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54F3E" w14:textId="06BD68BC" w:rsidR="006E3B51" w:rsidRDefault="0063340C">
      <w:pPr>
        <w:jc w:val="center"/>
        <w:rPr>
          <w:color w:val="auto"/>
          <w:szCs w:val="24"/>
        </w:rPr>
      </w:pPr>
      <w:r>
        <w:rPr>
          <w:b/>
          <w:bCs/>
          <w:color w:val="auto"/>
          <w:sz w:val="27"/>
          <w:szCs w:val="27"/>
        </w:rPr>
        <w:t>Bureau of Ocean Energy Management</w:t>
      </w:r>
      <w:r>
        <w:rPr>
          <w:b/>
          <w:bCs/>
          <w:color w:val="auto"/>
          <w:sz w:val="27"/>
          <w:szCs w:val="27"/>
        </w:rPr>
        <w:br/>
      </w:r>
      <w:r>
        <w:rPr>
          <w:b/>
          <w:bCs/>
          <w:color w:val="auto"/>
          <w:sz w:val="27"/>
          <w:szCs w:val="27"/>
        </w:rPr>
        <w:br/>
      </w:r>
      <w:r>
        <w:rPr>
          <w:rFonts w:ascii="Times" w:eastAsia="Times" w:hAnsi="Times" w:cs="Times"/>
          <w:color w:val="auto"/>
          <w:szCs w:val="24"/>
        </w:rPr>
        <w:t xml:space="preserve">BOEM - Acquisition Policy and Financial Assistance </w:t>
      </w:r>
      <w:r>
        <w:rPr>
          <w:rFonts w:ascii="Times" w:eastAsia="Times" w:hAnsi="Times" w:cs="Times"/>
          <w:color w:val="auto"/>
          <w:szCs w:val="24"/>
        </w:rPr>
        <w:br/>
      </w:r>
      <w:r>
        <w:rPr>
          <w:rFonts w:ascii="Times" w:eastAsia="Times" w:hAnsi="Times" w:cs="Times"/>
          <w:color w:val="auto"/>
          <w:szCs w:val="24"/>
        </w:rPr>
        <w:br/>
        <w:t>2022</w:t>
      </w:r>
      <w:r>
        <w:rPr>
          <w:rFonts w:ascii="Times" w:eastAsia="Times" w:hAnsi="Times" w:cs="Times"/>
          <w:color w:val="auto"/>
          <w:szCs w:val="24"/>
        </w:rPr>
        <w:br/>
        <w:t>M22AS00370</w:t>
      </w:r>
      <w:r>
        <w:rPr>
          <w:rFonts w:ascii="Times" w:eastAsia="Times" w:hAnsi="Times" w:cs="Times"/>
          <w:color w:val="auto"/>
          <w:szCs w:val="24"/>
        </w:rPr>
        <w:br/>
        <w:t>08/1</w:t>
      </w:r>
      <w:r w:rsidR="00EB02DF">
        <w:rPr>
          <w:rFonts w:ascii="Times" w:eastAsia="Times" w:hAnsi="Times" w:cs="Times"/>
          <w:color w:val="auto"/>
          <w:szCs w:val="24"/>
        </w:rPr>
        <w:t>1</w:t>
      </w:r>
      <w:r>
        <w:rPr>
          <w:rFonts w:ascii="Times" w:eastAsia="Times" w:hAnsi="Times" w:cs="Times"/>
          <w:color w:val="auto"/>
          <w:szCs w:val="24"/>
        </w:rPr>
        <w:t>/2022</w:t>
      </w:r>
    </w:p>
    <w:p w14:paraId="4039EDBE" w14:textId="77777777" w:rsidR="007C1BCB" w:rsidRPr="00470374" w:rsidRDefault="007C1BCB" w:rsidP="00470374">
      <w:pPr>
        <w:sectPr w:rsidR="007C1BCB" w:rsidRPr="00470374" w:rsidSect="00F51971">
          <w:pgSz w:w="12240" w:h="15840"/>
          <w:pgMar w:top="1440" w:right="1440" w:bottom="1440" w:left="1440" w:header="720" w:footer="720" w:gutter="0"/>
          <w:cols w:space="720"/>
          <w:titlePg/>
          <w:docGrid w:linePitch="360"/>
        </w:sectPr>
      </w:pPr>
    </w:p>
    <w:p w14:paraId="09626D84" w14:textId="77777777" w:rsidR="006E3B51" w:rsidRDefault="0063340C" w:rsidP="00470374">
      <w:pPr>
        <w:pStyle w:val="MainHeading"/>
        <w:spacing w:before="200" w:after="80"/>
        <w:rPr>
          <w:rFonts w:cs="Times New Roman"/>
          <w:color w:val="000000"/>
          <w:sz w:val="32"/>
        </w:rPr>
      </w:pPr>
      <w:r>
        <w:rPr>
          <w:rFonts w:cs="Times New Roman"/>
          <w:color w:val="000000"/>
          <w:sz w:val="32"/>
        </w:rPr>
        <w:lastRenderedPageBreak/>
        <w:t>Table of Contents</w:t>
      </w:r>
    </w:p>
    <w:p w14:paraId="7AE3104F" w14:textId="543FD2D2" w:rsidR="00904837" w:rsidRDefault="0063340C" w:rsidP="00904837">
      <w:pPr>
        <w:pStyle w:val="TOC1"/>
        <w:tabs>
          <w:tab w:val="right" w:leader="dot" w:pos="9350"/>
        </w:tabs>
        <w:spacing w:after="0"/>
        <w:rPr>
          <w:rFonts w:asciiTheme="minorHAnsi" w:eastAsiaTheme="minorEastAsia" w:hAnsiTheme="minorHAnsi" w:cstheme="minorBidi"/>
          <w:noProof/>
          <w:color w:val="auto"/>
          <w:sz w:val="22"/>
          <w:szCs w:val="22"/>
        </w:rPr>
      </w:pPr>
      <w:r>
        <w:rPr>
          <w:b/>
          <w:sz w:val="32"/>
        </w:rPr>
        <w:fldChar w:fldCharType="begin"/>
      </w:r>
      <w:r>
        <w:rPr>
          <w:b/>
          <w:sz w:val="32"/>
        </w:rPr>
        <w:instrText>TOC \o "1-2" \h \z \u</w:instrText>
      </w:r>
      <w:r>
        <w:rPr>
          <w:b/>
          <w:sz w:val="32"/>
        </w:rPr>
        <w:fldChar w:fldCharType="separate"/>
      </w:r>
      <w:hyperlink w:anchor="_Toc108430186" w:history="1">
        <w:r w:rsidR="00904837" w:rsidRPr="00FC52DB">
          <w:rPr>
            <w:rStyle w:val="Hyperlink"/>
            <w:noProof/>
          </w:rPr>
          <w:t>A. Program Description</w:t>
        </w:r>
        <w:r w:rsidR="00904837">
          <w:rPr>
            <w:noProof/>
            <w:webHidden/>
          </w:rPr>
          <w:tab/>
        </w:r>
        <w:r w:rsidR="00904837">
          <w:rPr>
            <w:noProof/>
            <w:webHidden/>
          </w:rPr>
          <w:fldChar w:fldCharType="begin"/>
        </w:r>
        <w:r w:rsidR="00904837">
          <w:rPr>
            <w:noProof/>
            <w:webHidden/>
          </w:rPr>
          <w:instrText xml:space="preserve"> PAGEREF _Toc108430186 \h </w:instrText>
        </w:r>
        <w:r w:rsidR="00904837">
          <w:rPr>
            <w:noProof/>
            <w:webHidden/>
          </w:rPr>
        </w:r>
        <w:r w:rsidR="00904837">
          <w:rPr>
            <w:noProof/>
            <w:webHidden/>
          </w:rPr>
          <w:fldChar w:fldCharType="separate"/>
        </w:r>
        <w:r w:rsidR="008B7497">
          <w:rPr>
            <w:noProof/>
            <w:webHidden/>
          </w:rPr>
          <w:t>3</w:t>
        </w:r>
        <w:r w:rsidR="00904837">
          <w:rPr>
            <w:noProof/>
            <w:webHidden/>
          </w:rPr>
          <w:fldChar w:fldCharType="end"/>
        </w:r>
      </w:hyperlink>
    </w:p>
    <w:p w14:paraId="73F5925E" w14:textId="0332307F"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187" w:history="1">
        <w:r w:rsidRPr="00FC52DB">
          <w:rPr>
            <w:rStyle w:val="Hyperlink"/>
            <w:noProof/>
          </w:rPr>
          <w:t>A1. Authority</w:t>
        </w:r>
        <w:r>
          <w:rPr>
            <w:noProof/>
            <w:webHidden/>
          </w:rPr>
          <w:tab/>
        </w:r>
        <w:r>
          <w:rPr>
            <w:noProof/>
            <w:webHidden/>
          </w:rPr>
          <w:fldChar w:fldCharType="begin"/>
        </w:r>
        <w:r>
          <w:rPr>
            <w:noProof/>
            <w:webHidden/>
          </w:rPr>
          <w:instrText xml:space="preserve"> PAGEREF _Toc108430187 \h </w:instrText>
        </w:r>
        <w:r>
          <w:rPr>
            <w:noProof/>
            <w:webHidden/>
          </w:rPr>
        </w:r>
        <w:r>
          <w:rPr>
            <w:noProof/>
            <w:webHidden/>
          </w:rPr>
          <w:fldChar w:fldCharType="separate"/>
        </w:r>
        <w:r w:rsidR="008B7497">
          <w:rPr>
            <w:noProof/>
            <w:webHidden/>
          </w:rPr>
          <w:t>3</w:t>
        </w:r>
        <w:r>
          <w:rPr>
            <w:noProof/>
            <w:webHidden/>
          </w:rPr>
          <w:fldChar w:fldCharType="end"/>
        </w:r>
      </w:hyperlink>
    </w:p>
    <w:p w14:paraId="2EFD211A" w14:textId="0BD7911E"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188" w:history="1">
        <w:r w:rsidRPr="00FC52DB">
          <w:rPr>
            <w:rStyle w:val="Hyperlink"/>
            <w:noProof/>
          </w:rPr>
          <w:t>A2. Background, Purpose and Program Requirements</w:t>
        </w:r>
        <w:r>
          <w:rPr>
            <w:noProof/>
            <w:webHidden/>
          </w:rPr>
          <w:tab/>
        </w:r>
        <w:r>
          <w:rPr>
            <w:noProof/>
            <w:webHidden/>
          </w:rPr>
          <w:fldChar w:fldCharType="begin"/>
        </w:r>
        <w:r>
          <w:rPr>
            <w:noProof/>
            <w:webHidden/>
          </w:rPr>
          <w:instrText xml:space="preserve"> PAGEREF _Toc108430188 \h </w:instrText>
        </w:r>
        <w:r>
          <w:rPr>
            <w:noProof/>
            <w:webHidden/>
          </w:rPr>
        </w:r>
        <w:r>
          <w:rPr>
            <w:noProof/>
            <w:webHidden/>
          </w:rPr>
          <w:fldChar w:fldCharType="separate"/>
        </w:r>
        <w:r w:rsidR="008B7497">
          <w:rPr>
            <w:noProof/>
            <w:webHidden/>
          </w:rPr>
          <w:t>3</w:t>
        </w:r>
        <w:r>
          <w:rPr>
            <w:noProof/>
            <w:webHidden/>
          </w:rPr>
          <w:fldChar w:fldCharType="end"/>
        </w:r>
      </w:hyperlink>
    </w:p>
    <w:p w14:paraId="3FEBAD26" w14:textId="1FB5304F"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189" w:history="1">
        <w:r w:rsidRPr="00FC52DB">
          <w:rPr>
            <w:rStyle w:val="Hyperlink"/>
            <w:noProof/>
          </w:rPr>
          <w:t>A3. Technical Assistance and Information for Prospective Applicants</w:t>
        </w:r>
        <w:r>
          <w:rPr>
            <w:noProof/>
            <w:webHidden/>
          </w:rPr>
          <w:tab/>
        </w:r>
        <w:r>
          <w:rPr>
            <w:noProof/>
            <w:webHidden/>
          </w:rPr>
          <w:fldChar w:fldCharType="begin"/>
        </w:r>
        <w:r>
          <w:rPr>
            <w:noProof/>
            <w:webHidden/>
          </w:rPr>
          <w:instrText xml:space="preserve"> PAGEREF _Toc108430189 \h </w:instrText>
        </w:r>
        <w:r>
          <w:rPr>
            <w:noProof/>
            <w:webHidden/>
          </w:rPr>
        </w:r>
        <w:r>
          <w:rPr>
            <w:noProof/>
            <w:webHidden/>
          </w:rPr>
          <w:fldChar w:fldCharType="separate"/>
        </w:r>
        <w:r w:rsidR="008B7497">
          <w:rPr>
            <w:noProof/>
            <w:webHidden/>
          </w:rPr>
          <w:t>4</w:t>
        </w:r>
        <w:r>
          <w:rPr>
            <w:noProof/>
            <w:webHidden/>
          </w:rPr>
          <w:fldChar w:fldCharType="end"/>
        </w:r>
      </w:hyperlink>
    </w:p>
    <w:p w14:paraId="4F5E6851" w14:textId="110423D5" w:rsidR="00904837" w:rsidRDefault="00904837" w:rsidP="00904837">
      <w:pPr>
        <w:pStyle w:val="TOC1"/>
        <w:tabs>
          <w:tab w:val="right" w:leader="dot" w:pos="9350"/>
        </w:tabs>
        <w:spacing w:after="0"/>
        <w:rPr>
          <w:rFonts w:asciiTheme="minorHAnsi" w:eastAsiaTheme="minorEastAsia" w:hAnsiTheme="minorHAnsi" w:cstheme="minorBidi"/>
          <w:noProof/>
          <w:color w:val="auto"/>
          <w:sz w:val="22"/>
          <w:szCs w:val="22"/>
        </w:rPr>
      </w:pPr>
      <w:hyperlink w:anchor="_Toc108430190" w:history="1">
        <w:r w:rsidRPr="00FC52DB">
          <w:rPr>
            <w:rStyle w:val="Hyperlink"/>
            <w:noProof/>
          </w:rPr>
          <w:t>B. Federal Award Information</w:t>
        </w:r>
        <w:r>
          <w:rPr>
            <w:noProof/>
            <w:webHidden/>
          </w:rPr>
          <w:tab/>
        </w:r>
        <w:r>
          <w:rPr>
            <w:noProof/>
            <w:webHidden/>
          </w:rPr>
          <w:fldChar w:fldCharType="begin"/>
        </w:r>
        <w:r>
          <w:rPr>
            <w:noProof/>
            <w:webHidden/>
          </w:rPr>
          <w:instrText xml:space="preserve"> PAGEREF _Toc108430190 \h </w:instrText>
        </w:r>
        <w:r>
          <w:rPr>
            <w:noProof/>
            <w:webHidden/>
          </w:rPr>
        </w:r>
        <w:r>
          <w:rPr>
            <w:noProof/>
            <w:webHidden/>
          </w:rPr>
          <w:fldChar w:fldCharType="separate"/>
        </w:r>
        <w:r w:rsidR="008B7497">
          <w:rPr>
            <w:noProof/>
            <w:webHidden/>
          </w:rPr>
          <w:t>5</w:t>
        </w:r>
        <w:r>
          <w:rPr>
            <w:noProof/>
            <w:webHidden/>
          </w:rPr>
          <w:fldChar w:fldCharType="end"/>
        </w:r>
      </w:hyperlink>
    </w:p>
    <w:p w14:paraId="73D4B946" w14:textId="23C1E3A4"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191" w:history="1">
        <w:r w:rsidRPr="00FC52DB">
          <w:rPr>
            <w:rStyle w:val="Hyperlink"/>
            <w:noProof/>
          </w:rPr>
          <w:t>B1. Total Funding</w:t>
        </w:r>
        <w:r>
          <w:rPr>
            <w:noProof/>
            <w:webHidden/>
          </w:rPr>
          <w:tab/>
        </w:r>
        <w:r>
          <w:rPr>
            <w:noProof/>
            <w:webHidden/>
          </w:rPr>
          <w:fldChar w:fldCharType="begin"/>
        </w:r>
        <w:r>
          <w:rPr>
            <w:noProof/>
            <w:webHidden/>
          </w:rPr>
          <w:instrText xml:space="preserve"> PAGEREF _Toc108430191 \h </w:instrText>
        </w:r>
        <w:r>
          <w:rPr>
            <w:noProof/>
            <w:webHidden/>
          </w:rPr>
        </w:r>
        <w:r>
          <w:rPr>
            <w:noProof/>
            <w:webHidden/>
          </w:rPr>
          <w:fldChar w:fldCharType="separate"/>
        </w:r>
        <w:r w:rsidR="008B7497">
          <w:rPr>
            <w:noProof/>
            <w:webHidden/>
          </w:rPr>
          <w:t>5</w:t>
        </w:r>
        <w:r>
          <w:rPr>
            <w:noProof/>
            <w:webHidden/>
          </w:rPr>
          <w:fldChar w:fldCharType="end"/>
        </w:r>
      </w:hyperlink>
    </w:p>
    <w:p w14:paraId="42D4A811" w14:textId="1A3CF3FA"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192" w:history="1">
        <w:r w:rsidRPr="00FC52DB">
          <w:rPr>
            <w:rStyle w:val="Hyperlink"/>
            <w:noProof/>
          </w:rPr>
          <w:t>B2. Expected Award Amount</w:t>
        </w:r>
        <w:r>
          <w:rPr>
            <w:noProof/>
            <w:webHidden/>
          </w:rPr>
          <w:tab/>
        </w:r>
        <w:r>
          <w:rPr>
            <w:noProof/>
            <w:webHidden/>
          </w:rPr>
          <w:fldChar w:fldCharType="begin"/>
        </w:r>
        <w:r>
          <w:rPr>
            <w:noProof/>
            <w:webHidden/>
          </w:rPr>
          <w:instrText xml:space="preserve"> PAGEREF _Toc108430192 \h </w:instrText>
        </w:r>
        <w:r>
          <w:rPr>
            <w:noProof/>
            <w:webHidden/>
          </w:rPr>
        </w:r>
        <w:r>
          <w:rPr>
            <w:noProof/>
            <w:webHidden/>
          </w:rPr>
          <w:fldChar w:fldCharType="separate"/>
        </w:r>
        <w:r w:rsidR="008B7497">
          <w:rPr>
            <w:noProof/>
            <w:webHidden/>
          </w:rPr>
          <w:t>5</w:t>
        </w:r>
        <w:r>
          <w:rPr>
            <w:noProof/>
            <w:webHidden/>
          </w:rPr>
          <w:fldChar w:fldCharType="end"/>
        </w:r>
      </w:hyperlink>
    </w:p>
    <w:p w14:paraId="734074E8" w14:textId="57AF212C"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193" w:history="1">
        <w:r w:rsidRPr="00FC52DB">
          <w:rPr>
            <w:rStyle w:val="Hyperlink"/>
            <w:noProof/>
          </w:rPr>
          <w:t>B3. Anticipated Dates</w:t>
        </w:r>
        <w:r>
          <w:rPr>
            <w:noProof/>
            <w:webHidden/>
          </w:rPr>
          <w:tab/>
        </w:r>
        <w:r>
          <w:rPr>
            <w:noProof/>
            <w:webHidden/>
          </w:rPr>
          <w:fldChar w:fldCharType="begin"/>
        </w:r>
        <w:r>
          <w:rPr>
            <w:noProof/>
            <w:webHidden/>
          </w:rPr>
          <w:instrText xml:space="preserve"> PAGEREF _Toc108430193 \h </w:instrText>
        </w:r>
        <w:r>
          <w:rPr>
            <w:noProof/>
            <w:webHidden/>
          </w:rPr>
        </w:r>
        <w:r>
          <w:rPr>
            <w:noProof/>
            <w:webHidden/>
          </w:rPr>
          <w:fldChar w:fldCharType="separate"/>
        </w:r>
        <w:r w:rsidR="008B7497">
          <w:rPr>
            <w:noProof/>
            <w:webHidden/>
          </w:rPr>
          <w:t>5</w:t>
        </w:r>
        <w:r>
          <w:rPr>
            <w:noProof/>
            <w:webHidden/>
          </w:rPr>
          <w:fldChar w:fldCharType="end"/>
        </w:r>
      </w:hyperlink>
    </w:p>
    <w:p w14:paraId="0AD1D53B" w14:textId="19AF05FF"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194" w:history="1">
        <w:r w:rsidRPr="00FC52DB">
          <w:rPr>
            <w:rStyle w:val="Hyperlink"/>
            <w:noProof/>
          </w:rPr>
          <w:t>B4. Period of Performance</w:t>
        </w:r>
        <w:r>
          <w:rPr>
            <w:noProof/>
            <w:webHidden/>
          </w:rPr>
          <w:tab/>
        </w:r>
        <w:r>
          <w:rPr>
            <w:noProof/>
            <w:webHidden/>
          </w:rPr>
          <w:fldChar w:fldCharType="begin"/>
        </w:r>
        <w:r>
          <w:rPr>
            <w:noProof/>
            <w:webHidden/>
          </w:rPr>
          <w:instrText xml:space="preserve"> PAGEREF _Toc108430194 \h </w:instrText>
        </w:r>
        <w:r>
          <w:rPr>
            <w:noProof/>
            <w:webHidden/>
          </w:rPr>
        </w:r>
        <w:r>
          <w:rPr>
            <w:noProof/>
            <w:webHidden/>
          </w:rPr>
          <w:fldChar w:fldCharType="separate"/>
        </w:r>
        <w:r w:rsidR="008B7497">
          <w:rPr>
            <w:noProof/>
            <w:webHidden/>
          </w:rPr>
          <w:t>5</w:t>
        </w:r>
        <w:r>
          <w:rPr>
            <w:noProof/>
            <w:webHidden/>
          </w:rPr>
          <w:fldChar w:fldCharType="end"/>
        </w:r>
      </w:hyperlink>
    </w:p>
    <w:p w14:paraId="2EEDF01B" w14:textId="282B906A"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195" w:history="1">
        <w:r w:rsidRPr="00FC52DB">
          <w:rPr>
            <w:rStyle w:val="Hyperlink"/>
            <w:noProof/>
          </w:rPr>
          <w:t>B5. Numbers of Awards</w:t>
        </w:r>
        <w:r>
          <w:rPr>
            <w:noProof/>
            <w:webHidden/>
          </w:rPr>
          <w:tab/>
        </w:r>
        <w:r>
          <w:rPr>
            <w:noProof/>
            <w:webHidden/>
          </w:rPr>
          <w:fldChar w:fldCharType="begin"/>
        </w:r>
        <w:r>
          <w:rPr>
            <w:noProof/>
            <w:webHidden/>
          </w:rPr>
          <w:instrText xml:space="preserve"> PAGEREF _Toc108430195 \h </w:instrText>
        </w:r>
        <w:r>
          <w:rPr>
            <w:noProof/>
            <w:webHidden/>
          </w:rPr>
        </w:r>
        <w:r>
          <w:rPr>
            <w:noProof/>
            <w:webHidden/>
          </w:rPr>
          <w:fldChar w:fldCharType="separate"/>
        </w:r>
        <w:r w:rsidR="008B7497">
          <w:rPr>
            <w:noProof/>
            <w:webHidden/>
          </w:rPr>
          <w:t>5</w:t>
        </w:r>
        <w:r>
          <w:rPr>
            <w:noProof/>
            <w:webHidden/>
          </w:rPr>
          <w:fldChar w:fldCharType="end"/>
        </w:r>
      </w:hyperlink>
    </w:p>
    <w:p w14:paraId="79211412" w14:textId="5A24D8F4"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196" w:history="1">
        <w:r w:rsidRPr="00FC52DB">
          <w:rPr>
            <w:rStyle w:val="Hyperlink"/>
            <w:noProof/>
          </w:rPr>
          <w:t>B6. Type of Award</w:t>
        </w:r>
        <w:r>
          <w:rPr>
            <w:noProof/>
            <w:webHidden/>
          </w:rPr>
          <w:tab/>
        </w:r>
        <w:r>
          <w:rPr>
            <w:noProof/>
            <w:webHidden/>
          </w:rPr>
          <w:fldChar w:fldCharType="begin"/>
        </w:r>
        <w:r>
          <w:rPr>
            <w:noProof/>
            <w:webHidden/>
          </w:rPr>
          <w:instrText xml:space="preserve"> PAGEREF _Toc108430196 \h </w:instrText>
        </w:r>
        <w:r>
          <w:rPr>
            <w:noProof/>
            <w:webHidden/>
          </w:rPr>
        </w:r>
        <w:r>
          <w:rPr>
            <w:noProof/>
            <w:webHidden/>
          </w:rPr>
          <w:fldChar w:fldCharType="separate"/>
        </w:r>
        <w:r w:rsidR="008B7497">
          <w:rPr>
            <w:noProof/>
            <w:webHidden/>
          </w:rPr>
          <w:t>5</w:t>
        </w:r>
        <w:r>
          <w:rPr>
            <w:noProof/>
            <w:webHidden/>
          </w:rPr>
          <w:fldChar w:fldCharType="end"/>
        </w:r>
      </w:hyperlink>
    </w:p>
    <w:p w14:paraId="050BF5B2" w14:textId="7673407D"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197" w:history="1">
        <w:r w:rsidRPr="00FC52DB">
          <w:rPr>
            <w:rStyle w:val="Hyperlink"/>
            <w:noProof/>
          </w:rPr>
          <w:t>B7. Other Federal Information</w:t>
        </w:r>
        <w:r>
          <w:rPr>
            <w:noProof/>
            <w:webHidden/>
          </w:rPr>
          <w:tab/>
        </w:r>
        <w:r>
          <w:rPr>
            <w:noProof/>
            <w:webHidden/>
          </w:rPr>
          <w:fldChar w:fldCharType="begin"/>
        </w:r>
        <w:r>
          <w:rPr>
            <w:noProof/>
            <w:webHidden/>
          </w:rPr>
          <w:instrText xml:space="preserve"> PAGEREF _Toc108430197 \h </w:instrText>
        </w:r>
        <w:r>
          <w:rPr>
            <w:noProof/>
            <w:webHidden/>
          </w:rPr>
        </w:r>
        <w:r>
          <w:rPr>
            <w:noProof/>
            <w:webHidden/>
          </w:rPr>
          <w:fldChar w:fldCharType="separate"/>
        </w:r>
        <w:r w:rsidR="008B7497">
          <w:rPr>
            <w:noProof/>
            <w:webHidden/>
          </w:rPr>
          <w:t>5</w:t>
        </w:r>
        <w:r>
          <w:rPr>
            <w:noProof/>
            <w:webHidden/>
          </w:rPr>
          <w:fldChar w:fldCharType="end"/>
        </w:r>
      </w:hyperlink>
    </w:p>
    <w:p w14:paraId="36DD6A95" w14:textId="7F5068A1" w:rsidR="00904837" w:rsidRDefault="00904837" w:rsidP="00904837">
      <w:pPr>
        <w:pStyle w:val="TOC1"/>
        <w:tabs>
          <w:tab w:val="right" w:leader="dot" w:pos="9350"/>
        </w:tabs>
        <w:spacing w:after="0"/>
        <w:rPr>
          <w:rFonts w:asciiTheme="minorHAnsi" w:eastAsiaTheme="minorEastAsia" w:hAnsiTheme="minorHAnsi" w:cstheme="minorBidi"/>
          <w:noProof/>
          <w:color w:val="auto"/>
          <w:sz w:val="22"/>
          <w:szCs w:val="22"/>
        </w:rPr>
      </w:pPr>
      <w:hyperlink w:anchor="_Toc108430198" w:history="1">
        <w:r w:rsidRPr="00FC52DB">
          <w:rPr>
            <w:rStyle w:val="Hyperlink"/>
            <w:noProof/>
          </w:rPr>
          <w:t>C. Eligibility Information</w:t>
        </w:r>
        <w:r>
          <w:rPr>
            <w:noProof/>
            <w:webHidden/>
          </w:rPr>
          <w:tab/>
        </w:r>
        <w:r>
          <w:rPr>
            <w:noProof/>
            <w:webHidden/>
          </w:rPr>
          <w:fldChar w:fldCharType="begin"/>
        </w:r>
        <w:r>
          <w:rPr>
            <w:noProof/>
            <w:webHidden/>
          </w:rPr>
          <w:instrText xml:space="preserve"> PAGEREF _Toc108430198 \h </w:instrText>
        </w:r>
        <w:r>
          <w:rPr>
            <w:noProof/>
            <w:webHidden/>
          </w:rPr>
        </w:r>
        <w:r>
          <w:rPr>
            <w:noProof/>
            <w:webHidden/>
          </w:rPr>
          <w:fldChar w:fldCharType="separate"/>
        </w:r>
        <w:r w:rsidR="008B7497">
          <w:rPr>
            <w:noProof/>
            <w:webHidden/>
          </w:rPr>
          <w:t>6</w:t>
        </w:r>
        <w:r>
          <w:rPr>
            <w:noProof/>
            <w:webHidden/>
          </w:rPr>
          <w:fldChar w:fldCharType="end"/>
        </w:r>
      </w:hyperlink>
    </w:p>
    <w:p w14:paraId="674EA374" w14:textId="622BA40E"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199" w:history="1">
        <w:r w:rsidRPr="00FC52DB">
          <w:rPr>
            <w:rStyle w:val="Hyperlink"/>
            <w:noProof/>
          </w:rPr>
          <w:t>C1. Eligible Applicants</w:t>
        </w:r>
        <w:r>
          <w:rPr>
            <w:noProof/>
            <w:webHidden/>
          </w:rPr>
          <w:tab/>
        </w:r>
        <w:r>
          <w:rPr>
            <w:noProof/>
            <w:webHidden/>
          </w:rPr>
          <w:fldChar w:fldCharType="begin"/>
        </w:r>
        <w:r>
          <w:rPr>
            <w:noProof/>
            <w:webHidden/>
          </w:rPr>
          <w:instrText xml:space="preserve"> PAGEREF _Toc108430199 \h </w:instrText>
        </w:r>
        <w:r>
          <w:rPr>
            <w:noProof/>
            <w:webHidden/>
          </w:rPr>
        </w:r>
        <w:r>
          <w:rPr>
            <w:noProof/>
            <w:webHidden/>
          </w:rPr>
          <w:fldChar w:fldCharType="separate"/>
        </w:r>
        <w:r w:rsidR="008B7497">
          <w:rPr>
            <w:noProof/>
            <w:webHidden/>
          </w:rPr>
          <w:t>6</w:t>
        </w:r>
        <w:r>
          <w:rPr>
            <w:noProof/>
            <w:webHidden/>
          </w:rPr>
          <w:fldChar w:fldCharType="end"/>
        </w:r>
      </w:hyperlink>
    </w:p>
    <w:p w14:paraId="4EE1845D" w14:textId="4FA5A67C"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200" w:history="1">
        <w:r w:rsidRPr="00FC52DB">
          <w:rPr>
            <w:rStyle w:val="Hyperlink"/>
            <w:noProof/>
          </w:rPr>
          <w:t>C2. Cost Sharing or Matching</w:t>
        </w:r>
        <w:r>
          <w:rPr>
            <w:noProof/>
            <w:webHidden/>
          </w:rPr>
          <w:tab/>
        </w:r>
        <w:r>
          <w:rPr>
            <w:noProof/>
            <w:webHidden/>
          </w:rPr>
          <w:fldChar w:fldCharType="begin"/>
        </w:r>
        <w:r>
          <w:rPr>
            <w:noProof/>
            <w:webHidden/>
          </w:rPr>
          <w:instrText xml:space="preserve"> PAGEREF _Toc108430200 \h </w:instrText>
        </w:r>
        <w:r>
          <w:rPr>
            <w:noProof/>
            <w:webHidden/>
          </w:rPr>
        </w:r>
        <w:r>
          <w:rPr>
            <w:noProof/>
            <w:webHidden/>
          </w:rPr>
          <w:fldChar w:fldCharType="separate"/>
        </w:r>
        <w:r w:rsidR="008B7497">
          <w:rPr>
            <w:noProof/>
            <w:webHidden/>
          </w:rPr>
          <w:t>6</w:t>
        </w:r>
        <w:r>
          <w:rPr>
            <w:noProof/>
            <w:webHidden/>
          </w:rPr>
          <w:fldChar w:fldCharType="end"/>
        </w:r>
      </w:hyperlink>
    </w:p>
    <w:p w14:paraId="3C9FBADA" w14:textId="4FF271F8"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201" w:history="1">
        <w:r w:rsidRPr="00FC52DB">
          <w:rPr>
            <w:rStyle w:val="Hyperlink"/>
            <w:noProof/>
          </w:rPr>
          <w:t>C3. Other</w:t>
        </w:r>
        <w:r>
          <w:rPr>
            <w:noProof/>
            <w:webHidden/>
          </w:rPr>
          <w:tab/>
        </w:r>
        <w:r>
          <w:rPr>
            <w:noProof/>
            <w:webHidden/>
          </w:rPr>
          <w:fldChar w:fldCharType="begin"/>
        </w:r>
        <w:r>
          <w:rPr>
            <w:noProof/>
            <w:webHidden/>
          </w:rPr>
          <w:instrText xml:space="preserve"> PAGEREF _Toc108430201 \h </w:instrText>
        </w:r>
        <w:r>
          <w:rPr>
            <w:noProof/>
            <w:webHidden/>
          </w:rPr>
        </w:r>
        <w:r>
          <w:rPr>
            <w:noProof/>
            <w:webHidden/>
          </w:rPr>
          <w:fldChar w:fldCharType="separate"/>
        </w:r>
        <w:r w:rsidR="008B7497">
          <w:rPr>
            <w:noProof/>
            <w:webHidden/>
          </w:rPr>
          <w:t>6</w:t>
        </w:r>
        <w:r>
          <w:rPr>
            <w:noProof/>
            <w:webHidden/>
          </w:rPr>
          <w:fldChar w:fldCharType="end"/>
        </w:r>
      </w:hyperlink>
    </w:p>
    <w:p w14:paraId="56D01995" w14:textId="7DCE6D60" w:rsidR="00904837" w:rsidRDefault="00904837" w:rsidP="00904837">
      <w:pPr>
        <w:pStyle w:val="TOC1"/>
        <w:tabs>
          <w:tab w:val="right" w:leader="dot" w:pos="9350"/>
        </w:tabs>
        <w:spacing w:after="0"/>
        <w:rPr>
          <w:rFonts w:asciiTheme="minorHAnsi" w:eastAsiaTheme="minorEastAsia" w:hAnsiTheme="minorHAnsi" w:cstheme="minorBidi"/>
          <w:noProof/>
          <w:color w:val="auto"/>
          <w:sz w:val="22"/>
          <w:szCs w:val="22"/>
        </w:rPr>
      </w:pPr>
      <w:hyperlink w:anchor="_Toc108430202" w:history="1">
        <w:r w:rsidRPr="00FC52DB">
          <w:rPr>
            <w:rStyle w:val="Hyperlink"/>
            <w:noProof/>
          </w:rPr>
          <w:t>D. Application and Submission Information</w:t>
        </w:r>
        <w:r>
          <w:rPr>
            <w:noProof/>
            <w:webHidden/>
          </w:rPr>
          <w:tab/>
        </w:r>
        <w:r>
          <w:rPr>
            <w:noProof/>
            <w:webHidden/>
          </w:rPr>
          <w:fldChar w:fldCharType="begin"/>
        </w:r>
        <w:r>
          <w:rPr>
            <w:noProof/>
            <w:webHidden/>
          </w:rPr>
          <w:instrText xml:space="preserve"> PAGEREF _Toc108430202 \h </w:instrText>
        </w:r>
        <w:r>
          <w:rPr>
            <w:noProof/>
            <w:webHidden/>
          </w:rPr>
        </w:r>
        <w:r>
          <w:rPr>
            <w:noProof/>
            <w:webHidden/>
          </w:rPr>
          <w:fldChar w:fldCharType="separate"/>
        </w:r>
        <w:r w:rsidR="008B7497">
          <w:rPr>
            <w:noProof/>
            <w:webHidden/>
          </w:rPr>
          <w:t>6</w:t>
        </w:r>
        <w:r>
          <w:rPr>
            <w:noProof/>
            <w:webHidden/>
          </w:rPr>
          <w:fldChar w:fldCharType="end"/>
        </w:r>
      </w:hyperlink>
    </w:p>
    <w:p w14:paraId="0872418C" w14:textId="062A3277"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203" w:history="1">
        <w:r w:rsidRPr="00FC52DB">
          <w:rPr>
            <w:rStyle w:val="Hyperlink"/>
            <w:noProof/>
          </w:rPr>
          <w:t>D1. Address to Request Application Package</w:t>
        </w:r>
        <w:r>
          <w:rPr>
            <w:noProof/>
            <w:webHidden/>
          </w:rPr>
          <w:tab/>
        </w:r>
        <w:r>
          <w:rPr>
            <w:noProof/>
            <w:webHidden/>
          </w:rPr>
          <w:fldChar w:fldCharType="begin"/>
        </w:r>
        <w:r>
          <w:rPr>
            <w:noProof/>
            <w:webHidden/>
          </w:rPr>
          <w:instrText xml:space="preserve"> PAGEREF _Toc108430203 \h </w:instrText>
        </w:r>
        <w:r>
          <w:rPr>
            <w:noProof/>
            <w:webHidden/>
          </w:rPr>
        </w:r>
        <w:r>
          <w:rPr>
            <w:noProof/>
            <w:webHidden/>
          </w:rPr>
          <w:fldChar w:fldCharType="separate"/>
        </w:r>
        <w:r w:rsidR="008B7497">
          <w:rPr>
            <w:noProof/>
            <w:webHidden/>
          </w:rPr>
          <w:t>6</w:t>
        </w:r>
        <w:r>
          <w:rPr>
            <w:noProof/>
            <w:webHidden/>
          </w:rPr>
          <w:fldChar w:fldCharType="end"/>
        </w:r>
      </w:hyperlink>
    </w:p>
    <w:p w14:paraId="2249583A" w14:textId="4B240849"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204" w:history="1">
        <w:r w:rsidRPr="00FC52DB">
          <w:rPr>
            <w:rStyle w:val="Hyperlink"/>
            <w:noProof/>
          </w:rPr>
          <w:t>D2. Content and Form of Application Submission</w:t>
        </w:r>
        <w:r>
          <w:rPr>
            <w:noProof/>
            <w:webHidden/>
          </w:rPr>
          <w:tab/>
        </w:r>
        <w:r>
          <w:rPr>
            <w:noProof/>
            <w:webHidden/>
          </w:rPr>
          <w:fldChar w:fldCharType="begin"/>
        </w:r>
        <w:r>
          <w:rPr>
            <w:noProof/>
            <w:webHidden/>
          </w:rPr>
          <w:instrText xml:space="preserve"> PAGEREF _Toc108430204 \h </w:instrText>
        </w:r>
        <w:r>
          <w:rPr>
            <w:noProof/>
            <w:webHidden/>
          </w:rPr>
        </w:r>
        <w:r>
          <w:rPr>
            <w:noProof/>
            <w:webHidden/>
          </w:rPr>
          <w:fldChar w:fldCharType="separate"/>
        </w:r>
        <w:r w:rsidR="008B7497">
          <w:rPr>
            <w:noProof/>
            <w:webHidden/>
          </w:rPr>
          <w:t>6</w:t>
        </w:r>
        <w:r>
          <w:rPr>
            <w:noProof/>
            <w:webHidden/>
          </w:rPr>
          <w:fldChar w:fldCharType="end"/>
        </w:r>
      </w:hyperlink>
    </w:p>
    <w:p w14:paraId="72CA5DAB" w14:textId="0C717F26"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205" w:history="1">
        <w:r w:rsidRPr="00FC52DB">
          <w:rPr>
            <w:rStyle w:val="Hyperlink"/>
            <w:noProof/>
          </w:rPr>
          <w:t>D3. Unique Entity Identifier and System for Award Management (SAM)</w:t>
        </w:r>
        <w:r>
          <w:rPr>
            <w:noProof/>
            <w:webHidden/>
          </w:rPr>
          <w:tab/>
        </w:r>
        <w:r>
          <w:rPr>
            <w:noProof/>
            <w:webHidden/>
          </w:rPr>
          <w:fldChar w:fldCharType="begin"/>
        </w:r>
        <w:r>
          <w:rPr>
            <w:noProof/>
            <w:webHidden/>
          </w:rPr>
          <w:instrText xml:space="preserve"> PAGEREF _Toc108430205 \h </w:instrText>
        </w:r>
        <w:r>
          <w:rPr>
            <w:noProof/>
            <w:webHidden/>
          </w:rPr>
        </w:r>
        <w:r>
          <w:rPr>
            <w:noProof/>
            <w:webHidden/>
          </w:rPr>
          <w:fldChar w:fldCharType="separate"/>
        </w:r>
        <w:r w:rsidR="008B7497">
          <w:rPr>
            <w:noProof/>
            <w:webHidden/>
          </w:rPr>
          <w:t>11</w:t>
        </w:r>
        <w:r>
          <w:rPr>
            <w:noProof/>
            <w:webHidden/>
          </w:rPr>
          <w:fldChar w:fldCharType="end"/>
        </w:r>
      </w:hyperlink>
    </w:p>
    <w:p w14:paraId="58785697" w14:textId="7CE900B9"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206" w:history="1">
        <w:r w:rsidRPr="00FC52DB">
          <w:rPr>
            <w:rStyle w:val="Hyperlink"/>
            <w:noProof/>
          </w:rPr>
          <w:t>D4. Submission Dates and Times</w:t>
        </w:r>
        <w:r>
          <w:rPr>
            <w:noProof/>
            <w:webHidden/>
          </w:rPr>
          <w:tab/>
        </w:r>
        <w:r>
          <w:rPr>
            <w:noProof/>
            <w:webHidden/>
          </w:rPr>
          <w:fldChar w:fldCharType="begin"/>
        </w:r>
        <w:r>
          <w:rPr>
            <w:noProof/>
            <w:webHidden/>
          </w:rPr>
          <w:instrText xml:space="preserve"> PAGEREF _Toc108430206 \h </w:instrText>
        </w:r>
        <w:r>
          <w:rPr>
            <w:noProof/>
            <w:webHidden/>
          </w:rPr>
        </w:r>
        <w:r>
          <w:rPr>
            <w:noProof/>
            <w:webHidden/>
          </w:rPr>
          <w:fldChar w:fldCharType="separate"/>
        </w:r>
        <w:r w:rsidR="008B7497">
          <w:rPr>
            <w:noProof/>
            <w:webHidden/>
          </w:rPr>
          <w:t>12</w:t>
        </w:r>
        <w:r>
          <w:rPr>
            <w:noProof/>
            <w:webHidden/>
          </w:rPr>
          <w:fldChar w:fldCharType="end"/>
        </w:r>
      </w:hyperlink>
    </w:p>
    <w:p w14:paraId="1B9EC73C" w14:textId="18F069B1"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207" w:history="1">
        <w:r w:rsidRPr="00FC52DB">
          <w:rPr>
            <w:rStyle w:val="Hyperlink"/>
            <w:noProof/>
          </w:rPr>
          <w:t>D5. Intergovernmental Review</w:t>
        </w:r>
        <w:r>
          <w:rPr>
            <w:noProof/>
            <w:webHidden/>
          </w:rPr>
          <w:tab/>
        </w:r>
        <w:r>
          <w:rPr>
            <w:noProof/>
            <w:webHidden/>
          </w:rPr>
          <w:fldChar w:fldCharType="begin"/>
        </w:r>
        <w:r>
          <w:rPr>
            <w:noProof/>
            <w:webHidden/>
          </w:rPr>
          <w:instrText xml:space="preserve"> PAGEREF _Toc108430207 \h </w:instrText>
        </w:r>
        <w:r>
          <w:rPr>
            <w:noProof/>
            <w:webHidden/>
          </w:rPr>
        </w:r>
        <w:r>
          <w:rPr>
            <w:noProof/>
            <w:webHidden/>
          </w:rPr>
          <w:fldChar w:fldCharType="separate"/>
        </w:r>
        <w:r w:rsidR="008B7497">
          <w:rPr>
            <w:noProof/>
            <w:webHidden/>
          </w:rPr>
          <w:t>12</w:t>
        </w:r>
        <w:r>
          <w:rPr>
            <w:noProof/>
            <w:webHidden/>
          </w:rPr>
          <w:fldChar w:fldCharType="end"/>
        </w:r>
      </w:hyperlink>
    </w:p>
    <w:p w14:paraId="354DFD3F" w14:textId="366F4FB6"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208" w:history="1">
        <w:r w:rsidRPr="00FC52DB">
          <w:rPr>
            <w:rStyle w:val="Hyperlink"/>
            <w:noProof/>
          </w:rPr>
          <w:t>D6. Funding Restrictions</w:t>
        </w:r>
        <w:r>
          <w:rPr>
            <w:noProof/>
            <w:webHidden/>
          </w:rPr>
          <w:tab/>
        </w:r>
        <w:r>
          <w:rPr>
            <w:noProof/>
            <w:webHidden/>
          </w:rPr>
          <w:fldChar w:fldCharType="begin"/>
        </w:r>
        <w:r>
          <w:rPr>
            <w:noProof/>
            <w:webHidden/>
          </w:rPr>
          <w:instrText xml:space="preserve"> PAGEREF _Toc108430208 \h </w:instrText>
        </w:r>
        <w:r>
          <w:rPr>
            <w:noProof/>
            <w:webHidden/>
          </w:rPr>
        </w:r>
        <w:r>
          <w:rPr>
            <w:noProof/>
            <w:webHidden/>
          </w:rPr>
          <w:fldChar w:fldCharType="separate"/>
        </w:r>
        <w:r w:rsidR="008B7497">
          <w:rPr>
            <w:noProof/>
            <w:webHidden/>
          </w:rPr>
          <w:t>12</w:t>
        </w:r>
        <w:r>
          <w:rPr>
            <w:noProof/>
            <w:webHidden/>
          </w:rPr>
          <w:fldChar w:fldCharType="end"/>
        </w:r>
      </w:hyperlink>
    </w:p>
    <w:p w14:paraId="0BF9396C" w14:textId="4A2226A6"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209" w:history="1">
        <w:r w:rsidRPr="00FC52DB">
          <w:rPr>
            <w:rStyle w:val="Hyperlink"/>
            <w:noProof/>
          </w:rPr>
          <w:t>D7. Other Submission Requirements</w:t>
        </w:r>
        <w:r>
          <w:rPr>
            <w:noProof/>
            <w:webHidden/>
          </w:rPr>
          <w:tab/>
        </w:r>
        <w:r>
          <w:rPr>
            <w:noProof/>
            <w:webHidden/>
          </w:rPr>
          <w:fldChar w:fldCharType="begin"/>
        </w:r>
        <w:r>
          <w:rPr>
            <w:noProof/>
            <w:webHidden/>
          </w:rPr>
          <w:instrText xml:space="preserve"> PAGEREF _Toc108430209 \h </w:instrText>
        </w:r>
        <w:r>
          <w:rPr>
            <w:noProof/>
            <w:webHidden/>
          </w:rPr>
        </w:r>
        <w:r>
          <w:rPr>
            <w:noProof/>
            <w:webHidden/>
          </w:rPr>
          <w:fldChar w:fldCharType="separate"/>
        </w:r>
        <w:r w:rsidR="008B7497">
          <w:rPr>
            <w:noProof/>
            <w:webHidden/>
          </w:rPr>
          <w:t>14</w:t>
        </w:r>
        <w:r>
          <w:rPr>
            <w:noProof/>
            <w:webHidden/>
          </w:rPr>
          <w:fldChar w:fldCharType="end"/>
        </w:r>
      </w:hyperlink>
    </w:p>
    <w:p w14:paraId="731CAE69" w14:textId="563DE53E"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210" w:history="1">
        <w:r w:rsidRPr="00FC52DB">
          <w:rPr>
            <w:rStyle w:val="Hyperlink"/>
            <w:noProof/>
          </w:rPr>
          <w:t>D8. Application Checklist</w:t>
        </w:r>
        <w:r>
          <w:rPr>
            <w:noProof/>
            <w:webHidden/>
          </w:rPr>
          <w:tab/>
        </w:r>
        <w:r>
          <w:rPr>
            <w:noProof/>
            <w:webHidden/>
          </w:rPr>
          <w:fldChar w:fldCharType="begin"/>
        </w:r>
        <w:r>
          <w:rPr>
            <w:noProof/>
            <w:webHidden/>
          </w:rPr>
          <w:instrText xml:space="preserve"> PAGEREF _Toc108430210 \h </w:instrText>
        </w:r>
        <w:r>
          <w:rPr>
            <w:noProof/>
            <w:webHidden/>
          </w:rPr>
        </w:r>
        <w:r>
          <w:rPr>
            <w:noProof/>
            <w:webHidden/>
          </w:rPr>
          <w:fldChar w:fldCharType="separate"/>
        </w:r>
        <w:r w:rsidR="008B7497">
          <w:rPr>
            <w:noProof/>
            <w:webHidden/>
          </w:rPr>
          <w:t>15</w:t>
        </w:r>
        <w:r>
          <w:rPr>
            <w:noProof/>
            <w:webHidden/>
          </w:rPr>
          <w:fldChar w:fldCharType="end"/>
        </w:r>
      </w:hyperlink>
    </w:p>
    <w:p w14:paraId="2E5BEB9B" w14:textId="7FB47C1E" w:rsidR="00904837" w:rsidRDefault="00904837" w:rsidP="00904837">
      <w:pPr>
        <w:pStyle w:val="TOC1"/>
        <w:tabs>
          <w:tab w:val="right" w:leader="dot" w:pos="9350"/>
        </w:tabs>
        <w:spacing w:after="0"/>
        <w:rPr>
          <w:rFonts w:asciiTheme="minorHAnsi" w:eastAsiaTheme="minorEastAsia" w:hAnsiTheme="minorHAnsi" w:cstheme="minorBidi"/>
          <w:noProof/>
          <w:color w:val="auto"/>
          <w:sz w:val="22"/>
          <w:szCs w:val="22"/>
        </w:rPr>
      </w:pPr>
      <w:hyperlink w:anchor="_Toc108430211" w:history="1">
        <w:r w:rsidRPr="00FC52DB">
          <w:rPr>
            <w:rStyle w:val="Hyperlink"/>
            <w:noProof/>
          </w:rPr>
          <w:t>E. Application Review Information</w:t>
        </w:r>
        <w:r>
          <w:rPr>
            <w:noProof/>
            <w:webHidden/>
          </w:rPr>
          <w:tab/>
        </w:r>
        <w:r>
          <w:rPr>
            <w:noProof/>
            <w:webHidden/>
          </w:rPr>
          <w:fldChar w:fldCharType="begin"/>
        </w:r>
        <w:r>
          <w:rPr>
            <w:noProof/>
            <w:webHidden/>
          </w:rPr>
          <w:instrText xml:space="preserve"> PAGEREF _Toc108430211 \h </w:instrText>
        </w:r>
        <w:r>
          <w:rPr>
            <w:noProof/>
            <w:webHidden/>
          </w:rPr>
        </w:r>
        <w:r>
          <w:rPr>
            <w:noProof/>
            <w:webHidden/>
          </w:rPr>
          <w:fldChar w:fldCharType="separate"/>
        </w:r>
        <w:r w:rsidR="008B7497">
          <w:rPr>
            <w:noProof/>
            <w:webHidden/>
          </w:rPr>
          <w:t>16</w:t>
        </w:r>
        <w:r>
          <w:rPr>
            <w:noProof/>
            <w:webHidden/>
          </w:rPr>
          <w:fldChar w:fldCharType="end"/>
        </w:r>
      </w:hyperlink>
    </w:p>
    <w:p w14:paraId="176A5DB9" w14:textId="0FF1E881"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212" w:history="1">
        <w:r w:rsidRPr="00FC52DB">
          <w:rPr>
            <w:rStyle w:val="Hyperlink"/>
            <w:noProof/>
          </w:rPr>
          <w:t>E1. Criteria</w:t>
        </w:r>
        <w:r>
          <w:rPr>
            <w:noProof/>
            <w:webHidden/>
          </w:rPr>
          <w:tab/>
        </w:r>
        <w:r>
          <w:rPr>
            <w:noProof/>
            <w:webHidden/>
          </w:rPr>
          <w:fldChar w:fldCharType="begin"/>
        </w:r>
        <w:r>
          <w:rPr>
            <w:noProof/>
            <w:webHidden/>
          </w:rPr>
          <w:instrText xml:space="preserve"> PAGEREF _Toc108430212 \h </w:instrText>
        </w:r>
        <w:r>
          <w:rPr>
            <w:noProof/>
            <w:webHidden/>
          </w:rPr>
        </w:r>
        <w:r>
          <w:rPr>
            <w:noProof/>
            <w:webHidden/>
          </w:rPr>
          <w:fldChar w:fldCharType="separate"/>
        </w:r>
        <w:r w:rsidR="008B7497">
          <w:rPr>
            <w:noProof/>
            <w:webHidden/>
          </w:rPr>
          <w:t>16</w:t>
        </w:r>
        <w:r>
          <w:rPr>
            <w:noProof/>
            <w:webHidden/>
          </w:rPr>
          <w:fldChar w:fldCharType="end"/>
        </w:r>
      </w:hyperlink>
    </w:p>
    <w:p w14:paraId="669A2F76" w14:textId="6F00EA4C"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213" w:history="1">
        <w:r w:rsidRPr="00FC52DB">
          <w:rPr>
            <w:rStyle w:val="Hyperlink"/>
            <w:noProof/>
          </w:rPr>
          <w:t>E2. Review and Selection Process</w:t>
        </w:r>
        <w:r>
          <w:rPr>
            <w:noProof/>
            <w:webHidden/>
          </w:rPr>
          <w:tab/>
        </w:r>
        <w:r>
          <w:rPr>
            <w:noProof/>
            <w:webHidden/>
          </w:rPr>
          <w:fldChar w:fldCharType="begin"/>
        </w:r>
        <w:r>
          <w:rPr>
            <w:noProof/>
            <w:webHidden/>
          </w:rPr>
          <w:instrText xml:space="preserve"> PAGEREF _Toc108430213 \h </w:instrText>
        </w:r>
        <w:r>
          <w:rPr>
            <w:noProof/>
            <w:webHidden/>
          </w:rPr>
        </w:r>
        <w:r>
          <w:rPr>
            <w:noProof/>
            <w:webHidden/>
          </w:rPr>
          <w:fldChar w:fldCharType="separate"/>
        </w:r>
        <w:r w:rsidR="008B7497">
          <w:rPr>
            <w:noProof/>
            <w:webHidden/>
          </w:rPr>
          <w:t>16</w:t>
        </w:r>
        <w:r>
          <w:rPr>
            <w:noProof/>
            <w:webHidden/>
          </w:rPr>
          <w:fldChar w:fldCharType="end"/>
        </w:r>
      </w:hyperlink>
    </w:p>
    <w:p w14:paraId="441BB6FB" w14:textId="79E0A900"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214" w:history="1">
        <w:r w:rsidRPr="00FC52DB">
          <w:rPr>
            <w:rStyle w:val="Hyperlink"/>
            <w:noProof/>
          </w:rPr>
          <w:t>E3. CFR - Regulatory Information</w:t>
        </w:r>
        <w:r>
          <w:rPr>
            <w:noProof/>
            <w:webHidden/>
          </w:rPr>
          <w:tab/>
        </w:r>
        <w:r>
          <w:rPr>
            <w:noProof/>
            <w:webHidden/>
          </w:rPr>
          <w:fldChar w:fldCharType="begin"/>
        </w:r>
        <w:r>
          <w:rPr>
            <w:noProof/>
            <w:webHidden/>
          </w:rPr>
          <w:instrText xml:space="preserve"> PAGEREF _Toc108430214 \h </w:instrText>
        </w:r>
        <w:r>
          <w:rPr>
            <w:noProof/>
            <w:webHidden/>
          </w:rPr>
        </w:r>
        <w:r>
          <w:rPr>
            <w:noProof/>
            <w:webHidden/>
          </w:rPr>
          <w:fldChar w:fldCharType="separate"/>
        </w:r>
        <w:r w:rsidR="008B7497">
          <w:rPr>
            <w:noProof/>
            <w:webHidden/>
          </w:rPr>
          <w:t>17</w:t>
        </w:r>
        <w:r>
          <w:rPr>
            <w:noProof/>
            <w:webHidden/>
          </w:rPr>
          <w:fldChar w:fldCharType="end"/>
        </w:r>
      </w:hyperlink>
    </w:p>
    <w:p w14:paraId="76479159" w14:textId="0341DED8"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215" w:history="1">
        <w:r w:rsidRPr="00FC52DB">
          <w:rPr>
            <w:rStyle w:val="Hyperlink"/>
            <w:noProof/>
          </w:rPr>
          <w:t>E4. Anticipated Announcement and Federal Award Dates</w:t>
        </w:r>
        <w:r>
          <w:rPr>
            <w:noProof/>
            <w:webHidden/>
          </w:rPr>
          <w:tab/>
        </w:r>
        <w:r>
          <w:rPr>
            <w:noProof/>
            <w:webHidden/>
          </w:rPr>
          <w:fldChar w:fldCharType="begin"/>
        </w:r>
        <w:r>
          <w:rPr>
            <w:noProof/>
            <w:webHidden/>
          </w:rPr>
          <w:instrText xml:space="preserve"> PAGEREF _Toc108430215 \h </w:instrText>
        </w:r>
        <w:r>
          <w:rPr>
            <w:noProof/>
            <w:webHidden/>
          </w:rPr>
        </w:r>
        <w:r>
          <w:rPr>
            <w:noProof/>
            <w:webHidden/>
          </w:rPr>
          <w:fldChar w:fldCharType="separate"/>
        </w:r>
        <w:r w:rsidR="008B7497">
          <w:rPr>
            <w:noProof/>
            <w:webHidden/>
          </w:rPr>
          <w:t>17</w:t>
        </w:r>
        <w:r>
          <w:rPr>
            <w:noProof/>
            <w:webHidden/>
          </w:rPr>
          <w:fldChar w:fldCharType="end"/>
        </w:r>
      </w:hyperlink>
    </w:p>
    <w:p w14:paraId="329FFF31" w14:textId="7CB0B0B7" w:rsidR="00904837" w:rsidRDefault="00904837" w:rsidP="00904837">
      <w:pPr>
        <w:pStyle w:val="TOC1"/>
        <w:tabs>
          <w:tab w:val="right" w:leader="dot" w:pos="9350"/>
        </w:tabs>
        <w:spacing w:after="0"/>
        <w:rPr>
          <w:rFonts w:asciiTheme="minorHAnsi" w:eastAsiaTheme="minorEastAsia" w:hAnsiTheme="minorHAnsi" w:cstheme="minorBidi"/>
          <w:noProof/>
          <w:color w:val="auto"/>
          <w:sz w:val="22"/>
          <w:szCs w:val="22"/>
        </w:rPr>
      </w:pPr>
      <w:hyperlink w:anchor="_Toc108430216" w:history="1">
        <w:r w:rsidRPr="00FC52DB">
          <w:rPr>
            <w:rStyle w:val="Hyperlink"/>
            <w:noProof/>
          </w:rPr>
          <w:t>F. Federal Award Administration Information</w:t>
        </w:r>
        <w:r>
          <w:rPr>
            <w:noProof/>
            <w:webHidden/>
          </w:rPr>
          <w:tab/>
        </w:r>
        <w:r>
          <w:rPr>
            <w:noProof/>
            <w:webHidden/>
          </w:rPr>
          <w:fldChar w:fldCharType="begin"/>
        </w:r>
        <w:r>
          <w:rPr>
            <w:noProof/>
            <w:webHidden/>
          </w:rPr>
          <w:instrText xml:space="preserve"> PAGEREF _Toc108430216 \h </w:instrText>
        </w:r>
        <w:r>
          <w:rPr>
            <w:noProof/>
            <w:webHidden/>
          </w:rPr>
        </w:r>
        <w:r>
          <w:rPr>
            <w:noProof/>
            <w:webHidden/>
          </w:rPr>
          <w:fldChar w:fldCharType="separate"/>
        </w:r>
        <w:r w:rsidR="008B7497">
          <w:rPr>
            <w:noProof/>
            <w:webHidden/>
          </w:rPr>
          <w:t>17</w:t>
        </w:r>
        <w:r>
          <w:rPr>
            <w:noProof/>
            <w:webHidden/>
          </w:rPr>
          <w:fldChar w:fldCharType="end"/>
        </w:r>
      </w:hyperlink>
    </w:p>
    <w:p w14:paraId="3F0DB805" w14:textId="1FC80B80"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217" w:history="1">
        <w:r w:rsidRPr="00FC52DB">
          <w:rPr>
            <w:rStyle w:val="Hyperlink"/>
            <w:noProof/>
          </w:rPr>
          <w:t>F1. Federal Award Notices</w:t>
        </w:r>
        <w:r>
          <w:rPr>
            <w:noProof/>
            <w:webHidden/>
          </w:rPr>
          <w:tab/>
        </w:r>
        <w:r>
          <w:rPr>
            <w:noProof/>
            <w:webHidden/>
          </w:rPr>
          <w:fldChar w:fldCharType="begin"/>
        </w:r>
        <w:r>
          <w:rPr>
            <w:noProof/>
            <w:webHidden/>
          </w:rPr>
          <w:instrText xml:space="preserve"> PAGEREF _Toc108430217 \h </w:instrText>
        </w:r>
        <w:r>
          <w:rPr>
            <w:noProof/>
            <w:webHidden/>
          </w:rPr>
        </w:r>
        <w:r>
          <w:rPr>
            <w:noProof/>
            <w:webHidden/>
          </w:rPr>
          <w:fldChar w:fldCharType="separate"/>
        </w:r>
        <w:r w:rsidR="008B7497">
          <w:rPr>
            <w:noProof/>
            <w:webHidden/>
          </w:rPr>
          <w:t>17</w:t>
        </w:r>
        <w:r>
          <w:rPr>
            <w:noProof/>
            <w:webHidden/>
          </w:rPr>
          <w:fldChar w:fldCharType="end"/>
        </w:r>
      </w:hyperlink>
    </w:p>
    <w:p w14:paraId="0C595AA8" w14:textId="09F24D48"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218" w:history="1">
        <w:r w:rsidRPr="00FC52DB">
          <w:rPr>
            <w:rStyle w:val="Hyperlink"/>
            <w:noProof/>
          </w:rPr>
          <w:t>F2. Administrative and National Policy Requirements</w:t>
        </w:r>
        <w:r>
          <w:rPr>
            <w:noProof/>
            <w:webHidden/>
          </w:rPr>
          <w:tab/>
        </w:r>
        <w:r>
          <w:rPr>
            <w:noProof/>
            <w:webHidden/>
          </w:rPr>
          <w:fldChar w:fldCharType="begin"/>
        </w:r>
        <w:r>
          <w:rPr>
            <w:noProof/>
            <w:webHidden/>
          </w:rPr>
          <w:instrText xml:space="preserve"> PAGEREF _Toc108430218 \h </w:instrText>
        </w:r>
        <w:r>
          <w:rPr>
            <w:noProof/>
            <w:webHidden/>
          </w:rPr>
        </w:r>
        <w:r>
          <w:rPr>
            <w:noProof/>
            <w:webHidden/>
          </w:rPr>
          <w:fldChar w:fldCharType="separate"/>
        </w:r>
        <w:r w:rsidR="008B7497">
          <w:rPr>
            <w:noProof/>
            <w:webHidden/>
          </w:rPr>
          <w:t>18</w:t>
        </w:r>
        <w:r>
          <w:rPr>
            <w:noProof/>
            <w:webHidden/>
          </w:rPr>
          <w:fldChar w:fldCharType="end"/>
        </w:r>
      </w:hyperlink>
    </w:p>
    <w:p w14:paraId="5AF79368" w14:textId="141C58FC"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219" w:history="1">
        <w:r w:rsidRPr="00FC52DB">
          <w:rPr>
            <w:rStyle w:val="Hyperlink"/>
            <w:noProof/>
          </w:rPr>
          <w:t>F3. Reporting</w:t>
        </w:r>
        <w:r>
          <w:rPr>
            <w:noProof/>
            <w:webHidden/>
          </w:rPr>
          <w:tab/>
        </w:r>
        <w:r>
          <w:rPr>
            <w:noProof/>
            <w:webHidden/>
          </w:rPr>
          <w:fldChar w:fldCharType="begin"/>
        </w:r>
        <w:r>
          <w:rPr>
            <w:noProof/>
            <w:webHidden/>
          </w:rPr>
          <w:instrText xml:space="preserve"> PAGEREF _Toc108430219 \h </w:instrText>
        </w:r>
        <w:r>
          <w:rPr>
            <w:noProof/>
            <w:webHidden/>
          </w:rPr>
        </w:r>
        <w:r>
          <w:rPr>
            <w:noProof/>
            <w:webHidden/>
          </w:rPr>
          <w:fldChar w:fldCharType="separate"/>
        </w:r>
        <w:r w:rsidR="008B7497">
          <w:rPr>
            <w:noProof/>
            <w:webHidden/>
          </w:rPr>
          <w:t>18</w:t>
        </w:r>
        <w:r>
          <w:rPr>
            <w:noProof/>
            <w:webHidden/>
          </w:rPr>
          <w:fldChar w:fldCharType="end"/>
        </w:r>
      </w:hyperlink>
    </w:p>
    <w:p w14:paraId="66DED558" w14:textId="597128E9" w:rsidR="00904837" w:rsidRDefault="00904837" w:rsidP="00904837">
      <w:pPr>
        <w:pStyle w:val="TOC1"/>
        <w:tabs>
          <w:tab w:val="right" w:leader="dot" w:pos="9350"/>
        </w:tabs>
        <w:spacing w:after="0"/>
        <w:rPr>
          <w:rFonts w:asciiTheme="minorHAnsi" w:eastAsiaTheme="minorEastAsia" w:hAnsiTheme="minorHAnsi" w:cstheme="minorBidi"/>
          <w:noProof/>
          <w:color w:val="auto"/>
          <w:sz w:val="22"/>
          <w:szCs w:val="22"/>
        </w:rPr>
      </w:pPr>
      <w:hyperlink w:anchor="_Toc108430220" w:history="1">
        <w:r w:rsidRPr="00FC52DB">
          <w:rPr>
            <w:rStyle w:val="Hyperlink"/>
            <w:noProof/>
          </w:rPr>
          <w:t>G. Federal Awarding Agency Contact(s)</w:t>
        </w:r>
        <w:r>
          <w:rPr>
            <w:noProof/>
            <w:webHidden/>
          </w:rPr>
          <w:tab/>
        </w:r>
        <w:r>
          <w:rPr>
            <w:noProof/>
            <w:webHidden/>
          </w:rPr>
          <w:fldChar w:fldCharType="begin"/>
        </w:r>
        <w:r>
          <w:rPr>
            <w:noProof/>
            <w:webHidden/>
          </w:rPr>
          <w:instrText xml:space="preserve"> PAGEREF _Toc108430220 \h </w:instrText>
        </w:r>
        <w:r>
          <w:rPr>
            <w:noProof/>
            <w:webHidden/>
          </w:rPr>
        </w:r>
        <w:r>
          <w:rPr>
            <w:noProof/>
            <w:webHidden/>
          </w:rPr>
          <w:fldChar w:fldCharType="separate"/>
        </w:r>
        <w:r w:rsidR="008B7497">
          <w:rPr>
            <w:noProof/>
            <w:webHidden/>
          </w:rPr>
          <w:t>20</w:t>
        </w:r>
        <w:r>
          <w:rPr>
            <w:noProof/>
            <w:webHidden/>
          </w:rPr>
          <w:fldChar w:fldCharType="end"/>
        </w:r>
      </w:hyperlink>
    </w:p>
    <w:p w14:paraId="0DAB85A3" w14:textId="311CC9C3"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221" w:history="1">
        <w:r w:rsidRPr="00FC52DB">
          <w:rPr>
            <w:rStyle w:val="Hyperlink"/>
            <w:noProof/>
          </w:rPr>
          <w:t>G2. Alternative Funding Announcement Agency Point of Contact (Use only if contact in G1 is not available.)</w:t>
        </w:r>
        <w:r>
          <w:rPr>
            <w:noProof/>
            <w:webHidden/>
          </w:rPr>
          <w:tab/>
        </w:r>
        <w:r>
          <w:rPr>
            <w:noProof/>
            <w:webHidden/>
          </w:rPr>
          <w:fldChar w:fldCharType="begin"/>
        </w:r>
        <w:r>
          <w:rPr>
            <w:noProof/>
            <w:webHidden/>
          </w:rPr>
          <w:instrText xml:space="preserve"> PAGEREF _Toc108430221 \h </w:instrText>
        </w:r>
        <w:r>
          <w:rPr>
            <w:noProof/>
            <w:webHidden/>
          </w:rPr>
        </w:r>
        <w:r>
          <w:rPr>
            <w:noProof/>
            <w:webHidden/>
          </w:rPr>
          <w:fldChar w:fldCharType="separate"/>
        </w:r>
        <w:r w:rsidR="008B7497">
          <w:rPr>
            <w:noProof/>
            <w:webHidden/>
          </w:rPr>
          <w:t>20</w:t>
        </w:r>
        <w:r>
          <w:rPr>
            <w:noProof/>
            <w:webHidden/>
          </w:rPr>
          <w:fldChar w:fldCharType="end"/>
        </w:r>
      </w:hyperlink>
    </w:p>
    <w:p w14:paraId="08326A93" w14:textId="7AD31127" w:rsidR="00904837" w:rsidRDefault="00904837" w:rsidP="00904837">
      <w:pPr>
        <w:pStyle w:val="TOC2"/>
        <w:tabs>
          <w:tab w:val="right" w:leader="dot" w:pos="9350"/>
        </w:tabs>
        <w:spacing w:after="0"/>
        <w:rPr>
          <w:rFonts w:asciiTheme="minorHAnsi" w:eastAsiaTheme="minorEastAsia" w:hAnsiTheme="minorHAnsi" w:cstheme="minorBidi"/>
          <w:noProof/>
          <w:color w:val="auto"/>
          <w:sz w:val="22"/>
          <w:szCs w:val="22"/>
        </w:rPr>
      </w:pPr>
      <w:hyperlink w:anchor="_Toc108430222" w:history="1">
        <w:r w:rsidRPr="00FC52DB">
          <w:rPr>
            <w:rStyle w:val="Hyperlink"/>
            <w:noProof/>
          </w:rPr>
          <w:t>G4. Technical Support</w:t>
        </w:r>
        <w:r>
          <w:rPr>
            <w:noProof/>
            <w:webHidden/>
          </w:rPr>
          <w:tab/>
        </w:r>
        <w:r>
          <w:rPr>
            <w:noProof/>
            <w:webHidden/>
          </w:rPr>
          <w:fldChar w:fldCharType="begin"/>
        </w:r>
        <w:r>
          <w:rPr>
            <w:noProof/>
            <w:webHidden/>
          </w:rPr>
          <w:instrText xml:space="preserve"> PAGEREF _Toc108430222 \h </w:instrText>
        </w:r>
        <w:r>
          <w:rPr>
            <w:noProof/>
            <w:webHidden/>
          </w:rPr>
        </w:r>
        <w:r>
          <w:rPr>
            <w:noProof/>
            <w:webHidden/>
          </w:rPr>
          <w:fldChar w:fldCharType="separate"/>
        </w:r>
        <w:r w:rsidR="008B7497">
          <w:rPr>
            <w:noProof/>
            <w:webHidden/>
          </w:rPr>
          <w:t>20</w:t>
        </w:r>
        <w:r>
          <w:rPr>
            <w:noProof/>
            <w:webHidden/>
          </w:rPr>
          <w:fldChar w:fldCharType="end"/>
        </w:r>
      </w:hyperlink>
    </w:p>
    <w:p w14:paraId="112F5143" w14:textId="2ECD44BF" w:rsidR="00904837" w:rsidRDefault="00904837" w:rsidP="00904837">
      <w:pPr>
        <w:pStyle w:val="TOC1"/>
        <w:tabs>
          <w:tab w:val="right" w:leader="dot" w:pos="9350"/>
        </w:tabs>
        <w:spacing w:after="0"/>
        <w:rPr>
          <w:rFonts w:asciiTheme="minorHAnsi" w:eastAsiaTheme="minorEastAsia" w:hAnsiTheme="minorHAnsi" w:cstheme="minorBidi"/>
          <w:noProof/>
          <w:color w:val="auto"/>
          <w:sz w:val="22"/>
          <w:szCs w:val="22"/>
        </w:rPr>
      </w:pPr>
      <w:hyperlink w:anchor="_Toc108430223" w:history="1">
        <w:r w:rsidRPr="00FC52DB">
          <w:rPr>
            <w:rStyle w:val="Hyperlink"/>
            <w:noProof/>
          </w:rPr>
          <w:t>H. Other Information</w:t>
        </w:r>
        <w:r>
          <w:rPr>
            <w:noProof/>
            <w:webHidden/>
          </w:rPr>
          <w:tab/>
        </w:r>
        <w:r>
          <w:rPr>
            <w:noProof/>
            <w:webHidden/>
          </w:rPr>
          <w:fldChar w:fldCharType="begin"/>
        </w:r>
        <w:r>
          <w:rPr>
            <w:noProof/>
            <w:webHidden/>
          </w:rPr>
          <w:instrText xml:space="preserve"> PAGEREF _Toc108430223 \h </w:instrText>
        </w:r>
        <w:r>
          <w:rPr>
            <w:noProof/>
            <w:webHidden/>
          </w:rPr>
        </w:r>
        <w:r>
          <w:rPr>
            <w:noProof/>
            <w:webHidden/>
          </w:rPr>
          <w:fldChar w:fldCharType="separate"/>
        </w:r>
        <w:r w:rsidR="008B7497">
          <w:rPr>
            <w:noProof/>
            <w:webHidden/>
          </w:rPr>
          <w:t>20</w:t>
        </w:r>
        <w:r>
          <w:rPr>
            <w:noProof/>
            <w:webHidden/>
          </w:rPr>
          <w:fldChar w:fldCharType="end"/>
        </w:r>
      </w:hyperlink>
    </w:p>
    <w:p w14:paraId="238633D6" w14:textId="63135AD8" w:rsidR="00904837" w:rsidRDefault="0063340C" w:rsidP="00904837">
      <w:pPr>
        <w:rPr>
          <w:b/>
          <w:sz w:val="32"/>
        </w:rPr>
      </w:pPr>
      <w:r>
        <w:rPr>
          <w:b/>
          <w:sz w:val="32"/>
        </w:rPr>
        <w:fldChar w:fldCharType="end"/>
      </w:r>
      <w:r>
        <w:rPr>
          <w:b/>
          <w:sz w:val="32"/>
        </w:rPr>
        <w:br/>
      </w:r>
    </w:p>
    <w:p w14:paraId="7891097A" w14:textId="77777777" w:rsidR="00904837" w:rsidRDefault="00904837">
      <w:pPr>
        <w:rPr>
          <w:b/>
          <w:sz w:val="32"/>
        </w:rPr>
      </w:pPr>
      <w:r>
        <w:rPr>
          <w:b/>
          <w:sz w:val="32"/>
        </w:rPr>
        <w:br w:type="page"/>
      </w:r>
    </w:p>
    <w:p w14:paraId="6E7F5E7F" w14:textId="77777777" w:rsidR="006E3B51" w:rsidRPr="00904837" w:rsidRDefault="0063340C" w:rsidP="00904837">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0" w:name="_Toc256000000"/>
      <w:bookmarkStart w:id="1" w:name="_Toc108430186"/>
      <w:r w:rsidRPr="00904837">
        <w:rPr>
          <w:rFonts w:cs="Times New Roman"/>
          <w:color w:val="000000"/>
          <w:sz w:val="24"/>
          <w:szCs w:val="24"/>
        </w:rPr>
        <w:lastRenderedPageBreak/>
        <w:t>A. Program Description</w:t>
      </w:r>
      <w:bookmarkEnd w:id="0"/>
      <w:bookmarkEnd w:id="1"/>
    </w:p>
    <w:p w14:paraId="7A4FCE23"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62A40D0C"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2" w:name="_Toc256000001"/>
      <w:bookmarkStart w:id="3" w:name="_Toc108430187"/>
      <w:r w:rsidRPr="00904837">
        <w:rPr>
          <w:rFonts w:cs="Times New Roman"/>
          <w:color w:val="000000"/>
          <w:sz w:val="24"/>
          <w:szCs w:val="24"/>
        </w:rPr>
        <w:t>A1. Authority</w:t>
      </w:r>
      <w:bookmarkEnd w:id="2"/>
      <w:bookmarkEnd w:id="3"/>
    </w:p>
    <w:p w14:paraId="6393C99B" w14:textId="77777777" w:rsidR="006E3B51" w:rsidRPr="00904837" w:rsidRDefault="0063340C" w:rsidP="00031C85">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The Outer Continental Shelf Lands Act at 43 USC §1345(e) authorizes BOEM to enter into cooperative agreements with States affected b</w:t>
      </w:r>
      <w:r w:rsidRPr="00904837">
        <w:rPr>
          <w:rFonts w:ascii="Times New Roman" w:eastAsia="Times New Roman" w:hAnsi="Times New Roman" w:cs="Times New Roman"/>
          <w:sz w:val="24"/>
          <w:szCs w:val="24"/>
        </w:rPr>
        <w:t>y energy development on the Outer Continental Shelf for purposes including the joint utilization of available expertise, the facilitating of permitting procedures, joint planning and review, and the formation of joint surveillance and monitoring arrangemen</w:t>
      </w:r>
      <w:r w:rsidRPr="00904837">
        <w:rPr>
          <w:rFonts w:ascii="Times New Roman" w:eastAsia="Times New Roman" w:hAnsi="Times New Roman" w:cs="Times New Roman"/>
          <w:sz w:val="24"/>
          <w:szCs w:val="24"/>
        </w:rPr>
        <w:t>ts to carry out applicable Federal and State laws, regulations, and stipulations relevant to Outer Continental Shelf operations.</w:t>
      </w:r>
      <w:r w:rsidRPr="00904837">
        <w:rPr>
          <w:rFonts w:ascii="Times New Roman" w:eastAsia="Times New Roman" w:hAnsi="Times New Roman" w:cs="Times New Roman"/>
          <w:sz w:val="24"/>
          <w:szCs w:val="24"/>
        </w:rPr>
        <w:br/>
        <w:t> </w:t>
      </w:r>
    </w:p>
    <w:p w14:paraId="37AA2AAF"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16343A38"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4" w:name="_Toc256000002"/>
      <w:bookmarkStart w:id="5" w:name="_Toc108430188"/>
      <w:r w:rsidRPr="00904837">
        <w:rPr>
          <w:rFonts w:cs="Times New Roman"/>
          <w:color w:val="000000"/>
          <w:sz w:val="24"/>
          <w:szCs w:val="24"/>
        </w:rPr>
        <w:t>A2. Background, Purpose and Program Requirements</w:t>
      </w:r>
      <w:bookmarkEnd w:id="4"/>
      <w:bookmarkEnd w:id="5"/>
    </w:p>
    <w:p w14:paraId="71B118E4" w14:textId="77777777" w:rsidR="00335AF0" w:rsidRDefault="0063340C" w:rsidP="00031C85">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Tethys is a passive acoustic m</w:t>
      </w:r>
      <w:r w:rsidRPr="00904837">
        <w:rPr>
          <w:rFonts w:ascii="Times New Roman" w:eastAsia="Times New Roman" w:hAnsi="Times New Roman" w:cs="Times New Roman"/>
          <w:sz w:val="24"/>
          <w:szCs w:val="24"/>
        </w:rPr>
        <w:t xml:space="preserve">onitoring metadata database system designed to organize and store acoustic metadata ( </w:t>
      </w:r>
      <w:hyperlink r:id="rId12" w:history="1">
        <w:r w:rsidRPr="00904837">
          <w:rPr>
            <w:rStyle w:val="a"/>
            <w:rFonts w:ascii="Times New Roman" w:eastAsia="Times New Roman" w:hAnsi="Times New Roman" w:cs="Times New Roman"/>
            <w:sz w:val="24"/>
            <w:szCs w:val="24"/>
            <w:u w:val="single" w:color="0000FF"/>
          </w:rPr>
          <w:t>http://tethys.sdsu.edu</w:t>
        </w:r>
      </w:hyperlink>
      <w:r w:rsidRPr="00904837">
        <w:rPr>
          <w:rFonts w:ascii="Times New Roman" w:eastAsia="Times New Roman" w:hAnsi="Times New Roman" w:cs="Times New Roman"/>
          <w:sz w:val="24"/>
          <w:szCs w:val="24"/>
        </w:rPr>
        <w:t xml:space="preserve">). Tethys has been developed over many years through joint BOEM-Navy funding. The data schema (rules that </w:t>
      </w:r>
      <w:r w:rsidRPr="00904837">
        <w:rPr>
          <w:rFonts w:ascii="Times New Roman" w:eastAsia="Times New Roman" w:hAnsi="Times New Roman" w:cs="Times New Roman"/>
          <w:sz w:val="24"/>
          <w:szCs w:val="24"/>
        </w:rPr>
        <w:t>govern how data is organized) were designed to permit representations of acoustic metadata that are comparable across long time frames by providing a consistent format. A set of schemata have been developed for describing instrumentation, effort, detection</w:t>
      </w:r>
      <w:r w:rsidRPr="00904837">
        <w:rPr>
          <w:rFonts w:ascii="Times New Roman" w:eastAsia="Times New Roman" w:hAnsi="Times New Roman" w:cs="Times New Roman"/>
          <w:sz w:val="24"/>
          <w:szCs w:val="24"/>
        </w:rPr>
        <w:t>s, and localizations. In addition to the standard reporting fields, the schema permits the addition of user-defined information, thus letting passive acoustic monitoring (PAM) practitioners define their own information such as referencing physical oceanogr</w:t>
      </w:r>
      <w:r w:rsidRPr="00904837">
        <w:rPr>
          <w:rFonts w:ascii="Times New Roman" w:eastAsia="Times New Roman" w:hAnsi="Times New Roman" w:cs="Times New Roman"/>
          <w:sz w:val="24"/>
          <w:szCs w:val="24"/>
        </w:rPr>
        <w:t>aphic and meteorological data to help in the analysis and interpretation of the acoustical observations.</w:t>
      </w:r>
      <w:r w:rsidRPr="00904837">
        <w:rPr>
          <w:rFonts w:ascii="Times New Roman" w:eastAsia="Times New Roman" w:hAnsi="Times New Roman" w:cs="Times New Roman"/>
          <w:sz w:val="24"/>
          <w:szCs w:val="24"/>
        </w:rPr>
        <w:br/>
      </w:r>
      <w:r w:rsidRPr="00904837">
        <w:rPr>
          <w:rFonts w:ascii="Times New Roman" w:eastAsia="Times New Roman" w:hAnsi="Times New Roman" w:cs="Times New Roman"/>
          <w:sz w:val="24"/>
          <w:szCs w:val="24"/>
        </w:rPr>
        <w:br/>
        <w:t>The Tethys metadata system has been adopted as a community standard by NOAA’s National Center for Environmental Information (NCEI), now serving as the</w:t>
      </w:r>
      <w:r w:rsidRPr="00904837">
        <w:rPr>
          <w:rFonts w:ascii="Times New Roman" w:eastAsia="Times New Roman" w:hAnsi="Times New Roman" w:cs="Times New Roman"/>
          <w:sz w:val="24"/>
          <w:szCs w:val="24"/>
        </w:rPr>
        <w:t xml:space="preserve"> permanent archive of raw marine acoustical observations.  This study, in conjunction with an ongoing, companion project funded by the Navy’s Living Marine Resources (LMR) Program, is the final increment in Tethys’ development, bringing Tethys to maturity </w:t>
      </w:r>
      <w:r w:rsidRPr="00904837">
        <w:rPr>
          <w:rFonts w:ascii="Times New Roman" w:eastAsia="Times New Roman" w:hAnsi="Times New Roman" w:cs="Times New Roman"/>
          <w:sz w:val="24"/>
          <w:szCs w:val="24"/>
        </w:rPr>
        <w:t>to give NCEI a reliable, user-friendly metadata tool that also meets the needs of scientists and natural resource managers wanting to make secondary user of the archived data. </w:t>
      </w:r>
      <w:r w:rsidRPr="00904837">
        <w:rPr>
          <w:rFonts w:ascii="Times New Roman" w:eastAsia="Times New Roman" w:hAnsi="Times New Roman" w:cs="Times New Roman"/>
          <w:sz w:val="24"/>
          <w:szCs w:val="24"/>
        </w:rPr>
        <w:br/>
      </w:r>
      <w:r w:rsidRPr="00904837">
        <w:rPr>
          <w:rFonts w:ascii="Times New Roman" w:eastAsia="Times New Roman" w:hAnsi="Times New Roman" w:cs="Times New Roman"/>
          <w:sz w:val="24"/>
          <w:szCs w:val="24"/>
        </w:rPr>
        <w:br/>
        <w:t>PAMGuard, the software package that this study seeks to incorporate into Tethy</w:t>
      </w:r>
      <w:r w:rsidRPr="00904837">
        <w:rPr>
          <w:rFonts w:ascii="Times New Roman" w:eastAsia="Times New Roman" w:hAnsi="Times New Roman" w:cs="Times New Roman"/>
          <w:sz w:val="24"/>
          <w:szCs w:val="24"/>
        </w:rPr>
        <w:t>s, is a semiautomated, open-source software for real-time acoustic detection and localization of cetaceans and other marine species from mobile platforms.  It can also be used as a stand-alone tool for analysis of previously collected acoustical observatio</w:t>
      </w:r>
      <w:r w:rsidRPr="00904837">
        <w:rPr>
          <w:rFonts w:ascii="Times New Roman" w:eastAsia="Times New Roman" w:hAnsi="Times New Roman" w:cs="Times New Roman"/>
          <w:sz w:val="24"/>
          <w:szCs w:val="24"/>
        </w:rPr>
        <w:t>ns.  With the recent efforts at standardizing and optimizing the methods of acoustical measurements from moving platforms, PAMGuard has become a preferred tool in the collection and analysis of marine acoustical data and is the most common software used fo</w:t>
      </w:r>
      <w:r w:rsidRPr="00904837">
        <w:rPr>
          <w:rFonts w:ascii="Times New Roman" w:eastAsia="Times New Roman" w:hAnsi="Times New Roman" w:cs="Times New Roman"/>
          <w:sz w:val="24"/>
          <w:szCs w:val="24"/>
        </w:rPr>
        <w:t xml:space="preserve">r BOEM permitted geological and geophysical surveys with PAM requirements in the Gulf of Mexico. Tethys integrated with PAMGuard affords metadata documentation concurrently with data collection rather than at a post-processing stage when important details </w:t>
      </w:r>
      <w:r w:rsidRPr="00904837">
        <w:rPr>
          <w:rFonts w:ascii="Times New Roman" w:eastAsia="Times New Roman" w:hAnsi="Times New Roman" w:cs="Times New Roman"/>
          <w:sz w:val="24"/>
          <w:szCs w:val="24"/>
        </w:rPr>
        <w:t>may be forgotten or misrepresented. In addition, this study includes creating a programmer’s interface for the integrated package that will allow adding future functionality to Tethys without requiring a major overhaul of the core program.</w:t>
      </w:r>
      <w:r w:rsidRPr="00904837">
        <w:rPr>
          <w:rFonts w:ascii="Times New Roman" w:eastAsia="Times New Roman" w:hAnsi="Times New Roman" w:cs="Times New Roman"/>
          <w:sz w:val="24"/>
          <w:szCs w:val="24"/>
        </w:rPr>
        <w:br/>
      </w:r>
    </w:p>
    <w:p w14:paraId="64B2CE88" w14:textId="77777777" w:rsidR="00335AF0" w:rsidRDefault="00335AF0" w:rsidP="00031C85">
      <w:pPr>
        <w:rPr>
          <w:szCs w:val="24"/>
        </w:rPr>
      </w:pPr>
      <w:r>
        <w:rPr>
          <w:szCs w:val="24"/>
        </w:rPr>
        <w:br w:type="page"/>
      </w:r>
    </w:p>
    <w:p w14:paraId="5638B8CA" w14:textId="3AAA31FD" w:rsidR="006E3B51" w:rsidRPr="00904837" w:rsidRDefault="0063340C" w:rsidP="00031C85">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lastRenderedPageBreak/>
        <w:t xml:space="preserve">The purpose of </w:t>
      </w:r>
      <w:r w:rsidRPr="00904837">
        <w:rPr>
          <w:rFonts w:ascii="Times New Roman" w:eastAsia="Times New Roman" w:hAnsi="Times New Roman" w:cs="Times New Roman"/>
          <w:sz w:val="24"/>
          <w:szCs w:val="24"/>
        </w:rPr>
        <w:t>this project is to:</w:t>
      </w:r>
      <w:r w:rsidRPr="00904837">
        <w:rPr>
          <w:rFonts w:ascii="Times New Roman" w:eastAsia="Times New Roman" w:hAnsi="Times New Roman" w:cs="Times New Roman"/>
          <w:sz w:val="24"/>
          <w:szCs w:val="24"/>
        </w:rPr>
        <w:br/>
        <w:t>(1.) Integrate PAMGuard into the Tethys metadata system with a user-friendly interface for the combined packages enabling metadata documentation concurrently with data collection. </w:t>
      </w:r>
      <w:r w:rsidRPr="00904837">
        <w:rPr>
          <w:rFonts w:ascii="Times New Roman" w:eastAsia="Times New Roman" w:hAnsi="Times New Roman" w:cs="Times New Roman"/>
          <w:sz w:val="24"/>
          <w:szCs w:val="24"/>
        </w:rPr>
        <w:br/>
      </w:r>
      <w:r w:rsidRPr="00904837">
        <w:rPr>
          <w:rFonts w:ascii="Times New Roman" w:eastAsia="Times New Roman" w:hAnsi="Times New Roman" w:cs="Times New Roman"/>
          <w:sz w:val="24"/>
          <w:szCs w:val="24"/>
        </w:rPr>
        <w:br/>
        <w:t>(2.) Add improved functionality for batch processing o</w:t>
      </w:r>
      <w:r w:rsidRPr="00904837">
        <w:rPr>
          <w:rFonts w:ascii="Times New Roman" w:eastAsia="Times New Roman" w:hAnsi="Times New Roman" w:cs="Times New Roman"/>
          <w:sz w:val="24"/>
          <w:szCs w:val="24"/>
        </w:rPr>
        <w:t>f large offline datasets (data previously collected from ship-based surveys, drifters, fixed archival recorders, gliders, etc.).</w:t>
      </w:r>
      <w:r w:rsidRPr="00904837">
        <w:rPr>
          <w:rFonts w:ascii="Times New Roman" w:eastAsia="Times New Roman" w:hAnsi="Times New Roman" w:cs="Times New Roman"/>
          <w:sz w:val="24"/>
          <w:szCs w:val="24"/>
        </w:rPr>
        <w:br/>
      </w:r>
      <w:r w:rsidRPr="00904837">
        <w:rPr>
          <w:rFonts w:ascii="Times New Roman" w:eastAsia="Times New Roman" w:hAnsi="Times New Roman" w:cs="Times New Roman"/>
          <w:sz w:val="24"/>
          <w:szCs w:val="24"/>
        </w:rPr>
        <w:br/>
        <w:t xml:space="preserve">(3.) Develop an interface to other programming languages so that detection, </w:t>
      </w:r>
      <w:proofErr w:type="gramStart"/>
      <w:r w:rsidRPr="00904837">
        <w:rPr>
          <w:rFonts w:ascii="Times New Roman" w:eastAsia="Times New Roman" w:hAnsi="Times New Roman" w:cs="Times New Roman"/>
          <w:sz w:val="24"/>
          <w:szCs w:val="24"/>
        </w:rPr>
        <w:t>classification</w:t>
      </w:r>
      <w:proofErr w:type="gramEnd"/>
      <w:r w:rsidRPr="00904837">
        <w:rPr>
          <w:rFonts w:ascii="Times New Roman" w:eastAsia="Times New Roman" w:hAnsi="Times New Roman" w:cs="Times New Roman"/>
          <w:sz w:val="24"/>
          <w:szCs w:val="24"/>
        </w:rPr>
        <w:t xml:space="preserve"> and localization (DCL) algorithms w</w:t>
      </w:r>
      <w:r w:rsidRPr="00904837">
        <w:rPr>
          <w:rFonts w:ascii="Times New Roman" w:eastAsia="Times New Roman" w:hAnsi="Times New Roman" w:cs="Times New Roman"/>
          <w:sz w:val="24"/>
          <w:szCs w:val="24"/>
        </w:rPr>
        <w:t>ritten in the Matlab or Python programming languages can be called from within PAMGuard.  This will enable the integrated package to acquire additional functionality without needing a major overhaul of the core of the integrated package.</w:t>
      </w:r>
      <w:r w:rsidRPr="00904837">
        <w:rPr>
          <w:rFonts w:ascii="Times New Roman" w:eastAsia="Times New Roman" w:hAnsi="Times New Roman" w:cs="Times New Roman"/>
          <w:sz w:val="24"/>
          <w:szCs w:val="24"/>
        </w:rPr>
        <w:br/>
      </w:r>
      <w:r w:rsidRPr="00904837">
        <w:rPr>
          <w:rFonts w:ascii="Times New Roman" w:eastAsia="Times New Roman" w:hAnsi="Times New Roman" w:cs="Times New Roman"/>
          <w:sz w:val="24"/>
          <w:szCs w:val="24"/>
        </w:rPr>
        <w:br/>
        <w:t>This project requ</w:t>
      </w:r>
      <w:r w:rsidRPr="00904837">
        <w:rPr>
          <w:rFonts w:ascii="Times New Roman" w:eastAsia="Times New Roman" w:hAnsi="Times New Roman" w:cs="Times New Roman"/>
          <w:sz w:val="24"/>
          <w:szCs w:val="24"/>
        </w:rPr>
        <w:t>ires detailed knowledge of the Tethys metadata system and authorized access to a copy of its source code.  In addition, it requires working cooperatively with Dr. Douglas Gillespie of the University of Saint Andrews, Scotland, U.K., originator of the PAMGu</w:t>
      </w:r>
      <w:r w:rsidRPr="00904837">
        <w:rPr>
          <w:rFonts w:ascii="Times New Roman" w:eastAsia="Times New Roman" w:hAnsi="Times New Roman" w:cs="Times New Roman"/>
          <w:sz w:val="24"/>
          <w:szCs w:val="24"/>
        </w:rPr>
        <w:t>ard data acquisition and analysis system.  Integration of the two packages will require many interactions and iterations and testing of intermediate stages of a the fully integrated software. </w:t>
      </w:r>
    </w:p>
    <w:p w14:paraId="5915FD37" w14:textId="325DDB96" w:rsidR="006E3B51" w:rsidRDefault="0063340C" w:rsidP="00904837">
      <w:pPr>
        <w:pStyle w:val="Label"/>
      </w:pPr>
      <w:r w:rsidRPr="00904837">
        <w:t>Catalog of Federal Domestic Assistance (CFDA) Number</w:t>
      </w:r>
    </w:p>
    <w:p w14:paraId="55BDCC2D" w14:textId="1EA2D41E" w:rsidR="00031C85" w:rsidRPr="00031C85" w:rsidRDefault="00031C85" w:rsidP="00904837">
      <w:pPr>
        <w:pStyle w:val="Label"/>
        <w:rPr>
          <w:b w:val="0"/>
          <w:bCs/>
          <w:lang w:val="en-US"/>
        </w:rPr>
      </w:pPr>
      <w:r w:rsidRPr="00031C85">
        <w:rPr>
          <w:b w:val="0"/>
          <w:bCs/>
          <w:lang w:val="en-US"/>
        </w:rPr>
        <w:t>15.423</w:t>
      </w:r>
    </w:p>
    <w:p w14:paraId="3493A7F0" w14:textId="77777777" w:rsidR="006E3B51" w:rsidRPr="00904837" w:rsidRDefault="0063340C" w:rsidP="00904837">
      <w:pPr>
        <w:pStyle w:val="Label"/>
      </w:pPr>
      <w:r w:rsidRPr="00904837">
        <w:t>Authorization Legislation</w:t>
      </w:r>
    </w:p>
    <w:p w14:paraId="1F9E60C1" w14:textId="46E577E2" w:rsidR="006E3B51" w:rsidRPr="00904837" w:rsidRDefault="0063340C" w:rsidP="00031C85">
      <w:pPr>
        <w:pStyle w:val="Normal0"/>
        <w:rPr>
          <w:rFonts w:ascii="Times New Roman" w:eastAsia="Times New Roman" w:hAnsi="Times New Roman" w:cs="Times New Roman"/>
          <w:sz w:val="24"/>
          <w:szCs w:val="24"/>
        </w:rPr>
      </w:pPr>
      <w:r w:rsidRPr="00031C85">
        <w:rPr>
          <w:rFonts w:ascii="Times New Roman" w:eastAsia="Times New Roman" w:hAnsi="Times New Roman" w:cs="Times New Roman"/>
          <w:sz w:val="24"/>
          <w:szCs w:val="24"/>
        </w:rPr>
        <w:t>Outer Continental Shelf Lands Act at 43 USC §1345(e).</w:t>
      </w:r>
      <w:r w:rsidRPr="00031C85">
        <w:rPr>
          <w:rFonts w:ascii="Times New Roman" w:eastAsia="Times New Roman" w:hAnsi="Times New Roman" w:cs="Times New Roman"/>
          <w:sz w:val="24"/>
          <w:szCs w:val="24"/>
        </w:rPr>
        <w:br/>
      </w:r>
      <w:r w:rsidRPr="00031C85">
        <w:rPr>
          <w:rFonts w:ascii="Times New Roman" w:eastAsia="Times New Roman" w:hAnsi="Times New Roman" w:cs="Times New Roman"/>
          <w:sz w:val="24"/>
          <w:szCs w:val="24"/>
        </w:rPr>
        <w:br/>
        <w:t>The Outer Continental Shelf Lands Act at 43 USC §1345(e) authorizes BOEM to enter into cooperative agreement</w:t>
      </w:r>
      <w:r w:rsidRPr="00031C85">
        <w:rPr>
          <w:rFonts w:ascii="Times New Roman" w:eastAsia="Times New Roman" w:hAnsi="Times New Roman" w:cs="Times New Roman"/>
          <w:sz w:val="24"/>
          <w:szCs w:val="24"/>
        </w:rPr>
        <w:t>s with States affected by energy development on the Outer Continental Shelf for purposes including the joint utilization of available expertise, the facilitating of permitting procedures, joint planning and review, and the formation of joint surveillance a</w:t>
      </w:r>
      <w:r w:rsidRPr="00031C85">
        <w:rPr>
          <w:rFonts w:ascii="Times New Roman" w:eastAsia="Times New Roman" w:hAnsi="Times New Roman" w:cs="Times New Roman"/>
          <w:sz w:val="24"/>
          <w:szCs w:val="24"/>
        </w:rPr>
        <w:t>nd monitoring arrangements to carry out applicable Federal and State laws, regulations, and stipulations relevant to Outer Continental Shelf operations.</w:t>
      </w:r>
      <w:r w:rsidRPr="00904837">
        <w:rPr>
          <w:rFonts w:ascii="Times New Roman" w:eastAsia="Times New Roman" w:hAnsi="Times New Roman" w:cs="Times New Roman"/>
          <w:sz w:val="24"/>
          <w:szCs w:val="24"/>
        </w:rPr>
        <w:t> </w:t>
      </w:r>
    </w:p>
    <w:p w14:paraId="19F2994B"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0AEF892C"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6" w:name="_Toc256000003"/>
      <w:bookmarkStart w:id="7" w:name="_Toc108430189"/>
      <w:r w:rsidRPr="00904837">
        <w:rPr>
          <w:rFonts w:cs="Times New Roman"/>
          <w:color w:val="000000"/>
          <w:sz w:val="24"/>
          <w:szCs w:val="24"/>
        </w:rPr>
        <w:t>A3. Technical Assistance and Information for Prospective Applicants</w:t>
      </w:r>
      <w:bookmarkEnd w:id="6"/>
      <w:bookmarkEnd w:id="7"/>
    </w:p>
    <w:p w14:paraId="744C2718" w14:textId="6D03C19C" w:rsidR="006E3B51" w:rsidRPr="00904837" w:rsidRDefault="006E3B51" w:rsidP="00904837">
      <w:pPr>
        <w:rPr>
          <w:szCs w:val="24"/>
        </w:rPr>
      </w:pPr>
    </w:p>
    <w:p w14:paraId="427262B6" w14:textId="4D21DB6E" w:rsidR="006E3B51" w:rsidRPr="00904837" w:rsidRDefault="0063340C" w:rsidP="00031C85">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xml:space="preserve">The Outer Continental Shelf Lands Act at 43 USC §1345(e) authorizes BOEM to enter into cooperative agreements with States affected by energy </w:t>
      </w:r>
      <w:r w:rsidRPr="00904837">
        <w:rPr>
          <w:rFonts w:ascii="Times New Roman" w:eastAsia="Times New Roman" w:hAnsi="Times New Roman" w:cs="Times New Roman"/>
          <w:sz w:val="24"/>
          <w:szCs w:val="24"/>
        </w:rPr>
        <w:t>development on the Outer Continental Shelf for purposes including the joint utilization of available expertise, the facilitating of permitting procedures, joint planning and review, and the formation of joint surveillance and monitoring arrangements to car</w:t>
      </w:r>
      <w:r w:rsidRPr="00904837">
        <w:rPr>
          <w:rFonts w:ascii="Times New Roman" w:eastAsia="Times New Roman" w:hAnsi="Times New Roman" w:cs="Times New Roman"/>
          <w:sz w:val="24"/>
          <w:szCs w:val="24"/>
        </w:rPr>
        <w:t>ry out applicable Federal and State laws, regulations, and stipulations relevant to Outer Continental Shelf operations. Passive acoustic monitoring is an important and commonly used tool for acquiring information needed for BOEM's impact analyses and rulem</w:t>
      </w:r>
      <w:r w:rsidRPr="00904837">
        <w:rPr>
          <w:rFonts w:ascii="Times New Roman" w:eastAsia="Times New Roman" w:hAnsi="Times New Roman" w:cs="Times New Roman"/>
          <w:sz w:val="24"/>
          <w:szCs w:val="24"/>
        </w:rPr>
        <w:t>aking in the course of conducting leasing for offshore energy development.  An integrated Tethys-PAMGuard software tool would be an important and useful tool for acquiring, analyzing, and archiving passive acoustic data for secondary use.  </w:t>
      </w:r>
      <w:r w:rsidRPr="00904837">
        <w:rPr>
          <w:rFonts w:ascii="Times New Roman" w:eastAsia="Times New Roman" w:hAnsi="Times New Roman" w:cs="Times New Roman"/>
          <w:sz w:val="24"/>
          <w:szCs w:val="24"/>
        </w:rPr>
        <w:t> </w:t>
      </w:r>
    </w:p>
    <w:p w14:paraId="720C6061" w14:textId="77777777" w:rsidR="00335AF0" w:rsidRDefault="00335AF0">
      <w:pPr>
        <w:rPr>
          <w:szCs w:val="24"/>
        </w:rPr>
      </w:pPr>
      <w:r>
        <w:rPr>
          <w:szCs w:val="24"/>
        </w:rPr>
        <w:br w:type="page"/>
      </w:r>
    </w:p>
    <w:p w14:paraId="2AC3EF74" w14:textId="77777777" w:rsidR="006E3B51" w:rsidRPr="00904837" w:rsidRDefault="0063340C" w:rsidP="00904837">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8" w:name="_Toc256000004"/>
      <w:bookmarkStart w:id="9" w:name="_Toc108430190"/>
      <w:r w:rsidRPr="00904837">
        <w:rPr>
          <w:rFonts w:cs="Times New Roman"/>
          <w:color w:val="000000"/>
          <w:sz w:val="24"/>
          <w:szCs w:val="24"/>
        </w:rPr>
        <w:lastRenderedPageBreak/>
        <w:t xml:space="preserve">B. Federal </w:t>
      </w:r>
      <w:r w:rsidRPr="00904837">
        <w:rPr>
          <w:rFonts w:cs="Times New Roman"/>
          <w:color w:val="000000"/>
          <w:sz w:val="24"/>
          <w:szCs w:val="24"/>
        </w:rPr>
        <w:t>Award Information</w:t>
      </w:r>
      <w:bookmarkEnd w:id="8"/>
      <w:bookmarkEnd w:id="9"/>
    </w:p>
    <w:p w14:paraId="7976BBB0"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5B0B3D4E"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10" w:name="_Toc256000005"/>
      <w:bookmarkStart w:id="11" w:name="_Toc108430191"/>
      <w:r w:rsidRPr="00904837">
        <w:rPr>
          <w:rFonts w:cs="Times New Roman"/>
          <w:color w:val="000000"/>
          <w:sz w:val="24"/>
          <w:szCs w:val="24"/>
        </w:rPr>
        <w:t>B1. Total Funding</w:t>
      </w:r>
      <w:bookmarkEnd w:id="10"/>
      <w:bookmarkEnd w:id="11"/>
      <w:r w:rsidRPr="00904837">
        <w:rPr>
          <w:rFonts w:cs="Times New Roman"/>
          <w:color w:val="000000"/>
          <w:sz w:val="24"/>
          <w:szCs w:val="24"/>
        </w:rPr>
        <w:t xml:space="preserve"> </w:t>
      </w:r>
    </w:p>
    <w:p w14:paraId="593BC89A" w14:textId="0F22B606" w:rsidR="006E3B51" w:rsidRDefault="0063340C" w:rsidP="00904837">
      <w:pPr>
        <w:pStyle w:val="Label"/>
      </w:pPr>
      <w:r w:rsidRPr="00904837">
        <w:t>Estimat</w:t>
      </w:r>
      <w:r w:rsidRPr="00904837">
        <w:t>ed Total Funding</w:t>
      </w:r>
    </w:p>
    <w:p w14:paraId="41ADAAEB" w14:textId="52F86B73" w:rsidR="00CB056E" w:rsidRPr="00CB056E" w:rsidRDefault="00CB056E" w:rsidP="00904837">
      <w:pPr>
        <w:pStyle w:val="Label"/>
        <w:rPr>
          <w:b w:val="0"/>
          <w:bCs/>
          <w:lang w:val="en-US"/>
        </w:rPr>
      </w:pPr>
      <w:r w:rsidRPr="00CB056E">
        <w:rPr>
          <w:b w:val="0"/>
          <w:bCs/>
          <w:lang w:val="en-US"/>
        </w:rPr>
        <w:t>$384,087</w:t>
      </w:r>
    </w:p>
    <w:p w14:paraId="31AB7D79" w14:textId="77777777" w:rsidR="006E3B51" w:rsidRPr="00904837" w:rsidRDefault="0063340C" w:rsidP="00CB056E">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xml:space="preserve">The total amount of federal funds </w:t>
      </w:r>
      <w:r w:rsidRPr="00904837">
        <w:rPr>
          <w:rFonts w:ascii="Times New Roman" w:eastAsia="Times New Roman" w:hAnsi="Times New Roman" w:cs="Times New Roman"/>
          <w:sz w:val="24"/>
          <w:szCs w:val="24"/>
        </w:rPr>
        <w:t>available for this project is $384,087.</w:t>
      </w:r>
    </w:p>
    <w:p w14:paraId="1AF94CF9"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690AA0E8"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12" w:name="_Toc256000006"/>
      <w:bookmarkStart w:id="13" w:name="_Toc108430192"/>
      <w:r w:rsidRPr="00904837">
        <w:rPr>
          <w:rFonts w:cs="Times New Roman"/>
          <w:color w:val="000000"/>
          <w:sz w:val="24"/>
          <w:szCs w:val="24"/>
        </w:rPr>
        <w:t>B2. Expected Award Amount</w:t>
      </w:r>
      <w:bookmarkEnd w:id="12"/>
      <w:bookmarkEnd w:id="13"/>
    </w:p>
    <w:p w14:paraId="57CBC3D0" w14:textId="1F3EF8E4" w:rsidR="006E3B51" w:rsidRDefault="0063340C" w:rsidP="00904837">
      <w:pPr>
        <w:pStyle w:val="Label"/>
      </w:pPr>
      <w:r w:rsidRPr="00904837">
        <w:rPr>
          <w:color w:val="auto"/>
        </w:rPr>
        <w:t xml:space="preserve"> </w:t>
      </w:r>
      <w:r w:rsidRPr="00904837">
        <w:t>Maximum Award Amount</w:t>
      </w:r>
    </w:p>
    <w:p w14:paraId="4DDEFBB3" w14:textId="3CBA5FD4" w:rsidR="00CB056E" w:rsidRPr="00CB056E" w:rsidRDefault="00CB056E" w:rsidP="00904837">
      <w:pPr>
        <w:pStyle w:val="Label"/>
        <w:rPr>
          <w:b w:val="0"/>
          <w:bCs/>
          <w:lang w:val="en-US"/>
        </w:rPr>
      </w:pPr>
      <w:r w:rsidRPr="00CB056E">
        <w:rPr>
          <w:b w:val="0"/>
          <w:bCs/>
          <w:lang w:val="en-US"/>
        </w:rPr>
        <w:t>$384,087</w:t>
      </w:r>
    </w:p>
    <w:p w14:paraId="7A48EF0C" w14:textId="42B31032" w:rsidR="006E3B51" w:rsidRDefault="0063340C" w:rsidP="00904837">
      <w:pPr>
        <w:pStyle w:val="Label"/>
      </w:pPr>
      <w:r w:rsidRPr="00904837">
        <w:t>Minimum Award Amount</w:t>
      </w:r>
    </w:p>
    <w:p w14:paraId="6A811B43" w14:textId="0BB545B4" w:rsidR="00CB056E" w:rsidRPr="00CB056E" w:rsidRDefault="00CB056E" w:rsidP="00904837">
      <w:pPr>
        <w:pStyle w:val="Label"/>
        <w:rPr>
          <w:b w:val="0"/>
          <w:bCs/>
          <w:lang w:val="en-US"/>
        </w:rPr>
      </w:pPr>
      <w:r w:rsidRPr="00CB056E">
        <w:rPr>
          <w:b w:val="0"/>
          <w:bCs/>
          <w:lang w:val="en-US"/>
        </w:rPr>
        <w:t>$350,000</w:t>
      </w:r>
    </w:p>
    <w:p w14:paraId="5AEAE659" w14:textId="09D4D0F1" w:rsidR="006E3B51" w:rsidRPr="00904837" w:rsidRDefault="006E3B51" w:rsidP="00904837">
      <w:pPr>
        <w:rPr>
          <w:szCs w:val="24"/>
        </w:rPr>
      </w:pPr>
    </w:p>
    <w:p w14:paraId="414954C2" w14:textId="77777777" w:rsidR="006E3B51" w:rsidRPr="00904837" w:rsidRDefault="0063340C" w:rsidP="00CB056E">
      <w:pPr>
        <w:pStyle w:val="Normal0"/>
        <w:rPr>
          <w:rFonts w:ascii="Times New Roman" w:eastAsia="Times New Roman" w:hAnsi="Times New Roman" w:cs="Times New Roman"/>
          <w:sz w:val="24"/>
          <w:szCs w:val="24"/>
        </w:rPr>
      </w:pPr>
      <w:r w:rsidRPr="00CB056E">
        <w:rPr>
          <w:rFonts w:ascii="Times New Roman" w:eastAsia="Times New Roman" w:hAnsi="Times New Roman" w:cs="Times New Roman"/>
          <w:sz w:val="24"/>
          <w:szCs w:val="24"/>
        </w:rPr>
        <w:t>First-year funding is anticipated to be $2,087.  The second-year's funding is expected to be much greater.</w:t>
      </w:r>
    </w:p>
    <w:p w14:paraId="354562AE"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41E78819"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14" w:name="_Toc256000007"/>
      <w:bookmarkStart w:id="15" w:name="_Toc108430193"/>
      <w:r w:rsidRPr="00904837">
        <w:rPr>
          <w:rFonts w:cs="Times New Roman"/>
          <w:color w:val="000000"/>
          <w:sz w:val="24"/>
          <w:szCs w:val="24"/>
        </w:rPr>
        <w:t>B3. Anticipated Dates</w:t>
      </w:r>
      <w:bookmarkEnd w:id="14"/>
      <w:bookmarkEnd w:id="15"/>
      <w:r w:rsidRPr="00904837">
        <w:rPr>
          <w:rFonts w:cs="Times New Roman"/>
          <w:color w:val="000000"/>
          <w:sz w:val="24"/>
          <w:szCs w:val="24"/>
        </w:rPr>
        <w:t xml:space="preserve"> </w:t>
      </w:r>
    </w:p>
    <w:p w14:paraId="6A5D0D95" w14:textId="285C83D8" w:rsidR="006E3B51" w:rsidRPr="00904837" w:rsidRDefault="0063340C" w:rsidP="00904837">
      <w:pPr>
        <w:pStyle w:val="Label"/>
      </w:pPr>
      <w:r w:rsidRPr="00904837">
        <w:t>Award Start Date</w:t>
      </w:r>
    </w:p>
    <w:p w14:paraId="129B927B" w14:textId="77777777" w:rsidR="006E3B51" w:rsidRPr="00904837" w:rsidRDefault="0063340C" w:rsidP="00904837">
      <w:pPr>
        <w:rPr>
          <w:szCs w:val="24"/>
        </w:rPr>
      </w:pPr>
      <w:r w:rsidRPr="00904837">
        <w:rPr>
          <w:szCs w:val="24"/>
        </w:rPr>
        <w:t>August 31, 2022</w:t>
      </w:r>
    </w:p>
    <w:p w14:paraId="34F87684" w14:textId="77777777" w:rsidR="006E3B51" w:rsidRPr="00904837" w:rsidRDefault="0063340C" w:rsidP="00CB056E">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xml:space="preserve">The </w:t>
      </w:r>
      <w:r w:rsidRPr="00904837">
        <w:rPr>
          <w:rFonts w:ascii="Times New Roman" w:eastAsia="Times New Roman" w:hAnsi="Times New Roman" w:cs="Times New Roman"/>
          <w:sz w:val="24"/>
          <w:szCs w:val="24"/>
        </w:rPr>
        <w:t>anticipated date of award is in August 2022.  The first-year's funding will be available at or shortly after this date.  The second-year's funding is expected to be much greater.</w:t>
      </w:r>
    </w:p>
    <w:p w14:paraId="3AE77E38"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5DE20322"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16" w:name="_Toc256000008"/>
      <w:bookmarkStart w:id="17" w:name="_Toc108430194"/>
      <w:r w:rsidRPr="00904837">
        <w:rPr>
          <w:rFonts w:cs="Times New Roman"/>
          <w:color w:val="000000"/>
          <w:sz w:val="24"/>
          <w:szCs w:val="24"/>
        </w:rPr>
        <w:t>B4. Period of Performance</w:t>
      </w:r>
      <w:bookmarkEnd w:id="16"/>
      <w:bookmarkEnd w:id="17"/>
    </w:p>
    <w:p w14:paraId="6B97BE4E" w14:textId="611AB5CC" w:rsidR="006E3B51" w:rsidRPr="00904837" w:rsidRDefault="0063340C" w:rsidP="00904837">
      <w:pPr>
        <w:pStyle w:val="Label"/>
      </w:pPr>
      <w:r w:rsidRPr="00904837">
        <w:t>Length of Project Periods</w:t>
      </w:r>
    </w:p>
    <w:p w14:paraId="376CA5AE" w14:textId="77777777" w:rsidR="006E3B51" w:rsidRPr="00904837" w:rsidRDefault="0063340C" w:rsidP="00904837">
      <w:pPr>
        <w:pStyle w:val="Normal0"/>
        <w:rPr>
          <w:rFonts w:ascii="Times New Roman" w:eastAsia="Times New Roman" w:hAnsi="Times New Roman" w:cs="Times New Roman"/>
          <w:color w:val="606060"/>
          <w:sz w:val="24"/>
          <w:szCs w:val="24"/>
          <w:u w:val="single"/>
        </w:rPr>
      </w:pPr>
      <w:r w:rsidRPr="00904837">
        <w:rPr>
          <w:rFonts w:ascii="Times New Roman" w:eastAsia="Times New Roman" w:hAnsi="Times New Roman" w:cs="Times New Roman"/>
          <w:color w:val="606060"/>
          <w:sz w:val="24"/>
          <w:szCs w:val="24"/>
          <w:u w:val="single"/>
        </w:rPr>
        <w:t>48-month project period with four 12-month budget periods</w:t>
      </w:r>
    </w:p>
    <w:p w14:paraId="5E1CDB0D" w14:textId="6E67EDCC" w:rsidR="006E3B51" w:rsidRPr="00904837" w:rsidRDefault="0063340C" w:rsidP="00904837">
      <w:pPr>
        <w:pStyle w:val="Label"/>
      </w:pPr>
      <w:r w:rsidRPr="00904837">
        <w:t xml:space="preserve">Length of Project Period Explanation of Other </w:t>
      </w:r>
    </w:p>
    <w:p w14:paraId="570231BE" w14:textId="77777777" w:rsidR="006E3B51" w:rsidRPr="00904837" w:rsidRDefault="0063340C" w:rsidP="00CB056E">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First-year funding is anticipated to be $2,087. The second-year's funding is expected to be much greater.</w:t>
      </w:r>
    </w:p>
    <w:p w14:paraId="0A3B2B8E" w14:textId="443FAF68" w:rsidR="006E3B51" w:rsidRDefault="0063340C" w:rsidP="00904837">
      <w:pPr>
        <w:pStyle w:val="Label"/>
      </w:pPr>
      <w:r w:rsidRPr="00904837">
        <w:t>Project Period l Expectation Duration in Months</w:t>
      </w:r>
    </w:p>
    <w:p w14:paraId="5A38F847" w14:textId="6132E9CD" w:rsidR="00CB056E" w:rsidRPr="00CB056E" w:rsidRDefault="00CB056E" w:rsidP="00904837">
      <w:pPr>
        <w:pStyle w:val="Label"/>
        <w:rPr>
          <w:b w:val="0"/>
          <w:bCs/>
          <w:lang w:val="en-US"/>
        </w:rPr>
      </w:pPr>
      <w:r w:rsidRPr="00CB056E">
        <w:rPr>
          <w:b w:val="0"/>
          <w:bCs/>
          <w:lang w:val="en-US"/>
        </w:rPr>
        <w:t>48</w:t>
      </w:r>
    </w:p>
    <w:p w14:paraId="5BE1628C" w14:textId="77777777" w:rsidR="006E3B51" w:rsidRPr="00904837" w:rsidRDefault="0063340C" w:rsidP="00CB056E">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The schedule of funding will be determined by the recipient's needs and specified in the proposal the recipient will submit in r</w:t>
      </w:r>
      <w:r w:rsidRPr="00904837">
        <w:rPr>
          <w:rFonts w:ascii="Times New Roman" w:eastAsia="Times New Roman" w:hAnsi="Times New Roman" w:cs="Times New Roman"/>
          <w:sz w:val="24"/>
          <w:szCs w:val="24"/>
        </w:rPr>
        <w:t>esponse to this notice.</w:t>
      </w:r>
    </w:p>
    <w:p w14:paraId="708E7AAF"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25058602"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18" w:name="_Toc256000009"/>
      <w:bookmarkStart w:id="19" w:name="_Toc108430195"/>
      <w:r w:rsidRPr="00904837">
        <w:rPr>
          <w:rFonts w:cs="Times New Roman"/>
          <w:color w:val="000000"/>
          <w:sz w:val="24"/>
          <w:szCs w:val="24"/>
        </w:rPr>
        <w:t>B5. Numbers of Awards</w:t>
      </w:r>
      <w:bookmarkEnd w:id="18"/>
      <w:bookmarkEnd w:id="19"/>
    </w:p>
    <w:p w14:paraId="00B21D49" w14:textId="16BFA7F4" w:rsidR="006E3B51" w:rsidRDefault="0063340C" w:rsidP="00904837">
      <w:pPr>
        <w:pStyle w:val="Label"/>
      </w:pPr>
      <w:r w:rsidRPr="00904837">
        <w:t>Expected Number of Awards</w:t>
      </w:r>
    </w:p>
    <w:p w14:paraId="519B0286" w14:textId="42BCA213" w:rsidR="000104F3" w:rsidRPr="000104F3" w:rsidRDefault="000104F3" w:rsidP="00904837">
      <w:pPr>
        <w:pStyle w:val="Label"/>
        <w:rPr>
          <w:b w:val="0"/>
          <w:bCs/>
          <w:lang w:val="en-US"/>
        </w:rPr>
      </w:pPr>
      <w:r w:rsidRPr="000104F3">
        <w:rPr>
          <w:b w:val="0"/>
          <w:bCs/>
          <w:lang w:val="en-US"/>
        </w:rPr>
        <w:t>1</w:t>
      </w:r>
    </w:p>
    <w:p w14:paraId="21B05629"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04E61AA5"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20" w:name="_Toc256000010"/>
      <w:bookmarkStart w:id="21" w:name="_Toc108430196"/>
      <w:r w:rsidRPr="00904837">
        <w:rPr>
          <w:rFonts w:cs="Times New Roman"/>
          <w:color w:val="000000"/>
          <w:sz w:val="24"/>
          <w:szCs w:val="24"/>
        </w:rPr>
        <w:t>B6. Type of Award</w:t>
      </w:r>
      <w:bookmarkEnd w:id="20"/>
      <w:bookmarkEnd w:id="21"/>
    </w:p>
    <w:p w14:paraId="0A98E4D1" w14:textId="69C98318" w:rsidR="006E3B51" w:rsidRDefault="0063340C" w:rsidP="00904837">
      <w:pPr>
        <w:pStyle w:val="Label"/>
      </w:pPr>
      <w:r w:rsidRPr="00904837">
        <w:t>Funding Instrument Type</w:t>
      </w:r>
    </w:p>
    <w:p w14:paraId="72B73038" w14:textId="1845E722" w:rsidR="00B1758F" w:rsidRPr="00B1758F" w:rsidRDefault="00B1758F" w:rsidP="00904837">
      <w:pPr>
        <w:pStyle w:val="Label"/>
        <w:rPr>
          <w:b w:val="0"/>
          <w:bCs/>
          <w:lang w:val="en-US"/>
        </w:rPr>
      </w:pPr>
      <w:r w:rsidRPr="00B1758F">
        <w:rPr>
          <w:b w:val="0"/>
          <w:bCs/>
          <w:lang w:val="en-US"/>
        </w:rPr>
        <w:t>CA-Cooperative Agreement</w:t>
      </w:r>
    </w:p>
    <w:p w14:paraId="5070BF03"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105CBF4B"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22" w:name="_Toc256000011"/>
      <w:bookmarkStart w:id="23" w:name="_Toc108430197"/>
      <w:r w:rsidRPr="00904837">
        <w:rPr>
          <w:rFonts w:cs="Times New Roman"/>
          <w:color w:val="000000"/>
          <w:sz w:val="24"/>
          <w:szCs w:val="24"/>
        </w:rPr>
        <w:t>B7. Other Federal Information</w:t>
      </w:r>
      <w:bookmarkEnd w:id="22"/>
      <w:bookmarkEnd w:id="23"/>
    </w:p>
    <w:p w14:paraId="5123549F" w14:textId="77777777" w:rsidR="006E3B51" w:rsidRPr="00904837" w:rsidRDefault="0063340C" w:rsidP="00904837">
      <w:pPr>
        <w:pStyle w:val="Label"/>
      </w:pPr>
      <w:r w:rsidRPr="00904837">
        <w:t>Type of Competition</w:t>
      </w:r>
    </w:p>
    <w:p w14:paraId="53723053" w14:textId="5B7C7461" w:rsidR="006E3B51" w:rsidRPr="00904837" w:rsidRDefault="0063340C" w:rsidP="00904837">
      <w:pPr>
        <w:pStyle w:val="Normal0"/>
        <w:rPr>
          <w:rFonts w:ascii="Times New Roman" w:eastAsia="Times New Roman" w:hAnsi="Times New Roman" w:cs="Times New Roman"/>
          <w:color w:val="606060"/>
          <w:sz w:val="24"/>
          <w:szCs w:val="24"/>
          <w:u w:val="single"/>
        </w:rPr>
      </w:pPr>
      <w:r w:rsidRPr="00904837">
        <w:rPr>
          <w:rFonts w:ascii="Times New Roman" w:eastAsia="Times New Roman" w:hAnsi="Times New Roman" w:cs="Times New Roman"/>
          <w:color w:val="606060"/>
          <w:sz w:val="24"/>
          <w:szCs w:val="24"/>
          <w:u w:val="single"/>
        </w:rPr>
        <w:t>Open to All Eligible Applicants</w:t>
      </w:r>
      <w:r w:rsidR="0080153E">
        <w:rPr>
          <w:rFonts w:ascii="Times New Roman" w:eastAsia="Times New Roman" w:hAnsi="Times New Roman" w:cs="Times New Roman"/>
          <w:color w:val="606060"/>
          <w:sz w:val="24"/>
          <w:szCs w:val="24"/>
          <w:u w:val="single"/>
        </w:rPr>
        <w:t xml:space="preserve"> but see C1 below.</w:t>
      </w:r>
    </w:p>
    <w:p w14:paraId="5EB4D4D0"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lastRenderedPageBreak/>
        <w:t> </w:t>
      </w:r>
    </w:p>
    <w:p w14:paraId="5A5528A5" w14:textId="77777777" w:rsidR="006E3B51" w:rsidRPr="00904837" w:rsidRDefault="0063340C" w:rsidP="00904837">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24" w:name="_Toc256000012"/>
      <w:bookmarkStart w:id="25" w:name="_Toc108430198"/>
      <w:r w:rsidRPr="00904837">
        <w:rPr>
          <w:rFonts w:cs="Times New Roman"/>
          <w:color w:val="000000"/>
          <w:sz w:val="24"/>
          <w:szCs w:val="24"/>
        </w:rPr>
        <w:t>C. Eligibility Information</w:t>
      </w:r>
      <w:bookmarkEnd w:id="24"/>
      <w:bookmarkEnd w:id="25"/>
    </w:p>
    <w:p w14:paraId="32157627"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7C628729"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26" w:name="_Toc256000013"/>
      <w:bookmarkStart w:id="27" w:name="_Toc108430199"/>
      <w:r w:rsidRPr="00904837">
        <w:rPr>
          <w:rFonts w:cs="Times New Roman"/>
          <w:color w:val="000000"/>
          <w:sz w:val="24"/>
          <w:szCs w:val="24"/>
        </w:rPr>
        <w:t>C1. Eligible Applicants</w:t>
      </w:r>
      <w:bookmarkEnd w:id="26"/>
      <w:bookmarkEnd w:id="27"/>
    </w:p>
    <w:p w14:paraId="6A924958" w14:textId="77777777" w:rsidR="006E3B51" w:rsidRPr="00904837" w:rsidRDefault="0063340C" w:rsidP="00904837">
      <w:pPr>
        <w:rPr>
          <w:color w:val="606060"/>
          <w:szCs w:val="24"/>
          <w:u w:val="single"/>
        </w:rPr>
      </w:pPr>
      <w:r w:rsidRPr="00904837">
        <w:rPr>
          <w:color w:val="606060"/>
          <w:szCs w:val="24"/>
          <w:u w:val="single"/>
        </w:rPr>
        <w:t>00 – State governments</w:t>
      </w:r>
      <w:r w:rsidRPr="00904837">
        <w:rPr>
          <w:color w:val="606060"/>
          <w:szCs w:val="24"/>
          <w:u w:val="single"/>
        </w:rPr>
        <w:br/>
        <w:t>06 – Public and State controlled institutions of higher education</w:t>
      </w:r>
      <w:r w:rsidRPr="00904837">
        <w:rPr>
          <w:color w:val="606060"/>
          <w:szCs w:val="24"/>
          <w:u w:val="single"/>
        </w:rPr>
        <w:br/>
        <w:t xml:space="preserve">25 – Others (see text </w:t>
      </w:r>
      <w:r w:rsidRPr="00904837">
        <w:rPr>
          <w:color w:val="606060"/>
          <w:szCs w:val="24"/>
          <w:u w:val="single"/>
        </w:rPr>
        <w:t>field entitled “Additional Information on Eligibility” for clarification)</w:t>
      </w:r>
    </w:p>
    <w:p w14:paraId="0914A3CB" w14:textId="77777777" w:rsidR="006E3B51" w:rsidRPr="00904837" w:rsidRDefault="0063340C" w:rsidP="00904837">
      <w:pPr>
        <w:pStyle w:val="Label"/>
      </w:pPr>
      <w:r w:rsidRPr="00904837">
        <w:t xml:space="preserve">Additional Information on Eligibility </w:t>
      </w:r>
    </w:p>
    <w:p w14:paraId="173A767F" w14:textId="5089A25A"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xml:space="preserve">This Program Announcement describes the </w:t>
      </w:r>
      <w:r w:rsidRPr="00904837">
        <w:rPr>
          <w:rFonts w:ascii="Times New Roman" w:eastAsia="Times New Roman" w:hAnsi="Times New Roman" w:cs="Times New Roman"/>
          <w:sz w:val="24"/>
          <w:szCs w:val="24"/>
        </w:rPr>
        <w:t>specific projects that may be awarded to the universities or eligible groups identified. All awards are premised on receipt of an acceptable proposal. This is not an open solicitation for proposals.</w:t>
      </w:r>
      <w:r w:rsidRPr="00904837">
        <w:rPr>
          <w:rFonts w:ascii="Times New Roman" w:eastAsia="Times New Roman" w:hAnsi="Times New Roman" w:cs="Times New Roman"/>
          <w:sz w:val="24"/>
          <w:szCs w:val="24"/>
        </w:rPr>
        <w:br/>
        <w:t>This announcement is specifically to announce intent to u</w:t>
      </w:r>
      <w:r w:rsidRPr="00904837">
        <w:rPr>
          <w:rFonts w:ascii="Times New Roman" w:eastAsia="Times New Roman" w:hAnsi="Times New Roman" w:cs="Times New Roman"/>
          <w:sz w:val="24"/>
          <w:szCs w:val="24"/>
        </w:rPr>
        <w:t>ndertake the following project(s):</w:t>
      </w:r>
      <w:r w:rsidRPr="00904837">
        <w:rPr>
          <w:rFonts w:ascii="Times New Roman" w:eastAsia="Times New Roman" w:hAnsi="Times New Roman" w:cs="Times New Roman"/>
          <w:sz w:val="24"/>
          <w:szCs w:val="24"/>
        </w:rPr>
        <w:br/>
      </w:r>
      <w:r w:rsidRPr="00904837">
        <w:rPr>
          <w:rFonts w:ascii="Times New Roman" w:eastAsia="Times New Roman" w:hAnsi="Times New Roman" w:cs="Times New Roman"/>
          <w:i/>
          <w:iCs/>
          <w:sz w:val="24"/>
          <w:szCs w:val="24"/>
        </w:rPr>
        <w:t>     Incorporating PAMGuard into the Tethys Passive Acoustic Data Metadata System</w:t>
      </w:r>
      <w:r w:rsidRPr="00904837">
        <w:rPr>
          <w:rFonts w:ascii="Times New Roman" w:eastAsia="Times New Roman" w:hAnsi="Times New Roman" w:cs="Times New Roman"/>
          <w:i/>
          <w:iCs/>
          <w:sz w:val="24"/>
          <w:szCs w:val="24"/>
        </w:rPr>
        <w:br/>
      </w:r>
      <w:r w:rsidRPr="00904837">
        <w:rPr>
          <w:rFonts w:ascii="Times New Roman" w:eastAsia="Times New Roman" w:hAnsi="Times New Roman" w:cs="Times New Roman"/>
          <w:sz w:val="24"/>
          <w:szCs w:val="24"/>
        </w:rPr>
        <w:t>With the San Diego State University.</w:t>
      </w:r>
      <w:r w:rsidRPr="00904837">
        <w:rPr>
          <w:rFonts w:ascii="Times New Roman" w:eastAsia="Times New Roman" w:hAnsi="Times New Roman" w:cs="Times New Roman"/>
          <w:sz w:val="24"/>
          <w:szCs w:val="24"/>
        </w:rPr>
        <w:br/>
        <w:t> </w:t>
      </w:r>
      <w:r w:rsidRPr="00904837">
        <w:rPr>
          <w:rFonts w:ascii="Times New Roman" w:eastAsia="Times New Roman" w:hAnsi="Times New Roman" w:cs="Times New Roman"/>
          <w:sz w:val="24"/>
          <w:szCs w:val="24"/>
        </w:rPr>
        <w:t> </w:t>
      </w:r>
    </w:p>
    <w:p w14:paraId="38E09DE2"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28" w:name="_Toc256000014"/>
      <w:bookmarkStart w:id="29" w:name="_Toc108430200"/>
      <w:r w:rsidRPr="00904837">
        <w:rPr>
          <w:rFonts w:cs="Times New Roman"/>
          <w:color w:val="000000"/>
          <w:sz w:val="24"/>
          <w:szCs w:val="24"/>
        </w:rPr>
        <w:t>C2. Cost Sharing or Matching</w:t>
      </w:r>
      <w:bookmarkEnd w:id="28"/>
      <w:bookmarkEnd w:id="29"/>
    </w:p>
    <w:p w14:paraId="0A66A5EA" w14:textId="6CBB8421" w:rsidR="006E3B51" w:rsidRPr="00904837" w:rsidRDefault="0063340C" w:rsidP="00904837">
      <w:pPr>
        <w:pStyle w:val="Label"/>
      </w:pPr>
      <w:r w:rsidRPr="00904837">
        <w:t>Cost Sharing/Matching Requirement</w:t>
      </w:r>
    </w:p>
    <w:p w14:paraId="1EF7BF3A" w14:textId="77777777" w:rsidR="006E3B51" w:rsidRPr="00904837" w:rsidRDefault="0063340C" w:rsidP="00904837">
      <w:pPr>
        <w:rPr>
          <w:color w:val="606060"/>
          <w:szCs w:val="24"/>
          <w:u w:val="single"/>
        </w:rPr>
      </w:pPr>
      <w:r w:rsidRPr="00904837">
        <w:rPr>
          <w:color w:val="606060"/>
          <w:szCs w:val="24"/>
          <w:u w:val="single"/>
        </w:rPr>
        <w:t>No</w:t>
      </w:r>
    </w:p>
    <w:p w14:paraId="216FD6E9" w14:textId="77777777" w:rsidR="006E3B51" w:rsidRPr="00904837" w:rsidRDefault="0063340C" w:rsidP="00904837">
      <w:pPr>
        <w:pStyle w:val="Label"/>
      </w:pPr>
      <w:r w:rsidRPr="00904837">
        <w:t>Percentage of Cost Sharing / Matching Requirement:</w:t>
      </w:r>
    </w:p>
    <w:p w14:paraId="5A945D05"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08C16163"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30" w:name="_Toc256000015"/>
      <w:bookmarkStart w:id="31" w:name="_Toc108430201"/>
      <w:r w:rsidRPr="00904837">
        <w:rPr>
          <w:rFonts w:cs="Times New Roman"/>
          <w:color w:val="000000"/>
          <w:sz w:val="24"/>
          <w:szCs w:val="24"/>
        </w:rPr>
        <w:t>C3. Other</w:t>
      </w:r>
      <w:bookmarkEnd w:id="30"/>
      <w:bookmarkEnd w:id="31"/>
      <w:r w:rsidRPr="00904837">
        <w:rPr>
          <w:rFonts w:cs="Times New Roman"/>
          <w:color w:val="000000"/>
          <w:sz w:val="24"/>
          <w:szCs w:val="24"/>
        </w:rPr>
        <w:t> </w:t>
      </w:r>
    </w:p>
    <w:p w14:paraId="7DC1BAE6" w14:textId="5898EAF8" w:rsidR="006E3B51" w:rsidRPr="00904837" w:rsidRDefault="0063340C" w:rsidP="00904837">
      <w:pPr>
        <w:pStyle w:val="Label"/>
      </w:pPr>
      <w:r w:rsidRPr="00904837">
        <w:t>Excluded Parties:</w:t>
      </w:r>
    </w:p>
    <w:p w14:paraId="0C2C02A4"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xml:space="preserve">BOEM conducts a review of the </w:t>
      </w:r>
      <w:r w:rsidRPr="00904837">
        <w:rPr>
          <w:rFonts w:ascii="Times New Roman" w:eastAsia="Times New Roman" w:hAnsi="Times New Roman" w:cs="Times New Roman"/>
          <w:sz w:val="24"/>
          <w:szCs w:val="24"/>
        </w:rPr>
        <w:t>SAM.gov Exclusions database for all applicant entities and their key project personnel prior to award. The Bureau cannot award funds to entities or their key project personnel identified in the SAM.gov Exclusions database as ineligible, prohibited/restrict</w:t>
      </w:r>
      <w:r w:rsidRPr="00904837">
        <w:rPr>
          <w:rFonts w:ascii="Times New Roman" w:eastAsia="Times New Roman" w:hAnsi="Times New Roman" w:cs="Times New Roman"/>
          <w:sz w:val="24"/>
          <w:szCs w:val="24"/>
        </w:rPr>
        <w:t>ed or otherwise excluded from receiving Federal contracts, certain subcontracts, and certain Federal assistance and benefits, as their ineligibility condition applies to this Federal program.</w:t>
      </w:r>
    </w:p>
    <w:p w14:paraId="0D392496" w14:textId="1A5FEBF7" w:rsidR="006E3B51" w:rsidRPr="00904837" w:rsidRDefault="006E3B51" w:rsidP="00904837">
      <w:pPr>
        <w:pStyle w:val="Normal0"/>
        <w:rPr>
          <w:rFonts w:ascii="Times New Roman" w:eastAsia="Times New Roman" w:hAnsi="Times New Roman" w:cs="Times New Roman"/>
          <w:sz w:val="24"/>
          <w:szCs w:val="24"/>
        </w:rPr>
      </w:pPr>
    </w:p>
    <w:p w14:paraId="643D3920" w14:textId="77777777" w:rsidR="006E3B51" w:rsidRPr="00904837" w:rsidRDefault="0063340C" w:rsidP="00904837">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32" w:name="_Toc256000016"/>
      <w:bookmarkStart w:id="33" w:name="_Toc108430202"/>
      <w:r w:rsidRPr="00904837">
        <w:rPr>
          <w:rFonts w:cs="Times New Roman"/>
          <w:color w:val="000000"/>
          <w:sz w:val="24"/>
          <w:szCs w:val="24"/>
        </w:rPr>
        <w:t xml:space="preserve">D. </w:t>
      </w:r>
      <w:r w:rsidRPr="00904837">
        <w:rPr>
          <w:rFonts w:cs="Times New Roman"/>
          <w:color w:val="000000"/>
          <w:sz w:val="24"/>
          <w:szCs w:val="24"/>
        </w:rPr>
        <w:t>Application and Submission Information</w:t>
      </w:r>
      <w:bookmarkEnd w:id="32"/>
      <w:bookmarkEnd w:id="33"/>
    </w:p>
    <w:p w14:paraId="1BC56807"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7F34A17E"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34" w:name="_Toc256000017"/>
      <w:bookmarkStart w:id="35" w:name="_Toc108430203"/>
      <w:r w:rsidRPr="00904837">
        <w:rPr>
          <w:rFonts w:cs="Times New Roman"/>
          <w:color w:val="000000"/>
          <w:sz w:val="24"/>
          <w:szCs w:val="24"/>
        </w:rPr>
        <w:t>D1. Address to Request Application Package</w:t>
      </w:r>
      <w:bookmarkEnd w:id="34"/>
      <w:bookmarkEnd w:id="35"/>
    </w:p>
    <w:p w14:paraId="08BEACC7" w14:textId="67ADBD23" w:rsidR="006E3B51" w:rsidRPr="00904837" w:rsidRDefault="0063340C" w:rsidP="00616F25">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The application must be submitted through the www.Grants.gov portal. The applicant can locate the application package by visitin</w:t>
      </w:r>
      <w:r w:rsidRPr="00904837">
        <w:rPr>
          <w:rFonts w:ascii="Times New Roman" w:eastAsia="Times New Roman" w:hAnsi="Times New Roman" w:cs="Times New Roman"/>
          <w:sz w:val="24"/>
          <w:szCs w:val="24"/>
        </w:rPr>
        <w:t xml:space="preserve">g the Grants.gov portal and searching on CFDA number 15.423 or Announcement Number M22AS00370 in the Grants.gov search engine. </w:t>
      </w:r>
      <w:r w:rsidR="00D705D9" w:rsidRPr="00904837">
        <w:rPr>
          <w:rFonts w:ascii="Times New Roman" w:eastAsia="Times New Roman" w:hAnsi="Times New Roman" w:cs="Times New Roman"/>
          <w:sz w:val="24"/>
          <w:szCs w:val="24"/>
        </w:rPr>
        <w:t>Also s</w:t>
      </w:r>
      <w:r w:rsidRPr="00904837">
        <w:rPr>
          <w:rFonts w:ascii="Times New Roman" w:eastAsia="Times New Roman" w:hAnsi="Times New Roman" w:cs="Times New Roman"/>
          <w:sz w:val="24"/>
          <w:szCs w:val="24"/>
        </w:rPr>
        <w:t>ee sections D3 and D7 for more information on the application process.</w:t>
      </w:r>
      <w:r w:rsidRPr="00904837">
        <w:rPr>
          <w:rFonts w:ascii="Times New Roman" w:eastAsia="Times New Roman" w:hAnsi="Times New Roman" w:cs="Times New Roman"/>
          <w:sz w:val="24"/>
          <w:szCs w:val="24"/>
        </w:rPr>
        <w:br/>
        <w:t> </w:t>
      </w:r>
    </w:p>
    <w:p w14:paraId="15F71062"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423C3B05"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36" w:name="_Toc256000018"/>
      <w:bookmarkStart w:id="37" w:name="_Toc108430204"/>
      <w:r w:rsidRPr="00904837">
        <w:rPr>
          <w:rFonts w:cs="Times New Roman"/>
          <w:color w:val="000000"/>
          <w:sz w:val="24"/>
          <w:szCs w:val="24"/>
        </w:rPr>
        <w:t>D2. Content and Form of Application Submission</w:t>
      </w:r>
      <w:bookmarkEnd w:id="36"/>
      <w:bookmarkEnd w:id="37"/>
    </w:p>
    <w:p w14:paraId="4B87816C" w14:textId="77777777" w:rsidR="00712E00" w:rsidRPr="00904837" w:rsidRDefault="0063340C" w:rsidP="00616F25">
      <w:pPr>
        <w:pStyle w:val="Normal0"/>
        <w:rPr>
          <w:rFonts w:ascii="Times New Roman" w:eastAsia="Times New Roman" w:hAnsi="Times New Roman" w:cs="Times New Roman"/>
          <w:sz w:val="24"/>
          <w:szCs w:val="24"/>
        </w:rPr>
      </w:pPr>
      <w:r w:rsidRPr="00616F25">
        <w:rPr>
          <w:rFonts w:ascii="Times New Roman" w:eastAsia="Times New Roman" w:hAnsi="Times New Roman" w:cs="Times New Roman"/>
          <w:sz w:val="24"/>
          <w:szCs w:val="24"/>
        </w:rPr>
        <w:t>SF-424, Application for Federal Assistance</w:t>
      </w:r>
      <w:r w:rsidRPr="00616F25">
        <w:rPr>
          <w:rFonts w:ascii="Times New Roman" w:eastAsia="Times New Roman" w:hAnsi="Times New Roman" w:cs="Times New Roman"/>
          <w:sz w:val="24"/>
          <w:szCs w:val="24"/>
        </w:rPr>
        <w:br/>
        <w:t>SF-424 Application for Federal Assistance</w:t>
      </w:r>
      <w:r w:rsidRPr="00616F25">
        <w:rPr>
          <w:rFonts w:ascii="Times New Roman" w:eastAsia="Times New Roman" w:hAnsi="Times New Roman" w:cs="Times New Roman"/>
          <w:sz w:val="24"/>
          <w:szCs w:val="24"/>
        </w:rPr>
        <w:br/>
        <w:t>SF-424a Budget Information</w:t>
      </w:r>
      <w:r w:rsidRPr="00616F25">
        <w:rPr>
          <w:rFonts w:ascii="Times New Roman" w:eastAsia="Times New Roman" w:hAnsi="Times New Roman" w:cs="Times New Roman"/>
          <w:sz w:val="24"/>
          <w:szCs w:val="24"/>
        </w:rPr>
        <w:br/>
        <w:t>SF-424b Assurances – Non-Construction Programs</w:t>
      </w:r>
      <w:r w:rsidRPr="00904837">
        <w:rPr>
          <w:rFonts w:ascii="Times New Roman" w:eastAsia="Times New Roman" w:hAnsi="Times New Roman" w:cs="Times New Roman"/>
          <w:sz w:val="24"/>
          <w:szCs w:val="24"/>
        </w:rPr>
        <w:br/>
      </w:r>
      <w:r w:rsidRPr="00904837">
        <w:rPr>
          <w:rFonts w:ascii="Times New Roman" w:eastAsia="Times New Roman" w:hAnsi="Times New Roman" w:cs="Times New Roman"/>
          <w:sz w:val="24"/>
          <w:szCs w:val="24"/>
        </w:rPr>
        <w:lastRenderedPageBreak/>
        <w:t>Project Narrative Form (including Proposal Cover Sheet descr</w:t>
      </w:r>
      <w:r w:rsidRPr="00904837">
        <w:rPr>
          <w:rFonts w:ascii="Times New Roman" w:eastAsia="Times New Roman" w:hAnsi="Times New Roman" w:cs="Times New Roman"/>
          <w:sz w:val="24"/>
          <w:szCs w:val="24"/>
        </w:rPr>
        <w:t>ibed below)</w:t>
      </w:r>
      <w:r w:rsidRPr="00904837">
        <w:rPr>
          <w:rFonts w:ascii="Times New Roman" w:eastAsia="Times New Roman" w:hAnsi="Times New Roman" w:cs="Times New Roman"/>
          <w:sz w:val="24"/>
          <w:szCs w:val="24"/>
        </w:rPr>
        <w:br/>
        <w:t>Budget Narrative Form</w:t>
      </w:r>
    </w:p>
    <w:p w14:paraId="71E243FC" w14:textId="7D7B17D6" w:rsidR="006E3B51" w:rsidRPr="00904837" w:rsidRDefault="00712E00" w:rsidP="00616F25">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Copy or link to Federally Negotiated Indirect Cost Agreement</w:t>
      </w:r>
      <w:r w:rsidR="0063340C" w:rsidRPr="00904837">
        <w:rPr>
          <w:rFonts w:ascii="Times New Roman" w:eastAsia="Times New Roman" w:hAnsi="Times New Roman" w:cs="Times New Roman"/>
          <w:sz w:val="24"/>
          <w:szCs w:val="24"/>
        </w:rPr>
        <w:br/>
      </w:r>
      <w:r w:rsidR="0063340C" w:rsidRPr="00904837">
        <w:rPr>
          <w:rFonts w:ascii="Times New Roman" w:eastAsia="Times New Roman" w:hAnsi="Times New Roman" w:cs="Times New Roman"/>
          <w:sz w:val="24"/>
          <w:szCs w:val="24"/>
        </w:rPr>
        <w:t>Grants.gov Lobbying Form</w:t>
      </w:r>
      <w:r w:rsidR="0063340C" w:rsidRPr="00904837">
        <w:rPr>
          <w:rFonts w:ascii="Times New Roman" w:eastAsia="Times New Roman" w:hAnsi="Times New Roman" w:cs="Times New Roman"/>
          <w:sz w:val="24"/>
          <w:szCs w:val="24"/>
        </w:rPr>
        <w:br/>
        <w:t>(Complete the Optional SF-LLL Lobbying form only if lobbying has occurred)</w:t>
      </w:r>
      <w:r w:rsidR="0063340C" w:rsidRPr="00904837">
        <w:rPr>
          <w:rFonts w:ascii="Times New Roman" w:eastAsia="Times New Roman" w:hAnsi="Times New Roman" w:cs="Times New Roman"/>
          <w:sz w:val="24"/>
          <w:szCs w:val="24"/>
        </w:rPr>
        <w:t> </w:t>
      </w:r>
    </w:p>
    <w:p w14:paraId="3ADB8478" w14:textId="77777777" w:rsidR="00335AF0" w:rsidRDefault="00335AF0" w:rsidP="00904837">
      <w:pPr>
        <w:pStyle w:val="Label"/>
      </w:pPr>
    </w:p>
    <w:p w14:paraId="2A8F6259" w14:textId="764E7496" w:rsidR="006E3B51" w:rsidRPr="00904837" w:rsidRDefault="0063340C" w:rsidP="00904837">
      <w:pPr>
        <w:pStyle w:val="Label"/>
      </w:pPr>
      <w:r w:rsidRPr="00904837">
        <w:t>Project Summary</w:t>
      </w:r>
    </w:p>
    <w:p w14:paraId="59BCA980" w14:textId="77777777" w:rsidR="006E3B51" w:rsidRPr="00904837" w:rsidRDefault="0063340C" w:rsidP="00616F25">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Incorporating PAMGUARD into the Tethys Passive Acoustic Data Metadata System</w:t>
      </w:r>
    </w:p>
    <w:p w14:paraId="21192800" w14:textId="77777777" w:rsidR="00335AF0" w:rsidRDefault="00335AF0" w:rsidP="00904837">
      <w:pPr>
        <w:pStyle w:val="Label"/>
        <w:rPr>
          <w:color w:val="auto"/>
        </w:rPr>
      </w:pPr>
    </w:p>
    <w:p w14:paraId="35BF840B" w14:textId="4CF9AAC5" w:rsidR="006E3B51" w:rsidRPr="00904837" w:rsidRDefault="0063340C" w:rsidP="00904837">
      <w:pPr>
        <w:pStyle w:val="Label"/>
      </w:pPr>
      <w:r w:rsidRPr="00904837">
        <w:t>Project Narrative</w:t>
      </w:r>
    </w:p>
    <w:p w14:paraId="0A5E43BE" w14:textId="77777777" w:rsidR="006E3B51" w:rsidRPr="00904837" w:rsidRDefault="0063340C" w:rsidP="00616F25">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The Project Narrative should include the Proposal Cover Sheet and Proposal Text:</w:t>
      </w:r>
      <w:r w:rsidRPr="00904837">
        <w:rPr>
          <w:rFonts w:ascii="Times New Roman" w:eastAsia="Times New Roman" w:hAnsi="Times New Roman" w:cs="Times New Roman"/>
          <w:sz w:val="24"/>
          <w:szCs w:val="24"/>
        </w:rPr>
        <w:br/>
      </w:r>
      <w:r w:rsidRPr="00904837">
        <w:rPr>
          <w:rFonts w:ascii="Times New Roman" w:eastAsia="Times New Roman" w:hAnsi="Times New Roman" w:cs="Times New Roman"/>
          <w:sz w:val="24"/>
          <w:szCs w:val="24"/>
        </w:rPr>
        <w:br/>
        <w:t xml:space="preserve">1. </w:t>
      </w:r>
      <w:r w:rsidRPr="00904837">
        <w:rPr>
          <w:rFonts w:ascii="Times New Roman" w:eastAsia="Times New Roman" w:hAnsi="Times New Roman" w:cs="Times New Roman"/>
          <w:b/>
          <w:bCs/>
          <w:sz w:val="24"/>
          <w:szCs w:val="24"/>
        </w:rPr>
        <w:t>Proposal Cover Sheet</w:t>
      </w:r>
      <w:r w:rsidRPr="00904837">
        <w:rPr>
          <w:rFonts w:ascii="Times New Roman" w:eastAsia="Times New Roman" w:hAnsi="Times New Roman" w:cs="Times New Roman"/>
          <w:b/>
          <w:bCs/>
          <w:sz w:val="24"/>
          <w:szCs w:val="24"/>
        </w:rPr>
        <w:br/>
      </w:r>
      <w:r w:rsidRPr="00904837">
        <w:rPr>
          <w:rFonts w:ascii="Times New Roman" w:eastAsia="Times New Roman" w:hAnsi="Times New Roman" w:cs="Times New Roman"/>
          <w:sz w:val="24"/>
          <w:szCs w:val="24"/>
        </w:rPr>
        <w:t>The cover sheet of the proposal shall contain the following information:</w:t>
      </w:r>
      <w:r w:rsidRPr="00904837">
        <w:rPr>
          <w:rFonts w:ascii="Times New Roman" w:eastAsia="Times New Roman" w:hAnsi="Times New Roman" w:cs="Times New Roman"/>
          <w:sz w:val="24"/>
          <w:szCs w:val="24"/>
        </w:rPr>
        <w:br/>
        <w:t>a. Project Title:</w:t>
      </w:r>
      <w:r w:rsidRPr="00904837">
        <w:rPr>
          <w:rFonts w:ascii="Times New Roman" w:eastAsia="Times New Roman" w:hAnsi="Times New Roman" w:cs="Times New Roman"/>
          <w:sz w:val="24"/>
          <w:szCs w:val="24"/>
        </w:rPr>
        <w:br/>
        <w:t>b. Principal Investigator(s):</w:t>
      </w:r>
      <w:r w:rsidRPr="00904837">
        <w:rPr>
          <w:rFonts w:ascii="Times New Roman" w:eastAsia="Times New Roman" w:hAnsi="Times New Roman" w:cs="Times New Roman"/>
          <w:sz w:val="24"/>
          <w:szCs w:val="24"/>
        </w:rPr>
        <w:br/>
        <w:t>    i.   Na</w:t>
      </w:r>
      <w:r w:rsidRPr="00904837">
        <w:rPr>
          <w:rFonts w:ascii="Times New Roman" w:eastAsia="Times New Roman" w:hAnsi="Times New Roman" w:cs="Times New Roman"/>
          <w:sz w:val="24"/>
          <w:szCs w:val="24"/>
        </w:rPr>
        <w:t>me:</w:t>
      </w:r>
      <w:r w:rsidRPr="00904837">
        <w:rPr>
          <w:rFonts w:ascii="Times New Roman" w:eastAsia="Times New Roman" w:hAnsi="Times New Roman" w:cs="Times New Roman"/>
          <w:sz w:val="24"/>
          <w:szCs w:val="24"/>
        </w:rPr>
        <w:br/>
        <w:t>    ii.  Address:</w:t>
      </w:r>
      <w:r w:rsidRPr="00904837">
        <w:rPr>
          <w:rFonts w:ascii="Times New Roman" w:eastAsia="Times New Roman" w:hAnsi="Times New Roman" w:cs="Times New Roman"/>
          <w:sz w:val="24"/>
          <w:szCs w:val="24"/>
        </w:rPr>
        <w:br/>
        <w:t>    iii. Phone:</w:t>
      </w:r>
      <w:r w:rsidRPr="00904837">
        <w:rPr>
          <w:rFonts w:ascii="Times New Roman" w:eastAsia="Times New Roman" w:hAnsi="Times New Roman" w:cs="Times New Roman"/>
          <w:sz w:val="24"/>
          <w:szCs w:val="24"/>
        </w:rPr>
        <w:br/>
        <w:t>     iv. Email:</w:t>
      </w:r>
      <w:r w:rsidRPr="00904837">
        <w:rPr>
          <w:rFonts w:ascii="Times New Roman" w:eastAsia="Times New Roman" w:hAnsi="Times New Roman" w:cs="Times New Roman"/>
          <w:sz w:val="24"/>
          <w:szCs w:val="24"/>
        </w:rPr>
        <w:br/>
        <w:t>c. Name of State or University/Department:</w:t>
      </w:r>
      <w:r w:rsidRPr="00904837">
        <w:rPr>
          <w:rFonts w:ascii="Times New Roman" w:eastAsia="Times New Roman" w:hAnsi="Times New Roman" w:cs="Times New Roman"/>
          <w:sz w:val="24"/>
          <w:szCs w:val="24"/>
        </w:rPr>
        <w:br/>
        <w:t>d. Contact Information for Technical and Administrative Negotiations:</w:t>
      </w:r>
      <w:r w:rsidRPr="00904837">
        <w:rPr>
          <w:rFonts w:ascii="Times New Roman" w:eastAsia="Times New Roman" w:hAnsi="Times New Roman" w:cs="Times New Roman"/>
          <w:sz w:val="24"/>
          <w:szCs w:val="24"/>
        </w:rPr>
        <w:br/>
        <w:t>e. Project Status: New/Continuation</w:t>
      </w:r>
      <w:r w:rsidRPr="00904837">
        <w:rPr>
          <w:rFonts w:ascii="Times New Roman" w:eastAsia="Times New Roman" w:hAnsi="Times New Roman" w:cs="Times New Roman"/>
          <w:sz w:val="24"/>
          <w:szCs w:val="24"/>
        </w:rPr>
        <w:br/>
        <w:t>f. Project Duration: (years or months)</w:t>
      </w:r>
      <w:r w:rsidRPr="00904837">
        <w:rPr>
          <w:rFonts w:ascii="Times New Roman" w:eastAsia="Times New Roman" w:hAnsi="Times New Roman" w:cs="Times New Roman"/>
          <w:sz w:val="24"/>
          <w:szCs w:val="24"/>
        </w:rPr>
        <w:br/>
        <w:t>g. Proposed St</w:t>
      </w:r>
      <w:r w:rsidRPr="00904837">
        <w:rPr>
          <w:rFonts w:ascii="Times New Roman" w:eastAsia="Times New Roman" w:hAnsi="Times New Roman" w:cs="Times New Roman"/>
          <w:sz w:val="24"/>
          <w:szCs w:val="24"/>
        </w:rPr>
        <w:t>art Date:</w:t>
      </w:r>
      <w:r w:rsidRPr="00904837">
        <w:rPr>
          <w:rFonts w:ascii="Times New Roman" w:eastAsia="Times New Roman" w:hAnsi="Times New Roman" w:cs="Times New Roman"/>
          <w:sz w:val="24"/>
          <w:szCs w:val="24"/>
        </w:rPr>
        <w:br/>
        <w:t>h. Proposed Draft Final Report Submission Date:</w:t>
      </w:r>
      <w:r w:rsidRPr="00904837">
        <w:rPr>
          <w:rFonts w:ascii="Times New Roman" w:eastAsia="Times New Roman" w:hAnsi="Times New Roman" w:cs="Times New Roman"/>
          <w:sz w:val="24"/>
          <w:szCs w:val="24"/>
        </w:rPr>
        <w:br/>
        <w:t>i. Proposed Completion Date:</w:t>
      </w:r>
      <w:r w:rsidRPr="00904837">
        <w:rPr>
          <w:rFonts w:ascii="Times New Roman" w:eastAsia="Times New Roman" w:hAnsi="Times New Roman" w:cs="Times New Roman"/>
          <w:sz w:val="24"/>
          <w:szCs w:val="24"/>
        </w:rPr>
        <w:br/>
        <w:t>j. Amount Requested From BOEM:</w:t>
      </w:r>
      <w:r w:rsidRPr="00904837">
        <w:rPr>
          <w:rFonts w:ascii="Times New Roman" w:eastAsia="Times New Roman" w:hAnsi="Times New Roman" w:cs="Times New Roman"/>
          <w:sz w:val="24"/>
          <w:szCs w:val="24"/>
        </w:rPr>
        <w:br/>
        <w:t>k. Amount and Sources of Non-Federal Match (if applicable):</w:t>
      </w:r>
      <w:r w:rsidRPr="00904837">
        <w:rPr>
          <w:rFonts w:ascii="Times New Roman" w:eastAsia="Times New Roman" w:hAnsi="Times New Roman" w:cs="Times New Roman"/>
          <w:sz w:val="24"/>
          <w:szCs w:val="24"/>
        </w:rPr>
        <w:br/>
        <w:t>l. Total Project Cost:</w:t>
      </w:r>
      <w:r w:rsidRPr="00904837">
        <w:rPr>
          <w:rFonts w:ascii="Times New Roman" w:eastAsia="Times New Roman" w:hAnsi="Times New Roman" w:cs="Times New Roman"/>
          <w:sz w:val="24"/>
          <w:szCs w:val="24"/>
        </w:rPr>
        <w:br/>
        <w:t>m. Signature, Name, and Contact Information of State or</w:t>
      </w:r>
      <w:r w:rsidRPr="00904837">
        <w:rPr>
          <w:rFonts w:ascii="Times New Roman" w:eastAsia="Times New Roman" w:hAnsi="Times New Roman" w:cs="Times New Roman"/>
          <w:sz w:val="24"/>
          <w:szCs w:val="24"/>
        </w:rPr>
        <w:t xml:space="preserve"> University PI and Co-Investigator:</w:t>
      </w:r>
      <w:r w:rsidRPr="00904837">
        <w:rPr>
          <w:rFonts w:ascii="Times New Roman" w:eastAsia="Times New Roman" w:hAnsi="Times New Roman" w:cs="Times New Roman"/>
          <w:sz w:val="24"/>
          <w:szCs w:val="24"/>
        </w:rPr>
        <w:br/>
        <w:t>n. Proposal Endorsement, including Signature, Name, Contact Information of Sponsoring University Department Dean or Institute Director:</w:t>
      </w:r>
      <w:r w:rsidRPr="00904837">
        <w:rPr>
          <w:rFonts w:ascii="Times New Roman" w:eastAsia="Times New Roman" w:hAnsi="Times New Roman" w:cs="Times New Roman"/>
          <w:sz w:val="24"/>
          <w:szCs w:val="24"/>
        </w:rPr>
        <w:br/>
        <w:t>o. Signature, Name and Contact Information of Sponsoring University's Office of Spon</w:t>
      </w:r>
      <w:r w:rsidRPr="00904837">
        <w:rPr>
          <w:rFonts w:ascii="Times New Roman" w:eastAsia="Times New Roman" w:hAnsi="Times New Roman" w:cs="Times New Roman"/>
          <w:sz w:val="24"/>
          <w:szCs w:val="24"/>
        </w:rPr>
        <w:t>sored Programs.</w:t>
      </w:r>
      <w:r w:rsidRPr="00904837">
        <w:rPr>
          <w:rFonts w:ascii="Times New Roman" w:eastAsia="Times New Roman" w:hAnsi="Times New Roman" w:cs="Times New Roman"/>
          <w:sz w:val="24"/>
          <w:szCs w:val="24"/>
        </w:rPr>
        <w:br/>
      </w:r>
      <w:r w:rsidRPr="00904837">
        <w:rPr>
          <w:rFonts w:ascii="Times New Roman" w:eastAsia="Times New Roman" w:hAnsi="Times New Roman" w:cs="Times New Roman"/>
          <w:sz w:val="24"/>
          <w:szCs w:val="24"/>
        </w:rPr>
        <w:br/>
        <w:t xml:space="preserve">2. </w:t>
      </w:r>
      <w:r w:rsidRPr="00904837">
        <w:rPr>
          <w:rFonts w:ascii="Times New Roman" w:eastAsia="Times New Roman" w:hAnsi="Times New Roman" w:cs="Times New Roman"/>
          <w:b/>
          <w:bCs/>
          <w:sz w:val="24"/>
          <w:szCs w:val="24"/>
        </w:rPr>
        <w:t>Proposal Text</w:t>
      </w:r>
      <w:r w:rsidRPr="00904837">
        <w:rPr>
          <w:rFonts w:ascii="Times New Roman" w:eastAsia="Times New Roman" w:hAnsi="Times New Roman" w:cs="Times New Roman"/>
          <w:b/>
          <w:bCs/>
          <w:sz w:val="24"/>
          <w:szCs w:val="24"/>
        </w:rPr>
        <w:br/>
      </w:r>
      <w:r w:rsidRPr="00904837">
        <w:rPr>
          <w:rFonts w:ascii="Times New Roman" w:eastAsia="Times New Roman" w:hAnsi="Times New Roman" w:cs="Times New Roman"/>
          <w:sz w:val="24"/>
          <w:szCs w:val="24"/>
        </w:rPr>
        <w:t xml:space="preserve">The proposal must be in 11-12 point Times New Roman, Arial, or similar font with 1" page margins. Non-conforming proposals will not be considered. Text, figures, etc. in support of items a-i below should be no longer than </w:t>
      </w:r>
      <w:r w:rsidRPr="00904837">
        <w:rPr>
          <w:rFonts w:ascii="Times New Roman" w:eastAsia="Times New Roman" w:hAnsi="Times New Roman" w:cs="Times New Roman"/>
          <w:sz w:val="24"/>
          <w:szCs w:val="24"/>
        </w:rPr>
        <w:t>15 pages. Please include the following in the Proposal:</w:t>
      </w:r>
      <w:r w:rsidRPr="00904837">
        <w:rPr>
          <w:rFonts w:ascii="Times New Roman" w:eastAsia="Times New Roman" w:hAnsi="Times New Roman" w:cs="Times New Roman"/>
          <w:sz w:val="24"/>
          <w:szCs w:val="24"/>
        </w:rPr>
        <w:br/>
      </w:r>
      <w:r w:rsidRPr="00904837">
        <w:rPr>
          <w:rFonts w:ascii="Times New Roman" w:eastAsia="Times New Roman" w:hAnsi="Times New Roman" w:cs="Times New Roman"/>
          <w:sz w:val="24"/>
          <w:szCs w:val="24"/>
        </w:rPr>
        <w:br/>
        <w:t>a. </w:t>
      </w:r>
      <w:r w:rsidRPr="00904837">
        <w:rPr>
          <w:rFonts w:ascii="Times New Roman" w:eastAsia="Times New Roman" w:hAnsi="Times New Roman" w:cs="Times New Roman"/>
          <w:sz w:val="24"/>
          <w:szCs w:val="24"/>
          <w:u w:val="single"/>
        </w:rPr>
        <w:t>Abstract</w:t>
      </w:r>
      <w:r w:rsidRPr="00904837">
        <w:rPr>
          <w:rFonts w:ascii="Times New Roman" w:eastAsia="Times New Roman" w:hAnsi="Times New Roman" w:cs="Times New Roman"/>
          <w:sz w:val="24"/>
          <w:szCs w:val="24"/>
          <w:u w:val="single"/>
        </w:rPr>
        <w:br/>
      </w:r>
      <w:r w:rsidRPr="00904837">
        <w:rPr>
          <w:rFonts w:ascii="Times New Roman" w:eastAsia="Times New Roman" w:hAnsi="Times New Roman" w:cs="Times New Roman"/>
          <w:sz w:val="24"/>
          <w:szCs w:val="24"/>
        </w:rPr>
        <w:t>b. </w:t>
      </w:r>
      <w:r w:rsidRPr="00904837">
        <w:rPr>
          <w:rFonts w:ascii="Times New Roman" w:eastAsia="Times New Roman" w:hAnsi="Times New Roman" w:cs="Times New Roman"/>
          <w:sz w:val="24"/>
          <w:szCs w:val="24"/>
          <w:u w:val="single"/>
        </w:rPr>
        <w:t>Background/Relevance to BOEM Issues, Information Needs, and Research Topics</w:t>
      </w:r>
      <w:r w:rsidRPr="00904837">
        <w:rPr>
          <w:rFonts w:ascii="Times New Roman" w:eastAsia="Times New Roman" w:hAnsi="Times New Roman" w:cs="Times New Roman"/>
          <w:sz w:val="24"/>
          <w:szCs w:val="24"/>
        </w:rPr>
        <w:t xml:space="preserve">: Give a brief introduction to the research proposed. Explain why the work is important and how the </w:t>
      </w:r>
      <w:r w:rsidRPr="00904837">
        <w:rPr>
          <w:rFonts w:ascii="Times New Roman" w:eastAsia="Times New Roman" w:hAnsi="Times New Roman" w:cs="Times New Roman"/>
          <w:sz w:val="24"/>
          <w:szCs w:val="24"/>
        </w:rPr>
        <w:t>proposal addresses BOEM goals. Provide a brief summary of findings or outcomes of any prior work you have completed in this area.</w:t>
      </w:r>
      <w:r w:rsidRPr="00904837">
        <w:rPr>
          <w:rFonts w:ascii="Times New Roman" w:eastAsia="Times New Roman" w:hAnsi="Times New Roman" w:cs="Times New Roman"/>
          <w:sz w:val="24"/>
          <w:szCs w:val="24"/>
        </w:rPr>
        <w:br/>
      </w:r>
      <w:r w:rsidRPr="00904837">
        <w:rPr>
          <w:rFonts w:ascii="Times New Roman" w:eastAsia="Times New Roman" w:hAnsi="Times New Roman" w:cs="Times New Roman"/>
          <w:sz w:val="24"/>
          <w:szCs w:val="24"/>
        </w:rPr>
        <w:lastRenderedPageBreak/>
        <w:t>c. </w:t>
      </w:r>
      <w:r w:rsidRPr="00904837">
        <w:rPr>
          <w:rFonts w:ascii="Times New Roman" w:eastAsia="Times New Roman" w:hAnsi="Times New Roman" w:cs="Times New Roman"/>
          <w:sz w:val="24"/>
          <w:szCs w:val="24"/>
          <w:u w:val="single"/>
        </w:rPr>
        <w:t>Objectives/Hypotheses</w:t>
      </w:r>
      <w:r w:rsidRPr="00904837">
        <w:rPr>
          <w:rFonts w:ascii="Times New Roman" w:eastAsia="Times New Roman" w:hAnsi="Times New Roman" w:cs="Times New Roman"/>
          <w:sz w:val="24"/>
          <w:szCs w:val="24"/>
        </w:rPr>
        <w:t>: Clearly define goals of the project.</w:t>
      </w:r>
      <w:r w:rsidRPr="00904837">
        <w:rPr>
          <w:rFonts w:ascii="Times New Roman" w:eastAsia="Times New Roman" w:hAnsi="Times New Roman" w:cs="Times New Roman"/>
          <w:sz w:val="24"/>
          <w:szCs w:val="24"/>
        </w:rPr>
        <w:br/>
        <w:t>d. </w:t>
      </w:r>
      <w:r w:rsidRPr="00904837">
        <w:rPr>
          <w:rFonts w:ascii="Times New Roman" w:eastAsia="Times New Roman" w:hAnsi="Times New Roman" w:cs="Times New Roman"/>
          <w:sz w:val="24"/>
          <w:szCs w:val="24"/>
          <w:u w:val="single"/>
        </w:rPr>
        <w:t>Methods/Analyses</w:t>
      </w:r>
      <w:r w:rsidRPr="00904837">
        <w:rPr>
          <w:rFonts w:ascii="Times New Roman" w:eastAsia="Times New Roman" w:hAnsi="Times New Roman" w:cs="Times New Roman"/>
          <w:sz w:val="24"/>
          <w:szCs w:val="24"/>
        </w:rPr>
        <w:t>: Provide a clear description of planned res</w:t>
      </w:r>
      <w:r w:rsidRPr="00904837">
        <w:rPr>
          <w:rFonts w:ascii="Times New Roman" w:eastAsia="Times New Roman" w:hAnsi="Times New Roman" w:cs="Times New Roman"/>
          <w:sz w:val="24"/>
          <w:szCs w:val="24"/>
        </w:rPr>
        <w:t>earch methodologies and analyses.</w:t>
      </w:r>
      <w:r w:rsidRPr="00904837">
        <w:rPr>
          <w:rFonts w:ascii="Times New Roman" w:eastAsia="Times New Roman" w:hAnsi="Times New Roman" w:cs="Times New Roman"/>
          <w:sz w:val="24"/>
          <w:szCs w:val="24"/>
        </w:rPr>
        <w:br/>
        <w:t>e. </w:t>
      </w:r>
      <w:r w:rsidRPr="00904837">
        <w:rPr>
          <w:rFonts w:ascii="Times New Roman" w:eastAsia="Times New Roman" w:hAnsi="Times New Roman" w:cs="Times New Roman"/>
          <w:sz w:val="24"/>
          <w:szCs w:val="24"/>
          <w:u w:val="single"/>
        </w:rPr>
        <w:t>Project Deliverables and Planned Products</w:t>
      </w:r>
      <w:r w:rsidRPr="00904837">
        <w:rPr>
          <w:rFonts w:ascii="Times New Roman" w:eastAsia="Times New Roman" w:hAnsi="Times New Roman" w:cs="Times New Roman"/>
          <w:sz w:val="24"/>
          <w:szCs w:val="24"/>
        </w:rPr>
        <w:t>: Applicant shall provide plans for executing the project work listed in Section A2 above (also attached Mini SOW_Tethys-PAMGuard Integration Study_NT-22-05a.docx) and the delive</w:t>
      </w:r>
      <w:r w:rsidRPr="00904837">
        <w:rPr>
          <w:rFonts w:ascii="Times New Roman" w:eastAsia="Times New Roman" w:hAnsi="Times New Roman" w:cs="Times New Roman"/>
          <w:sz w:val="24"/>
          <w:szCs w:val="24"/>
        </w:rPr>
        <w:t>rables, including a rough timeline for these deliverables.</w:t>
      </w:r>
      <w:r w:rsidRPr="00904837">
        <w:rPr>
          <w:rFonts w:ascii="Times New Roman" w:eastAsia="Times New Roman" w:hAnsi="Times New Roman" w:cs="Times New Roman"/>
          <w:sz w:val="24"/>
          <w:szCs w:val="24"/>
        </w:rPr>
        <w:br/>
        <w:t xml:space="preserve">f. </w:t>
      </w:r>
      <w:r w:rsidRPr="00904837">
        <w:rPr>
          <w:rFonts w:ascii="Times New Roman" w:eastAsia="Times New Roman" w:hAnsi="Times New Roman" w:cs="Times New Roman"/>
          <w:sz w:val="24"/>
          <w:szCs w:val="24"/>
          <w:u w:val="single"/>
        </w:rPr>
        <w:t>Project Management/Staffing Plan</w:t>
      </w:r>
      <w:r w:rsidRPr="00904837">
        <w:rPr>
          <w:rFonts w:ascii="Times New Roman" w:eastAsia="Times New Roman" w:hAnsi="Times New Roman" w:cs="Times New Roman"/>
          <w:sz w:val="24"/>
          <w:szCs w:val="24"/>
        </w:rPr>
        <w:t>: All key personnel (including graduate student workers) shall be identified by name. List the University Principal Investigator first, followed by the names of o</w:t>
      </w:r>
      <w:r w:rsidRPr="00904837">
        <w:rPr>
          <w:rFonts w:ascii="Times New Roman" w:eastAsia="Times New Roman" w:hAnsi="Times New Roman" w:cs="Times New Roman"/>
          <w:sz w:val="24"/>
          <w:szCs w:val="24"/>
        </w:rPr>
        <w:t>ther individuals. Indicate the role and anticipated level of effort for each key participant offering unique or specific contributions to the project (oceanographer, geochemist, field assistant, etc.). If names of any key participants are unknown, a propos</w:t>
      </w:r>
      <w:r w:rsidRPr="00904837">
        <w:rPr>
          <w:rFonts w:ascii="Times New Roman" w:eastAsia="Times New Roman" w:hAnsi="Times New Roman" w:cs="Times New Roman"/>
          <w:sz w:val="24"/>
          <w:szCs w:val="24"/>
        </w:rPr>
        <w:t>al addendum with the names and curricula vitae must be submitted prior to award.</w:t>
      </w:r>
      <w:r w:rsidRPr="00904837">
        <w:rPr>
          <w:rFonts w:ascii="Times New Roman" w:eastAsia="Times New Roman" w:hAnsi="Times New Roman" w:cs="Times New Roman"/>
          <w:sz w:val="24"/>
          <w:szCs w:val="24"/>
        </w:rPr>
        <w:br/>
        <w:t>g. </w:t>
      </w:r>
      <w:r w:rsidRPr="00904837">
        <w:rPr>
          <w:rFonts w:ascii="Times New Roman" w:eastAsia="Times New Roman" w:hAnsi="Times New Roman" w:cs="Times New Roman"/>
          <w:sz w:val="24"/>
          <w:szCs w:val="24"/>
          <w:u w:val="single"/>
        </w:rPr>
        <w:t>Performance Measures</w:t>
      </w:r>
      <w:r w:rsidRPr="00904837">
        <w:rPr>
          <w:rFonts w:ascii="Times New Roman" w:eastAsia="Times New Roman" w:hAnsi="Times New Roman" w:cs="Times New Roman"/>
          <w:sz w:val="24"/>
          <w:szCs w:val="24"/>
        </w:rPr>
        <w:t xml:space="preserve">: Applicant shall suggest specific measures that will be used to monitor project progress, including progress of sub-awardees (e.g., </w:t>
      </w:r>
      <w:proofErr w:type="gramStart"/>
      <w:r w:rsidRPr="00904837">
        <w:rPr>
          <w:rFonts w:ascii="Times New Roman" w:eastAsia="Times New Roman" w:hAnsi="Times New Roman" w:cs="Times New Roman"/>
          <w:sz w:val="24"/>
          <w:szCs w:val="24"/>
        </w:rPr>
        <w:t>quality</w:t>
      </w:r>
      <w:proofErr w:type="gramEnd"/>
      <w:r w:rsidRPr="00904837">
        <w:rPr>
          <w:rFonts w:ascii="Times New Roman" w:eastAsia="Times New Roman" w:hAnsi="Times New Roman" w:cs="Times New Roman"/>
          <w:sz w:val="24"/>
          <w:szCs w:val="24"/>
        </w:rPr>
        <w:t xml:space="preserve"> and timely </w:t>
      </w:r>
      <w:r w:rsidRPr="00904837">
        <w:rPr>
          <w:rFonts w:ascii="Times New Roman" w:eastAsia="Times New Roman" w:hAnsi="Times New Roman" w:cs="Times New Roman"/>
          <w:sz w:val="24"/>
          <w:szCs w:val="24"/>
        </w:rPr>
        <w:t>deliverables, timely completion of fieldwork or other project components, draft peer-reviewed articles). These performance measures will be incorporated in the cooperative agreement award and reviewed as part of any continuation request.</w:t>
      </w:r>
      <w:r w:rsidRPr="00904837">
        <w:rPr>
          <w:rFonts w:ascii="Times New Roman" w:eastAsia="Times New Roman" w:hAnsi="Times New Roman" w:cs="Times New Roman"/>
          <w:sz w:val="24"/>
          <w:szCs w:val="24"/>
        </w:rPr>
        <w:br/>
        <w:t>h. </w:t>
      </w:r>
      <w:r w:rsidRPr="00904837">
        <w:rPr>
          <w:rFonts w:ascii="Times New Roman" w:eastAsia="Times New Roman" w:hAnsi="Times New Roman" w:cs="Times New Roman"/>
          <w:sz w:val="24"/>
          <w:szCs w:val="24"/>
          <w:u w:val="single"/>
        </w:rPr>
        <w:t>Critical Starti</w:t>
      </w:r>
      <w:r w:rsidRPr="00904837">
        <w:rPr>
          <w:rFonts w:ascii="Times New Roman" w:eastAsia="Times New Roman" w:hAnsi="Times New Roman" w:cs="Times New Roman"/>
          <w:sz w:val="24"/>
          <w:szCs w:val="24"/>
          <w:u w:val="single"/>
        </w:rPr>
        <w:t>ng Dates</w:t>
      </w:r>
      <w:r w:rsidRPr="00904837">
        <w:rPr>
          <w:rFonts w:ascii="Times New Roman" w:eastAsia="Times New Roman" w:hAnsi="Times New Roman" w:cs="Times New Roman"/>
          <w:sz w:val="24"/>
          <w:szCs w:val="24"/>
        </w:rPr>
        <w:t xml:space="preserve"> (e.g., for season-limited field work): Identify any critical starting dates and the reason why project success is dependent upon that start date.</w:t>
      </w:r>
      <w:r w:rsidRPr="00904837">
        <w:rPr>
          <w:rFonts w:ascii="Times New Roman" w:eastAsia="Times New Roman" w:hAnsi="Times New Roman" w:cs="Times New Roman"/>
          <w:sz w:val="24"/>
          <w:szCs w:val="24"/>
        </w:rPr>
        <w:br/>
        <w:t xml:space="preserve">i. </w:t>
      </w:r>
      <w:r w:rsidRPr="00904837">
        <w:rPr>
          <w:rFonts w:ascii="Times New Roman" w:eastAsia="Times New Roman" w:hAnsi="Times New Roman" w:cs="Times New Roman"/>
          <w:sz w:val="24"/>
          <w:szCs w:val="24"/>
          <w:u w:val="single"/>
        </w:rPr>
        <w:t>Publication and Presentation</w:t>
      </w:r>
      <w:r w:rsidRPr="00904837">
        <w:rPr>
          <w:rFonts w:ascii="Times New Roman" w:eastAsia="Times New Roman" w:hAnsi="Times New Roman" w:cs="Times New Roman"/>
          <w:sz w:val="24"/>
          <w:szCs w:val="24"/>
        </w:rPr>
        <w:t>: BOEM strongly encourages the Awardee to publish project reports in s</w:t>
      </w:r>
      <w:r w:rsidRPr="00904837">
        <w:rPr>
          <w:rFonts w:ascii="Times New Roman" w:eastAsia="Times New Roman" w:hAnsi="Times New Roman" w:cs="Times New Roman"/>
          <w:sz w:val="24"/>
          <w:szCs w:val="24"/>
        </w:rPr>
        <w:t xml:space="preserve">cientific and technical journals, and present results to the scientific community, appropriate professional organizations, and local, State, and/or Federal agencies as part of the project. These publications and meetings should be included in the proposal </w:t>
      </w:r>
      <w:r w:rsidRPr="00904837">
        <w:rPr>
          <w:rFonts w:ascii="Times New Roman" w:eastAsia="Times New Roman" w:hAnsi="Times New Roman" w:cs="Times New Roman"/>
          <w:sz w:val="24"/>
          <w:szCs w:val="24"/>
        </w:rPr>
        <w:t>and budget.</w:t>
      </w:r>
      <w:r w:rsidRPr="00904837">
        <w:rPr>
          <w:rFonts w:ascii="Times New Roman" w:eastAsia="Times New Roman" w:hAnsi="Times New Roman" w:cs="Times New Roman"/>
          <w:sz w:val="24"/>
          <w:szCs w:val="24"/>
        </w:rPr>
        <w:br/>
        <w:t>j. </w:t>
      </w:r>
      <w:r w:rsidRPr="00904837">
        <w:rPr>
          <w:rFonts w:ascii="Times New Roman" w:eastAsia="Times New Roman" w:hAnsi="Times New Roman" w:cs="Times New Roman"/>
          <w:sz w:val="24"/>
          <w:szCs w:val="24"/>
          <w:u w:val="single"/>
        </w:rPr>
        <w:t>Bibliography</w:t>
      </w:r>
      <w:r w:rsidRPr="00904837">
        <w:rPr>
          <w:rFonts w:ascii="Times New Roman" w:eastAsia="Times New Roman" w:hAnsi="Times New Roman" w:cs="Times New Roman"/>
          <w:sz w:val="24"/>
          <w:szCs w:val="24"/>
        </w:rPr>
        <w:t>: List all references cited in the text, as well as references that are relevant to the current proposal from your past work in the field.</w:t>
      </w:r>
      <w:r w:rsidRPr="00904837">
        <w:rPr>
          <w:rFonts w:ascii="Times New Roman" w:eastAsia="Times New Roman" w:hAnsi="Times New Roman" w:cs="Times New Roman"/>
          <w:sz w:val="24"/>
          <w:szCs w:val="24"/>
        </w:rPr>
        <w:br/>
        <w:t>k. </w:t>
      </w:r>
      <w:r w:rsidRPr="00904837">
        <w:rPr>
          <w:rFonts w:ascii="Times New Roman" w:eastAsia="Times New Roman" w:hAnsi="Times New Roman" w:cs="Times New Roman"/>
          <w:sz w:val="24"/>
          <w:szCs w:val="24"/>
          <w:u w:val="single"/>
        </w:rPr>
        <w:t>Curricula Vitae</w:t>
      </w:r>
      <w:r w:rsidRPr="00904837">
        <w:rPr>
          <w:rFonts w:ascii="Times New Roman" w:eastAsia="Times New Roman" w:hAnsi="Times New Roman" w:cs="Times New Roman"/>
          <w:sz w:val="24"/>
          <w:szCs w:val="24"/>
        </w:rPr>
        <w:t xml:space="preserve"> (maximum two pages) for each identified key participant. Emphasize prev</w:t>
      </w:r>
      <w:r w:rsidRPr="00904837">
        <w:rPr>
          <w:rFonts w:ascii="Times New Roman" w:eastAsia="Times New Roman" w:hAnsi="Times New Roman" w:cs="Times New Roman"/>
          <w:sz w:val="24"/>
          <w:szCs w:val="24"/>
        </w:rPr>
        <w:t>ious experience in the field of study that the proposal addresses.</w:t>
      </w:r>
      <w:r w:rsidRPr="00904837">
        <w:rPr>
          <w:rFonts w:ascii="Times New Roman" w:eastAsia="Times New Roman" w:hAnsi="Times New Roman" w:cs="Times New Roman"/>
          <w:sz w:val="24"/>
          <w:szCs w:val="24"/>
        </w:rPr>
        <w:br/>
        <w:t>l. </w:t>
      </w:r>
      <w:r w:rsidRPr="00904837">
        <w:rPr>
          <w:rFonts w:ascii="Times New Roman" w:eastAsia="Times New Roman" w:hAnsi="Times New Roman" w:cs="Times New Roman"/>
          <w:sz w:val="24"/>
          <w:szCs w:val="24"/>
          <w:u w:val="single"/>
        </w:rPr>
        <w:t>Letters of Commitment</w:t>
      </w:r>
      <w:r w:rsidRPr="00904837">
        <w:rPr>
          <w:rFonts w:ascii="Times New Roman" w:eastAsia="Times New Roman" w:hAnsi="Times New Roman" w:cs="Times New Roman"/>
          <w:sz w:val="24"/>
          <w:szCs w:val="24"/>
        </w:rPr>
        <w:t>: Provide signed letters of commitment by matching fund grantors, contractors, and sub-grantees.</w:t>
      </w:r>
    </w:p>
    <w:p w14:paraId="5C95D8FE" w14:textId="77777777" w:rsidR="00B72A93" w:rsidRDefault="00B72A93" w:rsidP="00904837">
      <w:pPr>
        <w:pStyle w:val="Normal0"/>
        <w:rPr>
          <w:rFonts w:ascii="Times New Roman" w:eastAsia="Times New Roman" w:hAnsi="Times New Roman" w:cs="Times New Roman"/>
          <w:b/>
          <w:bCs/>
          <w:sz w:val="24"/>
          <w:szCs w:val="24"/>
        </w:rPr>
      </w:pPr>
    </w:p>
    <w:p w14:paraId="5D597C88" w14:textId="75FF420D"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b/>
          <w:bCs/>
          <w:sz w:val="24"/>
          <w:szCs w:val="24"/>
        </w:rPr>
        <w:t>SF 424A, Budget Information for Non-Construction Programs </w:t>
      </w:r>
    </w:p>
    <w:p w14:paraId="1A0B4EE6" w14:textId="082264EA" w:rsidR="00712E00" w:rsidRPr="00904837" w:rsidRDefault="0063340C" w:rsidP="00904837">
      <w:pPr>
        <w:pStyle w:val="Normal0"/>
        <w:rPr>
          <w:rFonts w:ascii="Times New Roman" w:eastAsia="Times New Roman" w:hAnsi="Times New Roman" w:cs="Times New Roman"/>
          <w:color w:val="606060"/>
          <w:sz w:val="24"/>
          <w:szCs w:val="24"/>
          <w:u w:val="single"/>
        </w:rPr>
      </w:pPr>
      <w:r w:rsidRPr="00904837">
        <w:rPr>
          <w:rFonts w:ascii="Times New Roman" w:eastAsia="Times New Roman" w:hAnsi="Times New Roman" w:cs="Times New Roman"/>
          <w:color w:val="606060"/>
          <w:sz w:val="24"/>
          <w:szCs w:val="24"/>
          <w:u w:val="single"/>
        </w:rPr>
        <w:t>Applicants must show funds requested from this Federal program separately from any other Federal sources of funding. In the “Budget Summary” se</w:t>
      </w:r>
      <w:r w:rsidRPr="00904837">
        <w:rPr>
          <w:rFonts w:ascii="Times New Roman" w:eastAsia="Times New Roman" w:hAnsi="Times New Roman" w:cs="Times New Roman"/>
          <w:color w:val="606060"/>
          <w:sz w:val="24"/>
          <w:szCs w:val="24"/>
          <w:u w:val="single"/>
        </w:rPr>
        <w:t>ction of the appropriate SF-424 budget form, use the first row for funding requested from this Federal program. Use subsequent row(s) for funding requested from this Federal program. Use subsequent row(s) for other Federal funding. Enter each Federal progr</w:t>
      </w:r>
      <w:r w:rsidRPr="00904837">
        <w:rPr>
          <w:rFonts w:ascii="Times New Roman" w:eastAsia="Times New Roman" w:hAnsi="Times New Roman" w:cs="Times New Roman"/>
          <w:color w:val="606060"/>
          <w:sz w:val="24"/>
          <w:szCs w:val="24"/>
          <w:u w:val="single"/>
        </w:rPr>
        <w:t>am’s CFDA number(s) in the corresponding fields on the form. Federal award recipients and subrecipients are subject to Federal award cost principles per the “</w:t>
      </w:r>
      <w:hyperlink r:id="rId13" w:history="1">
        <w:r w:rsidRPr="00904837">
          <w:rPr>
            <w:rStyle w:val="a"/>
            <w:rFonts w:ascii="Times New Roman" w:eastAsia="Times New Roman" w:hAnsi="Times New Roman" w:cs="Times New Roman"/>
            <w:sz w:val="24"/>
            <w:szCs w:val="24"/>
            <w:u w:val="single" w:color="0000FF"/>
          </w:rPr>
          <w:t>DOI Standard Award Terms and Conditions</w:t>
        </w:r>
      </w:hyperlink>
      <w:r w:rsidRPr="00904837">
        <w:rPr>
          <w:rFonts w:ascii="Times New Roman" w:eastAsia="Times New Roman" w:hAnsi="Times New Roman" w:cs="Times New Roman"/>
          <w:color w:val="606060"/>
          <w:sz w:val="24"/>
          <w:szCs w:val="24"/>
          <w:u w:val="single"/>
        </w:rPr>
        <w:t>”. The CFDA number(s) for this program appears on the first page of this announcement.</w:t>
      </w:r>
      <w:r w:rsidR="00B72A93">
        <w:rPr>
          <w:rFonts w:ascii="Times New Roman" w:eastAsia="Times New Roman" w:hAnsi="Times New Roman" w:cs="Times New Roman"/>
          <w:color w:val="606060"/>
          <w:sz w:val="24"/>
          <w:szCs w:val="24"/>
          <w:u w:val="single"/>
        </w:rPr>
        <w:t xml:space="preserve"> </w:t>
      </w:r>
      <w:r w:rsidR="00712E00" w:rsidRPr="00904837">
        <w:rPr>
          <w:rFonts w:ascii="Times New Roman" w:eastAsia="Times New Roman" w:hAnsi="Times New Roman" w:cs="Times New Roman"/>
          <w:color w:val="606060"/>
          <w:sz w:val="24"/>
          <w:szCs w:val="24"/>
          <w:u w:val="single"/>
        </w:rPr>
        <w:t>See 2 CFR 200 Subpart E for Cost Principles.</w:t>
      </w:r>
    </w:p>
    <w:p w14:paraId="19A66435" w14:textId="65E6B192" w:rsidR="006E3B51" w:rsidRPr="00904837" w:rsidRDefault="0063340C" w:rsidP="00616F25">
      <w:pPr>
        <w:pStyle w:val="Normal0"/>
        <w:rPr>
          <w:rFonts w:ascii="Times New Roman" w:hAnsi="Times New Roman" w:cs="Times New Roman"/>
          <w:sz w:val="24"/>
          <w:szCs w:val="24"/>
        </w:rPr>
      </w:pPr>
      <w:r w:rsidRPr="00904837">
        <w:rPr>
          <w:rFonts w:ascii="Times New Roman" w:eastAsia="Times New Roman" w:hAnsi="Times New Roman" w:cs="Times New Roman"/>
          <w:sz w:val="24"/>
          <w:szCs w:val="24"/>
        </w:rPr>
        <w:br/>
      </w:r>
      <w:r w:rsidRPr="00904837">
        <w:rPr>
          <w:rFonts w:ascii="Times New Roman" w:eastAsia="Times New Roman" w:hAnsi="Times New Roman" w:cs="Times New Roman"/>
          <w:b/>
          <w:sz w:val="24"/>
          <w:szCs w:val="24"/>
        </w:rPr>
        <w:t>Budget Narrative/Detailed Spreadsheet</w:t>
      </w:r>
    </w:p>
    <w:p w14:paraId="1F5F1162" w14:textId="77777777" w:rsidR="006E3B51" w:rsidRPr="00904837" w:rsidRDefault="0063340C" w:rsidP="00904837">
      <w:pPr>
        <w:rPr>
          <w:szCs w:val="24"/>
        </w:rPr>
      </w:pPr>
      <w:r w:rsidRPr="00904837">
        <w:rPr>
          <w:szCs w:val="24"/>
        </w:rPr>
        <w:t>Describe and justify requested budget items and costs. Detail how the SF-424 Budget Information, Object Class Category totals were determined. For person</w:t>
      </w:r>
      <w:r w:rsidRPr="00904837">
        <w:rPr>
          <w:szCs w:val="24"/>
        </w:rPr>
        <w:t xml:space="preserve">nel salary costs, include the baseline salary figures and the estimates of time. Describe any item of cost that requires prior approval under the Federal cost principles. See 2 CFR 200.407 “Prior written approval (prior </w:t>
      </w:r>
      <w:r w:rsidRPr="00904837">
        <w:rPr>
          <w:szCs w:val="24"/>
        </w:rPr>
        <w:lastRenderedPageBreak/>
        <w:t xml:space="preserve">approval)” for more information. If </w:t>
      </w:r>
      <w:r w:rsidRPr="00904837">
        <w:rPr>
          <w:szCs w:val="24"/>
        </w:rPr>
        <w:t>equipment purchased previously with Federal funds is available for the project, provide a list of that equipment and identify the Federal funding source.</w:t>
      </w:r>
    </w:p>
    <w:p w14:paraId="67314FA6" w14:textId="77777777" w:rsidR="00B1758F" w:rsidRDefault="00B1758F" w:rsidP="00616F25">
      <w:pPr>
        <w:pStyle w:val="Normal0"/>
        <w:rPr>
          <w:rFonts w:ascii="Times New Roman" w:eastAsia="Times New Roman" w:hAnsi="Times New Roman" w:cs="Times New Roman"/>
          <w:b/>
          <w:bCs/>
          <w:sz w:val="24"/>
          <w:szCs w:val="24"/>
        </w:rPr>
      </w:pPr>
    </w:p>
    <w:p w14:paraId="11641E9F" w14:textId="3863C961" w:rsidR="00712E00" w:rsidRPr="00904837" w:rsidRDefault="0063340C" w:rsidP="00616F25">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b/>
          <w:bCs/>
          <w:sz w:val="24"/>
          <w:szCs w:val="24"/>
        </w:rPr>
        <w:t>Budget Justification Narrative</w:t>
      </w:r>
      <w:r w:rsidRPr="00904837">
        <w:rPr>
          <w:rFonts w:ascii="Times New Roman" w:eastAsia="Times New Roman" w:hAnsi="Times New Roman" w:cs="Times New Roman"/>
          <w:b/>
          <w:bCs/>
          <w:sz w:val="24"/>
          <w:szCs w:val="24"/>
        </w:rPr>
        <w:br/>
      </w:r>
      <w:r w:rsidRPr="00904837">
        <w:rPr>
          <w:rFonts w:ascii="Times New Roman" w:eastAsia="Times New Roman" w:hAnsi="Times New Roman" w:cs="Times New Roman"/>
          <w:sz w:val="24"/>
          <w:szCs w:val="24"/>
        </w:rPr>
        <w:t xml:space="preserve">This information will provide more details than the SF-424a form and </w:t>
      </w:r>
      <w:r w:rsidRPr="00904837">
        <w:rPr>
          <w:rFonts w:ascii="Times New Roman" w:eastAsia="Times New Roman" w:hAnsi="Times New Roman" w:cs="Times New Roman"/>
          <w:sz w:val="24"/>
          <w:szCs w:val="24"/>
        </w:rPr>
        <w:t>will provide adequate information for the Contracting Officer to conduct a detailed analysis of the costs to determine they are reasonable, allowable, and allocable. Please include the following:</w:t>
      </w:r>
      <w:r w:rsidRPr="00904837">
        <w:rPr>
          <w:rFonts w:ascii="Times New Roman" w:eastAsia="Times New Roman" w:hAnsi="Times New Roman" w:cs="Times New Roman"/>
          <w:sz w:val="24"/>
          <w:szCs w:val="24"/>
        </w:rPr>
        <w:br/>
      </w:r>
      <w:r w:rsidRPr="00904837">
        <w:rPr>
          <w:rFonts w:ascii="Times New Roman" w:eastAsia="Times New Roman" w:hAnsi="Times New Roman" w:cs="Times New Roman"/>
          <w:sz w:val="24"/>
          <w:szCs w:val="24"/>
        </w:rPr>
        <w:br/>
        <w:t>a. </w:t>
      </w:r>
      <w:r w:rsidRPr="00904837">
        <w:rPr>
          <w:rFonts w:ascii="Times New Roman" w:eastAsia="Times New Roman" w:hAnsi="Times New Roman" w:cs="Times New Roman"/>
          <w:sz w:val="24"/>
          <w:szCs w:val="24"/>
          <w:u w:val="single"/>
        </w:rPr>
        <w:t>Salaries and Wages</w:t>
      </w:r>
      <w:r w:rsidRPr="00904837">
        <w:rPr>
          <w:rFonts w:ascii="Times New Roman" w:eastAsia="Times New Roman" w:hAnsi="Times New Roman" w:cs="Times New Roman"/>
          <w:sz w:val="24"/>
          <w:szCs w:val="24"/>
        </w:rPr>
        <w:t>. List positions, and rate of compensa</w:t>
      </w:r>
      <w:r w:rsidRPr="00904837">
        <w:rPr>
          <w:rFonts w:ascii="Times New Roman" w:eastAsia="Times New Roman" w:hAnsi="Times New Roman" w:cs="Times New Roman"/>
          <w:sz w:val="24"/>
          <w:szCs w:val="24"/>
        </w:rPr>
        <w:t>tion and estimated number of hours for employees.</w:t>
      </w:r>
      <w:r w:rsidRPr="00904837">
        <w:rPr>
          <w:rFonts w:ascii="Times New Roman" w:eastAsia="Times New Roman" w:hAnsi="Times New Roman" w:cs="Times New Roman"/>
          <w:sz w:val="24"/>
          <w:szCs w:val="24"/>
        </w:rPr>
        <w:br/>
        <w:t>b. </w:t>
      </w:r>
      <w:r w:rsidRPr="00904837">
        <w:rPr>
          <w:rFonts w:ascii="Times New Roman" w:eastAsia="Times New Roman" w:hAnsi="Times New Roman" w:cs="Times New Roman"/>
          <w:sz w:val="24"/>
          <w:szCs w:val="24"/>
          <w:u w:val="single"/>
        </w:rPr>
        <w:t>Fringe Benefits/Labor Overhead</w:t>
      </w:r>
      <w:r w:rsidRPr="00904837">
        <w:rPr>
          <w:rFonts w:ascii="Times New Roman" w:eastAsia="Times New Roman" w:hAnsi="Times New Roman" w:cs="Times New Roman"/>
          <w:sz w:val="24"/>
          <w:szCs w:val="24"/>
        </w:rPr>
        <w:t>. Indicate the rates/amounts in conformance with normal accounting procedures. Explain what costs are covered in this category and the basis of the rate computations. Provid</w:t>
      </w:r>
      <w:r w:rsidRPr="00904837">
        <w:rPr>
          <w:rFonts w:ascii="Times New Roman" w:eastAsia="Times New Roman" w:hAnsi="Times New Roman" w:cs="Times New Roman"/>
          <w:sz w:val="24"/>
          <w:szCs w:val="24"/>
        </w:rPr>
        <w:t>e a copy of the negotiated rate agreement, if available.</w:t>
      </w:r>
      <w:r w:rsidRPr="00904837">
        <w:rPr>
          <w:rFonts w:ascii="Times New Roman" w:eastAsia="Times New Roman" w:hAnsi="Times New Roman" w:cs="Times New Roman"/>
          <w:sz w:val="24"/>
          <w:szCs w:val="24"/>
        </w:rPr>
        <w:br/>
        <w:t>c. </w:t>
      </w:r>
      <w:r w:rsidRPr="00904837">
        <w:rPr>
          <w:rFonts w:ascii="Times New Roman" w:eastAsia="Times New Roman" w:hAnsi="Times New Roman" w:cs="Times New Roman"/>
          <w:sz w:val="24"/>
          <w:szCs w:val="24"/>
          <w:u w:val="single"/>
        </w:rPr>
        <w:t>Lab Analyses</w:t>
      </w:r>
      <w:r w:rsidRPr="00904837">
        <w:rPr>
          <w:rFonts w:ascii="Times New Roman" w:eastAsia="Times New Roman" w:hAnsi="Times New Roman" w:cs="Times New Roman"/>
          <w:sz w:val="24"/>
          <w:szCs w:val="24"/>
        </w:rPr>
        <w:t>. Briefly itemize cost of all analytical work.</w:t>
      </w:r>
      <w:r w:rsidRPr="00904837">
        <w:rPr>
          <w:rFonts w:ascii="Times New Roman" w:eastAsia="Times New Roman" w:hAnsi="Times New Roman" w:cs="Times New Roman"/>
          <w:sz w:val="24"/>
          <w:szCs w:val="24"/>
        </w:rPr>
        <w:br/>
        <w:t>d. </w:t>
      </w:r>
      <w:r w:rsidRPr="00904837">
        <w:rPr>
          <w:rFonts w:ascii="Times New Roman" w:eastAsia="Times New Roman" w:hAnsi="Times New Roman" w:cs="Times New Roman"/>
          <w:sz w:val="24"/>
          <w:szCs w:val="24"/>
          <w:u w:val="single"/>
        </w:rPr>
        <w:t>Supplies</w:t>
      </w:r>
      <w:r w:rsidRPr="00904837">
        <w:rPr>
          <w:rFonts w:ascii="Times New Roman" w:eastAsia="Times New Roman" w:hAnsi="Times New Roman" w:cs="Times New Roman"/>
          <w:sz w:val="24"/>
          <w:szCs w:val="24"/>
        </w:rPr>
        <w:t xml:space="preserve">. Enter the cost for all tangible property. Include the cost of office, laboratory, computing, and field supplies separately. </w:t>
      </w:r>
      <w:r w:rsidRPr="00904837">
        <w:rPr>
          <w:rFonts w:ascii="Times New Roman" w:eastAsia="Times New Roman" w:hAnsi="Times New Roman" w:cs="Times New Roman"/>
          <w:sz w:val="24"/>
          <w:szCs w:val="24"/>
        </w:rPr>
        <w:t>Provide detail on any specific item that represents a significant portion of the proposed amount. Provide a statement that supplies will be purchased in accordance with 2 CFR200.318 (State governments)  or 2 CFR 200.319-327.</w:t>
      </w:r>
      <w:r w:rsidRPr="00904837">
        <w:rPr>
          <w:rFonts w:ascii="Times New Roman" w:eastAsia="Times New Roman" w:hAnsi="Times New Roman" w:cs="Times New Roman"/>
          <w:sz w:val="24"/>
          <w:szCs w:val="24"/>
        </w:rPr>
        <w:br/>
        <w:t>e. </w:t>
      </w:r>
      <w:r w:rsidRPr="00904837">
        <w:rPr>
          <w:rFonts w:ascii="Times New Roman" w:eastAsia="Times New Roman" w:hAnsi="Times New Roman" w:cs="Times New Roman"/>
          <w:sz w:val="24"/>
          <w:szCs w:val="24"/>
          <w:u w:val="single"/>
        </w:rPr>
        <w:t>Equipment</w:t>
      </w:r>
      <w:r w:rsidRPr="00904837">
        <w:rPr>
          <w:rFonts w:ascii="Times New Roman" w:eastAsia="Times New Roman" w:hAnsi="Times New Roman" w:cs="Times New Roman"/>
          <w:sz w:val="24"/>
          <w:szCs w:val="24"/>
        </w:rPr>
        <w:t xml:space="preserve">. Show the cost of </w:t>
      </w:r>
      <w:r w:rsidRPr="00904837">
        <w:rPr>
          <w:rFonts w:ascii="Times New Roman" w:eastAsia="Times New Roman" w:hAnsi="Times New Roman" w:cs="Times New Roman"/>
          <w:sz w:val="24"/>
          <w:szCs w:val="24"/>
        </w:rPr>
        <w:t>all special-purpose equipment necessary for achieving the objectives of the project. “Special-purpose equipment” means scientific equipment having a useful life of more than 1 year and having an acquisition cost of $5,000 or more per item. Each item should</w:t>
      </w:r>
      <w:r w:rsidRPr="00904837">
        <w:rPr>
          <w:rFonts w:ascii="Times New Roman" w:eastAsia="Times New Roman" w:hAnsi="Times New Roman" w:cs="Times New Roman"/>
          <w:sz w:val="24"/>
          <w:szCs w:val="24"/>
        </w:rPr>
        <w:t xml:space="preserve"> be itemized and include a full justification and a dealer or manufacturer quote, if available. </w:t>
      </w:r>
      <w:r w:rsidRPr="00904837">
        <w:rPr>
          <w:rFonts w:ascii="Times New Roman" w:eastAsia="Times New Roman" w:hAnsi="Times New Roman" w:cs="Times New Roman"/>
          <w:sz w:val="24"/>
          <w:szCs w:val="24"/>
        </w:rPr>
        <w:t>Provide a statement that equipment will be purchased in accordance with 2 CFR200.318 (State governments)  or 2 CFR 200.31</w:t>
      </w:r>
      <w:r w:rsidRPr="00904837">
        <w:rPr>
          <w:rFonts w:ascii="Times New Roman" w:eastAsia="Times New Roman" w:hAnsi="Times New Roman" w:cs="Times New Roman"/>
          <w:sz w:val="24"/>
          <w:szCs w:val="24"/>
        </w:rPr>
        <w:t>9-327 and managed in accordance with 2 CFR 200.313.</w:t>
      </w:r>
    </w:p>
    <w:p w14:paraId="1D2AA50F" w14:textId="4F12701E" w:rsidR="006E3B51" w:rsidRPr="00904837" w:rsidRDefault="00712E00" w:rsidP="00616F25">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General-purpose equipment (used also for purposes other than this project) must be purchased from the applicant’s operating funds. Title to non-expendable personal property shall be vested solely with the recipient. Under no circumstances shall property title be vested in a sub-tier recipient.</w:t>
      </w:r>
      <w:r w:rsidR="0063340C" w:rsidRPr="00904837">
        <w:rPr>
          <w:rFonts w:ascii="Times New Roman" w:eastAsia="Times New Roman" w:hAnsi="Times New Roman" w:cs="Times New Roman"/>
          <w:sz w:val="24"/>
          <w:szCs w:val="24"/>
        </w:rPr>
        <w:br/>
        <w:t>f. </w:t>
      </w:r>
      <w:r w:rsidR="0063340C" w:rsidRPr="00904837">
        <w:rPr>
          <w:rFonts w:ascii="Times New Roman" w:eastAsia="Times New Roman" w:hAnsi="Times New Roman" w:cs="Times New Roman"/>
          <w:sz w:val="24"/>
          <w:szCs w:val="24"/>
          <w:u w:val="single"/>
        </w:rPr>
        <w:t>Services or Consultants</w:t>
      </w:r>
      <w:r w:rsidR="0063340C" w:rsidRPr="00904837">
        <w:rPr>
          <w:rFonts w:ascii="Times New Roman" w:eastAsia="Times New Roman" w:hAnsi="Times New Roman" w:cs="Times New Roman"/>
          <w:sz w:val="24"/>
          <w:szCs w:val="24"/>
        </w:rPr>
        <w:t>. Identify the tasks or problems for which such services would be used. List the contemplated sub-recipients by name (including consultants), the estimated amount of time require</w:t>
      </w:r>
      <w:r w:rsidR="0063340C" w:rsidRPr="00904837">
        <w:rPr>
          <w:rFonts w:ascii="Times New Roman" w:eastAsia="Times New Roman" w:hAnsi="Times New Roman" w:cs="Times New Roman"/>
          <w:sz w:val="24"/>
          <w:szCs w:val="24"/>
        </w:rPr>
        <w:t xml:space="preserve">d, and the quoted rate per day or hour. Sub-applicant proposals should provide cost breakdowns at the same level of detail as the Applicant’s proposal. If contract employees are hired, include their total time, rate of compensation, job titles, and roles. </w:t>
      </w:r>
      <w:r w:rsidR="0063340C" w:rsidRPr="00904837">
        <w:rPr>
          <w:rFonts w:ascii="Times New Roman" w:eastAsia="Times New Roman" w:hAnsi="Times New Roman" w:cs="Times New Roman"/>
          <w:sz w:val="24"/>
          <w:szCs w:val="24"/>
        </w:rPr>
        <w:t>Provide a statement that salaries will be charged at the actual rate and that the rate is comparable to others doing similar work within the organization.</w:t>
      </w:r>
      <w:r w:rsidR="0063340C" w:rsidRPr="00904837">
        <w:rPr>
          <w:rFonts w:ascii="Times New Roman" w:eastAsia="Times New Roman" w:hAnsi="Times New Roman" w:cs="Times New Roman"/>
          <w:sz w:val="24"/>
          <w:szCs w:val="24"/>
        </w:rPr>
        <w:br/>
        <w:t>g. </w:t>
      </w:r>
      <w:r w:rsidR="0063340C" w:rsidRPr="00904837">
        <w:rPr>
          <w:rFonts w:ascii="Times New Roman" w:eastAsia="Times New Roman" w:hAnsi="Times New Roman" w:cs="Times New Roman"/>
          <w:sz w:val="24"/>
          <w:szCs w:val="24"/>
          <w:u w:val="single"/>
        </w:rPr>
        <w:t>Travel</w:t>
      </w:r>
      <w:r w:rsidR="0063340C" w:rsidRPr="00904837">
        <w:rPr>
          <w:rFonts w:ascii="Times New Roman" w:eastAsia="Times New Roman" w:hAnsi="Times New Roman" w:cs="Times New Roman"/>
          <w:sz w:val="24"/>
          <w:szCs w:val="24"/>
        </w:rPr>
        <w:t>. State the purpose of the trip and itemize the estimated travel costs to show the number of</w:t>
      </w:r>
      <w:r w:rsidR="0063340C" w:rsidRPr="00904837">
        <w:rPr>
          <w:rFonts w:ascii="Times New Roman" w:eastAsia="Times New Roman" w:hAnsi="Times New Roman" w:cs="Times New Roman"/>
          <w:sz w:val="24"/>
          <w:szCs w:val="24"/>
        </w:rPr>
        <w:t xml:space="preserve"> trips required, the destinations, the number of people traveling, the per diem rates, the cost of transportation, and any miscellaneous expenses for each trip. Calculations of other special transportation costs (such as charges for use of applicant-owned </w:t>
      </w:r>
      <w:r w:rsidR="0063340C" w:rsidRPr="00904837">
        <w:rPr>
          <w:rFonts w:ascii="Times New Roman" w:eastAsia="Times New Roman" w:hAnsi="Times New Roman" w:cs="Times New Roman"/>
          <w:sz w:val="24"/>
          <w:szCs w:val="24"/>
        </w:rPr>
        <w:t>vehicles or vehicle rental costs) should also be shown.</w:t>
      </w:r>
      <w:r w:rsidR="0063340C" w:rsidRPr="00904837">
        <w:rPr>
          <w:rFonts w:ascii="Times New Roman" w:eastAsia="Times New Roman" w:hAnsi="Times New Roman" w:cs="Times New Roman"/>
          <w:sz w:val="24"/>
          <w:szCs w:val="24"/>
        </w:rPr>
        <w:br/>
        <w:t>h. </w:t>
      </w:r>
      <w:r w:rsidR="0063340C" w:rsidRPr="00904837">
        <w:rPr>
          <w:rFonts w:ascii="Times New Roman" w:eastAsia="Times New Roman" w:hAnsi="Times New Roman" w:cs="Times New Roman"/>
          <w:sz w:val="24"/>
          <w:szCs w:val="24"/>
          <w:u w:val="single"/>
        </w:rPr>
        <w:t>Publication Costs</w:t>
      </w:r>
      <w:r w:rsidR="0063340C" w:rsidRPr="00904837">
        <w:rPr>
          <w:rFonts w:ascii="Times New Roman" w:eastAsia="Times New Roman" w:hAnsi="Times New Roman" w:cs="Times New Roman"/>
          <w:sz w:val="24"/>
          <w:szCs w:val="24"/>
        </w:rPr>
        <w:t>. Indicate an estimate of labor and other unique costs associated with preparation of the draft final report. If publication of results of the research in the peer-reviewed literat</w:t>
      </w:r>
      <w:r w:rsidR="0063340C" w:rsidRPr="00904837">
        <w:rPr>
          <w:rFonts w:ascii="Times New Roman" w:eastAsia="Times New Roman" w:hAnsi="Times New Roman" w:cs="Times New Roman"/>
          <w:sz w:val="24"/>
          <w:szCs w:val="24"/>
        </w:rPr>
        <w:t>ure (identify likely publications) is anticipated, include costs of drafting or graphics, reproduction, page or illustration charges, and a minimum number of reprints.</w:t>
      </w:r>
      <w:r w:rsidR="0063340C" w:rsidRPr="00904837">
        <w:rPr>
          <w:rFonts w:ascii="Times New Roman" w:eastAsia="Times New Roman" w:hAnsi="Times New Roman" w:cs="Times New Roman"/>
          <w:sz w:val="24"/>
          <w:szCs w:val="24"/>
        </w:rPr>
        <w:br/>
        <w:t>i. </w:t>
      </w:r>
      <w:r w:rsidR="0063340C" w:rsidRPr="00904837">
        <w:rPr>
          <w:rFonts w:ascii="Times New Roman" w:eastAsia="Times New Roman" w:hAnsi="Times New Roman" w:cs="Times New Roman"/>
          <w:sz w:val="24"/>
          <w:szCs w:val="24"/>
          <w:u w:val="single"/>
        </w:rPr>
        <w:t>Other Direct Costs</w:t>
      </w:r>
      <w:r w:rsidR="0063340C" w:rsidRPr="00904837">
        <w:rPr>
          <w:rFonts w:ascii="Times New Roman" w:eastAsia="Times New Roman" w:hAnsi="Times New Roman" w:cs="Times New Roman"/>
          <w:sz w:val="24"/>
          <w:szCs w:val="24"/>
        </w:rPr>
        <w:t>. Itemize the different types of costs not included elsewhere.</w:t>
      </w:r>
      <w:r w:rsidR="0063340C" w:rsidRPr="00904837">
        <w:rPr>
          <w:rFonts w:ascii="Times New Roman" w:eastAsia="Times New Roman" w:hAnsi="Times New Roman" w:cs="Times New Roman"/>
          <w:sz w:val="24"/>
          <w:szCs w:val="24"/>
        </w:rPr>
        <w:br/>
      </w:r>
      <w:r w:rsidR="0063340C" w:rsidRPr="00904837">
        <w:rPr>
          <w:rFonts w:ascii="Times New Roman" w:eastAsia="Times New Roman" w:hAnsi="Times New Roman" w:cs="Times New Roman"/>
          <w:sz w:val="24"/>
          <w:szCs w:val="24"/>
        </w:rPr>
        <w:lastRenderedPageBreak/>
        <w:t>j. </w:t>
      </w:r>
      <w:r w:rsidR="0063340C" w:rsidRPr="00904837">
        <w:rPr>
          <w:rFonts w:ascii="Times New Roman" w:eastAsia="Times New Roman" w:hAnsi="Times New Roman" w:cs="Times New Roman"/>
          <w:sz w:val="24"/>
          <w:szCs w:val="24"/>
          <w:u w:val="single"/>
        </w:rPr>
        <w:t>T</w:t>
      </w:r>
      <w:r w:rsidR="0063340C" w:rsidRPr="00904837">
        <w:rPr>
          <w:rFonts w:ascii="Times New Roman" w:eastAsia="Times New Roman" w:hAnsi="Times New Roman" w:cs="Times New Roman"/>
          <w:sz w:val="24"/>
          <w:szCs w:val="24"/>
          <w:u w:val="single"/>
        </w:rPr>
        <w:t>otal Direct Charges</w:t>
      </w:r>
      <w:r w:rsidR="0063340C" w:rsidRPr="00904837">
        <w:rPr>
          <w:rFonts w:ascii="Times New Roman" w:eastAsia="Times New Roman" w:hAnsi="Times New Roman" w:cs="Times New Roman"/>
          <w:sz w:val="24"/>
          <w:szCs w:val="24"/>
        </w:rPr>
        <w:t>. Sum of above items.</w:t>
      </w:r>
      <w:r w:rsidR="0063340C" w:rsidRPr="00904837">
        <w:rPr>
          <w:rFonts w:ascii="Times New Roman" w:eastAsia="Times New Roman" w:hAnsi="Times New Roman" w:cs="Times New Roman"/>
          <w:sz w:val="24"/>
          <w:szCs w:val="24"/>
        </w:rPr>
        <w:br/>
        <w:t>k. </w:t>
      </w:r>
      <w:r w:rsidR="0063340C" w:rsidRPr="00904837">
        <w:rPr>
          <w:rFonts w:ascii="Times New Roman" w:eastAsia="Times New Roman" w:hAnsi="Times New Roman" w:cs="Times New Roman"/>
          <w:sz w:val="24"/>
          <w:szCs w:val="24"/>
          <w:u w:val="single"/>
        </w:rPr>
        <w:t>Indirect Charges (Overhead)</w:t>
      </w:r>
      <w:r w:rsidR="0063340C" w:rsidRPr="00904837">
        <w:rPr>
          <w:rFonts w:ascii="Times New Roman" w:eastAsia="Times New Roman" w:hAnsi="Times New Roman" w:cs="Times New Roman"/>
          <w:sz w:val="24"/>
          <w:szCs w:val="24"/>
        </w:rPr>
        <w:t>. Indirect cost/general and administrative (G&amp;A) cost. Show the proposed rate, cost base, and proposed amount for indirect costs based on the cost principles applicable to the Applicant</w:t>
      </w:r>
      <w:r w:rsidR="0063340C" w:rsidRPr="00904837">
        <w:rPr>
          <w:rFonts w:ascii="Times New Roman" w:eastAsia="Times New Roman" w:hAnsi="Times New Roman" w:cs="Times New Roman"/>
          <w:sz w:val="24"/>
          <w:szCs w:val="24"/>
        </w:rPr>
        <w:t>’s organization. If the Applicant has separate rates for recovery of labor overhead and G&amp;A costs, each charge should be shown. Provide a copy of the negotiated rate agreement with the applicant’s federal cognizant audit agency.</w:t>
      </w:r>
      <w:r w:rsidR="0063340C" w:rsidRPr="00904837">
        <w:rPr>
          <w:rFonts w:ascii="Times New Roman" w:eastAsia="Times New Roman" w:hAnsi="Times New Roman" w:cs="Times New Roman"/>
          <w:sz w:val="24"/>
          <w:szCs w:val="24"/>
        </w:rPr>
        <w:br/>
        <w:t xml:space="preserve">l. </w:t>
      </w:r>
      <w:r w:rsidR="0063340C" w:rsidRPr="00904837">
        <w:rPr>
          <w:rFonts w:ascii="Times New Roman" w:eastAsia="Times New Roman" w:hAnsi="Times New Roman" w:cs="Times New Roman"/>
          <w:sz w:val="24"/>
          <w:szCs w:val="24"/>
          <w:u w:val="single"/>
        </w:rPr>
        <w:t>Amount Proposed</w:t>
      </w:r>
      <w:r w:rsidR="0063340C" w:rsidRPr="00904837">
        <w:rPr>
          <w:rFonts w:ascii="Times New Roman" w:eastAsia="Times New Roman" w:hAnsi="Times New Roman" w:cs="Times New Roman"/>
          <w:sz w:val="24"/>
          <w:szCs w:val="24"/>
        </w:rPr>
        <w:t xml:space="preserve">. Sum of </w:t>
      </w:r>
      <w:r w:rsidR="0063340C" w:rsidRPr="00904837">
        <w:rPr>
          <w:rFonts w:ascii="Times New Roman" w:eastAsia="Times New Roman" w:hAnsi="Times New Roman" w:cs="Times New Roman"/>
          <w:sz w:val="24"/>
          <w:szCs w:val="24"/>
        </w:rPr>
        <w:t>Total Direct Charges and Indirect Charges (Overhead).</w:t>
      </w:r>
    </w:p>
    <w:p w14:paraId="755A9F3C" w14:textId="77777777" w:rsidR="00B72A93" w:rsidRDefault="00B72A93" w:rsidP="00904837">
      <w:pPr>
        <w:pStyle w:val="Label"/>
      </w:pPr>
    </w:p>
    <w:p w14:paraId="080AFCBB" w14:textId="2A86182F" w:rsidR="006E3B51" w:rsidRPr="00904837" w:rsidRDefault="0063340C" w:rsidP="00904837">
      <w:pPr>
        <w:pStyle w:val="Label"/>
      </w:pPr>
      <w:r w:rsidRPr="00904837">
        <w:t>Conflict of Inter</w:t>
      </w:r>
      <w:r w:rsidRPr="00904837">
        <w:t>e</w:t>
      </w:r>
      <w:r w:rsidR="00F9434E" w:rsidRPr="00904837">
        <w:rPr>
          <w:lang w:val="en-US"/>
        </w:rPr>
        <w:t>s</w:t>
      </w:r>
      <w:r w:rsidRPr="00904837">
        <w:t>t Disclosure</w:t>
      </w:r>
    </w:p>
    <w:p w14:paraId="288E41F7" w14:textId="2893C70F"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Per the</w:t>
      </w:r>
      <w:r w:rsidRPr="00904837">
        <w:rPr>
          <w:rFonts w:ascii="Times New Roman" w:eastAsia="Times New Roman" w:hAnsi="Times New Roman" w:cs="Times New Roman"/>
          <w:b/>
          <w:bCs/>
          <w:sz w:val="24"/>
          <w:szCs w:val="24"/>
        </w:rPr>
        <w:t xml:space="preserve"> </w:t>
      </w:r>
      <w:r w:rsidRPr="00904837">
        <w:rPr>
          <w:rFonts w:ascii="Times New Roman" w:eastAsia="Times New Roman" w:hAnsi="Times New Roman" w:cs="Times New Roman"/>
          <w:sz w:val="24"/>
          <w:szCs w:val="24"/>
        </w:rPr>
        <w:t xml:space="preserve">Financial Assistance Interior Regulation (FAIR), </w:t>
      </w:r>
      <w:hyperlink r:id="rId14" w:history="1">
        <w:r w:rsidRPr="00904837">
          <w:rPr>
            <w:rStyle w:val="a"/>
            <w:rFonts w:ascii="Times New Roman" w:eastAsia="Times New Roman" w:hAnsi="Times New Roman" w:cs="Times New Roman"/>
            <w:sz w:val="24"/>
            <w:szCs w:val="24"/>
            <w:u w:val="single" w:color="0000FF"/>
          </w:rPr>
          <w:t>2 CFR §1402.112</w:t>
        </w:r>
      </w:hyperlink>
      <w:r w:rsidRPr="00904837">
        <w:rPr>
          <w:rFonts w:ascii="Times New Roman" w:eastAsia="Times New Roman" w:hAnsi="Times New Roman" w:cs="Times New Roman"/>
          <w:sz w:val="24"/>
          <w:szCs w:val="24"/>
        </w:rPr>
        <w:t xml:space="preserve">, applicants must state in their application if any actual or potential conflict of interest exists at the time of submission. </w:t>
      </w:r>
    </w:p>
    <w:p w14:paraId="748564C3"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xml:space="preserve">(a) </w:t>
      </w:r>
      <w:r w:rsidRPr="00904837">
        <w:rPr>
          <w:rFonts w:ascii="Times New Roman" w:eastAsia="Times New Roman" w:hAnsi="Times New Roman" w:cs="Times New Roman"/>
          <w:i/>
          <w:iCs/>
          <w:sz w:val="24"/>
          <w:szCs w:val="24"/>
        </w:rPr>
        <w:t>Applicability</w:t>
      </w:r>
      <w:r w:rsidRPr="00904837">
        <w:rPr>
          <w:rFonts w:ascii="Times New Roman" w:eastAsia="Times New Roman" w:hAnsi="Times New Roman" w:cs="Times New Roman"/>
          <w:sz w:val="24"/>
          <w:szCs w:val="24"/>
        </w:rPr>
        <w:t>.</w:t>
      </w:r>
    </w:p>
    <w:p w14:paraId="3C778A58" w14:textId="77777777" w:rsidR="006E3B51" w:rsidRPr="00904837" w:rsidRDefault="0063340C" w:rsidP="00904837">
      <w:pPr>
        <w:pStyle w:val="Normal0"/>
        <w:ind w:left="72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xml:space="preserve">(1) This section intends to ensure that non-Federal entities and their employees take appropriate steps to avoid conflicts of interest in their </w:t>
      </w:r>
      <w:r w:rsidRPr="00904837">
        <w:rPr>
          <w:rFonts w:ascii="Times New Roman" w:eastAsia="Times New Roman" w:hAnsi="Times New Roman" w:cs="Times New Roman"/>
          <w:sz w:val="24"/>
          <w:szCs w:val="24"/>
        </w:rPr>
        <w:t>responsibilities under or with respect to Federal financial assistance agreements. </w:t>
      </w:r>
    </w:p>
    <w:p w14:paraId="51033566" w14:textId="77777777" w:rsidR="006E3B51" w:rsidRPr="00904837" w:rsidRDefault="0063340C" w:rsidP="00904837">
      <w:pPr>
        <w:pStyle w:val="Normal0"/>
        <w:ind w:left="72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(2) In the procurement of supplies, equipment, construction, and services by recipients and by subrecipients, the conflict of interest provisions in 2 CFR 200.318 apply.</w:t>
      </w:r>
    </w:p>
    <w:p w14:paraId="25EE813F" w14:textId="77777777" w:rsidR="00842182"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(b</w:t>
      </w:r>
      <w:r w:rsidRPr="00904837">
        <w:rPr>
          <w:rFonts w:ascii="Times New Roman" w:eastAsia="Times New Roman" w:hAnsi="Times New Roman" w:cs="Times New Roman"/>
          <w:sz w:val="24"/>
          <w:szCs w:val="24"/>
        </w:rPr>
        <w:t>) </w:t>
      </w:r>
      <w:r w:rsidRPr="00904837">
        <w:rPr>
          <w:rFonts w:ascii="Times New Roman" w:eastAsia="Times New Roman" w:hAnsi="Times New Roman" w:cs="Times New Roman"/>
          <w:i/>
          <w:iCs/>
          <w:sz w:val="24"/>
          <w:szCs w:val="24"/>
        </w:rPr>
        <w:t>Notification</w:t>
      </w:r>
      <w:r w:rsidRPr="00904837">
        <w:rPr>
          <w:rFonts w:ascii="Times New Roman" w:eastAsia="Times New Roman" w:hAnsi="Times New Roman" w:cs="Times New Roman"/>
          <w:sz w:val="24"/>
          <w:szCs w:val="24"/>
        </w:rPr>
        <w:t>.</w:t>
      </w:r>
    </w:p>
    <w:p w14:paraId="03246552" w14:textId="324CC106" w:rsidR="006E3B51" w:rsidRPr="00904837" w:rsidRDefault="0063340C" w:rsidP="00904837">
      <w:pPr>
        <w:pStyle w:val="Normal0"/>
        <w:ind w:left="72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(1) Non-Federal entities, including applicants for financial assistance awards, must disclose in writing any conflict of interest to the DOI awarding agency or pass-through entity in accordance with 2 CFR 200.112.</w:t>
      </w:r>
    </w:p>
    <w:p w14:paraId="264FB768" w14:textId="77777777" w:rsidR="006E3B51" w:rsidRPr="00904837" w:rsidRDefault="0063340C" w:rsidP="00904837">
      <w:pPr>
        <w:pStyle w:val="Normal0"/>
        <w:ind w:left="72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(2) Recipients must establ</w:t>
      </w:r>
      <w:r w:rsidRPr="00904837">
        <w:rPr>
          <w:rFonts w:ascii="Times New Roman" w:eastAsia="Times New Roman" w:hAnsi="Times New Roman" w:cs="Times New Roman"/>
          <w:sz w:val="24"/>
          <w:szCs w:val="24"/>
        </w:rPr>
        <w:t>ish internal controls that include, at a minimum, procedures to identify, disclose, and mitigate or eliminate identified conflicts of interest.  The recipient is responsible for notifying the Financial Assistance Officer in writing of any conflicts of inte</w:t>
      </w:r>
      <w:r w:rsidRPr="00904837">
        <w:rPr>
          <w:rFonts w:ascii="Times New Roman" w:eastAsia="Times New Roman" w:hAnsi="Times New Roman" w:cs="Times New Roman"/>
          <w:sz w:val="24"/>
          <w:szCs w:val="24"/>
        </w:rPr>
        <w:t>rest that may arise during the life of the award, including those that have been reported by subrecipients.  </w:t>
      </w:r>
    </w:p>
    <w:p w14:paraId="5B3BE899"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(c) </w:t>
      </w:r>
      <w:r w:rsidRPr="00904837">
        <w:rPr>
          <w:rFonts w:ascii="Times New Roman" w:eastAsia="Times New Roman" w:hAnsi="Times New Roman" w:cs="Times New Roman"/>
          <w:i/>
          <w:iCs/>
          <w:sz w:val="24"/>
          <w:szCs w:val="24"/>
        </w:rPr>
        <w:t>Restrictions on lobbying</w:t>
      </w:r>
      <w:r w:rsidRPr="00904837">
        <w:rPr>
          <w:rFonts w:ascii="Times New Roman" w:eastAsia="Times New Roman" w:hAnsi="Times New Roman" w:cs="Times New Roman"/>
          <w:sz w:val="24"/>
          <w:szCs w:val="24"/>
        </w:rPr>
        <w:t>. Non-Federal entities are strictly prohibited from using funds under a grant or cooperative agreement for lobbying ac</w:t>
      </w:r>
      <w:r w:rsidRPr="00904837">
        <w:rPr>
          <w:rFonts w:ascii="Times New Roman" w:eastAsia="Times New Roman" w:hAnsi="Times New Roman" w:cs="Times New Roman"/>
          <w:sz w:val="24"/>
          <w:szCs w:val="24"/>
        </w:rPr>
        <w:t>tivities and must provide the required certifications and disclosures pursuant to 43 CFR part 18 and 31 U.S.C. 1352.</w:t>
      </w:r>
    </w:p>
    <w:p w14:paraId="245721EE" w14:textId="5EEF5549"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(d) </w:t>
      </w:r>
      <w:r w:rsidRPr="00904837">
        <w:rPr>
          <w:rFonts w:ascii="Times New Roman" w:eastAsia="Times New Roman" w:hAnsi="Times New Roman" w:cs="Times New Roman"/>
          <w:i/>
          <w:iCs/>
          <w:sz w:val="24"/>
          <w:szCs w:val="24"/>
        </w:rPr>
        <w:t>Review procedures</w:t>
      </w:r>
      <w:r w:rsidRPr="00904837">
        <w:rPr>
          <w:rFonts w:ascii="Times New Roman" w:eastAsia="Times New Roman" w:hAnsi="Times New Roman" w:cs="Times New Roman"/>
          <w:sz w:val="24"/>
          <w:szCs w:val="24"/>
        </w:rPr>
        <w:t>. The Financial Assistance Officer will examine each conflict of interest disclosure on the basis of its particular f</w:t>
      </w:r>
      <w:r w:rsidRPr="00904837">
        <w:rPr>
          <w:rFonts w:ascii="Times New Roman" w:eastAsia="Times New Roman" w:hAnsi="Times New Roman" w:cs="Times New Roman"/>
          <w:sz w:val="24"/>
          <w:szCs w:val="24"/>
        </w:rPr>
        <w:t xml:space="preserve">acts and the nature of the proposed grant or cooperative </w:t>
      </w:r>
      <w:r w:rsidR="00B72A93" w:rsidRPr="00904837">
        <w:rPr>
          <w:rFonts w:ascii="Times New Roman" w:eastAsia="Times New Roman" w:hAnsi="Times New Roman" w:cs="Times New Roman"/>
          <w:sz w:val="24"/>
          <w:szCs w:val="24"/>
        </w:rPr>
        <w:t>agreement and</w:t>
      </w:r>
      <w:r w:rsidRPr="00904837">
        <w:rPr>
          <w:rFonts w:ascii="Times New Roman" w:eastAsia="Times New Roman" w:hAnsi="Times New Roman" w:cs="Times New Roman"/>
          <w:sz w:val="24"/>
          <w:szCs w:val="24"/>
        </w:rPr>
        <w:t xml:space="preserve"> will determine whether a significant potential conflict exists and, if it does, develop an appropriate means for resolving it.(e) Enforcement. Failure to resolve conflicts of interest </w:t>
      </w:r>
      <w:r w:rsidRPr="00904837">
        <w:rPr>
          <w:rFonts w:ascii="Times New Roman" w:eastAsia="Times New Roman" w:hAnsi="Times New Roman" w:cs="Times New Roman"/>
          <w:sz w:val="24"/>
          <w:szCs w:val="24"/>
        </w:rPr>
        <w:t>in a manner that satisfies the government may be cause for termination of the award. Failure to make required disclosures may result in any of the remedies described in 2 CFR 200.33</w:t>
      </w:r>
      <w:r w:rsidR="00842182" w:rsidRPr="00904837">
        <w:rPr>
          <w:rFonts w:ascii="Times New Roman" w:eastAsia="Times New Roman" w:hAnsi="Times New Roman" w:cs="Times New Roman"/>
          <w:sz w:val="24"/>
          <w:szCs w:val="24"/>
        </w:rPr>
        <w:t>9</w:t>
      </w:r>
      <w:r w:rsidRPr="00904837">
        <w:rPr>
          <w:rFonts w:ascii="Times New Roman" w:eastAsia="Times New Roman" w:hAnsi="Times New Roman" w:cs="Times New Roman"/>
          <w:sz w:val="24"/>
          <w:szCs w:val="24"/>
        </w:rPr>
        <w:t xml:space="preserve">, Remedies for noncompliance, including suspension or debarment (see also </w:t>
      </w:r>
      <w:r w:rsidRPr="00904837">
        <w:rPr>
          <w:rFonts w:ascii="Times New Roman" w:eastAsia="Times New Roman" w:hAnsi="Times New Roman" w:cs="Times New Roman"/>
          <w:sz w:val="24"/>
          <w:szCs w:val="24"/>
        </w:rPr>
        <w:t>2 CFR part 180).</w:t>
      </w:r>
    </w:p>
    <w:p w14:paraId="22710E12" w14:textId="77777777" w:rsidR="00B72A93" w:rsidRDefault="00B72A93" w:rsidP="00904837">
      <w:pPr>
        <w:pStyle w:val="Label"/>
      </w:pPr>
    </w:p>
    <w:p w14:paraId="3DBD73F7" w14:textId="1EA7B254" w:rsidR="006E3B51" w:rsidRPr="00904837" w:rsidRDefault="0063340C" w:rsidP="00904837">
      <w:pPr>
        <w:pStyle w:val="Label"/>
      </w:pPr>
      <w:r w:rsidRPr="00904837">
        <w:t>Single Audit Reporting Statement</w:t>
      </w:r>
    </w:p>
    <w:p w14:paraId="28168FAB"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All U.S. states, local governments, federally recognized Indian tribal governments, and non-profit organizations expending $750,000 USD or more in Federal award funds in the applicant’s fiscal year must submit a Single Audit report for that year through th</w:t>
      </w:r>
      <w:r w:rsidRPr="00904837">
        <w:rPr>
          <w:rFonts w:ascii="Times New Roman" w:eastAsia="Times New Roman" w:hAnsi="Times New Roman" w:cs="Times New Roman"/>
          <w:sz w:val="24"/>
          <w:szCs w:val="24"/>
        </w:rPr>
        <w:t xml:space="preserve">e </w:t>
      </w:r>
      <w:hyperlink r:id="rId15" w:history="1">
        <w:r w:rsidRPr="00904837">
          <w:rPr>
            <w:rStyle w:val="a"/>
            <w:rFonts w:ascii="Times New Roman" w:eastAsia="Times New Roman" w:hAnsi="Times New Roman" w:cs="Times New Roman"/>
            <w:sz w:val="24"/>
            <w:szCs w:val="24"/>
            <w:u w:val="single" w:color="0000FF"/>
          </w:rPr>
          <w:t>Federal Audit Clearinghouse’s Internet Data Entry System</w:t>
        </w:r>
      </w:hyperlink>
      <w:r w:rsidRPr="00904837">
        <w:rPr>
          <w:rFonts w:ascii="Times New Roman" w:eastAsia="Times New Roman" w:hAnsi="Times New Roman" w:cs="Times New Roman"/>
          <w:sz w:val="24"/>
          <w:szCs w:val="24"/>
        </w:rPr>
        <w:t>.  U.S. state, local government, federally recognized Indian tribal government, and non-profit applicants must state if your o</w:t>
      </w:r>
      <w:r w:rsidRPr="00904837">
        <w:rPr>
          <w:rFonts w:ascii="Times New Roman" w:eastAsia="Times New Roman" w:hAnsi="Times New Roman" w:cs="Times New Roman"/>
          <w:sz w:val="24"/>
          <w:szCs w:val="24"/>
        </w:rPr>
        <w:t xml:space="preserve">rganization was or was not required to submit a Single Audit report for the most recently closed fiscal year.  If your organization was required to submit a Single Audit report for the most recently closed fiscal </w:t>
      </w:r>
      <w:r w:rsidRPr="00904837">
        <w:rPr>
          <w:rFonts w:ascii="Times New Roman" w:eastAsia="Times New Roman" w:hAnsi="Times New Roman" w:cs="Times New Roman"/>
          <w:sz w:val="24"/>
          <w:szCs w:val="24"/>
        </w:rPr>
        <w:lastRenderedPageBreak/>
        <w:t xml:space="preserve">year, provide the EIN associated with that </w:t>
      </w:r>
      <w:r w:rsidRPr="00904837">
        <w:rPr>
          <w:rFonts w:ascii="Times New Roman" w:eastAsia="Times New Roman" w:hAnsi="Times New Roman" w:cs="Times New Roman"/>
          <w:sz w:val="24"/>
          <w:szCs w:val="24"/>
        </w:rPr>
        <w:t xml:space="preserve">report and state if it is available through the </w:t>
      </w:r>
      <w:hyperlink r:id="rId16" w:history="1">
        <w:r w:rsidRPr="00904837">
          <w:rPr>
            <w:rStyle w:val="a"/>
            <w:rFonts w:ascii="Times New Roman" w:eastAsia="Times New Roman" w:hAnsi="Times New Roman" w:cs="Times New Roman"/>
            <w:sz w:val="24"/>
            <w:szCs w:val="24"/>
            <w:u w:val="single" w:color="0000FF"/>
          </w:rPr>
          <w:t>Federal Audit Clearinghouse</w:t>
        </w:r>
      </w:hyperlink>
      <w:r w:rsidRPr="00904837">
        <w:rPr>
          <w:rFonts w:ascii="Times New Roman" w:eastAsia="Times New Roman" w:hAnsi="Times New Roman" w:cs="Times New Roman"/>
          <w:sz w:val="24"/>
          <w:szCs w:val="24"/>
        </w:rPr>
        <w:t xml:space="preserve"> website.</w:t>
      </w:r>
    </w:p>
    <w:p w14:paraId="2CE09741" w14:textId="77777777" w:rsidR="00B72A93" w:rsidRDefault="00B72A93" w:rsidP="00904837">
      <w:pPr>
        <w:pStyle w:val="Label"/>
      </w:pPr>
    </w:p>
    <w:p w14:paraId="04924ACC" w14:textId="66357BF0" w:rsidR="006E3B51" w:rsidRPr="00904837" w:rsidRDefault="0063340C" w:rsidP="00904837">
      <w:pPr>
        <w:pStyle w:val="Label"/>
      </w:pPr>
      <w:r w:rsidRPr="00904837">
        <w:t>Certification Regarding Lobbying</w:t>
      </w:r>
    </w:p>
    <w:p w14:paraId="7B4C2602"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xml:space="preserve">Applicants requesting more than $100,000 in Federal funding must certify </w:t>
      </w:r>
      <w:r w:rsidRPr="00904837">
        <w:rPr>
          <w:rFonts w:ascii="Times New Roman" w:eastAsia="Times New Roman" w:hAnsi="Times New Roman" w:cs="Times New Roman"/>
          <w:sz w:val="24"/>
          <w:szCs w:val="24"/>
        </w:rPr>
        <w:t xml:space="preserve">to the statements in </w:t>
      </w:r>
      <w:hyperlink r:id="rId17" w:history="1">
        <w:r w:rsidRPr="00904837">
          <w:rPr>
            <w:rStyle w:val="a"/>
            <w:rFonts w:ascii="Times New Roman" w:eastAsia="Times New Roman" w:hAnsi="Times New Roman" w:cs="Times New Roman"/>
            <w:sz w:val="24"/>
            <w:szCs w:val="24"/>
            <w:u w:val="single" w:color="0000FF"/>
          </w:rPr>
          <w:t>43 CFR Part 18, Appendix A-Certification Regarding Lobbying</w:t>
        </w:r>
      </w:hyperlink>
      <w:r w:rsidRPr="00904837">
        <w:rPr>
          <w:rFonts w:ascii="Times New Roman" w:eastAsia="Times New Roman" w:hAnsi="Times New Roman" w:cs="Times New Roman"/>
          <w:sz w:val="24"/>
          <w:szCs w:val="24"/>
        </w:rPr>
        <w:t>. If this application requests more than $100,000 in F</w:t>
      </w:r>
      <w:r w:rsidRPr="00904837">
        <w:rPr>
          <w:rFonts w:ascii="Times New Roman" w:eastAsia="Times New Roman" w:hAnsi="Times New Roman" w:cs="Times New Roman"/>
          <w:sz w:val="24"/>
          <w:szCs w:val="24"/>
        </w:rPr>
        <w:t>ederal funds, the Authorized Official’s signature on the appropriate SF-424, Application for Federal Assistance form also represents the entity’s certification of the statements in 43 CFR Part 18, Appendix A.</w:t>
      </w:r>
    </w:p>
    <w:p w14:paraId="48FCB005" w14:textId="77777777" w:rsidR="006E3B51" w:rsidRPr="00904837" w:rsidRDefault="0063340C" w:rsidP="00904837">
      <w:pPr>
        <w:pStyle w:val="Normal0"/>
        <w:rPr>
          <w:rFonts w:ascii="Times New Roman" w:eastAsia="Times New Roman" w:hAnsi="Times New Roman" w:cs="Times New Roman"/>
          <w:color w:val="606060"/>
          <w:sz w:val="24"/>
          <w:szCs w:val="24"/>
          <w:u w:val="single"/>
        </w:rPr>
      </w:pPr>
      <w:r w:rsidRPr="00904837">
        <w:rPr>
          <w:rFonts w:ascii="Times New Roman" w:eastAsia="Times New Roman" w:hAnsi="Times New Roman" w:cs="Times New Roman"/>
          <w:color w:val="606060"/>
          <w:sz w:val="24"/>
          <w:szCs w:val="24"/>
          <w:u w:val="single"/>
        </w:rPr>
        <w:t xml:space="preserve">Applicants and recipients must not use any federally appropriated funds (annually appropriated or continuing appropriations) or matching funds under a Federal award to pay any person for lobbying in </w:t>
      </w:r>
      <w:r w:rsidRPr="00904837">
        <w:rPr>
          <w:rFonts w:ascii="Times New Roman" w:eastAsia="Times New Roman" w:hAnsi="Times New Roman" w:cs="Times New Roman"/>
          <w:color w:val="606060"/>
          <w:sz w:val="24"/>
          <w:szCs w:val="24"/>
          <w:u w:val="single"/>
        </w:rPr>
        <w:t xml:space="preserve">connection with the award. Lobbying is influencing or attempting to influence an officer or employee of any U.S. agency, a Member of the U.S. Congress, an officer or employee of the U.S. Congress, or an employee of a Member of the U.S. Congress connection </w:t>
      </w:r>
      <w:r w:rsidRPr="00904837">
        <w:rPr>
          <w:rFonts w:ascii="Times New Roman" w:eastAsia="Times New Roman" w:hAnsi="Times New Roman" w:cs="Times New Roman"/>
          <w:color w:val="606060"/>
          <w:sz w:val="24"/>
          <w:szCs w:val="24"/>
          <w:u w:val="single"/>
        </w:rPr>
        <w:t>with the award. Applicants and recipients must complete and submit the SF-LLL, Disclosure of Lobbying Activities if the Federal share of the proposal or award is more than $100,000 and the applicant or recipient has made or has agreed to make any payment u</w:t>
      </w:r>
      <w:r w:rsidRPr="00904837">
        <w:rPr>
          <w:rFonts w:ascii="Times New Roman" w:eastAsia="Times New Roman" w:hAnsi="Times New Roman" w:cs="Times New Roman"/>
          <w:color w:val="606060"/>
          <w:sz w:val="24"/>
          <w:szCs w:val="24"/>
          <w:u w:val="single"/>
        </w:rPr>
        <w:t>sing non-appropriated funds for lobbying in connection with the application or award. The SF-LLL form is available on the “Packages” tab of this Funding Opportunity on Grants.gov. See 43 CFR, Subpart 18.100 for more information on when additional submissio</w:t>
      </w:r>
      <w:r w:rsidRPr="00904837">
        <w:rPr>
          <w:rFonts w:ascii="Times New Roman" w:eastAsia="Times New Roman" w:hAnsi="Times New Roman" w:cs="Times New Roman"/>
          <w:color w:val="606060"/>
          <w:sz w:val="24"/>
          <w:szCs w:val="24"/>
          <w:u w:val="single"/>
        </w:rPr>
        <w:t>n of this form is required.</w:t>
      </w:r>
    </w:p>
    <w:p w14:paraId="021B777B" w14:textId="77777777" w:rsidR="00B72A93" w:rsidRDefault="00B72A93" w:rsidP="00904837">
      <w:pPr>
        <w:pStyle w:val="Label"/>
      </w:pPr>
    </w:p>
    <w:p w14:paraId="20F97D25" w14:textId="3F177620" w:rsidR="006E3B51" w:rsidRPr="00904837" w:rsidRDefault="0063340C" w:rsidP="00904837">
      <w:pPr>
        <w:pStyle w:val="Label"/>
      </w:pPr>
      <w:r w:rsidRPr="00904837">
        <w:t>Overlap or Duplication of Effort Statement</w:t>
      </w:r>
    </w:p>
    <w:p w14:paraId="1E42B94E" w14:textId="16A914A4"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xml:space="preserve">Applicants must provide a statement indicating if there is any overlap between this Federal application and any other Federal application, or funded project, </w:t>
      </w:r>
      <w:r w:rsidR="008A42AB" w:rsidRPr="00904837">
        <w:rPr>
          <w:rFonts w:ascii="Times New Roman" w:eastAsia="Times New Roman" w:hAnsi="Times New Roman" w:cs="Times New Roman"/>
          <w:sz w:val="24"/>
          <w:szCs w:val="24"/>
        </w:rPr>
        <w:t>in regard to</w:t>
      </w:r>
      <w:r w:rsidRPr="00904837">
        <w:rPr>
          <w:rFonts w:ascii="Times New Roman" w:eastAsia="Times New Roman" w:hAnsi="Times New Roman" w:cs="Times New Roman"/>
          <w:sz w:val="24"/>
          <w:szCs w:val="24"/>
        </w:rPr>
        <w:t xml:space="preserve"> activities, c</w:t>
      </w:r>
      <w:r w:rsidRPr="00904837">
        <w:rPr>
          <w:rFonts w:ascii="Times New Roman" w:eastAsia="Times New Roman" w:hAnsi="Times New Roman" w:cs="Times New Roman"/>
          <w:sz w:val="24"/>
          <w:szCs w:val="24"/>
        </w:rPr>
        <w:t xml:space="preserve">osts, or time commitment of key personnel. If no such overlap or duplication exists, state, “There are no overlaps or duplication between this application and any of our other Federal applications or funded projects, including </w:t>
      </w:r>
      <w:r w:rsidR="008A42AB" w:rsidRPr="00904837">
        <w:rPr>
          <w:rFonts w:ascii="Times New Roman" w:eastAsia="Times New Roman" w:hAnsi="Times New Roman" w:cs="Times New Roman"/>
          <w:sz w:val="24"/>
          <w:szCs w:val="24"/>
        </w:rPr>
        <w:t>in regard to</w:t>
      </w:r>
      <w:r w:rsidRPr="00904837">
        <w:rPr>
          <w:rFonts w:ascii="Times New Roman" w:eastAsia="Times New Roman" w:hAnsi="Times New Roman" w:cs="Times New Roman"/>
          <w:sz w:val="24"/>
          <w:szCs w:val="24"/>
        </w:rPr>
        <w:t xml:space="preserve"> activities, cos</w:t>
      </w:r>
      <w:r w:rsidRPr="00904837">
        <w:rPr>
          <w:rFonts w:ascii="Times New Roman" w:eastAsia="Times New Roman" w:hAnsi="Times New Roman" w:cs="Times New Roman"/>
          <w:sz w:val="24"/>
          <w:szCs w:val="24"/>
        </w:rPr>
        <w:t xml:space="preserve">ts, or time commitment of key personnel”. If any such overlap exists, provide a complete description of overlaps or duplications between this proposal and any other federally funded project or application </w:t>
      </w:r>
      <w:r w:rsidR="008A42AB" w:rsidRPr="00904837">
        <w:rPr>
          <w:rFonts w:ascii="Times New Roman" w:eastAsia="Times New Roman" w:hAnsi="Times New Roman" w:cs="Times New Roman"/>
          <w:sz w:val="24"/>
          <w:szCs w:val="24"/>
        </w:rPr>
        <w:t>in regard to</w:t>
      </w:r>
      <w:r w:rsidRPr="00904837">
        <w:rPr>
          <w:rFonts w:ascii="Times New Roman" w:eastAsia="Times New Roman" w:hAnsi="Times New Roman" w:cs="Times New Roman"/>
          <w:sz w:val="24"/>
          <w:szCs w:val="24"/>
        </w:rPr>
        <w:t xml:space="preserve"> activities, costs, and time commitmen</w:t>
      </w:r>
      <w:r w:rsidRPr="00904837">
        <w:rPr>
          <w:rFonts w:ascii="Times New Roman" w:eastAsia="Times New Roman" w:hAnsi="Times New Roman" w:cs="Times New Roman"/>
          <w:sz w:val="24"/>
          <w:szCs w:val="24"/>
        </w:rPr>
        <w:t>t of key personnel, as applicable. Provide a copy of any overlapping or duplicative proposal submitted to any other potential funding entity and identify when that proposal was submitted, to whom (entity name and program), and when you anticipate being not</w:t>
      </w:r>
      <w:r w:rsidRPr="00904837">
        <w:rPr>
          <w:rFonts w:ascii="Times New Roman" w:eastAsia="Times New Roman" w:hAnsi="Times New Roman" w:cs="Times New Roman"/>
          <w:sz w:val="24"/>
          <w:szCs w:val="24"/>
        </w:rPr>
        <w:t>ified of their funding decision.</w:t>
      </w:r>
    </w:p>
    <w:p w14:paraId="00CB960B"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1D47DA06"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38" w:name="_Toc256000019"/>
      <w:bookmarkStart w:id="39" w:name="_Toc108430205"/>
      <w:r w:rsidRPr="00904837">
        <w:rPr>
          <w:rFonts w:cs="Times New Roman"/>
          <w:color w:val="000000"/>
          <w:sz w:val="24"/>
          <w:szCs w:val="24"/>
        </w:rPr>
        <w:t>D3. Unique Entity Identifier and System for Award Management (SAM)</w:t>
      </w:r>
      <w:bookmarkEnd w:id="38"/>
      <w:bookmarkEnd w:id="39"/>
    </w:p>
    <w:p w14:paraId="6883CA3B"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b/>
          <w:bCs/>
          <w:sz w:val="24"/>
          <w:szCs w:val="24"/>
        </w:rPr>
        <w:t>Identifier and System for Award Management (SAM.gov) Registration:</w:t>
      </w:r>
      <w:r w:rsidRPr="00904837">
        <w:rPr>
          <w:rFonts w:ascii="Times New Roman" w:eastAsia="Times New Roman" w:hAnsi="Times New Roman" w:cs="Times New Roman"/>
          <w:sz w:val="24"/>
          <w:szCs w:val="24"/>
        </w:rPr>
        <w:t xml:space="preserve"> This requirement does not apply to individuals applying for funds as an individual (i.e</w:t>
      </w:r>
      <w:r w:rsidRPr="00904837">
        <w:rPr>
          <w:rFonts w:ascii="Times New Roman" w:eastAsia="Times New Roman" w:hAnsi="Times New Roman" w:cs="Times New Roman"/>
          <w:sz w:val="24"/>
          <w:szCs w:val="24"/>
        </w:rPr>
        <w:t>., unrelated to any business or nonprofit organization you may own, operate, or work within), or any entity with an exception to bypass SAM.gov registration with prior approval from the funding bureau or office in accordance with bureau or office policy. A</w:t>
      </w:r>
      <w:r w:rsidRPr="00904837">
        <w:rPr>
          <w:rFonts w:ascii="Times New Roman" w:eastAsia="Times New Roman" w:hAnsi="Times New Roman" w:cs="Times New Roman"/>
          <w:sz w:val="24"/>
          <w:szCs w:val="24"/>
        </w:rPr>
        <w:t xml:space="preserve">ll other applicants are required to register in SAM.gov prior to submitting a Federal award application and obtain a </w:t>
      </w:r>
      <w:hyperlink r:id="rId18" w:history="1">
        <w:r w:rsidRPr="00904837">
          <w:rPr>
            <w:rStyle w:val="a"/>
            <w:rFonts w:ascii="Times New Roman" w:eastAsia="Times New Roman" w:hAnsi="Times New Roman" w:cs="Times New Roman"/>
            <w:sz w:val="24"/>
            <w:szCs w:val="24"/>
            <w:u w:val="single" w:color="0000FF"/>
          </w:rPr>
          <w:t>Unique Entity Identifier (UEI)</w:t>
        </w:r>
      </w:hyperlink>
      <w:r w:rsidRPr="00904837">
        <w:rPr>
          <w:rFonts w:ascii="Times New Roman" w:eastAsia="Times New Roman" w:hAnsi="Times New Roman" w:cs="Times New Roman"/>
          <w:sz w:val="24"/>
          <w:szCs w:val="24"/>
        </w:rPr>
        <w:t xml:space="preserve"> which replaces the </w:t>
      </w:r>
      <w:r w:rsidRPr="00904837">
        <w:rPr>
          <w:rFonts w:ascii="Times New Roman" w:eastAsia="Times New Roman" w:hAnsi="Times New Roman" w:cs="Times New Roman"/>
          <w:sz w:val="24"/>
          <w:szCs w:val="24"/>
        </w:rPr>
        <w:t>Data Universal Numbering System (DUNS) number from Dun &amp; Bradstreet in April 2022.  A Federal award may not be made to an applicant that has not completed the SAM.gov registration. If an applicant selected for funding has not completed their SAM.gov regist</w:t>
      </w:r>
      <w:r w:rsidRPr="00904837">
        <w:rPr>
          <w:rFonts w:ascii="Times New Roman" w:eastAsia="Times New Roman" w:hAnsi="Times New Roman" w:cs="Times New Roman"/>
          <w:sz w:val="24"/>
          <w:szCs w:val="24"/>
        </w:rPr>
        <w:t xml:space="preserve">ration by the time the program is ready to make an award, the program may determine the applicant is not qualified to receive an award. Federal award recipients must also continue to </w:t>
      </w:r>
      <w:r w:rsidRPr="00904837">
        <w:rPr>
          <w:rFonts w:ascii="Times New Roman" w:eastAsia="Times New Roman" w:hAnsi="Times New Roman" w:cs="Times New Roman"/>
          <w:sz w:val="24"/>
          <w:szCs w:val="24"/>
        </w:rPr>
        <w:lastRenderedPageBreak/>
        <w:t xml:space="preserve">maintain an active SAM.gov registration with current information through </w:t>
      </w:r>
      <w:r w:rsidRPr="00904837">
        <w:rPr>
          <w:rFonts w:ascii="Times New Roman" w:eastAsia="Times New Roman" w:hAnsi="Times New Roman" w:cs="Times New Roman"/>
          <w:sz w:val="24"/>
          <w:szCs w:val="24"/>
        </w:rPr>
        <w:t>the life of their Federal award(s).</w:t>
      </w:r>
    </w:p>
    <w:p w14:paraId="4A4471CE" w14:textId="77777777" w:rsidR="00B72A93" w:rsidRDefault="00B72A93" w:rsidP="00904837">
      <w:pPr>
        <w:pStyle w:val="Normal0"/>
        <w:rPr>
          <w:rFonts w:ascii="Times New Roman" w:eastAsia="Times New Roman" w:hAnsi="Times New Roman" w:cs="Times New Roman"/>
          <w:b/>
          <w:bCs/>
          <w:sz w:val="24"/>
          <w:szCs w:val="24"/>
        </w:rPr>
      </w:pPr>
    </w:p>
    <w:p w14:paraId="22F22BAA" w14:textId="72C3529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b/>
          <w:bCs/>
          <w:sz w:val="24"/>
          <w:szCs w:val="24"/>
        </w:rPr>
        <w:t>Register with the System for Award Management (SAM)</w:t>
      </w:r>
    </w:p>
    <w:p w14:paraId="3F81DC0B"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xml:space="preserve">Applicants can register on the </w:t>
      </w:r>
      <w:hyperlink r:id="rId19" w:history="1">
        <w:r w:rsidRPr="00904837">
          <w:rPr>
            <w:rStyle w:val="a"/>
            <w:rFonts w:ascii="Times New Roman" w:eastAsia="Times New Roman" w:hAnsi="Times New Roman" w:cs="Times New Roman"/>
            <w:sz w:val="24"/>
            <w:szCs w:val="24"/>
            <w:u w:val="single" w:color="0000FF"/>
          </w:rPr>
          <w:t>SAM.gov</w:t>
        </w:r>
      </w:hyperlink>
      <w:r w:rsidRPr="00904837">
        <w:rPr>
          <w:rFonts w:ascii="Times New Roman" w:eastAsia="Times New Roman" w:hAnsi="Times New Roman" w:cs="Times New Roman"/>
          <w:sz w:val="24"/>
          <w:szCs w:val="24"/>
        </w:rPr>
        <w:t xml:space="preserve"> website. The “Help” tab on the website contains User Guides and other information to assist yo</w:t>
      </w:r>
      <w:r w:rsidRPr="00904837">
        <w:rPr>
          <w:rFonts w:ascii="Times New Roman" w:eastAsia="Times New Roman" w:hAnsi="Times New Roman" w:cs="Times New Roman"/>
          <w:sz w:val="24"/>
          <w:szCs w:val="24"/>
        </w:rPr>
        <w:t>u with registration. The Grants.gov “</w:t>
      </w:r>
      <w:hyperlink r:id="rId20" w:history="1">
        <w:r w:rsidRPr="00904837">
          <w:rPr>
            <w:rStyle w:val="a"/>
            <w:rFonts w:ascii="Times New Roman" w:eastAsia="Times New Roman" w:hAnsi="Times New Roman" w:cs="Times New Roman"/>
            <w:sz w:val="24"/>
            <w:szCs w:val="24"/>
            <w:u w:val="single" w:color="0000FF"/>
          </w:rPr>
          <w:t>Register with SAM</w:t>
        </w:r>
      </w:hyperlink>
      <w:r w:rsidRPr="00904837">
        <w:rPr>
          <w:rFonts w:ascii="Times New Roman" w:eastAsia="Times New Roman" w:hAnsi="Times New Roman" w:cs="Times New Roman"/>
          <w:sz w:val="24"/>
          <w:szCs w:val="24"/>
        </w:rPr>
        <w:t>” page also provides detailed instructions. Applicants can contact the supporting Federal Service Desk for help registe</w:t>
      </w:r>
      <w:r w:rsidRPr="00904837">
        <w:rPr>
          <w:rFonts w:ascii="Times New Roman" w:eastAsia="Times New Roman" w:hAnsi="Times New Roman" w:cs="Times New Roman"/>
          <w:sz w:val="24"/>
          <w:szCs w:val="24"/>
        </w:rPr>
        <w:t>ring in SAM. Once registered in SAM, entities will be assigned a Unique Entity Identifier (UEI). Entities must renew and revalidate their SAM registration at least once every 12 months from the date previously registered. Entities are strongly encouraged t</w:t>
      </w:r>
      <w:r w:rsidRPr="00904837">
        <w:rPr>
          <w:rFonts w:ascii="Times New Roman" w:eastAsia="Times New Roman" w:hAnsi="Times New Roman" w:cs="Times New Roman"/>
          <w:sz w:val="24"/>
          <w:szCs w:val="24"/>
        </w:rPr>
        <w:t>o revalidate their registration as often as needed to ensure their information is up to date and reflects changes that may have been made to the entity’s IRS information.  There is no cost to register with SAM.gov. There are third-party vendors who will ch</w:t>
      </w:r>
      <w:r w:rsidRPr="00904837">
        <w:rPr>
          <w:rFonts w:ascii="Times New Roman" w:eastAsia="Times New Roman" w:hAnsi="Times New Roman" w:cs="Times New Roman"/>
          <w:sz w:val="24"/>
          <w:szCs w:val="24"/>
        </w:rPr>
        <w:t>arge a fee in exchange for registering entities with SAM.gov; please be aware you can register and request help for free.  If applicable, foreign entities who want to receive payment directly to a U.S. bank account must enter and maintain valid, current ba</w:t>
      </w:r>
      <w:r w:rsidRPr="00904837">
        <w:rPr>
          <w:rFonts w:ascii="Times New Roman" w:eastAsia="Times New Roman" w:hAnsi="Times New Roman" w:cs="Times New Roman"/>
          <w:sz w:val="24"/>
          <w:szCs w:val="24"/>
        </w:rPr>
        <w:t>nking information in SAM.</w:t>
      </w:r>
    </w:p>
    <w:p w14:paraId="73E3702E"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77537AE9"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40" w:name="_Toc256000020"/>
      <w:bookmarkStart w:id="41" w:name="_Toc108430206"/>
      <w:r w:rsidRPr="00904837">
        <w:rPr>
          <w:rFonts w:cs="Times New Roman"/>
          <w:color w:val="000000"/>
          <w:sz w:val="24"/>
          <w:szCs w:val="24"/>
        </w:rPr>
        <w:t>D4. Submission Dates and Times</w:t>
      </w:r>
      <w:bookmarkEnd w:id="40"/>
      <w:bookmarkEnd w:id="41"/>
    </w:p>
    <w:p w14:paraId="6E89B29D" w14:textId="77777777" w:rsidR="006E3B51" w:rsidRPr="00904837" w:rsidRDefault="0063340C" w:rsidP="00904837">
      <w:pPr>
        <w:pStyle w:val="Label"/>
      </w:pPr>
      <w:r w:rsidRPr="00904837">
        <w:t>Application Due Date</w:t>
      </w:r>
    </w:p>
    <w:p w14:paraId="33961DAF" w14:textId="5CAF3DCA" w:rsidR="006E3B51" w:rsidRPr="00904837" w:rsidRDefault="0063340C" w:rsidP="00904837">
      <w:pPr>
        <w:rPr>
          <w:szCs w:val="24"/>
        </w:rPr>
      </w:pPr>
      <w:r w:rsidRPr="00904837">
        <w:rPr>
          <w:szCs w:val="24"/>
        </w:rPr>
        <w:t>08/1</w:t>
      </w:r>
      <w:r w:rsidR="00EB02DF" w:rsidRPr="00904837">
        <w:rPr>
          <w:szCs w:val="24"/>
        </w:rPr>
        <w:t>1</w:t>
      </w:r>
      <w:r w:rsidRPr="00904837">
        <w:rPr>
          <w:szCs w:val="24"/>
        </w:rPr>
        <w:t>/2022</w:t>
      </w:r>
    </w:p>
    <w:p w14:paraId="20FD84BD" w14:textId="77777777" w:rsidR="006E3B51" w:rsidRPr="00904837" w:rsidRDefault="0063340C" w:rsidP="00904837">
      <w:pPr>
        <w:pStyle w:val="Label"/>
      </w:pPr>
      <w:r w:rsidRPr="00904837">
        <w:t>Application Due Date Explanation</w:t>
      </w:r>
    </w:p>
    <w:p w14:paraId="38DA090C" w14:textId="1AB4DEF1" w:rsidR="006E3B51" w:rsidRPr="00904837" w:rsidRDefault="0063340C" w:rsidP="00616F25">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xml:space="preserve">Electronically submitted applications must be submitted no later than </w:t>
      </w:r>
      <w:r w:rsidR="00712E00" w:rsidRPr="00904837">
        <w:rPr>
          <w:rFonts w:ascii="Times New Roman" w:eastAsia="Times New Roman" w:hAnsi="Times New Roman" w:cs="Times New Roman"/>
          <w:sz w:val="24"/>
          <w:szCs w:val="24"/>
        </w:rPr>
        <w:t xml:space="preserve">2:00 p.m. </w:t>
      </w:r>
      <w:r w:rsidR="00885823">
        <w:rPr>
          <w:rFonts w:ascii="Times New Roman" w:eastAsia="Times New Roman" w:hAnsi="Times New Roman" w:cs="Times New Roman"/>
          <w:sz w:val="24"/>
          <w:szCs w:val="24"/>
        </w:rPr>
        <w:t xml:space="preserve">Pacific Daylight Time </w:t>
      </w:r>
      <w:r w:rsidR="00712E00" w:rsidRPr="00904837">
        <w:rPr>
          <w:rFonts w:ascii="Times New Roman" w:eastAsia="Times New Roman" w:hAnsi="Times New Roman" w:cs="Times New Roman"/>
          <w:sz w:val="24"/>
          <w:szCs w:val="24"/>
        </w:rPr>
        <w:t>(</w:t>
      </w:r>
      <w:r w:rsidRPr="00904837">
        <w:rPr>
          <w:rFonts w:ascii="Times New Roman" w:eastAsia="Times New Roman" w:hAnsi="Times New Roman" w:cs="Times New Roman"/>
          <w:sz w:val="24"/>
          <w:szCs w:val="24"/>
        </w:rPr>
        <w:t>5:00 p.m.</w:t>
      </w:r>
      <w:r w:rsidR="00712E00" w:rsidRPr="00904837">
        <w:rPr>
          <w:rFonts w:ascii="Times New Roman" w:eastAsia="Times New Roman" w:hAnsi="Times New Roman" w:cs="Times New Roman"/>
          <w:sz w:val="24"/>
          <w:szCs w:val="24"/>
        </w:rPr>
        <w:t xml:space="preserve"> </w:t>
      </w:r>
      <w:r w:rsidRPr="00904837">
        <w:rPr>
          <w:rFonts w:ascii="Times New Roman" w:eastAsia="Times New Roman" w:hAnsi="Times New Roman" w:cs="Times New Roman"/>
          <w:sz w:val="24"/>
          <w:szCs w:val="24"/>
        </w:rPr>
        <w:t>Eastern Daylight Time</w:t>
      </w:r>
      <w:r w:rsidR="00885823">
        <w:rPr>
          <w:rFonts w:ascii="Times New Roman" w:eastAsia="Times New Roman" w:hAnsi="Times New Roman" w:cs="Times New Roman"/>
          <w:sz w:val="24"/>
          <w:szCs w:val="24"/>
        </w:rPr>
        <w:t>)</w:t>
      </w:r>
      <w:r w:rsidRPr="00904837">
        <w:rPr>
          <w:rFonts w:ascii="Times New Roman" w:eastAsia="Times New Roman" w:hAnsi="Times New Roman" w:cs="Times New Roman"/>
          <w:sz w:val="24"/>
          <w:szCs w:val="24"/>
        </w:rPr>
        <w:t xml:space="preserve">, on the </w:t>
      </w:r>
      <w:r w:rsidRPr="00904837">
        <w:rPr>
          <w:rFonts w:ascii="Times New Roman" w:eastAsia="Times New Roman" w:hAnsi="Times New Roman" w:cs="Times New Roman"/>
          <w:sz w:val="24"/>
          <w:szCs w:val="24"/>
        </w:rPr>
        <w:t>listed application due date.</w:t>
      </w:r>
      <w:r w:rsidRPr="00904837">
        <w:rPr>
          <w:rFonts w:ascii="Times New Roman" w:eastAsia="Times New Roman" w:hAnsi="Times New Roman" w:cs="Times New Roman"/>
          <w:sz w:val="24"/>
          <w:szCs w:val="24"/>
        </w:rPr>
        <w:t> </w:t>
      </w:r>
    </w:p>
    <w:p w14:paraId="1F99E8A7"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6E7F1998"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42" w:name="_Toc256000021"/>
      <w:bookmarkStart w:id="43" w:name="_Toc108430207"/>
      <w:r w:rsidRPr="00904837">
        <w:rPr>
          <w:rFonts w:cs="Times New Roman"/>
          <w:color w:val="000000"/>
          <w:sz w:val="24"/>
          <w:szCs w:val="24"/>
        </w:rPr>
        <w:t>D5. Intergovernmental Review</w:t>
      </w:r>
      <w:bookmarkEnd w:id="42"/>
      <w:bookmarkEnd w:id="43"/>
    </w:p>
    <w:p w14:paraId="02D504C8"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Prior to application submission, U.S. state and local government applicants should visit the OMB Office of Federal Financial Management website and view the “State Point of Conta</w:t>
      </w:r>
      <w:r w:rsidRPr="00904837">
        <w:rPr>
          <w:rFonts w:ascii="Times New Roman" w:eastAsia="Times New Roman" w:hAnsi="Times New Roman" w:cs="Times New Roman"/>
          <w:sz w:val="24"/>
          <w:szCs w:val="24"/>
        </w:rPr>
        <w:t>ct (SPOC) List” to determine whether their application is subject to the state intergovernmental review process under Executive Order (E.O.) 12372 “Intergovernmental Review of Federal Programs.” States not on the list do not participate in the intergovernm</w:t>
      </w:r>
      <w:r w:rsidRPr="00904837">
        <w:rPr>
          <w:rFonts w:ascii="Times New Roman" w:eastAsia="Times New Roman" w:hAnsi="Times New Roman" w:cs="Times New Roman"/>
          <w:sz w:val="24"/>
          <w:szCs w:val="24"/>
        </w:rPr>
        <w:t>ental review process, and therefore do not have a SPOC. If you are located within a State that does not have a SPOC, you may send application materials directly to a Federal awarding agency. If your state is on the list, contact the designated entity for m</w:t>
      </w:r>
      <w:r w:rsidRPr="00904837">
        <w:rPr>
          <w:rFonts w:ascii="Times New Roman" w:eastAsia="Times New Roman" w:hAnsi="Times New Roman" w:cs="Times New Roman"/>
          <w:sz w:val="24"/>
          <w:szCs w:val="24"/>
        </w:rPr>
        <w:t>ore information on the state’s prior review requirements for Federal assistance applications.</w:t>
      </w:r>
    </w:p>
    <w:p w14:paraId="41251DA9"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47EFAE4B"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44" w:name="_Toc256000022"/>
      <w:bookmarkStart w:id="45" w:name="_Toc108430208"/>
      <w:r w:rsidRPr="00904837">
        <w:rPr>
          <w:rFonts w:cs="Times New Roman"/>
          <w:color w:val="000000"/>
          <w:sz w:val="24"/>
          <w:szCs w:val="24"/>
        </w:rPr>
        <w:t>D6. Funding Restrictions</w:t>
      </w:r>
      <w:bookmarkEnd w:id="44"/>
      <w:bookmarkEnd w:id="45"/>
    </w:p>
    <w:p w14:paraId="688671B6" w14:textId="7444EE30" w:rsidR="006E3B51" w:rsidRPr="00904837" w:rsidRDefault="0063340C" w:rsidP="00904837">
      <w:pPr>
        <w:pStyle w:val="Label"/>
      </w:pPr>
      <w:r w:rsidRPr="00904837">
        <w:t>Indirect Costs: Organizations</w:t>
      </w:r>
    </w:p>
    <w:p w14:paraId="08C53AD2" w14:textId="77777777" w:rsidR="006E3B51" w:rsidRPr="00904837" w:rsidRDefault="0063340C" w:rsidP="00904837">
      <w:pPr>
        <w:pStyle w:val="Normal0"/>
        <w:rPr>
          <w:rFonts w:ascii="Times New Roman" w:eastAsia="Times New Roman" w:hAnsi="Times New Roman" w:cs="Times New Roman"/>
          <w:color w:val="606060"/>
          <w:sz w:val="24"/>
          <w:szCs w:val="24"/>
          <w:u w:val="single"/>
        </w:rPr>
      </w:pPr>
      <w:r w:rsidRPr="00904837">
        <w:rPr>
          <w:rFonts w:ascii="Times New Roman" w:eastAsia="Times New Roman" w:hAnsi="Times New Roman" w:cs="Times New Roman"/>
          <w:color w:val="606060"/>
          <w:sz w:val="24"/>
          <w:szCs w:val="24"/>
          <w:u w:val="single"/>
        </w:rPr>
        <w:t xml:space="preserve">The Federal awarding agency that provides the largest amount of direct </w:t>
      </w:r>
      <w:r w:rsidRPr="00904837">
        <w:rPr>
          <w:rFonts w:ascii="Times New Roman" w:eastAsia="Times New Roman" w:hAnsi="Times New Roman" w:cs="Times New Roman"/>
          <w:color w:val="606060"/>
          <w:sz w:val="24"/>
          <w:szCs w:val="24"/>
          <w:u w:val="single"/>
        </w:rPr>
        <w:t>funding to your organization is your cognizant agency for indirect costs, unless otherwise assigned by the White House Office of Management and Budget (OMB). If the Department of the Interior is your organization’s cognizant agency, the Interior Business C</w:t>
      </w:r>
      <w:r w:rsidRPr="00904837">
        <w:rPr>
          <w:rFonts w:ascii="Times New Roman" w:eastAsia="Times New Roman" w:hAnsi="Times New Roman" w:cs="Times New Roman"/>
          <w:color w:val="606060"/>
          <w:sz w:val="24"/>
          <w:szCs w:val="24"/>
          <w:u w:val="single"/>
        </w:rPr>
        <w:t>enter will negotiate your indirect cost rate. Contact the Interior Business Center by phone 916-930-3803 or using the IBC Email Submission Form. See the IBC Website for more information.</w:t>
      </w:r>
    </w:p>
    <w:p w14:paraId="116E4CC1" w14:textId="77777777" w:rsidR="006E3B51" w:rsidRPr="00904837" w:rsidRDefault="0063340C" w:rsidP="00904837">
      <w:pPr>
        <w:pStyle w:val="Normal0"/>
        <w:rPr>
          <w:rFonts w:ascii="Times New Roman" w:eastAsia="Times New Roman" w:hAnsi="Times New Roman" w:cs="Times New Roman"/>
          <w:color w:val="606060"/>
          <w:sz w:val="24"/>
          <w:szCs w:val="24"/>
          <w:u w:val="single"/>
        </w:rPr>
      </w:pPr>
      <w:r w:rsidRPr="00904837">
        <w:rPr>
          <w:rFonts w:ascii="Times New Roman" w:eastAsia="Times New Roman" w:hAnsi="Times New Roman" w:cs="Times New Roman"/>
          <w:color w:val="606060"/>
          <w:sz w:val="24"/>
          <w:szCs w:val="24"/>
          <w:u w:val="single"/>
        </w:rPr>
        <w:t>Organizations must have an active Federal award before they can submi</w:t>
      </w:r>
      <w:r w:rsidRPr="00904837">
        <w:rPr>
          <w:rFonts w:ascii="Times New Roman" w:eastAsia="Times New Roman" w:hAnsi="Times New Roman" w:cs="Times New Roman"/>
          <w:color w:val="606060"/>
          <w:sz w:val="24"/>
          <w:szCs w:val="24"/>
          <w:u w:val="single"/>
        </w:rPr>
        <w:t>t an indirect cost rate proposal to their cognizant agency. Failure to establish an approved rate during the award period renders all costs otherwise allocable as indirect costs unallowable under the award.</w:t>
      </w:r>
    </w:p>
    <w:p w14:paraId="4F834002" w14:textId="77777777" w:rsidR="006E3B51" w:rsidRPr="00904837" w:rsidRDefault="0063340C" w:rsidP="00904837">
      <w:pPr>
        <w:pStyle w:val="Label"/>
      </w:pPr>
      <w:r w:rsidRPr="00904837">
        <w:lastRenderedPageBreak/>
        <w:t xml:space="preserve">Required Indirect Cost Statement to be submitted </w:t>
      </w:r>
      <w:r w:rsidRPr="00904837">
        <w:t>with Application</w:t>
      </w:r>
    </w:p>
    <w:p w14:paraId="793B79E5"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All organizations must include the applicable statement from the following list in their application, and attach to their application any documentation identified in the applicable statement:</w:t>
      </w:r>
    </w:p>
    <w:p w14:paraId="0C15484F" w14:textId="77777777" w:rsidR="00B72A93" w:rsidRDefault="00B72A93" w:rsidP="00904837">
      <w:pPr>
        <w:pStyle w:val="Normal0"/>
        <w:rPr>
          <w:rFonts w:ascii="Times New Roman" w:eastAsia="Times New Roman" w:hAnsi="Times New Roman" w:cs="Times New Roman"/>
          <w:sz w:val="24"/>
          <w:szCs w:val="24"/>
        </w:rPr>
      </w:pPr>
    </w:p>
    <w:p w14:paraId="79C038FA" w14:textId="7FC03745"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We are:</w:t>
      </w:r>
    </w:p>
    <w:p w14:paraId="6BA3E7C2" w14:textId="77777777" w:rsidR="00B72A93" w:rsidRDefault="00B72A93" w:rsidP="00904837">
      <w:pPr>
        <w:pStyle w:val="Normal0"/>
        <w:rPr>
          <w:rFonts w:ascii="Times New Roman" w:eastAsia="Times New Roman" w:hAnsi="Times New Roman" w:cs="Times New Roman"/>
          <w:sz w:val="24"/>
          <w:szCs w:val="24"/>
        </w:rPr>
      </w:pPr>
    </w:p>
    <w:p w14:paraId="44E358D2" w14:textId="003AD256" w:rsidR="006E3B51" w:rsidRPr="00904837" w:rsidRDefault="0063340C" w:rsidP="00B72A93">
      <w:pPr>
        <w:pStyle w:val="Normal0"/>
        <w:numPr>
          <w:ilvl w:val="0"/>
          <w:numId w:val="20"/>
        </w:numPr>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xml:space="preserve">A U.S. state or local </w:t>
      </w:r>
      <w:r w:rsidRPr="00904837">
        <w:rPr>
          <w:rFonts w:ascii="Times New Roman" w:eastAsia="Times New Roman" w:hAnsi="Times New Roman" w:cs="Times New Roman"/>
          <w:sz w:val="24"/>
          <w:szCs w:val="24"/>
        </w:rPr>
        <w:t>government entity receiving more than $35 million in direct Federal funding each year with an indirect cost rate of [insert rate]. We submit our indirect cost rate proposals to our cognizant agency. Attached is a copy of our most recently approved rate agr</w:t>
      </w:r>
      <w:r w:rsidRPr="00904837">
        <w:rPr>
          <w:rFonts w:ascii="Times New Roman" w:eastAsia="Times New Roman" w:hAnsi="Times New Roman" w:cs="Times New Roman"/>
          <w:sz w:val="24"/>
          <w:szCs w:val="24"/>
        </w:rPr>
        <w:t>eement/certification.</w:t>
      </w:r>
    </w:p>
    <w:p w14:paraId="60D34F26" w14:textId="77777777" w:rsidR="006E3B51" w:rsidRPr="00904837" w:rsidRDefault="0063340C" w:rsidP="00904837">
      <w:pPr>
        <w:pStyle w:val="Normal0"/>
        <w:numPr>
          <w:ilvl w:val="0"/>
          <w:numId w:val="20"/>
        </w:numPr>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A U.S. state or local government entity receiving less than $35 million in direct Federal funding with an indirect cost rate of [insert rate]. We have prepared and will retain for audit an indirect cost rate proposal and related docum</w:t>
      </w:r>
      <w:r w:rsidRPr="00904837">
        <w:rPr>
          <w:rFonts w:ascii="Times New Roman" w:eastAsia="Times New Roman" w:hAnsi="Times New Roman" w:cs="Times New Roman"/>
          <w:sz w:val="24"/>
          <w:szCs w:val="24"/>
        </w:rPr>
        <w:t>entation.</w:t>
      </w:r>
    </w:p>
    <w:p w14:paraId="25903CFF" w14:textId="77777777" w:rsidR="006E3B51" w:rsidRPr="00904837" w:rsidRDefault="0063340C" w:rsidP="00904837">
      <w:pPr>
        <w:pStyle w:val="Normal0"/>
        <w:numPr>
          <w:ilvl w:val="0"/>
          <w:numId w:val="20"/>
        </w:numPr>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A [insert your organization type; U.S. states and local governments, do not use this statement] that has previously negotiated or currently has an approved indirect cost rate with our cognizant agency. Our indirect cost rate is [insert rate]. [In</w:t>
      </w:r>
      <w:r w:rsidRPr="00904837">
        <w:rPr>
          <w:rFonts w:ascii="Times New Roman" w:eastAsia="Times New Roman" w:hAnsi="Times New Roman" w:cs="Times New Roman"/>
          <w:sz w:val="24"/>
          <w:szCs w:val="24"/>
        </w:rPr>
        <w:t xml:space="preserve">sert </w:t>
      </w:r>
      <w:proofErr w:type="gramStart"/>
      <w:r w:rsidRPr="00904837">
        <w:rPr>
          <w:rFonts w:ascii="Times New Roman" w:eastAsia="Times New Roman" w:hAnsi="Times New Roman" w:cs="Times New Roman"/>
          <w:sz w:val="24"/>
          <w:szCs w:val="24"/>
        </w:rPr>
        <w:t>either:</w:t>
      </w:r>
      <w:proofErr w:type="gramEnd"/>
      <w:r w:rsidRPr="00904837">
        <w:rPr>
          <w:rFonts w:ascii="Times New Roman" w:eastAsia="Times New Roman" w:hAnsi="Times New Roman" w:cs="Times New Roman"/>
          <w:sz w:val="24"/>
          <w:szCs w:val="24"/>
        </w:rPr>
        <w:t xml:space="preserve"> “Attached is a copy of our most recently approved but expired rate agreement. In the event an award is made, we will submit an indirect cost rate proposal to our cognizant agency within 90 calendar days after the award is made.” </w:t>
      </w:r>
      <w:r w:rsidRPr="00904837">
        <w:rPr>
          <w:rFonts w:ascii="Times New Roman" w:eastAsia="Times New Roman" w:hAnsi="Times New Roman" w:cs="Times New Roman"/>
          <w:i/>
          <w:iCs/>
          <w:sz w:val="24"/>
          <w:szCs w:val="24"/>
        </w:rPr>
        <w:t xml:space="preserve">or </w:t>
      </w:r>
      <w:r w:rsidRPr="00904837">
        <w:rPr>
          <w:rFonts w:ascii="Times New Roman" w:eastAsia="Times New Roman" w:hAnsi="Times New Roman" w:cs="Times New Roman"/>
          <w:sz w:val="24"/>
          <w:szCs w:val="24"/>
        </w:rPr>
        <w:t>“Attached i</w:t>
      </w:r>
      <w:r w:rsidRPr="00904837">
        <w:rPr>
          <w:rFonts w:ascii="Times New Roman" w:eastAsia="Times New Roman" w:hAnsi="Times New Roman" w:cs="Times New Roman"/>
          <w:sz w:val="24"/>
          <w:szCs w:val="24"/>
        </w:rPr>
        <w:t>s a copy of our current negotiated indirect cost rate agreement.”]</w:t>
      </w:r>
    </w:p>
    <w:p w14:paraId="2980D476" w14:textId="77777777" w:rsidR="006E3B51" w:rsidRPr="00904837" w:rsidRDefault="0063340C" w:rsidP="00904837">
      <w:pPr>
        <w:pStyle w:val="Normal0"/>
        <w:numPr>
          <w:ilvl w:val="0"/>
          <w:numId w:val="20"/>
        </w:numPr>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A [insert your organization type] that has never submitted an indirect cost rate proposal to our cognizant agency. Our indirect cost rate is [insert rate]. If we receive an award, we will s</w:t>
      </w:r>
      <w:r w:rsidRPr="00904837">
        <w:rPr>
          <w:rFonts w:ascii="Times New Roman" w:eastAsia="Times New Roman" w:hAnsi="Times New Roman" w:cs="Times New Roman"/>
          <w:sz w:val="24"/>
          <w:szCs w:val="24"/>
        </w:rPr>
        <w:t>ubmit an indirect cost rate proposal to our cognizant agency within 90 calendar days after the award date.</w:t>
      </w:r>
    </w:p>
    <w:p w14:paraId="4E6373D4" w14:textId="7F73ADC0" w:rsidR="006E3B51" w:rsidRPr="00904837" w:rsidRDefault="0063340C" w:rsidP="00904837">
      <w:pPr>
        <w:pStyle w:val="Normal0"/>
        <w:numPr>
          <w:ilvl w:val="0"/>
          <w:numId w:val="20"/>
        </w:numPr>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xml:space="preserve">A [insert your organization type] that has never submitted an indirect cost rate proposal to our cognizant agency and has an indirect cost rate that </w:t>
      </w:r>
      <w:r w:rsidRPr="00904837">
        <w:rPr>
          <w:rFonts w:ascii="Times New Roman" w:eastAsia="Times New Roman" w:hAnsi="Times New Roman" w:cs="Times New Roman"/>
          <w:sz w:val="24"/>
          <w:szCs w:val="24"/>
        </w:rPr>
        <w:t>is lower than 10%. Our indirect cost rate is [insert rate; must be lower than 10%]. However, if we receive an award we will not be able to meet the requirement to submit an indirect cost rate proposal to our cognizant agency within 90 calendar days after a</w:t>
      </w:r>
      <w:r w:rsidRPr="00904837">
        <w:rPr>
          <w:rFonts w:ascii="Times New Roman" w:eastAsia="Times New Roman" w:hAnsi="Times New Roman" w:cs="Times New Roman"/>
          <w:sz w:val="24"/>
          <w:szCs w:val="24"/>
        </w:rPr>
        <w:t>ward. We request as a condition of award to charge a flat indirect cost rate of [insert rate; must be lower than 10%] against [insert a clear description of the direct cost base against which your rate is charged (e.g., salaries; salaries and fringe benefi</w:t>
      </w:r>
      <w:r w:rsidRPr="00904837">
        <w:rPr>
          <w:rFonts w:ascii="Times New Roman" w:eastAsia="Times New Roman" w:hAnsi="Times New Roman" w:cs="Times New Roman"/>
          <w:sz w:val="24"/>
          <w:szCs w:val="24"/>
        </w:rPr>
        <w:t>ts; or modified total direct costs). However, please note that your organization cannot charge indirect costs in excess of the indirect costs that would be recovered if applied against modified total direct costs as defined in §2 CFR 200.</w:t>
      </w:r>
      <w:r w:rsidR="00294822" w:rsidRPr="00904837">
        <w:rPr>
          <w:rFonts w:ascii="Times New Roman" w:eastAsia="Times New Roman" w:hAnsi="Times New Roman" w:cs="Times New Roman"/>
          <w:sz w:val="24"/>
          <w:szCs w:val="24"/>
        </w:rPr>
        <w:t>1</w:t>
      </w:r>
      <w:r w:rsidRPr="00904837">
        <w:rPr>
          <w:rFonts w:ascii="Times New Roman" w:eastAsia="Times New Roman" w:hAnsi="Times New Roman" w:cs="Times New Roman"/>
          <w:sz w:val="24"/>
          <w:szCs w:val="24"/>
        </w:rPr>
        <w:t>]. We understand</w:t>
      </w:r>
      <w:r w:rsidRPr="00904837">
        <w:rPr>
          <w:rFonts w:ascii="Times New Roman" w:eastAsia="Times New Roman" w:hAnsi="Times New Roman" w:cs="Times New Roman"/>
          <w:sz w:val="24"/>
          <w:szCs w:val="24"/>
        </w:rPr>
        <w:t xml:space="preserve"> that we must notify </w:t>
      </w:r>
      <w:r w:rsidR="00E96192" w:rsidRPr="00904837">
        <w:rPr>
          <w:rFonts w:ascii="Times New Roman" w:eastAsia="Times New Roman" w:hAnsi="Times New Roman" w:cs="Times New Roman"/>
          <w:sz w:val="24"/>
          <w:szCs w:val="24"/>
        </w:rPr>
        <w:t xml:space="preserve">BOEM </w:t>
      </w:r>
      <w:r w:rsidRPr="00904837">
        <w:rPr>
          <w:rFonts w:ascii="Times New Roman" w:eastAsia="Times New Roman" w:hAnsi="Times New Roman" w:cs="Times New Roman"/>
          <w:sz w:val="24"/>
          <w:szCs w:val="24"/>
        </w:rPr>
        <w:t>in writing if we establish an approved rate with our cognizant agency at any point during the award period.</w:t>
      </w:r>
    </w:p>
    <w:p w14:paraId="585F785C" w14:textId="404F1675" w:rsidR="006E3B51" w:rsidRPr="00904837" w:rsidRDefault="0063340C" w:rsidP="00904837">
      <w:pPr>
        <w:pStyle w:val="Normal0"/>
        <w:numPr>
          <w:ilvl w:val="0"/>
          <w:numId w:val="20"/>
        </w:numPr>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A [insert your organization type] that has never submitted an indirect cost rate proposal to our cognizant agency a</w:t>
      </w:r>
      <w:r w:rsidRPr="00904837">
        <w:rPr>
          <w:rFonts w:ascii="Times New Roman" w:eastAsia="Times New Roman" w:hAnsi="Times New Roman" w:cs="Times New Roman"/>
          <w:sz w:val="24"/>
          <w:szCs w:val="24"/>
        </w:rPr>
        <w:t>nd has an indirect cost rate that is 10% or higher. Our indirect cost rate is [insert your organization’s indirect rate; must be 10% or higher]. However, if we receive an award we will not be able to meet the requirement to submit an indirect cost rate pro</w:t>
      </w:r>
      <w:r w:rsidRPr="00904837">
        <w:rPr>
          <w:rFonts w:ascii="Times New Roman" w:eastAsia="Times New Roman" w:hAnsi="Times New Roman" w:cs="Times New Roman"/>
          <w:sz w:val="24"/>
          <w:szCs w:val="24"/>
        </w:rPr>
        <w:t xml:space="preserve">posal to our cognizant agency within 90 calendar days after award. We request as a condition of award to charge a flat </w:t>
      </w:r>
      <w:r w:rsidRPr="00904837">
        <w:rPr>
          <w:rFonts w:ascii="Times New Roman" w:eastAsia="Times New Roman" w:hAnsi="Times New Roman" w:cs="Times New Roman"/>
          <w:i/>
          <w:iCs/>
          <w:sz w:val="24"/>
          <w:szCs w:val="24"/>
        </w:rPr>
        <w:t xml:space="preserve">de minimis </w:t>
      </w:r>
      <w:r w:rsidRPr="00904837">
        <w:rPr>
          <w:rFonts w:ascii="Times New Roman" w:eastAsia="Times New Roman" w:hAnsi="Times New Roman" w:cs="Times New Roman"/>
          <w:sz w:val="24"/>
          <w:szCs w:val="24"/>
        </w:rPr>
        <w:t>indirect cost rate of 10% to be charged against modified total direct project costs as defined in 2 CFR §200.</w:t>
      </w:r>
      <w:r w:rsidR="00294822" w:rsidRPr="00904837">
        <w:rPr>
          <w:rFonts w:ascii="Times New Roman" w:eastAsia="Times New Roman" w:hAnsi="Times New Roman" w:cs="Times New Roman"/>
          <w:sz w:val="24"/>
          <w:szCs w:val="24"/>
        </w:rPr>
        <w:t>1</w:t>
      </w:r>
      <w:r w:rsidRPr="00904837">
        <w:rPr>
          <w:rFonts w:ascii="Times New Roman" w:eastAsia="Times New Roman" w:hAnsi="Times New Roman" w:cs="Times New Roman"/>
          <w:sz w:val="24"/>
          <w:szCs w:val="24"/>
        </w:rPr>
        <w:t>. We understand</w:t>
      </w:r>
      <w:r w:rsidRPr="00904837">
        <w:rPr>
          <w:rFonts w:ascii="Times New Roman" w:eastAsia="Times New Roman" w:hAnsi="Times New Roman" w:cs="Times New Roman"/>
          <w:sz w:val="24"/>
          <w:szCs w:val="24"/>
        </w:rPr>
        <w:t xml:space="preserve"> that we must notify </w:t>
      </w:r>
      <w:r w:rsidR="00E96192" w:rsidRPr="00904837">
        <w:rPr>
          <w:rFonts w:ascii="Times New Roman" w:eastAsia="Times New Roman" w:hAnsi="Times New Roman" w:cs="Times New Roman"/>
          <w:sz w:val="24"/>
          <w:szCs w:val="24"/>
        </w:rPr>
        <w:t xml:space="preserve">BOEM </w:t>
      </w:r>
      <w:r w:rsidRPr="00904837">
        <w:rPr>
          <w:rFonts w:ascii="Times New Roman" w:eastAsia="Times New Roman" w:hAnsi="Times New Roman" w:cs="Times New Roman"/>
          <w:sz w:val="24"/>
          <w:szCs w:val="24"/>
        </w:rPr>
        <w:t xml:space="preserve"> in writing if we establish a negotiated rate with our cognizant agency at any point during the award period. We understand that additional Federal funds </w:t>
      </w:r>
      <w:r w:rsidRPr="00904837">
        <w:rPr>
          <w:rFonts w:ascii="Times New Roman" w:eastAsia="Times New Roman" w:hAnsi="Times New Roman" w:cs="Times New Roman"/>
          <w:sz w:val="24"/>
          <w:szCs w:val="24"/>
        </w:rPr>
        <w:lastRenderedPageBreak/>
        <w:t>may not be available to support an unexpected increase in indirect cos</w:t>
      </w:r>
      <w:r w:rsidRPr="00904837">
        <w:rPr>
          <w:rFonts w:ascii="Times New Roman" w:eastAsia="Times New Roman" w:hAnsi="Times New Roman" w:cs="Times New Roman"/>
          <w:sz w:val="24"/>
          <w:szCs w:val="24"/>
        </w:rPr>
        <w:t xml:space="preserve">ts during the project period and that such changes are subject to review, negotiation, and prior approval by </w:t>
      </w:r>
      <w:r w:rsidR="00E96192" w:rsidRPr="00904837">
        <w:rPr>
          <w:rFonts w:ascii="Times New Roman" w:eastAsia="Times New Roman" w:hAnsi="Times New Roman" w:cs="Times New Roman"/>
          <w:sz w:val="24"/>
          <w:szCs w:val="24"/>
        </w:rPr>
        <w:t>BOEM</w:t>
      </w:r>
      <w:r w:rsidRPr="00904837">
        <w:rPr>
          <w:rFonts w:ascii="Times New Roman" w:eastAsia="Times New Roman" w:hAnsi="Times New Roman" w:cs="Times New Roman"/>
          <w:sz w:val="24"/>
          <w:szCs w:val="24"/>
        </w:rPr>
        <w:t>.</w:t>
      </w:r>
    </w:p>
    <w:p w14:paraId="61995449" w14:textId="412B19C2" w:rsidR="006E3B51" w:rsidRPr="00904837" w:rsidRDefault="0063340C" w:rsidP="00904837">
      <w:pPr>
        <w:pStyle w:val="Normal0"/>
        <w:numPr>
          <w:ilvl w:val="0"/>
          <w:numId w:val="20"/>
        </w:numPr>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A [insert your organization type] that is submitting this proposal for consideration under the [“Program Title”], which has a Departme</w:t>
      </w:r>
      <w:r w:rsidRPr="00904837">
        <w:rPr>
          <w:rFonts w:ascii="Times New Roman" w:eastAsia="Times New Roman" w:hAnsi="Times New Roman" w:cs="Times New Roman"/>
          <w:sz w:val="24"/>
          <w:szCs w:val="24"/>
        </w:rPr>
        <w:t>nt of the Interior-approve indirect cost rate cap of [insert program rate]. If we have an approved indirect cost rate with our cognizant agency, we understand that we must apply this reduced rate against the same direct cost base as identified in our appro</w:t>
      </w:r>
      <w:r w:rsidRPr="00904837">
        <w:rPr>
          <w:rFonts w:ascii="Times New Roman" w:eastAsia="Times New Roman" w:hAnsi="Times New Roman" w:cs="Times New Roman"/>
          <w:sz w:val="24"/>
          <w:szCs w:val="24"/>
        </w:rPr>
        <w:t>ved indirect cost rate agreement per the Financial Assistance Interior Regulation (FAIR) 2 CFR §1402.414. If we do not have an approved indirect cost rate with our cognizant agency, we understand that must charge indirect costs against the modified total d</w:t>
      </w:r>
      <w:r w:rsidRPr="00904837">
        <w:rPr>
          <w:rFonts w:ascii="Times New Roman" w:eastAsia="Times New Roman" w:hAnsi="Times New Roman" w:cs="Times New Roman"/>
          <w:sz w:val="24"/>
          <w:szCs w:val="24"/>
        </w:rPr>
        <w:t xml:space="preserve">irect cost base defined in 2 CFR §200.68 “Modified Total Direct Cost (MTDC)”. We understand that we must request prior approval from </w:t>
      </w:r>
      <w:r w:rsidR="00294822" w:rsidRPr="00904837">
        <w:rPr>
          <w:rFonts w:ascii="Times New Roman" w:eastAsia="Times New Roman" w:hAnsi="Times New Roman" w:cs="Times New Roman"/>
          <w:sz w:val="24"/>
          <w:szCs w:val="24"/>
        </w:rPr>
        <w:t>BOEM</w:t>
      </w:r>
      <w:r w:rsidRPr="00904837">
        <w:rPr>
          <w:rFonts w:ascii="Times New Roman" w:eastAsia="Times New Roman" w:hAnsi="Times New Roman" w:cs="Times New Roman"/>
          <w:sz w:val="24"/>
          <w:szCs w:val="24"/>
        </w:rPr>
        <w:t xml:space="preserve"> </w:t>
      </w:r>
      <w:r w:rsidRPr="00904837">
        <w:rPr>
          <w:rFonts w:ascii="Times New Roman" w:eastAsia="Times New Roman" w:hAnsi="Times New Roman" w:cs="Times New Roman"/>
          <w:sz w:val="24"/>
          <w:szCs w:val="24"/>
        </w:rPr>
        <w:t>to use the 2 CFR 200 MTDC base instead of the base identified in our approved indirect cost rate agree</w:t>
      </w:r>
      <w:r w:rsidRPr="00904837">
        <w:rPr>
          <w:rFonts w:ascii="Times New Roman" w:eastAsia="Times New Roman" w:hAnsi="Times New Roman" w:cs="Times New Roman"/>
          <w:sz w:val="24"/>
          <w:szCs w:val="24"/>
        </w:rPr>
        <w:t xml:space="preserve">ment. We understand that </w:t>
      </w:r>
      <w:r w:rsidR="00294822" w:rsidRPr="00904837">
        <w:rPr>
          <w:rFonts w:ascii="Times New Roman" w:eastAsia="Times New Roman" w:hAnsi="Times New Roman" w:cs="Times New Roman"/>
          <w:sz w:val="24"/>
          <w:szCs w:val="24"/>
        </w:rPr>
        <w:t xml:space="preserve">BOEM </w:t>
      </w:r>
      <w:r w:rsidRPr="00904837">
        <w:rPr>
          <w:rFonts w:ascii="Times New Roman" w:eastAsia="Times New Roman" w:hAnsi="Times New Roman" w:cs="Times New Roman"/>
          <w:sz w:val="24"/>
          <w:szCs w:val="24"/>
        </w:rPr>
        <w:t>approval of such a request will be based on: 1) a determination that our approved base is only</w:t>
      </w:r>
      <w:r w:rsidRPr="00904837">
        <w:rPr>
          <w:rFonts w:ascii="Times New Roman" w:eastAsia="Times New Roman" w:hAnsi="Times New Roman" w:cs="Times New Roman"/>
          <w:sz w:val="24"/>
          <w:szCs w:val="24"/>
        </w:rPr>
        <w:t xml:space="preserve"> a subset of the MTDC (such as salaries and wages); and 2) that use of the MTDC base will still result in a reductio</w:t>
      </w:r>
      <w:r w:rsidRPr="00904837">
        <w:rPr>
          <w:rFonts w:ascii="Times New Roman" w:eastAsia="Times New Roman" w:hAnsi="Times New Roman" w:cs="Times New Roman"/>
          <w:sz w:val="24"/>
          <w:szCs w:val="24"/>
        </w:rPr>
        <w:t xml:space="preserve">n of the total indirect costs to be charged to the award. In accordance with 2 CFR §200.405, we understand that the indirect costs are not recovered due to a voluntary reduction to our federally negotiated rate are not allowable for recovery via any other </w:t>
      </w:r>
      <w:r w:rsidRPr="00904837">
        <w:rPr>
          <w:rFonts w:ascii="Times New Roman" w:eastAsia="Times New Roman" w:hAnsi="Times New Roman" w:cs="Times New Roman"/>
          <w:sz w:val="24"/>
          <w:szCs w:val="24"/>
        </w:rPr>
        <w:t>means.</w:t>
      </w:r>
    </w:p>
    <w:p w14:paraId="52435FD1" w14:textId="77777777" w:rsidR="006E3B51" w:rsidRPr="00904837" w:rsidRDefault="0063340C" w:rsidP="00904837">
      <w:pPr>
        <w:pStyle w:val="Normal0"/>
        <w:numPr>
          <w:ilvl w:val="0"/>
          <w:numId w:val="20"/>
        </w:numPr>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A [insert your organization type] that will charge all costs directly.</w:t>
      </w:r>
    </w:p>
    <w:p w14:paraId="7FB81085"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535EC94F"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46" w:name="_Toc256000023"/>
      <w:bookmarkStart w:id="47" w:name="_Toc108430209"/>
      <w:r w:rsidRPr="00904837">
        <w:rPr>
          <w:rFonts w:cs="Times New Roman"/>
          <w:color w:val="000000"/>
          <w:sz w:val="24"/>
          <w:szCs w:val="24"/>
        </w:rPr>
        <w:t>D7. Other Submission Requirements</w:t>
      </w:r>
      <w:bookmarkEnd w:id="46"/>
      <w:bookmarkEnd w:id="47"/>
      <w:r w:rsidRPr="00904837">
        <w:rPr>
          <w:rFonts w:cs="Times New Roman"/>
          <w:color w:val="000000"/>
          <w:sz w:val="24"/>
          <w:szCs w:val="24"/>
        </w:rPr>
        <w:t xml:space="preserve"> </w:t>
      </w:r>
    </w:p>
    <w:p w14:paraId="03B9C46E"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b/>
          <w:bCs/>
          <w:sz w:val="24"/>
          <w:szCs w:val="24"/>
        </w:rPr>
        <w:t>Please be aware that the electronic submission process requires first time users to register using an e- Authentication process. This registration process can be somewhat complex and can take up to 3 weeks to complete. Be advised that it is virtually impos</w:t>
      </w:r>
      <w:r w:rsidRPr="00904837">
        <w:rPr>
          <w:rFonts w:ascii="Times New Roman" w:eastAsia="Times New Roman" w:hAnsi="Times New Roman" w:cs="Times New Roman"/>
          <w:b/>
          <w:bCs/>
          <w:sz w:val="24"/>
          <w:szCs w:val="24"/>
        </w:rPr>
        <w:t>sible to begin the process of electronic submission for the first time if you start just a few days before the due date. If you are from a university, contact your Office of Sponsored Programs. They may already have completed the registration process and s</w:t>
      </w:r>
      <w:r w:rsidRPr="00904837">
        <w:rPr>
          <w:rFonts w:ascii="Times New Roman" w:eastAsia="Times New Roman" w:hAnsi="Times New Roman" w:cs="Times New Roman"/>
          <w:b/>
          <w:bCs/>
          <w:sz w:val="24"/>
          <w:szCs w:val="24"/>
        </w:rPr>
        <w:t xml:space="preserve">hould work with you to submit the application. </w:t>
      </w:r>
    </w:p>
    <w:p w14:paraId="08B16371"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xml:space="preserve">If you have any questions or problems with the registration process, or the completion of the application package, please contact the grants.gov help desk at 1-800-518-4726 or </w:t>
      </w:r>
      <w:hyperlink r:id="rId21" w:history="1">
        <w:r w:rsidRPr="00904837">
          <w:rPr>
            <w:rStyle w:val="a"/>
            <w:rFonts w:ascii="Times New Roman" w:eastAsia="Times New Roman" w:hAnsi="Times New Roman" w:cs="Times New Roman"/>
            <w:sz w:val="24"/>
            <w:szCs w:val="24"/>
            <w:u w:val="single" w:color="0000FF"/>
          </w:rPr>
          <w:t>support@grants.gov</w:t>
        </w:r>
      </w:hyperlink>
      <w:r w:rsidRPr="00904837">
        <w:rPr>
          <w:rFonts w:ascii="Times New Roman" w:eastAsia="Times New Roman" w:hAnsi="Times New Roman" w:cs="Times New Roman"/>
          <w:sz w:val="24"/>
          <w:szCs w:val="24"/>
        </w:rPr>
        <w:t>.</w:t>
      </w:r>
    </w:p>
    <w:p w14:paraId="0C5B8E53" w14:textId="77777777" w:rsidR="00DF3D1B"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xml:space="preserve">Briefly, when you submit a grant application package to Grants.gov, you will receive a confirmation screen as well as three additional emails over two business days from Grants.gov informing you of your application </w:t>
      </w:r>
      <w:r w:rsidRPr="00904837">
        <w:rPr>
          <w:rFonts w:ascii="Times New Roman" w:eastAsia="Times New Roman" w:hAnsi="Times New Roman" w:cs="Times New Roman"/>
          <w:sz w:val="24"/>
          <w:szCs w:val="24"/>
        </w:rPr>
        <w:t xml:space="preserve">processing status: </w:t>
      </w:r>
    </w:p>
    <w:p w14:paraId="6C81A389" w14:textId="77777777" w:rsidR="00DF3D1B" w:rsidRDefault="00DF3D1B" w:rsidP="00904837">
      <w:pPr>
        <w:pStyle w:val="Normal0"/>
        <w:rPr>
          <w:rFonts w:ascii="Times New Roman" w:eastAsia="Times New Roman" w:hAnsi="Times New Roman" w:cs="Times New Roman"/>
          <w:sz w:val="24"/>
          <w:szCs w:val="24"/>
        </w:rPr>
      </w:pPr>
    </w:p>
    <w:p w14:paraId="7129CF22" w14:textId="2F6FBBBA" w:rsidR="00C53A2F" w:rsidRPr="00904837" w:rsidRDefault="00C53A2F"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After you submit your grant application package, a confirmation screen will appear on your computer screen. This screen confirms that you have submitted an application to Grants.gov.</w:t>
      </w:r>
    </w:p>
    <w:p w14:paraId="2D2642A4" w14:textId="77777777" w:rsidR="00077927" w:rsidRPr="00904837" w:rsidRDefault="00077927" w:rsidP="00904837">
      <w:pPr>
        <w:pStyle w:val="Normal0"/>
        <w:rPr>
          <w:rFonts w:ascii="Times New Roman" w:eastAsia="Times New Roman" w:hAnsi="Times New Roman" w:cs="Times New Roman"/>
          <w:sz w:val="24"/>
          <w:szCs w:val="24"/>
        </w:rPr>
      </w:pPr>
    </w:p>
    <w:p w14:paraId="6BFC4E19" w14:textId="77777777" w:rsidR="00C53A2F" w:rsidRPr="00904837" w:rsidRDefault="00C53A2F"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You will also receive three emails over two business days from Grants.gov informing you of your application processing status:  (1) Submission Receipt (with “Track My Application” link) (2) Submission Validation (or Rejection with Errors) and (3) Agency Retrieval.</w:t>
      </w:r>
    </w:p>
    <w:p w14:paraId="494D13EF" w14:textId="77777777" w:rsidR="00C53A2F" w:rsidRPr="00904837" w:rsidRDefault="00C53A2F" w:rsidP="00904837">
      <w:pPr>
        <w:pStyle w:val="Normal0"/>
        <w:rPr>
          <w:rFonts w:ascii="Times New Roman" w:eastAsia="Times New Roman" w:hAnsi="Times New Roman" w:cs="Times New Roman"/>
          <w:sz w:val="24"/>
          <w:szCs w:val="24"/>
        </w:rPr>
      </w:pPr>
    </w:p>
    <w:p w14:paraId="2D02A598" w14:textId="77777777" w:rsidR="00C53A2F" w:rsidRPr="00904837" w:rsidRDefault="00C53A2F"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b/>
          <w:bCs/>
          <w:sz w:val="24"/>
          <w:szCs w:val="24"/>
        </w:rPr>
        <w:t>Email 1:</w:t>
      </w:r>
      <w:r w:rsidRPr="00904837">
        <w:rPr>
          <w:rFonts w:ascii="Times New Roman" w:eastAsia="Times New Roman" w:hAnsi="Times New Roman" w:cs="Times New Roman"/>
          <w:sz w:val="24"/>
          <w:szCs w:val="24"/>
        </w:rPr>
        <w:t xml:space="preserve"> Submission Receipt Email. Within two business days after your application package has been received by the Grants.gov system, you will receive a submission receipt email which </w:t>
      </w:r>
      <w:r w:rsidRPr="00904837">
        <w:rPr>
          <w:rFonts w:ascii="Times New Roman" w:eastAsia="Times New Roman" w:hAnsi="Times New Roman" w:cs="Times New Roman"/>
          <w:sz w:val="24"/>
          <w:szCs w:val="24"/>
        </w:rPr>
        <w:lastRenderedPageBreak/>
        <w:t>indicates that your submission has entered the Grants.gov system and is ready for validation. This email also contains a tracking number for use while tracking the status of the submission as well as a “Track My Application” link, to use to see the progress of your submission.</w:t>
      </w:r>
    </w:p>
    <w:p w14:paraId="59979607" w14:textId="77777777" w:rsidR="00C53A2F" w:rsidRPr="00904837" w:rsidRDefault="00C53A2F"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b/>
          <w:bCs/>
          <w:sz w:val="24"/>
          <w:szCs w:val="24"/>
        </w:rPr>
        <w:t xml:space="preserve">Email 2: Submission Validation Receipt Email – This is the important one! </w:t>
      </w:r>
      <w:r w:rsidRPr="00904837">
        <w:rPr>
          <w:rFonts w:ascii="Times New Roman" w:eastAsia="Times New Roman" w:hAnsi="Times New Roman" w:cs="Times New Roman"/>
          <w:sz w:val="24"/>
          <w:szCs w:val="24"/>
        </w:rPr>
        <w:t>After you receive the submission receipt email, the next email you will receive will be a message validating or rejecting your submitted application package with errors. The Grants.gov system is designed to check for technical errors within the submitted application package. Grants.gov does not review application content for award determination. Grants.gov will not post the application if there are errors. Failure to correct errors and submit by the date and time for closing may not be a reason for accepting a late application.</w:t>
      </w:r>
    </w:p>
    <w:p w14:paraId="27637445" w14:textId="77777777" w:rsidR="00C53A2F" w:rsidRPr="00904837" w:rsidRDefault="00C53A2F"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b/>
          <w:bCs/>
          <w:sz w:val="24"/>
          <w:szCs w:val="24"/>
        </w:rPr>
        <w:t>Email 3:</w:t>
      </w:r>
      <w:r w:rsidRPr="00904837">
        <w:rPr>
          <w:rFonts w:ascii="Times New Roman" w:eastAsia="Times New Roman" w:hAnsi="Times New Roman" w:cs="Times New Roman"/>
          <w:sz w:val="24"/>
          <w:szCs w:val="24"/>
        </w:rPr>
        <w:t xml:space="preserve">  Grantor Agency Retrieval Email. Once your application package has passed validation it is delivered to the grantor for award determination and further approval. After the grantor has confirmed receipt of your application, you will be sent a </w:t>
      </w:r>
      <w:r w:rsidRPr="00904837">
        <w:rPr>
          <w:rFonts w:ascii="Times New Roman" w:eastAsia="Times New Roman" w:hAnsi="Times New Roman" w:cs="Times New Roman"/>
          <w:b/>
          <w:bCs/>
          <w:sz w:val="24"/>
          <w:szCs w:val="24"/>
        </w:rPr>
        <w:t xml:space="preserve">third and final email </w:t>
      </w:r>
      <w:r w:rsidRPr="00904837">
        <w:rPr>
          <w:rFonts w:ascii="Times New Roman" w:eastAsia="Times New Roman" w:hAnsi="Times New Roman" w:cs="Times New Roman"/>
          <w:sz w:val="24"/>
          <w:szCs w:val="24"/>
        </w:rPr>
        <w:t>from Grants.gov. The grantor may also assign your application package an agency specific tracking number for use within their internal system. IF YOU HAVE NOT RECEIVED THIS E- MAIL WITHIN FOUR DAYS OF THE CLOSING DATE, PLEASE CONTACT THE CONTRACTING OFFICER.</w:t>
      </w:r>
    </w:p>
    <w:p w14:paraId="2D7039DC" w14:textId="77777777" w:rsidR="00C53A2F" w:rsidRPr="00904837" w:rsidRDefault="00C53A2F" w:rsidP="00904837">
      <w:pPr>
        <w:pStyle w:val="Normal0"/>
        <w:rPr>
          <w:rFonts w:ascii="Times New Roman" w:eastAsia="Times New Roman" w:hAnsi="Times New Roman" w:cs="Times New Roman"/>
          <w:sz w:val="24"/>
          <w:szCs w:val="24"/>
        </w:rPr>
      </w:pPr>
    </w:p>
    <w:p w14:paraId="456868A4" w14:textId="77777777" w:rsidR="00C53A2F" w:rsidRPr="00904837" w:rsidRDefault="00C53A2F"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xml:space="preserve">If you need help entering your proposal, you can reach the </w:t>
      </w:r>
      <w:r w:rsidRPr="00904837">
        <w:rPr>
          <w:rFonts w:ascii="Times New Roman" w:eastAsia="Times New Roman" w:hAnsi="Times New Roman" w:cs="Times New Roman"/>
          <w:b/>
          <w:bCs/>
          <w:sz w:val="24"/>
          <w:szCs w:val="24"/>
        </w:rPr>
        <w:t xml:space="preserve">Grants.gov Contact Center at: </w:t>
      </w:r>
      <w:r w:rsidRPr="00904837">
        <w:rPr>
          <w:rFonts w:ascii="Times New Roman" w:eastAsia="Times New Roman" w:hAnsi="Times New Roman" w:cs="Times New Roman"/>
          <w:sz w:val="24"/>
          <w:szCs w:val="24"/>
        </w:rPr>
        <w:t>1-800- 518- 4726. Their hours of operation are Monday-Friday, 7:00 a.m. to 9:00 p.m., Eastern Time, and they are closed on Federal Holidays.</w:t>
      </w:r>
    </w:p>
    <w:p w14:paraId="746D697F" w14:textId="77777777" w:rsidR="00DF3D1B" w:rsidRDefault="00DF3D1B" w:rsidP="00904837">
      <w:pPr>
        <w:pStyle w:val="Normal0"/>
        <w:rPr>
          <w:rFonts w:ascii="Times New Roman" w:eastAsia="Times New Roman" w:hAnsi="Times New Roman" w:cs="Times New Roman"/>
          <w:sz w:val="24"/>
          <w:szCs w:val="24"/>
        </w:rPr>
      </w:pPr>
    </w:p>
    <w:p w14:paraId="3FEF7F85" w14:textId="446BBE39"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During the application period an applicant may submit</w:t>
      </w:r>
      <w:r w:rsidRPr="00904837">
        <w:rPr>
          <w:rFonts w:ascii="Times New Roman" w:eastAsia="Times New Roman" w:hAnsi="Times New Roman" w:cs="Times New Roman"/>
          <w:sz w:val="24"/>
          <w:szCs w:val="24"/>
        </w:rPr>
        <w:t xml:space="preserve"> a revised or corrected proposal through grants.gov. Include a cover letter as the first page of the proposal stating that the proposal is revised and indicating that the previous submittal is to be withdrawn from consideration. See Section 11, Application</w:t>
      </w:r>
      <w:r w:rsidRPr="00904837">
        <w:rPr>
          <w:rFonts w:ascii="Times New Roman" w:eastAsia="Times New Roman" w:hAnsi="Times New Roman" w:cs="Times New Roman"/>
          <w:sz w:val="24"/>
          <w:szCs w:val="24"/>
        </w:rPr>
        <w:t xml:space="preserve"> Preparation Instructions, which describes requirements for the proposal and other application components.</w:t>
      </w:r>
    </w:p>
    <w:p w14:paraId="3A00C654" w14:textId="77777777" w:rsidR="00DF3D1B" w:rsidRDefault="00DF3D1B" w:rsidP="00904837">
      <w:pPr>
        <w:pStyle w:val="Normal0"/>
        <w:rPr>
          <w:rFonts w:ascii="Times New Roman" w:eastAsia="Times New Roman" w:hAnsi="Times New Roman" w:cs="Times New Roman"/>
          <w:b/>
          <w:bCs/>
          <w:sz w:val="24"/>
          <w:szCs w:val="24"/>
        </w:rPr>
      </w:pPr>
    </w:p>
    <w:p w14:paraId="61FBF4BF" w14:textId="24751058"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b/>
          <w:bCs/>
          <w:sz w:val="24"/>
          <w:szCs w:val="24"/>
        </w:rPr>
        <w:t>Please allow sufficient time for the proposal to be submitted electronically through Grants.gov and allow time for possible computer delays. Applican</w:t>
      </w:r>
      <w:r w:rsidRPr="00904837">
        <w:rPr>
          <w:rFonts w:ascii="Times New Roman" w:eastAsia="Times New Roman" w:hAnsi="Times New Roman" w:cs="Times New Roman"/>
          <w:b/>
          <w:bCs/>
          <w:sz w:val="24"/>
          <w:szCs w:val="24"/>
        </w:rPr>
        <w:t xml:space="preserve">ts are strongly advised not to wait until the last minute for submission. A proposal received after the closing date and time will NOT be considered for award. If </w:t>
      </w:r>
      <w:r w:rsidR="00712E00" w:rsidRPr="00904837">
        <w:rPr>
          <w:rFonts w:ascii="Times New Roman" w:eastAsia="Times New Roman" w:hAnsi="Times New Roman" w:cs="Times New Roman"/>
          <w:b/>
          <w:bCs/>
          <w:sz w:val="24"/>
          <w:szCs w:val="24"/>
        </w:rPr>
        <w:t>BOEM</w:t>
      </w:r>
      <w:r w:rsidRPr="00904837">
        <w:rPr>
          <w:rFonts w:ascii="Times New Roman" w:eastAsia="Times New Roman" w:hAnsi="Times New Roman" w:cs="Times New Roman"/>
          <w:b/>
          <w:bCs/>
          <w:sz w:val="24"/>
          <w:szCs w:val="24"/>
        </w:rPr>
        <w:t xml:space="preserve"> determines that a proposal will not be considered for award due to lateness, the app</w:t>
      </w:r>
      <w:r w:rsidRPr="00904837">
        <w:rPr>
          <w:rFonts w:ascii="Times New Roman" w:eastAsia="Times New Roman" w:hAnsi="Times New Roman" w:cs="Times New Roman"/>
          <w:b/>
          <w:bCs/>
          <w:sz w:val="24"/>
          <w:szCs w:val="24"/>
        </w:rPr>
        <w:t>licant will be notified immediately.</w:t>
      </w:r>
    </w:p>
    <w:p w14:paraId="19E91EA7"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1F49A94A"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48" w:name="_Toc256000024"/>
      <w:bookmarkStart w:id="49" w:name="_Toc108430210"/>
      <w:r w:rsidRPr="00904837">
        <w:rPr>
          <w:rFonts w:cs="Times New Roman"/>
          <w:color w:val="000000"/>
          <w:sz w:val="24"/>
          <w:szCs w:val="24"/>
        </w:rPr>
        <w:t>D8. Application Checklist</w:t>
      </w:r>
      <w:bookmarkEnd w:id="48"/>
      <w:bookmarkEnd w:id="49"/>
    </w:p>
    <w:p w14:paraId="67F02D55" w14:textId="77777777" w:rsidR="006E3B51" w:rsidRPr="00904837" w:rsidRDefault="0063340C" w:rsidP="00904837">
      <w:pPr>
        <w:pStyle w:val="Normal0"/>
        <w:rPr>
          <w:rFonts w:ascii="Times New Roman" w:eastAsia="Times New Roman" w:hAnsi="Times New Roman" w:cs="Times New Roman"/>
          <w:color w:val="606060"/>
          <w:sz w:val="24"/>
          <w:szCs w:val="24"/>
          <w:u w:val="single"/>
        </w:rPr>
      </w:pPr>
      <w:r w:rsidRPr="00904837">
        <w:rPr>
          <w:rFonts w:ascii="Times New Roman" w:eastAsia="Times New Roman" w:hAnsi="Times New Roman" w:cs="Times New Roman"/>
          <w:color w:val="606060"/>
          <w:sz w:val="24"/>
          <w:szCs w:val="24"/>
          <w:u w:val="single"/>
        </w:rPr>
        <w:t>SF-424, Application for Federal Assistance or Application for Federal Assistance-Individual</w:t>
      </w:r>
    </w:p>
    <w:p w14:paraId="04081197" w14:textId="77777777" w:rsidR="006E3B51" w:rsidRPr="00904837" w:rsidRDefault="0063340C" w:rsidP="00904837">
      <w:pPr>
        <w:pStyle w:val="Normal0"/>
        <w:rPr>
          <w:rFonts w:ascii="Times New Roman" w:eastAsia="Times New Roman" w:hAnsi="Times New Roman" w:cs="Times New Roman"/>
          <w:color w:val="606060"/>
          <w:sz w:val="24"/>
          <w:szCs w:val="24"/>
          <w:u w:val="single"/>
        </w:rPr>
      </w:pPr>
      <w:r w:rsidRPr="00904837">
        <w:rPr>
          <w:rFonts w:ascii="Times New Roman" w:eastAsia="Times New Roman" w:hAnsi="Times New Roman" w:cs="Times New Roman"/>
          <w:color w:val="606060"/>
          <w:sz w:val="24"/>
          <w:szCs w:val="24"/>
          <w:u w:val="single"/>
        </w:rPr>
        <w:t>SF-424B or D, Assurances</w:t>
      </w:r>
    </w:p>
    <w:p w14:paraId="44977D0F" w14:textId="77777777" w:rsidR="006E3B51" w:rsidRPr="00904837" w:rsidRDefault="0063340C" w:rsidP="00904837">
      <w:pPr>
        <w:pStyle w:val="Normal0"/>
        <w:rPr>
          <w:rFonts w:ascii="Times New Roman" w:eastAsia="Times New Roman" w:hAnsi="Times New Roman" w:cs="Times New Roman"/>
          <w:color w:val="606060"/>
          <w:sz w:val="24"/>
          <w:szCs w:val="24"/>
          <w:u w:val="single"/>
        </w:rPr>
      </w:pPr>
      <w:r w:rsidRPr="00904837">
        <w:rPr>
          <w:rFonts w:ascii="Times New Roman" w:eastAsia="Times New Roman" w:hAnsi="Times New Roman" w:cs="Times New Roman"/>
          <w:color w:val="606060"/>
          <w:sz w:val="24"/>
          <w:szCs w:val="24"/>
          <w:u w:val="single"/>
        </w:rPr>
        <w:t>Project Narrative</w:t>
      </w:r>
    </w:p>
    <w:p w14:paraId="02A592ED" w14:textId="77777777" w:rsidR="006E3B51" w:rsidRPr="00904837" w:rsidRDefault="0063340C" w:rsidP="00904837">
      <w:pPr>
        <w:pStyle w:val="Normal0"/>
        <w:rPr>
          <w:rFonts w:ascii="Times New Roman" w:eastAsia="Times New Roman" w:hAnsi="Times New Roman" w:cs="Times New Roman"/>
          <w:color w:val="606060"/>
          <w:sz w:val="24"/>
          <w:szCs w:val="24"/>
          <w:u w:val="single"/>
        </w:rPr>
      </w:pPr>
      <w:r w:rsidRPr="00904837">
        <w:rPr>
          <w:rFonts w:ascii="Times New Roman" w:eastAsia="Times New Roman" w:hAnsi="Times New Roman" w:cs="Times New Roman"/>
          <w:color w:val="606060"/>
          <w:sz w:val="24"/>
          <w:szCs w:val="24"/>
          <w:u w:val="single"/>
        </w:rPr>
        <w:t>SF-424A or C, Budget Information</w:t>
      </w:r>
    </w:p>
    <w:p w14:paraId="250245D9" w14:textId="77777777" w:rsidR="006E3B51" w:rsidRPr="00904837" w:rsidRDefault="0063340C" w:rsidP="00904837">
      <w:pPr>
        <w:pStyle w:val="Normal0"/>
        <w:rPr>
          <w:rFonts w:ascii="Times New Roman" w:eastAsia="Times New Roman" w:hAnsi="Times New Roman" w:cs="Times New Roman"/>
          <w:color w:val="606060"/>
          <w:sz w:val="24"/>
          <w:szCs w:val="24"/>
          <w:u w:val="single"/>
        </w:rPr>
      </w:pPr>
      <w:r w:rsidRPr="00904837">
        <w:rPr>
          <w:rFonts w:ascii="Times New Roman" w:eastAsia="Times New Roman" w:hAnsi="Times New Roman" w:cs="Times New Roman"/>
          <w:color w:val="606060"/>
          <w:sz w:val="24"/>
          <w:szCs w:val="24"/>
          <w:u w:val="single"/>
        </w:rPr>
        <w:t xml:space="preserve">Budget </w:t>
      </w:r>
      <w:r w:rsidRPr="00904837">
        <w:rPr>
          <w:rFonts w:ascii="Times New Roman" w:eastAsia="Times New Roman" w:hAnsi="Times New Roman" w:cs="Times New Roman"/>
          <w:color w:val="606060"/>
          <w:sz w:val="24"/>
          <w:szCs w:val="24"/>
          <w:u w:val="single"/>
        </w:rPr>
        <w:t>Narrative</w:t>
      </w:r>
    </w:p>
    <w:p w14:paraId="633E4EB4" w14:textId="77777777" w:rsidR="006E3B51" w:rsidRPr="00904837" w:rsidRDefault="0063340C" w:rsidP="00904837">
      <w:pPr>
        <w:pStyle w:val="Normal0"/>
        <w:rPr>
          <w:rFonts w:ascii="Times New Roman" w:eastAsia="Times New Roman" w:hAnsi="Times New Roman" w:cs="Times New Roman"/>
          <w:color w:val="606060"/>
          <w:sz w:val="24"/>
          <w:szCs w:val="24"/>
          <w:u w:val="single"/>
        </w:rPr>
      </w:pPr>
      <w:r w:rsidRPr="00904837">
        <w:rPr>
          <w:rFonts w:ascii="Times New Roman" w:eastAsia="Times New Roman" w:hAnsi="Times New Roman" w:cs="Times New Roman"/>
          <w:color w:val="606060"/>
          <w:sz w:val="24"/>
          <w:szCs w:val="24"/>
          <w:u w:val="single"/>
        </w:rPr>
        <w:t>Indirect Cost Statement and related documentation (when applicable)</w:t>
      </w:r>
    </w:p>
    <w:p w14:paraId="685E3B0F" w14:textId="0AD928B6" w:rsidR="006E3B51" w:rsidRPr="00904837" w:rsidRDefault="0063340C" w:rsidP="00904837">
      <w:pPr>
        <w:pStyle w:val="Normal0"/>
        <w:rPr>
          <w:rFonts w:ascii="Times New Roman" w:eastAsia="Times New Roman" w:hAnsi="Times New Roman" w:cs="Times New Roman"/>
          <w:color w:val="606060"/>
          <w:sz w:val="24"/>
          <w:szCs w:val="24"/>
          <w:u w:val="single"/>
        </w:rPr>
      </w:pPr>
      <w:r w:rsidRPr="00904837">
        <w:rPr>
          <w:rFonts w:ascii="Times New Roman" w:eastAsia="Times New Roman" w:hAnsi="Times New Roman" w:cs="Times New Roman"/>
          <w:color w:val="606060"/>
          <w:sz w:val="24"/>
          <w:szCs w:val="24"/>
          <w:u w:val="single"/>
        </w:rPr>
        <w:t>Conflict of Inter</w:t>
      </w:r>
      <w:r w:rsidRPr="00904837">
        <w:rPr>
          <w:rFonts w:ascii="Times New Roman" w:eastAsia="Times New Roman" w:hAnsi="Times New Roman" w:cs="Times New Roman"/>
          <w:color w:val="606060"/>
          <w:sz w:val="24"/>
          <w:szCs w:val="24"/>
          <w:u w:val="single"/>
        </w:rPr>
        <w:t>e</w:t>
      </w:r>
      <w:r w:rsidR="00BD3D7C" w:rsidRPr="00904837">
        <w:rPr>
          <w:rFonts w:ascii="Times New Roman" w:eastAsia="Times New Roman" w:hAnsi="Times New Roman" w:cs="Times New Roman"/>
          <w:color w:val="606060"/>
          <w:sz w:val="24"/>
          <w:szCs w:val="24"/>
          <w:u w:val="single"/>
        </w:rPr>
        <w:t>s</w:t>
      </w:r>
      <w:r w:rsidRPr="00904837">
        <w:rPr>
          <w:rFonts w:ascii="Times New Roman" w:eastAsia="Times New Roman" w:hAnsi="Times New Roman" w:cs="Times New Roman"/>
          <w:color w:val="606060"/>
          <w:sz w:val="24"/>
          <w:szCs w:val="24"/>
          <w:u w:val="single"/>
        </w:rPr>
        <w:t>t Disclose (when applicable)</w:t>
      </w:r>
    </w:p>
    <w:p w14:paraId="020CAF54" w14:textId="1D841BB3" w:rsidR="006E3B51" w:rsidRPr="00904837" w:rsidRDefault="0063340C" w:rsidP="00904837">
      <w:pPr>
        <w:pStyle w:val="Normal0"/>
        <w:rPr>
          <w:rFonts w:ascii="Times New Roman" w:eastAsia="Times New Roman" w:hAnsi="Times New Roman" w:cs="Times New Roman"/>
          <w:color w:val="606060"/>
          <w:sz w:val="24"/>
          <w:szCs w:val="24"/>
          <w:u w:val="single"/>
        </w:rPr>
      </w:pPr>
      <w:r w:rsidRPr="00904837">
        <w:rPr>
          <w:rFonts w:ascii="Times New Roman" w:eastAsia="Times New Roman" w:hAnsi="Times New Roman" w:cs="Times New Roman"/>
          <w:color w:val="606060"/>
          <w:sz w:val="24"/>
          <w:szCs w:val="24"/>
          <w:u w:val="single"/>
        </w:rPr>
        <w:t>SF-LLL, Disclosure of Lobbying Activites (when applicable)</w:t>
      </w:r>
    </w:p>
    <w:p w14:paraId="70275773" w14:textId="648EF039" w:rsidR="00302CC5" w:rsidRPr="00904837" w:rsidRDefault="00302CC5" w:rsidP="00904837">
      <w:pPr>
        <w:pStyle w:val="Normal0"/>
        <w:rPr>
          <w:rFonts w:ascii="Times New Roman" w:eastAsia="Times New Roman" w:hAnsi="Times New Roman" w:cs="Times New Roman"/>
          <w:color w:val="606060"/>
          <w:sz w:val="24"/>
          <w:szCs w:val="24"/>
          <w:u w:val="single"/>
        </w:rPr>
      </w:pPr>
      <w:r w:rsidRPr="00904837">
        <w:rPr>
          <w:rFonts w:ascii="Times New Roman" w:eastAsia="Times New Roman" w:hAnsi="Times New Roman" w:cs="Times New Roman"/>
          <w:color w:val="606060"/>
          <w:sz w:val="24"/>
          <w:szCs w:val="24"/>
          <w:u w:val="single"/>
        </w:rPr>
        <w:t>Grants.gov Lobbying Form</w:t>
      </w:r>
    </w:p>
    <w:p w14:paraId="0E3AD7D5" w14:textId="77777777" w:rsidR="00DF3D1B" w:rsidRDefault="00DF3D1B">
      <w:pPr>
        <w:rPr>
          <w:szCs w:val="24"/>
        </w:rPr>
      </w:pPr>
      <w:r>
        <w:rPr>
          <w:szCs w:val="24"/>
        </w:rPr>
        <w:br w:type="page"/>
      </w:r>
    </w:p>
    <w:p w14:paraId="3BAEED2D" w14:textId="4AC54D7F"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lastRenderedPageBreak/>
        <w:t> </w:t>
      </w:r>
    </w:p>
    <w:p w14:paraId="40CDB203" w14:textId="77777777" w:rsidR="006E3B51" w:rsidRPr="00904837" w:rsidRDefault="0063340C" w:rsidP="00904837">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50" w:name="_Toc256000025"/>
      <w:bookmarkStart w:id="51" w:name="_Toc108430211"/>
      <w:r w:rsidRPr="00904837">
        <w:rPr>
          <w:rFonts w:cs="Times New Roman"/>
          <w:color w:val="000000"/>
          <w:sz w:val="24"/>
          <w:szCs w:val="24"/>
        </w:rPr>
        <w:t>E. Application Review Information</w:t>
      </w:r>
      <w:bookmarkEnd w:id="50"/>
      <w:bookmarkEnd w:id="51"/>
    </w:p>
    <w:p w14:paraId="766E20A7"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79E7A033"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52" w:name="_Toc256000026"/>
      <w:bookmarkStart w:id="53" w:name="_Toc108430212"/>
      <w:r w:rsidRPr="00904837">
        <w:rPr>
          <w:rFonts w:cs="Times New Roman"/>
          <w:color w:val="000000"/>
          <w:sz w:val="24"/>
          <w:szCs w:val="24"/>
        </w:rPr>
        <w:t>E1. Criteria</w:t>
      </w:r>
      <w:bookmarkEnd w:id="52"/>
      <w:bookmarkEnd w:id="53"/>
    </w:p>
    <w:p w14:paraId="66E6878F" w14:textId="77777777" w:rsidR="006E3B51" w:rsidRPr="00904837" w:rsidRDefault="006E3B51" w:rsidP="00904837">
      <w:pPr>
        <w:rPr>
          <w:vanish/>
          <w:szCs w:val="24"/>
        </w:rPr>
      </w:pPr>
    </w:p>
    <w:tbl>
      <w:tblPr>
        <w:tblStyle w:val="criteria-linked-element"/>
        <w:tblW w:w="5000" w:type="pct"/>
        <w:tblCellSpacing w:w="15" w:type="dxa"/>
        <w:tblInd w:w="15" w:type="dxa"/>
        <w:shd w:val="clear" w:color="auto" w:fill="FFF7D5"/>
        <w:tblCellMar>
          <w:top w:w="15" w:type="dxa"/>
          <w:left w:w="15" w:type="dxa"/>
          <w:bottom w:w="15" w:type="dxa"/>
          <w:right w:w="15" w:type="dxa"/>
        </w:tblCellMar>
        <w:tblLook w:val="05E0" w:firstRow="1" w:lastRow="1" w:firstColumn="1" w:lastColumn="1" w:noHBand="0" w:noVBand="1"/>
      </w:tblPr>
      <w:tblGrid>
        <w:gridCol w:w="6070"/>
        <w:gridCol w:w="3290"/>
      </w:tblGrid>
      <w:tr w:rsidR="006E3B51" w:rsidRPr="00904837" w14:paraId="7E191374" w14:textId="77777777" w:rsidTr="00743A67">
        <w:trPr>
          <w:tblCellSpacing w:w="15" w:type="dxa"/>
        </w:trPr>
        <w:tc>
          <w:tcPr>
            <w:tcW w:w="3250" w:type="pct"/>
            <w:shd w:val="clear" w:color="auto" w:fill="auto"/>
            <w:tcMar>
              <w:top w:w="15" w:type="dxa"/>
              <w:left w:w="15" w:type="dxa"/>
              <w:bottom w:w="15" w:type="dxa"/>
              <w:right w:w="15" w:type="dxa"/>
            </w:tcMar>
            <w:vAlign w:val="center"/>
            <w:hideMark/>
          </w:tcPr>
          <w:p w14:paraId="34EB6E37" w14:textId="77777777" w:rsidR="006E3B51" w:rsidRPr="00904837" w:rsidRDefault="0063340C" w:rsidP="00904837">
            <w:pPr>
              <w:rPr>
                <w:b/>
                <w:bCs/>
                <w:szCs w:val="24"/>
              </w:rPr>
            </w:pPr>
            <w:r w:rsidRPr="00904837">
              <w:rPr>
                <w:b/>
                <w:bCs/>
                <w:szCs w:val="24"/>
              </w:rPr>
              <w:t xml:space="preserve">Evaluation Criteria </w:t>
            </w:r>
          </w:p>
        </w:tc>
        <w:tc>
          <w:tcPr>
            <w:tcW w:w="1750" w:type="pct"/>
            <w:shd w:val="clear" w:color="auto" w:fill="auto"/>
            <w:tcMar>
              <w:top w:w="15" w:type="dxa"/>
              <w:left w:w="15" w:type="dxa"/>
              <w:bottom w:w="15" w:type="dxa"/>
              <w:right w:w="15" w:type="dxa"/>
            </w:tcMar>
            <w:vAlign w:val="center"/>
            <w:hideMark/>
          </w:tcPr>
          <w:p w14:paraId="46EFF1B9" w14:textId="77777777" w:rsidR="006E3B51" w:rsidRPr="00904837" w:rsidRDefault="0063340C" w:rsidP="00904837">
            <w:pPr>
              <w:jc w:val="right"/>
              <w:rPr>
                <w:b/>
                <w:bCs/>
                <w:szCs w:val="24"/>
              </w:rPr>
            </w:pPr>
            <w:r w:rsidRPr="00904837">
              <w:rPr>
                <w:b/>
                <w:bCs/>
                <w:szCs w:val="24"/>
              </w:rPr>
              <w:t xml:space="preserve">Maximum Points: </w:t>
            </w:r>
            <w:r w:rsidRPr="00904837">
              <w:rPr>
                <w:rStyle w:val="criteria-linked-elementdata-modeexportcriteria-score"/>
                <w:szCs w:val="24"/>
              </w:rPr>
              <w:t>100</w:t>
            </w:r>
            <w:r w:rsidRPr="00904837">
              <w:rPr>
                <w:rStyle w:val="criteria-linked-elementdata-modeexportcriteria-score"/>
                <w:szCs w:val="24"/>
              </w:rPr>
              <w:t xml:space="preserve"> </w:t>
            </w:r>
          </w:p>
        </w:tc>
      </w:tr>
      <w:tr w:rsidR="006E3B51" w:rsidRPr="00904837" w14:paraId="7BA3DAE3" w14:textId="77777777" w:rsidTr="00743A67">
        <w:trPr>
          <w:tblCellSpacing w:w="15" w:type="dxa"/>
        </w:trPr>
        <w:tc>
          <w:tcPr>
            <w:tcW w:w="0" w:type="auto"/>
            <w:gridSpan w:val="2"/>
            <w:shd w:val="clear" w:color="auto" w:fill="auto"/>
            <w:tcMar>
              <w:top w:w="0" w:type="dxa"/>
              <w:left w:w="0" w:type="dxa"/>
              <w:bottom w:w="0" w:type="dxa"/>
              <w:right w:w="0" w:type="dxa"/>
            </w:tcMar>
            <w:vAlign w:val="center"/>
            <w:hideMark/>
          </w:tcPr>
          <w:p w14:paraId="7A1D147C" w14:textId="77777777" w:rsidR="00903F63" w:rsidRPr="00904837" w:rsidRDefault="00903F63" w:rsidP="00904837">
            <w:pPr>
              <w:rPr>
                <w:szCs w:val="24"/>
              </w:rPr>
            </w:pPr>
          </w:p>
          <w:tbl>
            <w:tblPr>
              <w:tblStyle w:val="criteria-linked-element"/>
              <w:tblW w:w="5000" w:type="pct"/>
              <w:tblCellSpacing w:w="15" w:type="dxa"/>
              <w:tblCellMar>
                <w:top w:w="15" w:type="dxa"/>
                <w:left w:w="15" w:type="dxa"/>
                <w:bottom w:w="15" w:type="dxa"/>
                <w:right w:w="15" w:type="dxa"/>
              </w:tblCellMar>
              <w:tblLook w:val="05E0" w:firstRow="1" w:lastRow="1" w:firstColumn="1" w:lastColumn="1" w:noHBand="0" w:noVBand="1"/>
            </w:tblPr>
            <w:tblGrid>
              <w:gridCol w:w="6031"/>
              <w:gridCol w:w="3269"/>
            </w:tblGrid>
            <w:tr w:rsidR="006E3B51" w:rsidRPr="00904837" w14:paraId="3D895983" w14:textId="77777777" w:rsidTr="00FA2BD4">
              <w:trPr>
                <w:tblCellSpacing w:w="15" w:type="dxa"/>
              </w:trPr>
              <w:tc>
                <w:tcPr>
                  <w:tcW w:w="3218" w:type="pct"/>
                  <w:shd w:val="clear" w:color="auto" w:fill="auto"/>
                  <w:tcMar>
                    <w:top w:w="2" w:type="dxa"/>
                    <w:left w:w="2" w:type="dxa"/>
                    <w:bottom w:w="2" w:type="dxa"/>
                    <w:right w:w="2" w:type="dxa"/>
                  </w:tcMar>
                  <w:vAlign w:val="center"/>
                  <w:hideMark/>
                </w:tcPr>
                <w:p w14:paraId="230C53C3" w14:textId="77777777" w:rsidR="006E3B51" w:rsidRPr="00904837" w:rsidRDefault="0063340C" w:rsidP="00904837">
                  <w:pPr>
                    <w:rPr>
                      <w:szCs w:val="24"/>
                    </w:rPr>
                  </w:pPr>
                  <w:r w:rsidRPr="00904837">
                    <w:rPr>
                      <w:b/>
                      <w:bCs/>
                      <w:szCs w:val="24"/>
                    </w:rPr>
                    <w:t xml:space="preserve">1. Scientific Quality and Impact (20%): </w:t>
                  </w:r>
                </w:p>
              </w:tc>
              <w:tc>
                <w:tcPr>
                  <w:tcW w:w="1733" w:type="pct"/>
                  <w:shd w:val="clear" w:color="auto" w:fill="auto"/>
                  <w:tcMar>
                    <w:top w:w="2" w:type="dxa"/>
                    <w:left w:w="2" w:type="dxa"/>
                    <w:bottom w:w="2" w:type="dxa"/>
                    <w:right w:w="2" w:type="dxa"/>
                  </w:tcMar>
                  <w:vAlign w:val="center"/>
                  <w:hideMark/>
                </w:tcPr>
                <w:p w14:paraId="2AF614D1" w14:textId="77777777" w:rsidR="006E3B51" w:rsidRPr="00904837" w:rsidRDefault="0063340C" w:rsidP="00904837">
                  <w:pPr>
                    <w:rPr>
                      <w:szCs w:val="24"/>
                    </w:rPr>
                  </w:pPr>
                  <w:r w:rsidRPr="00904837">
                    <w:rPr>
                      <w:b/>
                      <w:bCs/>
                      <w:szCs w:val="24"/>
                    </w:rPr>
                    <w:t xml:space="preserve">Maximum Points: </w:t>
                  </w:r>
                  <w:r w:rsidRPr="00904837">
                    <w:rPr>
                      <w:szCs w:val="24"/>
                    </w:rPr>
                    <w:t>20</w:t>
                  </w:r>
                </w:p>
              </w:tc>
            </w:tr>
            <w:tr w:rsidR="006E3B51" w:rsidRPr="00904837" w14:paraId="65CC283C" w14:textId="77777777" w:rsidTr="00FA2BD4">
              <w:trPr>
                <w:tblCellSpacing w:w="15" w:type="dxa"/>
              </w:trPr>
              <w:tc>
                <w:tcPr>
                  <w:tcW w:w="0" w:type="auto"/>
                  <w:gridSpan w:val="2"/>
                  <w:shd w:val="clear" w:color="auto" w:fill="auto"/>
                  <w:tcMar>
                    <w:top w:w="0" w:type="dxa"/>
                    <w:left w:w="0" w:type="dxa"/>
                    <w:bottom w:w="0" w:type="dxa"/>
                    <w:right w:w="0" w:type="dxa"/>
                  </w:tcMar>
                  <w:vAlign w:val="center"/>
                  <w:hideMark/>
                </w:tcPr>
                <w:p w14:paraId="593BCA49" w14:textId="77777777" w:rsidR="006E3B51" w:rsidRPr="00904837" w:rsidRDefault="0063340C" w:rsidP="00904837">
                  <w:pPr>
                    <w:rPr>
                      <w:szCs w:val="24"/>
                    </w:rPr>
                  </w:pPr>
                  <w:r w:rsidRPr="00904837">
                    <w:rPr>
                      <w:szCs w:val="24"/>
                    </w:rPr>
                    <w:t>Is the proposed study of high scientific quality with clear objectives? What is the relevance to BOEM's mission?</w:t>
                  </w:r>
                </w:p>
              </w:tc>
            </w:tr>
            <w:tr w:rsidR="006E3B51" w:rsidRPr="00904837" w14:paraId="4ECF4483" w14:textId="77777777" w:rsidTr="00FA2BD4">
              <w:trPr>
                <w:tblCellSpacing w:w="15" w:type="dxa"/>
              </w:trPr>
              <w:tc>
                <w:tcPr>
                  <w:tcW w:w="3218" w:type="pct"/>
                  <w:shd w:val="clear" w:color="auto" w:fill="auto"/>
                  <w:tcMar>
                    <w:top w:w="2" w:type="dxa"/>
                    <w:left w:w="2" w:type="dxa"/>
                    <w:bottom w:w="2" w:type="dxa"/>
                    <w:right w:w="2" w:type="dxa"/>
                  </w:tcMar>
                  <w:vAlign w:val="center"/>
                  <w:hideMark/>
                </w:tcPr>
                <w:p w14:paraId="0722DF80" w14:textId="77777777" w:rsidR="00903F63" w:rsidRPr="00904837" w:rsidRDefault="0063340C" w:rsidP="00904837">
                  <w:pPr>
                    <w:rPr>
                      <w:szCs w:val="24"/>
                    </w:rPr>
                  </w:pPr>
                  <w:r w:rsidRPr="00904837">
                    <w:rPr>
                      <w:szCs w:val="24"/>
                    </w:rPr>
                    <w:t> </w:t>
                  </w:r>
                </w:p>
                <w:p w14:paraId="33668D1F" w14:textId="266B8D92" w:rsidR="006E3B51" w:rsidRPr="00904837" w:rsidRDefault="0063340C" w:rsidP="00904837">
                  <w:pPr>
                    <w:rPr>
                      <w:szCs w:val="24"/>
                    </w:rPr>
                  </w:pPr>
                  <w:r w:rsidRPr="00904837">
                    <w:rPr>
                      <w:b/>
                      <w:bCs/>
                      <w:szCs w:val="24"/>
                    </w:rPr>
                    <w:t xml:space="preserve">2. Work Plan/Methodology (20%): </w:t>
                  </w:r>
                </w:p>
              </w:tc>
              <w:tc>
                <w:tcPr>
                  <w:tcW w:w="1733" w:type="pct"/>
                  <w:shd w:val="clear" w:color="auto" w:fill="auto"/>
                  <w:tcMar>
                    <w:top w:w="2" w:type="dxa"/>
                    <w:left w:w="2" w:type="dxa"/>
                    <w:bottom w:w="2" w:type="dxa"/>
                    <w:right w:w="2" w:type="dxa"/>
                  </w:tcMar>
                  <w:vAlign w:val="center"/>
                  <w:hideMark/>
                </w:tcPr>
                <w:p w14:paraId="0040BE40" w14:textId="77777777" w:rsidR="006E3B51" w:rsidRPr="00904837" w:rsidRDefault="0063340C" w:rsidP="00904837">
                  <w:pPr>
                    <w:rPr>
                      <w:szCs w:val="24"/>
                    </w:rPr>
                  </w:pPr>
                  <w:r w:rsidRPr="00904837">
                    <w:rPr>
                      <w:b/>
                      <w:bCs/>
                      <w:szCs w:val="24"/>
                    </w:rPr>
                    <w:t xml:space="preserve">Maximum Points: </w:t>
                  </w:r>
                  <w:r w:rsidRPr="00904837">
                    <w:rPr>
                      <w:szCs w:val="24"/>
                    </w:rPr>
                    <w:t>20</w:t>
                  </w:r>
                </w:p>
              </w:tc>
            </w:tr>
            <w:tr w:rsidR="006E3B51" w:rsidRPr="00904837" w14:paraId="6B24E31E" w14:textId="77777777" w:rsidTr="00FA2BD4">
              <w:trPr>
                <w:tblCellSpacing w:w="15" w:type="dxa"/>
              </w:trPr>
              <w:tc>
                <w:tcPr>
                  <w:tcW w:w="0" w:type="auto"/>
                  <w:gridSpan w:val="2"/>
                  <w:shd w:val="clear" w:color="auto" w:fill="auto"/>
                  <w:tcMar>
                    <w:top w:w="0" w:type="dxa"/>
                    <w:left w:w="0" w:type="dxa"/>
                    <w:bottom w:w="0" w:type="dxa"/>
                    <w:right w:w="0" w:type="dxa"/>
                  </w:tcMar>
                  <w:vAlign w:val="center"/>
                  <w:hideMark/>
                </w:tcPr>
                <w:p w14:paraId="00843654" w14:textId="77777777" w:rsidR="006E3B51" w:rsidRPr="00904837" w:rsidRDefault="0063340C" w:rsidP="00904837">
                  <w:pPr>
                    <w:rPr>
                      <w:szCs w:val="24"/>
                    </w:rPr>
                  </w:pPr>
                  <w:r w:rsidRPr="00904837">
                    <w:rPr>
                      <w:szCs w:val="24"/>
                    </w:rPr>
                    <w:t xml:space="preserve">Is the strategy </w:t>
                  </w:r>
                  <w:r w:rsidRPr="00904837">
                    <w:rPr>
                      <w:szCs w:val="24"/>
                    </w:rPr>
                    <w:t>coherent and clear? Are the scientific objectives appropriate for the proposed timeframe? Are the geographic areas selected for the study appropriate? Are the proposed methods appropriate and adequate to meet the objectives? Are logistics adequately addres</w:t>
                  </w:r>
                  <w:r w:rsidRPr="00904837">
                    <w:rPr>
                      <w:szCs w:val="24"/>
                    </w:rPr>
                    <w:t>sed? Does the proposal address contingency plans for missed field work, equipment failure, and other problems?</w:t>
                  </w:r>
                </w:p>
              </w:tc>
            </w:tr>
          </w:tbl>
          <w:p w14:paraId="0129F55B"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tbl>
            <w:tblPr>
              <w:tblStyle w:val="criteria-linked-element"/>
              <w:tblW w:w="5000" w:type="pct"/>
              <w:tblCellSpacing w:w="15" w:type="dxa"/>
              <w:shd w:val="clear" w:color="auto" w:fill="FFF7D5"/>
              <w:tblCellMar>
                <w:top w:w="15" w:type="dxa"/>
                <w:left w:w="15" w:type="dxa"/>
                <w:bottom w:w="15" w:type="dxa"/>
                <w:right w:w="15" w:type="dxa"/>
              </w:tblCellMar>
              <w:tblLook w:val="05E0" w:firstRow="1" w:lastRow="1" w:firstColumn="1" w:lastColumn="1" w:noHBand="0" w:noVBand="1"/>
            </w:tblPr>
            <w:tblGrid>
              <w:gridCol w:w="6031"/>
              <w:gridCol w:w="3269"/>
            </w:tblGrid>
            <w:tr w:rsidR="006E3B51" w:rsidRPr="00904837" w14:paraId="57586099" w14:textId="77777777" w:rsidTr="00FA2BD4">
              <w:trPr>
                <w:tblCellSpacing w:w="15" w:type="dxa"/>
              </w:trPr>
              <w:tc>
                <w:tcPr>
                  <w:tcW w:w="3250" w:type="pct"/>
                  <w:shd w:val="clear" w:color="auto" w:fill="auto"/>
                  <w:tcMar>
                    <w:top w:w="2" w:type="dxa"/>
                    <w:left w:w="2" w:type="dxa"/>
                    <w:bottom w:w="2" w:type="dxa"/>
                    <w:right w:w="2" w:type="dxa"/>
                  </w:tcMar>
                  <w:vAlign w:val="center"/>
                  <w:hideMark/>
                </w:tcPr>
                <w:p w14:paraId="41B66206" w14:textId="77777777" w:rsidR="006E3B51" w:rsidRPr="00904837" w:rsidRDefault="0063340C" w:rsidP="00904837">
                  <w:pPr>
                    <w:rPr>
                      <w:szCs w:val="24"/>
                    </w:rPr>
                  </w:pPr>
                  <w:r w:rsidRPr="00904837">
                    <w:rPr>
                      <w:b/>
                      <w:bCs/>
                      <w:szCs w:val="24"/>
                    </w:rPr>
                    <w:t xml:space="preserve">3. Experience/Competence of Research Personnel (20%): </w:t>
                  </w:r>
                </w:p>
              </w:tc>
              <w:tc>
                <w:tcPr>
                  <w:tcW w:w="1750" w:type="pct"/>
                  <w:shd w:val="clear" w:color="auto" w:fill="auto"/>
                  <w:tcMar>
                    <w:top w:w="2" w:type="dxa"/>
                    <w:left w:w="2" w:type="dxa"/>
                    <w:bottom w:w="2" w:type="dxa"/>
                    <w:right w:w="2" w:type="dxa"/>
                  </w:tcMar>
                  <w:vAlign w:val="center"/>
                  <w:hideMark/>
                </w:tcPr>
                <w:p w14:paraId="0CDB6257" w14:textId="77777777" w:rsidR="006E3B51" w:rsidRPr="00904837" w:rsidRDefault="0063340C" w:rsidP="00904837">
                  <w:pPr>
                    <w:rPr>
                      <w:szCs w:val="24"/>
                    </w:rPr>
                  </w:pPr>
                  <w:r w:rsidRPr="00904837">
                    <w:rPr>
                      <w:b/>
                      <w:bCs/>
                      <w:szCs w:val="24"/>
                    </w:rPr>
                    <w:t xml:space="preserve">Maximum Points: </w:t>
                  </w:r>
                  <w:r w:rsidRPr="00904837">
                    <w:rPr>
                      <w:szCs w:val="24"/>
                    </w:rPr>
                    <w:t>20</w:t>
                  </w:r>
                </w:p>
              </w:tc>
            </w:tr>
            <w:tr w:rsidR="006E3B51" w:rsidRPr="00904837" w14:paraId="3914F57A" w14:textId="77777777" w:rsidTr="00FA2BD4">
              <w:trPr>
                <w:tblCellSpacing w:w="15" w:type="dxa"/>
              </w:trPr>
              <w:tc>
                <w:tcPr>
                  <w:tcW w:w="0" w:type="auto"/>
                  <w:gridSpan w:val="2"/>
                  <w:shd w:val="clear" w:color="auto" w:fill="auto"/>
                  <w:tcMar>
                    <w:top w:w="0" w:type="dxa"/>
                    <w:left w:w="0" w:type="dxa"/>
                    <w:bottom w:w="0" w:type="dxa"/>
                    <w:right w:w="0" w:type="dxa"/>
                  </w:tcMar>
                  <w:vAlign w:val="center"/>
                  <w:hideMark/>
                </w:tcPr>
                <w:p w14:paraId="747EA1E0" w14:textId="77777777" w:rsidR="006E3B51" w:rsidRPr="00904837" w:rsidRDefault="0063340C" w:rsidP="00904837">
                  <w:pPr>
                    <w:rPr>
                      <w:szCs w:val="24"/>
                    </w:rPr>
                  </w:pPr>
                  <w:r w:rsidRPr="00904837">
                    <w:rPr>
                      <w:szCs w:val="24"/>
                    </w:rPr>
                    <w:t xml:space="preserve">Has the applicant demonstrated (through bibliographic </w:t>
                  </w:r>
                  <w:r w:rsidRPr="00904837">
                    <w:rPr>
                      <w:szCs w:val="24"/>
                    </w:rPr>
                    <w:t>references, relevant education,experience, awards, etc.) that they are capable of doing the proposed research? Has the applicant demonstrated a thorough knowledge of the scientific problem? Have products been on schedule and within budget?</w:t>
                  </w:r>
                </w:p>
              </w:tc>
            </w:tr>
          </w:tbl>
          <w:p w14:paraId="741A20C2"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tbl>
            <w:tblPr>
              <w:tblStyle w:val="criteria-linked-element"/>
              <w:tblW w:w="5000" w:type="pct"/>
              <w:tblCellSpacing w:w="15" w:type="dxa"/>
              <w:shd w:val="clear" w:color="auto" w:fill="FFF7D5"/>
              <w:tblCellMar>
                <w:top w:w="15" w:type="dxa"/>
                <w:left w:w="15" w:type="dxa"/>
                <w:bottom w:w="15" w:type="dxa"/>
                <w:right w:w="15" w:type="dxa"/>
              </w:tblCellMar>
              <w:tblLook w:val="05E0" w:firstRow="1" w:lastRow="1" w:firstColumn="1" w:lastColumn="1" w:noHBand="0" w:noVBand="1"/>
            </w:tblPr>
            <w:tblGrid>
              <w:gridCol w:w="6031"/>
              <w:gridCol w:w="3269"/>
            </w:tblGrid>
            <w:tr w:rsidR="006E3B51" w:rsidRPr="00904837" w14:paraId="036EACA8" w14:textId="77777777" w:rsidTr="00FA2BD4">
              <w:trPr>
                <w:tblCellSpacing w:w="15" w:type="dxa"/>
              </w:trPr>
              <w:tc>
                <w:tcPr>
                  <w:tcW w:w="3250" w:type="pct"/>
                  <w:shd w:val="clear" w:color="auto" w:fill="auto"/>
                  <w:tcMar>
                    <w:top w:w="2" w:type="dxa"/>
                    <w:left w:w="2" w:type="dxa"/>
                    <w:bottom w:w="2" w:type="dxa"/>
                    <w:right w:w="2" w:type="dxa"/>
                  </w:tcMar>
                  <w:vAlign w:val="center"/>
                  <w:hideMark/>
                </w:tcPr>
                <w:p w14:paraId="2967B1B5" w14:textId="77777777" w:rsidR="006E3B51" w:rsidRPr="00904837" w:rsidRDefault="0063340C" w:rsidP="00904837">
                  <w:pPr>
                    <w:rPr>
                      <w:szCs w:val="24"/>
                    </w:rPr>
                  </w:pPr>
                  <w:r w:rsidRPr="00904837">
                    <w:rPr>
                      <w:b/>
                      <w:bCs/>
                      <w:szCs w:val="24"/>
                    </w:rPr>
                    <w:t>4. Budget Jus</w:t>
                  </w:r>
                  <w:r w:rsidRPr="00904837">
                    <w:rPr>
                      <w:b/>
                      <w:bCs/>
                      <w:szCs w:val="24"/>
                    </w:rPr>
                    <w:t xml:space="preserve">tification and Clarity (20%): </w:t>
                  </w:r>
                </w:p>
              </w:tc>
              <w:tc>
                <w:tcPr>
                  <w:tcW w:w="1750" w:type="pct"/>
                  <w:shd w:val="clear" w:color="auto" w:fill="auto"/>
                  <w:tcMar>
                    <w:top w:w="2" w:type="dxa"/>
                    <w:left w:w="2" w:type="dxa"/>
                    <w:bottom w:w="2" w:type="dxa"/>
                    <w:right w:w="2" w:type="dxa"/>
                  </w:tcMar>
                  <w:vAlign w:val="center"/>
                  <w:hideMark/>
                </w:tcPr>
                <w:p w14:paraId="0A1930B8" w14:textId="77777777" w:rsidR="006E3B51" w:rsidRPr="00904837" w:rsidRDefault="0063340C" w:rsidP="00904837">
                  <w:pPr>
                    <w:rPr>
                      <w:szCs w:val="24"/>
                    </w:rPr>
                  </w:pPr>
                  <w:r w:rsidRPr="00904837">
                    <w:rPr>
                      <w:b/>
                      <w:bCs/>
                      <w:szCs w:val="24"/>
                    </w:rPr>
                    <w:t xml:space="preserve">Maximum Points: </w:t>
                  </w:r>
                  <w:r w:rsidRPr="00904837">
                    <w:rPr>
                      <w:szCs w:val="24"/>
                    </w:rPr>
                    <w:t>20</w:t>
                  </w:r>
                </w:p>
              </w:tc>
            </w:tr>
            <w:tr w:rsidR="006E3B51" w:rsidRPr="00904837" w14:paraId="540EE15C" w14:textId="77777777" w:rsidTr="00FA2BD4">
              <w:trPr>
                <w:tblCellSpacing w:w="15" w:type="dxa"/>
              </w:trPr>
              <w:tc>
                <w:tcPr>
                  <w:tcW w:w="0" w:type="auto"/>
                  <w:gridSpan w:val="2"/>
                  <w:shd w:val="clear" w:color="auto" w:fill="auto"/>
                  <w:tcMar>
                    <w:top w:w="0" w:type="dxa"/>
                    <w:left w:w="0" w:type="dxa"/>
                    <w:bottom w:w="0" w:type="dxa"/>
                    <w:right w:w="0" w:type="dxa"/>
                  </w:tcMar>
                  <w:vAlign w:val="center"/>
                  <w:hideMark/>
                </w:tcPr>
                <w:p w14:paraId="47E26A25" w14:textId="77777777" w:rsidR="006E3B51" w:rsidRPr="00904837" w:rsidRDefault="0063340C" w:rsidP="00904837">
                  <w:pPr>
                    <w:rPr>
                      <w:szCs w:val="24"/>
                    </w:rPr>
                  </w:pPr>
                  <w:r w:rsidRPr="00904837">
                    <w:rPr>
                      <w:szCs w:val="24"/>
                    </w:rPr>
                    <w:t xml:space="preserve">Is project staffing sufficient (e.g., experience, </w:t>
                  </w:r>
                  <w:proofErr w:type="gramStart"/>
                  <w:r w:rsidRPr="00904837">
                    <w:rPr>
                      <w:szCs w:val="24"/>
                    </w:rPr>
                    <w:t>knowledge</w:t>
                  </w:r>
                  <w:proofErr w:type="gramEnd"/>
                  <w:r w:rsidRPr="00904837">
                    <w:rPr>
                      <w:szCs w:val="24"/>
                    </w:rPr>
                    <w:t xml:space="preserve"> and skills) to accomplish the proposed goals? Are field expenses, supplies, lab work, and other expenses appropriate? Are expenses adequately ite</w:t>
                  </w:r>
                  <w:r w:rsidRPr="00904837">
                    <w:rPr>
                      <w:szCs w:val="24"/>
                    </w:rPr>
                    <w:t>mized?</w:t>
                  </w:r>
                </w:p>
              </w:tc>
            </w:tr>
          </w:tbl>
          <w:p w14:paraId="59E8710B"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tbl>
            <w:tblPr>
              <w:tblStyle w:val="criteria-linked-element"/>
              <w:tblW w:w="5000" w:type="pct"/>
              <w:tblCellSpacing w:w="15" w:type="dxa"/>
              <w:shd w:val="clear" w:color="auto" w:fill="FFF7D5"/>
              <w:tblCellMar>
                <w:top w:w="15" w:type="dxa"/>
                <w:left w:w="15" w:type="dxa"/>
                <w:bottom w:w="15" w:type="dxa"/>
                <w:right w:w="15" w:type="dxa"/>
              </w:tblCellMar>
              <w:tblLook w:val="05E0" w:firstRow="1" w:lastRow="1" w:firstColumn="1" w:lastColumn="1" w:noHBand="0" w:noVBand="1"/>
            </w:tblPr>
            <w:tblGrid>
              <w:gridCol w:w="6031"/>
              <w:gridCol w:w="3269"/>
            </w:tblGrid>
            <w:tr w:rsidR="006E3B51" w:rsidRPr="00904837" w14:paraId="00EAA255" w14:textId="77777777" w:rsidTr="00FA2BD4">
              <w:trPr>
                <w:tblCellSpacing w:w="15" w:type="dxa"/>
              </w:trPr>
              <w:tc>
                <w:tcPr>
                  <w:tcW w:w="3250" w:type="pct"/>
                  <w:shd w:val="clear" w:color="auto" w:fill="auto"/>
                  <w:tcMar>
                    <w:top w:w="2" w:type="dxa"/>
                    <w:left w:w="2" w:type="dxa"/>
                    <w:bottom w:w="2" w:type="dxa"/>
                    <w:right w:w="2" w:type="dxa"/>
                  </w:tcMar>
                  <w:vAlign w:val="center"/>
                  <w:hideMark/>
                </w:tcPr>
                <w:p w14:paraId="45459F0B" w14:textId="77777777" w:rsidR="006E3B51" w:rsidRPr="00904837" w:rsidRDefault="0063340C" w:rsidP="00904837">
                  <w:pPr>
                    <w:rPr>
                      <w:szCs w:val="24"/>
                    </w:rPr>
                  </w:pPr>
                  <w:r w:rsidRPr="00904837">
                    <w:rPr>
                      <w:b/>
                      <w:bCs/>
                      <w:szCs w:val="24"/>
                    </w:rPr>
                    <w:t xml:space="preserve">5. Planned Products and Dissemination of Results (20%): </w:t>
                  </w:r>
                </w:p>
              </w:tc>
              <w:tc>
                <w:tcPr>
                  <w:tcW w:w="1750" w:type="pct"/>
                  <w:shd w:val="clear" w:color="auto" w:fill="auto"/>
                  <w:tcMar>
                    <w:top w:w="2" w:type="dxa"/>
                    <w:left w:w="2" w:type="dxa"/>
                    <w:bottom w:w="2" w:type="dxa"/>
                    <w:right w:w="2" w:type="dxa"/>
                  </w:tcMar>
                  <w:vAlign w:val="center"/>
                  <w:hideMark/>
                </w:tcPr>
                <w:p w14:paraId="1AF33FFE" w14:textId="77777777" w:rsidR="006E3B51" w:rsidRPr="00904837" w:rsidRDefault="0063340C" w:rsidP="00904837">
                  <w:pPr>
                    <w:rPr>
                      <w:szCs w:val="24"/>
                    </w:rPr>
                  </w:pPr>
                  <w:r w:rsidRPr="00904837">
                    <w:rPr>
                      <w:b/>
                      <w:bCs/>
                      <w:szCs w:val="24"/>
                    </w:rPr>
                    <w:t xml:space="preserve">Maximum Points: </w:t>
                  </w:r>
                  <w:r w:rsidRPr="00904837">
                    <w:rPr>
                      <w:szCs w:val="24"/>
                    </w:rPr>
                    <w:t>20</w:t>
                  </w:r>
                </w:p>
              </w:tc>
            </w:tr>
            <w:tr w:rsidR="006E3B51" w:rsidRPr="00904837" w14:paraId="0A32D214" w14:textId="77777777" w:rsidTr="00FA2BD4">
              <w:trPr>
                <w:tblCellSpacing w:w="15" w:type="dxa"/>
              </w:trPr>
              <w:tc>
                <w:tcPr>
                  <w:tcW w:w="0" w:type="auto"/>
                  <w:gridSpan w:val="2"/>
                  <w:shd w:val="clear" w:color="auto" w:fill="auto"/>
                  <w:tcMar>
                    <w:top w:w="0" w:type="dxa"/>
                    <w:left w:w="0" w:type="dxa"/>
                    <w:bottom w:w="0" w:type="dxa"/>
                    <w:right w:w="0" w:type="dxa"/>
                  </w:tcMar>
                  <w:vAlign w:val="center"/>
                  <w:hideMark/>
                </w:tcPr>
                <w:p w14:paraId="44624D0D" w14:textId="77777777" w:rsidR="006E3B51" w:rsidRPr="00904837" w:rsidRDefault="0063340C" w:rsidP="00904837">
                  <w:pPr>
                    <w:rPr>
                      <w:szCs w:val="24"/>
                    </w:rPr>
                  </w:pPr>
                  <w:r w:rsidRPr="00904837">
                    <w:rPr>
                      <w:szCs w:val="24"/>
                    </w:rPr>
                    <w:t xml:space="preserve">Are the products clearly defined? Will they be useful for offshore energy planning and decision-making? Will the results be published in a peer-reviewed form? Does </w:t>
                  </w:r>
                  <w:r w:rsidRPr="00904837">
                    <w:rPr>
                      <w:szCs w:val="24"/>
                    </w:rPr>
                    <w:t>the proposal indicate the Principal Investigator will provide data and metadata in a format that meets Federal data standards? Will the products be accessible and comprehensible to the public?</w:t>
                  </w:r>
                </w:p>
              </w:tc>
            </w:tr>
          </w:tbl>
          <w:p w14:paraId="5AB20CDA" w14:textId="77777777" w:rsidR="006E3B51" w:rsidRPr="00904837" w:rsidRDefault="006E3B51" w:rsidP="00904837">
            <w:pPr>
              <w:rPr>
                <w:szCs w:val="24"/>
              </w:rPr>
            </w:pPr>
          </w:p>
        </w:tc>
      </w:tr>
    </w:tbl>
    <w:p w14:paraId="5811328C"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26CCF6E8"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54" w:name="_Toc256000027"/>
      <w:bookmarkStart w:id="55" w:name="_Toc108430213"/>
      <w:r w:rsidRPr="00904837">
        <w:rPr>
          <w:rFonts w:cs="Times New Roman"/>
          <w:color w:val="000000"/>
          <w:sz w:val="24"/>
          <w:szCs w:val="24"/>
        </w:rPr>
        <w:t>E2. Review and Selection Process</w:t>
      </w:r>
      <w:bookmarkEnd w:id="54"/>
      <w:bookmarkEnd w:id="55"/>
    </w:p>
    <w:p w14:paraId="2028F827" w14:textId="77777777" w:rsidR="006E3B51" w:rsidRPr="00904837" w:rsidRDefault="0063340C" w:rsidP="00FA2BD4">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xml:space="preserve">The proposal will be </w:t>
      </w:r>
      <w:r w:rsidRPr="00904837">
        <w:rPr>
          <w:rFonts w:ascii="Times New Roman" w:eastAsia="Times New Roman" w:hAnsi="Times New Roman" w:cs="Times New Roman"/>
          <w:sz w:val="24"/>
          <w:szCs w:val="24"/>
        </w:rPr>
        <w:t>reviewed by BOEM scientists and program managers, and possibly external peer reviewers. Reviewers have expertise in Federal offshore programs and/or the specific scientific discipline of the proposal.</w:t>
      </w:r>
      <w:r w:rsidRPr="00904837">
        <w:rPr>
          <w:rFonts w:ascii="Times New Roman" w:eastAsia="Times New Roman" w:hAnsi="Times New Roman" w:cs="Times New Roman"/>
          <w:sz w:val="24"/>
          <w:szCs w:val="24"/>
        </w:rPr>
        <w:br/>
        <w:t> </w:t>
      </w:r>
    </w:p>
    <w:p w14:paraId="5EC4A9C9"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39B27802"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56" w:name="_Toc256000028"/>
      <w:bookmarkStart w:id="57" w:name="_Toc108430214"/>
      <w:r w:rsidRPr="00904837">
        <w:rPr>
          <w:rFonts w:cs="Times New Roman"/>
          <w:color w:val="000000"/>
          <w:sz w:val="24"/>
          <w:szCs w:val="24"/>
        </w:rPr>
        <w:lastRenderedPageBreak/>
        <w:t>E3. CFR - Regulatory Information</w:t>
      </w:r>
      <w:bookmarkEnd w:id="56"/>
      <w:bookmarkEnd w:id="57"/>
    </w:p>
    <w:p w14:paraId="0EB2C576" w14:textId="77777777" w:rsidR="006E3B51" w:rsidRPr="00904837" w:rsidRDefault="0063340C" w:rsidP="008667B5">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BOEM will review a</w:t>
      </w:r>
      <w:r w:rsidRPr="00904837">
        <w:rPr>
          <w:rFonts w:ascii="Times New Roman" w:eastAsia="Times New Roman" w:hAnsi="Times New Roman" w:cs="Times New Roman"/>
          <w:sz w:val="24"/>
          <w:szCs w:val="24"/>
        </w:rPr>
        <w:t>nd consider applications for funding in accordance with the following policy documents:</w:t>
      </w:r>
    </w:p>
    <w:p w14:paraId="7B4E0672" w14:textId="77777777" w:rsidR="006E3B51" w:rsidRPr="00904837" w:rsidRDefault="0063340C" w:rsidP="008667B5">
      <w:pPr>
        <w:pStyle w:val="Normal0"/>
        <w:numPr>
          <w:ilvl w:val="0"/>
          <w:numId w:val="21"/>
        </w:numPr>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xml:space="preserve">President’s September 2, 2020, memorandum entitled </w:t>
      </w:r>
      <w:r w:rsidRPr="00904837">
        <w:rPr>
          <w:rFonts w:ascii="Times New Roman" w:eastAsia="Times New Roman" w:hAnsi="Times New Roman" w:cs="Times New Roman"/>
          <w:i/>
          <w:iCs/>
          <w:sz w:val="24"/>
          <w:szCs w:val="24"/>
        </w:rPr>
        <w:t>Memorandum on Reviewing Funding to State and Local Government Recipients of Federal Funds that Are Permitting Anarchy</w:t>
      </w:r>
      <w:r w:rsidRPr="00904837">
        <w:rPr>
          <w:rFonts w:ascii="Times New Roman" w:eastAsia="Times New Roman" w:hAnsi="Times New Roman" w:cs="Times New Roman"/>
          <w:i/>
          <w:iCs/>
          <w:sz w:val="24"/>
          <w:szCs w:val="24"/>
        </w:rPr>
        <w:t>, Violence, and Destruction in American Cities</w:t>
      </w:r>
      <w:r w:rsidRPr="00904837">
        <w:rPr>
          <w:rFonts w:ascii="Times New Roman" w:eastAsia="Times New Roman" w:hAnsi="Times New Roman" w:cs="Times New Roman"/>
          <w:sz w:val="24"/>
          <w:szCs w:val="24"/>
        </w:rPr>
        <w:t>.</w:t>
      </w:r>
    </w:p>
    <w:p w14:paraId="7B5A47A9" w14:textId="77777777" w:rsidR="006E3B51" w:rsidRPr="00904837" w:rsidRDefault="0063340C" w:rsidP="008667B5">
      <w:pPr>
        <w:pStyle w:val="Normal0"/>
        <w:numPr>
          <w:ilvl w:val="0"/>
          <w:numId w:val="21"/>
        </w:numPr>
        <w:rPr>
          <w:rFonts w:ascii="Times New Roman" w:eastAsia="Times New Roman" w:hAnsi="Times New Roman" w:cs="Times New Roman"/>
          <w:sz w:val="24"/>
          <w:szCs w:val="24"/>
        </w:rPr>
      </w:pPr>
      <w:r w:rsidRPr="00904837">
        <w:rPr>
          <w:rFonts w:ascii="Times New Roman" w:eastAsia="Times New Roman" w:hAnsi="Times New Roman" w:cs="Times New Roman"/>
          <w:i/>
          <w:iCs/>
          <w:sz w:val="24"/>
          <w:szCs w:val="24"/>
        </w:rPr>
        <w:t xml:space="preserve">Executive Order on Protecting American Monuments, Memorials, and Statues and Combating Recent Criminal Violence </w:t>
      </w:r>
      <w:r w:rsidRPr="00904837">
        <w:rPr>
          <w:rFonts w:ascii="Times New Roman" w:eastAsia="Times New Roman" w:hAnsi="Times New Roman" w:cs="Times New Roman"/>
          <w:sz w:val="24"/>
          <w:szCs w:val="24"/>
        </w:rPr>
        <w:t>(E.O. 13933); and</w:t>
      </w:r>
    </w:p>
    <w:p w14:paraId="517C0F29" w14:textId="77777777" w:rsidR="006E3B51" w:rsidRPr="00904837" w:rsidRDefault="0063340C" w:rsidP="008667B5">
      <w:pPr>
        <w:pStyle w:val="Normal0"/>
        <w:numPr>
          <w:ilvl w:val="0"/>
          <w:numId w:val="21"/>
        </w:numPr>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Guidance for Grants and Agreements in Title 2 of the Code of Federal Regulations (2 CFR 200), as updated in the Federal Regist</w:t>
      </w:r>
      <w:r w:rsidRPr="00904837">
        <w:rPr>
          <w:rFonts w:ascii="Times New Roman" w:eastAsia="Times New Roman" w:hAnsi="Times New Roman" w:cs="Times New Roman"/>
          <w:sz w:val="24"/>
          <w:szCs w:val="24"/>
        </w:rPr>
        <w:t xml:space="preserve">er’s 85 FR 49506 on August 13, 2020, particularly on: </w:t>
      </w:r>
    </w:p>
    <w:p w14:paraId="1F5E7FF9" w14:textId="77777777" w:rsidR="006E3B51" w:rsidRPr="00904837" w:rsidRDefault="0063340C" w:rsidP="008667B5">
      <w:pPr>
        <w:pStyle w:val="Normal0"/>
        <w:numPr>
          <w:ilvl w:val="1"/>
          <w:numId w:val="21"/>
        </w:numPr>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Selecting recipients most likely to be successful in delivering results based on the program objectives through an objective process of evaluating Federal award applications (2 CFR part 200.205),</w:t>
      </w:r>
    </w:p>
    <w:p w14:paraId="07603267" w14:textId="77777777" w:rsidR="006E3B51" w:rsidRPr="00904837" w:rsidRDefault="0063340C" w:rsidP="008667B5">
      <w:pPr>
        <w:pStyle w:val="Normal0"/>
        <w:numPr>
          <w:ilvl w:val="1"/>
          <w:numId w:val="21"/>
        </w:numPr>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Prohi</w:t>
      </w:r>
      <w:r w:rsidRPr="00904837">
        <w:rPr>
          <w:rFonts w:ascii="Times New Roman" w:eastAsia="Times New Roman" w:hAnsi="Times New Roman" w:cs="Times New Roman"/>
          <w:sz w:val="24"/>
          <w:szCs w:val="24"/>
        </w:rPr>
        <w:t>biting the purchase of certain telecommunication and video surveillance services or equipment in alignment with section 889 of the National Defense Authorization Act of 2019 (Pub. L. No. 115—232) (2 CFR part 200.216),</w:t>
      </w:r>
    </w:p>
    <w:p w14:paraId="107A3CB6" w14:textId="77777777" w:rsidR="006E3B51" w:rsidRPr="00904837" w:rsidRDefault="0063340C" w:rsidP="008667B5">
      <w:pPr>
        <w:pStyle w:val="Normal0"/>
        <w:numPr>
          <w:ilvl w:val="1"/>
          <w:numId w:val="21"/>
        </w:numPr>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Promoting the freedom of speech and re</w:t>
      </w:r>
      <w:r w:rsidRPr="00904837">
        <w:rPr>
          <w:rFonts w:ascii="Times New Roman" w:eastAsia="Times New Roman" w:hAnsi="Times New Roman" w:cs="Times New Roman"/>
          <w:sz w:val="24"/>
          <w:szCs w:val="24"/>
        </w:rPr>
        <w:t xml:space="preserve">ligious liberty in alignment with </w:t>
      </w:r>
      <w:r w:rsidRPr="00904837">
        <w:rPr>
          <w:rFonts w:ascii="Times New Roman" w:eastAsia="Times New Roman" w:hAnsi="Times New Roman" w:cs="Times New Roman"/>
          <w:i/>
          <w:iCs/>
          <w:sz w:val="24"/>
          <w:szCs w:val="24"/>
        </w:rPr>
        <w:t xml:space="preserve">Promoting Free Speech and Religious Liberty </w:t>
      </w:r>
      <w:r w:rsidRPr="00904837">
        <w:rPr>
          <w:rFonts w:ascii="Times New Roman" w:eastAsia="Times New Roman" w:hAnsi="Times New Roman" w:cs="Times New Roman"/>
          <w:sz w:val="24"/>
          <w:szCs w:val="24"/>
        </w:rPr>
        <w:t xml:space="preserve">(E.O. 13798) and </w:t>
      </w:r>
      <w:r w:rsidRPr="00904837">
        <w:rPr>
          <w:rFonts w:ascii="Times New Roman" w:eastAsia="Times New Roman" w:hAnsi="Times New Roman" w:cs="Times New Roman"/>
          <w:i/>
          <w:iCs/>
          <w:sz w:val="24"/>
          <w:szCs w:val="24"/>
        </w:rPr>
        <w:t xml:space="preserve">Improving Free Inquiry, Transparency, and Accountability at Colleges and Universities </w:t>
      </w:r>
      <w:r w:rsidRPr="00904837">
        <w:rPr>
          <w:rFonts w:ascii="Times New Roman" w:eastAsia="Times New Roman" w:hAnsi="Times New Roman" w:cs="Times New Roman"/>
          <w:sz w:val="24"/>
          <w:szCs w:val="24"/>
        </w:rPr>
        <w:t>(E.O. 13864) (parts 200.300, 200.303, 200.339, and 200.341),</w:t>
      </w:r>
    </w:p>
    <w:p w14:paraId="3C77DACC" w14:textId="77777777" w:rsidR="006E3B51" w:rsidRPr="00904837" w:rsidRDefault="0063340C" w:rsidP="008667B5">
      <w:pPr>
        <w:pStyle w:val="Normal0"/>
        <w:numPr>
          <w:ilvl w:val="1"/>
          <w:numId w:val="21"/>
        </w:numPr>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Providing a pr</w:t>
      </w:r>
      <w:r w:rsidRPr="00904837">
        <w:rPr>
          <w:rFonts w:ascii="Times New Roman" w:eastAsia="Times New Roman" w:hAnsi="Times New Roman" w:cs="Times New Roman"/>
          <w:sz w:val="24"/>
          <w:szCs w:val="24"/>
        </w:rPr>
        <w:t>eference, to the extent permitted by law, to maximize use of goods, products, and materials produced in the United States (2 CFR part 200.322), and</w:t>
      </w:r>
    </w:p>
    <w:p w14:paraId="5D11A54A" w14:textId="77777777" w:rsidR="006E3B51" w:rsidRPr="00904837" w:rsidRDefault="0063340C" w:rsidP="008667B5">
      <w:pPr>
        <w:pStyle w:val="Normal0"/>
        <w:numPr>
          <w:ilvl w:val="1"/>
          <w:numId w:val="21"/>
        </w:numPr>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Terminating agreements in whole or in part to the greatest extent authorized by law if an award no longer ef</w:t>
      </w:r>
      <w:r w:rsidRPr="00904837">
        <w:rPr>
          <w:rFonts w:ascii="Times New Roman" w:eastAsia="Times New Roman" w:hAnsi="Times New Roman" w:cs="Times New Roman"/>
          <w:sz w:val="24"/>
          <w:szCs w:val="24"/>
        </w:rPr>
        <w:t>fectuates the program goals or agency priorities (2 CFR part 200.340).</w:t>
      </w:r>
    </w:p>
    <w:p w14:paraId="08FEF847"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388780F4"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58" w:name="_Toc256000029"/>
      <w:bookmarkStart w:id="59" w:name="_Toc108430215"/>
      <w:r w:rsidRPr="00904837">
        <w:rPr>
          <w:rFonts w:cs="Times New Roman"/>
          <w:color w:val="000000"/>
          <w:sz w:val="24"/>
          <w:szCs w:val="24"/>
        </w:rPr>
        <w:t>E4. Anticipated Announcement and Federal Award Dates</w:t>
      </w:r>
      <w:bookmarkEnd w:id="58"/>
      <w:bookmarkEnd w:id="59"/>
    </w:p>
    <w:p w14:paraId="416ADD38" w14:textId="6A339ECA" w:rsidR="006E3B51" w:rsidRPr="00904837" w:rsidRDefault="0063340C" w:rsidP="008667B5">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xml:space="preserve">Application is due by </w:t>
      </w:r>
      <w:r w:rsidR="00912F10" w:rsidRPr="00904837">
        <w:rPr>
          <w:rFonts w:ascii="Times New Roman" w:eastAsia="Times New Roman" w:hAnsi="Times New Roman" w:cs="Times New Roman"/>
          <w:sz w:val="24"/>
          <w:szCs w:val="24"/>
        </w:rPr>
        <w:t>2:00 p.m. Pacific Daylight time (</w:t>
      </w:r>
      <w:r w:rsidRPr="00904837">
        <w:rPr>
          <w:rFonts w:ascii="Times New Roman" w:eastAsia="Times New Roman" w:hAnsi="Times New Roman" w:cs="Times New Roman"/>
          <w:sz w:val="24"/>
          <w:szCs w:val="24"/>
        </w:rPr>
        <w:t>5:00 p.m. Eastern Daylight Time</w:t>
      </w:r>
      <w:r w:rsidR="00912F10" w:rsidRPr="00904837">
        <w:rPr>
          <w:rFonts w:ascii="Times New Roman" w:eastAsia="Times New Roman" w:hAnsi="Times New Roman" w:cs="Times New Roman"/>
          <w:sz w:val="24"/>
          <w:szCs w:val="24"/>
        </w:rPr>
        <w:t>)</w:t>
      </w:r>
      <w:r w:rsidRPr="00904837">
        <w:rPr>
          <w:rFonts w:ascii="Times New Roman" w:eastAsia="Times New Roman" w:hAnsi="Times New Roman" w:cs="Times New Roman"/>
          <w:sz w:val="24"/>
          <w:szCs w:val="24"/>
        </w:rPr>
        <w:t xml:space="preserve"> on 08/1</w:t>
      </w:r>
      <w:r w:rsidR="00EB02DF" w:rsidRPr="00904837">
        <w:rPr>
          <w:rFonts w:ascii="Times New Roman" w:eastAsia="Times New Roman" w:hAnsi="Times New Roman" w:cs="Times New Roman"/>
          <w:sz w:val="24"/>
          <w:szCs w:val="24"/>
        </w:rPr>
        <w:t>1</w:t>
      </w:r>
      <w:r w:rsidRPr="00904837">
        <w:rPr>
          <w:rFonts w:ascii="Times New Roman" w:eastAsia="Times New Roman" w:hAnsi="Times New Roman" w:cs="Times New Roman"/>
          <w:sz w:val="24"/>
          <w:szCs w:val="24"/>
        </w:rPr>
        <w:t>/2022.  Award is anticipated in Fiscal Year 2022.</w:t>
      </w:r>
    </w:p>
    <w:p w14:paraId="3BB5793F"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3BF93FCD" w14:textId="77777777" w:rsidR="006E3B51" w:rsidRPr="00904837" w:rsidRDefault="0063340C" w:rsidP="00904837">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60" w:name="_Toc256000030"/>
      <w:bookmarkStart w:id="61" w:name="_Toc108430216"/>
      <w:r w:rsidRPr="00904837">
        <w:rPr>
          <w:rFonts w:cs="Times New Roman"/>
          <w:color w:val="000000"/>
          <w:sz w:val="24"/>
          <w:szCs w:val="24"/>
        </w:rPr>
        <w:t xml:space="preserve">F. </w:t>
      </w:r>
      <w:r w:rsidRPr="00904837">
        <w:rPr>
          <w:rFonts w:cs="Times New Roman"/>
          <w:color w:val="000000"/>
          <w:sz w:val="24"/>
          <w:szCs w:val="24"/>
        </w:rPr>
        <w:t>Federal Award Administration Information</w:t>
      </w:r>
      <w:bookmarkEnd w:id="60"/>
      <w:bookmarkEnd w:id="61"/>
    </w:p>
    <w:p w14:paraId="6411741C"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0CA051CF"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62" w:name="_Toc256000031"/>
      <w:bookmarkStart w:id="63" w:name="_Toc108430217"/>
      <w:r w:rsidRPr="00904837">
        <w:rPr>
          <w:rFonts w:cs="Times New Roman"/>
          <w:color w:val="000000"/>
          <w:sz w:val="24"/>
          <w:szCs w:val="24"/>
        </w:rPr>
        <w:t>F1. Federal Award Notices</w:t>
      </w:r>
      <w:bookmarkEnd w:id="62"/>
      <w:bookmarkEnd w:id="63"/>
    </w:p>
    <w:p w14:paraId="7D6F1A6F" w14:textId="7F810349"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Awards are based on the application submitted to and approved by BOEM are subject to the terms and conditions incorporated into the Notice of Award either by direct citation or by referen</w:t>
      </w:r>
      <w:r w:rsidRPr="00904837">
        <w:rPr>
          <w:rFonts w:ascii="Times New Roman" w:eastAsia="Times New Roman" w:hAnsi="Times New Roman" w:cs="Times New Roman"/>
          <w:sz w:val="24"/>
          <w:szCs w:val="24"/>
        </w:rPr>
        <w:t xml:space="preserve">ce to the following: Federal regulations; program legislation or regulation; and special award terms and conditions. Recipient acceptance of a Federal award from </w:t>
      </w:r>
      <w:r w:rsidR="00E96192" w:rsidRPr="00904837">
        <w:rPr>
          <w:rFonts w:ascii="Times New Roman" w:eastAsia="Times New Roman" w:hAnsi="Times New Roman" w:cs="Times New Roman"/>
          <w:sz w:val="24"/>
          <w:szCs w:val="24"/>
        </w:rPr>
        <w:t xml:space="preserve">BOEM </w:t>
      </w:r>
      <w:r w:rsidRPr="00904837">
        <w:rPr>
          <w:rFonts w:ascii="Times New Roman" w:eastAsia="Times New Roman" w:hAnsi="Times New Roman" w:cs="Times New Roman"/>
          <w:sz w:val="24"/>
          <w:szCs w:val="24"/>
        </w:rPr>
        <w:t xml:space="preserve"> carries with it the responsibility to be aware of and comply with all terms and co</w:t>
      </w:r>
      <w:r w:rsidRPr="00904837">
        <w:rPr>
          <w:rFonts w:ascii="Times New Roman" w:eastAsia="Times New Roman" w:hAnsi="Times New Roman" w:cs="Times New Roman"/>
          <w:sz w:val="24"/>
          <w:szCs w:val="24"/>
        </w:rPr>
        <w:t>nditions applicable to the award. Recipients indicate their acceptance of the Federal award by starting work, drawing down funds, or accepting the award via electronic means.</w:t>
      </w:r>
    </w:p>
    <w:p w14:paraId="2A5602EC" w14:textId="353FC4AD" w:rsidR="006E3B51" w:rsidRPr="00904837" w:rsidRDefault="0063340C" w:rsidP="008667B5">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The BOEM uses the Automated Standard Application for Payments (ASAP) financial as</w:t>
      </w:r>
      <w:r w:rsidRPr="00904837">
        <w:rPr>
          <w:rFonts w:ascii="Times New Roman" w:eastAsia="Times New Roman" w:hAnsi="Times New Roman" w:cs="Times New Roman"/>
          <w:sz w:val="24"/>
          <w:szCs w:val="24"/>
        </w:rPr>
        <w:t>sistance payment system, management by the United States Department of the Treasury, to provide electronic invoicing and payment for funds under this award. With the award of each cooperative agreement, an account will be set up from which the Recipient ca</w:t>
      </w:r>
      <w:r w:rsidRPr="00904837">
        <w:rPr>
          <w:rFonts w:ascii="Times New Roman" w:eastAsia="Times New Roman" w:hAnsi="Times New Roman" w:cs="Times New Roman"/>
          <w:sz w:val="24"/>
          <w:szCs w:val="24"/>
        </w:rPr>
        <w:t xml:space="preserve">n draw down funds. Recipients </w:t>
      </w:r>
      <w:r w:rsidRPr="00904837">
        <w:rPr>
          <w:rFonts w:ascii="Times New Roman" w:eastAsia="Times New Roman" w:hAnsi="Times New Roman" w:cs="Times New Roman"/>
          <w:sz w:val="24"/>
          <w:szCs w:val="24"/>
        </w:rPr>
        <w:lastRenderedPageBreak/>
        <w:t>must be registered in the ASAP system and must be linked to BOEM's Agency Location Code prior to award in order to make the funds available. Once an award decision has been made, if your organization has not received a financi</w:t>
      </w:r>
      <w:r w:rsidRPr="00904837">
        <w:rPr>
          <w:rFonts w:ascii="Times New Roman" w:eastAsia="Times New Roman" w:hAnsi="Times New Roman" w:cs="Times New Roman"/>
          <w:sz w:val="24"/>
          <w:szCs w:val="24"/>
        </w:rPr>
        <w:t>al assistance award from BOEM in the past, the Financial Assistance/Contracting Officer will initiate the process in ASAP for your organization. The Financial Assistance/Contracting Officer will need the name of your organization's ASAP contact in order to</w:t>
      </w:r>
      <w:r w:rsidRPr="00904837">
        <w:rPr>
          <w:rFonts w:ascii="Times New Roman" w:eastAsia="Times New Roman" w:hAnsi="Times New Roman" w:cs="Times New Roman"/>
          <w:sz w:val="24"/>
          <w:szCs w:val="24"/>
        </w:rPr>
        <w:t xml:space="preserve"> do this.</w:t>
      </w:r>
      <w:r w:rsidRPr="00904837">
        <w:rPr>
          <w:rFonts w:ascii="Times New Roman" w:eastAsia="Times New Roman" w:hAnsi="Times New Roman" w:cs="Times New Roman"/>
          <w:sz w:val="24"/>
          <w:szCs w:val="24"/>
        </w:rPr>
        <w:t> </w:t>
      </w:r>
    </w:p>
    <w:p w14:paraId="40BACF1B"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59A82190"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64" w:name="_Toc256000032"/>
      <w:bookmarkStart w:id="65" w:name="_Toc108430218"/>
      <w:r w:rsidRPr="00904837">
        <w:rPr>
          <w:rFonts w:cs="Times New Roman"/>
          <w:color w:val="000000"/>
          <w:sz w:val="24"/>
          <w:szCs w:val="24"/>
        </w:rPr>
        <w:t>F2. Administrative and National Policy Requirements</w:t>
      </w:r>
      <w:bookmarkEnd w:id="64"/>
      <w:bookmarkEnd w:id="65"/>
    </w:p>
    <w:p w14:paraId="221C7A97"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See the “DOI Standard Terms and Conditions” for the administrative and national policy requirements applicable to DOI awards.</w:t>
      </w:r>
    </w:p>
    <w:p w14:paraId="0B02AEFA" w14:textId="77777777" w:rsidR="006E3B51" w:rsidRPr="00904837" w:rsidRDefault="0063340C" w:rsidP="008667B5">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xml:space="preserve">The link to the DOI Standard Terms and Conditions is </w:t>
      </w:r>
      <w:r w:rsidRPr="00904837">
        <w:rPr>
          <w:rFonts w:ascii="Times New Roman" w:eastAsia="Times New Roman" w:hAnsi="Times New Roman" w:cs="Times New Roman"/>
          <w:sz w:val="24"/>
          <w:szCs w:val="24"/>
        </w:rPr>
        <w:t>https://www.doi.gov/grants/doi-standard-terms-and-conditions. Please contact the Federal Awarding Agency Contact in Section G1 below for information on the applicability of these terms and conditions.</w:t>
      </w:r>
    </w:p>
    <w:p w14:paraId="00FF5523" w14:textId="77777777" w:rsidR="006E3B51" w:rsidRPr="00904837" w:rsidRDefault="0063340C" w:rsidP="00904837">
      <w:pPr>
        <w:pStyle w:val="Label"/>
      </w:pPr>
      <w:r w:rsidRPr="00904837">
        <w:t>Data Availability</w:t>
      </w:r>
    </w:p>
    <w:p w14:paraId="5E71C88D" w14:textId="22F32BA5"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xml:space="preserve">Per the Financial Assistance Interior Regulation (FAIR), </w:t>
      </w:r>
      <w:hyperlink r:id="rId22" w:history="1">
        <w:r w:rsidRPr="00904837">
          <w:rPr>
            <w:rStyle w:val="a"/>
            <w:rFonts w:ascii="Times New Roman" w:eastAsia="Times New Roman" w:hAnsi="Times New Roman" w:cs="Times New Roman"/>
            <w:sz w:val="24"/>
            <w:szCs w:val="24"/>
            <w:u w:val="single" w:color="0000FF"/>
          </w:rPr>
          <w:t>2 CFR §1402.315:</w:t>
        </w:r>
      </w:hyperlink>
      <w:r w:rsidRPr="00904837">
        <w:rPr>
          <w:rFonts w:ascii="Times New Roman" w:eastAsia="Times New Roman" w:hAnsi="Times New Roman" w:cs="Times New Roman"/>
          <w:sz w:val="24"/>
          <w:szCs w:val="24"/>
        </w:rPr>
        <w:t xml:space="preserve"> (a) All data, methodology, factual inputs, models, an</w:t>
      </w:r>
      <w:r w:rsidRPr="00904837">
        <w:rPr>
          <w:rFonts w:ascii="Times New Roman" w:eastAsia="Times New Roman" w:hAnsi="Times New Roman" w:cs="Times New Roman"/>
          <w:sz w:val="24"/>
          <w:szCs w:val="24"/>
        </w:rPr>
        <w:t>alyses, technical information, reports, conclusions, valuation products or other scientific assessments in any medium or form, including textual, numerical, graphic, cartographic, narrative, or audiovisual, resulting from a financial assistance agreement i</w:t>
      </w:r>
      <w:r w:rsidRPr="00904837">
        <w:rPr>
          <w:rFonts w:ascii="Times New Roman" w:eastAsia="Times New Roman" w:hAnsi="Times New Roman" w:cs="Times New Roman"/>
          <w:sz w:val="24"/>
          <w:szCs w:val="24"/>
        </w:rPr>
        <w:t>s available for use by the Department of the Interior, including being available in a manner that is sufficient for independent verification. (b) The Federal Government has the right to: (1) Obtain, reproduce, publish, or otherwise use the data, methodolog</w:t>
      </w:r>
      <w:r w:rsidRPr="00904837">
        <w:rPr>
          <w:rFonts w:ascii="Times New Roman" w:eastAsia="Times New Roman" w:hAnsi="Times New Roman" w:cs="Times New Roman"/>
          <w:sz w:val="24"/>
          <w:szCs w:val="24"/>
        </w:rPr>
        <w:t>y, factual inputs, models, analyses, technical information, reports, conclusions, or other scientific assessments, produced under a Federal award; and (2) Authorize others to receive, reproduce, publish, or otherwise use such data, methodology, factual inp</w:t>
      </w:r>
      <w:r w:rsidRPr="00904837">
        <w:rPr>
          <w:rFonts w:ascii="Times New Roman" w:eastAsia="Times New Roman" w:hAnsi="Times New Roman" w:cs="Times New Roman"/>
          <w:sz w:val="24"/>
          <w:szCs w:val="24"/>
        </w:rPr>
        <w:t>uts, models, analyses, technical information, reports, conclusions, or other scientific assessments, for Federal purposes, including to allow for meaningful third-party evaluation.</w:t>
      </w:r>
    </w:p>
    <w:p w14:paraId="65DE14CF" w14:textId="77777777" w:rsidR="00903F63" w:rsidRPr="00904837" w:rsidRDefault="00903F63" w:rsidP="00904837">
      <w:pPr>
        <w:pStyle w:val="Normal0"/>
        <w:rPr>
          <w:rFonts w:ascii="Times New Roman" w:eastAsia="Times New Roman" w:hAnsi="Times New Roman" w:cs="Times New Roman"/>
          <w:sz w:val="24"/>
          <w:szCs w:val="24"/>
        </w:rPr>
      </w:pPr>
    </w:p>
    <w:p w14:paraId="262AF2FB" w14:textId="1524A86F"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66" w:name="_Toc256000033"/>
      <w:bookmarkStart w:id="67" w:name="_Toc108430219"/>
      <w:r w:rsidRPr="00904837">
        <w:rPr>
          <w:rFonts w:cs="Times New Roman"/>
          <w:color w:val="000000"/>
          <w:sz w:val="24"/>
          <w:szCs w:val="24"/>
        </w:rPr>
        <w:t>F3. Reporting</w:t>
      </w:r>
      <w:bookmarkEnd w:id="66"/>
      <w:bookmarkEnd w:id="67"/>
    </w:p>
    <w:p w14:paraId="58B84393" w14:textId="77777777" w:rsidR="006E3B51" w:rsidRPr="00904837" w:rsidRDefault="0063340C" w:rsidP="00904837">
      <w:pPr>
        <w:pStyle w:val="Label"/>
      </w:pPr>
      <w:r w:rsidRPr="00904837">
        <w:t>Financial Reports</w:t>
      </w:r>
    </w:p>
    <w:p w14:paraId="300547AE"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All recipien</w:t>
      </w:r>
      <w:r w:rsidRPr="00904837">
        <w:rPr>
          <w:rFonts w:ascii="Times New Roman" w:eastAsia="Times New Roman" w:hAnsi="Times New Roman" w:cs="Times New Roman"/>
          <w:sz w:val="24"/>
          <w:szCs w:val="24"/>
        </w:rPr>
        <w:t>ts must use the SF-425, Federal Financial Report form for financial reporting. Final reports are due no later than 90 calendar days after the award period of performance end date or termination date. For awards with periods of performance longer than 12 mo</w:t>
      </w:r>
      <w:r w:rsidRPr="00904837">
        <w:rPr>
          <w:rFonts w:ascii="Times New Roman" w:eastAsia="Times New Roman" w:hAnsi="Times New Roman" w:cs="Times New Roman"/>
          <w:sz w:val="24"/>
          <w:szCs w:val="24"/>
        </w:rPr>
        <w:t xml:space="preserve">nths, recipients are required to submit </w:t>
      </w:r>
      <w:r w:rsidRPr="00904837">
        <w:rPr>
          <w:rFonts w:ascii="Times New Roman" w:eastAsia="Times New Roman" w:hAnsi="Times New Roman" w:cs="Times New Roman"/>
          <w:b/>
          <w:bCs/>
          <w:sz w:val="24"/>
          <w:szCs w:val="24"/>
        </w:rPr>
        <w:t xml:space="preserve">interim </w:t>
      </w:r>
      <w:r w:rsidRPr="00904837">
        <w:rPr>
          <w:rFonts w:ascii="Times New Roman" w:eastAsia="Times New Roman" w:hAnsi="Times New Roman" w:cs="Times New Roman"/>
          <w:sz w:val="24"/>
          <w:szCs w:val="24"/>
        </w:rPr>
        <w:t>financial reports on the frequency established in the Notice of Award.</w:t>
      </w:r>
    </w:p>
    <w:p w14:paraId="4D5EB108" w14:textId="77777777" w:rsidR="006E3B51" w:rsidRPr="00904837" w:rsidRDefault="0063340C" w:rsidP="00904837">
      <w:pPr>
        <w:pStyle w:val="Label"/>
      </w:pPr>
      <w:r w:rsidRPr="00904837">
        <w:t>Performance Reports</w:t>
      </w:r>
    </w:p>
    <w:p w14:paraId="44BA4E95" w14:textId="284AC168"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Performance reports must contain a comparison of actual accomplishments with the established goals and objectives of the award; a description of reasons why established</w:t>
      </w:r>
      <w:r w:rsidRPr="00904837">
        <w:rPr>
          <w:rFonts w:ascii="Times New Roman" w:eastAsia="Times New Roman" w:hAnsi="Times New Roman" w:cs="Times New Roman"/>
          <w:sz w:val="24"/>
          <w:szCs w:val="24"/>
        </w:rPr>
        <w:t xml:space="preserve"> goals were not met, if appropriate; and any other pertinent information relevant to the project results. At a minimum, all recipients must submit a final performance report. Final reports are due no later than 90 calendar days after the award period of pe</w:t>
      </w:r>
      <w:r w:rsidRPr="00904837">
        <w:rPr>
          <w:rFonts w:ascii="Times New Roman" w:eastAsia="Times New Roman" w:hAnsi="Times New Roman" w:cs="Times New Roman"/>
          <w:sz w:val="24"/>
          <w:szCs w:val="24"/>
        </w:rPr>
        <w:t xml:space="preserve">rformance end date or termination date. For awards with periods of performance longer than 12 months, recipients are required to submit interim financial reports on the frequency established in the Notice of Award. </w:t>
      </w:r>
    </w:p>
    <w:p w14:paraId="3A657954" w14:textId="77777777" w:rsidR="006E3B51" w:rsidRPr="00904837" w:rsidRDefault="0063340C" w:rsidP="00904837">
      <w:pPr>
        <w:pStyle w:val="Label"/>
      </w:pPr>
      <w:r w:rsidRPr="00904837">
        <w:t>c. Significant Development Reports</w:t>
      </w:r>
    </w:p>
    <w:p w14:paraId="61EC6521"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Events may occur between the scheduled performance reporting dates which have significant impact upon the supported activity.  In such case</w:t>
      </w:r>
      <w:r w:rsidRPr="00904837">
        <w:rPr>
          <w:rFonts w:ascii="Times New Roman" w:eastAsia="Times New Roman" w:hAnsi="Times New Roman" w:cs="Times New Roman"/>
          <w:sz w:val="24"/>
          <w:szCs w:val="24"/>
        </w:rPr>
        <w:t xml:space="preserve">s, recipients are required to notify the Bureau in writing as soon as the recipient becomes aware of any problems, delays, or adverse conditions that will materially impair the ability to meet the objective of the Federal award.  This disclosure </w:t>
      </w:r>
      <w:r w:rsidRPr="00904837">
        <w:rPr>
          <w:rFonts w:ascii="Times New Roman" w:eastAsia="Times New Roman" w:hAnsi="Times New Roman" w:cs="Times New Roman"/>
          <w:sz w:val="24"/>
          <w:szCs w:val="24"/>
        </w:rPr>
        <w:lastRenderedPageBreak/>
        <w:t>must inclu</w:t>
      </w:r>
      <w:r w:rsidRPr="00904837">
        <w:rPr>
          <w:rFonts w:ascii="Times New Roman" w:eastAsia="Times New Roman" w:hAnsi="Times New Roman" w:cs="Times New Roman"/>
          <w:sz w:val="24"/>
          <w:szCs w:val="24"/>
        </w:rPr>
        <w:t>de a statement of any corrective action(s) taken or contemplated, and any assistance needed to resolve the situation.  The recipient should also notify [Insert Bureau Here] in writing of any favorable developments that enable meeting time schedules and obj</w:t>
      </w:r>
      <w:r w:rsidRPr="00904837">
        <w:rPr>
          <w:rFonts w:ascii="Times New Roman" w:eastAsia="Times New Roman" w:hAnsi="Times New Roman" w:cs="Times New Roman"/>
          <w:sz w:val="24"/>
          <w:szCs w:val="24"/>
        </w:rPr>
        <w:t>ectives sooner or at less cost than anticipated or producing more or different beneficial results than originally planned.</w:t>
      </w:r>
    </w:p>
    <w:p w14:paraId="44F0861E" w14:textId="77777777" w:rsidR="006E3B51" w:rsidRPr="00904837" w:rsidRDefault="0063340C" w:rsidP="00904837">
      <w:pPr>
        <w:pStyle w:val="Label"/>
      </w:pPr>
      <w:r w:rsidRPr="00904837">
        <w:t>d. Real Property Reports</w:t>
      </w:r>
    </w:p>
    <w:p w14:paraId="5A5612A6"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Recipients and subrecipients are required to submit status reports on the status of real property in which t</w:t>
      </w:r>
      <w:r w:rsidRPr="00904837">
        <w:rPr>
          <w:rFonts w:ascii="Times New Roman" w:eastAsia="Times New Roman" w:hAnsi="Times New Roman" w:cs="Times New Roman"/>
          <w:sz w:val="24"/>
          <w:szCs w:val="24"/>
        </w:rPr>
        <w:t>he Federal government retains an interest.  The required frequency of these reports will depend on the anticipated length of the Federal interest period.  The Bureau will include recipient-specific real property reporting requirements, including the requir</w:t>
      </w:r>
      <w:r w:rsidRPr="00904837">
        <w:rPr>
          <w:rFonts w:ascii="Times New Roman" w:eastAsia="Times New Roman" w:hAnsi="Times New Roman" w:cs="Times New Roman"/>
          <w:sz w:val="24"/>
          <w:szCs w:val="24"/>
        </w:rPr>
        <w:t>ed data elements, reporting frequency, and report due dates, as applicable.</w:t>
      </w:r>
    </w:p>
    <w:p w14:paraId="33165DC5" w14:textId="030F1195" w:rsidR="006E3B51" w:rsidRPr="00904837" w:rsidRDefault="0063340C" w:rsidP="00904837">
      <w:pPr>
        <w:pStyle w:val="Label"/>
      </w:pPr>
      <w:r w:rsidRPr="00904837">
        <w:t>Conflict of Inter</w:t>
      </w:r>
      <w:r w:rsidRPr="00904837">
        <w:t>e</w:t>
      </w:r>
      <w:r w:rsidR="00903F63" w:rsidRPr="00904837">
        <w:rPr>
          <w:lang w:val="en-US"/>
        </w:rPr>
        <w:t>s</w:t>
      </w:r>
      <w:r w:rsidRPr="00904837">
        <w:t>t Disclosures</w:t>
      </w:r>
    </w:p>
    <w:p w14:paraId="7C1824E1" w14:textId="5544DA3C"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xml:space="preserve">Recipients must notify the program immediately in writing of any conflict of interest that arise during the life of their Federal award, including </w:t>
      </w:r>
      <w:r w:rsidRPr="00904837">
        <w:rPr>
          <w:rFonts w:ascii="Times New Roman" w:eastAsia="Times New Roman" w:hAnsi="Times New Roman" w:cs="Times New Roman"/>
          <w:sz w:val="24"/>
          <w:szCs w:val="24"/>
        </w:rPr>
        <w:t xml:space="preserve">those reported to them by any subrecipient under the award. Recipients must notify the program in writing if any employees, including subrecipient and contractor personnel, are related to, married to, or have a close personal relationship with any Federal </w:t>
      </w:r>
      <w:r w:rsidRPr="00904837">
        <w:rPr>
          <w:rFonts w:ascii="Times New Roman" w:eastAsia="Times New Roman" w:hAnsi="Times New Roman" w:cs="Times New Roman"/>
          <w:sz w:val="24"/>
          <w:szCs w:val="24"/>
        </w:rPr>
        <w:t>employee in the Federal funding program or who otherwise may have been involved in the review and selection of the award. The term employee means any individual engaged in the performance of work pursuant to the Federal award. Recipients may not have a for</w:t>
      </w:r>
      <w:r w:rsidRPr="00904837">
        <w:rPr>
          <w:rFonts w:ascii="Times New Roman" w:eastAsia="Times New Roman" w:hAnsi="Times New Roman" w:cs="Times New Roman"/>
          <w:sz w:val="24"/>
          <w:szCs w:val="24"/>
        </w:rPr>
        <w:t>mer Federal employee as a key project official, or in any other substantial role related to their award, whose participation put them out of compliance with the legal authorities addressing post-Government employment restrictions. See the U.S. Office of Go</w:t>
      </w:r>
      <w:r w:rsidRPr="00904837">
        <w:rPr>
          <w:rFonts w:ascii="Times New Roman" w:eastAsia="Times New Roman" w:hAnsi="Times New Roman" w:cs="Times New Roman"/>
          <w:sz w:val="24"/>
          <w:szCs w:val="24"/>
        </w:rPr>
        <w:t xml:space="preserve">vernment Ethics website for more information on these restrictions. </w:t>
      </w:r>
      <w:r w:rsidR="00903F63" w:rsidRPr="00904837">
        <w:rPr>
          <w:rFonts w:ascii="Times New Roman" w:eastAsia="Times New Roman" w:hAnsi="Times New Roman" w:cs="Times New Roman"/>
          <w:sz w:val="24"/>
          <w:szCs w:val="24"/>
        </w:rPr>
        <w:t>BOEM</w:t>
      </w:r>
      <w:r w:rsidRPr="00904837">
        <w:rPr>
          <w:rFonts w:ascii="Times New Roman" w:eastAsia="Times New Roman" w:hAnsi="Times New Roman" w:cs="Times New Roman"/>
          <w:sz w:val="24"/>
          <w:szCs w:val="24"/>
        </w:rPr>
        <w:t xml:space="preserve"> will examine each conflict of interest disclosure based on its particular facts and the nature of the project and will determine if a significant potential conflic</w:t>
      </w:r>
      <w:r w:rsidRPr="00904837">
        <w:rPr>
          <w:rFonts w:ascii="Times New Roman" w:eastAsia="Times New Roman" w:hAnsi="Times New Roman" w:cs="Times New Roman"/>
          <w:sz w:val="24"/>
          <w:szCs w:val="24"/>
        </w:rPr>
        <w:t xml:space="preserve">t exists. If it does, the </w:t>
      </w:r>
      <w:r w:rsidR="00E65978" w:rsidRPr="00904837">
        <w:rPr>
          <w:rFonts w:ascii="Times New Roman" w:eastAsia="Times New Roman" w:hAnsi="Times New Roman" w:cs="Times New Roman"/>
          <w:sz w:val="24"/>
          <w:szCs w:val="24"/>
        </w:rPr>
        <w:t xml:space="preserve">BOEM </w:t>
      </w:r>
      <w:r w:rsidRPr="00904837">
        <w:rPr>
          <w:rFonts w:ascii="Times New Roman" w:eastAsia="Times New Roman" w:hAnsi="Times New Roman" w:cs="Times New Roman"/>
          <w:sz w:val="24"/>
          <w:szCs w:val="24"/>
        </w:rPr>
        <w:t xml:space="preserve">will work with the recipient to determine an appropriate resolution. Failure to disclose and resolve conflicts of interest in a manner that satisfies </w:t>
      </w:r>
      <w:r w:rsidR="00E65978" w:rsidRPr="00904837">
        <w:rPr>
          <w:rFonts w:ascii="Times New Roman" w:eastAsia="Times New Roman" w:hAnsi="Times New Roman" w:cs="Times New Roman"/>
          <w:sz w:val="24"/>
          <w:szCs w:val="24"/>
        </w:rPr>
        <w:t>BOEM</w:t>
      </w:r>
      <w:r w:rsidRPr="00904837">
        <w:rPr>
          <w:rFonts w:ascii="Times New Roman" w:eastAsia="Times New Roman" w:hAnsi="Times New Roman" w:cs="Times New Roman"/>
          <w:sz w:val="24"/>
          <w:szCs w:val="24"/>
        </w:rPr>
        <w:t xml:space="preserve"> may result in any of the remedies described in 2 CFR 200.33</w:t>
      </w:r>
      <w:r w:rsidR="00903F63" w:rsidRPr="00904837">
        <w:rPr>
          <w:rFonts w:ascii="Times New Roman" w:eastAsia="Times New Roman" w:hAnsi="Times New Roman" w:cs="Times New Roman"/>
          <w:sz w:val="24"/>
          <w:szCs w:val="24"/>
        </w:rPr>
        <w:t xml:space="preserve">9 </w:t>
      </w:r>
      <w:r w:rsidRPr="00904837">
        <w:rPr>
          <w:rFonts w:ascii="Times New Roman" w:eastAsia="Times New Roman" w:hAnsi="Times New Roman" w:cs="Times New Roman"/>
          <w:sz w:val="24"/>
          <w:szCs w:val="24"/>
        </w:rPr>
        <w:t>Remedies for Noncompliance, including termination of the award.</w:t>
      </w:r>
    </w:p>
    <w:p w14:paraId="454BD588" w14:textId="77777777" w:rsidR="006E3B51" w:rsidRPr="00904837" w:rsidRDefault="0063340C" w:rsidP="00904837">
      <w:pPr>
        <w:pStyle w:val="Label"/>
      </w:pPr>
      <w:r w:rsidRPr="00904837">
        <w:t>Other Mandatory Disclosures</w:t>
      </w:r>
    </w:p>
    <w:p w14:paraId="094B9DBF" w14:textId="736B879A"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The Non-Federal entity or applicant for a Federal award must disclose, in a timely manner, in writing to the Federal awarding agency or pass-through entity all vio</w:t>
      </w:r>
      <w:r w:rsidRPr="00904837">
        <w:rPr>
          <w:rFonts w:ascii="Times New Roman" w:eastAsia="Times New Roman" w:hAnsi="Times New Roman" w:cs="Times New Roman"/>
          <w:sz w:val="24"/>
          <w:szCs w:val="24"/>
        </w:rPr>
        <w:t>lations of Federal criminal law involving fraud, bribery, or gratuity violations potentially affecting the Federal award. Non- Federal entities that receive a Federal award including the terms and conditions outlined in 2 CFR 200, Appendix XII—Award Term a</w:t>
      </w:r>
      <w:r w:rsidRPr="00904837">
        <w:rPr>
          <w:rFonts w:ascii="Times New Roman" w:eastAsia="Times New Roman" w:hAnsi="Times New Roman" w:cs="Times New Roman"/>
          <w:sz w:val="24"/>
          <w:szCs w:val="24"/>
        </w:rPr>
        <w:t>nd Condition for Recipient Integrity and Performance Matters are required to report certain civil, criminal, or administrative proceedings to SAM. Failure to make required disclosures can result in any of the remedies described in 2 CFR 200.33</w:t>
      </w:r>
      <w:r w:rsidR="00903F63" w:rsidRPr="00904837">
        <w:rPr>
          <w:rFonts w:ascii="Times New Roman" w:eastAsia="Times New Roman" w:hAnsi="Times New Roman" w:cs="Times New Roman"/>
          <w:sz w:val="24"/>
          <w:szCs w:val="24"/>
        </w:rPr>
        <w:t>9</w:t>
      </w:r>
      <w:r w:rsidRPr="00904837">
        <w:rPr>
          <w:rFonts w:ascii="Times New Roman" w:eastAsia="Times New Roman" w:hAnsi="Times New Roman" w:cs="Times New Roman"/>
          <w:sz w:val="24"/>
          <w:szCs w:val="24"/>
        </w:rPr>
        <w:t xml:space="preserve"> Remedies fo</w:t>
      </w:r>
      <w:r w:rsidRPr="00904837">
        <w:rPr>
          <w:rFonts w:ascii="Times New Roman" w:eastAsia="Times New Roman" w:hAnsi="Times New Roman" w:cs="Times New Roman"/>
          <w:sz w:val="24"/>
          <w:szCs w:val="24"/>
        </w:rPr>
        <w:t>r Noncompliance, including suspension or debarment.</w:t>
      </w:r>
    </w:p>
    <w:p w14:paraId="34EF6BF9" w14:textId="77777777" w:rsidR="006E3B51" w:rsidRPr="00904837" w:rsidRDefault="0063340C" w:rsidP="00904837">
      <w:pPr>
        <w:pStyle w:val="Label"/>
      </w:pPr>
      <w:r w:rsidRPr="00904837">
        <w:t>Reporting Matters Related to Recipient Integrity and Performance</w:t>
      </w:r>
    </w:p>
    <w:p w14:paraId="600E0326"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xml:space="preserve">If the total value of your currently active grants, cooperative agreements, and procurement contracts from all Federal awarding </w:t>
      </w:r>
      <w:r w:rsidRPr="00904837">
        <w:rPr>
          <w:rFonts w:ascii="Times New Roman" w:eastAsia="Times New Roman" w:hAnsi="Times New Roman" w:cs="Times New Roman"/>
          <w:sz w:val="24"/>
          <w:szCs w:val="24"/>
        </w:rPr>
        <w:t>agencies exceeds $10,000,000 for any period of time during the period of performance of this Federal award, then you as the recipient during that period of time must maintain the currency of information reported to the System for Award Management (SAM) tha</w:t>
      </w:r>
      <w:r w:rsidRPr="00904837">
        <w:rPr>
          <w:rFonts w:ascii="Times New Roman" w:eastAsia="Times New Roman" w:hAnsi="Times New Roman" w:cs="Times New Roman"/>
          <w:sz w:val="24"/>
          <w:szCs w:val="24"/>
        </w:rPr>
        <w:t>t is made available in the designated integrity and performance system (currently the Federal Awardee Performance and Integrity Information System (FAPIIS)) about civil, criminal, or administrative proceedings in accordance with Appendix XII to 2 CFR 200.</w:t>
      </w:r>
    </w:p>
    <w:p w14:paraId="36DD0A83" w14:textId="674ADB97" w:rsidR="006E3B51" w:rsidRPr="00904837" w:rsidRDefault="006E3B51" w:rsidP="00904837">
      <w:pPr>
        <w:pStyle w:val="Normal0"/>
        <w:rPr>
          <w:rFonts w:ascii="Times New Roman" w:eastAsia="Times New Roman" w:hAnsi="Times New Roman" w:cs="Times New Roman"/>
          <w:sz w:val="24"/>
          <w:szCs w:val="24"/>
        </w:rPr>
      </w:pPr>
    </w:p>
    <w:p w14:paraId="58E91975" w14:textId="77777777" w:rsidR="006E3B51" w:rsidRPr="00904837" w:rsidRDefault="0063340C" w:rsidP="00904837">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68" w:name="_Toc256000034"/>
      <w:bookmarkStart w:id="69" w:name="_Toc108430220"/>
      <w:r w:rsidRPr="00904837">
        <w:rPr>
          <w:rFonts w:cs="Times New Roman"/>
          <w:color w:val="000000"/>
          <w:sz w:val="24"/>
          <w:szCs w:val="24"/>
        </w:rPr>
        <w:lastRenderedPageBreak/>
        <w:t>G. Federal Awarding Agency Contact(s)</w:t>
      </w:r>
      <w:bookmarkEnd w:id="68"/>
      <w:bookmarkEnd w:id="69"/>
    </w:p>
    <w:p w14:paraId="6DA28475" w14:textId="6C119D97" w:rsidR="00903F63" w:rsidRPr="00904837" w:rsidRDefault="00903F63" w:rsidP="00904837">
      <w:pPr>
        <w:pStyle w:val="Label"/>
      </w:pPr>
    </w:p>
    <w:p w14:paraId="3F445678" w14:textId="77777777" w:rsidR="005957F5" w:rsidRPr="00904837" w:rsidRDefault="005957F5" w:rsidP="00904837">
      <w:pPr>
        <w:pStyle w:val="Label"/>
        <w:shd w:val="clear" w:color="auto" w:fill="D9D9D9" w:themeFill="background1" w:themeFillShade="D9"/>
        <w:rPr>
          <w:lang w:val="en-US"/>
        </w:rPr>
      </w:pPr>
      <w:r w:rsidRPr="00904837">
        <w:rPr>
          <w:lang w:val="en-US"/>
        </w:rPr>
        <w:t xml:space="preserve">G1: </w:t>
      </w:r>
      <w:bookmarkStart w:id="70" w:name="_Hlk106808112"/>
      <w:r w:rsidRPr="00904837">
        <w:rPr>
          <w:lang w:val="en-US"/>
        </w:rPr>
        <w:t>Funding Announcement Agency Point of Contact</w:t>
      </w:r>
      <w:bookmarkEnd w:id="70"/>
    </w:p>
    <w:p w14:paraId="69C972C1" w14:textId="77777777" w:rsidR="0063340C" w:rsidRPr="0063340C" w:rsidRDefault="0063340C" w:rsidP="0063340C">
      <w:pPr>
        <w:pStyle w:val="Label"/>
        <w:rPr>
          <w:b w:val="0"/>
          <w:bCs/>
          <w:lang w:val="en-US"/>
        </w:rPr>
      </w:pPr>
      <w:r w:rsidRPr="0063340C">
        <w:rPr>
          <w:b w:val="0"/>
          <w:bCs/>
          <w:lang w:val="en-US"/>
        </w:rPr>
        <w:t>Paula Barksdale, Financial Assistance Officer</w:t>
      </w:r>
    </w:p>
    <w:p w14:paraId="70444C6C" w14:textId="77777777" w:rsidR="0063340C" w:rsidRPr="0063340C" w:rsidRDefault="0063340C" w:rsidP="0063340C">
      <w:pPr>
        <w:pStyle w:val="Label"/>
        <w:rPr>
          <w:b w:val="0"/>
          <w:bCs/>
          <w:lang w:val="en-US"/>
        </w:rPr>
      </w:pPr>
      <w:r w:rsidRPr="0063340C">
        <w:rPr>
          <w:b w:val="0"/>
          <w:bCs/>
          <w:lang w:val="en-US"/>
        </w:rPr>
        <w:t>45600 Woodland Road, Mail Stop VAE-AMD</w:t>
      </w:r>
    </w:p>
    <w:p w14:paraId="0734C42C" w14:textId="77777777" w:rsidR="0063340C" w:rsidRPr="0063340C" w:rsidRDefault="0063340C" w:rsidP="0063340C">
      <w:pPr>
        <w:pStyle w:val="Label"/>
        <w:rPr>
          <w:b w:val="0"/>
          <w:bCs/>
          <w:lang w:val="en-US"/>
        </w:rPr>
      </w:pPr>
      <w:r w:rsidRPr="0063340C">
        <w:rPr>
          <w:b w:val="0"/>
          <w:bCs/>
          <w:lang w:val="en-US"/>
        </w:rPr>
        <w:t>Sterling, VA 20166</w:t>
      </w:r>
    </w:p>
    <w:p w14:paraId="5D8C7210" w14:textId="24659D04" w:rsidR="006E3B51" w:rsidRDefault="0063340C" w:rsidP="008667B5">
      <w:pPr>
        <w:pStyle w:val="Label"/>
      </w:pPr>
      <w:r w:rsidRPr="00904837">
        <w:t>Telephone</w:t>
      </w:r>
    </w:p>
    <w:p w14:paraId="64BE3A3C" w14:textId="77777777" w:rsidR="006E3B51" w:rsidRPr="00904837" w:rsidRDefault="0063340C" w:rsidP="008667B5">
      <w:pPr>
        <w:pStyle w:val="Label"/>
      </w:pPr>
      <w:r w:rsidRPr="00904837">
        <w:t>Email</w:t>
      </w:r>
    </w:p>
    <w:p w14:paraId="46235C08" w14:textId="77777777" w:rsidR="0063340C" w:rsidRPr="0063340C" w:rsidRDefault="0063340C" w:rsidP="0063340C">
      <w:pPr>
        <w:pStyle w:val="Normal0"/>
        <w:rPr>
          <w:rFonts w:ascii="Times New Roman" w:hAnsi="Times New Roman" w:cs="Times New Roman"/>
          <w:sz w:val="24"/>
          <w:szCs w:val="24"/>
        </w:rPr>
      </w:pPr>
      <w:r w:rsidRPr="0063340C">
        <w:rPr>
          <w:rFonts w:ascii="Times New Roman" w:hAnsi="Times New Roman" w:cs="Times New Roman"/>
          <w:sz w:val="24"/>
          <w:szCs w:val="24"/>
        </w:rPr>
        <w:t>paula.barksdale@bsee.gov</w:t>
      </w:r>
    </w:p>
    <w:p w14:paraId="028D4879"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012205D4" w14:textId="6DFB6653"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lang w:val="en-US"/>
        </w:rPr>
      </w:pPr>
      <w:bookmarkStart w:id="71" w:name="_Toc256000035"/>
      <w:bookmarkStart w:id="72" w:name="_Toc108430221"/>
      <w:r w:rsidRPr="00904837">
        <w:rPr>
          <w:rFonts w:cs="Times New Roman"/>
          <w:color w:val="000000"/>
          <w:sz w:val="24"/>
          <w:szCs w:val="24"/>
        </w:rPr>
        <w:t xml:space="preserve">G2. </w:t>
      </w:r>
      <w:bookmarkEnd w:id="71"/>
      <w:r w:rsidR="00294822" w:rsidRPr="00904837">
        <w:rPr>
          <w:rFonts w:cs="Times New Roman"/>
          <w:color w:val="000000"/>
          <w:sz w:val="24"/>
          <w:szCs w:val="24"/>
          <w:lang w:val="en-US"/>
        </w:rPr>
        <w:t xml:space="preserve">Alternative Funding Announcement Agency Point of Contact </w:t>
      </w:r>
      <w:bookmarkEnd w:id="72"/>
    </w:p>
    <w:p w14:paraId="1993385E" w14:textId="77777777" w:rsidR="0063340C" w:rsidRPr="0063340C" w:rsidRDefault="0063340C" w:rsidP="0063340C">
      <w:pPr>
        <w:pStyle w:val="Label"/>
        <w:rPr>
          <w:b w:val="0"/>
          <w:bCs/>
          <w:lang w:val="en-US"/>
        </w:rPr>
      </w:pPr>
      <w:r w:rsidRPr="0063340C">
        <w:rPr>
          <w:b w:val="0"/>
          <w:bCs/>
          <w:lang w:val="en-US"/>
        </w:rPr>
        <w:t>James Price</w:t>
      </w:r>
    </w:p>
    <w:p w14:paraId="3FE62718" w14:textId="77777777" w:rsidR="0063340C" w:rsidRPr="0063340C" w:rsidRDefault="0063340C" w:rsidP="0063340C">
      <w:pPr>
        <w:pStyle w:val="Label"/>
        <w:rPr>
          <w:b w:val="0"/>
          <w:bCs/>
          <w:lang w:val="en-US"/>
        </w:rPr>
      </w:pPr>
      <w:r w:rsidRPr="0063340C">
        <w:rPr>
          <w:b w:val="0"/>
          <w:bCs/>
          <w:lang w:val="en-US"/>
        </w:rPr>
        <w:t xml:space="preserve">45600 Woodland Road, Mail Stop VAM-OEP </w:t>
      </w:r>
    </w:p>
    <w:p w14:paraId="7B769F5A" w14:textId="77777777" w:rsidR="0063340C" w:rsidRPr="0063340C" w:rsidRDefault="0063340C" w:rsidP="0063340C">
      <w:pPr>
        <w:pStyle w:val="Label"/>
        <w:rPr>
          <w:b w:val="0"/>
          <w:bCs/>
          <w:lang w:val="en-US"/>
        </w:rPr>
      </w:pPr>
      <w:r w:rsidRPr="0063340C">
        <w:rPr>
          <w:b w:val="0"/>
          <w:bCs/>
          <w:lang w:val="en-US"/>
        </w:rPr>
        <w:t>Sterling, VA 20166</w:t>
      </w:r>
    </w:p>
    <w:p w14:paraId="2690B7A0" w14:textId="5E0F0E1B" w:rsidR="006E3B51" w:rsidRDefault="0063340C" w:rsidP="00904837">
      <w:pPr>
        <w:pStyle w:val="Label"/>
      </w:pPr>
      <w:r w:rsidRPr="00904837">
        <w:t>Telephone</w:t>
      </w:r>
    </w:p>
    <w:p w14:paraId="02F78664" w14:textId="77777777" w:rsidR="0063340C" w:rsidRPr="0063340C" w:rsidRDefault="0063340C" w:rsidP="0063340C">
      <w:pPr>
        <w:pStyle w:val="Label"/>
        <w:rPr>
          <w:b w:val="0"/>
          <w:bCs/>
          <w:lang w:val="en-US"/>
        </w:rPr>
      </w:pPr>
      <w:r w:rsidRPr="0063340C">
        <w:rPr>
          <w:b w:val="0"/>
          <w:bCs/>
          <w:lang w:val="en-US"/>
        </w:rPr>
        <w:t>703-787-1641</w:t>
      </w:r>
    </w:p>
    <w:p w14:paraId="168DEC2E" w14:textId="59A68961" w:rsidR="006E3B51" w:rsidRDefault="0063340C" w:rsidP="00904837">
      <w:pPr>
        <w:pStyle w:val="Label"/>
      </w:pPr>
      <w:r w:rsidRPr="00904837">
        <w:t>Email</w:t>
      </w:r>
    </w:p>
    <w:p w14:paraId="01FBC610" w14:textId="77777777" w:rsidR="0063340C" w:rsidRPr="0063340C" w:rsidRDefault="0063340C" w:rsidP="0063340C">
      <w:pPr>
        <w:pStyle w:val="Label"/>
        <w:rPr>
          <w:b w:val="0"/>
          <w:bCs/>
          <w:lang w:val="en-US"/>
        </w:rPr>
      </w:pPr>
      <w:r w:rsidRPr="0063340C">
        <w:rPr>
          <w:b w:val="0"/>
          <w:bCs/>
          <w:lang w:val="en-US"/>
        </w:rPr>
        <w:t>james.price@boem.gov</w:t>
      </w:r>
    </w:p>
    <w:p w14:paraId="6E0FDD35"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250A7598" w14:textId="77777777" w:rsidR="006E3B51" w:rsidRPr="00904837" w:rsidRDefault="0063340C" w:rsidP="00904837">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73" w:name="_Toc256000037"/>
      <w:bookmarkStart w:id="74" w:name="_Toc108430222"/>
      <w:r w:rsidRPr="00904837">
        <w:rPr>
          <w:rFonts w:cs="Times New Roman"/>
          <w:color w:val="000000"/>
          <w:sz w:val="24"/>
          <w:szCs w:val="24"/>
        </w:rPr>
        <w:t>G4. Technical Support</w:t>
      </w:r>
      <w:bookmarkEnd w:id="73"/>
      <w:bookmarkEnd w:id="74"/>
      <w:r w:rsidRPr="00904837">
        <w:rPr>
          <w:rFonts w:cs="Times New Roman"/>
          <w:color w:val="000000"/>
          <w:sz w:val="24"/>
          <w:szCs w:val="24"/>
        </w:rPr>
        <w:t xml:space="preserve"> </w:t>
      </w:r>
    </w:p>
    <w:p w14:paraId="1D4E0BCE" w14:textId="77777777"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b/>
          <w:bCs/>
          <w:sz w:val="24"/>
          <w:szCs w:val="24"/>
        </w:rPr>
        <w:t>For Grants.gov technical registration and submission, downloading forms and application packages, contact:</w:t>
      </w:r>
    </w:p>
    <w:p w14:paraId="5627B188" w14:textId="77777777" w:rsidR="006E3B51" w:rsidRPr="00904837" w:rsidRDefault="0063340C" w:rsidP="00904837">
      <w:pPr>
        <w:pStyle w:val="Label"/>
      </w:pPr>
      <w:r w:rsidRPr="00904837">
        <w:t>Name</w:t>
      </w:r>
    </w:p>
    <w:p w14:paraId="4BD28420" w14:textId="77777777" w:rsidR="006E3B51" w:rsidRPr="00904837" w:rsidRDefault="0063340C" w:rsidP="00904837">
      <w:pPr>
        <w:rPr>
          <w:szCs w:val="24"/>
        </w:rPr>
      </w:pPr>
      <w:r w:rsidRPr="00904837">
        <w:rPr>
          <w:szCs w:val="24"/>
        </w:rPr>
        <w:t>Grants.gov Customer Support</w:t>
      </w:r>
    </w:p>
    <w:p w14:paraId="662391AB" w14:textId="77777777" w:rsidR="006E3B51" w:rsidRPr="00904837" w:rsidRDefault="0063340C" w:rsidP="00904837">
      <w:pPr>
        <w:pStyle w:val="Label"/>
      </w:pPr>
      <w:r w:rsidRPr="00904837">
        <w:t xml:space="preserve"> Telephone</w:t>
      </w:r>
    </w:p>
    <w:p w14:paraId="7D984959" w14:textId="77777777" w:rsidR="006E3B51" w:rsidRPr="00904837" w:rsidRDefault="0063340C" w:rsidP="00904837">
      <w:pPr>
        <w:rPr>
          <w:szCs w:val="24"/>
        </w:rPr>
      </w:pPr>
      <w:r w:rsidRPr="00904837">
        <w:rPr>
          <w:szCs w:val="24"/>
        </w:rPr>
        <w:t>1-800-518-4726</w:t>
      </w:r>
    </w:p>
    <w:p w14:paraId="5642E1AD" w14:textId="77777777" w:rsidR="006E3B51" w:rsidRPr="00904837" w:rsidRDefault="0063340C" w:rsidP="00904837">
      <w:pPr>
        <w:pStyle w:val="Label"/>
      </w:pPr>
      <w:r w:rsidRPr="00904837">
        <w:t>Email</w:t>
      </w:r>
    </w:p>
    <w:p w14:paraId="5ED89DE9" w14:textId="77777777" w:rsidR="006E3B51" w:rsidRPr="00904837" w:rsidRDefault="0063340C" w:rsidP="00904837">
      <w:pPr>
        <w:rPr>
          <w:szCs w:val="24"/>
        </w:rPr>
      </w:pPr>
      <w:r w:rsidRPr="00904837">
        <w:rPr>
          <w:szCs w:val="24"/>
        </w:rPr>
        <w:t>Support@grants.gov</w:t>
      </w:r>
    </w:p>
    <w:p w14:paraId="0BA3630B" w14:textId="77777777" w:rsidR="00904837" w:rsidRDefault="00904837" w:rsidP="00904837">
      <w:pPr>
        <w:pStyle w:val="Normal0"/>
        <w:rPr>
          <w:rFonts w:ascii="Times New Roman" w:eastAsia="Times New Roman" w:hAnsi="Times New Roman" w:cs="Times New Roman"/>
          <w:sz w:val="24"/>
          <w:szCs w:val="24"/>
        </w:rPr>
      </w:pPr>
    </w:p>
    <w:p w14:paraId="372EDB59" w14:textId="24DE9FC1" w:rsidR="006E3B51" w:rsidRPr="00904837" w:rsidRDefault="0063340C" w:rsidP="00904837">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sz w:val="24"/>
          <w:szCs w:val="24"/>
        </w:rPr>
        <w:t> </w:t>
      </w:r>
    </w:p>
    <w:p w14:paraId="1BA1A7CC" w14:textId="77777777" w:rsidR="006E3B51" w:rsidRPr="00904837" w:rsidRDefault="0063340C" w:rsidP="00904837">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75" w:name="_Toc256000038"/>
      <w:bookmarkStart w:id="76" w:name="_Toc108430223"/>
      <w:r w:rsidRPr="00904837">
        <w:rPr>
          <w:rFonts w:cs="Times New Roman"/>
          <w:color w:val="000000"/>
          <w:sz w:val="24"/>
          <w:szCs w:val="24"/>
        </w:rPr>
        <w:t>H. Other Information</w:t>
      </w:r>
      <w:bookmarkEnd w:id="75"/>
      <w:bookmarkEnd w:id="76"/>
    </w:p>
    <w:p w14:paraId="2F18B002" w14:textId="77777777" w:rsidR="006E3B51" w:rsidRPr="00904837" w:rsidRDefault="006E3B51" w:rsidP="00904837">
      <w:pPr>
        <w:rPr>
          <w:vanish/>
          <w:szCs w:val="24"/>
        </w:rPr>
      </w:pPr>
    </w:p>
    <w:p w14:paraId="59491964" w14:textId="77777777" w:rsidR="00EF2258" w:rsidRDefault="0063340C" w:rsidP="008667B5">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b/>
          <w:bCs/>
          <w:sz w:val="24"/>
          <w:szCs w:val="24"/>
        </w:rPr>
        <w:t>SCIENTIFIC INTEGRITY</w:t>
      </w:r>
      <w:r w:rsidRPr="00904837">
        <w:rPr>
          <w:rFonts w:ascii="Times New Roman" w:eastAsia="Times New Roman" w:hAnsi="Times New Roman" w:cs="Times New Roman"/>
          <w:b/>
          <w:bCs/>
          <w:sz w:val="24"/>
          <w:szCs w:val="24"/>
        </w:rPr>
        <w:br/>
      </w:r>
      <w:r w:rsidRPr="00904837">
        <w:rPr>
          <w:rFonts w:ascii="Times New Roman" w:eastAsia="Times New Roman" w:hAnsi="Times New Roman" w:cs="Times New Roman"/>
          <w:sz w:val="24"/>
          <w:szCs w:val="24"/>
        </w:rPr>
        <w:t>Scientific integrity is vital to Department of the Interior (DOI) activities under which scientific research, data, summaries, synthe</w:t>
      </w:r>
      <w:r w:rsidRPr="00904837">
        <w:rPr>
          <w:rFonts w:ascii="Times New Roman" w:eastAsia="Times New Roman" w:hAnsi="Times New Roman" w:cs="Times New Roman"/>
          <w:sz w:val="24"/>
          <w:szCs w:val="24"/>
        </w:rPr>
        <w:t>ses, interpretations, presentations, and/or publications are developed and used. Failure to uphold the highest degree of scientific integrity will result not only in potentially flawed scientific results, interpretations, and applications but will damage D</w:t>
      </w:r>
      <w:r w:rsidRPr="00904837">
        <w:rPr>
          <w:rFonts w:ascii="Times New Roman" w:eastAsia="Times New Roman" w:hAnsi="Times New Roman" w:cs="Times New Roman"/>
          <w:sz w:val="24"/>
          <w:szCs w:val="24"/>
        </w:rPr>
        <w:t xml:space="preserve">OI’s reputation and ability to uphold the public’s trust. All work performed must comply with the DOI Scientific Integrity Policy posted to </w:t>
      </w:r>
      <w:hyperlink r:id="rId23" w:history="1">
        <w:r w:rsidRPr="00904837">
          <w:rPr>
            <w:rStyle w:val="a"/>
            <w:rFonts w:ascii="Times New Roman" w:eastAsia="Times New Roman" w:hAnsi="Times New Roman" w:cs="Times New Roman"/>
            <w:sz w:val="24"/>
            <w:szCs w:val="24"/>
            <w:u w:val="single" w:color="0000FF"/>
          </w:rPr>
          <w:t>https://www.doi.gov/scientificintegrity</w:t>
        </w:r>
      </w:hyperlink>
      <w:r w:rsidRPr="00904837">
        <w:rPr>
          <w:rFonts w:ascii="Times New Roman" w:eastAsia="Times New Roman" w:hAnsi="Times New Roman" w:cs="Times New Roman"/>
          <w:sz w:val="24"/>
          <w:szCs w:val="24"/>
        </w:rPr>
        <w:t>, or its equivalent a</w:t>
      </w:r>
      <w:r w:rsidRPr="00904837">
        <w:rPr>
          <w:rFonts w:ascii="Times New Roman" w:eastAsia="Times New Roman" w:hAnsi="Times New Roman" w:cs="Times New Roman"/>
          <w:sz w:val="24"/>
          <w:szCs w:val="24"/>
        </w:rPr>
        <w:t>s provided by their organization or State law.</w:t>
      </w:r>
      <w:r w:rsidRPr="00904837">
        <w:rPr>
          <w:rFonts w:ascii="Times New Roman" w:eastAsia="Times New Roman" w:hAnsi="Times New Roman" w:cs="Times New Roman"/>
          <w:sz w:val="24"/>
          <w:szCs w:val="24"/>
        </w:rPr>
        <w:br/>
      </w:r>
    </w:p>
    <w:p w14:paraId="51B0610E" w14:textId="77777777" w:rsidR="00EF2258" w:rsidRDefault="00EF2258" w:rsidP="008667B5">
      <w:pPr>
        <w:rPr>
          <w:szCs w:val="24"/>
        </w:rPr>
      </w:pPr>
      <w:r>
        <w:rPr>
          <w:szCs w:val="24"/>
        </w:rPr>
        <w:br w:type="page"/>
      </w:r>
    </w:p>
    <w:p w14:paraId="61250E2C" w14:textId="76883E88" w:rsidR="006E3B51" w:rsidRPr="00904837" w:rsidRDefault="0063340C" w:rsidP="008667B5">
      <w:pPr>
        <w:pStyle w:val="Normal0"/>
        <w:rPr>
          <w:rFonts w:ascii="Times New Roman" w:eastAsia="Times New Roman" w:hAnsi="Times New Roman" w:cs="Times New Roman"/>
          <w:sz w:val="24"/>
          <w:szCs w:val="24"/>
        </w:rPr>
      </w:pPr>
      <w:r w:rsidRPr="00904837">
        <w:rPr>
          <w:rFonts w:ascii="Times New Roman" w:eastAsia="Times New Roman" w:hAnsi="Times New Roman" w:cs="Times New Roman"/>
          <w:b/>
          <w:bCs/>
          <w:sz w:val="24"/>
          <w:szCs w:val="24"/>
        </w:rPr>
        <w:lastRenderedPageBreak/>
        <w:t>GEOSPATIAL DATA</w:t>
      </w:r>
      <w:r w:rsidRPr="00904837">
        <w:rPr>
          <w:rFonts w:ascii="Times New Roman" w:eastAsia="Times New Roman" w:hAnsi="Times New Roman" w:cs="Times New Roman"/>
          <w:b/>
          <w:bCs/>
          <w:sz w:val="24"/>
          <w:szCs w:val="24"/>
        </w:rPr>
        <w:br/>
      </w:r>
      <w:r w:rsidRPr="00904837">
        <w:rPr>
          <w:rFonts w:ascii="Times New Roman" w:eastAsia="Times New Roman" w:hAnsi="Times New Roman" w:cs="Times New Roman"/>
          <w:sz w:val="24"/>
          <w:szCs w:val="24"/>
        </w:rPr>
        <w:t>All geospatial data collected for or produced through the use of the Department of the Interior financial assistance funds are required to meet all relevant standards established by the Federa</w:t>
      </w:r>
      <w:r w:rsidRPr="00904837">
        <w:rPr>
          <w:rFonts w:ascii="Times New Roman" w:eastAsia="Times New Roman" w:hAnsi="Times New Roman" w:cs="Times New Roman"/>
          <w:sz w:val="24"/>
          <w:szCs w:val="24"/>
        </w:rPr>
        <w:t>l Geospatial Data Committee (FGDC) as authorized by Geospatial Data Act of 2018, Pub. L. 115-254, Subtitle F – Geospatial Data, §§ 751-759C, codified at 43 U.S.C. §§ 2801–2811. Interior requires fully compliant metadata on all Geographic Information System</w:t>
      </w:r>
      <w:r w:rsidRPr="00904837">
        <w:rPr>
          <w:rFonts w:ascii="Times New Roman" w:eastAsia="Times New Roman" w:hAnsi="Times New Roman" w:cs="Times New Roman"/>
          <w:sz w:val="24"/>
          <w:szCs w:val="24"/>
        </w:rPr>
        <w:t>s files developed for financial assistance projects. If a funded</w:t>
      </w:r>
      <w:r w:rsidR="006634B5" w:rsidRPr="00904837">
        <w:rPr>
          <w:rFonts w:ascii="Times New Roman" w:eastAsia="Times New Roman" w:hAnsi="Times New Roman" w:cs="Times New Roman"/>
          <w:sz w:val="24"/>
          <w:szCs w:val="24"/>
        </w:rPr>
        <w:t xml:space="preserve"> </w:t>
      </w:r>
      <w:r w:rsidRPr="00904837">
        <w:rPr>
          <w:rFonts w:ascii="Times New Roman" w:eastAsia="Times New Roman" w:hAnsi="Times New Roman" w:cs="Times New Roman"/>
          <w:sz w:val="24"/>
          <w:szCs w:val="24"/>
        </w:rPr>
        <w:t>financial assistance project involves acquiring or collecting geospatial data, the recipient is required to search GeoPlatform.gov to determine that no existing Federal, State, local or priva</w:t>
      </w:r>
      <w:r w:rsidRPr="00904837">
        <w:rPr>
          <w:rFonts w:ascii="Times New Roman" w:eastAsia="Times New Roman" w:hAnsi="Times New Roman" w:cs="Times New Roman"/>
          <w:sz w:val="24"/>
          <w:szCs w:val="24"/>
        </w:rPr>
        <w:t>te data meet the Government’s needs and are available at no cost before</w:t>
      </w:r>
      <w:r w:rsidR="006634B5" w:rsidRPr="00904837">
        <w:rPr>
          <w:rFonts w:ascii="Times New Roman" w:eastAsia="Times New Roman" w:hAnsi="Times New Roman" w:cs="Times New Roman"/>
          <w:sz w:val="24"/>
          <w:szCs w:val="24"/>
        </w:rPr>
        <w:t xml:space="preserve"> </w:t>
      </w:r>
      <w:r w:rsidRPr="00904837">
        <w:rPr>
          <w:rFonts w:ascii="Times New Roman" w:eastAsia="Times New Roman" w:hAnsi="Times New Roman" w:cs="Times New Roman"/>
          <w:sz w:val="24"/>
          <w:szCs w:val="24"/>
        </w:rPr>
        <w:t>acquiring or collecting additional geospatial data.</w:t>
      </w:r>
    </w:p>
    <w:p w14:paraId="22FC3A2A" w14:textId="77777777" w:rsidR="006E3B51" w:rsidRPr="00904837" w:rsidRDefault="006E3B51" w:rsidP="00904837">
      <w:pPr>
        <w:pStyle w:val="MainHeading"/>
        <w:rPr>
          <w:rFonts w:cs="Times New Roman"/>
          <w:sz w:val="24"/>
          <w:szCs w:val="24"/>
        </w:rPr>
      </w:pPr>
    </w:p>
    <w:sectPr w:rsidR="006E3B51" w:rsidRPr="00904837" w:rsidSect="00F51971">
      <w:headerReference w:type="even" r:id="rId24"/>
      <w:headerReference w:type="default" r:id="rId25"/>
      <w:footerReference w:type="even" r:id="rId26"/>
      <w:footerReference w:type="default" r:id="rId27"/>
      <w:headerReference w:type="first" r:id="rId28"/>
      <w:footerReference w:type="firs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80979" w14:textId="77777777" w:rsidR="00000000" w:rsidRDefault="0063340C">
      <w:r>
        <w:separator/>
      </w:r>
    </w:p>
  </w:endnote>
  <w:endnote w:type="continuationSeparator" w:id="0">
    <w:p w14:paraId="78B1B64F" w14:textId="77777777" w:rsidR="00000000" w:rsidRDefault="00633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embedRegular r:id="rId1" w:fontKey="{A0B6F4DE-C22F-4158-860C-5F9E3ED827A3}"/>
  </w:font>
  <w:font w:name="Times New Roman">
    <w:panose1 w:val="02020603050405020304"/>
    <w:charset w:val="00"/>
    <w:family w:val="roman"/>
    <w:pitch w:val="variable"/>
    <w:sig w:usb0="E0002AFF" w:usb1="C0007843" w:usb2="00000009" w:usb3="00000000" w:csb0="000001FF" w:csb1="00000000"/>
    <w:embedRegular r:id="rId2" w:fontKey="{50C1FE2E-C1EE-4DFB-8D69-1B1387A8B7E1}"/>
    <w:embedBold r:id="rId3" w:fontKey="{99ACF174-2389-48A8-BFD2-64B845298448}"/>
    <w:embedItalic r:id="rId4" w:fontKey="{D3BA9B4F-77FF-4B89-8A6C-0ACFD628C0C3}"/>
    <w:embedBoldItalic r:id="rId5" w:fontKey="{28AF41B8-F71E-4E8C-8BA8-0A7B124BD52A}"/>
  </w:font>
  <w:font w:name="Courier New">
    <w:panose1 w:val="02070309020205020404"/>
    <w:charset w:val="00"/>
    <w:family w:val="modern"/>
    <w:pitch w:val="fixed"/>
    <w:sig w:usb0="E0002EFF" w:usb1="C0007843" w:usb2="00000009" w:usb3="00000000" w:csb0="000001FF" w:csb1="00000000"/>
    <w:embedRegular r:id="rId6" w:fontKey="{83798F52-DB20-4DF8-87DC-CF48ACD568F1}"/>
  </w:font>
  <w:font w:name="Wingdings">
    <w:panose1 w:val="05000000000000000000"/>
    <w:charset w:val="02"/>
    <w:family w:val="auto"/>
    <w:pitch w:val="variable"/>
    <w:sig w:usb0="00000000" w:usb1="10000000" w:usb2="00000000" w:usb3="00000000" w:csb0="80000000" w:csb1="00000000"/>
    <w:embedRegular r:id="rId7" w:fontKey="{C5D1E7C1-5D76-48C4-A269-34A774AAA83E}"/>
  </w:font>
  <w:font w:name="Arial">
    <w:panose1 w:val="020B0604020202020204"/>
    <w:charset w:val="00"/>
    <w:family w:val="swiss"/>
    <w:pitch w:val="variable"/>
    <w:sig w:usb0="E0002AFF" w:usb1="C0007843" w:usb2="00000009" w:usb3="00000000" w:csb0="000001FF" w:csb1="00000000"/>
    <w:embedRegular r:id="rId8" w:fontKey="{671F28FB-2ACD-4995-ADDB-9B73ED3FCF7A}"/>
    <w:embedBold r:id="rId9" w:fontKey="{732F0557-18F8-46C1-BFD7-460643670219}"/>
    <w:embedBoldItalic r:id="rId10" w:fontKey="{834E1AFE-4BAD-451C-A359-CCD44030B9E4}"/>
  </w:font>
  <w:font w:name="+mn-ea">
    <w:panose1 w:val="00000000000000000000"/>
    <w:charset w:val="00"/>
    <w:family w:val="roman"/>
    <w:notTrueType/>
    <w:pitch w:val="default"/>
    <w:sig w:usb0="00000000" w:usb1="00000000" w:usb2="00000000" w:usb3="00000000" w:csb0="00000001" w:csb1="00000000"/>
  </w:font>
  <w:font w:name="Calibri">
    <w:panose1 w:val="020F0502020204030204"/>
    <w:charset w:val="00"/>
    <w:family w:val="swiss"/>
    <w:pitch w:val="variable"/>
    <w:sig w:usb0="E00002FF" w:usb1="4000ACFF" w:usb2="00000001" w:usb3="00000000" w:csb0="0000019F" w:csb1="00000000"/>
    <w:embedRegular r:id="rId11" w:fontKey="{608A215B-7408-40C7-B804-080D4044331C}"/>
    <w:embedItalic r:id="rId12" w:fontKey="{AEF5F381-A1F2-4771-BEF7-C5FCD58CF507}"/>
  </w:font>
  <w:font w:name="Verdana">
    <w:panose1 w:val="020B0604030504040204"/>
    <w:charset w:val="00"/>
    <w:family w:val="swiss"/>
    <w:pitch w:val="variable"/>
    <w:sig w:usb0="A00006FF" w:usb1="4000205B" w:usb2="00000010" w:usb3="00000000" w:csb0="0000019F" w:csb1="00000000"/>
    <w:embedRegular r:id="rId13" w:fontKey="{534254CD-1C6B-4C49-BF78-00046C12AC03}"/>
    <w:embedBold r:id="rId14" w:fontKey="{7DC1DEF2-1666-4691-AAE9-9DA0211CB43A}"/>
    <w:embedItalic r:id="rId15" w:fontKey="{6D840D7A-4657-4708-B6AD-435661821F9F}"/>
    <w:embedBoldItalic r:id="rId16" w:fontKey="{B9ED0472-E676-43F3-A108-1DE144107CEC}"/>
  </w:font>
  <w:font w:name="Cambria">
    <w:panose1 w:val="02040503050406030204"/>
    <w:charset w:val="00"/>
    <w:family w:val="roman"/>
    <w:pitch w:val="variable"/>
    <w:sig w:usb0="E00006FF" w:usb1="420024FF" w:usb2="02000000" w:usb3="00000000" w:csb0="0000019F" w:csb1="00000000"/>
    <w:embedRegular r:id="rId17" w:fontKey="{909206FC-38F3-439A-BB13-379130385E47}"/>
    <w:embedBold r:id="rId18" w:fontKey="{5B67AC25-64D0-4ED3-8207-EE334D3C2CC5}"/>
  </w:font>
  <w:font w:name="Garamond">
    <w:panose1 w:val="02020404030301010803"/>
    <w:charset w:val="00"/>
    <w:family w:val="roman"/>
    <w:pitch w:val="variable"/>
    <w:sig w:usb0="00000287" w:usb1="00000000" w:usb2="00000000" w:usb3="00000000" w:csb0="0000009F" w:csb1="00000000"/>
    <w:embedRegular r:id="rId19" w:fontKey="{4C83C612-0438-4270-9F38-B0F70E113937}"/>
    <w:embedBold r:id="rId20" w:fontKey="{BBCDBEB0-8576-4BFE-819A-3908F9B5A3B2}"/>
  </w:font>
  <w:font w:name="Tahoma">
    <w:panose1 w:val="020B0604030504040204"/>
    <w:charset w:val="00"/>
    <w:family w:val="swiss"/>
    <w:pitch w:val="variable"/>
    <w:sig w:usb0="E1002EFF" w:usb1="C000605B" w:usb2="00000029" w:usb3="00000000" w:csb0="000101FF" w:csb1="00000000"/>
    <w:embedRegular r:id="rId21" w:fontKey="{70E9B055-54B2-4491-9AE4-BE202D2714FC}"/>
  </w:font>
  <w:font w:name="Helvetica">
    <w:panose1 w:val="020B0604020202020204"/>
    <w:charset w:val="00"/>
    <w:family w:val="swiss"/>
    <w:pitch w:val="variable"/>
    <w:sig w:usb0="E0002EFF" w:usb1="C000785B" w:usb2="00000009" w:usb3="00000000" w:csb0="000001FF" w:csb1="00000000"/>
    <w:embedRegular r:id="rId22" w:fontKey="{3CA37BD7-6D66-4E30-BCE6-423D3EBC2DD7}"/>
    <w:embedBold r:id="rId23" w:fontKey="{0346C025-EF82-4A40-AF96-00E3006572DE}"/>
    <w:embedBoldItalic r:id="rId24" w:fontKey="{0A58C959-AD2C-4BB8-895A-C9712CEFA297}"/>
  </w:font>
  <w:font w:name="Times">
    <w:panose1 w:val="02020603050405020304"/>
    <w:charset w:val="00"/>
    <w:family w:val="roman"/>
    <w:pitch w:val="variable"/>
    <w:sig w:usb0="E0002EFF" w:usb1="C000785B" w:usb2="00000009" w:usb3="00000000" w:csb0="000001FF" w:csb1="00000000"/>
    <w:embedRegular r:id="rId25" w:fontKey="{9F038FC7-4F61-4016-BF95-767F4FFC2388}"/>
  </w:font>
  <w:font w:name="Calibri Light">
    <w:panose1 w:val="020F0302020204030204"/>
    <w:charset w:val="00"/>
    <w:family w:val="swiss"/>
    <w:pitch w:val="variable"/>
    <w:sig w:usb0="A00002EF" w:usb1="4000207B" w:usb2="00000000" w:usb3="00000000" w:csb0="0000009F" w:csb1="00000000"/>
    <w:embedRegular r:id="rId26" w:fontKey="{B19EF2CE-C732-4544-84BE-7ACBA790C9A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1DC47" w14:textId="77777777" w:rsidR="008A694C" w:rsidRDefault="008A69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120"/>
      <w:gridCol w:w="3120"/>
      <w:gridCol w:w="3120"/>
    </w:tblGrid>
    <w:tr w:rsidR="006E3B51" w14:paraId="41651F3D" w14:textId="77777777">
      <w:tc>
        <w:tcPr>
          <w:tcW w:w="1650" w:type="pct"/>
        </w:tcPr>
        <w:p w14:paraId="3DC66A12" w14:textId="56B434E2" w:rsidR="003F04D4" w:rsidRPr="008A694C" w:rsidRDefault="003F04D4" w:rsidP="003704D3">
          <w:pPr>
            <w:pStyle w:val="Footer"/>
          </w:pPr>
        </w:p>
      </w:tc>
      <w:tc>
        <w:tcPr>
          <w:tcW w:w="1650" w:type="pct"/>
        </w:tcPr>
        <w:p w14:paraId="7FDFF7AC" w14:textId="77777777" w:rsidR="003F04D4" w:rsidRPr="008A694C" w:rsidRDefault="003F04D4" w:rsidP="008A694C">
          <w:pPr>
            <w:pStyle w:val="Footer"/>
            <w:jc w:val="center"/>
          </w:pPr>
        </w:p>
      </w:tc>
      <w:tc>
        <w:tcPr>
          <w:tcW w:w="1650" w:type="pct"/>
        </w:tcPr>
        <w:p w14:paraId="4E2D7818" w14:textId="6A37F073" w:rsidR="003F04D4" w:rsidRPr="008A694C" w:rsidRDefault="0063340C" w:rsidP="008A694C">
          <w:pPr>
            <w:pStyle w:val="Footer"/>
            <w:jc w:val="center"/>
          </w:pPr>
          <w:r w:rsidRPr="008A694C">
            <w:t xml:space="preserve">Page </w:t>
          </w:r>
          <w:r w:rsidRPr="008A694C">
            <w:fldChar w:fldCharType="begin"/>
          </w:r>
          <w:r w:rsidRPr="008A694C">
            <w:instrText xml:space="preserve"> PAGE </w:instrText>
          </w:r>
          <w:r w:rsidRPr="008A694C">
            <w:fldChar w:fldCharType="separate"/>
          </w:r>
          <w:r w:rsidRPr="008A694C">
            <w:t>27</w:t>
          </w:r>
          <w:r w:rsidRPr="008A694C">
            <w:fldChar w:fldCharType="end"/>
          </w:r>
          <w:r w:rsidRPr="008A694C">
            <w:t xml:space="preserve"> of </w:t>
          </w:r>
          <w:r w:rsidR="00904837">
            <w:t>2</w:t>
          </w:r>
          <w:r w:rsidR="00EF2258">
            <w:t>1</w:t>
          </w:r>
        </w:p>
      </w:tc>
    </w:tr>
  </w:tbl>
  <w:p w14:paraId="5F6C3DED" w14:textId="77777777" w:rsidR="003F04D4" w:rsidRPr="008A694C" w:rsidRDefault="003F04D4" w:rsidP="008A69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9E192" w14:textId="77777777" w:rsidR="008A694C" w:rsidRDefault="008A69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9022B" w14:textId="77777777" w:rsidR="00000000" w:rsidRDefault="0063340C">
      <w:r>
        <w:separator/>
      </w:r>
    </w:p>
  </w:footnote>
  <w:footnote w:type="continuationSeparator" w:id="0">
    <w:p w14:paraId="217FD586" w14:textId="77777777" w:rsidR="00000000" w:rsidRDefault="006334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C7F48" w14:textId="77777777" w:rsidR="008A694C" w:rsidRDefault="008A69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18878" w14:textId="77777777" w:rsidR="008A694C" w:rsidRDefault="008A69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9A05C" w14:textId="77777777" w:rsidR="008A694C" w:rsidRDefault="008A69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56CB"/>
    <w:multiLevelType w:val="hybridMultilevel"/>
    <w:tmpl w:val="DEAE6F06"/>
    <w:lvl w:ilvl="0" w:tplc="69AA258C">
      <w:start w:val="1"/>
      <w:numFmt w:val="bullet"/>
      <w:lvlText w:val=""/>
      <w:lvlJc w:val="left"/>
      <w:pPr>
        <w:ind w:left="783" w:hanging="360"/>
      </w:pPr>
      <w:rPr>
        <w:rFonts w:ascii="Symbol" w:hAnsi="Symbol" w:hint="default"/>
      </w:rPr>
    </w:lvl>
    <w:lvl w:ilvl="1" w:tplc="E3421C42" w:tentative="1">
      <w:start w:val="1"/>
      <w:numFmt w:val="bullet"/>
      <w:lvlText w:val="o"/>
      <w:lvlJc w:val="left"/>
      <w:pPr>
        <w:ind w:left="1503" w:hanging="360"/>
      </w:pPr>
      <w:rPr>
        <w:rFonts w:ascii="Courier New" w:hAnsi="Courier New" w:cs="Courier New" w:hint="default"/>
      </w:rPr>
    </w:lvl>
    <w:lvl w:ilvl="2" w:tplc="91E0B1F4" w:tentative="1">
      <w:start w:val="1"/>
      <w:numFmt w:val="bullet"/>
      <w:lvlText w:val=""/>
      <w:lvlJc w:val="left"/>
      <w:pPr>
        <w:ind w:left="2223" w:hanging="360"/>
      </w:pPr>
      <w:rPr>
        <w:rFonts w:ascii="Wingdings" w:hAnsi="Wingdings" w:hint="default"/>
      </w:rPr>
    </w:lvl>
    <w:lvl w:ilvl="3" w:tplc="90462FF8" w:tentative="1">
      <w:start w:val="1"/>
      <w:numFmt w:val="bullet"/>
      <w:lvlText w:val=""/>
      <w:lvlJc w:val="left"/>
      <w:pPr>
        <w:ind w:left="2943" w:hanging="360"/>
      </w:pPr>
      <w:rPr>
        <w:rFonts w:ascii="Symbol" w:hAnsi="Symbol" w:hint="default"/>
      </w:rPr>
    </w:lvl>
    <w:lvl w:ilvl="4" w:tplc="BFBE4FD8" w:tentative="1">
      <w:start w:val="1"/>
      <w:numFmt w:val="bullet"/>
      <w:lvlText w:val="o"/>
      <w:lvlJc w:val="left"/>
      <w:pPr>
        <w:ind w:left="3663" w:hanging="360"/>
      </w:pPr>
      <w:rPr>
        <w:rFonts w:ascii="Courier New" w:hAnsi="Courier New" w:cs="Courier New" w:hint="default"/>
      </w:rPr>
    </w:lvl>
    <w:lvl w:ilvl="5" w:tplc="67F8FCC0" w:tentative="1">
      <w:start w:val="1"/>
      <w:numFmt w:val="bullet"/>
      <w:lvlText w:val=""/>
      <w:lvlJc w:val="left"/>
      <w:pPr>
        <w:ind w:left="4383" w:hanging="360"/>
      </w:pPr>
      <w:rPr>
        <w:rFonts w:ascii="Wingdings" w:hAnsi="Wingdings" w:hint="default"/>
      </w:rPr>
    </w:lvl>
    <w:lvl w:ilvl="6" w:tplc="D80CFC86" w:tentative="1">
      <w:start w:val="1"/>
      <w:numFmt w:val="bullet"/>
      <w:lvlText w:val=""/>
      <w:lvlJc w:val="left"/>
      <w:pPr>
        <w:ind w:left="5103" w:hanging="360"/>
      </w:pPr>
      <w:rPr>
        <w:rFonts w:ascii="Symbol" w:hAnsi="Symbol" w:hint="default"/>
      </w:rPr>
    </w:lvl>
    <w:lvl w:ilvl="7" w:tplc="3DFE8FB2" w:tentative="1">
      <w:start w:val="1"/>
      <w:numFmt w:val="bullet"/>
      <w:lvlText w:val="o"/>
      <w:lvlJc w:val="left"/>
      <w:pPr>
        <w:ind w:left="5823" w:hanging="360"/>
      </w:pPr>
      <w:rPr>
        <w:rFonts w:ascii="Courier New" w:hAnsi="Courier New" w:cs="Courier New" w:hint="default"/>
      </w:rPr>
    </w:lvl>
    <w:lvl w:ilvl="8" w:tplc="103885B2" w:tentative="1">
      <w:start w:val="1"/>
      <w:numFmt w:val="bullet"/>
      <w:lvlText w:val=""/>
      <w:lvlJc w:val="left"/>
      <w:pPr>
        <w:ind w:left="6543" w:hanging="360"/>
      </w:pPr>
      <w:rPr>
        <w:rFonts w:ascii="Wingdings" w:hAnsi="Wingdings" w:hint="default"/>
      </w:rPr>
    </w:lvl>
  </w:abstractNum>
  <w:abstractNum w:abstractNumId="1" w15:restartNumberingAfterBreak="0">
    <w:nsid w:val="08025E21"/>
    <w:multiLevelType w:val="hybridMultilevel"/>
    <w:tmpl w:val="37E836BC"/>
    <w:lvl w:ilvl="0" w:tplc="D1683192">
      <w:start w:val="1"/>
      <w:numFmt w:val="bullet"/>
      <w:lvlText w:val=""/>
      <w:lvlJc w:val="left"/>
      <w:pPr>
        <w:ind w:left="720" w:hanging="360"/>
      </w:pPr>
      <w:rPr>
        <w:rFonts w:ascii="Symbol" w:hAnsi="Symbol" w:hint="default"/>
      </w:rPr>
    </w:lvl>
    <w:lvl w:ilvl="1" w:tplc="279CE1F2" w:tentative="1">
      <w:start w:val="1"/>
      <w:numFmt w:val="bullet"/>
      <w:lvlText w:val="o"/>
      <w:lvlJc w:val="left"/>
      <w:pPr>
        <w:ind w:left="1440" w:hanging="360"/>
      </w:pPr>
      <w:rPr>
        <w:rFonts w:ascii="Courier New" w:hAnsi="Courier New" w:cs="Courier New" w:hint="default"/>
      </w:rPr>
    </w:lvl>
    <w:lvl w:ilvl="2" w:tplc="9C2A755E" w:tentative="1">
      <w:start w:val="1"/>
      <w:numFmt w:val="bullet"/>
      <w:lvlText w:val=""/>
      <w:lvlJc w:val="left"/>
      <w:pPr>
        <w:ind w:left="2160" w:hanging="360"/>
      </w:pPr>
      <w:rPr>
        <w:rFonts w:ascii="Wingdings" w:hAnsi="Wingdings" w:hint="default"/>
      </w:rPr>
    </w:lvl>
    <w:lvl w:ilvl="3" w:tplc="39281E4E" w:tentative="1">
      <w:start w:val="1"/>
      <w:numFmt w:val="bullet"/>
      <w:lvlText w:val=""/>
      <w:lvlJc w:val="left"/>
      <w:pPr>
        <w:ind w:left="2880" w:hanging="360"/>
      </w:pPr>
      <w:rPr>
        <w:rFonts w:ascii="Symbol" w:hAnsi="Symbol" w:hint="default"/>
      </w:rPr>
    </w:lvl>
    <w:lvl w:ilvl="4" w:tplc="FAE4B212" w:tentative="1">
      <w:start w:val="1"/>
      <w:numFmt w:val="bullet"/>
      <w:lvlText w:val="o"/>
      <w:lvlJc w:val="left"/>
      <w:pPr>
        <w:ind w:left="3600" w:hanging="360"/>
      </w:pPr>
      <w:rPr>
        <w:rFonts w:ascii="Courier New" w:hAnsi="Courier New" w:cs="Courier New" w:hint="default"/>
      </w:rPr>
    </w:lvl>
    <w:lvl w:ilvl="5" w:tplc="FAEE45CC" w:tentative="1">
      <w:start w:val="1"/>
      <w:numFmt w:val="bullet"/>
      <w:lvlText w:val=""/>
      <w:lvlJc w:val="left"/>
      <w:pPr>
        <w:ind w:left="4320" w:hanging="360"/>
      </w:pPr>
      <w:rPr>
        <w:rFonts w:ascii="Wingdings" w:hAnsi="Wingdings" w:hint="default"/>
      </w:rPr>
    </w:lvl>
    <w:lvl w:ilvl="6" w:tplc="251AAD08" w:tentative="1">
      <w:start w:val="1"/>
      <w:numFmt w:val="bullet"/>
      <w:lvlText w:val=""/>
      <w:lvlJc w:val="left"/>
      <w:pPr>
        <w:ind w:left="5040" w:hanging="360"/>
      </w:pPr>
      <w:rPr>
        <w:rFonts w:ascii="Symbol" w:hAnsi="Symbol" w:hint="default"/>
      </w:rPr>
    </w:lvl>
    <w:lvl w:ilvl="7" w:tplc="9398C172" w:tentative="1">
      <w:start w:val="1"/>
      <w:numFmt w:val="bullet"/>
      <w:lvlText w:val="o"/>
      <w:lvlJc w:val="left"/>
      <w:pPr>
        <w:ind w:left="5760" w:hanging="360"/>
      </w:pPr>
      <w:rPr>
        <w:rFonts w:ascii="Courier New" w:hAnsi="Courier New" w:cs="Courier New" w:hint="default"/>
      </w:rPr>
    </w:lvl>
    <w:lvl w:ilvl="8" w:tplc="C47A29B6" w:tentative="1">
      <w:start w:val="1"/>
      <w:numFmt w:val="bullet"/>
      <w:lvlText w:val=""/>
      <w:lvlJc w:val="left"/>
      <w:pPr>
        <w:ind w:left="6480" w:hanging="360"/>
      </w:pPr>
      <w:rPr>
        <w:rFonts w:ascii="Wingdings" w:hAnsi="Wingdings" w:hint="default"/>
      </w:rPr>
    </w:lvl>
  </w:abstractNum>
  <w:abstractNum w:abstractNumId="2" w15:restartNumberingAfterBreak="0">
    <w:nsid w:val="1DFB6BF4"/>
    <w:multiLevelType w:val="hybridMultilevel"/>
    <w:tmpl w:val="D780DCE2"/>
    <w:lvl w:ilvl="0" w:tplc="E30605D2">
      <w:start w:val="1"/>
      <w:numFmt w:val="bullet"/>
      <w:pStyle w:val="Bullet"/>
      <w:lvlText w:val=""/>
      <w:lvlJc w:val="left"/>
      <w:pPr>
        <w:ind w:left="1440" w:hanging="360"/>
      </w:pPr>
      <w:rPr>
        <w:rFonts w:ascii="Symbol" w:hAnsi="Symbol" w:hint="default"/>
      </w:rPr>
    </w:lvl>
    <w:lvl w:ilvl="1" w:tplc="9DF2D80A" w:tentative="1">
      <w:start w:val="1"/>
      <w:numFmt w:val="bullet"/>
      <w:lvlText w:val="o"/>
      <w:lvlJc w:val="left"/>
      <w:pPr>
        <w:ind w:left="2160" w:hanging="360"/>
      </w:pPr>
      <w:rPr>
        <w:rFonts w:ascii="Courier New" w:hAnsi="Courier New" w:hint="default"/>
      </w:rPr>
    </w:lvl>
    <w:lvl w:ilvl="2" w:tplc="BA4EF7A8" w:tentative="1">
      <w:start w:val="1"/>
      <w:numFmt w:val="bullet"/>
      <w:lvlText w:val=""/>
      <w:lvlJc w:val="left"/>
      <w:pPr>
        <w:ind w:left="2880" w:hanging="360"/>
      </w:pPr>
      <w:rPr>
        <w:rFonts w:ascii="Wingdings" w:hAnsi="Wingdings" w:hint="default"/>
      </w:rPr>
    </w:lvl>
    <w:lvl w:ilvl="3" w:tplc="A79EFAD6" w:tentative="1">
      <w:start w:val="1"/>
      <w:numFmt w:val="bullet"/>
      <w:lvlText w:val=""/>
      <w:lvlJc w:val="left"/>
      <w:pPr>
        <w:ind w:left="3600" w:hanging="360"/>
      </w:pPr>
      <w:rPr>
        <w:rFonts w:ascii="Symbol" w:hAnsi="Symbol" w:hint="default"/>
      </w:rPr>
    </w:lvl>
    <w:lvl w:ilvl="4" w:tplc="9F0031E6" w:tentative="1">
      <w:start w:val="1"/>
      <w:numFmt w:val="bullet"/>
      <w:lvlText w:val="o"/>
      <w:lvlJc w:val="left"/>
      <w:pPr>
        <w:ind w:left="4320" w:hanging="360"/>
      </w:pPr>
      <w:rPr>
        <w:rFonts w:ascii="Courier New" w:hAnsi="Courier New" w:hint="default"/>
      </w:rPr>
    </w:lvl>
    <w:lvl w:ilvl="5" w:tplc="A86A9B28" w:tentative="1">
      <w:start w:val="1"/>
      <w:numFmt w:val="bullet"/>
      <w:lvlText w:val=""/>
      <w:lvlJc w:val="left"/>
      <w:pPr>
        <w:ind w:left="5040" w:hanging="360"/>
      </w:pPr>
      <w:rPr>
        <w:rFonts w:ascii="Wingdings" w:hAnsi="Wingdings" w:hint="default"/>
      </w:rPr>
    </w:lvl>
    <w:lvl w:ilvl="6" w:tplc="E9642CAC" w:tentative="1">
      <w:start w:val="1"/>
      <w:numFmt w:val="bullet"/>
      <w:lvlText w:val=""/>
      <w:lvlJc w:val="left"/>
      <w:pPr>
        <w:ind w:left="5760" w:hanging="360"/>
      </w:pPr>
      <w:rPr>
        <w:rFonts w:ascii="Symbol" w:hAnsi="Symbol" w:hint="default"/>
      </w:rPr>
    </w:lvl>
    <w:lvl w:ilvl="7" w:tplc="43DCD83E" w:tentative="1">
      <w:start w:val="1"/>
      <w:numFmt w:val="bullet"/>
      <w:lvlText w:val="o"/>
      <w:lvlJc w:val="left"/>
      <w:pPr>
        <w:ind w:left="6480" w:hanging="360"/>
      </w:pPr>
      <w:rPr>
        <w:rFonts w:ascii="Courier New" w:hAnsi="Courier New" w:hint="default"/>
      </w:rPr>
    </w:lvl>
    <w:lvl w:ilvl="8" w:tplc="80DCF0D8" w:tentative="1">
      <w:start w:val="1"/>
      <w:numFmt w:val="bullet"/>
      <w:lvlText w:val=""/>
      <w:lvlJc w:val="left"/>
      <w:pPr>
        <w:ind w:left="7200" w:hanging="360"/>
      </w:pPr>
      <w:rPr>
        <w:rFonts w:ascii="Wingdings" w:hAnsi="Wingdings" w:hint="default"/>
      </w:rPr>
    </w:lvl>
  </w:abstractNum>
  <w:abstractNum w:abstractNumId="3" w15:restartNumberingAfterBreak="0">
    <w:nsid w:val="22E84D12"/>
    <w:multiLevelType w:val="hybridMultilevel"/>
    <w:tmpl w:val="16868702"/>
    <w:lvl w:ilvl="0" w:tplc="3454D194">
      <w:start w:val="1"/>
      <w:numFmt w:val="bullet"/>
      <w:lvlText w:val=""/>
      <w:lvlJc w:val="left"/>
      <w:pPr>
        <w:ind w:left="360" w:hanging="360"/>
      </w:pPr>
      <w:rPr>
        <w:rFonts w:ascii="Symbol" w:hAnsi="Symbol" w:hint="default"/>
      </w:rPr>
    </w:lvl>
    <w:lvl w:ilvl="1" w:tplc="A350DFD6" w:tentative="1">
      <w:start w:val="1"/>
      <w:numFmt w:val="bullet"/>
      <w:lvlText w:val="o"/>
      <w:lvlJc w:val="left"/>
      <w:pPr>
        <w:ind w:left="1080" w:hanging="360"/>
      </w:pPr>
      <w:rPr>
        <w:rFonts w:ascii="Courier New" w:hAnsi="Courier New" w:cs="Courier New" w:hint="default"/>
      </w:rPr>
    </w:lvl>
    <w:lvl w:ilvl="2" w:tplc="90D22C34" w:tentative="1">
      <w:start w:val="1"/>
      <w:numFmt w:val="bullet"/>
      <w:lvlText w:val=""/>
      <w:lvlJc w:val="left"/>
      <w:pPr>
        <w:ind w:left="1800" w:hanging="360"/>
      </w:pPr>
      <w:rPr>
        <w:rFonts w:ascii="Wingdings" w:hAnsi="Wingdings" w:hint="default"/>
      </w:rPr>
    </w:lvl>
    <w:lvl w:ilvl="3" w:tplc="473C3512" w:tentative="1">
      <w:start w:val="1"/>
      <w:numFmt w:val="bullet"/>
      <w:lvlText w:val=""/>
      <w:lvlJc w:val="left"/>
      <w:pPr>
        <w:ind w:left="2520" w:hanging="360"/>
      </w:pPr>
      <w:rPr>
        <w:rFonts w:ascii="Symbol" w:hAnsi="Symbol" w:hint="default"/>
      </w:rPr>
    </w:lvl>
    <w:lvl w:ilvl="4" w:tplc="6D9685A6" w:tentative="1">
      <w:start w:val="1"/>
      <w:numFmt w:val="bullet"/>
      <w:lvlText w:val="o"/>
      <w:lvlJc w:val="left"/>
      <w:pPr>
        <w:ind w:left="3240" w:hanging="360"/>
      </w:pPr>
      <w:rPr>
        <w:rFonts w:ascii="Courier New" w:hAnsi="Courier New" w:cs="Courier New" w:hint="default"/>
      </w:rPr>
    </w:lvl>
    <w:lvl w:ilvl="5" w:tplc="99B2D814" w:tentative="1">
      <w:start w:val="1"/>
      <w:numFmt w:val="bullet"/>
      <w:lvlText w:val=""/>
      <w:lvlJc w:val="left"/>
      <w:pPr>
        <w:ind w:left="3960" w:hanging="360"/>
      </w:pPr>
      <w:rPr>
        <w:rFonts w:ascii="Wingdings" w:hAnsi="Wingdings" w:hint="default"/>
      </w:rPr>
    </w:lvl>
    <w:lvl w:ilvl="6" w:tplc="141E1DEA" w:tentative="1">
      <w:start w:val="1"/>
      <w:numFmt w:val="bullet"/>
      <w:lvlText w:val=""/>
      <w:lvlJc w:val="left"/>
      <w:pPr>
        <w:ind w:left="4680" w:hanging="360"/>
      </w:pPr>
      <w:rPr>
        <w:rFonts w:ascii="Symbol" w:hAnsi="Symbol" w:hint="default"/>
      </w:rPr>
    </w:lvl>
    <w:lvl w:ilvl="7" w:tplc="EC4254CA" w:tentative="1">
      <w:start w:val="1"/>
      <w:numFmt w:val="bullet"/>
      <w:lvlText w:val="o"/>
      <w:lvlJc w:val="left"/>
      <w:pPr>
        <w:ind w:left="5400" w:hanging="360"/>
      </w:pPr>
      <w:rPr>
        <w:rFonts w:ascii="Courier New" w:hAnsi="Courier New" w:cs="Courier New" w:hint="default"/>
      </w:rPr>
    </w:lvl>
    <w:lvl w:ilvl="8" w:tplc="2F88C672" w:tentative="1">
      <w:start w:val="1"/>
      <w:numFmt w:val="bullet"/>
      <w:lvlText w:val=""/>
      <w:lvlJc w:val="left"/>
      <w:pPr>
        <w:ind w:left="6120" w:hanging="360"/>
      </w:pPr>
      <w:rPr>
        <w:rFonts w:ascii="Wingdings" w:hAnsi="Wingdings" w:hint="default"/>
      </w:rPr>
    </w:lvl>
  </w:abstractNum>
  <w:abstractNum w:abstractNumId="4" w15:restartNumberingAfterBreak="0">
    <w:nsid w:val="23105D2C"/>
    <w:multiLevelType w:val="hybridMultilevel"/>
    <w:tmpl w:val="5010F324"/>
    <w:lvl w:ilvl="0" w:tplc="6C882188">
      <w:start w:val="1"/>
      <w:numFmt w:val="bullet"/>
      <w:lvlText w:val=""/>
      <w:lvlJc w:val="left"/>
      <w:pPr>
        <w:ind w:left="720" w:hanging="360"/>
      </w:pPr>
      <w:rPr>
        <w:rFonts w:ascii="Symbol" w:hAnsi="Symbol" w:hint="default"/>
      </w:rPr>
    </w:lvl>
    <w:lvl w:ilvl="1" w:tplc="A29A7CB0" w:tentative="1">
      <w:start w:val="1"/>
      <w:numFmt w:val="bullet"/>
      <w:lvlText w:val="o"/>
      <w:lvlJc w:val="left"/>
      <w:pPr>
        <w:ind w:left="1440" w:hanging="360"/>
      </w:pPr>
      <w:rPr>
        <w:rFonts w:ascii="Courier New" w:hAnsi="Courier New" w:cs="Courier New" w:hint="default"/>
      </w:rPr>
    </w:lvl>
    <w:lvl w:ilvl="2" w:tplc="0F3A64D0" w:tentative="1">
      <w:start w:val="1"/>
      <w:numFmt w:val="bullet"/>
      <w:lvlText w:val=""/>
      <w:lvlJc w:val="left"/>
      <w:pPr>
        <w:ind w:left="2160" w:hanging="360"/>
      </w:pPr>
      <w:rPr>
        <w:rFonts w:ascii="Wingdings" w:hAnsi="Wingdings" w:hint="default"/>
      </w:rPr>
    </w:lvl>
    <w:lvl w:ilvl="3" w:tplc="0B0AEF28" w:tentative="1">
      <w:start w:val="1"/>
      <w:numFmt w:val="bullet"/>
      <w:lvlText w:val=""/>
      <w:lvlJc w:val="left"/>
      <w:pPr>
        <w:ind w:left="2880" w:hanging="360"/>
      </w:pPr>
      <w:rPr>
        <w:rFonts w:ascii="Symbol" w:hAnsi="Symbol" w:hint="default"/>
      </w:rPr>
    </w:lvl>
    <w:lvl w:ilvl="4" w:tplc="840A18B0" w:tentative="1">
      <w:start w:val="1"/>
      <w:numFmt w:val="bullet"/>
      <w:lvlText w:val="o"/>
      <w:lvlJc w:val="left"/>
      <w:pPr>
        <w:ind w:left="3600" w:hanging="360"/>
      </w:pPr>
      <w:rPr>
        <w:rFonts w:ascii="Courier New" w:hAnsi="Courier New" w:cs="Courier New" w:hint="default"/>
      </w:rPr>
    </w:lvl>
    <w:lvl w:ilvl="5" w:tplc="5712D60A" w:tentative="1">
      <w:start w:val="1"/>
      <w:numFmt w:val="bullet"/>
      <w:lvlText w:val=""/>
      <w:lvlJc w:val="left"/>
      <w:pPr>
        <w:ind w:left="4320" w:hanging="360"/>
      </w:pPr>
      <w:rPr>
        <w:rFonts w:ascii="Wingdings" w:hAnsi="Wingdings" w:hint="default"/>
      </w:rPr>
    </w:lvl>
    <w:lvl w:ilvl="6" w:tplc="DDE068E4" w:tentative="1">
      <w:start w:val="1"/>
      <w:numFmt w:val="bullet"/>
      <w:lvlText w:val=""/>
      <w:lvlJc w:val="left"/>
      <w:pPr>
        <w:ind w:left="5040" w:hanging="360"/>
      </w:pPr>
      <w:rPr>
        <w:rFonts w:ascii="Symbol" w:hAnsi="Symbol" w:hint="default"/>
      </w:rPr>
    </w:lvl>
    <w:lvl w:ilvl="7" w:tplc="6C38FD98" w:tentative="1">
      <w:start w:val="1"/>
      <w:numFmt w:val="bullet"/>
      <w:lvlText w:val="o"/>
      <w:lvlJc w:val="left"/>
      <w:pPr>
        <w:ind w:left="5760" w:hanging="360"/>
      </w:pPr>
      <w:rPr>
        <w:rFonts w:ascii="Courier New" w:hAnsi="Courier New" w:cs="Courier New" w:hint="default"/>
      </w:rPr>
    </w:lvl>
    <w:lvl w:ilvl="8" w:tplc="6B60DA54" w:tentative="1">
      <w:start w:val="1"/>
      <w:numFmt w:val="bullet"/>
      <w:lvlText w:val=""/>
      <w:lvlJc w:val="left"/>
      <w:pPr>
        <w:ind w:left="6480" w:hanging="360"/>
      </w:pPr>
      <w:rPr>
        <w:rFonts w:ascii="Wingdings" w:hAnsi="Wingdings" w:hint="default"/>
      </w:rPr>
    </w:lvl>
  </w:abstractNum>
  <w:abstractNum w:abstractNumId="5" w15:restartNumberingAfterBreak="0">
    <w:nsid w:val="2AFD5771"/>
    <w:multiLevelType w:val="hybridMultilevel"/>
    <w:tmpl w:val="AE64D2A8"/>
    <w:lvl w:ilvl="0" w:tplc="BE625E78">
      <w:start w:val="1"/>
      <w:numFmt w:val="bullet"/>
      <w:lvlText w:val=""/>
      <w:lvlJc w:val="left"/>
      <w:pPr>
        <w:ind w:left="720" w:hanging="360"/>
      </w:pPr>
      <w:rPr>
        <w:rFonts w:ascii="Symbol" w:hAnsi="Symbol" w:hint="default"/>
      </w:rPr>
    </w:lvl>
    <w:lvl w:ilvl="1" w:tplc="8896835C" w:tentative="1">
      <w:start w:val="1"/>
      <w:numFmt w:val="bullet"/>
      <w:lvlText w:val="o"/>
      <w:lvlJc w:val="left"/>
      <w:pPr>
        <w:ind w:left="1440" w:hanging="360"/>
      </w:pPr>
      <w:rPr>
        <w:rFonts w:ascii="Courier New" w:hAnsi="Courier New" w:cs="Courier New" w:hint="default"/>
      </w:rPr>
    </w:lvl>
    <w:lvl w:ilvl="2" w:tplc="FAD09F6E" w:tentative="1">
      <w:start w:val="1"/>
      <w:numFmt w:val="bullet"/>
      <w:lvlText w:val=""/>
      <w:lvlJc w:val="left"/>
      <w:pPr>
        <w:ind w:left="2160" w:hanging="360"/>
      </w:pPr>
      <w:rPr>
        <w:rFonts w:ascii="Wingdings" w:hAnsi="Wingdings" w:hint="default"/>
      </w:rPr>
    </w:lvl>
    <w:lvl w:ilvl="3" w:tplc="ABA8E274" w:tentative="1">
      <w:start w:val="1"/>
      <w:numFmt w:val="bullet"/>
      <w:lvlText w:val=""/>
      <w:lvlJc w:val="left"/>
      <w:pPr>
        <w:ind w:left="2880" w:hanging="360"/>
      </w:pPr>
      <w:rPr>
        <w:rFonts w:ascii="Symbol" w:hAnsi="Symbol" w:hint="default"/>
      </w:rPr>
    </w:lvl>
    <w:lvl w:ilvl="4" w:tplc="FA681630" w:tentative="1">
      <w:start w:val="1"/>
      <w:numFmt w:val="bullet"/>
      <w:lvlText w:val="o"/>
      <w:lvlJc w:val="left"/>
      <w:pPr>
        <w:ind w:left="3600" w:hanging="360"/>
      </w:pPr>
      <w:rPr>
        <w:rFonts w:ascii="Courier New" w:hAnsi="Courier New" w:cs="Courier New" w:hint="default"/>
      </w:rPr>
    </w:lvl>
    <w:lvl w:ilvl="5" w:tplc="834EE45A" w:tentative="1">
      <w:start w:val="1"/>
      <w:numFmt w:val="bullet"/>
      <w:lvlText w:val=""/>
      <w:lvlJc w:val="left"/>
      <w:pPr>
        <w:ind w:left="4320" w:hanging="360"/>
      </w:pPr>
      <w:rPr>
        <w:rFonts w:ascii="Wingdings" w:hAnsi="Wingdings" w:hint="default"/>
      </w:rPr>
    </w:lvl>
    <w:lvl w:ilvl="6" w:tplc="0D7A449A" w:tentative="1">
      <w:start w:val="1"/>
      <w:numFmt w:val="bullet"/>
      <w:lvlText w:val=""/>
      <w:lvlJc w:val="left"/>
      <w:pPr>
        <w:ind w:left="5040" w:hanging="360"/>
      </w:pPr>
      <w:rPr>
        <w:rFonts w:ascii="Symbol" w:hAnsi="Symbol" w:hint="default"/>
      </w:rPr>
    </w:lvl>
    <w:lvl w:ilvl="7" w:tplc="54FEFC74" w:tentative="1">
      <w:start w:val="1"/>
      <w:numFmt w:val="bullet"/>
      <w:lvlText w:val="o"/>
      <w:lvlJc w:val="left"/>
      <w:pPr>
        <w:ind w:left="5760" w:hanging="360"/>
      </w:pPr>
      <w:rPr>
        <w:rFonts w:ascii="Courier New" w:hAnsi="Courier New" w:cs="Courier New" w:hint="default"/>
      </w:rPr>
    </w:lvl>
    <w:lvl w:ilvl="8" w:tplc="84DA39C2" w:tentative="1">
      <w:start w:val="1"/>
      <w:numFmt w:val="bullet"/>
      <w:lvlText w:val=""/>
      <w:lvlJc w:val="left"/>
      <w:pPr>
        <w:ind w:left="6480" w:hanging="360"/>
      </w:pPr>
      <w:rPr>
        <w:rFonts w:ascii="Wingdings" w:hAnsi="Wingdings" w:hint="default"/>
      </w:rPr>
    </w:lvl>
  </w:abstractNum>
  <w:abstractNum w:abstractNumId="6" w15:restartNumberingAfterBreak="0">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BAC7556"/>
    <w:multiLevelType w:val="hybridMultilevel"/>
    <w:tmpl w:val="624ECE82"/>
    <w:lvl w:ilvl="0" w:tplc="197CF9AA">
      <w:start w:val="1"/>
      <w:numFmt w:val="bullet"/>
      <w:lvlText w:val=""/>
      <w:lvlJc w:val="left"/>
      <w:pPr>
        <w:ind w:left="720" w:hanging="360"/>
      </w:pPr>
      <w:rPr>
        <w:rFonts w:ascii="Symbol" w:hAnsi="Symbol" w:hint="default"/>
      </w:rPr>
    </w:lvl>
    <w:lvl w:ilvl="1" w:tplc="7CD6A316" w:tentative="1">
      <w:start w:val="1"/>
      <w:numFmt w:val="bullet"/>
      <w:lvlText w:val="o"/>
      <w:lvlJc w:val="left"/>
      <w:pPr>
        <w:ind w:left="1440" w:hanging="360"/>
      </w:pPr>
      <w:rPr>
        <w:rFonts w:ascii="Courier New" w:hAnsi="Courier New" w:cs="Courier New" w:hint="default"/>
      </w:rPr>
    </w:lvl>
    <w:lvl w:ilvl="2" w:tplc="2DE61722" w:tentative="1">
      <w:start w:val="1"/>
      <w:numFmt w:val="bullet"/>
      <w:lvlText w:val=""/>
      <w:lvlJc w:val="left"/>
      <w:pPr>
        <w:ind w:left="2160" w:hanging="360"/>
      </w:pPr>
      <w:rPr>
        <w:rFonts w:ascii="Wingdings" w:hAnsi="Wingdings" w:hint="default"/>
      </w:rPr>
    </w:lvl>
    <w:lvl w:ilvl="3" w:tplc="D0AAA7EE" w:tentative="1">
      <w:start w:val="1"/>
      <w:numFmt w:val="bullet"/>
      <w:lvlText w:val=""/>
      <w:lvlJc w:val="left"/>
      <w:pPr>
        <w:ind w:left="2880" w:hanging="360"/>
      </w:pPr>
      <w:rPr>
        <w:rFonts w:ascii="Symbol" w:hAnsi="Symbol" w:hint="default"/>
      </w:rPr>
    </w:lvl>
    <w:lvl w:ilvl="4" w:tplc="CEC6341A" w:tentative="1">
      <w:start w:val="1"/>
      <w:numFmt w:val="bullet"/>
      <w:lvlText w:val="o"/>
      <w:lvlJc w:val="left"/>
      <w:pPr>
        <w:ind w:left="3600" w:hanging="360"/>
      </w:pPr>
      <w:rPr>
        <w:rFonts w:ascii="Courier New" w:hAnsi="Courier New" w:cs="Courier New" w:hint="default"/>
      </w:rPr>
    </w:lvl>
    <w:lvl w:ilvl="5" w:tplc="0F966E08" w:tentative="1">
      <w:start w:val="1"/>
      <w:numFmt w:val="bullet"/>
      <w:lvlText w:val=""/>
      <w:lvlJc w:val="left"/>
      <w:pPr>
        <w:ind w:left="4320" w:hanging="360"/>
      </w:pPr>
      <w:rPr>
        <w:rFonts w:ascii="Wingdings" w:hAnsi="Wingdings" w:hint="default"/>
      </w:rPr>
    </w:lvl>
    <w:lvl w:ilvl="6" w:tplc="C62E562E" w:tentative="1">
      <w:start w:val="1"/>
      <w:numFmt w:val="bullet"/>
      <w:lvlText w:val=""/>
      <w:lvlJc w:val="left"/>
      <w:pPr>
        <w:ind w:left="5040" w:hanging="360"/>
      </w:pPr>
      <w:rPr>
        <w:rFonts w:ascii="Symbol" w:hAnsi="Symbol" w:hint="default"/>
      </w:rPr>
    </w:lvl>
    <w:lvl w:ilvl="7" w:tplc="A5C6276A" w:tentative="1">
      <w:start w:val="1"/>
      <w:numFmt w:val="bullet"/>
      <w:lvlText w:val="o"/>
      <w:lvlJc w:val="left"/>
      <w:pPr>
        <w:ind w:left="5760" w:hanging="360"/>
      </w:pPr>
      <w:rPr>
        <w:rFonts w:ascii="Courier New" w:hAnsi="Courier New" w:cs="Courier New" w:hint="default"/>
      </w:rPr>
    </w:lvl>
    <w:lvl w:ilvl="8" w:tplc="5B5EAFDC" w:tentative="1">
      <w:start w:val="1"/>
      <w:numFmt w:val="bullet"/>
      <w:lvlText w:val=""/>
      <w:lvlJc w:val="left"/>
      <w:pPr>
        <w:ind w:left="6480" w:hanging="360"/>
      </w:pPr>
      <w:rPr>
        <w:rFonts w:ascii="Wingdings" w:hAnsi="Wingdings" w:hint="default"/>
      </w:rPr>
    </w:lvl>
  </w:abstractNum>
  <w:abstractNum w:abstractNumId="8" w15:restartNumberingAfterBreak="0">
    <w:nsid w:val="3C5E2AB5"/>
    <w:multiLevelType w:val="multilevel"/>
    <w:tmpl w:val="2DFCA6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FCC1E5B"/>
    <w:multiLevelType w:val="hybridMultilevel"/>
    <w:tmpl w:val="66FAFDEC"/>
    <w:lvl w:ilvl="0" w:tplc="CEE499B2">
      <w:start w:val="1"/>
      <w:numFmt w:val="bullet"/>
      <w:lvlText w:val=""/>
      <w:lvlJc w:val="left"/>
      <w:pPr>
        <w:ind w:left="720" w:hanging="360"/>
      </w:pPr>
      <w:rPr>
        <w:rFonts w:ascii="Symbol" w:hAnsi="Symbol" w:hint="default"/>
      </w:rPr>
    </w:lvl>
    <w:lvl w:ilvl="1" w:tplc="B5FC2862" w:tentative="1">
      <w:start w:val="1"/>
      <w:numFmt w:val="bullet"/>
      <w:lvlText w:val="o"/>
      <w:lvlJc w:val="left"/>
      <w:pPr>
        <w:ind w:left="1440" w:hanging="360"/>
      </w:pPr>
      <w:rPr>
        <w:rFonts w:ascii="Courier New" w:hAnsi="Courier New" w:cs="Courier New" w:hint="default"/>
      </w:rPr>
    </w:lvl>
    <w:lvl w:ilvl="2" w:tplc="7C7AD350" w:tentative="1">
      <w:start w:val="1"/>
      <w:numFmt w:val="bullet"/>
      <w:lvlText w:val=""/>
      <w:lvlJc w:val="left"/>
      <w:pPr>
        <w:ind w:left="2160" w:hanging="360"/>
      </w:pPr>
      <w:rPr>
        <w:rFonts w:ascii="Wingdings" w:hAnsi="Wingdings" w:hint="default"/>
      </w:rPr>
    </w:lvl>
    <w:lvl w:ilvl="3" w:tplc="5FB88B04" w:tentative="1">
      <w:start w:val="1"/>
      <w:numFmt w:val="bullet"/>
      <w:lvlText w:val=""/>
      <w:lvlJc w:val="left"/>
      <w:pPr>
        <w:ind w:left="2880" w:hanging="360"/>
      </w:pPr>
      <w:rPr>
        <w:rFonts w:ascii="Symbol" w:hAnsi="Symbol" w:hint="default"/>
      </w:rPr>
    </w:lvl>
    <w:lvl w:ilvl="4" w:tplc="82A69BA4" w:tentative="1">
      <w:start w:val="1"/>
      <w:numFmt w:val="bullet"/>
      <w:lvlText w:val="o"/>
      <w:lvlJc w:val="left"/>
      <w:pPr>
        <w:ind w:left="3600" w:hanging="360"/>
      </w:pPr>
      <w:rPr>
        <w:rFonts w:ascii="Courier New" w:hAnsi="Courier New" w:cs="Courier New" w:hint="default"/>
      </w:rPr>
    </w:lvl>
    <w:lvl w:ilvl="5" w:tplc="6DBADDD4" w:tentative="1">
      <w:start w:val="1"/>
      <w:numFmt w:val="bullet"/>
      <w:lvlText w:val=""/>
      <w:lvlJc w:val="left"/>
      <w:pPr>
        <w:ind w:left="4320" w:hanging="360"/>
      </w:pPr>
      <w:rPr>
        <w:rFonts w:ascii="Wingdings" w:hAnsi="Wingdings" w:hint="default"/>
      </w:rPr>
    </w:lvl>
    <w:lvl w:ilvl="6" w:tplc="A364D1E6" w:tentative="1">
      <w:start w:val="1"/>
      <w:numFmt w:val="bullet"/>
      <w:lvlText w:val=""/>
      <w:lvlJc w:val="left"/>
      <w:pPr>
        <w:ind w:left="5040" w:hanging="360"/>
      </w:pPr>
      <w:rPr>
        <w:rFonts w:ascii="Symbol" w:hAnsi="Symbol" w:hint="default"/>
      </w:rPr>
    </w:lvl>
    <w:lvl w:ilvl="7" w:tplc="042C7A12" w:tentative="1">
      <w:start w:val="1"/>
      <w:numFmt w:val="bullet"/>
      <w:lvlText w:val="o"/>
      <w:lvlJc w:val="left"/>
      <w:pPr>
        <w:ind w:left="5760" w:hanging="360"/>
      </w:pPr>
      <w:rPr>
        <w:rFonts w:ascii="Courier New" w:hAnsi="Courier New" w:cs="Courier New" w:hint="default"/>
      </w:rPr>
    </w:lvl>
    <w:lvl w:ilvl="8" w:tplc="959884AE" w:tentative="1">
      <w:start w:val="1"/>
      <w:numFmt w:val="bullet"/>
      <w:lvlText w:val=""/>
      <w:lvlJc w:val="left"/>
      <w:pPr>
        <w:ind w:left="6480" w:hanging="360"/>
      </w:pPr>
      <w:rPr>
        <w:rFonts w:ascii="Wingdings" w:hAnsi="Wingdings" w:hint="default"/>
      </w:rPr>
    </w:lvl>
  </w:abstractNum>
  <w:abstractNum w:abstractNumId="10" w15:restartNumberingAfterBreak="0">
    <w:nsid w:val="59B0054B"/>
    <w:multiLevelType w:val="hybridMultilevel"/>
    <w:tmpl w:val="9BE67068"/>
    <w:lvl w:ilvl="0" w:tplc="11B2356E">
      <w:start w:val="1"/>
      <w:numFmt w:val="bullet"/>
      <w:pStyle w:val="DoubleIndentedBullet"/>
      <w:lvlText w:val=""/>
      <w:lvlJc w:val="left"/>
      <w:pPr>
        <w:ind w:left="1584" w:hanging="360"/>
      </w:pPr>
      <w:rPr>
        <w:rFonts w:ascii="Symbol" w:hAnsi="Symbol" w:hint="default"/>
      </w:rPr>
    </w:lvl>
    <w:lvl w:ilvl="1" w:tplc="19C29E50" w:tentative="1">
      <w:start w:val="1"/>
      <w:numFmt w:val="bullet"/>
      <w:lvlText w:val="o"/>
      <w:lvlJc w:val="left"/>
      <w:pPr>
        <w:ind w:left="2304" w:hanging="360"/>
      </w:pPr>
      <w:rPr>
        <w:rFonts w:ascii="Courier New" w:hAnsi="Courier New" w:hint="default"/>
      </w:rPr>
    </w:lvl>
    <w:lvl w:ilvl="2" w:tplc="10362E08" w:tentative="1">
      <w:start w:val="1"/>
      <w:numFmt w:val="bullet"/>
      <w:lvlText w:val=""/>
      <w:lvlJc w:val="left"/>
      <w:pPr>
        <w:ind w:left="3024" w:hanging="360"/>
      </w:pPr>
      <w:rPr>
        <w:rFonts w:ascii="Wingdings" w:hAnsi="Wingdings" w:hint="default"/>
      </w:rPr>
    </w:lvl>
    <w:lvl w:ilvl="3" w:tplc="479C8402" w:tentative="1">
      <w:start w:val="1"/>
      <w:numFmt w:val="bullet"/>
      <w:lvlText w:val=""/>
      <w:lvlJc w:val="left"/>
      <w:pPr>
        <w:ind w:left="3744" w:hanging="360"/>
      </w:pPr>
      <w:rPr>
        <w:rFonts w:ascii="Symbol" w:hAnsi="Symbol" w:hint="default"/>
      </w:rPr>
    </w:lvl>
    <w:lvl w:ilvl="4" w:tplc="A47A443E" w:tentative="1">
      <w:start w:val="1"/>
      <w:numFmt w:val="bullet"/>
      <w:lvlText w:val="o"/>
      <w:lvlJc w:val="left"/>
      <w:pPr>
        <w:ind w:left="4464" w:hanging="360"/>
      </w:pPr>
      <w:rPr>
        <w:rFonts w:ascii="Courier New" w:hAnsi="Courier New" w:hint="default"/>
      </w:rPr>
    </w:lvl>
    <w:lvl w:ilvl="5" w:tplc="81728F20" w:tentative="1">
      <w:start w:val="1"/>
      <w:numFmt w:val="bullet"/>
      <w:lvlText w:val=""/>
      <w:lvlJc w:val="left"/>
      <w:pPr>
        <w:ind w:left="5184" w:hanging="360"/>
      </w:pPr>
      <w:rPr>
        <w:rFonts w:ascii="Wingdings" w:hAnsi="Wingdings" w:hint="default"/>
      </w:rPr>
    </w:lvl>
    <w:lvl w:ilvl="6" w:tplc="355ECB7A" w:tentative="1">
      <w:start w:val="1"/>
      <w:numFmt w:val="bullet"/>
      <w:lvlText w:val=""/>
      <w:lvlJc w:val="left"/>
      <w:pPr>
        <w:ind w:left="5904" w:hanging="360"/>
      </w:pPr>
      <w:rPr>
        <w:rFonts w:ascii="Symbol" w:hAnsi="Symbol" w:hint="default"/>
      </w:rPr>
    </w:lvl>
    <w:lvl w:ilvl="7" w:tplc="A3465576" w:tentative="1">
      <w:start w:val="1"/>
      <w:numFmt w:val="bullet"/>
      <w:lvlText w:val="o"/>
      <w:lvlJc w:val="left"/>
      <w:pPr>
        <w:ind w:left="6624" w:hanging="360"/>
      </w:pPr>
      <w:rPr>
        <w:rFonts w:ascii="Courier New" w:hAnsi="Courier New" w:hint="default"/>
      </w:rPr>
    </w:lvl>
    <w:lvl w:ilvl="8" w:tplc="1EB0929A" w:tentative="1">
      <w:start w:val="1"/>
      <w:numFmt w:val="bullet"/>
      <w:lvlText w:val=""/>
      <w:lvlJc w:val="left"/>
      <w:pPr>
        <w:ind w:left="7344" w:hanging="360"/>
      </w:pPr>
      <w:rPr>
        <w:rFonts w:ascii="Wingdings" w:hAnsi="Wingdings" w:hint="default"/>
      </w:rPr>
    </w:lvl>
  </w:abstractNum>
  <w:abstractNum w:abstractNumId="11" w15:restartNumberingAfterBreak="0">
    <w:nsid w:val="5B5D4D46"/>
    <w:multiLevelType w:val="hybridMultilevel"/>
    <w:tmpl w:val="C3A6516A"/>
    <w:lvl w:ilvl="0" w:tplc="964A21E6">
      <w:start w:val="1"/>
      <w:numFmt w:val="bullet"/>
      <w:lvlText w:val=""/>
      <w:lvlJc w:val="left"/>
      <w:pPr>
        <w:ind w:left="720" w:hanging="360"/>
      </w:pPr>
      <w:rPr>
        <w:rFonts w:ascii="Symbol" w:hAnsi="Symbol" w:hint="default"/>
      </w:rPr>
    </w:lvl>
    <w:lvl w:ilvl="1" w:tplc="E83E2132" w:tentative="1">
      <w:start w:val="1"/>
      <w:numFmt w:val="bullet"/>
      <w:lvlText w:val="o"/>
      <w:lvlJc w:val="left"/>
      <w:pPr>
        <w:ind w:left="1440" w:hanging="360"/>
      </w:pPr>
      <w:rPr>
        <w:rFonts w:ascii="Courier New" w:hAnsi="Courier New" w:cs="Courier New" w:hint="default"/>
      </w:rPr>
    </w:lvl>
    <w:lvl w:ilvl="2" w:tplc="CC0EF372" w:tentative="1">
      <w:start w:val="1"/>
      <w:numFmt w:val="bullet"/>
      <w:lvlText w:val=""/>
      <w:lvlJc w:val="left"/>
      <w:pPr>
        <w:ind w:left="2160" w:hanging="360"/>
      </w:pPr>
      <w:rPr>
        <w:rFonts w:ascii="Wingdings" w:hAnsi="Wingdings" w:hint="default"/>
      </w:rPr>
    </w:lvl>
    <w:lvl w:ilvl="3" w:tplc="0E008F46" w:tentative="1">
      <w:start w:val="1"/>
      <w:numFmt w:val="bullet"/>
      <w:lvlText w:val=""/>
      <w:lvlJc w:val="left"/>
      <w:pPr>
        <w:ind w:left="2880" w:hanging="360"/>
      </w:pPr>
      <w:rPr>
        <w:rFonts w:ascii="Symbol" w:hAnsi="Symbol" w:hint="default"/>
      </w:rPr>
    </w:lvl>
    <w:lvl w:ilvl="4" w:tplc="07F8F00A" w:tentative="1">
      <w:start w:val="1"/>
      <w:numFmt w:val="bullet"/>
      <w:lvlText w:val="o"/>
      <w:lvlJc w:val="left"/>
      <w:pPr>
        <w:ind w:left="3600" w:hanging="360"/>
      </w:pPr>
      <w:rPr>
        <w:rFonts w:ascii="Courier New" w:hAnsi="Courier New" w:cs="Courier New" w:hint="default"/>
      </w:rPr>
    </w:lvl>
    <w:lvl w:ilvl="5" w:tplc="46CC7486" w:tentative="1">
      <w:start w:val="1"/>
      <w:numFmt w:val="bullet"/>
      <w:lvlText w:val=""/>
      <w:lvlJc w:val="left"/>
      <w:pPr>
        <w:ind w:left="4320" w:hanging="360"/>
      </w:pPr>
      <w:rPr>
        <w:rFonts w:ascii="Wingdings" w:hAnsi="Wingdings" w:hint="default"/>
      </w:rPr>
    </w:lvl>
    <w:lvl w:ilvl="6" w:tplc="9A925CB0" w:tentative="1">
      <w:start w:val="1"/>
      <w:numFmt w:val="bullet"/>
      <w:lvlText w:val=""/>
      <w:lvlJc w:val="left"/>
      <w:pPr>
        <w:ind w:left="5040" w:hanging="360"/>
      </w:pPr>
      <w:rPr>
        <w:rFonts w:ascii="Symbol" w:hAnsi="Symbol" w:hint="default"/>
      </w:rPr>
    </w:lvl>
    <w:lvl w:ilvl="7" w:tplc="5A9EC1B4" w:tentative="1">
      <w:start w:val="1"/>
      <w:numFmt w:val="bullet"/>
      <w:lvlText w:val="o"/>
      <w:lvlJc w:val="left"/>
      <w:pPr>
        <w:ind w:left="5760" w:hanging="360"/>
      </w:pPr>
      <w:rPr>
        <w:rFonts w:ascii="Courier New" w:hAnsi="Courier New" w:cs="Courier New" w:hint="default"/>
      </w:rPr>
    </w:lvl>
    <w:lvl w:ilvl="8" w:tplc="CBB80056" w:tentative="1">
      <w:start w:val="1"/>
      <w:numFmt w:val="bullet"/>
      <w:lvlText w:val=""/>
      <w:lvlJc w:val="left"/>
      <w:pPr>
        <w:ind w:left="6480" w:hanging="360"/>
      </w:pPr>
      <w:rPr>
        <w:rFonts w:ascii="Wingdings" w:hAnsi="Wingdings" w:hint="default"/>
      </w:rPr>
    </w:lvl>
  </w:abstractNum>
  <w:abstractNum w:abstractNumId="12" w15:restartNumberingAfterBreak="0">
    <w:nsid w:val="66093E66"/>
    <w:multiLevelType w:val="hybridMultilevel"/>
    <w:tmpl w:val="37DA2DE0"/>
    <w:lvl w:ilvl="0" w:tplc="B66CF192">
      <w:start w:val="1"/>
      <w:numFmt w:val="bullet"/>
      <w:lvlText w:val=""/>
      <w:lvlJc w:val="left"/>
      <w:pPr>
        <w:ind w:left="720" w:hanging="360"/>
      </w:pPr>
      <w:rPr>
        <w:rFonts w:ascii="Symbol" w:hAnsi="Symbol" w:hint="default"/>
      </w:rPr>
    </w:lvl>
    <w:lvl w:ilvl="1" w:tplc="07D011BA" w:tentative="1">
      <w:start w:val="1"/>
      <w:numFmt w:val="bullet"/>
      <w:lvlText w:val="o"/>
      <w:lvlJc w:val="left"/>
      <w:pPr>
        <w:ind w:left="1440" w:hanging="360"/>
      </w:pPr>
      <w:rPr>
        <w:rFonts w:ascii="Courier New" w:hAnsi="Courier New" w:cs="Courier New" w:hint="default"/>
      </w:rPr>
    </w:lvl>
    <w:lvl w:ilvl="2" w:tplc="4EAC89E6" w:tentative="1">
      <w:start w:val="1"/>
      <w:numFmt w:val="bullet"/>
      <w:lvlText w:val=""/>
      <w:lvlJc w:val="left"/>
      <w:pPr>
        <w:ind w:left="2160" w:hanging="360"/>
      </w:pPr>
      <w:rPr>
        <w:rFonts w:ascii="Wingdings" w:hAnsi="Wingdings" w:hint="default"/>
      </w:rPr>
    </w:lvl>
    <w:lvl w:ilvl="3" w:tplc="DB586526" w:tentative="1">
      <w:start w:val="1"/>
      <w:numFmt w:val="bullet"/>
      <w:lvlText w:val=""/>
      <w:lvlJc w:val="left"/>
      <w:pPr>
        <w:ind w:left="2880" w:hanging="360"/>
      </w:pPr>
      <w:rPr>
        <w:rFonts w:ascii="Symbol" w:hAnsi="Symbol" w:hint="default"/>
      </w:rPr>
    </w:lvl>
    <w:lvl w:ilvl="4" w:tplc="C92E8B16" w:tentative="1">
      <w:start w:val="1"/>
      <w:numFmt w:val="bullet"/>
      <w:lvlText w:val="o"/>
      <w:lvlJc w:val="left"/>
      <w:pPr>
        <w:ind w:left="3600" w:hanging="360"/>
      </w:pPr>
      <w:rPr>
        <w:rFonts w:ascii="Courier New" w:hAnsi="Courier New" w:cs="Courier New" w:hint="default"/>
      </w:rPr>
    </w:lvl>
    <w:lvl w:ilvl="5" w:tplc="3C840450" w:tentative="1">
      <w:start w:val="1"/>
      <w:numFmt w:val="bullet"/>
      <w:lvlText w:val=""/>
      <w:lvlJc w:val="left"/>
      <w:pPr>
        <w:ind w:left="4320" w:hanging="360"/>
      </w:pPr>
      <w:rPr>
        <w:rFonts w:ascii="Wingdings" w:hAnsi="Wingdings" w:hint="default"/>
      </w:rPr>
    </w:lvl>
    <w:lvl w:ilvl="6" w:tplc="D7A21690" w:tentative="1">
      <w:start w:val="1"/>
      <w:numFmt w:val="bullet"/>
      <w:lvlText w:val=""/>
      <w:lvlJc w:val="left"/>
      <w:pPr>
        <w:ind w:left="5040" w:hanging="360"/>
      </w:pPr>
      <w:rPr>
        <w:rFonts w:ascii="Symbol" w:hAnsi="Symbol" w:hint="default"/>
      </w:rPr>
    </w:lvl>
    <w:lvl w:ilvl="7" w:tplc="FD52E80E" w:tentative="1">
      <w:start w:val="1"/>
      <w:numFmt w:val="bullet"/>
      <w:lvlText w:val="o"/>
      <w:lvlJc w:val="left"/>
      <w:pPr>
        <w:ind w:left="5760" w:hanging="360"/>
      </w:pPr>
      <w:rPr>
        <w:rFonts w:ascii="Courier New" w:hAnsi="Courier New" w:cs="Courier New" w:hint="default"/>
      </w:rPr>
    </w:lvl>
    <w:lvl w:ilvl="8" w:tplc="0F0230A4" w:tentative="1">
      <w:start w:val="1"/>
      <w:numFmt w:val="bullet"/>
      <w:lvlText w:val=""/>
      <w:lvlJc w:val="left"/>
      <w:pPr>
        <w:ind w:left="6480" w:hanging="360"/>
      </w:pPr>
      <w:rPr>
        <w:rFonts w:ascii="Wingdings" w:hAnsi="Wingdings" w:hint="default"/>
      </w:rPr>
    </w:lvl>
  </w:abstractNum>
  <w:abstractNum w:abstractNumId="13" w15:restartNumberingAfterBreak="0">
    <w:nsid w:val="6AD71B05"/>
    <w:multiLevelType w:val="hybridMultilevel"/>
    <w:tmpl w:val="6B1EC6B2"/>
    <w:lvl w:ilvl="0" w:tplc="E586E16C">
      <w:start w:val="1"/>
      <w:numFmt w:val="bullet"/>
      <w:lvlText w:val=""/>
      <w:lvlJc w:val="left"/>
      <w:pPr>
        <w:ind w:left="720" w:hanging="360"/>
      </w:pPr>
      <w:rPr>
        <w:rFonts w:ascii="Symbol" w:hAnsi="Symbol" w:hint="default"/>
      </w:rPr>
    </w:lvl>
    <w:lvl w:ilvl="1" w:tplc="95AC5C74">
      <w:start w:val="1"/>
      <w:numFmt w:val="bullet"/>
      <w:lvlText w:val="o"/>
      <w:lvlJc w:val="left"/>
      <w:pPr>
        <w:ind w:left="1440" w:hanging="360"/>
      </w:pPr>
      <w:rPr>
        <w:rFonts w:ascii="Courier New" w:hAnsi="Courier New" w:cs="Courier New" w:hint="default"/>
      </w:rPr>
    </w:lvl>
    <w:lvl w:ilvl="2" w:tplc="43EAF232">
      <w:start w:val="1"/>
      <w:numFmt w:val="bullet"/>
      <w:lvlText w:val=""/>
      <w:lvlJc w:val="left"/>
      <w:pPr>
        <w:ind w:left="2160" w:hanging="360"/>
      </w:pPr>
      <w:rPr>
        <w:rFonts w:ascii="Wingdings" w:hAnsi="Wingdings" w:hint="default"/>
      </w:rPr>
    </w:lvl>
    <w:lvl w:ilvl="3" w:tplc="1024B142">
      <w:start w:val="1"/>
      <w:numFmt w:val="bullet"/>
      <w:lvlText w:val=""/>
      <w:lvlJc w:val="left"/>
      <w:pPr>
        <w:ind w:left="2880" w:hanging="360"/>
      </w:pPr>
      <w:rPr>
        <w:rFonts w:ascii="Symbol" w:hAnsi="Symbol" w:hint="default"/>
      </w:rPr>
    </w:lvl>
    <w:lvl w:ilvl="4" w:tplc="CB1475A6">
      <w:start w:val="1"/>
      <w:numFmt w:val="bullet"/>
      <w:lvlText w:val="o"/>
      <w:lvlJc w:val="left"/>
      <w:pPr>
        <w:ind w:left="3600" w:hanging="360"/>
      </w:pPr>
      <w:rPr>
        <w:rFonts w:ascii="Courier New" w:hAnsi="Courier New" w:cs="Courier New" w:hint="default"/>
      </w:rPr>
    </w:lvl>
    <w:lvl w:ilvl="5" w:tplc="EAFC58A4">
      <w:start w:val="1"/>
      <w:numFmt w:val="bullet"/>
      <w:lvlText w:val=""/>
      <w:lvlJc w:val="left"/>
      <w:pPr>
        <w:ind w:left="4320" w:hanging="360"/>
      </w:pPr>
      <w:rPr>
        <w:rFonts w:ascii="Wingdings" w:hAnsi="Wingdings" w:hint="default"/>
      </w:rPr>
    </w:lvl>
    <w:lvl w:ilvl="6" w:tplc="F738E628">
      <w:start w:val="1"/>
      <w:numFmt w:val="bullet"/>
      <w:lvlText w:val=""/>
      <w:lvlJc w:val="left"/>
      <w:pPr>
        <w:ind w:left="5040" w:hanging="360"/>
      </w:pPr>
      <w:rPr>
        <w:rFonts w:ascii="Symbol" w:hAnsi="Symbol" w:hint="default"/>
      </w:rPr>
    </w:lvl>
    <w:lvl w:ilvl="7" w:tplc="3E44075A">
      <w:start w:val="1"/>
      <w:numFmt w:val="bullet"/>
      <w:lvlText w:val="o"/>
      <w:lvlJc w:val="left"/>
      <w:pPr>
        <w:ind w:left="5760" w:hanging="360"/>
      </w:pPr>
      <w:rPr>
        <w:rFonts w:ascii="Courier New" w:hAnsi="Courier New" w:cs="Courier New" w:hint="default"/>
      </w:rPr>
    </w:lvl>
    <w:lvl w:ilvl="8" w:tplc="488A5446">
      <w:start w:val="1"/>
      <w:numFmt w:val="bullet"/>
      <w:lvlText w:val=""/>
      <w:lvlJc w:val="left"/>
      <w:pPr>
        <w:ind w:left="6480" w:hanging="360"/>
      </w:pPr>
      <w:rPr>
        <w:rFonts w:ascii="Wingdings" w:hAnsi="Wingdings" w:hint="default"/>
      </w:rPr>
    </w:lvl>
  </w:abstractNum>
  <w:abstractNum w:abstractNumId="14" w15:restartNumberingAfterBreak="0">
    <w:nsid w:val="76823451"/>
    <w:multiLevelType w:val="hybridMultilevel"/>
    <w:tmpl w:val="A9281794"/>
    <w:lvl w:ilvl="0" w:tplc="8FD43450">
      <w:start w:val="1"/>
      <w:numFmt w:val="bullet"/>
      <w:lvlText w:val=""/>
      <w:lvlJc w:val="left"/>
      <w:pPr>
        <w:ind w:left="720" w:hanging="360"/>
      </w:pPr>
      <w:rPr>
        <w:rFonts w:ascii="Symbol" w:hAnsi="Symbol" w:hint="default"/>
      </w:rPr>
    </w:lvl>
    <w:lvl w:ilvl="1" w:tplc="2848CE0C">
      <w:start w:val="1"/>
      <w:numFmt w:val="bullet"/>
      <w:lvlText w:val="o"/>
      <w:lvlJc w:val="left"/>
      <w:pPr>
        <w:ind w:left="1440" w:hanging="360"/>
      </w:pPr>
      <w:rPr>
        <w:rFonts w:ascii="Courier New" w:hAnsi="Courier New" w:cs="Courier New" w:hint="default"/>
      </w:rPr>
    </w:lvl>
    <w:lvl w:ilvl="2" w:tplc="5FA486A8" w:tentative="1">
      <w:start w:val="1"/>
      <w:numFmt w:val="bullet"/>
      <w:lvlText w:val=""/>
      <w:lvlJc w:val="left"/>
      <w:pPr>
        <w:ind w:left="2160" w:hanging="360"/>
      </w:pPr>
      <w:rPr>
        <w:rFonts w:ascii="Wingdings" w:hAnsi="Wingdings" w:hint="default"/>
      </w:rPr>
    </w:lvl>
    <w:lvl w:ilvl="3" w:tplc="3A4E1166" w:tentative="1">
      <w:start w:val="1"/>
      <w:numFmt w:val="bullet"/>
      <w:lvlText w:val=""/>
      <w:lvlJc w:val="left"/>
      <w:pPr>
        <w:ind w:left="2880" w:hanging="360"/>
      </w:pPr>
      <w:rPr>
        <w:rFonts w:ascii="Symbol" w:hAnsi="Symbol" w:hint="default"/>
      </w:rPr>
    </w:lvl>
    <w:lvl w:ilvl="4" w:tplc="F392CD78" w:tentative="1">
      <w:start w:val="1"/>
      <w:numFmt w:val="bullet"/>
      <w:lvlText w:val="o"/>
      <w:lvlJc w:val="left"/>
      <w:pPr>
        <w:ind w:left="3600" w:hanging="360"/>
      </w:pPr>
      <w:rPr>
        <w:rFonts w:ascii="Courier New" w:hAnsi="Courier New" w:cs="Courier New" w:hint="default"/>
      </w:rPr>
    </w:lvl>
    <w:lvl w:ilvl="5" w:tplc="16E23844" w:tentative="1">
      <w:start w:val="1"/>
      <w:numFmt w:val="bullet"/>
      <w:lvlText w:val=""/>
      <w:lvlJc w:val="left"/>
      <w:pPr>
        <w:ind w:left="4320" w:hanging="360"/>
      </w:pPr>
      <w:rPr>
        <w:rFonts w:ascii="Wingdings" w:hAnsi="Wingdings" w:hint="default"/>
      </w:rPr>
    </w:lvl>
    <w:lvl w:ilvl="6" w:tplc="DF48864A" w:tentative="1">
      <w:start w:val="1"/>
      <w:numFmt w:val="bullet"/>
      <w:lvlText w:val=""/>
      <w:lvlJc w:val="left"/>
      <w:pPr>
        <w:ind w:left="5040" w:hanging="360"/>
      </w:pPr>
      <w:rPr>
        <w:rFonts w:ascii="Symbol" w:hAnsi="Symbol" w:hint="default"/>
      </w:rPr>
    </w:lvl>
    <w:lvl w:ilvl="7" w:tplc="30E40170" w:tentative="1">
      <w:start w:val="1"/>
      <w:numFmt w:val="bullet"/>
      <w:lvlText w:val="o"/>
      <w:lvlJc w:val="left"/>
      <w:pPr>
        <w:ind w:left="5760" w:hanging="360"/>
      </w:pPr>
      <w:rPr>
        <w:rFonts w:ascii="Courier New" w:hAnsi="Courier New" w:cs="Courier New" w:hint="default"/>
      </w:rPr>
    </w:lvl>
    <w:lvl w:ilvl="8" w:tplc="8DF44520" w:tentative="1">
      <w:start w:val="1"/>
      <w:numFmt w:val="bullet"/>
      <w:lvlText w:val=""/>
      <w:lvlJc w:val="left"/>
      <w:pPr>
        <w:ind w:left="6480" w:hanging="360"/>
      </w:pPr>
      <w:rPr>
        <w:rFonts w:ascii="Wingdings" w:hAnsi="Wingdings" w:hint="default"/>
      </w:rPr>
    </w:lvl>
  </w:abstractNum>
  <w:abstractNum w:abstractNumId="15" w15:restartNumberingAfterBreak="0">
    <w:nsid w:val="79CF54E8"/>
    <w:multiLevelType w:val="hybridMultilevel"/>
    <w:tmpl w:val="01E4CE1E"/>
    <w:lvl w:ilvl="0" w:tplc="CC02153E">
      <w:start w:val="1"/>
      <w:numFmt w:val="bullet"/>
      <w:lvlText w:val=""/>
      <w:lvlJc w:val="left"/>
      <w:pPr>
        <w:ind w:left="720" w:hanging="360"/>
      </w:pPr>
      <w:rPr>
        <w:rFonts w:ascii="Symbol" w:hAnsi="Symbol" w:hint="default"/>
      </w:rPr>
    </w:lvl>
    <w:lvl w:ilvl="1" w:tplc="72DA7B36">
      <w:start w:val="1"/>
      <w:numFmt w:val="bullet"/>
      <w:lvlText w:val="o"/>
      <w:lvlJc w:val="left"/>
      <w:pPr>
        <w:ind w:left="1440" w:hanging="360"/>
      </w:pPr>
      <w:rPr>
        <w:rFonts w:ascii="Courier New" w:hAnsi="Courier New" w:cs="Courier New" w:hint="default"/>
      </w:rPr>
    </w:lvl>
    <w:lvl w:ilvl="2" w:tplc="353C8CD8" w:tentative="1">
      <w:start w:val="1"/>
      <w:numFmt w:val="bullet"/>
      <w:lvlText w:val=""/>
      <w:lvlJc w:val="left"/>
      <w:pPr>
        <w:ind w:left="2160" w:hanging="360"/>
      </w:pPr>
      <w:rPr>
        <w:rFonts w:ascii="Wingdings" w:hAnsi="Wingdings" w:hint="default"/>
      </w:rPr>
    </w:lvl>
    <w:lvl w:ilvl="3" w:tplc="D80E2F76" w:tentative="1">
      <w:start w:val="1"/>
      <w:numFmt w:val="bullet"/>
      <w:lvlText w:val=""/>
      <w:lvlJc w:val="left"/>
      <w:pPr>
        <w:ind w:left="2880" w:hanging="360"/>
      </w:pPr>
      <w:rPr>
        <w:rFonts w:ascii="Symbol" w:hAnsi="Symbol" w:hint="default"/>
      </w:rPr>
    </w:lvl>
    <w:lvl w:ilvl="4" w:tplc="26A0343E" w:tentative="1">
      <w:start w:val="1"/>
      <w:numFmt w:val="bullet"/>
      <w:lvlText w:val="o"/>
      <w:lvlJc w:val="left"/>
      <w:pPr>
        <w:ind w:left="3600" w:hanging="360"/>
      </w:pPr>
      <w:rPr>
        <w:rFonts w:ascii="Courier New" w:hAnsi="Courier New" w:cs="Courier New" w:hint="default"/>
      </w:rPr>
    </w:lvl>
    <w:lvl w:ilvl="5" w:tplc="7816550A" w:tentative="1">
      <w:start w:val="1"/>
      <w:numFmt w:val="bullet"/>
      <w:lvlText w:val=""/>
      <w:lvlJc w:val="left"/>
      <w:pPr>
        <w:ind w:left="4320" w:hanging="360"/>
      </w:pPr>
      <w:rPr>
        <w:rFonts w:ascii="Wingdings" w:hAnsi="Wingdings" w:hint="default"/>
      </w:rPr>
    </w:lvl>
    <w:lvl w:ilvl="6" w:tplc="E9C6D29A" w:tentative="1">
      <w:start w:val="1"/>
      <w:numFmt w:val="bullet"/>
      <w:lvlText w:val=""/>
      <w:lvlJc w:val="left"/>
      <w:pPr>
        <w:ind w:left="5040" w:hanging="360"/>
      </w:pPr>
      <w:rPr>
        <w:rFonts w:ascii="Symbol" w:hAnsi="Symbol" w:hint="default"/>
      </w:rPr>
    </w:lvl>
    <w:lvl w:ilvl="7" w:tplc="F86E3794" w:tentative="1">
      <w:start w:val="1"/>
      <w:numFmt w:val="bullet"/>
      <w:lvlText w:val="o"/>
      <w:lvlJc w:val="left"/>
      <w:pPr>
        <w:ind w:left="5760" w:hanging="360"/>
      </w:pPr>
      <w:rPr>
        <w:rFonts w:ascii="Courier New" w:hAnsi="Courier New" w:cs="Courier New" w:hint="default"/>
      </w:rPr>
    </w:lvl>
    <w:lvl w:ilvl="8" w:tplc="7898EE18" w:tentative="1">
      <w:start w:val="1"/>
      <w:numFmt w:val="bullet"/>
      <w:lvlText w:val=""/>
      <w:lvlJc w:val="left"/>
      <w:pPr>
        <w:ind w:left="6480" w:hanging="360"/>
      </w:pPr>
      <w:rPr>
        <w:rFonts w:ascii="Wingdings" w:hAnsi="Wingdings" w:hint="default"/>
      </w:rPr>
    </w:lvl>
  </w:abstractNum>
  <w:abstractNum w:abstractNumId="16" w15:restartNumberingAfterBreak="0">
    <w:nsid w:val="79CF54E9"/>
    <w:multiLevelType w:val="hybridMultilevel"/>
    <w:tmpl w:val="13FC2B14"/>
    <w:lvl w:ilvl="0" w:tplc="A3D0CFA0">
      <w:start w:val="1"/>
      <w:numFmt w:val="bullet"/>
      <w:lvlText w:val=""/>
      <w:lvlJc w:val="left"/>
      <w:pPr>
        <w:ind w:left="720" w:hanging="360"/>
      </w:pPr>
      <w:rPr>
        <w:rFonts w:ascii="Symbol" w:hAnsi="Symbol"/>
      </w:rPr>
    </w:lvl>
    <w:lvl w:ilvl="1" w:tplc="E910BBA8">
      <w:start w:val="1"/>
      <w:numFmt w:val="bullet"/>
      <w:lvlText w:val="o"/>
      <w:lvlJc w:val="left"/>
      <w:pPr>
        <w:tabs>
          <w:tab w:val="num" w:pos="1440"/>
        </w:tabs>
        <w:ind w:left="1440" w:hanging="360"/>
      </w:pPr>
      <w:rPr>
        <w:rFonts w:ascii="Courier New" w:hAnsi="Courier New"/>
      </w:rPr>
    </w:lvl>
    <w:lvl w:ilvl="2" w:tplc="B7D87636">
      <w:start w:val="1"/>
      <w:numFmt w:val="bullet"/>
      <w:lvlText w:val=""/>
      <w:lvlJc w:val="left"/>
      <w:pPr>
        <w:tabs>
          <w:tab w:val="num" w:pos="2160"/>
        </w:tabs>
        <w:ind w:left="2160" w:hanging="360"/>
      </w:pPr>
      <w:rPr>
        <w:rFonts w:ascii="Wingdings" w:hAnsi="Wingdings"/>
      </w:rPr>
    </w:lvl>
    <w:lvl w:ilvl="3" w:tplc="5782A2BA">
      <w:start w:val="1"/>
      <w:numFmt w:val="bullet"/>
      <w:lvlText w:val=""/>
      <w:lvlJc w:val="left"/>
      <w:pPr>
        <w:tabs>
          <w:tab w:val="num" w:pos="2880"/>
        </w:tabs>
        <w:ind w:left="2880" w:hanging="360"/>
      </w:pPr>
      <w:rPr>
        <w:rFonts w:ascii="Symbol" w:hAnsi="Symbol"/>
      </w:rPr>
    </w:lvl>
    <w:lvl w:ilvl="4" w:tplc="4CEA381E">
      <w:start w:val="1"/>
      <w:numFmt w:val="bullet"/>
      <w:lvlText w:val="o"/>
      <w:lvlJc w:val="left"/>
      <w:pPr>
        <w:tabs>
          <w:tab w:val="num" w:pos="3600"/>
        </w:tabs>
        <w:ind w:left="3600" w:hanging="360"/>
      </w:pPr>
      <w:rPr>
        <w:rFonts w:ascii="Courier New" w:hAnsi="Courier New"/>
      </w:rPr>
    </w:lvl>
    <w:lvl w:ilvl="5" w:tplc="2F40FFFA">
      <w:start w:val="1"/>
      <w:numFmt w:val="bullet"/>
      <w:lvlText w:val=""/>
      <w:lvlJc w:val="left"/>
      <w:pPr>
        <w:tabs>
          <w:tab w:val="num" w:pos="4320"/>
        </w:tabs>
        <w:ind w:left="4320" w:hanging="360"/>
      </w:pPr>
      <w:rPr>
        <w:rFonts w:ascii="Wingdings" w:hAnsi="Wingdings"/>
      </w:rPr>
    </w:lvl>
    <w:lvl w:ilvl="6" w:tplc="BA642560">
      <w:start w:val="1"/>
      <w:numFmt w:val="bullet"/>
      <w:lvlText w:val=""/>
      <w:lvlJc w:val="left"/>
      <w:pPr>
        <w:tabs>
          <w:tab w:val="num" w:pos="5040"/>
        </w:tabs>
        <w:ind w:left="5040" w:hanging="360"/>
      </w:pPr>
      <w:rPr>
        <w:rFonts w:ascii="Symbol" w:hAnsi="Symbol"/>
      </w:rPr>
    </w:lvl>
    <w:lvl w:ilvl="7" w:tplc="35901F16">
      <w:start w:val="1"/>
      <w:numFmt w:val="bullet"/>
      <w:lvlText w:val="o"/>
      <w:lvlJc w:val="left"/>
      <w:pPr>
        <w:tabs>
          <w:tab w:val="num" w:pos="5760"/>
        </w:tabs>
        <w:ind w:left="5760" w:hanging="360"/>
      </w:pPr>
      <w:rPr>
        <w:rFonts w:ascii="Courier New" w:hAnsi="Courier New"/>
      </w:rPr>
    </w:lvl>
    <w:lvl w:ilvl="8" w:tplc="0F50B0AC">
      <w:start w:val="1"/>
      <w:numFmt w:val="bullet"/>
      <w:lvlText w:val=""/>
      <w:lvlJc w:val="left"/>
      <w:pPr>
        <w:tabs>
          <w:tab w:val="num" w:pos="6480"/>
        </w:tabs>
        <w:ind w:left="6480" w:hanging="360"/>
      </w:pPr>
      <w:rPr>
        <w:rFonts w:ascii="Wingdings" w:hAnsi="Wingdings"/>
      </w:rPr>
    </w:lvl>
  </w:abstractNum>
  <w:abstractNum w:abstractNumId="17" w15:restartNumberingAfterBreak="0">
    <w:nsid w:val="79CF54EA"/>
    <w:multiLevelType w:val="hybridMultilevel"/>
    <w:tmpl w:val="79CF54EA"/>
    <w:lvl w:ilvl="0" w:tplc="FA46022A">
      <w:start w:val="1"/>
      <w:numFmt w:val="bullet"/>
      <w:lvlText w:val=""/>
      <w:lvlJc w:val="left"/>
      <w:pPr>
        <w:ind w:left="720" w:hanging="360"/>
      </w:pPr>
      <w:rPr>
        <w:rFonts w:ascii="Symbol" w:hAnsi="Symbol"/>
      </w:rPr>
    </w:lvl>
    <w:lvl w:ilvl="1" w:tplc="59D6CCBA">
      <w:start w:val="1"/>
      <w:numFmt w:val="bullet"/>
      <w:lvlText w:val="o"/>
      <w:lvlJc w:val="left"/>
      <w:pPr>
        <w:ind w:left="1440" w:hanging="360"/>
      </w:pPr>
      <w:rPr>
        <w:rFonts w:ascii="Courier New" w:hAnsi="Courier New"/>
      </w:rPr>
    </w:lvl>
    <w:lvl w:ilvl="2" w:tplc="9F366C44">
      <w:start w:val="1"/>
      <w:numFmt w:val="bullet"/>
      <w:lvlText w:val=""/>
      <w:lvlJc w:val="left"/>
      <w:pPr>
        <w:tabs>
          <w:tab w:val="num" w:pos="2160"/>
        </w:tabs>
        <w:ind w:left="2160" w:hanging="360"/>
      </w:pPr>
      <w:rPr>
        <w:rFonts w:ascii="Wingdings" w:hAnsi="Wingdings"/>
      </w:rPr>
    </w:lvl>
    <w:lvl w:ilvl="3" w:tplc="C43A8FFE">
      <w:start w:val="1"/>
      <w:numFmt w:val="bullet"/>
      <w:lvlText w:val=""/>
      <w:lvlJc w:val="left"/>
      <w:pPr>
        <w:tabs>
          <w:tab w:val="num" w:pos="2880"/>
        </w:tabs>
        <w:ind w:left="2880" w:hanging="360"/>
      </w:pPr>
      <w:rPr>
        <w:rFonts w:ascii="Symbol" w:hAnsi="Symbol"/>
      </w:rPr>
    </w:lvl>
    <w:lvl w:ilvl="4" w:tplc="93A83574">
      <w:start w:val="1"/>
      <w:numFmt w:val="bullet"/>
      <w:lvlText w:val="o"/>
      <w:lvlJc w:val="left"/>
      <w:pPr>
        <w:tabs>
          <w:tab w:val="num" w:pos="3600"/>
        </w:tabs>
        <w:ind w:left="3600" w:hanging="360"/>
      </w:pPr>
      <w:rPr>
        <w:rFonts w:ascii="Courier New" w:hAnsi="Courier New"/>
      </w:rPr>
    </w:lvl>
    <w:lvl w:ilvl="5" w:tplc="F3D6F99E">
      <w:start w:val="1"/>
      <w:numFmt w:val="bullet"/>
      <w:lvlText w:val=""/>
      <w:lvlJc w:val="left"/>
      <w:pPr>
        <w:tabs>
          <w:tab w:val="num" w:pos="4320"/>
        </w:tabs>
        <w:ind w:left="4320" w:hanging="360"/>
      </w:pPr>
      <w:rPr>
        <w:rFonts w:ascii="Wingdings" w:hAnsi="Wingdings"/>
      </w:rPr>
    </w:lvl>
    <w:lvl w:ilvl="6" w:tplc="C5A6FC2C">
      <w:start w:val="1"/>
      <w:numFmt w:val="bullet"/>
      <w:lvlText w:val=""/>
      <w:lvlJc w:val="left"/>
      <w:pPr>
        <w:tabs>
          <w:tab w:val="num" w:pos="5040"/>
        </w:tabs>
        <w:ind w:left="5040" w:hanging="360"/>
      </w:pPr>
      <w:rPr>
        <w:rFonts w:ascii="Symbol" w:hAnsi="Symbol"/>
      </w:rPr>
    </w:lvl>
    <w:lvl w:ilvl="7" w:tplc="E6246F38">
      <w:start w:val="1"/>
      <w:numFmt w:val="bullet"/>
      <w:lvlText w:val="o"/>
      <w:lvlJc w:val="left"/>
      <w:pPr>
        <w:tabs>
          <w:tab w:val="num" w:pos="5760"/>
        </w:tabs>
        <w:ind w:left="5760" w:hanging="360"/>
      </w:pPr>
      <w:rPr>
        <w:rFonts w:ascii="Courier New" w:hAnsi="Courier New"/>
      </w:rPr>
    </w:lvl>
    <w:lvl w:ilvl="8" w:tplc="4CF00FA2">
      <w:start w:val="1"/>
      <w:numFmt w:val="bullet"/>
      <w:lvlText w:val=""/>
      <w:lvlJc w:val="left"/>
      <w:pPr>
        <w:tabs>
          <w:tab w:val="num" w:pos="6480"/>
        </w:tabs>
        <w:ind w:left="6480" w:hanging="360"/>
      </w:pPr>
      <w:rPr>
        <w:rFonts w:ascii="Wingdings" w:hAnsi="Wingdings"/>
      </w:rPr>
    </w:lvl>
  </w:abstractNum>
  <w:num w:numId="1">
    <w:abstractNumId w:val="10"/>
  </w:num>
  <w:num w:numId="2">
    <w:abstractNumId w:val="6"/>
  </w:num>
  <w:num w:numId="3">
    <w:abstractNumId w:val="3"/>
  </w:num>
  <w:num w:numId="4">
    <w:abstractNumId w:val="4"/>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2"/>
  </w:num>
  <w:num w:numId="8">
    <w:abstractNumId w:val="10"/>
  </w:num>
  <w:num w:numId="9">
    <w:abstractNumId w:val="11"/>
  </w:num>
  <w:num w:numId="10">
    <w:abstractNumId w:val="13"/>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5"/>
  </w:num>
  <w:num w:numId="15">
    <w:abstractNumId w:val="1"/>
  </w:num>
  <w:num w:numId="16">
    <w:abstractNumId w:val="7"/>
  </w:num>
  <w:num w:numId="17">
    <w:abstractNumId w:val="12"/>
  </w:num>
  <w:num w:numId="18">
    <w:abstractNumId w:val="9"/>
  </w:num>
  <w:num w:numId="19">
    <w:abstractNumId w:val="0"/>
  </w:num>
  <w:num w:numId="20">
    <w:abstractNumId w:val="16"/>
  </w:num>
  <w:num w:numId="21">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embedSystemFonts/>
  <w:proofState w:grammar="clean"/>
  <w:doNotTrackFormatting/>
  <w:documentProtection w:edit="comments" w:formatting="1" w:enforcement="0"/>
  <w:defaultTabStop w:val="720"/>
  <w:defaultTableStyle w:val="TableGrid"/>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55B"/>
    <w:rsid w:val="00000A51"/>
    <w:rsid w:val="00005F8F"/>
    <w:rsid w:val="00006CA5"/>
    <w:rsid w:val="00007530"/>
    <w:rsid w:val="000104F3"/>
    <w:rsid w:val="0001067C"/>
    <w:rsid w:val="00012570"/>
    <w:rsid w:val="000142F6"/>
    <w:rsid w:val="000145B4"/>
    <w:rsid w:val="00014A16"/>
    <w:rsid w:val="00016555"/>
    <w:rsid w:val="00016A21"/>
    <w:rsid w:val="00017980"/>
    <w:rsid w:val="00022CAB"/>
    <w:rsid w:val="00023CC2"/>
    <w:rsid w:val="000258A6"/>
    <w:rsid w:val="000265DB"/>
    <w:rsid w:val="00026C53"/>
    <w:rsid w:val="000273B1"/>
    <w:rsid w:val="000302D7"/>
    <w:rsid w:val="00030D19"/>
    <w:rsid w:val="00031AB4"/>
    <w:rsid w:val="00031C85"/>
    <w:rsid w:val="00033384"/>
    <w:rsid w:val="00033DB3"/>
    <w:rsid w:val="000351C4"/>
    <w:rsid w:val="000357AF"/>
    <w:rsid w:val="0003616E"/>
    <w:rsid w:val="000379AF"/>
    <w:rsid w:val="0004041C"/>
    <w:rsid w:val="000408C9"/>
    <w:rsid w:val="000428C4"/>
    <w:rsid w:val="00044C5B"/>
    <w:rsid w:val="000515A9"/>
    <w:rsid w:val="00051654"/>
    <w:rsid w:val="00053EF7"/>
    <w:rsid w:val="000542F9"/>
    <w:rsid w:val="000559AB"/>
    <w:rsid w:val="00057965"/>
    <w:rsid w:val="00057CB3"/>
    <w:rsid w:val="000607C1"/>
    <w:rsid w:val="000614EA"/>
    <w:rsid w:val="00061AD0"/>
    <w:rsid w:val="00061F4E"/>
    <w:rsid w:val="00070D42"/>
    <w:rsid w:val="00072720"/>
    <w:rsid w:val="00073EBB"/>
    <w:rsid w:val="000745F6"/>
    <w:rsid w:val="00077927"/>
    <w:rsid w:val="00080224"/>
    <w:rsid w:val="0008179A"/>
    <w:rsid w:val="00081DB0"/>
    <w:rsid w:val="00081DD7"/>
    <w:rsid w:val="000859C6"/>
    <w:rsid w:val="00085E24"/>
    <w:rsid w:val="00086E60"/>
    <w:rsid w:val="0008790B"/>
    <w:rsid w:val="00090036"/>
    <w:rsid w:val="00090B57"/>
    <w:rsid w:val="00090EC2"/>
    <w:rsid w:val="00091ABB"/>
    <w:rsid w:val="00092792"/>
    <w:rsid w:val="00092AB1"/>
    <w:rsid w:val="00094A98"/>
    <w:rsid w:val="00094CCE"/>
    <w:rsid w:val="000970E2"/>
    <w:rsid w:val="00097671"/>
    <w:rsid w:val="000A08A6"/>
    <w:rsid w:val="000A3231"/>
    <w:rsid w:val="000A3737"/>
    <w:rsid w:val="000A49FB"/>
    <w:rsid w:val="000A532C"/>
    <w:rsid w:val="000A537E"/>
    <w:rsid w:val="000A6180"/>
    <w:rsid w:val="000A63AB"/>
    <w:rsid w:val="000A67CF"/>
    <w:rsid w:val="000B3650"/>
    <w:rsid w:val="000B5A8A"/>
    <w:rsid w:val="000B6559"/>
    <w:rsid w:val="000C01B0"/>
    <w:rsid w:val="000C4F4B"/>
    <w:rsid w:val="000C5C5E"/>
    <w:rsid w:val="000D579F"/>
    <w:rsid w:val="000E1F67"/>
    <w:rsid w:val="000E25A0"/>
    <w:rsid w:val="000E2D12"/>
    <w:rsid w:val="000E3CC1"/>
    <w:rsid w:val="000E745E"/>
    <w:rsid w:val="000E7E6F"/>
    <w:rsid w:val="000F3B9C"/>
    <w:rsid w:val="000F4B58"/>
    <w:rsid w:val="000F4D59"/>
    <w:rsid w:val="000F552C"/>
    <w:rsid w:val="000F6184"/>
    <w:rsid w:val="00104CE1"/>
    <w:rsid w:val="00105B10"/>
    <w:rsid w:val="001074B4"/>
    <w:rsid w:val="001078DD"/>
    <w:rsid w:val="00111549"/>
    <w:rsid w:val="0011171F"/>
    <w:rsid w:val="00111AA9"/>
    <w:rsid w:val="00111B04"/>
    <w:rsid w:val="001123F9"/>
    <w:rsid w:val="00112D99"/>
    <w:rsid w:val="00115228"/>
    <w:rsid w:val="00116129"/>
    <w:rsid w:val="0011766B"/>
    <w:rsid w:val="0012019A"/>
    <w:rsid w:val="0012042C"/>
    <w:rsid w:val="00120A1D"/>
    <w:rsid w:val="001218AB"/>
    <w:rsid w:val="00122B70"/>
    <w:rsid w:val="00123B9B"/>
    <w:rsid w:val="00124596"/>
    <w:rsid w:val="00125837"/>
    <w:rsid w:val="0012711C"/>
    <w:rsid w:val="001312BF"/>
    <w:rsid w:val="00131603"/>
    <w:rsid w:val="001320EA"/>
    <w:rsid w:val="001328E0"/>
    <w:rsid w:val="00132997"/>
    <w:rsid w:val="00133883"/>
    <w:rsid w:val="001345D6"/>
    <w:rsid w:val="00136658"/>
    <w:rsid w:val="0013764E"/>
    <w:rsid w:val="00137671"/>
    <w:rsid w:val="00141013"/>
    <w:rsid w:val="00142CCE"/>
    <w:rsid w:val="001461F5"/>
    <w:rsid w:val="00146DDF"/>
    <w:rsid w:val="001472C6"/>
    <w:rsid w:val="001500AC"/>
    <w:rsid w:val="00151D45"/>
    <w:rsid w:val="00155C9D"/>
    <w:rsid w:val="001568D6"/>
    <w:rsid w:val="00160771"/>
    <w:rsid w:val="00160DD2"/>
    <w:rsid w:val="00162108"/>
    <w:rsid w:val="00165066"/>
    <w:rsid w:val="001652A2"/>
    <w:rsid w:val="001660E4"/>
    <w:rsid w:val="001663CF"/>
    <w:rsid w:val="00166B62"/>
    <w:rsid w:val="0016758F"/>
    <w:rsid w:val="001700D1"/>
    <w:rsid w:val="0017178A"/>
    <w:rsid w:val="001719F4"/>
    <w:rsid w:val="00171F25"/>
    <w:rsid w:val="001725FB"/>
    <w:rsid w:val="00173C45"/>
    <w:rsid w:val="001753CB"/>
    <w:rsid w:val="001772B9"/>
    <w:rsid w:val="00177E6E"/>
    <w:rsid w:val="00180D21"/>
    <w:rsid w:val="0018261A"/>
    <w:rsid w:val="00183943"/>
    <w:rsid w:val="001850E5"/>
    <w:rsid w:val="00185A06"/>
    <w:rsid w:val="00190419"/>
    <w:rsid w:val="00191484"/>
    <w:rsid w:val="001914A3"/>
    <w:rsid w:val="0019295D"/>
    <w:rsid w:val="00192EBA"/>
    <w:rsid w:val="00193C48"/>
    <w:rsid w:val="00195C8A"/>
    <w:rsid w:val="00196008"/>
    <w:rsid w:val="00197250"/>
    <w:rsid w:val="001A03B8"/>
    <w:rsid w:val="001A0B98"/>
    <w:rsid w:val="001A2B81"/>
    <w:rsid w:val="001A3E65"/>
    <w:rsid w:val="001A452B"/>
    <w:rsid w:val="001A47DD"/>
    <w:rsid w:val="001B03D3"/>
    <w:rsid w:val="001B0436"/>
    <w:rsid w:val="001B15A2"/>
    <w:rsid w:val="001B17E8"/>
    <w:rsid w:val="001B35C4"/>
    <w:rsid w:val="001B3A8B"/>
    <w:rsid w:val="001B6EED"/>
    <w:rsid w:val="001B6FA1"/>
    <w:rsid w:val="001B76AF"/>
    <w:rsid w:val="001C076C"/>
    <w:rsid w:val="001C3ED6"/>
    <w:rsid w:val="001C7345"/>
    <w:rsid w:val="001C7813"/>
    <w:rsid w:val="001C7D72"/>
    <w:rsid w:val="001D12A3"/>
    <w:rsid w:val="001D3E33"/>
    <w:rsid w:val="001D6625"/>
    <w:rsid w:val="001D6A06"/>
    <w:rsid w:val="001D6AC8"/>
    <w:rsid w:val="001E1191"/>
    <w:rsid w:val="001E1D4B"/>
    <w:rsid w:val="001E28C6"/>
    <w:rsid w:val="001E3EFF"/>
    <w:rsid w:val="001E4148"/>
    <w:rsid w:val="001E5E97"/>
    <w:rsid w:val="001F65A8"/>
    <w:rsid w:val="00200901"/>
    <w:rsid w:val="00202792"/>
    <w:rsid w:val="00202964"/>
    <w:rsid w:val="002040FD"/>
    <w:rsid w:val="002052D9"/>
    <w:rsid w:val="002105F8"/>
    <w:rsid w:val="002108E2"/>
    <w:rsid w:val="002113AF"/>
    <w:rsid w:val="00211F65"/>
    <w:rsid w:val="0021266C"/>
    <w:rsid w:val="00212D50"/>
    <w:rsid w:val="00213E49"/>
    <w:rsid w:val="00213EF2"/>
    <w:rsid w:val="00214299"/>
    <w:rsid w:val="00214CA4"/>
    <w:rsid w:val="00216FF2"/>
    <w:rsid w:val="002205FC"/>
    <w:rsid w:val="002208F2"/>
    <w:rsid w:val="0022141E"/>
    <w:rsid w:val="0022392C"/>
    <w:rsid w:val="002252F1"/>
    <w:rsid w:val="00225C86"/>
    <w:rsid w:val="002263E6"/>
    <w:rsid w:val="0022706C"/>
    <w:rsid w:val="00230FFC"/>
    <w:rsid w:val="002315A7"/>
    <w:rsid w:val="00231C1B"/>
    <w:rsid w:val="00235209"/>
    <w:rsid w:val="00237575"/>
    <w:rsid w:val="002377A8"/>
    <w:rsid w:val="00240D87"/>
    <w:rsid w:val="0024212C"/>
    <w:rsid w:val="00242CD1"/>
    <w:rsid w:val="00243E3C"/>
    <w:rsid w:val="00244364"/>
    <w:rsid w:val="002449EA"/>
    <w:rsid w:val="002451A0"/>
    <w:rsid w:val="00250197"/>
    <w:rsid w:val="00250639"/>
    <w:rsid w:val="0025068B"/>
    <w:rsid w:val="002518DF"/>
    <w:rsid w:val="00251A2D"/>
    <w:rsid w:val="00255C57"/>
    <w:rsid w:val="00255ED2"/>
    <w:rsid w:val="00257029"/>
    <w:rsid w:val="00260796"/>
    <w:rsid w:val="00260C69"/>
    <w:rsid w:val="00262A7E"/>
    <w:rsid w:val="00263608"/>
    <w:rsid w:val="0026663F"/>
    <w:rsid w:val="00270783"/>
    <w:rsid w:val="00270E6F"/>
    <w:rsid w:val="00270ED6"/>
    <w:rsid w:val="0027135D"/>
    <w:rsid w:val="0027281D"/>
    <w:rsid w:val="00273754"/>
    <w:rsid w:val="00274ED1"/>
    <w:rsid w:val="00276B11"/>
    <w:rsid w:val="00276E25"/>
    <w:rsid w:val="0027728D"/>
    <w:rsid w:val="0027740F"/>
    <w:rsid w:val="0027765C"/>
    <w:rsid w:val="00277A7F"/>
    <w:rsid w:val="00277ED7"/>
    <w:rsid w:val="00281004"/>
    <w:rsid w:val="00281AAB"/>
    <w:rsid w:val="00282825"/>
    <w:rsid w:val="0028369D"/>
    <w:rsid w:val="002844D2"/>
    <w:rsid w:val="00284BA8"/>
    <w:rsid w:val="00285053"/>
    <w:rsid w:val="00285210"/>
    <w:rsid w:val="002852C6"/>
    <w:rsid w:val="00287D49"/>
    <w:rsid w:val="0029078C"/>
    <w:rsid w:val="00290C48"/>
    <w:rsid w:val="00294822"/>
    <w:rsid w:val="002A2DAA"/>
    <w:rsid w:val="002A4B16"/>
    <w:rsid w:val="002A6FD5"/>
    <w:rsid w:val="002A71BB"/>
    <w:rsid w:val="002A7A49"/>
    <w:rsid w:val="002B6104"/>
    <w:rsid w:val="002C202B"/>
    <w:rsid w:val="002C50FF"/>
    <w:rsid w:val="002C6255"/>
    <w:rsid w:val="002D0E56"/>
    <w:rsid w:val="002D519B"/>
    <w:rsid w:val="002D5496"/>
    <w:rsid w:val="002D75C7"/>
    <w:rsid w:val="002E28AF"/>
    <w:rsid w:val="002E47F5"/>
    <w:rsid w:val="002E734E"/>
    <w:rsid w:val="002E73F2"/>
    <w:rsid w:val="002E7696"/>
    <w:rsid w:val="002E7DE5"/>
    <w:rsid w:val="002F1918"/>
    <w:rsid w:val="002F5323"/>
    <w:rsid w:val="002F6B62"/>
    <w:rsid w:val="002F6D25"/>
    <w:rsid w:val="00301896"/>
    <w:rsid w:val="00302CC5"/>
    <w:rsid w:val="00303039"/>
    <w:rsid w:val="0030369E"/>
    <w:rsid w:val="00305DD3"/>
    <w:rsid w:val="00306259"/>
    <w:rsid w:val="003109A8"/>
    <w:rsid w:val="0031160A"/>
    <w:rsid w:val="00312431"/>
    <w:rsid w:val="003125C8"/>
    <w:rsid w:val="003129C6"/>
    <w:rsid w:val="00314C69"/>
    <w:rsid w:val="00317EF4"/>
    <w:rsid w:val="00320E43"/>
    <w:rsid w:val="0032228D"/>
    <w:rsid w:val="00325CBF"/>
    <w:rsid w:val="00327E55"/>
    <w:rsid w:val="00330A93"/>
    <w:rsid w:val="0033190B"/>
    <w:rsid w:val="00334762"/>
    <w:rsid w:val="00334EAE"/>
    <w:rsid w:val="00335A7A"/>
    <w:rsid w:val="00335AF0"/>
    <w:rsid w:val="00336640"/>
    <w:rsid w:val="00342AF4"/>
    <w:rsid w:val="00343801"/>
    <w:rsid w:val="00343853"/>
    <w:rsid w:val="0035078D"/>
    <w:rsid w:val="0035168C"/>
    <w:rsid w:val="003523A9"/>
    <w:rsid w:val="0035300A"/>
    <w:rsid w:val="003536BA"/>
    <w:rsid w:val="00356AE2"/>
    <w:rsid w:val="00356E4D"/>
    <w:rsid w:val="00360BAA"/>
    <w:rsid w:val="00361C0B"/>
    <w:rsid w:val="00363062"/>
    <w:rsid w:val="00363204"/>
    <w:rsid w:val="00363FE1"/>
    <w:rsid w:val="00366736"/>
    <w:rsid w:val="003677A8"/>
    <w:rsid w:val="00367C1A"/>
    <w:rsid w:val="003704D3"/>
    <w:rsid w:val="003710EA"/>
    <w:rsid w:val="00371B86"/>
    <w:rsid w:val="0037227E"/>
    <w:rsid w:val="00374B44"/>
    <w:rsid w:val="00375384"/>
    <w:rsid w:val="003763B6"/>
    <w:rsid w:val="00377488"/>
    <w:rsid w:val="00377EFF"/>
    <w:rsid w:val="0038082E"/>
    <w:rsid w:val="00381028"/>
    <w:rsid w:val="00382DA1"/>
    <w:rsid w:val="00390015"/>
    <w:rsid w:val="00392265"/>
    <w:rsid w:val="00392314"/>
    <w:rsid w:val="00394664"/>
    <w:rsid w:val="00395432"/>
    <w:rsid w:val="003A0A9C"/>
    <w:rsid w:val="003A4D8B"/>
    <w:rsid w:val="003A5A67"/>
    <w:rsid w:val="003B00EA"/>
    <w:rsid w:val="003B1559"/>
    <w:rsid w:val="003B4C95"/>
    <w:rsid w:val="003B4FB2"/>
    <w:rsid w:val="003B5A0B"/>
    <w:rsid w:val="003C56CF"/>
    <w:rsid w:val="003D1E1D"/>
    <w:rsid w:val="003D3334"/>
    <w:rsid w:val="003D4EDF"/>
    <w:rsid w:val="003D7099"/>
    <w:rsid w:val="003D77B3"/>
    <w:rsid w:val="003E1061"/>
    <w:rsid w:val="003E180B"/>
    <w:rsid w:val="003E1B34"/>
    <w:rsid w:val="003E32DC"/>
    <w:rsid w:val="003E5741"/>
    <w:rsid w:val="003E60FD"/>
    <w:rsid w:val="003E61ED"/>
    <w:rsid w:val="003E6572"/>
    <w:rsid w:val="003E70A2"/>
    <w:rsid w:val="003F027E"/>
    <w:rsid w:val="003F04D4"/>
    <w:rsid w:val="003F21C1"/>
    <w:rsid w:val="003F33C8"/>
    <w:rsid w:val="003F66A7"/>
    <w:rsid w:val="003F693E"/>
    <w:rsid w:val="003F72CC"/>
    <w:rsid w:val="003F7692"/>
    <w:rsid w:val="0040017C"/>
    <w:rsid w:val="0040060C"/>
    <w:rsid w:val="0040134C"/>
    <w:rsid w:val="004045AD"/>
    <w:rsid w:val="00411CEE"/>
    <w:rsid w:val="0041233B"/>
    <w:rsid w:val="00414114"/>
    <w:rsid w:val="0041462A"/>
    <w:rsid w:val="00414EF1"/>
    <w:rsid w:val="004161FD"/>
    <w:rsid w:val="00422FFB"/>
    <w:rsid w:val="004279EA"/>
    <w:rsid w:val="00434B9F"/>
    <w:rsid w:val="00440246"/>
    <w:rsid w:val="0044338A"/>
    <w:rsid w:val="00444F7B"/>
    <w:rsid w:val="0044721D"/>
    <w:rsid w:val="004512CC"/>
    <w:rsid w:val="0045152E"/>
    <w:rsid w:val="00451554"/>
    <w:rsid w:val="00451FA8"/>
    <w:rsid w:val="0045300F"/>
    <w:rsid w:val="004540B5"/>
    <w:rsid w:val="004550AD"/>
    <w:rsid w:val="004558F0"/>
    <w:rsid w:val="00455F02"/>
    <w:rsid w:val="00456736"/>
    <w:rsid w:val="00460B7C"/>
    <w:rsid w:val="004622F5"/>
    <w:rsid w:val="00462D4E"/>
    <w:rsid w:val="00463DF4"/>
    <w:rsid w:val="0046504E"/>
    <w:rsid w:val="00465266"/>
    <w:rsid w:val="004675DD"/>
    <w:rsid w:val="00470374"/>
    <w:rsid w:val="00470472"/>
    <w:rsid w:val="00472F62"/>
    <w:rsid w:val="00473E28"/>
    <w:rsid w:val="004749B8"/>
    <w:rsid w:val="00476500"/>
    <w:rsid w:val="004773D0"/>
    <w:rsid w:val="00480AF4"/>
    <w:rsid w:val="00481EC0"/>
    <w:rsid w:val="004821DD"/>
    <w:rsid w:val="00485A9B"/>
    <w:rsid w:val="004902D6"/>
    <w:rsid w:val="00491C73"/>
    <w:rsid w:val="004953B5"/>
    <w:rsid w:val="00495A14"/>
    <w:rsid w:val="004973EC"/>
    <w:rsid w:val="004A1CC5"/>
    <w:rsid w:val="004A29F0"/>
    <w:rsid w:val="004A3117"/>
    <w:rsid w:val="004A33E1"/>
    <w:rsid w:val="004A71BB"/>
    <w:rsid w:val="004B1FD2"/>
    <w:rsid w:val="004B2278"/>
    <w:rsid w:val="004B40C4"/>
    <w:rsid w:val="004B7E3D"/>
    <w:rsid w:val="004C093F"/>
    <w:rsid w:val="004C1F58"/>
    <w:rsid w:val="004C3432"/>
    <w:rsid w:val="004C5B4F"/>
    <w:rsid w:val="004C6804"/>
    <w:rsid w:val="004C74CD"/>
    <w:rsid w:val="004C7B44"/>
    <w:rsid w:val="004D05EC"/>
    <w:rsid w:val="004D0BE4"/>
    <w:rsid w:val="004D3CD2"/>
    <w:rsid w:val="004D4136"/>
    <w:rsid w:val="004D7928"/>
    <w:rsid w:val="004E2E6E"/>
    <w:rsid w:val="004E4E56"/>
    <w:rsid w:val="004E5CD1"/>
    <w:rsid w:val="004E77DD"/>
    <w:rsid w:val="004F0246"/>
    <w:rsid w:val="004F0410"/>
    <w:rsid w:val="004F166A"/>
    <w:rsid w:val="004F2197"/>
    <w:rsid w:val="004F654C"/>
    <w:rsid w:val="004F7297"/>
    <w:rsid w:val="004F7D15"/>
    <w:rsid w:val="00502474"/>
    <w:rsid w:val="00502E58"/>
    <w:rsid w:val="005030B2"/>
    <w:rsid w:val="00503722"/>
    <w:rsid w:val="00504526"/>
    <w:rsid w:val="00504798"/>
    <w:rsid w:val="00504A5E"/>
    <w:rsid w:val="0050684F"/>
    <w:rsid w:val="00506E18"/>
    <w:rsid w:val="005109C6"/>
    <w:rsid w:val="00511BB4"/>
    <w:rsid w:val="00511C00"/>
    <w:rsid w:val="0051273F"/>
    <w:rsid w:val="00513852"/>
    <w:rsid w:val="00513F98"/>
    <w:rsid w:val="00514B78"/>
    <w:rsid w:val="00516A12"/>
    <w:rsid w:val="0052174B"/>
    <w:rsid w:val="0052414A"/>
    <w:rsid w:val="00524597"/>
    <w:rsid w:val="005257CC"/>
    <w:rsid w:val="00525EA1"/>
    <w:rsid w:val="00526951"/>
    <w:rsid w:val="00527534"/>
    <w:rsid w:val="00533A66"/>
    <w:rsid w:val="005349E1"/>
    <w:rsid w:val="00534CD8"/>
    <w:rsid w:val="00535C11"/>
    <w:rsid w:val="0053654C"/>
    <w:rsid w:val="0053673D"/>
    <w:rsid w:val="005418C0"/>
    <w:rsid w:val="00542F7C"/>
    <w:rsid w:val="005436B1"/>
    <w:rsid w:val="00543B8B"/>
    <w:rsid w:val="00544CAD"/>
    <w:rsid w:val="005459A3"/>
    <w:rsid w:val="00547B61"/>
    <w:rsid w:val="005553A0"/>
    <w:rsid w:val="005606C1"/>
    <w:rsid w:val="005606C6"/>
    <w:rsid w:val="00560C6C"/>
    <w:rsid w:val="005632C4"/>
    <w:rsid w:val="00563DF3"/>
    <w:rsid w:val="0056624F"/>
    <w:rsid w:val="005702E9"/>
    <w:rsid w:val="0057039B"/>
    <w:rsid w:val="00571CDC"/>
    <w:rsid w:val="00574E49"/>
    <w:rsid w:val="00574E70"/>
    <w:rsid w:val="005757ED"/>
    <w:rsid w:val="00581DFF"/>
    <w:rsid w:val="005833F9"/>
    <w:rsid w:val="00584F8F"/>
    <w:rsid w:val="00587D91"/>
    <w:rsid w:val="00590675"/>
    <w:rsid w:val="005910C0"/>
    <w:rsid w:val="005919EA"/>
    <w:rsid w:val="00592EBB"/>
    <w:rsid w:val="00593F22"/>
    <w:rsid w:val="005957F5"/>
    <w:rsid w:val="005A0BC1"/>
    <w:rsid w:val="005A0D01"/>
    <w:rsid w:val="005A2EA5"/>
    <w:rsid w:val="005A425F"/>
    <w:rsid w:val="005A7AEF"/>
    <w:rsid w:val="005A7E69"/>
    <w:rsid w:val="005B0C68"/>
    <w:rsid w:val="005B2659"/>
    <w:rsid w:val="005B4B98"/>
    <w:rsid w:val="005B7FD3"/>
    <w:rsid w:val="005C3AD9"/>
    <w:rsid w:val="005C44FB"/>
    <w:rsid w:val="005C4EF9"/>
    <w:rsid w:val="005C5644"/>
    <w:rsid w:val="005C5873"/>
    <w:rsid w:val="005C5895"/>
    <w:rsid w:val="005C5C2F"/>
    <w:rsid w:val="005C7BDF"/>
    <w:rsid w:val="005D236B"/>
    <w:rsid w:val="005D285C"/>
    <w:rsid w:val="005D3AA5"/>
    <w:rsid w:val="005D3DEE"/>
    <w:rsid w:val="005D4B93"/>
    <w:rsid w:val="005D5170"/>
    <w:rsid w:val="005D6B56"/>
    <w:rsid w:val="005E4F92"/>
    <w:rsid w:val="005E6D2F"/>
    <w:rsid w:val="005E7EC0"/>
    <w:rsid w:val="005F2489"/>
    <w:rsid w:val="005F29CA"/>
    <w:rsid w:val="005F4AFE"/>
    <w:rsid w:val="005F637E"/>
    <w:rsid w:val="005F7C68"/>
    <w:rsid w:val="0060086C"/>
    <w:rsid w:val="00600ABF"/>
    <w:rsid w:val="00601CC7"/>
    <w:rsid w:val="00602A1D"/>
    <w:rsid w:val="00604FCE"/>
    <w:rsid w:val="00607754"/>
    <w:rsid w:val="00607EE4"/>
    <w:rsid w:val="006110CF"/>
    <w:rsid w:val="006110DD"/>
    <w:rsid w:val="0061113A"/>
    <w:rsid w:val="00611E5D"/>
    <w:rsid w:val="0061470C"/>
    <w:rsid w:val="0061569C"/>
    <w:rsid w:val="00616F25"/>
    <w:rsid w:val="00617BF5"/>
    <w:rsid w:val="006207B6"/>
    <w:rsid w:val="00622F9E"/>
    <w:rsid w:val="0062480A"/>
    <w:rsid w:val="00625CFF"/>
    <w:rsid w:val="006264C4"/>
    <w:rsid w:val="006270F5"/>
    <w:rsid w:val="00627CB0"/>
    <w:rsid w:val="00631433"/>
    <w:rsid w:val="00632D80"/>
    <w:rsid w:val="0063340C"/>
    <w:rsid w:val="00633543"/>
    <w:rsid w:val="00634016"/>
    <w:rsid w:val="0063514F"/>
    <w:rsid w:val="00635794"/>
    <w:rsid w:val="00635DC2"/>
    <w:rsid w:val="00635E0D"/>
    <w:rsid w:val="006364B4"/>
    <w:rsid w:val="006402A3"/>
    <w:rsid w:val="00642567"/>
    <w:rsid w:val="006425BA"/>
    <w:rsid w:val="00642A2F"/>
    <w:rsid w:val="006431E4"/>
    <w:rsid w:val="00647E1D"/>
    <w:rsid w:val="00647F65"/>
    <w:rsid w:val="00651179"/>
    <w:rsid w:val="006532E3"/>
    <w:rsid w:val="00653A3A"/>
    <w:rsid w:val="00654F60"/>
    <w:rsid w:val="006628FA"/>
    <w:rsid w:val="006634B5"/>
    <w:rsid w:val="00664DFF"/>
    <w:rsid w:val="006655DA"/>
    <w:rsid w:val="00665EE4"/>
    <w:rsid w:val="0066665D"/>
    <w:rsid w:val="00666DA9"/>
    <w:rsid w:val="00667D47"/>
    <w:rsid w:val="00670A74"/>
    <w:rsid w:val="00672956"/>
    <w:rsid w:val="00673A4E"/>
    <w:rsid w:val="00676041"/>
    <w:rsid w:val="006764A9"/>
    <w:rsid w:val="00676A62"/>
    <w:rsid w:val="00677574"/>
    <w:rsid w:val="00681061"/>
    <w:rsid w:val="006866D0"/>
    <w:rsid w:val="00687347"/>
    <w:rsid w:val="00687F77"/>
    <w:rsid w:val="00690834"/>
    <w:rsid w:val="0069090E"/>
    <w:rsid w:val="00694B48"/>
    <w:rsid w:val="00695688"/>
    <w:rsid w:val="006A0439"/>
    <w:rsid w:val="006A0B7B"/>
    <w:rsid w:val="006A25B9"/>
    <w:rsid w:val="006A5CB6"/>
    <w:rsid w:val="006A6A58"/>
    <w:rsid w:val="006B04FD"/>
    <w:rsid w:val="006B2F10"/>
    <w:rsid w:val="006B561B"/>
    <w:rsid w:val="006B645B"/>
    <w:rsid w:val="006B7745"/>
    <w:rsid w:val="006C048D"/>
    <w:rsid w:val="006C19BD"/>
    <w:rsid w:val="006C1B40"/>
    <w:rsid w:val="006C38F0"/>
    <w:rsid w:val="006C3D7A"/>
    <w:rsid w:val="006C6743"/>
    <w:rsid w:val="006D2B30"/>
    <w:rsid w:val="006D3D95"/>
    <w:rsid w:val="006D45BF"/>
    <w:rsid w:val="006E3B51"/>
    <w:rsid w:val="006E46B6"/>
    <w:rsid w:val="006E49F8"/>
    <w:rsid w:val="006E6FDA"/>
    <w:rsid w:val="006E76BA"/>
    <w:rsid w:val="006F04B6"/>
    <w:rsid w:val="006F3236"/>
    <w:rsid w:val="006F3F7F"/>
    <w:rsid w:val="006F4439"/>
    <w:rsid w:val="006F665C"/>
    <w:rsid w:val="0070272B"/>
    <w:rsid w:val="00702BE5"/>
    <w:rsid w:val="00703E3D"/>
    <w:rsid w:val="007045AE"/>
    <w:rsid w:val="00705835"/>
    <w:rsid w:val="00707B03"/>
    <w:rsid w:val="00707BE2"/>
    <w:rsid w:val="007120E4"/>
    <w:rsid w:val="00712A82"/>
    <w:rsid w:val="00712E00"/>
    <w:rsid w:val="007132DA"/>
    <w:rsid w:val="00716E37"/>
    <w:rsid w:val="00722CEB"/>
    <w:rsid w:val="0072343C"/>
    <w:rsid w:val="00723449"/>
    <w:rsid w:val="0072347C"/>
    <w:rsid w:val="00723A61"/>
    <w:rsid w:val="00724CB3"/>
    <w:rsid w:val="00725547"/>
    <w:rsid w:val="00725F0E"/>
    <w:rsid w:val="0072676E"/>
    <w:rsid w:val="00727372"/>
    <w:rsid w:val="007313AC"/>
    <w:rsid w:val="007325B5"/>
    <w:rsid w:val="007358FE"/>
    <w:rsid w:val="00736A2C"/>
    <w:rsid w:val="00736E61"/>
    <w:rsid w:val="0073794B"/>
    <w:rsid w:val="0074212D"/>
    <w:rsid w:val="0074224C"/>
    <w:rsid w:val="00742484"/>
    <w:rsid w:val="00743A67"/>
    <w:rsid w:val="00743B4A"/>
    <w:rsid w:val="00747D90"/>
    <w:rsid w:val="00750A8C"/>
    <w:rsid w:val="00751C05"/>
    <w:rsid w:val="007522B8"/>
    <w:rsid w:val="00755294"/>
    <w:rsid w:val="0075567B"/>
    <w:rsid w:val="00755D87"/>
    <w:rsid w:val="0075644F"/>
    <w:rsid w:val="0076035D"/>
    <w:rsid w:val="007604CD"/>
    <w:rsid w:val="00762434"/>
    <w:rsid w:val="007648DF"/>
    <w:rsid w:val="00766556"/>
    <w:rsid w:val="00766AE1"/>
    <w:rsid w:val="00766AF8"/>
    <w:rsid w:val="00766CAC"/>
    <w:rsid w:val="00770DCD"/>
    <w:rsid w:val="00770EA6"/>
    <w:rsid w:val="00770F5E"/>
    <w:rsid w:val="00771309"/>
    <w:rsid w:val="00772B47"/>
    <w:rsid w:val="00773476"/>
    <w:rsid w:val="00773753"/>
    <w:rsid w:val="00773F63"/>
    <w:rsid w:val="00775B8A"/>
    <w:rsid w:val="00775C56"/>
    <w:rsid w:val="00780749"/>
    <w:rsid w:val="0078182A"/>
    <w:rsid w:val="0078244F"/>
    <w:rsid w:val="00782C4A"/>
    <w:rsid w:val="00782FC4"/>
    <w:rsid w:val="007845B6"/>
    <w:rsid w:val="0078480A"/>
    <w:rsid w:val="00786523"/>
    <w:rsid w:val="00786852"/>
    <w:rsid w:val="007944CD"/>
    <w:rsid w:val="00796246"/>
    <w:rsid w:val="007A3946"/>
    <w:rsid w:val="007A4709"/>
    <w:rsid w:val="007B092B"/>
    <w:rsid w:val="007B1632"/>
    <w:rsid w:val="007B1E0D"/>
    <w:rsid w:val="007B2780"/>
    <w:rsid w:val="007B367B"/>
    <w:rsid w:val="007B46B4"/>
    <w:rsid w:val="007B4AB6"/>
    <w:rsid w:val="007B684E"/>
    <w:rsid w:val="007B7C43"/>
    <w:rsid w:val="007B7DD2"/>
    <w:rsid w:val="007C0168"/>
    <w:rsid w:val="007C155D"/>
    <w:rsid w:val="007C1B62"/>
    <w:rsid w:val="007C1BCB"/>
    <w:rsid w:val="007C2BC2"/>
    <w:rsid w:val="007C36BB"/>
    <w:rsid w:val="007C4257"/>
    <w:rsid w:val="007C44B1"/>
    <w:rsid w:val="007C4E0E"/>
    <w:rsid w:val="007C5451"/>
    <w:rsid w:val="007C5A08"/>
    <w:rsid w:val="007C738D"/>
    <w:rsid w:val="007D19D4"/>
    <w:rsid w:val="007D26DD"/>
    <w:rsid w:val="007D2931"/>
    <w:rsid w:val="007D42ED"/>
    <w:rsid w:val="007E1C31"/>
    <w:rsid w:val="007E38AB"/>
    <w:rsid w:val="007E3F94"/>
    <w:rsid w:val="007E4C32"/>
    <w:rsid w:val="007E7552"/>
    <w:rsid w:val="007E7879"/>
    <w:rsid w:val="007F073B"/>
    <w:rsid w:val="007F0BDA"/>
    <w:rsid w:val="007F15B9"/>
    <w:rsid w:val="007F1C9F"/>
    <w:rsid w:val="007F4151"/>
    <w:rsid w:val="007F7001"/>
    <w:rsid w:val="007F72F2"/>
    <w:rsid w:val="007F77B3"/>
    <w:rsid w:val="007F7FB8"/>
    <w:rsid w:val="0080153E"/>
    <w:rsid w:val="00804899"/>
    <w:rsid w:val="008100FD"/>
    <w:rsid w:val="00811031"/>
    <w:rsid w:val="00811D93"/>
    <w:rsid w:val="008121A0"/>
    <w:rsid w:val="00812800"/>
    <w:rsid w:val="0081429B"/>
    <w:rsid w:val="00814D8B"/>
    <w:rsid w:val="0081695F"/>
    <w:rsid w:val="008169F6"/>
    <w:rsid w:val="00821D98"/>
    <w:rsid w:val="00821E9F"/>
    <w:rsid w:val="008220CA"/>
    <w:rsid w:val="008231E3"/>
    <w:rsid w:val="008241C8"/>
    <w:rsid w:val="00824662"/>
    <w:rsid w:val="00826BED"/>
    <w:rsid w:val="008310A7"/>
    <w:rsid w:val="00831885"/>
    <w:rsid w:val="00832F73"/>
    <w:rsid w:val="00833D85"/>
    <w:rsid w:val="00834B9C"/>
    <w:rsid w:val="00835F8F"/>
    <w:rsid w:val="00836312"/>
    <w:rsid w:val="00837256"/>
    <w:rsid w:val="0083797B"/>
    <w:rsid w:val="00840501"/>
    <w:rsid w:val="008411C4"/>
    <w:rsid w:val="00842182"/>
    <w:rsid w:val="008426B8"/>
    <w:rsid w:val="00842D61"/>
    <w:rsid w:val="00843D00"/>
    <w:rsid w:val="00844425"/>
    <w:rsid w:val="0084647C"/>
    <w:rsid w:val="00853346"/>
    <w:rsid w:val="0085592A"/>
    <w:rsid w:val="00860540"/>
    <w:rsid w:val="00860683"/>
    <w:rsid w:val="00860A4F"/>
    <w:rsid w:val="00860BC7"/>
    <w:rsid w:val="00861728"/>
    <w:rsid w:val="0086325E"/>
    <w:rsid w:val="00863B16"/>
    <w:rsid w:val="00863D70"/>
    <w:rsid w:val="008667B5"/>
    <w:rsid w:val="00873DC4"/>
    <w:rsid w:val="00876283"/>
    <w:rsid w:val="008762CB"/>
    <w:rsid w:val="00877C7A"/>
    <w:rsid w:val="00877F73"/>
    <w:rsid w:val="0088331B"/>
    <w:rsid w:val="00883724"/>
    <w:rsid w:val="00884934"/>
    <w:rsid w:val="008854AB"/>
    <w:rsid w:val="00885823"/>
    <w:rsid w:val="00885BD5"/>
    <w:rsid w:val="00894094"/>
    <w:rsid w:val="00895BD3"/>
    <w:rsid w:val="008A0705"/>
    <w:rsid w:val="008A1380"/>
    <w:rsid w:val="008A3576"/>
    <w:rsid w:val="008A35A5"/>
    <w:rsid w:val="008A3AFB"/>
    <w:rsid w:val="008A42AB"/>
    <w:rsid w:val="008A694C"/>
    <w:rsid w:val="008B032E"/>
    <w:rsid w:val="008B03FA"/>
    <w:rsid w:val="008B344A"/>
    <w:rsid w:val="008B7497"/>
    <w:rsid w:val="008C0332"/>
    <w:rsid w:val="008C0B82"/>
    <w:rsid w:val="008C2454"/>
    <w:rsid w:val="008C3F9E"/>
    <w:rsid w:val="008C6DB8"/>
    <w:rsid w:val="008D059B"/>
    <w:rsid w:val="008D13DC"/>
    <w:rsid w:val="008D1411"/>
    <w:rsid w:val="008D1AF6"/>
    <w:rsid w:val="008D36F3"/>
    <w:rsid w:val="008D5480"/>
    <w:rsid w:val="008D748C"/>
    <w:rsid w:val="008D7749"/>
    <w:rsid w:val="008D7796"/>
    <w:rsid w:val="008E4CED"/>
    <w:rsid w:val="008E5A16"/>
    <w:rsid w:val="008E71D6"/>
    <w:rsid w:val="008F0202"/>
    <w:rsid w:val="008F0FB3"/>
    <w:rsid w:val="008F389E"/>
    <w:rsid w:val="008F655B"/>
    <w:rsid w:val="008F7718"/>
    <w:rsid w:val="00900692"/>
    <w:rsid w:val="00901D5E"/>
    <w:rsid w:val="0090270A"/>
    <w:rsid w:val="00902746"/>
    <w:rsid w:val="00902F8F"/>
    <w:rsid w:val="0090327C"/>
    <w:rsid w:val="009034DB"/>
    <w:rsid w:val="00903F63"/>
    <w:rsid w:val="00904837"/>
    <w:rsid w:val="00907D41"/>
    <w:rsid w:val="00910159"/>
    <w:rsid w:val="00912F10"/>
    <w:rsid w:val="00912F16"/>
    <w:rsid w:val="00913325"/>
    <w:rsid w:val="00914AEE"/>
    <w:rsid w:val="009162D0"/>
    <w:rsid w:val="0091669C"/>
    <w:rsid w:val="00916BC8"/>
    <w:rsid w:val="009172E4"/>
    <w:rsid w:val="00921372"/>
    <w:rsid w:val="0092174D"/>
    <w:rsid w:val="0092282D"/>
    <w:rsid w:val="009233DF"/>
    <w:rsid w:val="0092499F"/>
    <w:rsid w:val="009313C0"/>
    <w:rsid w:val="009317B4"/>
    <w:rsid w:val="00931C50"/>
    <w:rsid w:val="0093626A"/>
    <w:rsid w:val="0093627C"/>
    <w:rsid w:val="0093657F"/>
    <w:rsid w:val="00941555"/>
    <w:rsid w:val="00941651"/>
    <w:rsid w:val="00941E77"/>
    <w:rsid w:val="00942222"/>
    <w:rsid w:val="009433AE"/>
    <w:rsid w:val="009440AF"/>
    <w:rsid w:val="0094515C"/>
    <w:rsid w:val="009451EC"/>
    <w:rsid w:val="009466EA"/>
    <w:rsid w:val="009506DA"/>
    <w:rsid w:val="00951802"/>
    <w:rsid w:val="0095254E"/>
    <w:rsid w:val="00954087"/>
    <w:rsid w:val="00954E6C"/>
    <w:rsid w:val="00957929"/>
    <w:rsid w:val="00957A7B"/>
    <w:rsid w:val="0096090B"/>
    <w:rsid w:val="00961E28"/>
    <w:rsid w:val="0096237F"/>
    <w:rsid w:val="00963117"/>
    <w:rsid w:val="00963224"/>
    <w:rsid w:val="00963DCE"/>
    <w:rsid w:val="0096457F"/>
    <w:rsid w:val="00965374"/>
    <w:rsid w:val="00966FB4"/>
    <w:rsid w:val="009673E0"/>
    <w:rsid w:val="00971374"/>
    <w:rsid w:val="00973BE8"/>
    <w:rsid w:val="00973E9E"/>
    <w:rsid w:val="00974125"/>
    <w:rsid w:val="009750D2"/>
    <w:rsid w:val="00977475"/>
    <w:rsid w:val="009778D1"/>
    <w:rsid w:val="0098052D"/>
    <w:rsid w:val="00984879"/>
    <w:rsid w:val="00984FF6"/>
    <w:rsid w:val="009865D3"/>
    <w:rsid w:val="00986F12"/>
    <w:rsid w:val="009870D2"/>
    <w:rsid w:val="00992890"/>
    <w:rsid w:val="00993408"/>
    <w:rsid w:val="00993626"/>
    <w:rsid w:val="009A0E1A"/>
    <w:rsid w:val="009A10E4"/>
    <w:rsid w:val="009A521F"/>
    <w:rsid w:val="009A727E"/>
    <w:rsid w:val="009A7A23"/>
    <w:rsid w:val="009A7C04"/>
    <w:rsid w:val="009B064B"/>
    <w:rsid w:val="009B153A"/>
    <w:rsid w:val="009B2348"/>
    <w:rsid w:val="009B3B47"/>
    <w:rsid w:val="009B4814"/>
    <w:rsid w:val="009B6761"/>
    <w:rsid w:val="009C1EBD"/>
    <w:rsid w:val="009C4DF0"/>
    <w:rsid w:val="009C60E6"/>
    <w:rsid w:val="009C7112"/>
    <w:rsid w:val="009C7656"/>
    <w:rsid w:val="009D0002"/>
    <w:rsid w:val="009D2119"/>
    <w:rsid w:val="009D4193"/>
    <w:rsid w:val="009D46C9"/>
    <w:rsid w:val="009D6308"/>
    <w:rsid w:val="009E6509"/>
    <w:rsid w:val="009E75F2"/>
    <w:rsid w:val="009F155F"/>
    <w:rsid w:val="009F3433"/>
    <w:rsid w:val="009F7F3D"/>
    <w:rsid w:val="009F7FAD"/>
    <w:rsid w:val="00A03A95"/>
    <w:rsid w:val="00A04258"/>
    <w:rsid w:val="00A076BF"/>
    <w:rsid w:val="00A12C3B"/>
    <w:rsid w:val="00A138DA"/>
    <w:rsid w:val="00A149B7"/>
    <w:rsid w:val="00A14A2A"/>
    <w:rsid w:val="00A15204"/>
    <w:rsid w:val="00A15A00"/>
    <w:rsid w:val="00A167E0"/>
    <w:rsid w:val="00A168EA"/>
    <w:rsid w:val="00A17C88"/>
    <w:rsid w:val="00A23318"/>
    <w:rsid w:val="00A251E6"/>
    <w:rsid w:val="00A27F44"/>
    <w:rsid w:val="00A3275F"/>
    <w:rsid w:val="00A368B5"/>
    <w:rsid w:val="00A40E97"/>
    <w:rsid w:val="00A43574"/>
    <w:rsid w:val="00A43A48"/>
    <w:rsid w:val="00A44E4F"/>
    <w:rsid w:val="00A50FFE"/>
    <w:rsid w:val="00A548C8"/>
    <w:rsid w:val="00A54C65"/>
    <w:rsid w:val="00A54CF3"/>
    <w:rsid w:val="00A56C9D"/>
    <w:rsid w:val="00A5767B"/>
    <w:rsid w:val="00A57DC0"/>
    <w:rsid w:val="00A6039E"/>
    <w:rsid w:val="00A6059D"/>
    <w:rsid w:val="00A6161E"/>
    <w:rsid w:val="00A61F85"/>
    <w:rsid w:val="00A6203C"/>
    <w:rsid w:val="00A624DE"/>
    <w:rsid w:val="00A6254E"/>
    <w:rsid w:val="00A64A31"/>
    <w:rsid w:val="00A6624D"/>
    <w:rsid w:val="00A706C4"/>
    <w:rsid w:val="00A706D1"/>
    <w:rsid w:val="00A70950"/>
    <w:rsid w:val="00A709B2"/>
    <w:rsid w:val="00A7170C"/>
    <w:rsid w:val="00A746E5"/>
    <w:rsid w:val="00A74F90"/>
    <w:rsid w:val="00A7564E"/>
    <w:rsid w:val="00A75838"/>
    <w:rsid w:val="00A81553"/>
    <w:rsid w:val="00A81D6D"/>
    <w:rsid w:val="00A82CAD"/>
    <w:rsid w:val="00A8504E"/>
    <w:rsid w:val="00A85AA3"/>
    <w:rsid w:val="00A86AF0"/>
    <w:rsid w:val="00A87610"/>
    <w:rsid w:val="00A8761C"/>
    <w:rsid w:val="00A91826"/>
    <w:rsid w:val="00A9190C"/>
    <w:rsid w:val="00A94CC0"/>
    <w:rsid w:val="00A9612B"/>
    <w:rsid w:val="00AA3146"/>
    <w:rsid w:val="00AA4524"/>
    <w:rsid w:val="00AA54AF"/>
    <w:rsid w:val="00AB0930"/>
    <w:rsid w:val="00AB1F61"/>
    <w:rsid w:val="00AB1FFB"/>
    <w:rsid w:val="00AB25B1"/>
    <w:rsid w:val="00AB2F8B"/>
    <w:rsid w:val="00AB6BFD"/>
    <w:rsid w:val="00AB751E"/>
    <w:rsid w:val="00AC0668"/>
    <w:rsid w:val="00AC19E1"/>
    <w:rsid w:val="00AC1DEC"/>
    <w:rsid w:val="00AC270F"/>
    <w:rsid w:val="00AC28E2"/>
    <w:rsid w:val="00AC4063"/>
    <w:rsid w:val="00AC5E24"/>
    <w:rsid w:val="00AC756A"/>
    <w:rsid w:val="00AC7A44"/>
    <w:rsid w:val="00AD25A6"/>
    <w:rsid w:val="00AD43DA"/>
    <w:rsid w:val="00AD4624"/>
    <w:rsid w:val="00AD535E"/>
    <w:rsid w:val="00AD77D9"/>
    <w:rsid w:val="00AE25DB"/>
    <w:rsid w:val="00AE25DD"/>
    <w:rsid w:val="00AE41D1"/>
    <w:rsid w:val="00AF2685"/>
    <w:rsid w:val="00AF421A"/>
    <w:rsid w:val="00AF7478"/>
    <w:rsid w:val="00AF76FA"/>
    <w:rsid w:val="00B006CA"/>
    <w:rsid w:val="00B0090C"/>
    <w:rsid w:val="00B01451"/>
    <w:rsid w:val="00B030CA"/>
    <w:rsid w:val="00B06AB9"/>
    <w:rsid w:val="00B0739E"/>
    <w:rsid w:val="00B135C8"/>
    <w:rsid w:val="00B14829"/>
    <w:rsid w:val="00B167FA"/>
    <w:rsid w:val="00B1758F"/>
    <w:rsid w:val="00B17669"/>
    <w:rsid w:val="00B176E6"/>
    <w:rsid w:val="00B20737"/>
    <w:rsid w:val="00B21A6E"/>
    <w:rsid w:val="00B21D54"/>
    <w:rsid w:val="00B26182"/>
    <w:rsid w:val="00B2634D"/>
    <w:rsid w:val="00B2770C"/>
    <w:rsid w:val="00B27B50"/>
    <w:rsid w:val="00B30A6E"/>
    <w:rsid w:val="00B311F3"/>
    <w:rsid w:val="00B3372F"/>
    <w:rsid w:val="00B40D19"/>
    <w:rsid w:val="00B44D01"/>
    <w:rsid w:val="00B50F85"/>
    <w:rsid w:val="00B513EB"/>
    <w:rsid w:val="00B51535"/>
    <w:rsid w:val="00B52A56"/>
    <w:rsid w:val="00B54DEB"/>
    <w:rsid w:val="00B558E4"/>
    <w:rsid w:val="00B56345"/>
    <w:rsid w:val="00B61CA2"/>
    <w:rsid w:val="00B635CE"/>
    <w:rsid w:val="00B636A2"/>
    <w:rsid w:val="00B63F31"/>
    <w:rsid w:val="00B6437E"/>
    <w:rsid w:val="00B67AD0"/>
    <w:rsid w:val="00B72A14"/>
    <w:rsid w:val="00B72A93"/>
    <w:rsid w:val="00B74B5E"/>
    <w:rsid w:val="00B74F7D"/>
    <w:rsid w:val="00B75C13"/>
    <w:rsid w:val="00B75DFA"/>
    <w:rsid w:val="00B7668F"/>
    <w:rsid w:val="00B778D2"/>
    <w:rsid w:val="00B77D28"/>
    <w:rsid w:val="00B814F7"/>
    <w:rsid w:val="00B8316D"/>
    <w:rsid w:val="00B84358"/>
    <w:rsid w:val="00B8515A"/>
    <w:rsid w:val="00B85ECB"/>
    <w:rsid w:val="00B8685A"/>
    <w:rsid w:val="00B906C8"/>
    <w:rsid w:val="00B90E19"/>
    <w:rsid w:val="00B929F0"/>
    <w:rsid w:val="00B94CF8"/>
    <w:rsid w:val="00B96BB6"/>
    <w:rsid w:val="00BA0ECD"/>
    <w:rsid w:val="00BA1586"/>
    <w:rsid w:val="00BA1DD9"/>
    <w:rsid w:val="00BA1EEC"/>
    <w:rsid w:val="00BA33A9"/>
    <w:rsid w:val="00BA5D2F"/>
    <w:rsid w:val="00BA5E06"/>
    <w:rsid w:val="00BA6A56"/>
    <w:rsid w:val="00BA6DB7"/>
    <w:rsid w:val="00BA6DD5"/>
    <w:rsid w:val="00BB0D2F"/>
    <w:rsid w:val="00BB1E54"/>
    <w:rsid w:val="00BB215F"/>
    <w:rsid w:val="00BB3354"/>
    <w:rsid w:val="00BB35F6"/>
    <w:rsid w:val="00BB3AD0"/>
    <w:rsid w:val="00BB4715"/>
    <w:rsid w:val="00BC0DC6"/>
    <w:rsid w:val="00BD0D04"/>
    <w:rsid w:val="00BD3A88"/>
    <w:rsid w:val="00BD3D7C"/>
    <w:rsid w:val="00BD5D23"/>
    <w:rsid w:val="00BD674A"/>
    <w:rsid w:val="00BD6C0C"/>
    <w:rsid w:val="00BE23D7"/>
    <w:rsid w:val="00BE411A"/>
    <w:rsid w:val="00BE54E1"/>
    <w:rsid w:val="00BE601D"/>
    <w:rsid w:val="00BE7B02"/>
    <w:rsid w:val="00BF0134"/>
    <w:rsid w:val="00BF0DEF"/>
    <w:rsid w:val="00BF12FB"/>
    <w:rsid w:val="00BF392B"/>
    <w:rsid w:val="00BF7F87"/>
    <w:rsid w:val="00C02525"/>
    <w:rsid w:val="00C03926"/>
    <w:rsid w:val="00C03ED5"/>
    <w:rsid w:val="00C03FE4"/>
    <w:rsid w:val="00C1071F"/>
    <w:rsid w:val="00C10BC5"/>
    <w:rsid w:val="00C12AB4"/>
    <w:rsid w:val="00C133D5"/>
    <w:rsid w:val="00C13D9D"/>
    <w:rsid w:val="00C13DA9"/>
    <w:rsid w:val="00C14674"/>
    <w:rsid w:val="00C15674"/>
    <w:rsid w:val="00C15E75"/>
    <w:rsid w:val="00C16141"/>
    <w:rsid w:val="00C17859"/>
    <w:rsid w:val="00C205F3"/>
    <w:rsid w:val="00C208CE"/>
    <w:rsid w:val="00C24049"/>
    <w:rsid w:val="00C2460F"/>
    <w:rsid w:val="00C251AA"/>
    <w:rsid w:val="00C267C4"/>
    <w:rsid w:val="00C27413"/>
    <w:rsid w:val="00C302D0"/>
    <w:rsid w:val="00C3049B"/>
    <w:rsid w:val="00C3211B"/>
    <w:rsid w:val="00C32511"/>
    <w:rsid w:val="00C33E61"/>
    <w:rsid w:val="00C341D6"/>
    <w:rsid w:val="00C3476A"/>
    <w:rsid w:val="00C354C9"/>
    <w:rsid w:val="00C36940"/>
    <w:rsid w:val="00C40485"/>
    <w:rsid w:val="00C455E0"/>
    <w:rsid w:val="00C46892"/>
    <w:rsid w:val="00C46B58"/>
    <w:rsid w:val="00C46E08"/>
    <w:rsid w:val="00C4716B"/>
    <w:rsid w:val="00C47199"/>
    <w:rsid w:val="00C47DF3"/>
    <w:rsid w:val="00C52344"/>
    <w:rsid w:val="00C53A2F"/>
    <w:rsid w:val="00C53F4F"/>
    <w:rsid w:val="00C5409B"/>
    <w:rsid w:val="00C54705"/>
    <w:rsid w:val="00C56411"/>
    <w:rsid w:val="00C57173"/>
    <w:rsid w:val="00C61CA3"/>
    <w:rsid w:val="00C62CA0"/>
    <w:rsid w:val="00C63130"/>
    <w:rsid w:val="00C63C34"/>
    <w:rsid w:val="00C644B7"/>
    <w:rsid w:val="00C6519E"/>
    <w:rsid w:val="00C65479"/>
    <w:rsid w:val="00C67320"/>
    <w:rsid w:val="00C702BF"/>
    <w:rsid w:val="00C73EEE"/>
    <w:rsid w:val="00C742FF"/>
    <w:rsid w:val="00C748F5"/>
    <w:rsid w:val="00C7503D"/>
    <w:rsid w:val="00C76F32"/>
    <w:rsid w:val="00C83BCF"/>
    <w:rsid w:val="00C8532B"/>
    <w:rsid w:val="00C86069"/>
    <w:rsid w:val="00C86487"/>
    <w:rsid w:val="00C871EC"/>
    <w:rsid w:val="00C90E2F"/>
    <w:rsid w:val="00C928CE"/>
    <w:rsid w:val="00C92CF0"/>
    <w:rsid w:val="00C93967"/>
    <w:rsid w:val="00C9570A"/>
    <w:rsid w:val="00C959CA"/>
    <w:rsid w:val="00C96457"/>
    <w:rsid w:val="00C970D6"/>
    <w:rsid w:val="00C9747F"/>
    <w:rsid w:val="00C97D13"/>
    <w:rsid w:val="00CA0141"/>
    <w:rsid w:val="00CA2803"/>
    <w:rsid w:val="00CA4806"/>
    <w:rsid w:val="00CA4B4D"/>
    <w:rsid w:val="00CA4CB7"/>
    <w:rsid w:val="00CA545D"/>
    <w:rsid w:val="00CA5D50"/>
    <w:rsid w:val="00CA65BB"/>
    <w:rsid w:val="00CA6E13"/>
    <w:rsid w:val="00CA7478"/>
    <w:rsid w:val="00CB056E"/>
    <w:rsid w:val="00CB0796"/>
    <w:rsid w:val="00CB096B"/>
    <w:rsid w:val="00CB3864"/>
    <w:rsid w:val="00CB39F9"/>
    <w:rsid w:val="00CB7316"/>
    <w:rsid w:val="00CC0AAC"/>
    <w:rsid w:val="00CC20D9"/>
    <w:rsid w:val="00CC2473"/>
    <w:rsid w:val="00CC3930"/>
    <w:rsid w:val="00CC4B5A"/>
    <w:rsid w:val="00CD1F1E"/>
    <w:rsid w:val="00CD2A3E"/>
    <w:rsid w:val="00CD3EA9"/>
    <w:rsid w:val="00CD46D7"/>
    <w:rsid w:val="00CD6234"/>
    <w:rsid w:val="00CD6C95"/>
    <w:rsid w:val="00CD7467"/>
    <w:rsid w:val="00CE0320"/>
    <w:rsid w:val="00CE09D4"/>
    <w:rsid w:val="00CE13F7"/>
    <w:rsid w:val="00CE3135"/>
    <w:rsid w:val="00CE323D"/>
    <w:rsid w:val="00CE44CB"/>
    <w:rsid w:val="00CE4F71"/>
    <w:rsid w:val="00CE5E81"/>
    <w:rsid w:val="00CE6E8A"/>
    <w:rsid w:val="00CE7B46"/>
    <w:rsid w:val="00CF1179"/>
    <w:rsid w:val="00CF4AF3"/>
    <w:rsid w:val="00CF5605"/>
    <w:rsid w:val="00CF58FB"/>
    <w:rsid w:val="00CF657E"/>
    <w:rsid w:val="00D01CF8"/>
    <w:rsid w:val="00D02B6F"/>
    <w:rsid w:val="00D0455F"/>
    <w:rsid w:val="00D04C11"/>
    <w:rsid w:val="00D0580B"/>
    <w:rsid w:val="00D05A73"/>
    <w:rsid w:val="00D0736D"/>
    <w:rsid w:val="00D10D8F"/>
    <w:rsid w:val="00D11B26"/>
    <w:rsid w:val="00D129FF"/>
    <w:rsid w:val="00D12C97"/>
    <w:rsid w:val="00D13590"/>
    <w:rsid w:val="00D140D4"/>
    <w:rsid w:val="00D14CCE"/>
    <w:rsid w:val="00D154AB"/>
    <w:rsid w:val="00D16A94"/>
    <w:rsid w:val="00D17D5E"/>
    <w:rsid w:val="00D205C1"/>
    <w:rsid w:val="00D20CF4"/>
    <w:rsid w:val="00D2145B"/>
    <w:rsid w:val="00D228DB"/>
    <w:rsid w:val="00D23DE5"/>
    <w:rsid w:val="00D23F52"/>
    <w:rsid w:val="00D24371"/>
    <w:rsid w:val="00D25FD1"/>
    <w:rsid w:val="00D274A1"/>
    <w:rsid w:val="00D30BFF"/>
    <w:rsid w:val="00D30FD9"/>
    <w:rsid w:val="00D373CA"/>
    <w:rsid w:val="00D4047A"/>
    <w:rsid w:val="00D416CA"/>
    <w:rsid w:val="00D41C34"/>
    <w:rsid w:val="00D42304"/>
    <w:rsid w:val="00D54D82"/>
    <w:rsid w:val="00D556BE"/>
    <w:rsid w:val="00D60D22"/>
    <w:rsid w:val="00D60F22"/>
    <w:rsid w:val="00D625AC"/>
    <w:rsid w:val="00D705D9"/>
    <w:rsid w:val="00D745A7"/>
    <w:rsid w:val="00D751BB"/>
    <w:rsid w:val="00D75CF0"/>
    <w:rsid w:val="00D775A8"/>
    <w:rsid w:val="00D801BB"/>
    <w:rsid w:val="00D8031D"/>
    <w:rsid w:val="00D80BC0"/>
    <w:rsid w:val="00D81B4F"/>
    <w:rsid w:val="00D8210D"/>
    <w:rsid w:val="00D84C5B"/>
    <w:rsid w:val="00D859E2"/>
    <w:rsid w:val="00D86B0F"/>
    <w:rsid w:val="00D876BE"/>
    <w:rsid w:val="00D87EF1"/>
    <w:rsid w:val="00D92F78"/>
    <w:rsid w:val="00D941B5"/>
    <w:rsid w:val="00D95900"/>
    <w:rsid w:val="00D960C6"/>
    <w:rsid w:val="00D96885"/>
    <w:rsid w:val="00DA28CD"/>
    <w:rsid w:val="00DA4A8A"/>
    <w:rsid w:val="00DA558B"/>
    <w:rsid w:val="00DA5D0C"/>
    <w:rsid w:val="00DA5E63"/>
    <w:rsid w:val="00DA6237"/>
    <w:rsid w:val="00DA6F61"/>
    <w:rsid w:val="00DB0673"/>
    <w:rsid w:val="00DB0733"/>
    <w:rsid w:val="00DB0B9A"/>
    <w:rsid w:val="00DB1926"/>
    <w:rsid w:val="00DB7F14"/>
    <w:rsid w:val="00DC0700"/>
    <w:rsid w:val="00DC0936"/>
    <w:rsid w:val="00DC125F"/>
    <w:rsid w:val="00DC1743"/>
    <w:rsid w:val="00DC1860"/>
    <w:rsid w:val="00DC3A4D"/>
    <w:rsid w:val="00DC5D56"/>
    <w:rsid w:val="00DC68E5"/>
    <w:rsid w:val="00DD4E63"/>
    <w:rsid w:val="00DD5558"/>
    <w:rsid w:val="00DD6328"/>
    <w:rsid w:val="00DD728D"/>
    <w:rsid w:val="00DE085B"/>
    <w:rsid w:val="00DE0CB3"/>
    <w:rsid w:val="00DE240B"/>
    <w:rsid w:val="00DE6F55"/>
    <w:rsid w:val="00DE7CF0"/>
    <w:rsid w:val="00DE7E55"/>
    <w:rsid w:val="00DF3D1B"/>
    <w:rsid w:val="00DF586C"/>
    <w:rsid w:val="00DF7ED6"/>
    <w:rsid w:val="00E00C45"/>
    <w:rsid w:val="00E0125E"/>
    <w:rsid w:val="00E014A1"/>
    <w:rsid w:val="00E01FE2"/>
    <w:rsid w:val="00E057C8"/>
    <w:rsid w:val="00E05C57"/>
    <w:rsid w:val="00E05CFE"/>
    <w:rsid w:val="00E07E71"/>
    <w:rsid w:val="00E1051F"/>
    <w:rsid w:val="00E107A2"/>
    <w:rsid w:val="00E124B7"/>
    <w:rsid w:val="00E1264A"/>
    <w:rsid w:val="00E13624"/>
    <w:rsid w:val="00E166BC"/>
    <w:rsid w:val="00E16C67"/>
    <w:rsid w:val="00E17B02"/>
    <w:rsid w:val="00E20085"/>
    <w:rsid w:val="00E20D9B"/>
    <w:rsid w:val="00E21687"/>
    <w:rsid w:val="00E2374B"/>
    <w:rsid w:val="00E31CCC"/>
    <w:rsid w:val="00E34692"/>
    <w:rsid w:val="00E34970"/>
    <w:rsid w:val="00E40597"/>
    <w:rsid w:val="00E40C59"/>
    <w:rsid w:val="00E41DA5"/>
    <w:rsid w:val="00E429C0"/>
    <w:rsid w:val="00E42F16"/>
    <w:rsid w:val="00E437CD"/>
    <w:rsid w:val="00E43B4E"/>
    <w:rsid w:val="00E464D3"/>
    <w:rsid w:val="00E465CC"/>
    <w:rsid w:val="00E524A3"/>
    <w:rsid w:val="00E5609D"/>
    <w:rsid w:val="00E60B11"/>
    <w:rsid w:val="00E61B98"/>
    <w:rsid w:val="00E61DD3"/>
    <w:rsid w:val="00E6337C"/>
    <w:rsid w:val="00E65978"/>
    <w:rsid w:val="00E6711D"/>
    <w:rsid w:val="00E671DE"/>
    <w:rsid w:val="00E6762F"/>
    <w:rsid w:val="00E720A8"/>
    <w:rsid w:val="00E73381"/>
    <w:rsid w:val="00E733A1"/>
    <w:rsid w:val="00E734F6"/>
    <w:rsid w:val="00E73E5B"/>
    <w:rsid w:val="00E75E0D"/>
    <w:rsid w:val="00E770A2"/>
    <w:rsid w:val="00E805D4"/>
    <w:rsid w:val="00E81171"/>
    <w:rsid w:val="00E82100"/>
    <w:rsid w:val="00E82410"/>
    <w:rsid w:val="00E82F40"/>
    <w:rsid w:val="00E856C9"/>
    <w:rsid w:val="00E859B7"/>
    <w:rsid w:val="00E87310"/>
    <w:rsid w:val="00E90690"/>
    <w:rsid w:val="00E910BA"/>
    <w:rsid w:val="00E92A81"/>
    <w:rsid w:val="00E9473A"/>
    <w:rsid w:val="00E94823"/>
    <w:rsid w:val="00E957BE"/>
    <w:rsid w:val="00E95DF6"/>
    <w:rsid w:val="00E96192"/>
    <w:rsid w:val="00E9625F"/>
    <w:rsid w:val="00E9675E"/>
    <w:rsid w:val="00EA2426"/>
    <w:rsid w:val="00EA2CD1"/>
    <w:rsid w:val="00EA7307"/>
    <w:rsid w:val="00EB02DF"/>
    <w:rsid w:val="00EB0885"/>
    <w:rsid w:val="00EB0A8A"/>
    <w:rsid w:val="00EB3294"/>
    <w:rsid w:val="00EB3D9B"/>
    <w:rsid w:val="00EB604C"/>
    <w:rsid w:val="00EB67DE"/>
    <w:rsid w:val="00EC1ADD"/>
    <w:rsid w:val="00EC2176"/>
    <w:rsid w:val="00EC3DE7"/>
    <w:rsid w:val="00EC5492"/>
    <w:rsid w:val="00EC658D"/>
    <w:rsid w:val="00ED0344"/>
    <w:rsid w:val="00ED0672"/>
    <w:rsid w:val="00ED0E6E"/>
    <w:rsid w:val="00ED13E7"/>
    <w:rsid w:val="00ED26AC"/>
    <w:rsid w:val="00ED441C"/>
    <w:rsid w:val="00ED4664"/>
    <w:rsid w:val="00ED5E8A"/>
    <w:rsid w:val="00ED6F13"/>
    <w:rsid w:val="00ED6F61"/>
    <w:rsid w:val="00EE00E2"/>
    <w:rsid w:val="00EE0321"/>
    <w:rsid w:val="00EE047C"/>
    <w:rsid w:val="00EE0ECE"/>
    <w:rsid w:val="00EE2F5D"/>
    <w:rsid w:val="00EE51B7"/>
    <w:rsid w:val="00EE6C08"/>
    <w:rsid w:val="00EF04F5"/>
    <w:rsid w:val="00EF1734"/>
    <w:rsid w:val="00EF1CD9"/>
    <w:rsid w:val="00EF2173"/>
    <w:rsid w:val="00EF2258"/>
    <w:rsid w:val="00EF32FF"/>
    <w:rsid w:val="00EF4650"/>
    <w:rsid w:val="00EF540C"/>
    <w:rsid w:val="00EF5F2E"/>
    <w:rsid w:val="00F01853"/>
    <w:rsid w:val="00F03280"/>
    <w:rsid w:val="00F056D2"/>
    <w:rsid w:val="00F05868"/>
    <w:rsid w:val="00F05D2A"/>
    <w:rsid w:val="00F0688C"/>
    <w:rsid w:val="00F06D9D"/>
    <w:rsid w:val="00F077FF"/>
    <w:rsid w:val="00F114F7"/>
    <w:rsid w:val="00F123DB"/>
    <w:rsid w:val="00F129F2"/>
    <w:rsid w:val="00F16610"/>
    <w:rsid w:val="00F2059A"/>
    <w:rsid w:val="00F20A2C"/>
    <w:rsid w:val="00F20CF6"/>
    <w:rsid w:val="00F21DF8"/>
    <w:rsid w:val="00F22F35"/>
    <w:rsid w:val="00F2407B"/>
    <w:rsid w:val="00F255B1"/>
    <w:rsid w:val="00F264E1"/>
    <w:rsid w:val="00F276F1"/>
    <w:rsid w:val="00F27D6F"/>
    <w:rsid w:val="00F304F5"/>
    <w:rsid w:val="00F33996"/>
    <w:rsid w:val="00F33FA2"/>
    <w:rsid w:val="00F3530D"/>
    <w:rsid w:val="00F36AC5"/>
    <w:rsid w:val="00F42612"/>
    <w:rsid w:val="00F4361C"/>
    <w:rsid w:val="00F44F72"/>
    <w:rsid w:val="00F4619A"/>
    <w:rsid w:val="00F47843"/>
    <w:rsid w:val="00F51971"/>
    <w:rsid w:val="00F51ABC"/>
    <w:rsid w:val="00F51B52"/>
    <w:rsid w:val="00F546C2"/>
    <w:rsid w:val="00F564B8"/>
    <w:rsid w:val="00F568CA"/>
    <w:rsid w:val="00F63250"/>
    <w:rsid w:val="00F66320"/>
    <w:rsid w:val="00F67B56"/>
    <w:rsid w:val="00F73741"/>
    <w:rsid w:val="00F73AC5"/>
    <w:rsid w:val="00F747B9"/>
    <w:rsid w:val="00F749EE"/>
    <w:rsid w:val="00F74DF1"/>
    <w:rsid w:val="00F752C2"/>
    <w:rsid w:val="00F75903"/>
    <w:rsid w:val="00F81E8F"/>
    <w:rsid w:val="00F82042"/>
    <w:rsid w:val="00F83677"/>
    <w:rsid w:val="00F850E4"/>
    <w:rsid w:val="00F85442"/>
    <w:rsid w:val="00F85A28"/>
    <w:rsid w:val="00F90079"/>
    <w:rsid w:val="00F90A06"/>
    <w:rsid w:val="00F92A52"/>
    <w:rsid w:val="00F9384A"/>
    <w:rsid w:val="00F93924"/>
    <w:rsid w:val="00F9434E"/>
    <w:rsid w:val="00F9561A"/>
    <w:rsid w:val="00F95AA0"/>
    <w:rsid w:val="00FA0003"/>
    <w:rsid w:val="00FA078F"/>
    <w:rsid w:val="00FA089B"/>
    <w:rsid w:val="00FA0A21"/>
    <w:rsid w:val="00FA0B87"/>
    <w:rsid w:val="00FA124A"/>
    <w:rsid w:val="00FA145A"/>
    <w:rsid w:val="00FA169B"/>
    <w:rsid w:val="00FA2BD4"/>
    <w:rsid w:val="00FA38F0"/>
    <w:rsid w:val="00FB00A2"/>
    <w:rsid w:val="00FB0594"/>
    <w:rsid w:val="00FB05BA"/>
    <w:rsid w:val="00FB12E2"/>
    <w:rsid w:val="00FB3044"/>
    <w:rsid w:val="00FB44B4"/>
    <w:rsid w:val="00FB4CED"/>
    <w:rsid w:val="00FB4E43"/>
    <w:rsid w:val="00FB777E"/>
    <w:rsid w:val="00FC23E8"/>
    <w:rsid w:val="00FC31DA"/>
    <w:rsid w:val="00FC4346"/>
    <w:rsid w:val="00FC4709"/>
    <w:rsid w:val="00FC496D"/>
    <w:rsid w:val="00FC71B5"/>
    <w:rsid w:val="00FC7441"/>
    <w:rsid w:val="00FD0F08"/>
    <w:rsid w:val="00FD2D8D"/>
    <w:rsid w:val="00FD2FA6"/>
    <w:rsid w:val="00FD4192"/>
    <w:rsid w:val="00FD4E78"/>
    <w:rsid w:val="00FE0221"/>
    <w:rsid w:val="00FE38AC"/>
    <w:rsid w:val="00FE673B"/>
    <w:rsid w:val="00FE6B55"/>
    <w:rsid w:val="00FE7C36"/>
    <w:rsid w:val="00FF13A1"/>
    <w:rsid w:val="00FF4DAB"/>
    <w:rsid w:val="00FF54A7"/>
    <w:rsid w:val="00FF6514"/>
    <w:rsid w:val="00FF68D7"/>
    <w:rsid w:val="00FF6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EBF50"/>
  <w15:chartTrackingRefBased/>
  <w15:docId w15:val="{0495E44C-2C37-4521-B240-35A9E1E7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lsdException w:name="heading 4" w:locked="0" w:semiHidden="1" w:uiPriority="9" w:unhideWhenUsed="1" w:qFormat="1"/>
    <w:lsdException w:name="heading 5" w:semiHidden="1" w:uiPriority="9" w:unhideWhenUsed="1"/>
    <w:lsdException w:name="heading 6" w:locked="0" w:semiHidden="1" w:uiPriority="0" w:unhideWhenUsed="1"/>
    <w:lsdException w:name="heading 7" w:locked="0" w:semiHidden="1" w:uiPriority="0" w:unhideWhenUsed="1"/>
    <w:lsdException w:name="heading 8" w:locked="0"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locked="0" w:semiHidden="1" w:unhideWhenUsed="1"/>
    <w:lsdException w:name="Table Grid" w:locked="0" w:uiPriority="59"/>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qFormat="1"/>
    <w:lsdException w:name="Subtle Reference" w:uiPriority="31"/>
    <w:lsdException w:name="Intense Reference" w:uiPriority="32"/>
    <w:lsdException w:name="Book Title" w:locked="0" w:uiPriority="33" w:qFormat="1"/>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atentStyles>
  <w:style w:type="paragraph" w:default="1" w:styleId="Normal">
    <w:name w:val="Normal"/>
    <w:qFormat/>
    <w:rsid w:val="00470374"/>
    <w:rPr>
      <w:color w:val="000000"/>
      <w:sz w:val="24"/>
      <w:szCs w:val="26"/>
    </w:rPr>
  </w:style>
  <w:style w:type="paragraph" w:styleId="Heading1">
    <w:name w:val="heading 1"/>
    <w:next w:val="Normal"/>
    <w:link w:val="Heading1Char"/>
    <w:autoRedefine/>
    <w:uiPriority w:val="9"/>
    <w:qFormat/>
    <w:locked/>
    <w:rsid w:val="00722CEB"/>
    <w:pPr>
      <w:widowControl w:val="0"/>
      <w:spacing w:before="200" w:after="80"/>
      <w:outlineLvl w:val="0"/>
    </w:pPr>
    <w:rPr>
      <w:rFonts w:cs="Arial"/>
      <w:b/>
      <w:bCs/>
      <w:kern w:val="32"/>
      <w:sz w:val="32"/>
      <w:szCs w:val="36"/>
      <w:lang w:val="x-none" w:eastAsia="x-none"/>
    </w:rPr>
  </w:style>
  <w:style w:type="paragraph" w:styleId="Heading2">
    <w:name w:val="heading 2"/>
    <w:next w:val="Normal"/>
    <w:link w:val="Heading2Char"/>
    <w:autoRedefine/>
    <w:uiPriority w:val="9"/>
    <w:qFormat/>
    <w:locked/>
    <w:rsid w:val="00470374"/>
    <w:pPr>
      <w:keepNext/>
      <w:spacing w:before="120" w:after="60"/>
      <w:outlineLvl w:val="1"/>
    </w:pPr>
    <w:rPr>
      <w:rFonts w:cs="Arial"/>
      <w:b/>
      <w:bCs/>
      <w:iCs/>
      <w:sz w:val="32"/>
      <w:szCs w:val="32"/>
      <w:lang w:val="x-none" w:eastAsia="x-none"/>
    </w:rPr>
  </w:style>
  <w:style w:type="paragraph" w:styleId="Heading3">
    <w:name w:val="heading 3"/>
    <w:basedOn w:val="Normal"/>
    <w:next w:val="Normal"/>
    <w:link w:val="Heading3Char"/>
    <w:autoRedefine/>
    <w:uiPriority w:val="9"/>
    <w:locked/>
    <w:rsid w:val="0045300F"/>
    <w:pPr>
      <w:keepNext/>
      <w:tabs>
        <w:tab w:val="right" w:pos="9360"/>
      </w:tabs>
      <w:spacing w:before="80"/>
      <w:outlineLvl w:val="2"/>
    </w:pPr>
    <w:rPr>
      <w:rFonts w:eastAsia="+mn-ea" w:cs="Arial"/>
      <w:b/>
      <w:bCs/>
      <w:sz w:val="28"/>
      <w:szCs w:val="28"/>
      <w:lang w:val="x-none" w:eastAsia="x-none"/>
    </w:rPr>
  </w:style>
  <w:style w:type="paragraph" w:styleId="Heading4">
    <w:name w:val="heading 4"/>
    <w:basedOn w:val="Normal"/>
    <w:next w:val="Normal"/>
    <w:link w:val="Heading4Char"/>
    <w:uiPriority w:val="9"/>
    <w:qFormat/>
    <w:rsid w:val="0045300F"/>
    <w:pPr>
      <w:outlineLvl w:val="3"/>
    </w:pPr>
    <w:rPr>
      <w:b/>
      <w:szCs w:val="24"/>
      <w:lang w:val="x-none" w:eastAsia="x-none"/>
    </w:rPr>
  </w:style>
  <w:style w:type="paragraph" w:styleId="Heading6">
    <w:name w:val="heading 6"/>
    <w:basedOn w:val="Normal"/>
    <w:next w:val="Normal"/>
    <w:link w:val="Heading6Char"/>
    <w:autoRedefine/>
    <w:locked/>
    <w:rsid w:val="00C62CA0"/>
    <w:pPr>
      <w:spacing w:before="80"/>
      <w:outlineLvl w:val="5"/>
    </w:pPr>
    <w:rPr>
      <w:b/>
      <w:bCs/>
      <w:i/>
      <w:szCs w:val="22"/>
    </w:rPr>
  </w:style>
  <w:style w:type="paragraph" w:styleId="Heading7">
    <w:name w:val="heading 7"/>
    <w:basedOn w:val="Normal"/>
    <w:next w:val="Normal"/>
    <w:link w:val="Heading7Char"/>
    <w:locked/>
    <w:rsid w:val="00C62CA0"/>
    <w:pPr>
      <w:keepNext/>
      <w:keepLines/>
      <w:spacing w:before="200"/>
      <w:outlineLvl w:val="6"/>
    </w:pPr>
    <w:rPr>
      <w:i/>
      <w:szCs w:val="20"/>
      <w:lang w:bidi="he-IL"/>
    </w:rPr>
  </w:style>
  <w:style w:type="paragraph" w:styleId="Heading8">
    <w:name w:val="heading 8"/>
    <w:basedOn w:val="Normal"/>
    <w:next w:val="Normal"/>
    <w:link w:val="Heading8Char"/>
    <w:uiPriority w:val="9"/>
    <w:unhideWhenUsed/>
    <w:locked/>
    <w:rsid w:val="008F389E"/>
    <w:pPr>
      <w:spacing w:before="240" w:after="60"/>
      <w:outlineLvl w:val="7"/>
    </w:pPr>
    <w:rPr>
      <w:rFonts w:ascii="Calibri" w:hAnsi="Calibri"/>
      <w:i/>
      <w:iCs/>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22CEB"/>
    <w:rPr>
      <w:rFonts w:cs="Arial"/>
      <w:b/>
      <w:bCs/>
      <w:kern w:val="32"/>
      <w:sz w:val="32"/>
      <w:szCs w:val="36"/>
      <w:lang w:val="x-none" w:eastAsia="x-none"/>
    </w:rPr>
  </w:style>
  <w:style w:type="character" w:customStyle="1" w:styleId="Heading2Char">
    <w:name w:val="Heading 2 Char"/>
    <w:link w:val="Heading2"/>
    <w:uiPriority w:val="9"/>
    <w:rsid w:val="00470374"/>
    <w:rPr>
      <w:rFonts w:cs="Arial"/>
      <w:b/>
      <w:bCs/>
      <w:iCs/>
      <w:sz w:val="32"/>
      <w:szCs w:val="32"/>
      <w:lang w:val="x-none" w:eastAsia="x-none"/>
    </w:rPr>
  </w:style>
  <w:style w:type="character" w:customStyle="1" w:styleId="Heading3Char">
    <w:name w:val="Heading 3 Char"/>
    <w:link w:val="Heading3"/>
    <w:uiPriority w:val="9"/>
    <w:rsid w:val="0045300F"/>
    <w:rPr>
      <w:rFonts w:ascii="Verdana" w:eastAsia="+mn-ea" w:hAnsi="Verdana" w:cs="Arial"/>
      <w:b/>
      <w:bCs/>
      <w:color w:val="000000"/>
      <w:sz w:val="28"/>
      <w:szCs w:val="28"/>
      <w:lang w:val="x-none" w:eastAsia="x-none"/>
    </w:rPr>
  </w:style>
  <w:style w:type="character" w:customStyle="1" w:styleId="Heading4Char">
    <w:name w:val="Heading 4 Char"/>
    <w:link w:val="Heading4"/>
    <w:uiPriority w:val="9"/>
    <w:rsid w:val="0045300F"/>
    <w:rPr>
      <w:rFonts w:ascii="Verdana" w:hAnsi="Verdana"/>
      <w:b/>
      <w:color w:val="000000"/>
      <w:sz w:val="24"/>
      <w:szCs w:val="24"/>
      <w:lang w:val="x-none" w:eastAsia="x-none"/>
    </w:rPr>
  </w:style>
  <w:style w:type="character" w:customStyle="1" w:styleId="Heading6Char">
    <w:name w:val="Heading 6 Char"/>
    <w:link w:val="Heading6"/>
    <w:rsid w:val="00C62CA0"/>
    <w:rPr>
      <w:rFonts w:ascii="Verdana" w:hAnsi="Verdana"/>
      <w:b/>
      <w:bCs/>
      <w:i/>
      <w:szCs w:val="22"/>
    </w:rPr>
  </w:style>
  <w:style w:type="character" w:customStyle="1" w:styleId="Heading7Char">
    <w:name w:val="Heading 7 Char"/>
    <w:link w:val="Heading7"/>
    <w:rsid w:val="00C62CA0"/>
    <w:rPr>
      <w:rFonts w:ascii="Verdana" w:hAnsi="Verdana"/>
      <w:i/>
      <w:lang w:bidi="he-IL"/>
    </w:rPr>
  </w:style>
  <w:style w:type="character" w:customStyle="1" w:styleId="Heading8Char">
    <w:name w:val="Heading 8 Char"/>
    <w:link w:val="Heading8"/>
    <w:uiPriority w:val="9"/>
    <w:rsid w:val="008F389E"/>
    <w:rPr>
      <w:rFonts w:ascii="Calibri" w:eastAsia="Times New Roman" w:hAnsi="Calibri" w:cs="Times New Roman"/>
      <w:i/>
      <w:iCs/>
      <w:color w:val="000000"/>
      <w:sz w:val="24"/>
      <w:szCs w:val="24"/>
    </w:rPr>
  </w:style>
  <w:style w:type="paragraph" w:styleId="Title">
    <w:name w:val="Title"/>
    <w:basedOn w:val="Normal"/>
    <w:next w:val="Normal"/>
    <w:link w:val="TitleChar"/>
    <w:uiPriority w:val="10"/>
    <w:qFormat/>
    <w:rsid w:val="003F33C8"/>
    <w:pPr>
      <w:spacing w:before="60" w:after="60"/>
      <w:outlineLvl w:val="0"/>
    </w:pPr>
    <w:rPr>
      <w:rFonts w:ascii="Cambria" w:hAnsi="Cambria"/>
      <w:b/>
      <w:bCs/>
      <w:color w:val="auto"/>
      <w:kern w:val="28"/>
      <w:sz w:val="32"/>
      <w:szCs w:val="32"/>
      <w:lang w:val="x-none" w:eastAsia="x-none"/>
    </w:rPr>
  </w:style>
  <w:style w:type="character" w:customStyle="1" w:styleId="TitleChar">
    <w:name w:val="Title Char"/>
    <w:link w:val="Title"/>
    <w:uiPriority w:val="10"/>
    <w:rsid w:val="003F33C8"/>
    <w:rPr>
      <w:rFonts w:ascii="Cambria" w:hAnsi="Cambria"/>
      <w:b/>
      <w:bCs/>
      <w:kern w:val="28"/>
      <w:sz w:val="32"/>
      <w:szCs w:val="32"/>
      <w:lang w:val="x-none" w:eastAsia="x-none"/>
    </w:rPr>
  </w:style>
  <w:style w:type="character" w:styleId="Emphasis">
    <w:name w:val="Emphasis"/>
    <w:uiPriority w:val="20"/>
    <w:qFormat/>
    <w:rsid w:val="0045300F"/>
    <w:rPr>
      <w:rFonts w:cs="Times New Roman"/>
      <w:i/>
      <w:iCs/>
    </w:rPr>
  </w:style>
  <w:style w:type="paragraph" w:styleId="ListParagraph">
    <w:name w:val="List Paragraph"/>
    <w:basedOn w:val="Normal"/>
    <w:uiPriority w:val="34"/>
    <w:qFormat/>
    <w:rsid w:val="0045300F"/>
    <w:pPr>
      <w:ind w:left="432"/>
    </w:pPr>
  </w:style>
  <w:style w:type="paragraph" w:styleId="Subtitle">
    <w:name w:val="Subtitle"/>
    <w:basedOn w:val="Normal"/>
    <w:next w:val="Normal"/>
    <w:link w:val="SubtitleChar"/>
    <w:uiPriority w:val="11"/>
    <w:locked/>
    <w:rsid w:val="00C62CA0"/>
    <w:pPr>
      <w:spacing w:after="60"/>
      <w:jc w:val="center"/>
      <w:outlineLvl w:val="1"/>
    </w:pPr>
    <w:rPr>
      <w:rFonts w:ascii="Cambria" w:hAnsi="Cambria"/>
    </w:rPr>
  </w:style>
  <w:style w:type="character" w:customStyle="1" w:styleId="SubtitleChar">
    <w:name w:val="Subtitle Char"/>
    <w:link w:val="Subtitle"/>
    <w:uiPriority w:val="11"/>
    <w:rsid w:val="00C62CA0"/>
    <w:rPr>
      <w:rFonts w:ascii="Cambria" w:eastAsia="Times New Roman" w:hAnsi="Cambria" w:cs="Times New Roman"/>
      <w:sz w:val="24"/>
      <w:szCs w:val="24"/>
    </w:rPr>
  </w:style>
  <w:style w:type="paragraph" w:customStyle="1" w:styleId="Hidden">
    <w:name w:val="Hidden"/>
    <w:next w:val="Normal"/>
    <w:link w:val="HiddenChar"/>
    <w:qFormat/>
    <w:locked/>
    <w:rsid w:val="00470374"/>
    <w:pPr>
      <w:keepNext/>
      <w:keepLines/>
      <w:spacing w:beforeLines="40" w:afterLines="40" w:line="276" w:lineRule="auto"/>
      <w:contextualSpacing/>
      <w:outlineLvl w:val="3"/>
    </w:pPr>
    <w:rPr>
      <w:rFonts w:cs="Arial"/>
      <w:bCs/>
      <w:iCs/>
      <w:vanish/>
      <w:color w:val="00B050"/>
      <w:sz w:val="24"/>
      <w:szCs w:val="24"/>
    </w:rPr>
  </w:style>
  <w:style w:type="paragraph" w:styleId="NormalWeb">
    <w:name w:val="Normal (Web)"/>
    <w:basedOn w:val="Normal"/>
    <w:link w:val="NormalWebChar"/>
    <w:semiHidden/>
    <w:unhideWhenUsed/>
    <w:rsid w:val="00C62CA0"/>
  </w:style>
  <w:style w:type="character" w:customStyle="1" w:styleId="NormalWebChar">
    <w:name w:val="Normal (Web) Char"/>
    <w:link w:val="NormalWeb"/>
    <w:semiHidden/>
    <w:locked/>
    <w:rsid w:val="00503722"/>
    <w:rPr>
      <w:color w:val="000000"/>
      <w:sz w:val="24"/>
      <w:szCs w:val="28"/>
    </w:rPr>
  </w:style>
  <w:style w:type="character" w:customStyle="1" w:styleId="HiddenChar">
    <w:name w:val="Hidden Char"/>
    <w:link w:val="Hidden"/>
    <w:rsid w:val="00470374"/>
    <w:rPr>
      <w:rFonts w:cs="Arial"/>
      <w:bCs/>
      <w:iCs/>
      <w:vanish/>
      <w:color w:val="00B050"/>
      <w:sz w:val="24"/>
      <w:szCs w:val="24"/>
    </w:rPr>
  </w:style>
  <w:style w:type="character" w:styleId="Hyperlink">
    <w:name w:val="Hyperlink"/>
    <w:uiPriority w:val="99"/>
    <w:unhideWhenUsed/>
    <w:rsid w:val="0017178A"/>
    <w:rPr>
      <w:color w:val="0000FF"/>
      <w:u w:val="single"/>
    </w:rPr>
  </w:style>
  <w:style w:type="table" w:styleId="TableGrid">
    <w:name w:val="Table Grid"/>
    <w:basedOn w:val="TableNormal"/>
    <w:uiPriority w:val="59"/>
    <w:locked/>
    <w:rsid w:val="001717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gulartext">
    <w:name w:val="regulartext"/>
    <w:basedOn w:val="Normal"/>
    <w:link w:val="regulartextChar1"/>
    <w:locked/>
    <w:rsid w:val="000C01B0"/>
    <w:pPr>
      <w:spacing w:before="100" w:beforeAutospacing="1" w:after="100" w:afterAutospacing="1"/>
    </w:pPr>
    <w:rPr>
      <w:rFonts w:ascii="Arial" w:hAnsi="Arial" w:cs="Arial"/>
      <w:sz w:val="20"/>
      <w:szCs w:val="24"/>
    </w:rPr>
  </w:style>
  <w:style w:type="character" w:customStyle="1" w:styleId="regulartextChar1">
    <w:name w:val="regulartext Char1"/>
    <w:link w:val="regulartext"/>
    <w:rsid w:val="000C01B0"/>
    <w:rPr>
      <w:rFonts w:ascii="Arial" w:hAnsi="Arial" w:cs="Arial"/>
      <w:color w:val="000000"/>
      <w:szCs w:val="24"/>
    </w:rPr>
  </w:style>
  <w:style w:type="paragraph" w:styleId="CommentText">
    <w:name w:val="annotation text"/>
    <w:basedOn w:val="Normal"/>
    <w:link w:val="CommentTextChar"/>
    <w:uiPriority w:val="99"/>
    <w:rsid w:val="000C01B0"/>
    <w:rPr>
      <w:rFonts w:cs="Arial"/>
      <w:color w:val="auto"/>
      <w:sz w:val="20"/>
      <w:szCs w:val="20"/>
    </w:rPr>
  </w:style>
  <w:style w:type="character" w:customStyle="1" w:styleId="CommentTextChar">
    <w:name w:val="Comment Text Char"/>
    <w:link w:val="CommentText"/>
    <w:uiPriority w:val="99"/>
    <w:rsid w:val="000C01B0"/>
    <w:rPr>
      <w:rFonts w:ascii="Verdana" w:hAnsi="Verdana" w:cs="Arial"/>
    </w:rPr>
  </w:style>
  <w:style w:type="character" w:styleId="CommentReference">
    <w:name w:val="annotation reference"/>
    <w:uiPriority w:val="99"/>
    <w:semiHidden/>
    <w:unhideWhenUsed/>
    <w:rsid w:val="000C01B0"/>
    <w:rPr>
      <w:sz w:val="16"/>
      <w:szCs w:val="16"/>
    </w:rPr>
  </w:style>
  <w:style w:type="paragraph" w:styleId="CommentSubject">
    <w:name w:val="annotation subject"/>
    <w:basedOn w:val="CommentText"/>
    <w:next w:val="CommentText"/>
    <w:link w:val="CommentSubjectChar"/>
    <w:uiPriority w:val="99"/>
    <w:semiHidden/>
    <w:unhideWhenUsed/>
    <w:rsid w:val="000C01B0"/>
    <w:rPr>
      <w:rFonts w:ascii="Garamond" w:hAnsi="Garamond" w:cs="Times New Roman"/>
      <w:b/>
      <w:bCs/>
      <w:color w:val="000000"/>
    </w:rPr>
  </w:style>
  <w:style w:type="character" w:customStyle="1" w:styleId="CommentSubjectChar">
    <w:name w:val="Comment Subject Char"/>
    <w:link w:val="CommentSubject"/>
    <w:uiPriority w:val="99"/>
    <w:semiHidden/>
    <w:rsid w:val="000C01B0"/>
    <w:rPr>
      <w:rFonts w:ascii="Garamond" w:hAnsi="Garamond" w:cs="Arial"/>
      <w:b/>
      <w:bCs/>
      <w:color w:val="000000"/>
    </w:rPr>
  </w:style>
  <w:style w:type="paragraph" w:styleId="BalloonText">
    <w:name w:val="Balloon Text"/>
    <w:basedOn w:val="Normal"/>
    <w:link w:val="BalloonTextChar"/>
    <w:uiPriority w:val="99"/>
    <w:semiHidden/>
    <w:unhideWhenUsed/>
    <w:locked/>
    <w:rsid w:val="000C01B0"/>
    <w:rPr>
      <w:rFonts w:ascii="Tahoma" w:hAnsi="Tahoma" w:cs="Tahoma"/>
      <w:sz w:val="16"/>
      <w:szCs w:val="16"/>
    </w:rPr>
  </w:style>
  <w:style w:type="character" w:customStyle="1" w:styleId="BalloonTextChar">
    <w:name w:val="Balloon Text Char"/>
    <w:link w:val="BalloonText"/>
    <w:uiPriority w:val="99"/>
    <w:semiHidden/>
    <w:rsid w:val="000C01B0"/>
    <w:rPr>
      <w:rFonts w:ascii="Tahoma" w:hAnsi="Tahoma" w:cs="Tahoma"/>
      <w:color w:val="000000"/>
      <w:sz w:val="16"/>
      <w:szCs w:val="16"/>
    </w:rPr>
  </w:style>
  <w:style w:type="character" w:styleId="FollowedHyperlink">
    <w:name w:val="FollowedHyperlink"/>
    <w:uiPriority w:val="99"/>
    <w:semiHidden/>
    <w:unhideWhenUsed/>
    <w:rsid w:val="000C01B0"/>
    <w:rPr>
      <w:color w:val="800080"/>
      <w:u w:val="single"/>
    </w:rPr>
  </w:style>
  <w:style w:type="paragraph" w:styleId="Header">
    <w:name w:val="header"/>
    <w:basedOn w:val="Normal"/>
    <w:link w:val="HeaderChar"/>
    <w:uiPriority w:val="99"/>
    <w:unhideWhenUsed/>
    <w:locked/>
    <w:rsid w:val="00026C53"/>
    <w:pPr>
      <w:tabs>
        <w:tab w:val="center" w:pos="4680"/>
        <w:tab w:val="right" w:pos="9360"/>
      </w:tabs>
    </w:pPr>
  </w:style>
  <w:style w:type="character" w:customStyle="1" w:styleId="HeaderChar">
    <w:name w:val="Header Char"/>
    <w:link w:val="Header"/>
    <w:uiPriority w:val="99"/>
    <w:rsid w:val="00026C53"/>
    <w:rPr>
      <w:rFonts w:ascii="Garamond" w:hAnsi="Garamond"/>
      <w:color w:val="000000"/>
      <w:sz w:val="28"/>
      <w:szCs w:val="28"/>
    </w:rPr>
  </w:style>
  <w:style w:type="paragraph" w:styleId="Footer">
    <w:name w:val="footer"/>
    <w:basedOn w:val="Normal"/>
    <w:link w:val="FooterChar"/>
    <w:uiPriority w:val="99"/>
    <w:unhideWhenUsed/>
    <w:locked/>
    <w:rsid w:val="00026C53"/>
    <w:pPr>
      <w:tabs>
        <w:tab w:val="center" w:pos="4680"/>
        <w:tab w:val="right" w:pos="9360"/>
      </w:tabs>
    </w:pPr>
  </w:style>
  <w:style w:type="character" w:customStyle="1" w:styleId="FooterChar">
    <w:name w:val="Footer Char"/>
    <w:link w:val="Footer"/>
    <w:uiPriority w:val="99"/>
    <w:rsid w:val="00026C53"/>
    <w:rPr>
      <w:rFonts w:ascii="Garamond" w:hAnsi="Garamond"/>
      <w:color w:val="000000"/>
      <w:sz w:val="28"/>
      <w:szCs w:val="28"/>
    </w:rPr>
  </w:style>
  <w:style w:type="paragraph" w:styleId="TOCHeading">
    <w:name w:val="TOC Heading"/>
    <w:basedOn w:val="Heading1"/>
    <w:next w:val="Normal"/>
    <w:uiPriority w:val="39"/>
    <w:semiHidden/>
    <w:unhideWhenUsed/>
    <w:locked/>
    <w:rsid w:val="005A2EA5"/>
    <w:pPr>
      <w:keepLines/>
      <w:spacing w:before="480" w:after="0" w:line="276" w:lineRule="auto"/>
      <w:outlineLvl w:val="9"/>
    </w:pPr>
    <w:rPr>
      <w:rFonts w:ascii="Cambria" w:hAnsi="Cambria" w:cs="Times New Roman"/>
      <w:color w:val="365F91"/>
      <w:kern w:val="0"/>
      <w:sz w:val="28"/>
      <w:szCs w:val="28"/>
    </w:rPr>
  </w:style>
  <w:style w:type="paragraph" w:styleId="Revision">
    <w:name w:val="Revision"/>
    <w:hidden/>
    <w:uiPriority w:val="99"/>
    <w:semiHidden/>
    <w:rsid w:val="0019295D"/>
    <w:rPr>
      <w:rFonts w:ascii="Garamond" w:hAnsi="Garamond"/>
      <w:color w:val="000000"/>
      <w:sz w:val="28"/>
      <w:szCs w:val="28"/>
    </w:rPr>
  </w:style>
  <w:style w:type="character" w:styleId="IntenseEmphasis">
    <w:name w:val="Intense Emphasis"/>
    <w:uiPriority w:val="21"/>
    <w:qFormat/>
    <w:rsid w:val="0045300F"/>
    <w:rPr>
      <w:rFonts w:cs="Times New Roman"/>
      <w:b/>
      <w:bCs/>
      <w:i/>
      <w:iCs/>
      <w:color w:val="auto"/>
    </w:rPr>
  </w:style>
  <w:style w:type="paragraph" w:styleId="Quote">
    <w:name w:val="Quote"/>
    <w:basedOn w:val="Normal"/>
    <w:next w:val="Normal"/>
    <w:link w:val="QuoteChar"/>
    <w:uiPriority w:val="29"/>
    <w:locked/>
    <w:rsid w:val="008F389E"/>
    <w:rPr>
      <w:i/>
      <w:iCs/>
    </w:rPr>
  </w:style>
  <w:style w:type="character" w:customStyle="1" w:styleId="QuoteChar">
    <w:name w:val="Quote Char"/>
    <w:link w:val="Quote"/>
    <w:uiPriority w:val="29"/>
    <w:rsid w:val="008F389E"/>
    <w:rPr>
      <w:rFonts w:ascii="Verdana" w:hAnsi="Verdana"/>
      <w:i/>
      <w:iCs/>
      <w:color w:val="000000"/>
      <w:sz w:val="18"/>
      <w:szCs w:val="26"/>
    </w:rPr>
  </w:style>
  <w:style w:type="paragraph" w:customStyle="1" w:styleId="Bullet">
    <w:name w:val="Bullet"/>
    <w:next w:val="Normal"/>
    <w:qFormat/>
    <w:rsid w:val="0045300F"/>
    <w:pPr>
      <w:widowControl w:val="0"/>
      <w:numPr>
        <w:numId w:val="7"/>
      </w:numPr>
      <w:ind w:left="432"/>
    </w:pPr>
    <w:rPr>
      <w:rFonts w:ascii="Verdana" w:hAnsi="Verdana"/>
      <w:color w:val="000000"/>
      <w:sz w:val="18"/>
      <w:szCs w:val="26"/>
    </w:rPr>
  </w:style>
  <w:style w:type="character" w:styleId="Strong">
    <w:name w:val="Strong"/>
    <w:uiPriority w:val="22"/>
    <w:qFormat/>
    <w:rsid w:val="0045300F"/>
    <w:rPr>
      <w:rFonts w:cs="Times New Roman"/>
      <w:b/>
      <w:bCs/>
    </w:rPr>
  </w:style>
  <w:style w:type="paragraph" w:customStyle="1" w:styleId="StrongEmphasis">
    <w:name w:val="Strong Emphasis"/>
    <w:basedOn w:val="BodyText"/>
    <w:next w:val="Normal"/>
    <w:locked/>
    <w:rsid w:val="0032228D"/>
    <w:rPr>
      <w:b/>
      <w:i/>
    </w:rPr>
  </w:style>
  <w:style w:type="paragraph" w:styleId="BodyText">
    <w:name w:val="Body Text"/>
    <w:basedOn w:val="Normal"/>
    <w:link w:val="BodyTextChar"/>
    <w:uiPriority w:val="99"/>
    <w:semiHidden/>
    <w:unhideWhenUsed/>
    <w:rsid w:val="008F0202"/>
    <w:pPr>
      <w:spacing w:after="120"/>
    </w:pPr>
  </w:style>
  <w:style w:type="character" w:customStyle="1" w:styleId="BodyTextChar">
    <w:name w:val="Body Text Char"/>
    <w:link w:val="BodyText"/>
    <w:uiPriority w:val="99"/>
    <w:semiHidden/>
    <w:rsid w:val="008F0202"/>
    <w:rPr>
      <w:rFonts w:ascii="Verdana" w:hAnsi="Verdana"/>
      <w:color w:val="000000"/>
      <w:sz w:val="18"/>
      <w:szCs w:val="26"/>
    </w:rPr>
  </w:style>
  <w:style w:type="paragraph" w:customStyle="1" w:styleId="DoubleIndentedBullet">
    <w:name w:val="Double Indented Bullet"/>
    <w:qFormat/>
    <w:rsid w:val="0045300F"/>
    <w:pPr>
      <w:numPr>
        <w:numId w:val="8"/>
      </w:numPr>
    </w:pPr>
    <w:rPr>
      <w:rFonts w:ascii="Verdana" w:hAnsi="Verdana"/>
      <w:color w:val="000000"/>
      <w:sz w:val="18"/>
      <w:szCs w:val="26"/>
    </w:rPr>
  </w:style>
  <w:style w:type="paragraph" w:customStyle="1" w:styleId="Heading4Indent">
    <w:name w:val="Heading 4 Indent"/>
    <w:basedOn w:val="Heading4"/>
    <w:qFormat/>
    <w:rsid w:val="0045300F"/>
    <w:pPr>
      <w:ind w:left="432"/>
    </w:pPr>
    <w:rPr>
      <w:rFonts w:eastAsia="+mn-ea"/>
    </w:rPr>
  </w:style>
  <w:style w:type="character" w:styleId="BookTitle">
    <w:name w:val="Book Title"/>
    <w:uiPriority w:val="33"/>
    <w:qFormat/>
    <w:locked/>
    <w:rsid w:val="0045300F"/>
    <w:rPr>
      <w:b/>
      <w:bCs/>
      <w:smallCaps/>
      <w:spacing w:val="5"/>
    </w:rPr>
  </w:style>
  <w:style w:type="character" w:customStyle="1" w:styleId="Hidden-Character">
    <w:name w:val="Hidden - Character"/>
    <w:uiPriority w:val="1"/>
    <w:qFormat/>
    <w:locked/>
    <w:rsid w:val="00470374"/>
    <w:rPr>
      <w:rFonts w:ascii="Times New Roman" w:hAnsi="Times New Roman" w:cs="Arial"/>
      <w:bCs/>
      <w:iCs/>
      <w:vanish/>
      <w:color w:val="00B050"/>
      <w:spacing w:val="3"/>
      <w:sz w:val="24"/>
      <w:szCs w:val="18"/>
      <w:lang w:val="en-US" w:eastAsia="en-US" w:bidi="ar-SA"/>
    </w:rPr>
  </w:style>
  <w:style w:type="numbering" w:styleId="111111">
    <w:name w:val="Outline List 2"/>
    <w:basedOn w:val="NoList"/>
    <w:uiPriority w:val="99"/>
    <w:semiHidden/>
    <w:unhideWhenUsed/>
    <w:locked/>
    <w:rsid w:val="00AF7478"/>
    <w:pPr>
      <w:numPr>
        <w:numId w:val="2"/>
      </w:numPr>
    </w:pPr>
  </w:style>
  <w:style w:type="character" w:customStyle="1" w:styleId="apple-style-span">
    <w:name w:val="apple-style-span"/>
    <w:locked/>
    <w:rsid w:val="0090270A"/>
  </w:style>
  <w:style w:type="character" w:customStyle="1" w:styleId="regulartext1">
    <w:name w:val="regulartext1"/>
    <w:locked/>
    <w:rsid w:val="00527534"/>
  </w:style>
  <w:style w:type="character" w:customStyle="1" w:styleId="apple-converted-space">
    <w:name w:val="apple-converted-space"/>
    <w:locked/>
    <w:rsid w:val="00527534"/>
  </w:style>
  <w:style w:type="character" w:customStyle="1" w:styleId="Subscript">
    <w:name w:val="Subscript"/>
    <w:uiPriority w:val="1"/>
    <w:qFormat/>
    <w:rsid w:val="0045300F"/>
    <w:rPr>
      <w:caps w:val="0"/>
      <w:smallCaps w:val="0"/>
      <w:strike w:val="0"/>
      <w:dstrike w:val="0"/>
      <w:vanish w:val="0"/>
      <w:color w:val="000000"/>
      <w:vertAlign w:val="subscript"/>
    </w:rPr>
  </w:style>
  <w:style w:type="character" w:customStyle="1" w:styleId="Superscript">
    <w:name w:val="Superscript"/>
    <w:uiPriority w:val="1"/>
    <w:qFormat/>
    <w:rsid w:val="0045300F"/>
    <w:rPr>
      <w:caps w:val="0"/>
      <w:smallCaps w:val="0"/>
      <w:strike w:val="0"/>
      <w:dstrike w:val="0"/>
      <w:vanish w:val="0"/>
      <w:vertAlign w:val="superscript"/>
    </w:rPr>
  </w:style>
  <w:style w:type="paragraph" w:customStyle="1" w:styleId="IndentListParagraph">
    <w:name w:val="Indent List Paragraph"/>
    <w:basedOn w:val="Normal"/>
    <w:qFormat/>
    <w:rsid w:val="005632C4"/>
    <w:pPr>
      <w:ind w:left="1584"/>
    </w:pPr>
  </w:style>
  <w:style w:type="paragraph" w:customStyle="1" w:styleId="hidden0">
    <w:name w:val="hidden"/>
    <w:basedOn w:val="Normal"/>
    <w:locked/>
    <w:rsid w:val="00C9570A"/>
    <w:pPr>
      <w:keepNext/>
      <w:spacing w:line="276" w:lineRule="auto"/>
    </w:pPr>
    <w:rPr>
      <w:rFonts w:ascii="Arial" w:eastAsia="Calibri" w:hAnsi="Arial" w:cs="Arial"/>
      <w:color w:val="00B050"/>
      <w:szCs w:val="24"/>
    </w:rPr>
  </w:style>
  <w:style w:type="paragraph" w:customStyle="1" w:styleId="MainHeading">
    <w:name w:val="Main Heading"/>
    <w:link w:val="MainHeadingChar"/>
    <w:autoRedefine/>
    <w:qFormat/>
    <w:rsid w:val="00470374"/>
    <w:rPr>
      <w:rFonts w:cs="Arial"/>
      <w:b/>
      <w:bCs/>
      <w:kern w:val="32"/>
      <w:sz w:val="36"/>
      <w:szCs w:val="36"/>
      <w:lang w:val="x-none" w:eastAsia="x-none"/>
    </w:rPr>
  </w:style>
  <w:style w:type="character" w:customStyle="1" w:styleId="MainHeadingChar">
    <w:name w:val="Main Heading Char"/>
    <w:basedOn w:val="DefaultParagraphFont"/>
    <w:link w:val="MainHeading"/>
    <w:rsid w:val="00470374"/>
    <w:rPr>
      <w:rFonts w:cs="Arial"/>
      <w:b/>
      <w:bCs/>
      <w:kern w:val="32"/>
      <w:sz w:val="36"/>
      <w:szCs w:val="36"/>
      <w:lang w:val="x-none" w:eastAsia="x-none"/>
    </w:rPr>
  </w:style>
  <w:style w:type="paragraph" w:customStyle="1" w:styleId="Heading">
    <w:name w:val="Heading"/>
    <w:link w:val="HeadingChar"/>
    <w:autoRedefine/>
    <w:qFormat/>
    <w:rsid w:val="00470374"/>
    <w:rPr>
      <w:b/>
      <w:color w:val="000000"/>
      <w:sz w:val="24"/>
      <w:szCs w:val="24"/>
      <w:lang w:val="x-none" w:eastAsia="x-none"/>
    </w:rPr>
  </w:style>
  <w:style w:type="character" w:customStyle="1" w:styleId="HeadingChar">
    <w:name w:val="Heading Char"/>
    <w:basedOn w:val="Heading4Char"/>
    <w:link w:val="Heading"/>
    <w:rsid w:val="00470374"/>
    <w:rPr>
      <w:rFonts w:ascii="Verdana" w:hAnsi="Verdana"/>
      <w:b/>
      <w:color w:val="000000"/>
      <w:sz w:val="24"/>
      <w:szCs w:val="24"/>
      <w:lang w:val="x-none" w:eastAsia="x-none"/>
    </w:rPr>
  </w:style>
  <w:style w:type="paragraph" w:customStyle="1" w:styleId="Label">
    <w:name w:val="Label"/>
    <w:link w:val="LabelChar"/>
    <w:qFormat/>
    <w:rsid w:val="00470374"/>
    <w:rPr>
      <w:b/>
      <w:color w:val="000000"/>
      <w:sz w:val="24"/>
      <w:szCs w:val="24"/>
      <w:lang w:val="x-none" w:eastAsia="x-none"/>
    </w:rPr>
  </w:style>
  <w:style w:type="paragraph" w:styleId="NoteHeading">
    <w:name w:val="Note Heading"/>
    <w:basedOn w:val="Normal"/>
    <w:next w:val="Normal"/>
    <w:link w:val="NoteHeadingChar"/>
    <w:uiPriority w:val="99"/>
    <w:semiHidden/>
    <w:unhideWhenUsed/>
    <w:rsid w:val="00D0455F"/>
  </w:style>
  <w:style w:type="character" w:customStyle="1" w:styleId="NoteHeadingChar">
    <w:name w:val="Note Heading Char"/>
    <w:basedOn w:val="DefaultParagraphFont"/>
    <w:link w:val="NoteHeading"/>
    <w:uiPriority w:val="99"/>
    <w:semiHidden/>
    <w:rsid w:val="00D0455F"/>
    <w:rPr>
      <w:rFonts w:ascii="Verdana" w:hAnsi="Verdana"/>
      <w:color w:val="000000"/>
      <w:sz w:val="18"/>
      <w:szCs w:val="26"/>
    </w:rPr>
  </w:style>
  <w:style w:type="character" w:customStyle="1" w:styleId="LabelChar">
    <w:name w:val="Label Char"/>
    <w:basedOn w:val="HeadingChar"/>
    <w:link w:val="Label"/>
    <w:rsid w:val="00470374"/>
    <w:rPr>
      <w:rFonts w:ascii="Verdana" w:hAnsi="Verdana"/>
      <w:b/>
      <w:color w:val="000000"/>
      <w:sz w:val="24"/>
      <w:szCs w:val="24"/>
      <w:lang w:val="x-none" w:eastAsia="x-none"/>
    </w:rPr>
  </w:style>
  <w:style w:type="table" w:styleId="TableGridLight">
    <w:name w:val="Grid Table Light"/>
    <w:basedOn w:val="TableNormal"/>
    <w:uiPriority w:val="40"/>
    <w:locked/>
    <w:rsid w:val="004433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0">
    <w:name w:val="Normal_0"/>
    <w:basedOn w:val="Normal"/>
    <w:rPr>
      <w:rFonts w:ascii="Helvetica" w:eastAsia="Helvetica" w:hAnsi="Helvetica" w:cs="Helvetica"/>
      <w:sz w:val="20"/>
      <w:szCs w:val="20"/>
    </w:rPr>
  </w:style>
  <w:style w:type="paragraph" w:customStyle="1" w:styleId="highlight">
    <w:name w:val="highlight"/>
    <w:basedOn w:val="Normal"/>
    <w:pPr>
      <w:shd w:val="clear" w:color="auto" w:fill="FFF7D5"/>
    </w:pPr>
    <w:rPr>
      <w:shd w:val="clear" w:color="auto" w:fill="FFF7D5"/>
    </w:rPr>
  </w:style>
  <w:style w:type="character" w:customStyle="1" w:styleId="a">
    <w:name w:val="a"/>
    <w:basedOn w:val="DefaultParagraphFont"/>
    <w:rPr>
      <w:color w:val="0000FF"/>
    </w:rPr>
  </w:style>
  <w:style w:type="paragraph" w:customStyle="1" w:styleId="p">
    <w:name w:val="p"/>
    <w:basedOn w:val="Hidden"/>
    <w:rPr>
      <w:rFonts w:ascii="Helvetica" w:eastAsia="Helvetica" w:hAnsi="Helvetica" w:cs="Helvetica"/>
      <w:sz w:val="20"/>
      <w:szCs w:val="20"/>
    </w:rPr>
  </w:style>
  <w:style w:type="character" w:customStyle="1" w:styleId="criteria-linked-elementdata-modeexportcriteria-score">
    <w:name w:val="criteria-linked-element_|data-mode=export_criteria-score"/>
    <w:basedOn w:val="DefaultParagraphFont"/>
    <w:rPr>
      <w:bdr w:val="none" w:sz="0" w:space="0" w:color="auto"/>
    </w:rPr>
  </w:style>
  <w:style w:type="table" w:customStyle="1" w:styleId="criteria-linked-element">
    <w:name w:val="criteria-linked-element"/>
    <w:basedOn w:val="TableNormal"/>
    <w:tblPr/>
  </w:style>
  <w:style w:type="paragraph" w:customStyle="1" w:styleId="Heading10">
    <w:name w:val="Heading1"/>
    <w:basedOn w:val="Normal"/>
    <w:rPr>
      <w:rFonts w:ascii="Helvetica" w:eastAsia="Helvetica" w:hAnsi="Helvetica" w:cs="Helvetica"/>
      <w:b/>
      <w:bCs/>
      <w:color w:val="993366"/>
      <w:sz w:val="36"/>
      <w:szCs w:val="36"/>
    </w:rPr>
  </w:style>
  <w:style w:type="paragraph" w:customStyle="1" w:styleId="Heading20">
    <w:name w:val="Heading2"/>
    <w:basedOn w:val="Normal"/>
    <w:rPr>
      <w:rFonts w:ascii="Helvetica" w:eastAsia="Helvetica" w:hAnsi="Helvetica" w:cs="Helvetica"/>
      <w:b/>
      <w:bCs/>
      <w:color w:val="993366"/>
      <w:sz w:val="32"/>
      <w:szCs w:val="32"/>
    </w:r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doi.gov/grants/doi-standard-terms-and-conditions" TargetMode="External"/><Relationship Id="rId18"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support@grants.gov" TargetMode="External"/><Relationship Id="rId7" Type="http://schemas.openxmlformats.org/officeDocument/2006/relationships/styles" Target="styles.xml"/><Relationship Id="rId12" Type="http://schemas.openxmlformats.org/officeDocument/2006/relationships/hyperlink" Target="http://tethys.sdsu.edu" TargetMode="External"/><Relationship Id="rId17" Type="http://schemas.openxmlformats.org/officeDocument/2006/relationships/hyperlink" Target="http://www.ecfr.gov/cgi-bin/text-idx?SID=683823273fc0da6a1060883eda593fb8&amp;mc=true&amp;node=pt43.1.18&amp;rgn=div5"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harvester.census.gov/facdissem/Main.aspx" TargetMode="External"/><Relationship Id="rId20" Type="http://schemas.openxmlformats.org/officeDocument/2006/relationships/hyperlink" Target="https://www.grants.gov/help/html/help/Register/RegisterWithSAM.htm"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harvester.census.gov/facides/Account/Login.aspx" TargetMode="External"/><Relationship Id="rId23" Type="http://schemas.openxmlformats.org/officeDocument/2006/relationships/hyperlink" Target="https://www.doi.gov/scientificintegrity" TargetMode="External"/><Relationship Id="rId28"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cfr.gov/cgi-bin/text-idx?SID=2cb9f6d1c1c131ed576a5e65845ef3fa&amp;mc=true&amp;node=se2.1.1402_1112&amp;rgn=div8" TargetMode="External"/><Relationship Id="rId22" Type="http://schemas.openxmlformats.org/officeDocument/2006/relationships/hyperlink" Target="https://www.ecfr.gov/cgi-bin/text-idx?SID=2cb9f6d1c1c131ed576a5e65845ef3fa&amp;mc=true&amp;node=se2.1.1402_1315&amp;rgn=div8" TargetMode="External"/><Relationship Id="rId27" Type="http://schemas.openxmlformats.org/officeDocument/2006/relationships/footer" Target="footer2.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emplate_x0020_Type xmlns="d2de847a-31c6-4976-85f0-03643c4d848d">FOA</Template_x0020_Type>
    <Description_x0020_about_x0020_Template xmlns="b52a5865-ffad-4222-8785-a8bfcc86876f">May 2016 Cycle Updates</Description_x0020_about_x0020_Template>
    <Template_x0020_Date xmlns="b52a5865-ffad-4222-8785-a8bfcc86876f">2016-05-31T04:00:00+00:00</Template_x0020_Date>
    <Activity_x0020_Code xmlns="c1e3d1fa-5179-435c-b975-4257ee71a385">
      <Value>203</Value>
      <Value>72</Value>
      <Value>73</Value>
      <Value>74</Value>
      <Value>76</Value>
      <Value>77</Value>
      <Value>211</Value>
      <Value>78</Value>
      <Value>268</Value>
      <Value>81</Value>
      <Value>82</Value>
      <Value>83</Value>
      <Value>207</Value>
      <Value>208</Value>
      <Value>209</Value>
      <Value>71</Value>
      <Value>264</Value>
      <Value>115</Value>
      <Value>121</Value>
      <Value>129</Value>
      <Value>135</Value>
      <Value>234</Value>
      <Value>253</Value>
      <Value>204</Value>
      <Value>269</Value>
      <Value>265</Value>
      <Value>4</Value>
      <Value>5</Value>
      <Value>6</Value>
      <Value>210</Value>
      <Value>232</Value>
      <Value>17</Value>
      <Value>18</Value>
      <Value>20</Value>
      <Value>89</Value>
      <Value>80</Value>
      <Value>205</Value>
      <Value>191</Value>
      <Value>194</Value>
      <Value>96</Value>
      <Value>98</Value>
      <Value>99</Value>
      <Value>100</Value>
      <Value>176</Value>
      <Value>212</Value>
      <Value>177</Value>
      <Value>187</Value>
      <Value>188</Value>
      <Value>200</Value>
      <Value>249</Value>
      <Value>278</Value>
      <Value>279</Value>
      <Value>270</Value>
      <Value>283</Value>
      <Value>284</Value>
    </Activity_x0020_Code>
    <Template xmlns="b52a5865-ffad-4222-8785-a8bfcc86876f">SF424</Template>
  </documentManagement>
</p:properties>
</file>

<file path=customXml/item2.xml><?xml version="1.0" encoding="utf-8"?>
<LongProperties xmlns="http://schemas.microsoft.com/office/2006/metadata/longProperties">
  <LongProp xmlns="" name="Activity_x0020_Codes"><![CDATA[1;#C06;#4;#DP1;#5;#DP2;#6;#DP3;#210;#DP4;#232;#DP5;#20;#G13;#21;#G20;#203;#R01;#72;#R03;#73;#R13;#74;#R15;#76;#R18;#77;#R21;#211;#R21/R33;#80;#R30;#81;#R33;#82;#R34;#83;#R36;#89;#R49;#205;#S07;#191;#S10;#194;#S11;#96;#S21;#98;#SC1;#99;#SC2;#100;#SC3;#115;#U01;#119;#U13;#121;#U18;#135;#U34;#204;#UC4;#176;#UH2;#212;#UH2/UH3;#177;#UH3;#187;#X01;#188;#X02;#17;#G08]]></LongProp>
  <LongProp xmlns="" name="Activity Code"><![CDATA[4;#;#5;#;#6;#;#210;#;#232;#;#20;#;#203;#;#72;#;#73;#;#74;#;#76;#;#77;#;#211;#;#80;#;#81;#;#82;#;#83;#;#89;#;#205;#;#191;#;#194;#;#96;#;#98;#;#99;#;#100;#;#115;#;#119;#;#121;#;#135;#;#204;#;#176;#;#212;#;#177;#;#187;#;#188;#;#17;#;#129;#;#78;#;#264;#;#265;#;#268;#;#269;#]]></LongProp>
  <LongProp xmlns="" name="Activity_x0020_Code"><![CDATA[203;#R01;#72;#R03;#73;#R13;#74;#R15;#76;#R18;#77;#R21;#211;#R21/R33;#78;#R24;#268;#R28;#81;#R33;#82;#R34;#83;#R36;#207;#RC1;#208;#RC2;#209;#RC3;#71;#RC4;#264;#RM1;#115;#U01;#121;#U18;#129;#U24;#135;#U34;#234;#UC2;#253;#UC3 - Inactive;#204;#UC4;#269;#UG1;#265;#UM1;#4;#DP1;#5;#DP2;#6;#DP3;#210;#DP4;#232;#DP5;#17;#G08;#18;#G11;#20;#G13;#89;#R49;#80;#R30;#205;#S07;#191;#S10;#194;#S11;#96;#S21;#98;#SC1;#99;#SC2;#100;#SC3;#176;#UH2;#212;#UH2/UH3;#177;#UH3;#187;#X01;#188;#X02;#200;#R35;#249;#UP5-expired 1/30;#278;#UG3/UH3;#279;#R61/R33;#270;#UH4;#283;#OT1;#284;#OT2]]></LongProp>
</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1278ED3BDD1364A8C257EBE43A1FB51" ma:contentTypeVersion="13" ma:contentTypeDescription="Create a new document." ma:contentTypeScope="" ma:versionID="fba154deee52a369148477c8c4802b18">
  <xsd:schema xmlns:xsd="http://www.w3.org/2001/XMLSchema" xmlns:xs="http://www.w3.org/2001/XMLSchema" xmlns:p="http://schemas.microsoft.com/office/2006/metadata/properties" xmlns:ns2="c1e3d1fa-5179-435c-b975-4257ee71a385" xmlns:ns3="b52a5865-ffad-4222-8785-a8bfcc86876f" xmlns:ns4="d2de847a-31c6-4976-85f0-03643c4d848d" targetNamespace="http://schemas.microsoft.com/office/2006/metadata/properties" ma:root="true" ma:fieldsID="737a83a8d63ebda26e9e3937286991bb" ns2:_="" ns3:_="" ns4:_="">
    <xsd:import namespace="c1e3d1fa-5179-435c-b975-4257ee71a385"/>
    <xsd:import namespace="b52a5865-ffad-4222-8785-a8bfcc86876f"/>
    <xsd:import namespace="d2de847a-31c6-4976-85f0-03643c4d848d"/>
    <xsd:element name="properties">
      <xsd:complexType>
        <xsd:sequence>
          <xsd:element name="documentManagement">
            <xsd:complexType>
              <xsd:all>
                <xsd:element ref="ns2:Activity_x0020_Code" minOccurs="0"/>
                <xsd:element ref="ns3:Template_x0020_Date"/>
                <xsd:element ref="ns3:Template"/>
                <xsd:element ref="ns4:Template_x0020_Type"/>
                <xsd:element ref="ns3:Description_x0020_about_x0020_Templ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e3d1fa-5179-435c-b975-4257ee71a385" elementFormDefault="qualified">
    <xsd:import namespace="http://schemas.microsoft.com/office/2006/documentManagement/types"/>
    <xsd:import namespace="http://schemas.microsoft.com/office/infopath/2007/PartnerControls"/>
    <xsd:element name="Activity_x0020_Code" ma:index="2" nillable="true" ma:displayName="Activity Code" ma:list="{d56886c0-cb50-44ff-bef7-5c6d32cb58f9}" ma:internalName="Activity_x0020_Code" ma:showField="Activity_x0020_Code" ma:web="c7f1ef6f-21ff-47c0-b815-3490a15885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2a5865-ffad-4222-8785-a8bfcc86876f" elementFormDefault="qualified">
    <xsd:import namespace="http://schemas.microsoft.com/office/2006/documentManagement/types"/>
    <xsd:import namespace="http://schemas.microsoft.com/office/infopath/2007/PartnerControls"/>
    <xsd:element name="Template_x0020_Date" ma:index="3" ma:displayName="Template Date" ma:format="DateOnly" ma:internalName="Template_x0020_Date">
      <xsd:simpleType>
        <xsd:restriction base="dms:DateTime"/>
      </xsd:simpleType>
    </xsd:element>
    <xsd:element name="Template" ma:index="4" ma:displayName="Application Guide" ma:default="PHS 398" ma:format="Dropdown" ma:internalName="Template">
      <xsd:simpleType>
        <xsd:restriction base="dms:Choice">
          <xsd:enumeration value="PHS 398"/>
          <xsd:enumeration value="SF424"/>
          <xsd:enumeration value="Not Applicable"/>
          <xsd:enumeration value="PHS 398 and SF424"/>
        </xsd:restriction>
      </xsd:simpleType>
    </xsd:element>
    <xsd:element name="Description_x0020_about_x0020_Template" ma:index="6" ma:displayName="Description about Template" ma:internalName="Description_x0020_about_x0020_Templ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de847a-31c6-4976-85f0-03643c4d848d" elementFormDefault="qualified">
    <xsd:import namespace="http://schemas.microsoft.com/office/2006/documentManagement/types"/>
    <xsd:import namespace="http://schemas.microsoft.com/office/infopath/2007/PartnerControls"/>
    <xsd:element name="Template_x0020_Type" ma:index="5" ma:displayName="Template Type" ma:default="FOA" ma:format="Dropdown" ma:internalName="Template_x0020_Type">
      <xsd:simpleType>
        <xsd:restriction base="dms:Choice">
          <xsd:enumeration value="FOA"/>
          <xsd:enumeration value="FOA text insertions"/>
          <xsd:enumeration value="Memo"/>
          <xsd:enumeration value="Noti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BC16B14-C9C0-4FFD-87F4-AA126CB613FA}">
  <ds:schemaRefs>
    <ds:schemaRef ds:uri="http://schemas.microsoft.com/office/2006/metadata/properties"/>
    <ds:schemaRef ds:uri="http://schemas.microsoft.com/office/infopath/2007/PartnerControls"/>
    <ds:schemaRef ds:uri="d2de847a-31c6-4976-85f0-03643c4d848d"/>
    <ds:schemaRef ds:uri="b52a5865-ffad-4222-8785-a8bfcc86876f"/>
    <ds:schemaRef ds:uri="c1e3d1fa-5179-435c-b975-4257ee71a385"/>
  </ds:schemaRefs>
</ds:datastoreItem>
</file>

<file path=customXml/itemProps2.xml><?xml version="1.0" encoding="utf-8"?>
<ds:datastoreItem xmlns:ds="http://schemas.openxmlformats.org/officeDocument/2006/customXml" ds:itemID="{1AB130A3-58A4-4BB6-B536-9464A00D798B}">
  <ds:schemaRefs>
    <ds:schemaRef ds:uri="http://schemas.microsoft.com/office/2006/metadata/longProperties"/>
    <ds:schemaRef ds:uri=""/>
  </ds:schemaRefs>
</ds:datastoreItem>
</file>

<file path=customXml/itemProps3.xml><?xml version="1.0" encoding="utf-8"?>
<ds:datastoreItem xmlns:ds="http://schemas.openxmlformats.org/officeDocument/2006/customXml" ds:itemID="{4A2FF8F0-407B-43E3-B1B3-158DCA30C4BF}">
  <ds:schemaRefs>
    <ds:schemaRef ds:uri="http://schemas.microsoft.com/sharepoint/v3/contenttype/forms"/>
  </ds:schemaRefs>
</ds:datastoreItem>
</file>

<file path=customXml/itemProps4.xml><?xml version="1.0" encoding="utf-8"?>
<ds:datastoreItem xmlns:ds="http://schemas.openxmlformats.org/officeDocument/2006/customXml" ds:itemID="{B7F90B13-CB58-4D57-B128-F0F5DF766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e3d1fa-5179-435c-b975-4257ee71a385"/>
    <ds:schemaRef ds:uri="b52a5865-ffad-4222-8785-a8bfcc86876f"/>
    <ds:schemaRef ds:uri="d2de847a-31c6-4976-85f0-03643c4d8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F892214-785E-4C61-994C-03B587BB4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21</Pages>
  <Words>8671</Words>
  <Characters>49426</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Adetayo, Kemi (NIH/OD) [C]</dc:creator>
  <cp:lastModifiedBy>Barksdale, Paula L</cp:lastModifiedBy>
  <cp:revision>43</cp:revision>
  <cp:lastPrinted>2015-12-22T13:15:00Z</cp:lastPrinted>
  <dcterms:created xsi:type="dcterms:W3CDTF">2022-07-11T14:11:00Z</dcterms:created>
  <dcterms:modified xsi:type="dcterms:W3CDTF">2022-07-11T15:37:00Z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 Codes">
    <vt:lpwstr>1;#C06;#4;#DP1;#5;#DP2;#6;#DP3;#210;#DP4;#232;#DP5;#20;#G13;#21;#G20;#203;#R01;#72;#R03;#73;#R13;#74;#R15;#76;#R18;#77;#R21;#211;#R21/R33;#80;#R30;#81;#R33;#82;#R34;#83;#R36;#89;#R49;#205;#S07;#191;#S10;#194;#S11;#96;#S21;#98;#SC1;#99;#SC2;#100;#SC3;#115;</vt:lpwstr>
  </property>
  <property fmtid="{D5CDD505-2E9C-101B-9397-08002B2CF9AE}" pid="3" name="ContentType">
    <vt:lpwstr>Document</vt:lpwstr>
  </property>
  <property fmtid="{D5CDD505-2E9C-101B-9397-08002B2CF9AE}" pid="4" name="ContentTypeId">
    <vt:lpwstr>0x01010011278ED3BDD1364A8C257EBE43A1FB51</vt:lpwstr>
  </property>
  <property fmtid="{D5CDD505-2E9C-101B-9397-08002B2CF9AE}" pid="5" name="Version Comments">
    <vt:lpwstr/>
  </property>
  <property fmtid="{D5CDD505-2E9C-101B-9397-08002B2CF9AE}" pid="6" name="_dlc_DocId">
    <vt:lpwstr>MDMUF7NX43M3-149-986</vt:lpwstr>
  </property>
  <property fmtid="{D5CDD505-2E9C-101B-9397-08002B2CF9AE}" pid="7" name="_dlc_DocIdItemGuid">
    <vt:lpwstr>6152cce0-0e6a-42bf-8a8e-0ee28b82c191</vt:lpwstr>
  </property>
  <property fmtid="{D5CDD505-2E9C-101B-9397-08002B2CF9AE}" pid="8" name="_dlc_DocIdUrl">
    <vt:lpwstr>https://sharepoint.rippleeffect.com/projects/1024-NIH/_layouts/DocIdRedir.aspx?ID=MDMUF7NX43M3-149-986, MDMUF7NX43M3-149-986</vt:lpwstr>
  </property>
</Properties>
</file>