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0BEF" w14:textId="77777777" w:rsidR="00361D72" w:rsidRPr="00361D72" w:rsidRDefault="00361D72" w:rsidP="00361D72">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361D72">
        <w:rPr>
          <w:rFonts w:ascii="Arial" w:eastAsia="Times New Roman" w:hAnsi="Arial" w:cs="Arial"/>
          <w:b/>
          <w:bCs/>
          <w:color w:val="0033A1"/>
          <w:kern w:val="0"/>
          <w:sz w:val="28"/>
          <w:szCs w:val="28"/>
          <w14:ligatures w14:val="none"/>
        </w:rPr>
        <w:t>Ten-Year Funding Limit </w:t>
      </w:r>
    </w:p>
    <w:p w14:paraId="473C9CA1" w14:textId="47A4D1F8" w:rsidR="00361D72" w:rsidRPr="00361D72" w:rsidRDefault="00361D72" w:rsidP="00361D72">
      <w:pPr>
        <w:spacing w:after="0" w:line="240" w:lineRule="auto"/>
        <w:ind w:left="15"/>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xml:space="preserve">Under the DFC Act of 1997, a coalition </w:t>
      </w:r>
      <w:r w:rsidRPr="00361D72">
        <w:rPr>
          <w:rFonts w:ascii="Calibri" w:eastAsia="Times New Roman" w:hAnsi="Calibri" w:cs="Calibri"/>
          <w:b/>
          <w:bCs/>
          <w:color w:val="000000"/>
          <w:kern w:val="0"/>
          <w14:ligatures w14:val="none"/>
        </w:rPr>
        <w:t>may not</w:t>
      </w:r>
      <w:r w:rsidRPr="00361D72">
        <w:rPr>
          <w:rFonts w:ascii="Calibri" w:eastAsia="Times New Roman" w:hAnsi="Calibri" w:cs="Calibri"/>
          <w:color w:val="000000"/>
          <w:kern w:val="0"/>
          <w14:ligatures w14:val="none"/>
        </w:rPr>
        <w:t xml:space="preserve"> </w:t>
      </w:r>
      <w:r w:rsidRPr="00361D72">
        <w:rPr>
          <w:rFonts w:ascii="Calibri" w:eastAsia="Times New Roman" w:hAnsi="Calibri" w:cs="Calibri"/>
          <w:b/>
          <w:bCs/>
          <w:color w:val="000000"/>
          <w:kern w:val="0"/>
          <w14:ligatures w14:val="none"/>
        </w:rPr>
        <w:t>receive more than 10 years of DFC funding</w:t>
      </w:r>
      <w:r w:rsidRPr="00361D72">
        <w:rPr>
          <w:rFonts w:ascii="Calibri" w:eastAsia="Times New Roman" w:hAnsi="Calibri" w:cs="Calibri"/>
          <w:color w:val="000000"/>
          <w:kern w:val="0"/>
          <w14:ligatures w14:val="none"/>
        </w:rPr>
        <w:t>. This attachment requires the Legal Applicant</w:t>
      </w:r>
      <w:r w:rsidRPr="00361D72">
        <w:rPr>
          <w:rFonts w:ascii="Calibri" w:eastAsia="Times New Roman" w:hAnsi="Calibri" w:cs="Calibri"/>
          <w:color w:val="000000"/>
          <w:kern w:val="0"/>
          <w:sz w:val="24"/>
          <w:szCs w:val="24"/>
          <w14:ligatures w14:val="none"/>
        </w:rPr>
        <w:t xml:space="preserve"> </w:t>
      </w:r>
      <w:r w:rsidRPr="00361D72">
        <w:rPr>
          <w:rFonts w:ascii="Calibri" w:eastAsia="Times New Roman" w:hAnsi="Calibri" w:cs="Calibri"/>
          <w:color w:val="000000"/>
          <w:kern w:val="0"/>
          <w14:ligatures w14:val="none"/>
        </w:rPr>
        <w:t>to read, sign, and date this document to assure that under all situations, the coalition has not received more than 10 years of DFC funding. Specific restrictions are listed below and must be followed. </w:t>
      </w:r>
    </w:p>
    <w:p w14:paraId="7B519DE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0524C4AD" w14:textId="4D335202" w:rsidR="00361D72" w:rsidRPr="00361D72" w:rsidRDefault="00361D72" w:rsidP="00361D72">
      <w:pPr>
        <w:pStyle w:val="ListParagraph"/>
        <w:numPr>
          <w:ilvl w:val="0"/>
          <w:numId w:val="7"/>
        </w:numPr>
        <w:spacing w:after="0" w:line="240" w:lineRule="auto"/>
        <w:textAlignment w:val="baseline"/>
        <w:rPr>
          <w:rFonts w:ascii="Calibri" w:eastAsia="Times New Roman" w:hAnsi="Calibri" w:cs="Calibri"/>
          <w:kern w:val="0"/>
          <w14:ligatures w14:val="none"/>
        </w:rPr>
      </w:pPr>
      <w:r w:rsidRPr="00361D72">
        <w:rPr>
          <w:rFonts w:ascii="Calibri" w:eastAsia="Times New Roman" w:hAnsi="Calibri" w:cs="Calibri"/>
          <w:b/>
          <w:bCs/>
          <w:kern w:val="0"/>
          <w14:ligatures w14:val="none"/>
        </w:rPr>
        <w:t>Restrictions on Legal Applicant:</w:t>
      </w:r>
      <w:r w:rsidRPr="00361D72">
        <w:rPr>
          <w:rFonts w:ascii="Calibri" w:eastAsia="Times New Roman" w:hAnsi="Calibri" w:cs="Calibri"/>
          <w:kern w:val="0"/>
          <w14:ligatures w14:val="none"/>
        </w:rPr>
        <w:t> </w:t>
      </w:r>
    </w:p>
    <w:p w14:paraId="6E99D538" w14:textId="32CF7197" w:rsidR="00361D72" w:rsidRPr="001E60F8" w:rsidRDefault="00361D72" w:rsidP="001E60F8">
      <w:pPr>
        <w:pStyle w:val="ListParagraph"/>
        <w:numPr>
          <w:ilvl w:val="0"/>
          <w:numId w:val="8"/>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Legal Applicant serving as a Fiscal Agent may not receive DFC funds on behalf of a coalition that has had 10 years of DFC funding.   </w:t>
      </w:r>
    </w:p>
    <w:p w14:paraId="1E95C446"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72977FE0" w14:textId="0F314090" w:rsidR="00361D72" w:rsidRPr="001E60F8" w:rsidRDefault="00361D72" w:rsidP="001E60F8">
      <w:pPr>
        <w:pStyle w:val="ListParagraph"/>
        <w:numPr>
          <w:ilvl w:val="0"/>
          <w:numId w:val="7"/>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b/>
          <w:bCs/>
          <w:kern w:val="0"/>
          <w14:ligatures w14:val="none"/>
        </w:rPr>
        <w:t>Restrictions on 501(c)(3) coalitions:</w:t>
      </w:r>
      <w:r w:rsidRPr="001E60F8">
        <w:rPr>
          <w:rFonts w:ascii="Calibri" w:eastAsia="Times New Roman" w:hAnsi="Calibri" w:cs="Calibri"/>
          <w:kern w:val="0"/>
          <w14:ligatures w14:val="none"/>
        </w:rPr>
        <w:t> </w:t>
      </w:r>
    </w:p>
    <w:p w14:paraId="2C97E60E"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applying as its own Legal Applicant may receive no more than 10 years of DFC funding.  </w:t>
      </w:r>
    </w:p>
    <w:p w14:paraId="41D6EF33"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that has received 10 years of DFC funding (through one or more Legal Applicant) may not receive further DFC funding.  </w:t>
      </w:r>
    </w:p>
    <w:p w14:paraId="0885FCDF" w14:textId="5EDF9152" w:rsidR="00361D72" w:rsidRPr="001E60F8" w:rsidRDefault="00361D72" w:rsidP="001E60F8">
      <w:pPr>
        <w:pStyle w:val="ListParagraph"/>
        <w:numPr>
          <w:ilvl w:val="0"/>
          <w:numId w:val="5"/>
        </w:numPr>
        <w:spacing w:after="12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If additional information is needed to determine your coalition status as a new, unique, and distinct coalition, the Legal Applicant will be notified.  </w:t>
      </w:r>
    </w:p>
    <w:p w14:paraId="1742B8E0"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75BB3640" w14:textId="77777777" w:rsidR="00361D72" w:rsidRPr="00361D72" w:rsidRDefault="00361D72" w:rsidP="001E60F8">
      <w:pPr>
        <w:spacing w:after="120" w:line="240" w:lineRule="auto"/>
        <w:textAlignment w:val="baseline"/>
        <w:rPr>
          <w:rFonts w:ascii="Times New Roman" w:eastAsia="Times New Roman" w:hAnsi="Times New Roman" w:cs="Times New Roman"/>
          <w:color w:val="0033A1"/>
          <w:kern w:val="0"/>
          <w:sz w:val="24"/>
          <w:szCs w:val="24"/>
          <w14:ligatures w14:val="none"/>
        </w:rPr>
      </w:pPr>
      <w:r w:rsidRPr="00361D72">
        <w:rPr>
          <w:rFonts w:ascii="Arial" w:eastAsia="Times New Roman" w:hAnsi="Arial" w:cs="Arial"/>
          <w:b/>
          <w:bCs/>
          <w:color w:val="0033A1"/>
          <w:kern w:val="0"/>
          <w:sz w:val="28"/>
          <w:szCs w:val="28"/>
          <w14:ligatures w14:val="none"/>
        </w:rPr>
        <w:t>Assurance of DFC 10-Year Funding Limit</w:t>
      </w:r>
      <w:r w:rsidRPr="00361D72">
        <w:rPr>
          <w:rFonts w:ascii="Arial" w:eastAsia="Times New Roman" w:hAnsi="Arial" w:cs="Arial"/>
          <w:color w:val="0033A1"/>
          <w:kern w:val="0"/>
          <w:sz w:val="28"/>
          <w:szCs w:val="28"/>
          <w14:ligatures w14:val="none"/>
        </w:rPr>
        <w:t> </w:t>
      </w:r>
    </w:p>
    <w:p w14:paraId="2A1D1D07"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I hereby certify compliance with the 10-Year Funding Limit and that the applicant coalition has not received more than 10 years of DFC funding. Further, the restrictions provided on this form have not been violated.  </w:t>
      </w:r>
    </w:p>
    <w:p w14:paraId="39EF5F0C"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61D72" w:rsidRPr="00361D72" w14:paraId="1DA8AC50"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2F1E307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of Coalition:</w:t>
            </w:r>
            <w:r w:rsidRPr="00361D72">
              <w:rPr>
                <w:rFonts w:ascii="Calibri" w:eastAsia="Times New Roman" w:hAnsi="Calibri" w:cs="Calibri"/>
                <w:color w:val="000000"/>
                <w:kern w:val="0"/>
                <w14:ligatures w14:val="none"/>
              </w:rPr>
              <w:t> </w:t>
            </w:r>
          </w:p>
          <w:p w14:paraId="34362EA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04F2E726"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6AE74543"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and Title of Legal Applicant:</w:t>
            </w:r>
            <w:r w:rsidRPr="00361D72">
              <w:rPr>
                <w:rFonts w:ascii="Calibri" w:eastAsia="Times New Roman" w:hAnsi="Calibri" w:cs="Calibri"/>
                <w:color w:val="000000"/>
                <w:kern w:val="0"/>
                <w14:ligatures w14:val="none"/>
              </w:rPr>
              <w:t> </w:t>
            </w:r>
          </w:p>
          <w:p w14:paraId="4559112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3DB3C7F7"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759A4D35"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Signature:</w:t>
            </w:r>
            <w:r w:rsidRPr="00361D72">
              <w:rPr>
                <w:rFonts w:ascii="Calibri" w:eastAsia="Times New Roman" w:hAnsi="Calibri" w:cs="Calibri"/>
                <w:color w:val="000000"/>
                <w:kern w:val="0"/>
                <w14:ligatures w14:val="none"/>
              </w:rPr>
              <w:t> </w:t>
            </w:r>
          </w:p>
          <w:p w14:paraId="3B90D122"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5408C0B3"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350B149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Date:</w:t>
            </w:r>
            <w:r w:rsidRPr="00361D72">
              <w:rPr>
                <w:rFonts w:ascii="Calibri" w:eastAsia="Times New Roman" w:hAnsi="Calibri" w:cs="Calibri"/>
                <w:color w:val="000000"/>
                <w:kern w:val="0"/>
                <w14:ligatures w14:val="none"/>
              </w:rPr>
              <w:t> </w:t>
            </w:r>
          </w:p>
          <w:p w14:paraId="0520BD3F"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bl>
    <w:p w14:paraId="6ED5704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25247C9E" w14:textId="29212E37" w:rsidR="00AE3C0B" w:rsidRDefault="00361D72" w:rsidP="007B71F9">
      <w:pPr>
        <w:spacing w:after="0" w:line="240" w:lineRule="auto"/>
        <w:textAlignment w:val="baseline"/>
      </w:pPr>
      <w:r w:rsidRPr="00F623C1">
        <w:rPr>
          <w:rFonts w:ascii="Calibri" w:eastAsia="Times New Roman" w:hAnsi="Calibri" w:cs="Calibri"/>
          <w:color w:val="000000"/>
          <w:kern w:val="0"/>
          <w14:ligatures w14:val="none"/>
        </w:rPr>
        <w:t>The Legal Applicant must</w:t>
      </w:r>
      <w:r w:rsidRPr="00361D72">
        <w:rPr>
          <w:rFonts w:ascii="Calibri" w:eastAsia="Times New Roman" w:hAnsi="Calibri" w:cs="Calibri"/>
          <w:color w:val="000000"/>
          <w:kern w:val="0"/>
          <w14:ligatures w14:val="none"/>
        </w:rPr>
        <w:t xml:space="preserve"> sign and date the assurance certifying that the coalition has not received more than 10 years of DFC funding.  </w:t>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A16"/>
    <w:multiLevelType w:val="multilevel"/>
    <w:tmpl w:val="69FC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4592"/>
    <w:multiLevelType w:val="hybridMultilevel"/>
    <w:tmpl w:val="4B86D3C6"/>
    <w:lvl w:ilvl="0" w:tplc="A74217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70BCB"/>
    <w:multiLevelType w:val="multilevel"/>
    <w:tmpl w:val="132CC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A05AB7"/>
    <w:multiLevelType w:val="multilevel"/>
    <w:tmpl w:val="B01E1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363F9"/>
    <w:multiLevelType w:val="multilevel"/>
    <w:tmpl w:val="148C8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85B0887"/>
    <w:multiLevelType w:val="multilevel"/>
    <w:tmpl w:val="B99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13CD9"/>
    <w:multiLevelType w:val="hybridMultilevel"/>
    <w:tmpl w:val="137A9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36E27"/>
    <w:multiLevelType w:val="multilevel"/>
    <w:tmpl w:val="176E15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14643974">
    <w:abstractNumId w:val="4"/>
  </w:num>
  <w:num w:numId="2" w16cid:durableId="338197553">
    <w:abstractNumId w:val="5"/>
  </w:num>
  <w:num w:numId="3" w16cid:durableId="908154186">
    <w:abstractNumId w:val="7"/>
  </w:num>
  <w:num w:numId="4" w16cid:durableId="1059323962">
    <w:abstractNumId w:val="0"/>
  </w:num>
  <w:num w:numId="5" w16cid:durableId="1495684393">
    <w:abstractNumId w:val="2"/>
  </w:num>
  <w:num w:numId="6" w16cid:durableId="1186746874">
    <w:abstractNumId w:val="3"/>
  </w:num>
  <w:num w:numId="7" w16cid:durableId="540747520">
    <w:abstractNumId w:val="1"/>
  </w:num>
  <w:num w:numId="8" w16cid:durableId="636035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8B"/>
    <w:rsid w:val="000E1B41"/>
    <w:rsid w:val="001E60F8"/>
    <w:rsid w:val="002F5D46"/>
    <w:rsid w:val="00361D72"/>
    <w:rsid w:val="003D44D1"/>
    <w:rsid w:val="00571011"/>
    <w:rsid w:val="00731B8B"/>
    <w:rsid w:val="007B71F9"/>
    <w:rsid w:val="00AE3C0B"/>
    <w:rsid w:val="00C0670E"/>
    <w:rsid w:val="00D17CB3"/>
    <w:rsid w:val="00F623C1"/>
    <w:rsid w:val="00FF416D"/>
    <w:rsid w:val="5EF44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525F"/>
  <w15:chartTrackingRefBased/>
  <w15:docId w15:val="{77E8BCF8-BD26-4E63-A846-56C972D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361D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61D72"/>
  </w:style>
  <w:style w:type="character" w:customStyle="1" w:styleId="eop">
    <w:name w:val="eop"/>
    <w:basedOn w:val="DefaultParagraphFont"/>
    <w:rsid w:val="00361D72"/>
  </w:style>
  <w:style w:type="character" w:customStyle="1" w:styleId="scxw2616155">
    <w:name w:val="scxw2616155"/>
    <w:basedOn w:val="DefaultParagraphFont"/>
    <w:rsid w:val="0036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6485">
      <w:bodyDiv w:val="1"/>
      <w:marLeft w:val="0"/>
      <w:marRight w:val="0"/>
      <w:marTop w:val="0"/>
      <w:marBottom w:val="0"/>
      <w:divBdr>
        <w:top w:val="none" w:sz="0" w:space="0" w:color="auto"/>
        <w:left w:val="none" w:sz="0" w:space="0" w:color="auto"/>
        <w:bottom w:val="none" w:sz="0" w:space="0" w:color="auto"/>
        <w:right w:val="none" w:sz="0" w:space="0" w:color="auto"/>
      </w:divBdr>
      <w:divsChild>
        <w:div w:id="708145206">
          <w:marLeft w:val="0"/>
          <w:marRight w:val="0"/>
          <w:marTop w:val="0"/>
          <w:marBottom w:val="0"/>
          <w:divBdr>
            <w:top w:val="none" w:sz="0" w:space="0" w:color="auto"/>
            <w:left w:val="none" w:sz="0" w:space="0" w:color="auto"/>
            <w:bottom w:val="none" w:sz="0" w:space="0" w:color="auto"/>
            <w:right w:val="none" w:sz="0" w:space="0" w:color="auto"/>
          </w:divBdr>
        </w:div>
        <w:div w:id="1741488428">
          <w:marLeft w:val="0"/>
          <w:marRight w:val="0"/>
          <w:marTop w:val="0"/>
          <w:marBottom w:val="0"/>
          <w:divBdr>
            <w:top w:val="none" w:sz="0" w:space="0" w:color="auto"/>
            <w:left w:val="none" w:sz="0" w:space="0" w:color="auto"/>
            <w:bottom w:val="none" w:sz="0" w:space="0" w:color="auto"/>
            <w:right w:val="none" w:sz="0" w:space="0" w:color="auto"/>
          </w:divBdr>
          <w:divsChild>
            <w:div w:id="43406791">
              <w:marLeft w:val="0"/>
              <w:marRight w:val="0"/>
              <w:marTop w:val="0"/>
              <w:marBottom w:val="0"/>
              <w:divBdr>
                <w:top w:val="none" w:sz="0" w:space="0" w:color="auto"/>
                <w:left w:val="none" w:sz="0" w:space="0" w:color="auto"/>
                <w:bottom w:val="none" w:sz="0" w:space="0" w:color="auto"/>
                <w:right w:val="none" w:sz="0" w:space="0" w:color="auto"/>
              </w:divBdr>
            </w:div>
            <w:div w:id="1298222080">
              <w:marLeft w:val="0"/>
              <w:marRight w:val="0"/>
              <w:marTop w:val="0"/>
              <w:marBottom w:val="0"/>
              <w:divBdr>
                <w:top w:val="none" w:sz="0" w:space="0" w:color="auto"/>
                <w:left w:val="none" w:sz="0" w:space="0" w:color="auto"/>
                <w:bottom w:val="none" w:sz="0" w:space="0" w:color="auto"/>
                <w:right w:val="none" w:sz="0" w:space="0" w:color="auto"/>
              </w:divBdr>
            </w:div>
            <w:div w:id="373892330">
              <w:marLeft w:val="0"/>
              <w:marRight w:val="0"/>
              <w:marTop w:val="0"/>
              <w:marBottom w:val="0"/>
              <w:divBdr>
                <w:top w:val="none" w:sz="0" w:space="0" w:color="auto"/>
                <w:left w:val="none" w:sz="0" w:space="0" w:color="auto"/>
                <w:bottom w:val="none" w:sz="0" w:space="0" w:color="auto"/>
                <w:right w:val="none" w:sz="0" w:space="0" w:color="auto"/>
              </w:divBdr>
            </w:div>
            <w:div w:id="38558869">
              <w:marLeft w:val="0"/>
              <w:marRight w:val="0"/>
              <w:marTop w:val="0"/>
              <w:marBottom w:val="0"/>
              <w:divBdr>
                <w:top w:val="none" w:sz="0" w:space="0" w:color="auto"/>
                <w:left w:val="none" w:sz="0" w:space="0" w:color="auto"/>
                <w:bottom w:val="none" w:sz="0" w:space="0" w:color="auto"/>
                <w:right w:val="none" w:sz="0" w:space="0" w:color="auto"/>
              </w:divBdr>
            </w:div>
            <w:div w:id="1513644652">
              <w:marLeft w:val="0"/>
              <w:marRight w:val="0"/>
              <w:marTop w:val="0"/>
              <w:marBottom w:val="0"/>
              <w:divBdr>
                <w:top w:val="none" w:sz="0" w:space="0" w:color="auto"/>
                <w:left w:val="none" w:sz="0" w:space="0" w:color="auto"/>
                <w:bottom w:val="none" w:sz="0" w:space="0" w:color="auto"/>
                <w:right w:val="none" w:sz="0" w:space="0" w:color="auto"/>
              </w:divBdr>
            </w:div>
          </w:divsChild>
        </w:div>
        <w:div w:id="584581701">
          <w:marLeft w:val="0"/>
          <w:marRight w:val="0"/>
          <w:marTop w:val="0"/>
          <w:marBottom w:val="0"/>
          <w:divBdr>
            <w:top w:val="none" w:sz="0" w:space="0" w:color="auto"/>
            <w:left w:val="none" w:sz="0" w:space="0" w:color="auto"/>
            <w:bottom w:val="none" w:sz="0" w:space="0" w:color="auto"/>
            <w:right w:val="none" w:sz="0" w:space="0" w:color="auto"/>
          </w:divBdr>
          <w:divsChild>
            <w:div w:id="2088764853">
              <w:marLeft w:val="0"/>
              <w:marRight w:val="0"/>
              <w:marTop w:val="0"/>
              <w:marBottom w:val="0"/>
              <w:divBdr>
                <w:top w:val="none" w:sz="0" w:space="0" w:color="auto"/>
                <w:left w:val="none" w:sz="0" w:space="0" w:color="auto"/>
                <w:bottom w:val="none" w:sz="0" w:space="0" w:color="auto"/>
                <w:right w:val="none" w:sz="0" w:space="0" w:color="auto"/>
              </w:divBdr>
            </w:div>
            <w:div w:id="1410540610">
              <w:marLeft w:val="0"/>
              <w:marRight w:val="0"/>
              <w:marTop w:val="0"/>
              <w:marBottom w:val="0"/>
              <w:divBdr>
                <w:top w:val="none" w:sz="0" w:space="0" w:color="auto"/>
                <w:left w:val="none" w:sz="0" w:space="0" w:color="auto"/>
                <w:bottom w:val="none" w:sz="0" w:space="0" w:color="auto"/>
                <w:right w:val="none" w:sz="0" w:space="0" w:color="auto"/>
              </w:divBdr>
            </w:div>
            <w:div w:id="1476098674">
              <w:marLeft w:val="0"/>
              <w:marRight w:val="0"/>
              <w:marTop w:val="0"/>
              <w:marBottom w:val="0"/>
              <w:divBdr>
                <w:top w:val="none" w:sz="0" w:space="0" w:color="auto"/>
                <w:left w:val="none" w:sz="0" w:space="0" w:color="auto"/>
                <w:bottom w:val="none" w:sz="0" w:space="0" w:color="auto"/>
                <w:right w:val="none" w:sz="0" w:space="0" w:color="auto"/>
              </w:divBdr>
            </w:div>
            <w:div w:id="719325108">
              <w:marLeft w:val="0"/>
              <w:marRight w:val="0"/>
              <w:marTop w:val="0"/>
              <w:marBottom w:val="0"/>
              <w:divBdr>
                <w:top w:val="none" w:sz="0" w:space="0" w:color="auto"/>
                <w:left w:val="none" w:sz="0" w:space="0" w:color="auto"/>
                <w:bottom w:val="none" w:sz="0" w:space="0" w:color="auto"/>
                <w:right w:val="none" w:sz="0" w:space="0" w:color="auto"/>
              </w:divBdr>
            </w:div>
            <w:div w:id="302122736">
              <w:marLeft w:val="0"/>
              <w:marRight w:val="0"/>
              <w:marTop w:val="0"/>
              <w:marBottom w:val="0"/>
              <w:divBdr>
                <w:top w:val="none" w:sz="0" w:space="0" w:color="auto"/>
                <w:left w:val="none" w:sz="0" w:space="0" w:color="auto"/>
                <w:bottom w:val="none" w:sz="0" w:space="0" w:color="auto"/>
                <w:right w:val="none" w:sz="0" w:space="0" w:color="auto"/>
              </w:divBdr>
            </w:div>
          </w:divsChild>
        </w:div>
        <w:div w:id="257063973">
          <w:marLeft w:val="0"/>
          <w:marRight w:val="0"/>
          <w:marTop w:val="0"/>
          <w:marBottom w:val="0"/>
          <w:divBdr>
            <w:top w:val="none" w:sz="0" w:space="0" w:color="auto"/>
            <w:left w:val="none" w:sz="0" w:space="0" w:color="auto"/>
            <w:bottom w:val="none" w:sz="0" w:space="0" w:color="auto"/>
            <w:right w:val="none" w:sz="0" w:space="0" w:color="auto"/>
          </w:divBdr>
        </w:div>
        <w:div w:id="1099331563">
          <w:marLeft w:val="0"/>
          <w:marRight w:val="0"/>
          <w:marTop w:val="0"/>
          <w:marBottom w:val="0"/>
          <w:divBdr>
            <w:top w:val="none" w:sz="0" w:space="0" w:color="auto"/>
            <w:left w:val="none" w:sz="0" w:space="0" w:color="auto"/>
            <w:bottom w:val="none" w:sz="0" w:space="0" w:color="auto"/>
            <w:right w:val="none" w:sz="0" w:space="0" w:color="auto"/>
          </w:divBdr>
        </w:div>
        <w:div w:id="733625334">
          <w:marLeft w:val="0"/>
          <w:marRight w:val="0"/>
          <w:marTop w:val="0"/>
          <w:marBottom w:val="0"/>
          <w:divBdr>
            <w:top w:val="none" w:sz="0" w:space="0" w:color="auto"/>
            <w:left w:val="none" w:sz="0" w:space="0" w:color="auto"/>
            <w:bottom w:val="none" w:sz="0" w:space="0" w:color="auto"/>
            <w:right w:val="none" w:sz="0" w:space="0" w:color="auto"/>
          </w:divBdr>
        </w:div>
        <w:div w:id="668755519">
          <w:marLeft w:val="0"/>
          <w:marRight w:val="0"/>
          <w:marTop w:val="0"/>
          <w:marBottom w:val="0"/>
          <w:divBdr>
            <w:top w:val="none" w:sz="0" w:space="0" w:color="auto"/>
            <w:left w:val="none" w:sz="0" w:space="0" w:color="auto"/>
            <w:bottom w:val="none" w:sz="0" w:space="0" w:color="auto"/>
            <w:right w:val="none" w:sz="0" w:space="0" w:color="auto"/>
          </w:divBdr>
          <w:divsChild>
            <w:div w:id="1136871724">
              <w:marLeft w:val="-75"/>
              <w:marRight w:val="0"/>
              <w:marTop w:val="30"/>
              <w:marBottom w:val="30"/>
              <w:divBdr>
                <w:top w:val="none" w:sz="0" w:space="0" w:color="auto"/>
                <w:left w:val="none" w:sz="0" w:space="0" w:color="auto"/>
                <w:bottom w:val="none" w:sz="0" w:space="0" w:color="auto"/>
                <w:right w:val="none" w:sz="0" w:space="0" w:color="auto"/>
              </w:divBdr>
              <w:divsChild>
                <w:div w:id="437287849">
                  <w:marLeft w:val="0"/>
                  <w:marRight w:val="0"/>
                  <w:marTop w:val="0"/>
                  <w:marBottom w:val="0"/>
                  <w:divBdr>
                    <w:top w:val="none" w:sz="0" w:space="0" w:color="auto"/>
                    <w:left w:val="none" w:sz="0" w:space="0" w:color="auto"/>
                    <w:bottom w:val="none" w:sz="0" w:space="0" w:color="auto"/>
                    <w:right w:val="none" w:sz="0" w:space="0" w:color="auto"/>
                  </w:divBdr>
                  <w:divsChild>
                    <w:div w:id="1523470474">
                      <w:marLeft w:val="0"/>
                      <w:marRight w:val="0"/>
                      <w:marTop w:val="0"/>
                      <w:marBottom w:val="0"/>
                      <w:divBdr>
                        <w:top w:val="none" w:sz="0" w:space="0" w:color="auto"/>
                        <w:left w:val="none" w:sz="0" w:space="0" w:color="auto"/>
                        <w:bottom w:val="none" w:sz="0" w:space="0" w:color="auto"/>
                        <w:right w:val="none" w:sz="0" w:space="0" w:color="auto"/>
                      </w:divBdr>
                    </w:div>
                    <w:div w:id="1385366846">
                      <w:marLeft w:val="0"/>
                      <w:marRight w:val="0"/>
                      <w:marTop w:val="0"/>
                      <w:marBottom w:val="0"/>
                      <w:divBdr>
                        <w:top w:val="none" w:sz="0" w:space="0" w:color="auto"/>
                        <w:left w:val="none" w:sz="0" w:space="0" w:color="auto"/>
                        <w:bottom w:val="none" w:sz="0" w:space="0" w:color="auto"/>
                        <w:right w:val="none" w:sz="0" w:space="0" w:color="auto"/>
                      </w:divBdr>
                    </w:div>
                  </w:divsChild>
                </w:div>
                <w:div w:id="839853552">
                  <w:marLeft w:val="0"/>
                  <w:marRight w:val="0"/>
                  <w:marTop w:val="0"/>
                  <w:marBottom w:val="0"/>
                  <w:divBdr>
                    <w:top w:val="none" w:sz="0" w:space="0" w:color="auto"/>
                    <w:left w:val="none" w:sz="0" w:space="0" w:color="auto"/>
                    <w:bottom w:val="none" w:sz="0" w:space="0" w:color="auto"/>
                    <w:right w:val="none" w:sz="0" w:space="0" w:color="auto"/>
                  </w:divBdr>
                  <w:divsChild>
                    <w:div w:id="739719638">
                      <w:marLeft w:val="0"/>
                      <w:marRight w:val="0"/>
                      <w:marTop w:val="0"/>
                      <w:marBottom w:val="0"/>
                      <w:divBdr>
                        <w:top w:val="none" w:sz="0" w:space="0" w:color="auto"/>
                        <w:left w:val="none" w:sz="0" w:space="0" w:color="auto"/>
                        <w:bottom w:val="none" w:sz="0" w:space="0" w:color="auto"/>
                        <w:right w:val="none" w:sz="0" w:space="0" w:color="auto"/>
                      </w:divBdr>
                    </w:div>
                    <w:div w:id="1352687240">
                      <w:marLeft w:val="0"/>
                      <w:marRight w:val="0"/>
                      <w:marTop w:val="0"/>
                      <w:marBottom w:val="0"/>
                      <w:divBdr>
                        <w:top w:val="none" w:sz="0" w:space="0" w:color="auto"/>
                        <w:left w:val="none" w:sz="0" w:space="0" w:color="auto"/>
                        <w:bottom w:val="none" w:sz="0" w:space="0" w:color="auto"/>
                        <w:right w:val="none" w:sz="0" w:space="0" w:color="auto"/>
                      </w:divBdr>
                    </w:div>
                  </w:divsChild>
                </w:div>
                <w:div w:id="324358572">
                  <w:marLeft w:val="0"/>
                  <w:marRight w:val="0"/>
                  <w:marTop w:val="0"/>
                  <w:marBottom w:val="0"/>
                  <w:divBdr>
                    <w:top w:val="none" w:sz="0" w:space="0" w:color="auto"/>
                    <w:left w:val="none" w:sz="0" w:space="0" w:color="auto"/>
                    <w:bottom w:val="none" w:sz="0" w:space="0" w:color="auto"/>
                    <w:right w:val="none" w:sz="0" w:space="0" w:color="auto"/>
                  </w:divBdr>
                  <w:divsChild>
                    <w:div w:id="2110469708">
                      <w:marLeft w:val="0"/>
                      <w:marRight w:val="0"/>
                      <w:marTop w:val="0"/>
                      <w:marBottom w:val="0"/>
                      <w:divBdr>
                        <w:top w:val="none" w:sz="0" w:space="0" w:color="auto"/>
                        <w:left w:val="none" w:sz="0" w:space="0" w:color="auto"/>
                        <w:bottom w:val="none" w:sz="0" w:space="0" w:color="auto"/>
                        <w:right w:val="none" w:sz="0" w:space="0" w:color="auto"/>
                      </w:divBdr>
                    </w:div>
                    <w:div w:id="225652199">
                      <w:marLeft w:val="0"/>
                      <w:marRight w:val="0"/>
                      <w:marTop w:val="0"/>
                      <w:marBottom w:val="0"/>
                      <w:divBdr>
                        <w:top w:val="none" w:sz="0" w:space="0" w:color="auto"/>
                        <w:left w:val="none" w:sz="0" w:space="0" w:color="auto"/>
                        <w:bottom w:val="none" w:sz="0" w:space="0" w:color="auto"/>
                        <w:right w:val="none" w:sz="0" w:space="0" w:color="auto"/>
                      </w:divBdr>
                    </w:div>
                  </w:divsChild>
                </w:div>
                <w:div w:id="254945393">
                  <w:marLeft w:val="0"/>
                  <w:marRight w:val="0"/>
                  <w:marTop w:val="0"/>
                  <w:marBottom w:val="0"/>
                  <w:divBdr>
                    <w:top w:val="none" w:sz="0" w:space="0" w:color="auto"/>
                    <w:left w:val="none" w:sz="0" w:space="0" w:color="auto"/>
                    <w:bottom w:val="none" w:sz="0" w:space="0" w:color="auto"/>
                    <w:right w:val="none" w:sz="0" w:space="0" w:color="auto"/>
                  </w:divBdr>
                  <w:divsChild>
                    <w:div w:id="1251498723">
                      <w:marLeft w:val="0"/>
                      <w:marRight w:val="0"/>
                      <w:marTop w:val="0"/>
                      <w:marBottom w:val="0"/>
                      <w:divBdr>
                        <w:top w:val="none" w:sz="0" w:space="0" w:color="auto"/>
                        <w:left w:val="none" w:sz="0" w:space="0" w:color="auto"/>
                        <w:bottom w:val="none" w:sz="0" w:space="0" w:color="auto"/>
                        <w:right w:val="none" w:sz="0" w:space="0" w:color="auto"/>
                      </w:divBdr>
                    </w:div>
                    <w:div w:id="16085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91845">
          <w:marLeft w:val="0"/>
          <w:marRight w:val="0"/>
          <w:marTop w:val="0"/>
          <w:marBottom w:val="0"/>
          <w:divBdr>
            <w:top w:val="none" w:sz="0" w:space="0" w:color="auto"/>
            <w:left w:val="none" w:sz="0" w:space="0" w:color="auto"/>
            <w:bottom w:val="none" w:sz="0" w:space="0" w:color="auto"/>
            <w:right w:val="none" w:sz="0" w:space="0" w:color="auto"/>
          </w:divBdr>
        </w:div>
        <w:div w:id="100108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B9E03-1ED5-4ECE-90C9-45C1889C4F61}">
  <ds:schemaRefs>
    <ds:schemaRef ds:uri="d215dac0-5914-42d0-b10b-08c54d3af284"/>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34C548A-5B66-45DC-84F4-A8FCDD107DE8}"/>
</file>

<file path=customXml/itemProps3.xml><?xml version="1.0" encoding="utf-8"?>
<ds:datastoreItem xmlns:ds="http://schemas.openxmlformats.org/officeDocument/2006/customXml" ds:itemID="{293E5B36-05E7-41B7-8045-67F1B7C8F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1227</Characters>
  <Application>Microsoft Office Word</Application>
  <DocSecurity>0</DocSecurity>
  <Lines>24</Lines>
  <Paragraphs>15</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Dauphin, Nadege (Lea) (CDC/NCIPC/OD) (CTR)</cp:lastModifiedBy>
  <cp:revision>6</cp:revision>
  <dcterms:created xsi:type="dcterms:W3CDTF">2025-01-10T15:09:00Z</dcterms:created>
  <dcterms:modified xsi:type="dcterms:W3CDTF">2025-12-12T14:19:00Z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2025-01-10T15:09:16Z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18c7cefb-9baa-4a8a-8207-f29102f59e40</vt:lpwstr>
  </property>
  <property fmtid="{D5CDD505-2E9C-101B-9397-08002B2CF9AE}" pid="9" name="MSIP_Label_7b94a7b8-f06c-4dfe-bdcc-9b548fd58c31_ContentBits">
    <vt:lpwstr>0</vt:lpwstr>
  </property>
</Properties>
</file>