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958" w:rsidRPr="00DE1CF5" w:rsidRDefault="00BE6958" w:rsidP="00BE6958">
      <w:pPr>
        <w:pStyle w:val="Heading1"/>
        <w:spacing w:before="0" w:line="240" w:lineRule="auto"/>
        <w:ind w:left="0"/>
        <w:jc w:val="center"/>
        <w:rPr>
          <w:rFonts w:ascii="Arial" w:hAnsi="Arial" w:cs="Arial"/>
          <w:sz w:val="30"/>
          <w:szCs w:val="32"/>
        </w:rPr>
      </w:pPr>
      <w:bookmarkStart w:id="0" w:name="_Toc275877975"/>
      <w:r w:rsidRPr="00DE1CF5">
        <w:rPr>
          <w:rFonts w:ascii="Arial" w:hAnsi="Arial" w:cs="Arial"/>
          <w:sz w:val="30"/>
          <w:szCs w:val="32"/>
        </w:rPr>
        <w:t>Attachment C – Cost Principles, Audit, and Administrative Requirements</w:t>
      </w:r>
      <w:bookmarkEnd w:id="0"/>
    </w:p>
    <w:p w:rsidR="00BE6958" w:rsidRDefault="00BE6958" w:rsidP="00BE6958">
      <w:pPr>
        <w:tabs>
          <w:tab w:val="left" w:pos="-1440"/>
          <w:tab w:val="left" w:pos="-720"/>
          <w:tab w:val="left" w:pos="90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</w:pPr>
    </w:p>
    <w:p w:rsidR="006429C1" w:rsidRDefault="00BE6958" w:rsidP="006429C1">
      <w:pPr>
        <w:tabs>
          <w:tab w:val="left" w:pos="-1440"/>
          <w:tab w:val="left" w:pos="-720"/>
          <w:tab w:val="left" w:pos="90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240"/>
      </w:pPr>
      <w:r w:rsidRPr="0082772E">
        <w:t>The Recipient shall be subject to the following O</w:t>
      </w:r>
      <w:r w:rsidRPr="007B5FA6">
        <w:t>MB circular</w:t>
      </w:r>
      <w:r w:rsidR="006429C1">
        <w:t xml:space="preserve"> </w:t>
      </w:r>
      <w:r w:rsidRPr="007B5FA6">
        <w:t xml:space="preserve">and regulations, which are incorporated herein by reference.  Copies of these Circular can be obtained from the Internet at: </w:t>
      </w:r>
      <w:r w:rsidR="006429C1" w:rsidRPr="00B1277E">
        <w:rPr>
          <w:i/>
        </w:rPr>
        <w:t>http://www.whitehouse.gov/omb/grants_docs</w:t>
      </w:r>
    </w:p>
    <w:p w:rsidR="00BE6958" w:rsidRDefault="00BE6958" w:rsidP="00BE6958">
      <w:pPr>
        <w:tabs>
          <w:tab w:val="left" w:pos="-1440"/>
          <w:tab w:val="left" w:pos="-720"/>
          <w:tab w:val="left" w:pos="90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rPr>
          <w:b/>
          <w:u w:val="single"/>
        </w:rPr>
      </w:pPr>
      <w:r w:rsidRPr="00837E5B">
        <w:rPr>
          <w:b/>
        </w:rPr>
        <w:t xml:space="preserve">I.  </w:t>
      </w:r>
      <w:r w:rsidRPr="00837E5B">
        <w:rPr>
          <w:b/>
          <w:u w:val="single"/>
        </w:rPr>
        <w:t>OMB Circulars and Regulations</w:t>
      </w:r>
    </w:p>
    <w:p w:rsidR="006429C1" w:rsidRDefault="006429C1" w:rsidP="006429C1">
      <w:pPr>
        <w:tabs>
          <w:tab w:val="left" w:pos="-1440"/>
          <w:tab w:val="left" w:pos="-720"/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before="240" w:after="240"/>
        <w:ind w:left="547" w:hanging="547"/>
      </w:pPr>
      <w:r w:rsidRPr="000708CD">
        <w:rPr>
          <w:u w:val="single"/>
        </w:rPr>
        <w:t>Educational Institutions</w:t>
      </w:r>
      <w:r>
        <w:rPr>
          <w:u w:val="single"/>
        </w:rPr>
        <w:t xml:space="preserve"> / State and Local Governments / Non-Profit Organizations</w:t>
      </w:r>
    </w:p>
    <w:p w:rsidR="006429C1" w:rsidRDefault="006429C1" w:rsidP="006429C1">
      <w:pPr>
        <w:tabs>
          <w:tab w:val="left" w:pos="-1440"/>
          <w:tab w:val="left" w:pos="-720"/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before="240" w:after="240"/>
        <w:ind w:left="547" w:hanging="547"/>
      </w:pPr>
      <w:r>
        <w:tab/>
        <w:t>2 CFR Part 200, Uniform Administrative Requirements, Cost Principles and Audit Requirements for Federal Awards , as implemented by the Department of the Interior in 2 CFR Part 1402 and 43 CFR Part 12.</w:t>
      </w:r>
    </w:p>
    <w:p w:rsidR="00BE6958" w:rsidRPr="007B5FA6" w:rsidRDefault="00BE6958" w:rsidP="00BE6958">
      <w:pPr>
        <w:tabs>
          <w:tab w:val="left" w:pos="-1440"/>
          <w:tab w:val="left" w:pos="-720"/>
          <w:tab w:val="left" w:pos="90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before="240" w:after="240"/>
        <w:rPr>
          <w:b/>
        </w:rPr>
      </w:pPr>
      <w:r w:rsidRPr="007B5FA6">
        <w:rPr>
          <w:b/>
        </w:rPr>
        <w:t>II</w:t>
      </w:r>
      <w:proofErr w:type="gramStart"/>
      <w:r w:rsidRPr="007B5FA6">
        <w:rPr>
          <w:b/>
        </w:rPr>
        <w:t>.  ADDITION</w:t>
      </w:r>
      <w:bookmarkStart w:id="1" w:name="_GoBack"/>
      <w:bookmarkEnd w:id="1"/>
      <w:r w:rsidRPr="007B5FA6">
        <w:rPr>
          <w:b/>
        </w:rPr>
        <w:t>AL</w:t>
      </w:r>
      <w:proofErr w:type="gramEnd"/>
      <w:r w:rsidRPr="007B5FA6">
        <w:rPr>
          <w:b/>
        </w:rPr>
        <w:t xml:space="preserve"> REGULATIONS</w:t>
      </w:r>
    </w:p>
    <w:p w:rsidR="00BE6958" w:rsidRPr="007B5FA6" w:rsidRDefault="00BE6958" w:rsidP="00BE6958">
      <w:pPr>
        <w:tabs>
          <w:tab w:val="left" w:pos="-1440"/>
          <w:tab w:val="left" w:pos="-720"/>
          <w:tab w:val="left" w:pos="90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240"/>
      </w:pPr>
      <w:r w:rsidRPr="007B5FA6">
        <w:t>This award is subject to the following additional Government-wide regulations:</w:t>
      </w:r>
    </w:p>
    <w:p w:rsidR="00BE6958" w:rsidRPr="007B5FA6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</w:pPr>
      <w:r w:rsidRPr="007B5FA6">
        <w:t>2 CFR 180, Government Debarment and Suspension (</w:t>
      </w:r>
      <w:proofErr w:type="spellStart"/>
      <w:r w:rsidRPr="007B5FA6">
        <w:t>Nonprocurement</w:t>
      </w:r>
      <w:proofErr w:type="spellEnd"/>
      <w:r w:rsidRPr="007B5FA6">
        <w:t>)</w:t>
      </w:r>
    </w:p>
    <w:p w:rsidR="00BE6958" w:rsidRPr="007B5FA6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</w:pPr>
      <w:r w:rsidRPr="007B5FA6">
        <w:t xml:space="preserve">2 CFR 1400, Department of the Interior </w:t>
      </w:r>
      <w:proofErr w:type="spellStart"/>
      <w:r w:rsidRPr="007B5FA6">
        <w:t>Nonprocurement</w:t>
      </w:r>
      <w:proofErr w:type="spellEnd"/>
      <w:r w:rsidRPr="007B5FA6">
        <w:t xml:space="preserve"> Debarment and Suspension </w:t>
      </w:r>
    </w:p>
    <w:p w:rsidR="00BE6958" w:rsidRPr="007B5FA6" w:rsidRDefault="00BE6958" w:rsidP="00BE6958">
      <w:pPr>
        <w:tabs>
          <w:tab w:val="left" w:pos="-1440"/>
          <w:tab w:val="left" w:pos="-720"/>
          <w:tab w:val="left" w:pos="90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before="240" w:after="240"/>
      </w:pPr>
      <w:r w:rsidRPr="007B5FA6">
        <w:t xml:space="preserve">This award is subject to the following additional regulations of the U.S. Department of the Interior: </w:t>
      </w:r>
    </w:p>
    <w:p w:rsidR="00BE6958" w:rsidRPr="007B5FA6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</w:pPr>
      <w:r w:rsidRPr="007B5FA6">
        <w:t xml:space="preserve">43 CFR Part 12, Subpart E: Buy American Requirements for Assistance Programs </w:t>
      </w:r>
    </w:p>
    <w:p w:rsidR="00BE6958" w:rsidRPr="007B5FA6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</w:pPr>
      <w:r w:rsidRPr="007B5FA6">
        <w:t xml:space="preserve">43 CFR Part 17, Subpart A: Nondiscrimination on the Basis of Race, Color, or National Origin </w:t>
      </w:r>
    </w:p>
    <w:p w:rsidR="00BE6958" w:rsidRPr="007B5FA6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</w:pPr>
      <w:r w:rsidRPr="007B5FA6">
        <w:t xml:space="preserve">43 CFR Part 17, Subpart B: Nondiscrimination on the Basis of Handicap </w:t>
      </w:r>
    </w:p>
    <w:p w:rsidR="00BE6958" w:rsidRPr="007B5FA6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</w:pPr>
      <w:r w:rsidRPr="007B5FA6">
        <w:t xml:space="preserve">43 CFR Part 17, Subpart C: Nondiscrimination on the Basis of Age </w:t>
      </w:r>
    </w:p>
    <w:p w:rsidR="00BE6958" w:rsidRPr="007B5FA6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</w:pPr>
      <w:r w:rsidRPr="007B5FA6">
        <w:t>43 CFR Part 17, Subpart E: Enforcement of Nondiscrimination on the Basis of Handicap in Programs or Activities Conducted by the Department of the Interior</w:t>
      </w:r>
    </w:p>
    <w:p w:rsidR="00BE6958" w:rsidRPr="007B5FA6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</w:pPr>
      <w:r w:rsidRPr="007B5FA6">
        <w:t xml:space="preserve">43 CFR Part 18, New Restrictions on Lobbying </w:t>
      </w:r>
    </w:p>
    <w:p w:rsidR="00BE6958" w:rsidRPr="007B5FA6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  <w:rPr>
          <w:i/>
        </w:rPr>
      </w:pPr>
      <w:r w:rsidRPr="007B5FA6">
        <w:t>43 CFR Part 41, Nondiscrimination on the basis of sex in education programs or activities receiving Federal financial assistance</w:t>
      </w:r>
      <w:r w:rsidRPr="007B5FA6">
        <w:rPr>
          <w:i/>
        </w:rPr>
        <w:t xml:space="preserve"> [Applies only if this award provides assistance to an education program or student(s).]</w:t>
      </w:r>
    </w:p>
    <w:p w:rsidR="00BE6958" w:rsidRDefault="00BE6958" w:rsidP="00BE6958">
      <w:pPr>
        <w:numPr>
          <w:ilvl w:val="0"/>
          <w:numId w:val="38"/>
        </w:numPr>
        <w:tabs>
          <w:tab w:val="clear" w:pos="648"/>
          <w:tab w:val="left" w:pos="-1440"/>
          <w:tab w:val="left" w:pos="-720"/>
          <w:tab w:val="left" w:pos="90"/>
          <w:tab w:val="num" w:pos="288"/>
          <w:tab w:val="left" w:pos="720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</w:tabs>
        <w:spacing w:after="0" w:line="240" w:lineRule="auto"/>
        <w:ind w:left="720" w:hanging="432"/>
      </w:pPr>
      <w:r w:rsidRPr="007B5FA6">
        <w:t xml:space="preserve">43 CFR Part 43, </w:t>
      </w:r>
      <w:proofErr w:type="spellStart"/>
      <w:r w:rsidRPr="007B5FA6">
        <w:t>Governmentwide</w:t>
      </w:r>
      <w:proofErr w:type="spellEnd"/>
      <w:r w:rsidRPr="007B5FA6">
        <w:t xml:space="preserve"> Requirements for Drug Free Workplace</w:t>
      </w:r>
    </w:p>
    <w:sectPr w:rsidR="00BE6958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105" w:rsidRDefault="00EF0105">
      <w:pPr>
        <w:spacing w:after="0" w:line="240" w:lineRule="auto"/>
      </w:pPr>
      <w:r>
        <w:separator/>
      </w:r>
    </w:p>
  </w:endnote>
  <w:endnote w:type="continuationSeparator" w:id="0">
    <w:p w:rsidR="00EF0105" w:rsidRDefault="00EF0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LGC Sans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5806166"/>
      <w:docPartObj>
        <w:docPartGallery w:val="Page Numbers (Bottom of Page)"/>
        <w:docPartUnique/>
      </w:docPartObj>
    </w:sdtPr>
    <w:sdtEndPr/>
    <w:sdtContent>
      <w:sdt>
        <w:sdtPr>
          <w:id w:val="-984847061"/>
          <w:docPartObj>
            <w:docPartGallery w:val="Page Numbers (Top of Page)"/>
            <w:docPartUnique/>
          </w:docPartObj>
        </w:sdtPr>
        <w:sdtEndPr/>
        <w:sdtContent>
          <w:p w:rsidR="00652C33" w:rsidRDefault="00652C3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429C1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429C1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652C33" w:rsidRDefault="00652C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6846554"/>
      <w:docPartObj>
        <w:docPartGallery w:val="Page Numbers (Bottom of Page)"/>
        <w:docPartUnique/>
      </w:docPartObj>
    </w:sdtPr>
    <w:sdtEndPr/>
    <w:sdtContent>
      <w:sdt>
        <w:sdtPr>
          <w:id w:val="-1986468402"/>
          <w:docPartObj>
            <w:docPartGallery w:val="Page Numbers (Top of Page)"/>
            <w:docPartUnique/>
          </w:docPartObj>
        </w:sdtPr>
        <w:sdtEndPr/>
        <w:sdtContent>
          <w:p w:rsidR="00652C33" w:rsidRDefault="00652C3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F4441">
              <w:rPr>
                <w:b/>
                <w:noProof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F4441">
              <w:rPr>
                <w:b/>
                <w:noProof/>
              </w:rPr>
              <w:t>35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652C33" w:rsidRDefault="00652C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105" w:rsidRDefault="00EF0105">
      <w:pPr>
        <w:spacing w:after="0" w:line="240" w:lineRule="auto"/>
      </w:pPr>
      <w:r>
        <w:separator/>
      </w:r>
    </w:p>
  </w:footnote>
  <w:footnote w:type="continuationSeparator" w:id="0">
    <w:p w:rsidR="00EF0105" w:rsidRDefault="00EF0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C33" w:rsidRDefault="00652C33" w:rsidP="00652C33">
    <w:pPr>
      <w:pStyle w:val="Header"/>
      <w:jc w:val="center"/>
      <w:rPr>
        <w:rFonts w:ascii="Arial" w:hAnsi="Arial" w:cs="Arial"/>
        <w:b/>
        <w:sz w:val="16"/>
        <w:szCs w:val="16"/>
      </w:rPr>
    </w:pPr>
    <w:r w:rsidRPr="004F43BB">
      <w:rPr>
        <w:rFonts w:ascii="Arial" w:hAnsi="Arial" w:cs="Arial"/>
        <w:b/>
        <w:sz w:val="16"/>
        <w:szCs w:val="16"/>
      </w:rPr>
      <w:t>NATIONAL GEOLOGICAL AND GEOPHYSCIAL DATA PRESERVATION PROGRAM (NGGDPP)</w:t>
    </w:r>
  </w:p>
  <w:p w:rsidR="00652C33" w:rsidRPr="00EF0636" w:rsidRDefault="00652C33" w:rsidP="00652C33">
    <w:pPr>
      <w:tabs>
        <w:tab w:val="left" w:pos="720"/>
        <w:tab w:val="left" w:pos="1440"/>
        <w:tab w:val="left" w:pos="2160"/>
      </w:tabs>
      <w:contextualSpacing/>
      <w:jc w:val="center"/>
      <w:rPr>
        <w:rFonts w:ascii="Arial" w:hAnsi="Arial" w:cs="Arial"/>
        <w:b/>
        <w:sz w:val="16"/>
        <w:szCs w:val="16"/>
      </w:rPr>
    </w:pPr>
    <w:r w:rsidRPr="004F43BB">
      <w:rPr>
        <w:rFonts w:ascii="Arial" w:hAnsi="Arial" w:cs="Arial"/>
        <w:b/>
        <w:sz w:val="16"/>
        <w:szCs w:val="16"/>
      </w:rPr>
      <w:t>GRANT PROGRAM ANNOUNCEMENT</w:t>
    </w:r>
    <w:r>
      <w:rPr>
        <w:rFonts w:ascii="Arial" w:hAnsi="Arial" w:cs="Arial"/>
        <w:b/>
        <w:sz w:val="16"/>
        <w:szCs w:val="16"/>
      </w:rPr>
      <w:t xml:space="preserve"> </w:t>
    </w:r>
    <w:r w:rsidRPr="004F43BB">
      <w:rPr>
        <w:rFonts w:ascii="Arial" w:hAnsi="Arial" w:cs="Arial"/>
        <w:b/>
        <w:sz w:val="16"/>
        <w:szCs w:val="16"/>
      </w:rPr>
      <w:t xml:space="preserve">No. </w:t>
    </w:r>
    <w:r>
      <w:rPr>
        <w:rFonts w:ascii="Arial" w:hAnsi="Arial" w:cs="Arial"/>
        <w:b/>
        <w:sz w:val="16"/>
        <w:szCs w:val="16"/>
      </w:rPr>
      <w:t>G1</w:t>
    </w:r>
    <w:r w:rsidR="006429C1">
      <w:rPr>
        <w:rFonts w:ascii="Arial" w:hAnsi="Arial" w:cs="Arial"/>
        <w:b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t>AS000</w:t>
    </w:r>
    <w:r w:rsidR="006429C1">
      <w:rPr>
        <w:rFonts w:ascii="Arial" w:hAnsi="Arial" w:cs="Arial"/>
        <w:b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t>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C33" w:rsidRPr="00652C33" w:rsidRDefault="00652C33" w:rsidP="00652C33">
    <w:pPr>
      <w:tabs>
        <w:tab w:val="left" w:pos="720"/>
        <w:tab w:val="left" w:pos="1440"/>
        <w:tab w:val="left" w:pos="2160"/>
      </w:tabs>
      <w:contextualSpacing/>
      <w:jc w:val="center"/>
      <w:rPr>
        <w:rFonts w:ascii="Arial" w:hAnsi="Arial" w:cs="Arial"/>
        <w:b/>
        <w:sz w:val="16"/>
        <w:szCs w:val="16"/>
        <w:highlight w:val="yellow"/>
      </w:rPr>
    </w:pPr>
    <w:r w:rsidRPr="00652C33">
      <w:rPr>
        <w:rFonts w:ascii="Arial" w:hAnsi="Arial" w:cs="Arial"/>
        <w:b/>
        <w:sz w:val="16"/>
        <w:szCs w:val="16"/>
        <w:highlight w:val="yellow"/>
      </w:rPr>
      <w:t xml:space="preserve">NATIONAL GEOLOGICAL AND GEOPHYSCIAL DATA PRESERVATION PROGRAM (NGGDPP) </w:t>
    </w:r>
  </w:p>
  <w:p w:rsidR="00652C33" w:rsidRPr="004F43BB" w:rsidRDefault="00652C33" w:rsidP="00652C33">
    <w:pPr>
      <w:tabs>
        <w:tab w:val="left" w:pos="720"/>
        <w:tab w:val="left" w:pos="1440"/>
        <w:tab w:val="left" w:pos="2160"/>
      </w:tabs>
      <w:contextualSpacing/>
      <w:jc w:val="center"/>
      <w:rPr>
        <w:rFonts w:ascii="Arial" w:hAnsi="Arial" w:cs="Arial"/>
        <w:b/>
        <w:sz w:val="16"/>
        <w:szCs w:val="16"/>
      </w:rPr>
    </w:pPr>
    <w:r w:rsidRPr="00652C33">
      <w:rPr>
        <w:rFonts w:ascii="Arial" w:hAnsi="Arial" w:cs="Arial"/>
        <w:b/>
        <w:sz w:val="16"/>
        <w:szCs w:val="16"/>
        <w:highlight w:val="yellow"/>
      </w:rPr>
      <w:t>GRANT PROGRAM ANNOUNCEMENT No. G14AS00026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in;height:3in" o:bullet="t"/>
    </w:pict>
  </w:numPicBullet>
  <w:numPicBullet w:numPicBulletId="1">
    <w:pict>
      <v:shape id="_x0000_i1039" type="#_x0000_t75" style="width:3in;height:3in" o:bullet="t"/>
    </w:pict>
  </w:numPicBullet>
  <w:numPicBullet w:numPicBulletId="2">
    <w:pict>
      <v:shape id="_x0000_i1040" type="#_x0000_t75" style="width:3in;height:3in" o:bullet="t"/>
    </w:pict>
  </w:numPicBullet>
  <w:numPicBullet w:numPicBulletId="3">
    <w:pict>
      <v:shape id="_x0000_i1041" type="#_x0000_t75" style="width:3in;height:3in" o:bullet="t"/>
    </w:pict>
  </w:numPicBullet>
  <w:numPicBullet w:numPicBulletId="4">
    <w:pict>
      <v:shape id="_x0000_i1042" type="#_x0000_t75" style="width:3in;height:3in" o:bullet="t"/>
    </w:pict>
  </w:numPicBullet>
  <w:numPicBullet w:numPicBulletId="5">
    <w:pict>
      <v:shape id="_x0000_i1043" type="#_x0000_t75" style="width:3in;height:3in" o:bullet="t"/>
    </w:pict>
  </w:numPicBullet>
  <w:abstractNum w:abstractNumId="0">
    <w:nsid w:val="00000003"/>
    <w:multiLevelType w:val="singleLevel"/>
    <w:tmpl w:val="00000000"/>
    <w:lvl w:ilvl="0">
      <w:start w:val="1"/>
      <w:numFmt w:val="upperLetter"/>
      <w:pStyle w:val="QuickA"/>
      <w:lvlText w:val="%1."/>
      <w:lvlJc w:val="left"/>
      <w:pPr>
        <w:tabs>
          <w:tab w:val="num" w:pos="720"/>
        </w:tabs>
      </w:pPr>
      <w:rPr>
        <w:rFonts w:ascii="Times New Roman" w:hAnsi="Times New Roman"/>
        <w:sz w:val="22"/>
      </w:rPr>
    </w:lvl>
  </w:abstractNum>
  <w:abstractNum w:abstractNumId="1">
    <w:nsid w:val="004B5FD1"/>
    <w:multiLevelType w:val="multilevel"/>
    <w:tmpl w:val="7B8C279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>
    <w:nsid w:val="01053F26"/>
    <w:multiLevelType w:val="hybridMultilevel"/>
    <w:tmpl w:val="4F0007E6"/>
    <w:lvl w:ilvl="0" w:tplc="8474DEFE">
      <w:start w:val="1"/>
      <w:numFmt w:val="decimal"/>
      <w:lvlText w:val="(%1)"/>
      <w:lvlJc w:val="left"/>
      <w:pPr>
        <w:tabs>
          <w:tab w:val="num" w:pos="648"/>
        </w:tabs>
        <w:ind w:left="648" w:hanging="360"/>
      </w:pPr>
      <w:rPr>
        <w:rFonts w:ascii="Times New Roman" w:hAnsi="Times New Roman" w:cs="Times New Roman" w:hint="default"/>
        <w:b w:val="0"/>
        <w:i w:val="0"/>
      </w:rPr>
    </w:lvl>
    <w:lvl w:ilvl="1" w:tplc="8730A03C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12F0967"/>
    <w:multiLevelType w:val="hybridMultilevel"/>
    <w:tmpl w:val="D870D834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2B3412F"/>
    <w:multiLevelType w:val="multilevel"/>
    <w:tmpl w:val="810AF9B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CA21C6"/>
    <w:multiLevelType w:val="hybridMultilevel"/>
    <w:tmpl w:val="58701CD2"/>
    <w:lvl w:ilvl="0" w:tplc="B7D039E4">
      <w:start w:val="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5036B"/>
    <w:multiLevelType w:val="hybridMultilevel"/>
    <w:tmpl w:val="2B6C5476"/>
    <w:lvl w:ilvl="0" w:tplc="8A542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E4502F"/>
    <w:multiLevelType w:val="hybridMultilevel"/>
    <w:tmpl w:val="CB527C88"/>
    <w:lvl w:ilvl="0" w:tplc="34A8950E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757A7"/>
    <w:multiLevelType w:val="hybridMultilevel"/>
    <w:tmpl w:val="D72E98E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1C389D"/>
    <w:multiLevelType w:val="hybridMultilevel"/>
    <w:tmpl w:val="424A763C"/>
    <w:lvl w:ilvl="0" w:tplc="DD26B8C2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1A4992C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004AFC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C61FF7"/>
    <w:multiLevelType w:val="hybridMultilevel"/>
    <w:tmpl w:val="20B082AA"/>
    <w:lvl w:ilvl="0" w:tplc="E8DC07E2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30"/>
        </w:tabs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50"/>
        </w:tabs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90"/>
        </w:tabs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0"/>
        </w:tabs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0"/>
        </w:tabs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50"/>
        </w:tabs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70"/>
        </w:tabs>
        <w:ind w:left="5670" w:hanging="180"/>
      </w:pPr>
    </w:lvl>
  </w:abstractNum>
  <w:abstractNum w:abstractNumId="11">
    <w:nsid w:val="1F7747F6"/>
    <w:multiLevelType w:val="hybridMultilevel"/>
    <w:tmpl w:val="F0FCBDC2"/>
    <w:lvl w:ilvl="0" w:tplc="34A8950E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4C2311"/>
    <w:multiLevelType w:val="hybridMultilevel"/>
    <w:tmpl w:val="F97EFF7A"/>
    <w:lvl w:ilvl="0" w:tplc="15B6561E">
      <w:start w:val="1"/>
      <w:numFmt w:val="bullet"/>
      <w:lvlText w:val=""/>
      <w:lvlJc w:val="left"/>
      <w:pPr>
        <w:tabs>
          <w:tab w:val="num" w:pos="1368"/>
        </w:tabs>
        <w:ind w:left="17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3">
    <w:nsid w:val="285575BF"/>
    <w:multiLevelType w:val="hybridMultilevel"/>
    <w:tmpl w:val="70D2B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502E83"/>
    <w:multiLevelType w:val="multilevel"/>
    <w:tmpl w:val="2CA8B140"/>
    <w:lvl w:ilvl="0">
      <w:start w:val="1"/>
      <w:numFmt w:val="bullet"/>
      <w:lvlText w:val=""/>
      <w:lvlPicBulletId w:val="2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3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4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5">
    <w:nsid w:val="2CF857AE"/>
    <w:multiLevelType w:val="hybridMultilevel"/>
    <w:tmpl w:val="1934294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E8DC07E2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0E87DCD"/>
    <w:multiLevelType w:val="hybridMultilevel"/>
    <w:tmpl w:val="DCECF6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B83258"/>
    <w:multiLevelType w:val="hybridMultilevel"/>
    <w:tmpl w:val="52E8FE18"/>
    <w:lvl w:ilvl="0" w:tplc="9852EFAE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CA1226"/>
    <w:multiLevelType w:val="hybridMultilevel"/>
    <w:tmpl w:val="09149330"/>
    <w:lvl w:ilvl="0" w:tplc="6A24631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66C6746">
      <w:start w:val="1"/>
      <w:numFmt w:val="decimal"/>
      <w:lvlText w:val="(%2)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  <w:b w:val="0"/>
        <w:i w:val="0"/>
      </w:rPr>
    </w:lvl>
    <w:lvl w:ilvl="2" w:tplc="6874A66E">
      <w:start w:val="1"/>
      <w:numFmt w:val="lowerLetter"/>
      <w:lvlText w:val="(%3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3" w:tplc="FCC00B20">
      <w:start w:val="1"/>
      <w:numFmt w:val="lowerRoman"/>
      <w:lvlText w:val="(%4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38AD152D"/>
    <w:multiLevelType w:val="hybridMultilevel"/>
    <w:tmpl w:val="DE506560"/>
    <w:lvl w:ilvl="0" w:tplc="7774FBA8">
      <w:start w:val="1"/>
      <w:numFmt w:val="lowerRoman"/>
      <w:lvlText w:val="(%1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1D2247"/>
    <w:multiLevelType w:val="hybridMultilevel"/>
    <w:tmpl w:val="D62283CC"/>
    <w:lvl w:ilvl="0" w:tplc="C128934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F1828B08">
      <w:start w:val="22"/>
      <w:numFmt w:val="decimal"/>
      <w:lvlText w:val="%2."/>
      <w:lvlJc w:val="left"/>
      <w:pPr>
        <w:tabs>
          <w:tab w:val="num" w:pos="1485"/>
        </w:tabs>
        <w:ind w:left="1485" w:hanging="405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D65EA1"/>
    <w:multiLevelType w:val="hybridMultilevel"/>
    <w:tmpl w:val="4CF482AC"/>
    <w:lvl w:ilvl="0" w:tplc="85849780">
      <w:start w:val="1"/>
      <w:numFmt w:val="lowerRoman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876B64"/>
    <w:multiLevelType w:val="hybridMultilevel"/>
    <w:tmpl w:val="6608C158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802B3D"/>
    <w:multiLevelType w:val="hybridMultilevel"/>
    <w:tmpl w:val="421A3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0A2168"/>
    <w:multiLevelType w:val="hybridMultilevel"/>
    <w:tmpl w:val="9F947DD2"/>
    <w:lvl w:ilvl="0" w:tplc="6144CA02">
      <w:start w:val="1"/>
      <w:numFmt w:val="lowerRoman"/>
      <w:lvlText w:val="(%1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5524FF"/>
    <w:multiLevelType w:val="hybridMultilevel"/>
    <w:tmpl w:val="6FF44A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1626D94"/>
    <w:multiLevelType w:val="hybridMultilevel"/>
    <w:tmpl w:val="1AA6A58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533E37AD"/>
    <w:multiLevelType w:val="hybridMultilevel"/>
    <w:tmpl w:val="4D3C797E"/>
    <w:lvl w:ilvl="0" w:tplc="34A8950E">
      <w:start w:val="1"/>
      <w:numFmt w:val="lowerRoman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A8950E">
      <w:start w:val="1"/>
      <w:numFmt w:val="lowerRoman"/>
      <w:lvlText w:val="(%2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4B57099"/>
    <w:multiLevelType w:val="hybridMultilevel"/>
    <w:tmpl w:val="CE2E77DA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5C374AC"/>
    <w:multiLevelType w:val="hybridMultilevel"/>
    <w:tmpl w:val="910CECA2"/>
    <w:lvl w:ilvl="0" w:tplc="34A8950E">
      <w:start w:val="1"/>
      <w:numFmt w:val="lowerRoman"/>
      <w:lvlText w:val="(%1)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0">
    <w:nsid w:val="5B52161E"/>
    <w:multiLevelType w:val="hybridMultilevel"/>
    <w:tmpl w:val="747ACA36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29F3640"/>
    <w:multiLevelType w:val="hybridMultilevel"/>
    <w:tmpl w:val="5E0E9AB8"/>
    <w:lvl w:ilvl="0" w:tplc="D22ED11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8DC07E2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D22ED11A">
      <w:start w:val="1"/>
      <w:numFmt w:val="decimal"/>
      <w:lvlText w:val="(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425258E"/>
    <w:multiLevelType w:val="hybridMultilevel"/>
    <w:tmpl w:val="F96C31FA"/>
    <w:lvl w:ilvl="0" w:tplc="25E2D4DC">
      <w:start w:val="1"/>
      <w:numFmt w:val="bullet"/>
      <w:lvlText w:val=""/>
      <w:lvlJc w:val="left"/>
      <w:pPr>
        <w:tabs>
          <w:tab w:val="num" w:pos="288"/>
        </w:tabs>
        <w:ind w:left="720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4B52FC2"/>
    <w:multiLevelType w:val="hybridMultilevel"/>
    <w:tmpl w:val="E49E27E0"/>
    <w:lvl w:ilvl="0" w:tplc="3498F718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5D2ACB"/>
    <w:multiLevelType w:val="hybridMultilevel"/>
    <w:tmpl w:val="DD14E5A4"/>
    <w:lvl w:ilvl="0" w:tplc="F4C81CA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88C121D"/>
    <w:multiLevelType w:val="hybridMultilevel"/>
    <w:tmpl w:val="45484F0A"/>
    <w:lvl w:ilvl="0" w:tplc="FFFFFFFF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B780D6E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  <w:i w:val="0"/>
      </w:rPr>
    </w:lvl>
    <w:lvl w:ilvl="2" w:tplc="7F264914">
      <w:start w:val="1"/>
      <w:numFmt w:val="upperLetter"/>
      <w:lvlText w:val="%3."/>
      <w:lvlJc w:val="left"/>
      <w:pPr>
        <w:tabs>
          <w:tab w:val="num" w:pos="4140"/>
        </w:tabs>
        <w:ind w:left="4140" w:hanging="1800"/>
      </w:pPr>
      <w:rPr>
        <w:rFonts w:hint="default"/>
      </w:rPr>
    </w:lvl>
    <w:lvl w:ilvl="3" w:tplc="8BC23CE0">
      <w:start w:val="3"/>
      <w:numFmt w:val="lowerRoman"/>
      <w:lvlText w:val="(%4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B526814"/>
    <w:multiLevelType w:val="hybridMultilevel"/>
    <w:tmpl w:val="4B5A2D2C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DB75B35"/>
    <w:multiLevelType w:val="hybridMultilevel"/>
    <w:tmpl w:val="8AEC18DC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FDD3D21"/>
    <w:multiLevelType w:val="hybridMultilevel"/>
    <w:tmpl w:val="007A85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323C7F90">
      <w:start w:val="1"/>
      <w:numFmt w:val="lowerRoman"/>
      <w:lvlText w:val="%2."/>
      <w:lvlJc w:val="left"/>
      <w:pPr>
        <w:ind w:left="1800" w:hanging="720"/>
      </w:pPr>
      <w:rPr>
        <w:rFonts w:cs="Times New Roman" w:hint="default"/>
        <w:i w:val="0"/>
      </w:rPr>
    </w:lvl>
    <w:lvl w:ilvl="2" w:tplc="385A5E72">
      <w:start w:val="1"/>
      <w:numFmt w:val="upperLetter"/>
      <w:lvlText w:val="(%3)"/>
      <w:lvlJc w:val="left"/>
      <w:pPr>
        <w:ind w:left="2355" w:hanging="375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2503726"/>
    <w:multiLevelType w:val="hybridMultilevel"/>
    <w:tmpl w:val="BCB89284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34A8950E">
      <w:start w:val="1"/>
      <w:numFmt w:val="lowerRoman"/>
      <w:lvlText w:val="(%3)"/>
      <w:lvlJc w:val="left"/>
      <w:pPr>
        <w:ind w:left="2520" w:hanging="18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3BA012F"/>
    <w:multiLevelType w:val="hybridMultilevel"/>
    <w:tmpl w:val="26F03372"/>
    <w:lvl w:ilvl="0" w:tplc="34A8950E">
      <w:start w:val="1"/>
      <w:numFmt w:val="lowerRoman"/>
      <w:lvlText w:val="(%1)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56906F9"/>
    <w:multiLevelType w:val="hybridMultilevel"/>
    <w:tmpl w:val="646C1F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BC6754"/>
    <w:multiLevelType w:val="hybridMultilevel"/>
    <w:tmpl w:val="5AB09F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A444DB6"/>
    <w:multiLevelType w:val="hybridMultilevel"/>
    <w:tmpl w:val="F0F6C6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6"/>
  </w:num>
  <w:num w:numId="3">
    <w:abstractNumId w:val="33"/>
  </w:num>
  <w:num w:numId="4">
    <w:abstractNumId w:val="35"/>
  </w:num>
  <w:num w:numId="5">
    <w:abstractNumId w:val="4"/>
  </w:num>
  <w:num w:numId="6">
    <w:abstractNumId w:val="14"/>
  </w:num>
  <w:num w:numId="7">
    <w:abstractNumId w:val="0"/>
    <w:lvlOverride w:ilvl="0">
      <w:startOverride w:val="3"/>
      <w:lvl w:ilvl="0">
        <w:start w:val="3"/>
        <w:numFmt w:val="decimal"/>
        <w:pStyle w:val="QuickA"/>
        <w:lvlText w:val="%1."/>
        <w:lvlJc w:val="left"/>
      </w:lvl>
    </w:lvlOverride>
  </w:num>
  <w:num w:numId="8">
    <w:abstractNumId w:val="9"/>
  </w:num>
  <w:num w:numId="9">
    <w:abstractNumId w:val="31"/>
  </w:num>
  <w:num w:numId="10">
    <w:abstractNumId w:val="10"/>
  </w:num>
  <w:num w:numId="11">
    <w:abstractNumId w:val="34"/>
  </w:num>
  <w:num w:numId="12">
    <w:abstractNumId w:val="41"/>
  </w:num>
  <w:num w:numId="13">
    <w:abstractNumId w:val="1"/>
  </w:num>
  <w:num w:numId="14">
    <w:abstractNumId w:val="13"/>
  </w:num>
  <w:num w:numId="15">
    <w:abstractNumId w:val="42"/>
  </w:num>
  <w:num w:numId="16">
    <w:abstractNumId w:val="8"/>
  </w:num>
  <w:num w:numId="17">
    <w:abstractNumId w:val="16"/>
  </w:num>
  <w:num w:numId="18">
    <w:abstractNumId w:val="43"/>
  </w:num>
  <w:num w:numId="19">
    <w:abstractNumId w:val="5"/>
  </w:num>
  <w:num w:numId="20">
    <w:abstractNumId w:val="23"/>
  </w:num>
  <w:num w:numId="21">
    <w:abstractNumId w:val="30"/>
  </w:num>
  <w:num w:numId="22">
    <w:abstractNumId w:val="26"/>
  </w:num>
  <w:num w:numId="23">
    <w:abstractNumId w:val="12"/>
  </w:num>
  <w:num w:numId="24">
    <w:abstractNumId w:val="38"/>
  </w:num>
  <w:num w:numId="25">
    <w:abstractNumId w:val="27"/>
  </w:num>
  <w:num w:numId="26">
    <w:abstractNumId w:val="25"/>
  </w:num>
  <w:num w:numId="27">
    <w:abstractNumId w:val="29"/>
  </w:num>
  <w:num w:numId="28">
    <w:abstractNumId w:val="11"/>
  </w:num>
  <w:num w:numId="29">
    <w:abstractNumId w:val="39"/>
  </w:num>
  <w:num w:numId="30">
    <w:abstractNumId w:val="3"/>
  </w:num>
  <w:num w:numId="31">
    <w:abstractNumId w:val="28"/>
  </w:num>
  <w:num w:numId="32">
    <w:abstractNumId w:val="7"/>
  </w:num>
  <w:num w:numId="33">
    <w:abstractNumId w:val="37"/>
  </w:num>
  <w:num w:numId="34">
    <w:abstractNumId w:val="22"/>
  </w:num>
  <w:num w:numId="35">
    <w:abstractNumId w:val="40"/>
  </w:num>
  <w:num w:numId="36">
    <w:abstractNumId w:val="36"/>
  </w:num>
  <w:num w:numId="37">
    <w:abstractNumId w:val="32"/>
  </w:num>
  <w:num w:numId="38">
    <w:abstractNumId w:val="2"/>
  </w:num>
  <w:num w:numId="39">
    <w:abstractNumId w:val="24"/>
  </w:num>
  <w:num w:numId="40">
    <w:abstractNumId w:val="18"/>
  </w:num>
  <w:num w:numId="41">
    <w:abstractNumId w:val="18"/>
    <w:lvlOverride w:ilvl="0">
      <w:lvl w:ilvl="0" w:tplc="6A24631C">
        <w:start w:val="1"/>
        <w:numFmt w:val="upperLetter"/>
        <w:lvlText w:val="%1."/>
        <w:lvlJc w:val="left"/>
        <w:pPr>
          <w:tabs>
            <w:tab w:val="num" w:pos="432"/>
          </w:tabs>
          <w:ind w:left="432" w:hanging="432"/>
        </w:pPr>
        <w:rPr>
          <w:rFonts w:ascii="Arial" w:eastAsiaTheme="minorEastAsia" w:hAnsi="Arial" w:cs="Arial"/>
        </w:rPr>
      </w:lvl>
    </w:lvlOverride>
    <w:lvlOverride w:ilvl="1">
      <w:lvl w:ilvl="1" w:tplc="866C6746">
        <w:start w:val="1"/>
        <w:numFmt w:val="decimal"/>
        <w:lvlText w:val="(%2)"/>
        <w:lvlJc w:val="left"/>
        <w:pPr>
          <w:tabs>
            <w:tab w:val="num" w:pos="1116"/>
          </w:tabs>
          <w:ind w:left="1116" w:hanging="576"/>
        </w:pPr>
        <w:rPr>
          <w:rFonts w:hint="default"/>
        </w:rPr>
      </w:lvl>
    </w:lvlOverride>
    <w:lvlOverride w:ilvl="2">
      <w:lvl w:ilvl="2" w:tplc="6874A66E">
        <w:start w:val="1"/>
        <w:numFmt w:val="lowerLetter"/>
        <w:lvlText w:val="(%3)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 w:tplc="FCC00B20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hint="default"/>
        </w:rPr>
      </w:lvl>
    </w:lvlOverride>
    <w:lvlOverride w:ilvl="4">
      <w:lvl w:ilvl="4" w:tplc="04090019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 w:tplc="0409001B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hint="default"/>
        </w:rPr>
      </w:lvl>
    </w:lvlOverride>
    <w:lvlOverride w:ilvl="6">
      <w:lvl w:ilvl="6" w:tplc="0409000F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hint="default"/>
        </w:rPr>
      </w:lvl>
    </w:lvlOverride>
    <w:lvlOverride w:ilvl="7">
      <w:lvl w:ilvl="7" w:tplc="04090019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 w:tplc="0409001B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42">
    <w:abstractNumId w:val="17"/>
  </w:num>
  <w:num w:numId="43">
    <w:abstractNumId w:val="21"/>
  </w:num>
  <w:num w:numId="44">
    <w:abstractNumId w:val="20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58"/>
    <w:rsid w:val="000B491D"/>
    <w:rsid w:val="001D253C"/>
    <w:rsid w:val="002872E5"/>
    <w:rsid w:val="005C6EBF"/>
    <w:rsid w:val="005E1F3C"/>
    <w:rsid w:val="006429C1"/>
    <w:rsid w:val="00652C33"/>
    <w:rsid w:val="00761EC5"/>
    <w:rsid w:val="008674D2"/>
    <w:rsid w:val="008F679B"/>
    <w:rsid w:val="009F4441"/>
    <w:rsid w:val="00B969C8"/>
    <w:rsid w:val="00BE6958"/>
    <w:rsid w:val="00C75FF0"/>
    <w:rsid w:val="00CE2A93"/>
    <w:rsid w:val="00EF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C12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958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TOCstyle"/>
    <w:next w:val="Normal"/>
    <w:link w:val="Heading1Char"/>
    <w:uiPriority w:val="9"/>
    <w:qFormat/>
    <w:rsid w:val="00BE6958"/>
    <w:pPr>
      <w:keepNext/>
      <w:keepLines/>
      <w:spacing w:before="120" w:line="300" w:lineRule="auto"/>
      <w:ind w:left="720" w:hanging="720"/>
      <w:outlineLvl w:val="0"/>
    </w:pPr>
    <w:rPr>
      <w:rFonts w:ascii="Arial Bold" w:eastAsiaTheme="majorEastAsia" w:hAnsi="Arial Bold" w:cstheme="majorBidi"/>
      <w:b/>
      <w:bCs/>
      <w:smallCaps/>
      <w:sz w:val="26"/>
      <w:szCs w:val="28"/>
    </w:rPr>
  </w:style>
  <w:style w:type="paragraph" w:styleId="Heading2">
    <w:name w:val="heading 2"/>
    <w:basedOn w:val="TOCstyle"/>
    <w:next w:val="ListParagraph"/>
    <w:link w:val="Heading2Char"/>
    <w:uiPriority w:val="9"/>
    <w:unhideWhenUsed/>
    <w:qFormat/>
    <w:rsid w:val="00BE6958"/>
    <w:pPr>
      <w:keepNext/>
      <w:keepLines/>
      <w:spacing w:before="120" w:line="300" w:lineRule="auto"/>
      <w:ind w:left="288"/>
      <w:outlineLvl w:val="1"/>
    </w:pPr>
    <w:rPr>
      <w:rFonts w:eastAsiaTheme="majorEastAsia" w:cstheme="majorBidi"/>
      <w:b/>
      <w:bCs/>
      <w:smallCap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958"/>
    <w:rPr>
      <w:rFonts w:ascii="Arial Bold" w:eastAsiaTheme="majorEastAsia" w:hAnsi="Arial Bold" w:cstheme="majorBidi"/>
      <w:b/>
      <w:bCs/>
      <w:smallCaps/>
      <w:snapToGrid w:val="0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6958"/>
    <w:rPr>
      <w:rFonts w:ascii="Arial" w:eastAsiaTheme="majorEastAsia" w:hAnsi="Arial" w:cstheme="majorBidi"/>
      <w:b/>
      <w:bCs/>
      <w:smallCaps/>
      <w:snapToGrid w:val="0"/>
      <w:sz w:val="24"/>
      <w:szCs w:val="26"/>
    </w:rPr>
  </w:style>
  <w:style w:type="table" w:styleId="TableGrid">
    <w:name w:val="Table Grid"/>
    <w:basedOn w:val="TableNormal"/>
    <w:uiPriority w:val="59"/>
    <w:rsid w:val="00BE6958"/>
    <w:rPr>
      <w:rFonts w:ascii="Arial" w:eastAsiaTheme="minorEastAsia" w:hAnsi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E695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6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95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E6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958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BE6958"/>
    <w:rPr>
      <w:color w:val="800080" w:themeColor="followedHyperlink"/>
      <w:u w:val="single"/>
    </w:rPr>
  </w:style>
  <w:style w:type="paragraph" w:customStyle="1" w:styleId="TOCstyle">
    <w:name w:val="TOC_style"/>
    <w:basedOn w:val="Normal"/>
    <w:rsid w:val="00BE6958"/>
    <w:pPr>
      <w:widowControl w:val="0"/>
      <w:tabs>
        <w:tab w:val="left" w:pos="630"/>
        <w:tab w:val="right" w:leader="dot" w:pos="9360"/>
      </w:tabs>
      <w:spacing w:after="0" w:line="480" w:lineRule="auto"/>
    </w:pPr>
    <w:rPr>
      <w:rFonts w:ascii="Arial" w:eastAsia="Times New Roman" w:hAnsi="Arial" w:cs="Times New Roman"/>
      <w:snapToGrid w:val="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958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BE695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E69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E69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9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958"/>
    <w:rPr>
      <w:rFonts w:eastAsiaTheme="minorEastAsia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E6958"/>
    <w:rPr>
      <w:color w:val="808080"/>
    </w:rPr>
  </w:style>
  <w:style w:type="paragraph" w:customStyle="1" w:styleId="ERPheader">
    <w:name w:val="ERP_header"/>
    <w:basedOn w:val="Normal"/>
    <w:rsid w:val="00BE6958"/>
    <w:pPr>
      <w:keepNext/>
      <w:widowControl w:val="0"/>
      <w:tabs>
        <w:tab w:val="left" w:pos="-1108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600"/>
        <w:tab w:val="left" w:pos="4320"/>
        <w:tab w:val="left" w:pos="5040"/>
        <w:tab w:val="left" w:pos="5850"/>
      </w:tabs>
      <w:spacing w:before="360" w:after="160" w:line="240" w:lineRule="auto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ListParagraph">
    <w:name w:val="List Paragraph"/>
    <w:basedOn w:val="Normal"/>
    <w:uiPriority w:val="34"/>
    <w:qFormat/>
    <w:rsid w:val="00BE6958"/>
    <w:pPr>
      <w:ind w:left="720"/>
      <w:contextualSpacing/>
    </w:pPr>
  </w:style>
  <w:style w:type="paragraph" w:customStyle="1" w:styleId="TableHeading">
    <w:name w:val="Table Heading"/>
    <w:basedOn w:val="Normal"/>
    <w:rsid w:val="00BE6958"/>
    <w:pPr>
      <w:widowControl w:val="0"/>
      <w:suppressLineNumbers/>
      <w:suppressAutoHyphens/>
      <w:spacing w:after="0" w:line="240" w:lineRule="auto"/>
      <w:jc w:val="center"/>
    </w:pPr>
    <w:rPr>
      <w:rFonts w:ascii="Arial" w:eastAsia="DejaVu LGC Sans" w:hAnsi="Arial" w:cs="Times New Roman"/>
      <w:b/>
      <w:bCs/>
      <w:kern w:val="1"/>
      <w:sz w:val="24"/>
      <w:szCs w:val="24"/>
    </w:rPr>
  </w:style>
  <w:style w:type="paragraph" w:styleId="Revision">
    <w:name w:val="Revision"/>
    <w:hidden/>
    <w:uiPriority w:val="99"/>
    <w:semiHidden/>
    <w:rsid w:val="00BE6958"/>
    <w:rPr>
      <w:rFonts w:eastAsiaTheme="minorEastAsia"/>
    </w:rPr>
  </w:style>
  <w:style w:type="character" w:styleId="Strong">
    <w:name w:val="Strong"/>
    <w:basedOn w:val="DefaultParagraphFont"/>
    <w:qFormat/>
    <w:rsid w:val="00BE6958"/>
    <w:rPr>
      <w:rFonts w:ascii="Arial" w:hAnsi="Arial"/>
      <w:bCs/>
      <w:sz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E6958"/>
    <w:pPr>
      <w:tabs>
        <w:tab w:val="right" w:leader="dot" w:pos="10790"/>
      </w:tabs>
      <w:spacing w:before="120" w:after="120" w:line="480" w:lineRule="auto"/>
      <w:ind w:left="720" w:hanging="720"/>
    </w:pPr>
    <w:rPr>
      <w:rFonts w:ascii="Arial Bold" w:hAnsi="Arial Bold"/>
      <w:b/>
      <w:bCs/>
      <w:caps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E6958"/>
    <w:pPr>
      <w:tabs>
        <w:tab w:val="left" w:pos="720"/>
        <w:tab w:val="right" w:leader="dot" w:pos="10790"/>
      </w:tabs>
      <w:spacing w:after="0" w:line="240" w:lineRule="auto"/>
      <w:ind w:left="220"/>
    </w:pPr>
    <w:rPr>
      <w:rFonts w:ascii="Arial" w:hAnsi="Arial"/>
      <w:smallCaps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E695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E695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E695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E695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E695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E695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E6958"/>
    <w:pPr>
      <w:spacing w:after="0"/>
      <w:ind w:left="1760"/>
    </w:pPr>
    <w:rPr>
      <w:sz w:val="18"/>
      <w:szCs w:val="18"/>
    </w:rPr>
  </w:style>
  <w:style w:type="character" w:styleId="Emphasis">
    <w:name w:val="Emphasis"/>
    <w:basedOn w:val="DefaultParagraphFont"/>
    <w:uiPriority w:val="20"/>
    <w:qFormat/>
    <w:rsid w:val="00BE6958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BE6958"/>
    <w:pPr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BodyText">
    <w:name w:val="Body Text"/>
    <w:basedOn w:val="Normal"/>
    <w:link w:val="BodyTextChar"/>
    <w:rsid w:val="00BE695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E695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BE695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6958"/>
    <w:rPr>
      <w:rFonts w:ascii="Times New Roman" w:eastAsia="Times New Roman" w:hAnsi="Times New Roman" w:cs="Times New Roman"/>
      <w:sz w:val="16"/>
      <w:szCs w:val="16"/>
    </w:rPr>
  </w:style>
  <w:style w:type="paragraph" w:customStyle="1" w:styleId="QuickA">
    <w:name w:val="Quick A."/>
    <w:basedOn w:val="Normal"/>
    <w:rsid w:val="00BE6958"/>
    <w:pPr>
      <w:widowControl w:val="0"/>
      <w:numPr>
        <w:numId w:val="7"/>
      </w:numPr>
      <w:spacing w:after="0" w:line="240" w:lineRule="auto"/>
    </w:pPr>
    <w:rPr>
      <w:rFonts w:ascii="CG Times" w:eastAsia="Times New Roman" w:hAnsi="CG Times" w:cs="Times New Roman"/>
      <w:snapToGrid w:val="0"/>
      <w:sz w:val="24"/>
      <w:szCs w:val="20"/>
    </w:rPr>
  </w:style>
  <w:style w:type="character" w:customStyle="1" w:styleId="apple-converted-space">
    <w:name w:val="apple-converted-space"/>
    <w:basedOn w:val="DefaultParagraphFont"/>
    <w:rsid w:val="00BE6958"/>
  </w:style>
  <w:style w:type="character" w:customStyle="1" w:styleId="aqj">
    <w:name w:val="aqj"/>
    <w:basedOn w:val="DefaultParagraphFont"/>
    <w:rsid w:val="00BE695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E695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E6958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rsid w:val="00BE6958"/>
    <w:pPr>
      <w:widowControl w:val="0"/>
      <w:spacing w:after="120" w:line="48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BE6958"/>
    <w:rPr>
      <w:rFonts w:ascii="CG Times" w:eastAsia="Times New Roman" w:hAnsi="CG Times" w:cs="Times New Roman"/>
      <w:sz w:val="24"/>
      <w:szCs w:val="20"/>
    </w:rPr>
  </w:style>
  <w:style w:type="paragraph" w:customStyle="1" w:styleId="Default">
    <w:name w:val="Default"/>
    <w:uiPriority w:val="99"/>
    <w:rsid w:val="00BE695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E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958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TOCstyle"/>
    <w:next w:val="Normal"/>
    <w:link w:val="Heading1Char"/>
    <w:uiPriority w:val="9"/>
    <w:qFormat/>
    <w:rsid w:val="00BE6958"/>
    <w:pPr>
      <w:keepNext/>
      <w:keepLines/>
      <w:spacing w:before="120" w:line="300" w:lineRule="auto"/>
      <w:ind w:left="720" w:hanging="720"/>
      <w:outlineLvl w:val="0"/>
    </w:pPr>
    <w:rPr>
      <w:rFonts w:ascii="Arial Bold" w:eastAsiaTheme="majorEastAsia" w:hAnsi="Arial Bold" w:cstheme="majorBidi"/>
      <w:b/>
      <w:bCs/>
      <w:smallCaps/>
      <w:sz w:val="26"/>
      <w:szCs w:val="28"/>
    </w:rPr>
  </w:style>
  <w:style w:type="paragraph" w:styleId="Heading2">
    <w:name w:val="heading 2"/>
    <w:basedOn w:val="TOCstyle"/>
    <w:next w:val="ListParagraph"/>
    <w:link w:val="Heading2Char"/>
    <w:uiPriority w:val="9"/>
    <w:unhideWhenUsed/>
    <w:qFormat/>
    <w:rsid w:val="00BE6958"/>
    <w:pPr>
      <w:keepNext/>
      <w:keepLines/>
      <w:spacing w:before="120" w:line="300" w:lineRule="auto"/>
      <w:ind w:left="288"/>
      <w:outlineLvl w:val="1"/>
    </w:pPr>
    <w:rPr>
      <w:rFonts w:eastAsiaTheme="majorEastAsia" w:cstheme="majorBidi"/>
      <w:b/>
      <w:bCs/>
      <w:smallCap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958"/>
    <w:rPr>
      <w:rFonts w:ascii="Arial Bold" w:eastAsiaTheme="majorEastAsia" w:hAnsi="Arial Bold" w:cstheme="majorBidi"/>
      <w:b/>
      <w:bCs/>
      <w:smallCaps/>
      <w:snapToGrid w:val="0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6958"/>
    <w:rPr>
      <w:rFonts w:ascii="Arial" w:eastAsiaTheme="majorEastAsia" w:hAnsi="Arial" w:cstheme="majorBidi"/>
      <w:b/>
      <w:bCs/>
      <w:smallCaps/>
      <w:snapToGrid w:val="0"/>
      <w:sz w:val="24"/>
      <w:szCs w:val="26"/>
    </w:rPr>
  </w:style>
  <w:style w:type="table" w:styleId="TableGrid">
    <w:name w:val="Table Grid"/>
    <w:basedOn w:val="TableNormal"/>
    <w:uiPriority w:val="59"/>
    <w:rsid w:val="00BE6958"/>
    <w:rPr>
      <w:rFonts w:ascii="Arial" w:eastAsiaTheme="minorEastAsia" w:hAnsi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E695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6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95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E69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958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BE6958"/>
    <w:rPr>
      <w:color w:val="800080" w:themeColor="followedHyperlink"/>
      <w:u w:val="single"/>
    </w:rPr>
  </w:style>
  <w:style w:type="paragraph" w:customStyle="1" w:styleId="TOCstyle">
    <w:name w:val="TOC_style"/>
    <w:basedOn w:val="Normal"/>
    <w:rsid w:val="00BE6958"/>
    <w:pPr>
      <w:widowControl w:val="0"/>
      <w:tabs>
        <w:tab w:val="left" w:pos="630"/>
        <w:tab w:val="right" w:leader="dot" w:pos="9360"/>
      </w:tabs>
      <w:spacing w:after="0" w:line="480" w:lineRule="auto"/>
    </w:pPr>
    <w:rPr>
      <w:rFonts w:ascii="Arial" w:eastAsia="Times New Roman" w:hAnsi="Arial" w:cs="Times New Roman"/>
      <w:snapToGrid w:val="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958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BE695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E69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E695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9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958"/>
    <w:rPr>
      <w:rFonts w:eastAsiaTheme="minorEastAsia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E6958"/>
    <w:rPr>
      <w:color w:val="808080"/>
    </w:rPr>
  </w:style>
  <w:style w:type="paragraph" w:customStyle="1" w:styleId="ERPheader">
    <w:name w:val="ERP_header"/>
    <w:basedOn w:val="Normal"/>
    <w:rsid w:val="00BE6958"/>
    <w:pPr>
      <w:keepNext/>
      <w:widowControl w:val="0"/>
      <w:tabs>
        <w:tab w:val="left" w:pos="-1108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600"/>
        <w:tab w:val="left" w:pos="4320"/>
        <w:tab w:val="left" w:pos="5040"/>
        <w:tab w:val="left" w:pos="5850"/>
      </w:tabs>
      <w:spacing w:before="360" w:after="160" w:line="240" w:lineRule="auto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ListParagraph">
    <w:name w:val="List Paragraph"/>
    <w:basedOn w:val="Normal"/>
    <w:uiPriority w:val="34"/>
    <w:qFormat/>
    <w:rsid w:val="00BE6958"/>
    <w:pPr>
      <w:ind w:left="720"/>
      <w:contextualSpacing/>
    </w:pPr>
  </w:style>
  <w:style w:type="paragraph" w:customStyle="1" w:styleId="TableHeading">
    <w:name w:val="Table Heading"/>
    <w:basedOn w:val="Normal"/>
    <w:rsid w:val="00BE6958"/>
    <w:pPr>
      <w:widowControl w:val="0"/>
      <w:suppressLineNumbers/>
      <w:suppressAutoHyphens/>
      <w:spacing w:after="0" w:line="240" w:lineRule="auto"/>
      <w:jc w:val="center"/>
    </w:pPr>
    <w:rPr>
      <w:rFonts w:ascii="Arial" w:eastAsia="DejaVu LGC Sans" w:hAnsi="Arial" w:cs="Times New Roman"/>
      <w:b/>
      <w:bCs/>
      <w:kern w:val="1"/>
      <w:sz w:val="24"/>
      <w:szCs w:val="24"/>
    </w:rPr>
  </w:style>
  <w:style w:type="paragraph" w:styleId="Revision">
    <w:name w:val="Revision"/>
    <w:hidden/>
    <w:uiPriority w:val="99"/>
    <w:semiHidden/>
    <w:rsid w:val="00BE6958"/>
    <w:rPr>
      <w:rFonts w:eastAsiaTheme="minorEastAsia"/>
    </w:rPr>
  </w:style>
  <w:style w:type="character" w:styleId="Strong">
    <w:name w:val="Strong"/>
    <w:basedOn w:val="DefaultParagraphFont"/>
    <w:qFormat/>
    <w:rsid w:val="00BE6958"/>
    <w:rPr>
      <w:rFonts w:ascii="Arial" w:hAnsi="Arial"/>
      <w:bCs/>
      <w:sz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E6958"/>
    <w:pPr>
      <w:tabs>
        <w:tab w:val="right" w:leader="dot" w:pos="10790"/>
      </w:tabs>
      <w:spacing w:before="120" w:after="120" w:line="480" w:lineRule="auto"/>
      <w:ind w:left="720" w:hanging="720"/>
    </w:pPr>
    <w:rPr>
      <w:rFonts w:ascii="Arial Bold" w:hAnsi="Arial Bold"/>
      <w:b/>
      <w:bCs/>
      <w:caps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E6958"/>
    <w:pPr>
      <w:tabs>
        <w:tab w:val="left" w:pos="720"/>
        <w:tab w:val="right" w:leader="dot" w:pos="10790"/>
      </w:tabs>
      <w:spacing w:after="0" w:line="240" w:lineRule="auto"/>
      <w:ind w:left="220"/>
    </w:pPr>
    <w:rPr>
      <w:rFonts w:ascii="Arial" w:hAnsi="Arial"/>
      <w:smallCaps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E695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E695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E695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E695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E695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E695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E6958"/>
    <w:pPr>
      <w:spacing w:after="0"/>
      <w:ind w:left="1760"/>
    </w:pPr>
    <w:rPr>
      <w:sz w:val="18"/>
      <w:szCs w:val="18"/>
    </w:rPr>
  </w:style>
  <w:style w:type="character" w:styleId="Emphasis">
    <w:name w:val="Emphasis"/>
    <w:basedOn w:val="DefaultParagraphFont"/>
    <w:uiPriority w:val="20"/>
    <w:qFormat/>
    <w:rsid w:val="00BE6958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BE6958"/>
    <w:pPr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BodyText">
    <w:name w:val="Body Text"/>
    <w:basedOn w:val="Normal"/>
    <w:link w:val="BodyTextChar"/>
    <w:rsid w:val="00BE695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E695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3">
    <w:name w:val="Body Text 3"/>
    <w:basedOn w:val="Normal"/>
    <w:link w:val="BodyText3Char"/>
    <w:rsid w:val="00BE695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E6958"/>
    <w:rPr>
      <w:rFonts w:ascii="Times New Roman" w:eastAsia="Times New Roman" w:hAnsi="Times New Roman" w:cs="Times New Roman"/>
      <w:sz w:val="16"/>
      <w:szCs w:val="16"/>
    </w:rPr>
  </w:style>
  <w:style w:type="paragraph" w:customStyle="1" w:styleId="QuickA">
    <w:name w:val="Quick A."/>
    <w:basedOn w:val="Normal"/>
    <w:rsid w:val="00BE6958"/>
    <w:pPr>
      <w:widowControl w:val="0"/>
      <w:numPr>
        <w:numId w:val="7"/>
      </w:numPr>
      <w:spacing w:after="0" w:line="240" w:lineRule="auto"/>
    </w:pPr>
    <w:rPr>
      <w:rFonts w:ascii="CG Times" w:eastAsia="Times New Roman" w:hAnsi="CG Times" w:cs="Times New Roman"/>
      <w:snapToGrid w:val="0"/>
      <w:sz w:val="24"/>
      <w:szCs w:val="20"/>
    </w:rPr>
  </w:style>
  <w:style w:type="character" w:customStyle="1" w:styleId="apple-converted-space">
    <w:name w:val="apple-converted-space"/>
    <w:basedOn w:val="DefaultParagraphFont"/>
    <w:rsid w:val="00BE6958"/>
  </w:style>
  <w:style w:type="character" w:customStyle="1" w:styleId="aqj">
    <w:name w:val="aqj"/>
    <w:basedOn w:val="DefaultParagraphFont"/>
    <w:rsid w:val="00BE695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E695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E6958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rsid w:val="00BE6958"/>
    <w:pPr>
      <w:widowControl w:val="0"/>
      <w:spacing w:after="120" w:line="480" w:lineRule="auto"/>
    </w:pPr>
    <w:rPr>
      <w:rFonts w:ascii="CG Times" w:eastAsia="Times New Roman" w:hAnsi="CG Times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BE6958"/>
    <w:rPr>
      <w:rFonts w:ascii="CG Times" w:eastAsia="Times New Roman" w:hAnsi="CG Times" w:cs="Times New Roman"/>
      <w:sz w:val="24"/>
      <w:szCs w:val="20"/>
    </w:rPr>
  </w:style>
  <w:style w:type="paragraph" w:customStyle="1" w:styleId="Default">
    <w:name w:val="Default"/>
    <w:uiPriority w:val="99"/>
    <w:rsid w:val="00BE6958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BE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5244ECF96DE4A9830DC165D82234A" ma:contentTypeVersion="0" ma:contentTypeDescription="Create a new document." ma:contentTypeScope="" ma:versionID="81e5ed58dc8fabc8ee24420f7b6a72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AF07A6-653F-49BC-BE08-EE728109A3A7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B98F69D-53F3-45EA-9524-8A0F775CE1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85FF7F-316B-424A-AA5F-1A99226691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Hagerty, Justin J.</dc:creator>
  <cp:lastModifiedBy>Eastman, Margaret</cp:lastModifiedBy>
  <cp:revision>3</cp:revision>
  <dcterms:created xsi:type="dcterms:W3CDTF">2014-11-25T13:58:00Z</dcterms:created>
  <dcterms:modified xsi:type="dcterms:W3CDTF">2015-01-08T12:28:00Z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0x0101000F95244ECF96DE4A9830DC165D82234A</vt:lpwstr>
  </property>
</Properties>
</file>