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3CD" w:rsidRDefault="00DF5A58">
      <w:r>
        <w:rPr>
          <w:noProof/>
        </w:rPr>
        <w:drawing>
          <wp:inline distT="0" distB="0" distL="0" distR="0">
            <wp:extent cx="952500" cy="1285875"/>
            <wp:effectExtent l="1905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9"/>
                    <a:srcRect/>
                    <a:stretch>
                      <a:fillRect/>
                    </a:stretch>
                  </pic:blipFill>
                  <pic:spPr bwMode="auto">
                    <a:xfrm>
                      <a:off x="0" y="0"/>
                      <a:ext cx="952500" cy="1285875"/>
                    </a:xfrm>
                    <a:prstGeom prst="rect">
                      <a:avLst/>
                    </a:prstGeom>
                    <a:noFill/>
                    <a:ln w="9525">
                      <a:noFill/>
                      <a:miter lim="800000"/>
                      <a:headEnd/>
                      <a:tailEnd/>
                    </a:ln>
                  </pic:spPr>
                </pic:pic>
              </a:graphicData>
            </a:graphic>
          </wp:inline>
        </w:drawing>
      </w:r>
      <w:r w:rsidR="005C73CD">
        <w:tab/>
      </w:r>
      <w:r w:rsidR="005C73CD">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v:textbox>
                <w10:anchorlock/>
              </v:shape>
            </w:pict>
          </mc:Fallback>
        </mc:AlternateContent>
      </w:r>
    </w:p>
    <w:p w:rsidR="005C73CD" w:rsidRDefault="005C73CD"/>
    <w:p w:rsidR="005C73CD" w:rsidRDefault="005C73CD" w:rsidP="00C12B36">
      <w:pPr>
        <w:jc w:val="center"/>
        <w:outlineLvl w:val="0"/>
        <w:rPr>
          <w:b/>
          <w:sz w:val="32"/>
          <w:szCs w:val="32"/>
        </w:rPr>
      </w:pPr>
      <w:r w:rsidRPr="003A7E67">
        <w:rPr>
          <w:b/>
          <w:sz w:val="32"/>
          <w:szCs w:val="32"/>
        </w:rPr>
        <w:t>NOTICE OF INTENT TO AWARD</w:t>
      </w:r>
    </w:p>
    <w:p w:rsidR="005C73CD" w:rsidRDefault="005C73CD" w:rsidP="00EA0374">
      <w:pPr>
        <w:jc w:val="center"/>
        <w:rPr>
          <w:b/>
          <w:sz w:val="32"/>
          <w:szCs w:val="32"/>
        </w:rPr>
      </w:pPr>
    </w:p>
    <w:p w:rsidR="005C73CD" w:rsidRDefault="005C73CD" w:rsidP="00EA0374">
      <w:r>
        <w:t>This Funding Announcement is not a request for applications.  This announcement is to provide public notice of the National Park Service’s intention to fund the following project activities without full and open competition.</w:t>
      </w:r>
    </w:p>
    <w:p w:rsidR="005C73CD" w:rsidRDefault="005C73CD"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5C73CD" w:rsidRPr="00683645" w:rsidTr="00F67756">
        <w:tc>
          <w:tcPr>
            <w:tcW w:w="5000" w:type="pct"/>
            <w:gridSpan w:val="2"/>
            <w:tcBorders>
              <w:top w:val="double" w:sz="4" w:space="0" w:color="auto"/>
              <w:bottom w:val="double" w:sz="4" w:space="0" w:color="auto"/>
            </w:tcBorders>
            <w:shd w:val="clear" w:color="auto" w:fill="CB9F5B"/>
          </w:tcPr>
          <w:p w:rsidR="005C73CD" w:rsidRPr="00F67756" w:rsidRDefault="005C73CD" w:rsidP="00F67756">
            <w:pPr>
              <w:jc w:val="center"/>
              <w:rPr>
                <w:b/>
                <w:sz w:val="28"/>
                <w:szCs w:val="28"/>
              </w:rPr>
            </w:pPr>
            <w:r w:rsidRPr="00F67756">
              <w:rPr>
                <w:b/>
                <w:sz w:val="28"/>
                <w:szCs w:val="28"/>
              </w:rPr>
              <w:t>ABSTRACT</w:t>
            </w:r>
          </w:p>
        </w:tc>
      </w:tr>
      <w:tr w:rsidR="005C73CD" w:rsidRPr="00683645" w:rsidTr="00F67756">
        <w:tc>
          <w:tcPr>
            <w:tcW w:w="1191" w:type="pct"/>
            <w:tcBorders>
              <w:top w:val="double" w:sz="4" w:space="0" w:color="auto"/>
            </w:tcBorders>
          </w:tcPr>
          <w:p w:rsidR="005C73CD" w:rsidRPr="00F67756" w:rsidRDefault="005C73CD" w:rsidP="009220D5">
            <w:pPr>
              <w:rPr>
                <w:b/>
              </w:rPr>
            </w:pPr>
            <w:r w:rsidRPr="00F67756">
              <w:rPr>
                <w:b/>
              </w:rPr>
              <w:t>Funding Announcement</w:t>
            </w:r>
          </w:p>
        </w:tc>
        <w:tc>
          <w:tcPr>
            <w:tcW w:w="3809" w:type="pct"/>
            <w:tcBorders>
              <w:top w:val="double" w:sz="4" w:space="0" w:color="auto"/>
            </w:tcBorders>
            <w:vAlign w:val="center"/>
          </w:tcPr>
          <w:p w:rsidR="005C73CD" w:rsidRPr="00D04D8B" w:rsidRDefault="005C73CD" w:rsidP="00E40166">
            <w:r>
              <w:t>NPS-NOI-</w:t>
            </w:r>
            <w:r w:rsidR="00680E4F">
              <w:t>NOCA</w:t>
            </w:r>
            <w:r>
              <w:t>-</w:t>
            </w:r>
            <w:r w:rsidR="00995B8E">
              <w:t>P12AC30009</w:t>
            </w:r>
          </w:p>
        </w:tc>
      </w:tr>
      <w:tr w:rsidR="005C73CD" w:rsidRPr="00683645" w:rsidTr="00F67756">
        <w:tc>
          <w:tcPr>
            <w:tcW w:w="1191" w:type="pct"/>
          </w:tcPr>
          <w:p w:rsidR="005C73CD" w:rsidRPr="00F67756" w:rsidRDefault="005C73CD" w:rsidP="009220D5">
            <w:pPr>
              <w:rPr>
                <w:b/>
              </w:rPr>
            </w:pPr>
            <w:r w:rsidRPr="00F67756">
              <w:rPr>
                <w:b/>
              </w:rPr>
              <w:t>Project Title</w:t>
            </w:r>
          </w:p>
        </w:tc>
        <w:tc>
          <w:tcPr>
            <w:tcW w:w="3809" w:type="pct"/>
          </w:tcPr>
          <w:p w:rsidR="005C73CD" w:rsidRPr="000C0954" w:rsidRDefault="00BB7446" w:rsidP="00BB7446">
            <w:r>
              <w:t>Ebey’s Landing National Historical Reserve</w:t>
            </w:r>
          </w:p>
        </w:tc>
      </w:tr>
      <w:tr w:rsidR="005C73CD" w:rsidRPr="00683645" w:rsidTr="00F67756">
        <w:tc>
          <w:tcPr>
            <w:tcW w:w="1191" w:type="pct"/>
          </w:tcPr>
          <w:p w:rsidR="005C73CD" w:rsidRPr="00F67756" w:rsidRDefault="005C73CD" w:rsidP="009220D5">
            <w:pPr>
              <w:rPr>
                <w:b/>
              </w:rPr>
            </w:pPr>
            <w:r w:rsidRPr="00F67756">
              <w:rPr>
                <w:b/>
              </w:rPr>
              <w:t>Recipient</w:t>
            </w:r>
          </w:p>
        </w:tc>
        <w:tc>
          <w:tcPr>
            <w:tcW w:w="3809" w:type="pct"/>
          </w:tcPr>
          <w:p w:rsidR="005C73CD" w:rsidRPr="00D04D8B" w:rsidRDefault="00BB7446" w:rsidP="00F624BC">
            <w:r>
              <w:t>Trust Board of Ebey’s Landing National Historical Reserve</w:t>
            </w:r>
          </w:p>
        </w:tc>
      </w:tr>
      <w:tr w:rsidR="005C73CD" w:rsidRPr="00683645" w:rsidTr="00F67756">
        <w:tc>
          <w:tcPr>
            <w:tcW w:w="1191" w:type="pct"/>
          </w:tcPr>
          <w:p w:rsidR="005C73CD" w:rsidRPr="00F67756" w:rsidRDefault="005C73CD" w:rsidP="009220D5">
            <w:pPr>
              <w:rPr>
                <w:b/>
              </w:rPr>
            </w:pPr>
            <w:r w:rsidRPr="00F67756">
              <w:rPr>
                <w:b/>
              </w:rPr>
              <w:t>Principle Investigator / Program Manager</w:t>
            </w:r>
          </w:p>
        </w:tc>
        <w:tc>
          <w:tcPr>
            <w:tcW w:w="3809" w:type="pct"/>
          </w:tcPr>
          <w:p w:rsidR="005C73CD" w:rsidRDefault="005C73CD" w:rsidP="009220D5"/>
          <w:p w:rsidR="005C73CD" w:rsidRPr="00D04D8B" w:rsidRDefault="00F624BC" w:rsidP="00680E4F">
            <w:r>
              <w:t>See announcement</w:t>
            </w:r>
          </w:p>
        </w:tc>
      </w:tr>
      <w:tr w:rsidR="005C73CD" w:rsidRPr="00683645" w:rsidTr="00F67756">
        <w:tc>
          <w:tcPr>
            <w:tcW w:w="1191" w:type="pct"/>
          </w:tcPr>
          <w:p w:rsidR="005C73CD" w:rsidRPr="00F67756" w:rsidRDefault="005C73CD" w:rsidP="009220D5">
            <w:pPr>
              <w:rPr>
                <w:b/>
              </w:rPr>
            </w:pPr>
            <w:r w:rsidRPr="00F67756">
              <w:rPr>
                <w:b/>
              </w:rPr>
              <w:t>Total Anticipated Award Amount</w:t>
            </w:r>
          </w:p>
        </w:tc>
        <w:tc>
          <w:tcPr>
            <w:tcW w:w="3809" w:type="pct"/>
            <w:vAlign w:val="center"/>
          </w:tcPr>
          <w:p w:rsidR="005C73CD" w:rsidRPr="00D04D8B" w:rsidRDefault="00E40166" w:rsidP="00CE602B">
            <w:r>
              <w:t>$</w:t>
            </w:r>
            <w:r w:rsidR="00ED2CD3">
              <w:t>3</w:t>
            </w:r>
            <w:r w:rsidR="00F37F1A">
              <w:t>13</w:t>
            </w:r>
            <w:r>
              <w:t>,000</w:t>
            </w:r>
            <w:r w:rsidR="00ED2CD3">
              <w:t xml:space="preserve"> </w:t>
            </w:r>
            <w:r w:rsidR="003160B4">
              <w:t xml:space="preserve"> (</w:t>
            </w:r>
            <w:bookmarkStart w:id="0" w:name="_GoBack"/>
            <w:bookmarkEnd w:id="0"/>
            <w:r w:rsidR="00ED2CD3">
              <w:t xml:space="preserve">$213,000 Operations &amp; </w:t>
            </w:r>
            <w:r w:rsidR="003160B4">
              <w:t>$</w:t>
            </w:r>
            <w:r w:rsidR="00ED2CD3">
              <w:t>100</w:t>
            </w:r>
            <w:r w:rsidR="003160B4">
              <w:t>,000</w:t>
            </w:r>
            <w:r w:rsidR="00ED2CD3">
              <w:t xml:space="preserve"> Projects</w:t>
            </w:r>
            <w:r w:rsidR="003160B4">
              <w:t>)</w:t>
            </w:r>
          </w:p>
        </w:tc>
      </w:tr>
      <w:tr w:rsidR="005C73CD" w:rsidRPr="00683645" w:rsidTr="00F67756">
        <w:trPr>
          <w:trHeight w:val="377"/>
        </w:trPr>
        <w:tc>
          <w:tcPr>
            <w:tcW w:w="1191" w:type="pct"/>
            <w:vAlign w:val="center"/>
          </w:tcPr>
          <w:p w:rsidR="005C73CD" w:rsidRPr="00F67756" w:rsidRDefault="005C73CD" w:rsidP="009220D5">
            <w:pPr>
              <w:rPr>
                <w:b/>
              </w:rPr>
            </w:pPr>
            <w:r w:rsidRPr="00F67756">
              <w:rPr>
                <w:b/>
              </w:rPr>
              <w:t>Cost Share</w:t>
            </w:r>
          </w:p>
        </w:tc>
        <w:tc>
          <w:tcPr>
            <w:tcW w:w="3809" w:type="pct"/>
            <w:vAlign w:val="center"/>
          </w:tcPr>
          <w:p w:rsidR="005C73CD" w:rsidRPr="00D04D8B" w:rsidRDefault="00894578" w:rsidP="009220D5">
            <w:r>
              <w:t>Yes, as outlined within the document</w:t>
            </w:r>
          </w:p>
        </w:tc>
      </w:tr>
      <w:tr w:rsidR="005C73CD" w:rsidRPr="00683645" w:rsidTr="00F67756">
        <w:tc>
          <w:tcPr>
            <w:tcW w:w="1191" w:type="pct"/>
          </w:tcPr>
          <w:p w:rsidR="005C73CD" w:rsidRPr="00F67756" w:rsidRDefault="005C73CD" w:rsidP="009220D5">
            <w:pPr>
              <w:rPr>
                <w:b/>
              </w:rPr>
            </w:pPr>
            <w:r w:rsidRPr="00F67756">
              <w:rPr>
                <w:b/>
              </w:rPr>
              <w:t>New Award or Continuation?</w:t>
            </w:r>
          </w:p>
        </w:tc>
        <w:tc>
          <w:tcPr>
            <w:tcW w:w="3809" w:type="pct"/>
            <w:vAlign w:val="center"/>
          </w:tcPr>
          <w:p w:rsidR="005C73CD" w:rsidRPr="00D04D8B" w:rsidRDefault="00B94892" w:rsidP="00B94892">
            <w:r>
              <w:t xml:space="preserve">New </w:t>
            </w:r>
            <w:r w:rsidR="00E40166">
              <w:t>Task Order</w:t>
            </w:r>
            <w:r w:rsidR="00883C2C">
              <w:t>(s)</w:t>
            </w:r>
            <w:r w:rsidR="00E40166">
              <w:t xml:space="preserve"> </w:t>
            </w:r>
            <w:r>
              <w:t>Award</w:t>
            </w:r>
          </w:p>
        </w:tc>
      </w:tr>
      <w:tr w:rsidR="005C73CD" w:rsidRPr="00683645" w:rsidTr="00F67756">
        <w:tc>
          <w:tcPr>
            <w:tcW w:w="1191" w:type="pct"/>
          </w:tcPr>
          <w:p w:rsidR="005C73CD" w:rsidRPr="00F67756" w:rsidRDefault="005C73CD" w:rsidP="009220D5">
            <w:pPr>
              <w:rPr>
                <w:b/>
              </w:rPr>
            </w:pPr>
            <w:r w:rsidRPr="00F67756">
              <w:rPr>
                <w:b/>
              </w:rPr>
              <w:t>Anticipated Length of Agreement</w:t>
            </w:r>
          </w:p>
        </w:tc>
        <w:tc>
          <w:tcPr>
            <w:tcW w:w="3809" w:type="pct"/>
            <w:vAlign w:val="center"/>
          </w:tcPr>
          <w:p w:rsidR="005C73CD" w:rsidRPr="00D04D8B" w:rsidRDefault="00E40166" w:rsidP="00E40166">
            <w:r>
              <w:t>One</w:t>
            </w:r>
            <w:r w:rsidR="00D72470">
              <w:t xml:space="preserve"> year</w:t>
            </w:r>
          </w:p>
        </w:tc>
      </w:tr>
      <w:tr w:rsidR="005C73CD" w:rsidRPr="00683645" w:rsidTr="00F67756">
        <w:tc>
          <w:tcPr>
            <w:tcW w:w="1191" w:type="pct"/>
          </w:tcPr>
          <w:p w:rsidR="005C73CD" w:rsidRPr="00F67756" w:rsidRDefault="005C73CD" w:rsidP="009220D5">
            <w:pPr>
              <w:rPr>
                <w:b/>
              </w:rPr>
            </w:pPr>
            <w:r w:rsidRPr="00F67756">
              <w:rPr>
                <w:b/>
              </w:rPr>
              <w:t>Anticipated Period of Performance</w:t>
            </w:r>
          </w:p>
        </w:tc>
        <w:tc>
          <w:tcPr>
            <w:tcW w:w="3809" w:type="pct"/>
            <w:vAlign w:val="center"/>
          </w:tcPr>
          <w:p w:rsidR="005C73CD" w:rsidRPr="00D04D8B" w:rsidRDefault="00900B69" w:rsidP="006F40CE">
            <w:r>
              <w:t>10</w:t>
            </w:r>
            <w:r w:rsidR="005C73CD">
              <w:t>/</w:t>
            </w:r>
            <w:r w:rsidR="006F40CE">
              <w:t>01</w:t>
            </w:r>
            <w:r w:rsidR="005C73CD">
              <w:t>/1</w:t>
            </w:r>
            <w:r w:rsidR="00883C2C">
              <w:t>1</w:t>
            </w:r>
            <w:r w:rsidR="005C73CD">
              <w:t xml:space="preserve"> through </w:t>
            </w:r>
            <w:r w:rsidR="006F40CE">
              <w:t>09</w:t>
            </w:r>
            <w:r w:rsidR="005C73CD">
              <w:t>/</w:t>
            </w:r>
            <w:r w:rsidR="006F40CE">
              <w:t>30</w:t>
            </w:r>
            <w:r w:rsidR="005C73CD">
              <w:t>/1</w:t>
            </w:r>
            <w:r w:rsidR="00883C2C">
              <w:t>2</w:t>
            </w:r>
            <w:r w:rsidR="006F40CE">
              <w:t xml:space="preserve"> (various)</w:t>
            </w:r>
          </w:p>
        </w:tc>
      </w:tr>
      <w:tr w:rsidR="005C73CD" w:rsidRPr="00683645" w:rsidTr="00F67756">
        <w:tc>
          <w:tcPr>
            <w:tcW w:w="1191" w:type="pct"/>
          </w:tcPr>
          <w:p w:rsidR="005C73CD" w:rsidRPr="00F67756" w:rsidRDefault="005C73CD" w:rsidP="009220D5">
            <w:pPr>
              <w:rPr>
                <w:b/>
              </w:rPr>
            </w:pPr>
            <w:r w:rsidRPr="00F67756">
              <w:rPr>
                <w:b/>
              </w:rPr>
              <w:t>Award Instrument</w:t>
            </w:r>
          </w:p>
        </w:tc>
        <w:tc>
          <w:tcPr>
            <w:tcW w:w="3809" w:type="pct"/>
          </w:tcPr>
          <w:p w:rsidR="005C73CD" w:rsidRPr="00D04D8B" w:rsidRDefault="00B94892" w:rsidP="00B94892">
            <w:r>
              <w:t>Task Order</w:t>
            </w:r>
            <w:r w:rsidR="007B478A">
              <w:t>(s)</w:t>
            </w:r>
            <w:r>
              <w:t xml:space="preserve"> against existing Cooperative Agreement</w:t>
            </w:r>
            <w:r w:rsidR="005C73CD">
              <w:t xml:space="preserve"> </w:t>
            </w:r>
          </w:p>
        </w:tc>
      </w:tr>
      <w:tr w:rsidR="005C73CD" w:rsidRPr="00683645" w:rsidTr="00F67756">
        <w:tc>
          <w:tcPr>
            <w:tcW w:w="1191" w:type="pct"/>
          </w:tcPr>
          <w:p w:rsidR="005C73CD" w:rsidRPr="00F67756" w:rsidRDefault="005C73CD" w:rsidP="009220D5">
            <w:pPr>
              <w:rPr>
                <w:b/>
              </w:rPr>
            </w:pPr>
            <w:r w:rsidRPr="00F67756">
              <w:rPr>
                <w:b/>
              </w:rPr>
              <w:t>Statutory Authority</w:t>
            </w:r>
          </w:p>
        </w:tc>
        <w:tc>
          <w:tcPr>
            <w:tcW w:w="3809" w:type="pct"/>
          </w:tcPr>
          <w:p w:rsidR="005C73CD" w:rsidRPr="00D04D8B" w:rsidRDefault="00B11F2B" w:rsidP="00B11F2B">
            <w:r w:rsidRPr="00B11F2B">
              <w:rPr>
                <w:i/>
              </w:rPr>
              <w:t>16 U.S.C. 461n, PL 95-625</w:t>
            </w:r>
            <w:r>
              <w:rPr>
                <w:i/>
              </w:rPr>
              <w:t>,</w:t>
            </w:r>
            <w:r>
              <w:t xml:space="preserve"> </w:t>
            </w:r>
            <w:r w:rsidRPr="00B11F2B">
              <w:rPr>
                <w:i/>
              </w:rPr>
              <w:t>Washington State’s Interlocal Cooperation Act (Chapter 39.34 RCW)</w:t>
            </w:r>
          </w:p>
        </w:tc>
      </w:tr>
      <w:tr w:rsidR="005C73CD" w:rsidRPr="00683645" w:rsidTr="00F67756">
        <w:tc>
          <w:tcPr>
            <w:tcW w:w="1191" w:type="pct"/>
          </w:tcPr>
          <w:p w:rsidR="005C73CD" w:rsidRPr="00F67756" w:rsidRDefault="005C73CD" w:rsidP="009220D5">
            <w:pPr>
              <w:rPr>
                <w:b/>
              </w:rPr>
            </w:pPr>
            <w:r w:rsidRPr="00F67756">
              <w:rPr>
                <w:b/>
              </w:rPr>
              <w:t>CFDA # and Title</w:t>
            </w:r>
          </w:p>
        </w:tc>
        <w:tc>
          <w:tcPr>
            <w:tcW w:w="3809" w:type="pct"/>
          </w:tcPr>
          <w:p w:rsidR="005C73CD" w:rsidRPr="00D04D8B" w:rsidRDefault="00995B8E" w:rsidP="00995B8E">
            <w:r>
              <w:t>15</w:t>
            </w:r>
            <w:r w:rsidR="005C73CD">
              <w:t>.</w:t>
            </w:r>
            <w:r>
              <w:t>946 Cultural Resources Management</w:t>
            </w:r>
          </w:p>
        </w:tc>
      </w:tr>
      <w:tr w:rsidR="005C73CD" w:rsidRPr="00683645" w:rsidTr="00F67756">
        <w:tc>
          <w:tcPr>
            <w:tcW w:w="1191" w:type="pct"/>
          </w:tcPr>
          <w:p w:rsidR="005C73CD" w:rsidRPr="00F67756" w:rsidRDefault="005C73CD" w:rsidP="009220D5">
            <w:pPr>
              <w:rPr>
                <w:b/>
              </w:rPr>
            </w:pPr>
            <w:r w:rsidRPr="00F67756">
              <w:rPr>
                <w:b/>
              </w:rPr>
              <w:t>Single Source Justification Criteria Cited</w:t>
            </w:r>
          </w:p>
        </w:tc>
        <w:tc>
          <w:tcPr>
            <w:tcW w:w="3809" w:type="pct"/>
          </w:tcPr>
          <w:p w:rsidR="005E3968" w:rsidRDefault="005E3968" w:rsidP="009220D5">
            <w:r>
              <w:t>(3) Legislative Intent</w:t>
            </w:r>
            <w:r w:rsidR="005C73CD">
              <w:t xml:space="preserve"> </w:t>
            </w:r>
          </w:p>
          <w:p w:rsidR="005C73CD" w:rsidRPr="00D04D8B" w:rsidRDefault="005C73CD" w:rsidP="009220D5"/>
        </w:tc>
      </w:tr>
      <w:tr w:rsidR="005C73CD" w:rsidRPr="00683645" w:rsidTr="00F67756">
        <w:tc>
          <w:tcPr>
            <w:tcW w:w="1191" w:type="pct"/>
            <w:tcBorders>
              <w:bottom w:val="double" w:sz="4" w:space="0" w:color="auto"/>
            </w:tcBorders>
          </w:tcPr>
          <w:p w:rsidR="005C73CD" w:rsidRPr="00F67756" w:rsidRDefault="005C73CD" w:rsidP="009220D5">
            <w:pPr>
              <w:rPr>
                <w:b/>
              </w:rPr>
            </w:pPr>
            <w:r w:rsidRPr="00F67756">
              <w:rPr>
                <w:b/>
              </w:rPr>
              <w:t>NPS Point of Contact</w:t>
            </w:r>
          </w:p>
        </w:tc>
        <w:tc>
          <w:tcPr>
            <w:tcW w:w="3809" w:type="pct"/>
            <w:tcBorders>
              <w:bottom w:val="double" w:sz="4" w:space="0" w:color="auto"/>
            </w:tcBorders>
            <w:vAlign w:val="center"/>
          </w:tcPr>
          <w:p w:rsidR="005C73CD" w:rsidRPr="00475379" w:rsidRDefault="005B7673" w:rsidP="002C0E30">
            <w:pPr>
              <w:autoSpaceDE w:val="0"/>
              <w:autoSpaceDN w:val="0"/>
              <w:adjustRightInd w:val="0"/>
              <w:rPr>
                <w:color w:val="000000"/>
                <w:sz w:val="20"/>
                <w:szCs w:val="20"/>
              </w:rPr>
            </w:pPr>
            <w:r>
              <w:rPr>
                <w:color w:val="000000"/>
                <w:sz w:val="20"/>
                <w:szCs w:val="20"/>
              </w:rPr>
              <w:t>Barry Fetzer</w:t>
            </w:r>
          </w:p>
          <w:p w:rsidR="005C73CD" w:rsidRPr="00475379" w:rsidRDefault="005C73CD" w:rsidP="002C0E30">
            <w:pPr>
              <w:autoSpaceDE w:val="0"/>
              <w:autoSpaceDN w:val="0"/>
              <w:adjustRightInd w:val="0"/>
              <w:rPr>
                <w:color w:val="000000"/>
                <w:sz w:val="20"/>
                <w:szCs w:val="20"/>
              </w:rPr>
            </w:pPr>
            <w:r w:rsidRPr="00475379">
              <w:rPr>
                <w:color w:val="000000"/>
                <w:sz w:val="20"/>
                <w:szCs w:val="20"/>
              </w:rPr>
              <w:t>Contracting Officer</w:t>
            </w:r>
          </w:p>
          <w:p w:rsidR="005C73CD" w:rsidRPr="00475379" w:rsidRDefault="005B7673" w:rsidP="002C0E30">
            <w:pPr>
              <w:autoSpaceDE w:val="0"/>
              <w:autoSpaceDN w:val="0"/>
              <w:adjustRightInd w:val="0"/>
              <w:rPr>
                <w:color w:val="000000"/>
                <w:sz w:val="20"/>
                <w:szCs w:val="20"/>
              </w:rPr>
            </w:pPr>
            <w:r>
              <w:rPr>
                <w:color w:val="000000"/>
                <w:sz w:val="20"/>
                <w:szCs w:val="20"/>
              </w:rPr>
              <w:t>North Cascades National Park</w:t>
            </w:r>
          </w:p>
          <w:p w:rsidR="005C73CD" w:rsidRPr="00475379" w:rsidRDefault="005B7673" w:rsidP="002C0E30">
            <w:pPr>
              <w:autoSpaceDE w:val="0"/>
              <w:autoSpaceDN w:val="0"/>
              <w:adjustRightInd w:val="0"/>
              <w:rPr>
                <w:color w:val="000000"/>
                <w:sz w:val="20"/>
                <w:szCs w:val="20"/>
              </w:rPr>
            </w:pPr>
            <w:r>
              <w:rPr>
                <w:color w:val="000000"/>
                <w:sz w:val="20"/>
                <w:szCs w:val="20"/>
              </w:rPr>
              <w:t>810 State Route 20</w:t>
            </w:r>
          </w:p>
          <w:p w:rsidR="005C73CD" w:rsidRPr="00475379" w:rsidRDefault="005B7673" w:rsidP="002C0E30">
            <w:pPr>
              <w:autoSpaceDE w:val="0"/>
              <w:autoSpaceDN w:val="0"/>
              <w:adjustRightInd w:val="0"/>
              <w:rPr>
                <w:color w:val="000000"/>
                <w:sz w:val="20"/>
                <w:szCs w:val="20"/>
              </w:rPr>
            </w:pPr>
            <w:r>
              <w:rPr>
                <w:color w:val="000000"/>
                <w:sz w:val="20"/>
                <w:szCs w:val="20"/>
              </w:rPr>
              <w:t>Sedro-Woolley</w:t>
            </w:r>
            <w:r w:rsidR="005C73CD" w:rsidRPr="00475379">
              <w:rPr>
                <w:color w:val="000000"/>
                <w:sz w:val="20"/>
                <w:szCs w:val="20"/>
              </w:rPr>
              <w:t xml:space="preserve">, </w:t>
            </w:r>
            <w:r w:rsidR="00873F8E">
              <w:rPr>
                <w:color w:val="000000"/>
                <w:sz w:val="20"/>
                <w:szCs w:val="20"/>
              </w:rPr>
              <w:t>W</w:t>
            </w:r>
            <w:r w:rsidR="00873F8E" w:rsidRPr="00475379">
              <w:rPr>
                <w:color w:val="000000"/>
                <w:sz w:val="20"/>
                <w:szCs w:val="20"/>
              </w:rPr>
              <w:t>A</w:t>
            </w:r>
            <w:r w:rsidR="005C73CD" w:rsidRPr="00475379">
              <w:rPr>
                <w:color w:val="000000"/>
                <w:sz w:val="20"/>
                <w:szCs w:val="20"/>
              </w:rPr>
              <w:t xml:space="preserve">  </w:t>
            </w:r>
            <w:r>
              <w:rPr>
                <w:color w:val="000000"/>
                <w:sz w:val="20"/>
                <w:szCs w:val="20"/>
              </w:rPr>
              <w:t>98284</w:t>
            </w:r>
          </w:p>
          <w:p w:rsidR="005C73CD" w:rsidRPr="00475379" w:rsidRDefault="005C73CD" w:rsidP="002C0E30">
            <w:pPr>
              <w:autoSpaceDE w:val="0"/>
              <w:autoSpaceDN w:val="0"/>
              <w:adjustRightInd w:val="0"/>
              <w:rPr>
                <w:color w:val="000000"/>
                <w:sz w:val="20"/>
                <w:szCs w:val="20"/>
              </w:rPr>
            </w:pPr>
            <w:r w:rsidRPr="00475379">
              <w:rPr>
                <w:color w:val="000000"/>
                <w:sz w:val="20"/>
                <w:szCs w:val="20"/>
              </w:rPr>
              <w:t xml:space="preserve">Office:  </w:t>
            </w:r>
            <w:r w:rsidR="005B7673">
              <w:rPr>
                <w:color w:val="000000"/>
                <w:sz w:val="20"/>
                <w:szCs w:val="20"/>
              </w:rPr>
              <w:t>360</w:t>
            </w:r>
            <w:r w:rsidRPr="00475379">
              <w:rPr>
                <w:color w:val="000000"/>
                <w:sz w:val="20"/>
                <w:szCs w:val="20"/>
              </w:rPr>
              <w:t>-</w:t>
            </w:r>
            <w:r w:rsidR="005B7673">
              <w:rPr>
                <w:color w:val="000000"/>
                <w:sz w:val="20"/>
                <w:szCs w:val="20"/>
              </w:rPr>
              <w:t>854</w:t>
            </w:r>
            <w:r w:rsidRPr="00475379">
              <w:rPr>
                <w:color w:val="000000"/>
                <w:sz w:val="20"/>
                <w:szCs w:val="20"/>
              </w:rPr>
              <w:t>-</w:t>
            </w:r>
            <w:r w:rsidR="005B7673">
              <w:rPr>
                <w:color w:val="000000"/>
                <w:sz w:val="20"/>
                <w:szCs w:val="20"/>
              </w:rPr>
              <w:t>7219</w:t>
            </w:r>
          </w:p>
          <w:p w:rsidR="005C73CD" w:rsidRPr="00D04D8B" w:rsidRDefault="005C73CD" w:rsidP="009220D5"/>
        </w:tc>
      </w:tr>
    </w:tbl>
    <w:p w:rsidR="005C73CD" w:rsidRDefault="005C73CD" w:rsidP="00C12B36">
      <w:pPr>
        <w:jc w:val="center"/>
        <w:outlineLvl w:val="0"/>
        <w:rPr>
          <w:b/>
        </w:rPr>
      </w:pPr>
      <w:r>
        <w:rPr>
          <w:b/>
        </w:rPr>
        <w:lastRenderedPageBreak/>
        <w:t>OVERVIEW</w:t>
      </w:r>
    </w:p>
    <w:p w:rsidR="00900B69" w:rsidRDefault="00900B69" w:rsidP="00C12B36">
      <w:pPr>
        <w:jc w:val="center"/>
        <w:outlineLvl w:val="0"/>
        <w:rPr>
          <w:b/>
        </w:rPr>
      </w:pPr>
    </w:p>
    <w:p w:rsidR="00B11F2B" w:rsidRPr="00656F16" w:rsidRDefault="00B11F2B" w:rsidP="00B11F2B">
      <w:pPr>
        <w:jc w:val="both"/>
        <w:rPr>
          <w:sz w:val="22"/>
          <w:szCs w:val="22"/>
        </w:rPr>
      </w:pPr>
      <w:r w:rsidRPr="00656F16">
        <w:rPr>
          <w:sz w:val="22"/>
          <w:szCs w:val="22"/>
        </w:rPr>
        <w:t>Ebey’s Landing National Historical Reserve</w:t>
      </w:r>
      <w:r w:rsidR="00D069CA">
        <w:rPr>
          <w:sz w:val="22"/>
          <w:szCs w:val="22"/>
        </w:rPr>
        <w:t xml:space="preserve"> (EBLA)</w:t>
      </w:r>
      <w:r w:rsidRPr="00656F16">
        <w:rPr>
          <w:sz w:val="22"/>
          <w:szCs w:val="22"/>
        </w:rPr>
        <w:t xml:space="preserve"> is a unique unit of the National Park System encompassing a complex mix of public and private lands and interests.  Through the Interlocal Agreement the four cooperating partners in the Reserve, the National Park Service, Island County, Washington State Parks and the Town of Coupeville (Reserve Partners) have agreed to assign administration of the Reserve to a nine member Trust Board representing the interests of each of the governmental partners. It is the first NPS unit to be authorized to delegate the management of NPS acquired lands to another governmental entity. </w:t>
      </w:r>
    </w:p>
    <w:p w:rsidR="00B11F2B" w:rsidRPr="00656F16" w:rsidRDefault="00B11F2B" w:rsidP="00B11F2B">
      <w:pPr>
        <w:jc w:val="both"/>
        <w:rPr>
          <w:sz w:val="22"/>
          <w:szCs w:val="22"/>
        </w:rPr>
      </w:pPr>
    </w:p>
    <w:p w:rsidR="00B11F2B" w:rsidRPr="00656F16" w:rsidRDefault="00B11F2B" w:rsidP="00B11F2B">
      <w:pPr>
        <w:jc w:val="both"/>
        <w:rPr>
          <w:sz w:val="22"/>
          <w:szCs w:val="22"/>
        </w:rPr>
      </w:pPr>
      <w:r w:rsidRPr="00656F16">
        <w:rPr>
          <w:sz w:val="22"/>
          <w:szCs w:val="22"/>
        </w:rPr>
        <w:t>The Trust Board employs a Reserve Manager and staff to oversee the day to day operation of the Reserve. NPS employs staff to provide technical assistance to the Trust Board as authorized on P.L. 95-625. A General Management Plan and EIS for the Reserve was completed in 2007 that outlines broad management, operational and development goals for the Reserve over the next 15-20 years, including shared staffing and operational responsibilities.</w:t>
      </w:r>
    </w:p>
    <w:p w:rsidR="00900B69" w:rsidRPr="00656F16" w:rsidRDefault="00900B69" w:rsidP="00900B69">
      <w:pPr>
        <w:rPr>
          <w:b/>
          <w:sz w:val="22"/>
          <w:szCs w:val="22"/>
          <w:u w:val="single"/>
        </w:rPr>
      </w:pPr>
    </w:p>
    <w:p w:rsidR="00E40166" w:rsidRPr="00B94892" w:rsidRDefault="00E40166" w:rsidP="00E40166">
      <w:pPr>
        <w:pBdr>
          <w:bottom w:val="single" w:sz="12" w:space="1" w:color="auto"/>
        </w:pBdr>
        <w:jc w:val="both"/>
        <w:rPr>
          <w:sz w:val="22"/>
          <w:szCs w:val="22"/>
        </w:rPr>
      </w:pPr>
      <w:r w:rsidRPr="00B94892">
        <w:rPr>
          <w:sz w:val="22"/>
          <w:szCs w:val="22"/>
        </w:rPr>
        <w:t>The scope of work for th</w:t>
      </w:r>
      <w:r w:rsidR="00995B8E">
        <w:rPr>
          <w:sz w:val="22"/>
          <w:szCs w:val="22"/>
        </w:rPr>
        <w:t>e</w:t>
      </w:r>
      <w:r w:rsidRPr="00B94892">
        <w:rPr>
          <w:sz w:val="22"/>
          <w:szCs w:val="22"/>
        </w:rPr>
        <w:t xml:space="preserve"> Task Order</w:t>
      </w:r>
      <w:r w:rsidR="00995B8E">
        <w:rPr>
          <w:sz w:val="22"/>
          <w:szCs w:val="22"/>
        </w:rPr>
        <w:t>(s)</w:t>
      </w:r>
      <w:r w:rsidRPr="00B94892">
        <w:rPr>
          <w:sz w:val="22"/>
          <w:szCs w:val="22"/>
        </w:rPr>
        <w:t xml:space="preserve"> includes: </w:t>
      </w:r>
      <w:r w:rsidR="00995B8E">
        <w:rPr>
          <w:sz w:val="22"/>
          <w:szCs w:val="22"/>
        </w:rPr>
        <w:t xml:space="preserve">Protection &amp; Stewardship (Land and Cultural), </w:t>
      </w:r>
      <w:r w:rsidR="009F5BE4">
        <w:rPr>
          <w:sz w:val="22"/>
          <w:szCs w:val="22"/>
        </w:rPr>
        <w:t>S</w:t>
      </w:r>
      <w:r w:rsidR="00995B8E">
        <w:rPr>
          <w:sz w:val="22"/>
          <w:szCs w:val="22"/>
        </w:rPr>
        <w:t xml:space="preserve">ustainable </w:t>
      </w:r>
      <w:r w:rsidR="009F5BE4">
        <w:rPr>
          <w:sz w:val="22"/>
          <w:szCs w:val="22"/>
        </w:rPr>
        <w:t>A</w:t>
      </w:r>
      <w:r w:rsidR="00995B8E">
        <w:rPr>
          <w:sz w:val="22"/>
          <w:szCs w:val="22"/>
        </w:rPr>
        <w:t xml:space="preserve">griculture, EBLA </w:t>
      </w:r>
      <w:r w:rsidR="009F5BE4">
        <w:rPr>
          <w:sz w:val="22"/>
          <w:szCs w:val="22"/>
        </w:rPr>
        <w:t>B</w:t>
      </w:r>
      <w:r w:rsidR="00995B8E">
        <w:rPr>
          <w:sz w:val="22"/>
          <w:szCs w:val="22"/>
        </w:rPr>
        <w:t xml:space="preserve">uildings and </w:t>
      </w:r>
      <w:r w:rsidR="009F5BE4">
        <w:rPr>
          <w:sz w:val="22"/>
          <w:szCs w:val="22"/>
        </w:rPr>
        <w:t>C</w:t>
      </w:r>
      <w:r w:rsidR="00995B8E">
        <w:rPr>
          <w:sz w:val="22"/>
          <w:szCs w:val="22"/>
        </w:rPr>
        <w:t xml:space="preserve">ultural </w:t>
      </w:r>
      <w:r w:rsidR="009F5BE4">
        <w:rPr>
          <w:sz w:val="22"/>
          <w:szCs w:val="22"/>
        </w:rPr>
        <w:t>L</w:t>
      </w:r>
      <w:r w:rsidR="00995B8E">
        <w:rPr>
          <w:sz w:val="22"/>
          <w:szCs w:val="22"/>
        </w:rPr>
        <w:t xml:space="preserve">andscape </w:t>
      </w:r>
      <w:r w:rsidR="009F5BE4">
        <w:rPr>
          <w:sz w:val="22"/>
          <w:szCs w:val="22"/>
        </w:rPr>
        <w:t>M</w:t>
      </w:r>
      <w:r w:rsidR="00995B8E">
        <w:rPr>
          <w:sz w:val="22"/>
          <w:szCs w:val="22"/>
        </w:rPr>
        <w:t>aintenance</w:t>
      </w:r>
      <w:r w:rsidR="009F5BE4">
        <w:rPr>
          <w:sz w:val="22"/>
          <w:szCs w:val="22"/>
        </w:rPr>
        <w:t xml:space="preserve">, Easement Monitoring, Design Review, Heritage Building Program, EBLA Reserve Trails Plan, </w:t>
      </w:r>
      <w:r w:rsidRPr="00B94892">
        <w:rPr>
          <w:sz w:val="22"/>
          <w:szCs w:val="22"/>
        </w:rPr>
        <w:t>Administration</w:t>
      </w:r>
      <w:r w:rsidR="009F5BE4">
        <w:rPr>
          <w:sz w:val="22"/>
          <w:szCs w:val="22"/>
        </w:rPr>
        <w:t xml:space="preserve"> &amp; Resources Activities</w:t>
      </w:r>
      <w:r w:rsidRPr="00B94892">
        <w:rPr>
          <w:sz w:val="22"/>
          <w:szCs w:val="22"/>
        </w:rPr>
        <w:t xml:space="preserve">, </w:t>
      </w:r>
      <w:r w:rsidR="009F5BE4">
        <w:rPr>
          <w:sz w:val="22"/>
          <w:szCs w:val="22"/>
        </w:rPr>
        <w:t>M</w:t>
      </w:r>
      <w:r w:rsidRPr="00B94892">
        <w:rPr>
          <w:sz w:val="22"/>
          <w:szCs w:val="22"/>
        </w:rPr>
        <w:t xml:space="preserve">anagement and </w:t>
      </w:r>
      <w:r w:rsidR="009F5BE4">
        <w:rPr>
          <w:sz w:val="22"/>
          <w:szCs w:val="22"/>
        </w:rPr>
        <w:t>P</w:t>
      </w:r>
      <w:r w:rsidRPr="00B94892">
        <w:rPr>
          <w:sz w:val="22"/>
          <w:szCs w:val="22"/>
        </w:rPr>
        <w:t xml:space="preserve">olicy </w:t>
      </w:r>
      <w:r w:rsidR="009F5BE4">
        <w:rPr>
          <w:sz w:val="22"/>
          <w:szCs w:val="22"/>
        </w:rPr>
        <w:t>O</w:t>
      </w:r>
      <w:r w:rsidRPr="00B94892">
        <w:rPr>
          <w:sz w:val="22"/>
          <w:szCs w:val="22"/>
        </w:rPr>
        <w:t>versight of Ebey’s Landing NHR in accordance with the enabling legislation establishing the Reserve, the July 26, 1988 Interlocal Agreement signed by the Trust Board Partners, and the FY201</w:t>
      </w:r>
      <w:r w:rsidR="0061784E">
        <w:rPr>
          <w:sz w:val="22"/>
          <w:szCs w:val="22"/>
        </w:rPr>
        <w:t>2</w:t>
      </w:r>
      <w:r w:rsidRPr="00B94892">
        <w:rPr>
          <w:sz w:val="22"/>
          <w:szCs w:val="22"/>
        </w:rPr>
        <w:t xml:space="preserve"> Trust Board Work Plan and Budget, approved by the Deputy Regional Director, NPS, PWR-Seattle. The </w:t>
      </w:r>
      <w:r w:rsidR="0061784E">
        <w:rPr>
          <w:sz w:val="22"/>
          <w:szCs w:val="22"/>
        </w:rPr>
        <w:t xml:space="preserve">approved </w:t>
      </w:r>
      <w:r w:rsidRPr="00B94892">
        <w:rPr>
          <w:sz w:val="22"/>
          <w:szCs w:val="22"/>
        </w:rPr>
        <w:t>FY201</w:t>
      </w:r>
      <w:r w:rsidR="0061784E">
        <w:rPr>
          <w:sz w:val="22"/>
          <w:szCs w:val="22"/>
        </w:rPr>
        <w:t>2</w:t>
      </w:r>
      <w:r w:rsidRPr="00B94892">
        <w:rPr>
          <w:sz w:val="22"/>
          <w:szCs w:val="22"/>
        </w:rPr>
        <w:t xml:space="preserve"> Work Plan and Budget </w:t>
      </w:r>
      <w:r w:rsidR="0061784E">
        <w:rPr>
          <w:sz w:val="22"/>
          <w:szCs w:val="22"/>
        </w:rPr>
        <w:t>will be incorporated and</w:t>
      </w:r>
      <w:r w:rsidRPr="00B94892">
        <w:rPr>
          <w:sz w:val="22"/>
          <w:szCs w:val="22"/>
        </w:rPr>
        <w:t xml:space="preserve"> made part of </w:t>
      </w:r>
      <w:r w:rsidR="00D069CA">
        <w:rPr>
          <w:sz w:val="22"/>
          <w:szCs w:val="22"/>
        </w:rPr>
        <w:t>all</w:t>
      </w:r>
      <w:r w:rsidRPr="00B94892">
        <w:rPr>
          <w:sz w:val="22"/>
          <w:szCs w:val="22"/>
        </w:rPr>
        <w:t xml:space="preserve"> </w:t>
      </w:r>
      <w:r w:rsidR="0061784E">
        <w:rPr>
          <w:sz w:val="22"/>
          <w:szCs w:val="22"/>
        </w:rPr>
        <w:t xml:space="preserve">Task Order </w:t>
      </w:r>
      <w:r w:rsidRPr="00B94892">
        <w:rPr>
          <w:sz w:val="22"/>
          <w:szCs w:val="22"/>
        </w:rPr>
        <w:t>Agreement</w:t>
      </w:r>
      <w:r w:rsidR="00D069CA">
        <w:rPr>
          <w:sz w:val="22"/>
          <w:szCs w:val="22"/>
        </w:rPr>
        <w:t>s issued in FY2012</w:t>
      </w:r>
      <w:r w:rsidRPr="00B94892">
        <w:rPr>
          <w:sz w:val="22"/>
          <w:szCs w:val="22"/>
        </w:rPr>
        <w:t>.</w:t>
      </w:r>
    </w:p>
    <w:p w:rsidR="00E40166" w:rsidRPr="00B94892" w:rsidRDefault="00E40166" w:rsidP="00E40166">
      <w:pPr>
        <w:pBdr>
          <w:bottom w:val="single" w:sz="12" w:space="1" w:color="auto"/>
        </w:pBdr>
        <w:jc w:val="both"/>
        <w:rPr>
          <w:sz w:val="22"/>
          <w:szCs w:val="22"/>
        </w:rPr>
      </w:pPr>
    </w:p>
    <w:p w:rsidR="00E40166" w:rsidRPr="00B94892" w:rsidRDefault="00E40166" w:rsidP="00E40166">
      <w:pPr>
        <w:pBdr>
          <w:bottom w:val="single" w:sz="12" w:space="1" w:color="auto"/>
        </w:pBdr>
        <w:jc w:val="both"/>
        <w:rPr>
          <w:sz w:val="22"/>
          <w:szCs w:val="22"/>
        </w:rPr>
      </w:pPr>
      <w:r w:rsidRPr="00B94892">
        <w:rPr>
          <w:sz w:val="22"/>
          <w:szCs w:val="22"/>
        </w:rPr>
        <w:t>The initial budget request for 201</w:t>
      </w:r>
      <w:r w:rsidR="0061784E">
        <w:rPr>
          <w:sz w:val="22"/>
          <w:szCs w:val="22"/>
        </w:rPr>
        <w:t>2</w:t>
      </w:r>
      <w:r w:rsidRPr="00B94892">
        <w:rPr>
          <w:sz w:val="22"/>
          <w:szCs w:val="22"/>
        </w:rPr>
        <w:t xml:space="preserve"> was approved at $180,000.00</w:t>
      </w:r>
      <w:r w:rsidR="00D069CA">
        <w:rPr>
          <w:sz w:val="22"/>
          <w:szCs w:val="22"/>
        </w:rPr>
        <w:t>;</w:t>
      </w:r>
      <w:r w:rsidR="00873F8E">
        <w:rPr>
          <w:sz w:val="22"/>
          <w:szCs w:val="22"/>
        </w:rPr>
        <w:t xml:space="preserve"> an</w:t>
      </w:r>
      <w:r w:rsidR="0061784E">
        <w:rPr>
          <w:sz w:val="22"/>
          <w:szCs w:val="22"/>
        </w:rPr>
        <w:t xml:space="preserve"> additional $33,000 is anticipated for seasonal staffing of the Jacob Ebey House</w:t>
      </w:r>
      <w:r w:rsidR="00D069CA">
        <w:rPr>
          <w:sz w:val="22"/>
          <w:szCs w:val="22"/>
        </w:rPr>
        <w:t>.</w:t>
      </w:r>
      <w:r w:rsidR="003629B2">
        <w:rPr>
          <w:sz w:val="22"/>
          <w:szCs w:val="22"/>
        </w:rPr>
        <w:t xml:space="preserve"> </w:t>
      </w:r>
      <w:r w:rsidR="00D069CA">
        <w:rPr>
          <w:sz w:val="22"/>
          <w:szCs w:val="22"/>
        </w:rPr>
        <w:t>A</w:t>
      </w:r>
      <w:r w:rsidR="003629B2">
        <w:rPr>
          <w:sz w:val="22"/>
          <w:szCs w:val="22"/>
        </w:rPr>
        <w:t xml:space="preserve">dditionally, various projects </w:t>
      </w:r>
      <w:r w:rsidR="002B69D1">
        <w:rPr>
          <w:sz w:val="22"/>
          <w:szCs w:val="22"/>
        </w:rPr>
        <w:t xml:space="preserve">related to </w:t>
      </w:r>
      <w:r w:rsidR="003629B2">
        <w:rPr>
          <w:sz w:val="22"/>
          <w:szCs w:val="22"/>
        </w:rPr>
        <w:t xml:space="preserve">cultural or natural </w:t>
      </w:r>
      <w:r w:rsidR="002B69D1">
        <w:rPr>
          <w:sz w:val="22"/>
          <w:szCs w:val="22"/>
        </w:rPr>
        <w:t>resources will be awarded throughout the year as funding permits</w:t>
      </w:r>
      <w:r w:rsidR="000A3B13">
        <w:rPr>
          <w:sz w:val="22"/>
          <w:szCs w:val="22"/>
        </w:rPr>
        <w:t xml:space="preserve">. </w:t>
      </w:r>
      <w:r w:rsidRPr="00B94892">
        <w:rPr>
          <w:sz w:val="22"/>
          <w:szCs w:val="22"/>
        </w:rPr>
        <w:t xml:space="preserve"> </w:t>
      </w:r>
      <w:r w:rsidR="006E1B7C">
        <w:rPr>
          <w:sz w:val="22"/>
          <w:szCs w:val="22"/>
        </w:rPr>
        <w:t>This “Notice of Intent to Award” and associated documents and attachments shall constitute the only planned  announcement for FY2012 and m</w:t>
      </w:r>
      <w:r w:rsidR="000A3B13">
        <w:rPr>
          <w:sz w:val="22"/>
          <w:szCs w:val="22"/>
        </w:rPr>
        <w:t xml:space="preserve">ultiple Task Order awards </w:t>
      </w:r>
      <w:r w:rsidR="008837A3">
        <w:rPr>
          <w:sz w:val="22"/>
          <w:szCs w:val="22"/>
        </w:rPr>
        <w:t>of varying dollar amounts</w:t>
      </w:r>
      <w:r w:rsidR="00D511FB">
        <w:rPr>
          <w:sz w:val="22"/>
          <w:szCs w:val="22"/>
        </w:rPr>
        <w:t xml:space="preserve">, within the budget limits specified herein, </w:t>
      </w:r>
      <w:r w:rsidR="008837A3">
        <w:rPr>
          <w:sz w:val="22"/>
          <w:szCs w:val="22"/>
        </w:rPr>
        <w:t xml:space="preserve"> </w:t>
      </w:r>
      <w:r w:rsidR="000A3B13">
        <w:rPr>
          <w:sz w:val="22"/>
          <w:szCs w:val="22"/>
        </w:rPr>
        <w:t>are anticipated throughout the year</w:t>
      </w:r>
      <w:r w:rsidR="006E1B7C">
        <w:rPr>
          <w:sz w:val="22"/>
          <w:szCs w:val="22"/>
        </w:rPr>
        <w:t>.</w:t>
      </w:r>
      <w:r w:rsidR="000A3B13">
        <w:rPr>
          <w:sz w:val="22"/>
          <w:szCs w:val="22"/>
        </w:rPr>
        <w:t xml:space="preserve"> </w:t>
      </w:r>
    </w:p>
    <w:p w:rsidR="00900B69" w:rsidRPr="00656F16" w:rsidRDefault="00900B69" w:rsidP="00900B69">
      <w:pPr>
        <w:jc w:val="both"/>
        <w:rPr>
          <w:sz w:val="22"/>
          <w:szCs w:val="22"/>
        </w:rPr>
      </w:pPr>
    </w:p>
    <w:p w:rsidR="00E40166" w:rsidRPr="002D26C0" w:rsidRDefault="00E40166" w:rsidP="00E40166">
      <w:pPr>
        <w:rPr>
          <w:b/>
          <w:bCs/>
        </w:rPr>
      </w:pPr>
    </w:p>
    <w:p w:rsidR="005C73CD" w:rsidRDefault="00E40166" w:rsidP="00510750">
      <w:pPr>
        <w:rPr>
          <w:b/>
        </w:rPr>
      </w:pPr>
      <w:r>
        <w:rPr>
          <w:sz w:val="22"/>
          <w:szCs w:val="22"/>
        </w:rPr>
        <w:tab/>
      </w:r>
      <w:r w:rsidR="000E3F26">
        <w:rPr>
          <w:sz w:val="22"/>
          <w:szCs w:val="22"/>
        </w:rPr>
        <w:tab/>
      </w:r>
      <w:r w:rsidR="000E3F26">
        <w:rPr>
          <w:sz w:val="22"/>
          <w:szCs w:val="22"/>
        </w:rPr>
        <w:tab/>
      </w:r>
      <w:r w:rsidR="005C73CD">
        <w:rPr>
          <w:b/>
        </w:rPr>
        <w:t>SINGLE-SOURCE JUSTIFICATION</w:t>
      </w:r>
    </w:p>
    <w:p w:rsidR="005C73CD" w:rsidRDefault="005C73CD"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5C73CD" w:rsidTr="00F67756">
        <w:trPr>
          <w:trHeight w:val="762"/>
        </w:trPr>
        <w:tc>
          <w:tcPr>
            <w:tcW w:w="9288" w:type="dxa"/>
            <w:tcBorders>
              <w:top w:val="double" w:sz="4" w:space="0" w:color="auto"/>
              <w:bottom w:val="double" w:sz="4" w:space="0" w:color="auto"/>
            </w:tcBorders>
            <w:shd w:val="clear" w:color="auto" w:fill="CB9F5B"/>
            <w:vAlign w:val="center"/>
          </w:tcPr>
          <w:p w:rsidR="005C73CD" w:rsidRPr="00F67756" w:rsidRDefault="005C73CD" w:rsidP="00F67756">
            <w:pPr>
              <w:jc w:val="center"/>
              <w:rPr>
                <w:b/>
              </w:rPr>
            </w:pPr>
            <w:r w:rsidRPr="00F67756">
              <w:rPr>
                <w:b/>
              </w:rPr>
              <w:t>DEPARTMENT OF THE INTERIOR</w:t>
            </w:r>
          </w:p>
          <w:p w:rsidR="005C73CD" w:rsidRPr="00F67756" w:rsidRDefault="005C73CD" w:rsidP="00F67756">
            <w:pPr>
              <w:jc w:val="center"/>
              <w:rPr>
                <w:b/>
              </w:rPr>
            </w:pPr>
            <w:r w:rsidRPr="00F67756">
              <w:rPr>
                <w:b/>
              </w:rPr>
              <w:t>SINGLE SOURCE POLICY REQUIREMENTS</w:t>
            </w:r>
          </w:p>
        </w:tc>
      </w:tr>
      <w:tr w:rsidR="005C73CD" w:rsidTr="00F67756">
        <w:tc>
          <w:tcPr>
            <w:tcW w:w="9288" w:type="dxa"/>
            <w:tcBorders>
              <w:top w:val="double" w:sz="4" w:space="0" w:color="auto"/>
            </w:tcBorders>
          </w:tcPr>
          <w:p w:rsidR="005C73CD" w:rsidRDefault="005C73CD" w:rsidP="009220D5"/>
          <w:p w:rsidR="005C73CD" w:rsidRDefault="005C73CD" w:rsidP="009220D5">
            <w: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5C73CD" w:rsidRDefault="005C73CD" w:rsidP="009220D5"/>
        </w:tc>
      </w:tr>
      <w:tr w:rsidR="005C73CD" w:rsidTr="00F67756">
        <w:tc>
          <w:tcPr>
            <w:tcW w:w="9288" w:type="dxa"/>
            <w:tcBorders>
              <w:bottom w:val="double" w:sz="4" w:space="0" w:color="auto"/>
            </w:tcBorders>
          </w:tcPr>
          <w:p w:rsidR="005C73CD" w:rsidRDefault="005C73CD" w:rsidP="009220D5"/>
          <w:p w:rsidR="005C73CD" w:rsidRDefault="005C73CD" w:rsidP="009220D5">
            <w:r>
              <w:t>In order for an assistance award to be made without competition, the award must satisfy one or more of the following criteria:</w:t>
            </w:r>
          </w:p>
          <w:p w:rsidR="005C73CD" w:rsidRDefault="005C73CD" w:rsidP="009220D5"/>
          <w:p w:rsidR="005C73CD" w:rsidRDefault="005C73CD" w:rsidP="00F67756">
            <w:pPr>
              <w:numPr>
                <w:ilvl w:val="0"/>
                <w:numId w:val="2"/>
              </w:numPr>
              <w:tabs>
                <w:tab w:val="clear" w:pos="2376"/>
                <w:tab w:val="num" w:pos="720"/>
              </w:tabs>
              <w:ind w:left="720"/>
            </w:pPr>
            <w:r>
              <w:lastRenderedPageBreak/>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5C73CD" w:rsidRDefault="005C73CD" w:rsidP="009220D5"/>
          <w:p w:rsidR="005C73CD" w:rsidRDefault="005C73CD"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5C73CD" w:rsidRDefault="005C73CD" w:rsidP="009220D5"/>
          <w:p w:rsidR="005C73CD" w:rsidRDefault="005C73CD"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5C73CD" w:rsidRDefault="005C73CD" w:rsidP="009220D5"/>
          <w:p w:rsidR="005C73CD" w:rsidRDefault="005C73CD"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5C73CD" w:rsidRDefault="005C73CD" w:rsidP="009220D5"/>
          <w:p w:rsidR="005C73CD" w:rsidRDefault="005C73CD"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5C73CD" w:rsidRDefault="005C73CD" w:rsidP="009220D5"/>
        </w:tc>
      </w:tr>
    </w:tbl>
    <w:p w:rsidR="005C73CD" w:rsidRDefault="005C73CD" w:rsidP="00D01012"/>
    <w:p w:rsidR="005C73CD" w:rsidRDefault="005C73CD" w:rsidP="00AE2409">
      <w:pPr>
        <w:rPr>
          <w:b/>
          <w:color w:val="002060"/>
        </w:rPr>
      </w:pPr>
      <w:r w:rsidRPr="00350940">
        <w:rPr>
          <w:b/>
          <w:color w:val="002060"/>
        </w:rPr>
        <w:t xml:space="preserve">The National Park Service </w:t>
      </w:r>
      <w:r>
        <w:rPr>
          <w:b/>
          <w:color w:val="002060"/>
        </w:rPr>
        <w:t>will award</w:t>
      </w:r>
      <w:r w:rsidRPr="00350940">
        <w:rPr>
          <w:b/>
          <w:color w:val="002060"/>
        </w:rPr>
        <w:t xml:space="preserve"> this </w:t>
      </w:r>
      <w:r w:rsidR="00B94892">
        <w:rPr>
          <w:b/>
          <w:color w:val="002060"/>
        </w:rPr>
        <w:t>Task Oder</w:t>
      </w:r>
      <w:r w:rsidRPr="00350940">
        <w:rPr>
          <w:b/>
          <w:color w:val="002060"/>
        </w:rPr>
        <w:t xml:space="preserve"> to </w:t>
      </w:r>
      <w:r w:rsidR="004D0CAB">
        <w:rPr>
          <w:b/>
          <w:color w:val="002060"/>
        </w:rPr>
        <w:t xml:space="preserve">the </w:t>
      </w:r>
      <w:r w:rsidR="00E532B5">
        <w:rPr>
          <w:b/>
          <w:color w:val="002060"/>
        </w:rPr>
        <w:t>Ebey’s Landing Trust Board</w:t>
      </w:r>
      <w:r w:rsidR="004D0CAB">
        <w:rPr>
          <w:b/>
          <w:color w:val="002060"/>
        </w:rPr>
        <w:t xml:space="preserve"> </w:t>
      </w:r>
      <w:r w:rsidRPr="00350940">
        <w:rPr>
          <w:b/>
          <w:color w:val="002060"/>
        </w:rPr>
        <w:t xml:space="preserve">based on the following exception.   </w:t>
      </w:r>
    </w:p>
    <w:p w:rsidR="00E532B5" w:rsidRDefault="00E532B5" w:rsidP="00AE2409">
      <w:pPr>
        <w:rPr>
          <w:b/>
          <w:color w:val="002060"/>
        </w:rPr>
      </w:pPr>
    </w:p>
    <w:p w:rsidR="00E532B5" w:rsidRPr="00656F16" w:rsidRDefault="005C73CD" w:rsidP="00E532B5">
      <w:pPr>
        <w:jc w:val="both"/>
        <w:rPr>
          <w:sz w:val="22"/>
          <w:szCs w:val="22"/>
        </w:rPr>
      </w:pPr>
      <w:r w:rsidRPr="00350940">
        <w:rPr>
          <w:b/>
          <w:caps/>
          <w:color w:val="002060"/>
        </w:rPr>
        <w:t>(</w:t>
      </w:r>
      <w:r w:rsidR="00E532B5">
        <w:rPr>
          <w:b/>
          <w:caps/>
          <w:color w:val="002060"/>
        </w:rPr>
        <w:t>3</w:t>
      </w:r>
      <w:r w:rsidRPr="00350940">
        <w:rPr>
          <w:b/>
          <w:caps/>
          <w:color w:val="002060"/>
        </w:rPr>
        <w:t xml:space="preserve">) </w:t>
      </w:r>
      <w:r w:rsidR="00E532B5">
        <w:rPr>
          <w:color w:val="000000"/>
        </w:rPr>
        <w:t>Legislative Intent</w:t>
      </w:r>
      <w:r>
        <w:rPr>
          <w:color w:val="000000"/>
        </w:rPr>
        <w:t xml:space="preserve"> -</w:t>
      </w:r>
      <w:r w:rsidR="00E532B5" w:rsidRPr="00E532B5">
        <w:rPr>
          <w:sz w:val="22"/>
          <w:szCs w:val="22"/>
        </w:rPr>
        <w:t xml:space="preserve"> </w:t>
      </w:r>
      <w:r w:rsidR="00E532B5" w:rsidRPr="00656F16">
        <w:rPr>
          <w:sz w:val="22"/>
          <w:szCs w:val="22"/>
        </w:rPr>
        <w:t xml:space="preserve">The National Parks and Recreation Act, </w:t>
      </w:r>
      <w:r w:rsidR="00E532B5" w:rsidRPr="00656F16">
        <w:rPr>
          <w:i/>
          <w:sz w:val="22"/>
          <w:szCs w:val="22"/>
        </w:rPr>
        <w:t>Public Law 95-625, Section 508 (a) (92 Stat. 3507), November 10, 1978</w:t>
      </w:r>
      <w:r w:rsidR="00E532B5" w:rsidRPr="00656F16">
        <w:rPr>
          <w:sz w:val="22"/>
          <w:szCs w:val="22"/>
        </w:rPr>
        <w:t xml:space="preserve">, established Ebey’s Landing National Historical Reserve and provided for the Secretary of the Interior (Secretary) to transfer management and administration over all or any part of the property acquired under subsection (d) of the law to the State or appropriate unit of local government, pursuant to cooperative agreement. </w:t>
      </w:r>
    </w:p>
    <w:p w:rsidR="00E532B5" w:rsidRPr="00656F16" w:rsidRDefault="00E532B5" w:rsidP="00E532B5">
      <w:pPr>
        <w:jc w:val="both"/>
        <w:rPr>
          <w:sz w:val="22"/>
          <w:szCs w:val="22"/>
        </w:rPr>
      </w:pPr>
    </w:p>
    <w:p w:rsidR="00E532B5" w:rsidRPr="00656F16" w:rsidRDefault="00E532B5" w:rsidP="00E532B5">
      <w:pPr>
        <w:jc w:val="both"/>
        <w:rPr>
          <w:sz w:val="22"/>
          <w:szCs w:val="22"/>
        </w:rPr>
      </w:pPr>
      <w:r w:rsidRPr="00656F16">
        <w:rPr>
          <w:sz w:val="22"/>
          <w:szCs w:val="22"/>
        </w:rPr>
        <w:t>Following the enactment of the necessary ordinances to protect the historic and rural character of the public and private lands within Ebey’s Landing National Reserve, the National Park Service, under prior cooperative agreements, did transfer management responsibility over NPS lands and interests in lands as called for in Public Law 95-625.  This agreement reflects the continuation of that transfer of responsibilities and the mutual commitment of both parties to cooperate and collaborate in the management of the Reserve.  Such cooperative derives from management planning, land protection efforts, and the development, and implementation of programs, actions and activities that promote the protection, preservation and appropriate enjoyment of the Reserve’s resources while recognizing the interests, values, and aspirations of the local community.</w:t>
      </w:r>
    </w:p>
    <w:p w:rsidR="005C73CD" w:rsidRPr="00C72C6A" w:rsidRDefault="005C73CD" w:rsidP="002C0E30">
      <w:pPr>
        <w:pStyle w:val="NormalWeb"/>
        <w:ind w:firstLine="720"/>
      </w:pPr>
    </w:p>
    <w:sectPr w:rsidR="005C73CD" w:rsidRPr="00C72C6A" w:rsidSect="002D2682">
      <w:footerReference w:type="even"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50F" w:rsidRDefault="00B5650F">
      <w:r>
        <w:separator/>
      </w:r>
    </w:p>
  </w:endnote>
  <w:endnote w:type="continuationSeparator" w:id="0">
    <w:p w:rsidR="00B5650F" w:rsidRDefault="00B56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end"/>
    </w:r>
  </w:p>
  <w:p w:rsidR="005C73CD" w:rsidRDefault="005C73CD"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separate"/>
    </w:r>
    <w:r w:rsidR="0095350C">
      <w:rPr>
        <w:rStyle w:val="PageNumber"/>
        <w:noProof/>
      </w:rPr>
      <w:t>3</w:t>
    </w:r>
    <w:r>
      <w:rPr>
        <w:rStyle w:val="PageNumber"/>
      </w:rPr>
      <w:fldChar w:fldCharType="end"/>
    </w:r>
  </w:p>
  <w:p w:rsidR="005C73CD" w:rsidRDefault="005C73CD"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50F" w:rsidRDefault="00B5650F">
      <w:r>
        <w:separator/>
      </w:r>
    </w:p>
  </w:footnote>
  <w:footnote w:type="continuationSeparator" w:id="0">
    <w:p w:rsidR="00B5650F" w:rsidRDefault="00B565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6352518"/>
    <w:multiLevelType w:val="singleLevel"/>
    <w:tmpl w:val="7DC2DCB4"/>
    <w:lvl w:ilvl="0">
      <w:start w:val="1"/>
      <w:numFmt w:val="decimal"/>
      <w:lvlText w:val="%1."/>
      <w:lvlJc w:val="left"/>
      <w:pPr>
        <w:tabs>
          <w:tab w:val="num" w:pos="795"/>
        </w:tabs>
        <w:ind w:left="795" w:hanging="435"/>
      </w:pPr>
      <w:rPr>
        <w:rFonts w:hint="default"/>
      </w:rPr>
    </w:lvl>
  </w:abstractNum>
  <w:abstractNum w:abstractNumId="3">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32871281"/>
    <w:multiLevelType w:val="hybridMultilevel"/>
    <w:tmpl w:val="03D4357E"/>
    <w:lvl w:ilvl="0" w:tplc="346EB9C2">
      <w:start w:val="1"/>
      <w:numFmt w:val="upperLetter"/>
      <w:lvlText w:val="%1."/>
      <w:lvlJc w:val="left"/>
      <w:pPr>
        <w:ind w:left="720" w:hanging="360"/>
      </w:pPr>
      <w:rPr>
        <w:rFonts w:ascii="Times New Roman" w:eastAsiaTheme="minorHAnsi" w:hAnsi="Times New Roman" w:cs="Times New Roman"/>
      </w:rPr>
    </w:lvl>
    <w:lvl w:ilvl="1" w:tplc="0409000F">
      <w:start w:val="1"/>
      <w:numFmt w:val="decimal"/>
      <w:lvlText w:val="%2."/>
      <w:lvlJc w:val="left"/>
      <w:pPr>
        <w:ind w:left="1440" w:hanging="360"/>
      </w:pPr>
    </w:lvl>
    <w:lvl w:ilvl="2" w:tplc="0409000F">
      <w:start w:val="1"/>
      <w:numFmt w:val="decimal"/>
      <w:lvlText w:val="%3."/>
      <w:lvlJc w:val="left"/>
      <w:pPr>
        <w:ind w:left="1620" w:hanging="180"/>
      </w:pPr>
    </w:lvl>
    <w:lvl w:ilvl="3" w:tplc="04090017">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A8B1440"/>
    <w:multiLevelType w:val="hybridMultilevel"/>
    <w:tmpl w:val="34946CA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9">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nsid w:val="473E5D0A"/>
    <w:multiLevelType w:val="hybridMultilevel"/>
    <w:tmpl w:val="497A2E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80406BE"/>
    <w:multiLevelType w:val="hybridMultilevel"/>
    <w:tmpl w:val="C1AC863E"/>
    <w:lvl w:ilvl="0" w:tplc="04090019">
      <w:start w:val="1"/>
      <w:numFmt w:val="lowerLetter"/>
      <w:lvlText w:val="%1."/>
      <w:lvlJc w:val="left"/>
      <w:pPr>
        <w:tabs>
          <w:tab w:val="num" w:pos="1800"/>
        </w:tabs>
        <w:ind w:left="1800" w:hanging="360"/>
      </w:pPr>
      <w:rPr>
        <w:rFonts w:cs="Times New Roman" w:hint="default"/>
        <w:color w:val="auto"/>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nsid w:val="55752443"/>
    <w:multiLevelType w:val="hybridMultilevel"/>
    <w:tmpl w:val="25C2CC9C"/>
    <w:lvl w:ilvl="0" w:tplc="66BE14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62D30049"/>
    <w:multiLevelType w:val="hybridMultilevel"/>
    <w:tmpl w:val="3F04F066"/>
    <w:lvl w:ilvl="0" w:tplc="04090019">
      <w:start w:val="1"/>
      <w:numFmt w:val="lowerLetter"/>
      <w:lvlText w:val="%1."/>
      <w:lvlJc w:val="left"/>
      <w:pPr>
        <w:tabs>
          <w:tab w:val="num" w:pos="1800"/>
        </w:tabs>
        <w:ind w:left="1800" w:hanging="360"/>
      </w:pPr>
      <w:rPr>
        <w:rFonts w:cs="Times New Roman" w:hint="default"/>
        <w:color w:val="auto"/>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712E3B03"/>
    <w:multiLevelType w:val="hybridMultilevel"/>
    <w:tmpl w:val="AAAE643E"/>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77B53841"/>
    <w:multiLevelType w:val="hybridMultilevel"/>
    <w:tmpl w:val="18C6CEEC"/>
    <w:lvl w:ilvl="0" w:tplc="61E062C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6"/>
  </w:num>
  <w:num w:numId="2">
    <w:abstractNumId w:val="18"/>
  </w:num>
  <w:num w:numId="3">
    <w:abstractNumId w:val="0"/>
  </w:num>
  <w:num w:numId="4">
    <w:abstractNumId w:val="4"/>
  </w:num>
  <w:num w:numId="5">
    <w:abstractNumId w:val="3"/>
  </w:num>
  <w:num w:numId="6">
    <w:abstractNumId w:val="17"/>
  </w:num>
  <w:num w:numId="7">
    <w:abstractNumId w:val="14"/>
  </w:num>
  <w:num w:numId="8">
    <w:abstractNumId w:val="20"/>
  </w:num>
  <w:num w:numId="9">
    <w:abstractNumId w:val="9"/>
  </w:num>
  <w:num w:numId="10">
    <w:abstractNumId w:val="1"/>
  </w:num>
  <w:num w:numId="11">
    <w:abstractNumId w:val="15"/>
  </w:num>
  <w:num w:numId="12">
    <w:abstractNumId w:val="7"/>
  </w:num>
  <w:num w:numId="13">
    <w:abstractNumId w:val="8"/>
  </w:num>
  <w:num w:numId="14">
    <w:abstractNumId w:val="5"/>
  </w:num>
  <w:num w:numId="15">
    <w:abstractNumId w:val="10"/>
  </w:num>
  <w:num w:numId="16">
    <w:abstractNumId w:val="19"/>
  </w:num>
  <w:num w:numId="17">
    <w:abstractNumId w:val="2"/>
  </w:num>
  <w:num w:numId="18">
    <w:abstractNumId w:val="16"/>
  </w:num>
  <w:num w:numId="19">
    <w:abstractNumId w:val="12"/>
  </w:num>
  <w:num w:numId="20">
    <w:abstractNumId w:val="1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4454D"/>
    <w:rsid w:val="00087EDD"/>
    <w:rsid w:val="000975B5"/>
    <w:rsid w:val="000A2050"/>
    <w:rsid w:val="000A3B13"/>
    <w:rsid w:val="000C0954"/>
    <w:rsid w:val="000E04B8"/>
    <w:rsid w:val="000E32ED"/>
    <w:rsid w:val="000E3F26"/>
    <w:rsid w:val="000E4398"/>
    <w:rsid w:val="000E6F27"/>
    <w:rsid w:val="00126B77"/>
    <w:rsid w:val="00154007"/>
    <w:rsid w:val="001701D2"/>
    <w:rsid w:val="00174807"/>
    <w:rsid w:val="00177FD1"/>
    <w:rsid w:val="001A0659"/>
    <w:rsid w:val="001C5EED"/>
    <w:rsid w:val="001E6E4D"/>
    <w:rsid w:val="001F02C5"/>
    <w:rsid w:val="00211C60"/>
    <w:rsid w:val="0021793C"/>
    <w:rsid w:val="002217C8"/>
    <w:rsid w:val="002337A9"/>
    <w:rsid w:val="00252C9E"/>
    <w:rsid w:val="00262303"/>
    <w:rsid w:val="002717A5"/>
    <w:rsid w:val="00272B32"/>
    <w:rsid w:val="0028019F"/>
    <w:rsid w:val="00292841"/>
    <w:rsid w:val="00295F32"/>
    <w:rsid w:val="002A4CC8"/>
    <w:rsid w:val="002A7659"/>
    <w:rsid w:val="002A7E44"/>
    <w:rsid w:val="002B69D1"/>
    <w:rsid w:val="002C0E30"/>
    <w:rsid w:val="002C68D2"/>
    <w:rsid w:val="002D0442"/>
    <w:rsid w:val="002D2682"/>
    <w:rsid w:val="002D5CF1"/>
    <w:rsid w:val="002E6F25"/>
    <w:rsid w:val="003160B4"/>
    <w:rsid w:val="00316A08"/>
    <w:rsid w:val="003228AE"/>
    <w:rsid w:val="003253A8"/>
    <w:rsid w:val="0032626F"/>
    <w:rsid w:val="00344127"/>
    <w:rsid w:val="00350940"/>
    <w:rsid w:val="00352010"/>
    <w:rsid w:val="003629B2"/>
    <w:rsid w:val="00377845"/>
    <w:rsid w:val="003A0787"/>
    <w:rsid w:val="003A7E67"/>
    <w:rsid w:val="003B188C"/>
    <w:rsid w:val="003B31F3"/>
    <w:rsid w:val="003D0330"/>
    <w:rsid w:val="003D2508"/>
    <w:rsid w:val="003F30AB"/>
    <w:rsid w:val="004013CC"/>
    <w:rsid w:val="00403517"/>
    <w:rsid w:val="00422077"/>
    <w:rsid w:val="00430F1D"/>
    <w:rsid w:val="0043376E"/>
    <w:rsid w:val="00441B5F"/>
    <w:rsid w:val="004460A1"/>
    <w:rsid w:val="004510DF"/>
    <w:rsid w:val="00462699"/>
    <w:rsid w:val="00475379"/>
    <w:rsid w:val="004B3007"/>
    <w:rsid w:val="004C0919"/>
    <w:rsid w:val="004D0CAB"/>
    <w:rsid w:val="004D4A72"/>
    <w:rsid w:val="004D7E3F"/>
    <w:rsid w:val="00500FFF"/>
    <w:rsid w:val="0051033E"/>
    <w:rsid w:val="00510750"/>
    <w:rsid w:val="00522DB4"/>
    <w:rsid w:val="0053163A"/>
    <w:rsid w:val="0054091C"/>
    <w:rsid w:val="00562F72"/>
    <w:rsid w:val="00564708"/>
    <w:rsid w:val="00567106"/>
    <w:rsid w:val="00582B57"/>
    <w:rsid w:val="005964C3"/>
    <w:rsid w:val="00597143"/>
    <w:rsid w:val="005A74F4"/>
    <w:rsid w:val="005B7673"/>
    <w:rsid w:val="005C37A7"/>
    <w:rsid w:val="005C5E43"/>
    <w:rsid w:val="005C73CD"/>
    <w:rsid w:val="005D34FC"/>
    <w:rsid w:val="005D54A5"/>
    <w:rsid w:val="005E3968"/>
    <w:rsid w:val="005F4079"/>
    <w:rsid w:val="0061784E"/>
    <w:rsid w:val="006342CA"/>
    <w:rsid w:val="00656F16"/>
    <w:rsid w:val="0066029D"/>
    <w:rsid w:val="00665544"/>
    <w:rsid w:val="00680E4F"/>
    <w:rsid w:val="00683645"/>
    <w:rsid w:val="006859A3"/>
    <w:rsid w:val="006A3BA9"/>
    <w:rsid w:val="006A6155"/>
    <w:rsid w:val="006D286E"/>
    <w:rsid w:val="006E1B7C"/>
    <w:rsid w:val="006E21BA"/>
    <w:rsid w:val="006E765D"/>
    <w:rsid w:val="006F40CE"/>
    <w:rsid w:val="006F6FFC"/>
    <w:rsid w:val="00722A20"/>
    <w:rsid w:val="00763B74"/>
    <w:rsid w:val="00764BE6"/>
    <w:rsid w:val="00773779"/>
    <w:rsid w:val="007A4AB5"/>
    <w:rsid w:val="007A5FFE"/>
    <w:rsid w:val="007B2A5C"/>
    <w:rsid w:val="007B3E81"/>
    <w:rsid w:val="007B478A"/>
    <w:rsid w:val="007D4C14"/>
    <w:rsid w:val="007F04BE"/>
    <w:rsid w:val="007F29F9"/>
    <w:rsid w:val="00800065"/>
    <w:rsid w:val="008157EA"/>
    <w:rsid w:val="00815C93"/>
    <w:rsid w:val="008261B1"/>
    <w:rsid w:val="008322FA"/>
    <w:rsid w:val="0084460B"/>
    <w:rsid w:val="008552FD"/>
    <w:rsid w:val="0086467C"/>
    <w:rsid w:val="00873F8E"/>
    <w:rsid w:val="008837A3"/>
    <w:rsid w:val="00883C2C"/>
    <w:rsid w:val="00892D81"/>
    <w:rsid w:val="00894578"/>
    <w:rsid w:val="008A3252"/>
    <w:rsid w:val="008A4347"/>
    <w:rsid w:val="008D4221"/>
    <w:rsid w:val="008F4E14"/>
    <w:rsid w:val="00900B69"/>
    <w:rsid w:val="009220D5"/>
    <w:rsid w:val="0092359A"/>
    <w:rsid w:val="009364E1"/>
    <w:rsid w:val="0095301D"/>
    <w:rsid w:val="0095350C"/>
    <w:rsid w:val="00992641"/>
    <w:rsid w:val="0099469D"/>
    <w:rsid w:val="009952FA"/>
    <w:rsid w:val="00995944"/>
    <w:rsid w:val="00995B8E"/>
    <w:rsid w:val="009B0817"/>
    <w:rsid w:val="009C1663"/>
    <w:rsid w:val="009C3FE9"/>
    <w:rsid w:val="009C7F3D"/>
    <w:rsid w:val="009E139D"/>
    <w:rsid w:val="009E72F0"/>
    <w:rsid w:val="009F1162"/>
    <w:rsid w:val="009F5BE4"/>
    <w:rsid w:val="00A0664F"/>
    <w:rsid w:val="00A12E34"/>
    <w:rsid w:val="00A42E70"/>
    <w:rsid w:val="00A50B7E"/>
    <w:rsid w:val="00A538E1"/>
    <w:rsid w:val="00A566F8"/>
    <w:rsid w:val="00A85818"/>
    <w:rsid w:val="00A87532"/>
    <w:rsid w:val="00A93937"/>
    <w:rsid w:val="00AB165E"/>
    <w:rsid w:val="00AC651F"/>
    <w:rsid w:val="00AC7282"/>
    <w:rsid w:val="00AD4B91"/>
    <w:rsid w:val="00AE2409"/>
    <w:rsid w:val="00AE25B8"/>
    <w:rsid w:val="00AE7038"/>
    <w:rsid w:val="00AE7E29"/>
    <w:rsid w:val="00AF645E"/>
    <w:rsid w:val="00B11A0B"/>
    <w:rsid w:val="00B11F2B"/>
    <w:rsid w:val="00B27815"/>
    <w:rsid w:val="00B4542B"/>
    <w:rsid w:val="00B5650F"/>
    <w:rsid w:val="00B723E1"/>
    <w:rsid w:val="00B747B3"/>
    <w:rsid w:val="00B9131D"/>
    <w:rsid w:val="00B92D71"/>
    <w:rsid w:val="00B94892"/>
    <w:rsid w:val="00BA44B3"/>
    <w:rsid w:val="00BA6896"/>
    <w:rsid w:val="00BB102F"/>
    <w:rsid w:val="00BB2D60"/>
    <w:rsid w:val="00BB5E89"/>
    <w:rsid w:val="00BB7446"/>
    <w:rsid w:val="00BE2616"/>
    <w:rsid w:val="00C064BC"/>
    <w:rsid w:val="00C12B36"/>
    <w:rsid w:val="00C37CC7"/>
    <w:rsid w:val="00C43235"/>
    <w:rsid w:val="00C5493D"/>
    <w:rsid w:val="00C615C5"/>
    <w:rsid w:val="00C7289A"/>
    <w:rsid w:val="00C72C6A"/>
    <w:rsid w:val="00C74BC0"/>
    <w:rsid w:val="00C816FA"/>
    <w:rsid w:val="00C8275B"/>
    <w:rsid w:val="00C86C4D"/>
    <w:rsid w:val="00C95C4D"/>
    <w:rsid w:val="00CB10BA"/>
    <w:rsid w:val="00CC02D1"/>
    <w:rsid w:val="00CE38E1"/>
    <w:rsid w:val="00CE602B"/>
    <w:rsid w:val="00CF639E"/>
    <w:rsid w:val="00CF6541"/>
    <w:rsid w:val="00D01012"/>
    <w:rsid w:val="00D01804"/>
    <w:rsid w:val="00D04D8B"/>
    <w:rsid w:val="00D05434"/>
    <w:rsid w:val="00D069CA"/>
    <w:rsid w:val="00D11CA7"/>
    <w:rsid w:val="00D511FB"/>
    <w:rsid w:val="00D51F51"/>
    <w:rsid w:val="00D56754"/>
    <w:rsid w:val="00D633FD"/>
    <w:rsid w:val="00D71227"/>
    <w:rsid w:val="00D72470"/>
    <w:rsid w:val="00D734FA"/>
    <w:rsid w:val="00D800E6"/>
    <w:rsid w:val="00DA01A3"/>
    <w:rsid w:val="00DB2C90"/>
    <w:rsid w:val="00DB3052"/>
    <w:rsid w:val="00DB6091"/>
    <w:rsid w:val="00DC28DA"/>
    <w:rsid w:val="00DE549B"/>
    <w:rsid w:val="00DF05B0"/>
    <w:rsid w:val="00DF5A58"/>
    <w:rsid w:val="00DF700E"/>
    <w:rsid w:val="00E06259"/>
    <w:rsid w:val="00E32C72"/>
    <w:rsid w:val="00E341C5"/>
    <w:rsid w:val="00E35038"/>
    <w:rsid w:val="00E40166"/>
    <w:rsid w:val="00E4612C"/>
    <w:rsid w:val="00E532B5"/>
    <w:rsid w:val="00E6119F"/>
    <w:rsid w:val="00E70EBA"/>
    <w:rsid w:val="00E76784"/>
    <w:rsid w:val="00EA0374"/>
    <w:rsid w:val="00EA1AEE"/>
    <w:rsid w:val="00EA5513"/>
    <w:rsid w:val="00EB71BE"/>
    <w:rsid w:val="00EC299E"/>
    <w:rsid w:val="00ED2CD3"/>
    <w:rsid w:val="00F0604E"/>
    <w:rsid w:val="00F1268B"/>
    <w:rsid w:val="00F164B3"/>
    <w:rsid w:val="00F342F9"/>
    <w:rsid w:val="00F37F1A"/>
    <w:rsid w:val="00F624BC"/>
    <w:rsid w:val="00F67756"/>
    <w:rsid w:val="00F87B73"/>
    <w:rsid w:val="00FA1DC5"/>
    <w:rsid w:val="00FB353B"/>
    <w:rsid w:val="00FC2924"/>
    <w:rsid w:val="00FC30FC"/>
    <w:rsid w:val="00FE2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uiPriority="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character" w:customStyle="1" w:styleId="indexfont1">
    <w:name w:val="indexfont1"/>
    <w:basedOn w:val="DefaultParagraphFont"/>
    <w:rsid w:val="00430F1D"/>
    <w:rPr>
      <w:rFonts w:ascii="Arial" w:hAnsi="Arial" w:cs="Arial" w:hint="default"/>
      <w:b w:val="0"/>
      <w:bCs w:val="0"/>
      <w:i w:val="0"/>
      <w:iCs w:val="0"/>
      <w:smallCaps w:val="0"/>
      <w:color w:val="333333"/>
      <w:sz w:val="21"/>
      <w:szCs w:val="21"/>
    </w:rPr>
  </w:style>
  <w:style w:type="character" w:customStyle="1" w:styleId="style61">
    <w:name w:val="style61"/>
    <w:basedOn w:val="DefaultParagraphFont"/>
    <w:rsid w:val="00430F1D"/>
    <w:rPr>
      <w:b/>
      <w:bCs/>
      <w:color w:val="231F20"/>
      <w:sz w:val="24"/>
      <w:szCs w:val="24"/>
    </w:rPr>
  </w:style>
  <w:style w:type="character" w:customStyle="1" w:styleId="aboutbodyfont1">
    <w:name w:val="aboutbodyfont1"/>
    <w:basedOn w:val="DefaultParagraphFont"/>
    <w:rsid w:val="002337A9"/>
    <w:rPr>
      <w:rFonts w:ascii="Arial" w:hAnsi="Arial" w:cs="Arial" w:hint="default"/>
      <w:b w:val="0"/>
      <w:bCs w:val="0"/>
      <w:i w:val="0"/>
      <w:iCs w:val="0"/>
      <w:smallCaps w:val="0"/>
      <w:color w:val="333333"/>
      <w:sz w:val="21"/>
      <w:szCs w:val="21"/>
    </w:rPr>
  </w:style>
  <w:style w:type="paragraph" w:styleId="NoSpacing">
    <w:name w:val="No Spacing"/>
    <w:uiPriority w:val="1"/>
    <w:qFormat/>
    <w:rsid w:val="002337A9"/>
    <w:rPr>
      <w:rFonts w:eastAsiaTheme="minorHAnsi" w:cstheme="minorBidi"/>
      <w:sz w:val="24"/>
    </w:rPr>
  </w:style>
  <w:style w:type="paragraph" w:styleId="Header">
    <w:name w:val="header"/>
    <w:basedOn w:val="Normal"/>
    <w:link w:val="HeaderChar"/>
    <w:rsid w:val="008322FA"/>
    <w:pPr>
      <w:tabs>
        <w:tab w:val="center" w:pos="4320"/>
        <w:tab w:val="right" w:pos="8640"/>
      </w:tabs>
    </w:pPr>
  </w:style>
  <w:style w:type="character" w:customStyle="1" w:styleId="HeaderChar">
    <w:name w:val="Header Char"/>
    <w:basedOn w:val="DefaultParagraphFont"/>
    <w:link w:val="Header"/>
    <w:rsid w:val="008322F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uiPriority="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character" w:customStyle="1" w:styleId="indexfont1">
    <w:name w:val="indexfont1"/>
    <w:basedOn w:val="DefaultParagraphFont"/>
    <w:rsid w:val="00430F1D"/>
    <w:rPr>
      <w:rFonts w:ascii="Arial" w:hAnsi="Arial" w:cs="Arial" w:hint="default"/>
      <w:b w:val="0"/>
      <w:bCs w:val="0"/>
      <w:i w:val="0"/>
      <w:iCs w:val="0"/>
      <w:smallCaps w:val="0"/>
      <w:color w:val="333333"/>
      <w:sz w:val="21"/>
      <w:szCs w:val="21"/>
    </w:rPr>
  </w:style>
  <w:style w:type="character" w:customStyle="1" w:styleId="style61">
    <w:name w:val="style61"/>
    <w:basedOn w:val="DefaultParagraphFont"/>
    <w:rsid w:val="00430F1D"/>
    <w:rPr>
      <w:b/>
      <w:bCs/>
      <w:color w:val="231F20"/>
      <w:sz w:val="24"/>
      <w:szCs w:val="24"/>
    </w:rPr>
  </w:style>
  <w:style w:type="character" w:customStyle="1" w:styleId="aboutbodyfont1">
    <w:name w:val="aboutbodyfont1"/>
    <w:basedOn w:val="DefaultParagraphFont"/>
    <w:rsid w:val="002337A9"/>
    <w:rPr>
      <w:rFonts w:ascii="Arial" w:hAnsi="Arial" w:cs="Arial" w:hint="default"/>
      <w:b w:val="0"/>
      <w:bCs w:val="0"/>
      <w:i w:val="0"/>
      <w:iCs w:val="0"/>
      <w:smallCaps w:val="0"/>
      <w:color w:val="333333"/>
      <w:sz w:val="21"/>
      <w:szCs w:val="21"/>
    </w:rPr>
  </w:style>
  <w:style w:type="paragraph" w:styleId="NoSpacing">
    <w:name w:val="No Spacing"/>
    <w:uiPriority w:val="1"/>
    <w:qFormat/>
    <w:rsid w:val="002337A9"/>
    <w:rPr>
      <w:rFonts w:eastAsiaTheme="minorHAnsi" w:cstheme="minorBidi"/>
      <w:sz w:val="24"/>
    </w:rPr>
  </w:style>
  <w:style w:type="paragraph" w:styleId="Header">
    <w:name w:val="header"/>
    <w:basedOn w:val="Normal"/>
    <w:link w:val="HeaderChar"/>
    <w:rsid w:val="008322FA"/>
    <w:pPr>
      <w:tabs>
        <w:tab w:val="center" w:pos="4320"/>
        <w:tab w:val="right" w:pos="8640"/>
      </w:tabs>
    </w:pPr>
  </w:style>
  <w:style w:type="character" w:customStyle="1" w:styleId="HeaderChar">
    <w:name w:val="Header Char"/>
    <w:basedOn w:val="DefaultParagraphFont"/>
    <w:link w:val="Header"/>
    <w:rsid w:val="008322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012802">
      <w:marLeft w:val="0"/>
      <w:marRight w:val="0"/>
      <w:marTop w:val="0"/>
      <w:marBottom w:val="0"/>
      <w:divBdr>
        <w:top w:val="none" w:sz="0" w:space="0" w:color="auto"/>
        <w:left w:val="none" w:sz="0" w:space="0" w:color="auto"/>
        <w:bottom w:val="none" w:sz="0" w:space="0" w:color="auto"/>
        <w:right w:val="none" w:sz="0" w:space="0" w:color="auto"/>
      </w:divBdr>
      <w:divsChild>
        <w:div w:id="1562012798">
          <w:marLeft w:val="720"/>
          <w:marRight w:val="720"/>
          <w:marTop w:val="100"/>
          <w:marBottom w:val="100"/>
          <w:divBdr>
            <w:top w:val="none" w:sz="0" w:space="0" w:color="auto"/>
            <w:left w:val="none" w:sz="0" w:space="0" w:color="auto"/>
            <w:bottom w:val="none" w:sz="0" w:space="0" w:color="auto"/>
            <w:right w:val="none" w:sz="0" w:space="0" w:color="auto"/>
          </w:divBdr>
        </w:div>
        <w:div w:id="1562012799">
          <w:marLeft w:val="720"/>
          <w:marRight w:val="720"/>
          <w:marTop w:val="100"/>
          <w:marBottom w:val="100"/>
          <w:divBdr>
            <w:top w:val="none" w:sz="0" w:space="0" w:color="auto"/>
            <w:left w:val="none" w:sz="0" w:space="0" w:color="auto"/>
            <w:bottom w:val="none" w:sz="0" w:space="0" w:color="auto"/>
            <w:right w:val="none" w:sz="0" w:space="0" w:color="auto"/>
          </w:divBdr>
        </w:div>
        <w:div w:id="1562012801">
          <w:marLeft w:val="720"/>
          <w:marRight w:val="720"/>
          <w:marTop w:val="100"/>
          <w:marBottom w:val="100"/>
          <w:divBdr>
            <w:top w:val="none" w:sz="0" w:space="0" w:color="auto"/>
            <w:left w:val="none" w:sz="0" w:space="0" w:color="auto"/>
            <w:bottom w:val="none" w:sz="0" w:space="0" w:color="auto"/>
            <w:right w:val="none" w:sz="0" w:space="0" w:color="auto"/>
          </w:divBdr>
          <w:divsChild>
            <w:div w:id="1562012811">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4">
          <w:marLeft w:val="720"/>
          <w:marRight w:val="720"/>
          <w:marTop w:val="100"/>
          <w:marBottom w:val="100"/>
          <w:divBdr>
            <w:top w:val="none" w:sz="0" w:space="0" w:color="auto"/>
            <w:left w:val="none" w:sz="0" w:space="0" w:color="auto"/>
            <w:bottom w:val="none" w:sz="0" w:space="0" w:color="auto"/>
            <w:right w:val="none" w:sz="0" w:space="0" w:color="auto"/>
          </w:divBdr>
        </w:div>
        <w:div w:id="1562012805">
          <w:marLeft w:val="720"/>
          <w:marRight w:val="720"/>
          <w:marTop w:val="100"/>
          <w:marBottom w:val="100"/>
          <w:divBdr>
            <w:top w:val="none" w:sz="0" w:space="0" w:color="auto"/>
            <w:left w:val="none" w:sz="0" w:space="0" w:color="auto"/>
            <w:bottom w:val="none" w:sz="0" w:space="0" w:color="auto"/>
            <w:right w:val="none" w:sz="0" w:space="0" w:color="auto"/>
          </w:divBdr>
        </w:div>
        <w:div w:id="1562012807">
          <w:marLeft w:val="720"/>
          <w:marRight w:val="720"/>
          <w:marTop w:val="100"/>
          <w:marBottom w:val="100"/>
          <w:divBdr>
            <w:top w:val="none" w:sz="0" w:space="0" w:color="auto"/>
            <w:left w:val="none" w:sz="0" w:space="0" w:color="auto"/>
            <w:bottom w:val="none" w:sz="0" w:space="0" w:color="auto"/>
            <w:right w:val="none" w:sz="0" w:space="0" w:color="auto"/>
          </w:divBdr>
        </w:div>
        <w:div w:id="1562012809">
          <w:marLeft w:val="720"/>
          <w:marRight w:val="720"/>
          <w:marTop w:val="100"/>
          <w:marBottom w:val="100"/>
          <w:divBdr>
            <w:top w:val="none" w:sz="0" w:space="0" w:color="auto"/>
            <w:left w:val="none" w:sz="0" w:space="0" w:color="auto"/>
            <w:bottom w:val="none" w:sz="0" w:space="0" w:color="auto"/>
            <w:right w:val="none" w:sz="0" w:space="0" w:color="auto"/>
          </w:divBdr>
        </w:div>
        <w:div w:id="1562012815">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10">
      <w:marLeft w:val="0"/>
      <w:marRight w:val="0"/>
      <w:marTop w:val="0"/>
      <w:marBottom w:val="0"/>
      <w:divBdr>
        <w:top w:val="none" w:sz="0" w:space="0" w:color="auto"/>
        <w:left w:val="none" w:sz="0" w:space="0" w:color="auto"/>
        <w:bottom w:val="none" w:sz="0" w:space="0" w:color="auto"/>
        <w:right w:val="none" w:sz="0" w:space="0" w:color="auto"/>
      </w:divBdr>
      <w:divsChild>
        <w:div w:id="1562012797">
          <w:marLeft w:val="720"/>
          <w:marRight w:val="720"/>
          <w:marTop w:val="100"/>
          <w:marBottom w:val="100"/>
          <w:divBdr>
            <w:top w:val="none" w:sz="0" w:space="0" w:color="auto"/>
            <w:left w:val="none" w:sz="0" w:space="0" w:color="auto"/>
            <w:bottom w:val="none" w:sz="0" w:space="0" w:color="auto"/>
            <w:right w:val="none" w:sz="0" w:space="0" w:color="auto"/>
          </w:divBdr>
        </w:div>
        <w:div w:id="1562012800">
          <w:marLeft w:val="720"/>
          <w:marRight w:val="720"/>
          <w:marTop w:val="100"/>
          <w:marBottom w:val="100"/>
          <w:divBdr>
            <w:top w:val="none" w:sz="0" w:space="0" w:color="auto"/>
            <w:left w:val="none" w:sz="0" w:space="0" w:color="auto"/>
            <w:bottom w:val="none" w:sz="0" w:space="0" w:color="auto"/>
            <w:right w:val="none" w:sz="0" w:space="0" w:color="auto"/>
          </w:divBdr>
        </w:div>
        <w:div w:id="1562012803">
          <w:marLeft w:val="720"/>
          <w:marRight w:val="720"/>
          <w:marTop w:val="100"/>
          <w:marBottom w:val="100"/>
          <w:divBdr>
            <w:top w:val="none" w:sz="0" w:space="0" w:color="auto"/>
            <w:left w:val="none" w:sz="0" w:space="0" w:color="auto"/>
            <w:bottom w:val="none" w:sz="0" w:space="0" w:color="auto"/>
            <w:right w:val="none" w:sz="0" w:space="0" w:color="auto"/>
          </w:divBdr>
          <w:divsChild>
            <w:div w:id="1562012812">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6">
          <w:marLeft w:val="720"/>
          <w:marRight w:val="720"/>
          <w:marTop w:val="100"/>
          <w:marBottom w:val="100"/>
          <w:divBdr>
            <w:top w:val="none" w:sz="0" w:space="0" w:color="auto"/>
            <w:left w:val="none" w:sz="0" w:space="0" w:color="auto"/>
            <w:bottom w:val="none" w:sz="0" w:space="0" w:color="auto"/>
            <w:right w:val="none" w:sz="0" w:space="0" w:color="auto"/>
          </w:divBdr>
        </w:div>
        <w:div w:id="1562012808">
          <w:marLeft w:val="720"/>
          <w:marRight w:val="720"/>
          <w:marTop w:val="100"/>
          <w:marBottom w:val="100"/>
          <w:divBdr>
            <w:top w:val="none" w:sz="0" w:space="0" w:color="auto"/>
            <w:left w:val="none" w:sz="0" w:space="0" w:color="auto"/>
            <w:bottom w:val="none" w:sz="0" w:space="0" w:color="auto"/>
            <w:right w:val="none" w:sz="0" w:space="0" w:color="auto"/>
          </w:divBdr>
        </w:div>
        <w:div w:id="1562012813">
          <w:marLeft w:val="720"/>
          <w:marRight w:val="720"/>
          <w:marTop w:val="100"/>
          <w:marBottom w:val="100"/>
          <w:divBdr>
            <w:top w:val="none" w:sz="0" w:space="0" w:color="auto"/>
            <w:left w:val="none" w:sz="0" w:space="0" w:color="auto"/>
            <w:bottom w:val="none" w:sz="0" w:space="0" w:color="auto"/>
            <w:right w:val="none" w:sz="0" w:space="0" w:color="auto"/>
          </w:divBdr>
        </w:div>
        <w:div w:id="1562012814">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8F62C-EB98-4844-98B3-350553613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Pages>
  <Words>1040</Words>
  <Characters>5933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6960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Fetzer, Barry G.</cp:lastModifiedBy>
  <cp:revision>17</cp:revision>
  <cp:lastPrinted>2011-10-20T17:03:00Z</cp:lastPrinted>
  <dcterms:created xsi:type="dcterms:W3CDTF">2011-10-18T20:06:00Z</dcterms:created>
  <dcterms:modified xsi:type="dcterms:W3CDTF">2011-10-20T17:05:00Z</dcterms:modified>
</cp:coreProperties>
</file>