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15113C" w14:textId="77777777" w:rsidR="00CC54E4" w:rsidRDefault="00CC54E4" w:rsidP="00F04ADA">
      <w:pPr>
        <w:rPr>
          <w:rFonts w:ascii="Times New Roman" w:hAnsi="Times New Roman" w:cs="Times New Roman"/>
          <w:b/>
          <w:sz w:val="24"/>
          <w:szCs w:val="24"/>
        </w:rPr>
      </w:pPr>
      <w:r>
        <w:rPr>
          <w:noProof/>
        </w:rPr>
        <w:drawing>
          <wp:inline distT="0" distB="0" distL="0" distR="0" wp14:anchorId="371703A1" wp14:editId="08F2F981">
            <wp:extent cx="5934075" cy="6000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600075"/>
                    </a:xfrm>
                    <a:prstGeom prst="rect">
                      <a:avLst/>
                    </a:prstGeom>
                    <a:noFill/>
                    <a:ln>
                      <a:noFill/>
                    </a:ln>
                  </pic:spPr>
                </pic:pic>
              </a:graphicData>
            </a:graphic>
          </wp:inline>
        </w:drawing>
      </w:r>
    </w:p>
    <w:p w14:paraId="4342D3EF" w14:textId="77777777" w:rsidR="00CC54E4" w:rsidRDefault="00CC54E4" w:rsidP="00F04ADA">
      <w:pPr>
        <w:rPr>
          <w:rFonts w:ascii="Times New Roman" w:hAnsi="Times New Roman" w:cs="Times New Roman"/>
          <w:b/>
          <w:sz w:val="24"/>
          <w:szCs w:val="24"/>
        </w:rPr>
      </w:pPr>
    </w:p>
    <w:p w14:paraId="75C946F2" w14:textId="77777777" w:rsidR="00A461D4" w:rsidRPr="00A461D4" w:rsidRDefault="005C0B0F" w:rsidP="00A461D4">
      <w:pPr>
        <w:rPr>
          <w:rFonts w:ascii="Times New Roman" w:hAnsi="Times New Roman" w:cs="Times New Roman"/>
          <w:b/>
          <w:sz w:val="24"/>
          <w:szCs w:val="24"/>
        </w:rPr>
      </w:pPr>
      <w:r w:rsidRPr="00A461D4">
        <w:rPr>
          <w:rFonts w:ascii="Times New Roman" w:hAnsi="Times New Roman" w:cs="Times New Roman"/>
          <w:b/>
          <w:sz w:val="24"/>
          <w:szCs w:val="24"/>
        </w:rPr>
        <w:t>Amendment #:  One (1)</w:t>
      </w:r>
      <w:r w:rsidR="00F04ADA" w:rsidRPr="00A461D4">
        <w:rPr>
          <w:rFonts w:ascii="Times New Roman" w:hAnsi="Times New Roman" w:cs="Times New Roman"/>
          <w:b/>
          <w:sz w:val="24"/>
          <w:szCs w:val="24"/>
        </w:rPr>
        <w:t xml:space="preserve"> to S</w:t>
      </w:r>
      <w:r w:rsidR="00A461D4" w:rsidRPr="00A461D4">
        <w:rPr>
          <w:rFonts w:ascii="Times New Roman" w:hAnsi="Times New Roman" w:cs="Times New Roman"/>
          <w:b/>
          <w:sz w:val="24"/>
          <w:szCs w:val="24"/>
        </w:rPr>
        <w:t>olicitation Number 492-12-000027</w:t>
      </w:r>
      <w:r w:rsidR="00F04ADA" w:rsidRPr="00A461D4">
        <w:rPr>
          <w:rFonts w:ascii="Times New Roman" w:hAnsi="Times New Roman" w:cs="Times New Roman"/>
          <w:b/>
          <w:sz w:val="24"/>
          <w:szCs w:val="24"/>
        </w:rPr>
        <w:t xml:space="preserve"> “</w:t>
      </w:r>
      <w:r w:rsidR="00A461D4" w:rsidRPr="00A461D4">
        <w:rPr>
          <w:rFonts w:ascii="Times New Roman" w:hAnsi="Times New Roman" w:cs="Times New Roman"/>
          <w:b/>
          <w:sz w:val="24"/>
          <w:szCs w:val="24"/>
        </w:rPr>
        <w:t>Mangrove Rehabilitation for Sustainably-Managed, Healthy Forests</w:t>
      </w:r>
      <w:r w:rsidR="00A461D4">
        <w:rPr>
          <w:rFonts w:ascii="Times New Roman" w:hAnsi="Times New Roman" w:cs="Times New Roman"/>
          <w:b/>
          <w:sz w:val="24"/>
          <w:szCs w:val="24"/>
        </w:rPr>
        <w:t>”</w:t>
      </w:r>
      <w:r w:rsidR="00A461D4" w:rsidRPr="00A461D4">
        <w:rPr>
          <w:rFonts w:ascii="Times New Roman" w:hAnsi="Times New Roman" w:cs="Times New Roman"/>
          <w:b/>
          <w:sz w:val="24"/>
          <w:szCs w:val="24"/>
        </w:rPr>
        <w:t xml:space="preserve"> (MARSH)</w:t>
      </w:r>
    </w:p>
    <w:p w14:paraId="45B3B88F" w14:textId="77777777" w:rsidR="005C0B0F" w:rsidRDefault="005C0B0F" w:rsidP="00941D6B">
      <w:pPr>
        <w:rPr>
          <w:rFonts w:ascii="Times New Roman" w:hAnsi="Times New Roman" w:cs="Times New Roman"/>
          <w:b/>
          <w:sz w:val="24"/>
          <w:szCs w:val="24"/>
        </w:rPr>
      </w:pPr>
    </w:p>
    <w:p w14:paraId="1ABC2F87" w14:textId="77777777" w:rsidR="00F04ADA" w:rsidRDefault="008D5053" w:rsidP="00941D6B">
      <w:pPr>
        <w:rPr>
          <w:rFonts w:ascii="Times New Roman" w:hAnsi="Times New Roman" w:cs="Times New Roman"/>
          <w:b/>
          <w:sz w:val="24"/>
          <w:szCs w:val="24"/>
        </w:rPr>
      </w:pPr>
      <w:r>
        <w:rPr>
          <w:rFonts w:ascii="Times New Roman" w:hAnsi="Times New Roman" w:cs="Times New Roman"/>
          <w:b/>
          <w:sz w:val="24"/>
          <w:szCs w:val="24"/>
        </w:rPr>
        <w:t>A</w:t>
      </w:r>
      <w:r w:rsidR="00A461D4">
        <w:rPr>
          <w:rFonts w:ascii="Times New Roman" w:hAnsi="Times New Roman" w:cs="Times New Roman"/>
          <w:b/>
          <w:sz w:val="24"/>
          <w:szCs w:val="24"/>
        </w:rPr>
        <w:t>mendment Issuance Date:  June 18</w:t>
      </w:r>
      <w:r w:rsidR="005C0B0F">
        <w:rPr>
          <w:rFonts w:ascii="Times New Roman" w:hAnsi="Times New Roman" w:cs="Times New Roman"/>
          <w:b/>
          <w:sz w:val="24"/>
          <w:szCs w:val="24"/>
        </w:rPr>
        <w:t>, 2012</w:t>
      </w:r>
      <w:r w:rsidR="009E347C">
        <w:rPr>
          <w:rFonts w:ascii="Times New Roman" w:hAnsi="Times New Roman" w:cs="Times New Roman"/>
          <w:b/>
          <w:sz w:val="24"/>
          <w:szCs w:val="24"/>
        </w:rPr>
        <w:t xml:space="preserve">  </w:t>
      </w:r>
    </w:p>
    <w:p w14:paraId="4077FEE6" w14:textId="77777777" w:rsidR="00F04ADA" w:rsidRDefault="00F04ADA" w:rsidP="00941D6B">
      <w:pPr>
        <w:rPr>
          <w:rFonts w:ascii="Times New Roman" w:hAnsi="Times New Roman" w:cs="Times New Roman"/>
          <w:b/>
          <w:sz w:val="24"/>
          <w:szCs w:val="24"/>
        </w:rPr>
      </w:pPr>
    </w:p>
    <w:p w14:paraId="567A8183" w14:textId="77777777" w:rsidR="005C0B0F" w:rsidRDefault="00A461D4" w:rsidP="00941D6B">
      <w:pPr>
        <w:rPr>
          <w:rFonts w:ascii="Times New Roman" w:hAnsi="Times New Roman" w:cs="Times New Roman"/>
          <w:b/>
          <w:sz w:val="24"/>
          <w:szCs w:val="24"/>
        </w:rPr>
      </w:pPr>
      <w:r>
        <w:rPr>
          <w:rFonts w:ascii="Times New Roman" w:hAnsi="Times New Roman" w:cs="Times New Roman"/>
          <w:b/>
          <w:sz w:val="24"/>
          <w:szCs w:val="24"/>
        </w:rPr>
        <w:t>The RFA closing date of July 10</w:t>
      </w:r>
      <w:r w:rsidR="009E347C" w:rsidRPr="009E347C">
        <w:rPr>
          <w:rFonts w:ascii="Times New Roman" w:hAnsi="Times New Roman" w:cs="Times New Roman"/>
          <w:b/>
          <w:sz w:val="24"/>
          <w:szCs w:val="24"/>
          <w:vertAlign w:val="superscript"/>
        </w:rPr>
        <w:t>th</w:t>
      </w:r>
      <w:r w:rsidR="009E347C">
        <w:rPr>
          <w:rFonts w:ascii="Times New Roman" w:hAnsi="Times New Roman" w:cs="Times New Roman"/>
          <w:b/>
          <w:sz w:val="24"/>
          <w:szCs w:val="24"/>
        </w:rPr>
        <w:t xml:space="preserve"> remains the same.</w:t>
      </w:r>
    </w:p>
    <w:p w14:paraId="34C77521" w14:textId="77777777" w:rsidR="005C0B0F" w:rsidRDefault="005C0B0F" w:rsidP="00941D6B">
      <w:pPr>
        <w:rPr>
          <w:rFonts w:ascii="Times New Roman" w:hAnsi="Times New Roman" w:cs="Times New Roman"/>
          <w:b/>
          <w:sz w:val="24"/>
          <w:szCs w:val="24"/>
        </w:rPr>
      </w:pPr>
    </w:p>
    <w:p w14:paraId="62E53419" w14:textId="77777777" w:rsidR="007B6F71" w:rsidRDefault="007B6F71" w:rsidP="00941D6B">
      <w:pPr>
        <w:rPr>
          <w:rFonts w:ascii="Times New Roman" w:hAnsi="Times New Roman" w:cs="Times New Roman"/>
          <w:b/>
          <w:sz w:val="24"/>
          <w:szCs w:val="24"/>
        </w:rPr>
      </w:pPr>
      <w:r>
        <w:rPr>
          <w:rFonts w:ascii="Times New Roman" w:hAnsi="Times New Roman" w:cs="Times New Roman"/>
          <w:b/>
          <w:sz w:val="24"/>
          <w:szCs w:val="24"/>
        </w:rPr>
        <w:t>All questi</w:t>
      </w:r>
      <w:r w:rsidR="00DB5E14">
        <w:rPr>
          <w:rFonts w:ascii="Times New Roman" w:hAnsi="Times New Roman" w:cs="Times New Roman"/>
          <w:b/>
          <w:sz w:val="24"/>
          <w:szCs w:val="24"/>
        </w:rPr>
        <w:t>ons and points of clarification</w:t>
      </w:r>
      <w:r>
        <w:rPr>
          <w:rFonts w:ascii="Times New Roman" w:hAnsi="Times New Roman" w:cs="Times New Roman"/>
          <w:b/>
          <w:sz w:val="24"/>
          <w:szCs w:val="24"/>
        </w:rPr>
        <w:t xml:space="preserve"> recei</w:t>
      </w:r>
      <w:r w:rsidR="00794BB4">
        <w:rPr>
          <w:rFonts w:ascii="Times New Roman" w:hAnsi="Times New Roman" w:cs="Times New Roman"/>
          <w:b/>
          <w:sz w:val="24"/>
          <w:szCs w:val="24"/>
        </w:rPr>
        <w:t>ved by the due date and time were considered for inclusion in this amendment</w:t>
      </w:r>
      <w:r>
        <w:rPr>
          <w:rFonts w:ascii="Times New Roman" w:hAnsi="Times New Roman" w:cs="Times New Roman"/>
          <w:b/>
          <w:sz w:val="24"/>
          <w:szCs w:val="24"/>
        </w:rPr>
        <w:t>.  If the exact wording of your question</w:t>
      </w:r>
      <w:r w:rsidR="00794BB4">
        <w:rPr>
          <w:rFonts w:ascii="Times New Roman" w:hAnsi="Times New Roman" w:cs="Times New Roman"/>
          <w:b/>
          <w:sz w:val="24"/>
          <w:szCs w:val="24"/>
        </w:rPr>
        <w:t xml:space="preserve">(s) </w:t>
      </w:r>
      <w:r>
        <w:rPr>
          <w:rFonts w:ascii="Times New Roman" w:hAnsi="Times New Roman" w:cs="Times New Roman"/>
          <w:b/>
          <w:sz w:val="24"/>
          <w:szCs w:val="24"/>
        </w:rPr>
        <w:t>cannot be located it is because it is addressed in another similar question or request for clarification.</w:t>
      </w:r>
      <w:r w:rsidR="00DB5E14">
        <w:rPr>
          <w:rFonts w:ascii="Times New Roman" w:hAnsi="Times New Roman" w:cs="Times New Roman"/>
          <w:b/>
          <w:sz w:val="24"/>
          <w:szCs w:val="24"/>
        </w:rPr>
        <w:t xml:space="preserve">  Again, all points were considered but </w:t>
      </w:r>
      <w:r w:rsidR="0085173D">
        <w:rPr>
          <w:rFonts w:ascii="Times New Roman" w:hAnsi="Times New Roman" w:cs="Times New Roman"/>
          <w:b/>
          <w:sz w:val="24"/>
          <w:szCs w:val="24"/>
        </w:rPr>
        <w:t xml:space="preserve">not </w:t>
      </w:r>
      <w:r w:rsidR="00DB5E14">
        <w:rPr>
          <w:rFonts w:ascii="Times New Roman" w:hAnsi="Times New Roman" w:cs="Times New Roman"/>
          <w:b/>
          <w:sz w:val="24"/>
          <w:szCs w:val="24"/>
        </w:rPr>
        <w:t xml:space="preserve">necessarily adopted. </w:t>
      </w:r>
    </w:p>
    <w:p w14:paraId="0E0C9D5E" w14:textId="77777777" w:rsidR="007B6F71" w:rsidRDefault="007B6F71" w:rsidP="00941D6B">
      <w:pPr>
        <w:rPr>
          <w:rFonts w:ascii="Times New Roman" w:hAnsi="Times New Roman" w:cs="Times New Roman"/>
          <w:b/>
          <w:sz w:val="24"/>
          <w:szCs w:val="24"/>
        </w:rPr>
      </w:pPr>
    </w:p>
    <w:p w14:paraId="14FDE369" w14:textId="77777777" w:rsidR="005C0B0F" w:rsidRDefault="00D901D4" w:rsidP="00941D6B">
      <w:pPr>
        <w:rPr>
          <w:rFonts w:ascii="Times New Roman" w:hAnsi="Times New Roman" w:cs="Times New Roman"/>
          <w:b/>
          <w:sz w:val="24"/>
          <w:szCs w:val="24"/>
        </w:rPr>
      </w:pPr>
      <w:r>
        <w:rPr>
          <w:rFonts w:ascii="Times New Roman" w:hAnsi="Times New Roman" w:cs="Times New Roman"/>
          <w:b/>
          <w:sz w:val="24"/>
          <w:szCs w:val="24"/>
        </w:rPr>
        <w:t>Applicants</w:t>
      </w:r>
      <w:r w:rsidR="005C0B0F">
        <w:rPr>
          <w:rFonts w:ascii="Times New Roman" w:hAnsi="Times New Roman" w:cs="Times New Roman"/>
          <w:b/>
          <w:sz w:val="24"/>
          <w:szCs w:val="24"/>
        </w:rPr>
        <w:t xml:space="preserve"> should consider the following as sup</w:t>
      </w:r>
      <w:r w:rsidR="00A774B4">
        <w:rPr>
          <w:rFonts w:ascii="Times New Roman" w:hAnsi="Times New Roman" w:cs="Times New Roman"/>
          <w:b/>
          <w:sz w:val="24"/>
          <w:szCs w:val="24"/>
        </w:rPr>
        <w:t>plemental information to the RFA</w:t>
      </w:r>
      <w:r w:rsidR="005C0B0F">
        <w:rPr>
          <w:rFonts w:ascii="Times New Roman" w:hAnsi="Times New Roman" w:cs="Times New Roman"/>
          <w:b/>
          <w:sz w:val="24"/>
          <w:szCs w:val="24"/>
        </w:rPr>
        <w:t>:</w:t>
      </w:r>
    </w:p>
    <w:p w14:paraId="6B09F8D3" w14:textId="77777777" w:rsidR="005C0B0F" w:rsidRDefault="005C0B0F" w:rsidP="00941D6B">
      <w:pPr>
        <w:rPr>
          <w:rFonts w:ascii="Times New Roman" w:hAnsi="Times New Roman" w:cs="Times New Roman"/>
          <w:b/>
          <w:sz w:val="24"/>
          <w:szCs w:val="24"/>
        </w:rPr>
      </w:pPr>
    </w:p>
    <w:p w14:paraId="789BB401" w14:textId="77777777" w:rsidR="00941D6B" w:rsidRDefault="00941D6B" w:rsidP="00941D6B">
      <w:pPr>
        <w:rPr>
          <w:rFonts w:ascii="Times New Roman" w:hAnsi="Times New Roman" w:cs="Times New Roman"/>
          <w:b/>
          <w:sz w:val="24"/>
          <w:szCs w:val="24"/>
        </w:rPr>
      </w:pPr>
      <w:r w:rsidRPr="000F6B17">
        <w:rPr>
          <w:rFonts w:ascii="Times New Roman" w:hAnsi="Times New Roman" w:cs="Times New Roman"/>
          <w:b/>
          <w:sz w:val="24"/>
          <w:szCs w:val="24"/>
        </w:rPr>
        <w:t>GENERAL QUESTIONS</w:t>
      </w:r>
      <w:r w:rsidR="006C71EA">
        <w:rPr>
          <w:rFonts w:ascii="Times New Roman" w:hAnsi="Times New Roman" w:cs="Times New Roman"/>
          <w:b/>
          <w:sz w:val="24"/>
          <w:szCs w:val="24"/>
        </w:rPr>
        <w:t>/REVISIONS</w:t>
      </w:r>
      <w:r w:rsidRPr="000F6B17">
        <w:rPr>
          <w:rFonts w:ascii="Times New Roman" w:hAnsi="Times New Roman" w:cs="Times New Roman"/>
          <w:b/>
          <w:sz w:val="24"/>
          <w:szCs w:val="24"/>
        </w:rPr>
        <w:t>:</w:t>
      </w:r>
    </w:p>
    <w:p w14:paraId="08558639" w14:textId="77777777" w:rsidR="00A774B4" w:rsidRDefault="00A774B4" w:rsidP="00941D6B">
      <w:pPr>
        <w:rPr>
          <w:rFonts w:ascii="Times New Roman" w:hAnsi="Times New Roman" w:cs="Times New Roman"/>
          <w:b/>
          <w:sz w:val="24"/>
          <w:szCs w:val="24"/>
        </w:rPr>
      </w:pPr>
    </w:p>
    <w:p w14:paraId="540AF5EC" w14:textId="77777777" w:rsidR="00F80F34" w:rsidRPr="005022DF" w:rsidRDefault="00D901D4" w:rsidP="00F80F34">
      <w:pPr>
        <w:pStyle w:val="Default"/>
        <w:rPr>
          <w:color w:val="auto"/>
        </w:rPr>
      </w:pPr>
      <w:r w:rsidRPr="00D901D4">
        <w:rPr>
          <w:color w:val="auto"/>
        </w:rPr>
        <w:t xml:space="preserve">1Q. </w:t>
      </w:r>
      <w:r w:rsidR="00F80F34" w:rsidRPr="00D901D4">
        <w:rPr>
          <w:color w:val="auto"/>
        </w:rPr>
        <w:t>Section</w:t>
      </w:r>
      <w:r w:rsidR="00A461D4">
        <w:rPr>
          <w:color w:val="auto"/>
        </w:rPr>
        <w:t xml:space="preserve"> III.A of the RFA (page 30</w:t>
      </w:r>
      <w:r w:rsidR="00F80F34" w:rsidRPr="00BF6385">
        <w:rPr>
          <w:color w:val="auto"/>
        </w:rPr>
        <w:t xml:space="preserve">) states that applications should be submitted in Microsoft </w:t>
      </w:r>
      <w:r w:rsidR="00F80F34" w:rsidRPr="005022DF">
        <w:rPr>
          <w:color w:val="auto"/>
        </w:rPr>
        <w:t xml:space="preserve">Word 2010. In order to minimize file size and promote submission of the complete technical application in a single file, would USAID accept technical applications in PDF format? </w:t>
      </w:r>
    </w:p>
    <w:p w14:paraId="438947EF" w14:textId="77777777" w:rsidR="00D901D4" w:rsidRPr="005022DF" w:rsidRDefault="00D901D4" w:rsidP="00F80F34">
      <w:pPr>
        <w:pStyle w:val="Default"/>
        <w:rPr>
          <w:color w:val="auto"/>
        </w:rPr>
      </w:pPr>
    </w:p>
    <w:p w14:paraId="04997691" w14:textId="77777777" w:rsidR="00656FC9" w:rsidRPr="00656FC9" w:rsidRDefault="00D901D4" w:rsidP="000A4735">
      <w:pPr>
        <w:pStyle w:val="PlainText"/>
        <w:rPr>
          <w:rFonts w:ascii="Times New Roman" w:hAnsi="Times New Roman" w:cs="Times New Roman"/>
          <w:sz w:val="24"/>
          <w:szCs w:val="24"/>
        </w:rPr>
      </w:pPr>
      <w:r w:rsidRPr="005022DF">
        <w:rPr>
          <w:rFonts w:ascii="Times New Roman" w:hAnsi="Times New Roman" w:cs="Times New Roman"/>
          <w:sz w:val="24"/>
          <w:szCs w:val="24"/>
        </w:rPr>
        <w:t xml:space="preserve">1A. </w:t>
      </w:r>
      <w:r w:rsidR="00381935">
        <w:rPr>
          <w:rFonts w:ascii="Times New Roman" w:hAnsi="Times New Roman" w:cs="Times New Roman"/>
          <w:sz w:val="24"/>
          <w:szCs w:val="24"/>
        </w:rPr>
        <w:t>No, t</w:t>
      </w:r>
      <w:r w:rsidRPr="005022DF">
        <w:rPr>
          <w:rFonts w:ascii="Times New Roman" w:hAnsi="Times New Roman" w:cs="Times New Roman"/>
          <w:sz w:val="24"/>
          <w:szCs w:val="24"/>
        </w:rPr>
        <w:t xml:space="preserve">he application need not be submitted in one single file.  Electronic e-mails must be </w:t>
      </w:r>
      <w:r w:rsidRPr="00656FC9">
        <w:rPr>
          <w:rFonts w:ascii="Times New Roman" w:hAnsi="Times New Roman" w:cs="Times New Roman"/>
          <w:sz w:val="24"/>
          <w:szCs w:val="24"/>
        </w:rPr>
        <w:t xml:space="preserve">labeled </w:t>
      </w:r>
      <w:r w:rsidR="00381935" w:rsidRPr="00656FC9">
        <w:rPr>
          <w:rFonts w:ascii="Times New Roman" w:hAnsi="Times New Roman" w:cs="Times New Roman"/>
          <w:i/>
          <w:sz w:val="24"/>
          <w:szCs w:val="24"/>
        </w:rPr>
        <w:t>Applicant</w:t>
      </w:r>
      <w:r w:rsidRPr="00656FC9">
        <w:rPr>
          <w:rFonts w:ascii="Times New Roman" w:hAnsi="Times New Roman" w:cs="Times New Roman"/>
          <w:i/>
          <w:sz w:val="24"/>
          <w:szCs w:val="24"/>
        </w:rPr>
        <w:t>’s name</w:t>
      </w:r>
      <w:r w:rsidRPr="00656FC9">
        <w:rPr>
          <w:rFonts w:ascii="Times New Roman" w:hAnsi="Times New Roman" w:cs="Times New Roman"/>
          <w:sz w:val="24"/>
          <w:szCs w:val="24"/>
        </w:rPr>
        <w:t xml:space="preserve"> technical </w:t>
      </w:r>
      <w:r w:rsidR="00381935" w:rsidRPr="00656FC9">
        <w:rPr>
          <w:rFonts w:ascii="Times New Roman" w:hAnsi="Times New Roman" w:cs="Times New Roman"/>
          <w:sz w:val="24"/>
          <w:szCs w:val="24"/>
        </w:rPr>
        <w:t>application</w:t>
      </w:r>
      <w:r w:rsidRPr="00656FC9">
        <w:rPr>
          <w:rFonts w:ascii="Times New Roman" w:hAnsi="Times New Roman" w:cs="Times New Roman"/>
          <w:sz w:val="24"/>
          <w:szCs w:val="24"/>
        </w:rPr>
        <w:t xml:space="preserve"> 1 of X, </w:t>
      </w:r>
      <w:r w:rsidR="00381935" w:rsidRPr="00656FC9">
        <w:rPr>
          <w:rFonts w:ascii="Times New Roman" w:hAnsi="Times New Roman" w:cs="Times New Roman"/>
          <w:i/>
          <w:sz w:val="24"/>
          <w:szCs w:val="24"/>
        </w:rPr>
        <w:t>Applicant</w:t>
      </w:r>
      <w:r w:rsidRPr="00656FC9">
        <w:rPr>
          <w:rFonts w:ascii="Times New Roman" w:hAnsi="Times New Roman" w:cs="Times New Roman"/>
          <w:i/>
          <w:sz w:val="24"/>
          <w:szCs w:val="24"/>
        </w:rPr>
        <w:t>’s name</w:t>
      </w:r>
      <w:r w:rsidR="00381935" w:rsidRPr="00656FC9">
        <w:rPr>
          <w:rFonts w:ascii="Times New Roman" w:hAnsi="Times New Roman" w:cs="Times New Roman"/>
          <w:sz w:val="24"/>
          <w:szCs w:val="24"/>
        </w:rPr>
        <w:t xml:space="preserve"> technical application</w:t>
      </w:r>
      <w:r w:rsidRPr="00656FC9">
        <w:rPr>
          <w:rFonts w:ascii="Times New Roman" w:hAnsi="Times New Roman" w:cs="Times New Roman"/>
          <w:sz w:val="24"/>
          <w:szCs w:val="24"/>
        </w:rPr>
        <w:t xml:space="preserve"> 2 of X… and </w:t>
      </w:r>
      <w:r w:rsidR="00381935" w:rsidRPr="00656FC9">
        <w:rPr>
          <w:rFonts w:ascii="Times New Roman" w:hAnsi="Times New Roman" w:cs="Times New Roman"/>
          <w:i/>
          <w:sz w:val="24"/>
          <w:szCs w:val="24"/>
        </w:rPr>
        <w:t>Applicant</w:t>
      </w:r>
      <w:r w:rsidRPr="00656FC9">
        <w:rPr>
          <w:rFonts w:ascii="Times New Roman" w:hAnsi="Times New Roman" w:cs="Times New Roman"/>
          <w:i/>
          <w:sz w:val="24"/>
          <w:szCs w:val="24"/>
        </w:rPr>
        <w:t>’s name</w:t>
      </w:r>
      <w:r w:rsidRPr="00656FC9">
        <w:rPr>
          <w:rFonts w:ascii="Times New Roman" w:hAnsi="Times New Roman" w:cs="Times New Roman"/>
          <w:sz w:val="24"/>
          <w:szCs w:val="24"/>
        </w:rPr>
        <w:t xml:space="preserve"> cost proposal 1 of X, </w:t>
      </w:r>
      <w:r w:rsidR="00381935" w:rsidRPr="00656FC9">
        <w:rPr>
          <w:rFonts w:ascii="Times New Roman" w:hAnsi="Times New Roman" w:cs="Times New Roman"/>
          <w:i/>
          <w:sz w:val="24"/>
          <w:szCs w:val="24"/>
        </w:rPr>
        <w:t>Applicant</w:t>
      </w:r>
      <w:r w:rsidRPr="00656FC9">
        <w:rPr>
          <w:rFonts w:ascii="Times New Roman" w:hAnsi="Times New Roman" w:cs="Times New Roman"/>
          <w:i/>
          <w:sz w:val="24"/>
          <w:szCs w:val="24"/>
        </w:rPr>
        <w:t>’s name</w:t>
      </w:r>
      <w:r w:rsidRPr="00656FC9">
        <w:rPr>
          <w:rFonts w:ascii="Times New Roman" w:hAnsi="Times New Roman" w:cs="Times New Roman"/>
          <w:sz w:val="24"/>
          <w:szCs w:val="24"/>
        </w:rPr>
        <w:t xml:space="preserve"> cost proposal 2 of X…  No single e-mail shall exceed 5MB.  All attachments must be unzippe</w:t>
      </w:r>
      <w:r w:rsidR="000A4735" w:rsidRPr="00656FC9">
        <w:rPr>
          <w:rFonts w:ascii="Times New Roman" w:hAnsi="Times New Roman" w:cs="Times New Roman"/>
          <w:sz w:val="24"/>
          <w:szCs w:val="24"/>
        </w:rPr>
        <w:t>d.</w:t>
      </w:r>
    </w:p>
    <w:p w14:paraId="0E664AE2" w14:textId="77777777" w:rsidR="00656FC9" w:rsidRPr="00656FC9" w:rsidRDefault="00656FC9" w:rsidP="000A4735">
      <w:pPr>
        <w:pStyle w:val="PlainText"/>
        <w:rPr>
          <w:rFonts w:ascii="Times New Roman" w:hAnsi="Times New Roman" w:cs="Times New Roman"/>
          <w:sz w:val="24"/>
          <w:szCs w:val="24"/>
        </w:rPr>
      </w:pPr>
    </w:p>
    <w:p w14:paraId="0553680B" w14:textId="77777777" w:rsidR="00656FC9" w:rsidRPr="00656FC9" w:rsidRDefault="00656FC9" w:rsidP="00656FC9">
      <w:pPr>
        <w:rPr>
          <w:rFonts w:ascii="Times New Roman" w:hAnsi="Times New Roman" w:cs="Times New Roman"/>
          <w:sz w:val="24"/>
          <w:szCs w:val="24"/>
        </w:rPr>
      </w:pPr>
      <w:r w:rsidRPr="00656FC9">
        <w:rPr>
          <w:rFonts w:ascii="Times New Roman" w:hAnsi="Times New Roman" w:cs="Times New Roman"/>
          <w:sz w:val="24"/>
          <w:szCs w:val="24"/>
        </w:rPr>
        <w:t>2Q. Our signature authority is located outside of Manila. Do you accept electronic signature on hard copies?</w:t>
      </w:r>
    </w:p>
    <w:p w14:paraId="6BCB1A5A" w14:textId="77777777" w:rsidR="00656FC9" w:rsidRPr="00656FC9" w:rsidRDefault="00656FC9" w:rsidP="00656FC9">
      <w:pPr>
        <w:rPr>
          <w:rFonts w:ascii="Times New Roman" w:hAnsi="Times New Roman" w:cs="Times New Roman"/>
          <w:sz w:val="24"/>
          <w:szCs w:val="24"/>
        </w:rPr>
      </w:pPr>
    </w:p>
    <w:p w14:paraId="69BEDCEA" w14:textId="77777777" w:rsidR="00656FC9" w:rsidRDefault="00656FC9" w:rsidP="00656FC9">
      <w:pPr>
        <w:rPr>
          <w:rFonts w:ascii="Times New Roman" w:hAnsi="Times New Roman" w:cs="Times New Roman"/>
          <w:sz w:val="24"/>
          <w:szCs w:val="24"/>
        </w:rPr>
      </w:pPr>
      <w:r w:rsidRPr="00656FC9">
        <w:rPr>
          <w:rFonts w:ascii="Times New Roman" w:hAnsi="Times New Roman" w:cs="Times New Roman"/>
          <w:sz w:val="24"/>
          <w:szCs w:val="24"/>
        </w:rPr>
        <w:t>2A. Yes</w:t>
      </w:r>
    </w:p>
    <w:p w14:paraId="5A2DDE57" w14:textId="77777777" w:rsidR="00CC4126" w:rsidRDefault="00CC4126" w:rsidP="00CC4126">
      <w:pPr>
        <w:rPr>
          <w:rFonts w:ascii="Times New Roman" w:hAnsi="Times New Roman" w:cs="Times New Roman"/>
          <w:sz w:val="24"/>
          <w:szCs w:val="24"/>
        </w:rPr>
      </w:pPr>
    </w:p>
    <w:p w14:paraId="2CB78793" w14:textId="77777777" w:rsidR="00656FC9" w:rsidRPr="00CC4126" w:rsidRDefault="00CC4126" w:rsidP="00CC4126">
      <w:pPr>
        <w:rPr>
          <w:rFonts w:ascii="Times New Roman" w:hAnsi="Times New Roman" w:cs="Times New Roman"/>
          <w:sz w:val="24"/>
          <w:szCs w:val="24"/>
        </w:rPr>
      </w:pPr>
      <w:r>
        <w:rPr>
          <w:rFonts w:ascii="Times New Roman" w:hAnsi="Times New Roman" w:cs="Times New Roman"/>
          <w:sz w:val="24"/>
          <w:szCs w:val="24"/>
        </w:rPr>
        <w:t xml:space="preserve">3Q. </w:t>
      </w:r>
      <w:r w:rsidR="00656FC9" w:rsidRPr="00CC4126">
        <w:rPr>
          <w:rFonts w:ascii="Times New Roman" w:hAnsi="Times New Roman" w:cs="Times New Roman"/>
          <w:sz w:val="24"/>
          <w:szCs w:val="24"/>
        </w:rPr>
        <w:t>May we submit hard copies on size A-4 paper to accommodate the standard in Asia? </w:t>
      </w:r>
    </w:p>
    <w:p w14:paraId="17D8CF52" w14:textId="77777777" w:rsidR="00745BE8" w:rsidRDefault="00745BE8" w:rsidP="00CC4126">
      <w:pPr>
        <w:pStyle w:val="ListParagraph"/>
        <w:rPr>
          <w:rFonts w:ascii="Times New Roman" w:hAnsi="Times New Roman" w:cs="Times New Roman"/>
          <w:sz w:val="24"/>
          <w:szCs w:val="24"/>
        </w:rPr>
      </w:pPr>
    </w:p>
    <w:p w14:paraId="73964A1D" w14:textId="77777777" w:rsidR="00CC4126" w:rsidRPr="00CC4126" w:rsidRDefault="00CC4126" w:rsidP="00CC4126">
      <w:pPr>
        <w:pStyle w:val="ListParagraph"/>
        <w:ind w:left="0"/>
        <w:rPr>
          <w:rFonts w:ascii="Times New Roman" w:hAnsi="Times New Roman" w:cs="Times New Roman"/>
          <w:sz w:val="24"/>
          <w:szCs w:val="24"/>
        </w:rPr>
      </w:pPr>
      <w:r>
        <w:rPr>
          <w:rFonts w:ascii="Times New Roman" w:hAnsi="Times New Roman" w:cs="Times New Roman"/>
          <w:sz w:val="24"/>
          <w:szCs w:val="24"/>
        </w:rPr>
        <w:t>3A. Yes</w:t>
      </w:r>
    </w:p>
    <w:p w14:paraId="67A625C1" w14:textId="77777777" w:rsidR="00F80F34" w:rsidRPr="00CC4126" w:rsidRDefault="00F80F34" w:rsidP="00CC4126">
      <w:pPr>
        <w:pStyle w:val="PlainText"/>
        <w:rPr>
          <w:rFonts w:ascii="Times New Roman" w:hAnsi="Times New Roman" w:cs="Times New Roman"/>
          <w:sz w:val="24"/>
          <w:szCs w:val="24"/>
        </w:rPr>
      </w:pPr>
    </w:p>
    <w:p w14:paraId="6C035A9E" w14:textId="77777777" w:rsidR="0095323D" w:rsidRPr="00CC4126" w:rsidRDefault="0095323D" w:rsidP="00CC4126">
      <w:pPr>
        <w:contextualSpacing/>
        <w:rPr>
          <w:rFonts w:ascii="Times New Roman" w:hAnsi="Times New Roman" w:cs="Times New Roman"/>
          <w:b/>
          <w:bCs/>
          <w:sz w:val="24"/>
          <w:szCs w:val="24"/>
        </w:rPr>
      </w:pPr>
      <w:r w:rsidRPr="00CC4126">
        <w:rPr>
          <w:rFonts w:ascii="Times New Roman" w:hAnsi="Times New Roman" w:cs="Times New Roman"/>
          <w:b/>
          <w:bCs/>
          <w:sz w:val="24"/>
          <w:szCs w:val="24"/>
        </w:rPr>
        <w:t>T</w:t>
      </w:r>
      <w:r w:rsidR="00ED175B" w:rsidRPr="00CC4126">
        <w:rPr>
          <w:rFonts w:ascii="Times New Roman" w:hAnsi="Times New Roman" w:cs="Times New Roman"/>
          <w:b/>
          <w:bCs/>
          <w:sz w:val="24"/>
          <w:szCs w:val="24"/>
        </w:rPr>
        <w:t>ECHNICAL QUESTIONS:</w:t>
      </w:r>
    </w:p>
    <w:p w14:paraId="57B842C1" w14:textId="77777777" w:rsidR="00EF0054" w:rsidRPr="00CC4126" w:rsidRDefault="00EF0054" w:rsidP="00CC4126">
      <w:pPr>
        <w:contextualSpacing/>
        <w:rPr>
          <w:rFonts w:ascii="Times New Roman" w:hAnsi="Times New Roman" w:cs="Times New Roman"/>
          <w:sz w:val="24"/>
          <w:szCs w:val="24"/>
        </w:rPr>
      </w:pPr>
    </w:p>
    <w:p w14:paraId="52E5BA8E" w14:textId="77777777" w:rsidR="00381935" w:rsidRPr="00CC4126" w:rsidRDefault="000A4735" w:rsidP="00CC4126">
      <w:pPr>
        <w:autoSpaceDE w:val="0"/>
        <w:autoSpaceDN w:val="0"/>
        <w:adjustRightInd w:val="0"/>
        <w:rPr>
          <w:rFonts w:ascii="Times New Roman" w:hAnsi="Times New Roman" w:cs="Times New Roman"/>
          <w:sz w:val="24"/>
          <w:szCs w:val="24"/>
        </w:rPr>
      </w:pPr>
      <w:r w:rsidRPr="00CC4126">
        <w:rPr>
          <w:rFonts w:ascii="Times New Roman" w:hAnsi="Times New Roman" w:cs="Times New Roman"/>
          <w:sz w:val="24"/>
          <w:szCs w:val="24"/>
        </w:rPr>
        <w:t>1Q. As part of the Technical Application Preparation Guidelines, the paragraph under the hea</w:t>
      </w:r>
      <w:r w:rsidR="00A461D4" w:rsidRPr="00CC4126">
        <w:rPr>
          <w:rFonts w:ascii="Times New Roman" w:hAnsi="Times New Roman" w:cs="Times New Roman"/>
          <w:sz w:val="24"/>
          <w:szCs w:val="24"/>
        </w:rPr>
        <w:t>der “Executive Summary” (page 32</w:t>
      </w:r>
      <w:r w:rsidRPr="00CC4126">
        <w:rPr>
          <w:rFonts w:ascii="Times New Roman" w:hAnsi="Times New Roman" w:cs="Times New Roman"/>
          <w:sz w:val="24"/>
          <w:szCs w:val="24"/>
        </w:rPr>
        <w:t>) refers to “(1) – (5) below … ”  However, what follows this paragraph are item numbers 1 – 4, with no 5</w:t>
      </w:r>
      <w:r w:rsidRPr="00CC4126">
        <w:rPr>
          <w:rFonts w:ascii="Times New Roman" w:hAnsi="Times New Roman" w:cs="Times New Roman"/>
          <w:sz w:val="24"/>
          <w:szCs w:val="24"/>
          <w:vertAlign w:val="superscript"/>
        </w:rPr>
        <w:t>th</w:t>
      </w:r>
      <w:r w:rsidRPr="00CC4126">
        <w:rPr>
          <w:rFonts w:ascii="Times New Roman" w:hAnsi="Times New Roman" w:cs="Times New Roman"/>
          <w:sz w:val="24"/>
          <w:szCs w:val="24"/>
        </w:rPr>
        <w:t xml:space="preserve"> item.  Can you please clarify?</w:t>
      </w:r>
    </w:p>
    <w:p w14:paraId="5232CEA0" w14:textId="77777777" w:rsidR="000A4735" w:rsidRPr="00CC4126" w:rsidRDefault="000A4735" w:rsidP="00CC4126">
      <w:pPr>
        <w:autoSpaceDE w:val="0"/>
        <w:autoSpaceDN w:val="0"/>
        <w:adjustRightInd w:val="0"/>
        <w:rPr>
          <w:rFonts w:ascii="Times New Roman" w:hAnsi="Times New Roman" w:cs="Times New Roman"/>
          <w:sz w:val="24"/>
          <w:szCs w:val="24"/>
        </w:rPr>
      </w:pPr>
    </w:p>
    <w:p w14:paraId="022D9F54" w14:textId="77777777" w:rsidR="000A4735" w:rsidRPr="00CC4126" w:rsidRDefault="000A4735" w:rsidP="00CC4126">
      <w:pPr>
        <w:autoSpaceDE w:val="0"/>
        <w:autoSpaceDN w:val="0"/>
        <w:adjustRightInd w:val="0"/>
        <w:rPr>
          <w:rFonts w:ascii="Times New Roman" w:hAnsi="Times New Roman" w:cs="Times New Roman"/>
          <w:sz w:val="24"/>
          <w:szCs w:val="24"/>
        </w:rPr>
      </w:pPr>
      <w:r w:rsidRPr="00CC4126">
        <w:rPr>
          <w:rFonts w:ascii="Times New Roman" w:hAnsi="Times New Roman" w:cs="Times New Roman"/>
          <w:sz w:val="24"/>
          <w:szCs w:val="24"/>
        </w:rPr>
        <w:t xml:space="preserve">1A. </w:t>
      </w:r>
      <w:r w:rsidR="00EF0054" w:rsidRPr="00CC4126">
        <w:rPr>
          <w:rFonts w:ascii="Times New Roman" w:hAnsi="Times New Roman" w:cs="Times New Roman"/>
          <w:sz w:val="24"/>
          <w:szCs w:val="24"/>
        </w:rPr>
        <w:t>This should read “(1) – (4)”</w:t>
      </w:r>
    </w:p>
    <w:p w14:paraId="2B460CC5" w14:textId="77777777" w:rsidR="000A4735" w:rsidRPr="00CC4126" w:rsidRDefault="000A4735" w:rsidP="00CC4126">
      <w:pPr>
        <w:autoSpaceDE w:val="0"/>
        <w:autoSpaceDN w:val="0"/>
        <w:adjustRightInd w:val="0"/>
        <w:rPr>
          <w:rFonts w:ascii="Times New Roman" w:hAnsi="Times New Roman" w:cs="Times New Roman"/>
          <w:b/>
          <w:bCs/>
          <w:sz w:val="24"/>
          <w:szCs w:val="24"/>
        </w:rPr>
      </w:pPr>
    </w:p>
    <w:p w14:paraId="39649E56" w14:textId="77777777" w:rsidR="00381935" w:rsidRPr="00CC4126" w:rsidRDefault="00EF0054" w:rsidP="00CC4126">
      <w:pPr>
        <w:pStyle w:val="Default"/>
        <w:rPr>
          <w:color w:val="auto"/>
        </w:rPr>
      </w:pPr>
      <w:r w:rsidRPr="00CC4126">
        <w:rPr>
          <w:color w:val="auto"/>
        </w:rPr>
        <w:t>2</w:t>
      </w:r>
      <w:r w:rsidR="00381935" w:rsidRPr="00CC4126">
        <w:rPr>
          <w:color w:val="auto"/>
        </w:rPr>
        <w:t xml:space="preserve">Q. With regard to Section </w:t>
      </w:r>
      <w:r w:rsidR="00A461D4" w:rsidRPr="00CC4126">
        <w:rPr>
          <w:color w:val="auto"/>
        </w:rPr>
        <w:t>III.B(ii)(2) of the RFA (page 33</w:t>
      </w:r>
      <w:r w:rsidR="00381935" w:rsidRPr="00CC4126">
        <w:rPr>
          <w:color w:val="auto"/>
        </w:rPr>
        <w:t xml:space="preserve">), please clarify whether letters of commitment are required for proposed long-term personnel who are not considered key personnel. </w:t>
      </w:r>
    </w:p>
    <w:p w14:paraId="641B1FA2" w14:textId="77777777" w:rsidR="00381935" w:rsidRPr="00CC4126" w:rsidRDefault="00381935" w:rsidP="00CC4126">
      <w:pPr>
        <w:pStyle w:val="Default"/>
        <w:rPr>
          <w:color w:val="auto"/>
        </w:rPr>
      </w:pPr>
    </w:p>
    <w:p w14:paraId="7F99743F" w14:textId="77777777" w:rsidR="00381935" w:rsidRPr="00CC4126" w:rsidRDefault="00EF0054" w:rsidP="00CC4126">
      <w:pPr>
        <w:pStyle w:val="Default"/>
        <w:rPr>
          <w:color w:val="auto"/>
        </w:rPr>
      </w:pPr>
      <w:r w:rsidRPr="00CC4126">
        <w:rPr>
          <w:color w:val="auto"/>
        </w:rPr>
        <w:t>2</w:t>
      </w:r>
      <w:r w:rsidR="00381935" w:rsidRPr="00CC4126">
        <w:rPr>
          <w:color w:val="auto"/>
        </w:rPr>
        <w:t>A. No</w:t>
      </w:r>
    </w:p>
    <w:p w14:paraId="3D0D9264" w14:textId="77777777" w:rsidR="00381935" w:rsidRPr="00CC4126" w:rsidRDefault="00381935" w:rsidP="00CC4126">
      <w:pPr>
        <w:autoSpaceDE w:val="0"/>
        <w:autoSpaceDN w:val="0"/>
        <w:adjustRightInd w:val="0"/>
        <w:rPr>
          <w:rFonts w:ascii="Times New Roman" w:hAnsi="Times New Roman" w:cs="Times New Roman"/>
          <w:b/>
          <w:bCs/>
          <w:sz w:val="24"/>
          <w:szCs w:val="24"/>
        </w:rPr>
      </w:pPr>
    </w:p>
    <w:p w14:paraId="4CB5E9C2" w14:textId="77777777" w:rsidR="00240E7D" w:rsidRPr="00CC4126" w:rsidRDefault="00EF0054" w:rsidP="00CC4126">
      <w:pPr>
        <w:pStyle w:val="Default"/>
        <w:rPr>
          <w:color w:val="auto"/>
        </w:rPr>
      </w:pPr>
      <w:r w:rsidRPr="00CC4126">
        <w:rPr>
          <w:color w:val="auto"/>
        </w:rPr>
        <w:t>3</w:t>
      </w:r>
      <w:r w:rsidR="00240E7D" w:rsidRPr="00CC4126">
        <w:rPr>
          <w:color w:val="auto"/>
        </w:rPr>
        <w:t xml:space="preserve">Q. Section </w:t>
      </w:r>
      <w:r w:rsidR="00A461D4" w:rsidRPr="00CC4126">
        <w:rPr>
          <w:color w:val="auto"/>
        </w:rPr>
        <w:t>III.B(ii)(4) of the RFA (page 35</w:t>
      </w:r>
      <w:r w:rsidR="00240E7D" w:rsidRPr="00CC4126">
        <w:rPr>
          <w:color w:val="auto"/>
        </w:rPr>
        <w:t xml:space="preserve">) states that applicants shall submit a list of “up to 5 current grants/cooperative agreements and/or sub-awards awarded within the last three years that are similar in size, scope, and complexity to the program described in this RFA.” Please confirm that Applicants may include contracts and/or subcontracts in their past performance list. </w:t>
      </w:r>
    </w:p>
    <w:p w14:paraId="79D592BC" w14:textId="77777777" w:rsidR="00240E7D" w:rsidRPr="00CC4126" w:rsidRDefault="00240E7D" w:rsidP="00CC4126">
      <w:pPr>
        <w:pStyle w:val="Default"/>
        <w:rPr>
          <w:color w:val="auto"/>
        </w:rPr>
      </w:pPr>
    </w:p>
    <w:p w14:paraId="116B3FA5" w14:textId="77777777" w:rsidR="00240E7D" w:rsidRPr="00CC4126" w:rsidRDefault="00EF0054" w:rsidP="00CC4126">
      <w:pPr>
        <w:pStyle w:val="Default"/>
        <w:rPr>
          <w:color w:val="auto"/>
        </w:rPr>
      </w:pPr>
      <w:r w:rsidRPr="00CC4126">
        <w:rPr>
          <w:color w:val="auto"/>
        </w:rPr>
        <w:t>3A. Yes, confirmed.  However, see que</w:t>
      </w:r>
      <w:r w:rsidR="003E5B30" w:rsidRPr="00CC4126">
        <w:rPr>
          <w:color w:val="auto"/>
        </w:rPr>
        <w:t xml:space="preserve">stion </w:t>
      </w:r>
      <w:r w:rsidR="00A461D4" w:rsidRPr="00CC4126">
        <w:rPr>
          <w:color w:val="auto"/>
        </w:rPr>
        <w:t>6</w:t>
      </w:r>
      <w:r w:rsidR="003E5B30" w:rsidRPr="00CC4126">
        <w:rPr>
          <w:color w:val="auto"/>
        </w:rPr>
        <w:t>Q below for correction re:</w:t>
      </w:r>
      <w:r w:rsidRPr="00CC4126">
        <w:rPr>
          <w:color w:val="auto"/>
        </w:rPr>
        <w:t xml:space="preserve"> “up to “ language.</w:t>
      </w:r>
    </w:p>
    <w:p w14:paraId="5A754E78" w14:textId="77777777" w:rsidR="00240E7D" w:rsidRPr="00CC4126" w:rsidRDefault="00240E7D" w:rsidP="00CC4126">
      <w:pPr>
        <w:pStyle w:val="Default"/>
        <w:rPr>
          <w:color w:val="auto"/>
        </w:rPr>
      </w:pPr>
    </w:p>
    <w:p w14:paraId="61502DE7" w14:textId="77777777" w:rsidR="00885DD1" w:rsidRPr="00CC4126" w:rsidRDefault="00885DD1" w:rsidP="00CC4126">
      <w:pPr>
        <w:rPr>
          <w:rFonts w:ascii="Times New Roman" w:hAnsi="Times New Roman" w:cs="Times New Roman"/>
          <w:sz w:val="24"/>
          <w:szCs w:val="24"/>
        </w:rPr>
      </w:pPr>
      <w:r w:rsidRPr="00CC4126">
        <w:rPr>
          <w:rFonts w:ascii="Times New Roman" w:hAnsi="Times New Roman" w:cs="Times New Roman"/>
          <w:sz w:val="24"/>
          <w:szCs w:val="24"/>
        </w:rPr>
        <w:t xml:space="preserve">4Q. In reference to page 50 of the RFA, can offerors also provide either or both (1) current agreements awarded more than three years ago and (2) relevant agreements that have ended within the previous year? </w:t>
      </w:r>
    </w:p>
    <w:p w14:paraId="5BFDEEBA" w14:textId="77777777" w:rsidR="00885DD1" w:rsidRPr="00CC4126" w:rsidRDefault="00885DD1" w:rsidP="00CC4126">
      <w:pPr>
        <w:rPr>
          <w:rFonts w:ascii="Times New Roman" w:hAnsi="Times New Roman" w:cs="Times New Roman"/>
          <w:sz w:val="24"/>
          <w:szCs w:val="24"/>
        </w:rPr>
      </w:pPr>
    </w:p>
    <w:p w14:paraId="37BC406B" w14:textId="77777777" w:rsidR="00885DD1" w:rsidRPr="00CC4126" w:rsidRDefault="00885DD1" w:rsidP="00CC4126">
      <w:pPr>
        <w:rPr>
          <w:rFonts w:ascii="Times New Roman" w:hAnsi="Times New Roman" w:cs="Times New Roman"/>
          <w:sz w:val="24"/>
          <w:szCs w:val="24"/>
        </w:rPr>
      </w:pPr>
      <w:r w:rsidRPr="00CC4126">
        <w:rPr>
          <w:rFonts w:ascii="Times New Roman" w:hAnsi="Times New Roman" w:cs="Times New Roman"/>
          <w:sz w:val="24"/>
          <w:szCs w:val="24"/>
        </w:rPr>
        <w:t>4A. Correct three years to five years.</w:t>
      </w:r>
    </w:p>
    <w:p w14:paraId="4C002376" w14:textId="77777777" w:rsidR="00885DD1" w:rsidRPr="00CC4126" w:rsidRDefault="00885DD1" w:rsidP="00CC4126">
      <w:pPr>
        <w:rPr>
          <w:rFonts w:ascii="Times New Roman" w:hAnsi="Times New Roman" w:cs="Times New Roman"/>
          <w:sz w:val="24"/>
          <w:szCs w:val="24"/>
        </w:rPr>
      </w:pPr>
    </w:p>
    <w:p w14:paraId="3C5D307F" w14:textId="77777777" w:rsidR="00240E7D" w:rsidRPr="00CC4126" w:rsidRDefault="00A461D4" w:rsidP="00CC4126">
      <w:pPr>
        <w:pStyle w:val="Default"/>
        <w:rPr>
          <w:color w:val="auto"/>
        </w:rPr>
      </w:pPr>
      <w:r w:rsidRPr="00CC4126">
        <w:rPr>
          <w:color w:val="auto"/>
        </w:rPr>
        <w:t>5</w:t>
      </w:r>
      <w:r w:rsidR="00240E7D" w:rsidRPr="00CC4126">
        <w:rPr>
          <w:color w:val="auto"/>
        </w:rPr>
        <w:t xml:space="preserve">Q. With regard to Section </w:t>
      </w:r>
      <w:r w:rsidRPr="00CC4126">
        <w:rPr>
          <w:color w:val="auto"/>
        </w:rPr>
        <w:t>III.B(ii)(4) of the RFA (page 35</w:t>
      </w:r>
      <w:r w:rsidR="00240E7D" w:rsidRPr="00CC4126">
        <w:rPr>
          <w:color w:val="auto"/>
        </w:rPr>
        <w:t xml:space="preserve">), please confirm that Applicants may submit up to five past performance references for the prime and up to five additional references for each proposed sub-awardee. </w:t>
      </w:r>
    </w:p>
    <w:p w14:paraId="5E1A4EAD" w14:textId="77777777" w:rsidR="00240E7D" w:rsidRPr="00CC4126" w:rsidRDefault="00240E7D" w:rsidP="00CC4126">
      <w:pPr>
        <w:pStyle w:val="Default"/>
        <w:rPr>
          <w:color w:val="auto"/>
        </w:rPr>
      </w:pPr>
    </w:p>
    <w:p w14:paraId="32493B2F" w14:textId="77777777" w:rsidR="00240E7D" w:rsidRPr="003515CC" w:rsidRDefault="00A461D4" w:rsidP="00CC4126">
      <w:pPr>
        <w:pStyle w:val="Default"/>
        <w:rPr>
          <w:b/>
          <w:color w:val="auto"/>
        </w:rPr>
      </w:pPr>
      <w:r w:rsidRPr="00CC4126">
        <w:rPr>
          <w:color w:val="auto"/>
        </w:rPr>
        <w:t>5</w:t>
      </w:r>
      <w:r w:rsidR="00240E7D" w:rsidRPr="00CC4126">
        <w:rPr>
          <w:color w:val="auto"/>
        </w:rPr>
        <w:t>A. Correct this to delete the words</w:t>
      </w:r>
      <w:r w:rsidR="00240E7D">
        <w:rPr>
          <w:color w:val="auto"/>
        </w:rPr>
        <w:t xml:space="preserve"> “up to”.   Applicants must provide five past performance references for the prime and </w:t>
      </w:r>
      <w:r w:rsidR="00240E7D" w:rsidRPr="00240E7D">
        <w:rPr>
          <w:b/>
          <w:color w:val="auto"/>
        </w:rPr>
        <w:t xml:space="preserve">each proposed sub-awardee whose subaward exceeds 5% of the </w:t>
      </w:r>
      <w:r w:rsidR="00240E7D" w:rsidRPr="003515CC">
        <w:rPr>
          <w:b/>
          <w:color w:val="auto"/>
        </w:rPr>
        <w:t>total budget.</w:t>
      </w:r>
    </w:p>
    <w:p w14:paraId="3E7048F9" w14:textId="77777777" w:rsidR="00240E7D" w:rsidRPr="003515CC" w:rsidRDefault="00240E7D" w:rsidP="00240E7D">
      <w:pPr>
        <w:pStyle w:val="Default"/>
        <w:rPr>
          <w:color w:val="auto"/>
        </w:rPr>
      </w:pPr>
    </w:p>
    <w:p w14:paraId="74AC5C8F" w14:textId="77777777" w:rsidR="00A774B4" w:rsidRDefault="00CC4126" w:rsidP="00A774B4">
      <w:pPr>
        <w:pStyle w:val="Default"/>
      </w:pPr>
      <w:r>
        <w:t>6</w:t>
      </w:r>
      <w:r w:rsidR="003515CC">
        <w:t xml:space="preserve">Q. </w:t>
      </w:r>
      <w:r w:rsidR="00A774B4" w:rsidRPr="00BF6385">
        <w:t xml:space="preserve"> Regarding US</w:t>
      </w:r>
      <w:r w:rsidR="00A461D4">
        <w:t>AID Forward, (pages 11-12</w:t>
      </w:r>
      <w:r w:rsidR="00A774B4" w:rsidRPr="00BF6385">
        <w:t xml:space="preserve">), USAID states “The Recipient shall identify </w:t>
      </w:r>
      <w:r w:rsidR="00A774B4" w:rsidRPr="00BF6385">
        <w:rPr>
          <w:b/>
          <w:bCs/>
        </w:rPr>
        <w:t xml:space="preserve">at least three </w:t>
      </w:r>
      <w:r w:rsidR="00A774B4" w:rsidRPr="00BF6385">
        <w:t xml:space="preserve">local organizations that it shall recommend as eligible to receive direct USAID funding …” </w:t>
      </w:r>
      <w:r w:rsidR="00A461D4">
        <w:t>Further in the same section it is stated</w:t>
      </w:r>
      <w:r w:rsidR="00A774B4" w:rsidRPr="00BF6385">
        <w:t xml:space="preserve">, “Note that an organization cannot be counted toward the target of </w:t>
      </w:r>
      <w:r w:rsidR="00A774B4" w:rsidRPr="00BF6385">
        <w:rPr>
          <w:b/>
          <w:bCs/>
        </w:rPr>
        <w:t xml:space="preserve">five </w:t>
      </w:r>
      <w:r w:rsidR="00A774B4" w:rsidRPr="00BF6385">
        <w:t xml:space="preserve">eligible organizations by year 3 if …” Could USAID please confirm the number of local organizations that the Recipient is required to recommend for direct USAID funding? </w:t>
      </w:r>
    </w:p>
    <w:p w14:paraId="1367CD91" w14:textId="77777777" w:rsidR="003515CC" w:rsidRDefault="003515CC" w:rsidP="00A774B4">
      <w:pPr>
        <w:pStyle w:val="Default"/>
      </w:pPr>
    </w:p>
    <w:p w14:paraId="1045F1A5" w14:textId="77777777" w:rsidR="003515CC" w:rsidRDefault="00CC4126" w:rsidP="00A774B4">
      <w:pPr>
        <w:pStyle w:val="Default"/>
      </w:pPr>
      <w:r>
        <w:t>6</w:t>
      </w:r>
      <w:r w:rsidR="003515CC">
        <w:t>A. Correct the “five” to read as “three”.</w:t>
      </w:r>
    </w:p>
    <w:p w14:paraId="665402BB" w14:textId="77777777" w:rsidR="00CC4126" w:rsidRDefault="00CC4126" w:rsidP="00A774B4">
      <w:pPr>
        <w:pStyle w:val="Default"/>
      </w:pPr>
    </w:p>
    <w:p w14:paraId="3FF9BE30" w14:textId="3C0F5B7B" w:rsidR="00CC4126" w:rsidRPr="00BF6385" w:rsidRDefault="00CC4126" w:rsidP="00A774B4">
      <w:pPr>
        <w:pStyle w:val="Default"/>
      </w:pPr>
      <w:r>
        <w:t xml:space="preserve">7Q. The Results Framework included as </w:t>
      </w:r>
      <w:r w:rsidR="00621D80">
        <w:t xml:space="preserve">Annex VII is updated per Attachment </w:t>
      </w:r>
      <w:r w:rsidR="006E71CE">
        <w:t>1, which</w:t>
      </w:r>
      <w:r w:rsidR="00621D80">
        <w:t xml:space="preserve"> is provided separately to this amendment.</w:t>
      </w:r>
    </w:p>
    <w:p w14:paraId="6B0213BF" w14:textId="77777777" w:rsidR="00A774B4" w:rsidRPr="00BF6385" w:rsidRDefault="00A774B4" w:rsidP="00A774B4">
      <w:pPr>
        <w:pStyle w:val="Default"/>
      </w:pPr>
    </w:p>
    <w:p w14:paraId="49BC7E32" w14:textId="77777777" w:rsidR="000A4735" w:rsidRDefault="00621D80" w:rsidP="000A4735">
      <w:pPr>
        <w:spacing w:after="200" w:line="276" w:lineRule="auto"/>
        <w:contextualSpacing/>
        <w:rPr>
          <w:rFonts w:ascii="Times New Roman" w:hAnsi="Times New Roman" w:cs="Times New Roman"/>
          <w:sz w:val="24"/>
          <w:szCs w:val="24"/>
        </w:rPr>
      </w:pPr>
      <w:r>
        <w:rPr>
          <w:rFonts w:ascii="Times New Roman" w:hAnsi="Times New Roman" w:cs="Times New Roman"/>
          <w:sz w:val="24"/>
          <w:szCs w:val="24"/>
        </w:rPr>
        <w:t>8</w:t>
      </w:r>
      <w:r w:rsidR="000A4735">
        <w:rPr>
          <w:rFonts w:ascii="Times New Roman" w:hAnsi="Times New Roman" w:cs="Times New Roman"/>
          <w:sz w:val="24"/>
          <w:szCs w:val="24"/>
        </w:rPr>
        <w:t xml:space="preserve">Q. </w:t>
      </w:r>
      <w:r w:rsidR="000A4735" w:rsidRPr="00BF6385">
        <w:rPr>
          <w:rFonts w:ascii="Times New Roman" w:hAnsi="Times New Roman" w:cs="Times New Roman"/>
          <w:sz w:val="24"/>
          <w:szCs w:val="24"/>
        </w:rPr>
        <w:t>Could USAID please confirm that the PMP table can be included as an annex to the technical application?</w:t>
      </w:r>
    </w:p>
    <w:p w14:paraId="5F422F16" w14:textId="77777777" w:rsidR="000A4735" w:rsidRDefault="000A4735" w:rsidP="000A4735">
      <w:pPr>
        <w:spacing w:after="200" w:line="276" w:lineRule="auto"/>
        <w:contextualSpacing/>
        <w:rPr>
          <w:rFonts w:ascii="Times New Roman" w:hAnsi="Times New Roman" w:cs="Times New Roman"/>
          <w:sz w:val="24"/>
          <w:szCs w:val="24"/>
        </w:rPr>
      </w:pPr>
    </w:p>
    <w:p w14:paraId="0915408D" w14:textId="77777777" w:rsidR="000A4735" w:rsidRDefault="00621D80" w:rsidP="000A4735">
      <w:pPr>
        <w:spacing w:after="200" w:line="276" w:lineRule="auto"/>
        <w:contextualSpacing/>
        <w:rPr>
          <w:rFonts w:ascii="Times New Roman" w:hAnsi="Times New Roman" w:cs="Times New Roman"/>
          <w:sz w:val="24"/>
          <w:szCs w:val="24"/>
        </w:rPr>
      </w:pPr>
      <w:r>
        <w:rPr>
          <w:rFonts w:ascii="Times New Roman" w:hAnsi="Times New Roman" w:cs="Times New Roman"/>
          <w:sz w:val="24"/>
          <w:szCs w:val="24"/>
        </w:rPr>
        <w:t>8</w:t>
      </w:r>
      <w:r w:rsidR="000A4735">
        <w:rPr>
          <w:rFonts w:ascii="Times New Roman" w:hAnsi="Times New Roman" w:cs="Times New Roman"/>
          <w:sz w:val="24"/>
          <w:szCs w:val="24"/>
        </w:rPr>
        <w:t>A.</w:t>
      </w:r>
      <w:r w:rsidR="00885DD1">
        <w:rPr>
          <w:rFonts w:ascii="Times New Roman" w:hAnsi="Times New Roman" w:cs="Times New Roman"/>
          <w:sz w:val="24"/>
          <w:szCs w:val="24"/>
        </w:rPr>
        <w:t xml:space="preserve"> Yes</w:t>
      </w:r>
    </w:p>
    <w:p w14:paraId="649403C8" w14:textId="77777777" w:rsidR="003F126B" w:rsidRDefault="003F126B" w:rsidP="00656FC9">
      <w:pPr>
        <w:rPr>
          <w:rFonts w:ascii="Times New Roman" w:hAnsi="Times New Roman" w:cs="Times New Roman"/>
          <w:sz w:val="24"/>
          <w:szCs w:val="24"/>
        </w:rPr>
      </w:pPr>
    </w:p>
    <w:p w14:paraId="10B307DB" w14:textId="77777777" w:rsidR="00656FC9" w:rsidRPr="000A142C" w:rsidRDefault="000A142C" w:rsidP="00656FC9">
      <w:pPr>
        <w:rPr>
          <w:rFonts w:ascii="Times New Roman" w:hAnsi="Times New Roman" w:cs="Times New Roman"/>
          <w:sz w:val="24"/>
          <w:szCs w:val="24"/>
        </w:rPr>
      </w:pPr>
      <w:r w:rsidRPr="000A142C">
        <w:rPr>
          <w:rFonts w:ascii="Times New Roman" w:hAnsi="Times New Roman" w:cs="Times New Roman"/>
          <w:sz w:val="24"/>
          <w:szCs w:val="24"/>
        </w:rPr>
        <w:t xml:space="preserve">9Q. </w:t>
      </w:r>
      <w:r w:rsidR="00656FC9" w:rsidRPr="000A142C">
        <w:rPr>
          <w:rFonts w:ascii="Times New Roman" w:hAnsi="Times New Roman" w:cs="Times New Roman"/>
          <w:sz w:val="24"/>
          <w:szCs w:val="24"/>
        </w:rPr>
        <w:t>What is the minimum resource leveraging requirement (currently listed as “TBD based” on page 23)?</w:t>
      </w:r>
    </w:p>
    <w:p w14:paraId="3F4104A5" w14:textId="77777777" w:rsidR="00656FC9" w:rsidRPr="000A142C" w:rsidRDefault="00656FC9" w:rsidP="00656FC9">
      <w:pPr>
        <w:rPr>
          <w:rFonts w:ascii="Times New Roman" w:hAnsi="Times New Roman" w:cs="Times New Roman"/>
          <w:sz w:val="24"/>
          <w:szCs w:val="24"/>
        </w:rPr>
      </w:pPr>
    </w:p>
    <w:p w14:paraId="3C5C0E99" w14:textId="546F0EF5" w:rsidR="00656FC9" w:rsidRPr="000A142C" w:rsidRDefault="003F126B" w:rsidP="000A142C">
      <w:pPr>
        <w:rPr>
          <w:rFonts w:ascii="Times New Roman" w:hAnsi="Times New Roman" w:cs="Times New Roman"/>
          <w:sz w:val="24"/>
          <w:szCs w:val="24"/>
        </w:rPr>
      </w:pPr>
      <w:r>
        <w:rPr>
          <w:rFonts w:ascii="Times New Roman" w:hAnsi="Times New Roman" w:cs="Times New Roman"/>
          <w:sz w:val="24"/>
          <w:szCs w:val="24"/>
        </w:rPr>
        <w:t>9A</w:t>
      </w:r>
      <w:r w:rsidR="000A142C" w:rsidRPr="000A142C">
        <w:rPr>
          <w:rFonts w:ascii="Times New Roman" w:hAnsi="Times New Roman" w:cs="Times New Roman"/>
          <w:sz w:val="24"/>
          <w:szCs w:val="24"/>
        </w:rPr>
        <w:t xml:space="preserve">. </w:t>
      </w:r>
      <w:r w:rsidR="00656FC9" w:rsidRPr="000A142C">
        <w:rPr>
          <w:rFonts w:ascii="Times New Roman" w:hAnsi="Times New Roman" w:cs="Times New Roman"/>
          <w:sz w:val="24"/>
          <w:szCs w:val="24"/>
        </w:rPr>
        <w:t>Applicants are to propose the maximum leveraging it believes it can obtain.</w:t>
      </w:r>
    </w:p>
    <w:p w14:paraId="32A8E990" w14:textId="77777777" w:rsidR="00656FC9" w:rsidRPr="00621D80" w:rsidRDefault="00656FC9" w:rsidP="00656FC9">
      <w:pPr>
        <w:pStyle w:val="ListParagraph"/>
        <w:rPr>
          <w:rFonts w:ascii="Times New Roman" w:hAnsi="Times New Roman" w:cs="Times New Roman"/>
          <w:sz w:val="24"/>
          <w:szCs w:val="24"/>
          <w:highlight w:val="yellow"/>
        </w:rPr>
      </w:pPr>
    </w:p>
    <w:p w14:paraId="600624F5" w14:textId="62C313BC" w:rsidR="000A142C" w:rsidRDefault="003F126B" w:rsidP="000A142C">
      <w:pPr>
        <w:rPr>
          <w:rFonts w:ascii="Times New Roman" w:hAnsi="Times New Roman" w:cs="Times New Roman"/>
          <w:sz w:val="24"/>
          <w:szCs w:val="24"/>
        </w:rPr>
      </w:pPr>
      <w:r>
        <w:rPr>
          <w:rFonts w:ascii="Times New Roman" w:hAnsi="Times New Roman" w:cs="Times New Roman"/>
          <w:sz w:val="24"/>
          <w:szCs w:val="24"/>
        </w:rPr>
        <w:t>10</w:t>
      </w:r>
      <w:r w:rsidR="000A142C">
        <w:rPr>
          <w:rFonts w:ascii="Times New Roman" w:hAnsi="Times New Roman" w:cs="Times New Roman"/>
          <w:sz w:val="24"/>
          <w:szCs w:val="24"/>
        </w:rPr>
        <w:t xml:space="preserve">Q. </w:t>
      </w:r>
      <w:r w:rsidR="000A142C" w:rsidRPr="00621D80">
        <w:rPr>
          <w:rFonts w:ascii="Times New Roman" w:hAnsi="Times New Roman" w:cs="Times New Roman"/>
          <w:sz w:val="24"/>
          <w:szCs w:val="24"/>
        </w:rPr>
        <w:t xml:space="preserve">Page 9, section 3.3 of the RFA discusses the need to leverage funding, and states, “Leveraging will be required as a term of any GDA/PPP agreement executed.”  Is USAID’s </w:t>
      </w:r>
      <w:r w:rsidR="000A142C" w:rsidRPr="00621D80">
        <w:rPr>
          <w:rFonts w:ascii="Times New Roman" w:hAnsi="Times New Roman" w:cs="Times New Roman"/>
          <w:sz w:val="24"/>
          <w:szCs w:val="24"/>
        </w:rPr>
        <w:lastRenderedPageBreak/>
        <w:t>expectation that the applicant will enter into a GDA to complement MARSH?  Is this a statement of possibility, or a requirement that applicants should discuss in their MARSH applications? </w:t>
      </w:r>
    </w:p>
    <w:p w14:paraId="66C4AF8E" w14:textId="77777777" w:rsidR="000A142C" w:rsidRPr="00621D80" w:rsidRDefault="000A142C" w:rsidP="000A142C">
      <w:pPr>
        <w:rPr>
          <w:rFonts w:ascii="Times New Roman" w:hAnsi="Times New Roman" w:cs="Times New Roman"/>
          <w:sz w:val="24"/>
          <w:szCs w:val="24"/>
        </w:rPr>
      </w:pPr>
    </w:p>
    <w:p w14:paraId="228FD1A6" w14:textId="4EC5F599" w:rsidR="000A142C" w:rsidRPr="00621D80" w:rsidRDefault="003F126B" w:rsidP="000A142C">
      <w:pPr>
        <w:rPr>
          <w:rFonts w:ascii="Times New Roman" w:hAnsi="Times New Roman" w:cs="Times New Roman"/>
          <w:sz w:val="24"/>
          <w:szCs w:val="24"/>
        </w:rPr>
      </w:pPr>
      <w:r>
        <w:rPr>
          <w:rFonts w:ascii="Times New Roman" w:hAnsi="Times New Roman" w:cs="Times New Roman"/>
          <w:sz w:val="24"/>
          <w:szCs w:val="24"/>
        </w:rPr>
        <w:t>10</w:t>
      </w:r>
      <w:r w:rsidR="000A142C">
        <w:rPr>
          <w:rFonts w:ascii="Times New Roman" w:hAnsi="Times New Roman" w:cs="Times New Roman"/>
          <w:sz w:val="24"/>
          <w:szCs w:val="24"/>
        </w:rPr>
        <w:t xml:space="preserve">A. </w:t>
      </w:r>
      <w:r w:rsidR="000A142C" w:rsidRPr="00621D80">
        <w:rPr>
          <w:rFonts w:ascii="Times New Roman" w:hAnsi="Times New Roman" w:cs="Times New Roman"/>
          <w:sz w:val="24"/>
          <w:szCs w:val="24"/>
        </w:rPr>
        <w:t>USAID is not requiring applicants enter into a GDA</w:t>
      </w:r>
      <w:r w:rsidR="000A142C">
        <w:rPr>
          <w:rFonts w:ascii="Times New Roman" w:hAnsi="Times New Roman" w:cs="Times New Roman"/>
          <w:sz w:val="24"/>
          <w:szCs w:val="24"/>
        </w:rPr>
        <w:t>/PPP</w:t>
      </w:r>
      <w:r w:rsidR="000A142C" w:rsidRPr="00621D80">
        <w:rPr>
          <w:rFonts w:ascii="Times New Roman" w:hAnsi="Times New Roman" w:cs="Times New Roman"/>
          <w:sz w:val="24"/>
          <w:szCs w:val="24"/>
        </w:rPr>
        <w:t xml:space="preserve"> to complement MARSH.  However, presence of a GDA</w:t>
      </w:r>
      <w:r w:rsidR="000A142C">
        <w:rPr>
          <w:rFonts w:ascii="Times New Roman" w:hAnsi="Times New Roman" w:cs="Times New Roman"/>
          <w:sz w:val="24"/>
          <w:szCs w:val="24"/>
        </w:rPr>
        <w:t>/PPP</w:t>
      </w:r>
      <w:r w:rsidR="000A142C" w:rsidRPr="00621D80">
        <w:rPr>
          <w:rFonts w:ascii="Times New Roman" w:hAnsi="Times New Roman" w:cs="Times New Roman"/>
          <w:sz w:val="24"/>
          <w:szCs w:val="24"/>
        </w:rPr>
        <w:t xml:space="preserve"> and amount of leveraged funds will be considered in the technical evaluation of proposals.</w:t>
      </w:r>
    </w:p>
    <w:p w14:paraId="5E2E0A7E" w14:textId="77777777" w:rsidR="003F126B" w:rsidRDefault="003F126B" w:rsidP="003F126B">
      <w:pPr>
        <w:rPr>
          <w:rFonts w:ascii="Times New Roman" w:hAnsi="Times New Roman" w:cs="Times New Roman"/>
          <w:sz w:val="24"/>
          <w:szCs w:val="24"/>
        </w:rPr>
      </w:pPr>
    </w:p>
    <w:p w14:paraId="4E7600D0" w14:textId="27556688" w:rsidR="00656FC9" w:rsidRDefault="003F126B" w:rsidP="003F126B">
      <w:pPr>
        <w:rPr>
          <w:rFonts w:ascii="Times New Roman" w:hAnsi="Times New Roman" w:cs="Times New Roman"/>
          <w:sz w:val="24"/>
          <w:szCs w:val="24"/>
          <w:lang w:val="en-GB"/>
        </w:rPr>
      </w:pPr>
      <w:r>
        <w:rPr>
          <w:rFonts w:ascii="Times New Roman" w:hAnsi="Times New Roman" w:cs="Times New Roman"/>
          <w:sz w:val="24"/>
          <w:szCs w:val="24"/>
        </w:rPr>
        <w:t xml:space="preserve">11Q. </w:t>
      </w:r>
      <w:r w:rsidR="00656FC9" w:rsidRPr="003F126B">
        <w:rPr>
          <w:rFonts w:ascii="Times New Roman" w:hAnsi="Times New Roman" w:cs="Times New Roman"/>
          <w:sz w:val="24"/>
          <w:szCs w:val="24"/>
          <w:lang w:val="en-GB"/>
        </w:rPr>
        <w:t>Does a sub-awardee need to have LOPAS (local organisational pre-award survey) before inclusion in the proposal?</w:t>
      </w:r>
    </w:p>
    <w:p w14:paraId="124B3252" w14:textId="77777777" w:rsidR="003F126B" w:rsidRDefault="003F126B" w:rsidP="003F126B">
      <w:pPr>
        <w:rPr>
          <w:rFonts w:ascii="Times New Roman" w:hAnsi="Times New Roman" w:cs="Times New Roman"/>
          <w:sz w:val="24"/>
          <w:szCs w:val="24"/>
          <w:lang w:val="en-GB"/>
        </w:rPr>
      </w:pPr>
    </w:p>
    <w:p w14:paraId="69D62F21" w14:textId="58DAFFCB" w:rsidR="003F126B" w:rsidRDefault="003F126B" w:rsidP="003F126B">
      <w:pPr>
        <w:rPr>
          <w:rFonts w:ascii="Times New Roman" w:hAnsi="Times New Roman" w:cs="Times New Roman"/>
          <w:sz w:val="24"/>
          <w:szCs w:val="24"/>
          <w:lang w:val="en-GB"/>
        </w:rPr>
      </w:pPr>
      <w:r>
        <w:rPr>
          <w:rFonts w:ascii="Times New Roman" w:hAnsi="Times New Roman" w:cs="Times New Roman"/>
          <w:sz w:val="24"/>
          <w:szCs w:val="24"/>
          <w:lang w:val="en-GB"/>
        </w:rPr>
        <w:t>11A. No</w:t>
      </w:r>
    </w:p>
    <w:p w14:paraId="6BF90754" w14:textId="77777777" w:rsidR="003F126B" w:rsidRDefault="003F126B" w:rsidP="003F126B">
      <w:pPr>
        <w:rPr>
          <w:rFonts w:ascii="Times New Roman" w:hAnsi="Times New Roman" w:cs="Times New Roman"/>
          <w:sz w:val="24"/>
          <w:szCs w:val="24"/>
          <w:lang w:val="en-GB"/>
        </w:rPr>
      </w:pPr>
    </w:p>
    <w:p w14:paraId="200A18D0" w14:textId="4B9B14FB" w:rsidR="00656FC9" w:rsidRDefault="003F126B" w:rsidP="003F126B">
      <w:pPr>
        <w:rPr>
          <w:rFonts w:ascii="Times New Roman" w:hAnsi="Times New Roman" w:cs="Times New Roman"/>
          <w:sz w:val="24"/>
          <w:szCs w:val="24"/>
        </w:rPr>
      </w:pPr>
      <w:r>
        <w:rPr>
          <w:rFonts w:ascii="Times New Roman" w:hAnsi="Times New Roman" w:cs="Times New Roman"/>
          <w:sz w:val="24"/>
          <w:szCs w:val="24"/>
          <w:lang w:val="en-GB"/>
        </w:rPr>
        <w:t>12Q.</w:t>
      </w:r>
      <w:r w:rsidR="00656FC9" w:rsidRPr="003F126B">
        <w:rPr>
          <w:rFonts w:ascii="Times New Roman" w:hAnsi="Times New Roman" w:cs="Times New Roman"/>
          <w:sz w:val="24"/>
          <w:szCs w:val="24"/>
        </w:rPr>
        <w:t xml:space="preserve"> Page 33 states, “In order to meet the objectives and aspirations of the USAID FORWARD, the applicant shall propose at minimum of three (3) local partners e.g. local NGOs, private sector actors and/or community based institutions to implement components or specific activities of the MARSH project.”  Are provincial PNG government entities eligible for this role? </w:t>
      </w:r>
    </w:p>
    <w:p w14:paraId="1780B794" w14:textId="77777777" w:rsidR="003F126B" w:rsidRDefault="003F126B" w:rsidP="003F126B">
      <w:pPr>
        <w:rPr>
          <w:rFonts w:ascii="Times New Roman" w:hAnsi="Times New Roman" w:cs="Times New Roman"/>
          <w:sz w:val="24"/>
          <w:szCs w:val="24"/>
        </w:rPr>
      </w:pPr>
    </w:p>
    <w:p w14:paraId="400F6CCD" w14:textId="2ACDCB9E" w:rsidR="003F126B" w:rsidRPr="003F126B" w:rsidRDefault="003F126B" w:rsidP="003F126B">
      <w:pPr>
        <w:rPr>
          <w:rFonts w:ascii="Times New Roman" w:hAnsi="Times New Roman" w:cs="Times New Roman"/>
          <w:sz w:val="24"/>
          <w:szCs w:val="24"/>
        </w:rPr>
      </w:pPr>
      <w:r>
        <w:rPr>
          <w:rFonts w:ascii="Times New Roman" w:hAnsi="Times New Roman" w:cs="Times New Roman"/>
          <w:sz w:val="24"/>
          <w:szCs w:val="24"/>
        </w:rPr>
        <w:t>12A.  No</w:t>
      </w:r>
    </w:p>
    <w:p w14:paraId="3E66A799" w14:textId="77777777" w:rsidR="00656FC9" w:rsidRPr="00621D80" w:rsidRDefault="00656FC9" w:rsidP="00656FC9">
      <w:pPr>
        <w:rPr>
          <w:rFonts w:ascii="Times New Roman" w:hAnsi="Times New Roman" w:cs="Times New Roman"/>
          <w:sz w:val="24"/>
          <w:szCs w:val="24"/>
          <w:lang w:val="en-GB"/>
        </w:rPr>
      </w:pPr>
    </w:p>
    <w:p w14:paraId="03386FBA" w14:textId="5818DC31" w:rsidR="00656FC9" w:rsidRDefault="003F126B" w:rsidP="003F126B">
      <w:pPr>
        <w:rPr>
          <w:rFonts w:ascii="Times New Roman" w:hAnsi="Times New Roman" w:cs="Times New Roman"/>
          <w:sz w:val="24"/>
          <w:szCs w:val="24"/>
        </w:rPr>
      </w:pPr>
      <w:r>
        <w:rPr>
          <w:rFonts w:ascii="Times New Roman" w:hAnsi="Times New Roman" w:cs="Times New Roman"/>
          <w:sz w:val="24"/>
          <w:szCs w:val="24"/>
        </w:rPr>
        <w:t xml:space="preserve">13Q. </w:t>
      </w:r>
      <w:r w:rsidR="00656FC9" w:rsidRPr="00621D80">
        <w:rPr>
          <w:rFonts w:ascii="Times New Roman" w:hAnsi="Times New Roman" w:cs="Times New Roman"/>
          <w:sz w:val="24"/>
          <w:szCs w:val="24"/>
        </w:rPr>
        <w:t>Section 3.1.1- Addressing degradation through mangrove restoration is strongly emphasized in the text. However, because of the extremely large carbon stores likely to occur in the sediment of PNG mangroves (these stores may be up to 10 times the carbon stores in upland forests of the region), conservation (i.e. avoided deforestation) of mangrove systems will likely have the highest climate change mitigation value of any activities possible in mangrove systems.  Will mangrove conservation (avoided deforestation) activities be eligible under MARSH?</w:t>
      </w:r>
    </w:p>
    <w:p w14:paraId="1A7E3095" w14:textId="77777777" w:rsidR="003F126B" w:rsidRPr="00621D80" w:rsidRDefault="003F126B" w:rsidP="003F126B">
      <w:pPr>
        <w:rPr>
          <w:rFonts w:ascii="Times New Roman" w:hAnsi="Times New Roman" w:cs="Times New Roman"/>
          <w:sz w:val="24"/>
          <w:szCs w:val="24"/>
        </w:rPr>
      </w:pPr>
    </w:p>
    <w:p w14:paraId="2722EF90" w14:textId="6235C980" w:rsidR="00656FC9" w:rsidRDefault="003F126B" w:rsidP="00FE1013">
      <w:pPr>
        <w:rPr>
          <w:rFonts w:ascii="Times New Roman" w:hAnsi="Times New Roman" w:cs="Times New Roman"/>
          <w:sz w:val="24"/>
          <w:szCs w:val="24"/>
        </w:rPr>
      </w:pPr>
      <w:r>
        <w:rPr>
          <w:rFonts w:ascii="Times New Roman" w:hAnsi="Times New Roman" w:cs="Times New Roman"/>
          <w:sz w:val="24"/>
          <w:szCs w:val="24"/>
        </w:rPr>
        <w:t xml:space="preserve">13A. </w:t>
      </w:r>
      <w:r w:rsidR="00656FC9" w:rsidRPr="00621D80">
        <w:rPr>
          <w:rFonts w:ascii="Times New Roman" w:hAnsi="Times New Roman" w:cs="Times New Roman"/>
          <w:sz w:val="24"/>
          <w:szCs w:val="24"/>
        </w:rPr>
        <w:t>The primary focus of the MARSH program will be mangrove rehabilit</w:t>
      </w:r>
      <w:r w:rsidR="006522D0">
        <w:rPr>
          <w:rFonts w:ascii="Times New Roman" w:hAnsi="Times New Roman" w:cs="Times New Roman"/>
          <w:sz w:val="24"/>
          <w:szCs w:val="24"/>
        </w:rPr>
        <w:t>ation.  The successful applicant</w:t>
      </w:r>
      <w:r w:rsidR="00656FC9" w:rsidRPr="00621D80">
        <w:rPr>
          <w:rFonts w:ascii="Times New Roman" w:hAnsi="Times New Roman" w:cs="Times New Roman"/>
          <w:sz w:val="24"/>
          <w:szCs w:val="24"/>
        </w:rPr>
        <w:t xml:space="preserve"> can, and where appropriate should, also work with communities to conserve intact mangrove forests in conjunction with a mangrove rehabilitation program; however, the primary objective of MARSH will be mangrove rehabilitation.</w:t>
      </w:r>
    </w:p>
    <w:p w14:paraId="6717DAFB" w14:textId="77777777" w:rsidR="00FE1013" w:rsidRDefault="00FE1013" w:rsidP="00FE1013">
      <w:pPr>
        <w:rPr>
          <w:rFonts w:ascii="Times New Roman" w:hAnsi="Times New Roman" w:cs="Times New Roman"/>
          <w:sz w:val="24"/>
          <w:szCs w:val="24"/>
        </w:rPr>
      </w:pPr>
    </w:p>
    <w:p w14:paraId="08CA5CEA" w14:textId="77777777" w:rsidR="00FE1013" w:rsidRDefault="00FE1013" w:rsidP="00FE1013">
      <w:pPr>
        <w:rPr>
          <w:rFonts w:ascii="Times New Roman" w:hAnsi="Times New Roman" w:cs="Times New Roman"/>
          <w:sz w:val="24"/>
          <w:szCs w:val="24"/>
        </w:rPr>
      </w:pPr>
      <w:r>
        <w:rPr>
          <w:rFonts w:ascii="Times New Roman" w:hAnsi="Times New Roman" w:cs="Times New Roman"/>
          <w:sz w:val="24"/>
          <w:szCs w:val="24"/>
        </w:rPr>
        <w:t xml:space="preserve">14Q. </w:t>
      </w:r>
      <w:r w:rsidR="00656FC9" w:rsidRPr="00621D80">
        <w:rPr>
          <w:rFonts w:ascii="Times New Roman" w:hAnsi="Times New Roman" w:cs="Times New Roman"/>
          <w:sz w:val="24"/>
          <w:szCs w:val="24"/>
        </w:rPr>
        <w:t>Section 3.1.2 - In this section there seems to be some overlap between community resilience (an adaptation related term), adaptation and REDD/mitigation. Is it possible clarify or draw clear distinctions between community resilience/adaptation and capacity for REDD+.   </w:t>
      </w:r>
    </w:p>
    <w:p w14:paraId="053461A4" w14:textId="77777777" w:rsidR="00FE1013" w:rsidRDefault="00FE1013" w:rsidP="00FE1013">
      <w:pPr>
        <w:rPr>
          <w:rFonts w:ascii="Times New Roman" w:hAnsi="Times New Roman" w:cs="Times New Roman"/>
          <w:sz w:val="24"/>
          <w:szCs w:val="24"/>
        </w:rPr>
      </w:pPr>
    </w:p>
    <w:p w14:paraId="67F4A769" w14:textId="50C7818D" w:rsidR="00656FC9" w:rsidRPr="00621D80" w:rsidRDefault="00FE1013" w:rsidP="00FE1013">
      <w:pPr>
        <w:rPr>
          <w:rFonts w:ascii="Times New Roman" w:hAnsi="Times New Roman" w:cs="Times New Roman"/>
          <w:sz w:val="24"/>
          <w:szCs w:val="24"/>
        </w:rPr>
      </w:pPr>
      <w:r>
        <w:rPr>
          <w:rFonts w:ascii="Times New Roman" w:hAnsi="Times New Roman" w:cs="Times New Roman"/>
          <w:sz w:val="24"/>
          <w:szCs w:val="24"/>
        </w:rPr>
        <w:t>14A.</w:t>
      </w:r>
      <w:r w:rsidR="00656FC9" w:rsidRPr="00621D80">
        <w:rPr>
          <w:rFonts w:ascii="Times New Roman" w:hAnsi="Times New Roman" w:cs="Times New Roman"/>
          <w:sz w:val="24"/>
          <w:szCs w:val="24"/>
        </w:rPr>
        <w:t xml:space="preserve"> The MARSH program will initially be funded with Climate Change/Sustainable Landscapes funds.  These funds are dedicated to mitigating the effects of climate change by decreasing greenhouse gas production resulting from deforestation and forest degradation.  An essential component of Sustainable Landscapes funded projects is monitoring, reporting and verification of the quantity of greenhouse gas emissions avoided or sequestered.  Thus mitigation is a direct benefit of the MARSH program.</w:t>
      </w:r>
    </w:p>
    <w:p w14:paraId="10C1DD9C" w14:textId="77777777" w:rsidR="00FE1013" w:rsidRDefault="00FE1013" w:rsidP="00FE1013">
      <w:pPr>
        <w:rPr>
          <w:rFonts w:ascii="Times New Roman" w:hAnsi="Times New Roman" w:cs="Times New Roman"/>
          <w:sz w:val="24"/>
          <w:szCs w:val="24"/>
        </w:rPr>
      </w:pPr>
    </w:p>
    <w:p w14:paraId="2FC75BE3" w14:textId="36E6FC5F" w:rsidR="00656FC9" w:rsidRPr="00621D80" w:rsidRDefault="006522D0" w:rsidP="00FE1013">
      <w:pPr>
        <w:rPr>
          <w:rFonts w:ascii="Times New Roman" w:hAnsi="Times New Roman" w:cs="Times New Roman"/>
          <w:sz w:val="24"/>
          <w:szCs w:val="24"/>
        </w:rPr>
      </w:pPr>
      <w:r>
        <w:rPr>
          <w:rFonts w:ascii="Times New Roman" w:hAnsi="Times New Roman" w:cs="Times New Roman"/>
          <w:sz w:val="24"/>
          <w:szCs w:val="24"/>
        </w:rPr>
        <w:t>Please see anticipated funding split between sustainable landscapes and adaptation in Section 3.1.4 of the program description on pg. 8 of the RFA.</w:t>
      </w:r>
    </w:p>
    <w:p w14:paraId="41054503" w14:textId="77777777" w:rsidR="00FE1013" w:rsidRDefault="00FE1013" w:rsidP="00656FC9">
      <w:pPr>
        <w:rPr>
          <w:rFonts w:ascii="Times New Roman" w:hAnsi="Times New Roman" w:cs="Times New Roman"/>
          <w:b/>
          <w:i/>
          <w:sz w:val="24"/>
          <w:szCs w:val="24"/>
        </w:rPr>
      </w:pPr>
    </w:p>
    <w:p w14:paraId="0E1CDDCC" w14:textId="5FF8FA9A" w:rsidR="00656FC9" w:rsidRDefault="00FE1013" w:rsidP="00656FC9">
      <w:pPr>
        <w:rPr>
          <w:rFonts w:ascii="Times New Roman" w:hAnsi="Times New Roman" w:cs="Times New Roman"/>
          <w:sz w:val="24"/>
          <w:szCs w:val="24"/>
        </w:rPr>
      </w:pPr>
      <w:r>
        <w:rPr>
          <w:rFonts w:ascii="Times New Roman" w:hAnsi="Times New Roman" w:cs="Times New Roman"/>
          <w:sz w:val="24"/>
          <w:szCs w:val="24"/>
        </w:rPr>
        <w:t xml:space="preserve">15Q. </w:t>
      </w:r>
      <w:r w:rsidR="00656FC9" w:rsidRPr="00621D80">
        <w:rPr>
          <w:rFonts w:ascii="Times New Roman" w:hAnsi="Times New Roman" w:cs="Times New Roman"/>
          <w:sz w:val="24"/>
          <w:szCs w:val="24"/>
        </w:rPr>
        <w:t xml:space="preserve">Is there an MRV standard USAID is expecting compatibility with? </w:t>
      </w:r>
    </w:p>
    <w:p w14:paraId="2DFFD5C0" w14:textId="0EC3CBC6" w:rsidR="00656FC9" w:rsidRPr="00621D80" w:rsidRDefault="00FE1013" w:rsidP="00FE1013">
      <w:pPr>
        <w:rPr>
          <w:rFonts w:ascii="Times New Roman" w:hAnsi="Times New Roman" w:cs="Times New Roman"/>
          <w:sz w:val="24"/>
          <w:szCs w:val="24"/>
        </w:rPr>
      </w:pPr>
      <w:r>
        <w:rPr>
          <w:rFonts w:ascii="Times New Roman" w:hAnsi="Times New Roman" w:cs="Times New Roman"/>
          <w:sz w:val="24"/>
          <w:szCs w:val="24"/>
        </w:rPr>
        <w:lastRenderedPageBreak/>
        <w:t xml:space="preserve">15A. </w:t>
      </w:r>
      <w:r w:rsidR="00656FC9" w:rsidRPr="00621D80">
        <w:rPr>
          <w:rFonts w:ascii="Times New Roman" w:hAnsi="Times New Roman" w:cs="Times New Roman"/>
          <w:sz w:val="24"/>
          <w:szCs w:val="24"/>
        </w:rPr>
        <w:t>USAID does not require climate change programs to be compatible with any international MRV standards.  However, all USAID climate change programs are required to report progress agains</w:t>
      </w:r>
      <w:r w:rsidR="006522D0">
        <w:rPr>
          <w:rFonts w:ascii="Times New Roman" w:hAnsi="Times New Roman" w:cs="Times New Roman"/>
          <w:sz w:val="24"/>
          <w:szCs w:val="24"/>
        </w:rPr>
        <w:t>t those standard</w:t>
      </w:r>
      <w:r w:rsidR="00656FC9" w:rsidRPr="00621D80">
        <w:rPr>
          <w:rFonts w:ascii="Times New Roman" w:hAnsi="Times New Roman" w:cs="Times New Roman"/>
          <w:sz w:val="24"/>
          <w:szCs w:val="24"/>
        </w:rPr>
        <w:t xml:space="preserve"> indicators</w:t>
      </w:r>
      <w:r w:rsidR="006522D0">
        <w:rPr>
          <w:rFonts w:ascii="Times New Roman" w:hAnsi="Times New Roman" w:cs="Times New Roman"/>
          <w:sz w:val="24"/>
          <w:szCs w:val="24"/>
        </w:rPr>
        <w:t xml:space="preserve"> included in Section 3.1 of the RFA’s program description. </w:t>
      </w:r>
    </w:p>
    <w:p w14:paraId="2DE384DF" w14:textId="4880B66E" w:rsidR="00FE1013" w:rsidRDefault="00656FC9" w:rsidP="00FE1013">
      <w:pPr>
        <w:spacing w:before="240"/>
        <w:rPr>
          <w:rFonts w:ascii="Times New Roman" w:hAnsi="Times New Roman" w:cs="Times New Roman"/>
          <w:sz w:val="24"/>
          <w:szCs w:val="24"/>
        </w:rPr>
      </w:pPr>
      <w:r w:rsidRPr="00621D80">
        <w:rPr>
          <w:rFonts w:ascii="Times New Roman" w:hAnsi="Times New Roman" w:cs="Times New Roman"/>
          <w:sz w:val="24"/>
          <w:szCs w:val="24"/>
        </w:rPr>
        <w:t xml:space="preserve">USAID supported the production of an online, carbon calculator to facilitate reporting on carbon mitigation, available at: </w:t>
      </w:r>
      <w:hyperlink r:id="rId10" w:history="1">
        <w:r w:rsidR="00FE1013" w:rsidRPr="006D533B">
          <w:rPr>
            <w:rStyle w:val="Hyperlink"/>
            <w:rFonts w:ascii="Times New Roman" w:hAnsi="Times New Roman" w:cs="Times New Roman"/>
            <w:sz w:val="24"/>
            <w:szCs w:val="24"/>
          </w:rPr>
          <w:t>http://www.cifor.org/fctoolbox/download/topic-4-section-d.pdf</w:t>
        </w:r>
      </w:hyperlink>
    </w:p>
    <w:p w14:paraId="0CE37E12" w14:textId="77777777" w:rsidR="00FE1013" w:rsidRPr="00621D80" w:rsidRDefault="00FE1013" w:rsidP="00FE1013">
      <w:pPr>
        <w:spacing w:before="240"/>
        <w:rPr>
          <w:rFonts w:ascii="Times New Roman" w:hAnsi="Times New Roman" w:cs="Times New Roman"/>
          <w:sz w:val="24"/>
          <w:szCs w:val="24"/>
        </w:rPr>
      </w:pPr>
    </w:p>
    <w:p w14:paraId="3ABCD495" w14:textId="1AE49263" w:rsidR="00656FC9" w:rsidRPr="00621D80" w:rsidRDefault="00FE1013" w:rsidP="00FE1013">
      <w:pPr>
        <w:rPr>
          <w:rFonts w:ascii="Times New Roman" w:hAnsi="Times New Roman" w:cs="Times New Roman"/>
          <w:sz w:val="24"/>
          <w:szCs w:val="24"/>
        </w:rPr>
      </w:pPr>
      <w:r>
        <w:rPr>
          <w:rFonts w:ascii="Times New Roman" w:hAnsi="Times New Roman" w:cs="Times New Roman"/>
          <w:sz w:val="24"/>
          <w:szCs w:val="24"/>
        </w:rPr>
        <w:t xml:space="preserve">16Q. </w:t>
      </w:r>
      <w:r w:rsidR="00656FC9" w:rsidRPr="00621D80">
        <w:rPr>
          <w:rFonts w:ascii="Times New Roman" w:hAnsi="Times New Roman" w:cs="Times New Roman"/>
          <w:sz w:val="24"/>
          <w:szCs w:val="24"/>
        </w:rPr>
        <w:t xml:space="preserve">How is the 245,520 mt of CO2e estimated – what is the corresponding area of mangrove restoration and/or avoided deforestation that this estimate is based on? </w:t>
      </w:r>
      <w:r w:rsidRPr="00621D80">
        <w:rPr>
          <w:rFonts w:ascii="Times New Roman" w:hAnsi="Times New Roman" w:cs="Times New Roman"/>
          <w:sz w:val="24"/>
          <w:szCs w:val="24"/>
        </w:rPr>
        <w:t>What sources of conversion/degradation have been assumed in this calculation?</w:t>
      </w:r>
    </w:p>
    <w:p w14:paraId="793434E3" w14:textId="77777777" w:rsidR="00656FC9" w:rsidRPr="00621D80" w:rsidRDefault="00656FC9" w:rsidP="00656FC9">
      <w:pPr>
        <w:ind w:left="1440" w:hanging="1440"/>
        <w:rPr>
          <w:rFonts w:ascii="Times New Roman" w:hAnsi="Times New Roman" w:cs="Times New Roman"/>
          <w:sz w:val="24"/>
          <w:szCs w:val="24"/>
        </w:rPr>
      </w:pPr>
    </w:p>
    <w:p w14:paraId="62DDE3B8" w14:textId="2B3B539D" w:rsidR="00656FC9" w:rsidRPr="00621D80" w:rsidRDefault="00FE1013" w:rsidP="00FE1013">
      <w:pPr>
        <w:rPr>
          <w:rFonts w:ascii="Times New Roman" w:hAnsi="Times New Roman" w:cs="Times New Roman"/>
          <w:sz w:val="24"/>
          <w:szCs w:val="24"/>
        </w:rPr>
      </w:pPr>
      <w:r>
        <w:rPr>
          <w:rFonts w:ascii="Times New Roman" w:hAnsi="Times New Roman" w:cs="Times New Roman"/>
          <w:sz w:val="24"/>
          <w:szCs w:val="24"/>
        </w:rPr>
        <w:t xml:space="preserve">16A. </w:t>
      </w:r>
      <w:r w:rsidR="00656FC9" w:rsidRPr="00621D80">
        <w:rPr>
          <w:rFonts w:ascii="Times New Roman" w:hAnsi="Times New Roman" w:cs="Times New Roman"/>
          <w:sz w:val="24"/>
          <w:szCs w:val="24"/>
        </w:rPr>
        <w:t>This figure is an illustrative target based on a conserv</w:t>
      </w:r>
      <w:r>
        <w:rPr>
          <w:rFonts w:ascii="Times New Roman" w:hAnsi="Times New Roman" w:cs="Times New Roman"/>
          <w:sz w:val="24"/>
          <w:szCs w:val="24"/>
        </w:rPr>
        <w:t xml:space="preserve">ative estimate of the number of </w:t>
      </w:r>
      <w:r w:rsidR="00656FC9" w:rsidRPr="00621D80">
        <w:rPr>
          <w:rFonts w:ascii="Times New Roman" w:hAnsi="Times New Roman" w:cs="Times New Roman"/>
          <w:sz w:val="24"/>
          <w:szCs w:val="24"/>
        </w:rPr>
        <w:t xml:space="preserve">hectares of mangrove forests to be rehabilitated multiplied by a published value for the quantity of CO2 sequestered in mangrove forests in the Asian region.  </w:t>
      </w:r>
      <w:r w:rsidR="006522D0">
        <w:rPr>
          <w:rFonts w:ascii="Times New Roman" w:hAnsi="Times New Roman" w:cs="Times New Roman"/>
          <w:sz w:val="24"/>
          <w:szCs w:val="24"/>
        </w:rPr>
        <w:t>The successful applicant will be expected to validate all targets.</w:t>
      </w:r>
    </w:p>
    <w:p w14:paraId="560883F9" w14:textId="77777777" w:rsidR="00FE1013" w:rsidRDefault="00FE1013" w:rsidP="00FE1013">
      <w:pPr>
        <w:rPr>
          <w:rFonts w:ascii="Times New Roman" w:hAnsi="Times New Roman" w:cs="Times New Roman"/>
          <w:sz w:val="24"/>
          <w:szCs w:val="24"/>
        </w:rPr>
      </w:pPr>
    </w:p>
    <w:p w14:paraId="52732966" w14:textId="2F1F04E8" w:rsidR="00656FC9" w:rsidRDefault="00FE1013" w:rsidP="00FE1013">
      <w:pPr>
        <w:rPr>
          <w:rFonts w:ascii="Times New Roman" w:hAnsi="Times New Roman" w:cs="Times New Roman"/>
          <w:sz w:val="24"/>
          <w:szCs w:val="24"/>
        </w:rPr>
      </w:pPr>
      <w:r>
        <w:rPr>
          <w:rFonts w:ascii="Times New Roman" w:hAnsi="Times New Roman" w:cs="Times New Roman"/>
          <w:sz w:val="24"/>
          <w:szCs w:val="24"/>
        </w:rPr>
        <w:t xml:space="preserve">17Q. </w:t>
      </w:r>
      <w:r w:rsidR="00656FC9" w:rsidRPr="00621D80">
        <w:rPr>
          <w:rFonts w:ascii="Times New Roman" w:hAnsi="Times New Roman" w:cs="Times New Roman"/>
          <w:sz w:val="24"/>
          <w:szCs w:val="24"/>
        </w:rPr>
        <w:t>This will be one of the first carbon projects in coastal soil-carbon dominated systems.  This type of ground breaking work is critical, but could come with several unforeseen costs, which will have bearing on the number of sites. What constitutes an independent site? Given the challenges and limitations of (1)  the need to assess the coast for viable sites that have both mitigation and adaptation potential (2) implementing one of the first carbon projects in a coastal soil-carbon dominated system,  it will be difficult to a priori determine the optimal number of viable sites given the budget. Would USAID consider a proposal which outlines these issues, and proposed work in fewer sites?</w:t>
      </w:r>
    </w:p>
    <w:p w14:paraId="540C1120" w14:textId="77777777" w:rsidR="00FE1013" w:rsidRPr="00621D80" w:rsidRDefault="00FE1013" w:rsidP="00FE1013">
      <w:pPr>
        <w:rPr>
          <w:rFonts w:ascii="Times New Roman" w:hAnsi="Times New Roman" w:cs="Times New Roman"/>
          <w:sz w:val="24"/>
          <w:szCs w:val="24"/>
        </w:rPr>
      </w:pPr>
    </w:p>
    <w:p w14:paraId="7A126EA3" w14:textId="1E038375" w:rsidR="00656FC9" w:rsidRPr="00621D80" w:rsidRDefault="00FE1013" w:rsidP="00FE1013">
      <w:pPr>
        <w:rPr>
          <w:rFonts w:ascii="Times New Roman" w:hAnsi="Times New Roman" w:cs="Times New Roman"/>
          <w:sz w:val="24"/>
          <w:szCs w:val="24"/>
        </w:rPr>
      </w:pPr>
      <w:r>
        <w:rPr>
          <w:rFonts w:ascii="Times New Roman" w:hAnsi="Times New Roman" w:cs="Times New Roman"/>
          <w:sz w:val="24"/>
          <w:szCs w:val="24"/>
        </w:rPr>
        <w:t xml:space="preserve">17A. </w:t>
      </w:r>
      <w:r w:rsidR="00656FC9" w:rsidRPr="00621D80">
        <w:rPr>
          <w:rFonts w:ascii="Times New Roman" w:hAnsi="Times New Roman" w:cs="Times New Roman"/>
          <w:sz w:val="24"/>
          <w:szCs w:val="24"/>
        </w:rPr>
        <w:t xml:space="preserve">USAID expects MARSH to operate in at least five sites or </w:t>
      </w:r>
      <w:r>
        <w:rPr>
          <w:rFonts w:ascii="Times New Roman" w:hAnsi="Times New Roman" w:cs="Times New Roman"/>
          <w:sz w:val="24"/>
          <w:szCs w:val="24"/>
        </w:rPr>
        <w:t xml:space="preserve">areas within Papua New Guinea. </w:t>
      </w:r>
      <w:r w:rsidR="00656FC9" w:rsidRPr="00621D80">
        <w:rPr>
          <w:rFonts w:ascii="Times New Roman" w:hAnsi="Times New Roman" w:cs="Times New Roman"/>
          <w:sz w:val="24"/>
          <w:szCs w:val="24"/>
        </w:rPr>
        <w:t xml:space="preserve">A definition has not been established to define what constitutes an “independent” site.  USAID has not established a minimum distance required between sites, and separate sites may support one another.  While the number of mangrove rehabilitation projects in the region is limited, there are current mangrove rehabilitation programs ongoing in Papua New Guinea and the Solomon Islands funded by USAID and other donors.  There are also a number of reports and assessments of mangrove rehabilitation projects available online to aid in establishing budgets.  </w:t>
      </w:r>
      <w:r w:rsidR="006522D0">
        <w:rPr>
          <w:rFonts w:ascii="Times New Roman" w:hAnsi="Times New Roman" w:cs="Times New Roman"/>
          <w:sz w:val="24"/>
          <w:szCs w:val="24"/>
        </w:rPr>
        <w:t>Applicants should prepare their applications in accordance with the guidance of the RFA and any revisions included herein.</w:t>
      </w:r>
      <w:bookmarkStart w:id="0" w:name="_GoBack"/>
      <w:bookmarkEnd w:id="0"/>
    </w:p>
    <w:p w14:paraId="302B5555" w14:textId="77777777" w:rsidR="00656FC9" w:rsidRPr="00621D80" w:rsidRDefault="00656FC9" w:rsidP="00656FC9">
      <w:pPr>
        <w:rPr>
          <w:rFonts w:ascii="Times New Roman" w:hAnsi="Times New Roman" w:cs="Times New Roman"/>
          <w:sz w:val="24"/>
          <w:szCs w:val="24"/>
        </w:rPr>
      </w:pPr>
    </w:p>
    <w:p w14:paraId="688B6D12" w14:textId="77777777" w:rsidR="0095323D" w:rsidRPr="00621D80" w:rsidRDefault="0095323D" w:rsidP="000A4735">
      <w:pPr>
        <w:contextualSpacing/>
        <w:rPr>
          <w:rFonts w:ascii="Times New Roman" w:hAnsi="Times New Roman" w:cs="Times New Roman"/>
          <w:sz w:val="24"/>
          <w:szCs w:val="24"/>
        </w:rPr>
      </w:pPr>
      <w:r w:rsidRPr="00621D80">
        <w:rPr>
          <w:rFonts w:ascii="Times New Roman" w:hAnsi="Times New Roman" w:cs="Times New Roman"/>
          <w:b/>
          <w:bCs/>
          <w:sz w:val="24"/>
          <w:szCs w:val="24"/>
        </w:rPr>
        <w:t>COST</w:t>
      </w:r>
      <w:r w:rsidR="00ED175B" w:rsidRPr="00621D80">
        <w:rPr>
          <w:rFonts w:ascii="Times New Roman" w:hAnsi="Times New Roman" w:cs="Times New Roman"/>
          <w:b/>
          <w:bCs/>
          <w:sz w:val="24"/>
          <w:szCs w:val="24"/>
        </w:rPr>
        <w:t xml:space="preserve"> QUESTIONS:</w:t>
      </w:r>
    </w:p>
    <w:p w14:paraId="47E434E3" w14:textId="77777777" w:rsidR="000A4735" w:rsidRPr="00621D80" w:rsidRDefault="000A4735" w:rsidP="0095323D">
      <w:pPr>
        <w:autoSpaceDE w:val="0"/>
        <w:autoSpaceDN w:val="0"/>
        <w:adjustRightInd w:val="0"/>
        <w:rPr>
          <w:rFonts w:ascii="Times New Roman" w:hAnsi="Times New Roman" w:cs="Times New Roman"/>
          <w:b/>
          <w:bCs/>
          <w:sz w:val="24"/>
          <w:szCs w:val="24"/>
        </w:rPr>
      </w:pPr>
    </w:p>
    <w:p w14:paraId="18CDD124" w14:textId="77777777" w:rsidR="00656FC9" w:rsidRPr="00621D80" w:rsidRDefault="003515CC" w:rsidP="00656FC9">
      <w:pPr>
        <w:pStyle w:val="ListParagraph"/>
        <w:autoSpaceDE w:val="0"/>
        <w:autoSpaceDN w:val="0"/>
        <w:adjustRightInd w:val="0"/>
        <w:ind w:left="0"/>
        <w:rPr>
          <w:rFonts w:ascii="Times New Roman" w:hAnsi="Times New Roman" w:cs="Times New Roman"/>
          <w:bCs/>
          <w:sz w:val="24"/>
          <w:szCs w:val="24"/>
        </w:rPr>
      </w:pPr>
      <w:r w:rsidRPr="00621D80">
        <w:rPr>
          <w:rFonts w:ascii="Times New Roman" w:hAnsi="Times New Roman" w:cs="Times New Roman"/>
          <w:bCs/>
          <w:sz w:val="24"/>
          <w:szCs w:val="24"/>
        </w:rPr>
        <w:t>1.Though applicants are not bound to the LCP for Papua New Guinea it is attached</w:t>
      </w:r>
      <w:r w:rsidR="00656FC9" w:rsidRPr="00621D80">
        <w:rPr>
          <w:rFonts w:ascii="Times New Roman" w:hAnsi="Times New Roman" w:cs="Times New Roman"/>
          <w:bCs/>
          <w:sz w:val="24"/>
          <w:szCs w:val="24"/>
        </w:rPr>
        <w:t xml:space="preserve"> (see Attachment</w:t>
      </w:r>
      <w:r w:rsidR="00621D80" w:rsidRPr="00621D80">
        <w:rPr>
          <w:rFonts w:ascii="Times New Roman" w:hAnsi="Times New Roman" w:cs="Times New Roman"/>
          <w:bCs/>
          <w:sz w:val="24"/>
          <w:szCs w:val="24"/>
        </w:rPr>
        <w:t xml:space="preserve"> 2 which is provided separately to this amendment</w:t>
      </w:r>
      <w:r w:rsidR="00356B34" w:rsidRPr="00621D80">
        <w:rPr>
          <w:rFonts w:ascii="Times New Roman" w:hAnsi="Times New Roman" w:cs="Times New Roman"/>
          <w:bCs/>
          <w:sz w:val="24"/>
          <w:szCs w:val="24"/>
        </w:rPr>
        <w:t>)</w:t>
      </w:r>
      <w:r w:rsidRPr="00621D80">
        <w:rPr>
          <w:rFonts w:ascii="Times New Roman" w:hAnsi="Times New Roman" w:cs="Times New Roman"/>
          <w:bCs/>
          <w:sz w:val="24"/>
          <w:szCs w:val="24"/>
        </w:rPr>
        <w:t xml:space="preserve"> for the purpose of proposing reasonable salaries. </w:t>
      </w:r>
    </w:p>
    <w:p w14:paraId="2ADD2267" w14:textId="77777777" w:rsidR="00656FC9" w:rsidRPr="00621D80" w:rsidRDefault="00656FC9" w:rsidP="00656FC9">
      <w:pPr>
        <w:pStyle w:val="ListParagraph"/>
        <w:autoSpaceDE w:val="0"/>
        <w:autoSpaceDN w:val="0"/>
        <w:adjustRightInd w:val="0"/>
        <w:ind w:left="0"/>
        <w:rPr>
          <w:rFonts w:ascii="Times New Roman" w:hAnsi="Times New Roman" w:cs="Times New Roman"/>
          <w:bCs/>
          <w:sz w:val="24"/>
          <w:szCs w:val="24"/>
        </w:rPr>
      </w:pPr>
    </w:p>
    <w:p w14:paraId="007D9879" w14:textId="77777777" w:rsidR="00656FC9" w:rsidRPr="00621D80" w:rsidRDefault="00656FC9" w:rsidP="00656FC9">
      <w:pPr>
        <w:pStyle w:val="ListParagraph"/>
        <w:autoSpaceDE w:val="0"/>
        <w:autoSpaceDN w:val="0"/>
        <w:adjustRightInd w:val="0"/>
        <w:ind w:left="0"/>
        <w:rPr>
          <w:rFonts w:ascii="Times New Roman" w:hAnsi="Times New Roman" w:cs="Times New Roman"/>
          <w:sz w:val="24"/>
          <w:szCs w:val="24"/>
        </w:rPr>
      </w:pPr>
      <w:r w:rsidRPr="00621D80">
        <w:rPr>
          <w:rFonts w:ascii="Times New Roman" w:hAnsi="Times New Roman" w:cs="Times New Roman"/>
          <w:bCs/>
          <w:sz w:val="24"/>
          <w:szCs w:val="24"/>
        </w:rPr>
        <w:t xml:space="preserve">2Q. </w:t>
      </w:r>
      <w:r w:rsidRPr="00621D80">
        <w:rPr>
          <w:rFonts w:ascii="Times New Roman" w:hAnsi="Times New Roman" w:cs="Times New Roman"/>
          <w:sz w:val="24"/>
          <w:szCs w:val="24"/>
        </w:rPr>
        <w:t xml:space="preserve"> Page 8 references a "year 3 evaluation". Will that be the mid-term evaluation and will it be conducted by USAID (page 10) or by the recipient? Should applicants budget for this evaluation?</w:t>
      </w:r>
    </w:p>
    <w:p w14:paraId="6D4EFF45" w14:textId="77777777" w:rsidR="00656FC9" w:rsidRPr="00621D80" w:rsidRDefault="00656FC9" w:rsidP="00656FC9">
      <w:pPr>
        <w:pStyle w:val="ListParagraph"/>
        <w:autoSpaceDE w:val="0"/>
        <w:autoSpaceDN w:val="0"/>
        <w:adjustRightInd w:val="0"/>
        <w:ind w:left="0"/>
        <w:rPr>
          <w:rFonts w:ascii="Times New Roman" w:hAnsi="Times New Roman" w:cs="Times New Roman"/>
          <w:sz w:val="24"/>
          <w:szCs w:val="24"/>
        </w:rPr>
      </w:pPr>
    </w:p>
    <w:p w14:paraId="0AA3E572" w14:textId="77777777" w:rsidR="00656FC9" w:rsidRPr="00621D80" w:rsidRDefault="00656FC9" w:rsidP="00656FC9">
      <w:pPr>
        <w:pStyle w:val="ListParagraph"/>
        <w:autoSpaceDE w:val="0"/>
        <w:autoSpaceDN w:val="0"/>
        <w:adjustRightInd w:val="0"/>
        <w:ind w:left="0"/>
        <w:rPr>
          <w:rFonts w:ascii="Times New Roman" w:hAnsi="Times New Roman" w:cs="Times New Roman"/>
          <w:sz w:val="24"/>
          <w:szCs w:val="24"/>
        </w:rPr>
      </w:pPr>
      <w:r w:rsidRPr="00621D80">
        <w:rPr>
          <w:rFonts w:ascii="Times New Roman" w:hAnsi="Times New Roman" w:cs="Times New Roman"/>
          <w:sz w:val="24"/>
          <w:szCs w:val="24"/>
        </w:rPr>
        <w:t>2A.  The applicant should budget for the mid-year evaluation.</w:t>
      </w:r>
    </w:p>
    <w:p w14:paraId="4CA5EA4E" w14:textId="77777777" w:rsidR="00656FC9" w:rsidRPr="00621D80" w:rsidRDefault="00656FC9" w:rsidP="00656FC9">
      <w:pPr>
        <w:pStyle w:val="ListParagraph"/>
        <w:autoSpaceDE w:val="0"/>
        <w:autoSpaceDN w:val="0"/>
        <w:adjustRightInd w:val="0"/>
        <w:ind w:left="0"/>
        <w:rPr>
          <w:rFonts w:ascii="Times New Roman" w:hAnsi="Times New Roman" w:cs="Times New Roman"/>
          <w:sz w:val="24"/>
          <w:szCs w:val="24"/>
        </w:rPr>
      </w:pPr>
    </w:p>
    <w:p w14:paraId="141A8C67" w14:textId="77777777" w:rsidR="00656FC9" w:rsidRPr="00621D80" w:rsidRDefault="00621D80" w:rsidP="00621D80">
      <w:pPr>
        <w:rPr>
          <w:rFonts w:ascii="Times New Roman" w:hAnsi="Times New Roman" w:cs="Times New Roman"/>
          <w:sz w:val="24"/>
          <w:szCs w:val="24"/>
        </w:rPr>
      </w:pPr>
      <w:r w:rsidRPr="00621D80">
        <w:rPr>
          <w:rFonts w:ascii="Times New Roman" w:hAnsi="Times New Roman" w:cs="Times New Roman"/>
          <w:sz w:val="24"/>
          <w:szCs w:val="24"/>
        </w:rPr>
        <w:lastRenderedPageBreak/>
        <w:t xml:space="preserve">3Q. </w:t>
      </w:r>
      <w:r w:rsidR="00656FC9" w:rsidRPr="00621D80">
        <w:rPr>
          <w:rFonts w:ascii="Times New Roman" w:hAnsi="Times New Roman" w:cs="Times New Roman"/>
          <w:sz w:val="24"/>
          <w:szCs w:val="24"/>
        </w:rPr>
        <w:t>Page 22, section A.7 states that the “provisional or predetermined rates and the appropriate bases are ‘TBD’”.  Section A.8 states, “The Prime recipient shall not receive indirect costs that exceed rates two percentage points or 10% of the individual indirect cost rates above.”  Can USAID please clarify the TBD rate so that applicants may ensure we are within the allowable “two percentage points or 10%” realm?</w:t>
      </w:r>
    </w:p>
    <w:p w14:paraId="59890BA1" w14:textId="77777777" w:rsidR="00621D80" w:rsidRPr="00621D80" w:rsidRDefault="00621D80" w:rsidP="00621D80">
      <w:pPr>
        <w:rPr>
          <w:rFonts w:ascii="Times New Roman" w:hAnsi="Times New Roman" w:cs="Times New Roman"/>
          <w:sz w:val="24"/>
          <w:szCs w:val="24"/>
        </w:rPr>
      </w:pPr>
    </w:p>
    <w:p w14:paraId="799012E0" w14:textId="77777777" w:rsidR="00621D80" w:rsidRPr="00621D80" w:rsidRDefault="00621D80" w:rsidP="00621D80">
      <w:pPr>
        <w:rPr>
          <w:rFonts w:ascii="Times New Roman" w:hAnsi="Times New Roman" w:cs="Times New Roman"/>
          <w:sz w:val="24"/>
          <w:szCs w:val="24"/>
        </w:rPr>
      </w:pPr>
      <w:r w:rsidRPr="00621D80">
        <w:rPr>
          <w:rFonts w:ascii="Times New Roman" w:hAnsi="Times New Roman" w:cs="Times New Roman"/>
          <w:sz w:val="24"/>
          <w:szCs w:val="24"/>
        </w:rPr>
        <w:t>3A. The TBD rate is your NICRA rate.</w:t>
      </w:r>
    </w:p>
    <w:p w14:paraId="27311117" w14:textId="77777777" w:rsidR="00656FC9" w:rsidRPr="00621D80" w:rsidRDefault="00656FC9" w:rsidP="00656FC9">
      <w:pPr>
        <w:pStyle w:val="ListParagraph"/>
        <w:autoSpaceDE w:val="0"/>
        <w:autoSpaceDN w:val="0"/>
        <w:adjustRightInd w:val="0"/>
        <w:ind w:left="0"/>
        <w:rPr>
          <w:rFonts w:ascii="Times New Roman" w:hAnsi="Times New Roman" w:cs="Times New Roman"/>
          <w:bCs/>
          <w:sz w:val="24"/>
          <w:szCs w:val="24"/>
        </w:rPr>
      </w:pPr>
    </w:p>
    <w:p w14:paraId="2069609F" w14:textId="77777777" w:rsidR="00656FC9" w:rsidRDefault="00621D80" w:rsidP="00621D80">
      <w:pPr>
        <w:rPr>
          <w:rFonts w:ascii="Times New Roman" w:hAnsi="Times New Roman" w:cs="Times New Roman"/>
          <w:sz w:val="24"/>
          <w:szCs w:val="24"/>
        </w:rPr>
      </w:pPr>
      <w:r w:rsidRPr="00621D80">
        <w:rPr>
          <w:rFonts w:ascii="Times New Roman" w:hAnsi="Times New Roman" w:cs="Times New Roman"/>
          <w:sz w:val="24"/>
          <w:szCs w:val="24"/>
        </w:rPr>
        <w:t xml:space="preserve">4Q. </w:t>
      </w:r>
      <w:r w:rsidR="00656FC9" w:rsidRPr="00621D80">
        <w:rPr>
          <w:rFonts w:ascii="Times New Roman" w:hAnsi="Times New Roman" w:cs="Times New Roman"/>
          <w:sz w:val="24"/>
          <w:szCs w:val="24"/>
        </w:rPr>
        <w:t>Please confirm that sections A.7 and A.8 apply only to applicants and/or subawardees who do not have a set NICRA – while those who have an official NICRA use it as stipulated in OMB Circular A-122.  Please also c</w:t>
      </w:r>
      <w:r w:rsidRPr="00621D80">
        <w:rPr>
          <w:rFonts w:ascii="Times New Roman" w:hAnsi="Times New Roman" w:cs="Times New Roman"/>
          <w:sz w:val="24"/>
          <w:szCs w:val="24"/>
        </w:rPr>
        <w:t xml:space="preserve">onfirm that once the local organizations </w:t>
      </w:r>
      <w:r w:rsidR="00656FC9" w:rsidRPr="00621D80">
        <w:rPr>
          <w:rFonts w:ascii="Times New Roman" w:hAnsi="Times New Roman" w:cs="Times New Roman"/>
          <w:sz w:val="24"/>
          <w:szCs w:val="24"/>
        </w:rPr>
        <w:t>become eligible for direct USAID funding and establish a NICRA, it will supersede the provisional/predetermined rates.</w:t>
      </w:r>
    </w:p>
    <w:p w14:paraId="05AC6F42" w14:textId="77777777" w:rsidR="00621D80" w:rsidRDefault="00621D80" w:rsidP="00621D80">
      <w:pPr>
        <w:rPr>
          <w:rFonts w:ascii="Times New Roman" w:hAnsi="Times New Roman" w:cs="Times New Roman"/>
          <w:sz w:val="24"/>
          <w:szCs w:val="24"/>
        </w:rPr>
      </w:pPr>
    </w:p>
    <w:p w14:paraId="4334F2FF" w14:textId="77777777" w:rsidR="00621D80" w:rsidRPr="00621D80" w:rsidRDefault="00621D80" w:rsidP="00621D80">
      <w:pPr>
        <w:rPr>
          <w:rFonts w:ascii="Times New Roman" w:hAnsi="Times New Roman" w:cs="Times New Roman"/>
          <w:sz w:val="24"/>
          <w:szCs w:val="24"/>
        </w:rPr>
      </w:pPr>
      <w:r>
        <w:rPr>
          <w:rFonts w:ascii="Times New Roman" w:hAnsi="Times New Roman" w:cs="Times New Roman"/>
          <w:sz w:val="24"/>
          <w:szCs w:val="24"/>
        </w:rPr>
        <w:t>4A.  We are not anticipating that local awards will establish a NICRA.  It is our experience that local auditors to not have a clear grasp of this concept and therefore there is inconsistency in determining initial rates and auditing their appropriate use.</w:t>
      </w:r>
    </w:p>
    <w:p w14:paraId="615AE711" w14:textId="77777777" w:rsidR="00621D80" w:rsidRPr="00621D80" w:rsidRDefault="00621D80" w:rsidP="00D2698C">
      <w:pPr>
        <w:spacing w:after="120"/>
        <w:rPr>
          <w:rFonts w:ascii="Times New Roman" w:hAnsi="Times New Roman" w:cs="Times New Roman"/>
          <w:b/>
          <w:sz w:val="24"/>
          <w:szCs w:val="24"/>
        </w:rPr>
      </w:pPr>
    </w:p>
    <w:p w14:paraId="775F6D7C" w14:textId="77777777" w:rsidR="0095323D" w:rsidRPr="00621D80" w:rsidRDefault="00ED175B" w:rsidP="00057365">
      <w:pPr>
        <w:jc w:val="center"/>
        <w:rPr>
          <w:rFonts w:ascii="Times New Roman" w:hAnsi="Times New Roman" w:cs="Times New Roman"/>
          <w:b/>
          <w:sz w:val="24"/>
          <w:szCs w:val="24"/>
          <w:highlight w:val="yellow"/>
        </w:rPr>
      </w:pPr>
      <w:r w:rsidRPr="00621D80">
        <w:rPr>
          <w:rFonts w:ascii="Times New Roman" w:hAnsi="Times New Roman" w:cs="Times New Roman"/>
          <w:b/>
          <w:sz w:val="24"/>
          <w:szCs w:val="24"/>
        </w:rPr>
        <w:t>END OF QUESTIONS/CLARIFICATIONS FOR AMENDMENT 1</w:t>
      </w:r>
    </w:p>
    <w:p w14:paraId="22F826FC" w14:textId="77777777" w:rsidR="0085173D" w:rsidRPr="00621D80" w:rsidRDefault="0085173D" w:rsidP="00ED175B">
      <w:pPr>
        <w:spacing w:after="200" w:line="276" w:lineRule="auto"/>
        <w:rPr>
          <w:rFonts w:ascii="Times New Roman" w:hAnsi="Times New Roman" w:cs="Times New Roman"/>
          <w:sz w:val="24"/>
          <w:szCs w:val="24"/>
        </w:rPr>
      </w:pPr>
    </w:p>
    <w:p w14:paraId="24FC4B9E" w14:textId="77777777" w:rsidR="0085173D" w:rsidRPr="00621D80" w:rsidRDefault="0085173D" w:rsidP="00356B34">
      <w:pPr>
        <w:rPr>
          <w:rFonts w:ascii="Times New Roman" w:hAnsi="Times New Roman" w:cs="Times New Roman"/>
          <w:sz w:val="24"/>
          <w:szCs w:val="24"/>
        </w:rPr>
      </w:pPr>
      <w:r w:rsidRPr="00621D80">
        <w:rPr>
          <w:rFonts w:ascii="Times New Roman" w:hAnsi="Times New Roman" w:cs="Times New Roman"/>
          <w:sz w:val="24"/>
          <w:szCs w:val="24"/>
        </w:rPr>
        <w:t>At</w:t>
      </w:r>
      <w:r w:rsidR="00DB1C90" w:rsidRPr="00621D80">
        <w:rPr>
          <w:rFonts w:ascii="Times New Roman" w:hAnsi="Times New Roman" w:cs="Times New Roman"/>
          <w:sz w:val="24"/>
          <w:szCs w:val="24"/>
        </w:rPr>
        <w:t>tachment</w:t>
      </w:r>
      <w:r w:rsidR="00621D80" w:rsidRPr="00621D80">
        <w:rPr>
          <w:rFonts w:ascii="Times New Roman" w:hAnsi="Times New Roman" w:cs="Times New Roman"/>
          <w:sz w:val="24"/>
          <w:szCs w:val="24"/>
        </w:rPr>
        <w:t xml:space="preserve">s </w:t>
      </w:r>
      <w:r w:rsidRPr="00621D80">
        <w:rPr>
          <w:rFonts w:ascii="Times New Roman" w:hAnsi="Times New Roman" w:cs="Times New Roman"/>
          <w:sz w:val="24"/>
          <w:szCs w:val="24"/>
        </w:rPr>
        <w:t>provided separately:</w:t>
      </w:r>
    </w:p>
    <w:p w14:paraId="7DEDBD78" w14:textId="77777777" w:rsidR="00356B34" w:rsidRPr="00621D80" w:rsidRDefault="00356B34" w:rsidP="00356B34">
      <w:pPr>
        <w:rPr>
          <w:rFonts w:ascii="Times New Roman" w:hAnsi="Times New Roman" w:cs="Times New Roman"/>
          <w:sz w:val="24"/>
          <w:szCs w:val="24"/>
        </w:rPr>
      </w:pPr>
    </w:p>
    <w:p w14:paraId="248A92F7" w14:textId="77777777" w:rsidR="00621D80" w:rsidRPr="00621D80" w:rsidRDefault="00656FC9" w:rsidP="00356B34">
      <w:pPr>
        <w:rPr>
          <w:rFonts w:ascii="Times New Roman" w:hAnsi="Times New Roman" w:cs="Times New Roman"/>
          <w:sz w:val="24"/>
          <w:szCs w:val="24"/>
        </w:rPr>
      </w:pPr>
      <w:r w:rsidRPr="00621D80">
        <w:rPr>
          <w:rFonts w:ascii="Times New Roman" w:hAnsi="Times New Roman" w:cs="Times New Roman"/>
          <w:sz w:val="24"/>
          <w:szCs w:val="24"/>
        </w:rPr>
        <w:t>Attachment</w:t>
      </w:r>
      <w:r w:rsidR="00621D80" w:rsidRPr="00621D80">
        <w:rPr>
          <w:rFonts w:ascii="Times New Roman" w:hAnsi="Times New Roman" w:cs="Times New Roman"/>
          <w:sz w:val="24"/>
          <w:szCs w:val="24"/>
        </w:rPr>
        <w:t xml:space="preserve"> 1</w:t>
      </w:r>
      <w:r w:rsidR="00356B34" w:rsidRPr="00621D80">
        <w:rPr>
          <w:rFonts w:ascii="Times New Roman" w:hAnsi="Times New Roman" w:cs="Times New Roman"/>
          <w:sz w:val="24"/>
          <w:szCs w:val="24"/>
        </w:rPr>
        <w:t xml:space="preserve">: </w:t>
      </w:r>
      <w:r w:rsidR="00621D80" w:rsidRPr="00621D80">
        <w:rPr>
          <w:rFonts w:ascii="Times New Roman" w:hAnsi="Times New Roman" w:cs="Times New Roman"/>
          <w:sz w:val="24"/>
          <w:szCs w:val="24"/>
        </w:rPr>
        <w:t>Revised Results Framework</w:t>
      </w:r>
    </w:p>
    <w:p w14:paraId="7334D6A2" w14:textId="77777777" w:rsidR="007F0157" w:rsidRPr="00621D80" w:rsidRDefault="00621D80" w:rsidP="00356B34">
      <w:pPr>
        <w:rPr>
          <w:rFonts w:ascii="Times New Roman" w:hAnsi="Times New Roman" w:cs="Times New Roman"/>
          <w:sz w:val="24"/>
          <w:szCs w:val="24"/>
        </w:rPr>
      </w:pPr>
      <w:r w:rsidRPr="00621D80">
        <w:rPr>
          <w:rFonts w:ascii="Times New Roman" w:hAnsi="Times New Roman" w:cs="Times New Roman"/>
          <w:sz w:val="24"/>
          <w:szCs w:val="24"/>
        </w:rPr>
        <w:t xml:space="preserve">Attachment 2: </w:t>
      </w:r>
      <w:r w:rsidR="0085173D" w:rsidRPr="00621D80">
        <w:rPr>
          <w:rFonts w:ascii="Times New Roman" w:hAnsi="Times New Roman" w:cs="Times New Roman"/>
          <w:sz w:val="24"/>
          <w:szCs w:val="24"/>
        </w:rPr>
        <w:t>PNG LCP</w:t>
      </w:r>
    </w:p>
    <w:p w14:paraId="4D1AFAF0" w14:textId="77777777" w:rsidR="00656FC9" w:rsidRPr="00621D80" w:rsidRDefault="00656FC9" w:rsidP="00356B34">
      <w:pPr>
        <w:rPr>
          <w:rFonts w:ascii="Times New Roman" w:hAnsi="Times New Roman" w:cs="Times New Roman"/>
          <w:sz w:val="24"/>
          <w:szCs w:val="24"/>
        </w:rPr>
      </w:pPr>
    </w:p>
    <w:p w14:paraId="1F19AD38" w14:textId="77777777" w:rsidR="00EF6E0D" w:rsidRPr="00621D80" w:rsidRDefault="00EF6E0D" w:rsidP="00EF6E0D">
      <w:pPr>
        <w:rPr>
          <w:rFonts w:ascii="Times New Roman" w:hAnsi="Times New Roman" w:cs="Times New Roman"/>
          <w:sz w:val="24"/>
          <w:szCs w:val="24"/>
        </w:rPr>
      </w:pPr>
    </w:p>
    <w:sectPr w:rsidR="00EF6E0D" w:rsidRPr="00621D80" w:rsidSect="003515CC">
      <w:headerReference w:type="default" r:id="rId11"/>
      <w:footerReference w:type="default" r:id="rId12"/>
      <w:pgSz w:w="12240" w:h="15840"/>
      <w:pgMar w:top="630" w:right="1440" w:bottom="99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73FD6A" w14:textId="77777777" w:rsidR="003F126B" w:rsidRDefault="003F126B" w:rsidP="00910982">
      <w:r>
        <w:separator/>
      </w:r>
    </w:p>
  </w:endnote>
  <w:endnote w:type="continuationSeparator" w:id="0">
    <w:p w14:paraId="7F618F1D" w14:textId="77777777" w:rsidR="003F126B" w:rsidRDefault="003F126B" w:rsidP="00910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Gill Sans">
    <w:altName w:val="Arial"/>
    <w:panose1 w:val="020B0502020104020203"/>
    <w:charset w:val="00"/>
    <w:family w:val="auto"/>
    <w:pitch w:val="variable"/>
    <w:sig w:usb0="80000267" w:usb1="00000000" w:usb2="00000000" w:usb3="00000000" w:csb0="000001F7" w:csb1="00000000"/>
  </w:font>
  <w:font w:name="Batang">
    <w:altName w:val="바탕"/>
    <w:panose1 w:val="00000000000000000000"/>
    <w:charset w:val="81"/>
    <w:family w:val="auto"/>
    <w:notTrueType/>
    <w:pitch w:val="fixed"/>
    <w:sig w:usb0="00000001" w:usb1="09060000" w:usb2="00000010" w:usb3="00000000" w:csb0="0008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Angsana New">
    <w:panose1 w:val="00000000000000000000"/>
    <w:charset w:val="DE"/>
    <w:family w:val="roman"/>
    <w:notTrueType/>
    <w:pitch w:val="variable"/>
    <w:sig w:usb0="01000001" w:usb1="00000000" w:usb2="00000000" w:usb3="00000000" w:csb0="00010000" w:csb1="00000000"/>
  </w:font>
  <w:font w:name="Garamond">
    <w:panose1 w:val="02020404030301010803"/>
    <w:charset w:val="00"/>
    <w:family w:val="auto"/>
    <w:pitch w:val="variable"/>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3" w:csb1="00000000"/>
  </w:font>
  <w:font w:name="Gill Sans Std Light">
    <w:panose1 w:val="00000000000000000000"/>
    <w:charset w:val="00"/>
    <w:family w:val="swiss"/>
    <w:notTrueType/>
    <w:pitch w:val="variable"/>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0700286"/>
      <w:docPartObj>
        <w:docPartGallery w:val="Page Numbers (Bottom of Page)"/>
        <w:docPartUnique/>
      </w:docPartObj>
    </w:sdtPr>
    <w:sdtEndPr>
      <w:rPr>
        <w:noProof/>
      </w:rPr>
    </w:sdtEndPr>
    <w:sdtContent>
      <w:p w14:paraId="6A39C3EE" w14:textId="77777777" w:rsidR="003F126B" w:rsidRDefault="003F126B">
        <w:pPr>
          <w:pStyle w:val="Footer"/>
          <w:jc w:val="center"/>
        </w:pPr>
        <w:r>
          <w:fldChar w:fldCharType="begin"/>
        </w:r>
        <w:r>
          <w:instrText xml:space="preserve"> PAGE   \* MERGEFORMAT </w:instrText>
        </w:r>
        <w:r>
          <w:fldChar w:fldCharType="separate"/>
        </w:r>
        <w:r w:rsidR="006E71CE">
          <w:rPr>
            <w:noProof/>
          </w:rPr>
          <w:t>4</w:t>
        </w:r>
        <w:r>
          <w:rPr>
            <w:noProof/>
          </w:rPr>
          <w:fldChar w:fldCharType="end"/>
        </w:r>
      </w:p>
    </w:sdtContent>
  </w:sdt>
  <w:p w14:paraId="451E6198" w14:textId="77777777" w:rsidR="003F126B" w:rsidRDefault="003F126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5A7E50" w14:textId="77777777" w:rsidR="003F126B" w:rsidRDefault="003F126B" w:rsidP="00910982">
      <w:r>
        <w:separator/>
      </w:r>
    </w:p>
  </w:footnote>
  <w:footnote w:type="continuationSeparator" w:id="0">
    <w:p w14:paraId="07E691D7" w14:textId="77777777" w:rsidR="003F126B" w:rsidRDefault="003F126B" w:rsidP="0091098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C06BD1" w14:textId="77777777" w:rsidR="003F126B" w:rsidRDefault="003F126B">
    <w:pPr>
      <w:pStyle w:val="Header"/>
    </w:pPr>
  </w:p>
  <w:p w14:paraId="30F4FF01" w14:textId="77777777" w:rsidR="003F126B" w:rsidRDefault="003F126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32865"/>
    <w:multiLevelType w:val="hybridMultilevel"/>
    <w:tmpl w:val="D65C3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526740"/>
    <w:multiLevelType w:val="hybridMultilevel"/>
    <w:tmpl w:val="FB56D50E"/>
    <w:lvl w:ilvl="0" w:tplc="04090015">
      <w:start w:val="1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0B3AD6"/>
    <w:multiLevelType w:val="hybridMultilevel"/>
    <w:tmpl w:val="5346341E"/>
    <w:lvl w:ilvl="0" w:tplc="04090001">
      <w:start w:val="1"/>
      <w:numFmt w:val="bullet"/>
      <w:lvlText w:val=""/>
      <w:lvlJc w:val="left"/>
      <w:pPr>
        <w:tabs>
          <w:tab w:val="num" w:pos="216"/>
        </w:tabs>
        <w:ind w:left="216" w:hanging="216"/>
      </w:pPr>
      <w:rPr>
        <w:rFonts w:ascii="Symbol" w:hAnsi="Symbol" w:hint="default"/>
      </w:rPr>
    </w:lvl>
    <w:lvl w:ilvl="1" w:tplc="489EB2BC"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
    <w:nsid w:val="11622184"/>
    <w:multiLevelType w:val="hybridMultilevel"/>
    <w:tmpl w:val="E458CABA"/>
    <w:lvl w:ilvl="0" w:tplc="B9E6668C">
      <w:start w:val="1"/>
      <w:numFmt w:val="lowerLetter"/>
      <w:lvlText w:val="%1."/>
      <w:lvlJc w:val="left"/>
      <w:pPr>
        <w:tabs>
          <w:tab w:val="num" w:pos="735"/>
        </w:tabs>
        <w:ind w:left="735" w:hanging="375"/>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1923219"/>
    <w:multiLevelType w:val="hybridMultilevel"/>
    <w:tmpl w:val="985A23A4"/>
    <w:lvl w:ilvl="0" w:tplc="600E53F6">
      <w:start w:val="5"/>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1B0EC7"/>
    <w:multiLevelType w:val="hybridMultilevel"/>
    <w:tmpl w:val="564897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EA1C7C"/>
    <w:multiLevelType w:val="hybridMultilevel"/>
    <w:tmpl w:val="E710DE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8B420F"/>
    <w:multiLevelType w:val="hybridMultilevel"/>
    <w:tmpl w:val="3CB2C3B0"/>
    <w:lvl w:ilvl="0" w:tplc="04090015">
      <w:start w:val="1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8E2FB3"/>
    <w:multiLevelType w:val="multilevel"/>
    <w:tmpl w:val="B9D6E08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4BD649B"/>
    <w:multiLevelType w:val="hybridMultilevel"/>
    <w:tmpl w:val="DF4282F0"/>
    <w:lvl w:ilvl="0" w:tplc="A6A45D92">
      <w:start w:val="1"/>
      <w:numFmt w:val="upperLetter"/>
      <w:lvlText w:val="%1."/>
      <w:lvlJc w:val="left"/>
      <w:pPr>
        <w:ind w:left="720" w:hanging="360"/>
      </w:pPr>
      <w:rPr>
        <w:rFonts w:ascii="Calibri" w:eastAsiaTheme="minorHAnsi"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9F1047"/>
    <w:multiLevelType w:val="multilevel"/>
    <w:tmpl w:val="1CD45EC8"/>
    <w:lvl w:ilvl="0">
      <w:start w:val="1"/>
      <w:numFmt w:val="decimal"/>
      <w:pStyle w:val="Heading1"/>
      <w:lvlText w:val="%1."/>
      <w:lvlJc w:val="left"/>
      <w:pPr>
        <w:tabs>
          <w:tab w:val="num" w:pos="0"/>
        </w:tabs>
      </w:pPr>
      <w:rPr>
        <w:rFonts w:cs="Times New Roman" w:hint="default"/>
      </w:rPr>
    </w:lvl>
    <w:lvl w:ilvl="1">
      <w:start w:val="1"/>
      <w:numFmt w:val="decimal"/>
      <w:pStyle w:val="Heading2"/>
      <w:lvlText w:val="4.%2."/>
      <w:lvlJc w:val="left"/>
      <w:pPr>
        <w:tabs>
          <w:tab w:val="num" w:pos="0"/>
        </w:tabs>
      </w:pPr>
      <w:rPr>
        <w:rFonts w:cs="Times New Roman" w:hint="default"/>
      </w:rPr>
    </w:lvl>
    <w:lvl w:ilvl="2">
      <w:start w:val="1"/>
      <w:numFmt w:val="decimal"/>
      <w:lvlText w:val="%1.%2.%3."/>
      <w:lvlJc w:val="left"/>
      <w:pPr>
        <w:tabs>
          <w:tab w:val="num" w:pos="0"/>
        </w:tabs>
      </w:pPr>
      <w:rPr>
        <w:rFonts w:cs="Times New Roman"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40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11">
    <w:nsid w:val="4A8469B0"/>
    <w:multiLevelType w:val="hybridMultilevel"/>
    <w:tmpl w:val="307C6E7E"/>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4F925108"/>
    <w:multiLevelType w:val="hybridMultilevel"/>
    <w:tmpl w:val="B4FA9164"/>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8DC2DF8"/>
    <w:multiLevelType w:val="hybridMultilevel"/>
    <w:tmpl w:val="3A22AF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5EBA46E9"/>
    <w:multiLevelType w:val="hybridMultilevel"/>
    <w:tmpl w:val="71261F1E"/>
    <w:lvl w:ilvl="0" w:tplc="3204544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63E92C51"/>
    <w:multiLevelType w:val="hybridMultilevel"/>
    <w:tmpl w:val="F7DECA4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7502218"/>
    <w:multiLevelType w:val="hybridMultilevel"/>
    <w:tmpl w:val="490A6A24"/>
    <w:lvl w:ilvl="0" w:tplc="DBEA1E00">
      <w:start w:val="1"/>
      <w:numFmt w:val="decimal"/>
      <w:lvlText w:val="%1."/>
      <w:lvlJc w:val="left"/>
      <w:pPr>
        <w:ind w:left="54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7">
    <w:nsid w:val="708E5917"/>
    <w:multiLevelType w:val="hybridMultilevel"/>
    <w:tmpl w:val="B860DA34"/>
    <w:lvl w:ilvl="0" w:tplc="3E745A82">
      <w:numFmt w:val="bullet"/>
      <w:lvlText w:val="-"/>
      <w:lvlJc w:val="left"/>
      <w:pPr>
        <w:ind w:left="405" w:hanging="360"/>
      </w:pPr>
      <w:rPr>
        <w:rFonts w:ascii="Calibri" w:eastAsia="Calibri" w:hAnsi="Calibri" w:cs="Calibri" w:hint="default"/>
      </w:rPr>
    </w:lvl>
    <w:lvl w:ilvl="1" w:tplc="0C090003">
      <w:start w:val="1"/>
      <w:numFmt w:val="bullet"/>
      <w:lvlText w:val="o"/>
      <w:lvlJc w:val="left"/>
      <w:pPr>
        <w:ind w:left="1125" w:hanging="360"/>
      </w:pPr>
      <w:rPr>
        <w:rFonts w:ascii="Courier New" w:hAnsi="Courier New" w:cs="Courier New" w:hint="default"/>
      </w:rPr>
    </w:lvl>
    <w:lvl w:ilvl="2" w:tplc="0C090005">
      <w:start w:val="1"/>
      <w:numFmt w:val="bullet"/>
      <w:lvlText w:val=""/>
      <w:lvlJc w:val="left"/>
      <w:pPr>
        <w:ind w:left="1845" w:hanging="360"/>
      </w:pPr>
      <w:rPr>
        <w:rFonts w:ascii="Wingdings" w:hAnsi="Wingdings" w:hint="default"/>
      </w:rPr>
    </w:lvl>
    <w:lvl w:ilvl="3" w:tplc="0C090001">
      <w:start w:val="1"/>
      <w:numFmt w:val="bullet"/>
      <w:lvlText w:val=""/>
      <w:lvlJc w:val="left"/>
      <w:pPr>
        <w:ind w:left="2565" w:hanging="360"/>
      </w:pPr>
      <w:rPr>
        <w:rFonts w:ascii="Symbol" w:hAnsi="Symbol" w:hint="default"/>
      </w:rPr>
    </w:lvl>
    <w:lvl w:ilvl="4" w:tplc="0C090003">
      <w:start w:val="1"/>
      <w:numFmt w:val="bullet"/>
      <w:lvlText w:val="o"/>
      <w:lvlJc w:val="left"/>
      <w:pPr>
        <w:ind w:left="3285" w:hanging="360"/>
      </w:pPr>
      <w:rPr>
        <w:rFonts w:ascii="Courier New" w:hAnsi="Courier New" w:cs="Courier New" w:hint="default"/>
      </w:rPr>
    </w:lvl>
    <w:lvl w:ilvl="5" w:tplc="0C090005">
      <w:start w:val="1"/>
      <w:numFmt w:val="bullet"/>
      <w:lvlText w:val=""/>
      <w:lvlJc w:val="left"/>
      <w:pPr>
        <w:ind w:left="4005" w:hanging="360"/>
      </w:pPr>
      <w:rPr>
        <w:rFonts w:ascii="Wingdings" w:hAnsi="Wingdings" w:hint="default"/>
      </w:rPr>
    </w:lvl>
    <w:lvl w:ilvl="6" w:tplc="0C090001">
      <w:start w:val="1"/>
      <w:numFmt w:val="bullet"/>
      <w:lvlText w:val=""/>
      <w:lvlJc w:val="left"/>
      <w:pPr>
        <w:ind w:left="4725" w:hanging="360"/>
      </w:pPr>
      <w:rPr>
        <w:rFonts w:ascii="Symbol" w:hAnsi="Symbol" w:hint="default"/>
      </w:rPr>
    </w:lvl>
    <w:lvl w:ilvl="7" w:tplc="0C090003">
      <w:start w:val="1"/>
      <w:numFmt w:val="bullet"/>
      <w:lvlText w:val="o"/>
      <w:lvlJc w:val="left"/>
      <w:pPr>
        <w:ind w:left="5445" w:hanging="360"/>
      </w:pPr>
      <w:rPr>
        <w:rFonts w:ascii="Courier New" w:hAnsi="Courier New" w:cs="Courier New" w:hint="default"/>
      </w:rPr>
    </w:lvl>
    <w:lvl w:ilvl="8" w:tplc="0C090005">
      <w:start w:val="1"/>
      <w:numFmt w:val="bullet"/>
      <w:lvlText w:val=""/>
      <w:lvlJc w:val="left"/>
      <w:pPr>
        <w:ind w:left="6165" w:hanging="360"/>
      </w:pPr>
      <w:rPr>
        <w:rFonts w:ascii="Wingdings" w:hAnsi="Wingdings" w:hint="default"/>
      </w:rPr>
    </w:lvl>
  </w:abstractNum>
  <w:abstractNum w:abstractNumId="18">
    <w:nsid w:val="74BA55D3"/>
    <w:multiLevelType w:val="hybridMultilevel"/>
    <w:tmpl w:val="E6A26D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0"/>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 w:numId="8">
    <w:abstractNumId w:val="8"/>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2"/>
  </w:num>
  <w:num w:numId="15">
    <w:abstractNumId w:val="4"/>
  </w:num>
  <w:num w:numId="16">
    <w:abstractNumId w:val="5"/>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trackRevisions/>
  <w:documentProtection w:edit="trackedChanges" w:enforcement="1" w:cryptProviderType="rsaFull" w:cryptAlgorithmClass="hash" w:cryptAlgorithmType="typeAny" w:cryptAlgorithmSid="4" w:cryptSpinCount="100000" w:hash="m0CcizW0IX6EHx72ABZRXerrUnU=" w:salt="E2w4dSklk2vC3g4wl3SQBw=="/>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67E"/>
    <w:rsid w:val="0000659A"/>
    <w:rsid w:val="0001063F"/>
    <w:rsid w:val="00011125"/>
    <w:rsid w:val="00011599"/>
    <w:rsid w:val="00014867"/>
    <w:rsid w:val="0002785C"/>
    <w:rsid w:val="00057365"/>
    <w:rsid w:val="00061E7B"/>
    <w:rsid w:val="0007138F"/>
    <w:rsid w:val="00076ECA"/>
    <w:rsid w:val="000A142C"/>
    <w:rsid w:val="000A4735"/>
    <w:rsid w:val="000C07C2"/>
    <w:rsid w:val="000E2779"/>
    <w:rsid w:val="000F6B17"/>
    <w:rsid w:val="001128AD"/>
    <w:rsid w:val="00134673"/>
    <w:rsid w:val="00136FC1"/>
    <w:rsid w:val="00161469"/>
    <w:rsid w:val="00176DEA"/>
    <w:rsid w:val="001A5C7A"/>
    <w:rsid w:val="001D621E"/>
    <w:rsid w:val="00240E7D"/>
    <w:rsid w:val="00246554"/>
    <w:rsid w:val="00290764"/>
    <w:rsid w:val="002F0042"/>
    <w:rsid w:val="003436E7"/>
    <w:rsid w:val="003515CC"/>
    <w:rsid w:val="00356B34"/>
    <w:rsid w:val="00381238"/>
    <w:rsid w:val="00381935"/>
    <w:rsid w:val="003912C3"/>
    <w:rsid w:val="00391BE2"/>
    <w:rsid w:val="003B3E7A"/>
    <w:rsid w:val="003D15C8"/>
    <w:rsid w:val="003D4D9B"/>
    <w:rsid w:val="003E28F2"/>
    <w:rsid w:val="003E5B30"/>
    <w:rsid w:val="003F126B"/>
    <w:rsid w:val="0042127C"/>
    <w:rsid w:val="00427697"/>
    <w:rsid w:val="00444945"/>
    <w:rsid w:val="004464FD"/>
    <w:rsid w:val="00466AB8"/>
    <w:rsid w:val="00476A0B"/>
    <w:rsid w:val="0048097A"/>
    <w:rsid w:val="0048570E"/>
    <w:rsid w:val="004B1B99"/>
    <w:rsid w:val="004D76B5"/>
    <w:rsid w:val="005022DF"/>
    <w:rsid w:val="00537935"/>
    <w:rsid w:val="00545510"/>
    <w:rsid w:val="00566C78"/>
    <w:rsid w:val="0059067E"/>
    <w:rsid w:val="005B5849"/>
    <w:rsid w:val="005C0B0F"/>
    <w:rsid w:val="005E30E2"/>
    <w:rsid w:val="00606FB4"/>
    <w:rsid w:val="00611BC7"/>
    <w:rsid w:val="00621D80"/>
    <w:rsid w:val="006323E3"/>
    <w:rsid w:val="006330F4"/>
    <w:rsid w:val="0064034E"/>
    <w:rsid w:val="006522D0"/>
    <w:rsid w:val="00656FC9"/>
    <w:rsid w:val="006C71EA"/>
    <w:rsid w:val="006E71CE"/>
    <w:rsid w:val="006F4CDC"/>
    <w:rsid w:val="006F643F"/>
    <w:rsid w:val="00745BE8"/>
    <w:rsid w:val="00784D43"/>
    <w:rsid w:val="00787829"/>
    <w:rsid w:val="00792821"/>
    <w:rsid w:val="00794BB4"/>
    <w:rsid w:val="0079687E"/>
    <w:rsid w:val="007B5960"/>
    <w:rsid w:val="007B6F71"/>
    <w:rsid w:val="007B7D8D"/>
    <w:rsid w:val="007F0157"/>
    <w:rsid w:val="00801B81"/>
    <w:rsid w:val="00810E72"/>
    <w:rsid w:val="00815F7F"/>
    <w:rsid w:val="00825D50"/>
    <w:rsid w:val="0085173D"/>
    <w:rsid w:val="008655DA"/>
    <w:rsid w:val="00871B92"/>
    <w:rsid w:val="0088463C"/>
    <w:rsid w:val="00885DD1"/>
    <w:rsid w:val="008D5053"/>
    <w:rsid w:val="0090087B"/>
    <w:rsid w:val="00910982"/>
    <w:rsid w:val="00917EF9"/>
    <w:rsid w:val="00941D6B"/>
    <w:rsid w:val="0094761B"/>
    <w:rsid w:val="0095323D"/>
    <w:rsid w:val="009575B4"/>
    <w:rsid w:val="0096720C"/>
    <w:rsid w:val="00993F04"/>
    <w:rsid w:val="009A0085"/>
    <w:rsid w:val="009E1A4B"/>
    <w:rsid w:val="009E347C"/>
    <w:rsid w:val="00A461D4"/>
    <w:rsid w:val="00A52B53"/>
    <w:rsid w:val="00A774B4"/>
    <w:rsid w:val="00A8746A"/>
    <w:rsid w:val="00AA2A91"/>
    <w:rsid w:val="00AF126D"/>
    <w:rsid w:val="00AF5031"/>
    <w:rsid w:val="00B30ECA"/>
    <w:rsid w:val="00B425DF"/>
    <w:rsid w:val="00B50A2C"/>
    <w:rsid w:val="00B908C9"/>
    <w:rsid w:val="00BA1406"/>
    <w:rsid w:val="00BA1940"/>
    <w:rsid w:val="00C01AE6"/>
    <w:rsid w:val="00C06BCD"/>
    <w:rsid w:val="00C145B2"/>
    <w:rsid w:val="00C20BE5"/>
    <w:rsid w:val="00C26B7C"/>
    <w:rsid w:val="00C42B95"/>
    <w:rsid w:val="00C52537"/>
    <w:rsid w:val="00C534E4"/>
    <w:rsid w:val="00C67CBB"/>
    <w:rsid w:val="00CC4126"/>
    <w:rsid w:val="00CC54E4"/>
    <w:rsid w:val="00CD638A"/>
    <w:rsid w:val="00CE4F88"/>
    <w:rsid w:val="00D2698C"/>
    <w:rsid w:val="00D41877"/>
    <w:rsid w:val="00D77997"/>
    <w:rsid w:val="00D81B7E"/>
    <w:rsid w:val="00D901D4"/>
    <w:rsid w:val="00DB1C90"/>
    <w:rsid w:val="00DB5E14"/>
    <w:rsid w:val="00DC0EB4"/>
    <w:rsid w:val="00DC1B11"/>
    <w:rsid w:val="00DC5DE5"/>
    <w:rsid w:val="00E32987"/>
    <w:rsid w:val="00E33796"/>
    <w:rsid w:val="00E44D59"/>
    <w:rsid w:val="00E8234B"/>
    <w:rsid w:val="00E84CEF"/>
    <w:rsid w:val="00E909FB"/>
    <w:rsid w:val="00EA3E20"/>
    <w:rsid w:val="00EA4CA6"/>
    <w:rsid w:val="00EC7417"/>
    <w:rsid w:val="00EC78B6"/>
    <w:rsid w:val="00ED175B"/>
    <w:rsid w:val="00ED59F4"/>
    <w:rsid w:val="00EE4656"/>
    <w:rsid w:val="00EF0054"/>
    <w:rsid w:val="00EF6E0D"/>
    <w:rsid w:val="00EF737D"/>
    <w:rsid w:val="00F004FB"/>
    <w:rsid w:val="00F04ADA"/>
    <w:rsid w:val="00F32C31"/>
    <w:rsid w:val="00F62ED8"/>
    <w:rsid w:val="00F80B92"/>
    <w:rsid w:val="00F80F34"/>
    <w:rsid w:val="00F9628E"/>
    <w:rsid w:val="00FA0490"/>
    <w:rsid w:val="00FE10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9BF7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67E"/>
    <w:pPr>
      <w:spacing w:after="0" w:line="240" w:lineRule="auto"/>
    </w:pPr>
    <w:rPr>
      <w:rFonts w:ascii="Calibri" w:hAnsi="Calibri" w:cs="Calibri"/>
    </w:rPr>
  </w:style>
  <w:style w:type="paragraph" w:styleId="Heading1">
    <w:name w:val="heading 1"/>
    <w:basedOn w:val="Normal"/>
    <w:next w:val="Normal"/>
    <w:link w:val="Heading1Char"/>
    <w:uiPriority w:val="99"/>
    <w:qFormat/>
    <w:rsid w:val="0095323D"/>
    <w:pPr>
      <w:keepNext/>
      <w:keepLines/>
      <w:numPr>
        <w:numId w:val="3"/>
      </w:numPr>
      <w:tabs>
        <w:tab w:val="left" w:pos="720"/>
        <w:tab w:val="left" w:pos="864"/>
        <w:tab w:val="left" w:pos="1008"/>
        <w:tab w:val="left" w:pos="1152"/>
      </w:tabs>
      <w:suppressAutoHyphens/>
      <w:spacing w:after="600"/>
      <w:outlineLvl w:val="0"/>
    </w:pPr>
    <w:rPr>
      <w:rFonts w:ascii="Gill Sans" w:eastAsia="Batang" w:hAnsi="Gill Sans" w:cs="Arial"/>
      <w:bCs/>
      <w:caps/>
      <w:color w:val="002A6C"/>
      <w:kern w:val="32"/>
      <w:sz w:val="72"/>
      <w:szCs w:val="60"/>
    </w:rPr>
  </w:style>
  <w:style w:type="paragraph" w:styleId="Heading2">
    <w:name w:val="heading 2"/>
    <w:basedOn w:val="Heading1"/>
    <w:next w:val="Normal"/>
    <w:link w:val="Heading2Char"/>
    <w:uiPriority w:val="99"/>
    <w:qFormat/>
    <w:rsid w:val="0095323D"/>
    <w:pPr>
      <w:numPr>
        <w:ilvl w:val="1"/>
      </w:numPr>
      <w:spacing w:before="280" w:after="0"/>
      <w:outlineLvl w:val="1"/>
    </w:pPr>
    <w:rPr>
      <w:b/>
      <w:iCs/>
      <w:sz w:val="28"/>
      <w:szCs w:val="28"/>
    </w:rPr>
  </w:style>
  <w:style w:type="paragraph" w:styleId="Heading3">
    <w:name w:val="heading 3"/>
    <w:basedOn w:val="Heading2"/>
    <w:next w:val="Normal"/>
    <w:link w:val="Heading3Char"/>
    <w:uiPriority w:val="99"/>
    <w:qFormat/>
    <w:rsid w:val="0095323D"/>
    <w:pPr>
      <w:numPr>
        <w:ilvl w:val="0"/>
        <w:numId w:val="0"/>
      </w:numPr>
      <w:spacing w:before="240"/>
      <w:outlineLvl w:val="2"/>
    </w:pPr>
    <w:rPr>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67E"/>
    <w:pPr>
      <w:ind w:left="720"/>
    </w:pPr>
  </w:style>
  <w:style w:type="paragraph" w:styleId="NormalWeb">
    <w:name w:val="Normal (Web)"/>
    <w:basedOn w:val="Normal"/>
    <w:uiPriority w:val="99"/>
    <w:unhideWhenUsed/>
    <w:rsid w:val="0059067E"/>
    <w:pPr>
      <w:spacing w:before="100" w:beforeAutospacing="1" w:after="100" w:afterAutospacing="1"/>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0F6B17"/>
    <w:rPr>
      <w:sz w:val="16"/>
      <w:szCs w:val="16"/>
    </w:rPr>
  </w:style>
  <w:style w:type="paragraph" w:styleId="CommentText">
    <w:name w:val="annotation text"/>
    <w:basedOn w:val="Normal"/>
    <w:link w:val="CommentTextChar"/>
    <w:semiHidden/>
    <w:unhideWhenUsed/>
    <w:rsid w:val="000F6B17"/>
    <w:rPr>
      <w:sz w:val="20"/>
      <w:szCs w:val="20"/>
    </w:rPr>
  </w:style>
  <w:style w:type="character" w:customStyle="1" w:styleId="CommentTextChar">
    <w:name w:val="Comment Text Char"/>
    <w:basedOn w:val="DefaultParagraphFont"/>
    <w:link w:val="CommentText"/>
    <w:semiHidden/>
    <w:rsid w:val="000F6B17"/>
    <w:rPr>
      <w:rFonts w:ascii="Calibri" w:hAnsi="Calibri" w:cs="Calibri"/>
      <w:sz w:val="20"/>
      <w:szCs w:val="20"/>
    </w:rPr>
  </w:style>
  <w:style w:type="paragraph" w:customStyle="1" w:styleId="yiv746595190msonormal">
    <w:name w:val="yiv746595190msonormal"/>
    <w:basedOn w:val="Normal"/>
    <w:rsid w:val="000F6B1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F6B17"/>
    <w:rPr>
      <w:rFonts w:ascii="Tahoma" w:hAnsi="Tahoma" w:cs="Tahoma"/>
      <w:sz w:val="16"/>
      <w:szCs w:val="16"/>
    </w:rPr>
  </w:style>
  <w:style w:type="character" w:customStyle="1" w:styleId="BalloonTextChar">
    <w:name w:val="Balloon Text Char"/>
    <w:basedOn w:val="DefaultParagraphFont"/>
    <w:link w:val="BalloonText"/>
    <w:uiPriority w:val="99"/>
    <w:semiHidden/>
    <w:rsid w:val="000F6B17"/>
    <w:rPr>
      <w:rFonts w:ascii="Tahoma" w:hAnsi="Tahoma" w:cs="Tahoma"/>
      <w:sz w:val="16"/>
      <w:szCs w:val="16"/>
    </w:rPr>
  </w:style>
  <w:style w:type="character" w:styleId="Hyperlink">
    <w:name w:val="Hyperlink"/>
    <w:basedOn w:val="DefaultParagraphFont"/>
    <w:uiPriority w:val="99"/>
    <w:unhideWhenUsed/>
    <w:rsid w:val="00910982"/>
    <w:rPr>
      <w:color w:val="0000FF"/>
      <w:u w:val="single"/>
    </w:rPr>
  </w:style>
  <w:style w:type="paragraph" w:styleId="Header">
    <w:name w:val="header"/>
    <w:basedOn w:val="Normal"/>
    <w:link w:val="HeaderChar"/>
    <w:uiPriority w:val="99"/>
    <w:unhideWhenUsed/>
    <w:rsid w:val="00910982"/>
    <w:pPr>
      <w:tabs>
        <w:tab w:val="center" w:pos="4680"/>
        <w:tab w:val="right" w:pos="9360"/>
      </w:tabs>
    </w:pPr>
  </w:style>
  <w:style w:type="character" w:customStyle="1" w:styleId="HeaderChar">
    <w:name w:val="Header Char"/>
    <w:basedOn w:val="DefaultParagraphFont"/>
    <w:link w:val="Header"/>
    <w:uiPriority w:val="99"/>
    <w:rsid w:val="00910982"/>
    <w:rPr>
      <w:rFonts w:ascii="Calibri" w:hAnsi="Calibri" w:cs="Calibri"/>
    </w:rPr>
  </w:style>
  <w:style w:type="paragraph" w:styleId="Footer">
    <w:name w:val="footer"/>
    <w:basedOn w:val="Normal"/>
    <w:link w:val="FooterChar"/>
    <w:uiPriority w:val="99"/>
    <w:unhideWhenUsed/>
    <w:rsid w:val="00910982"/>
    <w:pPr>
      <w:tabs>
        <w:tab w:val="center" w:pos="4680"/>
        <w:tab w:val="right" w:pos="9360"/>
      </w:tabs>
    </w:pPr>
  </w:style>
  <w:style w:type="character" w:customStyle="1" w:styleId="FooterChar">
    <w:name w:val="Footer Char"/>
    <w:basedOn w:val="DefaultParagraphFont"/>
    <w:link w:val="Footer"/>
    <w:uiPriority w:val="99"/>
    <w:rsid w:val="00910982"/>
    <w:rPr>
      <w:rFonts w:ascii="Calibri" w:hAnsi="Calibri" w:cs="Calibri"/>
    </w:rPr>
  </w:style>
  <w:style w:type="paragraph" w:styleId="FootnoteText">
    <w:name w:val="footnote text"/>
    <w:aliases w:val="FOOTNOTES,fn,single space,f,Footnote Text Char1 Char,Footnote Text Char Char Char1,Footnote Text Char1 Char Char Char1,Footnote Text Char1 Char1 Char,Footnote Text Char Char Char Char,Char,FuÛnote,Footnote"/>
    <w:basedOn w:val="Normal"/>
    <w:link w:val="FootnoteTextChar1"/>
    <w:semiHidden/>
    <w:rsid w:val="00EC78B6"/>
    <w:pPr>
      <w:widowControl w:val="0"/>
      <w:adjustRightInd w:val="0"/>
      <w:spacing w:line="360" w:lineRule="atLeast"/>
      <w:jc w:val="both"/>
      <w:textAlignment w:val="baseline"/>
    </w:pPr>
    <w:rPr>
      <w:rFonts w:ascii="Times New Roman" w:eastAsia="Times New Roman" w:hAnsi="Times New Roman" w:cs="Angsana New"/>
      <w:sz w:val="20"/>
      <w:szCs w:val="20"/>
    </w:rPr>
  </w:style>
  <w:style w:type="character" w:customStyle="1" w:styleId="FootnoteTextChar">
    <w:name w:val="Footnote Text Char"/>
    <w:basedOn w:val="DefaultParagraphFont"/>
    <w:uiPriority w:val="99"/>
    <w:semiHidden/>
    <w:rsid w:val="00EC78B6"/>
    <w:rPr>
      <w:rFonts w:ascii="Calibri" w:hAnsi="Calibri" w:cs="Calibri"/>
      <w:sz w:val="20"/>
      <w:szCs w:val="20"/>
    </w:rPr>
  </w:style>
  <w:style w:type="character" w:customStyle="1" w:styleId="FootnoteTextChar1">
    <w:name w:val="Footnote Text Char1"/>
    <w:aliases w:val="FOOTNOTES Char,fn Char,single space Char,f Char,Footnote Text Char1 Char Char,Footnote Text Char Char Char1 Char,Footnote Text Char1 Char Char Char1 Char,Footnote Text Char1 Char1 Char Char,Footnote Text Char Char Char Char Char"/>
    <w:link w:val="FootnoteText"/>
    <w:semiHidden/>
    <w:rsid w:val="00EC78B6"/>
    <w:rPr>
      <w:rFonts w:ascii="Times New Roman" w:eastAsia="Times New Roman" w:hAnsi="Times New Roman" w:cs="Angsana New"/>
      <w:sz w:val="20"/>
      <w:szCs w:val="20"/>
    </w:rPr>
  </w:style>
  <w:style w:type="character" w:styleId="FootnoteReference">
    <w:name w:val="footnote reference"/>
    <w:aliases w:val="Footnote Reference Number,ftref,BVI fnr,Normal + Font:9 Point,Superscript 3 Point Times,16 Point,Superscript 6 Point"/>
    <w:semiHidden/>
    <w:rsid w:val="00EC78B6"/>
    <w:rPr>
      <w:vertAlign w:val="superscript"/>
    </w:rPr>
  </w:style>
  <w:style w:type="character" w:styleId="EndnoteReference">
    <w:name w:val="endnote reference"/>
    <w:rsid w:val="00EC78B6"/>
    <w:rPr>
      <w:rFonts w:ascii="Times New Roman" w:hAnsi="Times New Roman" w:cs="Times New Roman"/>
      <w:vertAlign w:val="superscript"/>
    </w:rPr>
  </w:style>
  <w:style w:type="paragraph" w:customStyle="1" w:styleId="Default">
    <w:name w:val="Default"/>
    <w:rsid w:val="0095323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9"/>
    <w:rsid w:val="0095323D"/>
    <w:rPr>
      <w:rFonts w:ascii="Gill Sans" w:eastAsia="Batang" w:hAnsi="Gill Sans" w:cs="Arial"/>
      <w:bCs/>
      <w:caps/>
      <w:color w:val="002A6C"/>
      <w:kern w:val="32"/>
      <w:sz w:val="72"/>
      <w:szCs w:val="60"/>
    </w:rPr>
  </w:style>
  <w:style w:type="character" w:customStyle="1" w:styleId="Heading2Char">
    <w:name w:val="Heading 2 Char"/>
    <w:basedOn w:val="DefaultParagraphFont"/>
    <w:link w:val="Heading2"/>
    <w:uiPriority w:val="99"/>
    <w:rsid w:val="0095323D"/>
    <w:rPr>
      <w:rFonts w:ascii="Gill Sans" w:eastAsia="Batang" w:hAnsi="Gill Sans" w:cs="Arial"/>
      <w:b/>
      <w:bCs/>
      <w:iCs/>
      <w:caps/>
      <w:color w:val="002A6C"/>
      <w:kern w:val="32"/>
      <w:sz w:val="28"/>
      <w:szCs w:val="28"/>
    </w:rPr>
  </w:style>
  <w:style w:type="character" w:customStyle="1" w:styleId="Heading3Char">
    <w:name w:val="Heading 3 Char"/>
    <w:basedOn w:val="DefaultParagraphFont"/>
    <w:link w:val="Heading3"/>
    <w:rsid w:val="0095323D"/>
    <w:rPr>
      <w:rFonts w:ascii="Gill Sans" w:eastAsia="Batang" w:hAnsi="Gill Sans" w:cs="Arial"/>
      <w:b/>
      <w:bCs/>
      <w:iCs/>
      <w:caps/>
      <w:color w:val="002A6C"/>
      <w:kern w:val="32"/>
      <w:szCs w:val="24"/>
    </w:rPr>
  </w:style>
  <w:style w:type="paragraph" w:customStyle="1" w:styleId="Heading1-noTOC">
    <w:name w:val="Heading 1-no TOC"/>
    <w:basedOn w:val="Heading1"/>
    <w:next w:val="Normal"/>
    <w:uiPriority w:val="99"/>
    <w:rsid w:val="0095323D"/>
    <w:pPr>
      <w:numPr>
        <w:numId w:val="0"/>
      </w:numPr>
      <w:outlineLvl w:val="9"/>
    </w:pPr>
  </w:style>
  <w:style w:type="paragraph" w:customStyle="1" w:styleId="PhotoCaptionTitle">
    <w:name w:val="Photo Caption Title"/>
    <w:basedOn w:val="Normal"/>
    <w:uiPriority w:val="99"/>
    <w:rsid w:val="0095323D"/>
    <w:pPr>
      <w:spacing w:after="240"/>
    </w:pPr>
    <w:rPr>
      <w:rFonts w:ascii="Gill Sans" w:eastAsia="Batang" w:hAnsi="Gill Sans" w:cs="Times New Roman"/>
      <w:b/>
      <w:caps/>
      <w:sz w:val="20"/>
      <w:szCs w:val="24"/>
    </w:rPr>
  </w:style>
  <w:style w:type="paragraph" w:customStyle="1" w:styleId="Disclaimer">
    <w:name w:val="Disclaimer"/>
    <w:basedOn w:val="Normal"/>
    <w:link w:val="DisclaimerChar"/>
    <w:uiPriority w:val="99"/>
    <w:rsid w:val="0095323D"/>
    <w:rPr>
      <w:rFonts w:ascii="Gill Sans" w:eastAsia="Batang" w:hAnsi="Gill Sans" w:cs="Times New Roman"/>
      <w:sz w:val="18"/>
      <w:szCs w:val="24"/>
    </w:rPr>
  </w:style>
  <w:style w:type="paragraph" w:customStyle="1" w:styleId="TitleSecondLine">
    <w:name w:val="Title Second Line"/>
    <w:basedOn w:val="TitleSecondLineCover"/>
    <w:uiPriority w:val="99"/>
    <w:rsid w:val="0095323D"/>
    <w:rPr>
      <w:bCs w:val="0"/>
      <w:color w:val="auto"/>
    </w:rPr>
  </w:style>
  <w:style w:type="paragraph" w:customStyle="1" w:styleId="TitleSecondLineCover">
    <w:name w:val="Title Second Line Cover"/>
    <w:basedOn w:val="Normal"/>
    <w:uiPriority w:val="99"/>
    <w:rsid w:val="0095323D"/>
    <w:pPr>
      <w:keepNext/>
      <w:keepLines/>
      <w:suppressAutoHyphens/>
    </w:pPr>
    <w:rPr>
      <w:rFonts w:ascii="Gill Sans" w:eastAsia="Batang" w:hAnsi="Gill Sans" w:cs="Arial"/>
      <w:bCs/>
      <w:caps/>
      <w:color w:val="FFFFFF"/>
      <w:kern w:val="32"/>
      <w:sz w:val="36"/>
      <w:szCs w:val="72"/>
    </w:rPr>
  </w:style>
  <w:style w:type="paragraph" w:customStyle="1" w:styleId="Text">
    <w:name w:val="Text"/>
    <w:basedOn w:val="Normal"/>
    <w:link w:val="TextChar"/>
    <w:uiPriority w:val="99"/>
    <w:rsid w:val="0095323D"/>
    <w:pPr>
      <w:spacing w:after="160"/>
    </w:pPr>
    <w:rPr>
      <w:rFonts w:ascii="Garamond" w:eastAsia="Batang" w:hAnsi="Garamond" w:cs="Times New Roman"/>
      <w:sz w:val="23"/>
      <w:szCs w:val="24"/>
    </w:rPr>
  </w:style>
  <w:style w:type="paragraph" w:customStyle="1" w:styleId="CM12">
    <w:name w:val="CM12"/>
    <w:basedOn w:val="Normal"/>
    <w:next w:val="Normal"/>
    <w:uiPriority w:val="99"/>
    <w:semiHidden/>
    <w:rsid w:val="0095323D"/>
    <w:pPr>
      <w:widowControl w:val="0"/>
      <w:autoSpaceDE w:val="0"/>
      <w:autoSpaceDN w:val="0"/>
      <w:adjustRightInd w:val="0"/>
      <w:spacing w:after="1600"/>
    </w:pPr>
    <w:rPr>
      <w:rFonts w:ascii="Arial" w:eastAsia="Batang" w:hAnsi="Arial" w:cs="Arial"/>
      <w:sz w:val="24"/>
      <w:szCs w:val="24"/>
    </w:rPr>
  </w:style>
  <w:style w:type="character" w:customStyle="1" w:styleId="TextChar">
    <w:name w:val="Text Char"/>
    <w:link w:val="Text"/>
    <w:uiPriority w:val="99"/>
    <w:locked/>
    <w:rsid w:val="0095323D"/>
    <w:rPr>
      <w:rFonts w:ascii="Garamond" w:eastAsia="Batang" w:hAnsi="Garamond" w:cs="Times New Roman"/>
      <w:sz w:val="23"/>
      <w:szCs w:val="24"/>
    </w:rPr>
  </w:style>
  <w:style w:type="paragraph" w:customStyle="1" w:styleId="CoverPageText">
    <w:name w:val="Cover Page Text"/>
    <w:basedOn w:val="Text"/>
    <w:uiPriority w:val="99"/>
    <w:rsid w:val="0095323D"/>
    <w:rPr>
      <w:rFonts w:ascii="Gill Sans" w:hAnsi="Gill Sans"/>
    </w:rPr>
  </w:style>
  <w:style w:type="paragraph" w:styleId="TOC2">
    <w:name w:val="toc 2"/>
    <w:basedOn w:val="Normal"/>
    <w:next w:val="Normal"/>
    <w:uiPriority w:val="39"/>
    <w:rsid w:val="0095323D"/>
    <w:pPr>
      <w:tabs>
        <w:tab w:val="left" w:pos="1400"/>
        <w:tab w:val="right" w:leader="dot" w:pos="9360"/>
      </w:tabs>
      <w:ind w:left="1440" w:right="720" w:hanging="720"/>
    </w:pPr>
    <w:rPr>
      <w:rFonts w:ascii="Gill Sans MT" w:eastAsia="Batang" w:hAnsi="Gill Sans MT" w:cs="Times New Roman"/>
      <w:b/>
      <w:noProof/>
      <w:sz w:val="28"/>
      <w:szCs w:val="24"/>
    </w:rPr>
  </w:style>
  <w:style w:type="paragraph" w:styleId="TOC3">
    <w:name w:val="toc 3"/>
    <w:basedOn w:val="Normal"/>
    <w:next w:val="Normal"/>
    <w:uiPriority w:val="39"/>
    <w:rsid w:val="0095323D"/>
    <w:pPr>
      <w:tabs>
        <w:tab w:val="left" w:pos="2160"/>
        <w:tab w:val="right" w:leader="dot" w:pos="9360"/>
      </w:tabs>
      <w:ind w:left="2160" w:right="720" w:hanging="720"/>
    </w:pPr>
    <w:rPr>
      <w:rFonts w:ascii="Gill Sans MT" w:eastAsia="Batang" w:hAnsi="Gill Sans MT" w:cs="Times New Roman"/>
      <w:szCs w:val="24"/>
    </w:rPr>
  </w:style>
  <w:style w:type="paragraph" w:customStyle="1" w:styleId="Bullet1">
    <w:name w:val="Bullet 1"/>
    <w:basedOn w:val="Text"/>
    <w:uiPriority w:val="99"/>
    <w:rsid w:val="0095323D"/>
  </w:style>
  <w:style w:type="character" w:styleId="PageNumber">
    <w:name w:val="page number"/>
    <w:uiPriority w:val="99"/>
    <w:rsid w:val="0095323D"/>
    <w:rPr>
      <w:rFonts w:ascii="Gill Sans Std Light" w:hAnsi="Gill Sans Std Light" w:cs="Times New Roman"/>
      <w:sz w:val="18"/>
    </w:rPr>
  </w:style>
  <w:style w:type="paragraph" w:styleId="BodyText">
    <w:name w:val="Body Text"/>
    <w:basedOn w:val="Normal"/>
    <w:link w:val="BodyTextChar"/>
    <w:uiPriority w:val="99"/>
    <w:rsid w:val="0095323D"/>
    <w:pPr>
      <w:spacing w:after="120"/>
    </w:pPr>
    <w:rPr>
      <w:rFonts w:ascii="Times New Roman" w:eastAsia="Batang" w:hAnsi="Times New Roman" w:cs="Times New Roman"/>
      <w:sz w:val="24"/>
      <w:szCs w:val="24"/>
    </w:rPr>
  </w:style>
  <w:style w:type="character" w:customStyle="1" w:styleId="BodyTextChar">
    <w:name w:val="Body Text Char"/>
    <w:basedOn w:val="DefaultParagraphFont"/>
    <w:link w:val="BodyText"/>
    <w:uiPriority w:val="99"/>
    <w:rsid w:val="0095323D"/>
    <w:rPr>
      <w:rFonts w:ascii="Times New Roman" w:eastAsia="Batang" w:hAnsi="Times New Roman" w:cs="Times New Roman"/>
      <w:sz w:val="24"/>
      <w:szCs w:val="24"/>
    </w:rPr>
  </w:style>
  <w:style w:type="character" w:customStyle="1" w:styleId="CharChar1">
    <w:name w:val="Char Char1"/>
    <w:uiPriority w:val="99"/>
    <w:rsid w:val="0095323D"/>
    <w:rPr>
      <w:rFonts w:ascii="Gill Sans" w:hAnsi="Gill Sans" w:cs="Arial"/>
      <w:b/>
      <w:bCs/>
      <w:iCs/>
      <w:caps/>
      <w:kern w:val="32"/>
      <w:sz w:val="28"/>
      <w:szCs w:val="28"/>
      <w:lang w:val="en-US" w:eastAsia="en-US" w:bidi="ar-SA"/>
    </w:rPr>
  </w:style>
  <w:style w:type="character" w:customStyle="1" w:styleId="DisclaimerChar">
    <w:name w:val="Disclaimer Char"/>
    <w:link w:val="Disclaimer"/>
    <w:uiPriority w:val="99"/>
    <w:locked/>
    <w:rsid w:val="0095323D"/>
    <w:rPr>
      <w:rFonts w:ascii="Gill Sans" w:eastAsia="Batang" w:hAnsi="Gill Sans" w:cs="Times New Roman"/>
      <w:sz w:val="18"/>
      <w:szCs w:val="24"/>
    </w:rPr>
  </w:style>
  <w:style w:type="paragraph" w:styleId="PlainText">
    <w:name w:val="Plain Text"/>
    <w:aliases w:val="Plain Text Char2,Plain Text Char1 Char1,Plain Text Char Char Char1,Plain Text Char Char Char Char Char,Plain Text Char1 Char Char Char,Plain Text Char Char1 Char,Plain Text Char Char2,Plain Text Char1 Char Char1"/>
    <w:basedOn w:val="Normal"/>
    <w:link w:val="PlainTextChar"/>
    <w:uiPriority w:val="99"/>
    <w:unhideWhenUsed/>
    <w:rsid w:val="00537935"/>
    <w:rPr>
      <w:rFonts w:ascii="Consolas" w:hAnsi="Consolas" w:cs="Consolas"/>
      <w:sz w:val="21"/>
      <w:szCs w:val="21"/>
    </w:rPr>
  </w:style>
  <w:style w:type="character" w:customStyle="1" w:styleId="PlainTextChar">
    <w:name w:val="Plain Text Char"/>
    <w:aliases w:val="Plain Text Char2 Char,Plain Text Char1 Char1 Char,Plain Text Char Char Char1 Char,Plain Text Char Char Char Char Char Char,Plain Text Char1 Char Char Char Char,Plain Text Char Char1 Char Char,Plain Text Char Char2 Char"/>
    <w:basedOn w:val="DefaultParagraphFont"/>
    <w:link w:val="PlainText"/>
    <w:uiPriority w:val="99"/>
    <w:rsid w:val="00537935"/>
    <w:rPr>
      <w:rFonts w:ascii="Consolas" w:hAnsi="Consolas" w:cs="Consolas"/>
      <w:sz w:val="21"/>
      <w:szCs w:val="21"/>
    </w:rPr>
  </w:style>
  <w:style w:type="table" w:styleId="LightShading-Accent1">
    <w:name w:val="Light Shading Accent 1"/>
    <w:basedOn w:val="TableNormal"/>
    <w:uiPriority w:val="60"/>
    <w:rsid w:val="00CC54E4"/>
    <w:pPr>
      <w:spacing w:after="0" w:line="240" w:lineRule="auto"/>
    </w:pPr>
    <w:rPr>
      <w:rFonts w:eastAsiaTheme="minorEastAsia"/>
      <w:color w:val="365F91" w:themeColor="accent1" w:themeShade="BF"/>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CommentSubject">
    <w:name w:val="annotation subject"/>
    <w:basedOn w:val="CommentText"/>
    <w:next w:val="CommentText"/>
    <w:link w:val="CommentSubjectChar"/>
    <w:uiPriority w:val="99"/>
    <w:semiHidden/>
    <w:unhideWhenUsed/>
    <w:rsid w:val="00AF5031"/>
    <w:rPr>
      <w:b/>
      <w:bCs/>
    </w:rPr>
  </w:style>
  <w:style w:type="character" w:customStyle="1" w:styleId="CommentSubjectChar">
    <w:name w:val="Comment Subject Char"/>
    <w:basedOn w:val="CommentTextChar"/>
    <w:link w:val="CommentSubject"/>
    <w:uiPriority w:val="99"/>
    <w:semiHidden/>
    <w:rsid w:val="00AF5031"/>
    <w:rPr>
      <w:rFonts w:ascii="Calibri" w:hAnsi="Calibri" w:cs="Calibri"/>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67E"/>
    <w:pPr>
      <w:spacing w:after="0" w:line="240" w:lineRule="auto"/>
    </w:pPr>
    <w:rPr>
      <w:rFonts w:ascii="Calibri" w:hAnsi="Calibri" w:cs="Calibri"/>
    </w:rPr>
  </w:style>
  <w:style w:type="paragraph" w:styleId="Heading1">
    <w:name w:val="heading 1"/>
    <w:basedOn w:val="Normal"/>
    <w:next w:val="Normal"/>
    <w:link w:val="Heading1Char"/>
    <w:uiPriority w:val="99"/>
    <w:qFormat/>
    <w:rsid w:val="0095323D"/>
    <w:pPr>
      <w:keepNext/>
      <w:keepLines/>
      <w:numPr>
        <w:numId w:val="3"/>
      </w:numPr>
      <w:tabs>
        <w:tab w:val="left" w:pos="720"/>
        <w:tab w:val="left" w:pos="864"/>
        <w:tab w:val="left" w:pos="1008"/>
        <w:tab w:val="left" w:pos="1152"/>
      </w:tabs>
      <w:suppressAutoHyphens/>
      <w:spacing w:after="600"/>
      <w:outlineLvl w:val="0"/>
    </w:pPr>
    <w:rPr>
      <w:rFonts w:ascii="Gill Sans" w:eastAsia="Batang" w:hAnsi="Gill Sans" w:cs="Arial"/>
      <w:bCs/>
      <w:caps/>
      <w:color w:val="002A6C"/>
      <w:kern w:val="32"/>
      <w:sz w:val="72"/>
      <w:szCs w:val="60"/>
    </w:rPr>
  </w:style>
  <w:style w:type="paragraph" w:styleId="Heading2">
    <w:name w:val="heading 2"/>
    <w:basedOn w:val="Heading1"/>
    <w:next w:val="Normal"/>
    <w:link w:val="Heading2Char"/>
    <w:uiPriority w:val="99"/>
    <w:qFormat/>
    <w:rsid w:val="0095323D"/>
    <w:pPr>
      <w:numPr>
        <w:ilvl w:val="1"/>
      </w:numPr>
      <w:spacing w:before="280" w:after="0"/>
      <w:outlineLvl w:val="1"/>
    </w:pPr>
    <w:rPr>
      <w:b/>
      <w:iCs/>
      <w:sz w:val="28"/>
      <w:szCs w:val="28"/>
    </w:rPr>
  </w:style>
  <w:style w:type="paragraph" w:styleId="Heading3">
    <w:name w:val="heading 3"/>
    <w:basedOn w:val="Heading2"/>
    <w:next w:val="Normal"/>
    <w:link w:val="Heading3Char"/>
    <w:uiPriority w:val="99"/>
    <w:qFormat/>
    <w:rsid w:val="0095323D"/>
    <w:pPr>
      <w:numPr>
        <w:ilvl w:val="0"/>
        <w:numId w:val="0"/>
      </w:numPr>
      <w:spacing w:before="240"/>
      <w:outlineLvl w:val="2"/>
    </w:pPr>
    <w:rPr>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67E"/>
    <w:pPr>
      <w:ind w:left="720"/>
    </w:pPr>
  </w:style>
  <w:style w:type="paragraph" w:styleId="NormalWeb">
    <w:name w:val="Normal (Web)"/>
    <w:basedOn w:val="Normal"/>
    <w:uiPriority w:val="99"/>
    <w:unhideWhenUsed/>
    <w:rsid w:val="0059067E"/>
    <w:pPr>
      <w:spacing w:before="100" w:beforeAutospacing="1" w:after="100" w:afterAutospacing="1"/>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0F6B17"/>
    <w:rPr>
      <w:sz w:val="16"/>
      <w:szCs w:val="16"/>
    </w:rPr>
  </w:style>
  <w:style w:type="paragraph" w:styleId="CommentText">
    <w:name w:val="annotation text"/>
    <w:basedOn w:val="Normal"/>
    <w:link w:val="CommentTextChar"/>
    <w:semiHidden/>
    <w:unhideWhenUsed/>
    <w:rsid w:val="000F6B17"/>
    <w:rPr>
      <w:sz w:val="20"/>
      <w:szCs w:val="20"/>
    </w:rPr>
  </w:style>
  <w:style w:type="character" w:customStyle="1" w:styleId="CommentTextChar">
    <w:name w:val="Comment Text Char"/>
    <w:basedOn w:val="DefaultParagraphFont"/>
    <w:link w:val="CommentText"/>
    <w:semiHidden/>
    <w:rsid w:val="000F6B17"/>
    <w:rPr>
      <w:rFonts w:ascii="Calibri" w:hAnsi="Calibri" w:cs="Calibri"/>
      <w:sz w:val="20"/>
      <w:szCs w:val="20"/>
    </w:rPr>
  </w:style>
  <w:style w:type="paragraph" w:customStyle="1" w:styleId="yiv746595190msonormal">
    <w:name w:val="yiv746595190msonormal"/>
    <w:basedOn w:val="Normal"/>
    <w:rsid w:val="000F6B1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F6B17"/>
    <w:rPr>
      <w:rFonts w:ascii="Tahoma" w:hAnsi="Tahoma" w:cs="Tahoma"/>
      <w:sz w:val="16"/>
      <w:szCs w:val="16"/>
    </w:rPr>
  </w:style>
  <w:style w:type="character" w:customStyle="1" w:styleId="BalloonTextChar">
    <w:name w:val="Balloon Text Char"/>
    <w:basedOn w:val="DefaultParagraphFont"/>
    <w:link w:val="BalloonText"/>
    <w:uiPriority w:val="99"/>
    <w:semiHidden/>
    <w:rsid w:val="000F6B17"/>
    <w:rPr>
      <w:rFonts w:ascii="Tahoma" w:hAnsi="Tahoma" w:cs="Tahoma"/>
      <w:sz w:val="16"/>
      <w:szCs w:val="16"/>
    </w:rPr>
  </w:style>
  <w:style w:type="character" w:styleId="Hyperlink">
    <w:name w:val="Hyperlink"/>
    <w:basedOn w:val="DefaultParagraphFont"/>
    <w:uiPriority w:val="99"/>
    <w:unhideWhenUsed/>
    <w:rsid w:val="00910982"/>
    <w:rPr>
      <w:color w:val="0000FF"/>
      <w:u w:val="single"/>
    </w:rPr>
  </w:style>
  <w:style w:type="paragraph" w:styleId="Header">
    <w:name w:val="header"/>
    <w:basedOn w:val="Normal"/>
    <w:link w:val="HeaderChar"/>
    <w:uiPriority w:val="99"/>
    <w:unhideWhenUsed/>
    <w:rsid w:val="00910982"/>
    <w:pPr>
      <w:tabs>
        <w:tab w:val="center" w:pos="4680"/>
        <w:tab w:val="right" w:pos="9360"/>
      </w:tabs>
    </w:pPr>
  </w:style>
  <w:style w:type="character" w:customStyle="1" w:styleId="HeaderChar">
    <w:name w:val="Header Char"/>
    <w:basedOn w:val="DefaultParagraphFont"/>
    <w:link w:val="Header"/>
    <w:uiPriority w:val="99"/>
    <w:rsid w:val="00910982"/>
    <w:rPr>
      <w:rFonts w:ascii="Calibri" w:hAnsi="Calibri" w:cs="Calibri"/>
    </w:rPr>
  </w:style>
  <w:style w:type="paragraph" w:styleId="Footer">
    <w:name w:val="footer"/>
    <w:basedOn w:val="Normal"/>
    <w:link w:val="FooterChar"/>
    <w:uiPriority w:val="99"/>
    <w:unhideWhenUsed/>
    <w:rsid w:val="00910982"/>
    <w:pPr>
      <w:tabs>
        <w:tab w:val="center" w:pos="4680"/>
        <w:tab w:val="right" w:pos="9360"/>
      </w:tabs>
    </w:pPr>
  </w:style>
  <w:style w:type="character" w:customStyle="1" w:styleId="FooterChar">
    <w:name w:val="Footer Char"/>
    <w:basedOn w:val="DefaultParagraphFont"/>
    <w:link w:val="Footer"/>
    <w:uiPriority w:val="99"/>
    <w:rsid w:val="00910982"/>
    <w:rPr>
      <w:rFonts w:ascii="Calibri" w:hAnsi="Calibri" w:cs="Calibri"/>
    </w:rPr>
  </w:style>
  <w:style w:type="paragraph" w:styleId="FootnoteText">
    <w:name w:val="footnote text"/>
    <w:aliases w:val="FOOTNOTES,fn,single space,f,Footnote Text Char1 Char,Footnote Text Char Char Char1,Footnote Text Char1 Char Char Char1,Footnote Text Char1 Char1 Char,Footnote Text Char Char Char Char,Char,FuÛnote,Footnote"/>
    <w:basedOn w:val="Normal"/>
    <w:link w:val="FootnoteTextChar1"/>
    <w:semiHidden/>
    <w:rsid w:val="00EC78B6"/>
    <w:pPr>
      <w:widowControl w:val="0"/>
      <w:adjustRightInd w:val="0"/>
      <w:spacing w:line="360" w:lineRule="atLeast"/>
      <w:jc w:val="both"/>
      <w:textAlignment w:val="baseline"/>
    </w:pPr>
    <w:rPr>
      <w:rFonts w:ascii="Times New Roman" w:eastAsia="Times New Roman" w:hAnsi="Times New Roman" w:cs="Angsana New"/>
      <w:sz w:val="20"/>
      <w:szCs w:val="20"/>
    </w:rPr>
  </w:style>
  <w:style w:type="character" w:customStyle="1" w:styleId="FootnoteTextChar">
    <w:name w:val="Footnote Text Char"/>
    <w:basedOn w:val="DefaultParagraphFont"/>
    <w:uiPriority w:val="99"/>
    <w:semiHidden/>
    <w:rsid w:val="00EC78B6"/>
    <w:rPr>
      <w:rFonts w:ascii="Calibri" w:hAnsi="Calibri" w:cs="Calibri"/>
      <w:sz w:val="20"/>
      <w:szCs w:val="20"/>
    </w:rPr>
  </w:style>
  <w:style w:type="character" w:customStyle="1" w:styleId="FootnoteTextChar1">
    <w:name w:val="Footnote Text Char1"/>
    <w:aliases w:val="FOOTNOTES Char,fn Char,single space Char,f Char,Footnote Text Char1 Char Char,Footnote Text Char Char Char1 Char,Footnote Text Char1 Char Char Char1 Char,Footnote Text Char1 Char1 Char Char,Footnote Text Char Char Char Char Char"/>
    <w:link w:val="FootnoteText"/>
    <w:semiHidden/>
    <w:rsid w:val="00EC78B6"/>
    <w:rPr>
      <w:rFonts w:ascii="Times New Roman" w:eastAsia="Times New Roman" w:hAnsi="Times New Roman" w:cs="Angsana New"/>
      <w:sz w:val="20"/>
      <w:szCs w:val="20"/>
    </w:rPr>
  </w:style>
  <w:style w:type="character" w:styleId="FootnoteReference">
    <w:name w:val="footnote reference"/>
    <w:aliases w:val="Footnote Reference Number,ftref,BVI fnr,Normal + Font:9 Point,Superscript 3 Point Times,16 Point,Superscript 6 Point"/>
    <w:semiHidden/>
    <w:rsid w:val="00EC78B6"/>
    <w:rPr>
      <w:vertAlign w:val="superscript"/>
    </w:rPr>
  </w:style>
  <w:style w:type="character" w:styleId="EndnoteReference">
    <w:name w:val="endnote reference"/>
    <w:rsid w:val="00EC78B6"/>
    <w:rPr>
      <w:rFonts w:ascii="Times New Roman" w:hAnsi="Times New Roman" w:cs="Times New Roman"/>
      <w:vertAlign w:val="superscript"/>
    </w:rPr>
  </w:style>
  <w:style w:type="paragraph" w:customStyle="1" w:styleId="Default">
    <w:name w:val="Default"/>
    <w:rsid w:val="0095323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9"/>
    <w:rsid w:val="0095323D"/>
    <w:rPr>
      <w:rFonts w:ascii="Gill Sans" w:eastAsia="Batang" w:hAnsi="Gill Sans" w:cs="Arial"/>
      <w:bCs/>
      <w:caps/>
      <w:color w:val="002A6C"/>
      <w:kern w:val="32"/>
      <w:sz w:val="72"/>
      <w:szCs w:val="60"/>
    </w:rPr>
  </w:style>
  <w:style w:type="character" w:customStyle="1" w:styleId="Heading2Char">
    <w:name w:val="Heading 2 Char"/>
    <w:basedOn w:val="DefaultParagraphFont"/>
    <w:link w:val="Heading2"/>
    <w:uiPriority w:val="99"/>
    <w:rsid w:val="0095323D"/>
    <w:rPr>
      <w:rFonts w:ascii="Gill Sans" w:eastAsia="Batang" w:hAnsi="Gill Sans" w:cs="Arial"/>
      <w:b/>
      <w:bCs/>
      <w:iCs/>
      <w:caps/>
      <w:color w:val="002A6C"/>
      <w:kern w:val="32"/>
      <w:sz w:val="28"/>
      <w:szCs w:val="28"/>
    </w:rPr>
  </w:style>
  <w:style w:type="character" w:customStyle="1" w:styleId="Heading3Char">
    <w:name w:val="Heading 3 Char"/>
    <w:basedOn w:val="DefaultParagraphFont"/>
    <w:link w:val="Heading3"/>
    <w:rsid w:val="0095323D"/>
    <w:rPr>
      <w:rFonts w:ascii="Gill Sans" w:eastAsia="Batang" w:hAnsi="Gill Sans" w:cs="Arial"/>
      <w:b/>
      <w:bCs/>
      <w:iCs/>
      <w:caps/>
      <w:color w:val="002A6C"/>
      <w:kern w:val="32"/>
      <w:szCs w:val="24"/>
    </w:rPr>
  </w:style>
  <w:style w:type="paragraph" w:customStyle="1" w:styleId="Heading1-noTOC">
    <w:name w:val="Heading 1-no TOC"/>
    <w:basedOn w:val="Heading1"/>
    <w:next w:val="Normal"/>
    <w:uiPriority w:val="99"/>
    <w:rsid w:val="0095323D"/>
    <w:pPr>
      <w:numPr>
        <w:numId w:val="0"/>
      </w:numPr>
      <w:outlineLvl w:val="9"/>
    </w:pPr>
  </w:style>
  <w:style w:type="paragraph" w:customStyle="1" w:styleId="PhotoCaptionTitle">
    <w:name w:val="Photo Caption Title"/>
    <w:basedOn w:val="Normal"/>
    <w:uiPriority w:val="99"/>
    <w:rsid w:val="0095323D"/>
    <w:pPr>
      <w:spacing w:after="240"/>
    </w:pPr>
    <w:rPr>
      <w:rFonts w:ascii="Gill Sans" w:eastAsia="Batang" w:hAnsi="Gill Sans" w:cs="Times New Roman"/>
      <w:b/>
      <w:caps/>
      <w:sz w:val="20"/>
      <w:szCs w:val="24"/>
    </w:rPr>
  </w:style>
  <w:style w:type="paragraph" w:customStyle="1" w:styleId="Disclaimer">
    <w:name w:val="Disclaimer"/>
    <w:basedOn w:val="Normal"/>
    <w:link w:val="DisclaimerChar"/>
    <w:uiPriority w:val="99"/>
    <w:rsid w:val="0095323D"/>
    <w:rPr>
      <w:rFonts w:ascii="Gill Sans" w:eastAsia="Batang" w:hAnsi="Gill Sans" w:cs="Times New Roman"/>
      <w:sz w:val="18"/>
      <w:szCs w:val="24"/>
    </w:rPr>
  </w:style>
  <w:style w:type="paragraph" w:customStyle="1" w:styleId="TitleSecondLine">
    <w:name w:val="Title Second Line"/>
    <w:basedOn w:val="TitleSecondLineCover"/>
    <w:uiPriority w:val="99"/>
    <w:rsid w:val="0095323D"/>
    <w:rPr>
      <w:bCs w:val="0"/>
      <w:color w:val="auto"/>
    </w:rPr>
  </w:style>
  <w:style w:type="paragraph" w:customStyle="1" w:styleId="TitleSecondLineCover">
    <w:name w:val="Title Second Line Cover"/>
    <w:basedOn w:val="Normal"/>
    <w:uiPriority w:val="99"/>
    <w:rsid w:val="0095323D"/>
    <w:pPr>
      <w:keepNext/>
      <w:keepLines/>
      <w:suppressAutoHyphens/>
    </w:pPr>
    <w:rPr>
      <w:rFonts w:ascii="Gill Sans" w:eastAsia="Batang" w:hAnsi="Gill Sans" w:cs="Arial"/>
      <w:bCs/>
      <w:caps/>
      <w:color w:val="FFFFFF"/>
      <w:kern w:val="32"/>
      <w:sz w:val="36"/>
      <w:szCs w:val="72"/>
    </w:rPr>
  </w:style>
  <w:style w:type="paragraph" w:customStyle="1" w:styleId="Text">
    <w:name w:val="Text"/>
    <w:basedOn w:val="Normal"/>
    <w:link w:val="TextChar"/>
    <w:uiPriority w:val="99"/>
    <w:rsid w:val="0095323D"/>
    <w:pPr>
      <w:spacing w:after="160"/>
    </w:pPr>
    <w:rPr>
      <w:rFonts w:ascii="Garamond" w:eastAsia="Batang" w:hAnsi="Garamond" w:cs="Times New Roman"/>
      <w:sz w:val="23"/>
      <w:szCs w:val="24"/>
    </w:rPr>
  </w:style>
  <w:style w:type="paragraph" w:customStyle="1" w:styleId="CM12">
    <w:name w:val="CM12"/>
    <w:basedOn w:val="Normal"/>
    <w:next w:val="Normal"/>
    <w:uiPriority w:val="99"/>
    <w:semiHidden/>
    <w:rsid w:val="0095323D"/>
    <w:pPr>
      <w:widowControl w:val="0"/>
      <w:autoSpaceDE w:val="0"/>
      <w:autoSpaceDN w:val="0"/>
      <w:adjustRightInd w:val="0"/>
      <w:spacing w:after="1600"/>
    </w:pPr>
    <w:rPr>
      <w:rFonts w:ascii="Arial" w:eastAsia="Batang" w:hAnsi="Arial" w:cs="Arial"/>
      <w:sz w:val="24"/>
      <w:szCs w:val="24"/>
    </w:rPr>
  </w:style>
  <w:style w:type="character" w:customStyle="1" w:styleId="TextChar">
    <w:name w:val="Text Char"/>
    <w:link w:val="Text"/>
    <w:uiPriority w:val="99"/>
    <w:locked/>
    <w:rsid w:val="0095323D"/>
    <w:rPr>
      <w:rFonts w:ascii="Garamond" w:eastAsia="Batang" w:hAnsi="Garamond" w:cs="Times New Roman"/>
      <w:sz w:val="23"/>
      <w:szCs w:val="24"/>
    </w:rPr>
  </w:style>
  <w:style w:type="paragraph" w:customStyle="1" w:styleId="CoverPageText">
    <w:name w:val="Cover Page Text"/>
    <w:basedOn w:val="Text"/>
    <w:uiPriority w:val="99"/>
    <w:rsid w:val="0095323D"/>
    <w:rPr>
      <w:rFonts w:ascii="Gill Sans" w:hAnsi="Gill Sans"/>
    </w:rPr>
  </w:style>
  <w:style w:type="paragraph" w:styleId="TOC2">
    <w:name w:val="toc 2"/>
    <w:basedOn w:val="Normal"/>
    <w:next w:val="Normal"/>
    <w:uiPriority w:val="39"/>
    <w:rsid w:val="0095323D"/>
    <w:pPr>
      <w:tabs>
        <w:tab w:val="left" w:pos="1400"/>
        <w:tab w:val="right" w:leader="dot" w:pos="9360"/>
      </w:tabs>
      <w:ind w:left="1440" w:right="720" w:hanging="720"/>
    </w:pPr>
    <w:rPr>
      <w:rFonts w:ascii="Gill Sans MT" w:eastAsia="Batang" w:hAnsi="Gill Sans MT" w:cs="Times New Roman"/>
      <w:b/>
      <w:noProof/>
      <w:sz w:val="28"/>
      <w:szCs w:val="24"/>
    </w:rPr>
  </w:style>
  <w:style w:type="paragraph" w:styleId="TOC3">
    <w:name w:val="toc 3"/>
    <w:basedOn w:val="Normal"/>
    <w:next w:val="Normal"/>
    <w:uiPriority w:val="39"/>
    <w:rsid w:val="0095323D"/>
    <w:pPr>
      <w:tabs>
        <w:tab w:val="left" w:pos="2160"/>
        <w:tab w:val="right" w:leader="dot" w:pos="9360"/>
      </w:tabs>
      <w:ind w:left="2160" w:right="720" w:hanging="720"/>
    </w:pPr>
    <w:rPr>
      <w:rFonts w:ascii="Gill Sans MT" w:eastAsia="Batang" w:hAnsi="Gill Sans MT" w:cs="Times New Roman"/>
      <w:szCs w:val="24"/>
    </w:rPr>
  </w:style>
  <w:style w:type="paragraph" w:customStyle="1" w:styleId="Bullet1">
    <w:name w:val="Bullet 1"/>
    <w:basedOn w:val="Text"/>
    <w:uiPriority w:val="99"/>
    <w:rsid w:val="0095323D"/>
  </w:style>
  <w:style w:type="character" w:styleId="PageNumber">
    <w:name w:val="page number"/>
    <w:uiPriority w:val="99"/>
    <w:rsid w:val="0095323D"/>
    <w:rPr>
      <w:rFonts w:ascii="Gill Sans Std Light" w:hAnsi="Gill Sans Std Light" w:cs="Times New Roman"/>
      <w:sz w:val="18"/>
    </w:rPr>
  </w:style>
  <w:style w:type="paragraph" w:styleId="BodyText">
    <w:name w:val="Body Text"/>
    <w:basedOn w:val="Normal"/>
    <w:link w:val="BodyTextChar"/>
    <w:uiPriority w:val="99"/>
    <w:rsid w:val="0095323D"/>
    <w:pPr>
      <w:spacing w:after="120"/>
    </w:pPr>
    <w:rPr>
      <w:rFonts w:ascii="Times New Roman" w:eastAsia="Batang" w:hAnsi="Times New Roman" w:cs="Times New Roman"/>
      <w:sz w:val="24"/>
      <w:szCs w:val="24"/>
    </w:rPr>
  </w:style>
  <w:style w:type="character" w:customStyle="1" w:styleId="BodyTextChar">
    <w:name w:val="Body Text Char"/>
    <w:basedOn w:val="DefaultParagraphFont"/>
    <w:link w:val="BodyText"/>
    <w:uiPriority w:val="99"/>
    <w:rsid w:val="0095323D"/>
    <w:rPr>
      <w:rFonts w:ascii="Times New Roman" w:eastAsia="Batang" w:hAnsi="Times New Roman" w:cs="Times New Roman"/>
      <w:sz w:val="24"/>
      <w:szCs w:val="24"/>
    </w:rPr>
  </w:style>
  <w:style w:type="character" w:customStyle="1" w:styleId="CharChar1">
    <w:name w:val="Char Char1"/>
    <w:uiPriority w:val="99"/>
    <w:rsid w:val="0095323D"/>
    <w:rPr>
      <w:rFonts w:ascii="Gill Sans" w:hAnsi="Gill Sans" w:cs="Arial"/>
      <w:b/>
      <w:bCs/>
      <w:iCs/>
      <w:caps/>
      <w:kern w:val="32"/>
      <w:sz w:val="28"/>
      <w:szCs w:val="28"/>
      <w:lang w:val="en-US" w:eastAsia="en-US" w:bidi="ar-SA"/>
    </w:rPr>
  </w:style>
  <w:style w:type="character" w:customStyle="1" w:styleId="DisclaimerChar">
    <w:name w:val="Disclaimer Char"/>
    <w:link w:val="Disclaimer"/>
    <w:uiPriority w:val="99"/>
    <w:locked/>
    <w:rsid w:val="0095323D"/>
    <w:rPr>
      <w:rFonts w:ascii="Gill Sans" w:eastAsia="Batang" w:hAnsi="Gill Sans" w:cs="Times New Roman"/>
      <w:sz w:val="18"/>
      <w:szCs w:val="24"/>
    </w:rPr>
  </w:style>
  <w:style w:type="paragraph" w:styleId="PlainText">
    <w:name w:val="Plain Text"/>
    <w:aliases w:val="Plain Text Char2,Plain Text Char1 Char1,Plain Text Char Char Char1,Plain Text Char Char Char Char Char,Plain Text Char1 Char Char Char,Plain Text Char Char1 Char,Plain Text Char Char2,Plain Text Char1 Char Char1"/>
    <w:basedOn w:val="Normal"/>
    <w:link w:val="PlainTextChar"/>
    <w:uiPriority w:val="99"/>
    <w:unhideWhenUsed/>
    <w:rsid w:val="00537935"/>
    <w:rPr>
      <w:rFonts w:ascii="Consolas" w:hAnsi="Consolas" w:cs="Consolas"/>
      <w:sz w:val="21"/>
      <w:szCs w:val="21"/>
    </w:rPr>
  </w:style>
  <w:style w:type="character" w:customStyle="1" w:styleId="PlainTextChar">
    <w:name w:val="Plain Text Char"/>
    <w:aliases w:val="Plain Text Char2 Char,Plain Text Char1 Char1 Char,Plain Text Char Char Char1 Char,Plain Text Char Char Char Char Char Char,Plain Text Char1 Char Char Char Char,Plain Text Char Char1 Char Char,Plain Text Char Char2 Char"/>
    <w:basedOn w:val="DefaultParagraphFont"/>
    <w:link w:val="PlainText"/>
    <w:uiPriority w:val="99"/>
    <w:rsid w:val="00537935"/>
    <w:rPr>
      <w:rFonts w:ascii="Consolas" w:hAnsi="Consolas" w:cs="Consolas"/>
      <w:sz w:val="21"/>
      <w:szCs w:val="21"/>
    </w:rPr>
  </w:style>
  <w:style w:type="table" w:styleId="LightShading-Accent1">
    <w:name w:val="Light Shading Accent 1"/>
    <w:basedOn w:val="TableNormal"/>
    <w:uiPriority w:val="60"/>
    <w:rsid w:val="00CC54E4"/>
    <w:pPr>
      <w:spacing w:after="0" w:line="240" w:lineRule="auto"/>
    </w:pPr>
    <w:rPr>
      <w:rFonts w:eastAsiaTheme="minorEastAsia"/>
      <w:color w:val="365F91" w:themeColor="accent1" w:themeShade="BF"/>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CommentSubject">
    <w:name w:val="annotation subject"/>
    <w:basedOn w:val="CommentText"/>
    <w:next w:val="CommentText"/>
    <w:link w:val="CommentSubjectChar"/>
    <w:uiPriority w:val="99"/>
    <w:semiHidden/>
    <w:unhideWhenUsed/>
    <w:rsid w:val="00AF5031"/>
    <w:rPr>
      <w:b/>
      <w:bCs/>
    </w:rPr>
  </w:style>
  <w:style w:type="character" w:customStyle="1" w:styleId="CommentSubjectChar">
    <w:name w:val="Comment Subject Char"/>
    <w:basedOn w:val="CommentTextChar"/>
    <w:link w:val="CommentSubject"/>
    <w:uiPriority w:val="99"/>
    <w:semiHidden/>
    <w:rsid w:val="00AF5031"/>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50597">
      <w:bodyDiv w:val="1"/>
      <w:marLeft w:val="0"/>
      <w:marRight w:val="0"/>
      <w:marTop w:val="0"/>
      <w:marBottom w:val="0"/>
      <w:divBdr>
        <w:top w:val="none" w:sz="0" w:space="0" w:color="auto"/>
        <w:left w:val="none" w:sz="0" w:space="0" w:color="auto"/>
        <w:bottom w:val="none" w:sz="0" w:space="0" w:color="auto"/>
        <w:right w:val="none" w:sz="0" w:space="0" w:color="auto"/>
      </w:divBdr>
    </w:div>
    <w:div w:id="378601589">
      <w:bodyDiv w:val="1"/>
      <w:marLeft w:val="0"/>
      <w:marRight w:val="0"/>
      <w:marTop w:val="0"/>
      <w:marBottom w:val="0"/>
      <w:divBdr>
        <w:top w:val="none" w:sz="0" w:space="0" w:color="auto"/>
        <w:left w:val="none" w:sz="0" w:space="0" w:color="auto"/>
        <w:bottom w:val="none" w:sz="0" w:space="0" w:color="auto"/>
        <w:right w:val="none" w:sz="0" w:space="0" w:color="auto"/>
      </w:divBdr>
    </w:div>
    <w:div w:id="658121244">
      <w:bodyDiv w:val="1"/>
      <w:marLeft w:val="0"/>
      <w:marRight w:val="0"/>
      <w:marTop w:val="0"/>
      <w:marBottom w:val="0"/>
      <w:divBdr>
        <w:top w:val="none" w:sz="0" w:space="0" w:color="auto"/>
        <w:left w:val="none" w:sz="0" w:space="0" w:color="auto"/>
        <w:bottom w:val="none" w:sz="0" w:space="0" w:color="auto"/>
        <w:right w:val="none" w:sz="0" w:space="0" w:color="auto"/>
      </w:divBdr>
    </w:div>
    <w:div w:id="669404896">
      <w:bodyDiv w:val="1"/>
      <w:marLeft w:val="0"/>
      <w:marRight w:val="0"/>
      <w:marTop w:val="0"/>
      <w:marBottom w:val="0"/>
      <w:divBdr>
        <w:top w:val="none" w:sz="0" w:space="0" w:color="auto"/>
        <w:left w:val="none" w:sz="0" w:space="0" w:color="auto"/>
        <w:bottom w:val="none" w:sz="0" w:space="0" w:color="auto"/>
        <w:right w:val="none" w:sz="0" w:space="0" w:color="auto"/>
      </w:divBdr>
    </w:div>
    <w:div w:id="709261945">
      <w:bodyDiv w:val="1"/>
      <w:marLeft w:val="0"/>
      <w:marRight w:val="0"/>
      <w:marTop w:val="0"/>
      <w:marBottom w:val="0"/>
      <w:divBdr>
        <w:top w:val="none" w:sz="0" w:space="0" w:color="auto"/>
        <w:left w:val="none" w:sz="0" w:space="0" w:color="auto"/>
        <w:bottom w:val="none" w:sz="0" w:space="0" w:color="auto"/>
        <w:right w:val="none" w:sz="0" w:space="0" w:color="auto"/>
      </w:divBdr>
    </w:div>
    <w:div w:id="764886145">
      <w:bodyDiv w:val="1"/>
      <w:marLeft w:val="0"/>
      <w:marRight w:val="0"/>
      <w:marTop w:val="0"/>
      <w:marBottom w:val="0"/>
      <w:divBdr>
        <w:top w:val="none" w:sz="0" w:space="0" w:color="auto"/>
        <w:left w:val="none" w:sz="0" w:space="0" w:color="auto"/>
        <w:bottom w:val="none" w:sz="0" w:space="0" w:color="auto"/>
        <w:right w:val="none" w:sz="0" w:space="0" w:color="auto"/>
      </w:divBdr>
    </w:div>
    <w:div w:id="815148137">
      <w:bodyDiv w:val="1"/>
      <w:marLeft w:val="0"/>
      <w:marRight w:val="0"/>
      <w:marTop w:val="0"/>
      <w:marBottom w:val="0"/>
      <w:divBdr>
        <w:top w:val="none" w:sz="0" w:space="0" w:color="auto"/>
        <w:left w:val="none" w:sz="0" w:space="0" w:color="auto"/>
        <w:bottom w:val="none" w:sz="0" w:space="0" w:color="auto"/>
        <w:right w:val="none" w:sz="0" w:space="0" w:color="auto"/>
      </w:divBdr>
    </w:div>
    <w:div w:id="901208940">
      <w:bodyDiv w:val="1"/>
      <w:marLeft w:val="0"/>
      <w:marRight w:val="0"/>
      <w:marTop w:val="0"/>
      <w:marBottom w:val="0"/>
      <w:divBdr>
        <w:top w:val="none" w:sz="0" w:space="0" w:color="auto"/>
        <w:left w:val="none" w:sz="0" w:space="0" w:color="auto"/>
        <w:bottom w:val="none" w:sz="0" w:space="0" w:color="auto"/>
        <w:right w:val="none" w:sz="0" w:space="0" w:color="auto"/>
      </w:divBdr>
    </w:div>
    <w:div w:id="1072704169">
      <w:bodyDiv w:val="1"/>
      <w:marLeft w:val="0"/>
      <w:marRight w:val="0"/>
      <w:marTop w:val="0"/>
      <w:marBottom w:val="0"/>
      <w:divBdr>
        <w:top w:val="none" w:sz="0" w:space="0" w:color="auto"/>
        <w:left w:val="none" w:sz="0" w:space="0" w:color="auto"/>
        <w:bottom w:val="none" w:sz="0" w:space="0" w:color="auto"/>
        <w:right w:val="none" w:sz="0" w:space="0" w:color="auto"/>
      </w:divBdr>
    </w:div>
    <w:div w:id="1077479137">
      <w:bodyDiv w:val="1"/>
      <w:marLeft w:val="0"/>
      <w:marRight w:val="0"/>
      <w:marTop w:val="0"/>
      <w:marBottom w:val="0"/>
      <w:divBdr>
        <w:top w:val="none" w:sz="0" w:space="0" w:color="auto"/>
        <w:left w:val="none" w:sz="0" w:space="0" w:color="auto"/>
        <w:bottom w:val="none" w:sz="0" w:space="0" w:color="auto"/>
        <w:right w:val="none" w:sz="0" w:space="0" w:color="auto"/>
      </w:divBdr>
    </w:div>
    <w:div w:id="1082336583">
      <w:bodyDiv w:val="1"/>
      <w:marLeft w:val="0"/>
      <w:marRight w:val="0"/>
      <w:marTop w:val="0"/>
      <w:marBottom w:val="0"/>
      <w:divBdr>
        <w:top w:val="none" w:sz="0" w:space="0" w:color="auto"/>
        <w:left w:val="none" w:sz="0" w:space="0" w:color="auto"/>
        <w:bottom w:val="none" w:sz="0" w:space="0" w:color="auto"/>
        <w:right w:val="none" w:sz="0" w:space="0" w:color="auto"/>
      </w:divBdr>
    </w:div>
    <w:div w:id="1522353396">
      <w:bodyDiv w:val="1"/>
      <w:marLeft w:val="0"/>
      <w:marRight w:val="0"/>
      <w:marTop w:val="0"/>
      <w:marBottom w:val="0"/>
      <w:divBdr>
        <w:top w:val="none" w:sz="0" w:space="0" w:color="auto"/>
        <w:left w:val="none" w:sz="0" w:space="0" w:color="auto"/>
        <w:bottom w:val="none" w:sz="0" w:space="0" w:color="auto"/>
        <w:right w:val="none" w:sz="0" w:space="0" w:color="auto"/>
      </w:divBdr>
    </w:div>
    <w:div w:id="1838184087">
      <w:bodyDiv w:val="1"/>
      <w:marLeft w:val="0"/>
      <w:marRight w:val="0"/>
      <w:marTop w:val="0"/>
      <w:marBottom w:val="0"/>
      <w:divBdr>
        <w:top w:val="none" w:sz="0" w:space="0" w:color="auto"/>
        <w:left w:val="none" w:sz="0" w:space="0" w:color="auto"/>
        <w:bottom w:val="none" w:sz="0" w:space="0" w:color="auto"/>
        <w:right w:val="none" w:sz="0" w:space="0" w:color="auto"/>
      </w:divBdr>
    </w:div>
    <w:div w:id="1856646831">
      <w:bodyDiv w:val="1"/>
      <w:marLeft w:val="0"/>
      <w:marRight w:val="0"/>
      <w:marTop w:val="0"/>
      <w:marBottom w:val="0"/>
      <w:divBdr>
        <w:top w:val="none" w:sz="0" w:space="0" w:color="auto"/>
        <w:left w:val="none" w:sz="0" w:space="0" w:color="auto"/>
        <w:bottom w:val="none" w:sz="0" w:space="0" w:color="auto"/>
        <w:right w:val="none" w:sz="0" w:space="0" w:color="auto"/>
      </w:divBdr>
    </w:div>
    <w:div w:id="210935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www.cifor.org/fctoolbox/download/topic-4-section-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D03F7-984E-1742-BACF-C6F40AD8C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5</Pages>
  <Words>1701</Words>
  <Characters>9700</Characters>
  <Application>Microsoft Macintosh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11379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USAID</dc:creator>
  <cp:keywords/>
  <dc:description/>
  <cp:lastModifiedBy>Celeste Fulgham</cp:lastModifiedBy>
  <cp:revision>9</cp:revision>
  <cp:lastPrinted>2012-06-18T20:56:00Z</cp:lastPrinted>
  <dcterms:created xsi:type="dcterms:W3CDTF">2012-06-18T21:38:00Z</dcterms:created>
  <dcterms:modified xsi:type="dcterms:W3CDTF">2012-06-19T02:18:00Z</dcterms:modified>
</cp:coreProperties>
</file>