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8C2" w:rsidRPr="00225409" w:rsidRDefault="001728C2" w:rsidP="001728C2">
      <w:pPr>
        <w:spacing w:after="0" w:line="240" w:lineRule="auto"/>
        <w:jc w:val="center"/>
        <w:rPr>
          <w:sz w:val="24"/>
        </w:rPr>
      </w:pPr>
      <w:bookmarkStart w:id="0" w:name="_GoBack"/>
      <w:bookmarkEnd w:id="0"/>
      <w:r w:rsidRPr="00225409">
        <w:rPr>
          <w:rFonts w:ascii="Times New Roman" w:eastAsia="Times New Roman" w:hAnsi="Times New Roman" w:cs="Times New Roman"/>
          <w:b/>
          <w:sz w:val="28"/>
        </w:rPr>
        <w:t>DEFINITIONS</w:t>
      </w:r>
    </w:p>
    <w:p w:rsidR="001728C2" w:rsidRDefault="001728C2" w:rsidP="001728C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728C2" w:rsidRDefault="001728C2" w:rsidP="001728C2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r>
        <w:rPr>
          <w:rFonts w:ascii="Times New Roman" w:eastAsia="Times New Roman" w:hAnsi="Times New Roman" w:cs="Times New Roman"/>
          <w:i/>
          <w:sz w:val="24"/>
        </w:rPr>
        <w:t>Bureau</w:t>
      </w:r>
      <w:r>
        <w:rPr>
          <w:rFonts w:ascii="Times New Roman" w:eastAsia="Times New Roman" w:hAnsi="Times New Roman" w:cs="Times New Roman"/>
          <w:sz w:val="24"/>
        </w:rPr>
        <w:t xml:space="preserve"> means the Bureau of Indian Education of the Department of the Interior.</w:t>
      </w:r>
    </w:p>
    <w:p w:rsidR="001728C2" w:rsidRDefault="001728C2" w:rsidP="001728C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1" w:name="h.30j0zll" w:colFirst="0" w:colLast="0"/>
      <w:bookmarkEnd w:id="1"/>
    </w:p>
    <w:p w:rsidR="001728C2" w:rsidRDefault="001728C2" w:rsidP="001728C2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2. </w:t>
      </w:r>
      <w:r>
        <w:rPr>
          <w:rFonts w:ascii="Times New Roman" w:eastAsia="Times New Roman" w:hAnsi="Times New Roman" w:cs="Times New Roman"/>
          <w:i/>
          <w:sz w:val="24"/>
        </w:rPr>
        <w:t>Indian</w:t>
      </w:r>
      <w:r>
        <w:rPr>
          <w:rFonts w:ascii="Times New Roman" w:eastAsia="Times New Roman" w:hAnsi="Times New Roman" w:cs="Times New Roman"/>
          <w:sz w:val="24"/>
        </w:rPr>
        <w:t xml:space="preserve"> means a member of an Indian tribe, and includes individuals who are eligible for membership in a tribe, and the child or grandchild of such an individual.</w:t>
      </w:r>
    </w:p>
    <w:p w:rsidR="001728C2" w:rsidRDefault="001728C2" w:rsidP="001728C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2" w:name="h.1fob9te" w:colFirst="0" w:colLast="0"/>
      <w:bookmarkEnd w:id="2"/>
    </w:p>
    <w:p w:rsidR="001728C2" w:rsidRDefault="001728C2" w:rsidP="001728C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</w:t>
      </w:r>
      <w:r>
        <w:rPr>
          <w:rFonts w:ascii="Times New Roman" w:eastAsia="Times New Roman" w:hAnsi="Times New Roman" w:cs="Times New Roman"/>
          <w:i/>
          <w:sz w:val="24"/>
        </w:rPr>
        <w:t>Indian tribe</w:t>
      </w:r>
      <w:r>
        <w:rPr>
          <w:rFonts w:ascii="Times New Roman" w:eastAsia="Times New Roman" w:hAnsi="Times New Roman" w:cs="Times New Roman"/>
          <w:sz w:val="24"/>
        </w:rPr>
        <w:t xml:space="preserve"> means any Indian tribe, band, nation, or other organized group or community, </w:t>
      </w:r>
    </w:p>
    <w:p w:rsidR="001728C2" w:rsidRDefault="001728C2" w:rsidP="001728C2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>including an Alaska Native Village Corporation or Regional Corporation (as defined in or established pursuant to the Alaska Native Claims Settlement Act [</w:t>
      </w:r>
      <w:hyperlink r:id="rId4">
        <w:r>
          <w:rPr>
            <w:rFonts w:ascii="Times New Roman" w:eastAsia="Times New Roman" w:hAnsi="Times New Roman" w:cs="Times New Roman"/>
            <w:color w:val="005C72"/>
            <w:sz w:val="24"/>
            <w:u w:val="single"/>
          </w:rPr>
          <w:t>43</w:t>
        </w:r>
      </w:hyperlink>
      <w:r>
        <w:rPr>
          <w:rFonts w:ascii="Times New Roman" w:eastAsia="Times New Roman" w:hAnsi="Times New Roman" w:cs="Times New Roman"/>
          <w:sz w:val="24"/>
        </w:rPr>
        <w:t xml:space="preserve"> U.S.C. </w:t>
      </w:r>
      <w:hyperlink r:id="rId5">
        <w:r>
          <w:rPr>
            <w:rFonts w:ascii="Times New Roman" w:eastAsia="Times New Roman" w:hAnsi="Times New Roman" w:cs="Times New Roman"/>
            <w:color w:val="005C72"/>
            <w:sz w:val="24"/>
            <w:u w:val="single"/>
          </w:rPr>
          <w:t>1601</w:t>
        </w:r>
      </w:hyperlink>
      <w:r>
        <w:rPr>
          <w:rFonts w:ascii="Times New Roman" w:eastAsia="Times New Roman" w:hAnsi="Times New Roman" w:cs="Times New Roman"/>
          <w:sz w:val="24"/>
        </w:rPr>
        <w:t xml:space="preserve"> et seq.]), which is recognized as eligible for the special programs and services provided by the United States to Indians because of their status as Indians.</w:t>
      </w:r>
    </w:p>
    <w:p w:rsidR="001728C2" w:rsidRDefault="001728C2" w:rsidP="001728C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3" w:name="h.3znysh7" w:colFirst="0" w:colLast="0"/>
      <w:bookmarkEnd w:id="3"/>
    </w:p>
    <w:p w:rsidR="001728C2" w:rsidRDefault="001728C2" w:rsidP="001728C2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4. </w:t>
      </w:r>
      <w:r>
        <w:rPr>
          <w:rFonts w:ascii="Times New Roman" w:eastAsia="Times New Roman" w:hAnsi="Times New Roman" w:cs="Times New Roman"/>
          <w:i/>
          <w:sz w:val="24"/>
        </w:rPr>
        <w:t>Secretary</w:t>
      </w:r>
      <w:r>
        <w:rPr>
          <w:rFonts w:ascii="Times New Roman" w:eastAsia="Times New Roman" w:hAnsi="Times New Roman" w:cs="Times New Roman"/>
          <w:sz w:val="24"/>
        </w:rPr>
        <w:t xml:space="preserve"> means the Secretary of the Interior.</w:t>
      </w:r>
    </w:p>
    <w:p w:rsidR="001728C2" w:rsidRDefault="001728C2" w:rsidP="001728C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4" w:name="h.2et92p0" w:colFirst="0" w:colLast="0"/>
      <w:bookmarkEnd w:id="4"/>
    </w:p>
    <w:p w:rsidR="001728C2" w:rsidRDefault="001728C2" w:rsidP="001728C2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5. </w:t>
      </w:r>
      <w:r>
        <w:rPr>
          <w:rFonts w:ascii="Times New Roman" w:eastAsia="Times New Roman" w:hAnsi="Times New Roman" w:cs="Times New Roman"/>
          <w:i/>
          <w:sz w:val="24"/>
        </w:rPr>
        <w:t>Tribal governing body</w:t>
      </w:r>
      <w:r>
        <w:rPr>
          <w:rFonts w:ascii="Times New Roman" w:eastAsia="Times New Roman" w:hAnsi="Times New Roman" w:cs="Times New Roman"/>
          <w:sz w:val="24"/>
        </w:rPr>
        <w:t xml:space="preserve"> means, with respect to any school that receives assistance under this Act, the recognized governing body of the Indian tribe involved.</w:t>
      </w:r>
    </w:p>
    <w:p w:rsidR="001728C2" w:rsidRDefault="001728C2" w:rsidP="001728C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5" w:name="h.tyjcwt" w:colFirst="0" w:colLast="0"/>
      <w:bookmarkEnd w:id="5"/>
    </w:p>
    <w:p w:rsidR="001728C2" w:rsidRDefault="001728C2" w:rsidP="001728C2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6. </w:t>
      </w:r>
      <w:r>
        <w:rPr>
          <w:rFonts w:ascii="Times New Roman" w:eastAsia="Times New Roman" w:hAnsi="Times New Roman" w:cs="Times New Roman"/>
          <w:i/>
          <w:sz w:val="24"/>
        </w:rPr>
        <w:t>Contract or Grant School</w:t>
      </w:r>
      <w:r>
        <w:rPr>
          <w:rFonts w:ascii="Times New Roman" w:eastAsia="Times New Roman" w:hAnsi="Times New Roman" w:cs="Times New Roman"/>
          <w:sz w:val="24"/>
        </w:rPr>
        <w:t xml:space="preserve"> means an elementary school, secondary school, or dormitory that receives financial assistance for its operation under a contract, grant, or agreement with the Bureau under section 102, 103(a), or 208 of the Indian Self-Determination and Education Assistance Act, or under the Tribally Controlled Schools Act of 1988.</w:t>
      </w:r>
    </w:p>
    <w:p w:rsidR="00C149D7" w:rsidRDefault="00C149D7"/>
    <w:sectPr w:rsidR="00C149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8C2"/>
    <w:rsid w:val="001728C2"/>
    <w:rsid w:val="00C149D7"/>
    <w:rsid w:val="00E1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795847-4140-46AB-88E8-C767FE84D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728C2"/>
    <w:pPr>
      <w:spacing w:after="200" w:line="276" w:lineRule="auto"/>
    </w:pPr>
    <w:rPr>
      <w:rFonts w:ascii="Calibri" w:eastAsia="Calibri" w:hAnsi="Calibri" w:cs="Calibri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aw.cornell.edu/uscode/text/43/1601" TargetMode="External"/><Relationship Id="rId4" Type="http://schemas.openxmlformats.org/officeDocument/2006/relationships/hyperlink" Target="http://www.law.cornell.edu/uscode/text/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Lesky, Maureen</dc:creator>
  <cp:keywords/>
  <dc:description/>
  <cp:lastModifiedBy>BIA</cp:lastModifiedBy>
  <cp:revision>2</cp:revision>
  <dcterms:created xsi:type="dcterms:W3CDTF">2019-05-20T11:33:00Z</dcterms:created>
  <dcterms:modified xsi:type="dcterms:W3CDTF">2019-05-20T11:33:00Z</dcterms:modified>
</cp:coreProperties>
</file>