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4231F" w14:textId="77777777" w:rsidR="002F5776" w:rsidRDefault="002F5776" w:rsidP="00406C30">
      <w:pPr>
        <w:pStyle w:val="Title"/>
        <w:ind w:left="720" w:hanging="720"/>
        <w:jc w:val="left"/>
        <w:rPr>
          <w:rFonts w:asciiTheme="minorHAnsi" w:hAnsiTheme="minorHAnsi"/>
          <w:highlight w:val="lightGray"/>
        </w:rPr>
      </w:pPr>
    </w:p>
    <w:p w14:paraId="7A612A1E" w14:textId="18B44780" w:rsidR="00D56B55" w:rsidRDefault="004512F1" w:rsidP="004512F1">
      <w:pPr>
        <w:jc w:val="center"/>
        <w:rPr>
          <w:b/>
        </w:rPr>
      </w:pPr>
      <w:r>
        <w:rPr>
          <w:b/>
        </w:rPr>
        <w:t>Fish and Wildlife Coordination Assistance</w:t>
      </w:r>
    </w:p>
    <w:p w14:paraId="5727C194" w14:textId="77777777" w:rsidR="004512F1" w:rsidRPr="00F45C68" w:rsidRDefault="004512F1" w:rsidP="004512F1">
      <w:pPr>
        <w:jc w:val="center"/>
        <w:rPr>
          <w:rFonts w:asciiTheme="minorHAnsi" w:hAnsiTheme="minorHAnsi"/>
        </w:rPr>
      </w:pPr>
    </w:p>
    <w:p w14:paraId="7F32930C" w14:textId="1624553A" w:rsidR="003F4AF4" w:rsidRDefault="003F4AF4" w:rsidP="00271EB1">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7447E8" w:rsidRPr="007447E8">
        <w:rPr>
          <w:rFonts w:asciiTheme="minorHAnsi" w:hAnsiTheme="minorHAnsi"/>
          <w:b w:val="0"/>
          <w:sz w:val="22"/>
          <w:szCs w:val="22"/>
        </w:rPr>
        <w:t>F19AS00023</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03D0B6D2"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271EB1">
        <w:rPr>
          <w:rFonts w:asciiTheme="minorHAnsi" w:hAnsiTheme="minorHAnsi"/>
          <w:b w:val="0"/>
          <w:sz w:val="22"/>
          <w:szCs w:val="22"/>
        </w:rPr>
        <w:t xml:space="preserve"> (Service)</w:t>
      </w:r>
      <w:r w:rsidRPr="00F45C68">
        <w:rPr>
          <w:rFonts w:asciiTheme="minorHAnsi" w:hAnsiTheme="minorHAnsi"/>
          <w:b w:val="0"/>
          <w:sz w:val="22"/>
          <w:szCs w:val="22"/>
        </w:rPr>
        <w:t xml:space="preserve">, </w:t>
      </w:r>
      <w:r w:rsidR="004512F1" w:rsidRPr="004512F1">
        <w:rPr>
          <w:rFonts w:asciiTheme="minorHAnsi" w:hAnsiTheme="minorHAnsi"/>
          <w:b w:val="0"/>
          <w:sz w:val="22"/>
          <w:szCs w:val="22"/>
        </w:rPr>
        <w:t xml:space="preserve">San Francisco Bay-Delta Fish and Wildlife Office </w:t>
      </w:r>
    </w:p>
    <w:p w14:paraId="37F256E4" w14:textId="1C72A417"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705A78" w:rsidRPr="00705A78">
        <w:rPr>
          <w:rFonts w:asciiTheme="minorHAnsi" w:hAnsiTheme="minorHAnsi"/>
          <w:b w:val="0"/>
          <w:sz w:val="22"/>
          <w:szCs w:val="22"/>
        </w:rPr>
        <w:t>Computer simulation study: Evaluation of the effect of outflow on the temperature of the low salinity zone</w:t>
      </w:r>
    </w:p>
    <w:p w14:paraId="7C39043E" w14:textId="16D3AAFF"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705A78">
        <w:rPr>
          <w:rFonts w:asciiTheme="minorHAnsi" w:hAnsiTheme="minorHAnsi"/>
          <w:b w:val="0"/>
          <w:sz w:val="22"/>
          <w:szCs w:val="22"/>
        </w:rPr>
        <w:t>15.664</w:t>
      </w:r>
    </w:p>
    <w:p w14:paraId="30BFB5A6" w14:textId="70882FDE"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3D4A13">
        <w:rPr>
          <w:rFonts w:asciiTheme="minorHAnsi" w:hAnsiTheme="minorHAnsi"/>
          <w:sz w:val="22"/>
          <w:szCs w:val="22"/>
        </w:rPr>
        <w:t>:</w:t>
      </w:r>
      <w:r w:rsidRPr="003D4A13">
        <w:rPr>
          <w:rFonts w:asciiTheme="minorHAnsi" w:hAnsiTheme="minorHAnsi"/>
          <w:b w:val="0"/>
          <w:sz w:val="22"/>
          <w:szCs w:val="22"/>
        </w:rPr>
        <w:t xml:space="preserve"> </w:t>
      </w:r>
      <w:r w:rsidR="003D4A13" w:rsidRPr="003D4A13">
        <w:rPr>
          <w:rFonts w:asciiTheme="minorHAnsi" w:hAnsiTheme="minorHAnsi"/>
          <w:b w:val="0"/>
          <w:sz w:val="22"/>
          <w:szCs w:val="22"/>
        </w:rPr>
        <w:t>Fish and Wildlife Act, 16 U.S.C. §742 et seq.; Fish and Wildlife Coordination Act, 16 U.S.C. §§661-666; Fish and Wildlife Improvement Act, 16 U.S.C. §753; and Endangered Species Act, 16 U.S.C. §1531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 xml:space="preserve">t displays a currently valid Office of Management and </w:t>
      </w:r>
      <w:r w:rsidR="0037425F" w:rsidRPr="00C63582">
        <w:rPr>
          <w:rFonts w:asciiTheme="minorHAnsi" w:eastAsia="Calibri" w:hAnsiTheme="minorHAnsi" w:cs="Calibri"/>
          <w:sz w:val="22"/>
          <w:szCs w:val="22"/>
        </w:rPr>
        <w:t>Budget (OMB)</w:t>
      </w:r>
      <w:r w:rsidR="006B0A3B" w:rsidRPr="00C63582">
        <w:rPr>
          <w:rFonts w:asciiTheme="minorHAnsi" w:eastAsia="Calibri" w:hAnsiTheme="minorHAnsi" w:cs="Calibri"/>
          <w:sz w:val="22"/>
          <w:szCs w:val="22"/>
        </w:rPr>
        <w:t xml:space="preserve"> </w:t>
      </w:r>
      <w:r w:rsidRPr="00C63582">
        <w:rPr>
          <w:rFonts w:asciiTheme="minorHAnsi" w:eastAsia="Calibri" w:hAnsiTheme="minorHAnsi" w:cs="Calibri"/>
          <w:sz w:val="22"/>
          <w:szCs w:val="22"/>
        </w:rPr>
        <w:t xml:space="preserve">control number. </w:t>
      </w:r>
      <w:r w:rsidR="006B0A3B" w:rsidRPr="00C63582">
        <w:rPr>
          <w:rFonts w:asciiTheme="minorHAnsi" w:eastAsia="Calibri" w:hAnsiTheme="minorHAnsi" w:cs="Calibri"/>
          <w:sz w:val="22"/>
          <w:szCs w:val="22"/>
        </w:rPr>
        <w:t xml:space="preserve"> </w:t>
      </w:r>
      <w:r w:rsidRPr="00C63582">
        <w:rPr>
          <w:rFonts w:asciiTheme="minorHAnsi" w:eastAsia="Calibri" w:hAnsiTheme="minorHAnsi" w:cs="Calibri"/>
          <w:sz w:val="22"/>
          <w:szCs w:val="22"/>
        </w:rPr>
        <w:t xml:space="preserve">We estimate that it will take you </w:t>
      </w:r>
      <w:r w:rsidR="002C2EFD" w:rsidRPr="00C63582">
        <w:rPr>
          <w:rFonts w:asciiTheme="minorHAnsi" w:eastAsia="Calibri" w:hAnsiTheme="minorHAnsi" w:cs="Calibri"/>
          <w:sz w:val="22"/>
          <w:szCs w:val="22"/>
        </w:rPr>
        <w:t xml:space="preserve">on average </w:t>
      </w:r>
      <w:r w:rsidR="006B0A3B" w:rsidRPr="00C63582">
        <w:rPr>
          <w:rFonts w:asciiTheme="minorHAnsi" w:eastAsia="Calibri" w:hAnsiTheme="minorHAnsi" w:cs="Calibri"/>
          <w:sz w:val="22"/>
          <w:szCs w:val="22"/>
        </w:rPr>
        <w:t xml:space="preserve">about </w:t>
      </w:r>
      <w:r w:rsidR="002C2EFD" w:rsidRPr="00C63582">
        <w:rPr>
          <w:rFonts w:asciiTheme="minorHAnsi" w:eastAsia="Calibri" w:hAnsiTheme="minorHAnsi" w:cs="Calibri"/>
          <w:sz w:val="22"/>
          <w:szCs w:val="22"/>
        </w:rPr>
        <w:t>40</w:t>
      </w:r>
      <w:r w:rsidRPr="00C63582">
        <w:rPr>
          <w:rFonts w:asciiTheme="minorHAnsi" w:eastAsia="Calibri" w:hAnsiTheme="minorHAnsi" w:cs="Calibri"/>
          <w:sz w:val="22"/>
          <w:szCs w:val="22"/>
        </w:rPr>
        <w:t xml:space="preserve"> hours to complete an initial application, </w:t>
      </w:r>
      <w:r w:rsidR="00C516D7" w:rsidRPr="00C63582">
        <w:rPr>
          <w:rFonts w:asciiTheme="minorHAnsi" w:eastAsia="Calibri" w:hAnsiTheme="minorHAnsi" w:cs="Calibri"/>
          <w:sz w:val="22"/>
          <w:szCs w:val="22"/>
        </w:rPr>
        <w:t xml:space="preserve">about </w:t>
      </w:r>
      <w:r w:rsidR="002C2EFD" w:rsidRPr="00C63582">
        <w:rPr>
          <w:rFonts w:asciiTheme="minorHAnsi" w:eastAsia="Calibri" w:hAnsiTheme="minorHAnsi" w:cs="Calibri"/>
          <w:sz w:val="22"/>
          <w:szCs w:val="22"/>
        </w:rPr>
        <w:t>3</w:t>
      </w:r>
      <w:r w:rsidRPr="00C63582">
        <w:rPr>
          <w:rFonts w:asciiTheme="minorHAnsi" w:eastAsia="Calibri" w:hAnsiTheme="minorHAnsi" w:cs="Calibri"/>
          <w:sz w:val="22"/>
          <w:szCs w:val="22"/>
        </w:rPr>
        <w:t xml:space="preserve"> hours to revise the terms of an award, and </w:t>
      </w:r>
      <w:r w:rsidR="00C516D7" w:rsidRPr="00C63582">
        <w:rPr>
          <w:rFonts w:asciiTheme="minorHAnsi" w:eastAsia="Calibri" w:hAnsiTheme="minorHAnsi" w:cs="Calibri"/>
          <w:sz w:val="22"/>
          <w:szCs w:val="22"/>
        </w:rPr>
        <w:t xml:space="preserve">about </w:t>
      </w:r>
      <w:r w:rsidR="002C2EFD" w:rsidRPr="00C63582">
        <w:rPr>
          <w:rFonts w:asciiTheme="minorHAnsi" w:eastAsia="Calibri" w:hAnsiTheme="minorHAnsi" w:cs="Calibri"/>
          <w:sz w:val="22"/>
          <w:szCs w:val="22"/>
        </w:rPr>
        <w:t>8</w:t>
      </w:r>
      <w:r w:rsidRPr="00C63582">
        <w:rPr>
          <w:rFonts w:asciiTheme="minorHAnsi" w:eastAsia="Calibri" w:hAnsiTheme="minorHAnsi" w:cs="Calibri"/>
          <w:sz w:val="22"/>
          <w:szCs w:val="22"/>
        </w:rPr>
        <w:t xml:space="preserve"> hours </w:t>
      </w:r>
      <w:r w:rsidR="002C2EFD" w:rsidRPr="00C63582">
        <w:rPr>
          <w:rFonts w:asciiTheme="minorHAnsi" w:eastAsia="Calibri" w:hAnsiTheme="minorHAnsi" w:cs="Calibri"/>
          <w:sz w:val="22"/>
          <w:szCs w:val="22"/>
        </w:rPr>
        <w:t>per report to</w:t>
      </w:r>
      <w:r w:rsidRPr="00C63582">
        <w:rPr>
          <w:rFonts w:asciiTheme="minorHAnsi" w:hAnsiTheme="minorHAnsi"/>
          <w:sz w:val="22"/>
          <w:szCs w:val="22"/>
        </w:rPr>
        <w:t xml:space="preserve"> prepare and submit </w:t>
      </w:r>
      <w:r w:rsidR="002C2EFD" w:rsidRPr="00C63582">
        <w:rPr>
          <w:rFonts w:asciiTheme="minorHAnsi" w:hAnsiTheme="minorHAnsi"/>
          <w:sz w:val="22"/>
          <w:szCs w:val="22"/>
        </w:rPr>
        <w:t xml:space="preserve">financial and performance </w:t>
      </w:r>
      <w:r w:rsidRPr="00C63582">
        <w:rPr>
          <w:rFonts w:asciiTheme="minorHAnsi" w:hAnsiTheme="minorHAnsi"/>
          <w:sz w:val="22"/>
          <w:szCs w:val="22"/>
        </w:rPr>
        <w:t>report</w:t>
      </w:r>
      <w:r w:rsidR="002C2EFD" w:rsidRPr="00C63582">
        <w:rPr>
          <w:rFonts w:asciiTheme="minorHAnsi" w:hAnsiTheme="minorHAnsi"/>
          <w:sz w:val="22"/>
          <w:szCs w:val="22"/>
        </w:rPr>
        <w:t>s</w:t>
      </w:r>
      <w:r w:rsidRPr="00C63582">
        <w:rPr>
          <w:rFonts w:asciiTheme="minorHAnsi" w:hAnsiTheme="minorHAnsi"/>
          <w:sz w:val="22"/>
          <w:szCs w:val="22"/>
        </w:rPr>
        <w:t>, including time to maintain records and</w:t>
      </w:r>
      <w:r w:rsidRPr="00F45C68">
        <w:rPr>
          <w:rFonts w:asciiTheme="minorHAnsi" w:hAnsiTheme="minorHAnsi"/>
          <w:sz w:val="22"/>
          <w:szCs w:val="22"/>
        </w:rPr>
        <w:t xml:space="preserve">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703FB495" w14:textId="2A5AE0D4" w:rsidR="00C63582" w:rsidRPr="00271EB1" w:rsidRDefault="00C63582" w:rsidP="00C63582">
      <w:pPr>
        <w:rPr>
          <w:rFonts w:asciiTheme="minorHAnsi" w:hAnsiTheme="minorHAnsi" w:cstheme="minorHAnsi"/>
          <w:sz w:val="22"/>
          <w:szCs w:val="22"/>
        </w:rPr>
      </w:pPr>
      <w:r w:rsidRPr="00271EB1">
        <w:rPr>
          <w:rFonts w:asciiTheme="minorHAnsi" w:hAnsiTheme="minorHAnsi" w:cstheme="minorHAnsi"/>
          <w:sz w:val="22"/>
          <w:szCs w:val="22"/>
        </w:rPr>
        <w:t xml:space="preserve">A computer simulation study evaluating the effect of outflow on the temperature of the low salinity zone in the San Francisco Bay-Delta (Delta) will be conducted by Anchor QEA. The Service hears from some of its stakeholders that, during warmer months, manageable changes in Delta outflow can affect water temperature enough to affect the well-being of delta smelt in its critical habitat. The proposed mechanism is generally that if the low salinity is maintained sufficiently west, then the marine air influence will help keep low salinity water cooler than it would be at more eastward locations where air temperatures are higher. Other stakeholders insist this is not an accurate conceptual model and that manageable changes in Delta outflow cannot have any meaningful impact on water temperature in the estuary. This project is intended to inform the Service about which conceptual model of temperature in the low salinity portion of delta smelt’s critical habitat is the correct one. </w:t>
      </w:r>
    </w:p>
    <w:p w14:paraId="7B6FDCFC" w14:textId="7BBB6B30" w:rsidR="00C63582" w:rsidRPr="00271EB1" w:rsidRDefault="00C63582" w:rsidP="00C63582">
      <w:pPr>
        <w:rPr>
          <w:rFonts w:asciiTheme="minorHAnsi" w:hAnsiTheme="minorHAnsi" w:cstheme="minorHAnsi"/>
          <w:sz w:val="22"/>
          <w:szCs w:val="22"/>
        </w:rPr>
      </w:pPr>
    </w:p>
    <w:p w14:paraId="68BAFF93" w14:textId="77777777" w:rsidR="00C63582" w:rsidRPr="00271EB1" w:rsidRDefault="00C63582" w:rsidP="00C63582">
      <w:pPr>
        <w:rPr>
          <w:rFonts w:asciiTheme="minorHAnsi" w:hAnsiTheme="minorHAnsi" w:cstheme="minorHAnsi"/>
          <w:sz w:val="22"/>
          <w:szCs w:val="22"/>
        </w:rPr>
      </w:pPr>
      <w:r w:rsidRPr="00271EB1">
        <w:rPr>
          <w:rFonts w:asciiTheme="minorHAnsi" w:hAnsiTheme="minorHAnsi" w:cstheme="minorHAnsi"/>
          <w:sz w:val="22"/>
          <w:szCs w:val="22"/>
        </w:rPr>
        <w:t>This Funding Opportunity supports the following priorities identified by the Secretary of the Interior:</w:t>
      </w:r>
    </w:p>
    <w:p w14:paraId="091BEB97" w14:textId="77777777" w:rsidR="00C63582" w:rsidRPr="00271EB1" w:rsidRDefault="00C63582" w:rsidP="00C63582">
      <w:pPr>
        <w:rPr>
          <w:rFonts w:asciiTheme="minorHAnsi" w:hAnsiTheme="minorHAnsi" w:cstheme="minorHAnsi"/>
          <w:sz w:val="22"/>
          <w:szCs w:val="22"/>
        </w:rPr>
      </w:pPr>
    </w:p>
    <w:p w14:paraId="66D9DE6A" w14:textId="09993B4F" w:rsidR="00271EB1" w:rsidRPr="00271EB1" w:rsidRDefault="00C63582" w:rsidP="00C63582">
      <w:pPr>
        <w:rPr>
          <w:rFonts w:asciiTheme="minorHAnsi" w:hAnsiTheme="minorHAnsi" w:cstheme="minorHAnsi"/>
          <w:sz w:val="22"/>
          <w:szCs w:val="22"/>
        </w:rPr>
      </w:pPr>
      <w:r w:rsidRPr="00271EB1">
        <w:rPr>
          <w:rFonts w:asciiTheme="minorHAnsi" w:hAnsiTheme="minorHAnsi" w:cstheme="minorHAnsi"/>
          <w:sz w:val="22"/>
          <w:szCs w:val="22"/>
        </w:rPr>
        <w:t xml:space="preserve">Priority </w:t>
      </w:r>
      <w:r w:rsidR="00271EB1" w:rsidRPr="00271EB1">
        <w:rPr>
          <w:rFonts w:asciiTheme="minorHAnsi" w:hAnsiTheme="minorHAnsi" w:cstheme="minorHAnsi"/>
          <w:sz w:val="22"/>
          <w:szCs w:val="22"/>
        </w:rPr>
        <w:t>7: Strike a regulatory balance</w:t>
      </w:r>
    </w:p>
    <w:p w14:paraId="68EBA309" w14:textId="3B69D9EB" w:rsidR="00C63582" w:rsidRPr="00271EB1" w:rsidRDefault="00C63582" w:rsidP="00C63582">
      <w:pPr>
        <w:rPr>
          <w:rFonts w:asciiTheme="minorHAnsi" w:hAnsiTheme="minorHAnsi" w:cstheme="minorHAnsi"/>
          <w:sz w:val="22"/>
          <w:szCs w:val="22"/>
        </w:rPr>
      </w:pPr>
      <w:r w:rsidRPr="00271EB1">
        <w:rPr>
          <w:rFonts w:asciiTheme="minorHAnsi" w:hAnsiTheme="minorHAnsi" w:cstheme="minorHAnsi"/>
          <w:sz w:val="22"/>
          <w:szCs w:val="22"/>
        </w:rPr>
        <w:t>This project is intended to inform the Service about which conceptual model of temperature in the low salinity portion of delta smelt’s critical habitat is the correct one. A definitive answer to this question about water project operations and water temperature in delta smelt's critical habitat will help us strike a regulatory balance between outflow and exports from the Delta.</w:t>
      </w:r>
    </w:p>
    <w:p w14:paraId="32DA7B0B" w14:textId="77777777" w:rsidR="00C63582" w:rsidRPr="00271EB1" w:rsidRDefault="00C63582" w:rsidP="00C63582">
      <w:pPr>
        <w:rPr>
          <w:rFonts w:asciiTheme="minorHAnsi" w:hAnsiTheme="minorHAnsi" w:cstheme="minorHAnsi"/>
          <w:sz w:val="22"/>
          <w:szCs w:val="22"/>
        </w:rPr>
      </w:pPr>
    </w:p>
    <w:p w14:paraId="7AAF0775" w14:textId="18ABAFA1" w:rsidR="00271EB1" w:rsidRPr="00271EB1" w:rsidRDefault="00C63582" w:rsidP="00C63582">
      <w:pPr>
        <w:rPr>
          <w:rFonts w:asciiTheme="minorHAnsi" w:hAnsiTheme="minorHAnsi" w:cstheme="minorHAnsi"/>
          <w:sz w:val="22"/>
          <w:szCs w:val="22"/>
        </w:rPr>
      </w:pPr>
      <w:r w:rsidRPr="00271EB1">
        <w:rPr>
          <w:rFonts w:asciiTheme="minorHAnsi" w:hAnsiTheme="minorHAnsi" w:cstheme="minorHAnsi"/>
          <w:sz w:val="22"/>
          <w:szCs w:val="22"/>
        </w:rPr>
        <w:t>Priority 2: U</w:t>
      </w:r>
      <w:r w:rsidR="00271EB1" w:rsidRPr="00271EB1">
        <w:rPr>
          <w:rFonts w:asciiTheme="minorHAnsi" w:hAnsiTheme="minorHAnsi" w:cstheme="minorHAnsi"/>
          <w:sz w:val="22"/>
          <w:szCs w:val="22"/>
        </w:rPr>
        <w:t>tilizing our natural resources</w:t>
      </w:r>
    </w:p>
    <w:p w14:paraId="600C028D" w14:textId="4C109F25" w:rsidR="00C63582" w:rsidRPr="00271EB1" w:rsidRDefault="00C63582" w:rsidP="00C63582">
      <w:pPr>
        <w:rPr>
          <w:rFonts w:asciiTheme="minorHAnsi" w:hAnsiTheme="minorHAnsi" w:cstheme="minorHAnsi"/>
          <w:sz w:val="22"/>
          <w:szCs w:val="22"/>
        </w:rPr>
      </w:pPr>
      <w:r w:rsidRPr="00271EB1">
        <w:rPr>
          <w:rFonts w:asciiTheme="minorHAnsi" w:hAnsiTheme="minorHAnsi" w:cstheme="minorHAnsi"/>
          <w:sz w:val="22"/>
          <w:szCs w:val="22"/>
        </w:rPr>
        <w:t>Managing freshwater flows in the Delta is a challenging endeavor because there is a tension between providing outflow to minimize salt water intrusion into municipal and regional agricultural diversions, which simultaneously improves habitat conditions for fish like delta smelt, and providing exported water to farms and cities south of the Delta. The Service has difficulty deciding how best to recommend allocating water resources when we are provided with conflicting information by different groups of stakeholders. Robust scientific modeling studies like the one proposed here help us clarify and defend recommendations about natural resource allocation, specifically in this case, freshwater in the Delta</w:t>
      </w:r>
      <w:r w:rsidR="00271EB1">
        <w:rPr>
          <w:rFonts w:asciiTheme="minorHAnsi" w:hAnsiTheme="minorHAnsi" w:cstheme="minorHAnsi"/>
          <w:sz w:val="22"/>
          <w:szCs w:val="22"/>
        </w:rPr>
        <w:t>.</w:t>
      </w:r>
    </w:p>
    <w:p w14:paraId="0BFBA096" w14:textId="77777777" w:rsidR="00C63582" w:rsidRDefault="00C63582" w:rsidP="004801DC">
      <w:pPr>
        <w:pStyle w:val="Heading2"/>
        <w:rPr>
          <w:rFonts w:asciiTheme="minorHAnsi" w:hAnsiTheme="minorHAnsi"/>
          <w:sz w:val="24"/>
        </w:rPr>
      </w:pPr>
    </w:p>
    <w:p w14:paraId="0DC9C8E1" w14:textId="6AD1C190"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5F18506B" w14:textId="0C2AD1DB" w:rsidR="00FF244F" w:rsidRPr="00271EB1" w:rsidRDefault="00FF244F" w:rsidP="00FF244F">
      <w:pPr>
        <w:pStyle w:val="NoSpacing"/>
        <w:rPr>
          <w:rFonts w:asciiTheme="minorHAnsi" w:hAnsiTheme="minorHAnsi" w:cstheme="minorHAnsi"/>
        </w:rPr>
      </w:pPr>
      <w:r w:rsidRPr="00271EB1">
        <w:rPr>
          <w:rFonts w:asciiTheme="minorHAnsi" w:hAnsiTheme="minorHAnsi" w:cstheme="minorHAnsi"/>
        </w:rPr>
        <w:t xml:space="preserve">This grant </w:t>
      </w:r>
      <w:r w:rsidR="00E85B1C" w:rsidRPr="00271EB1">
        <w:rPr>
          <w:rFonts w:asciiTheme="minorHAnsi" w:hAnsiTheme="minorHAnsi" w:cstheme="minorHAnsi"/>
        </w:rPr>
        <w:t xml:space="preserve">award totals </w:t>
      </w:r>
      <w:r w:rsidRPr="00271EB1">
        <w:rPr>
          <w:rFonts w:asciiTheme="minorHAnsi" w:hAnsiTheme="minorHAnsi" w:cstheme="minorHAnsi"/>
        </w:rPr>
        <w:t>$129,89</w:t>
      </w:r>
      <w:r w:rsidR="00271EB1">
        <w:rPr>
          <w:rFonts w:asciiTheme="minorHAnsi" w:hAnsiTheme="minorHAnsi" w:cstheme="minorHAnsi"/>
        </w:rPr>
        <w:t xml:space="preserve">7 </w:t>
      </w:r>
      <w:r w:rsidRPr="00271EB1">
        <w:rPr>
          <w:rFonts w:asciiTheme="minorHAnsi" w:hAnsiTheme="minorHAnsi" w:cstheme="minorHAnsi"/>
        </w:rPr>
        <w:t xml:space="preserve">over a seven-month period. The anticipated project start and end dates of the project are </w:t>
      </w:r>
      <w:r w:rsidR="00D07975">
        <w:rPr>
          <w:rFonts w:asciiTheme="minorHAnsi" w:hAnsiTheme="minorHAnsi" w:cstheme="minorHAnsi"/>
        </w:rPr>
        <w:t>April 1</w:t>
      </w:r>
      <w:r w:rsidRPr="00271EB1">
        <w:rPr>
          <w:rFonts w:asciiTheme="minorHAnsi" w:hAnsiTheme="minorHAnsi" w:cstheme="minorHAnsi"/>
        </w:rPr>
        <w:t xml:space="preserve">, 2019, and </w:t>
      </w:r>
      <w:r w:rsidR="00164968">
        <w:rPr>
          <w:rFonts w:asciiTheme="minorHAnsi" w:hAnsiTheme="minorHAnsi" w:cstheme="minorHAnsi"/>
        </w:rPr>
        <w:t>December</w:t>
      </w:r>
      <w:r w:rsidRPr="00271EB1">
        <w:rPr>
          <w:rFonts w:asciiTheme="minorHAnsi" w:hAnsiTheme="minorHAnsi" w:cstheme="minorHAnsi"/>
        </w:rPr>
        <w:t xml:space="preserve"> 31, 2019. </w:t>
      </w:r>
    </w:p>
    <w:p w14:paraId="2AE761FF" w14:textId="77777777" w:rsidR="00FF244F" w:rsidRPr="00271EB1" w:rsidRDefault="00FF244F" w:rsidP="00FF244F">
      <w:pPr>
        <w:pStyle w:val="NoSpacing"/>
        <w:rPr>
          <w:rFonts w:asciiTheme="minorHAnsi" w:hAnsiTheme="minorHAnsi" w:cstheme="minorHAnsi"/>
        </w:rPr>
      </w:pPr>
    </w:p>
    <w:p w14:paraId="112C274C" w14:textId="43028D63" w:rsidR="00C61371" w:rsidRPr="00271EB1" w:rsidRDefault="00FF244F" w:rsidP="00991C5B">
      <w:pPr>
        <w:pStyle w:val="NoSpacing"/>
        <w:rPr>
          <w:rFonts w:asciiTheme="minorHAnsi" w:eastAsia="Times New Roman" w:hAnsiTheme="minorHAnsi" w:cstheme="minorHAnsi"/>
        </w:rPr>
      </w:pPr>
      <w:r w:rsidRPr="00271EB1">
        <w:rPr>
          <w:rFonts w:asciiTheme="minorHAnsi" w:eastAsia="Times New Roman" w:hAnsiTheme="minorHAnsi" w:cstheme="minorHAnsi"/>
        </w:rPr>
        <w:t>This funding opportunity is a single source award because the recipient, Anchor QEA, is uniquely qualified to complete this project. The Bay-Delta modeling staff at Anchor QEA have developed the state-of-the-art modeling tools needed to robustly address complex physical and biological questions like the one we are proposing to evaluate here. Anchor QEA staff have worked extensively with local university scientists and staff from natural resources management agencies and have a proven track record of producing products for their clients and collaborators. The specificity of the models needed to answer the question we have posed above and the track record of Anchor QEA support the need to sole source.</w:t>
      </w:r>
      <w:r w:rsidR="00991C5B">
        <w:rPr>
          <w:rFonts w:asciiTheme="minorHAnsi" w:eastAsia="Times New Roman" w:hAnsiTheme="minorHAnsi" w:cstheme="minorHAnsi"/>
        </w:rPr>
        <w:t xml:space="preserve">  </w:t>
      </w:r>
      <w:r w:rsidR="00991C5B" w:rsidRPr="00991C5B">
        <w:rPr>
          <w:rFonts w:asciiTheme="minorHAnsi" w:eastAsia="Times New Roman" w:hAnsiTheme="minorHAnsi" w:cstheme="minorHAnsi"/>
        </w:rPr>
        <w:t xml:space="preserve">Competition for this award is not practical because </w:t>
      </w:r>
      <w:r w:rsidR="001E26DA">
        <w:rPr>
          <w:rFonts w:asciiTheme="minorHAnsi" w:eastAsia="Times New Roman" w:hAnsiTheme="minorHAnsi" w:cstheme="minorHAnsi"/>
        </w:rPr>
        <w:t>Anchor QEA</w:t>
      </w:r>
      <w:r w:rsidR="00991C5B" w:rsidRPr="00991C5B">
        <w:rPr>
          <w:rFonts w:asciiTheme="minorHAnsi" w:eastAsia="Times New Roman" w:hAnsiTheme="minorHAnsi" w:cstheme="minorHAnsi"/>
        </w:rPr>
        <w:t xml:space="preserve"> has the</w:t>
      </w:r>
      <w:r w:rsidR="001E26DA">
        <w:rPr>
          <w:rFonts w:asciiTheme="minorHAnsi" w:eastAsia="Times New Roman" w:hAnsiTheme="minorHAnsi" w:cstheme="minorHAnsi"/>
        </w:rPr>
        <w:t xml:space="preserve"> </w:t>
      </w:r>
      <w:r w:rsidR="00991C5B" w:rsidRPr="00991C5B">
        <w:rPr>
          <w:rFonts w:asciiTheme="minorHAnsi" w:eastAsia="Times New Roman" w:hAnsiTheme="minorHAnsi" w:cstheme="minorHAnsi"/>
        </w:rPr>
        <w:t>particular technical expertise and ability to conduct the required work.</w:t>
      </w:r>
    </w:p>
    <w:p w14:paraId="0A1FA43E" w14:textId="77777777" w:rsidR="00FF244F" w:rsidRPr="00271EB1" w:rsidRDefault="00FF244F" w:rsidP="00FF244F">
      <w:pPr>
        <w:pStyle w:val="NoSpacing"/>
        <w:rPr>
          <w:rFonts w:asciiTheme="minorHAnsi" w:hAnsiTheme="minorHAnsi" w:cstheme="minorHAnsi"/>
        </w:rPr>
      </w:pP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BB7001" w:rsidRDefault="005543CC" w:rsidP="00D2403C">
      <w:pPr>
        <w:pStyle w:val="Heading3"/>
      </w:pPr>
      <w:r w:rsidRPr="00F45C68">
        <w:t xml:space="preserve">Cost </w:t>
      </w:r>
      <w:r w:rsidRPr="00BB7001">
        <w:t>Sharing or Matching</w:t>
      </w:r>
    </w:p>
    <w:p w14:paraId="4FA3935E" w14:textId="4FEFB72B" w:rsidR="00BB7001" w:rsidRPr="001E26DA" w:rsidRDefault="00BB7001" w:rsidP="00BB7001">
      <w:pPr>
        <w:ind w:left="360"/>
        <w:rPr>
          <w:rFonts w:asciiTheme="minorHAnsi" w:hAnsiTheme="minorHAnsi" w:cstheme="minorHAnsi"/>
          <w:sz w:val="22"/>
          <w:szCs w:val="22"/>
        </w:rPr>
      </w:pPr>
      <w:r w:rsidRPr="001E26DA">
        <w:rPr>
          <w:rFonts w:asciiTheme="minorHAnsi" w:hAnsiTheme="minorHAnsi" w:cstheme="minorHAnsi"/>
          <w:sz w:val="22"/>
          <w:szCs w:val="22"/>
        </w:rPr>
        <w:t xml:space="preserve">Cost sharing is not required.  </w:t>
      </w:r>
    </w:p>
    <w:p w14:paraId="3A52DF56" w14:textId="77777777" w:rsidR="00BB7001" w:rsidRPr="00CC51CD" w:rsidRDefault="00BB7001" w:rsidP="00BB7001">
      <w:pPr>
        <w:ind w:left="360"/>
      </w:pP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w:t>
      </w:r>
      <w:r w:rsidR="008D6EE1" w:rsidRPr="00207421">
        <w:rPr>
          <w:rFonts w:asciiTheme="minorHAnsi" w:hAnsiTheme="minorHAnsi"/>
          <w:sz w:val="22"/>
          <w:szCs w:val="22"/>
        </w:rPr>
        <w:lastRenderedPageBreak/>
        <w:t>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 xml:space="preserve">form </w:t>
      </w:r>
      <w:r w:rsidR="00E2336C" w:rsidRPr="00F45C68">
        <w:rPr>
          <w:rFonts w:asciiTheme="minorHAnsi" w:hAnsiTheme="minorHAnsi"/>
          <w:szCs w:val="22"/>
        </w:rPr>
        <w:lastRenderedPageBreak/>
        <w:t>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entity(ies) undertaking the project;</w:t>
      </w:r>
    </w:p>
    <w:p w14:paraId="544D1E4B" w14:textId="51EDBFB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4801DC">
      <w:pPr>
        <w:pStyle w:val="BodyText"/>
        <w:numPr>
          <w:ilvl w:val="0"/>
          <w:numId w:val="2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7B370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lastRenderedPageBreak/>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lastRenderedPageBreak/>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52EC593F" w14:textId="4C552A3F" w:rsidR="00E245C6"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w:t>
      </w:r>
      <w:r w:rsidRPr="00F45C68">
        <w:rPr>
          <w:rFonts w:asciiTheme="minorHAnsi" w:hAnsiTheme="minorHAnsi"/>
          <w:sz w:val="22"/>
          <w:szCs w:val="22"/>
          <w:lang w:val="en"/>
        </w:rPr>
        <w:lastRenderedPageBreak/>
        <w:t xml:space="preserve">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w:t>
      </w:r>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 xml:space="preserve">.  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subrecipient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EAC8785" w:rsidR="00D05DF4" w:rsidRDefault="00B23C23" w:rsidP="006829F9">
      <w:pPr>
        <w:pStyle w:val="BodyText"/>
        <w:spacing w:after="240"/>
        <w:ind w:left="720"/>
        <w:jc w:val="left"/>
        <w:rPr>
          <w:rFonts w:asciiTheme="minorHAnsi" w:hAnsiTheme="minorHAnsi"/>
          <w:szCs w:val="22"/>
          <w:lang w:val="en"/>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7BD7E0E7" w14:textId="77777777" w:rsidR="001E26DA" w:rsidRPr="00A5340C" w:rsidRDefault="001E26DA" w:rsidP="006829F9">
      <w:pPr>
        <w:pStyle w:val="BodyText"/>
        <w:spacing w:after="240"/>
        <w:ind w:left="720"/>
        <w:jc w:val="left"/>
        <w:rPr>
          <w:rFonts w:asciiTheme="minorHAnsi" w:hAnsiTheme="minorHAnsi" w:cstheme="minorHAnsi"/>
          <w:szCs w:val="22"/>
        </w:rPr>
      </w:pPr>
    </w:p>
    <w:p w14:paraId="69DBD290" w14:textId="77777777" w:rsidR="00EB4C6F" w:rsidRDefault="00D05DF4" w:rsidP="00EB4C6F">
      <w:pPr>
        <w:pStyle w:val="Heading4"/>
      </w:pPr>
      <w:r w:rsidRPr="00A5340C">
        <w:lastRenderedPageBreak/>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02397F1A" w:rsidR="00A30130"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72CDB300" w14:textId="77777777" w:rsidR="001E26DA" w:rsidRPr="00A6720C" w:rsidRDefault="001E26DA" w:rsidP="00D2403C">
      <w:pPr>
        <w:pStyle w:val="ListParagraph"/>
        <w:spacing w:after="240"/>
        <w:ind w:left="360"/>
        <w:rPr>
          <w:rFonts w:asciiTheme="minorHAnsi" w:hAnsiTheme="minorHAnsi"/>
          <w:sz w:val="22"/>
          <w:szCs w:val="22"/>
        </w:rPr>
      </w:pPr>
    </w:p>
    <w:p w14:paraId="3A9898A2" w14:textId="77777777" w:rsidR="00EB4C6F" w:rsidRPr="00EB4C6F" w:rsidRDefault="00BB6BD7" w:rsidP="00EB4C6F">
      <w:pPr>
        <w:pStyle w:val="Heading4"/>
        <w:numPr>
          <w:ilvl w:val="0"/>
          <w:numId w:val="47"/>
        </w:numPr>
      </w:pPr>
      <w:r>
        <w:lastRenderedPageBreak/>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bookmarkStart w:id="2" w:name="_GoBack"/>
      <w:bookmarkEnd w:id="2"/>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74E57708"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BE5D0D">
        <w:rPr>
          <w:rFonts w:asciiTheme="minorHAnsi" w:hAnsiTheme="minorHAnsi"/>
          <w:sz w:val="22"/>
          <w:szCs w:val="22"/>
        </w:rPr>
        <w:t>March 29, 2019</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52520F0D" w14:textId="084764E5" w:rsidR="00BA7D74" w:rsidRDefault="007447E8" w:rsidP="00BA7D74">
      <w:pPr>
        <w:pStyle w:val="ListParagraph"/>
        <w:spacing w:after="240"/>
        <w:ind w:left="360"/>
        <w:rPr>
          <w:rFonts w:asciiTheme="minorHAnsi" w:hAnsiTheme="minorHAnsi"/>
          <w:sz w:val="22"/>
          <w:szCs w:val="22"/>
        </w:rPr>
      </w:pPr>
      <w:r w:rsidRPr="007447E8">
        <w:rPr>
          <w:rFonts w:asciiTheme="minorHAnsi" w:hAnsiTheme="minorHAnsi"/>
          <w:sz w:val="22"/>
          <w:szCs w:val="22"/>
        </w:rPr>
        <w:t xml:space="preserve">We </w:t>
      </w:r>
      <w:r w:rsidR="00BA7D74" w:rsidRPr="007447E8">
        <w:rPr>
          <w:rFonts w:asciiTheme="minorHAnsi" w:hAnsiTheme="minorHAnsi"/>
          <w:sz w:val="22"/>
          <w:szCs w:val="22"/>
        </w:rPr>
        <w:t>are not allowing reimbursem</w:t>
      </w:r>
      <w:r>
        <w:rPr>
          <w:rFonts w:asciiTheme="minorHAnsi" w:hAnsiTheme="minorHAnsi"/>
          <w:sz w:val="22"/>
          <w:szCs w:val="22"/>
        </w:rPr>
        <w:t>ent of pre-Federal award costs.</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w:t>
      </w:r>
      <w:r w:rsidRPr="00E94ED0">
        <w:rPr>
          <w:rFonts w:asciiTheme="minorHAnsi" w:hAnsiTheme="minorHAnsi" w:cstheme="minorHAnsi"/>
          <w:sz w:val="22"/>
          <w:szCs w:val="22"/>
        </w:rPr>
        <w:lastRenderedPageBreak/>
        <w:t>“Completed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D2403C">
      <w:pPr>
        <w:pStyle w:val="Heading3"/>
        <w:numPr>
          <w:ilvl w:val="0"/>
          <w:numId w:val="40"/>
        </w:numPr>
      </w:pPr>
      <w:r>
        <w:t>Criteria</w:t>
      </w:r>
    </w:p>
    <w:p w14:paraId="6D25E3B2" w14:textId="4BE20A1D" w:rsidR="002E782C" w:rsidRPr="00767B47" w:rsidRDefault="007447E8" w:rsidP="00D2403C">
      <w:pPr>
        <w:pStyle w:val="ListParagraph"/>
        <w:spacing w:after="240"/>
        <w:ind w:left="360"/>
        <w:rPr>
          <w:rFonts w:asciiTheme="minorHAnsi" w:hAnsiTheme="minorHAnsi"/>
          <w:b/>
          <w:bCs/>
          <w:sz w:val="22"/>
          <w:szCs w:val="22"/>
        </w:rPr>
      </w:pPr>
      <w:r w:rsidRPr="007447E8">
        <w:rPr>
          <w:rFonts w:asciiTheme="minorHAnsi" w:hAnsiTheme="minorHAnsi"/>
          <w:bCs/>
          <w:sz w:val="22"/>
          <w:szCs w:val="22"/>
        </w:rPr>
        <w:t>The applicant has been selected due to its unique qualifications.  This notice is not a request for proposals. The Bay-Delta modeling staff at Anchor QEA have developed the state-of-the-art modeling tools needed to robustly address complex physical and biological questions like the one we are proposing to evaluate here. Anchor QEA staff have worked extensively with local university scientists and staff from natural resources management agencies and have a proven track record of producing products for their clients and collaborators.</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2350634F" w:rsidR="00C70C2E"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5DFE921B" w14:textId="77777777" w:rsidR="001E26DA" w:rsidRPr="00BB57F7" w:rsidRDefault="001E26DA" w:rsidP="00BC516B">
      <w:pPr>
        <w:pStyle w:val="ListParagraph"/>
        <w:spacing w:after="240"/>
        <w:ind w:left="360"/>
        <w:rPr>
          <w:rFonts w:asciiTheme="minorHAnsi" w:hAnsiTheme="minorHAnsi" w:cstheme="minorHAnsi"/>
          <w:sz w:val="22"/>
          <w:szCs w:val="22"/>
        </w:rPr>
      </w:pPr>
    </w:p>
    <w:p w14:paraId="336AB492" w14:textId="668E2350" w:rsidR="00BC516B" w:rsidRPr="00BC516B" w:rsidRDefault="00865444" w:rsidP="00BC516B">
      <w:pPr>
        <w:pStyle w:val="Heading3"/>
      </w:pPr>
      <w:r>
        <w:lastRenderedPageBreak/>
        <w:t>Award Terms and Conditions</w:t>
      </w:r>
    </w:p>
    <w:p w14:paraId="3886E950" w14:textId="59322D04"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3"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4"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5"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6"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 xml:space="preserve">avorable developments that enable meeting time schedules and objectives </w:t>
      </w:r>
      <w:r w:rsidRPr="005C029C">
        <w:rPr>
          <w:rFonts w:asciiTheme="minorHAnsi" w:hAnsiTheme="minorHAnsi"/>
          <w:sz w:val="22"/>
          <w:szCs w:val="22"/>
        </w:rPr>
        <w:lastRenderedPageBreak/>
        <w:t>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1DC7F72A"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actual or potential conflicts of interest that arise during the life of their Federal</w:t>
      </w:r>
      <w:r w:rsidRPr="00F45C68">
        <w:rPr>
          <w:rFonts w:asciiTheme="minorHAnsi" w:hAnsiTheme="minorHAnsi"/>
          <w:sz w:val="22"/>
          <w:szCs w:val="22"/>
          <w:lang w:val="en"/>
        </w:rPr>
        <w:t xml:space="preserve"> award.  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award.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sidR="0081434C">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r w:rsidR="0081434C">
        <w:rPr>
          <w:rFonts w:asciiTheme="minorHAnsi" w:hAnsiTheme="minorHAnsi"/>
          <w:sz w:val="22"/>
          <w:szCs w:val="22"/>
          <w:lang w:val="en"/>
        </w:rPr>
        <w:t>recipients</w:t>
      </w:r>
      <w:r w:rsidRPr="00F45C68">
        <w:rPr>
          <w:rFonts w:asciiTheme="minorHAnsi" w:hAnsiTheme="minorHAnsi"/>
          <w:sz w:val="22"/>
          <w:szCs w:val="22"/>
          <w:lang w:val="en"/>
        </w:rPr>
        <w: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 in </w:t>
      </w:r>
      <w:r>
        <w:rPr>
          <w:rFonts w:asciiTheme="minorHAnsi" w:hAnsiTheme="minorHAnsi"/>
          <w:sz w:val="22"/>
          <w:szCs w:val="22"/>
          <w:lang w:val="en"/>
        </w:rPr>
        <w:t>matters pertaining to the award</w:t>
      </w:r>
      <w:r w:rsidR="0081434C">
        <w:rPr>
          <w:rFonts w:asciiTheme="minorHAnsi" w:hAnsiTheme="minorHAnsi"/>
          <w:sz w:val="22"/>
          <w:szCs w:val="22"/>
          <w:lang w:val="en"/>
        </w:rPr>
        <w:t>.  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including subrecipient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7"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8"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9"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19FBB13A" w14:textId="2DA67190" w:rsidR="0040536D" w:rsidRPr="007447E8" w:rsidRDefault="0040536D" w:rsidP="0040536D">
      <w:pPr>
        <w:rPr>
          <w:rFonts w:asciiTheme="minorHAnsi" w:hAnsiTheme="minorHAnsi"/>
          <w:sz w:val="22"/>
          <w:szCs w:val="22"/>
        </w:rPr>
      </w:pPr>
      <w:r w:rsidRPr="007447E8">
        <w:rPr>
          <w:rFonts w:asciiTheme="minorHAnsi" w:hAnsiTheme="minorHAnsi"/>
          <w:sz w:val="22"/>
          <w:szCs w:val="22"/>
        </w:rPr>
        <w:t>Matt Nobriga</w:t>
      </w:r>
      <w:r w:rsidR="001E26DA">
        <w:rPr>
          <w:rFonts w:asciiTheme="minorHAnsi" w:hAnsiTheme="minorHAnsi"/>
          <w:sz w:val="22"/>
          <w:szCs w:val="22"/>
        </w:rPr>
        <w:t xml:space="preserve">, </w:t>
      </w:r>
      <w:r w:rsidRPr="007447E8">
        <w:rPr>
          <w:rFonts w:asciiTheme="minorHAnsi" w:hAnsiTheme="minorHAnsi"/>
          <w:sz w:val="22"/>
          <w:szCs w:val="22"/>
        </w:rPr>
        <w:t>Assistant Field Supervisor</w:t>
      </w:r>
    </w:p>
    <w:p w14:paraId="67CAB344"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San Francisco Bay-Delta Fish and Wildlife Office</w:t>
      </w:r>
    </w:p>
    <w:p w14:paraId="664C368E"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U.S. Fish &amp; Wildlife Service</w:t>
      </w:r>
    </w:p>
    <w:p w14:paraId="14D5D349"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650 Capitol Mall, Suite 8-300</w:t>
      </w:r>
    </w:p>
    <w:p w14:paraId="6A1747FF"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Sacramento, CA 95814</w:t>
      </w:r>
    </w:p>
    <w:p w14:paraId="1A31EF7C" w14:textId="77777777" w:rsidR="0040536D" w:rsidRPr="007447E8" w:rsidRDefault="002D334B" w:rsidP="0040536D">
      <w:pPr>
        <w:rPr>
          <w:rFonts w:asciiTheme="minorHAnsi" w:hAnsiTheme="minorHAnsi"/>
          <w:sz w:val="22"/>
          <w:szCs w:val="22"/>
        </w:rPr>
      </w:pPr>
      <w:hyperlink r:id="rId50" w:tgtFrame="_blank" w:history="1">
        <w:r w:rsidR="0040536D" w:rsidRPr="007447E8">
          <w:rPr>
            <w:rStyle w:val="Hyperlink"/>
            <w:rFonts w:asciiTheme="minorHAnsi" w:hAnsiTheme="minorHAnsi"/>
            <w:sz w:val="22"/>
            <w:szCs w:val="22"/>
          </w:rPr>
          <w:t>matt_nobriga@fws.gov</w:t>
        </w:r>
      </w:hyperlink>
    </w:p>
    <w:p w14:paraId="08BD2677"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 xml:space="preserve"> (916) 930-5609 </w:t>
      </w:r>
    </w:p>
    <w:p w14:paraId="5B796278" w14:textId="77777777" w:rsidR="0040536D" w:rsidRPr="007447E8" w:rsidRDefault="0040536D" w:rsidP="0040536D">
      <w:pPr>
        <w:rPr>
          <w:rFonts w:asciiTheme="minorHAnsi" w:hAnsiTheme="minorHAnsi"/>
          <w:sz w:val="22"/>
          <w:szCs w:val="22"/>
        </w:rPr>
      </w:pPr>
    </w:p>
    <w:p w14:paraId="185732D3" w14:textId="1AE04B90" w:rsidR="0040536D" w:rsidRPr="007447E8" w:rsidRDefault="0040536D" w:rsidP="0040536D">
      <w:pPr>
        <w:rPr>
          <w:rFonts w:asciiTheme="minorHAnsi" w:hAnsiTheme="minorHAnsi"/>
          <w:sz w:val="22"/>
          <w:szCs w:val="22"/>
        </w:rPr>
      </w:pPr>
      <w:r w:rsidRPr="007447E8">
        <w:rPr>
          <w:rFonts w:asciiTheme="minorHAnsi" w:hAnsiTheme="minorHAnsi"/>
          <w:sz w:val="22"/>
          <w:szCs w:val="22"/>
        </w:rPr>
        <w:t>Barbara Beggs</w:t>
      </w:r>
      <w:r w:rsidR="001E26DA">
        <w:rPr>
          <w:rFonts w:asciiTheme="minorHAnsi" w:hAnsiTheme="minorHAnsi"/>
          <w:sz w:val="22"/>
          <w:szCs w:val="22"/>
        </w:rPr>
        <w:t xml:space="preserve">, </w:t>
      </w:r>
      <w:r w:rsidRPr="007447E8">
        <w:rPr>
          <w:rFonts w:asciiTheme="minorHAnsi" w:hAnsiTheme="minorHAnsi"/>
          <w:sz w:val="22"/>
          <w:szCs w:val="22"/>
        </w:rPr>
        <w:t>Fish &amp; Wildlife Biologist</w:t>
      </w:r>
    </w:p>
    <w:p w14:paraId="644584F8"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San-Francisco Bay-Delta Fish and Wildlife Office</w:t>
      </w:r>
    </w:p>
    <w:p w14:paraId="5A0B0066"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U.S. Fish &amp; Wildlife Service</w:t>
      </w:r>
    </w:p>
    <w:p w14:paraId="731B2EE1"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650 Capitol Mall, Suite 8-300</w:t>
      </w:r>
    </w:p>
    <w:p w14:paraId="74E2682B"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Sacramento, CA 95814</w:t>
      </w:r>
    </w:p>
    <w:p w14:paraId="2CC33255" w14:textId="484D965F" w:rsidR="0040536D" w:rsidRPr="007447E8" w:rsidRDefault="002D334B" w:rsidP="0040536D">
      <w:pPr>
        <w:rPr>
          <w:rFonts w:asciiTheme="minorHAnsi" w:hAnsiTheme="minorHAnsi"/>
          <w:sz w:val="22"/>
          <w:szCs w:val="22"/>
          <w:u w:val="single"/>
        </w:rPr>
      </w:pPr>
      <w:hyperlink r:id="rId51" w:history="1">
        <w:r w:rsidR="001E26DA" w:rsidRPr="005B0467">
          <w:rPr>
            <w:rStyle w:val="Hyperlink"/>
            <w:rFonts w:asciiTheme="minorHAnsi" w:hAnsiTheme="minorHAnsi"/>
            <w:sz w:val="22"/>
            <w:szCs w:val="22"/>
          </w:rPr>
          <w:t>barbara_beggs@fws.gov</w:t>
        </w:r>
      </w:hyperlink>
      <w:r w:rsidR="0040536D" w:rsidRPr="007447E8">
        <w:rPr>
          <w:rFonts w:asciiTheme="minorHAnsi" w:hAnsiTheme="minorHAnsi"/>
          <w:sz w:val="22"/>
          <w:szCs w:val="22"/>
          <w:u w:val="single"/>
        </w:rPr>
        <w:t xml:space="preserve"> </w:t>
      </w:r>
    </w:p>
    <w:p w14:paraId="576EB255"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(916) 930-5637</w:t>
      </w:r>
    </w:p>
    <w:p w14:paraId="4CBC3D59" w14:textId="77777777" w:rsidR="0040536D" w:rsidRPr="007447E8" w:rsidRDefault="0040536D" w:rsidP="0040536D">
      <w:pPr>
        <w:rPr>
          <w:rFonts w:asciiTheme="minorHAnsi" w:hAnsiTheme="minorHAnsi"/>
          <w:sz w:val="22"/>
          <w:szCs w:val="22"/>
          <w:lang w:val="pt-BR"/>
        </w:rPr>
      </w:pPr>
    </w:p>
    <w:p w14:paraId="10529844" w14:textId="10224261"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Erik Anderson</w:t>
      </w:r>
      <w:r w:rsidR="001E26DA">
        <w:rPr>
          <w:rFonts w:asciiTheme="minorHAnsi" w:hAnsiTheme="minorHAnsi"/>
          <w:sz w:val="22"/>
          <w:szCs w:val="22"/>
          <w:lang w:val="pt-BR"/>
        </w:rPr>
        <w:t xml:space="preserve">, </w:t>
      </w:r>
      <w:r w:rsidRPr="007447E8">
        <w:rPr>
          <w:rFonts w:asciiTheme="minorHAnsi" w:hAnsiTheme="minorHAnsi"/>
          <w:sz w:val="22"/>
          <w:szCs w:val="22"/>
          <w:lang w:val="pt-BR"/>
        </w:rPr>
        <w:t>Administrative Officer</w:t>
      </w:r>
    </w:p>
    <w:p w14:paraId="4BA82612"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 xml:space="preserve">San-Francisco Bay-Delta Fish and Wildlife Office </w:t>
      </w:r>
    </w:p>
    <w:p w14:paraId="0CC95151" w14:textId="77777777" w:rsidR="0040536D" w:rsidRPr="007447E8" w:rsidRDefault="0040536D" w:rsidP="0040536D">
      <w:pPr>
        <w:rPr>
          <w:rFonts w:asciiTheme="minorHAnsi" w:hAnsiTheme="minorHAnsi"/>
          <w:sz w:val="22"/>
          <w:szCs w:val="22"/>
          <w:lang w:val="pt-BR"/>
        </w:rPr>
      </w:pPr>
      <w:r w:rsidRPr="007447E8">
        <w:rPr>
          <w:rFonts w:asciiTheme="minorHAnsi" w:hAnsiTheme="minorHAnsi"/>
          <w:sz w:val="22"/>
          <w:szCs w:val="22"/>
          <w:lang w:val="pt-BR"/>
        </w:rPr>
        <w:t>U.S. Fish &amp; Wildlife Service</w:t>
      </w:r>
    </w:p>
    <w:p w14:paraId="22413C90"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650 Capitol Mall, Suite 8-300</w:t>
      </w:r>
    </w:p>
    <w:p w14:paraId="3BBD1344" w14:textId="77777777" w:rsidR="0040536D" w:rsidRPr="007447E8" w:rsidRDefault="0040536D" w:rsidP="0040536D">
      <w:pPr>
        <w:rPr>
          <w:rFonts w:asciiTheme="minorHAnsi" w:hAnsiTheme="minorHAnsi"/>
          <w:sz w:val="22"/>
          <w:szCs w:val="22"/>
          <w:lang w:val="es-ES"/>
        </w:rPr>
      </w:pPr>
      <w:r w:rsidRPr="007447E8">
        <w:rPr>
          <w:rFonts w:asciiTheme="minorHAnsi" w:hAnsiTheme="minorHAnsi"/>
          <w:sz w:val="22"/>
          <w:szCs w:val="22"/>
          <w:lang w:val="es-ES"/>
        </w:rPr>
        <w:t>Sacramento, CA 95814</w:t>
      </w:r>
    </w:p>
    <w:p w14:paraId="5F98DEF5" w14:textId="77777777" w:rsidR="0040536D" w:rsidRPr="007447E8" w:rsidRDefault="002D334B" w:rsidP="0040536D">
      <w:pPr>
        <w:rPr>
          <w:rFonts w:asciiTheme="minorHAnsi" w:hAnsiTheme="minorHAnsi"/>
          <w:sz w:val="22"/>
          <w:szCs w:val="22"/>
          <w:lang w:val="es-ES"/>
        </w:rPr>
      </w:pPr>
      <w:hyperlink r:id="rId52" w:history="1">
        <w:r w:rsidR="0040536D" w:rsidRPr="007447E8">
          <w:rPr>
            <w:rStyle w:val="Hyperlink"/>
            <w:rFonts w:asciiTheme="minorHAnsi" w:hAnsiTheme="minorHAnsi"/>
            <w:sz w:val="22"/>
            <w:szCs w:val="22"/>
            <w:lang w:val="es-ES"/>
          </w:rPr>
          <w:t>erik_anderson@fws.gov</w:t>
        </w:r>
      </w:hyperlink>
    </w:p>
    <w:p w14:paraId="06AE533F"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(916) 930-2659 work</w:t>
      </w:r>
    </w:p>
    <w:p w14:paraId="68BC3D20" w14:textId="77777777" w:rsidR="0040536D" w:rsidRPr="007447E8" w:rsidRDefault="0040536D" w:rsidP="0040536D">
      <w:pPr>
        <w:rPr>
          <w:rFonts w:asciiTheme="minorHAnsi" w:hAnsiTheme="minorHAnsi"/>
          <w:sz w:val="22"/>
          <w:szCs w:val="22"/>
        </w:rPr>
      </w:pPr>
      <w:r w:rsidRPr="007447E8">
        <w:rPr>
          <w:rFonts w:asciiTheme="minorHAnsi" w:hAnsiTheme="minorHAnsi"/>
          <w:sz w:val="22"/>
          <w:szCs w:val="22"/>
        </w:rPr>
        <w:t>(916) 799-5618 cell</w:t>
      </w:r>
    </w:p>
    <w:p w14:paraId="3A376C09" w14:textId="21449647" w:rsidR="00492B9D" w:rsidRDefault="00492B9D" w:rsidP="0040536D">
      <w:pPr>
        <w:rPr>
          <w:rFonts w:asciiTheme="minorHAnsi" w:hAnsiTheme="minorHAnsi"/>
          <w:sz w:val="22"/>
          <w:szCs w:val="22"/>
          <w:lang w:val="pt-BR"/>
        </w:rPr>
      </w:pPr>
    </w:p>
    <w:sectPr w:rsidR="00492B9D" w:rsidSect="00D84397">
      <w:footerReference w:type="default" r:id="rId5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3AF05" w14:textId="77777777" w:rsidR="002D334B" w:rsidRDefault="002D334B">
      <w:r>
        <w:separator/>
      </w:r>
    </w:p>
    <w:p w14:paraId="199E1B20" w14:textId="77777777" w:rsidR="002D334B" w:rsidRDefault="002D334B"/>
    <w:p w14:paraId="618358F7" w14:textId="77777777" w:rsidR="002D334B" w:rsidRDefault="002D334B" w:rsidP="00885F11"/>
  </w:endnote>
  <w:endnote w:type="continuationSeparator" w:id="0">
    <w:p w14:paraId="13DE0B70" w14:textId="77777777" w:rsidR="002D334B" w:rsidRDefault="002D334B">
      <w:r>
        <w:continuationSeparator/>
      </w:r>
    </w:p>
    <w:p w14:paraId="48697F82" w14:textId="77777777" w:rsidR="002D334B" w:rsidRDefault="002D334B"/>
    <w:p w14:paraId="124D846F" w14:textId="77777777" w:rsidR="002D334B" w:rsidRDefault="002D334B" w:rsidP="00885F11"/>
  </w:endnote>
  <w:endnote w:type="continuationNotice" w:id="1">
    <w:p w14:paraId="635D9F2E" w14:textId="77777777" w:rsidR="002D334B" w:rsidRDefault="002D3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06FD6013"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BE5D0D">
      <w:rPr>
        <w:rFonts w:asciiTheme="minorHAnsi" w:hAnsiTheme="minorHAnsi" w:cstheme="minorHAnsi"/>
        <w:b/>
        <w:bCs/>
        <w:noProof/>
        <w:sz w:val="20"/>
        <w:szCs w:val="20"/>
      </w:rPr>
      <w:t>13</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BE5D0D">
      <w:rPr>
        <w:rFonts w:asciiTheme="minorHAnsi" w:hAnsiTheme="minorHAnsi" w:cstheme="minorHAnsi"/>
        <w:b/>
        <w:bCs/>
        <w:noProof/>
        <w:sz w:val="20"/>
        <w:szCs w:val="20"/>
      </w:rPr>
      <w:t>13</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1DE30" w14:textId="77777777" w:rsidR="002D334B" w:rsidRDefault="002D334B">
      <w:r>
        <w:separator/>
      </w:r>
    </w:p>
    <w:p w14:paraId="33358179" w14:textId="77777777" w:rsidR="002D334B" w:rsidRDefault="002D334B"/>
    <w:p w14:paraId="26B4D4FA" w14:textId="77777777" w:rsidR="002D334B" w:rsidRDefault="002D334B" w:rsidP="00885F11"/>
  </w:footnote>
  <w:footnote w:type="continuationSeparator" w:id="0">
    <w:p w14:paraId="020E48A0" w14:textId="77777777" w:rsidR="002D334B" w:rsidRDefault="002D334B">
      <w:r>
        <w:continuationSeparator/>
      </w:r>
    </w:p>
    <w:p w14:paraId="7904DD3E" w14:textId="77777777" w:rsidR="002D334B" w:rsidRDefault="002D334B"/>
    <w:p w14:paraId="4AA8906D" w14:textId="77777777" w:rsidR="002D334B" w:rsidRDefault="002D334B" w:rsidP="00885F11"/>
  </w:footnote>
  <w:footnote w:type="continuationNotice" w:id="1">
    <w:p w14:paraId="480A9800" w14:textId="77777777" w:rsidR="002D334B" w:rsidRDefault="002D334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47711"/>
    <w:rsid w:val="00151969"/>
    <w:rsid w:val="00152862"/>
    <w:rsid w:val="0015344D"/>
    <w:rsid w:val="00155462"/>
    <w:rsid w:val="00155872"/>
    <w:rsid w:val="001575BF"/>
    <w:rsid w:val="001645D2"/>
    <w:rsid w:val="00164968"/>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6DA"/>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1EB1"/>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334B"/>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4A13"/>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536D"/>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12F1"/>
    <w:rsid w:val="004527B0"/>
    <w:rsid w:val="00462983"/>
    <w:rsid w:val="00463275"/>
    <w:rsid w:val="00465709"/>
    <w:rsid w:val="00471F58"/>
    <w:rsid w:val="00472494"/>
    <w:rsid w:val="0047364F"/>
    <w:rsid w:val="0047398F"/>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2D8D"/>
    <w:rsid w:val="00503F11"/>
    <w:rsid w:val="00506776"/>
    <w:rsid w:val="00506900"/>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05F"/>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5A78"/>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47E8"/>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45B"/>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246C"/>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6F4"/>
    <w:rsid w:val="00987FF0"/>
    <w:rsid w:val="00991C5B"/>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24C"/>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A7D74"/>
    <w:rsid w:val="00BB0E8D"/>
    <w:rsid w:val="00BB57F7"/>
    <w:rsid w:val="00BB6BD7"/>
    <w:rsid w:val="00BB7001"/>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5D0D"/>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582"/>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975"/>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85B1C"/>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3C91"/>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A6230"/>
    <w:rsid w:val="00FB080B"/>
    <w:rsid w:val="00FB18C2"/>
    <w:rsid w:val="00FB369B"/>
    <w:rsid w:val="00FB3993"/>
    <w:rsid w:val="00FB54CB"/>
    <w:rsid w:val="00FB65E7"/>
    <w:rsid w:val="00FB7C80"/>
    <w:rsid w:val="00FC04B3"/>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244F"/>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yperlink" Target="mailto:matt_nobriga@fws.gov"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3"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hyperlink" Target="mailto:erik_anderson@fw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fws.gov/grants/atc.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settings" Target="settings.xml"/><Relationship Id="rId51" Type="http://schemas.openxmlformats.org/officeDocument/2006/relationships/hyperlink" Target="mailto:barbara_beggs@fws.gov" TargetMode="Externa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fws.gov/policy/516fw1.html"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https://www.ecfr.gov/cgi-bin/text-idx?SID=4c57b6ab635c4b861f153e3cd79cf1c6&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FWT52VV7566T-2075132408-1121</_dlc_DocId>
    <_dlc_DocIdUrl xmlns="bbeea1d4-0d4b-44bb-8f87-0664505381b8">
      <Url>https://fishnet.fws.doi.net/regions/1/admin/CGS2/_layouts/DocIdRedir.aspx?ID=FWT52VV7566T-2075132408-1121</Url>
      <Description>FWT52VV7566T-2075132408-1121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2.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2893B3-0593-4A8D-81A1-664897EA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6480</Words>
  <Characters>36940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43334</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2018-10-23T19:57:00Z</dcterms:created>
  <dcterms:modified xsi:type="dcterms:W3CDTF">2019-03-18T17:16:00Z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6b41556c-687e-4ff4-a0c8-17bd9eea4167</vt:lpwstr>
  </property>
</Properties>
</file>