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A318229" w14:textId="77777777" w:rsidR="00290D8C" w:rsidRDefault="00B53BCE">
      <w:pPr>
        <w:spacing w:after="0" w:line="240" w:lineRule="auto"/>
        <w:jc w:val="center"/>
      </w:pPr>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685B4325"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102BE3FF" w14:textId="0AA575B8" w:rsidR="00290D8C" w:rsidRDefault="002607E8">
      <w:pPr>
        <w:spacing w:after="0" w:line="240" w:lineRule="auto"/>
        <w:jc w:val="center"/>
      </w:pPr>
      <w:r>
        <w:rPr>
          <w:rFonts w:ascii="Times New Roman" w:eastAsia="Times New Roman" w:hAnsi="Times New Roman" w:cs="Times New Roman"/>
          <w:b/>
          <w:sz w:val="24"/>
          <w:szCs w:val="24"/>
        </w:rPr>
        <w:t xml:space="preserve">Notice of Funding Opportunity (NOFO): </w:t>
      </w:r>
      <w:r w:rsidR="0062465D">
        <w:rPr>
          <w:rFonts w:ascii="Times New Roman" w:eastAsia="Times New Roman" w:hAnsi="Times New Roman" w:cs="Times New Roman"/>
          <w:b/>
          <w:sz w:val="24"/>
          <w:szCs w:val="24"/>
        </w:rPr>
        <w:t xml:space="preserve"> </w:t>
      </w:r>
      <w:r w:rsidR="003E6027" w:rsidRPr="003E6027">
        <w:rPr>
          <w:rFonts w:ascii="Times New Roman" w:eastAsia="Times New Roman" w:hAnsi="Times New Roman" w:cs="Times New Roman"/>
          <w:sz w:val="24"/>
          <w:szCs w:val="24"/>
        </w:rPr>
        <w:t>DRL Strengthening Women’s Participation in the Workforce</w:t>
      </w:r>
    </w:p>
    <w:p w14:paraId="7ED66348" w14:textId="77777777" w:rsidR="00290D8C" w:rsidRDefault="00290D8C">
      <w:pPr>
        <w:spacing w:after="0" w:line="240" w:lineRule="auto"/>
        <w:jc w:val="center"/>
      </w:pPr>
    </w:p>
    <w:p w14:paraId="01ABC376" w14:textId="4EFE853C" w:rsidR="00290D8C" w:rsidRDefault="00794982">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3E6027" w:rsidRPr="001E1D3C">
        <w:rPr>
          <w:rFonts w:ascii="Times New Roman" w:eastAsia="Times New Roman" w:hAnsi="Times New Roman" w:cs="Times New Roman"/>
          <w:b/>
          <w:sz w:val="24"/>
          <w:szCs w:val="24"/>
        </w:rPr>
        <w:t>SFOP0007769</w:t>
      </w:r>
    </w:p>
    <w:p w14:paraId="3576348C" w14:textId="77777777" w:rsidR="00290D8C" w:rsidRDefault="00290D8C">
      <w:pPr>
        <w:spacing w:after="0" w:line="240" w:lineRule="auto"/>
        <w:jc w:val="center"/>
      </w:pPr>
    </w:p>
    <w:p w14:paraId="12CABEEC" w14:textId="16A5CC34"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19.345</w:t>
      </w:r>
    </w:p>
    <w:p w14:paraId="070B28F9" w14:textId="77777777" w:rsidR="00290D8C" w:rsidRDefault="00290D8C">
      <w:pPr>
        <w:spacing w:after="0" w:line="240" w:lineRule="auto"/>
      </w:pPr>
    </w:p>
    <w:p w14:paraId="522F85A3" w14:textId="6BD90D28" w:rsidR="003221AC" w:rsidRDefault="003221AC" w:rsidP="003221A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A3E08">
        <w:rPr>
          <w:rFonts w:ascii="Times New Roman" w:eastAsia="Times New Roman" w:hAnsi="Times New Roman" w:cs="Times New Roman"/>
          <w:b/>
          <w:sz w:val="24"/>
          <w:szCs w:val="24"/>
        </w:rPr>
        <w:t>:</w:t>
      </w:r>
      <w:r w:rsidRPr="003221AC">
        <w:rPr>
          <w:rFonts w:ascii="Times New Roman" w:eastAsia="Times New Roman" w:hAnsi="Times New Roman" w:cs="Times New Roman"/>
          <w:sz w:val="24"/>
          <w:szCs w:val="24"/>
        </w:rPr>
        <w:t xml:space="preserve"> </w:t>
      </w:r>
      <w:r w:rsidR="003E6027">
        <w:rPr>
          <w:rFonts w:ascii="Times New Roman" w:eastAsia="Times New Roman" w:hAnsi="Times New Roman" w:cs="Times New Roman"/>
          <w:sz w:val="24"/>
          <w:szCs w:val="24"/>
        </w:rPr>
        <w:t>Open Competition</w:t>
      </w:r>
    </w:p>
    <w:p w14:paraId="0426AC5D" w14:textId="77777777" w:rsidR="003221AC" w:rsidRDefault="003221AC">
      <w:pPr>
        <w:spacing w:after="0" w:line="240" w:lineRule="auto"/>
        <w:rPr>
          <w:rFonts w:ascii="Times New Roman" w:eastAsia="Times New Roman" w:hAnsi="Times New Roman" w:cs="Times New Roman"/>
          <w:b/>
          <w:sz w:val="24"/>
          <w:szCs w:val="24"/>
        </w:rPr>
      </w:pPr>
    </w:p>
    <w:p w14:paraId="5AAF1FB6" w14:textId="698FBFAE" w:rsidR="003221A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sidR="0062465D">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 xml:space="preserve">11:59 PM </w:t>
      </w:r>
      <w:r w:rsidR="0062465D" w:rsidRPr="001118F7">
        <w:rPr>
          <w:rFonts w:ascii="Times New Roman" w:eastAsia="Times New Roman" w:hAnsi="Times New Roman" w:cs="Times New Roman"/>
          <w:sz w:val="24"/>
          <w:szCs w:val="24"/>
        </w:rPr>
        <w:t>E</w:t>
      </w:r>
      <w:r w:rsidR="0004508F" w:rsidRPr="001118F7">
        <w:rPr>
          <w:rFonts w:ascii="Times New Roman" w:eastAsia="Times New Roman" w:hAnsi="Times New Roman" w:cs="Times New Roman"/>
          <w:sz w:val="24"/>
          <w:szCs w:val="24"/>
        </w:rPr>
        <w:t>S</w:t>
      </w:r>
      <w:r w:rsidR="0062465D" w:rsidRPr="001118F7">
        <w:rPr>
          <w:rFonts w:ascii="Times New Roman" w:eastAsia="Times New Roman" w:hAnsi="Times New Roman" w:cs="Times New Roman"/>
          <w:sz w:val="24"/>
          <w:szCs w:val="24"/>
        </w:rPr>
        <w:t xml:space="preserve">T </w:t>
      </w:r>
      <w:bookmarkStart w:id="0" w:name="_GoBack"/>
      <w:bookmarkEnd w:id="0"/>
      <w:r w:rsidR="0062465D" w:rsidRPr="001118F7">
        <w:rPr>
          <w:rFonts w:ascii="Times New Roman" w:eastAsia="Times New Roman" w:hAnsi="Times New Roman" w:cs="Times New Roman"/>
          <w:sz w:val="24"/>
          <w:szCs w:val="24"/>
        </w:rPr>
        <w:t xml:space="preserve">on </w:t>
      </w:r>
      <w:r w:rsidR="001118F7" w:rsidRPr="001118F7">
        <w:rPr>
          <w:rFonts w:ascii="Times New Roman" w:eastAsia="Times New Roman" w:hAnsi="Times New Roman" w:cs="Times New Roman"/>
          <w:sz w:val="24"/>
          <w:szCs w:val="24"/>
        </w:rPr>
        <w:t>Tuesday</w:t>
      </w:r>
      <w:r w:rsidR="0062465D" w:rsidRPr="001118F7">
        <w:rPr>
          <w:rFonts w:ascii="Times New Roman" w:eastAsia="Times New Roman" w:hAnsi="Times New Roman" w:cs="Times New Roman"/>
          <w:sz w:val="24"/>
          <w:szCs w:val="24"/>
        </w:rPr>
        <w:t xml:space="preserve">, </w:t>
      </w:r>
      <w:r w:rsidR="001118F7" w:rsidRPr="001118F7">
        <w:rPr>
          <w:rFonts w:ascii="Times New Roman" w:eastAsia="Times New Roman" w:hAnsi="Times New Roman" w:cs="Times New Roman"/>
          <w:sz w:val="24"/>
          <w:szCs w:val="24"/>
        </w:rPr>
        <w:t>May 25</w:t>
      </w:r>
      <w:r w:rsidR="0062465D" w:rsidRPr="001118F7">
        <w:rPr>
          <w:rFonts w:ascii="Times New Roman" w:eastAsia="Times New Roman" w:hAnsi="Times New Roman" w:cs="Times New Roman"/>
          <w:sz w:val="24"/>
          <w:szCs w:val="24"/>
        </w:rPr>
        <w:t xml:space="preserve">, </w:t>
      </w:r>
      <w:r w:rsidR="001118F7" w:rsidRPr="001118F7">
        <w:rPr>
          <w:rFonts w:ascii="Times New Roman" w:eastAsia="Times New Roman" w:hAnsi="Times New Roman" w:cs="Times New Roman"/>
          <w:sz w:val="24"/>
          <w:szCs w:val="24"/>
        </w:rPr>
        <w:t>2021</w:t>
      </w:r>
    </w:p>
    <w:p w14:paraId="0B605E3D" w14:textId="77777777" w:rsidR="009B305D" w:rsidRDefault="009B305D">
      <w:pPr>
        <w:spacing w:after="0" w:line="240" w:lineRule="auto"/>
        <w:rPr>
          <w:rFonts w:ascii="Times New Roman" w:eastAsia="Times New Roman" w:hAnsi="Times New Roman" w:cs="Times New Roman"/>
          <w:sz w:val="24"/>
          <w:szCs w:val="24"/>
        </w:rPr>
      </w:pPr>
    </w:p>
    <w:p w14:paraId="0B0C0AD4" w14:textId="612B18CD" w:rsidR="009B305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Floor</w:t>
      </w:r>
      <w:r w:rsidR="003221AC" w:rsidRPr="003A3E08">
        <w:rPr>
          <w:rFonts w:ascii="Times New Roman" w:eastAsia="Times New Roman" w:hAnsi="Times New Roman" w:cs="Times New Roman"/>
          <w:b/>
          <w:sz w:val="24"/>
          <w:szCs w:val="24"/>
        </w:rPr>
        <w:t xml:space="preserve">:  </w:t>
      </w:r>
      <w:r w:rsidR="0062465D" w:rsidRPr="003A3E08">
        <w:rPr>
          <w:rFonts w:ascii="Times New Roman" w:eastAsia="Times New Roman" w:hAnsi="Times New Roman" w:cs="Times New Roman"/>
          <w:sz w:val="24"/>
          <w:szCs w:val="24"/>
        </w:rPr>
        <w:t>$</w:t>
      </w:r>
      <w:r w:rsidR="003E6027">
        <w:rPr>
          <w:rFonts w:ascii="Times New Roman" w:eastAsia="Times New Roman" w:hAnsi="Times New Roman" w:cs="Times New Roman"/>
          <w:sz w:val="24"/>
          <w:szCs w:val="24"/>
        </w:rPr>
        <w:t>1,000,000</w:t>
      </w:r>
    </w:p>
    <w:p w14:paraId="68081120" w14:textId="77777777" w:rsidR="009B305D" w:rsidRDefault="009B305D">
      <w:pPr>
        <w:spacing w:after="0" w:line="240" w:lineRule="auto"/>
        <w:rPr>
          <w:rFonts w:ascii="Times New Roman" w:eastAsia="Times New Roman" w:hAnsi="Times New Roman" w:cs="Times New Roman"/>
          <w:b/>
          <w:sz w:val="24"/>
          <w:szCs w:val="24"/>
        </w:rPr>
      </w:pPr>
    </w:p>
    <w:p w14:paraId="1885D59D" w14:textId="4C4EE9AE" w:rsidR="009B305D" w:rsidRPr="003E6027" w:rsidRDefault="009B305D">
      <w:pPr>
        <w:spacing w:after="0" w:line="240" w:lineRule="auto"/>
        <w:rPr>
          <w:rFonts w:ascii="Times New Roman" w:eastAsia="Times New Roman" w:hAnsi="Times New Roman" w:cs="Times New Roman"/>
          <w:b/>
          <w:sz w:val="24"/>
          <w:szCs w:val="24"/>
        </w:rPr>
      </w:pPr>
      <w:r w:rsidRPr="003E6027">
        <w:rPr>
          <w:rFonts w:ascii="Times New Roman" w:eastAsia="Times New Roman" w:hAnsi="Times New Roman" w:cs="Times New Roman"/>
          <w:b/>
          <w:sz w:val="24"/>
          <w:szCs w:val="24"/>
        </w:rPr>
        <w:t>Funding Ceiling</w:t>
      </w:r>
      <w:r w:rsidR="0062465D" w:rsidRPr="003E6027">
        <w:rPr>
          <w:rFonts w:ascii="Times New Roman" w:eastAsia="Times New Roman" w:hAnsi="Times New Roman" w:cs="Times New Roman"/>
          <w:b/>
          <w:sz w:val="24"/>
          <w:szCs w:val="24"/>
        </w:rPr>
        <w:t xml:space="preserve">:  </w:t>
      </w:r>
      <w:r w:rsidR="0062465D" w:rsidRPr="003E6027">
        <w:rPr>
          <w:rFonts w:ascii="Times New Roman" w:eastAsia="Times New Roman" w:hAnsi="Times New Roman" w:cs="Times New Roman"/>
          <w:sz w:val="24"/>
          <w:szCs w:val="24"/>
        </w:rPr>
        <w:t>$</w:t>
      </w:r>
      <w:r w:rsidR="003E6027" w:rsidRPr="003E6027">
        <w:rPr>
          <w:rFonts w:ascii="Times New Roman" w:eastAsia="Times New Roman" w:hAnsi="Times New Roman" w:cs="Times New Roman"/>
          <w:sz w:val="24"/>
          <w:szCs w:val="24"/>
        </w:rPr>
        <w:t>1,900,000</w:t>
      </w:r>
    </w:p>
    <w:p w14:paraId="6160AB78" w14:textId="77777777" w:rsidR="00901D07" w:rsidRPr="003E6027" w:rsidRDefault="00901D07">
      <w:pPr>
        <w:spacing w:after="0" w:line="240" w:lineRule="auto"/>
        <w:rPr>
          <w:rFonts w:ascii="Times New Roman" w:eastAsia="Times New Roman" w:hAnsi="Times New Roman" w:cs="Times New Roman"/>
          <w:b/>
          <w:sz w:val="24"/>
          <w:szCs w:val="24"/>
        </w:rPr>
      </w:pPr>
    </w:p>
    <w:p w14:paraId="549F06B7" w14:textId="10BEF012" w:rsidR="009B305D" w:rsidRPr="003E6027" w:rsidRDefault="00901D07">
      <w:pPr>
        <w:spacing w:after="0" w:line="240" w:lineRule="auto"/>
        <w:rPr>
          <w:rFonts w:ascii="Times New Roman" w:eastAsia="Times New Roman" w:hAnsi="Times New Roman" w:cs="Times New Roman"/>
          <w:b/>
          <w:sz w:val="24"/>
          <w:szCs w:val="24"/>
        </w:rPr>
      </w:pPr>
      <w:r w:rsidRPr="003E6027">
        <w:rPr>
          <w:rFonts w:ascii="Times New Roman" w:eastAsia="Times New Roman" w:hAnsi="Times New Roman" w:cs="Times New Roman"/>
          <w:b/>
          <w:sz w:val="24"/>
          <w:szCs w:val="24"/>
        </w:rPr>
        <w:t>Anticipated Number of Awards:</w:t>
      </w:r>
      <w:r w:rsidR="005A2652" w:rsidRPr="003E6027">
        <w:rPr>
          <w:rFonts w:ascii="Times New Roman" w:eastAsia="Times New Roman" w:hAnsi="Times New Roman" w:cs="Times New Roman"/>
          <w:b/>
          <w:sz w:val="24"/>
          <w:szCs w:val="24"/>
        </w:rPr>
        <w:t xml:space="preserve"> </w:t>
      </w:r>
      <w:r w:rsidRPr="003E6027">
        <w:rPr>
          <w:rFonts w:ascii="Times New Roman" w:eastAsia="Times New Roman" w:hAnsi="Times New Roman" w:cs="Times New Roman"/>
          <w:b/>
          <w:sz w:val="24"/>
          <w:szCs w:val="24"/>
        </w:rPr>
        <w:t xml:space="preserve"> </w:t>
      </w:r>
      <w:r w:rsidR="003E6027" w:rsidRPr="003E6027">
        <w:rPr>
          <w:rFonts w:ascii="Times New Roman" w:eastAsia="Times New Roman" w:hAnsi="Times New Roman" w:cs="Times New Roman"/>
          <w:sz w:val="24"/>
          <w:szCs w:val="24"/>
        </w:rPr>
        <w:t>1-2</w:t>
      </w:r>
    </w:p>
    <w:p w14:paraId="73D17870" w14:textId="77777777" w:rsidR="003221AC" w:rsidRPr="003E6027" w:rsidRDefault="003221AC" w:rsidP="003221AC">
      <w:pPr>
        <w:spacing w:after="0" w:line="240" w:lineRule="auto"/>
        <w:rPr>
          <w:rFonts w:ascii="Times New Roman" w:hAnsi="Times New Roman" w:cs="Times New Roman"/>
        </w:rPr>
      </w:pPr>
    </w:p>
    <w:p w14:paraId="46065859" w14:textId="0F495DB4" w:rsidR="003221AC" w:rsidRPr="003E6027" w:rsidRDefault="003221AC" w:rsidP="003221AC">
      <w:pPr>
        <w:spacing w:after="0" w:line="240" w:lineRule="auto"/>
        <w:rPr>
          <w:rFonts w:ascii="Times New Roman" w:hAnsi="Times New Roman" w:cs="Times New Roman"/>
          <w:sz w:val="24"/>
          <w:szCs w:val="24"/>
        </w:rPr>
      </w:pPr>
      <w:r w:rsidRPr="003E6027">
        <w:rPr>
          <w:rFonts w:ascii="Times New Roman" w:hAnsi="Times New Roman" w:cs="Times New Roman"/>
          <w:b/>
          <w:sz w:val="24"/>
          <w:szCs w:val="24"/>
        </w:rPr>
        <w:t>Type of Award:</w:t>
      </w:r>
      <w:r w:rsidRPr="003E6027">
        <w:rPr>
          <w:rFonts w:ascii="Times New Roman" w:hAnsi="Times New Roman" w:cs="Times New Roman"/>
          <w:sz w:val="24"/>
          <w:szCs w:val="24"/>
        </w:rPr>
        <w:t xml:space="preserve"> </w:t>
      </w:r>
      <w:r w:rsidR="003E6027">
        <w:rPr>
          <w:rFonts w:ascii="Times New Roman" w:hAnsi="Times New Roman" w:cs="Times New Roman"/>
          <w:sz w:val="24"/>
          <w:szCs w:val="24"/>
        </w:rPr>
        <w:t>Grant</w:t>
      </w:r>
    </w:p>
    <w:p w14:paraId="7C782B51" w14:textId="77777777" w:rsidR="002B7CFF" w:rsidRPr="003E6027" w:rsidRDefault="002B7CFF">
      <w:pPr>
        <w:spacing w:after="0" w:line="240" w:lineRule="auto"/>
        <w:rPr>
          <w:rFonts w:ascii="Times New Roman" w:eastAsia="Times New Roman" w:hAnsi="Times New Roman" w:cs="Times New Roman"/>
          <w:b/>
          <w:sz w:val="24"/>
          <w:szCs w:val="24"/>
        </w:rPr>
      </w:pPr>
    </w:p>
    <w:p w14:paraId="2922AC3A" w14:textId="4108AE4A" w:rsidR="009B305D" w:rsidRPr="003E6027" w:rsidRDefault="009B305D">
      <w:pPr>
        <w:spacing w:after="0" w:line="240" w:lineRule="auto"/>
        <w:rPr>
          <w:b/>
        </w:rPr>
      </w:pPr>
      <w:r w:rsidRPr="003E6027">
        <w:rPr>
          <w:rFonts w:ascii="Times New Roman" w:eastAsia="Times New Roman" w:hAnsi="Times New Roman" w:cs="Times New Roman"/>
          <w:b/>
          <w:sz w:val="24"/>
          <w:szCs w:val="24"/>
        </w:rPr>
        <w:t>Period of Performance:</w:t>
      </w:r>
      <w:r w:rsidR="002640C3" w:rsidRPr="003E6027">
        <w:rPr>
          <w:rFonts w:ascii="Times New Roman" w:eastAsia="Times New Roman" w:hAnsi="Times New Roman" w:cs="Times New Roman"/>
          <w:sz w:val="24"/>
          <w:szCs w:val="24"/>
        </w:rPr>
        <w:t xml:space="preserve"> </w:t>
      </w:r>
      <w:r w:rsidR="005A2652" w:rsidRPr="003E6027">
        <w:rPr>
          <w:rFonts w:ascii="Times New Roman" w:eastAsia="Times New Roman" w:hAnsi="Times New Roman" w:cs="Times New Roman"/>
          <w:sz w:val="24"/>
          <w:szCs w:val="24"/>
        </w:rPr>
        <w:t xml:space="preserve"> </w:t>
      </w:r>
      <w:r w:rsidR="003E6027" w:rsidRPr="003E6027">
        <w:rPr>
          <w:rFonts w:ascii="Times New Roman" w:eastAsia="Times New Roman" w:hAnsi="Times New Roman" w:cs="Times New Roman"/>
          <w:sz w:val="24"/>
          <w:szCs w:val="24"/>
        </w:rPr>
        <w:t>24-30 months</w:t>
      </w:r>
    </w:p>
    <w:p w14:paraId="3235F2D4" w14:textId="77777777" w:rsidR="00EC3DE8" w:rsidRPr="003E6027" w:rsidRDefault="00EC3DE8" w:rsidP="00EC3DE8">
      <w:pPr>
        <w:spacing w:after="0" w:line="240" w:lineRule="auto"/>
        <w:rPr>
          <w:rFonts w:ascii="Times New Roman" w:eastAsia="Times New Roman" w:hAnsi="Times New Roman" w:cs="Times New Roman"/>
          <w:b/>
          <w:sz w:val="24"/>
          <w:szCs w:val="24"/>
        </w:rPr>
      </w:pPr>
    </w:p>
    <w:p w14:paraId="5AB18CF9" w14:textId="3FD5AA69" w:rsidR="00EC3DE8" w:rsidRPr="00A04450" w:rsidRDefault="00EC3DE8" w:rsidP="00EC3DE8">
      <w:pPr>
        <w:spacing w:after="0" w:line="240" w:lineRule="auto"/>
        <w:rPr>
          <w:rFonts w:ascii="Times New Roman" w:eastAsia="Times New Roman" w:hAnsi="Times New Roman" w:cs="Times New Roman"/>
          <w:b/>
          <w:sz w:val="24"/>
          <w:szCs w:val="24"/>
        </w:rPr>
      </w:pPr>
      <w:r w:rsidRPr="003E6027">
        <w:rPr>
          <w:rFonts w:ascii="Times New Roman" w:eastAsia="Times New Roman" w:hAnsi="Times New Roman" w:cs="Times New Roman"/>
          <w:b/>
          <w:sz w:val="24"/>
          <w:szCs w:val="24"/>
        </w:rPr>
        <w:t xml:space="preserve">Anticipated </w:t>
      </w:r>
      <w:r w:rsidR="00443D30" w:rsidRPr="003E6027">
        <w:rPr>
          <w:rFonts w:ascii="Times New Roman" w:eastAsia="Times New Roman" w:hAnsi="Times New Roman" w:cs="Times New Roman"/>
          <w:b/>
          <w:sz w:val="24"/>
          <w:szCs w:val="24"/>
        </w:rPr>
        <w:t>Time to Award</w:t>
      </w:r>
      <w:r w:rsidR="005A2652" w:rsidRPr="003E6027">
        <w:rPr>
          <w:rFonts w:ascii="Times New Roman" w:eastAsia="Times New Roman" w:hAnsi="Times New Roman" w:cs="Times New Roman"/>
          <w:b/>
          <w:sz w:val="24"/>
          <w:szCs w:val="24"/>
        </w:rPr>
        <w:t>, Pending Availability of Funds</w:t>
      </w:r>
      <w:r w:rsidRPr="003E6027">
        <w:rPr>
          <w:rFonts w:ascii="Times New Roman" w:eastAsia="Times New Roman" w:hAnsi="Times New Roman" w:cs="Times New Roman"/>
          <w:b/>
          <w:sz w:val="24"/>
          <w:szCs w:val="24"/>
        </w:rPr>
        <w:t>:</w:t>
      </w:r>
      <w:r w:rsidR="00443D30" w:rsidRPr="003E6027">
        <w:rPr>
          <w:rFonts w:ascii="Times New Roman" w:eastAsia="Times New Roman" w:hAnsi="Times New Roman" w:cs="Times New Roman"/>
          <w:sz w:val="24"/>
          <w:szCs w:val="24"/>
        </w:rPr>
        <w:t xml:space="preserve"> </w:t>
      </w:r>
      <w:r w:rsidR="005A2652" w:rsidRPr="003E6027">
        <w:rPr>
          <w:rFonts w:ascii="Times New Roman" w:eastAsia="Times New Roman" w:hAnsi="Times New Roman" w:cs="Times New Roman"/>
          <w:sz w:val="24"/>
          <w:szCs w:val="24"/>
        </w:rPr>
        <w:t xml:space="preserve"> </w:t>
      </w:r>
      <w:r w:rsidR="003E6027" w:rsidRPr="003E6027">
        <w:rPr>
          <w:rFonts w:ascii="Times New Roman" w:eastAsia="Times New Roman" w:hAnsi="Times New Roman" w:cs="Times New Roman"/>
          <w:sz w:val="24"/>
          <w:szCs w:val="24"/>
        </w:rPr>
        <w:t>5</w:t>
      </w:r>
      <w:r w:rsidR="005A2652" w:rsidRPr="003E6027">
        <w:rPr>
          <w:rFonts w:ascii="Times New Roman" w:eastAsia="Times New Roman" w:hAnsi="Times New Roman" w:cs="Times New Roman"/>
          <w:sz w:val="24"/>
          <w:szCs w:val="24"/>
        </w:rPr>
        <w:t xml:space="preserve"> months</w:t>
      </w:r>
    </w:p>
    <w:p w14:paraId="687A241E" w14:textId="77777777" w:rsidR="00290D8C" w:rsidRDefault="00290D8C">
      <w:pPr>
        <w:spacing w:after="0" w:line="240" w:lineRule="auto"/>
      </w:pPr>
    </w:p>
    <w:p w14:paraId="30C86FD0" w14:textId="77777777" w:rsidR="006607EC" w:rsidRDefault="006607EC">
      <w:pPr>
        <w:spacing w:after="0" w:line="240" w:lineRule="auto"/>
        <w:rPr>
          <w:rFonts w:ascii="Times New Roman" w:eastAsia="Times New Roman" w:hAnsi="Times New Roman" w:cs="Times New Roman"/>
          <w:b/>
          <w:smallCaps/>
          <w:sz w:val="24"/>
          <w:szCs w:val="24"/>
        </w:rPr>
      </w:pPr>
    </w:p>
    <w:p w14:paraId="14763B08"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16C36BCA" w14:textId="77777777" w:rsidR="00290D8C" w:rsidRDefault="00290D8C">
      <w:pPr>
        <w:spacing w:after="0" w:line="240" w:lineRule="auto"/>
      </w:pPr>
    </w:p>
    <w:p w14:paraId="16F7407C" w14:textId="77777777" w:rsidR="003E6027" w:rsidRPr="003E6027" w:rsidRDefault="003E6027" w:rsidP="003E6027">
      <w:pPr>
        <w:spacing w:after="0" w:line="240" w:lineRule="auto"/>
        <w:rPr>
          <w:rFonts w:ascii="Times New Roman" w:eastAsia="Times New Roman" w:hAnsi="Times New Roman" w:cs="Times New Roman"/>
          <w:sz w:val="24"/>
          <w:szCs w:val="24"/>
        </w:rPr>
      </w:pPr>
      <w:r w:rsidRPr="003E6027">
        <w:rPr>
          <w:rFonts w:ascii="Times New Roman" w:eastAsia="Times New Roman" w:hAnsi="Times New Roman" w:cs="Times New Roman"/>
          <w:sz w:val="24"/>
          <w:szCs w:val="24"/>
        </w:rPr>
        <w:t xml:space="preserve">The U.S. Department of State, Bureau of Democracy, Human Rights and Labor (DRL) announces an open competition for organizations interested in submitting applications for projects that enable women workers to participate more fully in the workforce.  </w:t>
      </w:r>
    </w:p>
    <w:p w14:paraId="26719CD4" w14:textId="77777777" w:rsidR="003E6027" w:rsidRPr="003E6027" w:rsidRDefault="003E6027" w:rsidP="003E6027">
      <w:pPr>
        <w:spacing w:after="0" w:line="240" w:lineRule="auto"/>
        <w:rPr>
          <w:rFonts w:ascii="Times New Roman" w:eastAsia="Times New Roman" w:hAnsi="Times New Roman" w:cs="Times New Roman"/>
          <w:sz w:val="24"/>
          <w:szCs w:val="24"/>
        </w:rPr>
      </w:pPr>
    </w:p>
    <w:p w14:paraId="6F9A4B4D" w14:textId="77777777" w:rsidR="003E6027" w:rsidRPr="003E6027" w:rsidRDefault="003E6027" w:rsidP="003E6027">
      <w:pPr>
        <w:spacing w:after="0" w:line="240" w:lineRule="auto"/>
        <w:rPr>
          <w:rFonts w:ascii="Times New Roman" w:eastAsia="Times New Roman" w:hAnsi="Times New Roman" w:cs="Times New Roman"/>
          <w:b/>
          <w:sz w:val="24"/>
          <w:szCs w:val="24"/>
        </w:rPr>
      </w:pPr>
      <w:r w:rsidRPr="003E6027">
        <w:rPr>
          <w:rFonts w:ascii="Times New Roman" w:eastAsia="Times New Roman" w:hAnsi="Times New Roman" w:cs="Times New Roman"/>
          <w:b/>
          <w:sz w:val="24"/>
          <w:szCs w:val="24"/>
        </w:rPr>
        <w:t>Background:</w:t>
      </w:r>
    </w:p>
    <w:p w14:paraId="0D47C475" w14:textId="77777777" w:rsidR="003E6027" w:rsidRPr="003E6027" w:rsidRDefault="003E6027" w:rsidP="003E6027">
      <w:pPr>
        <w:spacing w:after="0" w:line="240" w:lineRule="auto"/>
        <w:rPr>
          <w:rFonts w:ascii="Times New Roman" w:eastAsia="Times New Roman" w:hAnsi="Times New Roman" w:cs="Times New Roman"/>
          <w:sz w:val="24"/>
          <w:szCs w:val="24"/>
        </w:rPr>
      </w:pPr>
      <w:r w:rsidRPr="003E6027">
        <w:rPr>
          <w:rFonts w:ascii="Times New Roman" w:eastAsia="Times New Roman" w:hAnsi="Times New Roman" w:cs="Times New Roman"/>
          <w:sz w:val="24"/>
          <w:szCs w:val="24"/>
        </w:rPr>
        <w:t>Women, half of the global workforce, face multiple barriers to their full and equal participation at work, limiting their economic contributions over the course of their lives.  Numerous studies have shown that barriers to women's participation in the workforce stifle national economies – that an increase in women's labor force participation results in faster and more inclusive economic growth, and that increasing the share of household income controlled by women changes spending in ways that benefit their families and communities.  Improving work conditions and addressing constraints to workforce participation for vulnerable women workers is one step toward unleashing women’s economic potential in order to maximize global economic growth and stability.  Increasing women’s economic participation throughout their lives strengthens prospects for economic growth, and benefits families, communities, and countries.</w:t>
      </w:r>
    </w:p>
    <w:p w14:paraId="15487D2C" w14:textId="77777777" w:rsidR="003E6027" w:rsidRPr="003E6027" w:rsidRDefault="003E6027" w:rsidP="003E6027">
      <w:pPr>
        <w:spacing w:after="0" w:line="240" w:lineRule="auto"/>
        <w:rPr>
          <w:rFonts w:ascii="Times New Roman" w:eastAsia="Times New Roman" w:hAnsi="Times New Roman" w:cs="Times New Roman"/>
          <w:sz w:val="24"/>
          <w:szCs w:val="24"/>
        </w:rPr>
      </w:pPr>
    </w:p>
    <w:p w14:paraId="18F6AB19" w14:textId="77777777" w:rsidR="003E6027" w:rsidRPr="003E6027" w:rsidRDefault="003E6027" w:rsidP="003E6027">
      <w:pPr>
        <w:spacing w:after="0" w:line="240" w:lineRule="auto"/>
        <w:rPr>
          <w:rFonts w:ascii="Times New Roman" w:eastAsia="Times New Roman" w:hAnsi="Times New Roman" w:cs="Times New Roman"/>
          <w:sz w:val="24"/>
          <w:szCs w:val="24"/>
        </w:rPr>
      </w:pPr>
      <w:r w:rsidRPr="003E6027">
        <w:rPr>
          <w:rFonts w:ascii="Times New Roman" w:eastAsia="Times New Roman" w:hAnsi="Times New Roman" w:cs="Times New Roman"/>
          <w:sz w:val="24"/>
          <w:szCs w:val="24"/>
        </w:rPr>
        <w:t xml:space="preserve">The challenges that women face are unique and often not taken into account when groups advocate for worker rights, creating safe work environments, and developing leadership skills.  </w:t>
      </w:r>
      <w:r w:rsidRPr="003E6027">
        <w:rPr>
          <w:rFonts w:ascii="Times New Roman" w:eastAsia="Times New Roman" w:hAnsi="Times New Roman" w:cs="Times New Roman"/>
          <w:sz w:val="24"/>
          <w:szCs w:val="24"/>
        </w:rPr>
        <w:lastRenderedPageBreak/>
        <w:t xml:space="preserve">Challenges include unequal pay and lack of wage transparency; discrimination in hiring and job evaluation; gender-discriminatory personal status laws limiting freedom of movement; women’s ability to work outside the home without a male guardian’s permission; family demand and expectations; gender-based violence and harassment; safe and accessible transportation; lack of parental leave and affordable care for children and family; inadequate representation in worker organizations; inflexible or unpredictable hours and scheduling; and unsafe and unsanitary work conditions.  </w:t>
      </w:r>
    </w:p>
    <w:p w14:paraId="4A0E94B4" w14:textId="77777777" w:rsidR="003E6027" w:rsidRPr="003E6027" w:rsidRDefault="003E6027" w:rsidP="003E6027">
      <w:pPr>
        <w:spacing w:after="0" w:line="240" w:lineRule="auto"/>
        <w:rPr>
          <w:rFonts w:ascii="Times New Roman" w:eastAsia="Times New Roman" w:hAnsi="Times New Roman" w:cs="Times New Roman"/>
          <w:sz w:val="24"/>
          <w:szCs w:val="24"/>
        </w:rPr>
      </w:pPr>
    </w:p>
    <w:p w14:paraId="38F9C88F" w14:textId="14B831DB" w:rsidR="003E6027" w:rsidRPr="003E6027" w:rsidRDefault="003E6027" w:rsidP="003E6027">
      <w:pPr>
        <w:spacing w:after="0" w:line="240" w:lineRule="auto"/>
        <w:rPr>
          <w:rFonts w:ascii="Times New Roman" w:eastAsia="Times New Roman" w:hAnsi="Times New Roman" w:cs="Times New Roman"/>
          <w:sz w:val="24"/>
          <w:szCs w:val="24"/>
        </w:rPr>
      </w:pPr>
      <w:r w:rsidRPr="003E6027">
        <w:rPr>
          <w:rFonts w:ascii="Times New Roman" w:eastAsia="Times New Roman" w:hAnsi="Times New Roman" w:cs="Times New Roman"/>
          <w:sz w:val="24"/>
          <w:szCs w:val="24"/>
        </w:rPr>
        <w:t>The global COVID-19 pandemic has exacerbated women workers’ exclusion from the workforce for reasons including child rearing and domestic labor and resulted in an increase in gender-based violence and harassment in all realms of life, including at work.  Consequently, women have significantly higher rates of unemployment and vulnerable employment as compared to men, including in the informal economy, despite research showing that women’s labor force participation is critical to economic growth.  Obtaining a job is more difficult for women and, when employed, women are more likely to work in low-quality jobs in vu</w:t>
      </w:r>
      <w:r>
        <w:rPr>
          <w:rFonts w:ascii="Times New Roman" w:eastAsia="Times New Roman" w:hAnsi="Times New Roman" w:cs="Times New Roman"/>
          <w:sz w:val="24"/>
          <w:szCs w:val="24"/>
        </w:rPr>
        <w:t>lnerable, hazardous conditions.</w:t>
      </w:r>
    </w:p>
    <w:p w14:paraId="618FF3E8" w14:textId="77777777" w:rsidR="003E6027" w:rsidRPr="003E6027" w:rsidRDefault="003E6027" w:rsidP="003E6027">
      <w:pPr>
        <w:spacing w:after="0" w:line="240" w:lineRule="auto"/>
        <w:rPr>
          <w:rFonts w:ascii="Times New Roman" w:eastAsia="Times New Roman" w:hAnsi="Times New Roman" w:cs="Times New Roman"/>
          <w:sz w:val="24"/>
          <w:szCs w:val="24"/>
        </w:rPr>
      </w:pPr>
    </w:p>
    <w:p w14:paraId="6A8D02F1" w14:textId="77777777" w:rsidR="003E6027" w:rsidRPr="003E6027" w:rsidRDefault="003E6027" w:rsidP="003E6027">
      <w:pPr>
        <w:spacing w:after="0" w:line="240" w:lineRule="auto"/>
        <w:rPr>
          <w:rFonts w:ascii="Times New Roman" w:eastAsia="Times New Roman" w:hAnsi="Times New Roman" w:cs="Times New Roman"/>
          <w:b/>
          <w:sz w:val="24"/>
          <w:szCs w:val="24"/>
        </w:rPr>
      </w:pPr>
      <w:r w:rsidRPr="003E6027">
        <w:rPr>
          <w:rFonts w:ascii="Times New Roman" w:eastAsia="Times New Roman" w:hAnsi="Times New Roman" w:cs="Times New Roman"/>
          <w:b/>
          <w:sz w:val="24"/>
          <w:szCs w:val="24"/>
        </w:rPr>
        <w:t>Program Focus:</w:t>
      </w:r>
    </w:p>
    <w:p w14:paraId="3EB6B476" w14:textId="77777777" w:rsidR="003E6027" w:rsidRPr="003E6027" w:rsidRDefault="003E6027" w:rsidP="003E6027">
      <w:pPr>
        <w:spacing w:after="0" w:line="240" w:lineRule="auto"/>
        <w:rPr>
          <w:rFonts w:ascii="Times New Roman" w:eastAsia="Times New Roman" w:hAnsi="Times New Roman" w:cs="Times New Roman"/>
          <w:sz w:val="24"/>
          <w:szCs w:val="24"/>
        </w:rPr>
      </w:pPr>
      <w:r w:rsidRPr="003E6027">
        <w:rPr>
          <w:rFonts w:ascii="Times New Roman" w:eastAsia="Times New Roman" w:hAnsi="Times New Roman" w:cs="Times New Roman"/>
          <w:sz w:val="24"/>
          <w:szCs w:val="24"/>
        </w:rPr>
        <w:t xml:space="preserve">DRL’s </w:t>
      </w:r>
      <w:r w:rsidRPr="003E6027">
        <w:rPr>
          <w:rFonts w:ascii="Times New Roman" w:eastAsia="Times New Roman" w:hAnsi="Times New Roman" w:cs="Times New Roman"/>
          <w:b/>
          <w:sz w:val="24"/>
          <w:szCs w:val="24"/>
        </w:rPr>
        <w:t>goal</w:t>
      </w:r>
      <w:r w:rsidRPr="003E6027">
        <w:rPr>
          <w:rFonts w:ascii="Times New Roman" w:eastAsia="Times New Roman" w:hAnsi="Times New Roman" w:cs="Times New Roman"/>
          <w:sz w:val="24"/>
          <w:szCs w:val="24"/>
        </w:rPr>
        <w:t xml:space="preserve"> is to increase women’s full, equal, and safe participation in the workforce, including vulnerable women worker’s access to decent work.  DRL’s </w:t>
      </w:r>
      <w:r w:rsidRPr="003E6027">
        <w:rPr>
          <w:rFonts w:ascii="Times New Roman" w:eastAsia="Times New Roman" w:hAnsi="Times New Roman" w:cs="Times New Roman"/>
          <w:b/>
          <w:sz w:val="24"/>
          <w:szCs w:val="24"/>
        </w:rPr>
        <w:t>objectives</w:t>
      </w:r>
      <w:r w:rsidRPr="003E6027">
        <w:rPr>
          <w:rFonts w:ascii="Times New Roman" w:eastAsia="Times New Roman" w:hAnsi="Times New Roman" w:cs="Times New Roman"/>
          <w:sz w:val="24"/>
          <w:szCs w:val="24"/>
        </w:rPr>
        <w:t xml:space="preserve"> are to improve work conditions for vulnerable women workers; improve processes for women to access quality employment; promote enabling environments to increase women’s economic empowerment and opportunity; and reduce barriers and enhance protections in policies, laws, regulations and practices (public and private) to facilitate women’s participation in the economy.  DRL’s expected </w:t>
      </w:r>
      <w:r w:rsidRPr="003E6027">
        <w:rPr>
          <w:rFonts w:ascii="Times New Roman" w:eastAsia="Times New Roman" w:hAnsi="Times New Roman" w:cs="Times New Roman"/>
          <w:b/>
          <w:sz w:val="24"/>
          <w:szCs w:val="24"/>
        </w:rPr>
        <w:t>outcome</w:t>
      </w:r>
      <w:r w:rsidRPr="003E6027">
        <w:rPr>
          <w:rFonts w:ascii="Times New Roman" w:eastAsia="Times New Roman" w:hAnsi="Times New Roman" w:cs="Times New Roman"/>
          <w:sz w:val="24"/>
          <w:szCs w:val="24"/>
        </w:rPr>
        <w:t xml:space="preserve"> is that women are able to obtain decent work that allows them to enhance their social status, enabling them to voice their concerns about rights at work; advocate for their human rights; organize; participate in decisions affecting their work and lives; and benefit from equal treatment and opportunities. </w:t>
      </w:r>
    </w:p>
    <w:p w14:paraId="0235F5B4" w14:textId="77777777" w:rsidR="003E6027" w:rsidRPr="003E6027" w:rsidRDefault="003E6027" w:rsidP="003E6027">
      <w:pPr>
        <w:spacing w:after="0" w:line="240" w:lineRule="auto"/>
        <w:rPr>
          <w:rFonts w:ascii="Times New Roman" w:eastAsia="Times New Roman" w:hAnsi="Times New Roman" w:cs="Times New Roman"/>
          <w:sz w:val="24"/>
          <w:szCs w:val="24"/>
        </w:rPr>
      </w:pPr>
    </w:p>
    <w:p w14:paraId="1842FD0A" w14:textId="288ECE0C" w:rsidR="00290D8C" w:rsidRDefault="003E6027" w:rsidP="003E6027">
      <w:pPr>
        <w:spacing w:after="0" w:line="240" w:lineRule="auto"/>
        <w:rPr>
          <w:rFonts w:ascii="Times New Roman" w:eastAsia="Times New Roman" w:hAnsi="Times New Roman" w:cs="Times New Roman"/>
          <w:sz w:val="24"/>
          <w:szCs w:val="24"/>
        </w:rPr>
      </w:pPr>
      <w:r w:rsidRPr="003E6027">
        <w:rPr>
          <w:rFonts w:ascii="Times New Roman" w:eastAsia="Times New Roman" w:hAnsi="Times New Roman" w:cs="Times New Roman"/>
          <w:sz w:val="24"/>
          <w:szCs w:val="24"/>
        </w:rPr>
        <w:t>Competitive programs will utilize a systematic approach to ensuring women’s voices are taken into account and women are adequately and meaningfully represented in society, whether addressing issues of exclusion via policy reform, advocacy and civil society efforts, unions, or government engagement.  Programs may consider engaging men and boys as champions and addressing underlying socio-cultural barriers and norms to advancing women’s participation and protection in the workforce.  Programs may consider focusing on one or more industries.  Projects should focus on one or two countries within a single region, with preference for non-European Union (post-Communist) European countries, countries in the Middle East and North Africa, or Central and South American countries.</w:t>
      </w:r>
    </w:p>
    <w:p w14:paraId="09835DC8" w14:textId="77777777" w:rsidR="003E6027" w:rsidRPr="00AA661A" w:rsidRDefault="003E6027" w:rsidP="003E6027">
      <w:pPr>
        <w:spacing w:after="0" w:line="240" w:lineRule="auto"/>
        <w:rPr>
          <w:color w:val="auto"/>
        </w:rPr>
      </w:pPr>
    </w:p>
    <w:p w14:paraId="0D9E6475" w14:textId="5FF68C33" w:rsidR="00AA3639" w:rsidRDefault="00A935C5" w:rsidP="003A3E08">
      <w:pPr>
        <w:spacing w:line="240" w:lineRule="auto"/>
        <w:rPr>
          <w:rFonts w:ascii="Times New Roman" w:hAnsi="Times New Roman" w:cs="Times New Roman"/>
          <w:sz w:val="24"/>
          <w:szCs w:val="24"/>
        </w:rPr>
      </w:pPr>
      <w:r>
        <w:rPr>
          <w:rFonts w:ascii="Times New Roman" w:hAnsi="Times New Roman" w:cs="Times New Roman"/>
          <w:sz w:val="24"/>
          <w:szCs w:val="24"/>
        </w:rPr>
        <w:t xml:space="preserve">All </w:t>
      </w:r>
      <w:r w:rsidR="00137D7C">
        <w:rPr>
          <w:rFonts w:ascii="Times New Roman" w:hAnsi="Times New Roman" w:cs="Times New Roman"/>
          <w:sz w:val="24"/>
          <w:szCs w:val="24"/>
        </w:rPr>
        <w:t>programs</w:t>
      </w:r>
      <w:r w:rsidR="00AA3639">
        <w:rPr>
          <w:rFonts w:ascii="Times New Roman" w:hAnsi="Times New Roman" w:cs="Times New Roman"/>
          <w:sz w:val="24"/>
          <w:szCs w:val="24"/>
        </w:rPr>
        <w:t xml:space="preserve">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w:t>
      </w:r>
      <w:r w:rsidR="00137D7C">
        <w:rPr>
          <w:rFonts w:ascii="Times New Roman" w:hAnsi="Times New Roman" w:cs="Times New Roman"/>
          <w:sz w:val="24"/>
          <w:szCs w:val="24"/>
        </w:rPr>
        <w:t xml:space="preserve">be </w:t>
      </w:r>
      <w:r w:rsidR="00AA3639">
        <w:rPr>
          <w:rFonts w:ascii="Times New Roman" w:hAnsi="Times New Roman" w:cs="Times New Roman"/>
          <w:sz w:val="24"/>
          <w:szCs w:val="24"/>
        </w:rPr>
        <w:t xml:space="preserve">demand-driven and locally led to the extent possible.  DRL </w:t>
      </w:r>
      <w:r w:rsidR="00137D7C">
        <w:rPr>
          <w:rFonts w:ascii="Times New Roman" w:hAnsi="Times New Roman" w:cs="Times New Roman"/>
          <w:sz w:val="24"/>
          <w:szCs w:val="24"/>
        </w:rPr>
        <w:t>requires all programs</w:t>
      </w:r>
      <w:r w:rsidR="00AA3639">
        <w:rPr>
          <w:rFonts w:ascii="Times New Roman" w:hAnsi="Times New Roman" w:cs="Times New Roman"/>
          <w:sz w:val="24"/>
          <w:szCs w:val="24"/>
        </w:rPr>
        <w:t xml:space="preserve"> to be </w:t>
      </w:r>
      <w:r w:rsidR="00AA3639">
        <w:rPr>
          <w:rFonts w:ascii="Times New Roman" w:hAnsi="Times New Roman" w:cs="Times New Roman"/>
          <w:sz w:val="24"/>
          <w:szCs w:val="24"/>
        </w:rPr>
        <w:lastRenderedPageBreak/>
        <w:t>non-discriminatory and expects implementers to include strategies for integration of individuals/organizations regardless of religion, gender, disability, race, ethnicity, and/or sexual orientation and gender identity. </w:t>
      </w:r>
    </w:p>
    <w:p w14:paraId="106D5DAB" w14:textId="4EAF1421" w:rsidR="0035360E" w:rsidRDefault="0035360E" w:rsidP="003A3E08">
      <w:pPr>
        <w:spacing w:line="240" w:lineRule="auto"/>
        <w:rPr>
          <w:rFonts w:ascii="Times New Roman" w:hAnsi="Times New Roman" w:cs="Times New Roman"/>
          <w:sz w:val="24"/>
          <w:szCs w:val="24"/>
        </w:rPr>
      </w:pPr>
    </w:p>
    <w:p w14:paraId="2DA419DE" w14:textId="5BC8E300" w:rsidR="0035360E" w:rsidRDefault="0035360E" w:rsidP="007A38CE">
      <w:pPr>
        <w:pStyle w:val="NormalWeb"/>
        <w:shd w:val="clear" w:color="auto" w:fill="FFFFFF"/>
        <w:spacing w:before="0" w:beforeAutospacing="0" w:after="0" w:afterAutospacing="0"/>
        <w:ind w:firstLine="0"/>
      </w:pPr>
      <w:r w:rsidRPr="007A38CE">
        <w:t xml:space="preserve">Competitive proposals may also include a summary budget and budget narrative for </w:t>
      </w:r>
      <w:r w:rsidR="003E6027">
        <w:t>12</w:t>
      </w:r>
      <w:r w:rsidRPr="007A38CE">
        <w:t xml:space="preserve"> additional months following the proposed period of performance, indicated above.  This information should indicate what objective(s) and/or activities could be accomplished with additional time and/or funds beyond the proposed period of performance.</w:t>
      </w:r>
      <w:r w:rsidR="007A38CE">
        <w:br/>
      </w:r>
    </w:p>
    <w:p w14:paraId="10808C9C" w14:textId="77777777" w:rsidR="00AA3639" w:rsidRDefault="00AA3639" w:rsidP="00137D7C">
      <w:pPr>
        <w:pStyle w:val="NormalWeb"/>
        <w:shd w:val="clear" w:color="auto" w:fill="FFFFFF"/>
        <w:spacing w:before="0" w:beforeAutospacing="0" w:after="0" w:afterAutospacing="0"/>
        <w:ind w:firstLine="0"/>
      </w:pPr>
      <w:r>
        <w:t xml:space="preserve">Where appropriate, competitive proposals may include: </w:t>
      </w:r>
    </w:p>
    <w:p w14:paraId="2E9F07AD" w14:textId="797895A7" w:rsidR="00AA3639" w:rsidRDefault="00AA3639" w:rsidP="00473E00">
      <w:pPr>
        <w:pStyle w:val="NormalWeb"/>
        <w:numPr>
          <w:ilvl w:val="0"/>
          <w:numId w:val="26"/>
        </w:numPr>
        <w:shd w:val="clear" w:color="auto" w:fill="FFFFFF"/>
        <w:spacing w:before="0" w:beforeAutospacing="0" w:after="0" w:afterAutospacing="0"/>
      </w:pPr>
      <w:r>
        <w:t>Opportunities for beneficiaries to apply their new knowledge and skills in practical efforts</w:t>
      </w:r>
      <w:r w:rsidR="00137D7C">
        <w:t>;</w:t>
      </w:r>
    </w:p>
    <w:p w14:paraId="25F64ADF" w14:textId="22122DF1" w:rsidR="00AA3639" w:rsidRDefault="00AA3639" w:rsidP="00473E00">
      <w:pPr>
        <w:pStyle w:val="NormalWeb"/>
        <w:numPr>
          <w:ilvl w:val="0"/>
          <w:numId w:val="26"/>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r w:rsidR="00137D7C">
        <w:t>;</w:t>
      </w:r>
    </w:p>
    <w:p w14:paraId="74A30A60" w14:textId="2E793D36" w:rsidR="00AA3639" w:rsidRDefault="00AA3639" w:rsidP="00473E00">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w:t>
      </w:r>
      <w:r w:rsidR="00137D7C">
        <w:t>,</w:t>
      </w:r>
      <w:r>
        <w:t xml:space="preserve"> with adjustments made as necessary</w:t>
      </w:r>
      <w:r w:rsidR="00137D7C">
        <w:t>;</w:t>
      </w:r>
    </w:p>
    <w:p w14:paraId="2DD1FC03" w14:textId="7C2DFF1B" w:rsidR="00AA3639" w:rsidRDefault="00AA3639" w:rsidP="00473E00">
      <w:pPr>
        <w:pStyle w:val="NormalWeb"/>
        <w:numPr>
          <w:ilvl w:val="0"/>
          <w:numId w:val="26"/>
        </w:numPr>
        <w:shd w:val="clear" w:color="auto" w:fill="FFFFFF"/>
        <w:spacing w:before="0" w:beforeAutospacing="0" w:after="0" w:afterAutospacing="0"/>
      </w:pPr>
      <w:r>
        <w:t>Inclusion of vulnerable populations</w:t>
      </w:r>
      <w:r w:rsidR="00137D7C">
        <w:t>;</w:t>
      </w:r>
      <w:r>
        <w:t xml:space="preserve">  </w:t>
      </w:r>
    </w:p>
    <w:p w14:paraId="6BBDD1BC" w14:textId="0BA09B62" w:rsidR="00AA3639" w:rsidRDefault="00AA3639" w:rsidP="00473E00">
      <w:pPr>
        <w:pStyle w:val="NormalWeb"/>
        <w:numPr>
          <w:ilvl w:val="0"/>
          <w:numId w:val="26"/>
        </w:numPr>
        <w:shd w:val="clear" w:color="auto" w:fill="FFFFFF"/>
        <w:spacing w:before="0" w:beforeAutospacing="0" w:after="0" w:afterAutospacing="0"/>
      </w:pPr>
      <w:r>
        <w:t>Joint identification and definition of key concepts with relevant stakeholders and stakeholder input into project activities</w:t>
      </w:r>
      <w:r w:rsidR="00137D7C">
        <w:t>;</w:t>
      </w:r>
    </w:p>
    <w:p w14:paraId="6C24008C" w14:textId="2B75B9B9" w:rsidR="00AA3639" w:rsidRDefault="00AA3639" w:rsidP="00473E00">
      <w:pPr>
        <w:pStyle w:val="NormalWeb"/>
        <w:numPr>
          <w:ilvl w:val="0"/>
          <w:numId w:val="26"/>
        </w:numPr>
        <w:shd w:val="clear" w:color="auto" w:fill="FFFFFF"/>
        <w:spacing w:before="0" w:beforeAutospacing="0" w:after="0" w:afterAutospacing="0"/>
      </w:pPr>
      <w:r>
        <w:t>Systematic follow up with beneficiaries at specific intervals after the completion of activities to track how beneficiaries are retaining new knowledge as well as applying their new skills.</w:t>
      </w:r>
    </w:p>
    <w:p w14:paraId="3C35E063" w14:textId="77777777" w:rsidR="00D002E3" w:rsidRPr="00102A2C" w:rsidRDefault="00D002E3" w:rsidP="00473E00">
      <w:pPr>
        <w:spacing w:after="0" w:line="240" w:lineRule="auto"/>
        <w:rPr>
          <w:rFonts w:ascii="Times New Roman" w:hAnsi="Times New Roman" w:cs="Times New Roman"/>
          <w:sz w:val="24"/>
          <w:szCs w:val="24"/>
        </w:rPr>
      </w:pPr>
    </w:p>
    <w:p w14:paraId="79EE1499" w14:textId="0AB0536E" w:rsidR="00102A2C" w:rsidRPr="002D5B78" w:rsidRDefault="00102A2C" w:rsidP="003A3E08">
      <w:pPr>
        <w:spacing w:line="240" w:lineRule="auto"/>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137D7C">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35B684C5" w14:textId="77777777" w:rsidR="00290D8C" w:rsidRPr="00102A2C" w:rsidRDefault="002607E8" w:rsidP="00473E00">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36104758"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98DC347"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E893922"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161ABFD"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B0FCC33"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042AD48A" w14:textId="77777777" w:rsidR="00B27A20"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7A285C50" w14:textId="2B4FFFC5" w:rsidR="00B27A20" w:rsidRDefault="00B27A20" w:rsidP="00473E00">
      <w:pPr>
        <w:widowControl w:val="0"/>
        <w:tabs>
          <w:tab w:val="left" w:pos="360"/>
        </w:tabs>
        <w:spacing w:after="0" w:line="240" w:lineRule="auto"/>
        <w:rPr>
          <w:rFonts w:ascii="Times New Roman" w:eastAsia="Times New Roman" w:hAnsi="Times New Roman" w:cs="Times New Roman"/>
          <w:sz w:val="24"/>
          <w:szCs w:val="24"/>
        </w:rPr>
      </w:pPr>
    </w:p>
    <w:p w14:paraId="3713F046" w14:textId="5C09D1F4" w:rsidR="00AD1B75" w:rsidRPr="003A3E08" w:rsidRDefault="00AD1B75" w:rsidP="00473E00">
      <w:pPr>
        <w:widowControl w:val="0"/>
        <w:tabs>
          <w:tab w:val="left" w:pos="360"/>
        </w:tabs>
        <w:spacing w:after="0" w:line="240" w:lineRule="auto"/>
        <w:rPr>
          <w:rFonts w:ascii="Times New Roman" w:eastAsia="Times New Roman" w:hAnsi="Times New Roman" w:cs="Times New Roman"/>
          <w:b/>
          <w:sz w:val="24"/>
          <w:szCs w:val="24"/>
        </w:rPr>
      </w:pPr>
      <w:r w:rsidRPr="003A3E08">
        <w:rPr>
          <w:rFonts w:ascii="Times New Roman" w:eastAsia="Times New Roman" w:hAnsi="Times New Roman" w:cs="Times New Roman"/>
          <w:b/>
          <w:sz w:val="24"/>
          <w:szCs w:val="24"/>
        </w:rPr>
        <w:t>This notice is subject to availability of funding.</w:t>
      </w:r>
    </w:p>
    <w:p w14:paraId="796A7361" w14:textId="607BA33F" w:rsidR="004021B5" w:rsidRDefault="004021B5" w:rsidP="00473E00">
      <w:pPr>
        <w:spacing w:after="0" w:line="240" w:lineRule="auto"/>
      </w:pPr>
    </w:p>
    <w:p w14:paraId="02328A7F" w14:textId="77777777" w:rsidR="00AD1B75" w:rsidRDefault="00AD1B75" w:rsidP="00473E00">
      <w:pPr>
        <w:spacing w:after="0" w:line="240" w:lineRule="auto"/>
      </w:pPr>
    </w:p>
    <w:p w14:paraId="03D93612" w14:textId="77777777" w:rsidR="00290D8C" w:rsidRDefault="002607E8" w:rsidP="00473E00">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rsidP="00473E00">
      <w:pPr>
        <w:spacing w:after="0" w:line="240" w:lineRule="auto"/>
      </w:pPr>
    </w:p>
    <w:p w14:paraId="645868F4" w14:textId="339B71E4" w:rsidR="00290D8C" w:rsidRDefault="005D0A7F" w:rsidP="00473E00">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submit </w:t>
      </w:r>
      <w:r w:rsidR="003E6027">
        <w:rPr>
          <w:rFonts w:ascii="Times New Roman" w:eastAsia="Times New Roman" w:hAnsi="Times New Roman" w:cs="Times New Roman"/>
          <w:sz w:val="24"/>
          <w:szCs w:val="24"/>
        </w:rPr>
        <w:t>1</w:t>
      </w:r>
      <w:r w:rsidR="00401EC8">
        <w:rPr>
          <w:rFonts w:ascii="Times New Roman" w:eastAsia="Times New Roman" w:hAnsi="Times New Roman" w:cs="Times New Roman"/>
          <w:sz w:val="24"/>
          <w:szCs w:val="24"/>
        </w:rPr>
        <w:t xml:space="preserve"> </w:t>
      </w:r>
      <w:r w:rsidR="00401EC8" w:rsidRPr="003A3E08">
        <w:rPr>
          <w:rFonts w:ascii="Times New Roman" w:eastAsia="Times New Roman" w:hAnsi="Times New Roman" w:cs="Times New Roman"/>
          <w:sz w:val="24"/>
          <w:szCs w:val="24"/>
        </w:rPr>
        <w:t>application</w:t>
      </w:r>
      <w:r w:rsidR="00401EC8">
        <w:rPr>
          <w:rFonts w:ascii="Times New Roman" w:eastAsia="Times New Roman" w:hAnsi="Times New Roman" w:cs="Times New Roman"/>
          <w:sz w:val="24"/>
          <w:szCs w:val="24"/>
        </w:rPr>
        <w:t xml:space="preserve"> in response to the </w:t>
      </w:r>
      <w:r>
        <w:rPr>
          <w:rFonts w:ascii="Times New Roman" w:eastAsia="Times New Roman" w:hAnsi="Times New Roman" w:cs="Times New Roman"/>
          <w:sz w:val="24"/>
          <w:szCs w:val="24"/>
        </w:rPr>
        <w:t>NOFO</w:t>
      </w:r>
    </w:p>
    <w:p w14:paraId="2EBF3853" w14:textId="77777777" w:rsidR="00290D8C" w:rsidRDefault="00290D8C" w:rsidP="00473E00">
      <w:pPr>
        <w:spacing w:after="0" w:line="240" w:lineRule="auto"/>
      </w:pPr>
    </w:p>
    <w:p w14:paraId="78E0A044" w14:textId="36DEDC51" w:rsidR="00290D8C" w:rsidRDefault="002607E8" w:rsidP="00473E00">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137D7C">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may</w:t>
      </w:r>
      <w:r w:rsidR="001E471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473E00">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1578D19F" w14:textId="77777777" w:rsidR="00290D8C" w:rsidRDefault="002607E8" w:rsidP="00473E00">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rsidP="00473E00">
      <w:pPr>
        <w:spacing w:after="0" w:line="240" w:lineRule="auto"/>
      </w:pPr>
    </w:p>
    <w:p w14:paraId="62A7A1A5" w14:textId="0DE6774A" w:rsidR="00290D8C"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r w:rsidR="009C4539">
        <w:rPr>
          <w:rFonts w:ascii="Times New Roman" w:eastAsia="Times New Roman" w:hAnsi="Times New Roman" w:cs="Times New Roman"/>
          <w:sz w:val="24"/>
          <w:szCs w:val="24"/>
        </w:rPr>
        <w:t>;</w:t>
      </w:r>
    </w:p>
    <w:p w14:paraId="53F13352" w14:textId="5D7B08F4"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approval of one stage of work before another can begin</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674ABEB5" w14:textId="541365E3"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oval of substantive provisions of proposed sub</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awards or contracts</w:t>
      </w:r>
      <w:r w:rsidR="005308E7">
        <w:rPr>
          <w:rFonts w:ascii="Times New Roman" w:eastAsia="Times New Roman" w:hAnsi="Times New Roman" w:cs="Times New Roman"/>
          <w:sz w:val="24"/>
          <w:szCs w:val="24"/>
        </w:rPr>
        <w:t xml:space="preserve"> </w:t>
      </w:r>
      <w:r w:rsidR="005308E7" w:rsidRPr="005308E7">
        <w:rPr>
          <w:rFonts w:ascii="Times New Roman" w:eastAsia="Times New Roman" w:hAnsi="Times New Roman" w:cs="Times New Roman"/>
          <w:sz w:val="24"/>
          <w:szCs w:val="24"/>
        </w:rPr>
        <w:t>beyond existing Federal policy</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39831180"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77777777" w:rsidR="00290D8C" w:rsidRDefault="00290D8C" w:rsidP="00473E00">
      <w:pPr>
        <w:spacing w:after="0" w:line="240" w:lineRule="auto"/>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1F25CF9F" w14:textId="2A0DAB53" w:rsidR="00B27A20" w:rsidRDefault="00E25DBC" w:rsidP="000B16EC">
      <w:pPr>
        <w:spacing w:after="0" w:line="240" w:lineRule="auto"/>
        <w:rPr>
          <w:rFonts w:ascii="Times New Roman" w:hAnsi="Times New Roman" w:cs="Times New Roman"/>
          <w:sz w:val="24"/>
        </w:rPr>
      </w:pPr>
      <w:r w:rsidRPr="00E25DBC">
        <w:rPr>
          <w:rFonts w:ascii="Times New Roman" w:hAnsi="Times New Roman" w:cs="Times New Roman"/>
          <w:sz w:val="24"/>
          <w:szCs w:val="24"/>
        </w:rPr>
        <w:t>To maximize the impact and sustainability of the award(s) that result from this NOFO, DRL retains the right to execute non-competitive continuation amendment(s).  The total duration of any award, including potential non-competitive continuation amendments, shall not exceed 60 months</w:t>
      </w:r>
      <w:r w:rsidR="00473E00">
        <w:rPr>
          <w:rFonts w:ascii="Times New Roman" w:hAnsi="Times New Roman" w:cs="Times New Roman"/>
          <w:sz w:val="24"/>
          <w:szCs w:val="24"/>
        </w:rPr>
        <w:t>,</w:t>
      </w:r>
      <w:r w:rsidRPr="00E25DBC">
        <w:rPr>
          <w:rFonts w:ascii="Times New Roman" w:hAnsi="Times New Roman" w:cs="Times New Roman"/>
          <w:sz w:val="24"/>
          <w:szCs w:val="24"/>
        </w:rPr>
        <w:t xml:space="preserve">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A non-competitive continuation is not guaranteed and the Department of State reserves the right to exercise or not to exercise this option.</w:t>
      </w:r>
      <w:r>
        <w:rPr>
          <w:rFonts w:ascii="Times New Roman" w:hAnsi="Times New Roman" w:cs="Times New Roman"/>
          <w:sz w:val="24"/>
          <w:szCs w:val="24"/>
        </w:rPr>
        <w:t xml:space="preserve">  </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4C11474C"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sidR="001974EB">
        <w:rPr>
          <w:rFonts w:ascii="Times New Roman" w:eastAsia="Times New Roman" w:hAnsi="Times New Roman" w:cs="Times New Roman"/>
          <w:b/>
          <w:smallCaps/>
          <w:sz w:val="24"/>
          <w:szCs w:val="24"/>
          <w:u w:val="single"/>
        </w:rPr>
        <w:t>, updated March 2021</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rsidP="003D5CC5">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rsidP="003D5CC5">
      <w:pPr>
        <w:spacing w:after="0" w:line="240" w:lineRule="auto"/>
      </w:pPr>
    </w:p>
    <w:p w14:paraId="28F8BE75" w14:textId="77777777" w:rsidR="00290D8C" w:rsidRPr="003A7D3D" w:rsidRDefault="007510CE" w:rsidP="003D5CC5">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77777777" w:rsidR="0030529F" w:rsidRDefault="0030529F" w:rsidP="003D5CC5">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13F35586" w14:textId="77777777" w:rsidR="00290D8C" w:rsidRDefault="002607E8" w:rsidP="003D5CC5">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3D5CC5">
      <w:pPr>
        <w:spacing w:after="0" w:line="240" w:lineRule="auto"/>
      </w:pPr>
    </w:p>
    <w:p w14:paraId="11967162" w14:textId="77777777" w:rsidR="00290D8C" w:rsidRDefault="002607E8" w:rsidP="003D5CC5">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3D5CC5">
      <w:pPr>
        <w:spacing w:after="0" w:line="240" w:lineRule="auto"/>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3D5CC5">
      <w:pPr>
        <w:spacing w:after="0" w:line="240" w:lineRule="auto"/>
      </w:pPr>
    </w:p>
    <w:p w14:paraId="6BA8A452" w14:textId="77777777" w:rsidR="00290D8C" w:rsidRDefault="002607E8" w:rsidP="003D5CC5">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w:t>
      </w:r>
      <w:r w:rsidRPr="00D906AF">
        <w:rPr>
          <w:rFonts w:ascii="Times New Roman" w:eastAsia="Times New Roman" w:hAnsi="Times New Roman" w:cs="Times New Roman"/>
          <w:b/>
          <w:sz w:val="24"/>
          <w:szCs w:val="24"/>
        </w:rPr>
        <w:t>demonstrable experience</w:t>
      </w:r>
      <w:r>
        <w:rPr>
          <w:rFonts w:ascii="Times New Roman" w:eastAsia="Times New Roman" w:hAnsi="Times New Roman" w:cs="Times New Roman"/>
          <w:sz w:val="24"/>
          <w:szCs w:val="24"/>
        </w:rPr>
        <w:t xml:space="preserv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 xml:space="preserve">DRL is committed to an </w:t>
      </w:r>
      <w:r w:rsidRPr="00D906AF">
        <w:rPr>
          <w:rFonts w:ascii="Times New Roman" w:eastAsia="Times New Roman" w:hAnsi="Times New Roman" w:cs="Times New Roman"/>
          <w:b/>
          <w:sz w:val="24"/>
          <w:szCs w:val="24"/>
        </w:rPr>
        <w:t>anti-discrimination</w:t>
      </w:r>
      <w:r>
        <w:rPr>
          <w:rFonts w:ascii="Times New Roman" w:eastAsia="Times New Roman" w:hAnsi="Times New Roman" w:cs="Times New Roman"/>
          <w:sz w:val="24"/>
          <w:szCs w:val="24"/>
        </w:rPr>
        <w:t xml:space="preserve">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8"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w:t>
      </w:r>
      <w:r>
        <w:rPr>
          <w:rFonts w:ascii="Times New Roman" w:eastAsia="Times New Roman" w:hAnsi="Times New Roman" w:cs="Times New Roman"/>
          <w:sz w:val="24"/>
          <w:szCs w:val="24"/>
        </w:rPr>
        <w:lastRenderedPageBreak/>
        <w:t>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1BB74D72"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hyperlink r:id="rId9" w:history="1">
        <w:r w:rsidR="00E503EB" w:rsidRPr="00A57C58">
          <w:rPr>
            <w:rStyle w:val="Hyperlink"/>
            <w:rFonts w:ascii="Times New Roman" w:eastAsia="Times New Roman" w:hAnsi="Times New Roman" w:cs="Times New Roman"/>
            <w:sz w:val="24"/>
            <w:szCs w:val="24"/>
          </w:rPr>
          <w:t>www.grants.gov</w:t>
        </w:r>
      </w:hyperlink>
      <w:r w:rsidR="00E503EB">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and </w:t>
      </w:r>
      <w:hyperlink r:id="rId10"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1" w:history="1">
        <w:r w:rsidR="00712F61">
          <w:rPr>
            <w:rStyle w:val="Hyperlink"/>
            <w:rFonts w:ascii="Times New Roman" w:hAnsi="Times New Roman" w:cs="Times New Roman"/>
            <w:sz w:val="24"/>
            <w:szCs w:val="24"/>
          </w:rPr>
          <w:t>https://mygrants.servicenowservices.com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3E6027" w:rsidRPr="003E6027">
        <w:rPr>
          <w:rFonts w:ascii="Times New Roman" w:eastAsia="Times New Roman" w:hAnsi="Times New Roman" w:cs="Times New Roman"/>
          <w:sz w:val="24"/>
          <w:szCs w:val="24"/>
        </w:rPr>
        <w:t>DRL Strengthening Women’s Participation in the Workforce</w:t>
      </w:r>
      <w:r w:rsidR="00F933DA">
        <w:rPr>
          <w:rFonts w:ascii="Times New Roman" w:eastAsia="Times New Roman" w:hAnsi="Times New Roman" w:cs="Times New Roman"/>
          <w:sz w:val="24"/>
          <w:szCs w:val="24"/>
        </w:rPr>
        <w:t>,</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F933DA">
        <w:rPr>
          <w:rFonts w:ascii="Times New Roman" w:eastAsia="Times New Roman" w:hAnsi="Times New Roman" w:cs="Times New Roman"/>
          <w:sz w:val="24"/>
          <w:szCs w:val="24"/>
        </w:rPr>
        <w:t>“</w:t>
      </w:r>
      <w:r w:rsidR="003E6027" w:rsidRPr="003E6027">
        <w:rPr>
          <w:rFonts w:ascii="Times New Roman" w:eastAsia="Times New Roman" w:hAnsi="Times New Roman" w:cs="Times New Roman"/>
          <w:sz w:val="24"/>
          <w:szCs w:val="24"/>
        </w:rPr>
        <w:t>SFOP0007769</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28941485"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w:t>
      </w:r>
      <w:r w:rsidR="00E503EB">
        <w:rPr>
          <w:rFonts w:ascii="Times New Roman" w:eastAsia="Times New Roman" w:hAnsi="Times New Roman" w:cs="Times New Roman"/>
          <w:sz w:val="24"/>
          <w:szCs w:val="24"/>
        </w:rPr>
        <w:t>D</w:t>
      </w:r>
      <w:r>
        <w:rPr>
          <w:rFonts w:ascii="Times New Roman" w:eastAsia="Times New Roman" w:hAnsi="Times New Roman" w:cs="Times New Roman"/>
          <w:sz w:val="24"/>
          <w:szCs w:val="24"/>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53E406AF"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2620F869" w:rsidR="00CF1A66" w:rsidRPr="00843E29" w:rsidRDefault="00E503EB" w:rsidP="00EF6BF0">
      <w:pPr>
        <w:pStyle w:val="NoSpacing"/>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Organizations that engage</w:t>
      </w:r>
      <w:r w:rsidRPr="00843E29">
        <w:rPr>
          <w:rFonts w:ascii="Times New Roman" w:eastAsia="Times New Roman" w:hAnsi="Times New Roman" w:cs="Times New Roman"/>
          <w:sz w:val="24"/>
          <w:szCs w:val="24"/>
        </w:rPr>
        <w:t xml:space="preserve"> in</w:t>
      </w:r>
      <w:r>
        <w:rPr>
          <w:rFonts w:ascii="Times New Roman" w:eastAsia="Times New Roman" w:hAnsi="Times New Roman" w:cs="Times New Roman"/>
          <w:sz w:val="24"/>
          <w:szCs w:val="24"/>
        </w:rPr>
        <w:t xml:space="preserve"> lobbying the U.S. government including</w:t>
      </w:r>
      <w:r w:rsidRPr="00843E29">
        <w:rPr>
          <w:rFonts w:ascii="Times New Roman" w:eastAsia="Times New Roman" w:hAnsi="Times New Roman" w:cs="Times New Roman"/>
          <w:sz w:val="24"/>
          <w:szCs w:val="24"/>
        </w:rPr>
        <w:t xml:space="preserve"> Congress, or pay for another entity to lobby on </w:t>
      </w:r>
      <w:r>
        <w:rPr>
          <w:rFonts w:ascii="Times New Roman" w:eastAsia="Times New Roman" w:hAnsi="Times New Roman" w:cs="Times New Roman"/>
          <w:sz w:val="24"/>
          <w:szCs w:val="24"/>
        </w:rPr>
        <w:t>their</w:t>
      </w:r>
      <w:r w:rsidRPr="00843E29">
        <w:rPr>
          <w:rFonts w:ascii="Times New Roman" w:eastAsia="Times New Roman" w:hAnsi="Times New Roman" w:cs="Times New Roman"/>
          <w:sz w:val="24"/>
          <w:szCs w:val="24"/>
        </w:rPr>
        <w:t xml:space="preserve"> behalf, </w:t>
      </w:r>
      <w:r>
        <w:rPr>
          <w:rFonts w:ascii="Times New Roman" w:eastAsia="Times New Roman" w:hAnsi="Times New Roman" w:cs="Times New Roman"/>
          <w:sz w:val="24"/>
          <w:szCs w:val="24"/>
        </w:rPr>
        <w:t xml:space="preserve">are also required to complete </w:t>
      </w:r>
      <w:r w:rsidRPr="00843E29">
        <w:rPr>
          <w:rFonts w:ascii="Times New Roman" w:eastAsia="Times New Roman" w:hAnsi="Times New Roman" w:cs="Times New Roman"/>
          <w:sz w:val="24"/>
          <w:szCs w:val="24"/>
        </w:rPr>
        <w:t xml:space="preserve">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w:t>
      </w:r>
      <w:r w:rsidRPr="003F57E7">
        <w:rPr>
          <w:rFonts w:ascii="Times New Roman" w:eastAsia="Times New Roman" w:hAnsi="Times New Roman" w:cs="Times New Roman"/>
          <w:b/>
          <w:sz w:val="24"/>
          <w:szCs w:val="24"/>
        </w:rPr>
        <w:t>only if applicable</w:t>
      </w:r>
      <w:r w:rsidRPr="00843E29">
        <w:rPr>
          <w:rFonts w:ascii="Times New Roman" w:eastAsia="Times New Roman" w:hAnsi="Times New Roman" w:cs="Times New Roman"/>
          <w:sz w:val="24"/>
          <w:szCs w:val="24"/>
        </w:rPr>
        <w:t>).</w:t>
      </w:r>
      <w:r w:rsidR="00CF1A66" w:rsidRPr="00843E29">
        <w:rPr>
          <w:rFonts w:ascii="Times New Roman" w:eastAsia="Times New Roman" w:hAnsi="Times New Roman" w:cs="Times New Roman"/>
          <w:sz w:val="24"/>
          <w:szCs w:val="24"/>
        </w:rPr>
        <w:t xml:space="preserv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CF1A66" w:rsidRPr="00843E29">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br/>
      </w:r>
    </w:p>
    <w:p w14:paraId="20F87E80" w14:textId="667EA604"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00D50238" w:rsidRPr="003A3E08">
        <w:rPr>
          <w:rFonts w:ascii="Times New Roman" w:eastAsia="Times New Roman" w:hAnsi="Times New Roman" w:cs="Times New Roman"/>
          <w:i/>
          <w:sz w:val="24"/>
          <w:szCs w:val="24"/>
        </w:rPr>
        <w:lastRenderedPageBreak/>
        <w:t>Cover Page</w:t>
      </w:r>
      <w:r w:rsidR="00D50238">
        <w:rPr>
          <w:rFonts w:ascii="Times New Roman" w:eastAsia="Times New Roman" w:hAnsi="Times New Roman" w:cs="Times New Roman"/>
          <w:sz w:val="24"/>
          <w:szCs w:val="24"/>
        </w:rPr>
        <w:t xml:space="preserve"> </w:t>
      </w:r>
      <w:r w:rsidR="00B07E00">
        <w:rPr>
          <w:rFonts w:ascii="Times New Roman" w:eastAsia="Times New Roman" w:hAnsi="Times New Roman" w:cs="Times New Roman"/>
          <w:sz w:val="24"/>
          <w:szCs w:val="24"/>
        </w:rPr>
        <w:t xml:space="preserve">Section </w:t>
      </w:r>
      <w:r w:rsidR="00706C29">
        <w:rPr>
          <w:rFonts w:ascii="Times New Roman" w:eastAsia="Times New Roman" w:hAnsi="Times New Roman" w:cs="Times New Roman"/>
          <w:sz w:val="24"/>
          <w:szCs w:val="24"/>
        </w:rPr>
        <w:t>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1FE44226" w14:textId="77777777" w:rsidR="00CA7DF2"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p>
    <w:p w14:paraId="7819B084" w14:textId="0149AD3D" w:rsidR="00CF1A66" w:rsidRPr="00CA7DF2" w:rsidRDefault="00CA7DF2" w:rsidP="00CA7DF2">
      <w:pPr>
        <w:pStyle w:val="ListParagraph"/>
        <w:numPr>
          <w:ilvl w:val="0"/>
          <w:numId w:val="23"/>
        </w:numPr>
        <w:spacing w:line="240" w:lineRule="auto"/>
        <w:rPr>
          <w:rFonts w:ascii="Times New Roman" w:eastAsia="Times New Roman" w:hAnsi="Times New Roman" w:cs="Times New Roman"/>
          <w:color w:val="auto"/>
          <w:sz w:val="24"/>
          <w:szCs w:val="24"/>
        </w:rPr>
      </w:pPr>
      <w:r w:rsidRPr="002A61E9">
        <w:rPr>
          <w:rFonts w:ascii="Times New Roman" w:hAnsi="Times New Roman" w:cs="Times New Roman"/>
          <w:b/>
          <w:bCs/>
          <w:sz w:val="24"/>
          <w:szCs w:val="24"/>
        </w:rPr>
        <w:t xml:space="preserve">The </w:t>
      </w:r>
      <w:r w:rsidRPr="00843E29">
        <w:rPr>
          <w:rFonts w:ascii="Times New Roman" w:eastAsia="Times New Roman" w:hAnsi="Times New Roman" w:cs="Times New Roman"/>
          <w:b/>
          <w:sz w:val="24"/>
          <w:szCs w:val="24"/>
        </w:rPr>
        <w:t>Executive Summary</w:t>
      </w:r>
      <w:r w:rsidRPr="002A61E9">
        <w:rPr>
          <w:rFonts w:ascii="Times New Roman" w:hAnsi="Times New Roman" w:cs="Times New Roman"/>
          <w:b/>
          <w:bCs/>
          <w:sz w:val="24"/>
          <w:szCs w:val="24"/>
        </w:rPr>
        <w:t xml:space="preserve"> should include a brief section that explicitly states</w:t>
      </w:r>
      <w:r w:rsidR="00E503EB">
        <w:rPr>
          <w:rFonts w:ascii="Times New Roman" w:hAnsi="Times New Roman" w:cs="Times New Roman"/>
          <w:b/>
          <w:bCs/>
          <w:sz w:val="24"/>
          <w:szCs w:val="24"/>
        </w:rPr>
        <w:t xml:space="preserve">: </w:t>
      </w:r>
      <w:r w:rsidRPr="002A61E9">
        <w:rPr>
          <w:rFonts w:ascii="Times New Roman" w:hAnsi="Times New Roman" w:cs="Times New Roman"/>
          <w:b/>
          <w:bCs/>
          <w:sz w:val="24"/>
          <w:szCs w:val="24"/>
        </w:rPr>
        <w:t xml:space="preserve"> (1) the problem statement addressed by the project, (2) research-based evidence justifying the unique project approach, and (3) quantifiable project outcomes and impacts.</w:t>
      </w:r>
    </w:p>
    <w:p w14:paraId="0C95A4C1" w14:textId="4261680A"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1E25F1B2" w:rsidR="00B12CD2" w:rsidRPr="00EE4891" w:rsidRDefault="00CF1A66" w:rsidP="003A3E08">
      <w:pPr>
        <w:pStyle w:val="ListParagraph"/>
        <w:numPr>
          <w:ilvl w:val="0"/>
          <w:numId w:val="17"/>
        </w:numPr>
        <w:spacing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w:t>
      </w:r>
      <w:r w:rsidR="00E503EB">
        <w:rPr>
          <w:rFonts w:ascii="Times New Roman" w:eastAsia="Times New Roman" w:hAnsi="Times New Roman" w:cs="Times New Roman"/>
          <w:sz w:val="24"/>
          <w:szCs w:val="24"/>
        </w:rPr>
        <w:t>to</w:t>
      </w:r>
      <w:r w:rsidRPr="00B12CD2">
        <w:rPr>
          <w:rFonts w:ascii="Times New Roman" w:eastAsia="Times New Roman" w:hAnsi="Times New Roman" w:cs="Times New Roman"/>
          <w:sz w:val="24"/>
          <w:szCs w:val="24"/>
        </w:rPr>
        <w:t xml:space="preserve">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 xml:space="preserve">ection </w:t>
      </w:r>
      <w:r w:rsidR="003D7204">
        <w:rPr>
          <w:rFonts w:ascii="Times New Roman" w:eastAsia="Times New Roman" w:hAnsi="Times New Roman" w:cs="Times New Roman"/>
          <w:sz w:val="24"/>
          <w:szCs w:val="24"/>
        </w:rPr>
        <w:t xml:space="preserve">2F </w:t>
      </w:r>
      <w:r w:rsidR="00706C29">
        <w:rPr>
          <w:rFonts w:ascii="Times New Roman" w:eastAsia="Times New Roman" w:hAnsi="Times New Roman" w:cs="Times New Roman"/>
          <w:sz w:val="24"/>
          <w:szCs w:val="24"/>
        </w:rPr>
        <w:t>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59E69DF3" w:rsidR="00CF1A66" w:rsidRPr="004F69EC" w:rsidRDefault="00D50238" w:rsidP="003A3E08">
      <w:pPr>
        <w:pStyle w:val="ListParagraph"/>
        <w:numPr>
          <w:ilvl w:val="0"/>
          <w:numId w:val="23"/>
        </w:numPr>
        <w:spacing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The</w:t>
      </w:r>
      <w:r w:rsidR="00B12CD2" w:rsidRPr="004F69EC">
        <w:rPr>
          <w:rFonts w:ascii="Times New Roman" w:eastAsia="Times New Roman" w:hAnsi="Times New Roman" w:cs="Times New Roman"/>
          <w:color w:val="auto"/>
          <w:sz w:val="24"/>
          <w:szCs w:val="24"/>
        </w:rPr>
        <w:t xml:space="preserve"> </w:t>
      </w:r>
      <w:bookmarkStart w:id="1" w:name="_Hlk29828933"/>
      <w:r w:rsidR="00A35321" w:rsidRPr="004F69EC">
        <w:rPr>
          <w:rFonts w:ascii="Times New Roman" w:eastAsia="Times New Roman" w:hAnsi="Times New Roman" w:cs="Times New Roman"/>
          <w:color w:val="auto"/>
          <w:sz w:val="24"/>
          <w:szCs w:val="24"/>
        </w:rPr>
        <w:t>Proposal N</w:t>
      </w:r>
      <w:r w:rsidR="00B12CD2" w:rsidRPr="004F69EC">
        <w:rPr>
          <w:rFonts w:ascii="Times New Roman" w:eastAsia="Times New Roman" w:hAnsi="Times New Roman" w:cs="Times New Roman"/>
          <w:color w:val="auto"/>
          <w:sz w:val="24"/>
          <w:szCs w:val="24"/>
        </w:rPr>
        <w:t xml:space="preserve">arrative </w:t>
      </w:r>
      <w:bookmarkEnd w:id="1"/>
      <w:r>
        <w:rPr>
          <w:rFonts w:ascii="Times New Roman" w:eastAsia="Times New Roman" w:hAnsi="Times New Roman" w:cs="Times New Roman"/>
          <w:color w:val="auto"/>
          <w:sz w:val="24"/>
          <w:szCs w:val="24"/>
        </w:rPr>
        <w:t>should demonstrate</w:t>
      </w:r>
      <w:r w:rsidR="00B12CD2" w:rsidRPr="004F69EC">
        <w:rPr>
          <w:rFonts w:ascii="Times New Roman" w:eastAsia="Times New Roman" w:hAnsi="Times New Roman" w:cs="Times New Roman"/>
          <w:color w:val="auto"/>
          <w:sz w:val="24"/>
          <w:szCs w:val="24"/>
        </w:rPr>
        <w:t xml:space="preserve"> the </w:t>
      </w:r>
      <w:r w:rsidR="00E503EB">
        <w:rPr>
          <w:rFonts w:ascii="Times New Roman" w:eastAsia="Times New Roman" w:hAnsi="Times New Roman" w:cs="Times New Roman"/>
          <w:color w:val="auto"/>
          <w:sz w:val="24"/>
          <w:szCs w:val="24"/>
        </w:rPr>
        <w:t>a</w:t>
      </w:r>
      <w:r w:rsidR="00B12CD2" w:rsidRPr="004F69EC">
        <w:rPr>
          <w:rFonts w:ascii="Times New Roman" w:eastAsia="Times New Roman" w:hAnsi="Times New Roman" w:cs="Times New Roman"/>
          <w:color w:val="auto"/>
          <w:sz w:val="24"/>
          <w:szCs w:val="24"/>
        </w:rPr>
        <w:t xml:space="preserve">pplicant’s commitment to </w:t>
      </w:r>
      <w:r w:rsidR="00F64A8A" w:rsidRPr="004F69EC">
        <w:rPr>
          <w:rFonts w:ascii="Times New Roman" w:eastAsia="Times New Roman" w:hAnsi="Times New Roman" w:cs="Times New Roman"/>
          <w:color w:val="auto"/>
          <w:sz w:val="24"/>
          <w:szCs w:val="24"/>
        </w:rPr>
        <w:t>ensuring the participation of all people</w:t>
      </w:r>
      <w:r w:rsidR="00B12CD2"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00B12CD2"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00B12CD2" w:rsidRPr="004F69EC">
        <w:rPr>
          <w:rFonts w:ascii="Times New Roman" w:eastAsia="Times New Roman" w:hAnsi="Times New Roman" w:cs="Times New Roman"/>
          <w:color w:val="auto"/>
          <w:sz w:val="24"/>
          <w:szCs w:val="24"/>
        </w:rPr>
        <w:t xml:space="preserve">. </w:t>
      </w:r>
    </w:p>
    <w:p w14:paraId="5FBBEFDD" w14:textId="7F4649E4" w:rsidR="006709B1" w:rsidRDefault="00CF1A66" w:rsidP="00D50238">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w:t>
      </w:r>
      <w:r w:rsidR="00D50238">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 xml:space="preserve">columns containing the request to DRL, any cost sharing contribution, and the total budget.  A summary budget should also be included using the OMB-approved budget categories (see SF-424A as a sample) in a separate tab.  Costs must be in U.S. </w:t>
      </w:r>
      <w:r w:rsidR="00E503EB">
        <w:rPr>
          <w:rFonts w:ascii="Times New Roman" w:eastAsia="Times New Roman" w:hAnsi="Times New Roman" w:cs="Times New Roman"/>
          <w:sz w:val="24"/>
          <w:szCs w:val="24"/>
        </w:rPr>
        <w:t>D</w:t>
      </w:r>
      <w:r w:rsidRPr="00843E29">
        <w:rPr>
          <w:rFonts w:ascii="Times New Roman" w:eastAsia="Times New Roman" w:hAnsi="Times New Roman" w:cs="Times New Roman"/>
          <w:sz w:val="24"/>
          <w:szCs w:val="24"/>
        </w:rPr>
        <w:t>ollars.  Detailed line-item budgets for s</w:t>
      </w:r>
      <w:r>
        <w:rPr>
          <w:rFonts w:ascii="Times New Roman" w:eastAsia="Times New Roman" w:hAnsi="Times New Roman" w:cs="Times New Roman"/>
          <w:sz w:val="24"/>
          <w:szCs w:val="24"/>
        </w:rPr>
        <w:t>ub</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28B79457" w:rsidR="006709B1" w:rsidRPr="002C5E91" w:rsidRDefault="00794073" w:rsidP="00D50238">
      <w:pPr>
        <w:pStyle w:val="NoSpacing"/>
        <w:numPr>
          <w:ilvl w:val="1"/>
          <w:numId w:val="17"/>
        </w:numPr>
        <w:rPr>
          <w:rFonts w:ascii="Times New Roman" w:eastAsia="Times New Roman" w:hAnsi="Times New Roman" w:cs="Times New Roman"/>
          <w:color w:val="auto"/>
          <w:sz w:val="24"/>
          <w:szCs w:val="24"/>
        </w:rPr>
      </w:pPr>
      <w:r>
        <w:rPr>
          <w:rFonts w:ascii="Times New Roman" w:hAnsi="Times New Roman" w:cs="Times New Roman"/>
          <w:color w:val="auto"/>
          <w:sz w:val="24"/>
          <w:szCs w:val="24"/>
        </w:rPr>
        <w:t>The</w:t>
      </w:r>
      <w:r w:rsidR="003B035C" w:rsidRPr="00C15E12">
        <w:rPr>
          <w:rFonts w:ascii="Times New Roman" w:hAnsi="Times New Roman" w:cs="Times New Roman"/>
          <w:color w:val="auto"/>
          <w:sz w:val="24"/>
          <w:szCs w:val="24"/>
        </w:rPr>
        <w:t xml:space="preserve"> programming approach </w:t>
      </w:r>
      <w:r>
        <w:rPr>
          <w:rFonts w:ascii="Times New Roman" w:hAnsi="Times New Roman" w:cs="Times New Roman"/>
          <w:color w:val="auto"/>
          <w:sz w:val="24"/>
          <w:szCs w:val="24"/>
        </w:rPr>
        <w:t xml:space="preserve">should be </w:t>
      </w:r>
      <w:r w:rsidR="003B035C" w:rsidRPr="00C15E12">
        <w:rPr>
          <w:rFonts w:ascii="Times New Roman" w:hAnsi="Times New Roman" w:cs="Times New Roman"/>
          <w:color w:val="auto"/>
          <w:sz w:val="24"/>
          <w:szCs w:val="24"/>
        </w:rPr>
        <w:t>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003B035C"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003B035C" w:rsidRPr="00C15E12">
        <w:rPr>
          <w:rFonts w:ascii="Times New Roman" w:hAnsi="Times New Roman" w:cs="Times New Roman"/>
          <w:color w:val="auto"/>
          <w:sz w:val="24"/>
          <w:szCs w:val="24"/>
        </w:rPr>
        <w:t xml:space="preserve"> </w:t>
      </w:r>
      <w:r w:rsidR="003B035C" w:rsidRPr="002C5E91">
        <w:rPr>
          <w:rFonts w:ascii="Times New Roman" w:hAnsi="Times New Roman" w:cs="Times New Roman"/>
          <w:color w:val="auto"/>
          <w:sz w:val="24"/>
          <w:szCs w:val="24"/>
        </w:rPr>
        <w:t xml:space="preserve">associated with this commitment in the </w:t>
      </w:r>
      <w:r w:rsidR="00E503EB">
        <w:rPr>
          <w:rFonts w:ascii="Times New Roman" w:hAnsi="Times New Roman" w:cs="Times New Roman"/>
          <w:color w:val="auto"/>
          <w:sz w:val="24"/>
          <w:szCs w:val="24"/>
        </w:rPr>
        <w:t>B</w:t>
      </w:r>
      <w:r w:rsidR="003B035C" w:rsidRPr="002C5E91">
        <w:rPr>
          <w:rFonts w:ascii="Times New Roman" w:hAnsi="Times New Roman" w:cs="Times New Roman"/>
          <w:color w:val="auto"/>
          <w:sz w:val="24"/>
          <w:szCs w:val="24"/>
        </w:rPr>
        <w:t xml:space="preserve">udget and </w:t>
      </w:r>
      <w:r w:rsidR="00E503EB">
        <w:rPr>
          <w:rFonts w:ascii="Times New Roman" w:hAnsi="Times New Roman" w:cs="Times New Roman"/>
          <w:color w:val="auto"/>
          <w:sz w:val="24"/>
          <w:szCs w:val="24"/>
        </w:rPr>
        <w:t>B</w:t>
      </w:r>
      <w:r w:rsidR="003B035C" w:rsidRPr="002C5E91">
        <w:rPr>
          <w:rFonts w:ascii="Times New Roman" w:hAnsi="Times New Roman" w:cs="Times New Roman"/>
          <w:color w:val="auto"/>
          <w:sz w:val="24"/>
          <w:szCs w:val="24"/>
        </w:rPr>
        <w:t xml:space="preserve">udget </w:t>
      </w:r>
      <w:r w:rsidR="00E503EB">
        <w:rPr>
          <w:rFonts w:ascii="Times New Roman" w:hAnsi="Times New Roman" w:cs="Times New Roman"/>
          <w:color w:val="auto"/>
          <w:sz w:val="24"/>
          <w:szCs w:val="24"/>
        </w:rPr>
        <w:t>N</w:t>
      </w:r>
      <w:r w:rsidR="003B035C" w:rsidRPr="002C5E91">
        <w:rPr>
          <w:rFonts w:ascii="Times New Roman" w:hAnsi="Times New Roman" w:cs="Times New Roman"/>
          <w:color w:val="auto"/>
          <w:sz w:val="24"/>
          <w:szCs w:val="24"/>
        </w:rPr>
        <w:t>arrative.</w:t>
      </w:r>
    </w:p>
    <w:p w14:paraId="77957CB5" w14:textId="00E8C5B0" w:rsidR="0035360E" w:rsidRPr="002C5E91" w:rsidRDefault="0035360E" w:rsidP="0035360E">
      <w:pPr>
        <w:pStyle w:val="NoSpacing"/>
        <w:numPr>
          <w:ilvl w:val="1"/>
          <w:numId w:val="17"/>
        </w:numPr>
        <w:rPr>
          <w:rFonts w:ascii="Times New Roman" w:eastAsia="Times New Roman" w:hAnsi="Times New Roman" w:cs="Times New Roman"/>
          <w:color w:val="auto"/>
          <w:sz w:val="24"/>
          <w:szCs w:val="24"/>
        </w:rPr>
      </w:pPr>
      <w:r w:rsidRPr="002C5E91">
        <w:rPr>
          <w:rFonts w:ascii="Times New Roman" w:eastAsia="Times New Roman" w:hAnsi="Times New Roman" w:cs="Times New Roman"/>
          <w:color w:val="auto"/>
          <w:sz w:val="24"/>
          <w:szCs w:val="24"/>
        </w:rPr>
        <w:t xml:space="preserve">Competitive proposals may include a summary budget for </w:t>
      </w:r>
      <w:r w:rsidR="003E6027">
        <w:rPr>
          <w:rFonts w:ascii="Times New Roman" w:eastAsia="Times New Roman" w:hAnsi="Times New Roman" w:cs="Times New Roman"/>
          <w:color w:val="auto"/>
          <w:sz w:val="24"/>
          <w:szCs w:val="24"/>
        </w:rPr>
        <w:t>12</w:t>
      </w:r>
      <w:r w:rsidRPr="002C5E91">
        <w:rPr>
          <w:rFonts w:ascii="Times New Roman" w:eastAsia="Times New Roman" w:hAnsi="Times New Roman" w:cs="Times New Roman"/>
          <w:color w:val="auto"/>
          <w:sz w:val="24"/>
          <w:szCs w:val="24"/>
        </w:rPr>
        <w:t xml:space="preserve"> additional months following the proposed period of performance.</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DDC1AEC" w14:textId="0A4A740F" w:rsidR="0035360E"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r w:rsidR="00794073" w:rsidRPr="00843E29">
        <w:rPr>
          <w:rFonts w:ascii="Times New Roman" w:eastAsia="Times New Roman" w:hAnsi="Times New Roman" w:cs="Times New Roman"/>
          <w:sz w:val="24"/>
          <w:szCs w:val="24"/>
        </w:rPr>
        <w:t>line item</w:t>
      </w:r>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12DC1C27" w14:textId="61385AF1" w:rsidR="00CF1A66" w:rsidRPr="00843E29" w:rsidRDefault="0035360E" w:rsidP="0035360E">
      <w:pPr>
        <w:pStyle w:val="NoSpacing"/>
        <w:numPr>
          <w:ilvl w:val="1"/>
          <w:numId w:val="17"/>
        </w:numPr>
        <w:rPr>
          <w:rFonts w:ascii="Times New Roman" w:eastAsia="Times New Roman" w:hAnsi="Times New Roman" w:cs="Times New Roman"/>
          <w:sz w:val="24"/>
          <w:szCs w:val="24"/>
        </w:rPr>
      </w:pPr>
      <w:r w:rsidRPr="002C5E91">
        <w:rPr>
          <w:rFonts w:ascii="Times New Roman" w:eastAsia="Times New Roman" w:hAnsi="Times New Roman" w:cs="Times New Roman"/>
          <w:color w:val="auto"/>
          <w:sz w:val="24"/>
          <w:szCs w:val="24"/>
        </w:rPr>
        <w:t xml:space="preserve">Competitive proposals may include a summary budget narrative for </w:t>
      </w:r>
      <w:r w:rsidR="003E6027">
        <w:rPr>
          <w:rFonts w:ascii="Times New Roman" w:eastAsia="Times New Roman" w:hAnsi="Times New Roman" w:cs="Times New Roman"/>
          <w:color w:val="auto"/>
          <w:sz w:val="24"/>
          <w:szCs w:val="24"/>
        </w:rPr>
        <w:t>12</w:t>
      </w:r>
      <w:r w:rsidRPr="002C5E91">
        <w:rPr>
          <w:rFonts w:ascii="Times New Roman" w:eastAsia="Times New Roman" w:hAnsi="Times New Roman" w:cs="Times New Roman"/>
          <w:color w:val="auto"/>
          <w:sz w:val="24"/>
          <w:szCs w:val="24"/>
        </w:rPr>
        <w:t xml:space="preserve"> additional months following the proposed period of performance.</w:t>
      </w:r>
      <w:r w:rsidR="00CF1A66" w:rsidRPr="00843E29">
        <w:rPr>
          <w:rFonts w:ascii="Times New Roman" w:eastAsia="Times New Roman" w:hAnsi="Times New Roman" w:cs="Times New Roman"/>
          <w:sz w:val="24"/>
          <w:szCs w:val="24"/>
        </w:rPr>
        <w:br/>
      </w:r>
    </w:p>
    <w:p w14:paraId="2130AD9B" w14:textId="25C29337" w:rsidR="00CF1A66" w:rsidRPr="00843E29" w:rsidRDefault="00C8397E" w:rsidP="00CF1A66">
      <w:pPr>
        <w:pStyle w:val="NoSpacing"/>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Pr="00843E29">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t xml:space="preserve">organization’s most recent </w:t>
      </w:r>
      <w:r w:rsidR="00CF1A66" w:rsidRPr="00843E29">
        <w:rPr>
          <w:rFonts w:ascii="Times New Roman" w:eastAsia="Times New Roman" w:hAnsi="Times New Roman" w:cs="Times New Roman"/>
          <w:b/>
          <w:sz w:val="24"/>
          <w:szCs w:val="24"/>
        </w:rPr>
        <w:t>audit</w:t>
      </w:r>
      <w:r w:rsidR="00CF1A66" w:rsidRPr="00843E29">
        <w:rPr>
          <w:rFonts w:ascii="Times New Roman" w:eastAsia="Times New Roman" w:hAnsi="Times New Roman" w:cs="Times New Roman"/>
          <w:sz w:val="24"/>
          <w:szCs w:val="24"/>
        </w:rPr>
        <w:t xml:space="preserve">, if applicable. </w:t>
      </w:r>
      <w:r w:rsidR="00CF1A66">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t xml:space="preserve">This should be </w:t>
      </w:r>
      <w:r w:rsidR="00CF1A66">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sidR="00CF1A66">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00CF1A66" w:rsidRPr="00843E29">
        <w:rPr>
          <w:rFonts w:ascii="Times New Roman" w:eastAsia="Times New Roman" w:hAnsi="Times New Roman" w:cs="Times New Roman"/>
          <w:sz w:val="24"/>
          <w:szCs w:val="24"/>
        </w:rPr>
        <w:t xml:space="preserve"> or other audit</w:t>
      </w:r>
      <w:r w:rsidR="00CF1A66">
        <w:rPr>
          <w:rFonts w:ascii="Times New Roman" w:eastAsia="Times New Roman" w:hAnsi="Times New Roman" w:cs="Times New Roman"/>
          <w:sz w:val="24"/>
          <w:szCs w:val="24"/>
        </w:rPr>
        <w:t xml:space="preserve"> in accordance with Generally Accepted Government Auditing Standards (GAGAS)</w:t>
      </w:r>
      <w:r w:rsidR="00CF1A66" w:rsidRPr="00843E29">
        <w:rPr>
          <w:rFonts w:ascii="Times New Roman" w:eastAsia="Times New Roman" w:hAnsi="Times New Roman" w:cs="Times New Roman"/>
          <w:sz w:val="24"/>
          <w:szCs w:val="24"/>
        </w:rPr>
        <w:t xml:space="preserve">.  Please see </w:t>
      </w:r>
      <w:r w:rsidR="00CF1A66" w:rsidRPr="00843E29">
        <w:rPr>
          <w:rFonts w:ascii="Times New Roman" w:eastAsia="Times New Roman" w:hAnsi="Times New Roman" w:cs="Times New Roman"/>
          <w:i/>
          <w:sz w:val="24"/>
          <w:szCs w:val="24"/>
        </w:rPr>
        <w:t>Audit</w:t>
      </w:r>
      <w:r w:rsidR="00CF1A66"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CF1A66"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H</w:t>
      </w:r>
      <w:r w:rsidR="00706C29">
        <w:rPr>
          <w:rFonts w:ascii="Times New Roman" w:eastAsia="Times New Roman" w:hAnsi="Times New Roman" w:cs="Times New Roman"/>
          <w:sz w:val="24"/>
          <w:szCs w:val="24"/>
        </w:rPr>
        <w:t xml:space="preserve"> of the PSI</w:t>
      </w:r>
      <w:r w:rsidR="00CF1A66" w:rsidRPr="00843E29">
        <w:rPr>
          <w:rFonts w:ascii="Times New Roman" w:eastAsia="Times New Roman" w:hAnsi="Times New Roman" w:cs="Times New Roman"/>
          <w:sz w:val="24"/>
          <w:szCs w:val="24"/>
        </w:rPr>
        <w:t xml:space="preserve"> for </w:t>
      </w:r>
      <w:r w:rsidR="00CF1A66" w:rsidRPr="00843E29">
        <w:rPr>
          <w:rFonts w:ascii="Times New Roman" w:eastAsia="Times New Roman" w:hAnsi="Times New Roman" w:cs="Times New Roman"/>
          <w:sz w:val="24"/>
          <w:szCs w:val="24"/>
        </w:rPr>
        <w:lastRenderedPageBreak/>
        <w:t>more information.</w:t>
      </w:r>
      <w:r w:rsidR="00CF1A66" w:rsidRPr="00843E29">
        <w:rPr>
          <w:rFonts w:ascii="Times New Roman" w:eastAsia="Times New Roman" w:hAnsi="Times New Roman" w:cs="Times New Roman"/>
          <w:sz w:val="24"/>
          <w:szCs w:val="24"/>
        </w:rPr>
        <w:br/>
      </w:r>
    </w:p>
    <w:p w14:paraId="6380D7F1" w14:textId="07BCD23C"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I</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50E5D0FB" w:rsidR="00EE4891" w:rsidRDefault="00CF1A66" w:rsidP="00794073">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3A3E08">
      <w:pPr>
        <w:pStyle w:val="ListParagraph"/>
        <w:numPr>
          <w:ilvl w:val="0"/>
          <w:numId w:val="24"/>
        </w:numPr>
        <w:spacing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9ECE3F6" w14:textId="5CEA165D"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34967501"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00C54FAC" w:rsidRPr="00843E29">
        <w:rPr>
          <w:rFonts w:ascii="Times New Roman" w:eastAsia="Times New Roman" w:hAnsi="Times New Roman" w:cs="Times New Roman"/>
          <w:sz w:val="24"/>
          <w:szCs w:val="24"/>
        </w:rPr>
        <w:t>for more information</w:t>
      </w:r>
      <w:r w:rsidR="00C54FAC">
        <w:rPr>
          <w:rFonts w:ascii="Times New Roman" w:eastAsia="Times New Roman" w:hAnsi="Times New Roman" w:cs="Times New Roman"/>
          <w:sz w:val="24"/>
          <w:szCs w:val="24"/>
        </w:rPr>
        <w:t xml:space="preserve"> on this requirement, including Do No Harm principles and Preventing Sexual Exploitation and Abuse (PSEA) policies/plans</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76A772A9" w14:textId="2B408201"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10E6A540" w14:textId="6DE9CB87" w:rsidR="00CF1A66" w:rsidRPr="002C5E91"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w:t>
      </w:r>
      <w:r w:rsidR="00787314">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w:t>
      </w:r>
      <w:r w:rsidRPr="002C5E91">
        <w:rPr>
          <w:rFonts w:ascii="Times New Roman" w:eastAsia="Times New Roman" w:hAnsi="Times New Roman" w:cs="Times New Roman"/>
          <w:sz w:val="24"/>
          <w:szCs w:val="24"/>
        </w:rPr>
        <w:t>program closeout.</w:t>
      </w:r>
      <w:r w:rsidR="000B7387" w:rsidRPr="002C5E91">
        <w:rPr>
          <w:rFonts w:ascii="Times New Roman" w:eastAsia="Times New Roman" w:hAnsi="Times New Roman" w:cs="Times New Roman"/>
          <w:sz w:val="24"/>
          <w:szCs w:val="24"/>
        </w:rPr>
        <w:br/>
      </w:r>
    </w:p>
    <w:p w14:paraId="7C2234E9" w14:textId="3D65E5B5" w:rsidR="000B7387" w:rsidRPr="003E6027" w:rsidRDefault="00B75E79" w:rsidP="000B7387">
      <w:pPr>
        <w:pStyle w:val="NoSpacing"/>
        <w:numPr>
          <w:ilvl w:val="0"/>
          <w:numId w:val="17"/>
        </w:numPr>
        <w:rPr>
          <w:rFonts w:ascii="Times New Roman" w:eastAsia="Times New Roman" w:hAnsi="Times New Roman" w:cs="Times New Roman"/>
          <w:color w:val="252525"/>
          <w:sz w:val="24"/>
          <w:szCs w:val="24"/>
        </w:rPr>
      </w:pPr>
      <w:r w:rsidRPr="002C5E91">
        <w:rPr>
          <w:rFonts w:ascii="Times New Roman" w:eastAsia="Times New Roman" w:hAnsi="Times New Roman" w:cs="Times New Roman"/>
          <w:b/>
          <w:color w:val="252525"/>
          <w:sz w:val="24"/>
          <w:szCs w:val="24"/>
        </w:rPr>
        <w:t>Gender Analysis</w:t>
      </w:r>
      <w:r w:rsidRPr="002C5E91">
        <w:rPr>
          <w:rFonts w:ascii="Times New Roman" w:eastAsia="Times New Roman" w:hAnsi="Times New Roman" w:cs="Times New Roman"/>
          <w:color w:val="252525"/>
          <w:sz w:val="24"/>
          <w:szCs w:val="24"/>
        </w:rPr>
        <w:t xml:space="preserve"> (not to exceed </w:t>
      </w:r>
      <w:r>
        <w:rPr>
          <w:rFonts w:ascii="Times New Roman" w:eastAsia="Times New Roman" w:hAnsi="Times New Roman" w:cs="Times New Roman"/>
          <w:color w:val="252525"/>
          <w:sz w:val="24"/>
          <w:szCs w:val="24"/>
        </w:rPr>
        <w:t>three</w:t>
      </w:r>
      <w:r w:rsidRPr="002C5E91">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color w:val="252525"/>
          <w:sz w:val="24"/>
          <w:szCs w:val="24"/>
        </w:rPr>
        <w:t>3</w:t>
      </w:r>
      <w:r w:rsidRPr="002C5E91">
        <w:rPr>
          <w:rFonts w:ascii="Times New Roman" w:eastAsia="Times New Roman" w:hAnsi="Times New Roman" w:cs="Times New Roman"/>
          <w:color w:val="252525"/>
          <w:sz w:val="24"/>
          <w:szCs w:val="24"/>
        </w:rPr>
        <w:t xml:space="preserve">) pages, preferably as a Word Document) that </w:t>
      </w:r>
      <w:r>
        <w:rPr>
          <w:rFonts w:ascii="Times New Roman" w:eastAsia="Times New Roman" w:hAnsi="Times New Roman" w:cs="Times New Roman"/>
          <w:color w:val="252525"/>
          <w:sz w:val="24"/>
          <w:szCs w:val="24"/>
        </w:rPr>
        <w:t xml:space="preserve">provides a </w:t>
      </w:r>
      <w:r w:rsidRPr="00D55A4C">
        <w:rPr>
          <w:rFonts w:ascii="Times New Roman" w:eastAsia="Times New Roman" w:hAnsi="Times New Roman" w:cs="Times New Roman"/>
          <w:color w:val="252525"/>
          <w:sz w:val="24"/>
          <w:szCs w:val="24"/>
        </w:rPr>
        <w:t>concise</w:t>
      </w:r>
      <w:r>
        <w:rPr>
          <w:rFonts w:ascii="Times New Roman" w:eastAsia="Times New Roman" w:hAnsi="Times New Roman" w:cs="Times New Roman"/>
          <w:color w:val="252525"/>
          <w:sz w:val="24"/>
          <w:szCs w:val="24"/>
        </w:rPr>
        <w:t xml:space="preserve"> analysis of</w:t>
      </w:r>
      <w:r w:rsidRPr="002C5E91">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color w:val="252525"/>
          <w:sz w:val="24"/>
          <w:szCs w:val="24"/>
        </w:rPr>
        <w:t xml:space="preserve">relevant </w:t>
      </w:r>
      <w:r w:rsidRPr="002C5E91">
        <w:rPr>
          <w:rFonts w:ascii="Times New Roman" w:eastAsia="Times New Roman" w:hAnsi="Times New Roman" w:cs="Times New Roman"/>
          <w:color w:val="252525"/>
          <w:sz w:val="24"/>
          <w:szCs w:val="24"/>
        </w:rPr>
        <w:t>gender norms</w:t>
      </w:r>
      <w:r>
        <w:rPr>
          <w:rFonts w:ascii="Times New Roman" w:eastAsia="Times New Roman" w:hAnsi="Times New Roman" w:cs="Times New Roman"/>
          <w:color w:val="252525"/>
          <w:sz w:val="24"/>
          <w:szCs w:val="24"/>
        </w:rPr>
        <w:t xml:space="preserve">, </w:t>
      </w:r>
      <w:r w:rsidRPr="002C5E91">
        <w:rPr>
          <w:rFonts w:ascii="Times New Roman" w:eastAsia="Times New Roman" w:hAnsi="Times New Roman" w:cs="Times New Roman"/>
          <w:color w:val="252525"/>
          <w:sz w:val="24"/>
          <w:szCs w:val="24"/>
        </w:rPr>
        <w:t>power relations</w:t>
      </w:r>
      <w:r>
        <w:rPr>
          <w:rFonts w:ascii="Times New Roman" w:eastAsia="Times New Roman" w:hAnsi="Times New Roman" w:cs="Times New Roman"/>
          <w:color w:val="252525"/>
          <w:sz w:val="24"/>
          <w:szCs w:val="24"/>
        </w:rPr>
        <w:t>, and conflict dynamics</w:t>
      </w:r>
      <w:r w:rsidRPr="002C5E91">
        <w:rPr>
          <w:rFonts w:ascii="Times New Roman" w:eastAsia="Times New Roman" w:hAnsi="Times New Roman" w:cs="Times New Roman"/>
          <w:color w:val="252525"/>
          <w:sz w:val="24"/>
          <w:szCs w:val="24"/>
        </w:rPr>
        <w:t xml:space="preserve"> in target countries</w:t>
      </w:r>
      <w:r>
        <w:rPr>
          <w:rFonts w:ascii="Times New Roman" w:eastAsia="Times New Roman" w:hAnsi="Times New Roman" w:cs="Times New Roman"/>
          <w:color w:val="252525"/>
          <w:sz w:val="24"/>
          <w:szCs w:val="24"/>
        </w:rPr>
        <w:t xml:space="preserve">.  Potential domains of analysis include </w:t>
      </w:r>
      <w:r w:rsidRPr="002C5E91">
        <w:rPr>
          <w:rFonts w:ascii="Times New Roman" w:eastAsia="Times New Roman" w:hAnsi="Times New Roman" w:cs="Times New Roman"/>
          <w:color w:val="252525"/>
          <w:sz w:val="24"/>
          <w:szCs w:val="24"/>
        </w:rPr>
        <w:t xml:space="preserve">institutional practices and barriers, cultural norms, gender roles, access to and control over assets and resources, </w:t>
      </w:r>
      <w:r w:rsidRPr="003E6027">
        <w:rPr>
          <w:rFonts w:ascii="Times New Roman" w:eastAsia="Times New Roman" w:hAnsi="Times New Roman" w:cs="Times New Roman"/>
          <w:color w:val="252525"/>
          <w:sz w:val="24"/>
          <w:szCs w:val="24"/>
        </w:rPr>
        <w:t xml:space="preserve">and patterns of decision-making.  Applicants should briefly explain how they have integrated findings from their analysis into project design and/or other proposal documents, including a plan for </w:t>
      </w:r>
      <w:r w:rsidRPr="003E6027">
        <w:rPr>
          <w:rFonts w:ascii="Times New Roman" w:eastAsia="Times New Roman" w:hAnsi="Times New Roman" w:cs="Times New Roman"/>
          <w:sz w:val="24"/>
          <w:szCs w:val="24"/>
        </w:rPr>
        <w:t>regularly reviewing and updating the gender analysis with local partners/beneficiaries, and making any necessary adjustments to program implementation</w:t>
      </w:r>
      <w:r w:rsidRPr="003E6027">
        <w:rPr>
          <w:rFonts w:ascii="Times New Roman" w:eastAsia="Times New Roman" w:hAnsi="Times New Roman" w:cs="Times New Roman"/>
          <w:color w:val="252525"/>
          <w:sz w:val="24"/>
          <w:szCs w:val="24"/>
        </w:rPr>
        <w:t xml:space="preserve">.  A set of guiding questions can be found in Section </w:t>
      </w:r>
      <w:r w:rsidR="002F4E41" w:rsidRPr="003E6027">
        <w:rPr>
          <w:rFonts w:ascii="Times New Roman" w:eastAsia="Times New Roman" w:hAnsi="Times New Roman" w:cs="Times New Roman"/>
          <w:color w:val="252525"/>
          <w:sz w:val="24"/>
          <w:szCs w:val="24"/>
        </w:rPr>
        <w:t>2</w:t>
      </w:r>
      <w:r w:rsidRPr="003E6027">
        <w:rPr>
          <w:rFonts w:ascii="Times New Roman" w:eastAsia="Times New Roman" w:hAnsi="Times New Roman" w:cs="Times New Roman"/>
          <w:color w:val="252525"/>
          <w:sz w:val="24"/>
          <w:szCs w:val="24"/>
        </w:rPr>
        <w:t>L of the PSI.</w:t>
      </w:r>
    </w:p>
    <w:p w14:paraId="7B5E326E" w14:textId="77777777" w:rsidR="006448FC" w:rsidRPr="003E6027" w:rsidRDefault="006448FC" w:rsidP="006448FC">
      <w:pPr>
        <w:pStyle w:val="NoSpacing"/>
        <w:ind w:left="720"/>
        <w:rPr>
          <w:rFonts w:ascii="Times New Roman" w:eastAsia="Times New Roman" w:hAnsi="Times New Roman" w:cs="Times New Roman"/>
          <w:color w:val="252525"/>
          <w:sz w:val="24"/>
          <w:szCs w:val="24"/>
        </w:rPr>
      </w:pPr>
    </w:p>
    <w:p w14:paraId="67C1B047" w14:textId="2F3F6823" w:rsidR="006448FC" w:rsidRPr="003E6027" w:rsidRDefault="00DF4C00" w:rsidP="006448FC">
      <w:pPr>
        <w:pStyle w:val="NoSpacing"/>
        <w:numPr>
          <w:ilvl w:val="0"/>
          <w:numId w:val="17"/>
        </w:numPr>
        <w:rPr>
          <w:rFonts w:ascii="Times New Roman" w:eastAsia="Times New Roman" w:hAnsi="Times New Roman" w:cs="Times New Roman"/>
          <w:color w:val="252525"/>
          <w:sz w:val="24"/>
          <w:szCs w:val="24"/>
        </w:rPr>
      </w:pPr>
      <w:r w:rsidRPr="003E6027">
        <w:rPr>
          <w:rFonts w:ascii="Times New Roman" w:eastAsia="Times New Roman" w:hAnsi="Times New Roman" w:cs="Times New Roman"/>
          <w:b/>
          <w:sz w:val="24"/>
          <w:szCs w:val="24"/>
        </w:rPr>
        <w:lastRenderedPageBreak/>
        <w:t>Security Plan</w:t>
      </w:r>
      <w:r w:rsidR="00ED47F2" w:rsidRPr="003E6027">
        <w:rPr>
          <w:rFonts w:ascii="Times New Roman" w:eastAsia="Times New Roman" w:hAnsi="Times New Roman" w:cs="Times New Roman"/>
          <w:b/>
          <w:sz w:val="24"/>
          <w:szCs w:val="24"/>
        </w:rPr>
        <w:t xml:space="preserve"> </w:t>
      </w:r>
      <w:r w:rsidR="006448FC" w:rsidRPr="003E6027">
        <w:rPr>
          <w:rFonts w:ascii="Times New Roman" w:eastAsia="Times New Roman" w:hAnsi="Times New Roman" w:cs="Times New Roman"/>
          <w:sz w:val="24"/>
          <w:szCs w:val="24"/>
        </w:rPr>
        <w:t xml:space="preserve">addressing any issues involving in-person events and recruitment for said events, </w:t>
      </w:r>
      <w:r w:rsidR="000B5C07" w:rsidRPr="003E6027">
        <w:rPr>
          <w:rFonts w:ascii="Times New Roman" w:eastAsia="Times New Roman" w:hAnsi="Times New Roman" w:cs="Times New Roman"/>
          <w:sz w:val="24"/>
          <w:szCs w:val="24"/>
        </w:rPr>
        <w:t xml:space="preserve">and </w:t>
      </w:r>
      <w:r w:rsidR="006448FC" w:rsidRPr="003E6027">
        <w:rPr>
          <w:rFonts w:ascii="Times New Roman" w:eastAsia="Times New Roman" w:hAnsi="Times New Roman" w:cs="Times New Roman"/>
          <w:sz w:val="24"/>
          <w:szCs w:val="24"/>
        </w:rPr>
        <w:t>safety for any online programs or communications, including independent IT security audits (to include a vulnerability assessment) of any proposed web application or platform</w:t>
      </w:r>
      <w:r w:rsidR="004F69EC" w:rsidRPr="003E6027">
        <w:rPr>
          <w:rFonts w:ascii="Times New Roman" w:eastAsia="Times New Roman" w:hAnsi="Times New Roman" w:cs="Times New Roman"/>
          <w:color w:val="auto"/>
          <w:sz w:val="24"/>
          <w:szCs w:val="24"/>
        </w:rPr>
        <w:t xml:space="preserve">.  </w:t>
      </w:r>
      <w:r w:rsidR="00C92E25" w:rsidRPr="003E6027">
        <w:rPr>
          <w:rFonts w:ascii="Times New Roman" w:eastAsia="Times New Roman" w:hAnsi="Times New Roman" w:cs="Times New Roman"/>
          <w:color w:val="auto"/>
          <w:sz w:val="24"/>
          <w:szCs w:val="24"/>
        </w:rPr>
        <w:t>Organization’s</w:t>
      </w:r>
      <w:r w:rsidR="00D47D44" w:rsidRPr="003E6027">
        <w:rPr>
          <w:rFonts w:ascii="Times New Roman" w:eastAsia="Times New Roman" w:hAnsi="Times New Roman" w:cs="Times New Roman"/>
          <w:color w:val="auto"/>
          <w:sz w:val="24"/>
          <w:szCs w:val="24"/>
        </w:rPr>
        <w:t xml:space="preserve"> security plan should demonstrate consideration of the risks identified in the submitted risk assessment</w:t>
      </w:r>
      <w:r w:rsidR="00C92E25" w:rsidRPr="003E6027">
        <w:rPr>
          <w:rFonts w:ascii="Times New Roman" w:eastAsia="Times New Roman" w:hAnsi="Times New Roman" w:cs="Times New Roman"/>
          <w:color w:val="auto"/>
          <w:sz w:val="24"/>
          <w:szCs w:val="24"/>
        </w:rPr>
        <w:t xml:space="preserve">.  Costs may also be identified within the budget and budget </w:t>
      </w:r>
      <w:r w:rsidR="00D47D44" w:rsidRPr="003E6027">
        <w:rPr>
          <w:rFonts w:ascii="Times New Roman" w:eastAsia="Times New Roman" w:hAnsi="Times New Roman" w:cs="Times New Roman"/>
          <w:color w:val="auto"/>
          <w:sz w:val="24"/>
          <w:szCs w:val="24"/>
        </w:rPr>
        <w:t>narrative</w:t>
      </w:r>
      <w:r w:rsidR="00C92E25" w:rsidRPr="003E6027">
        <w:rPr>
          <w:rFonts w:ascii="Times New Roman" w:eastAsia="Times New Roman" w:hAnsi="Times New Roman" w:cs="Times New Roman"/>
          <w:color w:val="auto"/>
          <w:sz w:val="24"/>
          <w:szCs w:val="24"/>
        </w:rPr>
        <w:t xml:space="preserve">.  </w:t>
      </w:r>
      <w:r w:rsidR="000B5C07" w:rsidRPr="003E6027">
        <w:rPr>
          <w:rFonts w:ascii="Times New Roman" w:eastAsia="Times New Roman" w:hAnsi="Times New Roman" w:cs="Times New Roman"/>
          <w:sz w:val="24"/>
          <w:szCs w:val="24"/>
        </w:rPr>
        <w:t>Applicants</w:t>
      </w:r>
      <w:r w:rsidR="006448FC" w:rsidRPr="003E6027">
        <w:rPr>
          <w:rFonts w:ascii="Times New Roman" w:eastAsia="Times New Roman" w:hAnsi="Times New Roman" w:cs="Times New Roman"/>
          <w:sz w:val="24"/>
          <w:szCs w:val="24"/>
        </w:rPr>
        <w:t xml:space="preserve"> are </w:t>
      </w:r>
      <w:r w:rsidR="000B5C07" w:rsidRPr="003E6027">
        <w:rPr>
          <w:rFonts w:ascii="Times New Roman" w:eastAsia="Times New Roman" w:hAnsi="Times New Roman" w:cs="Times New Roman"/>
          <w:sz w:val="24"/>
          <w:szCs w:val="24"/>
        </w:rPr>
        <w:t xml:space="preserve">also </w:t>
      </w:r>
      <w:r w:rsidR="006448FC" w:rsidRPr="003E6027">
        <w:rPr>
          <w:rFonts w:ascii="Times New Roman" w:eastAsia="Times New Roman" w:hAnsi="Times New Roman" w:cs="Times New Roman"/>
          <w:sz w:val="24"/>
          <w:szCs w:val="24"/>
        </w:rPr>
        <w:t>encouraged to include contingency plans for in-person or online activities.</w:t>
      </w:r>
    </w:p>
    <w:p w14:paraId="0C9479A0" w14:textId="77777777" w:rsidR="006448FC" w:rsidRPr="003E6027" w:rsidRDefault="006448FC" w:rsidP="006448FC">
      <w:pPr>
        <w:pStyle w:val="ListParagraph"/>
        <w:spacing w:line="240" w:lineRule="auto"/>
        <w:rPr>
          <w:rFonts w:ascii="Times New Roman" w:eastAsia="Times New Roman" w:hAnsi="Times New Roman" w:cs="Times New Roman"/>
          <w:color w:val="252525"/>
          <w:sz w:val="24"/>
          <w:szCs w:val="24"/>
        </w:rPr>
      </w:pPr>
    </w:p>
    <w:p w14:paraId="30737A3C" w14:textId="77777777" w:rsidR="003E6027" w:rsidRPr="003E6027" w:rsidRDefault="006448FC" w:rsidP="003E6027">
      <w:pPr>
        <w:pStyle w:val="ListParagraph"/>
        <w:numPr>
          <w:ilvl w:val="0"/>
          <w:numId w:val="17"/>
        </w:numPr>
        <w:spacing w:line="240" w:lineRule="auto"/>
        <w:rPr>
          <w:rFonts w:ascii="Times New Roman" w:eastAsia="Times New Roman" w:hAnsi="Times New Roman" w:cs="Times New Roman"/>
          <w:sz w:val="24"/>
          <w:szCs w:val="24"/>
        </w:rPr>
      </w:pPr>
      <w:r w:rsidRPr="003E6027">
        <w:rPr>
          <w:rFonts w:ascii="Times New Roman" w:hAnsi="Times New Roman" w:cs="Times New Roman"/>
          <w:b/>
          <w:sz w:val="24"/>
          <w:szCs w:val="24"/>
        </w:rPr>
        <w:t>Contingency Plan</w:t>
      </w:r>
      <w:r w:rsidRPr="003E6027">
        <w:rPr>
          <w:rFonts w:ascii="Times New Roman" w:eastAsia="Times New Roman" w:hAnsi="Times New Roman" w:cs="Times New Roman"/>
          <w:sz w:val="24"/>
          <w:szCs w:val="24"/>
        </w:rPr>
        <w:t xml:space="preserve"> </w:t>
      </w:r>
      <w:r w:rsidR="000B5C07" w:rsidRPr="003E6027">
        <w:rPr>
          <w:rFonts w:ascii="Times New Roman" w:eastAsia="Times New Roman" w:hAnsi="Times New Roman" w:cs="Times New Roman"/>
          <w:sz w:val="24"/>
          <w:szCs w:val="24"/>
        </w:rPr>
        <w:t>f</w:t>
      </w:r>
      <w:r w:rsidRPr="003E6027">
        <w:rPr>
          <w:rFonts w:ascii="Times New Roman" w:hAnsi="Times New Roman" w:cs="Times New Roman"/>
          <w:sz w:val="24"/>
          <w:szCs w:val="24"/>
        </w:rPr>
        <w:t xml:space="preserve">or proposed activities should the originally planned activities not be able to be implemented. </w:t>
      </w:r>
      <w:r w:rsidR="000B5C07" w:rsidRPr="003E6027">
        <w:rPr>
          <w:rFonts w:ascii="Times New Roman" w:hAnsi="Times New Roman" w:cs="Times New Roman"/>
          <w:sz w:val="24"/>
          <w:szCs w:val="24"/>
        </w:rPr>
        <w:t xml:space="preserve"> </w:t>
      </w:r>
      <w:r w:rsidR="000B5C07" w:rsidRPr="003E6027">
        <w:rPr>
          <w:rFonts w:ascii="Times New Roman" w:hAnsi="Times New Roman" w:cs="Times New Roman"/>
          <w:color w:val="auto"/>
          <w:sz w:val="24"/>
          <w:szCs w:val="24"/>
        </w:rPr>
        <w:t xml:space="preserve">The contingency plan should be submitted </w:t>
      </w:r>
      <w:r w:rsidRPr="003E6027">
        <w:rPr>
          <w:rFonts w:ascii="Times New Roman" w:hAnsi="Times New Roman" w:cs="Times New Roman"/>
          <w:color w:val="auto"/>
          <w:sz w:val="24"/>
          <w:szCs w:val="24"/>
        </w:rPr>
        <w:t>as an additional annex.</w:t>
      </w:r>
      <w:r w:rsidR="004F69EC" w:rsidRPr="003E6027">
        <w:rPr>
          <w:rFonts w:ascii="Times New Roman" w:hAnsi="Times New Roman" w:cs="Times New Roman"/>
          <w:color w:val="auto"/>
          <w:sz w:val="24"/>
          <w:szCs w:val="24"/>
        </w:rPr>
        <w:t xml:space="preserve"> </w:t>
      </w:r>
      <w:r w:rsidR="003E3968" w:rsidRPr="003E6027">
        <w:rPr>
          <w:rFonts w:ascii="Times New Roman" w:hAnsi="Times New Roman" w:cs="Times New Roman"/>
          <w:color w:val="auto"/>
          <w:sz w:val="24"/>
          <w:szCs w:val="24"/>
        </w:rPr>
        <w:t xml:space="preserve"> </w:t>
      </w:r>
      <w:r w:rsidR="003E3968" w:rsidRPr="003E6027">
        <w:rPr>
          <w:rFonts w:ascii="Times New Roman" w:eastAsia="Times New Roman" w:hAnsi="Times New Roman" w:cs="Times New Roman"/>
          <w:color w:val="auto"/>
          <w:sz w:val="24"/>
          <w:szCs w:val="24"/>
        </w:rPr>
        <w:t xml:space="preserve">Applicants should demonstrate consideration of the risks identified in the submitted risk assessment and include specific alternative activities or locations as part of the contingency plan.  </w:t>
      </w:r>
      <w:r w:rsidR="00612DEB" w:rsidRPr="003E6027">
        <w:rPr>
          <w:rFonts w:ascii="Times New Roman" w:eastAsia="Times New Roman" w:hAnsi="Times New Roman" w:cs="Times New Roman"/>
          <w:color w:val="auto"/>
          <w:sz w:val="24"/>
          <w:szCs w:val="24"/>
        </w:rPr>
        <w:t>Any proposed “plan” must comply with 2CFR200.433 – Contingency provisions.</w:t>
      </w:r>
      <w:r w:rsidR="00577658" w:rsidRPr="003E6027">
        <w:rPr>
          <w:rFonts w:ascii="Times New Roman" w:eastAsia="Times New Roman" w:hAnsi="Times New Roman" w:cs="Times New Roman"/>
          <w:color w:val="auto"/>
          <w:sz w:val="24"/>
          <w:szCs w:val="24"/>
        </w:rPr>
        <w:t xml:space="preserve"> </w:t>
      </w:r>
      <w:r w:rsidR="00612DEB" w:rsidRPr="003E6027">
        <w:rPr>
          <w:rFonts w:ascii="Times New Roman" w:eastAsia="Times New Roman" w:hAnsi="Times New Roman" w:cs="Times New Roman"/>
          <w:color w:val="auto"/>
          <w:sz w:val="24"/>
          <w:szCs w:val="24"/>
        </w:rPr>
        <w:t xml:space="preserve"> Plans must not include unallocable or unallowable expenses, and must not result in a larger Total Award Value than the identified as the “competition ceiling</w:t>
      </w:r>
      <w:r w:rsidR="00787314" w:rsidRPr="003E6027">
        <w:rPr>
          <w:rFonts w:ascii="Times New Roman" w:eastAsia="Times New Roman" w:hAnsi="Times New Roman" w:cs="Times New Roman"/>
          <w:color w:val="auto"/>
          <w:sz w:val="24"/>
          <w:szCs w:val="24"/>
        </w:rPr>
        <w:t>.”</w:t>
      </w:r>
      <w:r w:rsidR="00612DEB" w:rsidRPr="003E6027">
        <w:rPr>
          <w:rFonts w:ascii="Times New Roman" w:eastAsia="Times New Roman" w:hAnsi="Times New Roman" w:cs="Times New Roman"/>
          <w:color w:val="auto"/>
          <w:sz w:val="24"/>
          <w:szCs w:val="24"/>
        </w:rPr>
        <w:t xml:space="preserve">  DRL requires prior approval by the Grants Officer of the “plan” before any activities can take place, or costs can be incurred against the “plan</w:t>
      </w:r>
      <w:r w:rsidR="00787314" w:rsidRPr="003E6027">
        <w:rPr>
          <w:rFonts w:ascii="Times New Roman" w:eastAsia="Times New Roman" w:hAnsi="Times New Roman" w:cs="Times New Roman"/>
          <w:color w:val="auto"/>
          <w:sz w:val="24"/>
          <w:szCs w:val="24"/>
        </w:rPr>
        <w:t>.”</w:t>
      </w:r>
    </w:p>
    <w:p w14:paraId="31B16C9A" w14:textId="77777777" w:rsidR="003E6027" w:rsidRPr="003E6027" w:rsidRDefault="003E6027" w:rsidP="003E6027">
      <w:pPr>
        <w:pStyle w:val="ListParagraph"/>
        <w:rPr>
          <w:rFonts w:ascii="Times New Roman" w:hAnsi="Times New Roman" w:cs="Times New Roman"/>
          <w:b/>
          <w:sz w:val="24"/>
          <w:szCs w:val="24"/>
        </w:rPr>
      </w:pPr>
    </w:p>
    <w:p w14:paraId="5CC3FD22" w14:textId="59A52B1A" w:rsidR="006448FC" w:rsidRPr="003E6027" w:rsidRDefault="00F52971" w:rsidP="003E6027">
      <w:pPr>
        <w:pStyle w:val="ListParagraph"/>
        <w:numPr>
          <w:ilvl w:val="0"/>
          <w:numId w:val="17"/>
        </w:numPr>
        <w:spacing w:line="240" w:lineRule="auto"/>
        <w:rPr>
          <w:rFonts w:ascii="Times New Roman" w:eastAsia="Times New Roman" w:hAnsi="Times New Roman" w:cs="Times New Roman"/>
          <w:sz w:val="24"/>
          <w:szCs w:val="24"/>
        </w:rPr>
      </w:pPr>
      <w:r w:rsidRPr="003E6027">
        <w:rPr>
          <w:rFonts w:ascii="Times New Roman" w:hAnsi="Times New Roman" w:cs="Times New Roman"/>
          <w:b/>
          <w:sz w:val="24"/>
          <w:szCs w:val="24"/>
        </w:rPr>
        <w:t>Lessons L</w:t>
      </w:r>
      <w:r w:rsidR="006448FC" w:rsidRPr="003E6027">
        <w:rPr>
          <w:rFonts w:ascii="Times New Roman" w:hAnsi="Times New Roman" w:cs="Times New Roman"/>
          <w:b/>
          <w:sz w:val="24"/>
          <w:szCs w:val="24"/>
        </w:rPr>
        <w:t>earned</w:t>
      </w:r>
      <w:r w:rsidRPr="003E6027">
        <w:rPr>
          <w:rFonts w:ascii="Times New Roman" w:hAnsi="Times New Roman" w:cs="Times New Roman"/>
          <w:b/>
          <w:sz w:val="24"/>
          <w:szCs w:val="24"/>
        </w:rPr>
        <w:t xml:space="preserve"> </w:t>
      </w:r>
      <w:r w:rsidRPr="003E6027">
        <w:rPr>
          <w:rFonts w:ascii="Times New Roman" w:eastAsia="Times New Roman" w:hAnsi="Times New Roman" w:cs="Times New Roman"/>
          <w:sz w:val="24"/>
          <w:szCs w:val="24"/>
        </w:rPr>
        <w:t xml:space="preserve">(not to exceed one </w:t>
      </w:r>
      <w:r w:rsidR="00787314" w:rsidRPr="003E6027">
        <w:rPr>
          <w:rFonts w:ascii="Times New Roman" w:eastAsia="Times New Roman" w:hAnsi="Times New Roman" w:cs="Times New Roman"/>
          <w:sz w:val="24"/>
          <w:szCs w:val="24"/>
        </w:rPr>
        <w:t>(</w:t>
      </w:r>
      <w:r w:rsidRPr="003E6027">
        <w:rPr>
          <w:rFonts w:ascii="Times New Roman" w:eastAsia="Times New Roman" w:hAnsi="Times New Roman" w:cs="Times New Roman"/>
          <w:sz w:val="24"/>
          <w:szCs w:val="24"/>
        </w:rPr>
        <w:t>1</w:t>
      </w:r>
      <w:r w:rsidR="00787314" w:rsidRPr="003E6027">
        <w:rPr>
          <w:rFonts w:ascii="Times New Roman" w:eastAsia="Times New Roman" w:hAnsi="Times New Roman" w:cs="Times New Roman"/>
          <w:sz w:val="24"/>
          <w:szCs w:val="24"/>
        </w:rPr>
        <w:t>)</w:t>
      </w:r>
      <w:r w:rsidRPr="003E6027">
        <w:rPr>
          <w:rFonts w:ascii="Times New Roman" w:eastAsia="Times New Roman" w:hAnsi="Times New Roman" w:cs="Times New Roman"/>
          <w:sz w:val="24"/>
          <w:szCs w:val="24"/>
        </w:rPr>
        <w:t xml:space="preserve"> page, preferably as a Word Document)</w:t>
      </w:r>
      <w:r w:rsidR="006448FC" w:rsidRPr="003E6027">
        <w:rPr>
          <w:rFonts w:ascii="Times New Roman" w:hAnsi="Times New Roman" w:cs="Times New Roman"/>
          <w:sz w:val="24"/>
          <w:szCs w:val="24"/>
        </w:rPr>
        <w:t xml:space="preserve"> from past programs</w:t>
      </w:r>
      <w:r w:rsidR="000A592E" w:rsidRPr="003E6027">
        <w:rPr>
          <w:rFonts w:ascii="Times New Roman" w:hAnsi="Times New Roman" w:cs="Times New Roman"/>
          <w:sz w:val="24"/>
          <w:szCs w:val="24"/>
        </w:rPr>
        <w:t xml:space="preserve"> </w:t>
      </w:r>
      <w:r w:rsidR="003E6027" w:rsidRPr="003E6027">
        <w:rPr>
          <w:rFonts w:ascii="Times New Roman" w:hAnsi="Times New Roman" w:cs="Times New Roman"/>
          <w:sz w:val="24"/>
          <w:szCs w:val="24"/>
        </w:rPr>
        <w:t>strengthening women’s participation in the workforce</w:t>
      </w:r>
      <w:r w:rsidR="006448FC" w:rsidRPr="003E6027">
        <w:rPr>
          <w:rFonts w:ascii="Times New Roman" w:hAnsi="Times New Roman" w:cs="Times New Roman"/>
          <w:sz w:val="24"/>
          <w:szCs w:val="24"/>
        </w:rPr>
        <w:t xml:space="preserve"> that demonstrate how the implementer has safely operated and responded to</w:t>
      </w:r>
      <w:r w:rsidR="00DB00C4" w:rsidRPr="003E6027">
        <w:rPr>
          <w:rFonts w:ascii="Times New Roman" w:hAnsi="Times New Roman" w:cs="Times New Roman"/>
          <w:sz w:val="24"/>
          <w:szCs w:val="24"/>
        </w:rPr>
        <w:t xml:space="preserve"> programmatic</w:t>
      </w:r>
      <w:r w:rsidR="006448FC" w:rsidRPr="003E6027">
        <w:rPr>
          <w:rFonts w:ascii="Times New Roman" w:hAnsi="Times New Roman" w:cs="Times New Roman"/>
          <w:sz w:val="24"/>
          <w:szCs w:val="24"/>
        </w:rPr>
        <w:t xml:space="preserve"> challenges, learning from both successes and failures, in the operating environment.  </w:t>
      </w:r>
      <w:r w:rsidR="006448FC" w:rsidRPr="003E6027">
        <w:rPr>
          <w:rFonts w:ascii="Times New Roman" w:hAnsi="Times New Roman" w:cs="Times New Roman"/>
          <w:color w:val="auto"/>
          <w:sz w:val="24"/>
          <w:szCs w:val="24"/>
        </w:rPr>
        <w:t xml:space="preserve">To be incorporated into the </w:t>
      </w:r>
      <w:r w:rsidR="000B5C07" w:rsidRPr="003E6027">
        <w:rPr>
          <w:rFonts w:ascii="Times New Roman" w:hAnsi="Times New Roman" w:cs="Times New Roman"/>
          <w:color w:val="auto"/>
          <w:sz w:val="24"/>
          <w:szCs w:val="24"/>
        </w:rPr>
        <w:t xml:space="preserve">ten </w:t>
      </w:r>
      <w:r w:rsidR="00787314" w:rsidRPr="003E6027">
        <w:rPr>
          <w:rFonts w:ascii="Times New Roman" w:hAnsi="Times New Roman" w:cs="Times New Roman"/>
          <w:color w:val="auto"/>
          <w:sz w:val="24"/>
          <w:szCs w:val="24"/>
        </w:rPr>
        <w:t>(</w:t>
      </w:r>
      <w:r w:rsidR="006448FC" w:rsidRPr="003E6027">
        <w:rPr>
          <w:rFonts w:ascii="Times New Roman" w:hAnsi="Times New Roman" w:cs="Times New Roman"/>
          <w:color w:val="auto"/>
          <w:sz w:val="24"/>
          <w:szCs w:val="24"/>
        </w:rPr>
        <w:t>10</w:t>
      </w:r>
      <w:r w:rsidR="00787314" w:rsidRPr="003E6027">
        <w:rPr>
          <w:rFonts w:ascii="Times New Roman" w:hAnsi="Times New Roman" w:cs="Times New Roman"/>
          <w:color w:val="auto"/>
          <w:sz w:val="24"/>
          <w:szCs w:val="24"/>
        </w:rPr>
        <w:t xml:space="preserve">) </w:t>
      </w:r>
      <w:r w:rsidR="006448FC" w:rsidRPr="003E6027">
        <w:rPr>
          <w:rFonts w:ascii="Times New Roman" w:hAnsi="Times New Roman" w:cs="Times New Roman"/>
          <w:color w:val="auto"/>
          <w:sz w:val="24"/>
          <w:szCs w:val="24"/>
        </w:rPr>
        <w:t>pages allowed for “Proposal Narrative</w:t>
      </w:r>
      <w:r w:rsidR="000B5C07" w:rsidRPr="003E6027">
        <w:rPr>
          <w:rFonts w:ascii="Times New Roman" w:hAnsi="Times New Roman" w:cs="Times New Roman"/>
          <w:color w:val="auto"/>
          <w:sz w:val="24"/>
          <w:szCs w:val="24"/>
        </w:rPr>
        <w:t>.”</w:t>
      </w:r>
      <w:r w:rsidR="006448FC" w:rsidRPr="003E6027">
        <w:rPr>
          <w:rFonts w:ascii="Times New Roman" w:hAnsi="Times New Roman" w:cs="Times New Roman"/>
          <w:color w:val="auto"/>
          <w:sz w:val="24"/>
          <w:szCs w:val="24"/>
        </w:rPr>
        <w:t xml:space="preserve"> </w:t>
      </w:r>
      <w:r w:rsidR="000B5C07" w:rsidRPr="003E6027">
        <w:rPr>
          <w:rFonts w:ascii="Times New Roman" w:hAnsi="Times New Roman" w:cs="Times New Roman"/>
          <w:color w:val="auto"/>
          <w:sz w:val="24"/>
          <w:szCs w:val="24"/>
        </w:rPr>
        <w:t xml:space="preserve"> </w:t>
      </w:r>
      <w:r w:rsidR="009C52FE" w:rsidRPr="003E6027">
        <w:rPr>
          <w:rFonts w:ascii="Times New Roman" w:eastAsia="Times New Roman" w:hAnsi="Times New Roman" w:cs="Times New Roman"/>
          <w:b/>
          <w:sz w:val="24"/>
          <w:szCs w:val="24"/>
          <w:highlight w:val="yellow"/>
        </w:rPr>
        <w:br/>
      </w: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58AB5FAB" w:rsidR="00290D8C" w:rsidRDefault="002607E8">
      <w:pPr>
        <w:spacing w:after="0" w:line="240" w:lineRule="auto"/>
      </w:pPr>
      <w:r>
        <w:rPr>
          <w:rFonts w:ascii="Times New Roman" w:eastAsia="Times New Roman" w:hAnsi="Times New Roman" w:cs="Times New Roman"/>
          <w:b/>
          <w:i/>
          <w:sz w:val="24"/>
          <w:szCs w:val="24"/>
        </w:rPr>
        <w:t>Please refer to the Proposal Submission Instructions</w:t>
      </w:r>
      <w:r w:rsidR="008C33C8">
        <w:rPr>
          <w:rFonts w:ascii="Times New Roman" w:eastAsia="Times New Roman" w:hAnsi="Times New Roman" w:cs="Times New Roman"/>
          <w:b/>
          <w:i/>
          <w:sz w:val="24"/>
          <w:szCs w:val="24"/>
        </w:rPr>
        <w:t xml:space="preserve"> (PSI)</w:t>
      </w:r>
      <w:r w:rsidR="00324EB8">
        <w:rPr>
          <w:rFonts w:ascii="Times New Roman" w:eastAsia="Times New Roman" w:hAnsi="Times New Roman" w:cs="Times New Roman"/>
          <w:b/>
          <w:i/>
          <w:sz w:val="24"/>
          <w:szCs w:val="24"/>
        </w:rPr>
        <w:t>, updated March 2021,</w:t>
      </w:r>
      <w:r>
        <w:rPr>
          <w:rFonts w:ascii="Times New Roman" w:eastAsia="Times New Roman" w:hAnsi="Times New Roman" w:cs="Times New Roman"/>
          <w:b/>
          <w:i/>
          <w:sz w:val="24"/>
          <w:szCs w:val="24"/>
        </w:rPr>
        <w:t xml:space="preserve">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B7857">
        <w:rPr>
          <w:rFonts w:ascii="Times New Roman" w:eastAsia="Times New Roman" w:hAnsi="Times New Roman" w:cs="Times New Roman"/>
          <w:b/>
          <w:i/>
          <w:sz w:val="24"/>
          <w:szCs w:val="24"/>
        </w:rPr>
        <w:t xml:space="preserve">  </w:t>
      </w:r>
      <w:hyperlink r:id="rId12" w:history="1">
        <w:r w:rsidR="004B7857" w:rsidRPr="004B7857">
          <w:rPr>
            <w:rStyle w:val="Hyperlink"/>
            <w:rFonts w:ascii="Times New Roman" w:eastAsia="Times New Roman" w:hAnsi="Times New Roman" w:cs="Times New Roman"/>
            <w:b/>
            <w:i/>
            <w:sz w:val="24"/>
            <w:szCs w:val="24"/>
          </w:rPr>
          <w:t>https://www.state.gov/bureau-of-democracy-human-rights-and-labor/programs-and-grants/</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r w:rsidRPr="004B7857">
        <w:rPr>
          <w:rFonts w:ascii="Times New Roman" w:eastAsia="Times New Roman" w:hAnsi="Times New Roman" w:cs="Times New Roman"/>
          <w:b/>
          <w:i/>
          <w:sz w:val="24"/>
          <w:szCs w:val="24"/>
        </w:rPr>
        <w:t xml:space="preserve">application checklist and </w:t>
      </w:r>
      <w:r w:rsidR="00AF2C7E" w:rsidRPr="004B7857">
        <w:rPr>
          <w:rFonts w:ascii="Times New Roman" w:eastAsia="Times New Roman" w:hAnsi="Times New Roman" w:cs="Times New Roman"/>
          <w:b/>
          <w:i/>
          <w:sz w:val="24"/>
          <w:szCs w:val="24"/>
        </w:rPr>
        <w:t>sample template</w:t>
      </w:r>
      <w:r w:rsidR="00B64551" w:rsidRPr="004B7857">
        <w:rPr>
          <w:rFonts w:ascii="Times New Roman" w:eastAsia="Times New Roman" w:hAnsi="Times New Roman" w:cs="Times New Roman"/>
          <w:b/>
          <w:i/>
          <w:sz w:val="24"/>
          <w:szCs w:val="24"/>
        </w:rPr>
        <w:t>s</w:t>
      </w:r>
      <w:r w:rsidRPr="004B7857">
        <w:rPr>
          <w:rFonts w:ascii="Times New Roman" w:eastAsia="Times New Roman" w:hAnsi="Times New Roman" w:cs="Times New Roman"/>
          <w:b/>
          <w:i/>
          <w:sz w:val="24"/>
          <w:szCs w:val="24"/>
        </w:rPr>
        <w:t xml:space="preserve"> please see the Resources page on DRL’s website:</w:t>
      </w:r>
      <w:r w:rsidR="004B7857" w:rsidRPr="003A3E08">
        <w:rPr>
          <w:rFonts w:ascii="Times New Roman" w:hAnsi="Times New Roman" w:cs="Times New Roman"/>
          <w:b/>
          <w:i/>
          <w:sz w:val="24"/>
          <w:szCs w:val="24"/>
        </w:rPr>
        <w:t xml:space="preserve">  </w:t>
      </w:r>
      <w:hyperlink r:id="rId13" w:history="1">
        <w:r w:rsidR="004B7857" w:rsidRPr="003A3E08">
          <w:rPr>
            <w:rStyle w:val="Hyperlink"/>
            <w:rFonts w:ascii="Times New Roman" w:hAnsi="Times New Roman" w:cs="Times New Roman"/>
            <w:b/>
            <w:i/>
            <w:sz w:val="24"/>
            <w:szCs w:val="24"/>
          </w:rPr>
          <w:t>https://www.state.gov/resources-for-programs-and-grants/</w:t>
        </w:r>
      </w:hyperlink>
      <w:r w:rsidR="00D7136E" w:rsidRPr="004B7857">
        <w:rPr>
          <w:rFonts w:ascii="Times New Roman" w:eastAsia="Times New Roman" w:hAnsi="Times New Roman" w:cs="Times New Roman"/>
          <w:b/>
          <w:i/>
          <w:color w:val="252525"/>
          <w:sz w:val="24"/>
          <w:szCs w:val="24"/>
        </w:rPr>
        <w:t xml:space="preserve">.  </w:t>
      </w:r>
      <w:r w:rsidRPr="004B7857">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2428192B"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w:t>
      </w:r>
      <w:r w:rsidR="008C33C8">
        <w:rPr>
          <w:rFonts w:ascii="Times New Roman" w:eastAsia="Times New Roman" w:hAnsi="Times New Roman" w:cs="Times New Roman"/>
          <w:sz w:val="24"/>
          <w:szCs w:val="24"/>
        </w:rPr>
        <w:t>review p</w:t>
      </w:r>
      <w:r>
        <w:rPr>
          <w:rFonts w:ascii="Times New Roman" w:eastAsia="Times New Roman" w:hAnsi="Times New Roman" w:cs="Times New Roman"/>
          <w:sz w:val="24"/>
          <w:szCs w:val="24"/>
        </w:rPr>
        <w:t xml:space="preserve">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lastRenderedPageBreak/>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4D9EC58D"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w:t>
      </w:r>
      <w:r w:rsidR="008C33C8">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55BE13E1"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780D75CD"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copy of the applicant’s latest NICRA as a PDF file, if the applicant has a NICRA and includes NICRA charges in the budget;</w:t>
      </w:r>
    </w:p>
    <w:p w14:paraId="376D3C39"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completed copy of the Department’s Financial Management Survey, if receiving DRL funding for the first time;</w:t>
      </w:r>
    </w:p>
    <w:p w14:paraId="74AC2F32"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p>
    <w:p w14:paraId="0C9B7EDD"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427F1AD2" w14:textId="26647839" w:rsidR="00290D8C" w:rsidRDefault="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into to every 60 days in order to maintain an active account.</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22C31281" w14:textId="77777777" w:rsidR="00EB1882" w:rsidRDefault="002607E8">
      <w:pPr>
        <w:spacing w:after="0" w:line="240" w:lineRule="auto"/>
        <w:rPr>
          <w:rFonts w:ascii="Times New Roman" w:eastAsia="Times New Roman" w:hAnsi="Times New Roman" w:cs="Times New Roman"/>
          <w:color w:val="auto"/>
          <w:sz w:val="24"/>
          <w:szCs w:val="24"/>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D906AF">
        <w:rPr>
          <w:rFonts w:ascii="Times New Roman" w:eastAsia="Times New Roman" w:hAnsi="Times New Roman" w:cs="Times New Roman"/>
          <w:b/>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00EB1882">
        <w:rPr>
          <w:rFonts w:ascii="Times New Roman" w:eastAsia="Times New Roman" w:hAnsi="Times New Roman" w:cs="Times New Roman"/>
          <w:color w:val="auto"/>
          <w:sz w:val="24"/>
          <w:szCs w:val="24"/>
        </w:rPr>
        <w:t xml:space="preserve">  </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0344766D" w:rsidR="00290D8C" w:rsidRPr="00B54475" w:rsidRDefault="00EB1882">
      <w:pPr>
        <w:spacing w:after="0" w:line="240" w:lineRule="auto"/>
        <w:rPr>
          <w:color w:val="auto"/>
        </w:rPr>
      </w:pPr>
      <w:r>
        <w:rPr>
          <w:rFonts w:ascii="Times New Roman" w:eastAsia="Times New Roman" w:hAnsi="Times New Roman" w:cs="Times New Roman"/>
          <w:sz w:val="24"/>
          <w:szCs w:val="24"/>
        </w:rPr>
        <w:t>The 2 CFR 200 requires that sub</w:t>
      </w:r>
      <w:r w:rsidR="00CE33F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grantees obtain a UEI number.  </w:t>
      </w:r>
      <w:r w:rsidRPr="00EA1F13">
        <w:rPr>
          <w:rFonts w:ascii="Times New Roman" w:hAnsi="Times New Roman"/>
          <w:iCs/>
          <w:sz w:val="24"/>
          <w:szCs w:val="24"/>
        </w:rPr>
        <w:t xml:space="preserve">Please note the </w:t>
      </w:r>
      <w:r w:rsidRPr="00D906AF">
        <w:rPr>
          <w:rFonts w:ascii="Times New Roman" w:hAnsi="Times New Roman"/>
          <w:bCs/>
          <w:iCs/>
          <w:sz w:val="24"/>
          <w:szCs w:val="24"/>
        </w:rPr>
        <w:t>UEI for sub</w:t>
      </w:r>
      <w:r w:rsidR="00CE33F8" w:rsidRPr="00D906AF">
        <w:rPr>
          <w:rFonts w:ascii="Times New Roman" w:hAnsi="Times New Roman"/>
          <w:bCs/>
          <w:iCs/>
          <w:sz w:val="24"/>
          <w:szCs w:val="24"/>
        </w:rPr>
        <w:t>-</w:t>
      </w:r>
      <w:r w:rsidRPr="00D906AF">
        <w:rPr>
          <w:rFonts w:ascii="Times New Roman" w:hAnsi="Times New Roman"/>
          <w:bCs/>
          <w:iCs/>
          <w:sz w:val="24"/>
          <w:szCs w:val="24"/>
        </w:rPr>
        <w:t>grantees</w:t>
      </w:r>
      <w:r w:rsidRPr="00EA1F13">
        <w:rPr>
          <w:rFonts w:ascii="Times New Roman" w:hAnsi="Times New Roman"/>
          <w:iCs/>
          <w:sz w:val="24"/>
          <w:szCs w:val="24"/>
        </w:rPr>
        <w:t xml:space="preserve"> is not required at the time of application</w:t>
      </w:r>
      <w:r w:rsidR="00AD3E79">
        <w:rPr>
          <w:rFonts w:ascii="Times New Roman" w:hAnsi="Times New Roman"/>
          <w:iCs/>
          <w:sz w:val="24"/>
          <w:szCs w:val="24"/>
        </w:rPr>
        <w:t>,</w:t>
      </w:r>
      <w:r w:rsidRPr="00EA1F13">
        <w:rPr>
          <w:rFonts w:ascii="Times New Roman" w:hAnsi="Times New Roman"/>
          <w:iCs/>
          <w:sz w:val="24"/>
          <w:szCs w:val="24"/>
        </w:rPr>
        <w:t xml:space="preserve"> but will be required before the award is processed and/or directed to a sub</w:t>
      </w:r>
      <w:r w:rsidR="00CE33F8">
        <w:rPr>
          <w:rFonts w:ascii="Times New Roman" w:hAnsi="Times New Roman"/>
          <w:iCs/>
          <w:sz w:val="24"/>
          <w:szCs w:val="24"/>
        </w:rPr>
        <w:t>-</w:t>
      </w:r>
      <w:r w:rsidRPr="00EA1F13">
        <w:rPr>
          <w:rFonts w:ascii="Times New Roman" w:hAnsi="Times New Roman"/>
          <w:iCs/>
          <w:sz w:val="24"/>
          <w:szCs w:val="24"/>
        </w:rPr>
        <w:t>grantee.</w:t>
      </w:r>
      <w:r w:rsidR="002607E8"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35601523" w:rsidR="00290D8C" w:rsidRDefault="00AD3E79">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Organizations</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b/>
          <w:sz w:val="24"/>
          <w:szCs w:val="24"/>
        </w:rPr>
        <w:t>based in the United States</w:t>
      </w:r>
      <w:r w:rsidRPr="00843E29">
        <w:rPr>
          <w:rFonts w:ascii="Times New Roman" w:eastAsia="Times New Roman" w:hAnsi="Times New Roman" w:cs="Times New Roman"/>
          <w:sz w:val="24"/>
          <w:szCs w:val="24"/>
        </w:rPr>
        <w:t xml:space="preserve"> or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pay employees within the United States will need an Employer Identification Number (EIN) from the Internal Revenue Service (IRS)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a Commercial and Government Entity (CAGE) code</w:t>
      </w:r>
      <w:r>
        <w:rPr>
          <w:rFonts w:ascii="Times New Roman" w:eastAsia="Times New Roman" w:hAnsi="Times New Roman" w:cs="Times New Roman"/>
          <w:sz w:val="24"/>
          <w:szCs w:val="24"/>
        </w:rPr>
        <w:t xml:space="preserve">, and a 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w:t>
      </w:r>
    </w:p>
    <w:p w14:paraId="59DD8499" w14:textId="77777777" w:rsidR="00290D8C" w:rsidRDefault="00290D8C">
      <w:pPr>
        <w:spacing w:after="0" w:line="240" w:lineRule="auto"/>
      </w:pPr>
    </w:p>
    <w:p w14:paraId="2234BD4C" w14:textId="00CB1996" w:rsidR="00290D8C" w:rsidRDefault="00AD3E79">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lastRenderedPageBreak/>
        <w:t>Organizations</w:t>
      </w:r>
      <w:r w:rsidRPr="00843E29">
        <w:rPr>
          <w:rFonts w:ascii="Times New Roman" w:eastAsia="Times New Roman" w:hAnsi="Times New Roman" w:cs="Times New Roman"/>
          <w:sz w:val="24"/>
          <w:szCs w:val="24"/>
        </w:rPr>
        <w:t xml:space="preserve"> </w:t>
      </w:r>
      <w:r w:rsidRPr="00BB04C5">
        <w:rPr>
          <w:rFonts w:ascii="Times New Roman" w:eastAsia="Times New Roman" w:hAnsi="Times New Roman" w:cs="Times New Roman"/>
          <w:b/>
          <w:sz w:val="24"/>
          <w:szCs w:val="24"/>
        </w:rPr>
        <w:t xml:space="preserve">based </w:t>
      </w:r>
      <w:r w:rsidRPr="004465F2">
        <w:rPr>
          <w:rFonts w:ascii="Times New Roman" w:eastAsia="Times New Roman" w:hAnsi="Times New Roman" w:cs="Times New Roman"/>
          <w:b/>
          <w:sz w:val="24"/>
          <w:szCs w:val="24"/>
        </w:rPr>
        <w:t>outside</w:t>
      </w:r>
      <w:r w:rsidRPr="00843E29">
        <w:rPr>
          <w:rFonts w:ascii="Times New Roman" w:eastAsia="Times New Roman" w:hAnsi="Times New Roman" w:cs="Times New Roman"/>
          <w:b/>
          <w:sz w:val="24"/>
          <w:szCs w:val="24"/>
        </w:rPr>
        <w:t xml:space="preserve"> of the United States</w:t>
      </w:r>
      <w:r w:rsidRPr="00843E29">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do not pay employees within the United States do not need an EIN from the 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but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w:t>
      </w:r>
      <w:r w:rsidRPr="00843E29">
        <w:rPr>
          <w:rFonts w:ascii="Times New Roman" w:eastAsia="Times New Roman" w:hAnsi="Times New Roman" w:cs="Times New Roman"/>
          <w:sz w:val="24"/>
          <w:szCs w:val="24"/>
        </w:rPr>
        <w:t xml:space="preserve"> need a NATO CAGE (NCAGE) code</w:t>
      </w:r>
      <w:r>
        <w:rPr>
          <w:rFonts w:ascii="Times New Roman" w:eastAsia="Times New Roman" w:hAnsi="Times New Roman" w:cs="Times New Roman"/>
          <w:sz w:val="24"/>
          <w:szCs w:val="24"/>
        </w:rPr>
        <w:t xml:space="preserve"> and 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04B1CFCD"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w:t>
      </w:r>
      <w:r w:rsidR="002C5E91">
        <w:rPr>
          <w:rFonts w:ascii="Times New Roman" w:eastAsia="Times New Roman" w:hAnsi="Times New Roman" w:cs="Times New Roman"/>
          <w:sz w:val="24"/>
          <w:szCs w:val="24"/>
        </w:rPr>
        <w:t>technically ineligible</w:t>
      </w:r>
      <w:r>
        <w:rPr>
          <w:rFonts w:ascii="Times New Roman" w:eastAsia="Times New Roman" w:hAnsi="Times New Roman" w:cs="Times New Roman"/>
          <w:sz w:val="24"/>
          <w:szCs w:val="24"/>
        </w:rPr>
        <w:t xml:space="preserve"> to receive an award and use that determination as a basis for making an award to another applicant.</w:t>
      </w:r>
    </w:p>
    <w:p w14:paraId="101919C8" w14:textId="77777777" w:rsidR="00863457" w:rsidRDefault="00863457">
      <w:pPr>
        <w:spacing w:after="0" w:line="240" w:lineRule="auto"/>
      </w:pPr>
    </w:p>
    <w:p w14:paraId="2DFECE19" w14:textId="116CB661"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r w:rsidR="005E2A6F">
        <w:rPr>
          <w:rFonts w:ascii="Times New Roman" w:eastAsia="Times New Roman" w:hAnsi="Times New Roman" w:cs="Times New Roman"/>
          <w:sz w:val="24"/>
          <w:szCs w:val="24"/>
        </w:rPr>
        <w:t>:</w:t>
      </w:r>
      <w:hyperlink r:id="rId14"/>
      <w:r w:rsidR="005E2A6F">
        <w:rPr>
          <w:rFonts w:ascii="Times New Roman" w:eastAsia="Times New Roman" w:hAnsi="Times New Roman" w:cs="Times New Roman"/>
          <w:color w:val="252525"/>
          <w:sz w:val="24"/>
          <w:szCs w:val="24"/>
        </w:rPr>
        <w:t xml:space="preserve">  </w:t>
      </w:r>
      <w:hyperlink r:id="rId15" w:history="1">
        <w:r w:rsidR="005E2A6F" w:rsidRPr="005E2A6F">
          <w:rPr>
            <w:rStyle w:val="Hyperlink"/>
            <w:rFonts w:ascii="Times New Roman" w:eastAsia="Times New Roman" w:hAnsi="Times New Roman" w:cs="Times New Roman"/>
            <w:sz w:val="24"/>
            <w:szCs w:val="24"/>
          </w:rPr>
          <w:t>https://www.state.gov/resources-for-programs-and-grants/</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5D143AC3" w:rsidR="004A6DDA" w:rsidRDefault="00B501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Information is included on the </w:t>
      </w:r>
      <w:r w:rsidR="004A6DDA" w:rsidRPr="004A6DDA">
        <w:rPr>
          <w:rFonts w:ascii="Times New Roman" w:hAnsi="Times New Roman" w:cs="Times New Roman"/>
          <w:b/>
          <w:i/>
          <w:sz w:val="24"/>
          <w:szCs w:val="24"/>
        </w:rPr>
        <w:t>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004A6DDA" w:rsidRPr="004A6DDA">
        <w:rPr>
          <w:rFonts w:ascii="Times New Roman" w:hAnsi="Times New Roman" w:cs="Times New Roman"/>
          <w:b/>
          <w:i/>
          <w:sz w:val="24"/>
          <w:szCs w:val="24"/>
        </w:rPr>
        <w:t xml:space="preserve">  Navigate to </w:t>
      </w:r>
      <w:r>
        <w:rPr>
          <w:rFonts w:ascii="Times New Roman" w:hAnsi="Times New Roman" w:cs="Times New Roman"/>
          <w:b/>
          <w:i/>
          <w:sz w:val="24"/>
          <w:szCs w:val="24"/>
        </w:rPr>
        <w:t>www.</w:t>
      </w:r>
      <w:r w:rsidR="004A6DDA" w:rsidRPr="004A6DDA">
        <w:rPr>
          <w:rFonts w:ascii="Times New Roman" w:hAnsi="Times New Roman" w:cs="Times New Roman"/>
          <w:b/>
          <w:i/>
          <w:sz w:val="24"/>
          <w:szCs w:val="24"/>
        </w:rPr>
        <w:t xml:space="preserve">SAM.gov, click </w:t>
      </w:r>
      <w:r>
        <w:rPr>
          <w:rFonts w:ascii="Times New Roman" w:hAnsi="Times New Roman" w:cs="Times New Roman"/>
          <w:b/>
          <w:i/>
          <w:sz w:val="24"/>
          <w:szCs w:val="24"/>
        </w:rPr>
        <w:t>“HELP”</w:t>
      </w:r>
      <w:r w:rsidRPr="004A6DDA">
        <w:rPr>
          <w:rFonts w:ascii="Times New Roman" w:hAnsi="Times New Roman" w:cs="Times New Roman"/>
          <w:b/>
          <w:i/>
          <w:sz w:val="24"/>
          <w:szCs w:val="24"/>
        </w:rPr>
        <w:t xml:space="preserve"> </w:t>
      </w:r>
      <w:r w:rsidR="004A6DDA" w:rsidRPr="004A6DDA">
        <w:rPr>
          <w:rFonts w:ascii="Times New Roman" w:hAnsi="Times New Roman" w:cs="Times New Roman"/>
          <w:b/>
          <w:i/>
          <w:sz w:val="24"/>
          <w:szCs w:val="24"/>
        </w:rPr>
        <w:t xml:space="preserve">in the top navigation bar, then click </w:t>
      </w:r>
      <w:r>
        <w:rPr>
          <w:rFonts w:ascii="Times New Roman" w:hAnsi="Times New Roman" w:cs="Times New Roman"/>
          <w:b/>
          <w:i/>
          <w:sz w:val="24"/>
          <w:szCs w:val="24"/>
        </w:rPr>
        <w:t>“</w:t>
      </w:r>
      <w:r w:rsidR="004A6DDA" w:rsidRPr="004A6DDA">
        <w:rPr>
          <w:rFonts w:ascii="Times New Roman" w:hAnsi="Times New Roman" w:cs="Times New Roman"/>
          <w:b/>
          <w:i/>
          <w:sz w:val="24"/>
          <w:szCs w:val="24"/>
        </w:rPr>
        <w:t>International Registrants</w:t>
      </w:r>
      <w:r>
        <w:rPr>
          <w:rFonts w:ascii="Times New Roman" w:hAnsi="Times New Roman" w:cs="Times New Roman"/>
          <w:b/>
          <w:i/>
          <w:sz w:val="24"/>
          <w:szCs w:val="24"/>
        </w:rPr>
        <w:t>”</w:t>
      </w:r>
      <w:r w:rsidR="004A6DDA" w:rsidRPr="004A6DDA">
        <w:rPr>
          <w:rFonts w:ascii="Times New Roman" w:hAnsi="Times New Roman" w:cs="Times New Roman"/>
          <w:b/>
          <w:i/>
          <w:sz w:val="24"/>
          <w:szCs w:val="24"/>
        </w:rPr>
        <w:t xml:space="preserve">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52452FFE" w:rsidR="00CF1A66" w:rsidRPr="00E870F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Organizations requesting exemption from UEI or SAM.gov requirements must email the point of contact listed in the NOFO at least </w:t>
      </w:r>
      <w:r w:rsidRPr="00D906AF">
        <w:rPr>
          <w:rFonts w:ascii="Times New Roman" w:eastAsia="Times New Roman" w:hAnsi="Times New Roman" w:cs="Times New Roman"/>
          <w:b/>
          <w:color w:val="auto"/>
          <w:sz w:val="24"/>
          <w:szCs w:val="24"/>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w:t>
      </w:r>
      <w:r w:rsidR="003343E3">
        <w:rPr>
          <w:rFonts w:ascii="Times New Roman" w:eastAsia="Times New Roman" w:hAnsi="Times New Roman" w:cs="Times New Roman"/>
          <w:color w:val="auto"/>
          <w:sz w:val="24"/>
          <w:szCs w:val="24"/>
        </w:rPr>
        <w:t>s</w:t>
      </w:r>
      <w:r w:rsidRPr="00E870FE">
        <w:rPr>
          <w:rFonts w:ascii="Times New Roman" w:eastAsia="Times New Roman" w:hAnsi="Times New Roman" w:cs="Times New Roman"/>
          <w:color w:val="auto"/>
          <w:sz w:val="24"/>
          <w:szCs w:val="24"/>
        </w:rPr>
        <w:t xml:space="preserve"> Officer before the application can be deemed eligible for review. </w:t>
      </w:r>
    </w:p>
    <w:p w14:paraId="0727FA60" w14:textId="77777777" w:rsidR="00290D8C" w:rsidRPr="00E870FE" w:rsidRDefault="00290D8C">
      <w:pPr>
        <w:spacing w:after="0" w:line="240" w:lineRule="auto"/>
      </w:pPr>
    </w:p>
    <w:p w14:paraId="286A3333" w14:textId="77777777" w:rsidR="003343E3" w:rsidRPr="000C512B" w:rsidRDefault="003343E3" w:rsidP="003343E3">
      <w:pPr>
        <w:pStyle w:val="NoSpacing"/>
        <w:rPr>
          <w:rFonts w:ascii="Times New Roman" w:hAnsi="Times New Roman" w:cs="Times New Roman"/>
          <w:i/>
          <w:sz w:val="24"/>
          <w:szCs w:val="24"/>
        </w:rPr>
      </w:pPr>
      <w:r w:rsidRPr="000C512B">
        <w:rPr>
          <w:rFonts w:ascii="Times New Roman" w:eastAsia="Times New Roman" w:hAnsi="Times New Roman" w:cs="Times New Roman"/>
          <w:i/>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w:t>
      </w:r>
      <w:r>
        <w:rPr>
          <w:rFonts w:ascii="Times New Roman" w:eastAsia="Times New Roman" w:hAnsi="Times New Roman" w:cs="Times New Roman"/>
          <w:i/>
          <w:sz w:val="24"/>
          <w:szCs w:val="24"/>
        </w:rPr>
        <w:t>March 2021</w:t>
      </w:r>
      <w:r w:rsidRPr="000C512B">
        <w:rPr>
          <w:rFonts w:ascii="Times New Roman" w:eastAsia="Times New Roman" w:hAnsi="Times New Roman" w:cs="Times New Roman"/>
          <w:i/>
          <w:sz w:val="24"/>
          <w:szCs w:val="24"/>
        </w:rPr>
        <w:t xml:space="preserve">, NATO nations included Albania, Belgium, Bulgaria, Canada, Croatia, Czech Republic, Denmark, Estonia, France, Germany, Greece, Hungary, Iceland, Italy, Latvia, Lithuania, Luxembourg, Montenegro, Netherlands, </w:t>
      </w:r>
      <w:r>
        <w:rPr>
          <w:rFonts w:ascii="Times New Roman" w:eastAsia="Times New Roman" w:hAnsi="Times New Roman" w:cs="Times New Roman"/>
          <w:i/>
          <w:sz w:val="24"/>
          <w:szCs w:val="24"/>
        </w:rPr>
        <w:t xml:space="preserve">North Macedonia, </w:t>
      </w:r>
      <w:r w:rsidRPr="000C512B">
        <w:rPr>
          <w:rFonts w:ascii="Times New Roman" w:eastAsia="Times New Roman" w:hAnsi="Times New Roman" w:cs="Times New Roman"/>
          <w:i/>
          <w:sz w:val="24"/>
          <w:szCs w:val="24"/>
        </w:rPr>
        <w:t xml:space="preserve">Norway, Poland, Portugal, Romania, Slovakia, Slovenia, Spain, </w:t>
      </w:r>
      <w:r w:rsidRPr="000C512B">
        <w:rPr>
          <w:rFonts w:ascii="Times New Roman" w:eastAsia="Times New Roman" w:hAnsi="Times New Roman" w:cs="Times New Roman"/>
          <w:i/>
          <w:sz w:val="24"/>
          <w:szCs w:val="24"/>
        </w:rPr>
        <w:lastRenderedPageBreak/>
        <w:t xml:space="preserve">Turkey, United Kingdom, and the United States of America.  As of </w:t>
      </w:r>
      <w:r>
        <w:rPr>
          <w:rFonts w:ascii="Times New Roman" w:eastAsia="Times New Roman" w:hAnsi="Times New Roman" w:cs="Times New Roman"/>
          <w:i/>
          <w:sz w:val="24"/>
          <w:szCs w:val="24"/>
        </w:rPr>
        <w:t>March 2021</w:t>
      </w:r>
      <w:r w:rsidRPr="000C512B">
        <w:rPr>
          <w:rFonts w:ascii="Times New Roman" w:eastAsia="Times New Roman" w:hAnsi="Times New Roman" w:cs="Times New Roman"/>
          <w:i/>
          <w:sz w:val="24"/>
          <w:szCs w:val="24"/>
        </w:rPr>
        <w:t xml:space="preserve">, Tier 2 nations included Argentina, Australia, Austria, Brazil, Colombia, Finland, India, Indonesia, Israel, </w:t>
      </w:r>
      <w:r>
        <w:rPr>
          <w:rFonts w:ascii="Times New Roman" w:eastAsia="Times New Roman" w:hAnsi="Times New Roman" w:cs="Times New Roman"/>
          <w:i/>
          <w:sz w:val="24"/>
          <w:szCs w:val="24"/>
        </w:rPr>
        <w:t xml:space="preserve">Japan, </w:t>
      </w:r>
      <w:r w:rsidRPr="000C512B">
        <w:rPr>
          <w:rFonts w:ascii="Times New Roman" w:eastAsia="Times New Roman" w:hAnsi="Times New Roman" w:cs="Times New Roman"/>
          <w:i/>
          <w:sz w:val="24"/>
          <w:szCs w:val="24"/>
        </w:rPr>
        <w:t xml:space="preserve">Republic of Korea, Malaysia, Morocco, New Zealand, Serbia, Singapore, Sweden, </w:t>
      </w:r>
      <w:r>
        <w:rPr>
          <w:rFonts w:ascii="Times New Roman" w:eastAsia="Times New Roman" w:hAnsi="Times New Roman" w:cs="Times New Roman"/>
          <w:i/>
          <w:sz w:val="24"/>
          <w:szCs w:val="24"/>
        </w:rPr>
        <w:t xml:space="preserve">Ukraine, and </w:t>
      </w:r>
      <w:r w:rsidRPr="000C512B">
        <w:rPr>
          <w:rFonts w:ascii="Times New Roman" w:eastAsia="Times New Roman" w:hAnsi="Times New Roman" w:cs="Times New Roman"/>
          <w:i/>
          <w:sz w:val="24"/>
          <w:szCs w:val="24"/>
        </w:rPr>
        <w:t xml:space="preserve">United Arab Emirates.  </w:t>
      </w:r>
    </w:p>
    <w:p w14:paraId="0D3B0632" w14:textId="77777777" w:rsidR="003343E3" w:rsidRPr="000C512B" w:rsidRDefault="003343E3" w:rsidP="003343E3">
      <w:pPr>
        <w:pStyle w:val="NoSpacing"/>
        <w:rPr>
          <w:rFonts w:ascii="Times New Roman" w:hAnsi="Times New Roman" w:cs="Times New Roman"/>
          <w:i/>
          <w:sz w:val="24"/>
          <w:szCs w:val="24"/>
        </w:rPr>
      </w:pPr>
    </w:p>
    <w:p w14:paraId="6A8874BE" w14:textId="60FB984C" w:rsidR="001002FC" w:rsidRDefault="003343E3" w:rsidP="001002FC">
      <w:pPr>
        <w:pStyle w:val="NoSpacing"/>
        <w:rPr>
          <w:rFonts w:ascii="Times New Roman" w:eastAsia="Times New Roman" w:hAnsi="Times New Roman" w:cs="Times New Roman"/>
          <w:b/>
          <w:i/>
          <w:sz w:val="24"/>
          <w:szCs w:val="24"/>
        </w:rPr>
      </w:pPr>
      <w:r w:rsidRPr="000C512B">
        <w:rPr>
          <w:rFonts w:ascii="Times New Roman" w:eastAsia="Times New Roman" w:hAnsi="Times New Roman" w:cs="Times New Roman"/>
          <w:i/>
          <w:sz w:val="24"/>
          <w:szCs w:val="24"/>
        </w:rPr>
        <w:t xml:space="preserve">NSPA and/or the appropriate NCB forwards all NCAGE code information to all Allied Committee 135 (AC/135) nations, which as of </w:t>
      </w:r>
      <w:r>
        <w:rPr>
          <w:rFonts w:ascii="Times New Roman" w:eastAsia="Times New Roman" w:hAnsi="Times New Roman" w:cs="Times New Roman"/>
          <w:i/>
          <w:sz w:val="24"/>
          <w:szCs w:val="24"/>
        </w:rPr>
        <w:t>March 2021</w:t>
      </w:r>
      <w:r w:rsidRPr="000C512B">
        <w:rPr>
          <w:rFonts w:ascii="Times New Roman" w:eastAsia="Times New Roman" w:hAnsi="Times New Roman" w:cs="Times New Roman"/>
          <w:i/>
          <w:sz w:val="24"/>
          <w:szCs w:val="24"/>
        </w:rPr>
        <w:t xml:space="preserve"> also included Afghanistan, </w:t>
      </w:r>
      <w:r>
        <w:rPr>
          <w:rFonts w:ascii="Times New Roman" w:eastAsia="Times New Roman" w:hAnsi="Times New Roman" w:cs="Times New Roman"/>
          <w:i/>
          <w:sz w:val="24"/>
          <w:szCs w:val="24"/>
        </w:rPr>
        <w:t xml:space="preserve">Algeria, </w:t>
      </w:r>
      <w:r w:rsidRPr="000C512B">
        <w:rPr>
          <w:rFonts w:ascii="Times New Roman" w:eastAsia="Times New Roman" w:hAnsi="Times New Roman" w:cs="Times New Roman"/>
          <w:i/>
          <w:sz w:val="24"/>
          <w:szCs w:val="24"/>
        </w:rPr>
        <w:t xml:space="preserve">Belarus, Bosnia &amp; Herzegovina, Brunei Darussalam, Chile, Egypt, Georgia, Jordan, Oman, Peru, Qatar, Saudi Arabia, South Africa, and Thailand.  </w:t>
      </w:r>
      <w:r w:rsidRPr="000C512B">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sidRPr="000C512B">
        <w:rPr>
          <w:rFonts w:ascii="Times New Roman" w:eastAsia="Times New Roman" w:hAnsi="Times New Roman" w:cs="Times New Roman"/>
          <w:b/>
          <w:i/>
          <w:sz w:val="24"/>
          <w:szCs w:val="24"/>
        </w:rPr>
        <w:t>.</w:t>
      </w:r>
      <w:bookmarkStart w:id="2" w:name="h.j3cqnkumzr3g" w:colFirst="0" w:colLast="0"/>
      <w:bookmarkEnd w:id="2"/>
    </w:p>
    <w:p w14:paraId="1F05F327" w14:textId="14A0695D" w:rsidR="0004508F" w:rsidRDefault="0004508F">
      <w:pPr>
        <w:spacing w:after="0" w:line="240" w:lineRule="auto"/>
      </w:pP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39F27B43" w:rsidR="00290D8C" w:rsidRDefault="002607E8">
      <w:pPr>
        <w:spacing w:after="0" w:line="240" w:lineRule="auto"/>
      </w:pPr>
      <w:r w:rsidRPr="001118F7">
        <w:rPr>
          <w:rFonts w:ascii="Times New Roman" w:eastAsia="Times New Roman" w:hAnsi="Times New Roman" w:cs="Times New Roman"/>
          <w:b/>
          <w:sz w:val="24"/>
          <w:szCs w:val="24"/>
        </w:rPr>
        <w:t>Applications are due no later than</w:t>
      </w:r>
      <w:r w:rsidR="00872EE7" w:rsidRPr="001118F7">
        <w:rPr>
          <w:rFonts w:ascii="Times New Roman" w:eastAsia="Times New Roman" w:hAnsi="Times New Roman" w:cs="Times New Roman"/>
          <w:b/>
          <w:sz w:val="24"/>
          <w:szCs w:val="24"/>
        </w:rPr>
        <w:t xml:space="preserve"> </w:t>
      </w:r>
      <w:r w:rsidR="00872EE7" w:rsidRPr="001118F7">
        <w:rPr>
          <w:rFonts w:ascii="Times New Roman" w:eastAsia="Times New Roman" w:hAnsi="Times New Roman" w:cs="Times New Roman"/>
          <w:b/>
          <w:sz w:val="24"/>
          <w:szCs w:val="24"/>
          <w:u w:val="single"/>
        </w:rPr>
        <w:t>11:59</w:t>
      </w:r>
      <w:r w:rsidR="00C1352F" w:rsidRPr="001118F7">
        <w:rPr>
          <w:rFonts w:ascii="Times New Roman" w:eastAsia="Times New Roman" w:hAnsi="Times New Roman" w:cs="Times New Roman"/>
          <w:b/>
          <w:sz w:val="24"/>
          <w:szCs w:val="24"/>
          <w:u w:val="single"/>
        </w:rPr>
        <w:t xml:space="preserve"> </w:t>
      </w:r>
      <w:r w:rsidR="0004508F" w:rsidRPr="001118F7">
        <w:rPr>
          <w:rFonts w:ascii="Times New Roman" w:eastAsia="Times New Roman" w:hAnsi="Times New Roman" w:cs="Times New Roman"/>
          <w:b/>
          <w:sz w:val="24"/>
          <w:szCs w:val="24"/>
          <w:u w:val="single"/>
        </w:rPr>
        <w:t>PM</w:t>
      </w:r>
      <w:r w:rsidR="00D43BE9" w:rsidRPr="001118F7">
        <w:rPr>
          <w:rFonts w:ascii="Times New Roman" w:eastAsia="Times New Roman" w:hAnsi="Times New Roman" w:cs="Times New Roman"/>
          <w:b/>
          <w:sz w:val="24"/>
          <w:szCs w:val="24"/>
        </w:rPr>
        <w:t xml:space="preserve"> </w:t>
      </w:r>
      <w:r w:rsidRPr="001118F7">
        <w:rPr>
          <w:rFonts w:ascii="Times New Roman" w:eastAsia="Times New Roman" w:hAnsi="Times New Roman" w:cs="Times New Roman"/>
          <w:b/>
          <w:sz w:val="24"/>
          <w:szCs w:val="24"/>
        </w:rPr>
        <w:t xml:space="preserve">Eastern </w:t>
      </w:r>
      <w:r w:rsidR="0004508F" w:rsidRPr="001118F7">
        <w:rPr>
          <w:rFonts w:ascii="Times New Roman" w:eastAsia="Times New Roman" w:hAnsi="Times New Roman" w:cs="Times New Roman"/>
          <w:b/>
          <w:sz w:val="24"/>
          <w:szCs w:val="24"/>
        </w:rPr>
        <w:t xml:space="preserve">Standard </w:t>
      </w:r>
      <w:r w:rsidRPr="001118F7">
        <w:rPr>
          <w:rFonts w:ascii="Times New Roman" w:eastAsia="Times New Roman" w:hAnsi="Times New Roman" w:cs="Times New Roman"/>
          <w:b/>
          <w:sz w:val="24"/>
          <w:szCs w:val="24"/>
        </w:rPr>
        <w:t>Time (E</w:t>
      </w:r>
      <w:r w:rsidR="0004508F" w:rsidRPr="001118F7">
        <w:rPr>
          <w:rFonts w:ascii="Times New Roman" w:eastAsia="Times New Roman" w:hAnsi="Times New Roman" w:cs="Times New Roman"/>
          <w:b/>
          <w:sz w:val="24"/>
          <w:szCs w:val="24"/>
        </w:rPr>
        <w:t>S</w:t>
      </w:r>
      <w:r w:rsidRPr="001118F7">
        <w:rPr>
          <w:rFonts w:ascii="Times New Roman" w:eastAsia="Times New Roman" w:hAnsi="Times New Roman" w:cs="Times New Roman"/>
          <w:b/>
          <w:sz w:val="24"/>
          <w:szCs w:val="24"/>
        </w:rPr>
        <w:t xml:space="preserve">T), on </w:t>
      </w:r>
      <w:r w:rsidR="001118F7" w:rsidRPr="001118F7">
        <w:rPr>
          <w:rFonts w:ascii="Times New Roman" w:eastAsia="Times New Roman" w:hAnsi="Times New Roman" w:cs="Times New Roman"/>
          <w:b/>
          <w:sz w:val="24"/>
          <w:szCs w:val="24"/>
        </w:rPr>
        <w:t>Tuesday</w:t>
      </w:r>
      <w:r w:rsidRPr="001118F7">
        <w:rPr>
          <w:rFonts w:ascii="Times New Roman" w:eastAsia="Times New Roman" w:hAnsi="Times New Roman" w:cs="Times New Roman"/>
          <w:b/>
          <w:sz w:val="24"/>
          <w:szCs w:val="24"/>
        </w:rPr>
        <w:t xml:space="preserve">, </w:t>
      </w:r>
      <w:r w:rsidR="001118F7" w:rsidRPr="001118F7">
        <w:rPr>
          <w:rFonts w:ascii="Times New Roman" w:eastAsia="Times New Roman" w:hAnsi="Times New Roman" w:cs="Times New Roman"/>
          <w:b/>
          <w:sz w:val="24"/>
          <w:szCs w:val="24"/>
        </w:rPr>
        <w:t>May 25</w:t>
      </w:r>
      <w:r w:rsidRPr="001118F7">
        <w:rPr>
          <w:rFonts w:ascii="Times New Roman" w:eastAsia="Times New Roman" w:hAnsi="Times New Roman" w:cs="Times New Roman"/>
          <w:b/>
          <w:sz w:val="24"/>
          <w:szCs w:val="24"/>
        </w:rPr>
        <w:t xml:space="preserve">, </w:t>
      </w:r>
      <w:r w:rsidR="001118F7" w:rsidRPr="001118F7">
        <w:rPr>
          <w:rFonts w:ascii="Times New Roman" w:eastAsia="Times New Roman" w:hAnsi="Times New Roman" w:cs="Times New Roman"/>
          <w:b/>
          <w:sz w:val="24"/>
          <w:szCs w:val="24"/>
        </w:rPr>
        <w:t>2021</w:t>
      </w:r>
      <w:r>
        <w:rPr>
          <w:rFonts w:ascii="Times New Roman" w:eastAsia="Times New Roman" w:hAnsi="Times New Roman" w:cs="Times New Roman"/>
          <w:b/>
          <w:sz w:val="24"/>
          <w:szCs w:val="24"/>
        </w:rPr>
        <w:t xml:space="preserve"> on</w:t>
      </w:r>
      <w:r w:rsidR="0004508F">
        <w:rPr>
          <w:rFonts w:ascii="Times New Roman" w:eastAsia="Times New Roman" w:hAnsi="Times New Roman" w:cs="Times New Roman"/>
          <w:b/>
          <w:sz w:val="24"/>
          <w:szCs w:val="24"/>
        </w:rPr>
        <w:t xml:space="preserve"> </w:t>
      </w:r>
      <w:hyperlink r:id="rId16" w:history="1">
        <w:r w:rsidR="0004508F" w:rsidRPr="0004508F">
          <w:rPr>
            <w:rStyle w:val="Hyperlink"/>
            <w:rFonts w:ascii="Times New Roman" w:eastAsia="Times New Roman" w:hAnsi="Times New Roman" w:cs="Times New Roman"/>
            <w:b/>
            <w:sz w:val="24"/>
            <w:szCs w:val="24"/>
          </w:rPr>
          <w:t>https://www.grants.gov/</w:t>
        </w:r>
      </w:hyperlink>
      <w:r w:rsidR="0004508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or </w:t>
      </w:r>
      <w:hyperlink r:id="rId17" w:history="1">
        <w:r w:rsidR="00D94EB7" w:rsidRPr="003A3E08">
          <w:rPr>
            <w:rStyle w:val="Hyperlink"/>
            <w:rFonts w:ascii="Times New Roman" w:eastAsia="Times New Roman" w:hAnsi="Times New Roman" w:cs="Times New Roman"/>
            <w:b/>
            <w:color w:val="auto"/>
            <w:sz w:val="24"/>
            <w:szCs w:val="24"/>
            <w:u w:val="none"/>
          </w:rPr>
          <w:t>SAM</w:t>
        </w:r>
      </w:hyperlink>
      <w:r w:rsidR="00D94EB7" w:rsidRPr="003A3E08">
        <w:rPr>
          <w:rFonts w:ascii="Times New Roman" w:eastAsia="Times New Roman" w:hAnsi="Times New Roman" w:cs="Times New Roman"/>
          <w:b/>
          <w:sz w:val="24"/>
          <w:szCs w:val="24"/>
        </w:rPr>
        <w:t xml:space="preserve">S </w:t>
      </w:r>
      <w:r w:rsidR="00D94EB7" w:rsidRPr="003A3E08">
        <w:rPr>
          <w:rFonts w:ascii="Times New Roman" w:eastAsia="Times New Roman" w:hAnsi="Times New Roman" w:cs="Times New Roman"/>
          <w:b/>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8" w:history="1">
        <w:r w:rsidR="00712F61">
          <w:rPr>
            <w:rStyle w:val="Hyperlink"/>
            <w:rFonts w:ascii="Times New Roman" w:hAnsi="Times New Roman" w:cs="Times New Roman"/>
            <w:sz w:val="24"/>
            <w:szCs w:val="24"/>
          </w:rPr>
          <w:t>https://mygrants.servicenowservices.com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 xml:space="preserve">under the announcement title </w:t>
      </w:r>
      <w:r w:rsidR="0004508F" w:rsidRPr="0004508F">
        <w:rPr>
          <w:rFonts w:ascii="Times New Roman" w:eastAsia="Times New Roman" w:hAnsi="Times New Roman" w:cs="Times New Roman"/>
          <w:b/>
          <w:sz w:val="24"/>
          <w:szCs w:val="24"/>
        </w:rPr>
        <w:t>“</w:t>
      </w:r>
      <w:r w:rsidR="003E6027" w:rsidRPr="003E6027">
        <w:rPr>
          <w:rFonts w:ascii="Times New Roman" w:eastAsia="Times New Roman" w:hAnsi="Times New Roman" w:cs="Times New Roman"/>
          <w:b/>
          <w:sz w:val="24"/>
          <w:szCs w:val="24"/>
        </w:rPr>
        <w:t>DRL Strengthening Women’s Participation in the Workforce</w:t>
      </w:r>
      <w:r w:rsidR="0004508F" w:rsidRPr="0004508F">
        <w:rPr>
          <w:rFonts w:ascii="Times New Roman" w:eastAsia="Times New Roman" w:hAnsi="Times New Roman" w:cs="Times New Roman"/>
          <w:b/>
          <w:sz w:val="24"/>
          <w:szCs w:val="24"/>
        </w:rPr>
        <w:t>,” funding opportunity number “</w:t>
      </w:r>
      <w:r w:rsidR="003E6027" w:rsidRPr="003E6027">
        <w:rPr>
          <w:rFonts w:ascii="Times New Roman" w:eastAsia="Times New Roman" w:hAnsi="Times New Roman" w:cs="Times New Roman"/>
          <w:b/>
          <w:sz w:val="24"/>
          <w:szCs w:val="24"/>
        </w:rPr>
        <w:t>SFOP0007769</w:t>
      </w:r>
      <w:r w:rsidR="0004508F" w:rsidRPr="0004508F">
        <w:rPr>
          <w:rFonts w:ascii="Times New Roman" w:eastAsia="Times New Roman" w:hAnsi="Times New Roman" w:cs="Times New Roman"/>
          <w:b/>
          <w:sz w:val="24"/>
          <w:szCs w:val="24"/>
        </w:rPr>
        <w:t>.”</w:t>
      </w:r>
      <w:r w:rsidR="0004508F" w:rsidRPr="0004508F" w:rsidDel="0004508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52778FAE" w:rsidR="00290D8C" w:rsidRDefault="009758B8">
      <w:pPr>
        <w:spacing w:after="0" w:line="240" w:lineRule="auto"/>
      </w:pPr>
      <w:r>
        <w:rPr>
          <w:rFonts w:ascii="Times New Roman" w:eastAsia="Times New Roman" w:hAnsi="Times New Roman" w:cs="Times New Roman"/>
          <w:sz w:val="24"/>
          <w:szCs w:val="24"/>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or </w:t>
      </w:r>
      <w:hyperlink r:id="rId19" w:history="1">
        <w:r w:rsidRPr="008B71D0">
          <w:rPr>
            <w:rStyle w:val="Hyperlink"/>
            <w:rFonts w:ascii="Times New Roman" w:eastAsia="Times New Roman" w:hAnsi="Times New Roman" w:cs="Times New Roman"/>
            <w:color w:val="auto"/>
            <w:sz w:val="24"/>
            <w:szCs w:val="24"/>
            <w:u w:val="none"/>
          </w:rPr>
          <w:t>SAM</w:t>
        </w:r>
      </w:hyperlink>
      <w:r w:rsidRPr="008B71D0">
        <w:rPr>
          <w:rFonts w:ascii="Times New Roman" w:eastAsia="Times New Roman" w:hAnsi="Times New Roman" w:cs="Times New Roman"/>
          <w:sz w:val="24"/>
          <w:szCs w:val="24"/>
        </w:rPr>
        <w:t xml:space="preserve">S </w:t>
      </w:r>
      <w:r w:rsidRPr="008B71D0">
        <w:rPr>
          <w:rFonts w:ascii="Times New Roman" w:eastAsia="Times New Roman" w:hAnsi="Times New Roman" w:cs="Times New Roman"/>
          <w:color w:val="auto"/>
          <w:sz w:val="24"/>
          <w:szCs w:val="24"/>
        </w:rPr>
        <w:t>Domestic</w:t>
      </w:r>
      <w:r w:rsidRPr="008B71D0">
        <w:rPr>
          <w:rFonts w:ascii="Times New Roman" w:eastAsia="Times New Roman" w:hAnsi="Times New Roman" w:cs="Times New Roman"/>
          <w:b/>
          <w:color w:val="auto"/>
          <w:sz w:val="24"/>
          <w:szCs w:val="24"/>
        </w:rPr>
        <w:t xml:space="preserve"> </w:t>
      </w:r>
      <w:r w:rsidRPr="008B71D0">
        <w:rPr>
          <w:rFonts w:ascii="Times New Roman" w:eastAsia="Times New Roman" w:hAnsi="Times New Roman" w:cs="Times New Roman"/>
          <w:color w:val="0000FF"/>
          <w:sz w:val="24"/>
          <w:szCs w:val="24"/>
          <w:u w:val="single"/>
        </w:rPr>
        <w:t>(</w:t>
      </w:r>
      <w:hyperlink r:id="rId20" w:history="1">
        <w:r w:rsidRPr="008B71D0">
          <w:rPr>
            <w:rStyle w:val="Hyperlink"/>
            <w:rFonts w:ascii="Times New Roman" w:hAnsi="Times New Roman" w:cs="Times New Roman"/>
            <w:sz w:val="24"/>
            <w:szCs w:val="24"/>
          </w:rPr>
          <w:t>https://mygrants.service-now.com</w:t>
        </w:r>
      </w:hyperlink>
      <w:r w:rsidRPr="008B71D0">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rPr>
        <w:t>that are outside of the applicant’s control will be reviewed on a case by case basis.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Applicants should not expect a notification upon DRL receiving their application.</w:t>
      </w:r>
      <w:r w:rsidR="002607E8">
        <w:rPr>
          <w:rFonts w:ascii="Times New Roman" w:eastAsia="Times New Roman" w:hAnsi="Times New Roman" w:cs="Times New Roman"/>
          <w:sz w:val="24"/>
          <w:szCs w:val="24"/>
        </w:rPr>
        <w:t xml:space="preserve">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10BFB45B"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04508F">
        <w:rPr>
          <w:rFonts w:ascii="Times New Roman" w:eastAsia="Times New Roman" w:hAnsi="Times New Roman" w:cs="Times New Roman"/>
          <w:sz w:val="24"/>
          <w:szCs w:val="24"/>
        </w:rPr>
        <w:t xml:space="preserve"> </w:t>
      </w:r>
      <w:hyperlink r:id="rId21" w:history="1">
        <w:r w:rsidR="0004508F" w:rsidRPr="0004508F">
          <w:rPr>
            <w:rStyle w:val="Hyperlink"/>
            <w:rFonts w:ascii="Times New Roman" w:eastAsia="Times New Roman" w:hAnsi="Times New Roman" w:cs="Times New Roman"/>
            <w:sz w:val="24"/>
            <w:szCs w:val="24"/>
          </w:rPr>
          <w:t>https://www.state.gov/foreign-terrorist-organizations/</w:t>
        </w:r>
      </w:hyperlink>
      <w:r w:rsidR="0004508F" w:rsidRPr="0004508F" w:rsidDel="0004508F">
        <w:rPr>
          <w:rFonts w:ascii="Times New Roman" w:eastAsia="Times New Roman" w:hAnsi="Times New Roman" w:cs="Times New Roman"/>
          <w:sz w:val="24"/>
          <w:szCs w:val="24"/>
        </w:rPr>
        <w:t xml:space="preserve"> </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594137" w14:textId="77777777" w:rsidR="00290D8C" w:rsidRDefault="00290D8C" w:rsidP="0004508F">
      <w:pPr>
        <w:spacing w:after="0" w:line="240" w:lineRule="auto"/>
      </w:pPr>
    </w:p>
    <w:p w14:paraId="21432B94" w14:textId="0E834F5D" w:rsidR="007D2A4C" w:rsidRPr="007D2A4C" w:rsidRDefault="007D2A4C" w:rsidP="0004508F">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59A7CB5E" w:rsidR="001B436C" w:rsidRPr="000B16E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 xml:space="preserve">The Leahy Law prohibits Department foreign assistance funds from supporting foreign security force units if the Secretary of State has credible information that the unit has committed a gross </w:t>
      </w:r>
      <w:r w:rsidRPr="007D2A4C">
        <w:rPr>
          <w:rFonts w:ascii="Times New Roman" w:hAnsi="Times New Roman" w:cs="Times New Roman"/>
          <w:sz w:val="24"/>
          <w:szCs w:val="24"/>
        </w:rPr>
        <w:lastRenderedPageBreak/>
        <w:t>violation of human rights</w:t>
      </w:r>
      <w:r w:rsidR="00D7136E" w:rsidRPr="007D2A4C">
        <w:rPr>
          <w:rFonts w:ascii="Times New Roman" w:hAnsi="Times New Roman" w:cs="Times New Roman"/>
          <w:sz w:val="24"/>
          <w:szCs w:val="24"/>
        </w:rPr>
        <w:t xml:space="preserve">. </w:t>
      </w:r>
      <w:r w:rsidR="00AF5780">
        <w:rPr>
          <w:rFonts w:ascii="Times New Roman" w:hAnsi="Times New Roman" w:cs="Times New Roman"/>
          <w:sz w:val="24"/>
          <w:szCs w:val="24"/>
        </w:rPr>
        <w:t xml:space="preserve"> Per </w:t>
      </w:r>
      <w:hyperlink r:id="rId22" w:history="1">
        <w:r w:rsidR="00AF5780" w:rsidRPr="00AF5780">
          <w:rPr>
            <w:rStyle w:val="Hyperlink"/>
            <w:rFonts w:ascii="Times New Roman" w:hAnsi="Times New Roman" w:cs="Times New Roman"/>
            <w:sz w:val="24"/>
            <w:szCs w:val="24"/>
          </w:rPr>
          <w:t>22 USC §2378d(a) (2017)</w:t>
        </w:r>
      </w:hyperlink>
      <w:r w:rsidR="00AF5780">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 xml:space="preserve">If a proposed </w:t>
      </w:r>
      <w:r w:rsidR="00581E19" w:rsidRPr="000B16EC">
        <w:rPr>
          <w:rFonts w:ascii="Times New Roman" w:hAnsi="Times New Roman" w:cs="Times New Roman"/>
          <w:sz w:val="24"/>
          <w:szCs w:val="24"/>
        </w:rPr>
        <w:t>grant or cooperative agreement will provide assistance to foreign security forces or personnel, compliance with the Leahy Law is required</w:t>
      </w:r>
      <w:r w:rsidR="00D7136E" w:rsidRPr="000B16EC">
        <w:rPr>
          <w:rFonts w:ascii="Times New Roman" w:hAnsi="Times New Roman" w:cs="Times New Roman"/>
          <w:sz w:val="24"/>
          <w:szCs w:val="24"/>
        </w:rPr>
        <w:t>.</w:t>
      </w:r>
      <w:r w:rsidR="00D7136E" w:rsidRPr="000B16EC">
        <w:rPr>
          <w:rFonts w:ascii="Times New Roman" w:eastAsia="Times New Roman" w:hAnsi="Times New Roman" w:cs="Times New Roman"/>
          <w:sz w:val="24"/>
          <w:szCs w:val="24"/>
        </w:rPr>
        <w:t xml:space="preserve"> </w:t>
      </w:r>
    </w:p>
    <w:p w14:paraId="65C48850" w14:textId="77777777" w:rsidR="001B436C" w:rsidRPr="000B16EC" w:rsidRDefault="001B436C" w:rsidP="00A87EF2">
      <w:pPr>
        <w:spacing w:after="0" w:line="240" w:lineRule="auto"/>
        <w:rPr>
          <w:rFonts w:ascii="Times New Roman" w:eastAsia="Times New Roman" w:hAnsi="Times New Roman" w:cs="Times New Roman"/>
          <w:sz w:val="24"/>
          <w:szCs w:val="24"/>
        </w:rPr>
      </w:pPr>
    </w:p>
    <w:p w14:paraId="3B3254E2" w14:textId="77777777" w:rsidR="0037796D" w:rsidRPr="0037796D" w:rsidRDefault="0037796D" w:rsidP="0037796D">
      <w:pPr>
        <w:spacing w:after="0" w:line="240" w:lineRule="auto"/>
        <w:rPr>
          <w:rFonts w:ascii="Times New Roman" w:eastAsia="Times New Roman" w:hAnsi="Times New Roman" w:cs="Times New Roman"/>
          <w:sz w:val="24"/>
          <w:szCs w:val="24"/>
        </w:rPr>
      </w:pPr>
      <w:r w:rsidRPr="0037796D">
        <w:rPr>
          <w:rFonts w:ascii="Times New Roman" w:eastAsia="Times New Roman" w:hAnsi="Times New Roman" w:cs="Times New Roman"/>
          <w:sz w:val="24"/>
          <w:szCs w:val="24"/>
        </w:rPr>
        <w:t xml:space="preserve">U.S. foreign assistance for Burma or Burmese beneficiaries is subject to restrictions.  This includes restrictions, pursuant to section 7043(a)(3) of the Department of State, Foreign Operations, and Related Programs Appropriations Act, 2020 (Div. G, P.L. 116-94)(SFOAA), on funds appropriated under title III of the act for assistance for Burma.  Section 7043(a)(3) provides that such funds “may not be made available to any organization or entity controlled by the armed forces of Burma, or to any individual or organization that advocates violence against ethnic or religious groups or individuals in Burma, as determined by the Secretary of State.” In addition, funds cannot be made available to any individual or organization that has committed serious human rights abuse. </w:t>
      </w:r>
    </w:p>
    <w:p w14:paraId="14EF4742" w14:textId="77777777" w:rsidR="0037796D" w:rsidRPr="0037796D" w:rsidRDefault="0037796D" w:rsidP="0037796D">
      <w:pPr>
        <w:spacing w:after="0" w:line="240" w:lineRule="auto"/>
        <w:rPr>
          <w:rFonts w:ascii="Times New Roman" w:eastAsia="Times New Roman" w:hAnsi="Times New Roman" w:cs="Times New Roman"/>
          <w:sz w:val="24"/>
          <w:szCs w:val="24"/>
        </w:rPr>
      </w:pPr>
    </w:p>
    <w:p w14:paraId="712FD6A5" w14:textId="261F187A" w:rsidR="00A87EF2" w:rsidRDefault="0037796D" w:rsidP="00DF521F">
      <w:pPr>
        <w:pStyle w:val="Default"/>
        <w:rPr>
          <w:rFonts w:eastAsia="Times New Roman"/>
        </w:rPr>
      </w:pPr>
      <w:r w:rsidRPr="0037796D">
        <w:rPr>
          <w:rFonts w:eastAsia="Times New Roman"/>
        </w:rPr>
        <w:t>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due diligence vetting will include any individuals or entities that are beneficiaries of foreign assistance funding or support.  Due diligence vetting will include a review of open source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6F1FF8AF"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sidRPr="00CE6942">
        <w:rPr>
          <w:rFonts w:ascii="Times New Roman" w:eastAsia="Times New Roman" w:hAnsi="Times New Roman" w:cs="Times New Roman"/>
          <w:sz w:val="24"/>
          <w:szCs w:val="24"/>
        </w:rPr>
        <w:t>O</w:t>
      </w:r>
      <w:r w:rsidRPr="00CE6942">
        <w:rPr>
          <w:rFonts w:ascii="Times New Roman" w:eastAsia="Times New Roman" w:hAnsi="Times New Roman" w:cs="Times New Roman"/>
          <w:sz w:val="24"/>
          <w:szCs w:val="24"/>
        </w:rPr>
        <w:t>fficer may approve pre-award costs on a case</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by</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case basis.  Generally, construction costs are not allowed under DRL awards.  For additional information, please see</w:t>
      </w:r>
      <w:r w:rsidR="00D40823" w:rsidRPr="00CE6942">
        <w:rPr>
          <w:rFonts w:ascii="Times New Roman" w:eastAsia="Times New Roman" w:hAnsi="Times New Roman" w:cs="Times New Roman"/>
          <w:sz w:val="24"/>
          <w:szCs w:val="24"/>
        </w:rPr>
        <w:t xml:space="preserve"> the </w:t>
      </w:r>
      <w:r w:rsidR="00627FD1" w:rsidRPr="00CE6942">
        <w:rPr>
          <w:rFonts w:ascii="Times New Roman" w:eastAsia="Times New Roman" w:hAnsi="Times New Roman" w:cs="Times New Roman"/>
          <w:sz w:val="24"/>
          <w:szCs w:val="24"/>
        </w:rPr>
        <w:t>DRL</w:t>
      </w:r>
      <w:r w:rsidRPr="00CE6942">
        <w:rPr>
          <w:rFonts w:ascii="Times New Roman" w:eastAsia="Times New Roman" w:hAnsi="Times New Roman" w:cs="Times New Roman"/>
          <w:sz w:val="24"/>
          <w:szCs w:val="24"/>
        </w:rPr>
        <w:t xml:space="preserve"> </w:t>
      </w:r>
      <w:r w:rsidR="00F521FD" w:rsidRPr="00CE6942">
        <w:rPr>
          <w:rFonts w:ascii="Times New Roman" w:eastAsia="Times New Roman" w:hAnsi="Times New Roman" w:cs="Times New Roman"/>
          <w:sz w:val="24"/>
          <w:szCs w:val="24"/>
        </w:rPr>
        <w:t xml:space="preserve">Proposal Submission Instructions </w:t>
      </w:r>
      <w:r w:rsidR="00017D05">
        <w:rPr>
          <w:rFonts w:ascii="Times New Roman" w:eastAsia="Times New Roman" w:hAnsi="Times New Roman" w:cs="Times New Roman"/>
          <w:sz w:val="24"/>
          <w:szCs w:val="24"/>
        </w:rPr>
        <w:t xml:space="preserve">(PSI) </w:t>
      </w:r>
      <w:r w:rsidR="00F521FD" w:rsidRPr="00CE6942">
        <w:rPr>
          <w:rFonts w:ascii="Times New Roman" w:eastAsia="Times New Roman" w:hAnsi="Times New Roman" w:cs="Times New Roman"/>
          <w:sz w:val="24"/>
          <w:szCs w:val="24"/>
        </w:rPr>
        <w:t>for Applications</w:t>
      </w:r>
      <w:r w:rsidR="00403091" w:rsidRPr="00CE6942">
        <w:rPr>
          <w:rFonts w:ascii="Times New Roman" w:eastAsia="Times New Roman" w:hAnsi="Times New Roman" w:cs="Times New Roman"/>
          <w:sz w:val="24"/>
          <w:szCs w:val="24"/>
        </w:rPr>
        <w:t>:</w:t>
      </w:r>
      <w:r w:rsidR="00017D05">
        <w:rPr>
          <w:rFonts w:ascii="Times New Roman" w:eastAsia="Times New Roman" w:hAnsi="Times New Roman" w:cs="Times New Roman"/>
          <w:sz w:val="24"/>
          <w:szCs w:val="24"/>
        </w:rPr>
        <w:t xml:space="preserve"> </w:t>
      </w:r>
      <w:r w:rsidR="00403091" w:rsidRPr="003A3E08">
        <w:rPr>
          <w:rFonts w:ascii="Times New Roman" w:hAnsi="Times New Roman" w:cs="Times New Roman"/>
          <w:sz w:val="24"/>
          <w:szCs w:val="24"/>
        </w:rPr>
        <w:t xml:space="preserve"> </w:t>
      </w:r>
      <w:hyperlink r:id="rId23" w:history="1">
        <w:r w:rsidR="00CE6942" w:rsidRPr="00D906AF">
          <w:rPr>
            <w:rStyle w:val="Hyperlink"/>
            <w:rFonts w:ascii="Times New Roman" w:hAnsi="Times New Roman" w:cs="Times New Roman"/>
            <w:sz w:val="24"/>
            <w:szCs w:val="24"/>
          </w:rPr>
          <w:t>https://www.state.gov/bureau-of-democracy-human-rights-and-labor/programs-and-grants/</w:t>
        </w:r>
      </w:hyperlink>
      <w:r w:rsidR="004159D6" w:rsidRPr="003A3E08">
        <w:rPr>
          <w:rStyle w:val="Hyperlink"/>
          <w:rFonts w:ascii="Times New Roman" w:eastAsia="Times New Roman" w:hAnsi="Times New Roman" w:cs="Times New Roman"/>
          <w:i/>
          <w:color w:val="auto"/>
          <w:sz w:val="24"/>
          <w:szCs w:val="24"/>
          <w:u w:val="none"/>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0CF84A59"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4"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5"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6" w:history="1">
        <w:r w:rsidR="00712F61">
          <w:rPr>
            <w:rStyle w:val="Hyperlink"/>
            <w:rFonts w:ascii="Times New Roman" w:hAnsi="Times New Roman" w:cs="Times New Roman"/>
            <w:sz w:val="24"/>
            <w:szCs w:val="24"/>
          </w:rPr>
          <w:t>https://mygrants.servicenowservices.com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Both systems require registration by the applying organization.  Please note</w:t>
      </w:r>
      <w:r w:rsidR="000B7B18">
        <w:rPr>
          <w:rFonts w:ascii="Times New Roman" w:eastAsia="Times New Roman" w:hAnsi="Times New Roman" w:cs="Times New Roman"/>
          <w:sz w:val="24"/>
          <w:szCs w:val="24"/>
        </w:rPr>
        <w:t xml:space="preserve"> that</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 xml:space="preserve">ten </w:t>
      </w:r>
      <w:r w:rsidR="000B7B18">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10</w:t>
      </w:r>
      <w:r w:rsidR="000B7B18">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2C48F7A6"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lastRenderedPageBreak/>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w:t>
      </w:r>
      <w:r w:rsidR="000B7B18">
        <w:rPr>
          <w:rFonts w:ascii="Times New Roman" w:eastAsia="Times New Roman" w:hAnsi="Times New Roman" w:cs="Times New Roman"/>
          <w:sz w:val="24"/>
          <w:szCs w:val="24"/>
        </w:rPr>
        <w:t>,</w:t>
      </w:r>
      <w:r w:rsidR="0035592D" w:rsidRPr="004065D9">
        <w:rPr>
          <w:rFonts w:ascii="Times New Roman" w:eastAsia="Times New Roman" w:hAnsi="Times New Roman" w:cs="Times New Roman"/>
          <w:sz w:val="24"/>
          <w:szCs w:val="24"/>
        </w:rPr>
        <w:t xml:space="preserve"> </w:t>
      </w:r>
      <w:r w:rsidR="000B7B18">
        <w:rPr>
          <w:rFonts w:ascii="Times New Roman" w:eastAsia="Times New Roman" w:hAnsi="Times New Roman" w:cs="Times New Roman"/>
          <w:sz w:val="24"/>
          <w:szCs w:val="24"/>
        </w:rPr>
        <w:t>applicants</w:t>
      </w:r>
      <w:r w:rsidR="000B7B18" w:rsidRPr="004065D9">
        <w:rPr>
          <w:rFonts w:ascii="Times New Roman" w:eastAsia="Times New Roman" w:hAnsi="Times New Roman" w:cs="Times New Roman"/>
          <w:sz w:val="24"/>
          <w:szCs w:val="24"/>
        </w:rPr>
        <w:t xml:space="preserve">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sidRPr="00D906AF">
        <w:rPr>
          <w:rFonts w:ascii="Times New Roman" w:eastAsia="Times New Roman" w:hAnsi="Times New Roman" w:cs="Times New Roman"/>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0249145" w14:textId="448A0EAE" w:rsidR="00290D8C" w:rsidRDefault="002607E8" w:rsidP="00B358B2">
      <w:pPr>
        <w:spacing w:after="0" w:line="240" w:lineRule="auto"/>
        <w:rPr>
          <w:rFonts w:ascii="Times New Roman" w:eastAsia="Times New Roman" w:hAnsi="Times New Roman" w:cs="Times New Roman"/>
          <w:color w:val="252525"/>
          <w:sz w:val="24"/>
          <w:szCs w:val="24"/>
        </w:rPr>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0B7B18">
        <w:rPr>
          <w:rFonts w:ascii="Times New Roman" w:eastAsia="Times New Roman" w:hAnsi="Times New Roman" w:cs="Times New Roman"/>
          <w:color w:val="auto"/>
          <w:sz w:val="24"/>
          <w:szCs w:val="24"/>
        </w:rPr>
        <w:t>-</w:t>
      </w:r>
      <w:r w:rsidRPr="004E3E0C">
        <w:rPr>
          <w:rFonts w:ascii="Times New Roman" w:eastAsia="Times New Roman" w:hAnsi="Times New Roman" w:cs="Times New Roman"/>
          <w:color w:val="auto"/>
          <w:sz w:val="24"/>
          <w:szCs w:val="24"/>
        </w:rPr>
        <w:t>5:</w:t>
      </w:r>
      <w:r w:rsidR="00020597" w:rsidRPr="004E3E0C">
        <w:rPr>
          <w:rFonts w:ascii="Times New Roman" w:eastAsia="Times New Roman" w:hAnsi="Times New Roman" w:cs="Times New Roman"/>
          <w:color w:val="auto"/>
          <w:sz w:val="24"/>
          <w:szCs w:val="24"/>
        </w:rPr>
        <w:t>00</w:t>
      </w:r>
      <w:r w:rsidR="003F35B9">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ection G.  The point of contact may assist in contacting the appropriate helpdesk</w:t>
      </w:r>
      <w:r w:rsidR="00B358B2">
        <w:rPr>
          <w:rFonts w:ascii="Times New Roman" w:eastAsia="Times New Roman" w:hAnsi="Times New Roman" w:cs="Times New Roman"/>
          <w:color w:val="auto"/>
          <w:sz w:val="24"/>
          <w:szCs w:val="24"/>
        </w:rPr>
        <w:t xml:space="preserve">.  </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4767E2E6"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 xml:space="preserve">The </w:t>
      </w:r>
      <w:r w:rsidR="001210B9" w:rsidRPr="00F918D9">
        <w:rPr>
          <w:rFonts w:ascii="Times New Roman" w:eastAsia="Times New Roman" w:hAnsi="Times New Roman" w:cs="Times New Roman"/>
          <w:i/>
          <w:color w:val="auto"/>
          <w:sz w:val="24"/>
          <w:szCs w:val="24"/>
        </w:rPr>
        <w:t>Grant</w:t>
      </w:r>
      <w:r w:rsidR="003F35B9">
        <w:rPr>
          <w:rFonts w:ascii="Times New Roman" w:eastAsia="Times New Roman" w:hAnsi="Times New Roman" w:cs="Times New Roman"/>
          <w:i/>
          <w:color w:val="auto"/>
          <w:sz w:val="24"/>
          <w:szCs w:val="24"/>
        </w:rPr>
        <w:t>s</w:t>
      </w:r>
      <w:r w:rsidR="001210B9" w:rsidRPr="00F918D9">
        <w:rPr>
          <w:rFonts w:ascii="Times New Roman" w:eastAsia="Times New Roman" w:hAnsi="Times New Roman" w:cs="Times New Roman"/>
          <w:i/>
          <w:color w:val="auto"/>
          <w:sz w:val="24"/>
          <w:szCs w:val="24"/>
        </w:rPr>
        <w:t xml:space="preserve"> Office</w:t>
      </w:r>
      <w:r w:rsidR="003F35B9">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3" w:name="h.gjdgxs" w:colFirst="0" w:colLast="0"/>
      <w:bookmarkEnd w:id="3"/>
    </w:p>
    <w:p w14:paraId="431B500B" w14:textId="77777777" w:rsidR="00F25CAC" w:rsidRDefault="00F25CAC">
      <w:pPr>
        <w:spacing w:after="0" w:line="240" w:lineRule="auto"/>
        <w:rPr>
          <w:rFonts w:ascii="Times New Roman" w:eastAsia="Times New Roman" w:hAnsi="Times New Roman" w:cs="Times New Roman"/>
          <w:b/>
          <w:sz w:val="24"/>
          <w:szCs w:val="24"/>
        </w:rPr>
      </w:pPr>
    </w:p>
    <w:p w14:paraId="21B88BD0" w14:textId="777871FC" w:rsidR="00467BB2" w:rsidRP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FD864EF" w14:textId="7FF395F9"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7" w:history="1">
        <w:r w:rsidR="00712F61">
          <w:rPr>
            <w:rStyle w:val="Hyperlink"/>
            <w:rFonts w:ascii="Times New Roman" w:hAnsi="Times New Roman" w:cs="Times New Roman"/>
            <w:sz w:val="24"/>
            <w:szCs w:val="24"/>
          </w:rPr>
          <w:t>https://mygrants.servicenowservices.com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57D07B68"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w:t>
      </w:r>
      <w:r w:rsidR="00CA6F5A">
        <w:rPr>
          <w:rFonts w:ascii="Times New Roman" w:hAnsi="Times New Roman"/>
          <w:sz w:val="24"/>
          <w:szCs w:val="24"/>
        </w:rPr>
        <w:t>+1 (</w:t>
      </w:r>
      <w:r w:rsidRPr="00032C17">
        <w:rPr>
          <w:rFonts w:ascii="Times New Roman" w:hAnsi="Times New Roman"/>
          <w:sz w:val="24"/>
          <w:szCs w:val="24"/>
        </w:rPr>
        <w:t>888</w:t>
      </w:r>
      <w:r w:rsidR="00CA6F5A">
        <w:rPr>
          <w:rFonts w:ascii="Times New Roman" w:hAnsi="Times New Roman"/>
          <w:sz w:val="24"/>
          <w:szCs w:val="24"/>
        </w:rPr>
        <w:t xml:space="preserve">) </w:t>
      </w:r>
      <w:r w:rsidRPr="00032C17">
        <w:rPr>
          <w:rFonts w:ascii="Times New Roman" w:hAnsi="Times New Roman"/>
          <w:sz w:val="24"/>
          <w:szCs w:val="24"/>
        </w:rPr>
        <w:t xml:space="preserve">313-4567 (toll charges </w:t>
      </w:r>
      <w:r w:rsidR="00CA6F5A">
        <w:rPr>
          <w:rFonts w:ascii="Times New Roman" w:hAnsi="Times New Roman"/>
          <w:sz w:val="24"/>
          <w:szCs w:val="24"/>
        </w:rPr>
        <w:t xml:space="preserve">apply </w:t>
      </w:r>
      <w:r w:rsidRPr="00032C17">
        <w:rPr>
          <w:rFonts w:ascii="Times New Roman" w:hAnsi="Times New Roman"/>
          <w:sz w:val="24"/>
          <w:szCs w:val="24"/>
        </w:rPr>
        <w:t xml:space="preserve">for international callers) or through the Self Service online portal that can be accessed </w:t>
      </w:r>
      <w:r w:rsidRPr="00D906AF">
        <w:rPr>
          <w:rFonts w:ascii="Times New Roman" w:hAnsi="Times New Roman" w:cs="Times New Roman"/>
          <w:sz w:val="24"/>
          <w:szCs w:val="24"/>
        </w:rPr>
        <w:t xml:space="preserve">from </w:t>
      </w:r>
      <w:hyperlink r:id="rId28" w:history="1">
        <w:r w:rsidR="00023C27" w:rsidRPr="00D906AF">
          <w:rPr>
            <w:rStyle w:val="Hyperlink"/>
            <w:rFonts w:ascii="Times New Roman" w:hAnsi="Times New Roman" w:cs="Times New Roman"/>
            <w:sz w:val="24"/>
            <w:szCs w:val="24"/>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 xml:space="preserve">Customer </w:t>
      </w:r>
      <w:r w:rsidR="00CA6F5A">
        <w:rPr>
          <w:rFonts w:ascii="Times New Roman" w:hAnsi="Times New Roman"/>
          <w:sz w:val="24"/>
          <w:szCs w:val="24"/>
        </w:rPr>
        <w:t>s</w:t>
      </w:r>
      <w:r w:rsidR="00CA6F5A" w:rsidRPr="00032C17">
        <w:rPr>
          <w:rFonts w:ascii="Times New Roman" w:hAnsi="Times New Roman"/>
          <w:sz w:val="24"/>
          <w:szCs w:val="24"/>
        </w:rPr>
        <w:t xml:space="preserve">upport </w:t>
      </w:r>
      <w:r w:rsidRPr="00032C17">
        <w:rPr>
          <w:rFonts w:ascii="Times New Roman" w:hAnsi="Times New Roman"/>
          <w:sz w:val="24"/>
          <w:szCs w:val="24"/>
        </w:rPr>
        <w:t>is available 24/7.</w:t>
      </w:r>
    </w:p>
    <w:p w14:paraId="458CD18C" w14:textId="27969B68" w:rsidR="00290D8C" w:rsidRDefault="002607E8">
      <w:pPr>
        <w:spacing w:after="0" w:line="240" w:lineRule="auto"/>
      </w:pPr>
      <w:bookmarkStart w:id="4" w:name="h.30j0zll" w:colFirst="0" w:colLast="0"/>
      <w:bookmarkEnd w:id="4"/>
      <w:r>
        <w:rPr>
          <w:rFonts w:ascii="Times New Roman" w:eastAsia="Times New Roman" w:hAnsi="Times New Roman" w:cs="Times New Roman"/>
          <w:b/>
          <w:sz w:val="24"/>
          <w:szCs w:val="24"/>
        </w:rPr>
        <w:t>Grants.gov Applications</w:t>
      </w:r>
      <w:r w:rsidR="003F35B9">
        <w:rPr>
          <w:rFonts w:ascii="Times New Roman" w:eastAsia="Times New Roman" w:hAnsi="Times New Roman" w:cs="Times New Roman"/>
          <w:b/>
          <w:sz w:val="24"/>
          <w:szCs w:val="24"/>
        </w:rPr>
        <w:t>:</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9"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4DFBF00E"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 xml:space="preserve">can take </w:t>
      </w:r>
      <w:r w:rsidR="000B7B18">
        <w:rPr>
          <w:rFonts w:ascii="Times New Roman" w:eastAsia="Times New Roman" w:hAnsi="Times New Roman" w:cs="Times New Roman"/>
          <w:b/>
          <w:sz w:val="24"/>
          <w:szCs w:val="24"/>
        </w:rPr>
        <w:t>ten (10) business days or longer</w:t>
      </w:r>
      <w:r>
        <w:rPr>
          <w:rFonts w:ascii="Times New Roman" w:eastAsia="Times New Roman" w:hAnsi="Times New Roman" w:cs="Times New Roman"/>
          <w:b/>
          <w:sz w:val="24"/>
          <w:szCs w:val="24"/>
        </w:rPr>
        <w:t>.</w:t>
      </w:r>
    </w:p>
    <w:p w14:paraId="15B93106" w14:textId="77777777" w:rsidR="00290D8C" w:rsidRDefault="00290D8C">
      <w:pPr>
        <w:spacing w:after="0" w:line="240" w:lineRule="auto"/>
      </w:pPr>
    </w:p>
    <w:p w14:paraId="7C9A6B73" w14:textId="72B1EDF5"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w:t>
      </w:r>
      <w:r w:rsidR="006968C1">
        <w:rPr>
          <w:rFonts w:ascii="Times New Roman" w:eastAsia="Times New Roman" w:hAnsi="Times New Roman" w:cs="Times New Roman"/>
          <w:sz w:val="24"/>
          <w:szCs w:val="24"/>
        </w:rPr>
        <w:t xml:space="preserve">organizations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lastRenderedPageBreak/>
        <w:t xml:space="preserve">Grants.gov Helpdesk: </w:t>
      </w:r>
    </w:p>
    <w:p w14:paraId="34F6499A" w14:textId="129BE556" w:rsidR="00EF2EA8" w:rsidRPr="00EF2EA8" w:rsidRDefault="002607E8" w:rsidP="00F77180">
      <w:pPr>
        <w:spacing w:after="0" w:line="240" w:lineRule="auto"/>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please call the Contact Center at </w:t>
      </w:r>
      <w:r w:rsidR="002A431F" w:rsidRPr="00D906AF">
        <w:rPr>
          <w:rFonts w:ascii="Times New Roman" w:eastAsia="Times New Roman" w:hAnsi="Times New Roman" w:cs="Times New Roman"/>
          <w:sz w:val="24"/>
          <w:szCs w:val="24"/>
        </w:rPr>
        <w:t>+1 (</w:t>
      </w:r>
      <w:r w:rsidRPr="00D906AF">
        <w:rPr>
          <w:rFonts w:ascii="Times New Roman" w:eastAsia="Times New Roman" w:hAnsi="Times New Roman" w:cs="Times New Roman"/>
          <w:sz w:val="24"/>
          <w:szCs w:val="24"/>
        </w:rPr>
        <w:t>800</w:t>
      </w:r>
      <w:r w:rsidR="002A431F" w:rsidRPr="00D906AF">
        <w:rPr>
          <w:rFonts w:ascii="Times New Roman" w:eastAsia="Times New Roman" w:hAnsi="Times New Roman" w:cs="Times New Roman"/>
          <w:sz w:val="24"/>
          <w:szCs w:val="24"/>
        </w:rPr>
        <w:t xml:space="preserve">) </w:t>
      </w:r>
      <w:r w:rsidRPr="00D906AF">
        <w:rPr>
          <w:rFonts w:ascii="Times New Roman" w:eastAsia="Times New Roman" w:hAnsi="Times New Roman" w:cs="Times New Roman"/>
          <w:sz w:val="24"/>
          <w:szCs w:val="24"/>
        </w:rPr>
        <w:t xml:space="preserve">518-4726 or email </w:t>
      </w:r>
      <w:hyperlink r:id="rId30" w:history="1">
        <w:r w:rsidR="00CA6F5A" w:rsidRPr="00D906AF">
          <w:rPr>
            <w:rStyle w:val="Hyperlink"/>
            <w:rFonts w:ascii="Times New Roman" w:hAnsi="Times New Roman" w:cs="Times New Roman"/>
            <w:sz w:val="24"/>
            <w:szCs w:val="24"/>
          </w:rPr>
          <w:t>support@grants.gov</w:t>
        </w:r>
      </w:hyperlink>
      <w:r w:rsidRPr="00D906AF">
        <w:rPr>
          <w:rFonts w:ascii="Times New Roman" w:eastAsia="Times New Roman" w:hAnsi="Times New Roman" w:cs="Times New Roman"/>
          <w:color w:val="auto"/>
          <w:sz w:val="24"/>
          <w:szCs w:val="24"/>
        </w:rPr>
        <w:t>.</w:t>
      </w:r>
      <w:r w:rsidRPr="00D906AF">
        <w:rPr>
          <w:rFonts w:ascii="Times New Roman" w:eastAsia="Times New Roman" w:hAnsi="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31">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5" w:name="h.1fob9te" w:colFirst="0" w:colLast="0"/>
      <w:bookmarkEnd w:id="5"/>
    </w:p>
    <w:p w14:paraId="0EC0ACFC" w14:textId="17037525"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w:t>
      </w:r>
      <w:r w:rsidR="00A45AE2">
        <w:rPr>
          <w:rFonts w:ascii="Times New Roman" w:hAnsi="Times New Roman" w:cs="Times New Roman"/>
          <w:color w:val="auto"/>
          <w:sz w:val="24"/>
          <w:szCs w:val="24"/>
        </w:rPr>
        <w:t>r</w:t>
      </w:r>
      <w:r w:rsidR="00AD248C" w:rsidRPr="00754E7B">
        <w:rPr>
          <w:rFonts w:ascii="Times New Roman" w:hAnsi="Times New Roman" w:cs="Times New Roman"/>
          <w:color w:val="auto"/>
          <w:sz w:val="24"/>
          <w:szCs w:val="24"/>
        </w:rPr>
        <w:t xml:space="preserve">eview </w:t>
      </w:r>
      <w:r w:rsidR="00A45AE2">
        <w:rPr>
          <w:rFonts w:ascii="Times New Roman" w:hAnsi="Times New Roman" w:cs="Times New Roman"/>
          <w:color w:val="auto"/>
          <w:sz w:val="24"/>
          <w:szCs w:val="24"/>
        </w:rPr>
        <w:t>p</w:t>
      </w:r>
      <w:r w:rsidRPr="00754E7B">
        <w:rPr>
          <w:rFonts w:ascii="Times New Roman" w:hAnsi="Times New Roman" w:cs="Times New Roman"/>
          <w:color w:val="auto"/>
          <w:sz w:val="24"/>
          <w:szCs w:val="24"/>
        </w:rPr>
        <w:t>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3D13F171"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yet measurable, results-focused and achievable in a reasonable timeframe.  A complete application must include a </w:t>
      </w:r>
      <w:r w:rsidR="00A45AE2">
        <w:rPr>
          <w:rFonts w:ascii="Times New Roman" w:hAnsi="Times New Roman" w:cs="Times New Roman"/>
          <w:color w:val="auto"/>
          <w:sz w:val="24"/>
          <w:szCs w:val="24"/>
        </w:rPr>
        <w:t>L</w:t>
      </w:r>
      <w:r w:rsidRPr="00754E7B">
        <w:rPr>
          <w:rFonts w:ascii="Times New Roman" w:hAnsi="Times New Roman" w:cs="Times New Roman"/>
          <w:color w:val="auto"/>
          <w:sz w:val="24"/>
          <w:szCs w:val="24"/>
        </w:rPr>
        <w:t xml:space="preserve">ogic </w:t>
      </w:r>
      <w:r w:rsidR="00A45AE2">
        <w:rPr>
          <w:rFonts w:ascii="Times New Roman" w:hAnsi="Times New Roman" w:cs="Times New Roman"/>
          <w:color w:val="auto"/>
          <w:sz w:val="24"/>
          <w:szCs w:val="24"/>
        </w:rPr>
        <w:t>M</w:t>
      </w:r>
      <w:r w:rsidRPr="00754E7B">
        <w:rPr>
          <w:rFonts w:ascii="Times New Roman" w:hAnsi="Times New Roman" w:cs="Times New Roman"/>
          <w:color w:val="auto"/>
          <w:sz w:val="24"/>
          <w:szCs w:val="24"/>
        </w:rPr>
        <w:t xml:space="preserve">odel to demonstrate how the project activities will have an impact on its proposed objectives.  The </w:t>
      </w:r>
      <w:r w:rsidR="00A45AE2">
        <w:rPr>
          <w:rFonts w:ascii="Times New Roman" w:hAnsi="Times New Roman" w:cs="Times New Roman"/>
          <w:color w:val="auto"/>
          <w:sz w:val="24"/>
          <w:szCs w:val="24"/>
        </w:rPr>
        <w:t>L</w:t>
      </w:r>
      <w:r w:rsidRPr="00754E7B">
        <w:rPr>
          <w:rFonts w:ascii="Times New Roman" w:hAnsi="Times New Roman" w:cs="Times New Roman"/>
          <w:color w:val="auto"/>
          <w:sz w:val="24"/>
          <w:szCs w:val="24"/>
        </w:rPr>
        <w:t xml:space="preserve">ogic </w:t>
      </w:r>
      <w:r w:rsidR="00A45AE2">
        <w:rPr>
          <w:rFonts w:ascii="Times New Roman" w:hAnsi="Times New Roman" w:cs="Times New Roman"/>
          <w:color w:val="auto"/>
          <w:sz w:val="24"/>
          <w:szCs w:val="24"/>
        </w:rPr>
        <w:t>M</w:t>
      </w:r>
      <w:r w:rsidRPr="00754E7B">
        <w:rPr>
          <w:rFonts w:ascii="Times New Roman" w:hAnsi="Times New Roman" w:cs="Times New Roman"/>
          <w:color w:val="auto"/>
          <w:sz w:val="24"/>
          <w:szCs w:val="24"/>
        </w:rPr>
        <w:t>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5DCCF76C"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lastRenderedPageBreak/>
        <w:t xml:space="preserve">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w:t>
      </w:r>
      <w:r w:rsidR="002E49BA">
        <w:rPr>
          <w:rFonts w:ascii="Times New Roman" w:hAnsi="Times New Roman" w:cs="Times New Roman"/>
          <w:color w:val="auto"/>
          <w:sz w:val="24"/>
          <w:szCs w:val="24"/>
        </w:rPr>
        <w:t>R</w:t>
      </w:r>
      <w:r w:rsidRPr="00754E7B">
        <w:rPr>
          <w:rFonts w:ascii="Times New Roman" w:hAnsi="Times New Roman" w:cs="Times New Roman"/>
          <w:color w:val="auto"/>
          <w:sz w:val="24"/>
          <w:szCs w:val="24"/>
        </w:rPr>
        <w:t xml:space="preserve">isk </w:t>
      </w:r>
      <w:r w:rsidR="002E49BA">
        <w:rPr>
          <w:rFonts w:ascii="Times New Roman" w:hAnsi="Times New Roman" w:cs="Times New Roman"/>
          <w:color w:val="auto"/>
          <w:sz w:val="24"/>
          <w:szCs w:val="24"/>
        </w:rPr>
        <w:t>A</w:t>
      </w:r>
      <w:r w:rsidRPr="00754E7B">
        <w:rPr>
          <w:rFonts w:ascii="Times New Roman" w:hAnsi="Times New Roman" w:cs="Times New Roman"/>
          <w:color w:val="auto"/>
          <w:sz w:val="24"/>
          <w:szCs w:val="24"/>
        </w:rPr>
        <w:t>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Institution’s Record and Capacity </w:t>
      </w:r>
    </w:p>
    <w:p w14:paraId="0BE3D039"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32629">
        <w:rPr>
          <w:rFonts w:ascii="Times New Roman" w:hAnsi="Times New Roman" w:cs="Times New Roman"/>
          <w:color w:val="auto"/>
          <w:sz w:val="24"/>
          <w:szCs w:val="24"/>
        </w:rPr>
        <w:t xml:space="preserve">  Projects should have potential for continued funding beyond DRL resources.</w:t>
      </w:r>
      <w:r w:rsidR="00577658" w:rsidRPr="00732629">
        <w:rPr>
          <w:rFonts w:ascii="Times New Roman" w:hAnsi="Times New Roman" w:cs="Times New Roman"/>
          <w:color w:val="auto"/>
          <w:sz w:val="24"/>
          <w:szCs w:val="24"/>
        </w:rPr>
        <w:t xml:space="preserve"> </w:t>
      </w:r>
    </w:p>
    <w:p w14:paraId="3DB7D9A6" w14:textId="77777777" w:rsidR="00290D8C" w:rsidRPr="00732629" w:rsidRDefault="00290D8C" w:rsidP="00863457">
      <w:pPr>
        <w:pStyle w:val="NoSpacing"/>
        <w:rPr>
          <w:rFonts w:ascii="Times New Roman" w:hAnsi="Times New Roman" w:cs="Times New Roman"/>
          <w:color w:val="auto"/>
          <w:sz w:val="24"/>
          <w:szCs w:val="24"/>
        </w:rPr>
      </w:pPr>
    </w:p>
    <w:p w14:paraId="51257EF5" w14:textId="77777777" w:rsidR="002052A7" w:rsidRPr="00732629" w:rsidRDefault="002052A7" w:rsidP="002052A7">
      <w:pPr>
        <w:pStyle w:val="NoSpacing"/>
        <w:rPr>
          <w:rFonts w:ascii="Times New Roman" w:hAnsi="Times New Roman" w:cs="Times New Roman"/>
          <w:color w:val="auto"/>
          <w:sz w:val="24"/>
          <w:szCs w:val="24"/>
          <w:u w:val="single"/>
        </w:rPr>
      </w:pPr>
      <w:r w:rsidRPr="00732629">
        <w:rPr>
          <w:rFonts w:ascii="Times New Roman" w:hAnsi="Times New Roman" w:cs="Times New Roman"/>
          <w:color w:val="auto"/>
          <w:sz w:val="24"/>
          <w:szCs w:val="24"/>
          <w:u w:val="single"/>
        </w:rPr>
        <w:t>Addressing Barriers to Equal Participation</w:t>
      </w:r>
    </w:p>
    <w:p w14:paraId="26846C0D" w14:textId="3CD1E0E7" w:rsidR="002052A7" w:rsidRPr="00DF521F" w:rsidRDefault="002052A7" w:rsidP="00DF521F">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 xml:space="preserve">DRL strives to ensure its projects advance the rights and uphold the dignity of all persons.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As the U</w:t>
      </w:r>
      <w:r w:rsidR="00B230F5"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S</w:t>
      </w:r>
      <w:r w:rsidR="00B230F5" w:rsidRPr="00732629">
        <w:rPr>
          <w:rFonts w:ascii="Times New Roman" w:hAnsi="Times New Roman" w:cs="Times New Roman"/>
          <w:color w:val="auto"/>
          <w:sz w:val="24"/>
          <w:szCs w:val="24"/>
        </w:rPr>
        <w:t>. government</w:t>
      </w:r>
      <w:r w:rsidRPr="00732629">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 xml:space="preserve"> or sexual orientation and gender identity.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 xml:space="preserve">Applicants should describe how programming </w:t>
      </w:r>
      <w:r w:rsidR="001137DB" w:rsidRPr="00732629">
        <w:rPr>
          <w:rFonts w:ascii="Times New Roman" w:hAnsi="Times New Roman" w:cs="Times New Roman"/>
          <w:color w:val="auto"/>
          <w:sz w:val="24"/>
          <w:szCs w:val="24"/>
        </w:rPr>
        <w:t xml:space="preserve">will impact </w:t>
      </w:r>
      <w:r w:rsidRPr="00732629">
        <w:rPr>
          <w:rFonts w:ascii="Times New Roman" w:hAnsi="Times New Roman" w:cs="Times New Roman"/>
          <w:color w:val="auto"/>
          <w:sz w:val="24"/>
          <w:szCs w:val="24"/>
        </w:rPr>
        <w:t>all of its beneficiaries, including support that specifically target</w:t>
      </w:r>
      <w:r w:rsidR="001137DB" w:rsidRPr="00732629">
        <w:rPr>
          <w:rFonts w:ascii="Times New Roman" w:hAnsi="Times New Roman" w:cs="Times New Roman"/>
          <w:color w:val="auto"/>
          <w:sz w:val="24"/>
          <w:szCs w:val="24"/>
        </w:rPr>
        <w:t>s</w:t>
      </w:r>
      <w:r w:rsidRPr="00732629">
        <w:rPr>
          <w:rFonts w:ascii="Times New Roman" w:hAnsi="Times New Roman" w:cs="Times New Roman"/>
          <w:color w:val="auto"/>
          <w:sz w:val="24"/>
          <w:szCs w:val="24"/>
        </w:rPr>
        <w:t xml:space="preserve"> communities facing discrimination, and which may be under threat of violence.  This approach should be an integral part of both the concept and explicit design</w:t>
      </w:r>
      <w:r w:rsidR="001137DB" w:rsidRPr="00732629">
        <w:rPr>
          <w:rFonts w:ascii="Times New Roman" w:hAnsi="Times New Roman" w:cs="Times New Roman"/>
          <w:color w:val="auto"/>
          <w:sz w:val="24"/>
          <w:szCs w:val="24"/>
        </w:rPr>
        <w:t>, and implementation</w:t>
      </w:r>
      <w:r w:rsidRPr="00732629">
        <w:rPr>
          <w:rFonts w:ascii="Times New Roman" w:hAnsi="Times New Roman" w:cs="Times New Roman"/>
          <w:color w:val="auto"/>
          <w:sz w:val="24"/>
          <w:szCs w:val="24"/>
        </w:rPr>
        <w:t xml:space="preserve"> of all proposed project activities, objectives, and monitoring.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w:t>
      </w:r>
      <w:r w:rsidR="001137DB"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 xml:space="preserve"> and design programs </w:t>
      </w:r>
      <w:r w:rsidR="001137DB" w:rsidRPr="00732629">
        <w:rPr>
          <w:rFonts w:ascii="Times New Roman" w:hAnsi="Times New Roman" w:cs="Times New Roman"/>
          <w:color w:val="auto"/>
          <w:sz w:val="24"/>
          <w:szCs w:val="24"/>
        </w:rPr>
        <w:t>accordingly to</w:t>
      </w:r>
      <w:r w:rsidRPr="00732629">
        <w:rPr>
          <w:rFonts w:ascii="Times New Roman" w:hAnsi="Times New Roman" w:cs="Times New Roman"/>
          <w:color w:val="auto"/>
          <w:sz w:val="24"/>
          <w:szCs w:val="24"/>
        </w:rPr>
        <w:t xml:space="preserve"> not perpetuate these inequalities</w:t>
      </w:r>
      <w:r w:rsidR="00B230F5"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 xml:space="preserve"> but rather enhance programmatic impact by including all people in society. </w:t>
      </w:r>
      <w:r w:rsidR="001137DB"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 xml:space="preserve">The goal of this approach is to bring communities and those in power together in support of </w:t>
      </w:r>
      <w:r w:rsidR="001137DB" w:rsidRPr="00732629">
        <w:rPr>
          <w:rFonts w:ascii="Times New Roman" w:hAnsi="Times New Roman" w:cs="Times New Roman"/>
          <w:color w:val="auto"/>
          <w:sz w:val="24"/>
          <w:szCs w:val="24"/>
        </w:rPr>
        <w:t xml:space="preserve">more </w:t>
      </w:r>
      <w:r w:rsidRPr="00732629">
        <w:rPr>
          <w:rFonts w:ascii="Times New Roman" w:hAnsi="Times New Roman" w:cs="Times New Roman"/>
          <w:color w:val="auto"/>
          <w:sz w:val="24"/>
          <w:szCs w:val="24"/>
        </w:rPr>
        <w:t>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6" w:name="h.wxagwv88ai7a" w:colFirst="0" w:colLast="0"/>
      <w:bookmarkEnd w:id="6"/>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63F2B42E"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w:t>
      </w:r>
      <w:r w:rsidR="00466F5C">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share is included in the budget, the recipient must maintain written records to support all allowable costs that are claimed as its contribution to cos</w:t>
      </w:r>
      <w:r w:rsidR="00466F5C">
        <w:rPr>
          <w:rFonts w:ascii="Times New Roman" w:hAnsi="Times New Roman" w:cs="Times New Roman"/>
          <w:i/>
          <w:color w:val="auto"/>
          <w:sz w:val="24"/>
          <w:szCs w:val="24"/>
        </w:rPr>
        <w:t xml:space="preserve">t </w:t>
      </w:r>
      <w:r w:rsidRPr="00754E7B">
        <w:rPr>
          <w:rFonts w:ascii="Times New Roman" w:hAnsi="Times New Roman" w:cs="Times New Roman"/>
          <w:i/>
          <w:color w:val="auto"/>
          <w:sz w:val="24"/>
          <w:szCs w:val="24"/>
        </w:rPr>
        <w:t xml:space="preserve">share, as well as costs to be paid by the Federal government.  Such records are subject to audit.  In the event the </w:t>
      </w:r>
      <w:r w:rsidRPr="00754E7B">
        <w:rPr>
          <w:rFonts w:ascii="Times New Roman" w:hAnsi="Times New Roman" w:cs="Times New Roman"/>
          <w:i/>
          <w:color w:val="auto"/>
          <w:sz w:val="24"/>
          <w:szCs w:val="24"/>
        </w:rPr>
        <w:lastRenderedPageBreak/>
        <w:t>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7" w:name="h.3znysh7" w:colFirst="0" w:colLast="0"/>
      <w:bookmarkEnd w:id="7"/>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8" w:name="h.2et92p0" w:colFirst="0" w:colLast="0"/>
      <w:bookmarkEnd w:id="8"/>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Project Monitoring and Evaluation </w:t>
      </w:r>
    </w:p>
    <w:p w14:paraId="285ED0F1" w14:textId="77777777" w:rsidR="000F045A" w:rsidRPr="000F045A" w:rsidRDefault="000F045A" w:rsidP="000F045A">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588285BD" w14:textId="77777777" w:rsidR="000F045A" w:rsidRPr="000F045A" w:rsidRDefault="000F045A" w:rsidP="000F045A">
      <w:pPr>
        <w:pStyle w:val="NoSpacing"/>
        <w:rPr>
          <w:rFonts w:ascii="Times New Roman" w:hAnsi="Times New Roman" w:cs="Times New Roman"/>
          <w:color w:val="auto"/>
          <w:sz w:val="24"/>
          <w:szCs w:val="24"/>
        </w:rPr>
      </w:pPr>
    </w:p>
    <w:p w14:paraId="22519BD9" w14:textId="6258058B" w:rsidR="000F045A" w:rsidRPr="000F045A" w:rsidRDefault="000F045A" w:rsidP="000F045A">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The M&amp;E Narrative should explain how an external evaluation will be incorporated into the project implementation plan or how the project will be systematically assessed in the absence of one.  </w:t>
      </w:r>
      <w:r w:rsidRPr="00732629">
        <w:rPr>
          <w:rFonts w:ascii="Times New Roman" w:hAnsi="Times New Roman" w:cs="Times New Roman"/>
          <w:color w:val="auto"/>
          <w:sz w:val="24"/>
          <w:szCs w:val="24"/>
        </w:rPr>
        <w:t xml:space="preserve">Please see the section on </w:t>
      </w:r>
      <w:r w:rsidRPr="00732629">
        <w:rPr>
          <w:rFonts w:ascii="Times New Roman" w:hAnsi="Times New Roman" w:cs="Times New Roman"/>
          <w:i/>
          <w:color w:val="auto"/>
          <w:sz w:val="24"/>
          <w:szCs w:val="24"/>
        </w:rPr>
        <w:t>Monitoring and Evaluation Plan</w:t>
      </w:r>
      <w:r w:rsidRPr="00732629">
        <w:rPr>
          <w:rFonts w:ascii="Times New Roman" w:hAnsi="Times New Roman" w:cs="Times New Roman"/>
          <w:color w:val="auto"/>
          <w:sz w:val="24"/>
          <w:szCs w:val="24"/>
        </w:rPr>
        <w:t xml:space="preserve"> in the Proposal Submission Instructions (PSI) for more information on what is required in the </w:t>
      </w:r>
      <w:r>
        <w:rPr>
          <w:rFonts w:ascii="Times New Roman" w:hAnsi="Times New Roman" w:cs="Times New Roman"/>
          <w:color w:val="auto"/>
          <w:sz w:val="24"/>
          <w:szCs w:val="24"/>
        </w:rPr>
        <w:t>narrative</w:t>
      </w:r>
      <w:r w:rsidRPr="00732629">
        <w:rPr>
          <w:rFonts w:ascii="Times New Roman" w:hAnsi="Times New Roman" w:cs="Times New Roman"/>
          <w:color w:val="auto"/>
          <w:sz w:val="24"/>
          <w:szCs w:val="24"/>
        </w:rPr>
        <w:t>.</w:t>
      </w:r>
      <w:r w:rsidRPr="000F045A">
        <w:rPr>
          <w:rFonts w:ascii="Times New Roman" w:hAnsi="Times New Roman" w:cs="Times New Roman"/>
          <w:color w:val="auto"/>
          <w:sz w:val="24"/>
          <w:szCs w:val="24"/>
        </w:rPr>
        <w:t xml:space="preserve">  </w:t>
      </w:r>
    </w:p>
    <w:p w14:paraId="2FD494CC" w14:textId="77777777" w:rsidR="000F045A" w:rsidRPr="000F045A" w:rsidRDefault="000F045A" w:rsidP="000F045A">
      <w:pPr>
        <w:pStyle w:val="NoSpacing"/>
        <w:rPr>
          <w:rFonts w:ascii="Times New Roman" w:hAnsi="Times New Roman" w:cs="Times New Roman"/>
          <w:color w:val="auto"/>
          <w:sz w:val="24"/>
          <w:szCs w:val="24"/>
        </w:rPr>
      </w:pPr>
    </w:p>
    <w:p w14:paraId="576DC138" w14:textId="1C2327F5" w:rsidR="00290D8C" w:rsidRPr="00754E7B" w:rsidRDefault="000F045A" w:rsidP="00863457">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w:t>
      </w:r>
      <w:r w:rsidR="002607E8" w:rsidRPr="00732629">
        <w:rPr>
          <w:rFonts w:ascii="Times New Roman" w:hAnsi="Times New Roman" w:cs="Times New Roman"/>
          <w:color w:val="auto"/>
          <w:sz w:val="24"/>
          <w:szCs w:val="24"/>
        </w:rPr>
        <w:t xml:space="preserve">Please see the section on </w:t>
      </w:r>
      <w:r w:rsidR="002607E8" w:rsidRPr="00732629">
        <w:rPr>
          <w:rFonts w:ascii="Times New Roman" w:hAnsi="Times New Roman" w:cs="Times New Roman"/>
          <w:i/>
          <w:color w:val="auto"/>
          <w:sz w:val="24"/>
          <w:szCs w:val="24"/>
        </w:rPr>
        <w:t>Monitoring and Evaluation Plan</w:t>
      </w:r>
      <w:r w:rsidR="002607E8" w:rsidRPr="00732629">
        <w:rPr>
          <w:rFonts w:ascii="Times New Roman" w:hAnsi="Times New Roman" w:cs="Times New Roman"/>
          <w:color w:val="auto"/>
          <w:sz w:val="24"/>
          <w:szCs w:val="24"/>
        </w:rPr>
        <w:t xml:space="preserve"> </w:t>
      </w:r>
      <w:r w:rsidR="00437570" w:rsidRPr="00732629">
        <w:rPr>
          <w:rFonts w:ascii="Times New Roman" w:hAnsi="Times New Roman" w:cs="Times New Roman"/>
          <w:color w:val="auto"/>
          <w:sz w:val="24"/>
          <w:szCs w:val="24"/>
        </w:rPr>
        <w:t>in the Proposal Submission Instructions (PSI</w:t>
      </w:r>
      <w:r w:rsidR="00E3109E" w:rsidRPr="00732629">
        <w:rPr>
          <w:rFonts w:ascii="Times New Roman" w:hAnsi="Times New Roman" w:cs="Times New Roman"/>
          <w:color w:val="auto"/>
          <w:sz w:val="24"/>
          <w:szCs w:val="24"/>
        </w:rPr>
        <w:t>) for</w:t>
      </w:r>
      <w:r w:rsidR="002607E8" w:rsidRPr="00732629">
        <w:rPr>
          <w:rFonts w:ascii="Times New Roman" w:hAnsi="Times New Roman" w:cs="Times New Roman"/>
          <w:color w:val="auto"/>
          <w:sz w:val="24"/>
          <w:szCs w:val="24"/>
        </w:rPr>
        <w:t xml:space="preserve"> more information on what is required in the plan.</w:t>
      </w:r>
      <w:r w:rsidR="002607E8" w:rsidRPr="00754E7B">
        <w:rPr>
          <w:rFonts w:ascii="Times New Roman" w:hAnsi="Times New Roman" w:cs="Times New Roman"/>
          <w:color w:val="auto"/>
          <w:sz w:val="24"/>
          <w:szCs w:val="24"/>
        </w:rPr>
        <w:t xml:space="preserve">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57889C2"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27B8E1D3"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lastRenderedPageBreak/>
        <w:t xml:space="preserve">Additionally, the </w:t>
      </w:r>
      <w:r w:rsidR="00D32995" w:rsidRPr="00754E7B">
        <w:rPr>
          <w:rFonts w:ascii="Times New Roman" w:eastAsia="Times New Roman" w:hAnsi="Times New Roman" w:cs="Times New Roman"/>
          <w:color w:val="auto"/>
          <w:sz w:val="24"/>
          <w:szCs w:val="24"/>
        </w:rPr>
        <w:t xml:space="preserve">DRL </w:t>
      </w:r>
      <w:r w:rsidR="003D715A">
        <w:rPr>
          <w:rFonts w:ascii="Times New Roman" w:eastAsia="Times New Roman" w:hAnsi="Times New Roman" w:cs="Times New Roman"/>
          <w:color w:val="auto"/>
          <w:sz w:val="24"/>
          <w:szCs w:val="24"/>
        </w:rPr>
        <w:t>r</w:t>
      </w:r>
      <w:r w:rsidR="00D32995"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3D239968"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In most cases, the 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w:t>
      </w:r>
      <w:r w:rsidR="003D715A">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votes on </w:t>
      </w:r>
      <w:r w:rsidR="003D715A">
        <w:rPr>
          <w:rFonts w:ascii="Times New Roman" w:eastAsia="Times New Roman" w:hAnsi="Times New Roman" w:cs="Times New Roman"/>
          <w:color w:val="auto"/>
          <w:sz w:val="24"/>
          <w:szCs w:val="24"/>
        </w:rPr>
        <w:t>whether to recommend</w:t>
      </w:r>
      <w:r w:rsidR="003D715A"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the application for approval by the DRL Assistant Secretary.  If more applications are recommended for approval than DRL can </w:t>
      </w:r>
      <w:r w:rsidR="003D715A">
        <w:rPr>
          <w:rFonts w:ascii="Times New Roman" w:eastAsia="Times New Roman" w:hAnsi="Times New Roman" w:cs="Times New Roman"/>
          <w:color w:val="auto"/>
          <w:sz w:val="24"/>
          <w:szCs w:val="24"/>
        </w:rPr>
        <w:t xml:space="preserve">ultimately </w:t>
      </w:r>
      <w:r w:rsidRPr="00754E7B">
        <w:rPr>
          <w:rFonts w:ascii="Times New Roman" w:eastAsia="Times New Roman" w:hAnsi="Times New Roman" w:cs="Times New Roman"/>
          <w:color w:val="auto"/>
          <w:sz w:val="24"/>
          <w:szCs w:val="24"/>
        </w:rPr>
        <w:t xml:space="preserve">fund, the </w:t>
      </w:r>
      <w:r w:rsidR="003D715A">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will rank the recommended applications in priority order for consideration by the DRL Assistant Secretary.  The Grants Officer Representative (GOR) for the eventual award does not vote on the panel.  All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anelists must sign non-disclosure agreements and conflicts of interest agreements.</w:t>
      </w:r>
    </w:p>
    <w:p w14:paraId="61C3AC8D" w14:textId="77777777" w:rsidR="00290D8C" w:rsidRPr="00754E7B" w:rsidRDefault="00290D8C">
      <w:pPr>
        <w:spacing w:after="0" w:line="240" w:lineRule="auto"/>
        <w:rPr>
          <w:color w:val="auto"/>
        </w:rPr>
      </w:pPr>
    </w:p>
    <w:p w14:paraId="07D5B26A" w14:textId="6F56D311" w:rsidR="002A431F"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0EC23CA"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6968C1">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1D5A053D"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6968C1">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anel’s conditions and recommendations</w:t>
      </w:r>
      <w:r w:rsidR="006968C1">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overnment’s Payment Management System (PMS), unless an exemption is provided</w:t>
      </w:r>
      <w:r w:rsidR="006968C1">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and completing and providing any additional documentation requested by DRL or AQM.  Final approval is also contingent on Congressional </w:t>
      </w:r>
      <w:r w:rsidR="006968C1">
        <w:rPr>
          <w:rFonts w:ascii="Times New Roman" w:eastAsia="Times New Roman" w:hAnsi="Times New Roman" w:cs="Times New Roman"/>
          <w:color w:val="auto"/>
          <w:sz w:val="24"/>
          <w:szCs w:val="24"/>
        </w:rPr>
        <w:t>N</w:t>
      </w:r>
      <w:r w:rsidRPr="00754E7B">
        <w:rPr>
          <w:rFonts w:ascii="Times New Roman" w:eastAsia="Times New Roman" w:hAnsi="Times New Roman" w:cs="Times New Roman"/>
          <w:color w:val="auto"/>
          <w:sz w:val="24"/>
          <w:szCs w:val="24"/>
        </w:rPr>
        <w:t xml:space="preserve">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597715E0"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lastRenderedPageBreak/>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r w:rsidR="006968C1">
        <w:rPr>
          <w:rFonts w:ascii="Times New Roman" w:hAnsi="Times New Roman" w:cs="Times New Roman"/>
          <w:color w:val="auto"/>
          <w:sz w:val="24"/>
          <w:szCs w:val="24"/>
        </w:rPr>
        <w:t xml:space="preserve"> </w:t>
      </w:r>
    </w:p>
    <w:p w14:paraId="48BB2681" w14:textId="3FDAD2DA" w:rsidR="006968C1" w:rsidRPr="00D906AF"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w:t>
      </w:r>
      <w:r w:rsidRPr="00D906AF">
        <w:rPr>
          <w:rFonts w:ascii="Times New Roman" w:hAnsi="Times New Roman" w:cs="Times New Roman"/>
          <w:color w:val="auto"/>
          <w:sz w:val="24"/>
          <w:szCs w:val="24"/>
        </w:rPr>
        <w:t>viewed at</w:t>
      </w:r>
      <w:r w:rsidR="006968C1" w:rsidRPr="00D906AF">
        <w:rPr>
          <w:rFonts w:ascii="Times New Roman" w:hAnsi="Times New Roman" w:cs="Times New Roman"/>
          <w:sz w:val="24"/>
          <w:szCs w:val="24"/>
        </w:rPr>
        <w:t xml:space="preserve"> </w:t>
      </w:r>
      <w:hyperlink r:id="rId32" w:history="1">
        <w:r w:rsidR="006968C1" w:rsidRPr="00D906AF">
          <w:rPr>
            <w:rStyle w:val="Hyperlink"/>
            <w:rFonts w:ascii="Times New Roman" w:eastAsia="Times New Roman" w:hAnsi="Times New Roman" w:cs="Times New Roman"/>
            <w:sz w:val="24"/>
            <w:szCs w:val="24"/>
          </w:rPr>
          <w:t>https://www.state.gov/about-us-office-of-the-procurement-executive/</w:t>
        </w:r>
      </w:hyperlink>
      <w:r w:rsidRPr="00D906AF">
        <w:rPr>
          <w:rFonts w:ascii="Times New Roman" w:hAnsi="Times New Roman" w:cs="Times New Roman"/>
          <w:sz w:val="24"/>
          <w:szCs w:val="24"/>
        </w:rPr>
        <w:t>.</w:t>
      </w:r>
      <w:r w:rsidR="006968C1" w:rsidRPr="00D906AF">
        <w:rPr>
          <w:rFonts w:ascii="Times New Roman" w:hAnsi="Times New Roman" w:cs="Times New Roman"/>
          <w:sz w:val="24"/>
          <w:szCs w:val="24"/>
        </w:rPr>
        <w:t xml:space="preserve">  </w:t>
      </w:r>
    </w:p>
    <w:p w14:paraId="3EA60619" w14:textId="77777777" w:rsidR="006968C1" w:rsidRDefault="006968C1" w:rsidP="00DF259E">
      <w:pPr>
        <w:spacing w:after="0" w:line="240" w:lineRule="auto"/>
        <w:rPr>
          <w:rFonts w:ascii="Times New Roman" w:hAnsi="Times New Roman" w:cs="Times New Roman"/>
          <w:color w:val="auto"/>
          <w:sz w:val="24"/>
          <w:szCs w:val="24"/>
        </w:rPr>
      </w:pPr>
    </w:p>
    <w:p w14:paraId="1E8192CC" w14:textId="7A3AF158" w:rsidR="0057151D" w:rsidRPr="00D906AF" w:rsidRDefault="00AE506E" w:rsidP="00DF259E">
      <w:pPr>
        <w:spacing w:after="0" w:line="240" w:lineRule="auto"/>
        <w:rPr>
          <w:rStyle w:val="Hyperlink"/>
          <w:rFonts w:ascii="Times New Roman" w:hAnsi="Times New Roman" w:cs="Times New Roman"/>
          <w:sz w:val="24"/>
          <w:szCs w:val="24"/>
          <w:u w:val="none"/>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w:t>
      </w:r>
      <w:r w:rsidR="00EE3E67">
        <w:rPr>
          <w:rFonts w:ascii="Times New Roman" w:hAnsi="Times New Roman" w:cs="Times New Roman"/>
          <w:color w:val="auto"/>
          <w:sz w:val="24"/>
          <w:szCs w:val="24"/>
        </w:rPr>
        <w:t xml:space="preserve">following </w:t>
      </w:r>
      <w:r w:rsidRPr="00F77180">
        <w:rPr>
          <w:rFonts w:ascii="Times New Roman" w:hAnsi="Times New Roman" w:cs="Times New Roman"/>
          <w:color w:val="auto"/>
          <w:sz w:val="24"/>
          <w:szCs w:val="24"/>
        </w:rPr>
        <w:t xml:space="preserve">link: </w:t>
      </w:r>
      <w:hyperlink r:id="rId33" w:history="1">
        <w:r w:rsidRPr="00F77180">
          <w:rPr>
            <w:rStyle w:val="Hyperlink"/>
            <w:rFonts w:ascii="Times New Roman" w:hAnsi="Times New Roman" w:cs="Times New Roman"/>
            <w:sz w:val="24"/>
            <w:szCs w:val="24"/>
          </w:rPr>
          <w:t>https://www.congress.gov/bill/115th-congress/senate-bill/1141</w:t>
        </w:r>
      </w:hyperlink>
      <w:r w:rsidR="00EE3E67" w:rsidRPr="00D906AF">
        <w:rPr>
          <w:rStyle w:val="Hyperlink"/>
          <w:rFonts w:ascii="Times New Roman" w:hAnsi="Times New Roman" w:cs="Times New Roman"/>
          <w:color w:val="auto"/>
          <w:sz w:val="24"/>
          <w:szCs w:val="24"/>
          <w:u w:val="none"/>
        </w:rPr>
        <w:t>.</w:t>
      </w:r>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13B92989" w14:textId="77777777" w:rsidR="00CA6F5A" w:rsidRPr="001B0877" w:rsidRDefault="00CA6F5A" w:rsidP="00DF259E">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 xml:space="preserve">Due to the determination made under the Trafficking Victims Protection Act (TVPA) for FY 2020,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1B0877" w:rsidRDefault="00CA6F5A" w:rsidP="00DF259E">
      <w:pPr>
        <w:spacing w:after="0" w:line="240" w:lineRule="auto"/>
        <w:rPr>
          <w:rFonts w:ascii="Times New Roman" w:hAnsi="Times New Roman" w:cs="Times New Roman"/>
          <w:color w:val="auto"/>
          <w:sz w:val="24"/>
          <w:szCs w:val="24"/>
        </w:rPr>
      </w:pPr>
    </w:p>
    <w:p w14:paraId="29875286" w14:textId="77777777" w:rsidR="00CA6F5A" w:rsidRPr="001B0877" w:rsidRDefault="00CA6F5A" w:rsidP="00CA6F5A">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Assistance to the government includes:</w:t>
      </w:r>
    </w:p>
    <w:p w14:paraId="47759D52" w14:textId="77777777" w:rsidR="00CA6F5A" w:rsidRPr="001B0877" w:rsidRDefault="00CA6F5A" w:rsidP="00CA6F5A">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All branches of government (executive, legislative, judicial) at all levels (national, regional, local);</w:t>
      </w:r>
    </w:p>
    <w:p w14:paraId="04C8D371" w14:textId="77777777" w:rsidR="00CA6F5A"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Public schools, universities, hospitals, and state-owned enterprises, as well as government employees;</w:t>
      </w:r>
    </w:p>
    <w:p w14:paraId="6BE96BE8" w14:textId="2F216F7D" w:rsidR="0057151D" w:rsidRPr="003E602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 xml:space="preserve">Cash, training, equipment, services, or other assistance provided directly to the government, assistance provided to an NGO or other implementer for the benefit of the </w:t>
      </w:r>
      <w:r w:rsidRPr="003E6027">
        <w:rPr>
          <w:rFonts w:ascii="Times New Roman" w:hAnsi="Times New Roman" w:cs="Times New Roman"/>
          <w:color w:val="auto"/>
          <w:sz w:val="24"/>
          <w:szCs w:val="24"/>
        </w:rPr>
        <w:t>government, and assistance to government employees.</w:t>
      </w:r>
    </w:p>
    <w:p w14:paraId="028B8256" w14:textId="77777777" w:rsidR="00DF259E" w:rsidRPr="003E6027" w:rsidRDefault="00DF259E" w:rsidP="00DF259E">
      <w:pPr>
        <w:spacing w:after="0" w:line="240" w:lineRule="auto"/>
        <w:rPr>
          <w:rFonts w:ascii="Times New Roman" w:hAnsi="Times New Roman" w:cs="Times New Roman"/>
          <w:color w:val="auto"/>
          <w:sz w:val="24"/>
          <w:szCs w:val="24"/>
        </w:rPr>
      </w:pPr>
    </w:p>
    <w:p w14:paraId="74DD8E47" w14:textId="253FE3AD" w:rsidR="0057151D" w:rsidRPr="003E6027" w:rsidRDefault="00DC78EE" w:rsidP="00DF259E">
      <w:pPr>
        <w:spacing w:after="0" w:line="240" w:lineRule="auto"/>
        <w:rPr>
          <w:rFonts w:ascii="Times New Roman" w:hAnsi="Times New Roman" w:cs="Times New Roman"/>
          <w:b/>
          <w:bCs/>
          <w:color w:val="auto"/>
          <w:sz w:val="24"/>
          <w:szCs w:val="24"/>
        </w:rPr>
      </w:pPr>
      <w:r w:rsidRPr="003E6027">
        <w:rPr>
          <w:rFonts w:ascii="Times New Roman" w:hAnsi="Times New Roman" w:cs="Times New Roman"/>
          <w:b/>
          <w:bCs/>
          <w:color w:val="auto"/>
          <w:sz w:val="24"/>
          <w:szCs w:val="24"/>
          <w:u w:val="single"/>
        </w:rPr>
        <w:t>Subject to TVPA for funds obligated during FY 2020:</w:t>
      </w:r>
    </w:p>
    <w:p w14:paraId="72A82251" w14:textId="1A9B9908" w:rsidR="0057151D" w:rsidRPr="003E6027" w:rsidRDefault="0057151D" w:rsidP="00DF259E">
      <w:pPr>
        <w:spacing w:after="0" w:line="240" w:lineRule="auto"/>
        <w:rPr>
          <w:rFonts w:ascii="Times New Roman" w:hAnsi="Times New Roman" w:cs="Times New Roman"/>
          <w:color w:val="auto"/>
          <w:sz w:val="24"/>
          <w:szCs w:val="24"/>
        </w:rPr>
      </w:pPr>
      <w:r w:rsidRPr="003E6027">
        <w:rPr>
          <w:rFonts w:ascii="Times New Roman" w:hAnsi="Times New Roman" w:cs="Times New Roman"/>
          <w:b/>
          <w:bCs/>
          <w:color w:val="auto"/>
          <w:sz w:val="24"/>
          <w:szCs w:val="24"/>
        </w:rPr>
        <w:t>AF</w:t>
      </w:r>
      <w:r w:rsidRPr="003E6027">
        <w:rPr>
          <w:rFonts w:ascii="Times New Roman" w:hAnsi="Times New Roman" w:cs="Times New Roman"/>
          <w:b/>
          <w:color w:val="auto"/>
          <w:sz w:val="24"/>
          <w:szCs w:val="24"/>
        </w:rPr>
        <w:t>:</w:t>
      </w:r>
      <w:r w:rsidRPr="003E6027">
        <w:rPr>
          <w:rFonts w:ascii="Times New Roman" w:hAnsi="Times New Roman" w:cs="Times New Roman"/>
          <w:color w:val="auto"/>
          <w:sz w:val="24"/>
          <w:szCs w:val="24"/>
        </w:rPr>
        <w:t xml:space="preserve"> </w:t>
      </w:r>
      <w:r w:rsidR="006632F3" w:rsidRPr="003E6027">
        <w:rPr>
          <w:rFonts w:ascii="Times New Roman" w:hAnsi="Times New Roman" w:cs="Times New Roman"/>
          <w:color w:val="auto"/>
          <w:sz w:val="24"/>
          <w:szCs w:val="24"/>
        </w:rPr>
        <w:t xml:space="preserve"> </w:t>
      </w:r>
      <w:r w:rsidR="00DC78EE" w:rsidRPr="003E6027">
        <w:rPr>
          <w:rFonts w:ascii="Times New Roman" w:hAnsi="Times New Roman" w:cs="Times New Roman"/>
          <w:color w:val="auto"/>
          <w:sz w:val="24"/>
          <w:szCs w:val="24"/>
        </w:rPr>
        <w:t>Burundi, Comoros, Eritrea, South Sudan</w:t>
      </w:r>
    </w:p>
    <w:p w14:paraId="37396640" w14:textId="5E4A77C9" w:rsidR="0057151D" w:rsidRPr="003E6027" w:rsidRDefault="0057151D" w:rsidP="00DF259E">
      <w:pPr>
        <w:spacing w:after="0" w:line="240" w:lineRule="auto"/>
        <w:rPr>
          <w:rFonts w:ascii="Times New Roman" w:hAnsi="Times New Roman" w:cs="Times New Roman"/>
          <w:color w:val="auto"/>
          <w:sz w:val="24"/>
          <w:szCs w:val="24"/>
        </w:rPr>
      </w:pPr>
      <w:r w:rsidRPr="003E6027">
        <w:rPr>
          <w:rFonts w:ascii="Times New Roman" w:hAnsi="Times New Roman" w:cs="Times New Roman"/>
          <w:b/>
          <w:bCs/>
          <w:color w:val="auto"/>
          <w:sz w:val="24"/>
          <w:szCs w:val="24"/>
        </w:rPr>
        <w:t xml:space="preserve">EAP: </w:t>
      </w:r>
      <w:r w:rsidR="006632F3" w:rsidRPr="003E6027">
        <w:rPr>
          <w:rFonts w:ascii="Times New Roman" w:hAnsi="Times New Roman" w:cs="Times New Roman"/>
          <w:b/>
          <w:bCs/>
          <w:color w:val="auto"/>
          <w:sz w:val="24"/>
          <w:szCs w:val="24"/>
        </w:rPr>
        <w:t xml:space="preserve"> </w:t>
      </w:r>
      <w:r w:rsidRPr="003E6027">
        <w:rPr>
          <w:rFonts w:ascii="Times New Roman" w:hAnsi="Times New Roman" w:cs="Times New Roman"/>
          <w:color w:val="auto"/>
          <w:sz w:val="24"/>
          <w:szCs w:val="24"/>
        </w:rPr>
        <w:t xml:space="preserve">Burma, </w:t>
      </w:r>
      <w:r w:rsidR="00DC78EE" w:rsidRPr="003E6027">
        <w:rPr>
          <w:rFonts w:ascii="Times New Roman" w:hAnsi="Times New Roman" w:cs="Times New Roman"/>
          <w:color w:val="auto"/>
          <w:sz w:val="24"/>
          <w:szCs w:val="24"/>
        </w:rPr>
        <w:t>China (PRC), North Korea</w:t>
      </w:r>
    </w:p>
    <w:p w14:paraId="30148396" w14:textId="69E2367B" w:rsidR="0057151D" w:rsidRPr="003E6027" w:rsidRDefault="0057151D" w:rsidP="00DF259E">
      <w:pPr>
        <w:spacing w:after="0" w:line="240" w:lineRule="auto"/>
        <w:rPr>
          <w:rFonts w:ascii="Times New Roman" w:hAnsi="Times New Roman" w:cs="Times New Roman"/>
          <w:color w:val="auto"/>
          <w:sz w:val="24"/>
          <w:szCs w:val="24"/>
        </w:rPr>
      </w:pPr>
      <w:r w:rsidRPr="003E6027">
        <w:rPr>
          <w:rFonts w:ascii="Times New Roman" w:hAnsi="Times New Roman" w:cs="Times New Roman"/>
          <w:b/>
          <w:bCs/>
          <w:color w:val="auto"/>
          <w:sz w:val="24"/>
          <w:szCs w:val="24"/>
        </w:rPr>
        <w:t xml:space="preserve">EUR: </w:t>
      </w:r>
      <w:r w:rsidR="006632F3" w:rsidRPr="003E6027">
        <w:rPr>
          <w:rFonts w:ascii="Times New Roman" w:hAnsi="Times New Roman" w:cs="Times New Roman"/>
          <w:b/>
          <w:bCs/>
          <w:color w:val="auto"/>
          <w:sz w:val="24"/>
          <w:szCs w:val="24"/>
        </w:rPr>
        <w:t xml:space="preserve"> </w:t>
      </w:r>
      <w:r w:rsidRPr="003E6027">
        <w:rPr>
          <w:rFonts w:ascii="Times New Roman" w:hAnsi="Times New Roman" w:cs="Times New Roman"/>
          <w:color w:val="auto"/>
          <w:sz w:val="24"/>
          <w:szCs w:val="24"/>
        </w:rPr>
        <w:t xml:space="preserve">Russia </w:t>
      </w:r>
    </w:p>
    <w:p w14:paraId="1E08DF45" w14:textId="6BC87D86" w:rsidR="0057151D" w:rsidRPr="003E6027" w:rsidRDefault="0057151D" w:rsidP="00DF259E">
      <w:pPr>
        <w:spacing w:after="0" w:line="240" w:lineRule="auto"/>
        <w:rPr>
          <w:rFonts w:ascii="Times New Roman" w:hAnsi="Times New Roman" w:cs="Times New Roman"/>
          <w:color w:val="auto"/>
          <w:sz w:val="24"/>
          <w:szCs w:val="24"/>
        </w:rPr>
      </w:pPr>
      <w:r w:rsidRPr="003E6027">
        <w:rPr>
          <w:rFonts w:ascii="Times New Roman" w:hAnsi="Times New Roman" w:cs="Times New Roman"/>
          <w:b/>
          <w:bCs/>
          <w:color w:val="auto"/>
          <w:sz w:val="24"/>
          <w:szCs w:val="24"/>
        </w:rPr>
        <w:t>NEA:</w:t>
      </w:r>
      <w:r w:rsidR="00DC78EE" w:rsidRPr="003E6027">
        <w:rPr>
          <w:rFonts w:ascii="Times New Roman" w:hAnsi="Times New Roman" w:cs="Times New Roman"/>
          <w:b/>
          <w:bCs/>
          <w:color w:val="auto"/>
          <w:sz w:val="24"/>
          <w:szCs w:val="24"/>
        </w:rPr>
        <w:t xml:space="preserve"> </w:t>
      </w:r>
      <w:r w:rsidR="006632F3" w:rsidRPr="003E6027">
        <w:rPr>
          <w:rFonts w:ascii="Times New Roman" w:hAnsi="Times New Roman" w:cs="Times New Roman"/>
          <w:b/>
          <w:bCs/>
          <w:color w:val="auto"/>
          <w:sz w:val="24"/>
          <w:szCs w:val="24"/>
        </w:rPr>
        <w:t xml:space="preserve"> </w:t>
      </w:r>
      <w:r w:rsidR="00DC78EE" w:rsidRPr="003E6027">
        <w:rPr>
          <w:rFonts w:ascii="Times New Roman" w:hAnsi="Times New Roman" w:cs="Times New Roman"/>
          <w:bCs/>
          <w:color w:val="auto"/>
          <w:sz w:val="24"/>
          <w:szCs w:val="24"/>
        </w:rPr>
        <w:t>Iran, Syria</w:t>
      </w:r>
    </w:p>
    <w:p w14:paraId="556A225F" w14:textId="32DD3BBD" w:rsidR="0057151D" w:rsidRPr="003E6027" w:rsidRDefault="0057151D" w:rsidP="00DF259E">
      <w:pPr>
        <w:spacing w:after="0" w:line="240" w:lineRule="auto"/>
        <w:rPr>
          <w:rFonts w:ascii="Times New Roman" w:hAnsi="Times New Roman" w:cs="Times New Roman"/>
          <w:color w:val="auto"/>
          <w:sz w:val="24"/>
          <w:szCs w:val="24"/>
        </w:rPr>
      </w:pPr>
      <w:r w:rsidRPr="003E6027">
        <w:rPr>
          <w:rFonts w:ascii="Times New Roman" w:hAnsi="Times New Roman" w:cs="Times New Roman"/>
          <w:b/>
          <w:bCs/>
          <w:color w:val="auto"/>
          <w:sz w:val="24"/>
          <w:szCs w:val="24"/>
        </w:rPr>
        <w:t>WHA:</w:t>
      </w:r>
      <w:r w:rsidR="00DC78EE" w:rsidRPr="003E6027">
        <w:rPr>
          <w:rFonts w:ascii="Times New Roman" w:hAnsi="Times New Roman" w:cs="Times New Roman"/>
          <w:b/>
          <w:bCs/>
          <w:color w:val="auto"/>
          <w:sz w:val="24"/>
          <w:szCs w:val="24"/>
        </w:rPr>
        <w:t xml:space="preserve"> </w:t>
      </w:r>
      <w:r w:rsidR="006632F3" w:rsidRPr="003E6027">
        <w:rPr>
          <w:rFonts w:ascii="Times New Roman" w:hAnsi="Times New Roman" w:cs="Times New Roman"/>
          <w:b/>
          <w:bCs/>
          <w:color w:val="auto"/>
          <w:sz w:val="24"/>
          <w:szCs w:val="24"/>
        </w:rPr>
        <w:t xml:space="preserve"> </w:t>
      </w:r>
      <w:r w:rsidR="00DC78EE" w:rsidRPr="003E6027">
        <w:rPr>
          <w:rFonts w:ascii="Times New Roman" w:hAnsi="Times New Roman" w:cs="Times New Roman"/>
          <w:bCs/>
          <w:color w:val="auto"/>
          <w:sz w:val="24"/>
          <w:szCs w:val="24"/>
        </w:rPr>
        <w:t xml:space="preserve">Cuba, </w:t>
      </w:r>
      <w:r w:rsidR="00957C34" w:rsidRPr="003E6027">
        <w:rPr>
          <w:rFonts w:ascii="Times New Roman" w:hAnsi="Times New Roman" w:cs="Times New Roman"/>
          <w:bCs/>
          <w:color w:val="auto"/>
          <w:sz w:val="24"/>
          <w:szCs w:val="24"/>
        </w:rPr>
        <w:t>Nicaragua</w:t>
      </w:r>
    </w:p>
    <w:p w14:paraId="63B57B37" w14:textId="77777777" w:rsidR="0057151D" w:rsidRPr="001B0877"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w:t>
      </w:r>
      <w:r w:rsidRPr="00754E7B">
        <w:rPr>
          <w:rFonts w:ascii="Times New Roman" w:eastAsia="Times New Roman" w:hAnsi="Times New Roman" w:cs="Times New Roman"/>
          <w:color w:val="auto"/>
          <w:sz w:val="24"/>
          <w:szCs w:val="24"/>
        </w:rPr>
        <w:lastRenderedPageBreak/>
        <w:t xml:space="preserve">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6C498F49"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w:t>
      </w:r>
      <w:r w:rsidR="00E574B8">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5D0AC440"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Description of how the </w:t>
      </w:r>
      <w:r w:rsidR="00E574B8">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63207C8A" w14:textId="0117B846" w:rsidR="00E574B8"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w:t>
      </w:r>
      <w:r w:rsidR="00E574B8">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p>
    <w:p w14:paraId="2EF0ACD7" w14:textId="0704EDB9"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3F5E7B74"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6632F3">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0D0C2F1D" w:rsidR="00754E7B" w:rsidRDefault="002607E8" w:rsidP="00DA36CE">
      <w:pPr>
        <w:pStyle w:val="NoSpacing"/>
      </w:pPr>
      <w:r>
        <w:rPr>
          <w:rFonts w:ascii="Times New Roman" w:eastAsia="Times New Roman" w:hAnsi="Times New Roman" w:cs="Times New Roman"/>
          <w:sz w:val="24"/>
          <w:szCs w:val="24"/>
        </w:rPr>
        <w:t xml:space="preserve">For technical submission </w:t>
      </w:r>
      <w:r w:rsidRPr="003E6027">
        <w:rPr>
          <w:rFonts w:ascii="Times New Roman" w:eastAsia="Times New Roman" w:hAnsi="Times New Roman" w:cs="Times New Roman"/>
          <w:sz w:val="24"/>
          <w:szCs w:val="24"/>
        </w:rPr>
        <w:t xml:space="preserve">questions related to this </w:t>
      </w:r>
      <w:r w:rsidR="00537B00" w:rsidRPr="003E6027">
        <w:rPr>
          <w:rFonts w:ascii="Times New Roman" w:eastAsia="Times New Roman" w:hAnsi="Times New Roman" w:cs="Times New Roman"/>
          <w:sz w:val="24"/>
          <w:szCs w:val="24"/>
        </w:rPr>
        <w:t>NOFO</w:t>
      </w:r>
      <w:r w:rsidRPr="003E6027">
        <w:rPr>
          <w:rFonts w:ascii="Times New Roman" w:eastAsia="Times New Roman" w:hAnsi="Times New Roman" w:cs="Times New Roman"/>
          <w:sz w:val="24"/>
          <w:szCs w:val="24"/>
        </w:rPr>
        <w:t>, please contact</w:t>
      </w:r>
      <w:r w:rsidRPr="003E6027">
        <w:rPr>
          <w:rFonts w:ascii="Times New Roman" w:eastAsia="Times New Roman" w:hAnsi="Times New Roman" w:cs="Times New Roman"/>
          <w:b/>
          <w:sz w:val="24"/>
          <w:szCs w:val="24"/>
        </w:rPr>
        <w:t xml:space="preserve"> </w:t>
      </w:r>
      <w:hyperlink r:id="rId34" w:history="1">
        <w:r w:rsidR="003E6027" w:rsidRPr="003E6027">
          <w:rPr>
            <w:rStyle w:val="Hyperlink"/>
            <w:rFonts w:ascii="Times New Roman" w:eastAsia="Times New Roman" w:hAnsi="Times New Roman" w:cs="Times New Roman"/>
            <w:sz w:val="24"/>
            <w:szCs w:val="24"/>
          </w:rPr>
          <w:t>DRLLaborGrants@state.gov</w:t>
        </w:r>
      </w:hyperlink>
      <w:r w:rsidR="003E6027" w:rsidRPr="003E6027">
        <w:rPr>
          <w:rFonts w:ascii="Times New Roman" w:eastAsia="Times New Roman" w:hAnsi="Times New Roman" w:cs="Times New Roman"/>
          <w:sz w:val="24"/>
          <w:szCs w:val="24"/>
        </w:rPr>
        <w:t xml:space="preserve">. </w:t>
      </w:r>
    </w:p>
    <w:p w14:paraId="795FA0C3" w14:textId="77777777" w:rsidR="00754E7B" w:rsidRPr="00754E7B" w:rsidRDefault="00754E7B" w:rsidP="00DA36CE">
      <w:pPr>
        <w:pStyle w:val="NoSpacing"/>
      </w:pPr>
    </w:p>
    <w:p w14:paraId="64A7554C" w14:textId="08DAA114"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2F3763">
        <w:rPr>
          <w:rFonts w:ascii="Times New Roman" w:hAnsi="Times New Roman"/>
          <w:sz w:val="24"/>
          <w:szCs w:val="24"/>
        </w:rPr>
        <w:t>+1 (</w:t>
      </w:r>
      <w:r w:rsidR="002F3763" w:rsidRPr="00032C17">
        <w:rPr>
          <w:rFonts w:ascii="Times New Roman" w:hAnsi="Times New Roman"/>
          <w:sz w:val="24"/>
          <w:szCs w:val="24"/>
        </w:rPr>
        <w:t>888</w:t>
      </w:r>
      <w:r w:rsidR="002F3763">
        <w:rPr>
          <w:rFonts w:ascii="Times New Roman" w:hAnsi="Times New Roman"/>
          <w:sz w:val="24"/>
          <w:szCs w:val="24"/>
        </w:rPr>
        <w:t xml:space="preserve">) </w:t>
      </w:r>
      <w:r w:rsidR="002F3763" w:rsidRPr="00032C17">
        <w:rPr>
          <w:rFonts w:ascii="Times New Roman" w:hAnsi="Times New Roman"/>
          <w:sz w:val="24"/>
          <w:szCs w:val="24"/>
        </w:rPr>
        <w:t xml:space="preserve">313-4567 (toll charges </w:t>
      </w:r>
      <w:r w:rsidR="002F3763">
        <w:rPr>
          <w:rFonts w:ascii="Times New Roman" w:hAnsi="Times New Roman"/>
          <w:sz w:val="24"/>
          <w:szCs w:val="24"/>
        </w:rPr>
        <w:t xml:space="preserve">apply </w:t>
      </w:r>
      <w:r w:rsidR="002F3763" w:rsidRPr="00032C17">
        <w:rPr>
          <w:rFonts w:ascii="Times New Roman" w:hAnsi="Times New Roman"/>
          <w:sz w:val="24"/>
          <w:szCs w:val="24"/>
        </w:rPr>
        <w:t>for international callers)</w:t>
      </w:r>
      <w:r w:rsidRPr="00B230F5">
        <w:rPr>
          <w:rFonts w:ascii="Times New Roman" w:hAnsi="Times New Roman" w:cs="Times New Roman"/>
          <w:sz w:val="24"/>
          <w:szCs w:val="24"/>
        </w:rPr>
        <w:t xml:space="preserve"> or through the Self Service online portal that can be accessed from </w:t>
      </w:r>
      <w:hyperlink r:id="rId35"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 xml:space="preserve">Customer </w:t>
      </w:r>
      <w:r w:rsidR="002F3763">
        <w:rPr>
          <w:rFonts w:ascii="Times New Roman" w:hAnsi="Times New Roman" w:cs="Times New Roman"/>
          <w:sz w:val="24"/>
          <w:szCs w:val="24"/>
        </w:rPr>
        <w:t>s</w:t>
      </w:r>
      <w:r w:rsidR="002F3763" w:rsidRPr="00B230F5">
        <w:rPr>
          <w:rFonts w:ascii="Times New Roman" w:hAnsi="Times New Roman" w:cs="Times New Roman"/>
          <w:sz w:val="24"/>
          <w:szCs w:val="24"/>
        </w:rPr>
        <w:t xml:space="preserve">upport </w:t>
      </w:r>
      <w:r w:rsidRPr="00B230F5">
        <w:rPr>
          <w:rFonts w:ascii="Times New Roman" w:hAnsi="Times New Roman" w:cs="Times New Roman"/>
          <w:sz w:val="24"/>
          <w:szCs w:val="24"/>
        </w:rPr>
        <w:t>is available 24/7.</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466234E9" w:rsidR="00290D8C" w:rsidRPr="00D906AF" w:rsidRDefault="002607E8" w:rsidP="00DA36CE">
      <w:pPr>
        <w:pStyle w:val="NoSpacing"/>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accounts and technical issues related to using the system, please call the Contact Center at </w:t>
      </w:r>
      <w:r w:rsidR="002F3763" w:rsidRPr="00D906AF">
        <w:rPr>
          <w:rFonts w:ascii="Times New Roman" w:eastAsia="Times New Roman" w:hAnsi="Times New Roman" w:cs="Times New Roman"/>
          <w:sz w:val="24"/>
          <w:szCs w:val="24"/>
        </w:rPr>
        <w:t>+1 (800) 518-4726</w:t>
      </w:r>
      <w:r w:rsidRPr="00D906AF">
        <w:rPr>
          <w:rFonts w:ascii="Times New Roman" w:eastAsia="Times New Roman" w:hAnsi="Times New Roman" w:cs="Times New Roman"/>
          <w:sz w:val="24"/>
          <w:szCs w:val="24"/>
        </w:rPr>
        <w:t xml:space="preserve"> or email </w:t>
      </w:r>
      <w:hyperlink r:id="rId36" w:history="1">
        <w:r w:rsidR="002F3763" w:rsidRPr="00D906AF">
          <w:rPr>
            <w:rStyle w:val="Hyperlink"/>
            <w:rFonts w:ascii="Times New Roman" w:eastAsia="Times New Roman" w:hAnsi="Times New Roman" w:cs="Times New Roman"/>
            <w:sz w:val="24"/>
            <w:szCs w:val="24"/>
          </w:rPr>
          <w:t>support@grants.gov</w:t>
        </w:r>
      </w:hyperlink>
      <w:r w:rsidR="00D7136E" w:rsidRPr="00D906AF">
        <w:rPr>
          <w:rFonts w:ascii="Times New Roman" w:eastAsia="Times New Roman" w:hAnsi="Times New Roman" w:cs="Times New Roman"/>
          <w:sz w:val="24"/>
          <w:szCs w:val="24"/>
        </w:rPr>
        <w:t xml:space="preserve">.  </w:t>
      </w:r>
      <w:r w:rsidRPr="00D906AF">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1118F7" w:rsidP="00DA36CE">
      <w:pPr>
        <w:pStyle w:val="NoSpacing"/>
      </w:pPr>
      <w:hyperlink r:id="rId37">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5A4BCA8A" w:rsidR="00290D8C" w:rsidRDefault="00112414" w:rsidP="00DA36CE">
      <w:pPr>
        <w:pStyle w:val="NoSpacing"/>
      </w:pPr>
      <w:r>
        <w:rPr>
          <w:rFonts w:ascii="Times New Roman" w:eastAsia="Times New Roman" w:hAnsi="Times New Roman" w:cs="Times New Roman"/>
          <w:sz w:val="24"/>
          <w:szCs w:val="24"/>
        </w:rPr>
        <w:t>Except for</w:t>
      </w:r>
      <w:r w:rsidR="002607E8">
        <w:rPr>
          <w:rFonts w:ascii="Times New Roman" w:eastAsia="Times New Roman" w:hAnsi="Times New Roman" w:cs="Times New Roman"/>
          <w:sz w:val="24"/>
          <w:szCs w:val="24"/>
        </w:rPr>
        <w:t xml:space="preserve"> technical submission questions, during the </w:t>
      </w:r>
      <w:r w:rsidR="00BA748E">
        <w:rPr>
          <w:rFonts w:ascii="Times New Roman" w:eastAsia="Times New Roman" w:hAnsi="Times New Roman" w:cs="Times New Roman"/>
          <w:sz w:val="24"/>
          <w:szCs w:val="24"/>
        </w:rPr>
        <w:t xml:space="preserve">NOFO </w:t>
      </w:r>
      <w:r w:rsidR="002607E8">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00FEC41A"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63EF6698" w:rsidR="00290D8C" w:rsidRPr="00AD1B75" w:rsidRDefault="002607E8" w:rsidP="00DA36CE">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38"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39" w:history="1">
        <w:r w:rsidR="00FA0714" w:rsidRPr="001233B3">
          <w:rPr>
            <w:rStyle w:val="Hyperlink"/>
            <w:rFonts w:ascii="Times New Roman" w:eastAsia="Times New Roman" w:hAnsi="Times New Roman" w:cs="Times New Roman"/>
            <w:sz w:val="24"/>
            <w:szCs w:val="24"/>
          </w:rPr>
          <w:t>SAM</w:t>
        </w:r>
        <w:r w:rsidR="000C6A96" w:rsidRPr="001233B3">
          <w:rPr>
            <w:rStyle w:val="Hyperlink"/>
            <w:rFonts w:ascii="Times New Roman" w:hAnsi="Times New Roman" w:cs="Times New Roman"/>
            <w:sz w:val="24"/>
            <w:szCs w:val="24"/>
          </w:rPr>
          <w:t>S</w:t>
        </w:r>
        <w:r w:rsidR="00FA0714" w:rsidRPr="001233B3">
          <w:rPr>
            <w:rStyle w:val="Hyperlink"/>
            <w:rFonts w:ascii="Times New Roman" w:hAnsi="Times New Roman" w:cs="Times New Roman"/>
            <w:sz w:val="24"/>
            <w:szCs w:val="24"/>
          </w:rPr>
          <w:t xml:space="preserve"> Domestic</w:t>
        </w:r>
      </w:hyperlink>
      <w:r w:rsidR="00B230F5" w:rsidRPr="00AD1B75">
        <w:rPr>
          <w:rFonts w:ascii="Times New Roman" w:eastAsia="Times New Roman" w:hAnsi="Times New Roman" w:cs="Times New Roman"/>
          <w:color w:val="0000FF"/>
          <w:sz w:val="24"/>
          <w:szCs w:val="24"/>
        </w:rPr>
        <w:t>,</w:t>
      </w:r>
      <w:r w:rsidR="00271007"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t>
      </w:r>
      <w:r w:rsidR="00484E46" w:rsidRPr="00AD1B75">
        <w:rPr>
          <w:rFonts w:ascii="Times New Roman" w:hAnsi="Times New Roman" w:cs="Times New Roman"/>
          <w:sz w:val="24"/>
          <w:szCs w:val="24"/>
        </w:rPr>
        <w:t xml:space="preserve">website </w:t>
      </w:r>
      <w:hyperlink r:id="rId40" w:history="1">
        <w:r w:rsidR="00484E46"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3481DC75" w:rsidR="00290D8C" w:rsidRPr="00AD1B75" w:rsidRDefault="002607E8" w:rsidP="00DA36CE">
      <w:pPr>
        <w:pStyle w:val="NoSpacing"/>
        <w:rPr>
          <w:rFonts w:ascii="Times New Roman" w:hAnsi="Times New Roman" w:cs="Times New Roman"/>
          <w:sz w:val="24"/>
          <w:szCs w:val="24"/>
        </w:rPr>
      </w:pPr>
      <w:bookmarkStart w:id="9" w:name="h.3dy6vkm" w:colFirst="0" w:colLast="0"/>
      <w:bookmarkEnd w:id="9"/>
      <w:r w:rsidRPr="00AD1B75">
        <w:rPr>
          <w:rFonts w:ascii="Times New Roman" w:hAnsi="Times New Roman" w:cs="Times New Roman"/>
          <w:sz w:val="24"/>
          <w:szCs w:val="24"/>
        </w:rPr>
        <w:t>Additional background information on DRL and its efforts can be found on</w:t>
      </w:r>
      <w:r w:rsidR="00484E46" w:rsidRPr="00AD1B75">
        <w:rPr>
          <w:rFonts w:ascii="Times New Roman" w:hAnsi="Times New Roman" w:cs="Times New Roman"/>
          <w:sz w:val="24"/>
          <w:szCs w:val="24"/>
        </w:rPr>
        <w:t xml:space="preserve"> </w:t>
      </w:r>
      <w:hyperlink r:id="rId41" w:history="1">
        <w:r w:rsidR="00484E46"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00484E46" w:rsidRPr="003A3E08">
        <w:rPr>
          <w:rFonts w:ascii="Times New Roman" w:hAnsi="Times New Roman" w:cs="Times New Roman"/>
          <w:sz w:val="24"/>
          <w:szCs w:val="24"/>
        </w:rPr>
        <w:t>.</w:t>
      </w:r>
    </w:p>
    <w:sectPr w:rsidR="00290D8C" w:rsidRPr="00AD1B75" w:rsidSect="00C622A6">
      <w:headerReference w:type="default" r:id="rId42"/>
      <w:footerReference w:type="default" r:id="rId43"/>
      <w:footerReference w:type="first" r:id="rId44"/>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BDF2F" w14:textId="77777777" w:rsidR="0090391C" w:rsidRDefault="0090391C">
      <w:pPr>
        <w:spacing w:after="0" w:line="240" w:lineRule="auto"/>
      </w:pPr>
      <w:r>
        <w:separator/>
      </w:r>
    </w:p>
  </w:endnote>
  <w:endnote w:type="continuationSeparator" w:id="0">
    <w:p w14:paraId="5FE206B2" w14:textId="77777777" w:rsidR="0090391C" w:rsidRDefault="00903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C81BE" w14:textId="58B82844" w:rsidR="0090391C" w:rsidRDefault="0090391C">
    <w:pPr>
      <w:pStyle w:val="Footer"/>
    </w:pPr>
    <w:r>
      <w:rPr>
        <w:noProof/>
      </w:rPr>
      <mc:AlternateContent>
        <mc:Choice Requires="wps">
          <w:drawing>
            <wp:anchor distT="0" distB="0" distL="114300" distR="114300" simplePos="0" relativeHeight="251659264" behindDoc="0" locked="0" layoutInCell="0" allowOverlap="1" wp14:anchorId="2BED8AE7" wp14:editId="754BE2DF">
              <wp:simplePos x="0" y="0"/>
              <wp:positionH relativeFrom="page">
                <wp:posOffset>0</wp:posOffset>
              </wp:positionH>
              <wp:positionV relativeFrom="page">
                <wp:posOffset>9601200</wp:posOffset>
              </wp:positionV>
              <wp:extent cx="7772400" cy="266700"/>
              <wp:effectExtent l="0" t="0" r="0" b="0"/>
              <wp:wrapNone/>
              <wp:docPr id="1" name="MSIPCMe0d643f7bb0424282e510181"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466BB5" w14:textId="5FA3180E" w:rsidR="0090391C" w:rsidRPr="005A2652" w:rsidRDefault="0090391C"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BED8AE7" id="_x0000_t202" coordsize="21600,21600" o:spt="202" path="m,l,21600r21600,l21600,xe">
              <v:stroke joinstyle="miter"/>
              <v:path gradientshapeok="t" o:connecttype="rect"/>
            </v:shapetype>
            <v:shape id="MSIPCMe0d643f7bb0424282e510181"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" o:allowincell="f" filled="f" stroked="f" strokeweight=".5pt">
              <v:textbox inset=",0,,0">
                <w:txbxContent>
                  <w:p w14:paraId="36466BB5" w14:textId="5FA3180E" w:rsidR="0090391C" w:rsidRPr="005A2652" w:rsidRDefault="0090391C"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A08C7" w14:textId="66469D03" w:rsidR="0090391C" w:rsidRDefault="0090391C">
    <w:pPr>
      <w:pStyle w:val="Footer"/>
    </w:pPr>
    <w:r>
      <w:rPr>
        <w:noProof/>
      </w:rPr>
      <mc:AlternateContent>
        <mc:Choice Requires="wps">
          <w:drawing>
            <wp:anchor distT="0" distB="0" distL="114300" distR="114300" simplePos="0" relativeHeight="251660288" behindDoc="0" locked="0" layoutInCell="0" allowOverlap="1" wp14:anchorId="3E026A3C" wp14:editId="2046D5F0">
              <wp:simplePos x="0" y="0"/>
              <wp:positionH relativeFrom="page">
                <wp:posOffset>0</wp:posOffset>
              </wp:positionH>
              <wp:positionV relativeFrom="page">
                <wp:posOffset>9601200</wp:posOffset>
              </wp:positionV>
              <wp:extent cx="7772400" cy="266700"/>
              <wp:effectExtent l="0" t="0" r="0" b="0"/>
              <wp:wrapNone/>
              <wp:docPr id="2" name="MSIPCM2f9d48d6a2a3d3ef35db0e34" descr="{&quot;HashCode&quot;:549228713,&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DACB45" w14:textId="0EDEAD53" w:rsidR="0090391C" w:rsidRPr="005A2652" w:rsidRDefault="0090391C"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E026A3C" id="_x0000_t202" coordsize="21600,21600" o:spt="202" path="m,l,21600r21600,l21600,xe">
              <v:stroke joinstyle="miter"/>
              <v:path gradientshapeok="t" o:connecttype="rect"/>
            </v:shapetype>
            <v:shape id="MSIPCM2f9d48d6a2a3d3ef35db0e34" o:spid="_x0000_s1027" type="#_x0000_t202" alt="{&quot;HashCode&quot;:549228713,&quot;Height&quot;:792.0,&quot;Width&quot;:612.0,&quot;Placement&quot;:&quot;Footer&quot;,&quot;Index&quot;:&quot;FirstPage&quot;,&quot;Section&quot;:1,&quot;Top&quot;:0.0,&quot;Left&quot;:0.0}" style="position:absolute;margin-left:0;margin-top:756pt;width:612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" o:allowincell="f" filled="f" stroked="f" strokeweight=".5pt">
              <v:textbox inset=",0,,0">
                <w:txbxContent>
                  <w:p w14:paraId="49DACB45" w14:textId="0EDEAD53" w:rsidR="0090391C" w:rsidRPr="005A2652" w:rsidRDefault="0090391C"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6F022" w14:textId="77777777" w:rsidR="0090391C" w:rsidRDefault="0090391C">
      <w:pPr>
        <w:spacing w:after="0" w:line="240" w:lineRule="auto"/>
      </w:pPr>
      <w:r>
        <w:separator/>
      </w:r>
    </w:p>
  </w:footnote>
  <w:footnote w:type="continuationSeparator" w:id="0">
    <w:p w14:paraId="416338DE" w14:textId="77777777" w:rsidR="0090391C" w:rsidRDefault="009039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87E1E" w14:textId="2A96DCB6"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1118F7">
          <w:rPr>
            <w:rFonts w:ascii="Times New Roman" w:hAnsi="Times New Roman" w:cs="Times New Roman"/>
            <w:noProof/>
            <w:sz w:val="24"/>
          </w:rPr>
          <w:t>22</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4"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1"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4"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7"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9"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10"/>
  </w:num>
  <w:num w:numId="2">
    <w:abstractNumId w:val="26"/>
  </w:num>
  <w:num w:numId="3">
    <w:abstractNumId w:val="4"/>
  </w:num>
  <w:num w:numId="4">
    <w:abstractNumId w:val="20"/>
  </w:num>
  <w:num w:numId="5">
    <w:abstractNumId w:val="11"/>
  </w:num>
  <w:num w:numId="6">
    <w:abstractNumId w:val="17"/>
  </w:num>
  <w:num w:numId="7">
    <w:abstractNumId w:val="25"/>
  </w:num>
  <w:num w:numId="8">
    <w:abstractNumId w:val="13"/>
  </w:num>
  <w:num w:numId="9">
    <w:abstractNumId w:val="0"/>
  </w:num>
  <w:num w:numId="10">
    <w:abstractNumId w:val="28"/>
  </w:num>
  <w:num w:numId="11">
    <w:abstractNumId w:val="8"/>
  </w:num>
  <w:num w:numId="12">
    <w:abstractNumId w:val="24"/>
  </w:num>
  <w:num w:numId="13">
    <w:abstractNumId w:val="16"/>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5"/>
  </w:num>
  <w:num w:numId="17">
    <w:abstractNumId w:val="18"/>
  </w:num>
  <w:num w:numId="18">
    <w:abstractNumId w:val="9"/>
  </w:num>
  <w:num w:numId="19">
    <w:abstractNumId w:val="7"/>
  </w:num>
  <w:num w:numId="20">
    <w:abstractNumId w:val="22"/>
  </w:num>
  <w:num w:numId="21">
    <w:abstractNumId w:val="12"/>
  </w:num>
  <w:num w:numId="22">
    <w:abstractNumId w:val="2"/>
  </w:num>
  <w:num w:numId="23">
    <w:abstractNumId w:val="27"/>
  </w:num>
  <w:num w:numId="24">
    <w:abstractNumId w:val="21"/>
  </w:num>
  <w:num w:numId="25">
    <w:abstractNumId w:val="3"/>
  </w:num>
  <w:num w:numId="26">
    <w:abstractNumId w:val="12"/>
  </w:num>
  <w:num w:numId="27">
    <w:abstractNumId w:val="5"/>
  </w:num>
  <w:num w:numId="28">
    <w:abstractNumId w:val="6"/>
  </w:num>
  <w:num w:numId="29">
    <w:abstractNumId w:val="23"/>
  </w:num>
  <w:num w:numId="30">
    <w:abstractNumId w:val="19"/>
  </w:num>
  <w:num w:numId="31">
    <w:abstractNumId w:val="29"/>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defaultTabStop w:val="720"/>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39"/>
    <w:rsid w:val="0000020A"/>
    <w:rsid w:val="00000E50"/>
    <w:rsid w:val="00003ADF"/>
    <w:rsid w:val="00013CAF"/>
    <w:rsid w:val="00017D05"/>
    <w:rsid w:val="00020597"/>
    <w:rsid w:val="00023C27"/>
    <w:rsid w:val="00025032"/>
    <w:rsid w:val="00030686"/>
    <w:rsid w:val="00032600"/>
    <w:rsid w:val="00032C17"/>
    <w:rsid w:val="00032ECE"/>
    <w:rsid w:val="00042AD8"/>
    <w:rsid w:val="00044342"/>
    <w:rsid w:val="0004508F"/>
    <w:rsid w:val="00046B0B"/>
    <w:rsid w:val="000478C4"/>
    <w:rsid w:val="0005734D"/>
    <w:rsid w:val="00066461"/>
    <w:rsid w:val="00066FE3"/>
    <w:rsid w:val="000726DA"/>
    <w:rsid w:val="000833FF"/>
    <w:rsid w:val="00086F57"/>
    <w:rsid w:val="00091EED"/>
    <w:rsid w:val="00095F36"/>
    <w:rsid w:val="000966EC"/>
    <w:rsid w:val="000A1394"/>
    <w:rsid w:val="000A2F2E"/>
    <w:rsid w:val="000A592E"/>
    <w:rsid w:val="000A7586"/>
    <w:rsid w:val="000B16EC"/>
    <w:rsid w:val="000B4325"/>
    <w:rsid w:val="000B5C07"/>
    <w:rsid w:val="000B7387"/>
    <w:rsid w:val="000B7B18"/>
    <w:rsid w:val="000C12FA"/>
    <w:rsid w:val="000C5C9F"/>
    <w:rsid w:val="000C6A96"/>
    <w:rsid w:val="000D26B1"/>
    <w:rsid w:val="000D4C68"/>
    <w:rsid w:val="000D6E90"/>
    <w:rsid w:val="000E0224"/>
    <w:rsid w:val="000E171B"/>
    <w:rsid w:val="000E5218"/>
    <w:rsid w:val="000F045A"/>
    <w:rsid w:val="000F2A55"/>
    <w:rsid w:val="001002FC"/>
    <w:rsid w:val="00102A2C"/>
    <w:rsid w:val="001118F7"/>
    <w:rsid w:val="00112414"/>
    <w:rsid w:val="001125BF"/>
    <w:rsid w:val="001137DB"/>
    <w:rsid w:val="00115681"/>
    <w:rsid w:val="00121037"/>
    <w:rsid w:val="001210B9"/>
    <w:rsid w:val="00122A1E"/>
    <w:rsid w:val="001233B3"/>
    <w:rsid w:val="00137D7C"/>
    <w:rsid w:val="00174421"/>
    <w:rsid w:val="0017703A"/>
    <w:rsid w:val="00190B19"/>
    <w:rsid w:val="00194E41"/>
    <w:rsid w:val="001974EB"/>
    <w:rsid w:val="001B0877"/>
    <w:rsid w:val="001B2EAC"/>
    <w:rsid w:val="001B36CD"/>
    <w:rsid w:val="001B436C"/>
    <w:rsid w:val="001B509C"/>
    <w:rsid w:val="001B7BFA"/>
    <w:rsid w:val="001D1E2D"/>
    <w:rsid w:val="001E1561"/>
    <w:rsid w:val="001E471D"/>
    <w:rsid w:val="00200BA4"/>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431F"/>
    <w:rsid w:val="002A6828"/>
    <w:rsid w:val="002A6DEF"/>
    <w:rsid w:val="002B0090"/>
    <w:rsid w:val="002B5CFF"/>
    <w:rsid w:val="002B7CFF"/>
    <w:rsid w:val="002C2DB8"/>
    <w:rsid w:val="002C5E91"/>
    <w:rsid w:val="002D2CAA"/>
    <w:rsid w:val="002D5B78"/>
    <w:rsid w:val="002E034F"/>
    <w:rsid w:val="002E2C79"/>
    <w:rsid w:val="002E49BA"/>
    <w:rsid w:val="002E5AD5"/>
    <w:rsid w:val="002E719A"/>
    <w:rsid w:val="002F16BB"/>
    <w:rsid w:val="002F1FEE"/>
    <w:rsid w:val="002F31C0"/>
    <w:rsid w:val="002F33BE"/>
    <w:rsid w:val="002F3763"/>
    <w:rsid w:val="002F4E41"/>
    <w:rsid w:val="0030529F"/>
    <w:rsid w:val="00307030"/>
    <w:rsid w:val="003221AC"/>
    <w:rsid w:val="00324EB8"/>
    <w:rsid w:val="0032561A"/>
    <w:rsid w:val="0033230B"/>
    <w:rsid w:val="003343E3"/>
    <w:rsid w:val="0034020B"/>
    <w:rsid w:val="00341D53"/>
    <w:rsid w:val="00344EA4"/>
    <w:rsid w:val="00352492"/>
    <w:rsid w:val="0035360E"/>
    <w:rsid w:val="0035592D"/>
    <w:rsid w:val="0037796D"/>
    <w:rsid w:val="003779CC"/>
    <w:rsid w:val="00386360"/>
    <w:rsid w:val="00390FAF"/>
    <w:rsid w:val="00394A4C"/>
    <w:rsid w:val="00394EED"/>
    <w:rsid w:val="00397E5E"/>
    <w:rsid w:val="003A02AF"/>
    <w:rsid w:val="003A3E08"/>
    <w:rsid w:val="003A7D3D"/>
    <w:rsid w:val="003B035C"/>
    <w:rsid w:val="003B10C9"/>
    <w:rsid w:val="003B5053"/>
    <w:rsid w:val="003D308B"/>
    <w:rsid w:val="003D35A8"/>
    <w:rsid w:val="003D5515"/>
    <w:rsid w:val="003D5CC5"/>
    <w:rsid w:val="003D715A"/>
    <w:rsid w:val="003D7204"/>
    <w:rsid w:val="003E2D0A"/>
    <w:rsid w:val="003E3968"/>
    <w:rsid w:val="003E6027"/>
    <w:rsid w:val="003F35B9"/>
    <w:rsid w:val="00401EC8"/>
    <w:rsid w:val="004021B5"/>
    <w:rsid w:val="00402FCC"/>
    <w:rsid w:val="00403091"/>
    <w:rsid w:val="00404CA8"/>
    <w:rsid w:val="004065D9"/>
    <w:rsid w:val="00411CEA"/>
    <w:rsid w:val="004159D6"/>
    <w:rsid w:val="00437570"/>
    <w:rsid w:val="00443D30"/>
    <w:rsid w:val="0045100E"/>
    <w:rsid w:val="00451C84"/>
    <w:rsid w:val="0046461F"/>
    <w:rsid w:val="00466F5C"/>
    <w:rsid w:val="004676B5"/>
    <w:rsid w:val="00467BB2"/>
    <w:rsid w:val="00473E00"/>
    <w:rsid w:val="00484E46"/>
    <w:rsid w:val="004924EC"/>
    <w:rsid w:val="004A1131"/>
    <w:rsid w:val="004A6DDA"/>
    <w:rsid w:val="004B3855"/>
    <w:rsid w:val="004B58E5"/>
    <w:rsid w:val="004B7857"/>
    <w:rsid w:val="004B7D70"/>
    <w:rsid w:val="004C264A"/>
    <w:rsid w:val="004E119D"/>
    <w:rsid w:val="004E3CAA"/>
    <w:rsid w:val="004E3E0C"/>
    <w:rsid w:val="004F18AD"/>
    <w:rsid w:val="004F69EC"/>
    <w:rsid w:val="00506676"/>
    <w:rsid w:val="005219E9"/>
    <w:rsid w:val="00522115"/>
    <w:rsid w:val="005308E7"/>
    <w:rsid w:val="00531794"/>
    <w:rsid w:val="005328BF"/>
    <w:rsid w:val="00537B00"/>
    <w:rsid w:val="0054447B"/>
    <w:rsid w:val="0055170D"/>
    <w:rsid w:val="00555A5D"/>
    <w:rsid w:val="00565521"/>
    <w:rsid w:val="0057151D"/>
    <w:rsid w:val="00571ADB"/>
    <w:rsid w:val="00577658"/>
    <w:rsid w:val="00581E19"/>
    <w:rsid w:val="005A2652"/>
    <w:rsid w:val="005B1B41"/>
    <w:rsid w:val="005B25A6"/>
    <w:rsid w:val="005C2EFC"/>
    <w:rsid w:val="005C6B3B"/>
    <w:rsid w:val="005C785C"/>
    <w:rsid w:val="005D065D"/>
    <w:rsid w:val="005D0A7F"/>
    <w:rsid w:val="005D206C"/>
    <w:rsid w:val="005E071E"/>
    <w:rsid w:val="005E2A6F"/>
    <w:rsid w:val="005E4AB4"/>
    <w:rsid w:val="005E5104"/>
    <w:rsid w:val="005E5C5D"/>
    <w:rsid w:val="005F447C"/>
    <w:rsid w:val="00612DEB"/>
    <w:rsid w:val="00624215"/>
    <w:rsid w:val="0062465D"/>
    <w:rsid w:val="00627FD1"/>
    <w:rsid w:val="006361DF"/>
    <w:rsid w:val="00636EDB"/>
    <w:rsid w:val="006448FC"/>
    <w:rsid w:val="006607EC"/>
    <w:rsid w:val="00661BA3"/>
    <w:rsid w:val="006632F3"/>
    <w:rsid w:val="006709B1"/>
    <w:rsid w:val="0067186E"/>
    <w:rsid w:val="00675EE2"/>
    <w:rsid w:val="006764AF"/>
    <w:rsid w:val="00681E2C"/>
    <w:rsid w:val="0068622D"/>
    <w:rsid w:val="00694536"/>
    <w:rsid w:val="006968C1"/>
    <w:rsid w:val="006A24B5"/>
    <w:rsid w:val="006A7817"/>
    <w:rsid w:val="006C04C7"/>
    <w:rsid w:val="006C4F3B"/>
    <w:rsid w:val="006C6732"/>
    <w:rsid w:val="006C7134"/>
    <w:rsid w:val="006D12DB"/>
    <w:rsid w:val="006D3246"/>
    <w:rsid w:val="006D41DD"/>
    <w:rsid w:val="007023A8"/>
    <w:rsid w:val="00706B04"/>
    <w:rsid w:val="00706C29"/>
    <w:rsid w:val="00710D2F"/>
    <w:rsid w:val="00712F61"/>
    <w:rsid w:val="0071577A"/>
    <w:rsid w:val="00732629"/>
    <w:rsid w:val="00732C31"/>
    <w:rsid w:val="0073441D"/>
    <w:rsid w:val="007422E4"/>
    <w:rsid w:val="00744B12"/>
    <w:rsid w:val="007510CE"/>
    <w:rsid w:val="00754E7B"/>
    <w:rsid w:val="00755065"/>
    <w:rsid w:val="00755BE2"/>
    <w:rsid w:val="00760AB9"/>
    <w:rsid w:val="007617EF"/>
    <w:rsid w:val="00774BD8"/>
    <w:rsid w:val="0078635C"/>
    <w:rsid w:val="00787314"/>
    <w:rsid w:val="00794073"/>
    <w:rsid w:val="00794982"/>
    <w:rsid w:val="007A38CE"/>
    <w:rsid w:val="007B2C89"/>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337E3"/>
    <w:rsid w:val="00843562"/>
    <w:rsid w:val="00843769"/>
    <w:rsid w:val="008443C5"/>
    <w:rsid w:val="008540A9"/>
    <w:rsid w:val="00854241"/>
    <w:rsid w:val="00854673"/>
    <w:rsid w:val="00856B38"/>
    <w:rsid w:val="00863457"/>
    <w:rsid w:val="00872EE7"/>
    <w:rsid w:val="008746B1"/>
    <w:rsid w:val="008A6F52"/>
    <w:rsid w:val="008B34EF"/>
    <w:rsid w:val="008C07BD"/>
    <w:rsid w:val="008C33C8"/>
    <w:rsid w:val="008C7855"/>
    <w:rsid w:val="008D27FB"/>
    <w:rsid w:val="008E5ECA"/>
    <w:rsid w:val="008E6561"/>
    <w:rsid w:val="008F5E64"/>
    <w:rsid w:val="008F6EA0"/>
    <w:rsid w:val="00901D07"/>
    <w:rsid w:val="0090239E"/>
    <w:rsid w:val="0090300E"/>
    <w:rsid w:val="0090391C"/>
    <w:rsid w:val="009075A1"/>
    <w:rsid w:val="00910E80"/>
    <w:rsid w:val="00915367"/>
    <w:rsid w:val="00927718"/>
    <w:rsid w:val="009309CC"/>
    <w:rsid w:val="0094187B"/>
    <w:rsid w:val="0094606D"/>
    <w:rsid w:val="00952B94"/>
    <w:rsid w:val="009577BB"/>
    <w:rsid w:val="00957C34"/>
    <w:rsid w:val="009630E9"/>
    <w:rsid w:val="00965DCE"/>
    <w:rsid w:val="009662F2"/>
    <w:rsid w:val="00971169"/>
    <w:rsid w:val="009758B8"/>
    <w:rsid w:val="009765F1"/>
    <w:rsid w:val="0098423F"/>
    <w:rsid w:val="0098622E"/>
    <w:rsid w:val="009959D7"/>
    <w:rsid w:val="00996D5A"/>
    <w:rsid w:val="009A1358"/>
    <w:rsid w:val="009A5B75"/>
    <w:rsid w:val="009B2E88"/>
    <w:rsid w:val="009B305D"/>
    <w:rsid w:val="009B62E4"/>
    <w:rsid w:val="009C4539"/>
    <w:rsid w:val="009C52FE"/>
    <w:rsid w:val="009D14D4"/>
    <w:rsid w:val="009D32F0"/>
    <w:rsid w:val="009D3D79"/>
    <w:rsid w:val="009E1B32"/>
    <w:rsid w:val="009F0E82"/>
    <w:rsid w:val="009F1B0C"/>
    <w:rsid w:val="00A135A3"/>
    <w:rsid w:val="00A202A1"/>
    <w:rsid w:val="00A204ED"/>
    <w:rsid w:val="00A35321"/>
    <w:rsid w:val="00A45AE2"/>
    <w:rsid w:val="00A47AAD"/>
    <w:rsid w:val="00A54D33"/>
    <w:rsid w:val="00A77AC7"/>
    <w:rsid w:val="00A83970"/>
    <w:rsid w:val="00A860F4"/>
    <w:rsid w:val="00A87EF2"/>
    <w:rsid w:val="00A91B48"/>
    <w:rsid w:val="00A926CD"/>
    <w:rsid w:val="00A935C5"/>
    <w:rsid w:val="00AA3639"/>
    <w:rsid w:val="00AA446A"/>
    <w:rsid w:val="00AA5036"/>
    <w:rsid w:val="00AA5FDE"/>
    <w:rsid w:val="00AA661A"/>
    <w:rsid w:val="00AB2A7F"/>
    <w:rsid w:val="00AC4A76"/>
    <w:rsid w:val="00AD1B75"/>
    <w:rsid w:val="00AD248C"/>
    <w:rsid w:val="00AD3E79"/>
    <w:rsid w:val="00AE2C4F"/>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50116"/>
    <w:rsid w:val="00B52585"/>
    <w:rsid w:val="00B52C91"/>
    <w:rsid w:val="00B53BCE"/>
    <w:rsid w:val="00B54475"/>
    <w:rsid w:val="00B62E7B"/>
    <w:rsid w:val="00B64551"/>
    <w:rsid w:val="00B70A15"/>
    <w:rsid w:val="00B7128F"/>
    <w:rsid w:val="00B712E0"/>
    <w:rsid w:val="00B747CE"/>
    <w:rsid w:val="00B75E79"/>
    <w:rsid w:val="00B82D17"/>
    <w:rsid w:val="00B83A2C"/>
    <w:rsid w:val="00B83ADB"/>
    <w:rsid w:val="00B9087F"/>
    <w:rsid w:val="00B96440"/>
    <w:rsid w:val="00B97FA9"/>
    <w:rsid w:val="00BA748E"/>
    <w:rsid w:val="00BB3E76"/>
    <w:rsid w:val="00BC1D42"/>
    <w:rsid w:val="00BD4D16"/>
    <w:rsid w:val="00BD5CBF"/>
    <w:rsid w:val="00BE7586"/>
    <w:rsid w:val="00BF2C1A"/>
    <w:rsid w:val="00C1352F"/>
    <w:rsid w:val="00C15E12"/>
    <w:rsid w:val="00C26CCC"/>
    <w:rsid w:val="00C36AC4"/>
    <w:rsid w:val="00C54FAC"/>
    <w:rsid w:val="00C622A6"/>
    <w:rsid w:val="00C649FD"/>
    <w:rsid w:val="00C7789E"/>
    <w:rsid w:val="00C831F1"/>
    <w:rsid w:val="00C8397E"/>
    <w:rsid w:val="00C84A07"/>
    <w:rsid w:val="00C91895"/>
    <w:rsid w:val="00C92592"/>
    <w:rsid w:val="00C92E25"/>
    <w:rsid w:val="00C94108"/>
    <w:rsid w:val="00CA2CDD"/>
    <w:rsid w:val="00CA4358"/>
    <w:rsid w:val="00CA6F5A"/>
    <w:rsid w:val="00CA7DF2"/>
    <w:rsid w:val="00CB05C5"/>
    <w:rsid w:val="00CB4AAA"/>
    <w:rsid w:val="00CC13CD"/>
    <w:rsid w:val="00CD0240"/>
    <w:rsid w:val="00CD1CA1"/>
    <w:rsid w:val="00CD632A"/>
    <w:rsid w:val="00CE33F8"/>
    <w:rsid w:val="00CE5219"/>
    <w:rsid w:val="00CE6942"/>
    <w:rsid w:val="00CF1A66"/>
    <w:rsid w:val="00CF230D"/>
    <w:rsid w:val="00CF4811"/>
    <w:rsid w:val="00CF639E"/>
    <w:rsid w:val="00CF6F08"/>
    <w:rsid w:val="00D002E3"/>
    <w:rsid w:val="00D04754"/>
    <w:rsid w:val="00D24014"/>
    <w:rsid w:val="00D31C7C"/>
    <w:rsid w:val="00D32995"/>
    <w:rsid w:val="00D35A04"/>
    <w:rsid w:val="00D40823"/>
    <w:rsid w:val="00D42988"/>
    <w:rsid w:val="00D43BE9"/>
    <w:rsid w:val="00D47D44"/>
    <w:rsid w:val="00D50238"/>
    <w:rsid w:val="00D50720"/>
    <w:rsid w:val="00D50E16"/>
    <w:rsid w:val="00D60138"/>
    <w:rsid w:val="00D7136E"/>
    <w:rsid w:val="00D76C67"/>
    <w:rsid w:val="00D83829"/>
    <w:rsid w:val="00D906AF"/>
    <w:rsid w:val="00D92953"/>
    <w:rsid w:val="00D94EB7"/>
    <w:rsid w:val="00D9639A"/>
    <w:rsid w:val="00DA36CE"/>
    <w:rsid w:val="00DA3D73"/>
    <w:rsid w:val="00DB00C4"/>
    <w:rsid w:val="00DC6FF0"/>
    <w:rsid w:val="00DC78EE"/>
    <w:rsid w:val="00DD59E3"/>
    <w:rsid w:val="00DD72F9"/>
    <w:rsid w:val="00DE5B4D"/>
    <w:rsid w:val="00DE7F64"/>
    <w:rsid w:val="00DF121A"/>
    <w:rsid w:val="00DF259E"/>
    <w:rsid w:val="00DF261E"/>
    <w:rsid w:val="00DF4C00"/>
    <w:rsid w:val="00DF521F"/>
    <w:rsid w:val="00E03771"/>
    <w:rsid w:val="00E07381"/>
    <w:rsid w:val="00E07E1F"/>
    <w:rsid w:val="00E1217F"/>
    <w:rsid w:val="00E2005B"/>
    <w:rsid w:val="00E20266"/>
    <w:rsid w:val="00E209C2"/>
    <w:rsid w:val="00E22158"/>
    <w:rsid w:val="00E25DBC"/>
    <w:rsid w:val="00E3109E"/>
    <w:rsid w:val="00E37084"/>
    <w:rsid w:val="00E4121B"/>
    <w:rsid w:val="00E503EB"/>
    <w:rsid w:val="00E538E8"/>
    <w:rsid w:val="00E5506B"/>
    <w:rsid w:val="00E56BDC"/>
    <w:rsid w:val="00E574B8"/>
    <w:rsid w:val="00E65488"/>
    <w:rsid w:val="00E7715B"/>
    <w:rsid w:val="00E83F3F"/>
    <w:rsid w:val="00E870FE"/>
    <w:rsid w:val="00E87DAA"/>
    <w:rsid w:val="00E92FE2"/>
    <w:rsid w:val="00EA4042"/>
    <w:rsid w:val="00EB170A"/>
    <w:rsid w:val="00EB1882"/>
    <w:rsid w:val="00EC03CF"/>
    <w:rsid w:val="00EC069C"/>
    <w:rsid w:val="00EC3DE8"/>
    <w:rsid w:val="00ED47F2"/>
    <w:rsid w:val="00EE3E67"/>
    <w:rsid w:val="00EE4891"/>
    <w:rsid w:val="00EE4C8B"/>
    <w:rsid w:val="00EF115A"/>
    <w:rsid w:val="00EF25C1"/>
    <w:rsid w:val="00EF2EA8"/>
    <w:rsid w:val="00EF6BF0"/>
    <w:rsid w:val="00F01207"/>
    <w:rsid w:val="00F234F3"/>
    <w:rsid w:val="00F25CAC"/>
    <w:rsid w:val="00F35CC9"/>
    <w:rsid w:val="00F41810"/>
    <w:rsid w:val="00F42ECA"/>
    <w:rsid w:val="00F521FD"/>
    <w:rsid w:val="00F52971"/>
    <w:rsid w:val="00F53F38"/>
    <w:rsid w:val="00F5519A"/>
    <w:rsid w:val="00F57043"/>
    <w:rsid w:val="00F61771"/>
    <w:rsid w:val="00F63493"/>
    <w:rsid w:val="00F64A8A"/>
    <w:rsid w:val="00F64EB0"/>
    <w:rsid w:val="00F77180"/>
    <w:rsid w:val="00F8269E"/>
    <w:rsid w:val="00F84887"/>
    <w:rsid w:val="00F9126D"/>
    <w:rsid w:val="00F918D9"/>
    <w:rsid w:val="00F933DA"/>
    <w:rsid w:val="00F93B5D"/>
    <w:rsid w:val="00FA0714"/>
    <w:rsid w:val="00FA642D"/>
    <w:rsid w:val="00FA76C6"/>
    <w:rsid w:val="00FC7C0A"/>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3793"/>
    <o:shapelayout v:ext="edit">
      <o:idmap v:ext="edit" data="1"/>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am.gov" TargetMode="External"/><Relationship Id="rId13" Type="http://schemas.openxmlformats.org/officeDocument/2006/relationships/hyperlink" Target="https://www.state.gov/resources-for-programs-and-grants/"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https://mygrants.service-now.com/grants/portal_login.do" TargetMode="External"/><Relationship Id="rId39" Type="http://schemas.openxmlformats.org/officeDocument/2006/relationships/hyperlink" Target="https://mygrants.servicenowservices.com" TargetMode="External"/><Relationship Id="rId3" Type="http://schemas.openxmlformats.org/officeDocument/2006/relationships/styles" Target="styles.xml"/><Relationship Id="rId21" Type="http://schemas.openxmlformats.org/officeDocument/2006/relationships/hyperlink" Target="https://www.state.gov/foreign-terrorist-organizations/" TargetMode="External"/><Relationship Id="rId34" Type="http://schemas.openxmlformats.org/officeDocument/2006/relationships/hyperlink" Target="mailto:DRLLaborGrants@state.gov"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state.gov/bureau-of-democracy-human-rights-and-labor/programs-and-grants/" TargetMode="External"/><Relationship Id="rId1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3" Type="http://schemas.openxmlformats.org/officeDocument/2006/relationships/hyperlink" Target="https://www.congress.gov/bill/115th-congress/senate-bill/1141" TargetMode="External"/><Relationship Id="rId38" Type="http://schemas.openxmlformats.org/officeDocument/2006/relationships/hyperlink" Target="file:///C:\Users\OKellyCA\AppData\Local\Microsoft\Windows\INetCache\Content.Outlook\ZN6WSCL2\www.grants.gov"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rants.gov/" TargetMode="External"/><Relationship Id="rId20" Type="http://schemas.openxmlformats.org/officeDocument/2006/relationships/hyperlink" Target="https://mygrants.service-now.com/grants/portal_login.do" TargetMode="External"/><Relationship Id="rId29" Type="http://schemas.openxmlformats.org/officeDocument/2006/relationships/hyperlink" Target="file:///C:\Users\OKellyCA\AppData\Local\Microsoft\Windows\INetCache\Content.Outlook\ZN6WSCL2\www.grants.gov" TargetMode="External"/><Relationship Id="rId41" Type="http://schemas.openxmlformats.org/officeDocument/2006/relationships/hyperlink" Target="https://www.state.gov/bureaus-offices/under-secretary-for-civilian-security-democracy-and-human-rights/bureau-of-democracy-human-rights-and-labo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grants/portal_login.do" TargetMode="External"/><Relationship Id="rId24" Type="http://schemas.openxmlformats.org/officeDocument/2006/relationships/hyperlink" Target="file:///C:\Users\OKellyCA\AppData\Local\Microsoft\Windows\INetCache\Content.Outlook\ZN6WSCL2\www.grants.gov" TargetMode="External"/><Relationship Id="rId32" Type="http://schemas.openxmlformats.org/officeDocument/2006/relationships/hyperlink" Target="https://www.state.gov/about-us-office-of-the-procurement-executive/" TargetMode="External"/><Relationship Id="rId37" Type="http://schemas.openxmlformats.org/officeDocument/2006/relationships/hyperlink" Target="https://www.opm.gov/policy-data-oversight/snow-dismissal-procedures/federal-holidays/" TargetMode="External"/><Relationship Id="rId40" Type="http://schemas.openxmlformats.org/officeDocument/2006/relationships/hyperlink" Target="https://www.state.gov/bureau-of-democracy-human-rights-and-labor/programs-and-grants/"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tate.gov/resources-for-programs-and-grants/" TargetMode="External"/><Relationship Id="rId23" Type="http://schemas.openxmlformats.org/officeDocument/2006/relationships/hyperlink" Target="https://www.state.gov/bureau-of-democracy-human-rights-and-labor/programs-and-grants/" TargetMode="External"/><Relationship Id="rId28" Type="http://schemas.openxmlformats.org/officeDocument/2006/relationships/hyperlink" Target="https://afsitsm.service-now.com/ilms/home" TargetMode="External"/><Relationship Id="rId36" Type="http://schemas.openxmlformats.org/officeDocument/2006/relationships/hyperlink" Target="mailto:support@grants.gov" TargetMode="External"/><Relationship Id="rId1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1" Type="http://schemas.openxmlformats.org/officeDocument/2006/relationships/hyperlink" Target="https://www.opm.gov/policy-data-oversight/snow-dismissal-procedures/federal-holidays/"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www.state.gov/j/drl/p/c72333.htm" TargetMode="External"/><Relationship Id="rId22" Type="http://schemas.openxmlformats.org/officeDocument/2006/relationships/hyperlink" Target="https://www.govinfo.gov/content/pkg/USCODE-2017-title22/html/USCODE-2017-title22-chap32-subchapIII-partI-sec2378d.htm" TargetMode="External"/><Relationship Id="rId27" Type="http://schemas.openxmlformats.org/officeDocument/2006/relationships/hyperlink" Target="https://mygrants.service-now.com" TargetMode="External"/><Relationship Id="rId30" Type="http://schemas.openxmlformats.org/officeDocument/2006/relationships/hyperlink" Target="mailto:support@grants.gov" TargetMode="External"/><Relationship Id="rId35" Type="http://schemas.openxmlformats.org/officeDocument/2006/relationships/hyperlink" Target="https://afsitsm.service-now.com/ilms/home"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C55FE-300C-4729-8F59-6F381BD6E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22</Pages>
  <Words>9777</Words>
  <Characters>55732</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Long, Barbara C</cp:lastModifiedBy>
  <cp:revision>6</cp:revision>
  <cp:lastPrinted>2018-11-19T16:01:00Z</cp:lastPrinted>
  <dcterms:created xsi:type="dcterms:W3CDTF">2021-03-03T23:38:00Z</dcterms:created>
  <dcterms:modified xsi:type="dcterms:W3CDTF">2021-03-24T15:05:00Z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OKellyCA@state.gov</vt:lpwstr>
  </property>
  <property fmtid="{D5CDD505-2E9C-101B-9397-08002B2CF9AE}" pid="5" name="MSIP_Label_1665d9ee-429a-4d5f-97cc-cfb56e044a6e_SetDate">
    <vt:lpwstr>2019-10-15T14:56:44.4753215Z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00b0cd86-2fc2-4f0d-989a-6cd4ed822206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