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E0BEF" w14:textId="77777777" w:rsidR="00361D72" w:rsidRPr="00361D72" w:rsidRDefault="00361D72" w:rsidP="00361D72">
      <w:pPr>
        <w:spacing w:after="120" w:line="240" w:lineRule="auto"/>
        <w:textAlignment w:val="baseline"/>
        <w:rPr>
          <w:rFonts w:ascii="Times New Roman" w:eastAsia="Times New Roman" w:hAnsi="Times New Roman" w:cs="Times New Roman"/>
          <w:b/>
          <w:bCs/>
          <w:color w:val="0033A1"/>
          <w:kern w:val="0"/>
          <w:sz w:val="24"/>
          <w:szCs w:val="24"/>
          <w14:ligatures w14:val="none"/>
        </w:rPr>
      </w:pPr>
      <w:r w:rsidRPr="00361D72">
        <w:rPr>
          <w:rFonts w:ascii="Arial" w:eastAsia="Times New Roman" w:hAnsi="Arial" w:cs="Arial"/>
          <w:b/>
          <w:bCs/>
          <w:color w:val="0033A1"/>
          <w:kern w:val="0"/>
          <w:sz w:val="28"/>
          <w:szCs w:val="28"/>
          <w14:ligatures w14:val="none"/>
        </w:rPr>
        <w:t>Ten-Year Funding Limit </w:t>
      </w:r>
    </w:p>
    <w:p w14:paraId="473C9CA1" w14:textId="47A4D1F8" w:rsidR="00361D72" w:rsidRPr="00361D72" w:rsidRDefault="00361D72" w:rsidP="00361D72">
      <w:pPr>
        <w:spacing w:after="0" w:line="240" w:lineRule="auto"/>
        <w:ind w:left="15"/>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xml:space="preserve">Under the DFC Act of 1997, a coalition </w:t>
      </w:r>
      <w:r w:rsidRPr="00361D72">
        <w:rPr>
          <w:rFonts w:ascii="Calibri" w:eastAsia="Times New Roman" w:hAnsi="Calibri" w:cs="Calibri"/>
          <w:b/>
          <w:bCs/>
          <w:color w:val="000000"/>
          <w:kern w:val="0"/>
          <w14:ligatures w14:val="none"/>
        </w:rPr>
        <w:t>may not</w:t>
      </w:r>
      <w:r w:rsidRPr="00361D72">
        <w:rPr>
          <w:rFonts w:ascii="Calibri" w:eastAsia="Times New Roman" w:hAnsi="Calibri" w:cs="Calibri"/>
          <w:color w:val="000000"/>
          <w:kern w:val="0"/>
          <w14:ligatures w14:val="none"/>
        </w:rPr>
        <w:t xml:space="preserve"> </w:t>
      </w:r>
      <w:r w:rsidRPr="00361D72">
        <w:rPr>
          <w:rFonts w:ascii="Calibri" w:eastAsia="Times New Roman" w:hAnsi="Calibri" w:cs="Calibri"/>
          <w:b/>
          <w:bCs/>
          <w:color w:val="000000"/>
          <w:kern w:val="0"/>
          <w14:ligatures w14:val="none"/>
        </w:rPr>
        <w:t>receive more than 10 years of DFC funding</w:t>
      </w:r>
      <w:r w:rsidRPr="00361D72">
        <w:rPr>
          <w:rFonts w:ascii="Calibri" w:eastAsia="Times New Roman" w:hAnsi="Calibri" w:cs="Calibri"/>
          <w:color w:val="000000"/>
          <w:kern w:val="0"/>
          <w14:ligatures w14:val="none"/>
        </w:rPr>
        <w:t>. This attachment requires the Legal Applicant</w:t>
      </w:r>
      <w:r w:rsidRPr="00361D72">
        <w:rPr>
          <w:rFonts w:ascii="Calibri" w:eastAsia="Times New Roman" w:hAnsi="Calibri" w:cs="Calibri"/>
          <w:color w:val="000000"/>
          <w:kern w:val="0"/>
          <w:sz w:val="24"/>
          <w:szCs w:val="24"/>
          <w14:ligatures w14:val="none"/>
        </w:rPr>
        <w:t xml:space="preserve"> </w:t>
      </w:r>
      <w:r w:rsidRPr="00361D72">
        <w:rPr>
          <w:rFonts w:ascii="Calibri" w:eastAsia="Times New Roman" w:hAnsi="Calibri" w:cs="Calibri"/>
          <w:color w:val="000000"/>
          <w:kern w:val="0"/>
          <w14:ligatures w14:val="none"/>
        </w:rPr>
        <w:t>to read, sign, and date this document to assure that under all situations, the coalition has not received more than 10 years of DFC funding. Specific restrictions are listed below and must be followed. </w:t>
      </w:r>
    </w:p>
    <w:p w14:paraId="7B519DEF" w14:textId="77777777" w:rsidR="00361D72" w:rsidRPr="00361D72" w:rsidRDefault="00361D72" w:rsidP="00361D72">
      <w:pPr>
        <w:spacing w:after="0" w:line="240" w:lineRule="auto"/>
        <w:textAlignment w:val="baseline"/>
        <w:rPr>
          <w:rFonts w:ascii="Times New Roman" w:eastAsia="Times New Roman" w:hAnsi="Times New Roman" w:cs="Times New Roman"/>
          <w:kern w:val="0"/>
          <w:sz w:val="24"/>
          <w:szCs w:val="24"/>
          <w14:ligatures w14:val="none"/>
        </w:rPr>
      </w:pPr>
      <w:r w:rsidRPr="00361D72">
        <w:rPr>
          <w:rFonts w:ascii="Calibri" w:eastAsia="Times New Roman" w:hAnsi="Calibri" w:cs="Calibri"/>
          <w:kern w:val="0"/>
          <w14:ligatures w14:val="none"/>
        </w:rPr>
        <w:t> </w:t>
      </w:r>
    </w:p>
    <w:p w14:paraId="0524C4AD" w14:textId="4D335202" w:rsidR="00361D72" w:rsidRPr="00361D72" w:rsidRDefault="00361D72" w:rsidP="00361D72">
      <w:pPr>
        <w:pStyle w:val="ListParagraph"/>
        <w:numPr>
          <w:ilvl w:val="0"/>
          <w:numId w:val="7"/>
        </w:numPr>
        <w:spacing w:after="0" w:line="240" w:lineRule="auto"/>
        <w:textAlignment w:val="baseline"/>
        <w:rPr>
          <w:rFonts w:ascii="Calibri" w:eastAsia="Times New Roman" w:hAnsi="Calibri" w:cs="Calibri"/>
          <w:kern w:val="0"/>
          <w14:ligatures w14:val="none"/>
        </w:rPr>
      </w:pPr>
      <w:r w:rsidRPr="00361D72">
        <w:rPr>
          <w:rFonts w:ascii="Calibri" w:eastAsia="Times New Roman" w:hAnsi="Calibri" w:cs="Calibri"/>
          <w:b/>
          <w:bCs/>
          <w:kern w:val="0"/>
          <w14:ligatures w14:val="none"/>
        </w:rPr>
        <w:t>Restrictions on Legal Applicant:</w:t>
      </w:r>
      <w:r w:rsidRPr="00361D72">
        <w:rPr>
          <w:rFonts w:ascii="Calibri" w:eastAsia="Times New Roman" w:hAnsi="Calibri" w:cs="Calibri"/>
          <w:kern w:val="0"/>
          <w14:ligatures w14:val="none"/>
        </w:rPr>
        <w:t> </w:t>
      </w:r>
    </w:p>
    <w:p w14:paraId="6E99D538" w14:textId="32CF7197" w:rsidR="00361D72" w:rsidRPr="001E60F8" w:rsidRDefault="00361D72" w:rsidP="001E60F8">
      <w:pPr>
        <w:pStyle w:val="ListParagraph"/>
        <w:numPr>
          <w:ilvl w:val="0"/>
          <w:numId w:val="8"/>
        </w:numPr>
        <w:spacing w:after="0" w:line="240" w:lineRule="auto"/>
        <w:textAlignment w:val="baseline"/>
        <w:rPr>
          <w:rFonts w:ascii="Calibri" w:eastAsia="Times New Roman" w:hAnsi="Calibri" w:cs="Calibri"/>
          <w:kern w:val="0"/>
          <w14:ligatures w14:val="none"/>
        </w:rPr>
      </w:pPr>
      <w:r w:rsidRPr="001E60F8">
        <w:rPr>
          <w:rFonts w:ascii="Calibri" w:eastAsia="Times New Roman" w:hAnsi="Calibri" w:cs="Calibri"/>
          <w:kern w:val="0"/>
          <w14:ligatures w14:val="none"/>
        </w:rPr>
        <w:t>A Legal Applicant serving as a Fiscal Agent may not receive DFC funds on behalf of a coalition that has had 10 years of DFC funding.   </w:t>
      </w:r>
    </w:p>
    <w:p w14:paraId="1E95C446" w14:textId="77777777" w:rsidR="00361D72" w:rsidRPr="00361D72" w:rsidRDefault="00361D72" w:rsidP="00361D72">
      <w:pPr>
        <w:spacing w:after="0" w:line="240" w:lineRule="auto"/>
        <w:textAlignment w:val="baseline"/>
        <w:rPr>
          <w:rFonts w:ascii="Times New Roman" w:eastAsia="Times New Roman" w:hAnsi="Times New Roman" w:cs="Times New Roman"/>
          <w:kern w:val="0"/>
          <w:sz w:val="24"/>
          <w:szCs w:val="24"/>
          <w14:ligatures w14:val="none"/>
        </w:rPr>
      </w:pPr>
      <w:r w:rsidRPr="00361D72">
        <w:rPr>
          <w:rFonts w:ascii="Calibri" w:eastAsia="Times New Roman" w:hAnsi="Calibri" w:cs="Calibri"/>
          <w:kern w:val="0"/>
          <w:sz w:val="24"/>
          <w:szCs w:val="24"/>
          <w14:ligatures w14:val="none"/>
        </w:rPr>
        <w:t> </w:t>
      </w:r>
    </w:p>
    <w:p w14:paraId="72977FE0" w14:textId="0F314090" w:rsidR="00361D72" w:rsidRPr="001E60F8" w:rsidRDefault="00361D72" w:rsidP="001E60F8">
      <w:pPr>
        <w:pStyle w:val="ListParagraph"/>
        <w:numPr>
          <w:ilvl w:val="0"/>
          <w:numId w:val="7"/>
        </w:numPr>
        <w:spacing w:after="0" w:line="240" w:lineRule="auto"/>
        <w:textAlignment w:val="baseline"/>
        <w:rPr>
          <w:rFonts w:ascii="Calibri" w:eastAsia="Times New Roman" w:hAnsi="Calibri" w:cs="Calibri"/>
          <w:kern w:val="0"/>
          <w14:ligatures w14:val="none"/>
        </w:rPr>
      </w:pPr>
      <w:r w:rsidRPr="001E60F8">
        <w:rPr>
          <w:rFonts w:ascii="Calibri" w:eastAsia="Times New Roman" w:hAnsi="Calibri" w:cs="Calibri"/>
          <w:b/>
          <w:bCs/>
          <w:kern w:val="0"/>
          <w14:ligatures w14:val="none"/>
        </w:rPr>
        <w:t>Restrictions on 501(c)(3) coalitions:</w:t>
      </w:r>
      <w:r w:rsidRPr="001E60F8">
        <w:rPr>
          <w:rFonts w:ascii="Calibri" w:eastAsia="Times New Roman" w:hAnsi="Calibri" w:cs="Calibri"/>
          <w:kern w:val="0"/>
          <w14:ligatures w14:val="none"/>
        </w:rPr>
        <w:t> </w:t>
      </w:r>
    </w:p>
    <w:p w14:paraId="2C97E60E" w14:textId="77777777" w:rsidR="001E60F8" w:rsidRDefault="00361D72" w:rsidP="001E60F8">
      <w:pPr>
        <w:pStyle w:val="ListParagraph"/>
        <w:numPr>
          <w:ilvl w:val="0"/>
          <w:numId w:val="5"/>
        </w:numPr>
        <w:spacing w:after="0" w:line="240" w:lineRule="auto"/>
        <w:textAlignment w:val="baseline"/>
        <w:rPr>
          <w:rFonts w:ascii="Calibri" w:eastAsia="Times New Roman" w:hAnsi="Calibri" w:cs="Calibri"/>
          <w:kern w:val="0"/>
          <w14:ligatures w14:val="none"/>
        </w:rPr>
      </w:pPr>
      <w:r w:rsidRPr="001E60F8">
        <w:rPr>
          <w:rFonts w:ascii="Calibri" w:eastAsia="Times New Roman" w:hAnsi="Calibri" w:cs="Calibri"/>
          <w:kern w:val="0"/>
          <w14:ligatures w14:val="none"/>
        </w:rPr>
        <w:t>A coalition applying as its own Legal Applicant may receive no more than 10 years of DFC funding.  </w:t>
      </w:r>
    </w:p>
    <w:p w14:paraId="41D6EF33" w14:textId="77777777" w:rsidR="001E60F8" w:rsidRDefault="00361D72" w:rsidP="001E60F8">
      <w:pPr>
        <w:pStyle w:val="ListParagraph"/>
        <w:numPr>
          <w:ilvl w:val="0"/>
          <w:numId w:val="5"/>
        </w:numPr>
        <w:spacing w:after="0" w:line="240" w:lineRule="auto"/>
        <w:textAlignment w:val="baseline"/>
        <w:rPr>
          <w:rFonts w:ascii="Calibri" w:eastAsia="Times New Roman" w:hAnsi="Calibri" w:cs="Calibri"/>
          <w:kern w:val="0"/>
          <w14:ligatures w14:val="none"/>
        </w:rPr>
      </w:pPr>
      <w:r w:rsidRPr="001E60F8">
        <w:rPr>
          <w:rFonts w:ascii="Calibri" w:eastAsia="Times New Roman" w:hAnsi="Calibri" w:cs="Calibri"/>
          <w:kern w:val="0"/>
          <w14:ligatures w14:val="none"/>
        </w:rPr>
        <w:t>A coalition that has received 10 years of DFC funding (through one or more Legal Applicant) may not receive further DFC funding.  </w:t>
      </w:r>
    </w:p>
    <w:p w14:paraId="0885FCDF" w14:textId="5EDF9152" w:rsidR="00361D72" w:rsidRPr="001E60F8" w:rsidRDefault="00361D72" w:rsidP="001E60F8">
      <w:pPr>
        <w:pStyle w:val="ListParagraph"/>
        <w:numPr>
          <w:ilvl w:val="0"/>
          <w:numId w:val="5"/>
        </w:numPr>
        <w:spacing w:after="120" w:line="240" w:lineRule="auto"/>
        <w:textAlignment w:val="baseline"/>
        <w:rPr>
          <w:rFonts w:ascii="Calibri" w:eastAsia="Times New Roman" w:hAnsi="Calibri" w:cs="Calibri"/>
          <w:kern w:val="0"/>
          <w14:ligatures w14:val="none"/>
        </w:rPr>
      </w:pPr>
      <w:r w:rsidRPr="001E60F8">
        <w:rPr>
          <w:rFonts w:ascii="Calibri" w:eastAsia="Times New Roman" w:hAnsi="Calibri" w:cs="Calibri"/>
          <w:kern w:val="0"/>
          <w14:ligatures w14:val="none"/>
        </w:rPr>
        <w:t>If additional information is needed to determine your coalition status as a new, unique, and distinct coalition, the Legal Applicant will be notified.  </w:t>
      </w:r>
    </w:p>
    <w:p w14:paraId="1742B8E0" w14:textId="77777777" w:rsidR="00361D72" w:rsidRPr="00361D72" w:rsidRDefault="00361D72" w:rsidP="00361D72">
      <w:pPr>
        <w:spacing w:after="0" w:line="240" w:lineRule="auto"/>
        <w:textAlignment w:val="baseline"/>
        <w:rPr>
          <w:rFonts w:ascii="Times New Roman" w:eastAsia="Times New Roman" w:hAnsi="Times New Roman" w:cs="Times New Roman"/>
          <w:kern w:val="0"/>
          <w:sz w:val="24"/>
          <w:szCs w:val="24"/>
          <w14:ligatures w14:val="none"/>
        </w:rPr>
      </w:pPr>
      <w:r w:rsidRPr="00361D72">
        <w:rPr>
          <w:rFonts w:ascii="Calibri" w:eastAsia="Times New Roman" w:hAnsi="Calibri" w:cs="Calibri"/>
          <w:kern w:val="0"/>
          <w14:ligatures w14:val="none"/>
        </w:rPr>
        <w:t> </w:t>
      </w:r>
    </w:p>
    <w:p w14:paraId="75BB3640" w14:textId="77777777" w:rsidR="00361D72" w:rsidRPr="00361D72" w:rsidRDefault="00361D72" w:rsidP="001E60F8">
      <w:pPr>
        <w:spacing w:after="120" w:line="240" w:lineRule="auto"/>
        <w:textAlignment w:val="baseline"/>
        <w:rPr>
          <w:rFonts w:ascii="Times New Roman" w:eastAsia="Times New Roman" w:hAnsi="Times New Roman" w:cs="Times New Roman"/>
          <w:color w:val="0033A1"/>
          <w:kern w:val="0"/>
          <w:sz w:val="24"/>
          <w:szCs w:val="24"/>
          <w14:ligatures w14:val="none"/>
        </w:rPr>
      </w:pPr>
      <w:r w:rsidRPr="00361D72">
        <w:rPr>
          <w:rFonts w:ascii="Arial" w:eastAsia="Times New Roman" w:hAnsi="Arial" w:cs="Arial"/>
          <w:b/>
          <w:bCs/>
          <w:color w:val="0033A1"/>
          <w:kern w:val="0"/>
          <w:sz w:val="28"/>
          <w:szCs w:val="28"/>
          <w14:ligatures w14:val="none"/>
        </w:rPr>
        <w:t>Assurance of DFC 10-Year Funding Limit</w:t>
      </w:r>
      <w:r w:rsidRPr="00361D72">
        <w:rPr>
          <w:rFonts w:ascii="Arial" w:eastAsia="Times New Roman" w:hAnsi="Arial" w:cs="Arial"/>
          <w:color w:val="0033A1"/>
          <w:kern w:val="0"/>
          <w:sz w:val="28"/>
          <w:szCs w:val="28"/>
          <w14:ligatures w14:val="none"/>
        </w:rPr>
        <w:t> </w:t>
      </w:r>
    </w:p>
    <w:p w14:paraId="2A1D1D07" w14:textId="77777777" w:rsidR="00361D72" w:rsidRPr="00361D72" w:rsidRDefault="00361D72" w:rsidP="00361D72">
      <w:pPr>
        <w:spacing w:after="0" w:line="240" w:lineRule="auto"/>
        <w:textAlignment w:val="baseline"/>
        <w:rPr>
          <w:rFonts w:ascii="Times New Roman" w:eastAsia="Times New Roman" w:hAnsi="Times New Roman" w:cs="Times New Roman"/>
          <w:kern w:val="0"/>
          <w:sz w:val="24"/>
          <w:szCs w:val="24"/>
          <w14:ligatures w14:val="none"/>
        </w:rPr>
      </w:pPr>
      <w:r w:rsidRPr="00361D72">
        <w:rPr>
          <w:rFonts w:ascii="Calibri" w:eastAsia="Times New Roman" w:hAnsi="Calibri" w:cs="Calibri"/>
          <w:kern w:val="0"/>
          <w14:ligatures w14:val="none"/>
        </w:rPr>
        <w:t>I hereby certify compliance with the 10-Year Funding Limit and that the applicant coalition has not received more than 10 years of DFC funding. Further, the restrictions provided on this form have not been violated.  </w:t>
      </w:r>
    </w:p>
    <w:p w14:paraId="39EF5F0C"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361D72" w:rsidRPr="00361D72" w14:paraId="1DA8AC50" w14:textId="77777777" w:rsidTr="00361D72">
        <w:trPr>
          <w:trHeight w:val="300"/>
        </w:trPr>
        <w:tc>
          <w:tcPr>
            <w:tcW w:w="10065" w:type="dxa"/>
            <w:tcBorders>
              <w:top w:val="single" w:sz="6" w:space="0" w:color="auto"/>
              <w:left w:val="single" w:sz="6" w:space="0" w:color="auto"/>
              <w:bottom w:val="single" w:sz="6" w:space="0" w:color="auto"/>
              <w:right w:val="single" w:sz="6" w:space="0" w:color="auto"/>
            </w:tcBorders>
            <w:shd w:val="clear" w:color="auto" w:fill="auto"/>
            <w:hideMark/>
          </w:tcPr>
          <w:p w14:paraId="2F1E3078"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b/>
                <w:bCs/>
                <w:color w:val="000000"/>
                <w:kern w:val="0"/>
                <w14:ligatures w14:val="none"/>
              </w:rPr>
              <w:t>Name of Coalition:</w:t>
            </w:r>
            <w:r w:rsidRPr="00361D72">
              <w:rPr>
                <w:rFonts w:ascii="Calibri" w:eastAsia="Times New Roman" w:hAnsi="Calibri" w:cs="Calibri"/>
                <w:color w:val="000000"/>
                <w:kern w:val="0"/>
                <w14:ligatures w14:val="none"/>
              </w:rPr>
              <w:t> </w:t>
            </w:r>
          </w:p>
          <w:p w14:paraId="34362EA8"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w:t>
            </w:r>
          </w:p>
        </w:tc>
      </w:tr>
      <w:tr w:rsidR="00361D72" w:rsidRPr="00361D72" w14:paraId="04F2E726" w14:textId="77777777" w:rsidTr="00361D72">
        <w:trPr>
          <w:trHeight w:val="300"/>
        </w:trPr>
        <w:tc>
          <w:tcPr>
            <w:tcW w:w="10065" w:type="dxa"/>
            <w:tcBorders>
              <w:top w:val="single" w:sz="6" w:space="0" w:color="auto"/>
              <w:left w:val="single" w:sz="6" w:space="0" w:color="auto"/>
              <w:bottom w:val="single" w:sz="6" w:space="0" w:color="auto"/>
              <w:right w:val="single" w:sz="6" w:space="0" w:color="auto"/>
            </w:tcBorders>
            <w:shd w:val="clear" w:color="auto" w:fill="auto"/>
            <w:hideMark/>
          </w:tcPr>
          <w:p w14:paraId="6AE74543"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b/>
                <w:bCs/>
                <w:color w:val="000000"/>
                <w:kern w:val="0"/>
                <w14:ligatures w14:val="none"/>
              </w:rPr>
              <w:t>Name and Title of Legal Applicant:</w:t>
            </w:r>
            <w:r w:rsidRPr="00361D72">
              <w:rPr>
                <w:rFonts w:ascii="Calibri" w:eastAsia="Times New Roman" w:hAnsi="Calibri" w:cs="Calibri"/>
                <w:color w:val="000000"/>
                <w:kern w:val="0"/>
                <w14:ligatures w14:val="none"/>
              </w:rPr>
              <w:t> </w:t>
            </w:r>
          </w:p>
          <w:p w14:paraId="45591121"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w:t>
            </w:r>
          </w:p>
        </w:tc>
      </w:tr>
      <w:tr w:rsidR="00361D72" w:rsidRPr="00361D72" w14:paraId="3DB3C7F7" w14:textId="77777777" w:rsidTr="00361D72">
        <w:trPr>
          <w:trHeight w:val="300"/>
        </w:trPr>
        <w:tc>
          <w:tcPr>
            <w:tcW w:w="10065" w:type="dxa"/>
            <w:tcBorders>
              <w:top w:val="single" w:sz="6" w:space="0" w:color="auto"/>
              <w:left w:val="single" w:sz="6" w:space="0" w:color="auto"/>
              <w:bottom w:val="single" w:sz="6" w:space="0" w:color="auto"/>
              <w:right w:val="single" w:sz="6" w:space="0" w:color="auto"/>
            </w:tcBorders>
            <w:shd w:val="clear" w:color="auto" w:fill="auto"/>
            <w:hideMark/>
          </w:tcPr>
          <w:p w14:paraId="759A4D35"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b/>
                <w:bCs/>
                <w:color w:val="000000"/>
                <w:kern w:val="0"/>
                <w14:ligatures w14:val="none"/>
              </w:rPr>
              <w:t>Signature:</w:t>
            </w:r>
            <w:r w:rsidRPr="00361D72">
              <w:rPr>
                <w:rFonts w:ascii="Calibri" w:eastAsia="Times New Roman" w:hAnsi="Calibri" w:cs="Calibri"/>
                <w:color w:val="000000"/>
                <w:kern w:val="0"/>
                <w14:ligatures w14:val="none"/>
              </w:rPr>
              <w:t> </w:t>
            </w:r>
          </w:p>
          <w:p w14:paraId="3B90D122"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w:t>
            </w:r>
          </w:p>
        </w:tc>
      </w:tr>
      <w:tr w:rsidR="00361D72" w:rsidRPr="00361D72" w14:paraId="5408C0B3" w14:textId="77777777" w:rsidTr="00361D72">
        <w:trPr>
          <w:trHeight w:val="300"/>
        </w:trPr>
        <w:tc>
          <w:tcPr>
            <w:tcW w:w="10065" w:type="dxa"/>
            <w:tcBorders>
              <w:top w:val="single" w:sz="6" w:space="0" w:color="auto"/>
              <w:left w:val="single" w:sz="6" w:space="0" w:color="auto"/>
              <w:bottom w:val="single" w:sz="6" w:space="0" w:color="auto"/>
              <w:right w:val="single" w:sz="6" w:space="0" w:color="auto"/>
            </w:tcBorders>
            <w:shd w:val="clear" w:color="auto" w:fill="auto"/>
            <w:hideMark/>
          </w:tcPr>
          <w:p w14:paraId="350B1491"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b/>
                <w:bCs/>
                <w:color w:val="000000"/>
                <w:kern w:val="0"/>
                <w14:ligatures w14:val="none"/>
              </w:rPr>
              <w:t>Date:</w:t>
            </w:r>
            <w:r w:rsidRPr="00361D72">
              <w:rPr>
                <w:rFonts w:ascii="Calibri" w:eastAsia="Times New Roman" w:hAnsi="Calibri" w:cs="Calibri"/>
                <w:color w:val="000000"/>
                <w:kern w:val="0"/>
                <w14:ligatures w14:val="none"/>
              </w:rPr>
              <w:t> </w:t>
            </w:r>
          </w:p>
          <w:p w14:paraId="0520BD3F"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w:t>
            </w:r>
          </w:p>
        </w:tc>
      </w:tr>
    </w:tbl>
    <w:p w14:paraId="6ED5704F" w14:textId="77777777" w:rsidR="00361D72" w:rsidRPr="00361D72" w:rsidRDefault="00361D72" w:rsidP="00361D72">
      <w:pPr>
        <w:spacing w:after="0" w:line="240" w:lineRule="auto"/>
        <w:textAlignment w:val="baseline"/>
        <w:rPr>
          <w:rFonts w:ascii="Times New Roman" w:eastAsia="Times New Roman" w:hAnsi="Times New Roman" w:cs="Times New Roman"/>
          <w:kern w:val="0"/>
          <w:sz w:val="24"/>
          <w:szCs w:val="24"/>
          <w14:ligatures w14:val="none"/>
        </w:rPr>
      </w:pPr>
      <w:r w:rsidRPr="00361D72">
        <w:rPr>
          <w:rFonts w:ascii="Calibri" w:eastAsia="Times New Roman" w:hAnsi="Calibri" w:cs="Calibri"/>
          <w:kern w:val="0"/>
          <w:sz w:val="24"/>
          <w:szCs w:val="24"/>
          <w14:ligatures w14:val="none"/>
        </w:rPr>
        <w:t> </w:t>
      </w:r>
    </w:p>
    <w:p w14:paraId="0D428C60" w14:textId="77777777" w:rsidR="00361D72" w:rsidRPr="00361D72" w:rsidRDefault="00361D72" w:rsidP="00361D72">
      <w:pPr>
        <w:spacing w:after="0" w:line="240" w:lineRule="auto"/>
        <w:textAlignment w:val="baseline"/>
        <w:rPr>
          <w:rFonts w:ascii="Times New Roman" w:eastAsia="Times New Roman" w:hAnsi="Times New Roman" w:cs="Times New Roman"/>
          <w:color w:val="000000"/>
          <w:kern w:val="0"/>
          <w:sz w:val="24"/>
          <w:szCs w:val="24"/>
          <w14:ligatures w14:val="none"/>
        </w:rPr>
      </w:pPr>
      <w:r w:rsidRPr="00361D72">
        <w:rPr>
          <w:rFonts w:ascii="Calibri" w:eastAsia="Times New Roman" w:hAnsi="Calibri" w:cs="Calibri"/>
          <w:color w:val="000000"/>
          <w:kern w:val="0"/>
          <w14:ligatures w14:val="none"/>
        </w:rPr>
        <w:t xml:space="preserve">The </w:t>
      </w:r>
      <w:r w:rsidRPr="00361D72">
        <w:rPr>
          <w:rFonts w:ascii="Calibri" w:eastAsia="Times New Roman" w:hAnsi="Calibri" w:cs="Calibri"/>
          <w:color w:val="000000"/>
          <w:kern w:val="0"/>
          <w:sz w:val="21"/>
          <w:szCs w:val="21"/>
          <w14:ligatures w14:val="none"/>
        </w:rPr>
        <w:t xml:space="preserve">Legal Applicant </w:t>
      </w:r>
      <w:r w:rsidRPr="00361D72">
        <w:rPr>
          <w:rFonts w:ascii="Calibri" w:eastAsia="Times New Roman" w:hAnsi="Calibri" w:cs="Calibri"/>
          <w:color w:val="000000"/>
          <w:kern w:val="0"/>
          <w14:ligatures w14:val="none"/>
        </w:rPr>
        <w:t>must sign and date the assurance certifying that the coalition has not received more than 10 years of DFC funding.  </w:t>
      </w:r>
      <w:r w:rsidRPr="00361D72">
        <w:rPr>
          <w:rFonts w:ascii="Calibri" w:eastAsia="Times New Roman" w:hAnsi="Calibri" w:cs="Calibri"/>
          <w:color w:val="000000"/>
          <w:kern w:val="0"/>
          <w14:ligatures w14:val="none"/>
        </w:rPr>
        <w:br/>
        <w:t> </w:t>
      </w:r>
    </w:p>
    <w:p w14:paraId="25247C9E" w14:textId="4D0FF426" w:rsidR="00AE3C0B" w:rsidRDefault="00361D72" w:rsidP="00361D72">
      <w:r w:rsidRPr="00361D72">
        <w:rPr>
          <w:rFonts w:ascii="Arial" w:eastAsia="Times New Roman" w:hAnsi="Arial" w:cs="Arial"/>
          <w:b/>
          <w:bCs/>
          <w:color w:val="0033A1"/>
          <w:kern w:val="0"/>
          <w:sz w:val="28"/>
          <w:szCs w:val="28"/>
          <w:shd w:val="clear" w:color="auto" w:fill="FFFFFF"/>
          <w14:ligatures w14:val="none"/>
        </w:rPr>
        <w:br/>
      </w:r>
    </w:p>
    <w:sectPr w:rsidR="00AE3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5A16"/>
    <w:multiLevelType w:val="multilevel"/>
    <w:tmpl w:val="69FC5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44592"/>
    <w:multiLevelType w:val="hybridMultilevel"/>
    <w:tmpl w:val="4B86D3C6"/>
    <w:lvl w:ilvl="0" w:tplc="A7421782">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870BCB"/>
    <w:multiLevelType w:val="multilevel"/>
    <w:tmpl w:val="132CC08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1A05AB7"/>
    <w:multiLevelType w:val="multilevel"/>
    <w:tmpl w:val="B01E1A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4363F9"/>
    <w:multiLevelType w:val="multilevel"/>
    <w:tmpl w:val="148C899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485B0887"/>
    <w:multiLevelType w:val="multilevel"/>
    <w:tmpl w:val="B994D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513CD9"/>
    <w:multiLevelType w:val="hybridMultilevel"/>
    <w:tmpl w:val="137A9A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D436E27"/>
    <w:multiLevelType w:val="multilevel"/>
    <w:tmpl w:val="176E159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2014643974">
    <w:abstractNumId w:val="4"/>
  </w:num>
  <w:num w:numId="2" w16cid:durableId="338197553">
    <w:abstractNumId w:val="5"/>
  </w:num>
  <w:num w:numId="3" w16cid:durableId="908154186">
    <w:abstractNumId w:val="7"/>
  </w:num>
  <w:num w:numId="4" w16cid:durableId="1059323962">
    <w:abstractNumId w:val="0"/>
  </w:num>
  <w:num w:numId="5" w16cid:durableId="1495684393">
    <w:abstractNumId w:val="2"/>
  </w:num>
  <w:num w:numId="6" w16cid:durableId="1186746874">
    <w:abstractNumId w:val="3"/>
  </w:num>
  <w:num w:numId="7" w16cid:durableId="540747520">
    <w:abstractNumId w:val="1"/>
  </w:num>
  <w:num w:numId="8" w16cid:durableId="6360352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B8B"/>
    <w:rsid w:val="000E1B41"/>
    <w:rsid w:val="001E60F8"/>
    <w:rsid w:val="002F5D46"/>
    <w:rsid w:val="00361D72"/>
    <w:rsid w:val="003D44D1"/>
    <w:rsid w:val="00731B8B"/>
    <w:rsid w:val="00AE3C0B"/>
    <w:rsid w:val="00C0670E"/>
    <w:rsid w:val="00D1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525F"/>
  <w15:chartTrackingRefBased/>
  <w15:docId w15:val="{77E8BCF8-BD26-4E63-A846-56C972DE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70E"/>
  </w:style>
  <w:style w:type="paragraph" w:styleId="Heading1">
    <w:name w:val="heading 1"/>
    <w:basedOn w:val="Normal"/>
    <w:next w:val="Normal"/>
    <w:link w:val="Heading1Char"/>
    <w:uiPriority w:val="9"/>
    <w:qFormat/>
    <w:rsid w:val="003D44D1"/>
    <w:pPr>
      <w:keepNext/>
      <w:keepLines/>
      <w:spacing w:before="240" w:after="0"/>
      <w:outlineLvl w:val="0"/>
    </w:pPr>
    <w:rPr>
      <w:rFonts w:asciiTheme="majorHAnsi" w:eastAsiaTheme="majorEastAsia" w:hAnsiTheme="majorHAnsi" w:cstheme="majorBidi"/>
      <w:color w:val="59155E" w:themeColor="accent1" w:themeShade="BF"/>
      <w:sz w:val="32"/>
      <w:szCs w:val="32"/>
    </w:rPr>
  </w:style>
  <w:style w:type="paragraph" w:styleId="Heading2">
    <w:name w:val="heading 2"/>
    <w:basedOn w:val="Normal"/>
    <w:next w:val="Normal"/>
    <w:link w:val="Heading2Char"/>
    <w:uiPriority w:val="9"/>
    <w:semiHidden/>
    <w:unhideWhenUsed/>
    <w:qFormat/>
    <w:rsid w:val="003D44D1"/>
    <w:pPr>
      <w:keepNext/>
      <w:keepLines/>
      <w:spacing w:before="40" w:after="0"/>
      <w:outlineLvl w:val="1"/>
    </w:pPr>
    <w:rPr>
      <w:rFonts w:asciiTheme="majorHAnsi" w:eastAsiaTheme="majorEastAsia" w:hAnsiTheme="majorHAnsi" w:cstheme="majorBidi"/>
      <w:color w:val="59155E" w:themeColor="accent1" w:themeShade="BF"/>
      <w:sz w:val="26"/>
      <w:szCs w:val="26"/>
    </w:rPr>
  </w:style>
  <w:style w:type="paragraph" w:styleId="Heading3">
    <w:name w:val="heading 3"/>
    <w:basedOn w:val="Normal"/>
    <w:next w:val="Normal"/>
    <w:link w:val="Heading3Char"/>
    <w:uiPriority w:val="9"/>
    <w:semiHidden/>
    <w:unhideWhenUsed/>
    <w:qFormat/>
    <w:rsid w:val="003D44D1"/>
    <w:pPr>
      <w:keepNext/>
      <w:keepLines/>
      <w:spacing w:before="40" w:after="0"/>
      <w:outlineLvl w:val="2"/>
    </w:pPr>
    <w:rPr>
      <w:rFonts w:asciiTheme="majorHAnsi" w:eastAsiaTheme="majorEastAsia" w:hAnsiTheme="majorHAnsi" w:cstheme="majorBidi"/>
      <w:color w:val="3B0E3E" w:themeColor="accent1" w:themeShade="7F"/>
      <w:sz w:val="24"/>
      <w:szCs w:val="24"/>
    </w:rPr>
  </w:style>
  <w:style w:type="paragraph" w:styleId="Heading4">
    <w:name w:val="heading 4"/>
    <w:basedOn w:val="Normal"/>
    <w:next w:val="Normal"/>
    <w:link w:val="Heading4Char"/>
    <w:uiPriority w:val="9"/>
    <w:semiHidden/>
    <w:unhideWhenUsed/>
    <w:qFormat/>
    <w:rsid w:val="003D44D1"/>
    <w:pPr>
      <w:keepNext/>
      <w:keepLines/>
      <w:spacing w:before="40" w:after="0"/>
      <w:outlineLvl w:val="3"/>
    </w:pPr>
    <w:rPr>
      <w:rFonts w:asciiTheme="majorHAnsi" w:eastAsiaTheme="majorEastAsia" w:hAnsiTheme="majorHAnsi" w:cstheme="majorBidi"/>
      <w:i/>
      <w:iCs/>
      <w:color w:val="59155E" w:themeColor="accent1" w:themeShade="BF"/>
    </w:rPr>
  </w:style>
  <w:style w:type="paragraph" w:styleId="Heading5">
    <w:name w:val="heading 5"/>
    <w:basedOn w:val="Normal"/>
    <w:next w:val="Normal"/>
    <w:link w:val="Heading5Char"/>
    <w:uiPriority w:val="9"/>
    <w:semiHidden/>
    <w:unhideWhenUsed/>
    <w:qFormat/>
    <w:rsid w:val="003D44D1"/>
    <w:pPr>
      <w:keepNext/>
      <w:keepLines/>
      <w:spacing w:before="40" w:after="0"/>
      <w:outlineLvl w:val="4"/>
    </w:pPr>
    <w:rPr>
      <w:rFonts w:asciiTheme="majorHAnsi" w:eastAsiaTheme="majorEastAsia" w:hAnsiTheme="majorHAnsi" w:cstheme="majorBidi"/>
      <w:color w:val="59155E" w:themeColor="accent1" w:themeShade="BF"/>
    </w:rPr>
  </w:style>
  <w:style w:type="paragraph" w:styleId="Heading6">
    <w:name w:val="heading 6"/>
    <w:basedOn w:val="Normal"/>
    <w:next w:val="Normal"/>
    <w:link w:val="Heading6Char"/>
    <w:uiPriority w:val="9"/>
    <w:semiHidden/>
    <w:unhideWhenUsed/>
    <w:qFormat/>
    <w:rsid w:val="003D44D1"/>
    <w:pPr>
      <w:keepNext/>
      <w:keepLines/>
      <w:spacing w:before="40" w:after="0"/>
      <w:outlineLvl w:val="5"/>
    </w:pPr>
    <w:rPr>
      <w:rFonts w:asciiTheme="majorHAnsi" w:eastAsiaTheme="majorEastAsia" w:hAnsiTheme="majorHAnsi" w:cstheme="majorBidi"/>
      <w:color w:val="3B0E3E" w:themeColor="accent1" w:themeShade="7F"/>
    </w:rPr>
  </w:style>
  <w:style w:type="paragraph" w:styleId="Heading7">
    <w:name w:val="heading 7"/>
    <w:basedOn w:val="Normal"/>
    <w:next w:val="Normal"/>
    <w:link w:val="Heading7Char"/>
    <w:uiPriority w:val="9"/>
    <w:semiHidden/>
    <w:unhideWhenUsed/>
    <w:qFormat/>
    <w:rsid w:val="003D44D1"/>
    <w:pPr>
      <w:keepNext/>
      <w:keepLines/>
      <w:spacing w:before="40" w:after="0"/>
      <w:outlineLvl w:val="6"/>
    </w:pPr>
    <w:rPr>
      <w:rFonts w:asciiTheme="majorHAnsi" w:eastAsiaTheme="majorEastAsia" w:hAnsiTheme="majorHAnsi" w:cstheme="majorBidi"/>
      <w:i/>
      <w:iCs/>
      <w:color w:val="3B0E3E" w:themeColor="accent1" w:themeShade="7F"/>
    </w:rPr>
  </w:style>
  <w:style w:type="paragraph" w:styleId="Heading8">
    <w:name w:val="heading 8"/>
    <w:basedOn w:val="Normal"/>
    <w:next w:val="Normal"/>
    <w:link w:val="Heading8Char"/>
    <w:uiPriority w:val="9"/>
    <w:semiHidden/>
    <w:unhideWhenUsed/>
    <w:qFormat/>
    <w:rsid w:val="003D44D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44D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4D1"/>
    <w:rPr>
      <w:rFonts w:asciiTheme="majorHAnsi" w:eastAsiaTheme="majorEastAsia" w:hAnsiTheme="majorHAnsi" w:cstheme="majorBidi"/>
      <w:color w:val="59155E" w:themeColor="accent1" w:themeShade="BF"/>
      <w:sz w:val="32"/>
      <w:szCs w:val="32"/>
    </w:rPr>
  </w:style>
  <w:style w:type="character" w:customStyle="1" w:styleId="Heading2Char">
    <w:name w:val="Heading 2 Char"/>
    <w:basedOn w:val="DefaultParagraphFont"/>
    <w:link w:val="Heading2"/>
    <w:uiPriority w:val="9"/>
    <w:semiHidden/>
    <w:rsid w:val="003D44D1"/>
    <w:rPr>
      <w:rFonts w:asciiTheme="majorHAnsi" w:eastAsiaTheme="majorEastAsia" w:hAnsiTheme="majorHAnsi" w:cstheme="majorBidi"/>
      <w:color w:val="59155E" w:themeColor="accent1" w:themeShade="BF"/>
      <w:sz w:val="26"/>
      <w:szCs w:val="26"/>
    </w:rPr>
  </w:style>
  <w:style w:type="character" w:customStyle="1" w:styleId="Heading3Char">
    <w:name w:val="Heading 3 Char"/>
    <w:basedOn w:val="DefaultParagraphFont"/>
    <w:link w:val="Heading3"/>
    <w:uiPriority w:val="9"/>
    <w:semiHidden/>
    <w:rsid w:val="003D44D1"/>
    <w:rPr>
      <w:rFonts w:asciiTheme="majorHAnsi" w:eastAsiaTheme="majorEastAsia" w:hAnsiTheme="majorHAnsi" w:cstheme="majorBidi"/>
      <w:color w:val="3B0E3E" w:themeColor="accent1" w:themeShade="7F"/>
      <w:sz w:val="24"/>
      <w:szCs w:val="24"/>
    </w:rPr>
  </w:style>
  <w:style w:type="character" w:customStyle="1" w:styleId="Heading4Char">
    <w:name w:val="Heading 4 Char"/>
    <w:basedOn w:val="DefaultParagraphFont"/>
    <w:link w:val="Heading4"/>
    <w:uiPriority w:val="9"/>
    <w:semiHidden/>
    <w:rsid w:val="003D44D1"/>
    <w:rPr>
      <w:rFonts w:asciiTheme="majorHAnsi" w:eastAsiaTheme="majorEastAsia" w:hAnsiTheme="majorHAnsi" w:cstheme="majorBidi"/>
      <w:i/>
      <w:iCs/>
      <w:color w:val="59155E" w:themeColor="accent1" w:themeShade="BF"/>
    </w:rPr>
  </w:style>
  <w:style w:type="character" w:customStyle="1" w:styleId="Heading5Char">
    <w:name w:val="Heading 5 Char"/>
    <w:basedOn w:val="DefaultParagraphFont"/>
    <w:link w:val="Heading5"/>
    <w:uiPriority w:val="9"/>
    <w:semiHidden/>
    <w:rsid w:val="003D44D1"/>
    <w:rPr>
      <w:rFonts w:asciiTheme="majorHAnsi" w:eastAsiaTheme="majorEastAsia" w:hAnsiTheme="majorHAnsi" w:cstheme="majorBidi"/>
      <w:color w:val="59155E" w:themeColor="accent1" w:themeShade="BF"/>
    </w:rPr>
  </w:style>
  <w:style w:type="character" w:customStyle="1" w:styleId="Heading6Char">
    <w:name w:val="Heading 6 Char"/>
    <w:basedOn w:val="DefaultParagraphFont"/>
    <w:link w:val="Heading6"/>
    <w:uiPriority w:val="9"/>
    <w:semiHidden/>
    <w:rsid w:val="003D44D1"/>
    <w:rPr>
      <w:rFonts w:asciiTheme="majorHAnsi" w:eastAsiaTheme="majorEastAsia" w:hAnsiTheme="majorHAnsi" w:cstheme="majorBidi"/>
      <w:color w:val="3B0E3E" w:themeColor="accent1" w:themeShade="7F"/>
    </w:rPr>
  </w:style>
  <w:style w:type="character" w:customStyle="1" w:styleId="Heading7Char">
    <w:name w:val="Heading 7 Char"/>
    <w:basedOn w:val="DefaultParagraphFont"/>
    <w:link w:val="Heading7"/>
    <w:uiPriority w:val="9"/>
    <w:semiHidden/>
    <w:rsid w:val="003D44D1"/>
    <w:rPr>
      <w:rFonts w:asciiTheme="majorHAnsi" w:eastAsiaTheme="majorEastAsia" w:hAnsiTheme="majorHAnsi" w:cstheme="majorBidi"/>
      <w:i/>
      <w:iCs/>
      <w:color w:val="3B0E3E" w:themeColor="accent1" w:themeShade="7F"/>
    </w:rPr>
  </w:style>
  <w:style w:type="character" w:customStyle="1" w:styleId="Heading8Char">
    <w:name w:val="Heading 8 Char"/>
    <w:basedOn w:val="DefaultParagraphFont"/>
    <w:link w:val="Heading8"/>
    <w:uiPriority w:val="9"/>
    <w:semiHidden/>
    <w:rsid w:val="003D44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44D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3D44D1"/>
    <w:pPr>
      <w:spacing w:after="200" w:line="240" w:lineRule="auto"/>
    </w:pPr>
    <w:rPr>
      <w:i/>
      <w:iCs/>
      <w:color w:val="781D7E" w:themeColor="text2"/>
      <w:sz w:val="18"/>
      <w:szCs w:val="18"/>
    </w:rPr>
  </w:style>
  <w:style w:type="paragraph" w:styleId="Title">
    <w:name w:val="Title"/>
    <w:basedOn w:val="Normal"/>
    <w:next w:val="Normal"/>
    <w:link w:val="TitleChar"/>
    <w:uiPriority w:val="10"/>
    <w:qFormat/>
    <w:rsid w:val="003D44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4D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44D1"/>
    <w:rPr>
      <w:rFonts w:eastAsiaTheme="minorEastAsia"/>
      <w:color w:val="5A5A5A" w:themeColor="text1" w:themeTint="A5"/>
      <w:spacing w:val="15"/>
    </w:rPr>
  </w:style>
  <w:style w:type="character" w:styleId="Strong">
    <w:name w:val="Strong"/>
    <w:basedOn w:val="DefaultParagraphFont"/>
    <w:uiPriority w:val="22"/>
    <w:qFormat/>
    <w:rsid w:val="003D44D1"/>
    <w:rPr>
      <w:b/>
      <w:bCs/>
    </w:rPr>
  </w:style>
  <w:style w:type="character" w:styleId="Emphasis">
    <w:name w:val="Emphasis"/>
    <w:basedOn w:val="DefaultParagraphFont"/>
    <w:uiPriority w:val="20"/>
    <w:qFormat/>
    <w:rsid w:val="003D44D1"/>
    <w:rPr>
      <w:i/>
      <w:iCs/>
    </w:rPr>
  </w:style>
  <w:style w:type="paragraph" w:styleId="NoSpacing">
    <w:name w:val="No Spacing"/>
    <w:uiPriority w:val="1"/>
    <w:qFormat/>
    <w:rsid w:val="003D44D1"/>
    <w:pPr>
      <w:spacing w:after="0" w:line="240" w:lineRule="auto"/>
    </w:pPr>
  </w:style>
  <w:style w:type="paragraph" w:styleId="Quote">
    <w:name w:val="Quote"/>
    <w:basedOn w:val="Normal"/>
    <w:next w:val="Normal"/>
    <w:link w:val="QuoteChar"/>
    <w:uiPriority w:val="29"/>
    <w:qFormat/>
    <w:rsid w:val="003D44D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44D1"/>
    <w:rPr>
      <w:i/>
      <w:iCs/>
      <w:color w:val="404040" w:themeColor="text1" w:themeTint="BF"/>
    </w:rPr>
  </w:style>
  <w:style w:type="paragraph" w:styleId="IntenseQuote">
    <w:name w:val="Intense Quote"/>
    <w:basedOn w:val="Normal"/>
    <w:next w:val="Normal"/>
    <w:link w:val="IntenseQuoteChar"/>
    <w:uiPriority w:val="30"/>
    <w:qFormat/>
    <w:rsid w:val="003D44D1"/>
    <w:pPr>
      <w:pBdr>
        <w:top w:val="single" w:sz="4" w:space="10" w:color="781D7E" w:themeColor="accent1"/>
        <w:bottom w:val="single" w:sz="4" w:space="10" w:color="781D7E" w:themeColor="accent1"/>
      </w:pBdr>
      <w:spacing w:before="360" w:after="360"/>
      <w:ind w:left="864" w:right="864"/>
      <w:jc w:val="center"/>
    </w:pPr>
    <w:rPr>
      <w:i/>
      <w:iCs/>
      <w:color w:val="781D7E" w:themeColor="accent1"/>
    </w:rPr>
  </w:style>
  <w:style w:type="character" w:customStyle="1" w:styleId="IntenseQuoteChar">
    <w:name w:val="Intense Quote Char"/>
    <w:basedOn w:val="DefaultParagraphFont"/>
    <w:link w:val="IntenseQuote"/>
    <w:uiPriority w:val="30"/>
    <w:rsid w:val="003D44D1"/>
    <w:rPr>
      <w:i/>
      <w:iCs/>
      <w:color w:val="781D7E" w:themeColor="accent1"/>
    </w:rPr>
  </w:style>
  <w:style w:type="character" w:styleId="SubtleEmphasis">
    <w:name w:val="Subtle Emphasis"/>
    <w:basedOn w:val="DefaultParagraphFont"/>
    <w:uiPriority w:val="19"/>
    <w:qFormat/>
    <w:rsid w:val="003D44D1"/>
    <w:rPr>
      <w:i/>
      <w:iCs/>
      <w:color w:val="404040" w:themeColor="text1" w:themeTint="BF"/>
    </w:rPr>
  </w:style>
  <w:style w:type="character" w:styleId="IntenseEmphasis">
    <w:name w:val="Intense Emphasis"/>
    <w:basedOn w:val="DefaultParagraphFont"/>
    <w:uiPriority w:val="21"/>
    <w:qFormat/>
    <w:rsid w:val="003D44D1"/>
    <w:rPr>
      <w:i/>
      <w:iCs/>
      <w:color w:val="781D7E" w:themeColor="accent1"/>
    </w:rPr>
  </w:style>
  <w:style w:type="character" w:styleId="SubtleReference">
    <w:name w:val="Subtle Reference"/>
    <w:basedOn w:val="DefaultParagraphFont"/>
    <w:uiPriority w:val="31"/>
    <w:qFormat/>
    <w:rsid w:val="003D44D1"/>
    <w:rPr>
      <w:smallCaps/>
      <w:color w:val="5A5A5A" w:themeColor="text1" w:themeTint="A5"/>
    </w:rPr>
  </w:style>
  <w:style w:type="character" w:styleId="IntenseReference">
    <w:name w:val="Intense Reference"/>
    <w:basedOn w:val="DefaultParagraphFont"/>
    <w:uiPriority w:val="32"/>
    <w:qFormat/>
    <w:rsid w:val="003D44D1"/>
    <w:rPr>
      <w:b/>
      <w:bCs/>
      <w:smallCaps/>
      <w:color w:val="781D7E" w:themeColor="accent1"/>
      <w:spacing w:val="5"/>
    </w:rPr>
  </w:style>
  <w:style w:type="character" w:styleId="BookTitle">
    <w:name w:val="Book Title"/>
    <w:basedOn w:val="DefaultParagraphFont"/>
    <w:uiPriority w:val="33"/>
    <w:qFormat/>
    <w:rsid w:val="003D44D1"/>
    <w:rPr>
      <w:b/>
      <w:bCs/>
      <w:i/>
      <w:iCs/>
      <w:spacing w:val="5"/>
    </w:rPr>
  </w:style>
  <w:style w:type="paragraph" w:styleId="TOCHeading">
    <w:name w:val="TOC Heading"/>
    <w:basedOn w:val="Heading1"/>
    <w:next w:val="Normal"/>
    <w:uiPriority w:val="39"/>
    <w:semiHidden/>
    <w:unhideWhenUsed/>
    <w:qFormat/>
    <w:rsid w:val="003D44D1"/>
    <w:pPr>
      <w:outlineLvl w:val="9"/>
    </w:pPr>
  </w:style>
  <w:style w:type="paragraph" w:styleId="ListParagraph">
    <w:name w:val="List Paragraph"/>
    <w:basedOn w:val="Normal"/>
    <w:uiPriority w:val="34"/>
    <w:qFormat/>
    <w:rsid w:val="00C0670E"/>
    <w:pPr>
      <w:ind w:left="720"/>
      <w:contextualSpacing/>
    </w:pPr>
  </w:style>
  <w:style w:type="paragraph" w:customStyle="1" w:styleId="paragraph">
    <w:name w:val="paragraph"/>
    <w:basedOn w:val="Normal"/>
    <w:rsid w:val="00361D7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361D72"/>
  </w:style>
  <w:style w:type="character" w:customStyle="1" w:styleId="eop">
    <w:name w:val="eop"/>
    <w:basedOn w:val="DefaultParagraphFont"/>
    <w:rsid w:val="00361D72"/>
  </w:style>
  <w:style w:type="character" w:customStyle="1" w:styleId="scxw2616155">
    <w:name w:val="scxw2616155"/>
    <w:basedOn w:val="DefaultParagraphFont"/>
    <w:rsid w:val="00361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706485">
      <w:bodyDiv w:val="1"/>
      <w:marLeft w:val="0"/>
      <w:marRight w:val="0"/>
      <w:marTop w:val="0"/>
      <w:marBottom w:val="0"/>
      <w:divBdr>
        <w:top w:val="none" w:sz="0" w:space="0" w:color="auto"/>
        <w:left w:val="none" w:sz="0" w:space="0" w:color="auto"/>
        <w:bottom w:val="none" w:sz="0" w:space="0" w:color="auto"/>
        <w:right w:val="none" w:sz="0" w:space="0" w:color="auto"/>
      </w:divBdr>
      <w:divsChild>
        <w:div w:id="708145206">
          <w:marLeft w:val="0"/>
          <w:marRight w:val="0"/>
          <w:marTop w:val="0"/>
          <w:marBottom w:val="0"/>
          <w:divBdr>
            <w:top w:val="none" w:sz="0" w:space="0" w:color="auto"/>
            <w:left w:val="none" w:sz="0" w:space="0" w:color="auto"/>
            <w:bottom w:val="none" w:sz="0" w:space="0" w:color="auto"/>
            <w:right w:val="none" w:sz="0" w:space="0" w:color="auto"/>
          </w:divBdr>
        </w:div>
        <w:div w:id="1741488428">
          <w:marLeft w:val="0"/>
          <w:marRight w:val="0"/>
          <w:marTop w:val="0"/>
          <w:marBottom w:val="0"/>
          <w:divBdr>
            <w:top w:val="none" w:sz="0" w:space="0" w:color="auto"/>
            <w:left w:val="none" w:sz="0" w:space="0" w:color="auto"/>
            <w:bottom w:val="none" w:sz="0" w:space="0" w:color="auto"/>
            <w:right w:val="none" w:sz="0" w:space="0" w:color="auto"/>
          </w:divBdr>
          <w:divsChild>
            <w:div w:id="43406791">
              <w:marLeft w:val="0"/>
              <w:marRight w:val="0"/>
              <w:marTop w:val="0"/>
              <w:marBottom w:val="0"/>
              <w:divBdr>
                <w:top w:val="none" w:sz="0" w:space="0" w:color="auto"/>
                <w:left w:val="none" w:sz="0" w:space="0" w:color="auto"/>
                <w:bottom w:val="none" w:sz="0" w:space="0" w:color="auto"/>
                <w:right w:val="none" w:sz="0" w:space="0" w:color="auto"/>
              </w:divBdr>
            </w:div>
            <w:div w:id="1298222080">
              <w:marLeft w:val="0"/>
              <w:marRight w:val="0"/>
              <w:marTop w:val="0"/>
              <w:marBottom w:val="0"/>
              <w:divBdr>
                <w:top w:val="none" w:sz="0" w:space="0" w:color="auto"/>
                <w:left w:val="none" w:sz="0" w:space="0" w:color="auto"/>
                <w:bottom w:val="none" w:sz="0" w:space="0" w:color="auto"/>
                <w:right w:val="none" w:sz="0" w:space="0" w:color="auto"/>
              </w:divBdr>
            </w:div>
            <w:div w:id="373892330">
              <w:marLeft w:val="0"/>
              <w:marRight w:val="0"/>
              <w:marTop w:val="0"/>
              <w:marBottom w:val="0"/>
              <w:divBdr>
                <w:top w:val="none" w:sz="0" w:space="0" w:color="auto"/>
                <w:left w:val="none" w:sz="0" w:space="0" w:color="auto"/>
                <w:bottom w:val="none" w:sz="0" w:space="0" w:color="auto"/>
                <w:right w:val="none" w:sz="0" w:space="0" w:color="auto"/>
              </w:divBdr>
            </w:div>
            <w:div w:id="38558869">
              <w:marLeft w:val="0"/>
              <w:marRight w:val="0"/>
              <w:marTop w:val="0"/>
              <w:marBottom w:val="0"/>
              <w:divBdr>
                <w:top w:val="none" w:sz="0" w:space="0" w:color="auto"/>
                <w:left w:val="none" w:sz="0" w:space="0" w:color="auto"/>
                <w:bottom w:val="none" w:sz="0" w:space="0" w:color="auto"/>
                <w:right w:val="none" w:sz="0" w:space="0" w:color="auto"/>
              </w:divBdr>
            </w:div>
            <w:div w:id="1513644652">
              <w:marLeft w:val="0"/>
              <w:marRight w:val="0"/>
              <w:marTop w:val="0"/>
              <w:marBottom w:val="0"/>
              <w:divBdr>
                <w:top w:val="none" w:sz="0" w:space="0" w:color="auto"/>
                <w:left w:val="none" w:sz="0" w:space="0" w:color="auto"/>
                <w:bottom w:val="none" w:sz="0" w:space="0" w:color="auto"/>
                <w:right w:val="none" w:sz="0" w:space="0" w:color="auto"/>
              </w:divBdr>
            </w:div>
          </w:divsChild>
        </w:div>
        <w:div w:id="584581701">
          <w:marLeft w:val="0"/>
          <w:marRight w:val="0"/>
          <w:marTop w:val="0"/>
          <w:marBottom w:val="0"/>
          <w:divBdr>
            <w:top w:val="none" w:sz="0" w:space="0" w:color="auto"/>
            <w:left w:val="none" w:sz="0" w:space="0" w:color="auto"/>
            <w:bottom w:val="none" w:sz="0" w:space="0" w:color="auto"/>
            <w:right w:val="none" w:sz="0" w:space="0" w:color="auto"/>
          </w:divBdr>
          <w:divsChild>
            <w:div w:id="2088764853">
              <w:marLeft w:val="0"/>
              <w:marRight w:val="0"/>
              <w:marTop w:val="0"/>
              <w:marBottom w:val="0"/>
              <w:divBdr>
                <w:top w:val="none" w:sz="0" w:space="0" w:color="auto"/>
                <w:left w:val="none" w:sz="0" w:space="0" w:color="auto"/>
                <w:bottom w:val="none" w:sz="0" w:space="0" w:color="auto"/>
                <w:right w:val="none" w:sz="0" w:space="0" w:color="auto"/>
              </w:divBdr>
            </w:div>
            <w:div w:id="1410540610">
              <w:marLeft w:val="0"/>
              <w:marRight w:val="0"/>
              <w:marTop w:val="0"/>
              <w:marBottom w:val="0"/>
              <w:divBdr>
                <w:top w:val="none" w:sz="0" w:space="0" w:color="auto"/>
                <w:left w:val="none" w:sz="0" w:space="0" w:color="auto"/>
                <w:bottom w:val="none" w:sz="0" w:space="0" w:color="auto"/>
                <w:right w:val="none" w:sz="0" w:space="0" w:color="auto"/>
              </w:divBdr>
            </w:div>
            <w:div w:id="1476098674">
              <w:marLeft w:val="0"/>
              <w:marRight w:val="0"/>
              <w:marTop w:val="0"/>
              <w:marBottom w:val="0"/>
              <w:divBdr>
                <w:top w:val="none" w:sz="0" w:space="0" w:color="auto"/>
                <w:left w:val="none" w:sz="0" w:space="0" w:color="auto"/>
                <w:bottom w:val="none" w:sz="0" w:space="0" w:color="auto"/>
                <w:right w:val="none" w:sz="0" w:space="0" w:color="auto"/>
              </w:divBdr>
            </w:div>
            <w:div w:id="719325108">
              <w:marLeft w:val="0"/>
              <w:marRight w:val="0"/>
              <w:marTop w:val="0"/>
              <w:marBottom w:val="0"/>
              <w:divBdr>
                <w:top w:val="none" w:sz="0" w:space="0" w:color="auto"/>
                <w:left w:val="none" w:sz="0" w:space="0" w:color="auto"/>
                <w:bottom w:val="none" w:sz="0" w:space="0" w:color="auto"/>
                <w:right w:val="none" w:sz="0" w:space="0" w:color="auto"/>
              </w:divBdr>
            </w:div>
            <w:div w:id="302122736">
              <w:marLeft w:val="0"/>
              <w:marRight w:val="0"/>
              <w:marTop w:val="0"/>
              <w:marBottom w:val="0"/>
              <w:divBdr>
                <w:top w:val="none" w:sz="0" w:space="0" w:color="auto"/>
                <w:left w:val="none" w:sz="0" w:space="0" w:color="auto"/>
                <w:bottom w:val="none" w:sz="0" w:space="0" w:color="auto"/>
                <w:right w:val="none" w:sz="0" w:space="0" w:color="auto"/>
              </w:divBdr>
            </w:div>
          </w:divsChild>
        </w:div>
        <w:div w:id="257063973">
          <w:marLeft w:val="0"/>
          <w:marRight w:val="0"/>
          <w:marTop w:val="0"/>
          <w:marBottom w:val="0"/>
          <w:divBdr>
            <w:top w:val="none" w:sz="0" w:space="0" w:color="auto"/>
            <w:left w:val="none" w:sz="0" w:space="0" w:color="auto"/>
            <w:bottom w:val="none" w:sz="0" w:space="0" w:color="auto"/>
            <w:right w:val="none" w:sz="0" w:space="0" w:color="auto"/>
          </w:divBdr>
        </w:div>
        <w:div w:id="1099331563">
          <w:marLeft w:val="0"/>
          <w:marRight w:val="0"/>
          <w:marTop w:val="0"/>
          <w:marBottom w:val="0"/>
          <w:divBdr>
            <w:top w:val="none" w:sz="0" w:space="0" w:color="auto"/>
            <w:left w:val="none" w:sz="0" w:space="0" w:color="auto"/>
            <w:bottom w:val="none" w:sz="0" w:space="0" w:color="auto"/>
            <w:right w:val="none" w:sz="0" w:space="0" w:color="auto"/>
          </w:divBdr>
        </w:div>
        <w:div w:id="733625334">
          <w:marLeft w:val="0"/>
          <w:marRight w:val="0"/>
          <w:marTop w:val="0"/>
          <w:marBottom w:val="0"/>
          <w:divBdr>
            <w:top w:val="none" w:sz="0" w:space="0" w:color="auto"/>
            <w:left w:val="none" w:sz="0" w:space="0" w:color="auto"/>
            <w:bottom w:val="none" w:sz="0" w:space="0" w:color="auto"/>
            <w:right w:val="none" w:sz="0" w:space="0" w:color="auto"/>
          </w:divBdr>
        </w:div>
        <w:div w:id="668755519">
          <w:marLeft w:val="0"/>
          <w:marRight w:val="0"/>
          <w:marTop w:val="0"/>
          <w:marBottom w:val="0"/>
          <w:divBdr>
            <w:top w:val="none" w:sz="0" w:space="0" w:color="auto"/>
            <w:left w:val="none" w:sz="0" w:space="0" w:color="auto"/>
            <w:bottom w:val="none" w:sz="0" w:space="0" w:color="auto"/>
            <w:right w:val="none" w:sz="0" w:space="0" w:color="auto"/>
          </w:divBdr>
          <w:divsChild>
            <w:div w:id="1136871724">
              <w:marLeft w:val="-75"/>
              <w:marRight w:val="0"/>
              <w:marTop w:val="30"/>
              <w:marBottom w:val="30"/>
              <w:divBdr>
                <w:top w:val="none" w:sz="0" w:space="0" w:color="auto"/>
                <w:left w:val="none" w:sz="0" w:space="0" w:color="auto"/>
                <w:bottom w:val="none" w:sz="0" w:space="0" w:color="auto"/>
                <w:right w:val="none" w:sz="0" w:space="0" w:color="auto"/>
              </w:divBdr>
              <w:divsChild>
                <w:div w:id="437287849">
                  <w:marLeft w:val="0"/>
                  <w:marRight w:val="0"/>
                  <w:marTop w:val="0"/>
                  <w:marBottom w:val="0"/>
                  <w:divBdr>
                    <w:top w:val="none" w:sz="0" w:space="0" w:color="auto"/>
                    <w:left w:val="none" w:sz="0" w:space="0" w:color="auto"/>
                    <w:bottom w:val="none" w:sz="0" w:space="0" w:color="auto"/>
                    <w:right w:val="none" w:sz="0" w:space="0" w:color="auto"/>
                  </w:divBdr>
                  <w:divsChild>
                    <w:div w:id="1523470474">
                      <w:marLeft w:val="0"/>
                      <w:marRight w:val="0"/>
                      <w:marTop w:val="0"/>
                      <w:marBottom w:val="0"/>
                      <w:divBdr>
                        <w:top w:val="none" w:sz="0" w:space="0" w:color="auto"/>
                        <w:left w:val="none" w:sz="0" w:space="0" w:color="auto"/>
                        <w:bottom w:val="none" w:sz="0" w:space="0" w:color="auto"/>
                        <w:right w:val="none" w:sz="0" w:space="0" w:color="auto"/>
                      </w:divBdr>
                    </w:div>
                    <w:div w:id="1385366846">
                      <w:marLeft w:val="0"/>
                      <w:marRight w:val="0"/>
                      <w:marTop w:val="0"/>
                      <w:marBottom w:val="0"/>
                      <w:divBdr>
                        <w:top w:val="none" w:sz="0" w:space="0" w:color="auto"/>
                        <w:left w:val="none" w:sz="0" w:space="0" w:color="auto"/>
                        <w:bottom w:val="none" w:sz="0" w:space="0" w:color="auto"/>
                        <w:right w:val="none" w:sz="0" w:space="0" w:color="auto"/>
                      </w:divBdr>
                    </w:div>
                  </w:divsChild>
                </w:div>
                <w:div w:id="839853552">
                  <w:marLeft w:val="0"/>
                  <w:marRight w:val="0"/>
                  <w:marTop w:val="0"/>
                  <w:marBottom w:val="0"/>
                  <w:divBdr>
                    <w:top w:val="none" w:sz="0" w:space="0" w:color="auto"/>
                    <w:left w:val="none" w:sz="0" w:space="0" w:color="auto"/>
                    <w:bottom w:val="none" w:sz="0" w:space="0" w:color="auto"/>
                    <w:right w:val="none" w:sz="0" w:space="0" w:color="auto"/>
                  </w:divBdr>
                  <w:divsChild>
                    <w:div w:id="739719638">
                      <w:marLeft w:val="0"/>
                      <w:marRight w:val="0"/>
                      <w:marTop w:val="0"/>
                      <w:marBottom w:val="0"/>
                      <w:divBdr>
                        <w:top w:val="none" w:sz="0" w:space="0" w:color="auto"/>
                        <w:left w:val="none" w:sz="0" w:space="0" w:color="auto"/>
                        <w:bottom w:val="none" w:sz="0" w:space="0" w:color="auto"/>
                        <w:right w:val="none" w:sz="0" w:space="0" w:color="auto"/>
                      </w:divBdr>
                    </w:div>
                    <w:div w:id="1352687240">
                      <w:marLeft w:val="0"/>
                      <w:marRight w:val="0"/>
                      <w:marTop w:val="0"/>
                      <w:marBottom w:val="0"/>
                      <w:divBdr>
                        <w:top w:val="none" w:sz="0" w:space="0" w:color="auto"/>
                        <w:left w:val="none" w:sz="0" w:space="0" w:color="auto"/>
                        <w:bottom w:val="none" w:sz="0" w:space="0" w:color="auto"/>
                        <w:right w:val="none" w:sz="0" w:space="0" w:color="auto"/>
                      </w:divBdr>
                    </w:div>
                  </w:divsChild>
                </w:div>
                <w:div w:id="324358572">
                  <w:marLeft w:val="0"/>
                  <w:marRight w:val="0"/>
                  <w:marTop w:val="0"/>
                  <w:marBottom w:val="0"/>
                  <w:divBdr>
                    <w:top w:val="none" w:sz="0" w:space="0" w:color="auto"/>
                    <w:left w:val="none" w:sz="0" w:space="0" w:color="auto"/>
                    <w:bottom w:val="none" w:sz="0" w:space="0" w:color="auto"/>
                    <w:right w:val="none" w:sz="0" w:space="0" w:color="auto"/>
                  </w:divBdr>
                  <w:divsChild>
                    <w:div w:id="2110469708">
                      <w:marLeft w:val="0"/>
                      <w:marRight w:val="0"/>
                      <w:marTop w:val="0"/>
                      <w:marBottom w:val="0"/>
                      <w:divBdr>
                        <w:top w:val="none" w:sz="0" w:space="0" w:color="auto"/>
                        <w:left w:val="none" w:sz="0" w:space="0" w:color="auto"/>
                        <w:bottom w:val="none" w:sz="0" w:space="0" w:color="auto"/>
                        <w:right w:val="none" w:sz="0" w:space="0" w:color="auto"/>
                      </w:divBdr>
                    </w:div>
                    <w:div w:id="225652199">
                      <w:marLeft w:val="0"/>
                      <w:marRight w:val="0"/>
                      <w:marTop w:val="0"/>
                      <w:marBottom w:val="0"/>
                      <w:divBdr>
                        <w:top w:val="none" w:sz="0" w:space="0" w:color="auto"/>
                        <w:left w:val="none" w:sz="0" w:space="0" w:color="auto"/>
                        <w:bottom w:val="none" w:sz="0" w:space="0" w:color="auto"/>
                        <w:right w:val="none" w:sz="0" w:space="0" w:color="auto"/>
                      </w:divBdr>
                    </w:div>
                  </w:divsChild>
                </w:div>
                <w:div w:id="254945393">
                  <w:marLeft w:val="0"/>
                  <w:marRight w:val="0"/>
                  <w:marTop w:val="0"/>
                  <w:marBottom w:val="0"/>
                  <w:divBdr>
                    <w:top w:val="none" w:sz="0" w:space="0" w:color="auto"/>
                    <w:left w:val="none" w:sz="0" w:space="0" w:color="auto"/>
                    <w:bottom w:val="none" w:sz="0" w:space="0" w:color="auto"/>
                    <w:right w:val="none" w:sz="0" w:space="0" w:color="auto"/>
                  </w:divBdr>
                  <w:divsChild>
                    <w:div w:id="1251498723">
                      <w:marLeft w:val="0"/>
                      <w:marRight w:val="0"/>
                      <w:marTop w:val="0"/>
                      <w:marBottom w:val="0"/>
                      <w:divBdr>
                        <w:top w:val="none" w:sz="0" w:space="0" w:color="auto"/>
                        <w:left w:val="none" w:sz="0" w:space="0" w:color="auto"/>
                        <w:bottom w:val="none" w:sz="0" w:space="0" w:color="auto"/>
                        <w:right w:val="none" w:sz="0" w:space="0" w:color="auto"/>
                      </w:divBdr>
                    </w:div>
                    <w:div w:id="160858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91845">
          <w:marLeft w:val="0"/>
          <w:marRight w:val="0"/>
          <w:marTop w:val="0"/>
          <w:marBottom w:val="0"/>
          <w:divBdr>
            <w:top w:val="none" w:sz="0" w:space="0" w:color="auto"/>
            <w:left w:val="none" w:sz="0" w:space="0" w:color="auto"/>
            <w:bottom w:val="none" w:sz="0" w:space="0" w:color="auto"/>
            <w:right w:val="none" w:sz="0" w:space="0" w:color="auto"/>
          </w:divBdr>
        </w:div>
        <w:div w:id="1001082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IPC Colors">
      <a:dk1>
        <a:srgbClr val="000000"/>
      </a:dk1>
      <a:lt1>
        <a:srgbClr val="FFFFFF"/>
      </a:lt1>
      <a:dk2>
        <a:srgbClr val="781D7E"/>
      </a:dk2>
      <a:lt2>
        <a:srgbClr val="FFFFFF"/>
      </a:lt2>
      <a:accent1>
        <a:srgbClr val="781D7E"/>
      </a:accent1>
      <a:accent2>
        <a:srgbClr val="67BED1"/>
      </a:accent2>
      <a:accent3>
        <a:srgbClr val="1C84B8"/>
      </a:accent3>
      <a:accent4>
        <a:srgbClr val="025DAA"/>
      </a:accent4>
      <a:accent5>
        <a:srgbClr val="344598"/>
      </a:accent5>
      <a:accent6>
        <a:srgbClr val="3D4A55"/>
      </a:accent6>
      <a:hlink>
        <a:srgbClr val="B2B2B2"/>
      </a:hlink>
      <a:folHlink>
        <a:srgbClr val="4D4D4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Shulman</dc:creator>
  <cp:keywords/>
  <dc:description/>
  <cp:lastModifiedBy>Gillian Shulman</cp:lastModifiedBy>
  <cp:revision>3</cp:revision>
  <dcterms:created xsi:type="dcterms:W3CDTF">2024-02-14T18:40:00Z</dcterms:created>
  <dcterms:modified xsi:type="dcterms:W3CDTF">2024-02-14T18:43:00Z</dcterms:modified>
</cp:coreProperties>
</file>