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F5421D" w:rsidRPr="005153BA" w:rsidRDefault="00F5421D" w:rsidP="002A2DE1">
      <w:pPr>
        <w:pStyle w:val="Heading1"/>
        <w:rPr>
          <w:rFonts w:ascii="Times New Roman" w:hAnsi="Times New Roman"/>
        </w:rPr>
      </w:pPr>
      <w:bookmarkStart w:id="0" w:name="_Toc413304771"/>
      <w:bookmarkStart w:id="1" w:name="_Toc445970843"/>
      <w:r w:rsidRPr="005153BA">
        <w:rPr>
          <w:rFonts w:ascii="Times New Roman" w:hAnsi="Times New Roman"/>
        </w:rPr>
        <w:t>U.S. Department of the Interior</w:t>
      </w:r>
      <w:bookmarkEnd w:id="0"/>
      <w:bookmarkEnd w:id="1"/>
    </w:p>
    <w:p w:rsidR="00F5421D" w:rsidRPr="005153BA" w:rsidRDefault="00F5421D" w:rsidP="002A2DE1">
      <w:pPr>
        <w:pStyle w:val="Heading1"/>
        <w:rPr>
          <w:rFonts w:ascii="Times New Roman" w:hAnsi="Times New Roman"/>
        </w:rPr>
      </w:pPr>
      <w:bookmarkStart w:id="2" w:name="_Toc413304772"/>
      <w:bookmarkStart w:id="3" w:name="_Toc445970844"/>
      <w:r w:rsidRPr="005153BA">
        <w:rPr>
          <w:rFonts w:ascii="Times New Roman" w:hAnsi="Times New Roman"/>
        </w:rPr>
        <w:t>National Park Service</w:t>
      </w:r>
      <w:bookmarkEnd w:id="2"/>
      <w:bookmarkEnd w:id="3"/>
    </w:p>
    <w:p w:rsidR="005D7AB0" w:rsidRPr="005153BA" w:rsidRDefault="005D7AB0" w:rsidP="002A2DE1">
      <w:pPr>
        <w:pStyle w:val="Heading1"/>
        <w:rPr>
          <w:rFonts w:ascii="Times New Roman" w:hAnsi="Times New Roman"/>
        </w:rPr>
      </w:pPr>
    </w:p>
    <w:p w:rsidR="00F5421D" w:rsidRPr="005153BA" w:rsidRDefault="00F5421D" w:rsidP="002A2DE1">
      <w:pPr>
        <w:pStyle w:val="Heading1"/>
        <w:rPr>
          <w:rFonts w:ascii="Times New Roman" w:hAnsi="Times New Roman"/>
        </w:rPr>
      </w:pPr>
      <w:bookmarkStart w:id="4" w:name="_Toc413304773"/>
      <w:bookmarkStart w:id="5" w:name="_Toc445970845"/>
      <w:r w:rsidRPr="005153BA">
        <w:rPr>
          <w:rFonts w:ascii="Times New Roman" w:hAnsi="Times New Roman"/>
        </w:rPr>
        <w:t>Financial Assistance</w:t>
      </w:r>
      <w:bookmarkEnd w:id="4"/>
      <w:bookmarkEnd w:id="5"/>
    </w:p>
    <w:p w:rsidR="00F5421D" w:rsidRPr="005153BA" w:rsidRDefault="00F5421D" w:rsidP="002A2DE1">
      <w:pPr>
        <w:pStyle w:val="Heading1"/>
        <w:rPr>
          <w:rFonts w:ascii="Times New Roman" w:hAnsi="Times New Roman"/>
        </w:rPr>
      </w:pPr>
      <w:bookmarkStart w:id="6" w:name="_Toc413304774"/>
      <w:bookmarkStart w:id="7" w:name="_Toc445970846"/>
      <w:r w:rsidRPr="005153BA">
        <w:rPr>
          <w:rFonts w:ascii="Times New Roman" w:hAnsi="Times New Roman"/>
        </w:rPr>
        <w:t>Funding Opportunity Announcement</w:t>
      </w:r>
      <w:bookmarkEnd w:id="6"/>
      <w:bookmarkEnd w:id="7"/>
    </w:p>
    <w:p w:rsidR="005D7AB0" w:rsidRPr="005153BA" w:rsidRDefault="005D7AB0" w:rsidP="002A2DE1">
      <w:pPr>
        <w:rPr>
          <w:rFonts w:ascii="Times New Roman" w:hAnsi="Times New Roman"/>
        </w:rPr>
      </w:pPr>
    </w:p>
    <w:p w:rsidR="005D7AB0" w:rsidRPr="005153BA" w:rsidRDefault="00C346B0" w:rsidP="002A2DE1">
      <w:pPr>
        <w:jc w:val="center"/>
        <w:rPr>
          <w:rFonts w:ascii="Times New Roman" w:hAnsi="Times New Roman"/>
        </w:rPr>
      </w:pPr>
      <w:r w:rsidRPr="005153BA">
        <w:rPr>
          <w:rFonts w:ascii="Times New Roman" w:hAnsi="Times New Roman"/>
          <w:noProof/>
        </w:rPr>
        <w:drawing>
          <wp:inline distT="0" distB="0" distL="0" distR="0" wp14:anchorId="366BCDC4" wp14:editId="60C1BB68">
            <wp:extent cx="1162050" cy="1524000"/>
            <wp:effectExtent l="0" t="0" r="0" b="0"/>
            <wp:docPr id="1" name="image01.jpg" descr="National_Park_Service.jpg"/>
            <wp:cNvGraphicFramePr/>
            <a:graphic xmlns:a="http://schemas.openxmlformats.org/drawingml/2006/main">
              <a:graphicData uri="http://schemas.openxmlformats.org/drawingml/2006/picture">
                <pic:pic xmlns:pic="http://schemas.openxmlformats.org/drawingml/2006/picture">
                  <pic:nvPicPr>
                    <pic:cNvPr id="0" name="image01.jpg" descr="National_Park_Service.jpg"/>
                    <pic:cNvPicPr preferRelativeResize="0"/>
                  </pic:nvPicPr>
                  <pic:blipFill>
                    <a:blip r:embed="rId9"/>
                    <a:srcRect/>
                    <a:stretch>
                      <a:fillRect/>
                    </a:stretch>
                  </pic:blipFill>
                  <pic:spPr>
                    <a:xfrm>
                      <a:off x="0" y="0"/>
                      <a:ext cx="1162050" cy="1524000"/>
                    </a:xfrm>
                    <a:prstGeom prst="rect">
                      <a:avLst/>
                    </a:prstGeom>
                    <a:ln/>
                  </pic:spPr>
                </pic:pic>
              </a:graphicData>
            </a:graphic>
          </wp:inline>
        </w:drawing>
      </w:r>
    </w:p>
    <w:p w:rsidR="005D7AB0" w:rsidRPr="005153BA" w:rsidRDefault="005D7AB0" w:rsidP="002A2DE1">
      <w:pPr>
        <w:rPr>
          <w:rFonts w:ascii="Times New Roman" w:hAnsi="Times New Roman"/>
        </w:rPr>
      </w:pPr>
    </w:p>
    <w:p w:rsidR="005D7AB0" w:rsidRPr="005153BA" w:rsidRDefault="005D7AB0" w:rsidP="002A2DE1">
      <w:pPr>
        <w:rPr>
          <w:rFonts w:ascii="Times New Roman" w:hAnsi="Times New Roman"/>
        </w:rPr>
      </w:pPr>
    </w:p>
    <w:p w:rsidR="00DC4465" w:rsidRDefault="00DC4465" w:rsidP="002A2DE1">
      <w:pPr>
        <w:pStyle w:val="NoSpacing"/>
        <w:jc w:val="center"/>
        <w:rPr>
          <w:caps/>
        </w:rPr>
      </w:pPr>
      <w:r>
        <w:rPr>
          <w:noProof/>
        </w:rPr>
        <mc:AlternateContent>
          <mc:Choice Requires="wps">
            <w:drawing>
              <wp:anchor distT="0" distB="0" distL="114300" distR="114300" simplePos="0" relativeHeight="251659264" behindDoc="0" locked="0" layoutInCell="1" allowOverlap="1" wp14:anchorId="033F7182" wp14:editId="33F22AD8">
                <wp:simplePos x="0" y="0"/>
                <wp:positionH relativeFrom="column">
                  <wp:posOffset>228600</wp:posOffset>
                </wp:positionH>
                <wp:positionV relativeFrom="paragraph">
                  <wp:posOffset>68580</wp:posOffset>
                </wp:positionV>
                <wp:extent cx="5448300" cy="762000"/>
                <wp:effectExtent l="0" t="0" r="19050" b="19050"/>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8300" cy="762000"/>
                        </a:xfrm>
                        <a:prstGeom prst="rect">
                          <a:avLst/>
                        </a:prstGeom>
                        <a:solidFill>
                          <a:schemeClr val="bg1">
                            <a:lumMod val="85000"/>
                          </a:schemeClr>
                        </a:solidFill>
                        <a:ln w="9525">
                          <a:solidFill>
                            <a:srgbClr val="000000"/>
                          </a:solidFill>
                          <a:miter lim="800000"/>
                          <a:headEnd/>
                          <a:tailEnd/>
                        </a:ln>
                      </wps:spPr>
                      <wps:txbx>
                        <w:txbxContent>
                          <w:p w:rsidR="009202B2" w:rsidRPr="009202B2" w:rsidRDefault="009202B2" w:rsidP="009202B2">
                            <w:pPr>
                              <w:jc w:val="center"/>
                              <w:rPr>
                                <w:rFonts w:cs="Arial"/>
                                <w:b/>
                                <w:bCs/>
                                <w:color w:val="auto"/>
                                <w:szCs w:val="20"/>
                              </w:rPr>
                            </w:pPr>
                            <w:r w:rsidRPr="009202B2">
                              <w:rPr>
                                <w:rFonts w:cs="Arial"/>
                                <w:b/>
                                <w:bCs/>
                                <w:color w:val="auto"/>
                                <w:szCs w:val="20"/>
                              </w:rPr>
                              <w:t>Characterize Tree Species Responses to Nitrogen Deposition Gradients in National Parks and other Protected Areas.</w:t>
                            </w:r>
                          </w:p>
                          <w:p w:rsidR="009202B2" w:rsidRDefault="009202B2" w:rsidP="00DC4465">
                            <w:pPr>
                              <w:jc w:val="center"/>
                              <w:rPr>
                                <w:rFonts w:ascii="Arial" w:hAnsi="Arial" w:cs="Arial"/>
                                <w:b/>
                                <w:sz w:val="22"/>
                              </w:rPr>
                            </w:pP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07" o:spid="_x0000_s1026" type="#_x0000_t202" style="position:absolute;left:0;text-align:left;margin-left:18pt;margin-top:5.4pt;width:429pt;height:6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" fillcolor="#d8d8d8 [2732]">
                <v:textbox>
                  <w:txbxContent>
                    <w:p w:rsidR="009202B2" w:rsidRPr="009202B2" w:rsidRDefault="009202B2" w:rsidP="009202B2">
                      <w:pPr>
                        <w:jc w:val="center"/>
                        <w:rPr>
                          <w:rFonts w:cs="Arial"/>
                          <w:b/>
                          <w:bCs/>
                          <w:color w:val="auto"/>
                          <w:szCs w:val="20"/>
                        </w:rPr>
                      </w:pPr>
                      <w:r w:rsidRPr="009202B2">
                        <w:rPr>
                          <w:rFonts w:cs="Arial"/>
                          <w:b/>
                          <w:bCs/>
                          <w:color w:val="auto"/>
                          <w:szCs w:val="20"/>
                        </w:rPr>
                        <w:t>Characterize Tree Species Responses to Nitrogen Deposition Gradients in National Parks and other Protected Areas.</w:t>
                      </w:r>
                    </w:p>
                    <w:p w:rsidR="009202B2" w:rsidRDefault="009202B2" w:rsidP="00DC4465">
                      <w:pPr>
                        <w:jc w:val="center"/>
                        <w:rPr>
                          <w:rFonts w:ascii="Arial" w:hAnsi="Arial" w:cs="Arial"/>
                          <w:b/>
                          <w:sz w:val="22"/>
                        </w:rPr>
                      </w:pPr>
                    </w:p>
                  </w:txbxContent>
                </v:textbox>
              </v:shape>
            </w:pict>
          </mc:Fallback>
        </mc:AlternateContent>
      </w:r>
    </w:p>
    <w:p w:rsidR="00DC4465" w:rsidRDefault="00DC4465" w:rsidP="002A2DE1">
      <w:pPr>
        <w:pStyle w:val="NoSpacing"/>
        <w:jc w:val="center"/>
        <w:rPr>
          <w:caps/>
        </w:rPr>
      </w:pPr>
    </w:p>
    <w:p w:rsidR="00DC4465" w:rsidRDefault="00DC4465" w:rsidP="002A2DE1">
      <w:pPr>
        <w:pStyle w:val="NoSpacing"/>
        <w:jc w:val="center"/>
        <w:rPr>
          <w:caps/>
        </w:rPr>
      </w:pPr>
    </w:p>
    <w:p w:rsidR="00DC4465" w:rsidRDefault="00DC4465" w:rsidP="002A2DE1">
      <w:pPr>
        <w:pStyle w:val="NoSpacing"/>
        <w:jc w:val="center"/>
        <w:rPr>
          <w:caps/>
        </w:rPr>
      </w:pPr>
    </w:p>
    <w:p w:rsidR="00DC4465" w:rsidRDefault="00DC4465" w:rsidP="002A2DE1">
      <w:pPr>
        <w:pStyle w:val="NoSpacing"/>
        <w:jc w:val="center"/>
        <w:rPr>
          <w:caps/>
        </w:rPr>
      </w:pPr>
    </w:p>
    <w:p w:rsidR="00DC4465" w:rsidRDefault="00DC4465" w:rsidP="002A2DE1">
      <w:pPr>
        <w:pStyle w:val="NoSpacing"/>
        <w:jc w:val="center"/>
        <w:rPr>
          <w:rFonts w:ascii="Arial" w:hAnsi="Arial" w:cs="Arial"/>
          <w:caps/>
          <w:sz w:val="22"/>
        </w:rPr>
      </w:pPr>
    </w:p>
    <w:p w:rsidR="00DC4465" w:rsidRPr="003461A2" w:rsidRDefault="00DC4465" w:rsidP="002A2DE1">
      <w:pPr>
        <w:pStyle w:val="NoSpacing"/>
        <w:jc w:val="center"/>
        <w:rPr>
          <w:rFonts w:ascii="Arial" w:hAnsi="Arial" w:cs="Arial"/>
          <w:b/>
          <w:caps/>
          <w:sz w:val="22"/>
        </w:rPr>
      </w:pPr>
      <w:r w:rsidRPr="003461A2">
        <w:rPr>
          <w:rFonts w:ascii="Arial" w:hAnsi="Arial" w:cs="Arial"/>
          <w:b/>
          <w:caps/>
          <w:sz w:val="22"/>
        </w:rPr>
        <w:t>Funding Opportunity Announcement</w:t>
      </w:r>
    </w:p>
    <w:p w:rsidR="006231F6" w:rsidRPr="003461A2" w:rsidRDefault="003461A2" w:rsidP="002A2DE1">
      <w:pPr>
        <w:pStyle w:val="NoSpacing"/>
        <w:jc w:val="center"/>
        <w:rPr>
          <w:rFonts w:ascii="Arial" w:hAnsi="Arial" w:cs="Arial"/>
          <w:b/>
          <w:caps/>
          <w:sz w:val="22"/>
        </w:rPr>
      </w:pPr>
      <w:bookmarkStart w:id="8" w:name="_GoBack"/>
      <w:r w:rsidRPr="003461A2">
        <w:rPr>
          <w:rFonts w:ascii="Arial" w:hAnsi="Arial" w:cs="Arial"/>
          <w:b/>
          <w:caps/>
          <w:sz w:val="22"/>
        </w:rPr>
        <w:t>P16AS00526</w:t>
      </w:r>
    </w:p>
    <w:bookmarkEnd w:id="8"/>
    <w:p w:rsidR="00DC4465" w:rsidRPr="003461A2" w:rsidRDefault="00DC4465" w:rsidP="002A2DE1">
      <w:pPr>
        <w:pStyle w:val="NoSpacing"/>
        <w:jc w:val="center"/>
        <w:rPr>
          <w:rFonts w:ascii="Arial" w:hAnsi="Arial" w:cs="Arial"/>
          <w:caps/>
          <w:sz w:val="22"/>
        </w:rPr>
      </w:pPr>
    </w:p>
    <w:p w:rsidR="00DC4465" w:rsidRPr="003461A2" w:rsidRDefault="00DC4465" w:rsidP="002A2DE1">
      <w:pPr>
        <w:pStyle w:val="NoSpacing"/>
        <w:jc w:val="center"/>
        <w:rPr>
          <w:rFonts w:ascii="Arial" w:hAnsi="Arial" w:cs="Arial"/>
          <w:caps/>
          <w:sz w:val="22"/>
        </w:rPr>
      </w:pPr>
    </w:p>
    <w:p w:rsidR="00DC4465" w:rsidRPr="003461A2" w:rsidRDefault="00DC4465" w:rsidP="002A2DE1">
      <w:pPr>
        <w:pStyle w:val="NoSpacing"/>
        <w:jc w:val="center"/>
        <w:rPr>
          <w:rFonts w:ascii="Arial" w:hAnsi="Arial" w:cs="Arial"/>
          <w:b/>
          <w:sz w:val="22"/>
        </w:rPr>
      </w:pPr>
      <w:r w:rsidRPr="003461A2">
        <w:rPr>
          <w:rFonts w:ascii="Arial" w:hAnsi="Arial" w:cs="Arial"/>
          <w:b/>
          <w:caps/>
          <w:sz w:val="22"/>
        </w:rPr>
        <w:t xml:space="preserve">ISSUE DATE: </w:t>
      </w:r>
      <w:r w:rsidR="009202B2" w:rsidRPr="003461A2">
        <w:rPr>
          <w:rFonts w:ascii="Arial" w:hAnsi="Arial" w:cs="Arial"/>
          <w:b/>
          <w:sz w:val="22"/>
        </w:rPr>
        <w:t>August 22, 2016</w:t>
      </w:r>
    </w:p>
    <w:p w:rsidR="00DC4465" w:rsidRPr="003461A2" w:rsidRDefault="00DC4465" w:rsidP="002A2DE1">
      <w:pPr>
        <w:pStyle w:val="NoSpacing"/>
        <w:jc w:val="center"/>
        <w:rPr>
          <w:caps/>
        </w:rPr>
      </w:pPr>
    </w:p>
    <w:tbl>
      <w:tblPr>
        <w:tblW w:w="0" w:type="auto"/>
        <w:jc w:val="center"/>
        <w:tblInd w:w="2288" w:type="dxa"/>
        <w:tblLayout w:type="fixed"/>
        <w:tblCellMar>
          <w:left w:w="0" w:type="dxa"/>
          <w:right w:w="0" w:type="dxa"/>
        </w:tblCellMar>
        <w:tblLook w:val="04A0" w:firstRow="1" w:lastRow="0" w:firstColumn="1" w:lastColumn="0" w:noHBand="0" w:noVBand="1"/>
      </w:tblPr>
      <w:tblGrid>
        <w:gridCol w:w="6278"/>
      </w:tblGrid>
      <w:tr w:rsidR="00DC4465" w:rsidTr="00DC4465">
        <w:trPr>
          <w:trHeight w:val="957"/>
          <w:jc w:val="center"/>
        </w:trPr>
        <w:tc>
          <w:tcPr>
            <w:tcW w:w="6278" w:type="dxa"/>
            <w:tcBorders>
              <w:top w:val="double" w:sz="6" w:space="0" w:color="000000"/>
              <w:left w:val="single" w:sz="6" w:space="0" w:color="FFFFFF"/>
              <w:bottom w:val="double" w:sz="6" w:space="0" w:color="000000"/>
              <w:right w:val="single" w:sz="6" w:space="0" w:color="FFFFFF"/>
            </w:tcBorders>
            <w:vAlign w:val="bottom"/>
            <w:hideMark/>
          </w:tcPr>
          <w:p w:rsidR="00DC4465" w:rsidRPr="003461A2" w:rsidRDefault="00DC4465" w:rsidP="002A2DE1">
            <w:pPr>
              <w:widowControl w:val="0"/>
              <w:autoSpaceDE w:val="0"/>
              <w:autoSpaceDN w:val="0"/>
              <w:adjustRightInd w:val="0"/>
              <w:spacing w:line="360" w:lineRule="auto"/>
              <w:jc w:val="center"/>
              <w:rPr>
                <w:rFonts w:ascii="Arial" w:eastAsia="Times New Roman" w:hAnsi="Arial" w:cs="Arial"/>
                <w:b/>
              </w:rPr>
            </w:pPr>
            <w:r w:rsidRPr="003461A2">
              <w:rPr>
                <w:rFonts w:ascii="Arial" w:eastAsia="Times New Roman" w:hAnsi="Arial" w:cs="Arial"/>
                <w:b/>
              </w:rPr>
              <w:t>CLOSING DATE &amp; TIME</w:t>
            </w:r>
          </w:p>
          <w:p w:rsidR="00DC4465" w:rsidRDefault="009202B2" w:rsidP="002A2DE1">
            <w:pPr>
              <w:widowControl w:val="0"/>
              <w:autoSpaceDE w:val="0"/>
              <w:autoSpaceDN w:val="0"/>
              <w:adjustRightInd w:val="0"/>
              <w:spacing w:line="360" w:lineRule="auto"/>
              <w:jc w:val="center"/>
              <w:rPr>
                <w:rFonts w:ascii="Arial" w:eastAsia="Times New Roman" w:hAnsi="Arial" w:cs="Arial"/>
                <w:b/>
              </w:rPr>
            </w:pPr>
            <w:r w:rsidRPr="003461A2">
              <w:rPr>
                <w:rFonts w:ascii="Arial" w:eastAsia="Times New Roman" w:hAnsi="Arial" w:cs="Arial"/>
                <w:b/>
              </w:rPr>
              <w:t>September 2</w:t>
            </w:r>
            <w:r w:rsidR="00EE092C" w:rsidRPr="003461A2">
              <w:rPr>
                <w:rFonts w:ascii="Arial" w:eastAsia="Times New Roman" w:hAnsi="Arial" w:cs="Arial"/>
                <w:b/>
              </w:rPr>
              <w:t>, 2016</w:t>
            </w:r>
            <w:r w:rsidR="00DC4465" w:rsidRPr="003461A2">
              <w:rPr>
                <w:rFonts w:ascii="Arial" w:eastAsia="Times New Roman" w:hAnsi="Arial" w:cs="Arial"/>
                <w:b/>
              </w:rPr>
              <w:t xml:space="preserve">, 12:00 p.m., Eastern </w:t>
            </w:r>
            <w:r w:rsidR="007D0F3E" w:rsidRPr="003461A2">
              <w:rPr>
                <w:rFonts w:ascii="Arial" w:eastAsia="Times New Roman" w:hAnsi="Arial" w:cs="Arial"/>
                <w:b/>
              </w:rPr>
              <w:t>Standard</w:t>
            </w:r>
            <w:r w:rsidR="00DC4465" w:rsidRPr="003461A2">
              <w:rPr>
                <w:rFonts w:ascii="Arial" w:eastAsia="Times New Roman" w:hAnsi="Arial" w:cs="Arial"/>
                <w:b/>
              </w:rPr>
              <w:t xml:space="preserve"> Time</w:t>
            </w:r>
          </w:p>
        </w:tc>
      </w:tr>
    </w:tbl>
    <w:p w:rsidR="00DC4465" w:rsidRDefault="00DC4465" w:rsidP="002A2DE1">
      <w:pPr>
        <w:widowControl w:val="0"/>
        <w:tabs>
          <w:tab w:val="center" w:pos="4320"/>
        </w:tabs>
        <w:autoSpaceDE w:val="0"/>
        <w:autoSpaceDN w:val="0"/>
        <w:adjustRightInd w:val="0"/>
        <w:rPr>
          <w:rFonts w:eastAsia="Times New Roman"/>
        </w:rPr>
      </w:pPr>
    </w:p>
    <w:p w:rsidR="00F5421D" w:rsidRPr="005153BA" w:rsidRDefault="00F5421D" w:rsidP="002A2DE1">
      <w:pPr>
        <w:rPr>
          <w:rFonts w:ascii="Times New Roman" w:hAnsi="Times New Roman"/>
        </w:rPr>
      </w:pPr>
      <w:r w:rsidRPr="005153BA">
        <w:rPr>
          <w:rFonts w:ascii="Times New Roman" w:hAnsi="Times New Roman"/>
        </w:rPr>
        <w:br w:type="page"/>
      </w:r>
    </w:p>
    <w:p w:rsidR="005D7AB0" w:rsidRPr="00782E25" w:rsidRDefault="00C346B0" w:rsidP="002A2DE1">
      <w:pPr>
        <w:pStyle w:val="Heading1"/>
        <w:rPr>
          <w:rFonts w:ascii="Arial" w:hAnsi="Arial" w:cs="Arial"/>
          <w:sz w:val="28"/>
          <w:szCs w:val="28"/>
        </w:rPr>
      </w:pPr>
      <w:bookmarkStart w:id="9" w:name="_Toc445970847"/>
      <w:r w:rsidRPr="00782E25">
        <w:rPr>
          <w:rFonts w:ascii="Arial" w:hAnsi="Arial" w:cs="Arial"/>
          <w:sz w:val="28"/>
          <w:szCs w:val="28"/>
        </w:rPr>
        <w:lastRenderedPageBreak/>
        <w:t>Table of Contents</w:t>
      </w:r>
      <w:bookmarkEnd w:id="9"/>
    </w:p>
    <w:p w:rsidR="00AE6B03" w:rsidRPr="00782E25" w:rsidRDefault="00F41C0B" w:rsidP="002A2DE1">
      <w:pPr>
        <w:pStyle w:val="TOC1"/>
        <w:tabs>
          <w:tab w:val="right" w:leader="dot" w:pos="9350"/>
        </w:tabs>
        <w:rPr>
          <w:rFonts w:ascii="Arial" w:eastAsiaTheme="minorEastAsia" w:hAnsi="Arial" w:cs="Arial"/>
          <w:noProof/>
          <w:color w:val="auto"/>
          <w:sz w:val="20"/>
          <w:szCs w:val="20"/>
        </w:rPr>
      </w:pPr>
      <w:r w:rsidRPr="00782E25">
        <w:rPr>
          <w:rFonts w:ascii="Arial" w:hAnsi="Arial" w:cs="Arial"/>
          <w:sz w:val="20"/>
          <w:szCs w:val="20"/>
        </w:rPr>
        <w:fldChar w:fldCharType="begin"/>
      </w:r>
      <w:r w:rsidRPr="00782E25">
        <w:rPr>
          <w:rFonts w:ascii="Arial" w:hAnsi="Arial" w:cs="Arial"/>
          <w:sz w:val="20"/>
          <w:szCs w:val="20"/>
        </w:rPr>
        <w:instrText xml:space="preserve"> TOC \o "1-3" \h \z \u </w:instrText>
      </w:r>
      <w:r w:rsidRPr="00782E25">
        <w:rPr>
          <w:rFonts w:ascii="Arial" w:hAnsi="Arial" w:cs="Arial"/>
          <w:sz w:val="20"/>
          <w:szCs w:val="20"/>
        </w:rPr>
        <w:fldChar w:fldCharType="separate"/>
      </w:r>
      <w:hyperlink w:anchor="_Toc445970843" w:history="1">
        <w:r w:rsidR="00AE6B03" w:rsidRPr="00782E25">
          <w:rPr>
            <w:rStyle w:val="Hyperlink"/>
            <w:rFonts w:ascii="Arial" w:hAnsi="Arial" w:cs="Arial"/>
            <w:noProof/>
            <w:sz w:val="20"/>
            <w:szCs w:val="20"/>
          </w:rPr>
          <w:t>U.S. Department of the Interior</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_Toc445970843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1</w:t>
        </w:r>
        <w:r w:rsidR="00AE6B03" w:rsidRPr="00782E25">
          <w:rPr>
            <w:rFonts w:ascii="Arial" w:hAnsi="Arial" w:cs="Arial"/>
            <w:noProof/>
            <w:webHidden/>
            <w:sz w:val="20"/>
            <w:szCs w:val="20"/>
          </w:rPr>
          <w:fldChar w:fldCharType="end"/>
        </w:r>
      </w:hyperlink>
    </w:p>
    <w:p w:rsidR="00AE6B03" w:rsidRPr="00782E25" w:rsidRDefault="009202B2" w:rsidP="002A2DE1">
      <w:pPr>
        <w:pStyle w:val="TOC1"/>
        <w:tabs>
          <w:tab w:val="right" w:leader="dot" w:pos="9350"/>
        </w:tabs>
        <w:rPr>
          <w:rFonts w:ascii="Arial" w:eastAsiaTheme="minorEastAsia" w:hAnsi="Arial" w:cs="Arial"/>
          <w:noProof/>
          <w:color w:val="auto"/>
          <w:sz w:val="20"/>
          <w:szCs w:val="20"/>
        </w:rPr>
      </w:pPr>
      <w:hyperlink w:anchor="_Toc445970844" w:history="1">
        <w:r w:rsidR="00AE6B03" w:rsidRPr="00782E25">
          <w:rPr>
            <w:rStyle w:val="Hyperlink"/>
            <w:rFonts w:ascii="Arial" w:hAnsi="Arial" w:cs="Arial"/>
            <w:noProof/>
            <w:sz w:val="20"/>
            <w:szCs w:val="20"/>
          </w:rPr>
          <w:t>National Park Service</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_Toc445970844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1</w:t>
        </w:r>
        <w:r w:rsidR="00AE6B03" w:rsidRPr="00782E25">
          <w:rPr>
            <w:rFonts w:ascii="Arial" w:hAnsi="Arial" w:cs="Arial"/>
            <w:noProof/>
            <w:webHidden/>
            <w:sz w:val="20"/>
            <w:szCs w:val="20"/>
          </w:rPr>
          <w:fldChar w:fldCharType="end"/>
        </w:r>
      </w:hyperlink>
    </w:p>
    <w:p w:rsidR="00AE6B03" w:rsidRPr="00782E25" w:rsidRDefault="009202B2" w:rsidP="002A2DE1">
      <w:pPr>
        <w:pStyle w:val="TOC1"/>
        <w:tabs>
          <w:tab w:val="right" w:leader="dot" w:pos="9350"/>
        </w:tabs>
        <w:rPr>
          <w:rFonts w:ascii="Arial" w:eastAsiaTheme="minorEastAsia" w:hAnsi="Arial" w:cs="Arial"/>
          <w:noProof/>
          <w:color w:val="auto"/>
          <w:sz w:val="20"/>
          <w:szCs w:val="20"/>
        </w:rPr>
      </w:pPr>
      <w:hyperlink w:anchor="_Toc445970845" w:history="1">
        <w:r w:rsidR="00AE6B03" w:rsidRPr="00782E25">
          <w:rPr>
            <w:rStyle w:val="Hyperlink"/>
            <w:rFonts w:ascii="Arial" w:hAnsi="Arial" w:cs="Arial"/>
            <w:noProof/>
            <w:sz w:val="20"/>
            <w:szCs w:val="20"/>
          </w:rPr>
          <w:t>Financial Assistance</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_Toc445970845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1</w:t>
        </w:r>
        <w:r w:rsidR="00AE6B03" w:rsidRPr="00782E25">
          <w:rPr>
            <w:rFonts w:ascii="Arial" w:hAnsi="Arial" w:cs="Arial"/>
            <w:noProof/>
            <w:webHidden/>
            <w:sz w:val="20"/>
            <w:szCs w:val="20"/>
          </w:rPr>
          <w:fldChar w:fldCharType="end"/>
        </w:r>
      </w:hyperlink>
    </w:p>
    <w:p w:rsidR="00AE6B03" w:rsidRPr="00782E25" w:rsidRDefault="009202B2" w:rsidP="002A2DE1">
      <w:pPr>
        <w:pStyle w:val="TOC1"/>
        <w:tabs>
          <w:tab w:val="right" w:leader="dot" w:pos="9350"/>
        </w:tabs>
        <w:rPr>
          <w:rFonts w:ascii="Arial" w:eastAsiaTheme="minorEastAsia" w:hAnsi="Arial" w:cs="Arial"/>
          <w:noProof/>
          <w:color w:val="auto"/>
          <w:sz w:val="20"/>
          <w:szCs w:val="20"/>
        </w:rPr>
      </w:pPr>
      <w:hyperlink w:anchor="_Toc445970846" w:history="1">
        <w:r w:rsidR="00AE6B03" w:rsidRPr="00782E25">
          <w:rPr>
            <w:rStyle w:val="Hyperlink"/>
            <w:rFonts w:ascii="Arial" w:hAnsi="Arial" w:cs="Arial"/>
            <w:noProof/>
            <w:sz w:val="20"/>
            <w:szCs w:val="20"/>
          </w:rPr>
          <w:t>Funding Opportunity Announcement</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_Toc445970846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1</w:t>
        </w:r>
        <w:r w:rsidR="00AE6B03" w:rsidRPr="00782E25">
          <w:rPr>
            <w:rFonts w:ascii="Arial" w:hAnsi="Arial" w:cs="Arial"/>
            <w:noProof/>
            <w:webHidden/>
            <w:sz w:val="20"/>
            <w:szCs w:val="20"/>
          </w:rPr>
          <w:fldChar w:fldCharType="end"/>
        </w:r>
      </w:hyperlink>
    </w:p>
    <w:p w:rsidR="00AE6B03" w:rsidRPr="00782E25" w:rsidRDefault="009202B2" w:rsidP="002A2DE1">
      <w:pPr>
        <w:pStyle w:val="TOC1"/>
        <w:tabs>
          <w:tab w:val="right" w:leader="dot" w:pos="9350"/>
        </w:tabs>
        <w:rPr>
          <w:rFonts w:ascii="Arial" w:eastAsiaTheme="minorEastAsia" w:hAnsi="Arial" w:cs="Arial"/>
          <w:noProof/>
          <w:color w:val="auto"/>
          <w:sz w:val="20"/>
          <w:szCs w:val="20"/>
        </w:rPr>
      </w:pPr>
      <w:hyperlink w:anchor="_Toc445970847" w:history="1">
        <w:r w:rsidR="00AE6B03" w:rsidRPr="00782E25">
          <w:rPr>
            <w:rStyle w:val="Hyperlink"/>
            <w:rFonts w:ascii="Arial" w:hAnsi="Arial" w:cs="Arial"/>
            <w:noProof/>
            <w:sz w:val="20"/>
            <w:szCs w:val="20"/>
          </w:rPr>
          <w:t>Table of Contents</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_Toc445970847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2</w:t>
        </w:r>
        <w:r w:rsidR="00AE6B03" w:rsidRPr="00782E25">
          <w:rPr>
            <w:rFonts w:ascii="Arial" w:hAnsi="Arial" w:cs="Arial"/>
            <w:noProof/>
            <w:webHidden/>
            <w:sz w:val="20"/>
            <w:szCs w:val="20"/>
          </w:rPr>
          <w:fldChar w:fldCharType="end"/>
        </w:r>
      </w:hyperlink>
    </w:p>
    <w:p w:rsidR="00AE6B03" w:rsidRPr="00782E25" w:rsidRDefault="009202B2" w:rsidP="002A2DE1">
      <w:pPr>
        <w:pStyle w:val="TOC1"/>
        <w:tabs>
          <w:tab w:val="right" w:leader="dot" w:pos="9350"/>
        </w:tabs>
        <w:rPr>
          <w:rFonts w:ascii="Arial" w:eastAsiaTheme="minorEastAsia" w:hAnsi="Arial" w:cs="Arial"/>
          <w:noProof/>
          <w:color w:val="auto"/>
          <w:sz w:val="20"/>
          <w:szCs w:val="20"/>
        </w:rPr>
      </w:pPr>
      <w:hyperlink w:anchor="_Toc445970848" w:history="1">
        <w:r w:rsidR="00AE6B03" w:rsidRPr="00782E25">
          <w:rPr>
            <w:rStyle w:val="Hyperlink"/>
            <w:rFonts w:ascii="Arial" w:hAnsi="Arial" w:cs="Arial"/>
            <w:noProof/>
            <w:sz w:val="20"/>
            <w:szCs w:val="20"/>
          </w:rPr>
          <w:t>NATIONAL PARK SERVICE</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_Toc445970848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1</w:t>
        </w:r>
        <w:r w:rsidR="00AE6B03" w:rsidRPr="00782E25">
          <w:rPr>
            <w:rFonts w:ascii="Arial" w:hAnsi="Arial" w:cs="Arial"/>
            <w:noProof/>
            <w:webHidden/>
            <w:sz w:val="20"/>
            <w:szCs w:val="20"/>
          </w:rPr>
          <w:fldChar w:fldCharType="end"/>
        </w:r>
      </w:hyperlink>
    </w:p>
    <w:p w:rsidR="00AE6B03" w:rsidRPr="00782E25" w:rsidRDefault="009202B2" w:rsidP="002A2DE1">
      <w:pPr>
        <w:pStyle w:val="TOC1"/>
        <w:tabs>
          <w:tab w:val="right" w:leader="dot" w:pos="9350"/>
        </w:tabs>
        <w:rPr>
          <w:rFonts w:ascii="Arial" w:eastAsiaTheme="minorEastAsia" w:hAnsi="Arial" w:cs="Arial"/>
          <w:noProof/>
          <w:color w:val="auto"/>
          <w:sz w:val="20"/>
          <w:szCs w:val="20"/>
        </w:rPr>
      </w:pPr>
      <w:hyperlink w:anchor="_Toc445970849" w:history="1">
        <w:r w:rsidR="00AE6B03" w:rsidRPr="00782E25">
          <w:rPr>
            <w:rStyle w:val="Hyperlink"/>
            <w:rFonts w:ascii="Arial" w:hAnsi="Arial" w:cs="Arial"/>
            <w:noProof/>
            <w:sz w:val="20"/>
            <w:szCs w:val="20"/>
          </w:rPr>
          <w:t>PROGRAM NAME</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_Toc445970849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1</w:t>
        </w:r>
        <w:r w:rsidR="00AE6B03" w:rsidRPr="00782E25">
          <w:rPr>
            <w:rFonts w:ascii="Arial" w:hAnsi="Arial" w:cs="Arial"/>
            <w:noProof/>
            <w:webHidden/>
            <w:sz w:val="20"/>
            <w:szCs w:val="20"/>
          </w:rPr>
          <w:fldChar w:fldCharType="end"/>
        </w:r>
      </w:hyperlink>
    </w:p>
    <w:p w:rsidR="00AE6B03" w:rsidRPr="00782E25" w:rsidRDefault="009202B2" w:rsidP="002A2DE1">
      <w:pPr>
        <w:pStyle w:val="TOC2"/>
        <w:tabs>
          <w:tab w:val="right" w:leader="dot" w:pos="9350"/>
        </w:tabs>
        <w:rPr>
          <w:rFonts w:ascii="Arial" w:eastAsiaTheme="minorEastAsia" w:hAnsi="Arial" w:cs="Arial"/>
          <w:noProof/>
          <w:color w:val="auto"/>
          <w:sz w:val="20"/>
          <w:szCs w:val="20"/>
        </w:rPr>
      </w:pPr>
      <w:hyperlink w:anchor="_Toc445970850" w:history="1">
        <w:r w:rsidR="00AE6B03" w:rsidRPr="00782E25">
          <w:rPr>
            <w:rStyle w:val="Hyperlink"/>
            <w:rFonts w:ascii="Arial" w:hAnsi="Arial" w:cs="Arial"/>
            <w:noProof/>
            <w:sz w:val="20"/>
            <w:szCs w:val="20"/>
          </w:rPr>
          <w:t>Section I: Funding Opportunity Description</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_Toc445970850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1</w:t>
        </w:r>
        <w:r w:rsidR="00AE6B03" w:rsidRPr="00782E25">
          <w:rPr>
            <w:rFonts w:ascii="Arial" w:hAnsi="Arial" w:cs="Arial"/>
            <w:noProof/>
            <w:webHidden/>
            <w:sz w:val="20"/>
            <w:szCs w:val="20"/>
          </w:rPr>
          <w:fldChar w:fldCharType="end"/>
        </w:r>
      </w:hyperlink>
    </w:p>
    <w:p w:rsidR="00AE6B03" w:rsidRPr="00782E25" w:rsidRDefault="009202B2" w:rsidP="002A2DE1">
      <w:pPr>
        <w:pStyle w:val="TOC2"/>
        <w:tabs>
          <w:tab w:val="right" w:leader="dot" w:pos="9350"/>
        </w:tabs>
        <w:rPr>
          <w:rFonts w:ascii="Arial" w:eastAsiaTheme="minorEastAsia" w:hAnsi="Arial" w:cs="Arial"/>
          <w:noProof/>
          <w:color w:val="auto"/>
          <w:sz w:val="20"/>
          <w:szCs w:val="20"/>
        </w:rPr>
      </w:pPr>
      <w:hyperlink w:anchor="_Toc445970851" w:history="1">
        <w:r w:rsidR="00AE6B03" w:rsidRPr="00782E25">
          <w:rPr>
            <w:rStyle w:val="Hyperlink"/>
            <w:rFonts w:ascii="Arial" w:hAnsi="Arial" w:cs="Arial"/>
            <w:noProof/>
            <w:sz w:val="20"/>
            <w:szCs w:val="20"/>
          </w:rPr>
          <w:t>Section II: Funding Opportunity Announcement Objectives and Goals</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_Toc445970851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2</w:t>
        </w:r>
        <w:r w:rsidR="00AE6B03" w:rsidRPr="00782E25">
          <w:rPr>
            <w:rFonts w:ascii="Arial" w:hAnsi="Arial" w:cs="Arial"/>
            <w:noProof/>
            <w:webHidden/>
            <w:sz w:val="20"/>
            <w:szCs w:val="20"/>
          </w:rPr>
          <w:fldChar w:fldCharType="end"/>
        </w:r>
      </w:hyperlink>
    </w:p>
    <w:p w:rsidR="00AE6B03" w:rsidRPr="00782E25" w:rsidRDefault="009202B2" w:rsidP="002A2DE1">
      <w:pPr>
        <w:pStyle w:val="TOC3"/>
        <w:tabs>
          <w:tab w:val="left" w:pos="1100"/>
          <w:tab w:val="right" w:leader="dot" w:pos="9350"/>
        </w:tabs>
        <w:rPr>
          <w:rFonts w:ascii="Arial" w:eastAsiaTheme="minorEastAsia" w:hAnsi="Arial" w:cs="Arial"/>
          <w:noProof/>
          <w:color w:val="auto"/>
          <w:sz w:val="20"/>
          <w:szCs w:val="20"/>
        </w:rPr>
      </w:pPr>
      <w:hyperlink w:anchor="_Toc445970852" w:history="1">
        <w:r w:rsidR="00AE6B03" w:rsidRPr="00782E25">
          <w:rPr>
            <w:rStyle w:val="Hyperlink"/>
            <w:rFonts w:ascii="Arial" w:hAnsi="Arial" w:cs="Arial"/>
            <w:noProof/>
            <w:sz w:val="20"/>
            <w:szCs w:val="20"/>
          </w:rPr>
          <w:t>A.</w:t>
        </w:r>
        <w:r w:rsidR="00AE6B03" w:rsidRPr="00782E25">
          <w:rPr>
            <w:rFonts w:ascii="Arial" w:eastAsiaTheme="minorEastAsia" w:hAnsi="Arial" w:cs="Arial"/>
            <w:noProof/>
            <w:color w:val="auto"/>
            <w:sz w:val="20"/>
            <w:szCs w:val="20"/>
          </w:rPr>
          <w:tab/>
        </w:r>
        <w:r w:rsidR="00AE6B03" w:rsidRPr="00782E25">
          <w:rPr>
            <w:rStyle w:val="Hyperlink"/>
            <w:rFonts w:ascii="Arial" w:hAnsi="Arial" w:cs="Arial"/>
            <w:noProof/>
            <w:sz w:val="20"/>
            <w:szCs w:val="20"/>
          </w:rPr>
          <w:t>Program Background Information</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_Toc445970852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2</w:t>
        </w:r>
        <w:r w:rsidR="00AE6B03" w:rsidRPr="00782E25">
          <w:rPr>
            <w:rFonts w:ascii="Arial" w:hAnsi="Arial" w:cs="Arial"/>
            <w:noProof/>
            <w:webHidden/>
            <w:sz w:val="20"/>
            <w:szCs w:val="20"/>
          </w:rPr>
          <w:fldChar w:fldCharType="end"/>
        </w:r>
      </w:hyperlink>
    </w:p>
    <w:p w:rsidR="00AE6B03" w:rsidRPr="00782E25" w:rsidRDefault="009202B2" w:rsidP="002A2DE1">
      <w:pPr>
        <w:pStyle w:val="TOC3"/>
        <w:tabs>
          <w:tab w:val="left" w:pos="1100"/>
          <w:tab w:val="right" w:leader="dot" w:pos="9350"/>
        </w:tabs>
        <w:rPr>
          <w:rFonts w:ascii="Arial" w:eastAsiaTheme="minorEastAsia" w:hAnsi="Arial" w:cs="Arial"/>
          <w:noProof/>
          <w:color w:val="auto"/>
          <w:sz w:val="20"/>
          <w:szCs w:val="20"/>
        </w:rPr>
      </w:pPr>
      <w:hyperlink w:anchor="_Toc445970853" w:history="1">
        <w:r w:rsidR="00AE6B03" w:rsidRPr="00782E25">
          <w:rPr>
            <w:rStyle w:val="Hyperlink"/>
            <w:rFonts w:ascii="Arial" w:hAnsi="Arial" w:cs="Arial"/>
            <w:noProof/>
            <w:sz w:val="20"/>
            <w:szCs w:val="20"/>
          </w:rPr>
          <w:t>B.</w:t>
        </w:r>
        <w:r w:rsidR="00AE6B03" w:rsidRPr="00782E25">
          <w:rPr>
            <w:rFonts w:ascii="Arial" w:eastAsiaTheme="minorEastAsia" w:hAnsi="Arial" w:cs="Arial"/>
            <w:noProof/>
            <w:color w:val="auto"/>
            <w:sz w:val="20"/>
            <w:szCs w:val="20"/>
          </w:rPr>
          <w:tab/>
        </w:r>
        <w:r w:rsidR="00AE6B03" w:rsidRPr="00782E25">
          <w:rPr>
            <w:rStyle w:val="Hyperlink"/>
            <w:rFonts w:ascii="Arial" w:hAnsi="Arial" w:cs="Arial"/>
            <w:noProof/>
            <w:sz w:val="20"/>
            <w:szCs w:val="20"/>
          </w:rPr>
          <w:t>Program Objectives</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_Toc445970853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2</w:t>
        </w:r>
        <w:r w:rsidR="00AE6B03" w:rsidRPr="00782E25">
          <w:rPr>
            <w:rFonts w:ascii="Arial" w:hAnsi="Arial" w:cs="Arial"/>
            <w:noProof/>
            <w:webHidden/>
            <w:sz w:val="20"/>
            <w:szCs w:val="20"/>
          </w:rPr>
          <w:fldChar w:fldCharType="end"/>
        </w:r>
      </w:hyperlink>
    </w:p>
    <w:p w:rsidR="00AE6B03" w:rsidRPr="00782E25" w:rsidRDefault="009202B2" w:rsidP="002A2DE1">
      <w:pPr>
        <w:pStyle w:val="TOC3"/>
        <w:tabs>
          <w:tab w:val="left" w:pos="1100"/>
          <w:tab w:val="right" w:leader="dot" w:pos="9350"/>
        </w:tabs>
        <w:rPr>
          <w:rFonts w:ascii="Arial" w:eastAsiaTheme="minorEastAsia" w:hAnsi="Arial" w:cs="Arial"/>
          <w:noProof/>
          <w:color w:val="auto"/>
          <w:sz w:val="20"/>
          <w:szCs w:val="20"/>
        </w:rPr>
      </w:pPr>
      <w:hyperlink w:anchor="_Toc445970854" w:history="1">
        <w:r w:rsidR="00AE6B03" w:rsidRPr="00782E25">
          <w:rPr>
            <w:rStyle w:val="Hyperlink"/>
            <w:rFonts w:ascii="Arial" w:hAnsi="Arial" w:cs="Arial"/>
            <w:noProof/>
            <w:sz w:val="20"/>
            <w:szCs w:val="20"/>
          </w:rPr>
          <w:t>C.</w:t>
        </w:r>
        <w:r w:rsidR="00AE6B03" w:rsidRPr="00782E25">
          <w:rPr>
            <w:rFonts w:ascii="Arial" w:eastAsiaTheme="minorEastAsia" w:hAnsi="Arial" w:cs="Arial"/>
            <w:noProof/>
            <w:color w:val="auto"/>
            <w:sz w:val="20"/>
            <w:szCs w:val="20"/>
          </w:rPr>
          <w:tab/>
        </w:r>
        <w:r w:rsidR="00AE6B03" w:rsidRPr="00782E25">
          <w:rPr>
            <w:rStyle w:val="Hyperlink"/>
            <w:rFonts w:ascii="Arial" w:hAnsi="Arial" w:cs="Arial"/>
            <w:noProof/>
            <w:sz w:val="20"/>
            <w:szCs w:val="20"/>
          </w:rPr>
          <w:t>Term of the Agreement</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_Toc445970854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2</w:t>
        </w:r>
        <w:r w:rsidR="00AE6B03" w:rsidRPr="00782E25">
          <w:rPr>
            <w:rFonts w:ascii="Arial" w:hAnsi="Arial" w:cs="Arial"/>
            <w:noProof/>
            <w:webHidden/>
            <w:sz w:val="20"/>
            <w:szCs w:val="20"/>
          </w:rPr>
          <w:fldChar w:fldCharType="end"/>
        </w:r>
      </w:hyperlink>
    </w:p>
    <w:p w:rsidR="00AE6B03" w:rsidRPr="00782E25" w:rsidRDefault="009202B2" w:rsidP="002A2DE1">
      <w:pPr>
        <w:pStyle w:val="TOC2"/>
        <w:tabs>
          <w:tab w:val="right" w:leader="dot" w:pos="9350"/>
        </w:tabs>
        <w:rPr>
          <w:rFonts w:ascii="Arial" w:eastAsiaTheme="minorEastAsia" w:hAnsi="Arial" w:cs="Arial"/>
          <w:noProof/>
          <w:color w:val="auto"/>
          <w:sz w:val="20"/>
          <w:szCs w:val="20"/>
        </w:rPr>
      </w:pPr>
      <w:hyperlink w:anchor="_Toc445970855" w:history="1">
        <w:r w:rsidR="00AE6B03" w:rsidRPr="00782E25">
          <w:rPr>
            <w:rStyle w:val="Hyperlink"/>
            <w:rFonts w:ascii="Arial" w:hAnsi="Arial" w:cs="Arial"/>
            <w:noProof/>
            <w:sz w:val="20"/>
            <w:szCs w:val="20"/>
          </w:rPr>
          <w:t>Section III: Application and Submission Information</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_Toc445970855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3</w:t>
        </w:r>
        <w:r w:rsidR="00AE6B03" w:rsidRPr="00782E25">
          <w:rPr>
            <w:rFonts w:ascii="Arial" w:hAnsi="Arial" w:cs="Arial"/>
            <w:noProof/>
            <w:webHidden/>
            <w:sz w:val="20"/>
            <w:szCs w:val="20"/>
          </w:rPr>
          <w:fldChar w:fldCharType="end"/>
        </w:r>
      </w:hyperlink>
    </w:p>
    <w:p w:rsidR="00AE6B03" w:rsidRPr="00782E25" w:rsidRDefault="009202B2" w:rsidP="002A2DE1">
      <w:pPr>
        <w:pStyle w:val="TOC3"/>
        <w:tabs>
          <w:tab w:val="left" w:pos="1100"/>
          <w:tab w:val="right" w:leader="dot" w:pos="9350"/>
        </w:tabs>
        <w:outlineLvl w:val="2"/>
        <w:rPr>
          <w:rFonts w:ascii="Arial" w:eastAsiaTheme="minorEastAsia" w:hAnsi="Arial" w:cs="Arial"/>
          <w:noProof/>
          <w:color w:val="auto"/>
          <w:sz w:val="20"/>
          <w:szCs w:val="20"/>
        </w:rPr>
      </w:pPr>
      <w:hyperlink w:anchor="_Toc445970856" w:history="1">
        <w:r w:rsidR="00AE6B03" w:rsidRPr="00782E25">
          <w:rPr>
            <w:rStyle w:val="Hyperlink"/>
            <w:rFonts w:ascii="Arial" w:hAnsi="Arial" w:cs="Arial"/>
            <w:noProof/>
            <w:sz w:val="20"/>
            <w:szCs w:val="20"/>
          </w:rPr>
          <w:t>A.</w:t>
        </w:r>
        <w:r w:rsidR="00AE6B03" w:rsidRPr="00782E25">
          <w:rPr>
            <w:rFonts w:ascii="Arial" w:eastAsiaTheme="minorEastAsia" w:hAnsi="Arial" w:cs="Arial"/>
            <w:noProof/>
            <w:color w:val="auto"/>
            <w:sz w:val="20"/>
            <w:szCs w:val="20"/>
          </w:rPr>
          <w:tab/>
        </w:r>
        <w:r w:rsidR="00AE6B03" w:rsidRPr="00782E25">
          <w:rPr>
            <w:rStyle w:val="Hyperlink"/>
            <w:rFonts w:ascii="Arial" w:hAnsi="Arial" w:cs="Arial"/>
            <w:noProof/>
            <w:sz w:val="20"/>
            <w:szCs w:val="20"/>
          </w:rPr>
          <w:t>Address to Request Application Package</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_Toc445970856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3</w:t>
        </w:r>
        <w:r w:rsidR="00AE6B03" w:rsidRPr="00782E25">
          <w:rPr>
            <w:rFonts w:ascii="Arial" w:hAnsi="Arial" w:cs="Arial"/>
            <w:noProof/>
            <w:webHidden/>
            <w:sz w:val="20"/>
            <w:szCs w:val="20"/>
          </w:rPr>
          <w:fldChar w:fldCharType="end"/>
        </w:r>
      </w:hyperlink>
    </w:p>
    <w:p w:rsidR="00AE6B03" w:rsidRPr="00782E25" w:rsidRDefault="009202B2" w:rsidP="002A2DE1">
      <w:pPr>
        <w:pStyle w:val="TOC3"/>
        <w:tabs>
          <w:tab w:val="left" w:pos="1100"/>
          <w:tab w:val="right" w:leader="dot" w:pos="9350"/>
        </w:tabs>
        <w:rPr>
          <w:rFonts w:ascii="Arial" w:eastAsiaTheme="minorEastAsia" w:hAnsi="Arial" w:cs="Arial"/>
          <w:noProof/>
          <w:color w:val="auto"/>
          <w:sz w:val="20"/>
          <w:szCs w:val="20"/>
        </w:rPr>
      </w:pPr>
      <w:hyperlink w:anchor="_Toc445970857" w:history="1">
        <w:r w:rsidR="00AE6B03" w:rsidRPr="00782E25">
          <w:rPr>
            <w:rStyle w:val="Hyperlink"/>
            <w:rFonts w:ascii="Arial" w:hAnsi="Arial" w:cs="Arial"/>
            <w:noProof/>
            <w:sz w:val="20"/>
            <w:szCs w:val="20"/>
          </w:rPr>
          <w:t>B.</w:t>
        </w:r>
        <w:r w:rsidR="00AE6B03" w:rsidRPr="00782E25">
          <w:rPr>
            <w:rFonts w:ascii="Arial" w:eastAsiaTheme="minorEastAsia" w:hAnsi="Arial" w:cs="Arial"/>
            <w:noProof/>
            <w:color w:val="auto"/>
            <w:sz w:val="20"/>
            <w:szCs w:val="20"/>
          </w:rPr>
          <w:tab/>
        </w:r>
        <w:r w:rsidR="00AE6B03" w:rsidRPr="00782E25">
          <w:rPr>
            <w:rStyle w:val="Hyperlink"/>
            <w:rFonts w:ascii="Arial" w:hAnsi="Arial" w:cs="Arial"/>
            <w:noProof/>
            <w:sz w:val="20"/>
            <w:szCs w:val="20"/>
          </w:rPr>
          <w:t>Contents and Form of Application Submission</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_Toc445970857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3</w:t>
        </w:r>
        <w:r w:rsidR="00AE6B03" w:rsidRPr="00782E25">
          <w:rPr>
            <w:rFonts w:ascii="Arial" w:hAnsi="Arial" w:cs="Arial"/>
            <w:noProof/>
            <w:webHidden/>
            <w:sz w:val="20"/>
            <w:szCs w:val="20"/>
          </w:rPr>
          <w:fldChar w:fldCharType="end"/>
        </w:r>
      </w:hyperlink>
    </w:p>
    <w:p w:rsidR="00AE6B03" w:rsidRPr="00782E25" w:rsidRDefault="009202B2" w:rsidP="002A2DE1">
      <w:pPr>
        <w:pStyle w:val="TOC3"/>
        <w:tabs>
          <w:tab w:val="left" w:pos="1100"/>
          <w:tab w:val="right" w:leader="dot" w:pos="9350"/>
        </w:tabs>
        <w:rPr>
          <w:rFonts w:ascii="Arial" w:eastAsiaTheme="minorEastAsia" w:hAnsi="Arial" w:cs="Arial"/>
          <w:noProof/>
          <w:color w:val="auto"/>
          <w:sz w:val="20"/>
          <w:szCs w:val="20"/>
        </w:rPr>
      </w:pPr>
      <w:hyperlink w:anchor="_Toc445970858" w:history="1">
        <w:r w:rsidR="00AE6B03" w:rsidRPr="00782E25">
          <w:rPr>
            <w:rStyle w:val="Hyperlink"/>
            <w:rFonts w:ascii="Arial" w:hAnsi="Arial" w:cs="Arial"/>
            <w:noProof/>
            <w:sz w:val="20"/>
            <w:szCs w:val="20"/>
          </w:rPr>
          <w:t>C.</w:t>
        </w:r>
        <w:r w:rsidR="00AE6B03" w:rsidRPr="00782E25">
          <w:rPr>
            <w:rFonts w:ascii="Arial" w:eastAsiaTheme="minorEastAsia" w:hAnsi="Arial" w:cs="Arial"/>
            <w:noProof/>
            <w:color w:val="auto"/>
            <w:sz w:val="20"/>
            <w:szCs w:val="20"/>
          </w:rPr>
          <w:tab/>
        </w:r>
        <w:r w:rsidR="00AE6B03" w:rsidRPr="00782E25">
          <w:rPr>
            <w:rStyle w:val="Hyperlink"/>
            <w:rFonts w:ascii="Arial" w:hAnsi="Arial" w:cs="Arial"/>
            <w:noProof/>
            <w:sz w:val="20"/>
            <w:szCs w:val="20"/>
          </w:rPr>
          <w:t>Submission from Successful Applicants</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_Toc445970858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5</w:t>
        </w:r>
        <w:r w:rsidR="00AE6B03" w:rsidRPr="00782E25">
          <w:rPr>
            <w:rFonts w:ascii="Arial" w:hAnsi="Arial" w:cs="Arial"/>
            <w:noProof/>
            <w:webHidden/>
            <w:sz w:val="20"/>
            <w:szCs w:val="20"/>
          </w:rPr>
          <w:fldChar w:fldCharType="end"/>
        </w:r>
      </w:hyperlink>
    </w:p>
    <w:p w:rsidR="00AE6B03" w:rsidRPr="00782E25" w:rsidRDefault="009202B2" w:rsidP="002A2DE1">
      <w:pPr>
        <w:pStyle w:val="TOC3"/>
        <w:tabs>
          <w:tab w:val="left" w:pos="1100"/>
          <w:tab w:val="right" w:leader="dot" w:pos="9350"/>
        </w:tabs>
        <w:rPr>
          <w:rFonts w:ascii="Arial" w:eastAsiaTheme="minorEastAsia" w:hAnsi="Arial" w:cs="Arial"/>
          <w:noProof/>
          <w:color w:val="auto"/>
          <w:sz w:val="20"/>
          <w:szCs w:val="20"/>
        </w:rPr>
      </w:pPr>
      <w:hyperlink w:anchor="_Toc445970859" w:history="1">
        <w:r w:rsidR="00AE6B03" w:rsidRPr="00782E25">
          <w:rPr>
            <w:rStyle w:val="Hyperlink"/>
            <w:rFonts w:ascii="Arial" w:hAnsi="Arial" w:cs="Arial"/>
            <w:noProof/>
            <w:sz w:val="20"/>
            <w:szCs w:val="20"/>
          </w:rPr>
          <w:t>D.</w:t>
        </w:r>
        <w:r w:rsidR="00AE6B03" w:rsidRPr="00782E25">
          <w:rPr>
            <w:rFonts w:ascii="Arial" w:eastAsiaTheme="minorEastAsia" w:hAnsi="Arial" w:cs="Arial"/>
            <w:noProof/>
            <w:color w:val="auto"/>
            <w:sz w:val="20"/>
            <w:szCs w:val="20"/>
          </w:rPr>
          <w:tab/>
        </w:r>
        <w:r w:rsidR="00AE6B03" w:rsidRPr="00782E25">
          <w:rPr>
            <w:rStyle w:val="Hyperlink"/>
            <w:rFonts w:ascii="Arial" w:hAnsi="Arial" w:cs="Arial"/>
            <w:noProof/>
            <w:sz w:val="20"/>
            <w:szCs w:val="20"/>
          </w:rPr>
          <w:t>Submission Dates and Times</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_Toc445970859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5</w:t>
        </w:r>
        <w:r w:rsidR="00AE6B03" w:rsidRPr="00782E25">
          <w:rPr>
            <w:rFonts w:ascii="Arial" w:hAnsi="Arial" w:cs="Arial"/>
            <w:noProof/>
            <w:webHidden/>
            <w:sz w:val="20"/>
            <w:szCs w:val="20"/>
          </w:rPr>
          <w:fldChar w:fldCharType="end"/>
        </w:r>
      </w:hyperlink>
    </w:p>
    <w:p w:rsidR="00AE6B03" w:rsidRPr="00782E25" w:rsidRDefault="009202B2" w:rsidP="002A2DE1">
      <w:pPr>
        <w:pStyle w:val="TOC3"/>
        <w:tabs>
          <w:tab w:val="left" w:pos="1100"/>
          <w:tab w:val="right" w:leader="dot" w:pos="9350"/>
        </w:tabs>
        <w:rPr>
          <w:rFonts w:ascii="Arial" w:eastAsiaTheme="minorEastAsia" w:hAnsi="Arial" w:cs="Arial"/>
          <w:noProof/>
          <w:color w:val="auto"/>
          <w:sz w:val="20"/>
          <w:szCs w:val="20"/>
        </w:rPr>
      </w:pPr>
      <w:hyperlink w:anchor="_Toc445970860" w:history="1">
        <w:r w:rsidR="00AE6B03" w:rsidRPr="00782E25">
          <w:rPr>
            <w:rStyle w:val="Hyperlink"/>
            <w:rFonts w:ascii="Arial" w:hAnsi="Arial" w:cs="Arial"/>
            <w:noProof/>
            <w:sz w:val="20"/>
            <w:szCs w:val="20"/>
          </w:rPr>
          <w:t>E.</w:t>
        </w:r>
        <w:r w:rsidR="00AE6B03" w:rsidRPr="00782E25">
          <w:rPr>
            <w:rFonts w:ascii="Arial" w:eastAsiaTheme="minorEastAsia" w:hAnsi="Arial" w:cs="Arial"/>
            <w:noProof/>
            <w:color w:val="auto"/>
            <w:sz w:val="20"/>
            <w:szCs w:val="20"/>
          </w:rPr>
          <w:tab/>
        </w:r>
        <w:r w:rsidR="00AE6B03" w:rsidRPr="00782E25">
          <w:rPr>
            <w:rStyle w:val="Hyperlink"/>
            <w:rFonts w:ascii="Arial" w:hAnsi="Arial" w:cs="Arial"/>
            <w:noProof/>
            <w:sz w:val="20"/>
            <w:szCs w:val="20"/>
          </w:rPr>
          <w:t>Intergovernmental Review</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_Toc445970860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6</w:t>
        </w:r>
        <w:r w:rsidR="00AE6B03" w:rsidRPr="00782E25">
          <w:rPr>
            <w:rFonts w:ascii="Arial" w:hAnsi="Arial" w:cs="Arial"/>
            <w:noProof/>
            <w:webHidden/>
            <w:sz w:val="20"/>
            <w:szCs w:val="20"/>
          </w:rPr>
          <w:fldChar w:fldCharType="end"/>
        </w:r>
      </w:hyperlink>
    </w:p>
    <w:p w:rsidR="00AE6B03" w:rsidRPr="00782E25" w:rsidRDefault="009202B2" w:rsidP="002A2DE1">
      <w:pPr>
        <w:pStyle w:val="TOC3"/>
        <w:tabs>
          <w:tab w:val="left" w:pos="880"/>
          <w:tab w:val="right" w:leader="dot" w:pos="9350"/>
        </w:tabs>
        <w:rPr>
          <w:rFonts w:ascii="Arial" w:eastAsiaTheme="minorEastAsia" w:hAnsi="Arial" w:cs="Arial"/>
          <w:noProof/>
          <w:color w:val="auto"/>
          <w:sz w:val="20"/>
          <w:szCs w:val="20"/>
        </w:rPr>
      </w:pPr>
      <w:hyperlink w:anchor="_Toc445970861" w:history="1">
        <w:r w:rsidR="00AE6B03" w:rsidRPr="00782E25">
          <w:rPr>
            <w:rStyle w:val="Hyperlink"/>
            <w:rFonts w:ascii="Arial" w:hAnsi="Arial" w:cs="Arial"/>
            <w:noProof/>
            <w:sz w:val="20"/>
            <w:szCs w:val="20"/>
          </w:rPr>
          <w:t>F.</w:t>
        </w:r>
        <w:r w:rsidR="00AE6B03" w:rsidRPr="00782E25">
          <w:rPr>
            <w:rFonts w:ascii="Arial" w:eastAsiaTheme="minorEastAsia" w:hAnsi="Arial" w:cs="Arial"/>
            <w:noProof/>
            <w:color w:val="auto"/>
            <w:sz w:val="20"/>
            <w:szCs w:val="20"/>
          </w:rPr>
          <w:tab/>
        </w:r>
        <w:r w:rsidR="00AE6B03" w:rsidRPr="00782E25">
          <w:rPr>
            <w:rStyle w:val="Hyperlink"/>
            <w:rFonts w:ascii="Arial" w:hAnsi="Arial" w:cs="Arial"/>
            <w:noProof/>
            <w:sz w:val="20"/>
            <w:szCs w:val="20"/>
          </w:rPr>
          <w:t>Registration Process Requirements</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_Toc445970861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6</w:t>
        </w:r>
        <w:r w:rsidR="00AE6B03" w:rsidRPr="00782E25">
          <w:rPr>
            <w:rFonts w:ascii="Arial" w:hAnsi="Arial" w:cs="Arial"/>
            <w:noProof/>
            <w:webHidden/>
            <w:sz w:val="20"/>
            <w:szCs w:val="20"/>
          </w:rPr>
          <w:fldChar w:fldCharType="end"/>
        </w:r>
      </w:hyperlink>
    </w:p>
    <w:p w:rsidR="00AE6B03" w:rsidRPr="00782E25" w:rsidRDefault="009202B2" w:rsidP="002A2DE1">
      <w:pPr>
        <w:pStyle w:val="TOC2"/>
        <w:tabs>
          <w:tab w:val="right" w:leader="dot" w:pos="9350"/>
        </w:tabs>
        <w:rPr>
          <w:rFonts w:ascii="Arial" w:eastAsiaTheme="minorEastAsia" w:hAnsi="Arial" w:cs="Arial"/>
          <w:noProof/>
          <w:color w:val="auto"/>
          <w:sz w:val="20"/>
          <w:szCs w:val="20"/>
        </w:rPr>
      </w:pPr>
      <w:hyperlink w:anchor="_Toc445970862" w:history="1">
        <w:r w:rsidR="00AE6B03" w:rsidRPr="00782E25">
          <w:rPr>
            <w:rStyle w:val="Hyperlink"/>
            <w:rFonts w:ascii="Arial" w:hAnsi="Arial" w:cs="Arial"/>
            <w:noProof/>
            <w:sz w:val="20"/>
            <w:szCs w:val="20"/>
          </w:rPr>
          <w:t>Section IV:</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_Toc445970862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7</w:t>
        </w:r>
        <w:r w:rsidR="00AE6B03" w:rsidRPr="00782E25">
          <w:rPr>
            <w:rFonts w:ascii="Arial" w:hAnsi="Arial" w:cs="Arial"/>
            <w:noProof/>
            <w:webHidden/>
            <w:sz w:val="20"/>
            <w:szCs w:val="20"/>
          </w:rPr>
          <w:fldChar w:fldCharType="end"/>
        </w:r>
      </w:hyperlink>
    </w:p>
    <w:p w:rsidR="00AE6B03" w:rsidRPr="00782E25" w:rsidRDefault="009202B2" w:rsidP="002A2DE1">
      <w:pPr>
        <w:pStyle w:val="TOC3"/>
        <w:tabs>
          <w:tab w:val="left" w:pos="1100"/>
          <w:tab w:val="right" w:leader="dot" w:pos="9350"/>
        </w:tabs>
        <w:rPr>
          <w:rFonts w:ascii="Arial" w:eastAsiaTheme="minorEastAsia" w:hAnsi="Arial" w:cs="Arial"/>
          <w:noProof/>
          <w:color w:val="auto"/>
          <w:sz w:val="20"/>
          <w:szCs w:val="20"/>
        </w:rPr>
      </w:pPr>
      <w:hyperlink w:anchor="_Toc445970863" w:history="1">
        <w:r w:rsidR="00AE6B03" w:rsidRPr="00782E25">
          <w:rPr>
            <w:rStyle w:val="Hyperlink"/>
            <w:rFonts w:ascii="Arial" w:hAnsi="Arial" w:cs="Arial"/>
            <w:noProof/>
            <w:sz w:val="20"/>
            <w:szCs w:val="20"/>
          </w:rPr>
          <w:t>A.</w:t>
        </w:r>
        <w:r w:rsidR="00AE6B03" w:rsidRPr="00782E25">
          <w:rPr>
            <w:rFonts w:ascii="Arial" w:eastAsiaTheme="minorEastAsia" w:hAnsi="Arial" w:cs="Arial"/>
            <w:noProof/>
            <w:color w:val="auto"/>
            <w:sz w:val="20"/>
            <w:szCs w:val="20"/>
          </w:rPr>
          <w:tab/>
        </w:r>
        <w:r w:rsidR="00AE6B03" w:rsidRPr="00782E25">
          <w:rPr>
            <w:rStyle w:val="Hyperlink"/>
            <w:rFonts w:ascii="Arial" w:hAnsi="Arial" w:cs="Arial"/>
            <w:noProof/>
            <w:sz w:val="20"/>
            <w:szCs w:val="20"/>
          </w:rPr>
          <w:t>Award Instrument Information</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_Toc445970863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7</w:t>
        </w:r>
        <w:r w:rsidR="00AE6B03" w:rsidRPr="00782E25">
          <w:rPr>
            <w:rFonts w:ascii="Arial" w:hAnsi="Arial" w:cs="Arial"/>
            <w:noProof/>
            <w:webHidden/>
            <w:sz w:val="20"/>
            <w:szCs w:val="20"/>
          </w:rPr>
          <w:fldChar w:fldCharType="end"/>
        </w:r>
      </w:hyperlink>
    </w:p>
    <w:p w:rsidR="00AE6B03" w:rsidRPr="00782E25" w:rsidRDefault="009202B2" w:rsidP="002A2DE1">
      <w:pPr>
        <w:pStyle w:val="TOC3"/>
        <w:tabs>
          <w:tab w:val="left" w:pos="1100"/>
          <w:tab w:val="right" w:leader="dot" w:pos="9350"/>
        </w:tabs>
        <w:rPr>
          <w:rFonts w:ascii="Arial" w:eastAsiaTheme="minorEastAsia" w:hAnsi="Arial" w:cs="Arial"/>
          <w:noProof/>
          <w:color w:val="auto"/>
          <w:sz w:val="20"/>
          <w:szCs w:val="20"/>
        </w:rPr>
      </w:pPr>
      <w:hyperlink w:anchor="_Toc445970864" w:history="1">
        <w:r w:rsidR="00AE6B03" w:rsidRPr="00782E25">
          <w:rPr>
            <w:rStyle w:val="Hyperlink"/>
            <w:rFonts w:ascii="Arial" w:hAnsi="Arial" w:cs="Arial"/>
            <w:noProof/>
            <w:sz w:val="20"/>
            <w:szCs w:val="20"/>
          </w:rPr>
          <w:t>B.</w:t>
        </w:r>
        <w:r w:rsidR="00AE6B03" w:rsidRPr="00782E25">
          <w:rPr>
            <w:rFonts w:ascii="Arial" w:eastAsiaTheme="minorEastAsia" w:hAnsi="Arial" w:cs="Arial"/>
            <w:noProof/>
            <w:color w:val="auto"/>
            <w:sz w:val="20"/>
            <w:szCs w:val="20"/>
          </w:rPr>
          <w:tab/>
        </w:r>
        <w:r w:rsidR="00AE6B03" w:rsidRPr="00782E25">
          <w:rPr>
            <w:rStyle w:val="Hyperlink"/>
            <w:rFonts w:ascii="Arial" w:hAnsi="Arial" w:cs="Arial"/>
            <w:noProof/>
            <w:sz w:val="20"/>
            <w:szCs w:val="20"/>
          </w:rPr>
          <w:t>Funding Restrictions</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_Toc445970864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8</w:t>
        </w:r>
        <w:r w:rsidR="00AE6B03" w:rsidRPr="00782E25">
          <w:rPr>
            <w:rFonts w:ascii="Arial" w:hAnsi="Arial" w:cs="Arial"/>
            <w:noProof/>
            <w:webHidden/>
            <w:sz w:val="20"/>
            <w:szCs w:val="20"/>
          </w:rPr>
          <w:fldChar w:fldCharType="end"/>
        </w:r>
      </w:hyperlink>
    </w:p>
    <w:p w:rsidR="00AE6B03" w:rsidRPr="00782E25" w:rsidRDefault="009202B2" w:rsidP="002A2DE1">
      <w:pPr>
        <w:pStyle w:val="TOC3"/>
        <w:tabs>
          <w:tab w:val="left" w:pos="1100"/>
          <w:tab w:val="right" w:leader="dot" w:pos="9350"/>
        </w:tabs>
        <w:rPr>
          <w:rFonts w:ascii="Arial" w:eastAsiaTheme="minorEastAsia" w:hAnsi="Arial" w:cs="Arial"/>
          <w:noProof/>
          <w:color w:val="auto"/>
          <w:sz w:val="20"/>
          <w:szCs w:val="20"/>
        </w:rPr>
      </w:pPr>
      <w:hyperlink w:anchor="_Toc445970865" w:history="1">
        <w:r w:rsidR="00AE6B03" w:rsidRPr="00782E25">
          <w:rPr>
            <w:rStyle w:val="Hyperlink"/>
            <w:rFonts w:ascii="Arial" w:hAnsi="Arial" w:cs="Arial"/>
            <w:noProof/>
            <w:sz w:val="20"/>
            <w:szCs w:val="20"/>
          </w:rPr>
          <w:t>C.</w:t>
        </w:r>
        <w:r w:rsidR="00AE6B03" w:rsidRPr="00782E25">
          <w:rPr>
            <w:rFonts w:ascii="Arial" w:eastAsiaTheme="minorEastAsia" w:hAnsi="Arial" w:cs="Arial"/>
            <w:noProof/>
            <w:color w:val="auto"/>
            <w:sz w:val="20"/>
            <w:szCs w:val="20"/>
          </w:rPr>
          <w:tab/>
        </w:r>
        <w:r w:rsidR="00AE6B03" w:rsidRPr="00782E25">
          <w:rPr>
            <w:rStyle w:val="Hyperlink"/>
            <w:rFonts w:ascii="Arial" w:hAnsi="Arial" w:cs="Arial"/>
            <w:noProof/>
            <w:sz w:val="20"/>
            <w:szCs w:val="20"/>
          </w:rPr>
          <w:t>Award Notices</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_Toc445970865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8</w:t>
        </w:r>
        <w:r w:rsidR="00AE6B03" w:rsidRPr="00782E25">
          <w:rPr>
            <w:rFonts w:ascii="Arial" w:hAnsi="Arial" w:cs="Arial"/>
            <w:noProof/>
            <w:webHidden/>
            <w:sz w:val="20"/>
            <w:szCs w:val="20"/>
          </w:rPr>
          <w:fldChar w:fldCharType="end"/>
        </w:r>
      </w:hyperlink>
    </w:p>
    <w:p w:rsidR="00AE6B03" w:rsidRPr="00782E25" w:rsidRDefault="009202B2" w:rsidP="002A2DE1">
      <w:pPr>
        <w:pStyle w:val="TOC3"/>
        <w:tabs>
          <w:tab w:val="left" w:pos="1100"/>
          <w:tab w:val="right" w:leader="dot" w:pos="9350"/>
        </w:tabs>
        <w:rPr>
          <w:rFonts w:ascii="Arial" w:eastAsiaTheme="minorEastAsia" w:hAnsi="Arial" w:cs="Arial"/>
          <w:noProof/>
          <w:color w:val="auto"/>
          <w:sz w:val="20"/>
          <w:szCs w:val="20"/>
        </w:rPr>
      </w:pPr>
      <w:hyperlink w:anchor="_Toc445970866" w:history="1">
        <w:r w:rsidR="00AE6B03" w:rsidRPr="00782E25">
          <w:rPr>
            <w:rStyle w:val="Hyperlink"/>
            <w:rFonts w:ascii="Arial" w:hAnsi="Arial" w:cs="Arial"/>
            <w:noProof/>
            <w:sz w:val="20"/>
            <w:szCs w:val="20"/>
          </w:rPr>
          <w:t>D.</w:t>
        </w:r>
        <w:r w:rsidR="00AE6B03" w:rsidRPr="00782E25">
          <w:rPr>
            <w:rFonts w:ascii="Arial" w:eastAsiaTheme="minorEastAsia" w:hAnsi="Arial" w:cs="Arial"/>
            <w:noProof/>
            <w:color w:val="auto"/>
            <w:sz w:val="20"/>
            <w:szCs w:val="20"/>
          </w:rPr>
          <w:tab/>
        </w:r>
        <w:r w:rsidR="00AE6B03" w:rsidRPr="00782E25">
          <w:rPr>
            <w:rStyle w:val="Hyperlink"/>
            <w:rFonts w:ascii="Arial" w:hAnsi="Arial" w:cs="Arial"/>
            <w:noProof/>
            <w:sz w:val="20"/>
            <w:szCs w:val="20"/>
          </w:rPr>
          <w:t>Administrative and National Policy Requirements</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_Toc445970866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8</w:t>
        </w:r>
        <w:r w:rsidR="00AE6B03" w:rsidRPr="00782E25">
          <w:rPr>
            <w:rFonts w:ascii="Arial" w:hAnsi="Arial" w:cs="Arial"/>
            <w:noProof/>
            <w:webHidden/>
            <w:sz w:val="20"/>
            <w:szCs w:val="20"/>
          </w:rPr>
          <w:fldChar w:fldCharType="end"/>
        </w:r>
      </w:hyperlink>
    </w:p>
    <w:p w:rsidR="00AE6B03" w:rsidRPr="00782E25" w:rsidRDefault="009202B2" w:rsidP="002A2DE1">
      <w:pPr>
        <w:pStyle w:val="TOC3"/>
        <w:tabs>
          <w:tab w:val="left" w:pos="1100"/>
          <w:tab w:val="right" w:leader="dot" w:pos="9350"/>
        </w:tabs>
        <w:rPr>
          <w:rFonts w:ascii="Arial" w:eastAsiaTheme="minorEastAsia" w:hAnsi="Arial" w:cs="Arial"/>
          <w:noProof/>
          <w:color w:val="auto"/>
          <w:sz w:val="20"/>
          <w:szCs w:val="20"/>
        </w:rPr>
      </w:pPr>
      <w:hyperlink w:anchor="_Toc445970867" w:history="1">
        <w:r w:rsidR="00AE6B03" w:rsidRPr="00782E25">
          <w:rPr>
            <w:rStyle w:val="Hyperlink"/>
            <w:rFonts w:ascii="Arial" w:hAnsi="Arial" w:cs="Arial"/>
            <w:noProof/>
            <w:sz w:val="20"/>
            <w:szCs w:val="20"/>
          </w:rPr>
          <w:t>E.</w:t>
        </w:r>
        <w:r w:rsidR="00AE6B03" w:rsidRPr="00782E25">
          <w:rPr>
            <w:rFonts w:ascii="Arial" w:eastAsiaTheme="minorEastAsia" w:hAnsi="Arial" w:cs="Arial"/>
            <w:noProof/>
            <w:color w:val="auto"/>
            <w:sz w:val="20"/>
            <w:szCs w:val="20"/>
          </w:rPr>
          <w:tab/>
        </w:r>
        <w:r w:rsidR="00AE6B03" w:rsidRPr="00782E25">
          <w:rPr>
            <w:rStyle w:val="Hyperlink"/>
            <w:rFonts w:ascii="Arial" w:hAnsi="Arial" w:cs="Arial"/>
            <w:noProof/>
            <w:sz w:val="20"/>
            <w:szCs w:val="20"/>
          </w:rPr>
          <w:t>Reporting</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_Toc445970867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11</w:t>
        </w:r>
        <w:r w:rsidR="00AE6B03" w:rsidRPr="00782E25">
          <w:rPr>
            <w:rFonts w:ascii="Arial" w:hAnsi="Arial" w:cs="Arial"/>
            <w:noProof/>
            <w:webHidden/>
            <w:sz w:val="20"/>
            <w:szCs w:val="20"/>
          </w:rPr>
          <w:fldChar w:fldCharType="end"/>
        </w:r>
      </w:hyperlink>
    </w:p>
    <w:p w:rsidR="00AE6B03" w:rsidRPr="00782E25" w:rsidRDefault="009202B2" w:rsidP="002A2DE1">
      <w:pPr>
        <w:pStyle w:val="TOC3"/>
        <w:tabs>
          <w:tab w:val="left" w:pos="880"/>
          <w:tab w:val="right" w:leader="dot" w:pos="9350"/>
        </w:tabs>
        <w:rPr>
          <w:rFonts w:ascii="Arial" w:eastAsiaTheme="minorEastAsia" w:hAnsi="Arial" w:cs="Arial"/>
          <w:noProof/>
          <w:color w:val="auto"/>
          <w:sz w:val="20"/>
          <w:szCs w:val="20"/>
        </w:rPr>
      </w:pPr>
      <w:hyperlink w:anchor="_Toc445970868" w:history="1">
        <w:r w:rsidR="00AE6B03" w:rsidRPr="00782E25">
          <w:rPr>
            <w:rStyle w:val="Hyperlink"/>
            <w:rFonts w:ascii="Arial" w:hAnsi="Arial" w:cs="Arial"/>
            <w:noProof/>
            <w:sz w:val="20"/>
            <w:szCs w:val="20"/>
          </w:rPr>
          <w:t>F.</w:t>
        </w:r>
        <w:r w:rsidR="00AE6B03" w:rsidRPr="00782E25">
          <w:rPr>
            <w:rFonts w:ascii="Arial" w:eastAsiaTheme="minorEastAsia" w:hAnsi="Arial" w:cs="Arial"/>
            <w:noProof/>
            <w:color w:val="auto"/>
            <w:sz w:val="20"/>
            <w:szCs w:val="20"/>
          </w:rPr>
          <w:tab/>
          <w:t xml:space="preserve">    Definitions</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_Toc445970868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12</w:t>
        </w:r>
        <w:r w:rsidR="00AE6B03" w:rsidRPr="00782E25">
          <w:rPr>
            <w:rFonts w:ascii="Arial" w:hAnsi="Arial" w:cs="Arial"/>
            <w:noProof/>
            <w:webHidden/>
            <w:sz w:val="20"/>
            <w:szCs w:val="20"/>
          </w:rPr>
          <w:fldChar w:fldCharType="end"/>
        </w:r>
      </w:hyperlink>
    </w:p>
    <w:p w:rsidR="00AE6B03" w:rsidRPr="00782E25" w:rsidRDefault="009202B2" w:rsidP="002A2DE1">
      <w:pPr>
        <w:pStyle w:val="TOC2"/>
        <w:tabs>
          <w:tab w:val="right" w:leader="dot" w:pos="9350"/>
        </w:tabs>
        <w:rPr>
          <w:rFonts w:ascii="Arial" w:eastAsiaTheme="minorEastAsia" w:hAnsi="Arial" w:cs="Arial"/>
          <w:noProof/>
          <w:color w:val="auto"/>
          <w:sz w:val="20"/>
          <w:szCs w:val="20"/>
        </w:rPr>
      </w:pPr>
      <w:hyperlink w:anchor="_Toc445970869" w:history="1">
        <w:r w:rsidR="00AE6B03" w:rsidRPr="00782E25">
          <w:rPr>
            <w:rStyle w:val="Hyperlink"/>
            <w:rFonts w:ascii="Arial" w:hAnsi="Arial" w:cs="Arial"/>
            <w:noProof/>
            <w:sz w:val="20"/>
            <w:szCs w:val="20"/>
          </w:rPr>
          <w:t>Section VI: Other Information</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_Toc445970869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13</w:t>
        </w:r>
        <w:r w:rsidR="00AE6B03" w:rsidRPr="00782E25">
          <w:rPr>
            <w:rFonts w:ascii="Arial" w:hAnsi="Arial" w:cs="Arial"/>
            <w:noProof/>
            <w:webHidden/>
            <w:sz w:val="20"/>
            <w:szCs w:val="20"/>
          </w:rPr>
          <w:fldChar w:fldCharType="end"/>
        </w:r>
      </w:hyperlink>
    </w:p>
    <w:p w:rsidR="00AE6B03" w:rsidRPr="00782E25" w:rsidRDefault="009202B2" w:rsidP="002A2DE1">
      <w:pPr>
        <w:pStyle w:val="TOC3"/>
        <w:tabs>
          <w:tab w:val="left" w:pos="1100"/>
          <w:tab w:val="right" w:leader="dot" w:pos="9350"/>
        </w:tabs>
        <w:rPr>
          <w:rFonts w:ascii="Arial" w:eastAsiaTheme="minorEastAsia" w:hAnsi="Arial" w:cs="Arial"/>
          <w:noProof/>
          <w:color w:val="auto"/>
          <w:sz w:val="20"/>
          <w:szCs w:val="20"/>
        </w:rPr>
      </w:pPr>
      <w:hyperlink w:anchor="_Toc445970870" w:history="1">
        <w:r w:rsidR="00AE6B03" w:rsidRPr="00782E25">
          <w:rPr>
            <w:rStyle w:val="Hyperlink"/>
            <w:rFonts w:ascii="Arial" w:hAnsi="Arial" w:cs="Arial"/>
            <w:noProof/>
            <w:sz w:val="20"/>
            <w:szCs w:val="20"/>
          </w:rPr>
          <w:t>A.</w:t>
        </w:r>
        <w:r w:rsidR="00AE6B03" w:rsidRPr="00782E25">
          <w:rPr>
            <w:rFonts w:ascii="Arial" w:eastAsiaTheme="minorEastAsia" w:hAnsi="Arial" w:cs="Arial"/>
            <w:noProof/>
            <w:color w:val="auto"/>
            <w:sz w:val="20"/>
            <w:szCs w:val="20"/>
          </w:rPr>
          <w:tab/>
        </w:r>
        <w:r w:rsidR="00AE6B03" w:rsidRPr="00782E25">
          <w:rPr>
            <w:rStyle w:val="Hyperlink"/>
            <w:rFonts w:ascii="Arial" w:hAnsi="Arial" w:cs="Arial"/>
            <w:noProof/>
            <w:sz w:val="20"/>
            <w:szCs w:val="20"/>
          </w:rPr>
          <w:t>Modification or Changes to the Announcement</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_Toc445970870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13</w:t>
        </w:r>
        <w:r w:rsidR="00AE6B03" w:rsidRPr="00782E25">
          <w:rPr>
            <w:rFonts w:ascii="Arial" w:hAnsi="Arial" w:cs="Arial"/>
            <w:noProof/>
            <w:webHidden/>
            <w:sz w:val="20"/>
            <w:szCs w:val="20"/>
          </w:rPr>
          <w:fldChar w:fldCharType="end"/>
        </w:r>
      </w:hyperlink>
    </w:p>
    <w:p w:rsidR="00AE6B03" w:rsidRPr="00782E25" w:rsidRDefault="009202B2" w:rsidP="002A2DE1">
      <w:pPr>
        <w:pStyle w:val="TOC3"/>
        <w:tabs>
          <w:tab w:val="left" w:pos="1100"/>
          <w:tab w:val="right" w:leader="dot" w:pos="9350"/>
        </w:tabs>
        <w:rPr>
          <w:rFonts w:ascii="Arial" w:eastAsiaTheme="minorEastAsia" w:hAnsi="Arial" w:cs="Arial"/>
          <w:noProof/>
          <w:color w:val="auto"/>
          <w:sz w:val="20"/>
          <w:szCs w:val="20"/>
        </w:rPr>
      </w:pPr>
      <w:hyperlink w:anchor="_Toc445970871" w:history="1">
        <w:r w:rsidR="00AE6B03" w:rsidRPr="00782E25">
          <w:rPr>
            <w:rStyle w:val="Hyperlink"/>
            <w:rFonts w:ascii="Arial" w:hAnsi="Arial" w:cs="Arial"/>
            <w:noProof/>
            <w:sz w:val="20"/>
            <w:szCs w:val="20"/>
          </w:rPr>
          <w:t>B.</w:t>
        </w:r>
        <w:r w:rsidR="00AE6B03" w:rsidRPr="00782E25">
          <w:rPr>
            <w:rFonts w:ascii="Arial" w:eastAsiaTheme="minorEastAsia" w:hAnsi="Arial" w:cs="Arial"/>
            <w:noProof/>
            <w:color w:val="auto"/>
            <w:sz w:val="20"/>
            <w:szCs w:val="20"/>
          </w:rPr>
          <w:tab/>
        </w:r>
        <w:r w:rsidR="00AE6B03" w:rsidRPr="00782E25">
          <w:rPr>
            <w:rStyle w:val="Hyperlink"/>
            <w:rFonts w:ascii="Arial" w:hAnsi="Arial" w:cs="Arial"/>
            <w:noProof/>
            <w:sz w:val="20"/>
            <w:szCs w:val="20"/>
          </w:rPr>
          <w:t>Government Right to Reject or Negotiate</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_Toc445970871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13</w:t>
        </w:r>
        <w:r w:rsidR="00AE6B03" w:rsidRPr="00782E25">
          <w:rPr>
            <w:rFonts w:ascii="Arial" w:hAnsi="Arial" w:cs="Arial"/>
            <w:noProof/>
            <w:webHidden/>
            <w:sz w:val="20"/>
            <w:szCs w:val="20"/>
          </w:rPr>
          <w:fldChar w:fldCharType="end"/>
        </w:r>
      </w:hyperlink>
    </w:p>
    <w:p w:rsidR="00AE6B03" w:rsidRPr="00782E25" w:rsidRDefault="009202B2" w:rsidP="002A2DE1">
      <w:pPr>
        <w:pStyle w:val="TOC3"/>
        <w:tabs>
          <w:tab w:val="left" w:pos="1100"/>
          <w:tab w:val="right" w:leader="dot" w:pos="9350"/>
        </w:tabs>
        <w:rPr>
          <w:rFonts w:ascii="Arial" w:eastAsiaTheme="minorEastAsia" w:hAnsi="Arial" w:cs="Arial"/>
          <w:noProof/>
          <w:color w:val="auto"/>
          <w:sz w:val="20"/>
          <w:szCs w:val="20"/>
        </w:rPr>
      </w:pPr>
      <w:hyperlink w:anchor="_Toc445970872" w:history="1">
        <w:r w:rsidR="00AE6B03" w:rsidRPr="00782E25">
          <w:rPr>
            <w:rStyle w:val="Hyperlink"/>
            <w:rFonts w:ascii="Arial" w:hAnsi="Arial" w:cs="Arial"/>
            <w:noProof/>
            <w:sz w:val="20"/>
            <w:szCs w:val="20"/>
          </w:rPr>
          <w:t>C.</w:t>
        </w:r>
        <w:r w:rsidR="00AE6B03" w:rsidRPr="00782E25">
          <w:rPr>
            <w:rFonts w:ascii="Arial" w:eastAsiaTheme="minorEastAsia" w:hAnsi="Arial" w:cs="Arial"/>
            <w:noProof/>
            <w:color w:val="auto"/>
            <w:sz w:val="20"/>
            <w:szCs w:val="20"/>
          </w:rPr>
          <w:tab/>
        </w:r>
        <w:r w:rsidR="00AE6B03" w:rsidRPr="00782E25">
          <w:rPr>
            <w:rStyle w:val="Hyperlink"/>
            <w:rFonts w:ascii="Arial" w:hAnsi="Arial" w:cs="Arial"/>
            <w:noProof/>
            <w:sz w:val="20"/>
            <w:szCs w:val="20"/>
          </w:rPr>
          <w:t>Notice of Right to Conduct a Review of Financial Capability</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_Toc445970872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13</w:t>
        </w:r>
        <w:r w:rsidR="00AE6B03" w:rsidRPr="00782E25">
          <w:rPr>
            <w:rFonts w:ascii="Arial" w:hAnsi="Arial" w:cs="Arial"/>
            <w:noProof/>
            <w:webHidden/>
            <w:sz w:val="20"/>
            <w:szCs w:val="20"/>
          </w:rPr>
          <w:fldChar w:fldCharType="end"/>
        </w:r>
      </w:hyperlink>
    </w:p>
    <w:p w:rsidR="00AE6B03" w:rsidRPr="00782E25" w:rsidRDefault="009202B2" w:rsidP="002A2DE1">
      <w:pPr>
        <w:pStyle w:val="TOC3"/>
        <w:tabs>
          <w:tab w:val="left" w:pos="1100"/>
          <w:tab w:val="right" w:leader="dot" w:pos="9350"/>
        </w:tabs>
        <w:rPr>
          <w:rFonts w:ascii="Arial" w:eastAsiaTheme="minorEastAsia" w:hAnsi="Arial" w:cs="Arial"/>
          <w:noProof/>
          <w:color w:val="auto"/>
          <w:sz w:val="20"/>
          <w:szCs w:val="20"/>
        </w:rPr>
      </w:pPr>
      <w:hyperlink w:anchor="_Toc445970873" w:history="1">
        <w:r w:rsidR="00AE6B03" w:rsidRPr="00782E25">
          <w:rPr>
            <w:rStyle w:val="Hyperlink"/>
            <w:rFonts w:ascii="Arial" w:hAnsi="Arial" w:cs="Arial"/>
            <w:noProof/>
            <w:sz w:val="20"/>
            <w:szCs w:val="20"/>
          </w:rPr>
          <w:t>D.</w:t>
        </w:r>
        <w:r w:rsidR="00AE6B03" w:rsidRPr="00782E25">
          <w:rPr>
            <w:rFonts w:ascii="Arial" w:eastAsiaTheme="minorEastAsia" w:hAnsi="Arial" w:cs="Arial"/>
            <w:noProof/>
            <w:color w:val="auto"/>
            <w:sz w:val="20"/>
            <w:szCs w:val="20"/>
          </w:rPr>
          <w:tab/>
        </w:r>
        <w:r w:rsidR="00AE6B03" w:rsidRPr="00782E25">
          <w:rPr>
            <w:rStyle w:val="Hyperlink"/>
            <w:rFonts w:ascii="Arial" w:hAnsi="Arial" w:cs="Arial"/>
            <w:noProof/>
            <w:sz w:val="20"/>
            <w:szCs w:val="20"/>
          </w:rPr>
          <w:t>Notice of Potential Disclosure under Freedom of Information Act</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_Toc445970873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13</w:t>
        </w:r>
        <w:r w:rsidR="00AE6B03" w:rsidRPr="00782E25">
          <w:rPr>
            <w:rFonts w:ascii="Arial" w:hAnsi="Arial" w:cs="Arial"/>
            <w:noProof/>
            <w:webHidden/>
            <w:sz w:val="20"/>
            <w:szCs w:val="20"/>
          </w:rPr>
          <w:fldChar w:fldCharType="end"/>
        </w:r>
      </w:hyperlink>
    </w:p>
    <w:p w:rsidR="00AE6B03" w:rsidRPr="00782E25" w:rsidRDefault="009202B2" w:rsidP="002A2DE1">
      <w:pPr>
        <w:pStyle w:val="TOC3"/>
        <w:tabs>
          <w:tab w:val="left" w:pos="1100"/>
          <w:tab w:val="right" w:leader="dot" w:pos="9350"/>
        </w:tabs>
        <w:rPr>
          <w:rFonts w:ascii="Arial" w:eastAsiaTheme="minorEastAsia" w:hAnsi="Arial" w:cs="Arial"/>
          <w:noProof/>
          <w:color w:val="auto"/>
          <w:sz w:val="20"/>
          <w:szCs w:val="20"/>
        </w:rPr>
      </w:pPr>
      <w:hyperlink w:anchor="_Toc445970874" w:history="1">
        <w:r w:rsidR="00AE6B03" w:rsidRPr="00782E25">
          <w:rPr>
            <w:rStyle w:val="Hyperlink"/>
            <w:rFonts w:ascii="Arial" w:hAnsi="Arial" w:cs="Arial"/>
            <w:noProof/>
            <w:sz w:val="20"/>
            <w:szCs w:val="20"/>
          </w:rPr>
          <w:t>E.</w:t>
        </w:r>
        <w:r w:rsidR="00AE6B03" w:rsidRPr="00782E25">
          <w:rPr>
            <w:rFonts w:ascii="Arial" w:eastAsiaTheme="minorEastAsia" w:hAnsi="Arial" w:cs="Arial"/>
            <w:noProof/>
            <w:color w:val="auto"/>
            <w:sz w:val="20"/>
            <w:szCs w:val="20"/>
          </w:rPr>
          <w:tab/>
        </w:r>
        <w:r w:rsidR="00AE6B03" w:rsidRPr="00782E25">
          <w:rPr>
            <w:rStyle w:val="Hyperlink"/>
            <w:rFonts w:ascii="Arial" w:hAnsi="Arial" w:cs="Arial"/>
            <w:noProof/>
            <w:sz w:val="20"/>
            <w:szCs w:val="20"/>
          </w:rPr>
          <w:t>Personally Identifiable Information</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_Toc445970874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13</w:t>
        </w:r>
        <w:r w:rsidR="00AE6B03" w:rsidRPr="00782E25">
          <w:rPr>
            <w:rFonts w:ascii="Arial" w:hAnsi="Arial" w:cs="Arial"/>
            <w:noProof/>
            <w:webHidden/>
            <w:sz w:val="20"/>
            <w:szCs w:val="20"/>
          </w:rPr>
          <w:fldChar w:fldCharType="end"/>
        </w:r>
      </w:hyperlink>
    </w:p>
    <w:p w:rsidR="00AE6B03" w:rsidRPr="00782E25" w:rsidRDefault="009202B2" w:rsidP="002A2DE1">
      <w:pPr>
        <w:pStyle w:val="TOC1"/>
        <w:tabs>
          <w:tab w:val="right" w:leader="dot" w:pos="9350"/>
        </w:tabs>
        <w:rPr>
          <w:rFonts w:ascii="Arial" w:eastAsiaTheme="minorEastAsia" w:hAnsi="Arial" w:cs="Arial"/>
          <w:noProof/>
          <w:color w:val="auto"/>
          <w:sz w:val="20"/>
          <w:szCs w:val="20"/>
        </w:rPr>
      </w:pPr>
      <w:hyperlink w:anchor="_Toc445970875" w:history="1">
        <w:r w:rsidR="00AE6B03" w:rsidRPr="00782E25">
          <w:rPr>
            <w:rStyle w:val="Hyperlink"/>
            <w:rFonts w:ascii="Arial" w:hAnsi="Arial" w:cs="Arial"/>
            <w:noProof/>
            <w:sz w:val="20"/>
            <w:szCs w:val="20"/>
          </w:rPr>
          <w:t>Appendix A - Application Package</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_Toc445970875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15</w:t>
        </w:r>
        <w:r w:rsidR="00AE6B03" w:rsidRPr="00782E25">
          <w:rPr>
            <w:rFonts w:ascii="Arial" w:hAnsi="Arial" w:cs="Arial"/>
            <w:noProof/>
            <w:webHidden/>
            <w:sz w:val="20"/>
            <w:szCs w:val="20"/>
          </w:rPr>
          <w:fldChar w:fldCharType="end"/>
        </w:r>
      </w:hyperlink>
    </w:p>
    <w:p w:rsidR="00AE6B03" w:rsidRPr="00782E25" w:rsidRDefault="009202B2" w:rsidP="002A2DE1">
      <w:pPr>
        <w:pStyle w:val="TOC1"/>
        <w:tabs>
          <w:tab w:val="right" w:leader="dot" w:pos="9350"/>
        </w:tabs>
        <w:rPr>
          <w:rFonts w:ascii="Arial" w:eastAsiaTheme="minorEastAsia" w:hAnsi="Arial" w:cs="Arial"/>
          <w:noProof/>
          <w:color w:val="auto"/>
          <w:sz w:val="20"/>
          <w:szCs w:val="20"/>
        </w:rPr>
      </w:pPr>
      <w:hyperlink w:anchor="_Toc445970876" w:history="1">
        <w:r w:rsidR="00AE6B03" w:rsidRPr="00782E25">
          <w:rPr>
            <w:rStyle w:val="Hyperlink"/>
            <w:rFonts w:ascii="Arial" w:hAnsi="Arial" w:cs="Arial"/>
            <w:noProof/>
            <w:sz w:val="20"/>
            <w:szCs w:val="20"/>
          </w:rPr>
          <w:t>Attachment A</w:t>
        </w:r>
        <w:r w:rsidR="003442EA" w:rsidRPr="00782E25">
          <w:rPr>
            <w:rStyle w:val="Hyperlink"/>
            <w:rFonts w:ascii="Arial" w:hAnsi="Arial" w:cs="Arial"/>
            <w:noProof/>
            <w:sz w:val="20"/>
            <w:szCs w:val="20"/>
          </w:rPr>
          <w:t xml:space="preserve"> Proposal Submission Format</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_Toc445970876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15</w:t>
        </w:r>
        <w:r w:rsidR="00AE6B03" w:rsidRPr="00782E25">
          <w:rPr>
            <w:rFonts w:ascii="Arial" w:hAnsi="Arial" w:cs="Arial"/>
            <w:noProof/>
            <w:webHidden/>
            <w:sz w:val="20"/>
            <w:szCs w:val="20"/>
          </w:rPr>
          <w:fldChar w:fldCharType="end"/>
        </w:r>
      </w:hyperlink>
    </w:p>
    <w:p w:rsidR="00AE6B03" w:rsidRPr="00782E25" w:rsidRDefault="009202B2" w:rsidP="002A2DE1">
      <w:pPr>
        <w:pStyle w:val="TOC1"/>
        <w:tabs>
          <w:tab w:val="right" w:leader="dot" w:pos="9350"/>
        </w:tabs>
        <w:rPr>
          <w:rFonts w:ascii="Arial" w:eastAsiaTheme="minorEastAsia" w:hAnsi="Arial" w:cs="Arial"/>
          <w:noProof/>
          <w:color w:val="auto"/>
          <w:sz w:val="20"/>
          <w:szCs w:val="20"/>
        </w:rPr>
      </w:pPr>
      <w:hyperlink w:anchor="_Toc445970877" w:history="1">
        <w:r w:rsidR="003442EA" w:rsidRPr="00782E25">
          <w:rPr>
            <w:rStyle w:val="Hyperlink"/>
            <w:rFonts w:ascii="Arial" w:eastAsia="Times New Roman" w:hAnsi="Arial" w:cs="Arial"/>
            <w:smallCaps/>
            <w:noProof/>
            <w:sz w:val="20"/>
            <w:szCs w:val="20"/>
          </w:rPr>
          <w:t>ATTACHMENT B Budget</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_Toc445970877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16</w:t>
        </w:r>
        <w:r w:rsidR="00AE6B03" w:rsidRPr="00782E25">
          <w:rPr>
            <w:rFonts w:ascii="Arial" w:hAnsi="Arial" w:cs="Arial"/>
            <w:noProof/>
            <w:webHidden/>
            <w:sz w:val="20"/>
            <w:szCs w:val="20"/>
          </w:rPr>
          <w:fldChar w:fldCharType="end"/>
        </w:r>
      </w:hyperlink>
    </w:p>
    <w:p w:rsidR="00F41C0B" w:rsidRPr="005153BA" w:rsidRDefault="00F41C0B" w:rsidP="002A2DE1">
      <w:pPr>
        <w:rPr>
          <w:rFonts w:ascii="Times New Roman" w:hAnsi="Times New Roman"/>
        </w:rPr>
      </w:pPr>
      <w:r w:rsidRPr="00782E25">
        <w:rPr>
          <w:rFonts w:ascii="Arial" w:hAnsi="Arial" w:cs="Arial"/>
          <w:sz w:val="20"/>
          <w:szCs w:val="20"/>
        </w:rPr>
        <w:fldChar w:fldCharType="end"/>
      </w:r>
    </w:p>
    <w:p w:rsidR="00F41C0B" w:rsidRPr="005153BA" w:rsidRDefault="00F41C0B" w:rsidP="002A2DE1">
      <w:pPr>
        <w:rPr>
          <w:rFonts w:ascii="Times New Roman" w:hAnsi="Times New Roman"/>
        </w:rPr>
      </w:pPr>
    </w:p>
    <w:p w:rsidR="00F41C0B" w:rsidRPr="005153BA" w:rsidRDefault="00F41C0B" w:rsidP="002A2DE1">
      <w:pPr>
        <w:rPr>
          <w:rFonts w:ascii="Times New Roman" w:hAnsi="Times New Roman"/>
        </w:rPr>
        <w:sectPr w:rsidR="00F41C0B" w:rsidRPr="005153BA" w:rsidSect="002A2DE1">
          <w:pgSz w:w="12240" w:h="15840"/>
          <w:pgMar w:top="1440" w:right="1440" w:bottom="1440" w:left="1440" w:header="720" w:footer="720" w:gutter="0"/>
          <w:pgNumType w:start="1"/>
          <w:cols w:space="720"/>
          <w:titlePg/>
          <w:docGrid w:linePitch="326"/>
        </w:sectPr>
      </w:pPr>
    </w:p>
    <w:p w:rsidR="005D7AB0" w:rsidRPr="005153BA" w:rsidRDefault="009202B2" w:rsidP="002A2DE1">
      <w:pPr>
        <w:rPr>
          <w:rFonts w:ascii="Times New Roman" w:hAnsi="Times New Roman"/>
        </w:rPr>
      </w:pPr>
      <w:hyperlink w:anchor="_Toc408472759"/>
    </w:p>
    <w:p w:rsidR="005D7AB0" w:rsidRPr="00782E25" w:rsidRDefault="00C346B0" w:rsidP="002A2DE1">
      <w:pPr>
        <w:pStyle w:val="Heading1"/>
        <w:rPr>
          <w:rFonts w:ascii="Arial" w:hAnsi="Arial" w:cs="Arial"/>
          <w:sz w:val="28"/>
          <w:szCs w:val="28"/>
        </w:rPr>
      </w:pPr>
      <w:bookmarkStart w:id="10" w:name="_Toc413304775"/>
      <w:bookmarkStart w:id="11" w:name="_Toc445970848"/>
      <w:r w:rsidRPr="00782E25">
        <w:rPr>
          <w:rFonts w:ascii="Arial" w:hAnsi="Arial" w:cs="Arial"/>
          <w:sz w:val="28"/>
          <w:szCs w:val="28"/>
        </w:rPr>
        <w:t>NATIONAL PARK SERVICE</w:t>
      </w:r>
      <w:bookmarkEnd w:id="10"/>
      <w:bookmarkEnd w:id="11"/>
    </w:p>
    <w:p w:rsidR="00574D82" w:rsidRDefault="00574D82" w:rsidP="002A2DE1">
      <w:pPr>
        <w:pStyle w:val="Heading1"/>
        <w:rPr>
          <w:rFonts w:ascii="Arial" w:hAnsi="Arial" w:cs="Arial"/>
          <w:sz w:val="24"/>
          <w:szCs w:val="24"/>
        </w:rPr>
      </w:pPr>
      <w:r>
        <w:rPr>
          <w:rFonts w:ascii="Arial" w:hAnsi="Arial" w:cs="Arial"/>
          <w:sz w:val="24"/>
          <w:szCs w:val="24"/>
        </w:rPr>
        <w:t xml:space="preserve">Blue Ridge Parkway </w:t>
      </w:r>
    </w:p>
    <w:p w:rsidR="00574D82" w:rsidRPr="00574D82" w:rsidRDefault="00574D82" w:rsidP="002A2DE1">
      <w:pPr>
        <w:pStyle w:val="Heading1"/>
        <w:rPr>
          <w:rFonts w:ascii="Arial" w:hAnsi="Arial" w:cs="Arial"/>
          <w:sz w:val="24"/>
          <w:szCs w:val="24"/>
        </w:rPr>
      </w:pPr>
      <w:r>
        <w:rPr>
          <w:rFonts w:ascii="Arial" w:hAnsi="Arial" w:cs="Arial"/>
          <w:sz w:val="24"/>
          <w:szCs w:val="24"/>
        </w:rPr>
        <w:t>Resource Management &amp; Science Division</w:t>
      </w:r>
    </w:p>
    <w:p w:rsidR="005D7AB0" w:rsidRPr="005153BA" w:rsidRDefault="005D7AB0" w:rsidP="002A2DE1">
      <w:pPr>
        <w:rPr>
          <w:rFonts w:ascii="Times New Roman" w:hAnsi="Times New Roman"/>
        </w:rPr>
      </w:pPr>
    </w:p>
    <w:p w:rsidR="007E2F13" w:rsidRPr="005153BA" w:rsidRDefault="007E2F13" w:rsidP="002A2DE1">
      <w:pPr>
        <w:rPr>
          <w:rFonts w:ascii="Times New Roman" w:hAnsi="Times New Roman"/>
        </w:rPr>
      </w:pPr>
    </w:p>
    <w:p w:rsidR="005D7AB0" w:rsidRPr="00782E25" w:rsidRDefault="00BF677F" w:rsidP="002A2DE1">
      <w:pPr>
        <w:pStyle w:val="Heading2"/>
        <w:rPr>
          <w:rFonts w:ascii="Arial" w:hAnsi="Arial" w:cs="Arial"/>
          <w:sz w:val="28"/>
        </w:rPr>
      </w:pPr>
      <w:bookmarkStart w:id="12" w:name="h.gjdgxs" w:colFirst="0" w:colLast="0"/>
      <w:bookmarkStart w:id="13" w:name="_Toc413234910"/>
      <w:bookmarkStart w:id="14" w:name="_Toc445970850"/>
      <w:bookmarkEnd w:id="12"/>
      <w:r w:rsidRPr="00782E25">
        <w:rPr>
          <w:rFonts w:ascii="Arial" w:hAnsi="Arial" w:cs="Arial"/>
          <w:sz w:val="28"/>
        </w:rPr>
        <w:t>Section I: Funding Opportunity Description</w:t>
      </w:r>
      <w:bookmarkEnd w:id="13"/>
      <w:bookmarkEnd w:id="14"/>
    </w:p>
    <w:p w:rsidR="005D7AB0" w:rsidRPr="005153BA" w:rsidRDefault="005D7AB0" w:rsidP="002A2DE1">
      <w:pPr>
        <w:rPr>
          <w:rFonts w:ascii="Times New Roman" w:hAnsi="Times New Roman"/>
        </w:rPr>
      </w:pPr>
    </w:p>
    <w:p w:rsidR="007E2F13" w:rsidRPr="005153BA" w:rsidRDefault="007E2F13" w:rsidP="002A2DE1">
      <w:pPr>
        <w:rPr>
          <w:rFonts w:ascii="Times New Roman" w:hAnsi="Times New Roman"/>
        </w:rPr>
      </w:pPr>
    </w:p>
    <w:tbl>
      <w:tblPr>
        <w:tblStyle w:val="MediumShading2-Accent4"/>
        <w:tblW w:w="5353" w:type="pct"/>
        <w:tblLook w:val="0400" w:firstRow="0" w:lastRow="0" w:firstColumn="0" w:lastColumn="0" w:noHBand="0" w:noVBand="1"/>
      </w:tblPr>
      <w:tblGrid>
        <w:gridCol w:w="3311"/>
        <w:gridCol w:w="7404"/>
      </w:tblGrid>
      <w:tr w:rsidR="008823FF" w:rsidRPr="00782E25" w:rsidTr="00E45E70">
        <w:trPr>
          <w:cnfStyle w:val="000000100000" w:firstRow="0" w:lastRow="0" w:firstColumn="0" w:lastColumn="0" w:oddVBand="0" w:evenVBand="0" w:oddHBand="1" w:evenHBand="0" w:firstRowFirstColumn="0" w:firstRowLastColumn="0" w:lastRowFirstColumn="0" w:lastRowLastColumn="0"/>
          <w:trHeight w:val="576"/>
        </w:trPr>
        <w:tc>
          <w:tcPr>
            <w:tcW w:w="1545" w:type="pct"/>
          </w:tcPr>
          <w:p w:rsidR="005D7AB0" w:rsidRPr="00782E25" w:rsidRDefault="00BF677F" w:rsidP="002A2DE1">
            <w:pPr>
              <w:rPr>
                <w:rFonts w:ascii="Arial" w:hAnsi="Arial" w:cs="Arial"/>
                <w:sz w:val="20"/>
                <w:szCs w:val="20"/>
              </w:rPr>
            </w:pPr>
            <w:r w:rsidRPr="00782E25">
              <w:rPr>
                <w:rFonts w:ascii="Arial" w:hAnsi="Arial" w:cs="Arial"/>
                <w:sz w:val="20"/>
                <w:szCs w:val="20"/>
              </w:rPr>
              <w:t>Federal Agency Name:</w:t>
            </w:r>
          </w:p>
        </w:tc>
        <w:tc>
          <w:tcPr>
            <w:tcW w:w="3455" w:type="pct"/>
          </w:tcPr>
          <w:p w:rsidR="005D7AB0" w:rsidRPr="00782E25" w:rsidRDefault="00BF677F" w:rsidP="002A2DE1">
            <w:pPr>
              <w:rPr>
                <w:rFonts w:ascii="Arial" w:hAnsi="Arial" w:cs="Arial"/>
                <w:sz w:val="20"/>
                <w:szCs w:val="20"/>
              </w:rPr>
            </w:pPr>
            <w:r w:rsidRPr="00782E25">
              <w:rPr>
                <w:rFonts w:ascii="Arial" w:hAnsi="Arial" w:cs="Arial"/>
                <w:sz w:val="20"/>
                <w:szCs w:val="20"/>
              </w:rPr>
              <w:t>Department Of The</w:t>
            </w:r>
            <w:r w:rsidR="008823FF" w:rsidRPr="00782E25">
              <w:rPr>
                <w:rFonts w:ascii="Arial" w:hAnsi="Arial" w:cs="Arial"/>
                <w:sz w:val="20"/>
                <w:szCs w:val="20"/>
              </w:rPr>
              <w:t xml:space="preserve"> </w:t>
            </w:r>
            <w:r w:rsidRPr="00782E25">
              <w:rPr>
                <w:rFonts w:ascii="Arial" w:hAnsi="Arial" w:cs="Arial"/>
                <w:sz w:val="20"/>
                <w:szCs w:val="20"/>
              </w:rPr>
              <w:t>Interior, National Park Service</w:t>
            </w:r>
          </w:p>
        </w:tc>
      </w:tr>
      <w:tr w:rsidR="008823FF" w:rsidRPr="00782E25" w:rsidTr="00E45E70">
        <w:trPr>
          <w:trHeight w:val="576"/>
        </w:trPr>
        <w:tc>
          <w:tcPr>
            <w:tcW w:w="1545" w:type="pct"/>
          </w:tcPr>
          <w:p w:rsidR="005D7AB0" w:rsidRPr="00782E25" w:rsidRDefault="00BF677F" w:rsidP="002A2DE1">
            <w:pPr>
              <w:rPr>
                <w:rFonts w:ascii="Arial" w:hAnsi="Arial" w:cs="Arial"/>
                <w:sz w:val="20"/>
                <w:szCs w:val="20"/>
              </w:rPr>
            </w:pPr>
            <w:r w:rsidRPr="00782E25">
              <w:rPr>
                <w:rFonts w:ascii="Arial" w:hAnsi="Arial" w:cs="Arial"/>
                <w:sz w:val="20"/>
                <w:szCs w:val="20"/>
              </w:rPr>
              <w:t>Announcement Type:</w:t>
            </w:r>
          </w:p>
        </w:tc>
        <w:tc>
          <w:tcPr>
            <w:tcW w:w="3455" w:type="pct"/>
          </w:tcPr>
          <w:p w:rsidR="005D7AB0" w:rsidRPr="00782E25" w:rsidRDefault="00BF677F" w:rsidP="002A2DE1">
            <w:pPr>
              <w:rPr>
                <w:rFonts w:ascii="Arial" w:hAnsi="Arial" w:cs="Arial"/>
                <w:sz w:val="20"/>
                <w:szCs w:val="20"/>
              </w:rPr>
            </w:pPr>
            <w:r w:rsidRPr="00782E25">
              <w:rPr>
                <w:rFonts w:ascii="Arial" w:hAnsi="Arial" w:cs="Arial"/>
                <w:sz w:val="20"/>
                <w:szCs w:val="20"/>
              </w:rPr>
              <w:t>Funding Opportunity Announcement</w:t>
            </w:r>
            <w:r w:rsidR="008823FF" w:rsidRPr="00782E25">
              <w:rPr>
                <w:rFonts w:ascii="Arial" w:hAnsi="Arial" w:cs="Arial"/>
                <w:sz w:val="20"/>
                <w:szCs w:val="20"/>
              </w:rPr>
              <w:t xml:space="preserve"> </w:t>
            </w:r>
            <w:r w:rsidRPr="00782E25">
              <w:rPr>
                <w:rFonts w:ascii="Arial" w:hAnsi="Arial" w:cs="Arial"/>
                <w:sz w:val="20"/>
                <w:szCs w:val="20"/>
              </w:rPr>
              <w:t>(FOA)</w:t>
            </w:r>
          </w:p>
        </w:tc>
      </w:tr>
      <w:tr w:rsidR="008823FF" w:rsidRPr="00782E25" w:rsidTr="00E45E70">
        <w:trPr>
          <w:cnfStyle w:val="000000100000" w:firstRow="0" w:lastRow="0" w:firstColumn="0" w:lastColumn="0" w:oddVBand="0" w:evenVBand="0" w:oddHBand="1" w:evenHBand="0" w:firstRowFirstColumn="0" w:firstRowLastColumn="0" w:lastRowFirstColumn="0" w:lastRowLastColumn="0"/>
          <w:trHeight w:val="576"/>
        </w:trPr>
        <w:tc>
          <w:tcPr>
            <w:tcW w:w="1545" w:type="pct"/>
          </w:tcPr>
          <w:p w:rsidR="005D7AB0" w:rsidRPr="00782E25" w:rsidRDefault="00BF677F" w:rsidP="002A2DE1">
            <w:pPr>
              <w:rPr>
                <w:rFonts w:ascii="Arial" w:hAnsi="Arial" w:cs="Arial"/>
                <w:sz w:val="20"/>
                <w:szCs w:val="20"/>
              </w:rPr>
            </w:pPr>
            <w:r w:rsidRPr="00782E25">
              <w:rPr>
                <w:rFonts w:ascii="Arial" w:hAnsi="Arial" w:cs="Arial"/>
                <w:sz w:val="20"/>
                <w:szCs w:val="20"/>
              </w:rPr>
              <w:t>Funding Opportunity Number:</w:t>
            </w:r>
          </w:p>
        </w:tc>
        <w:tc>
          <w:tcPr>
            <w:tcW w:w="3455" w:type="pct"/>
          </w:tcPr>
          <w:p w:rsidR="005D7AB0" w:rsidRPr="00782E25" w:rsidRDefault="003461A2" w:rsidP="002A2DE1">
            <w:pPr>
              <w:rPr>
                <w:rFonts w:ascii="Arial" w:hAnsi="Arial" w:cs="Arial"/>
                <w:sz w:val="20"/>
                <w:szCs w:val="20"/>
              </w:rPr>
            </w:pPr>
            <w:r>
              <w:rPr>
                <w:rFonts w:ascii="Arial" w:hAnsi="Arial" w:cs="Arial"/>
                <w:sz w:val="20"/>
                <w:szCs w:val="20"/>
              </w:rPr>
              <w:t>P16AS00526</w:t>
            </w:r>
          </w:p>
        </w:tc>
      </w:tr>
      <w:tr w:rsidR="008823FF" w:rsidRPr="00782E25" w:rsidTr="00E45E70">
        <w:trPr>
          <w:trHeight w:val="576"/>
        </w:trPr>
        <w:tc>
          <w:tcPr>
            <w:tcW w:w="1545" w:type="pct"/>
          </w:tcPr>
          <w:p w:rsidR="005D7AB0" w:rsidRPr="00782E25" w:rsidRDefault="00BF677F" w:rsidP="002A2DE1">
            <w:pPr>
              <w:rPr>
                <w:rFonts w:ascii="Arial" w:hAnsi="Arial" w:cs="Arial"/>
                <w:sz w:val="20"/>
                <w:szCs w:val="20"/>
              </w:rPr>
            </w:pPr>
            <w:r w:rsidRPr="00782E25">
              <w:rPr>
                <w:rFonts w:ascii="Arial" w:hAnsi="Arial" w:cs="Arial"/>
                <w:sz w:val="20"/>
                <w:szCs w:val="20"/>
              </w:rPr>
              <w:t>Catalog Of Federal Domestic Assistance (CFDA) Number:</w:t>
            </w:r>
          </w:p>
        </w:tc>
        <w:tc>
          <w:tcPr>
            <w:tcW w:w="3455" w:type="pct"/>
          </w:tcPr>
          <w:p w:rsidR="005D7AB0" w:rsidRPr="00782E25" w:rsidRDefault="00B964FF" w:rsidP="002A2DE1">
            <w:pPr>
              <w:rPr>
                <w:rFonts w:ascii="Arial" w:hAnsi="Arial" w:cs="Arial"/>
                <w:sz w:val="20"/>
                <w:szCs w:val="20"/>
              </w:rPr>
            </w:pPr>
            <w:r w:rsidRPr="00782E25">
              <w:rPr>
                <w:rFonts w:ascii="Arial" w:hAnsi="Arial" w:cs="Arial"/>
                <w:sz w:val="20"/>
                <w:szCs w:val="20"/>
              </w:rPr>
              <w:t>CFDA NO. 15.945</w:t>
            </w:r>
            <w:r w:rsidR="00560A87" w:rsidRPr="00782E25">
              <w:rPr>
                <w:rFonts w:ascii="Arial" w:hAnsi="Arial" w:cs="Arial"/>
                <w:sz w:val="20"/>
                <w:szCs w:val="20"/>
              </w:rPr>
              <w:t xml:space="preserve"> - </w:t>
            </w:r>
            <w:r w:rsidRPr="00782E25">
              <w:rPr>
                <w:rFonts w:ascii="Arial" w:hAnsi="Arial" w:cs="Arial"/>
                <w:sz w:val="20"/>
                <w:szCs w:val="20"/>
              </w:rPr>
              <w:t>Cooperative Research and Training Programs – Resources of the National Park System</w:t>
            </w:r>
          </w:p>
        </w:tc>
      </w:tr>
      <w:tr w:rsidR="007558D2" w:rsidRPr="00782E25" w:rsidTr="00E45E70">
        <w:trPr>
          <w:cnfStyle w:val="000000100000" w:firstRow="0" w:lastRow="0" w:firstColumn="0" w:lastColumn="0" w:oddVBand="0" w:evenVBand="0" w:oddHBand="1" w:evenHBand="0" w:firstRowFirstColumn="0" w:firstRowLastColumn="0" w:lastRowFirstColumn="0" w:lastRowLastColumn="0"/>
          <w:trHeight w:val="576"/>
        </w:trPr>
        <w:tc>
          <w:tcPr>
            <w:tcW w:w="1545" w:type="pct"/>
          </w:tcPr>
          <w:p w:rsidR="007558D2" w:rsidRPr="00782E25" w:rsidRDefault="007558D2" w:rsidP="002A2DE1">
            <w:pPr>
              <w:rPr>
                <w:rFonts w:ascii="Arial" w:hAnsi="Arial" w:cs="Arial"/>
                <w:sz w:val="20"/>
                <w:szCs w:val="20"/>
              </w:rPr>
            </w:pPr>
            <w:r w:rsidRPr="00782E25">
              <w:rPr>
                <w:rFonts w:ascii="Arial" w:hAnsi="Arial" w:cs="Arial"/>
                <w:sz w:val="20"/>
                <w:szCs w:val="20"/>
              </w:rPr>
              <w:t>Assistance Instrument</w:t>
            </w:r>
          </w:p>
        </w:tc>
        <w:tc>
          <w:tcPr>
            <w:tcW w:w="3455" w:type="pct"/>
          </w:tcPr>
          <w:p w:rsidR="007558D2" w:rsidRPr="00782E25" w:rsidRDefault="007558D2" w:rsidP="002A2DE1">
            <w:pPr>
              <w:rPr>
                <w:rFonts w:ascii="Arial" w:hAnsi="Arial" w:cs="Arial"/>
                <w:sz w:val="20"/>
                <w:szCs w:val="20"/>
              </w:rPr>
            </w:pPr>
            <w:r w:rsidRPr="00782E25">
              <w:rPr>
                <w:rFonts w:ascii="Arial" w:hAnsi="Arial" w:cs="Arial"/>
                <w:sz w:val="20"/>
                <w:szCs w:val="20"/>
              </w:rPr>
              <w:t>Southern Appalachian Mountains Cooperative Ecosystem Studies Unit Cooperative Agreement</w:t>
            </w:r>
          </w:p>
        </w:tc>
      </w:tr>
      <w:tr w:rsidR="008823FF" w:rsidRPr="00782E25" w:rsidTr="00E45E70">
        <w:trPr>
          <w:trHeight w:val="576"/>
        </w:trPr>
        <w:tc>
          <w:tcPr>
            <w:tcW w:w="1545" w:type="pct"/>
          </w:tcPr>
          <w:p w:rsidR="005D7AB0" w:rsidRPr="00782E25" w:rsidRDefault="00BF677F" w:rsidP="002A2DE1">
            <w:pPr>
              <w:rPr>
                <w:rFonts w:ascii="Arial" w:hAnsi="Arial" w:cs="Arial"/>
                <w:sz w:val="20"/>
                <w:szCs w:val="20"/>
              </w:rPr>
            </w:pPr>
            <w:r w:rsidRPr="00782E25">
              <w:rPr>
                <w:rFonts w:ascii="Arial" w:hAnsi="Arial" w:cs="Arial"/>
                <w:sz w:val="20"/>
                <w:szCs w:val="20"/>
              </w:rPr>
              <w:t>Eligible Applicants:</w:t>
            </w:r>
          </w:p>
        </w:tc>
        <w:tc>
          <w:tcPr>
            <w:tcW w:w="3455" w:type="pct"/>
          </w:tcPr>
          <w:p w:rsidR="005D7AB0" w:rsidRPr="00782E25" w:rsidRDefault="007558D2" w:rsidP="002A2DE1">
            <w:pPr>
              <w:rPr>
                <w:rFonts w:ascii="Arial" w:hAnsi="Arial" w:cs="Arial"/>
                <w:sz w:val="20"/>
                <w:szCs w:val="20"/>
              </w:rPr>
            </w:pPr>
            <w:r w:rsidRPr="00782E25">
              <w:rPr>
                <w:rFonts w:ascii="Arial" w:hAnsi="Arial" w:cs="Arial"/>
                <w:sz w:val="20"/>
                <w:szCs w:val="20"/>
              </w:rPr>
              <w:t>Members organizations / universities of the Southern Appalachian Mountains Cooperative Ecosystems Studies Unit (SA-CESU)</w:t>
            </w:r>
          </w:p>
        </w:tc>
      </w:tr>
      <w:tr w:rsidR="008823FF" w:rsidRPr="00782E25" w:rsidTr="00E45E70">
        <w:trPr>
          <w:cnfStyle w:val="000000100000" w:firstRow="0" w:lastRow="0" w:firstColumn="0" w:lastColumn="0" w:oddVBand="0" w:evenVBand="0" w:oddHBand="1" w:evenHBand="0" w:firstRowFirstColumn="0" w:firstRowLastColumn="0" w:lastRowFirstColumn="0" w:lastRowLastColumn="0"/>
          <w:trHeight w:val="576"/>
        </w:trPr>
        <w:tc>
          <w:tcPr>
            <w:tcW w:w="1545" w:type="pct"/>
          </w:tcPr>
          <w:p w:rsidR="005D7AB0" w:rsidRPr="00782E25" w:rsidRDefault="00BF677F" w:rsidP="002A2DE1">
            <w:pPr>
              <w:rPr>
                <w:rFonts w:ascii="Arial" w:hAnsi="Arial" w:cs="Arial"/>
                <w:sz w:val="20"/>
                <w:szCs w:val="20"/>
              </w:rPr>
            </w:pPr>
            <w:r w:rsidRPr="00782E25">
              <w:rPr>
                <w:rFonts w:ascii="Arial" w:hAnsi="Arial" w:cs="Arial"/>
                <w:sz w:val="20"/>
                <w:szCs w:val="20"/>
              </w:rPr>
              <w:t>Legislative Authority:</w:t>
            </w:r>
          </w:p>
        </w:tc>
        <w:tc>
          <w:tcPr>
            <w:tcW w:w="3455" w:type="pct"/>
          </w:tcPr>
          <w:p w:rsidR="00560A87" w:rsidRPr="00782E25" w:rsidRDefault="00560A87" w:rsidP="002A2DE1">
            <w:pPr>
              <w:rPr>
                <w:rFonts w:ascii="Arial" w:hAnsi="Arial" w:cs="Arial"/>
                <w:sz w:val="20"/>
                <w:szCs w:val="20"/>
              </w:rPr>
            </w:pPr>
            <w:r w:rsidRPr="00782E25">
              <w:rPr>
                <w:rFonts w:ascii="Arial" w:hAnsi="Arial" w:cs="Arial"/>
                <w:sz w:val="20"/>
                <w:szCs w:val="20"/>
              </w:rPr>
              <w:t xml:space="preserve">54 USC Sec. 101702(a) &amp; (b); </w:t>
            </w:r>
          </w:p>
          <w:p w:rsidR="005D7AB0" w:rsidRPr="00782E25" w:rsidRDefault="00560A87" w:rsidP="002A2DE1">
            <w:pPr>
              <w:rPr>
                <w:rFonts w:ascii="Arial" w:hAnsi="Arial" w:cs="Arial"/>
                <w:sz w:val="20"/>
                <w:szCs w:val="20"/>
              </w:rPr>
            </w:pPr>
            <w:r w:rsidRPr="00782E25">
              <w:rPr>
                <w:rFonts w:ascii="Arial" w:hAnsi="Arial" w:cs="Arial"/>
                <w:sz w:val="20"/>
                <w:szCs w:val="20"/>
              </w:rPr>
              <w:t>54 USC 100703; 1988 Omnibus Act</w:t>
            </w:r>
          </w:p>
        </w:tc>
      </w:tr>
      <w:tr w:rsidR="008823FF" w:rsidRPr="00782E25" w:rsidTr="00E45E70">
        <w:trPr>
          <w:trHeight w:val="576"/>
        </w:trPr>
        <w:tc>
          <w:tcPr>
            <w:tcW w:w="1545" w:type="pct"/>
          </w:tcPr>
          <w:p w:rsidR="005D7AB0" w:rsidRPr="00782E25" w:rsidRDefault="00BF677F" w:rsidP="002A2DE1">
            <w:pPr>
              <w:rPr>
                <w:rFonts w:ascii="Arial" w:hAnsi="Arial" w:cs="Arial"/>
                <w:sz w:val="20"/>
                <w:szCs w:val="20"/>
              </w:rPr>
            </w:pPr>
            <w:r w:rsidRPr="00782E25">
              <w:rPr>
                <w:rFonts w:ascii="Arial" w:hAnsi="Arial" w:cs="Arial"/>
                <w:sz w:val="20"/>
                <w:szCs w:val="20"/>
              </w:rPr>
              <w:t>Recipient Cost Share:</w:t>
            </w:r>
          </w:p>
        </w:tc>
        <w:tc>
          <w:tcPr>
            <w:tcW w:w="3455" w:type="pct"/>
          </w:tcPr>
          <w:p w:rsidR="005D7AB0" w:rsidRPr="00782E25" w:rsidRDefault="00513930" w:rsidP="002A2DE1">
            <w:pPr>
              <w:rPr>
                <w:rFonts w:ascii="Arial" w:hAnsi="Arial" w:cs="Arial"/>
                <w:sz w:val="20"/>
                <w:szCs w:val="20"/>
              </w:rPr>
            </w:pPr>
            <w:r>
              <w:rPr>
                <w:rFonts w:ascii="Arial" w:hAnsi="Arial" w:cs="Arial"/>
                <w:sz w:val="20"/>
                <w:szCs w:val="20"/>
              </w:rPr>
              <w:t>N/A</w:t>
            </w:r>
          </w:p>
        </w:tc>
      </w:tr>
      <w:tr w:rsidR="008823FF" w:rsidRPr="00782E25" w:rsidTr="00E45E70">
        <w:trPr>
          <w:cnfStyle w:val="000000100000" w:firstRow="0" w:lastRow="0" w:firstColumn="0" w:lastColumn="0" w:oddVBand="0" w:evenVBand="0" w:oddHBand="1" w:evenHBand="0" w:firstRowFirstColumn="0" w:firstRowLastColumn="0" w:lastRowFirstColumn="0" w:lastRowLastColumn="0"/>
          <w:trHeight w:val="576"/>
        </w:trPr>
        <w:tc>
          <w:tcPr>
            <w:tcW w:w="1545" w:type="pct"/>
          </w:tcPr>
          <w:p w:rsidR="005D7AB0" w:rsidRPr="00782E25" w:rsidRDefault="00BF677F" w:rsidP="002A2DE1">
            <w:pPr>
              <w:rPr>
                <w:rFonts w:ascii="Arial" w:hAnsi="Arial" w:cs="Arial"/>
                <w:sz w:val="20"/>
                <w:szCs w:val="20"/>
              </w:rPr>
            </w:pPr>
            <w:r w:rsidRPr="00782E25">
              <w:rPr>
                <w:rFonts w:ascii="Arial" w:hAnsi="Arial" w:cs="Arial"/>
                <w:sz w:val="20"/>
                <w:szCs w:val="20"/>
              </w:rPr>
              <w:t>Federal Funding Amount:</w:t>
            </w:r>
          </w:p>
        </w:tc>
        <w:tc>
          <w:tcPr>
            <w:tcW w:w="3455" w:type="pct"/>
          </w:tcPr>
          <w:p w:rsidR="005D7AB0" w:rsidRPr="00782E25" w:rsidRDefault="003C562F" w:rsidP="002A2DE1">
            <w:pPr>
              <w:rPr>
                <w:rFonts w:ascii="Arial" w:hAnsi="Arial" w:cs="Arial"/>
                <w:sz w:val="20"/>
                <w:szCs w:val="20"/>
              </w:rPr>
            </w:pPr>
            <w:r>
              <w:rPr>
                <w:rFonts w:ascii="Arial" w:hAnsi="Arial" w:cs="Arial"/>
                <w:sz w:val="20"/>
                <w:szCs w:val="20"/>
              </w:rPr>
              <w:t>N/A</w:t>
            </w:r>
          </w:p>
        </w:tc>
      </w:tr>
      <w:tr w:rsidR="008823FF" w:rsidRPr="00782E25" w:rsidTr="00E45E70">
        <w:trPr>
          <w:trHeight w:val="576"/>
        </w:trPr>
        <w:tc>
          <w:tcPr>
            <w:tcW w:w="1545" w:type="pct"/>
          </w:tcPr>
          <w:p w:rsidR="005D7AB0" w:rsidRPr="00782E25" w:rsidRDefault="00BF677F" w:rsidP="002A2DE1">
            <w:pPr>
              <w:rPr>
                <w:rFonts w:ascii="Arial" w:hAnsi="Arial" w:cs="Arial"/>
                <w:sz w:val="20"/>
                <w:szCs w:val="20"/>
              </w:rPr>
            </w:pPr>
            <w:r w:rsidRPr="00782E25">
              <w:rPr>
                <w:rFonts w:ascii="Arial" w:hAnsi="Arial" w:cs="Arial"/>
                <w:sz w:val="20"/>
                <w:szCs w:val="20"/>
              </w:rPr>
              <w:t>Estimated Number Of Agreements To Be Awarded:</w:t>
            </w:r>
          </w:p>
        </w:tc>
        <w:tc>
          <w:tcPr>
            <w:tcW w:w="3455" w:type="pct"/>
          </w:tcPr>
          <w:p w:rsidR="005D7AB0" w:rsidRPr="00782E25" w:rsidRDefault="00D876B1" w:rsidP="002A2DE1">
            <w:pPr>
              <w:rPr>
                <w:rFonts w:ascii="Arial" w:hAnsi="Arial" w:cs="Arial"/>
                <w:sz w:val="20"/>
                <w:szCs w:val="20"/>
              </w:rPr>
            </w:pPr>
            <w:r w:rsidRPr="00782E25">
              <w:rPr>
                <w:rFonts w:ascii="Arial" w:hAnsi="Arial" w:cs="Arial"/>
                <w:sz w:val="20"/>
                <w:szCs w:val="20"/>
              </w:rPr>
              <w:t>1</w:t>
            </w:r>
          </w:p>
        </w:tc>
      </w:tr>
      <w:tr w:rsidR="008823FF" w:rsidRPr="00782E25" w:rsidTr="00E45E70">
        <w:trPr>
          <w:cnfStyle w:val="000000100000" w:firstRow="0" w:lastRow="0" w:firstColumn="0" w:lastColumn="0" w:oddVBand="0" w:evenVBand="0" w:oddHBand="1" w:evenHBand="0" w:firstRowFirstColumn="0" w:firstRowLastColumn="0" w:lastRowFirstColumn="0" w:lastRowLastColumn="0"/>
          <w:trHeight w:val="576"/>
        </w:trPr>
        <w:tc>
          <w:tcPr>
            <w:tcW w:w="1545" w:type="pct"/>
          </w:tcPr>
          <w:p w:rsidR="005D7AB0" w:rsidRPr="00745066" w:rsidRDefault="00BF677F" w:rsidP="002A2DE1">
            <w:pPr>
              <w:rPr>
                <w:rFonts w:ascii="Arial" w:hAnsi="Arial" w:cs="Arial"/>
                <w:sz w:val="20"/>
                <w:szCs w:val="20"/>
              </w:rPr>
            </w:pPr>
            <w:r w:rsidRPr="00745066">
              <w:rPr>
                <w:rFonts w:ascii="Arial" w:hAnsi="Arial" w:cs="Arial"/>
                <w:sz w:val="20"/>
                <w:szCs w:val="20"/>
              </w:rPr>
              <w:t>Estimated Amount Of Funding Available For Award:</w:t>
            </w:r>
          </w:p>
        </w:tc>
        <w:tc>
          <w:tcPr>
            <w:tcW w:w="3455" w:type="pct"/>
          </w:tcPr>
          <w:p w:rsidR="005D7AB0" w:rsidRPr="00782E25" w:rsidRDefault="00745066" w:rsidP="002A2DE1">
            <w:pPr>
              <w:rPr>
                <w:rFonts w:ascii="Arial" w:hAnsi="Arial" w:cs="Arial"/>
                <w:sz w:val="20"/>
                <w:szCs w:val="20"/>
              </w:rPr>
            </w:pPr>
            <w:r w:rsidRPr="00745066">
              <w:rPr>
                <w:rFonts w:ascii="Arial" w:hAnsi="Arial" w:cs="Arial"/>
                <w:sz w:val="20"/>
                <w:szCs w:val="20"/>
              </w:rPr>
              <w:t>$78,200.00</w:t>
            </w:r>
          </w:p>
          <w:p w:rsidR="005D7AB0" w:rsidRPr="00782E25" w:rsidRDefault="005D7AB0" w:rsidP="002A2DE1">
            <w:pPr>
              <w:rPr>
                <w:rFonts w:ascii="Arial" w:hAnsi="Arial" w:cs="Arial"/>
                <w:sz w:val="20"/>
                <w:szCs w:val="20"/>
              </w:rPr>
            </w:pPr>
          </w:p>
          <w:p w:rsidR="005D7AB0" w:rsidRPr="00782E25" w:rsidRDefault="005D7AB0" w:rsidP="002A2DE1">
            <w:pPr>
              <w:rPr>
                <w:rFonts w:ascii="Arial" w:hAnsi="Arial" w:cs="Arial"/>
                <w:sz w:val="20"/>
                <w:szCs w:val="20"/>
              </w:rPr>
            </w:pPr>
          </w:p>
        </w:tc>
      </w:tr>
    </w:tbl>
    <w:p w:rsidR="005D7AB0" w:rsidRPr="005153BA" w:rsidRDefault="005D7AB0" w:rsidP="002A2DE1">
      <w:pPr>
        <w:rPr>
          <w:rFonts w:ascii="Times New Roman" w:hAnsi="Times New Roman"/>
        </w:rPr>
      </w:pPr>
      <w:bookmarkStart w:id="15" w:name="h.30j0zll" w:colFirst="0" w:colLast="0"/>
      <w:bookmarkEnd w:id="15"/>
    </w:p>
    <w:p w:rsidR="00A97511" w:rsidRDefault="00BF677F" w:rsidP="002A2DE1">
      <w:pPr>
        <w:rPr>
          <w:rFonts w:ascii="Times New Roman" w:hAnsi="Times New Roman"/>
        </w:rPr>
        <w:sectPr w:rsidR="00A97511" w:rsidSect="002A2DE1">
          <w:footerReference w:type="default" r:id="rId10"/>
          <w:type w:val="oddPage"/>
          <w:pgSz w:w="12240" w:h="15840"/>
          <w:pgMar w:top="1008" w:right="1440" w:bottom="720" w:left="1008" w:header="720" w:footer="720" w:gutter="0"/>
          <w:pgNumType w:start="1"/>
          <w:cols w:space="720"/>
          <w:docGrid w:linePitch="326"/>
        </w:sectPr>
      </w:pPr>
      <w:r w:rsidRPr="005153BA">
        <w:rPr>
          <w:rFonts w:ascii="Times New Roman" w:hAnsi="Times New Roman"/>
        </w:rPr>
        <w:br w:type="page"/>
      </w:r>
    </w:p>
    <w:p w:rsidR="00202743" w:rsidRPr="003F752C" w:rsidRDefault="00BF677F" w:rsidP="002A2DE1">
      <w:pPr>
        <w:pStyle w:val="Heading2"/>
        <w:rPr>
          <w:rFonts w:ascii="Arial" w:hAnsi="Arial" w:cs="Arial"/>
          <w:sz w:val="24"/>
          <w:szCs w:val="24"/>
        </w:rPr>
      </w:pPr>
      <w:bookmarkStart w:id="16" w:name="_Toc413234911"/>
      <w:bookmarkStart w:id="17" w:name="_Toc445970851"/>
      <w:r w:rsidRPr="003F752C">
        <w:rPr>
          <w:rFonts w:ascii="Arial" w:hAnsi="Arial" w:cs="Arial"/>
          <w:sz w:val="24"/>
          <w:szCs w:val="24"/>
        </w:rPr>
        <w:lastRenderedPageBreak/>
        <w:t>Section II: Funding Opportunity Announcement Objectives and Goals</w:t>
      </w:r>
      <w:bookmarkEnd w:id="16"/>
      <w:bookmarkEnd w:id="17"/>
    </w:p>
    <w:p w:rsidR="00202743" w:rsidRPr="005153BA" w:rsidRDefault="00202743" w:rsidP="002A2DE1">
      <w:pPr>
        <w:rPr>
          <w:rFonts w:ascii="Times New Roman" w:hAnsi="Times New Roman"/>
        </w:rPr>
      </w:pPr>
    </w:p>
    <w:p w:rsidR="005D7AB0" w:rsidRPr="003F752C" w:rsidRDefault="00C346B0" w:rsidP="002A2DE1">
      <w:pPr>
        <w:pStyle w:val="Heading3"/>
        <w:rPr>
          <w:rFonts w:ascii="Arial" w:hAnsi="Arial" w:cs="Arial"/>
          <w:sz w:val="20"/>
          <w:szCs w:val="20"/>
        </w:rPr>
      </w:pPr>
      <w:bookmarkStart w:id="18" w:name="_Toc445970852"/>
      <w:r w:rsidRPr="003F752C">
        <w:rPr>
          <w:rFonts w:ascii="Arial" w:hAnsi="Arial" w:cs="Arial"/>
          <w:sz w:val="20"/>
          <w:szCs w:val="20"/>
        </w:rPr>
        <w:t>Program Background Information</w:t>
      </w:r>
      <w:bookmarkEnd w:id="18"/>
    </w:p>
    <w:p w:rsidR="00202743" w:rsidRPr="003F752C" w:rsidRDefault="00202743" w:rsidP="002A2DE1">
      <w:pPr>
        <w:pStyle w:val="ListParagraph"/>
        <w:rPr>
          <w:rFonts w:ascii="Arial" w:hAnsi="Arial" w:cs="Arial"/>
          <w:sz w:val="20"/>
          <w:szCs w:val="20"/>
        </w:rPr>
      </w:pPr>
    </w:p>
    <w:p w:rsidR="00745066" w:rsidRPr="00745066" w:rsidRDefault="00745066" w:rsidP="00745066">
      <w:pPr>
        <w:spacing w:line="360" w:lineRule="auto"/>
        <w:ind w:left="720"/>
        <w:rPr>
          <w:rFonts w:ascii="Arial" w:hAnsi="Arial" w:cs="Arial"/>
          <w:sz w:val="20"/>
          <w:szCs w:val="20"/>
        </w:rPr>
      </w:pPr>
      <w:r w:rsidRPr="00745066">
        <w:rPr>
          <w:rFonts w:ascii="Arial" w:hAnsi="Arial" w:cs="Arial"/>
          <w:sz w:val="20"/>
          <w:szCs w:val="20"/>
        </w:rPr>
        <w:t xml:space="preserve">Agricultural and industrial activities have dramatically increased the production of reactive nitrogen (N) in the atmosphere </w:t>
      </w:r>
      <w:bookmarkStart w:id="19" w:name="ZOTERO_BREF_WdoqhaFMxpr2"/>
      <w:bookmarkStart w:id="20" w:name="ZOTERO_BREF_1Qg6rnTyo0qW1"/>
      <w:r w:rsidRPr="00745066">
        <w:rPr>
          <w:rFonts w:ascii="Arial" w:hAnsi="Arial" w:cs="Arial"/>
          <w:sz w:val="20"/>
          <w:szCs w:val="20"/>
        </w:rPr>
        <w:t>(</w:t>
      </w:r>
      <w:proofErr w:type="spellStart"/>
      <w:r w:rsidRPr="00745066">
        <w:rPr>
          <w:rFonts w:ascii="Arial" w:hAnsi="Arial" w:cs="Arial"/>
          <w:sz w:val="20"/>
          <w:szCs w:val="20"/>
        </w:rPr>
        <w:t>Vitousek</w:t>
      </w:r>
      <w:proofErr w:type="spellEnd"/>
      <w:r w:rsidRPr="00745066">
        <w:rPr>
          <w:rFonts w:ascii="Arial" w:hAnsi="Arial" w:cs="Arial"/>
          <w:sz w:val="20"/>
          <w:szCs w:val="20"/>
        </w:rPr>
        <w:t xml:space="preserve"> et al. 1997)</w:t>
      </w:r>
      <w:bookmarkStart w:id="21" w:name="ZOTERO_BREF_1Qg6rnTyo0qW"/>
      <w:bookmarkEnd w:id="19"/>
      <w:bookmarkEnd w:id="20"/>
      <w:bookmarkEnd w:id="21"/>
      <w:r w:rsidRPr="00745066">
        <w:rPr>
          <w:rFonts w:ascii="Arial" w:hAnsi="Arial" w:cs="Arial"/>
          <w:sz w:val="20"/>
          <w:szCs w:val="20"/>
        </w:rPr>
        <w:t xml:space="preserve">. Reactive or bio-available N circulates in the atmosphere, forms secondary pollutants, and is deposited on ecosystems; subsequently altering soil chemistry, plant physiology, and whole ecosystem dynamics through abiotic chemical reactions and nutrient enrichment </w:t>
      </w:r>
      <w:bookmarkStart w:id="22" w:name="ZOTERO_BREF_9Cf2BnEvlXrd"/>
      <w:r w:rsidRPr="00745066">
        <w:rPr>
          <w:rFonts w:ascii="Arial" w:hAnsi="Arial" w:cs="Arial"/>
          <w:sz w:val="20"/>
          <w:szCs w:val="20"/>
        </w:rPr>
        <w:t>(Galloway et al. 2003)</w:t>
      </w:r>
      <w:bookmarkEnd w:id="22"/>
      <w:r w:rsidRPr="00745066">
        <w:rPr>
          <w:rFonts w:ascii="Arial" w:hAnsi="Arial" w:cs="Arial"/>
          <w:sz w:val="20"/>
          <w:szCs w:val="20"/>
        </w:rPr>
        <w:t>. Quantifying the influence of N deposition on the resilience and productivity of forest ecosystems is critical for understanding how services (i.e. carbon sequestration, wood production, and habitat) will be impacted by policies that regulate atmospheric N loading.</w:t>
      </w:r>
    </w:p>
    <w:p w:rsidR="00745066" w:rsidRPr="00745066" w:rsidRDefault="00745066" w:rsidP="00745066">
      <w:pPr>
        <w:spacing w:line="360" w:lineRule="auto"/>
        <w:ind w:left="720"/>
        <w:rPr>
          <w:rFonts w:ascii="Arial" w:hAnsi="Arial" w:cs="Arial"/>
          <w:sz w:val="20"/>
          <w:szCs w:val="20"/>
        </w:rPr>
      </w:pPr>
    </w:p>
    <w:p w:rsidR="00745066" w:rsidRPr="00745066" w:rsidRDefault="00745066" w:rsidP="00745066">
      <w:pPr>
        <w:spacing w:line="360" w:lineRule="auto"/>
        <w:ind w:left="720"/>
        <w:rPr>
          <w:rFonts w:ascii="Arial" w:hAnsi="Arial" w:cs="Arial"/>
          <w:sz w:val="20"/>
          <w:szCs w:val="20"/>
        </w:rPr>
      </w:pPr>
      <w:r w:rsidRPr="00745066">
        <w:rPr>
          <w:rFonts w:ascii="Arial" w:hAnsi="Arial" w:cs="Arial"/>
          <w:sz w:val="20"/>
          <w:szCs w:val="20"/>
        </w:rPr>
        <w:tab/>
        <w:t xml:space="preserve">Chronic N deposition can have considerable and lasting effects on forest health. As a limiting nutrient, bio-available N is generally considered to enhance forest growth </w:t>
      </w:r>
      <w:bookmarkStart w:id="23" w:name="ZOTERO_BREF_yF7xiQJGCmjX"/>
      <w:r w:rsidRPr="00745066">
        <w:rPr>
          <w:rFonts w:ascii="Arial" w:hAnsi="Arial" w:cs="Arial"/>
          <w:sz w:val="20"/>
          <w:szCs w:val="20"/>
        </w:rPr>
        <w:t>(</w:t>
      </w:r>
      <w:proofErr w:type="spellStart"/>
      <w:r w:rsidRPr="00745066">
        <w:rPr>
          <w:rFonts w:ascii="Arial" w:hAnsi="Arial" w:cs="Arial"/>
          <w:sz w:val="20"/>
          <w:szCs w:val="20"/>
        </w:rPr>
        <w:t>Coomes</w:t>
      </w:r>
      <w:proofErr w:type="spellEnd"/>
      <w:r w:rsidRPr="00745066">
        <w:rPr>
          <w:rFonts w:ascii="Arial" w:hAnsi="Arial" w:cs="Arial"/>
          <w:sz w:val="20"/>
          <w:szCs w:val="20"/>
        </w:rPr>
        <w:t xml:space="preserve"> et al. 2014)</w:t>
      </w:r>
      <w:bookmarkEnd w:id="23"/>
      <w:r w:rsidRPr="00745066">
        <w:rPr>
          <w:rFonts w:ascii="Arial" w:hAnsi="Arial" w:cs="Arial"/>
          <w:sz w:val="20"/>
          <w:szCs w:val="20"/>
        </w:rPr>
        <w:t xml:space="preserve">. Several studies have indicate that N deposition can increase carbon sequestration in forests </w:t>
      </w:r>
      <w:bookmarkStart w:id="24" w:name="ZOTERO_BREF_MxSO6Wa4Ux8Y"/>
      <w:r w:rsidRPr="00745066">
        <w:rPr>
          <w:rFonts w:ascii="Arial" w:hAnsi="Arial" w:cs="Arial"/>
          <w:sz w:val="20"/>
          <w:szCs w:val="20"/>
        </w:rPr>
        <w:t>(</w:t>
      </w:r>
      <w:proofErr w:type="spellStart"/>
      <w:r w:rsidRPr="00745066">
        <w:rPr>
          <w:rFonts w:ascii="Arial" w:hAnsi="Arial" w:cs="Arial"/>
          <w:sz w:val="20"/>
          <w:szCs w:val="20"/>
        </w:rPr>
        <w:t>Nadelhoffer</w:t>
      </w:r>
      <w:proofErr w:type="spellEnd"/>
      <w:r w:rsidRPr="00745066">
        <w:rPr>
          <w:rFonts w:ascii="Arial" w:hAnsi="Arial" w:cs="Arial"/>
          <w:sz w:val="20"/>
          <w:szCs w:val="20"/>
        </w:rPr>
        <w:t xml:space="preserve"> et al. 1999; </w:t>
      </w:r>
      <w:proofErr w:type="spellStart"/>
      <w:r w:rsidRPr="00745066">
        <w:rPr>
          <w:rFonts w:ascii="Arial" w:hAnsi="Arial" w:cs="Arial"/>
          <w:sz w:val="20"/>
          <w:szCs w:val="20"/>
        </w:rPr>
        <w:t>Bytnerowicz</w:t>
      </w:r>
      <w:proofErr w:type="spellEnd"/>
      <w:r w:rsidRPr="00745066">
        <w:rPr>
          <w:rFonts w:ascii="Arial" w:hAnsi="Arial" w:cs="Arial"/>
          <w:sz w:val="20"/>
          <w:szCs w:val="20"/>
        </w:rPr>
        <w:t xml:space="preserve"> et al. 2007; Thomas et al. 2010; Dou et al. 2015; Nair et al. 2016)</w:t>
      </w:r>
      <w:bookmarkEnd w:id="24"/>
      <w:r w:rsidRPr="00745066">
        <w:rPr>
          <w:rFonts w:ascii="Arial" w:hAnsi="Arial" w:cs="Arial"/>
          <w:sz w:val="20"/>
          <w:szCs w:val="20"/>
        </w:rPr>
        <w:t xml:space="preserve">. Plot-level studies have also revealed however that many forests can be at or beyond N saturation where N deposition decreases growth and resilience of plants and overall forest health </w:t>
      </w:r>
      <w:bookmarkStart w:id="25" w:name="ZOTERO_BREF_JWzH0vcI4Lgz"/>
      <w:r w:rsidRPr="00745066">
        <w:rPr>
          <w:rFonts w:ascii="Arial" w:hAnsi="Arial" w:cs="Arial"/>
          <w:sz w:val="20"/>
          <w:szCs w:val="20"/>
        </w:rPr>
        <w:t>(</w:t>
      </w:r>
      <w:proofErr w:type="spellStart"/>
      <w:r w:rsidRPr="00745066">
        <w:rPr>
          <w:rFonts w:ascii="Arial" w:hAnsi="Arial" w:cs="Arial"/>
          <w:sz w:val="20"/>
          <w:szCs w:val="20"/>
        </w:rPr>
        <w:t>Fenn</w:t>
      </w:r>
      <w:proofErr w:type="spellEnd"/>
      <w:r w:rsidRPr="00745066">
        <w:rPr>
          <w:rFonts w:ascii="Arial" w:hAnsi="Arial" w:cs="Arial"/>
          <w:sz w:val="20"/>
          <w:szCs w:val="20"/>
        </w:rPr>
        <w:t xml:space="preserve"> et al. 1996; Aber et al. 1998; Wallace et al. 2007)</w:t>
      </w:r>
      <w:bookmarkEnd w:id="25"/>
      <w:r w:rsidRPr="00745066">
        <w:rPr>
          <w:rFonts w:ascii="Arial" w:hAnsi="Arial" w:cs="Arial"/>
          <w:sz w:val="20"/>
          <w:szCs w:val="20"/>
        </w:rPr>
        <w:t xml:space="preserve">. The responses of individual species are not uniform and display varied effects based on species-specific physiology and mycorrhizal associations </w:t>
      </w:r>
      <w:bookmarkStart w:id="26" w:name="ZOTERO_BREF_QWYMhUb5HBI9"/>
      <w:r w:rsidRPr="00745066">
        <w:rPr>
          <w:rFonts w:ascii="Arial" w:hAnsi="Arial" w:cs="Arial"/>
          <w:sz w:val="20"/>
          <w:szCs w:val="20"/>
        </w:rPr>
        <w:t>(</w:t>
      </w:r>
      <w:proofErr w:type="spellStart"/>
      <w:r w:rsidRPr="00745066">
        <w:rPr>
          <w:rFonts w:ascii="Arial" w:hAnsi="Arial" w:cs="Arial"/>
          <w:sz w:val="20"/>
          <w:szCs w:val="20"/>
        </w:rPr>
        <w:t>Bytnerowicz</w:t>
      </w:r>
      <w:proofErr w:type="spellEnd"/>
      <w:r w:rsidRPr="00745066">
        <w:rPr>
          <w:rFonts w:ascii="Arial" w:hAnsi="Arial" w:cs="Arial"/>
          <w:sz w:val="20"/>
          <w:szCs w:val="20"/>
        </w:rPr>
        <w:t xml:space="preserve"> and </w:t>
      </w:r>
      <w:proofErr w:type="spellStart"/>
      <w:r w:rsidRPr="00745066">
        <w:rPr>
          <w:rFonts w:ascii="Arial" w:hAnsi="Arial" w:cs="Arial"/>
          <w:sz w:val="20"/>
          <w:szCs w:val="20"/>
        </w:rPr>
        <w:t>Grulke</w:t>
      </w:r>
      <w:proofErr w:type="spellEnd"/>
      <w:r w:rsidRPr="00745066">
        <w:rPr>
          <w:rFonts w:ascii="Arial" w:hAnsi="Arial" w:cs="Arial"/>
          <w:sz w:val="20"/>
          <w:szCs w:val="20"/>
        </w:rPr>
        <w:t xml:space="preserve"> 1992; Thomas et al. 2010)</w:t>
      </w:r>
      <w:bookmarkEnd w:id="26"/>
      <w:r w:rsidRPr="00745066">
        <w:rPr>
          <w:rFonts w:ascii="Arial" w:hAnsi="Arial" w:cs="Arial"/>
          <w:sz w:val="20"/>
          <w:szCs w:val="20"/>
        </w:rPr>
        <w:t>.</w:t>
      </w:r>
    </w:p>
    <w:p w:rsidR="00745066" w:rsidRPr="00745066" w:rsidRDefault="00745066" w:rsidP="00745066">
      <w:pPr>
        <w:spacing w:line="360" w:lineRule="auto"/>
        <w:ind w:left="720"/>
        <w:rPr>
          <w:rFonts w:ascii="Arial" w:hAnsi="Arial" w:cs="Arial"/>
          <w:sz w:val="20"/>
          <w:szCs w:val="20"/>
        </w:rPr>
      </w:pPr>
    </w:p>
    <w:p w:rsidR="00745066" w:rsidRPr="00745066" w:rsidRDefault="00745066" w:rsidP="00745066">
      <w:pPr>
        <w:spacing w:line="360" w:lineRule="auto"/>
        <w:ind w:left="720"/>
        <w:rPr>
          <w:rFonts w:ascii="Arial" w:hAnsi="Arial" w:cs="Arial"/>
          <w:sz w:val="20"/>
          <w:szCs w:val="20"/>
        </w:rPr>
      </w:pPr>
      <w:r w:rsidRPr="00745066">
        <w:rPr>
          <w:rFonts w:ascii="Arial" w:hAnsi="Arial" w:cs="Arial"/>
          <w:sz w:val="20"/>
          <w:szCs w:val="20"/>
        </w:rPr>
        <w:tab/>
        <w:t xml:space="preserve">Nitrogen deposition differentially affects tree species based on their inherent physiology and can vary significantly even between closely related species </w:t>
      </w:r>
      <w:bookmarkStart w:id="27" w:name="ZOTERO_BREF_fpsHcZdfZuZG"/>
      <w:r w:rsidRPr="00745066">
        <w:rPr>
          <w:rFonts w:ascii="Arial" w:hAnsi="Arial" w:cs="Arial"/>
          <w:sz w:val="20"/>
          <w:szCs w:val="20"/>
        </w:rPr>
        <w:t>(</w:t>
      </w:r>
      <w:proofErr w:type="spellStart"/>
      <w:r w:rsidRPr="00745066">
        <w:rPr>
          <w:rFonts w:ascii="Arial" w:hAnsi="Arial" w:cs="Arial"/>
          <w:sz w:val="20"/>
          <w:szCs w:val="20"/>
        </w:rPr>
        <w:t>Bytnerowicz</w:t>
      </w:r>
      <w:proofErr w:type="spellEnd"/>
      <w:r w:rsidRPr="00745066">
        <w:rPr>
          <w:rFonts w:ascii="Arial" w:hAnsi="Arial" w:cs="Arial"/>
          <w:sz w:val="20"/>
          <w:szCs w:val="20"/>
        </w:rPr>
        <w:t xml:space="preserve"> and </w:t>
      </w:r>
      <w:proofErr w:type="spellStart"/>
      <w:r w:rsidRPr="00745066">
        <w:rPr>
          <w:rFonts w:ascii="Arial" w:hAnsi="Arial" w:cs="Arial"/>
          <w:sz w:val="20"/>
          <w:szCs w:val="20"/>
        </w:rPr>
        <w:t>Grulke</w:t>
      </w:r>
      <w:proofErr w:type="spellEnd"/>
      <w:r w:rsidRPr="00745066">
        <w:rPr>
          <w:rFonts w:ascii="Arial" w:hAnsi="Arial" w:cs="Arial"/>
          <w:sz w:val="20"/>
          <w:szCs w:val="20"/>
        </w:rPr>
        <w:t xml:space="preserve"> 1992; </w:t>
      </w:r>
      <w:proofErr w:type="spellStart"/>
      <w:r w:rsidRPr="00745066">
        <w:rPr>
          <w:rFonts w:ascii="Arial" w:hAnsi="Arial" w:cs="Arial"/>
          <w:sz w:val="20"/>
          <w:szCs w:val="20"/>
        </w:rPr>
        <w:t>Bobbink</w:t>
      </w:r>
      <w:proofErr w:type="spellEnd"/>
      <w:r w:rsidRPr="00745066">
        <w:rPr>
          <w:rFonts w:ascii="Arial" w:hAnsi="Arial" w:cs="Arial"/>
          <w:sz w:val="20"/>
          <w:szCs w:val="20"/>
        </w:rPr>
        <w:t xml:space="preserve"> and Hicks 2014)</w:t>
      </w:r>
      <w:bookmarkEnd w:id="27"/>
      <w:r w:rsidRPr="00745066">
        <w:rPr>
          <w:rFonts w:ascii="Arial" w:hAnsi="Arial" w:cs="Arial"/>
          <w:sz w:val="20"/>
          <w:szCs w:val="20"/>
        </w:rPr>
        <w:t xml:space="preserve">. Over time, these different responses to N deposition across species impacts inter-species competition and susceptibility to secondary stressors and climate extremes </w:t>
      </w:r>
      <w:bookmarkStart w:id="28" w:name="ZOTERO_BREF_6brTxRymfYVq"/>
      <w:r w:rsidRPr="00745066">
        <w:rPr>
          <w:rFonts w:ascii="Arial" w:hAnsi="Arial" w:cs="Arial"/>
          <w:sz w:val="20"/>
          <w:szCs w:val="20"/>
        </w:rPr>
        <w:t>(</w:t>
      </w:r>
      <w:proofErr w:type="spellStart"/>
      <w:r w:rsidRPr="00745066">
        <w:rPr>
          <w:rFonts w:ascii="Arial" w:hAnsi="Arial" w:cs="Arial"/>
          <w:sz w:val="20"/>
          <w:szCs w:val="20"/>
        </w:rPr>
        <w:t>Fenn</w:t>
      </w:r>
      <w:proofErr w:type="spellEnd"/>
      <w:r w:rsidRPr="00745066">
        <w:rPr>
          <w:rFonts w:ascii="Arial" w:hAnsi="Arial" w:cs="Arial"/>
          <w:sz w:val="20"/>
          <w:szCs w:val="20"/>
        </w:rPr>
        <w:t xml:space="preserve"> et al. 1998; De Marco et al. 2014)</w:t>
      </w:r>
      <w:bookmarkEnd w:id="28"/>
      <w:r w:rsidRPr="00745066">
        <w:rPr>
          <w:rFonts w:ascii="Arial" w:hAnsi="Arial" w:cs="Arial"/>
          <w:sz w:val="20"/>
          <w:szCs w:val="20"/>
        </w:rPr>
        <w:t xml:space="preserve">. The differential </w:t>
      </w:r>
      <w:proofErr w:type="gramStart"/>
      <w:r w:rsidRPr="00745066">
        <w:rPr>
          <w:rFonts w:ascii="Arial" w:hAnsi="Arial" w:cs="Arial"/>
          <w:sz w:val="20"/>
          <w:szCs w:val="20"/>
        </w:rPr>
        <w:t>responses of individual species is</w:t>
      </w:r>
      <w:proofErr w:type="gramEnd"/>
      <w:r w:rsidRPr="00745066">
        <w:rPr>
          <w:rFonts w:ascii="Arial" w:hAnsi="Arial" w:cs="Arial"/>
          <w:sz w:val="20"/>
          <w:szCs w:val="20"/>
        </w:rPr>
        <w:t xml:space="preserve"> likely what drives a loss of species diversity within forests </w:t>
      </w:r>
      <w:bookmarkStart w:id="29" w:name="ZOTERO_BREF_qaw7RbmmggHN"/>
      <w:r w:rsidRPr="00745066">
        <w:rPr>
          <w:rFonts w:ascii="Arial" w:hAnsi="Arial" w:cs="Arial"/>
          <w:sz w:val="20"/>
          <w:szCs w:val="20"/>
        </w:rPr>
        <w:t>(</w:t>
      </w:r>
      <w:proofErr w:type="spellStart"/>
      <w:r w:rsidRPr="00745066">
        <w:rPr>
          <w:rFonts w:ascii="Arial" w:hAnsi="Arial" w:cs="Arial"/>
          <w:sz w:val="20"/>
          <w:szCs w:val="20"/>
        </w:rPr>
        <w:t>Bobbink</w:t>
      </w:r>
      <w:proofErr w:type="spellEnd"/>
      <w:r w:rsidRPr="00745066">
        <w:rPr>
          <w:rFonts w:ascii="Arial" w:hAnsi="Arial" w:cs="Arial"/>
          <w:sz w:val="20"/>
          <w:szCs w:val="20"/>
        </w:rPr>
        <w:t xml:space="preserve"> et al. 2010)</w:t>
      </w:r>
      <w:bookmarkEnd w:id="29"/>
      <w:r w:rsidRPr="00745066">
        <w:rPr>
          <w:rFonts w:ascii="Arial" w:hAnsi="Arial" w:cs="Arial"/>
          <w:sz w:val="20"/>
          <w:szCs w:val="20"/>
        </w:rPr>
        <w:t xml:space="preserve">. While there are general trends, such as ectomycorrhizal associated trees and conifers respond more negatively to N deposition, there is no uniform grouping for the effects of N deposition across species; most every species group or functional type has individuals that respond both positively and negatively to N deposition </w:t>
      </w:r>
      <w:bookmarkStart w:id="30" w:name="ZOTERO_BREF_TFZvvCIYOOm2"/>
      <w:r w:rsidRPr="00745066">
        <w:rPr>
          <w:rFonts w:ascii="Arial" w:hAnsi="Arial" w:cs="Arial"/>
          <w:sz w:val="20"/>
          <w:szCs w:val="20"/>
        </w:rPr>
        <w:t>(Thomas et al. 2010; Horn et al. 2015)</w:t>
      </w:r>
      <w:bookmarkEnd w:id="30"/>
      <w:r w:rsidRPr="00745066">
        <w:rPr>
          <w:rFonts w:ascii="Arial" w:hAnsi="Arial" w:cs="Arial"/>
          <w:sz w:val="20"/>
          <w:szCs w:val="20"/>
        </w:rPr>
        <w:t>. The difference in tree species responses to N deposition, even across functional types and species groups, makes a species-level assessment necessary to evaluate environmental risks to N deposition.</w:t>
      </w:r>
    </w:p>
    <w:p w:rsidR="00745066" w:rsidRPr="00745066" w:rsidRDefault="00745066" w:rsidP="00745066">
      <w:pPr>
        <w:spacing w:line="360" w:lineRule="auto"/>
        <w:ind w:left="720"/>
        <w:rPr>
          <w:rFonts w:ascii="Arial" w:hAnsi="Arial" w:cs="Arial"/>
          <w:sz w:val="20"/>
          <w:szCs w:val="20"/>
        </w:rPr>
      </w:pPr>
    </w:p>
    <w:p w:rsidR="00745066" w:rsidRPr="00745066" w:rsidRDefault="00745066" w:rsidP="00745066">
      <w:pPr>
        <w:spacing w:line="360" w:lineRule="auto"/>
        <w:ind w:left="720"/>
        <w:rPr>
          <w:rFonts w:ascii="Arial" w:hAnsi="Arial" w:cs="Arial"/>
          <w:sz w:val="20"/>
          <w:szCs w:val="20"/>
        </w:rPr>
      </w:pPr>
      <w:r w:rsidRPr="00745066">
        <w:rPr>
          <w:rFonts w:ascii="Arial" w:hAnsi="Arial" w:cs="Arial"/>
          <w:sz w:val="20"/>
          <w:szCs w:val="20"/>
        </w:rPr>
        <w:tab/>
        <w:t xml:space="preserve">Understanding of plant community and species-specific responses to N deposition is vital when setting Critical Loads (CLs). A CL is the maximum deposition rate of a pollutant at which no harmful effects are observed </w:t>
      </w:r>
      <w:bookmarkStart w:id="31" w:name="ZOTERO_BREF_HLbWnzLIpjMz"/>
      <w:r w:rsidRPr="00745066">
        <w:rPr>
          <w:rFonts w:ascii="Arial" w:hAnsi="Arial" w:cs="Arial"/>
          <w:sz w:val="20"/>
          <w:szCs w:val="20"/>
        </w:rPr>
        <w:t xml:space="preserve">(Burns et al. 2008; Baron et al. 2011; </w:t>
      </w:r>
      <w:proofErr w:type="spellStart"/>
      <w:r w:rsidRPr="00745066">
        <w:rPr>
          <w:rFonts w:ascii="Arial" w:hAnsi="Arial" w:cs="Arial"/>
          <w:sz w:val="20"/>
          <w:szCs w:val="20"/>
        </w:rPr>
        <w:t>Bleeker</w:t>
      </w:r>
      <w:proofErr w:type="spellEnd"/>
      <w:r w:rsidRPr="00745066">
        <w:rPr>
          <w:rFonts w:ascii="Arial" w:hAnsi="Arial" w:cs="Arial"/>
          <w:sz w:val="20"/>
          <w:szCs w:val="20"/>
        </w:rPr>
        <w:t xml:space="preserve"> et al. 2014)</w:t>
      </w:r>
      <w:bookmarkEnd w:id="31"/>
      <w:r w:rsidRPr="00745066">
        <w:rPr>
          <w:rFonts w:ascii="Arial" w:hAnsi="Arial" w:cs="Arial"/>
          <w:sz w:val="20"/>
          <w:szCs w:val="20"/>
        </w:rPr>
        <w:t xml:space="preserve">. CLs are valuable management tools used to identify geographic regions and species that experience detrimental effects due to atmospheric deposition </w:t>
      </w:r>
      <w:bookmarkStart w:id="32" w:name="ZOTERO_BREF_xEsFk2DymC1M"/>
      <w:r w:rsidRPr="00745066">
        <w:rPr>
          <w:rFonts w:ascii="Arial" w:hAnsi="Arial" w:cs="Arial"/>
          <w:sz w:val="20"/>
          <w:szCs w:val="20"/>
        </w:rPr>
        <w:t>(Burns et al. 2008)</w:t>
      </w:r>
      <w:bookmarkEnd w:id="32"/>
      <w:r w:rsidRPr="00745066">
        <w:rPr>
          <w:rFonts w:ascii="Arial" w:hAnsi="Arial" w:cs="Arial"/>
          <w:sz w:val="20"/>
          <w:szCs w:val="20"/>
        </w:rPr>
        <w:t xml:space="preserve">. CLs can be based on a variety </w:t>
      </w:r>
      <w:r w:rsidRPr="00745066">
        <w:rPr>
          <w:rFonts w:ascii="Arial" w:hAnsi="Arial" w:cs="Arial"/>
          <w:sz w:val="20"/>
          <w:szCs w:val="20"/>
        </w:rPr>
        <w:lastRenderedPageBreak/>
        <w:t xml:space="preserve">of receptors such as nitrate leaching, species diversity, or species-specific plant recruitment, growth, and survival </w:t>
      </w:r>
      <w:bookmarkStart w:id="33" w:name="ZOTERO_BREF_jIyCc6DPu9AZ"/>
      <w:r w:rsidRPr="00745066">
        <w:rPr>
          <w:rFonts w:ascii="Arial" w:hAnsi="Arial" w:cs="Arial"/>
          <w:sz w:val="20"/>
          <w:szCs w:val="20"/>
        </w:rPr>
        <w:t>(</w:t>
      </w:r>
      <w:proofErr w:type="spellStart"/>
      <w:r w:rsidRPr="00745066">
        <w:rPr>
          <w:rFonts w:ascii="Arial" w:hAnsi="Arial" w:cs="Arial"/>
          <w:sz w:val="20"/>
          <w:szCs w:val="20"/>
        </w:rPr>
        <w:t>Fenn</w:t>
      </w:r>
      <w:proofErr w:type="spellEnd"/>
      <w:r w:rsidRPr="00745066">
        <w:rPr>
          <w:rFonts w:ascii="Arial" w:hAnsi="Arial" w:cs="Arial"/>
          <w:sz w:val="20"/>
          <w:szCs w:val="20"/>
        </w:rPr>
        <w:t xml:space="preserve"> et al. 2011)</w:t>
      </w:r>
      <w:bookmarkEnd w:id="33"/>
      <w:r w:rsidRPr="00745066">
        <w:rPr>
          <w:rFonts w:ascii="Arial" w:hAnsi="Arial" w:cs="Arial"/>
          <w:sz w:val="20"/>
          <w:szCs w:val="20"/>
        </w:rPr>
        <w:t>. There is some subjectivity however left to the decision maker in interpreting what one would define as a harmful effect, and it is therefore advantageous to know how plant communities and individual species respond over a gradient of deposition rates.</w:t>
      </w:r>
    </w:p>
    <w:p w:rsidR="00745066" w:rsidRPr="00745066" w:rsidRDefault="00745066" w:rsidP="00745066">
      <w:pPr>
        <w:spacing w:line="360" w:lineRule="auto"/>
        <w:ind w:left="720"/>
        <w:rPr>
          <w:rFonts w:ascii="Arial" w:hAnsi="Arial" w:cs="Arial"/>
          <w:sz w:val="20"/>
          <w:szCs w:val="20"/>
        </w:rPr>
      </w:pPr>
    </w:p>
    <w:p w:rsidR="00745066" w:rsidRPr="00745066" w:rsidRDefault="00745066" w:rsidP="00745066">
      <w:pPr>
        <w:spacing w:line="360" w:lineRule="auto"/>
        <w:ind w:left="720"/>
        <w:rPr>
          <w:rFonts w:ascii="Arial" w:hAnsi="Arial" w:cs="Arial"/>
          <w:sz w:val="20"/>
          <w:szCs w:val="20"/>
        </w:rPr>
      </w:pPr>
      <w:r w:rsidRPr="00745066">
        <w:rPr>
          <w:rFonts w:ascii="Arial" w:hAnsi="Arial" w:cs="Arial"/>
          <w:sz w:val="20"/>
          <w:szCs w:val="20"/>
        </w:rPr>
        <w:tab/>
        <w:t xml:space="preserve">Empirical determination of CLs can be greatly enhanced through gradient analyses. Thresholds in plant responses are much more easily isolated when examined across environmental gradients versus just a few points </w:t>
      </w:r>
      <w:bookmarkStart w:id="34" w:name="ZOTERO_BREF_d84NAHdJR01A"/>
      <w:r w:rsidRPr="00745066">
        <w:rPr>
          <w:rFonts w:ascii="Arial" w:hAnsi="Arial" w:cs="Arial"/>
          <w:sz w:val="20"/>
          <w:szCs w:val="20"/>
        </w:rPr>
        <w:t>(</w:t>
      </w:r>
      <w:proofErr w:type="spellStart"/>
      <w:r w:rsidRPr="00745066">
        <w:rPr>
          <w:rFonts w:ascii="Arial" w:hAnsi="Arial" w:cs="Arial"/>
          <w:sz w:val="20"/>
          <w:szCs w:val="20"/>
        </w:rPr>
        <w:t>Vitousek</w:t>
      </w:r>
      <w:proofErr w:type="spellEnd"/>
      <w:r w:rsidRPr="00745066">
        <w:rPr>
          <w:rFonts w:ascii="Arial" w:hAnsi="Arial" w:cs="Arial"/>
          <w:sz w:val="20"/>
          <w:szCs w:val="20"/>
        </w:rPr>
        <w:t xml:space="preserve"> and Matson 1991)</w:t>
      </w:r>
      <w:bookmarkEnd w:id="34"/>
      <w:r w:rsidRPr="00745066">
        <w:rPr>
          <w:rFonts w:ascii="Arial" w:hAnsi="Arial" w:cs="Arial"/>
          <w:sz w:val="20"/>
          <w:szCs w:val="20"/>
        </w:rPr>
        <w:t xml:space="preserve">. Recent updates in forest inventories and </w:t>
      </w:r>
      <w:proofErr w:type="gramStart"/>
      <w:r w:rsidRPr="00745066">
        <w:rPr>
          <w:rFonts w:ascii="Arial" w:hAnsi="Arial" w:cs="Arial"/>
          <w:sz w:val="20"/>
          <w:szCs w:val="20"/>
        </w:rPr>
        <w:t>N deposition records has</w:t>
      </w:r>
      <w:proofErr w:type="gramEnd"/>
      <w:r w:rsidRPr="00745066">
        <w:rPr>
          <w:rFonts w:ascii="Arial" w:hAnsi="Arial" w:cs="Arial"/>
          <w:sz w:val="20"/>
          <w:szCs w:val="20"/>
        </w:rPr>
        <w:t xml:space="preserve"> resulted in greater data availability to examine tree responses to N deposition at the continental scale </w:t>
      </w:r>
      <w:bookmarkStart w:id="35" w:name="ZOTERO_BREF_up193WKYNtOm"/>
      <w:r w:rsidRPr="00745066">
        <w:rPr>
          <w:rFonts w:ascii="Arial" w:hAnsi="Arial" w:cs="Arial"/>
          <w:sz w:val="20"/>
          <w:szCs w:val="20"/>
        </w:rPr>
        <w:t>(</w:t>
      </w:r>
      <w:proofErr w:type="spellStart"/>
      <w:r w:rsidRPr="00745066">
        <w:rPr>
          <w:rFonts w:ascii="Arial" w:hAnsi="Arial" w:cs="Arial"/>
          <w:sz w:val="20"/>
          <w:szCs w:val="20"/>
        </w:rPr>
        <w:t>Woudenberg</w:t>
      </w:r>
      <w:proofErr w:type="spellEnd"/>
      <w:r w:rsidRPr="00745066">
        <w:rPr>
          <w:rFonts w:ascii="Arial" w:hAnsi="Arial" w:cs="Arial"/>
          <w:sz w:val="20"/>
          <w:szCs w:val="20"/>
        </w:rPr>
        <w:t xml:space="preserve"> et al. 2012; </w:t>
      </w:r>
      <w:proofErr w:type="spellStart"/>
      <w:r w:rsidRPr="00745066">
        <w:rPr>
          <w:rFonts w:ascii="Arial" w:hAnsi="Arial" w:cs="Arial"/>
          <w:sz w:val="20"/>
          <w:szCs w:val="20"/>
        </w:rPr>
        <w:t>Schwede</w:t>
      </w:r>
      <w:proofErr w:type="spellEnd"/>
      <w:r w:rsidRPr="00745066">
        <w:rPr>
          <w:rFonts w:ascii="Arial" w:hAnsi="Arial" w:cs="Arial"/>
          <w:sz w:val="20"/>
          <w:szCs w:val="20"/>
        </w:rPr>
        <w:t xml:space="preserve"> and Lear 2014)</w:t>
      </w:r>
      <w:bookmarkEnd w:id="35"/>
      <w:r w:rsidRPr="00745066">
        <w:rPr>
          <w:rFonts w:ascii="Arial" w:hAnsi="Arial" w:cs="Arial"/>
          <w:sz w:val="20"/>
          <w:szCs w:val="20"/>
        </w:rPr>
        <w:t xml:space="preserve">. In a recent analysis with the USGS Powell Center for Synthesis and Analysis, Horn et al. </w:t>
      </w:r>
      <w:bookmarkStart w:id="36" w:name="ZOTERO_BREF_sFk1DphfRCY9"/>
      <w:r w:rsidRPr="00745066">
        <w:rPr>
          <w:rFonts w:ascii="Arial" w:hAnsi="Arial" w:cs="Arial"/>
          <w:sz w:val="20"/>
          <w:szCs w:val="20"/>
        </w:rPr>
        <w:t>(2015)</w:t>
      </w:r>
      <w:bookmarkEnd w:id="36"/>
      <w:r w:rsidRPr="00745066">
        <w:rPr>
          <w:rFonts w:ascii="Arial" w:hAnsi="Arial" w:cs="Arial"/>
          <w:sz w:val="20"/>
          <w:szCs w:val="20"/>
        </w:rPr>
        <w:t xml:space="preserve"> correlated growth and survival rates of 89 tree species to N deposition gradients across the conterminous United States. For each species, equations were developed to estimate growth and survival of individual trees using climate (mean annual precipitation and temperature), tree characteristics (above ground biomass and canopy position), and the mean annual rate of N deposition. The derived relationships between N deposition and tree growth and survival can be applied to region-specific tree inventories to determine the impact different rates of N deposition may have on individual trees and forests. Due to the continuous nature of these equations the instantaneous effect of N deposition on growth and survival can be estimated from the partial derivative, and yield empirical values to establish defensible CLs.</w:t>
      </w:r>
    </w:p>
    <w:p w:rsidR="003C562F" w:rsidRPr="003F752C" w:rsidRDefault="003C562F" w:rsidP="002A2DE1">
      <w:pPr>
        <w:spacing w:line="360" w:lineRule="auto"/>
        <w:ind w:left="720"/>
        <w:rPr>
          <w:rFonts w:ascii="Arial" w:hAnsi="Arial" w:cs="Arial"/>
          <w:sz w:val="20"/>
          <w:szCs w:val="20"/>
          <w:highlight w:val="yellow"/>
        </w:rPr>
      </w:pPr>
    </w:p>
    <w:p w:rsidR="005D7AB0" w:rsidRPr="003F752C" w:rsidRDefault="00C346B0" w:rsidP="002A2DE1">
      <w:pPr>
        <w:pStyle w:val="Heading3"/>
        <w:rPr>
          <w:rFonts w:ascii="Arial" w:hAnsi="Arial" w:cs="Arial"/>
          <w:sz w:val="20"/>
          <w:szCs w:val="20"/>
        </w:rPr>
      </w:pPr>
      <w:bookmarkStart w:id="37" w:name="_Toc445970853"/>
      <w:r w:rsidRPr="003F752C">
        <w:rPr>
          <w:rFonts w:ascii="Arial" w:hAnsi="Arial" w:cs="Arial"/>
          <w:sz w:val="20"/>
          <w:szCs w:val="20"/>
        </w:rPr>
        <w:t>Program Objectives</w:t>
      </w:r>
      <w:bookmarkEnd w:id="37"/>
    </w:p>
    <w:p w:rsidR="00202743" w:rsidRPr="003F752C" w:rsidRDefault="00202743" w:rsidP="002A2DE1">
      <w:pPr>
        <w:rPr>
          <w:rFonts w:ascii="Arial" w:hAnsi="Arial" w:cs="Arial"/>
          <w:sz w:val="20"/>
          <w:szCs w:val="20"/>
        </w:rPr>
      </w:pPr>
    </w:p>
    <w:p w:rsidR="00E071BB" w:rsidRPr="00E071BB" w:rsidRDefault="00E071BB" w:rsidP="00E071BB">
      <w:pPr>
        <w:spacing w:line="276" w:lineRule="auto"/>
        <w:ind w:left="720"/>
        <w:rPr>
          <w:rFonts w:ascii="Arial" w:hAnsi="Arial" w:cs="Arial"/>
          <w:sz w:val="20"/>
          <w:szCs w:val="20"/>
        </w:rPr>
      </w:pPr>
      <w:r w:rsidRPr="00E071BB">
        <w:rPr>
          <w:rFonts w:ascii="Arial" w:hAnsi="Arial" w:cs="Arial"/>
          <w:sz w:val="20"/>
          <w:szCs w:val="20"/>
        </w:rPr>
        <w:t>Task A: Characterize growth, survival, and recruitment responses of tree species across the contiguous US. Objectives 1-4</w:t>
      </w:r>
    </w:p>
    <w:p w:rsidR="00E071BB" w:rsidRPr="00E071BB" w:rsidRDefault="00E071BB" w:rsidP="00E071BB">
      <w:pPr>
        <w:spacing w:line="276" w:lineRule="auto"/>
        <w:ind w:left="720"/>
        <w:rPr>
          <w:rFonts w:ascii="Arial" w:hAnsi="Arial" w:cs="Arial"/>
          <w:sz w:val="20"/>
          <w:szCs w:val="20"/>
        </w:rPr>
      </w:pPr>
    </w:p>
    <w:p w:rsidR="00E071BB" w:rsidRPr="00E071BB" w:rsidRDefault="00E071BB" w:rsidP="00E071BB">
      <w:pPr>
        <w:spacing w:line="276" w:lineRule="auto"/>
        <w:ind w:left="720"/>
        <w:rPr>
          <w:rFonts w:ascii="Arial" w:hAnsi="Arial" w:cs="Arial"/>
          <w:sz w:val="20"/>
          <w:szCs w:val="20"/>
        </w:rPr>
      </w:pPr>
      <w:r w:rsidRPr="00E071BB">
        <w:rPr>
          <w:rFonts w:ascii="Arial" w:hAnsi="Arial" w:cs="Arial"/>
          <w:sz w:val="20"/>
          <w:szCs w:val="20"/>
        </w:rPr>
        <w:t>1 Prepare and publish peer-reviewed manuscript for species-level growth and survival response curves. Growth and survival responses to N deposition were determined by Horn et al. as part of a US Geological Survey: Powell Center for Synthesis and Analysis project. The results from this analysis need to be peer-reviewed and published in order to provide defensible CLs. Horn will prepare and submit the manuscript for peer-reviewed publication and lead in handing revisions and input from members of the Powell Center working group.</w:t>
      </w:r>
    </w:p>
    <w:p w:rsidR="00E071BB" w:rsidRPr="00E071BB" w:rsidRDefault="00E071BB" w:rsidP="00E071BB">
      <w:pPr>
        <w:spacing w:line="276" w:lineRule="auto"/>
        <w:ind w:left="720"/>
        <w:rPr>
          <w:rFonts w:ascii="Arial" w:hAnsi="Arial" w:cs="Arial"/>
          <w:sz w:val="20"/>
          <w:szCs w:val="20"/>
        </w:rPr>
      </w:pPr>
    </w:p>
    <w:p w:rsidR="00E071BB" w:rsidRPr="00E071BB" w:rsidRDefault="00E071BB" w:rsidP="00E071BB">
      <w:pPr>
        <w:spacing w:line="276" w:lineRule="auto"/>
        <w:ind w:left="720"/>
        <w:rPr>
          <w:rFonts w:ascii="Arial" w:hAnsi="Arial" w:cs="Arial"/>
          <w:sz w:val="20"/>
          <w:szCs w:val="20"/>
        </w:rPr>
      </w:pPr>
      <w:r w:rsidRPr="00E071BB">
        <w:rPr>
          <w:rFonts w:ascii="Arial" w:hAnsi="Arial" w:cs="Arial"/>
          <w:sz w:val="20"/>
          <w:szCs w:val="20"/>
        </w:rPr>
        <w:t xml:space="preserve">2 Develop continuous response curves to N deposition for tree recruitment. Recent studies have demonstrated that tree recruitment is impacted by N deposition (Patterson et al. 2012; </w:t>
      </w:r>
      <w:proofErr w:type="spellStart"/>
      <w:r w:rsidRPr="00E071BB">
        <w:rPr>
          <w:rFonts w:ascii="Arial" w:hAnsi="Arial" w:cs="Arial"/>
          <w:sz w:val="20"/>
          <w:szCs w:val="20"/>
        </w:rPr>
        <w:t>BassiriRad</w:t>
      </w:r>
      <w:proofErr w:type="spellEnd"/>
      <w:r w:rsidRPr="00E071BB">
        <w:rPr>
          <w:rFonts w:ascii="Arial" w:hAnsi="Arial" w:cs="Arial"/>
          <w:sz w:val="20"/>
          <w:szCs w:val="20"/>
        </w:rPr>
        <w:t xml:space="preserve"> et al. 2014). Along with growth and survival, tree recruitment is a critical step to maintain and advance species presence on the landscape, and is necessary to model and predict tree species dynamics in response to N. Tree recruitment responses to N deposition will also be used to quantitatively set CLs. Results from this analysis will also be prepared and submitted as a peer-review manuscript.</w:t>
      </w:r>
    </w:p>
    <w:p w:rsidR="00E071BB" w:rsidRPr="00E071BB" w:rsidRDefault="00E071BB" w:rsidP="00E071BB">
      <w:pPr>
        <w:spacing w:line="276" w:lineRule="auto"/>
        <w:ind w:left="720"/>
        <w:rPr>
          <w:rFonts w:ascii="Arial" w:hAnsi="Arial" w:cs="Arial"/>
          <w:sz w:val="20"/>
          <w:szCs w:val="20"/>
        </w:rPr>
      </w:pPr>
    </w:p>
    <w:p w:rsidR="00E071BB" w:rsidRPr="00E071BB" w:rsidRDefault="00E071BB" w:rsidP="00E071BB">
      <w:pPr>
        <w:spacing w:line="276" w:lineRule="auto"/>
        <w:ind w:left="720"/>
        <w:rPr>
          <w:rFonts w:ascii="Arial" w:hAnsi="Arial" w:cs="Arial"/>
          <w:sz w:val="20"/>
          <w:szCs w:val="20"/>
        </w:rPr>
      </w:pPr>
      <w:proofErr w:type="gramStart"/>
      <w:r w:rsidRPr="00E071BB">
        <w:rPr>
          <w:rFonts w:ascii="Arial" w:hAnsi="Arial" w:cs="Arial"/>
          <w:sz w:val="20"/>
          <w:szCs w:val="20"/>
        </w:rPr>
        <w:t>3 Evaluate species-level responses to N deposition as they correlate to environmental conditions and plant traits.</w:t>
      </w:r>
      <w:proofErr w:type="gramEnd"/>
      <w:r w:rsidRPr="00E071BB">
        <w:rPr>
          <w:rFonts w:ascii="Arial" w:hAnsi="Arial" w:cs="Arial"/>
          <w:sz w:val="20"/>
          <w:szCs w:val="20"/>
        </w:rPr>
        <w:t xml:space="preserve"> The resolution of response curves at species-level facilitates the investigation of how certain plant traits may correlate with N deposition responses. Further, continuous response curves with explicit geospatial locations also enables investigation of environmental covariates that may increase or decrease sensitivities to N deposition. We aim to identify any environmental properties or </w:t>
      </w:r>
      <w:r w:rsidRPr="00E071BB">
        <w:rPr>
          <w:rFonts w:ascii="Arial" w:hAnsi="Arial" w:cs="Arial"/>
          <w:sz w:val="20"/>
          <w:szCs w:val="20"/>
        </w:rPr>
        <w:lastRenderedPageBreak/>
        <w:t>plant traits that increase or decrease tree sensitivity to N deposition. Results from this analysis will also be prepared and submitted as a peer-reviewed manuscript.</w:t>
      </w:r>
    </w:p>
    <w:p w:rsidR="00E071BB" w:rsidRPr="00E071BB" w:rsidRDefault="00E071BB" w:rsidP="00E071BB">
      <w:pPr>
        <w:spacing w:line="276" w:lineRule="auto"/>
        <w:ind w:left="720"/>
        <w:rPr>
          <w:rFonts w:ascii="Arial" w:hAnsi="Arial" w:cs="Arial"/>
          <w:sz w:val="20"/>
          <w:szCs w:val="20"/>
        </w:rPr>
      </w:pPr>
    </w:p>
    <w:p w:rsidR="00CF08DB" w:rsidRDefault="00E071BB" w:rsidP="00E071BB">
      <w:pPr>
        <w:spacing w:line="276" w:lineRule="auto"/>
        <w:ind w:left="720"/>
        <w:rPr>
          <w:rFonts w:ascii="Arial" w:hAnsi="Arial" w:cs="Arial"/>
          <w:sz w:val="20"/>
          <w:szCs w:val="20"/>
        </w:rPr>
      </w:pPr>
      <w:r w:rsidRPr="00E071BB">
        <w:rPr>
          <w:rFonts w:ascii="Arial" w:hAnsi="Arial" w:cs="Arial"/>
          <w:sz w:val="20"/>
          <w:szCs w:val="20"/>
        </w:rPr>
        <w:t>4 Calculate CLs for tree species. Using growth, survival, and recruitment response curves we will set species-specific CLs. This will be done with Linda Pardo of the US Forest Service and Chris Clark of the US EPA.</w:t>
      </w:r>
    </w:p>
    <w:p w:rsidR="00E071BB" w:rsidRDefault="00E071BB" w:rsidP="00E071BB">
      <w:pPr>
        <w:spacing w:line="276" w:lineRule="auto"/>
        <w:ind w:left="720"/>
        <w:rPr>
          <w:rFonts w:ascii="Arial" w:hAnsi="Arial" w:cs="Arial"/>
          <w:sz w:val="20"/>
          <w:szCs w:val="20"/>
        </w:rPr>
      </w:pPr>
    </w:p>
    <w:p w:rsidR="00E071BB" w:rsidRPr="00E071BB" w:rsidRDefault="00E071BB" w:rsidP="00E071BB">
      <w:pPr>
        <w:spacing w:line="276" w:lineRule="auto"/>
        <w:ind w:left="720"/>
        <w:rPr>
          <w:rFonts w:ascii="Arial" w:hAnsi="Arial" w:cs="Arial"/>
          <w:b/>
          <w:sz w:val="20"/>
          <w:szCs w:val="20"/>
        </w:rPr>
      </w:pPr>
      <w:proofErr w:type="gramStart"/>
      <w:r w:rsidRPr="00E071BB">
        <w:rPr>
          <w:rFonts w:ascii="Arial" w:hAnsi="Arial" w:cs="Arial"/>
          <w:b/>
          <w:sz w:val="20"/>
          <w:szCs w:val="20"/>
        </w:rPr>
        <w:t>Task B. Generate tree species response curves and CLs for 270 park lands.</w:t>
      </w:r>
      <w:proofErr w:type="gramEnd"/>
      <w:r w:rsidRPr="00E071BB">
        <w:rPr>
          <w:rFonts w:ascii="Arial" w:hAnsi="Arial" w:cs="Arial"/>
          <w:b/>
          <w:sz w:val="20"/>
          <w:szCs w:val="20"/>
        </w:rPr>
        <w:t xml:space="preserve"> Objectives 5-8</w:t>
      </w:r>
    </w:p>
    <w:p w:rsidR="00E071BB" w:rsidRPr="00E071BB" w:rsidRDefault="00E071BB" w:rsidP="00E071BB">
      <w:pPr>
        <w:spacing w:line="276" w:lineRule="auto"/>
        <w:ind w:left="720"/>
        <w:rPr>
          <w:rFonts w:ascii="Arial" w:hAnsi="Arial" w:cs="Arial"/>
          <w:sz w:val="20"/>
          <w:szCs w:val="20"/>
        </w:rPr>
      </w:pPr>
    </w:p>
    <w:p w:rsidR="00E071BB" w:rsidRPr="00E071BB" w:rsidRDefault="00E071BB" w:rsidP="00E071BB">
      <w:pPr>
        <w:spacing w:line="276" w:lineRule="auto"/>
        <w:ind w:left="720"/>
        <w:rPr>
          <w:rFonts w:ascii="Arial" w:hAnsi="Arial" w:cs="Arial"/>
          <w:sz w:val="20"/>
          <w:szCs w:val="20"/>
        </w:rPr>
      </w:pPr>
      <w:r w:rsidRPr="00E071BB">
        <w:rPr>
          <w:rFonts w:ascii="Arial" w:hAnsi="Arial" w:cs="Arial"/>
          <w:sz w:val="20"/>
          <w:szCs w:val="20"/>
        </w:rPr>
        <w:t>5 Determine what the actual representation of the available 89 characterized tree species is for each National Park unit. Tree response curves to N deposition were initially derived from repeated measurements of individual trees in FIA inventory data from 2000 to 2014 for 89 species that met the requirement of at least 2,000 individual trees in the database (Horn et al. 2015). Decision criteria for and confidence of park-specific CLs will depend in part on what fraction of a park's tree species and individual trees are represented by these 89 tree species. Park-specific inventories from internal NPS resources and/or the FIA database will be used to determine tree species composition and abundance for each park. Park-specific inventories of tree species will greatly enhance the number of parks that can be assessed since only 82 NPS lands contain any FIA plots from preliminary evaluations.</w:t>
      </w:r>
    </w:p>
    <w:p w:rsidR="00E071BB" w:rsidRPr="00E071BB" w:rsidRDefault="00E071BB" w:rsidP="00E071BB">
      <w:pPr>
        <w:spacing w:line="276" w:lineRule="auto"/>
        <w:ind w:left="720"/>
        <w:rPr>
          <w:rFonts w:ascii="Arial" w:hAnsi="Arial" w:cs="Arial"/>
          <w:sz w:val="20"/>
          <w:szCs w:val="20"/>
        </w:rPr>
      </w:pPr>
    </w:p>
    <w:p w:rsidR="00E071BB" w:rsidRPr="00E071BB" w:rsidRDefault="00E071BB" w:rsidP="00E071BB">
      <w:pPr>
        <w:spacing w:line="276" w:lineRule="auto"/>
        <w:ind w:left="720"/>
        <w:rPr>
          <w:rFonts w:ascii="Arial" w:hAnsi="Arial" w:cs="Arial"/>
          <w:sz w:val="20"/>
          <w:szCs w:val="20"/>
        </w:rPr>
      </w:pPr>
      <w:r w:rsidRPr="00E071BB">
        <w:rPr>
          <w:rFonts w:ascii="Arial" w:hAnsi="Arial" w:cs="Arial"/>
          <w:sz w:val="20"/>
          <w:szCs w:val="20"/>
        </w:rPr>
        <w:t>6 Characterize the sensitivity of tree growth, survival, and recruitment to current N deposition rates by geographic region based on local climate, stand characteristics, and N deposition rates. Nitrogen deposition has a varying impact on tree growth, survival, and recruitment depending on local climate, stand characteristics, and N deposition (Horn et al. 2015). Therefore, tolerance to N deposition will change with environmental conditions and stand compositions. Species and park-specific CLs can be quantitatively set through knowing the range and magnitude of impact of current N deposition rates on tree responses and setting standards for how much change is tolerable.</w:t>
      </w:r>
    </w:p>
    <w:p w:rsidR="00E071BB" w:rsidRPr="00E071BB" w:rsidRDefault="00E071BB" w:rsidP="00E071BB">
      <w:pPr>
        <w:spacing w:line="276" w:lineRule="auto"/>
        <w:ind w:left="720"/>
        <w:rPr>
          <w:rFonts w:ascii="Arial" w:hAnsi="Arial" w:cs="Arial"/>
          <w:sz w:val="20"/>
          <w:szCs w:val="20"/>
        </w:rPr>
      </w:pPr>
    </w:p>
    <w:p w:rsidR="00E071BB" w:rsidRPr="00E071BB" w:rsidRDefault="00E071BB" w:rsidP="00E071BB">
      <w:pPr>
        <w:spacing w:line="276" w:lineRule="auto"/>
        <w:ind w:left="720"/>
        <w:rPr>
          <w:rFonts w:ascii="Arial" w:hAnsi="Arial" w:cs="Arial"/>
          <w:sz w:val="20"/>
          <w:szCs w:val="20"/>
        </w:rPr>
      </w:pPr>
      <w:proofErr w:type="gramStart"/>
      <w:r w:rsidRPr="00E071BB">
        <w:rPr>
          <w:rFonts w:ascii="Arial" w:hAnsi="Arial" w:cs="Arial"/>
          <w:sz w:val="20"/>
          <w:szCs w:val="20"/>
        </w:rPr>
        <w:t>7 Generate tree species response curves across the range of N deposition for tree species in 270 National Parks lands and other land management areas.</w:t>
      </w:r>
      <w:proofErr w:type="gramEnd"/>
      <w:r w:rsidRPr="00E071BB">
        <w:rPr>
          <w:rFonts w:ascii="Arial" w:hAnsi="Arial" w:cs="Arial"/>
          <w:sz w:val="20"/>
          <w:szCs w:val="20"/>
        </w:rPr>
        <w:t xml:space="preserve"> Further and future evaluations of how N deposition impacts growth, survival, and recruitment of trees will depend on knowing tree-specific responses across a range of N deposition based on current stand structure. Park-specific response curves for growth and survival vs. N deposition by tree species will allow evaluation of the impact of N deposition based on current stand compositions across varying deposition rates. This will be useful in projecting how changes in N deposition will impact tree dynamics and yield projections to how N deposition may alter future stand compositions.</w:t>
      </w:r>
    </w:p>
    <w:p w:rsidR="00E071BB" w:rsidRPr="00E071BB" w:rsidRDefault="00E071BB" w:rsidP="00E071BB">
      <w:pPr>
        <w:spacing w:line="276" w:lineRule="auto"/>
        <w:ind w:left="720"/>
        <w:rPr>
          <w:rFonts w:ascii="Arial" w:hAnsi="Arial" w:cs="Arial"/>
          <w:sz w:val="20"/>
          <w:szCs w:val="20"/>
        </w:rPr>
      </w:pPr>
    </w:p>
    <w:p w:rsidR="00E071BB" w:rsidRDefault="00E071BB" w:rsidP="00E071BB">
      <w:pPr>
        <w:spacing w:line="276" w:lineRule="auto"/>
        <w:ind w:left="720"/>
        <w:rPr>
          <w:rFonts w:ascii="Arial" w:hAnsi="Arial" w:cs="Arial"/>
          <w:sz w:val="20"/>
          <w:szCs w:val="20"/>
        </w:rPr>
      </w:pPr>
      <w:r w:rsidRPr="00E071BB">
        <w:rPr>
          <w:rFonts w:ascii="Arial" w:hAnsi="Arial" w:cs="Arial"/>
          <w:sz w:val="20"/>
          <w:szCs w:val="20"/>
        </w:rPr>
        <w:t xml:space="preserve">8 Define CLs (critical loads) for each park using NPS-driven CL criteria and park-specific tree responses of the 89 tree species. Tree species responses will indicate what the current </w:t>
      </w:r>
      <w:proofErr w:type="spellStart"/>
      <w:r w:rsidRPr="00E071BB">
        <w:rPr>
          <w:rFonts w:ascii="Arial" w:hAnsi="Arial" w:cs="Arial"/>
          <w:sz w:val="20"/>
          <w:szCs w:val="20"/>
        </w:rPr>
        <w:t>effectsof</w:t>
      </w:r>
      <w:proofErr w:type="spellEnd"/>
      <w:r w:rsidRPr="00E071BB">
        <w:rPr>
          <w:rFonts w:ascii="Arial" w:hAnsi="Arial" w:cs="Arial"/>
          <w:sz w:val="20"/>
          <w:szCs w:val="20"/>
        </w:rPr>
        <w:t xml:space="preserve"> N deposition are for NPS lands and potential changes under different N deposition rates. NPS-driven CL criteria will provide standards for how much change due to N deposition is acceptable. Representation of parks by the 89 tree species will be used to help set how representative the CL values are for each park. The result will be empirically derived CLs for every park that is represented by the 89 characterized tree species.</w:t>
      </w:r>
    </w:p>
    <w:p w:rsidR="00E071BB" w:rsidRDefault="00E071BB" w:rsidP="00E071BB">
      <w:pPr>
        <w:spacing w:line="276" w:lineRule="auto"/>
        <w:ind w:left="720"/>
        <w:rPr>
          <w:rFonts w:ascii="Arial" w:hAnsi="Arial" w:cs="Arial"/>
          <w:sz w:val="20"/>
          <w:szCs w:val="20"/>
        </w:rPr>
      </w:pPr>
    </w:p>
    <w:p w:rsidR="00E071BB" w:rsidRDefault="00E071BB" w:rsidP="00E071BB">
      <w:pPr>
        <w:spacing w:line="276" w:lineRule="auto"/>
        <w:ind w:left="720"/>
        <w:rPr>
          <w:rFonts w:ascii="Arial" w:hAnsi="Arial" w:cs="Arial"/>
          <w:sz w:val="20"/>
          <w:szCs w:val="20"/>
        </w:rPr>
      </w:pPr>
    </w:p>
    <w:p w:rsidR="00E071BB" w:rsidRDefault="00E071BB" w:rsidP="00E071BB">
      <w:pPr>
        <w:spacing w:line="276" w:lineRule="auto"/>
        <w:ind w:left="720"/>
        <w:rPr>
          <w:rFonts w:ascii="Arial" w:hAnsi="Arial" w:cs="Arial"/>
          <w:sz w:val="20"/>
          <w:szCs w:val="20"/>
        </w:rPr>
      </w:pPr>
    </w:p>
    <w:p w:rsidR="00FF615B" w:rsidRPr="00131E38" w:rsidRDefault="00FF615B" w:rsidP="002A2DE1">
      <w:pPr>
        <w:pStyle w:val="Heading3"/>
        <w:rPr>
          <w:rFonts w:ascii="Arial" w:hAnsi="Arial" w:cs="Arial"/>
          <w:sz w:val="20"/>
          <w:szCs w:val="20"/>
        </w:rPr>
      </w:pPr>
      <w:r w:rsidRPr="00131E38">
        <w:rPr>
          <w:rFonts w:ascii="Arial" w:hAnsi="Arial" w:cs="Arial"/>
          <w:sz w:val="20"/>
          <w:szCs w:val="20"/>
        </w:rPr>
        <w:t>PROJECT TASK(S):</w:t>
      </w:r>
    </w:p>
    <w:p w:rsidR="00FF615B" w:rsidRPr="00131E38" w:rsidRDefault="00FF615B" w:rsidP="002A2DE1">
      <w:pPr>
        <w:rPr>
          <w:rFonts w:ascii="Arial" w:hAnsi="Arial" w:cs="Arial"/>
          <w:sz w:val="20"/>
          <w:szCs w:val="20"/>
        </w:rPr>
      </w:pPr>
    </w:p>
    <w:p w:rsidR="005B68AD" w:rsidRPr="005B68AD" w:rsidRDefault="005B68AD" w:rsidP="005B68AD">
      <w:pPr>
        <w:spacing w:after="200" w:line="276" w:lineRule="auto"/>
        <w:rPr>
          <w:rFonts w:ascii="Arial" w:eastAsiaTheme="minorHAnsi" w:hAnsi="Arial"/>
          <w:sz w:val="20"/>
        </w:rPr>
      </w:pPr>
      <w:r w:rsidRPr="005B68AD">
        <w:rPr>
          <w:rFonts w:ascii="Arial" w:eastAsiaTheme="minorHAnsi" w:hAnsi="Arial"/>
          <w:b/>
          <w:bCs/>
          <w:sz w:val="20"/>
        </w:rPr>
        <w:t xml:space="preserve">Table 1 </w:t>
      </w:r>
      <w:r w:rsidRPr="005B68AD">
        <w:rPr>
          <w:rFonts w:ascii="Arial" w:eastAsiaTheme="minorHAnsi" w:hAnsi="Arial"/>
          <w:sz w:val="20"/>
        </w:rPr>
        <w:t xml:space="preserve">| Outlined tasks with corresponding time table and milestones. </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4234"/>
        <w:gridCol w:w="1342"/>
        <w:gridCol w:w="3159"/>
        <w:gridCol w:w="1246"/>
      </w:tblGrid>
      <w:tr w:rsidR="005B68AD" w:rsidRPr="005B68AD" w:rsidTr="007826FC">
        <w:trPr>
          <w:tblHeader/>
        </w:trPr>
        <w:tc>
          <w:tcPr>
            <w:tcW w:w="4234" w:type="dxa"/>
            <w:tcBorders>
              <w:top w:val="single" w:sz="1" w:space="0" w:color="000000"/>
              <w:left w:val="single" w:sz="1" w:space="0" w:color="000000"/>
              <w:bottom w:val="single" w:sz="1" w:space="0" w:color="000000"/>
            </w:tcBorders>
            <w:shd w:val="clear" w:color="auto" w:fill="auto"/>
          </w:tcPr>
          <w:p w:rsidR="005B68AD" w:rsidRPr="005B68AD" w:rsidRDefault="005B68AD" w:rsidP="005B68AD">
            <w:pPr>
              <w:spacing w:after="200" w:line="276" w:lineRule="auto"/>
              <w:rPr>
                <w:rFonts w:ascii="Arial" w:eastAsiaTheme="minorHAnsi" w:hAnsi="Arial"/>
                <w:sz w:val="20"/>
              </w:rPr>
            </w:pPr>
            <w:r w:rsidRPr="005B68AD">
              <w:rPr>
                <w:rFonts w:ascii="Arial" w:eastAsiaTheme="minorHAnsi" w:hAnsi="Arial"/>
                <w:sz w:val="20"/>
              </w:rPr>
              <w:lastRenderedPageBreak/>
              <w:t>Task</w:t>
            </w:r>
          </w:p>
        </w:tc>
        <w:tc>
          <w:tcPr>
            <w:tcW w:w="1342" w:type="dxa"/>
            <w:tcBorders>
              <w:top w:val="single" w:sz="1" w:space="0" w:color="000000"/>
              <w:left w:val="single" w:sz="1" w:space="0" w:color="000000"/>
              <w:bottom w:val="single" w:sz="1" w:space="0" w:color="000000"/>
            </w:tcBorders>
            <w:shd w:val="clear" w:color="auto" w:fill="auto"/>
          </w:tcPr>
          <w:p w:rsidR="005B68AD" w:rsidRPr="005B68AD" w:rsidRDefault="005B68AD" w:rsidP="005B68AD">
            <w:pPr>
              <w:spacing w:after="200" w:line="276" w:lineRule="auto"/>
              <w:rPr>
                <w:rFonts w:ascii="Arial" w:eastAsiaTheme="minorHAnsi" w:hAnsi="Arial"/>
                <w:sz w:val="20"/>
              </w:rPr>
            </w:pPr>
            <w:r w:rsidRPr="005B68AD">
              <w:rPr>
                <w:rFonts w:ascii="Arial" w:eastAsiaTheme="minorHAnsi" w:hAnsi="Arial"/>
                <w:sz w:val="20"/>
              </w:rPr>
              <w:t>Time Period</w:t>
            </w:r>
          </w:p>
        </w:tc>
        <w:tc>
          <w:tcPr>
            <w:tcW w:w="3159" w:type="dxa"/>
            <w:tcBorders>
              <w:top w:val="single" w:sz="1" w:space="0" w:color="000000"/>
              <w:left w:val="single" w:sz="1" w:space="0" w:color="000000"/>
              <w:bottom w:val="single" w:sz="1" w:space="0" w:color="000000"/>
            </w:tcBorders>
            <w:shd w:val="clear" w:color="auto" w:fill="auto"/>
          </w:tcPr>
          <w:p w:rsidR="005B68AD" w:rsidRPr="005B68AD" w:rsidRDefault="005B68AD" w:rsidP="005B68AD">
            <w:pPr>
              <w:spacing w:after="200" w:line="276" w:lineRule="auto"/>
              <w:rPr>
                <w:rFonts w:ascii="Arial" w:eastAsiaTheme="minorHAnsi" w:hAnsi="Arial"/>
                <w:sz w:val="20"/>
              </w:rPr>
            </w:pPr>
            <w:r w:rsidRPr="005B68AD">
              <w:rPr>
                <w:rFonts w:ascii="Arial" w:eastAsiaTheme="minorHAnsi" w:hAnsi="Arial"/>
                <w:sz w:val="20"/>
              </w:rPr>
              <w:t>Milestones</w:t>
            </w:r>
          </w:p>
        </w:tc>
        <w:tc>
          <w:tcPr>
            <w:tcW w:w="1246" w:type="dxa"/>
            <w:tcBorders>
              <w:top w:val="single" w:sz="1" w:space="0" w:color="000000"/>
              <w:left w:val="single" w:sz="1" w:space="0" w:color="000000"/>
              <w:bottom w:val="single" w:sz="1" w:space="0" w:color="000000"/>
              <w:right w:val="single" w:sz="1" w:space="0" w:color="000000"/>
            </w:tcBorders>
            <w:shd w:val="clear" w:color="auto" w:fill="auto"/>
          </w:tcPr>
          <w:p w:rsidR="005B68AD" w:rsidRPr="005B68AD" w:rsidRDefault="005B68AD" w:rsidP="005B68AD">
            <w:pPr>
              <w:spacing w:after="200" w:line="276" w:lineRule="auto"/>
              <w:rPr>
                <w:rFonts w:ascii="Arial" w:eastAsiaTheme="minorHAnsi" w:hAnsi="Arial"/>
                <w:sz w:val="20"/>
              </w:rPr>
            </w:pPr>
            <w:r w:rsidRPr="005B68AD">
              <w:rPr>
                <w:rFonts w:ascii="Arial" w:eastAsiaTheme="minorHAnsi" w:hAnsi="Arial"/>
                <w:sz w:val="20"/>
              </w:rPr>
              <w:t>Proposed Due Date</w:t>
            </w:r>
          </w:p>
        </w:tc>
      </w:tr>
      <w:tr w:rsidR="005B68AD" w:rsidRPr="005B68AD" w:rsidTr="007826FC">
        <w:tc>
          <w:tcPr>
            <w:tcW w:w="4234" w:type="dxa"/>
            <w:tcBorders>
              <w:left w:val="single" w:sz="1" w:space="0" w:color="000000"/>
              <w:bottom w:val="single" w:sz="1" w:space="0" w:color="000000"/>
            </w:tcBorders>
            <w:shd w:val="clear" w:color="auto" w:fill="auto"/>
          </w:tcPr>
          <w:p w:rsidR="005B68AD" w:rsidRPr="005B68AD" w:rsidRDefault="005B68AD" w:rsidP="005B68AD">
            <w:pPr>
              <w:numPr>
                <w:ilvl w:val="0"/>
                <w:numId w:val="46"/>
              </w:numPr>
              <w:spacing w:after="200" w:line="276" w:lineRule="auto"/>
              <w:rPr>
                <w:rFonts w:ascii="Arial" w:eastAsiaTheme="minorHAnsi" w:hAnsi="Arial"/>
                <w:sz w:val="20"/>
              </w:rPr>
            </w:pPr>
            <w:r w:rsidRPr="005B68AD">
              <w:rPr>
                <w:rFonts w:ascii="Arial" w:eastAsiaTheme="minorHAnsi" w:hAnsi="Arial"/>
                <w:sz w:val="20"/>
              </w:rPr>
              <w:t>NPS to provide park data (</w:t>
            </w:r>
            <w:r w:rsidRPr="005B68AD">
              <w:rPr>
                <w:rFonts w:ascii="Arial" w:eastAsiaTheme="minorHAnsi" w:hAnsi="Arial"/>
                <w:b/>
                <w:bCs/>
                <w:sz w:val="20"/>
              </w:rPr>
              <w:t>Task B</w:t>
            </w:r>
            <w:r w:rsidRPr="005B68AD">
              <w:rPr>
                <w:rFonts w:ascii="Arial" w:eastAsiaTheme="minorHAnsi" w:hAnsi="Arial"/>
                <w:sz w:val="20"/>
              </w:rPr>
              <w:t>)</w:t>
            </w:r>
          </w:p>
          <w:p w:rsidR="005B68AD" w:rsidRPr="005B68AD" w:rsidRDefault="005B68AD" w:rsidP="005B68AD">
            <w:pPr>
              <w:numPr>
                <w:ilvl w:val="1"/>
                <w:numId w:val="46"/>
              </w:numPr>
              <w:spacing w:after="200" w:line="276" w:lineRule="auto"/>
              <w:rPr>
                <w:rFonts w:ascii="Arial" w:eastAsiaTheme="minorHAnsi" w:hAnsi="Arial"/>
                <w:sz w:val="20"/>
              </w:rPr>
            </w:pPr>
            <w:r w:rsidRPr="005B68AD">
              <w:rPr>
                <w:rFonts w:ascii="Arial" w:eastAsiaTheme="minorHAnsi" w:hAnsi="Arial"/>
                <w:sz w:val="20"/>
              </w:rPr>
              <w:t>park shapefile boundaries</w:t>
            </w:r>
          </w:p>
          <w:p w:rsidR="005B68AD" w:rsidRPr="005B68AD" w:rsidRDefault="005B68AD" w:rsidP="005B68AD">
            <w:pPr>
              <w:numPr>
                <w:ilvl w:val="1"/>
                <w:numId w:val="46"/>
              </w:numPr>
              <w:spacing w:after="200" w:line="276" w:lineRule="auto"/>
              <w:rPr>
                <w:rFonts w:ascii="Arial" w:eastAsiaTheme="minorHAnsi" w:hAnsi="Arial"/>
                <w:sz w:val="20"/>
              </w:rPr>
            </w:pPr>
            <w:r w:rsidRPr="005B68AD">
              <w:rPr>
                <w:rFonts w:ascii="Arial" w:eastAsiaTheme="minorHAnsi" w:hAnsi="Arial"/>
                <w:sz w:val="20"/>
              </w:rPr>
              <w:t>part tree inventories</w:t>
            </w:r>
          </w:p>
          <w:p w:rsidR="005B68AD" w:rsidRPr="005B68AD" w:rsidRDefault="005B68AD" w:rsidP="005B68AD">
            <w:pPr>
              <w:numPr>
                <w:ilvl w:val="1"/>
                <w:numId w:val="46"/>
              </w:numPr>
              <w:spacing w:after="200" w:line="276" w:lineRule="auto"/>
              <w:rPr>
                <w:rFonts w:ascii="Arial" w:eastAsiaTheme="minorHAnsi" w:hAnsi="Arial"/>
                <w:sz w:val="20"/>
              </w:rPr>
            </w:pPr>
            <w:r w:rsidRPr="005B68AD">
              <w:rPr>
                <w:rFonts w:ascii="Arial" w:eastAsiaTheme="minorHAnsi" w:hAnsi="Arial"/>
                <w:sz w:val="20"/>
              </w:rPr>
              <w:t>park climate data</w:t>
            </w:r>
          </w:p>
          <w:p w:rsidR="005B68AD" w:rsidRPr="005B68AD" w:rsidRDefault="005B68AD" w:rsidP="005B68AD">
            <w:pPr>
              <w:numPr>
                <w:ilvl w:val="1"/>
                <w:numId w:val="46"/>
              </w:numPr>
              <w:spacing w:after="200" w:line="276" w:lineRule="auto"/>
              <w:rPr>
                <w:rFonts w:ascii="Arial" w:eastAsiaTheme="minorHAnsi" w:hAnsi="Arial"/>
                <w:sz w:val="20"/>
              </w:rPr>
            </w:pPr>
            <w:r w:rsidRPr="005B68AD">
              <w:rPr>
                <w:rFonts w:ascii="Arial" w:eastAsiaTheme="minorHAnsi" w:hAnsi="Arial"/>
                <w:sz w:val="20"/>
              </w:rPr>
              <w:t>any park specific N deposition data</w:t>
            </w:r>
          </w:p>
        </w:tc>
        <w:tc>
          <w:tcPr>
            <w:tcW w:w="1342" w:type="dxa"/>
            <w:tcBorders>
              <w:left w:val="single" w:sz="1" w:space="0" w:color="000000"/>
              <w:bottom w:val="single" w:sz="1" w:space="0" w:color="000000"/>
            </w:tcBorders>
            <w:shd w:val="clear" w:color="auto" w:fill="auto"/>
          </w:tcPr>
          <w:p w:rsidR="005B68AD" w:rsidRPr="005B68AD" w:rsidRDefault="005B68AD" w:rsidP="005B68AD">
            <w:pPr>
              <w:spacing w:after="200" w:line="276" w:lineRule="auto"/>
              <w:rPr>
                <w:rFonts w:ascii="Arial" w:eastAsiaTheme="minorHAnsi" w:hAnsi="Arial"/>
                <w:sz w:val="20"/>
              </w:rPr>
            </w:pPr>
            <w:r w:rsidRPr="005B68AD">
              <w:rPr>
                <w:rFonts w:ascii="Arial" w:eastAsiaTheme="minorHAnsi" w:hAnsi="Arial"/>
                <w:sz w:val="20"/>
              </w:rPr>
              <w:t>September 2016</w:t>
            </w:r>
          </w:p>
        </w:tc>
        <w:tc>
          <w:tcPr>
            <w:tcW w:w="3159" w:type="dxa"/>
            <w:tcBorders>
              <w:left w:val="single" w:sz="1" w:space="0" w:color="000000"/>
              <w:bottom w:val="single" w:sz="1" w:space="0" w:color="000000"/>
            </w:tcBorders>
            <w:shd w:val="clear" w:color="auto" w:fill="auto"/>
          </w:tcPr>
          <w:p w:rsidR="005B68AD" w:rsidRPr="005B68AD" w:rsidRDefault="005B68AD" w:rsidP="005B68AD">
            <w:pPr>
              <w:spacing w:after="200" w:line="276" w:lineRule="auto"/>
              <w:rPr>
                <w:rFonts w:ascii="Arial" w:eastAsiaTheme="minorHAnsi" w:hAnsi="Arial"/>
                <w:sz w:val="20"/>
              </w:rPr>
            </w:pPr>
            <w:r w:rsidRPr="005B68AD">
              <w:rPr>
                <w:rFonts w:ascii="Arial" w:eastAsiaTheme="minorHAnsi" w:hAnsi="Arial"/>
                <w:sz w:val="20"/>
              </w:rPr>
              <w:t xml:space="preserve">Data files or links to data files sent to Kevin Horn </w:t>
            </w:r>
          </w:p>
        </w:tc>
        <w:tc>
          <w:tcPr>
            <w:tcW w:w="1246" w:type="dxa"/>
            <w:tcBorders>
              <w:left w:val="single" w:sz="1" w:space="0" w:color="000000"/>
              <w:bottom w:val="single" w:sz="1" w:space="0" w:color="000000"/>
              <w:right w:val="single" w:sz="1" w:space="0" w:color="000000"/>
            </w:tcBorders>
            <w:shd w:val="clear" w:color="auto" w:fill="auto"/>
          </w:tcPr>
          <w:p w:rsidR="005B68AD" w:rsidRPr="005B68AD" w:rsidRDefault="005B68AD" w:rsidP="005B68AD">
            <w:pPr>
              <w:spacing w:after="200" w:line="276" w:lineRule="auto"/>
              <w:rPr>
                <w:rFonts w:ascii="Arial" w:eastAsiaTheme="minorHAnsi" w:hAnsi="Arial"/>
                <w:sz w:val="20"/>
              </w:rPr>
            </w:pPr>
            <w:r w:rsidRPr="005B68AD">
              <w:rPr>
                <w:rFonts w:ascii="Arial" w:eastAsiaTheme="minorHAnsi" w:hAnsi="Arial"/>
                <w:sz w:val="20"/>
              </w:rPr>
              <w:t>September 30, 2016</w:t>
            </w:r>
          </w:p>
        </w:tc>
      </w:tr>
      <w:tr w:rsidR="005B68AD" w:rsidRPr="005B68AD" w:rsidTr="007826FC">
        <w:tc>
          <w:tcPr>
            <w:tcW w:w="4234" w:type="dxa"/>
            <w:tcBorders>
              <w:left w:val="single" w:sz="1" w:space="0" w:color="000000"/>
              <w:bottom w:val="single" w:sz="1" w:space="0" w:color="000000"/>
            </w:tcBorders>
            <w:shd w:val="clear" w:color="auto" w:fill="auto"/>
          </w:tcPr>
          <w:p w:rsidR="005B68AD" w:rsidRPr="005B68AD" w:rsidRDefault="005B68AD" w:rsidP="005B68AD">
            <w:pPr>
              <w:numPr>
                <w:ilvl w:val="0"/>
                <w:numId w:val="46"/>
              </w:numPr>
              <w:spacing w:after="200" w:line="276" w:lineRule="auto"/>
              <w:rPr>
                <w:rFonts w:ascii="Arial" w:eastAsiaTheme="minorHAnsi" w:hAnsi="Arial"/>
                <w:sz w:val="20"/>
              </w:rPr>
            </w:pPr>
            <w:r w:rsidRPr="005B68AD">
              <w:rPr>
                <w:rFonts w:ascii="Arial" w:eastAsiaTheme="minorHAnsi" w:hAnsi="Arial"/>
                <w:sz w:val="20"/>
              </w:rPr>
              <w:t>Create full dataset for evaluation and identify which NPS lands can be evaluated. (</w:t>
            </w:r>
            <w:r w:rsidRPr="005B68AD">
              <w:rPr>
                <w:rFonts w:ascii="Arial" w:eastAsiaTheme="minorHAnsi" w:hAnsi="Arial"/>
                <w:b/>
                <w:bCs/>
                <w:sz w:val="20"/>
              </w:rPr>
              <w:t>Task B</w:t>
            </w:r>
            <w:r w:rsidRPr="005B68AD">
              <w:rPr>
                <w:rFonts w:ascii="Arial" w:eastAsiaTheme="minorHAnsi" w:hAnsi="Arial"/>
                <w:sz w:val="20"/>
              </w:rPr>
              <w:t>)</w:t>
            </w:r>
          </w:p>
          <w:p w:rsidR="005B68AD" w:rsidRPr="005B68AD" w:rsidRDefault="005B68AD" w:rsidP="005B68AD">
            <w:pPr>
              <w:numPr>
                <w:ilvl w:val="1"/>
                <w:numId w:val="46"/>
              </w:numPr>
              <w:spacing w:after="200" w:line="276" w:lineRule="auto"/>
              <w:rPr>
                <w:rFonts w:ascii="Arial" w:eastAsiaTheme="minorHAnsi" w:hAnsi="Arial"/>
                <w:sz w:val="20"/>
              </w:rPr>
            </w:pPr>
            <w:r w:rsidRPr="005B68AD">
              <w:rPr>
                <w:rFonts w:ascii="Arial" w:eastAsiaTheme="minorHAnsi" w:hAnsi="Arial"/>
                <w:sz w:val="20"/>
              </w:rPr>
              <w:t xml:space="preserve">most recent FIA data </w:t>
            </w:r>
          </w:p>
          <w:p w:rsidR="005B68AD" w:rsidRPr="005B68AD" w:rsidRDefault="005B68AD" w:rsidP="005B68AD">
            <w:pPr>
              <w:numPr>
                <w:ilvl w:val="1"/>
                <w:numId w:val="46"/>
              </w:numPr>
              <w:spacing w:after="200" w:line="276" w:lineRule="auto"/>
              <w:rPr>
                <w:rFonts w:ascii="Arial" w:eastAsiaTheme="minorHAnsi" w:hAnsi="Arial"/>
                <w:sz w:val="20"/>
              </w:rPr>
            </w:pPr>
            <w:r w:rsidRPr="005B68AD">
              <w:rPr>
                <w:rFonts w:ascii="Arial" w:eastAsiaTheme="minorHAnsi" w:hAnsi="Arial"/>
                <w:sz w:val="20"/>
              </w:rPr>
              <w:t>merge park-specific inventories with FIA data</w:t>
            </w:r>
          </w:p>
          <w:p w:rsidR="005B68AD" w:rsidRPr="005B68AD" w:rsidRDefault="005B68AD" w:rsidP="005B68AD">
            <w:pPr>
              <w:numPr>
                <w:ilvl w:val="1"/>
                <w:numId w:val="46"/>
              </w:numPr>
              <w:spacing w:after="200" w:line="276" w:lineRule="auto"/>
              <w:rPr>
                <w:rFonts w:ascii="Arial" w:eastAsiaTheme="minorHAnsi" w:hAnsi="Arial"/>
                <w:sz w:val="20"/>
              </w:rPr>
            </w:pPr>
            <w:r w:rsidRPr="005B68AD">
              <w:rPr>
                <w:rFonts w:ascii="Arial" w:eastAsiaTheme="minorHAnsi" w:hAnsi="Arial"/>
                <w:sz w:val="20"/>
              </w:rPr>
              <w:t>extract and merge climate data</w:t>
            </w:r>
          </w:p>
          <w:p w:rsidR="005B68AD" w:rsidRPr="005B68AD" w:rsidRDefault="005B68AD" w:rsidP="005B68AD">
            <w:pPr>
              <w:numPr>
                <w:ilvl w:val="1"/>
                <w:numId w:val="46"/>
              </w:numPr>
              <w:spacing w:after="200" w:line="276" w:lineRule="auto"/>
              <w:rPr>
                <w:rFonts w:ascii="Arial" w:eastAsiaTheme="minorHAnsi" w:hAnsi="Arial"/>
                <w:sz w:val="20"/>
              </w:rPr>
            </w:pPr>
            <w:r w:rsidRPr="005B68AD">
              <w:rPr>
                <w:rFonts w:ascii="Arial" w:eastAsiaTheme="minorHAnsi" w:hAnsi="Arial"/>
                <w:sz w:val="20"/>
              </w:rPr>
              <w:t>extract and merge N deposition data</w:t>
            </w:r>
          </w:p>
        </w:tc>
        <w:tc>
          <w:tcPr>
            <w:tcW w:w="1342" w:type="dxa"/>
            <w:tcBorders>
              <w:left w:val="single" w:sz="1" w:space="0" w:color="000000"/>
              <w:bottom w:val="single" w:sz="1" w:space="0" w:color="000000"/>
            </w:tcBorders>
            <w:shd w:val="clear" w:color="auto" w:fill="auto"/>
          </w:tcPr>
          <w:p w:rsidR="005B68AD" w:rsidRPr="005B68AD" w:rsidRDefault="005B68AD" w:rsidP="005B68AD">
            <w:pPr>
              <w:spacing w:after="200" w:line="276" w:lineRule="auto"/>
              <w:rPr>
                <w:rFonts w:ascii="Arial" w:eastAsiaTheme="minorHAnsi" w:hAnsi="Arial"/>
                <w:sz w:val="20"/>
              </w:rPr>
            </w:pPr>
            <w:r w:rsidRPr="005B68AD">
              <w:rPr>
                <w:rFonts w:ascii="Arial" w:eastAsiaTheme="minorHAnsi" w:hAnsi="Arial"/>
                <w:sz w:val="20"/>
              </w:rPr>
              <w:t>October – November 2016</w:t>
            </w:r>
          </w:p>
        </w:tc>
        <w:tc>
          <w:tcPr>
            <w:tcW w:w="3159" w:type="dxa"/>
            <w:tcBorders>
              <w:left w:val="single" w:sz="1" w:space="0" w:color="000000"/>
              <w:bottom w:val="single" w:sz="1" w:space="0" w:color="000000"/>
            </w:tcBorders>
            <w:shd w:val="clear" w:color="auto" w:fill="auto"/>
          </w:tcPr>
          <w:p w:rsidR="005B68AD" w:rsidRPr="005B68AD" w:rsidRDefault="005B68AD" w:rsidP="005B68AD">
            <w:pPr>
              <w:spacing w:after="200" w:line="276" w:lineRule="auto"/>
              <w:rPr>
                <w:rFonts w:ascii="Arial" w:eastAsiaTheme="minorHAnsi" w:hAnsi="Arial"/>
                <w:sz w:val="20"/>
              </w:rPr>
            </w:pPr>
            <w:r w:rsidRPr="005B68AD">
              <w:rPr>
                <w:rFonts w:ascii="Arial" w:eastAsiaTheme="minorHAnsi" w:hAnsi="Arial"/>
                <w:sz w:val="20"/>
              </w:rPr>
              <w:t>Memo describing which NPS lands can be evaluated based on available data.</w:t>
            </w:r>
          </w:p>
        </w:tc>
        <w:tc>
          <w:tcPr>
            <w:tcW w:w="1246" w:type="dxa"/>
            <w:tcBorders>
              <w:left w:val="single" w:sz="1" w:space="0" w:color="000000"/>
              <w:bottom w:val="single" w:sz="1" w:space="0" w:color="000000"/>
              <w:right w:val="single" w:sz="1" w:space="0" w:color="000000"/>
            </w:tcBorders>
            <w:shd w:val="clear" w:color="auto" w:fill="auto"/>
          </w:tcPr>
          <w:p w:rsidR="005B68AD" w:rsidRPr="005B68AD" w:rsidRDefault="005B68AD" w:rsidP="005B68AD">
            <w:pPr>
              <w:spacing w:after="200" w:line="276" w:lineRule="auto"/>
              <w:rPr>
                <w:rFonts w:ascii="Arial" w:eastAsiaTheme="minorHAnsi" w:hAnsi="Arial"/>
                <w:sz w:val="20"/>
              </w:rPr>
            </w:pPr>
            <w:r w:rsidRPr="005B68AD">
              <w:rPr>
                <w:rFonts w:ascii="Arial" w:eastAsiaTheme="minorHAnsi" w:hAnsi="Arial"/>
                <w:sz w:val="20"/>
              </w:rPr>
              <w:t>December 01, 2016</w:t>
            </w:r>
          </w:p>
        </w:tc>
      </w:tr>
      <w:tr w:rsidR="005B68AD" w:rsidRPr="005B68AD" w:rsidTr="007826FC">
        <w:tc>
          <w:tcPr>
            <w:tcW w:w="4234" w:type="dxa"/>
            <w:tcBorders>
              <w:left w:val="single" w:sz="1" w:space="0" w:color="000000"/>
              <w:bottom w:val="single" w:sz="1" w:space="0" w:color="000000"/>
            </w:tcBorders>
            <w:shd w:val="clear" w:color="auto" w:fill="auto"/>
          </w:tcPr>
          <w:p w:rsidR="005B68AD" w:rsidRPr="005B68AD" w:rsidRDefault="005B68AD" w:rsidP="005B68AD">
            <w:pPr>
              <w:numPr>
                <w:ilvl w:val="0"/>
                <w:numId w:val="46"/>
              </w:numPr>
              <w:spacing w:after="200" w:line="276" w:lineRule="auto"/>
              <w:rPr>
                <w:rFonts w:ascii="Arial" w:eastAsiaTheme="minorHAnsi" w:hAnsi="Arial"/>
                <w:sz w:val="20"/>
              </w:rPr>
            </w:pPr>
            <w:r w:rsidRPr="005B68AD">
              <w:rPr>
                <w:rFonts w:ascii="Arial" w:eastAsiaTheme="minorHAnsi" w:hAnsi="Arial"/>
                <w:sz w:val="20"/>
              </w:rPr>
              <w:t>Refine tree recruitment model (</w:t>
            </w:r>
            <w:r w:rsidRPr="005B68AD">
              <w:rPr>
                <w:rFonts w:ascii="Arial" w:eastAsiaTheme="minorHAnsi" w:hAnsi="Arial"/>
                <w:b/>
                <w:bCs/>
                <w:sz w:val="20"/>
              </w:rPr>
              <w:t>Task A</w:t>
            </w:r>
            <w:r w:rsidRPr="005B68AD">
              <w:rPr>
                <w:rFonts w:ascii="Arial" w:eastAsiaTheme="minorHAnsi" w:hAnsi="Arial"/>
                <w:sz w:val="20"/>
              </w:rPr>
              <w:t>)</w:t>
            </w:r>
          </w:p>
          <w:p w:rsidR="005B68AD" w:rsidRPr="005B68AD" w:rsidRDefault="005B68AD" w:rsidP="005B68AD">
            <w:pPr>
              <w:numPr>
                <w:ilvl w:val="1"/>
                <w:numId w:val="46"/>
              </w:numPr>
              <w:spacing w:after="200" w:line="276" w:lineRule="auto"/>
              <w:rPr>
                <w:rFonts w:ascii="Arial" w:eastAsiaTheme="minorHAnsi" w:hAnsi="Arial"/>
                <w:sz w:val="20"/>
              </w:rPr>
            </w:pPr>
            <w:proofErr w:type="gramStart"/>
            <w:r w:rsidRPr="005B68AD">
              <w:rPr>
                <w:rFonts w:ascii="Arial" w:eastAsiaTheme="minorHAnsi" w:hAnsi="Arial"/>
                <w:sz w:val="20"/>
              </w:rPr>
              <w:t>redefine</w:t>
            </w:r>
            <w:proofErr w:type="gramEnd"/>
            <w:r w:rsidRPr="005B68AD">
              <w:rPr>
                <w:rFonts w:ascii="Arial" w:eastAsiaTheme="minorHAnsi" w:hAnsi="Arial"/>
                <w:sz w:val="20"/>
              </w:rPr>
              <w:t xml:space="preserve"> equation parameter ranges to better capture probability of tree species recruitment.</w:t>
            </w:r>
          </w:p>
        </w:tc>
        <w:tc>
          <w:tcPr>
            <w:tcW w:w="1342" w:type="dxa"/>
            <w:tcBorders>
              <w:left w:val="single" w:sz="1" w:space="0" w:color="000000"/>
              <w:bottom w:val="single" w:sz="1" w:space="0" w:color="000000"/>
            </w:tcBorders>
            <w:shd w:val="clear" w:color="auto" w:fill="auto"/>
          </w:tcPr>
          <w:p w:rsidR="005B68AD" w:rsidRPr="005B68AD" w:rsidRDefault="005B68AD" w:rsidP="005B68AD">
            <w:pPr>
              <w:spacing w:after="200" w:line="276" w:lineRule="auto"/>
              <w:rPr>
                <w:rFonts w:ascii="Arial" w:eastAsiaTheme="minorHAnsi" w:hAnsi="Arial"/>
                <w:sz w:val="20"/>
              </w:rPr>
            </w:pPr>
            <w:r w:rsidRPr="005B68AD">
              <w:rPr>
                <w:rFonts w:ascii="Arial" w:eastAsiaTheme="minorHAnsi" w:hAnsi="Arial"/>
                <w:sz w:val="20"/>
              </w:rPr>
              <w:t>September – December 2016</w:t>
            </w:r>
          </w:p>
        </w:tc>
        <w:tc>
          <w:tcPr>
            <w:tcW w:w="3159" w:type="dxa"/>
            <w:tcBorders>
              <w:left w:val="single" w:sz="1" w:space="0" w:color="000000"/>
              <w:bottom w:val="single" w:sz="1" w:space="0" w:color="000000"/>
            </w:tcBorders>
            <w:shd w:val="clear" w:color="auto" w:fill="auto"/>
          </w:tcPr>
          <w:p w:rsidR="005B68AD" w:rsidRPr="005B68AD" w:rsidRDefault="005B68AD" w:rsidP="005B68AD">
            <w:pPr>
              <w:spacing w:after="200" w:line="276" w:lineRule="auto"/>
              <w:rPr>
                <w:rFonts w:ascii="Arial" w:eastAsiaTheme="minorHAnsi" w:hAnsi="Arial"/>
                <w:sz w:val="20"/>
              </w:rPr>
            </w:pPr>
            <w:r w:rsidRPr="005B68AD">
              <w:rPr>
                <w:rFonts w:ascii="Arial" w:eastAsiaTheme="minorHAnsi" w:hAnsi="Arial"/>
                <w:sz w:val="20"/>
              </w:rPr>
              <w:t xml:space="preserve">Memo describing advanced results curve with Chris Clark at the US EPA and phone conference </w:t>
            </w:r>
          </w:p>
        </w:tc>
        <w:tc>
          <w:tcPr>
            <w:tcW w:w="1246" w:type="dxa"/>
            <w:tcBorders>
              <w:left w:val="single" w:sz="1" w:space="0" w:color="000000"/>
              <w:bottom w:val="single" w:sz="1" w:space="0" w:color="000000"/>
              <w:right w:val="single" w:sz="1" w:space="0" w:color="000000"/>
            </w:tcBorders>
            <w:shd w:val="clear" w:color="auto" w:fill="auto"/>
          </w:tcPr>
          <w:p w:rsidR="005B68AD" w:rsidRPr="005B68AD" w:rsidRDefault="005B68AD" w:rsidP="005B68AD">
            <w:pPr>
              <w:spacing w:after="200" w:line="276" w:lineRule="auto"/>
              <w:rPr>
                <w:rFonts w:ascii="Arial" w:eastAsiaTheme="minorHAnsi" w:hAnsi="Arial"/>
                <w:sz w:val="20"/>
              </w:rPr>
            </w:pPr>
            <w:r w:rsidRPr="005B68AD">
              <w:rPr>
                <w:rFonts w:ascii="Arial" w:eastAsiaTheme="minorHAnsi" w:hAnsi="Arial"/>
                <w:sz w:val="20"/>
              </w:rPr>
              <w:t>October 15, 2016 and December 15, 2016</w:t>
            </w:r>
          </w:p>
        </w:tc>
      </w:tr>
      <w:tr w:rsidR="005B68AD" w:rsidRPr="005B68AD" w:rsidTr="007826FC">
        <w:tc>
          <w:tcPr>
            <w:tcW w:w="4234" w:type="dxa"/>
            <w:tcBorders>
              <w:left w:val="single" w:sz="1" w:space="0" w:color="000000"/>
              <w:bottom w:val="single" w:sz="1" w:space="0" w:color="000000"/>
            </w:tcBorders>
            <w:shd w:val="clear" w:color="auto" w:fill="auto"/>
          </w:tcPr>
          <w:p w:rsidR="005B68AD" w:rsidRPr="005B68AD" w:rsidRDefault="005B68AD" w:rsidP="005B68AD">
            <w:pPr>
              <w:numPr>
                <w:ilvl w:val="0"/>
                <w:numId w:val="46"/>
              </w:numPr>
              <w:spacing w:after="200" w:line="276" w:lineRule="auto"/>
              <w:rPr>
                <w:rFonts w:ascii="Arial" w:eastAsiaTheme="minorHAnsi" w:hAnsi="Arial"/>
                <w:sz w:val="20"/>
              </w:rPr>
            </w:pPr>
            <w:r w:rsidRPr="005B68AD">
              <w:rPr>
                <w:rFonts w:ascii="Arial" w:eastAsiaTheme="minorHAnsi" w:hAnsi="Arial"/>
                <w:sz w:val="20"/>
              </w:rPr>
              <w:t>Calculate tree responses (</w:t>
            </w:r>
            <w:r w:rsidRPr="005B68AD">
              <w:rPr>
                <w:rFonts w:ascii="Arial" w:eastAsiaTheme="minorHAnsi" w:hAnsi="Arial"/>
                <w:b/>
                <w:bCs/>
                <w:sz w:val="20"/>
              </w:rPr>
              <w:t>Task B</w:t>
            </w:r>
            <w:r w:rsidRPr="005B68AD">
              <w:rPr>
                <w:rFonts w:ascii="Arial" w:eastAsiaTheme="minorHAnsi" w:hAnsi="Arial"/>
                <w:sz w:val="20"/>
              </w:rPr>
              <w:t>)</w:t>
            </w:r>
          </w:p>
          <w:p w:rsidR="005B68AD" w:rsidRPr="005B68AD" w:rsidRDefault="005B68AD" w:rsidP="005B68AD">
            <w:pPr>
              <w:numPr>
                <w:ilvl w:val="1"/>
                <w:numId w:val="46"/>
              </w:numPr>
              <w:spacing w:after="200" w:line="276" w:lineRule="auto"/>
              <w:rPr>
                <w:rFonts w:ascii="Arial" w:eastAsiaTheme="minorHAnsi" w:hAnsi="Arial"/>
                <w:sz w:val="20"/>
              </w:rPr>
            </w:pPr>
            <w:r w:rsidRPr="005B68AD">
              <w:rPr>
                <w:rFonts w:ascii="Arial" w:eastAsiaTheme="minorHAnsi" w:hAnsi="Arial"/>
                <w:sz w:val="20"/>
              </w:rPr>
              <w:t>growth rates</w:t>
            </w:r>
          </w:p>
          <w:p w:rsidR="005B68AD" w:rsidRPr="005B68AD" w:rsidRDefault="005B68AD" w:rsidP="005B68AD">
            <w:pPr>
              <w:numPr>
                <w:ilvl w:val="1"/>
                <w:numId w:val="46"/>
              </w:numPr>
              <w:spacing w:after="200" w:line="276" w:lineRule="auto"/>
              <w:rPr>
                <w:rFonts w:ascii="Arial" w:eastAsiaTheme="minorHAnsi" w:hAnsi="Arial"/>
                <w:sz w:val="20"/>
              </w:rPr>
            </w:pPr>
            <w:r w:rsidRPr="005B68AD">
              <w:rPr>
                <w:rFonts w:ascii="Arial" w:eastAsiaTheme="minorHAnsi" w:hAnsi="Arial"/>
                <w:sz w:val="20"/>
              </w:rPr>
              <w:t xml:space="preserve">marginal growth effect </w:t>
            </w:r>
            <w:proofErr w:type="spellStart"/>
            <w:r w:rsidRPr="005B68AD">
              <w:rPr>
                <w:rFonts w:ascii="Arial" w:eastAsiaTheme="minorHAnsi" w:hAnsi="Arial"/>
                <w:sz w:val="20"/>
              </w:rPr>
              <w:t>dC</w:t>
            </w:r>
            <w:proofErr w:type="spellEnd"/>
            <w:r w:rsidRPr="005B68AD">
              <w:rPr>
                <w:rFonts w:ascii="Arial" w:eastAsiaTheme="minorHAnsi" w:hAnsi="Arial"/>
                <w:sz w:val="20"/>
              </w:rPr>
              <w:t>/</w:t>
            </w:r>
            <w:proofErr w:type="spellStart"/>
            <w:r w:rsidRPr="005B68AD">
              <w:rPr>
                <w:rFonts w:ascii="Arial" w:eastAsiaTheme="minorHAnsi" w:hAnsi="Arial"/>
                <w:sz w:val="20"/>
              </w:rPr>
              <w:t>dN</w:t>
            </w:r>
            <w:proofErr w:type="spellEnd"/>
          </w:p>
          <w:p w:rsidR="005B68AD" w:rsidRPr="005B68AD" w:rsidRDefault="005B68AD" w:rsidP="005B68AD">
            <w:pPr>
              <w:numPr>
                <w:ilvl w:val="1"/>
                <w:numId w:val="46"/>
              </w:numPr>
              <w:spacing w:after="200" w:line="276" w:lineRule="auto"/>
              <w:rPr>
                <w:rFonts w:ascii="Arial" w:eastAsiaTheme="minorHAnsi" w:hAnsi="Arial"/>
                <w:sz w:val="20"/>
              </w:rPr>
            </w:pPr>
            <w:r w:rsidRPr="005B68AD">
              <w:rPr>
                <w:rFonts w:ascii="Arial" w:eastAsiaTheme="minorHAnsi" w:hAnsi="Arial"/>
                <w:sz w:val="20"/>
              </w:rPr>
              <w:t>survival rates</w:t>
            </w:r>
          </w:p>
          <w:p w:rsidR="005B68AD" w:rsidRPr="005B68AD" w:rsidRDefault="005B68AD" w:rsidP="005B68AD">
            <w:pPr>
              <w:numPr>
                <w:ilvl w:val="1"/>
                <w:numId w:val="46"/>
              </w:numPr>
              <w:spacing w:after="200" w:line="276" w:lineRule="auto"/>
              <w:rPr>
                <w:rFonts w:ascii="Arial" w:eastAsiaTheme="minorHAnsi" w:hAnsi="Arial"/>
                <w:sz w:val="20"/>
              </w:rPr>
            </w:pPr>
            <w:r w:rsidRPr="005B68AD">
              <w:rPr>
                <w:rFonts w:ascii="Arial" w:eastAsiaTheme="minorHAnsi" w:hAnsi="Arial"/>
                <w:sz w:val="20"/>
              </w:rPr>
              <w:t>marginal survival effect ds/</w:t>
            </w:r>
            <w:proofErr w:type="spellStart"/>
            <w:r w:rsidRPr="005B68AD">
              <w:rPr>
                <w:rFonts w:ascii="Arial" w:eastAsiaTheme="minorHAnsi" w:hAnsi="Arial"/>
                <w:sz w:val="20"/>
              </w:rPr>
              <w:t>dN</w:t>
            </w:r>
            <w:proofErr w:type="spellEnd"/>
          </w:p>
        </w:tc>
        <w:tc>
          <w:tcPr>
            <w:tcW w:w="1342" w:type="dxa"/>
            <w:tcBorders>
              <w:left w:val="single" w:sz="1" w:space="0" w:color="000000"/>
              <w:bottom w:val="single" w:sz="1" w:space="0" w:color="000000"/>
            </w:tcBorders>
            <w:shd w:val="clear" w:color="auto" w:fill="auto"/>
          </w:tcPr>
          <w:p w:rsidR="005B68AD" w:rsidRPr="005B68AD" w:rsidRDefault="005B68AD" w:rsidP="005B68AD">
            <w:pPr>
              <w:spacing w:after="200" w:line="276" w:lineRule="auto"/>
              <w:rPr>
                <w:rFonts w:ascii="Arial" w:eastAsiaTheme="minorHAnsi" w:hAnsi="Arial"/>
                <w:sz w:val="20"/>
              </w:rPr>
            </w:pPr>
            <w:r w:rsidRPr="005B68AD">
              <w:rPr>
                <w:rFonts w:ascii="Arial" w:eastAsiaTheme="minorHAnsi" w:hAnsi="Arial"/>
                <w:sz w:val="20"/>
              </w:rPr>
              <w:t>December 2016 – January 2017</w:t>
            </w:r>
          </w:p>
        </w:tc>
        <w:tc>
          <w:tcPr>
            <w:tcW w:w="3159" w:type="dxa"/>
            <w:tcBorders>
              <w:left w:val="single" w:sz="1" w:space="0" w:color="000000"/>
              <w:bottom w:val="single" w:sz="1" w:space="0" w:color="000000"/>
            </w:tcBorders>
            <w:shd w:val="clear" w:color="auto" w:fill="auto"/>
          </w:tcPr>
          <w:p w:rsidR="005B68AD" w:rsidRPr="005B68AD" w:rsidRDefault="005B68AD" w:rsidP="005B68AD">
            <w:pPr>
              <w:spacing w:after="200" w:line="276" w:lineRule="auto"/>
              <w:rPr>
                <w:rFonts w:ascii="Arial" w:eastAsiaTheme="minorHAnsi" w:hAnsi="Arial"/>
                <w:sz w:val="20"/>
              </w:rPr>
            </w:pPr>
            <w:r w:rsidRPr="005B68AD">
              <w:rPr>
                <w:rFonts w:ascii="Arial" w:eastAsiaTheme="minorHAnsi" w:hAnsi="Arial"/>
                <w:sz w:val="20"/>
              </w:rPr>
              <w:t>Memo with table of species compositions and collective species responses (means and ranges) by NPS lands</w:t>
            </w:r>
          </w:p>
        </w:tc>
        <w:tc>
          <w:tcPr>
            <w:tcW w:w="1246" w:type="dxa"/>
            <w:tcBorders>
              <w:left w:val="single" w:sz="1" w:space="0" w:color="000000"/>
              <w:bottom w:val="single" w:sz="1" w:space="0" w:color="000000"/>
              <w:right w:val="single" w:sz="1" w:space="0" w:color="000000"/>
            </w:tcBorders>
            <w:shd w:val="clear" w:color="auto" w:fill="auto"/>
          </w:tcPr>
          <w:p w:rsidR="005B68AD" w:rsidRPr="005B68AD" w:rsidRDefault="005B68AD" w:rsidP="005B68AD">
            <w:pPr>
              <w:spacing w:after="200" w:line="276" w:lineRule="auto"/>
              <w:rPr>
                <w:rFonts w:ascii="Arial" w:eastAsiaTheme="minorHAnsi" w:hAnsi="Arial"/>
                <w:sz w:val="20"/>
              </w:rPr>
            </w:pPr>
            <w:r w:rsidRPr="005B68AD">
              <w:rPr>
                <w:rFonts w:ascii="Arial" w:eastAsiaTheme="minorHAnsi" w:hAnsi="Arial"/>
                <w:sz w:val="20"/>
              </w:rPr>
              <w:t>February 03, 2017</w:t>
            </w:r>
          </w:p>
        </w:tc>
      </w:tr>
      <w:tr w:rsidR="005B68AD" w:rsidRPr="005B68AD" w:rsidTr="007826FC">
        <w:tc>
          <w:tcPr>
            <w:tcW w:w="4234" w:type="dxa"/>
            <w:tcBorders>
              <w:left w:val="single" w:sz="1" w:space="0" w:color="000000"/>
              <w:bottom w:val="single" w:sz="1" w:space="0" w:color="000000"/>
            </w:tcBorders>
            <w:shd w:val="clear" w:color="auto" w:fill="auto"/>
          </w:tcPr>
          <w:p w:rsidR="005B68AD" w:rsidRPr="005B68AD" w:rsidRDefault="005B68AD" w:rsidP="005B68AD">
            <w:pPr>
              <w:numPr>
                <w:ilvl w:val="0"/>
                <w:numId w:val="46"/>
              </w:numPr>
              <w:spacing w:after="200" w:line="276" w:lineRule="auto"/>
              <w:rPr>
                <w:rFonts w:ascii="Arial" w:eastAsiaTheme="minorHAnsi" w:hAnsi="Arial"/>
                <w:sz w:val="20"/>
              </w:rPr>
            </w:pPr>
            <w:r w:rsidRPr="005B68AD">
              <w:rPr>
                <w:rFonts w:ascii="Arial" w:eastAsiaTheme="minorHAnsi" w:hAnsi="Arial"/>
                <w:sz w:val="20"/>
              </w:rPr>
              <w:t>Generate tree growth and survival vs. N deposition curves (</w:t>
            </w:r>
            <w:r w:rsidRPr="005B68AD">
              <w:rPr>
                <w:rFonts w:ascii="Arial" w:eastAsiaTheme="minorHAnsi" w:hAnsi="Arial"/>
                <w:b/>
                <w:bCs/>
                <w:sz w:val="20"/>
              </w:rPr>
              <w:t>Task B</w:t>
            </w:r>
            <w:r w:rsidRPr="005B68AD">
              <w:rPr>
                <w:rFonts w:ascii="Arial" w:eastAsiaTheme="minorHAnsi" w:hAnsi="Arial"/>
                <w:sz w:val="20"/>
              </w:rPr>
              <w:t>)</w:t>
            </w:r>
          </w:p>
        </w:tc>
        <w:tc>
          <w:tcPr>
            <w:tcW w:w="1342" w:type="dxa"/>
            <w:tcBorders>
              <w:left w:val="single" w:sz="1" w:space="0" w:color="000000"/>
              <w:bottom w:val="single" w:sz="1" w:space="0" w:color="000000"/>
            </w:tcBorders>
            <w:shd w:val="clear" w:color="auto" w:fill="auto"/>
          </w:tcPr>
          <w:p w:rsidR="005B68AD" w:rsidRPr="005B68AD" w:rsidRDefault="005B68AD" w:rsidP="005B68AD">
            <w:pPr>
              <w:spacing w:after="200" w:line="276" w:lineRule="auto"/>
              <w:rPr>
                <w:rFonts w:ascii="Arial" w:eastAsiaTheme="minorHAnsi" w:hAnsi="Arial"/>
                <w:sz w:val="20"/>
              </w:rPr>
            </w:pPr>
            <w:r w:rsidRPr="005B68AD">
              <w:rPr>
                <w:rFonts w:ascii="Arial" w:eastAsiaTheme="minorHAnsi" w:hAnsi="Arial"/>
                <w:sz w:val="20"/>
              </w:rPr>
              <w:t>January – February 2017</w:t>
            </w:r>
          </w:p>
        </w:tc>
        <w:tc>
          <w:tcPr>
            <w:tcW w:w="3159" w:type="dxa"/>
            <w:tcBorders>
              <w:left w:val="single" w:sz="1" w:space="0" w:color="000000"/>
              <w:bottom w:val="single" w:sz="1" w:space="0" w:color="000000"/>
            </w:tcBorders>
            <w:shd w:val="clear" w:color="auto" w:fill="auto"/>
          </w:tcPr>
          <w:p w:rsidR="005B68AD" w:rsidRPr="005B68AD" w:rsidRDefault="005B68AD" w:rsidP="005B68AD">
            <w:pPr>
              <w:spacing w:after="200" w:line="276" w:lineRule="auto"/>
              <w:rPr>
                <w:rFonts w:ascii="Arial" w:eastAsiaTheme="minorHAnsi" w:hAnsi="Arial"/>
                <w:sz w:val="20"/>
              </w:rPr>
            </w:pPr>
            <w:r w:rsidRPr="005B68AD">
              <w:rPr>
                <w:rFonts w:ascii="Arial" w:eastAsiaTheme="minorHAnsi" w:hAnsi="Arial"/>
                <w:sz w:val="20"/>
              </w:rPr>
              <w:t>Growth and survival vs. N deposition response curves by NPS lands</w:t>
            </w:r>
          </w:p>
        </w:tc>
        <w:tc>
          <w:tcPr>
            <w:tcW w:w="1246" w:type="dxa"/>
            <w:tcBorders>
              <w:left w:val="single" w:sz="1" w:space="0" w:color="000000"/>
              <w:bottom w:val="single" w:sz="1" w:space="0" w:color="000000"/>
              <w:right w:val="single" w:sz="1" w:space="0" w:color="000000"/>
            </w:tcBorders>
            <w:shd w:val="clear" w:color="auto" w:fill="auto"/>
          </w:tcPr>
          <w:p w:rsidR="005B68AD" w:rsidRPr="005B68AD" w:rsidRDefault="005B68AD" w:rsidP="005B68AD">
            <w:pPr>
              <w:spacing w:after="200" w:line="276" w:lineRule="auto"/>
              <w:rPr>
                <w:rFonts w:ascii="Arial" w:eastAsiaTheme="minorHAnsi" w:hAnsi="Arial"/>
                <w:sz w:val="20"/>
              </w:rPr>
            </w:pPr>
            <w:r w:rsidRPr="005B68AD">
              <w:rPr>
                <w:rFonts w:ascii="Arial" w:eastAsiaTheme="minorHAnsi" w:hAnsi="Arial"/>
                <w:sz w:val="20"/>
              </w:rPr>
              <w:t>March 03, 2017</w:t>
            </w:r>
          </w:p>
        </w:tc>
      </w:tr>
      <w:tr w:rsidR="005B68AD" w:rsidRPr="005B68AD" w:rsidTr="007826FC">
        <w:tc>
          <w:tcPr>
            <w:tcW w:w="4234" w:type="dxa"/>
            <w:tcBorders>
              <w:left w:val="single" w:sz="1" w:space="0" w:color="000000"/>
              <w:bottom w:val="single" w:sz="1" w:space="0" w:color="000000"/>
            </w:tcBorders>
            <w:shd w:val="clear" w:color="auto" w:fill="auto"/>
          </w:tcPr>
          <w:p w:rsidR="005B68AD" w:rsidRPr="005B68AD" w:rsidRDefault="005B68AD" w:rsidP="005B68AD">
            <w:pPr>
              <w:numPr>
                <w:ilvl w:val="0"/>
                <w:numId w:val="46"/>
              </w:numPr>
              <w:spacing w:after="200" w:line="276" w:lineRule="auto"/>
              <w:rPr>
                <w:rFonts w:ascii="Arial" w:eastAsiaTheme="minorHAnsi" w:hAnsi="Arial"/>
                <w:sz w:val="20"/>
              </w:rPr>
            </w:pPr>
            <w:r w:rsidRPr="005B68AD">
              <w:rPr>
                <w:rFonts w:ascii="Arial" w:eastAsiaTheme="minorHAnsi" w:hAnsi="Arial"/>
                <w:sz w:val="20"/>
              </w:rPr>
              <w:t>Calculate CLs (</w:t>
            </w:r>
            <w:r w:rsidRPr="005B68AD">
              <w:rPr>
                <w:rFonts w:ascii="Arial" w:eastAsiaTheme="minorHAnsi" w:hAnsi="Arial"/>
                <w:b/>
                <w:bCs/>
                <w:sz w:val="20"/>
              </w:rPr>
              <w:t>Task A and B</w:t>
            </w:r>
            <w:r w:rsidRPr="005B68AD">
              <w:rPr>
                <w:rFonts w:ascii="Arial" w:eastAsiaTheme="minorHAnsi" w:hAnsi="Arial"/>
                <w:sz w:val="20"/>
              </w:rPr>
              <w:t>)</w:t>
            </w:r>
          </w:p>
          <w:p w:rsidR="005B68AD" w:rsidRPr="005B68AD" w:rsidRDefault="005B68AD" w:rsidP="005B68AD">
            <w:pPr>
              <w:numPr>
                <w:ilvl w:val="1"/>
                <w:numId w:val="46"/>
              </w:numPr>
              <w:spacing w:after="200" w:line="276" w:lineRule="auto"/>
              <w:rPr>
                <w:rFonts w:ascii="Arial" w:eastAsiaTheme="minorHAnsi" w:hAnsi="Arial"/>
                <w:sz w:val="20"/>
              </w:rPr>
            </w:pPr>
            <w:r w:rsidRPr="005B68AD">
              <w:rPr>
                <w:rFonts w:ascii="Arial" w:eastAsiaTheme="minorHAnsi" w:hAnsi="Arial"/>
                <w:sz w:val="20"/>
              </w:rPr>
              <w:t>for each of the 89 tree species</w:t>
            </w:r>
          </w:p>
          <w:p w:rsidR="005B68AD" w:rsidRPr="005B68AD" w:rsidRDefault="005B68AD" w:rsidP="005B68AD">
            <w:pPr>
              <w:numPr>
                <w:ilvl w:val="1"/>
                <w:numId w:val="46"/>
              </w:numPr>
              <w:spacing w:after="200" w:line="276" w:lineRule="auto"/>
              <w:rPr>
                <w:rFonts w:ascii="Arial" w:eastAsiaTheme="minorHAnsi" w:hAnsi="Arial"/>
                <w:sz w:val="20"/>
              </w:rPr>
            </w:pPr>
            <w:r w:rsidRPr="005B68AD">
              <w:rPr>
                <w:rFonts w:ascii="Arial" w:eastAsiaTheme="minorHAnsi" w:hAnsi="Arial"/>
                <w:sz w:val="20"/>
              </w:rPr>
              <w:t>plot-level from aggregate tree responses</w:t>
            </w:r>
          </w:p>
        </w:tc>
        <w:tc>
          <w:tcPr>
            <w:tcW w:w="1342" w:type="dxa"/>
            <w:tcBorders>
              <w:left w:val="single" w:sz="1" w:space="0" w:color="000000"/>
              <w:bottom w:val="single" w:sz="1" w:space="0" w:color="000000"/>
            </w:tcBorders>
            <w:shd w:val="clear" w:color="auto" w:fill="auto"/>
          </w:tcPr>
          <w:p w:rsidR="005B68AD" w:rsidRPr="005B68AD" w:rsidRDefault="005B68AD" w:rsidP="005B68AD">
            <w:pPr>
              <w:spacing w:after="200" w:line="276" w:lineRule="auto"/>
              <w:rPr>
                <w:rFonts w:ascii="Arial" w:eastAsiaTheme="minorHAnsi" w:hAnsi="Arial"/>
                <w:sz w:val="20"/>
              </w:rPr>
            </w:pPr>
            <w:r w:rsidRPr="005B68AD">
              <w:rPr>
                <w:rFonts w:ascii="Arial" w:eastAsiaTheme="minorHAnsi" w:hAnsi="Arial"/>
                <w:sz w:val="20"/>
              </w:rPr>
              <w:t>March – April 2017</w:t>
            </w:r>
          </w:p>
        </w:tc>
        <w:tc>
          <w:tcPr>
            <w:tcW w:w="3159" w:type="dxa"/>
            <w:tcBorders>
              <w:left w:val="single" w:sz="1" w:space="0" w:color="000000"/>
              <w:bottom w:val="single" w:sz="1" w:space="0" w:color="000000"/>
            </w:tcBorders>
            <w:shd w:val="clear" w:color="auto" w:fill="auto"/>
          </w:tcPr>
          <w:p w:rsidR="005B68AD" w:rsidRPr="005B68AD" w:rsidRDefault="005B68AD" w:rsidP="005B68AD">
            <w:pPr>
              <w:spacing w:after="200" w:line="276" w:lineRule="auto"/>
              <w:rPr>
                <w:rFonts w:ascii="Arial" w:eastAsiaTheme="minorHAnsi" w:hAnsi="Arial"/>
                <w:sz w:val="20"/>
              </w:rPr>
            </w:pPr>
            <w:r w:rsidRPr="005B68AD">
              <w:rPr>
                <w:rFonts w:ascii="Arial" w:eastAsiaTheme="minorHAnsi" w:hAnsi="Arial"/>
                <w:sz w:val="20"/>
              </w:rPr>
              <w:t xml:space="preserve">Memo describing CL criteria, discussion at spring NADP meeting, and table from step 3 appended with CLs. </w:t>
            </w:r>
          </w:p>
        </w:tc>
        <w:tc>
          <w:tcPr>
            <w:tcW w:w="1246" w:type="dxa"/>
            <w:tcBorders>
              <w:left w:val="single" w:sz="1" w:space="0" w:color="000000"/>
              <w:bottom w:val="single" w:sz="1" w:space="0" w:color="000000"/>
              <w:right w:val="single" w:sz="1" w:space="0" w:color="000000"/>
            </w:tcBorders>
            <w:shd w:val="clear" w:color="auto" w:fill="auto"/>
          </w:tcPr>
          <w:p w:rsidR="005B68AD" w:rsidRPr="005B68AD" w:rsidRDefault="005B68AD" w:rsidP="005B68AD">
            <w:pPr>
              <w:spacing w:after="200" w:line="276" w:lineRule="auto"/>
              <w:rPr>
                <w:rFonts w:ascii="Arial" w:eastAsiaTheme="minorHAnsi" w:hAnsi="Arial"/>
                <w:sz w:val="20"/>
              </w:rPr>
            </w:pPr>
            <w:r w:rsidRPr="005B68AD">
              <w:rPr>
                <w:rFonts w:ascii="Arial" w:eastAsiaTheme="minorHAnsi" w:hAnsi="Arial"/>
                <w:sz w:val="20"/>
              </w:rPr>
              <w:t>May 04, 2017</w:t>
            </w:r>
          </w:p>
        </w:tc>
      </w:tr>
      <w:tr w:rsidR="005B68AD" w:rsidRPr="005B68AD" w:rsidTr="007826FC">
        <w:tc>
          <w:tcPr>
            <w:tcW w:w="4234" w:type="dxa"/>
            <w:tcBorders>
              <w:left w:val="single" w:sz="1" w:space="0" w:color="000000"/>
              <w:bottom w:val="single" w:sz="1" w:space="0" w:color="000000"/>
            </w:tcBorders>
            <w:shd w:val="clear" w:color="auto" w:fill="auto"/>
          </w:tcPr>
          <w:p w:rsidR="005B68AD" w:rsidRPr="005B68AD" w:rsidRDefault="005B68AD" w:rsidP="005B68AD">
            <w:pPr>
              <w:numPr>
                <w:ilvl w:val="0"/>
                <w:numId w:val="46"/>
              </w:numPr>
              <w:spacing w:after="200" w:line="276" w:lineRule="auto"/>
              <w:rPr>
                <w:rFonts w:ascii="Arial" w:eastAsiaTheme="minorHAnsi" w:hAnsi="Arial"/>
                <w:sz w:val="20"/>
              </w:rPr>
            </w:pPr>
            <w:r w:rsidRPr="005B68AD">
              <w:rPr>
                <w:rFonts w:ascii="Arial" w:eastAsiaTheme="minorHAnsi" w:hAnsi="Arial"/>
                <w:sz w:val="20"/>
              </w:rPr>
              <w:lastRenderedPageBreak/>
              <w:t>Draft Ecoregion Level 1 exceedance map based on park and plot-level CLs (</w:t>
            </w:r>
            <w:r w:rsidRPr="005B68AD">
              <w:rPr>
                <w:rFonts w:ascii="Arial" w:eastAsiaTheme="minorHAnsi" w:hAnsi="Arial"/>
                <w:b/>
                <w:bCs/>
                <w:sz w:val="20"/>
              </w:rPr>
              <w:t>Task B</w:t>
            </w:r>
            <w:r w:rsidRPr="005B68AD">
              <w:rPr>
                <w:rFonts w:ascii="Arial" w:eastAsiaTheme="minorHAnsi" w:hAnsi="Arial"/>
                <w:sz w:val="20"/>
              </w:rPr>
              <w:t>)</w:t>
            </w:r>
          </w:p>
        </w:tc>
        <w:tc>
          <w:tcPr>
            <w:tcW w:w="1342" w:type="dxa"/>
            <w:tcBorders>
              <w:left w:val="single" w:sz="1" w:space="0" w:color="000000"/>
              <w:bottom w:val="single" w:sz="1" w:space="0" w:color="000000"/>
            </w:tcBorders>
            <w:shd w:val="clear" w:color="auto" w:fill="auto"/>
          </w:tcPr>
          <w:p w:rsidR="005B68AD" w:rsidRPr="005B68AD" w:rsidRDefault="005B68AD" w:rsidP="005B68AD">
            <w:pPr>
              <w:spacing w:after="200" w:line="276" w:lineRule="auto"/>
              <w:rPr>
                <w:rFonts w:ascii="Arial" w:eastAsiaTheme="minorHAnsi" w:hAnsi="Arial"/>
                <w:sz w:val="20"/>
              </w:rPr>
            </w:pPr>
            <w:r w:rsidRPr="005B68AD">
              <w:rPr>
                <w:rFonts w:ascii="Arial" w:eastAsiaTheme="minorHAnsi" w:hAnsi="Arial"/>
                <w:sz w:val="20"/>
              </w:rPr>
              <w:t>May – June 2017</w:t>
            </w:r>
          </w:p>
        </w:tc>
        <w:tc>
          <w:tcPr>
            <w:tcW w:w="3159" w:type="dxa"/>
            <w:tcBorders>
              <w:left w:val="single" w:sz="1" w:space="0" w:color="000000"/>
              <w:bottom w:val="single" w:sz="1" w:space="0" w:color="000000"/>
            </w:tcBorders>
            <w:shd w:val="clear" w:color="auto" w:fill="auto"/>
          </w:tcPr>
          <w:p w:rsidR="005B68AD" w:rsidRPr="005B68AD" w:rsidRDefault="005B68AD" w:rsidP="005B68AD">
            <w:pPr>
              <w:spacing w:after="200" w:line="276" w:lineRule="auto"/>
              <w:rPr>
                <w:rFonts w:ascii="Arial" w:eastAsiaTheme="minorHAnsi" w:hAnsi="Arial"/>
                <w:sz w:val="20"/>
              </w:rPr>
            </w:pPr>
            <w:r w:rsidRPr="005B68AD">
              <w:rPr>
                <w:rFonts w:ascii="Arial" w:eastAsiaTheme="minorHAnsi" w:hAnsi="Arial"/>
                <w:sz w:val="20"/>
              </w:rPr>
              <w:t>Ecoregion exceedance maps</w:t>
            </w:r>
          </w:p>
        </w:tc>
        <w:tc>
          <w:tcPr>
            <w:tcW w:w="1246" w:type="dxa"/>
            <w:tcBorders>
              <w:left w:val="single" w:sz="1" w:space="0" w:color="000000"/>
              <w:bottom w:val="single" w:sz="1" w:space="0" w:color="000000"/>
              <w:right w:val="single" w:sz="1" w:space="0" w:color="000000"/>
            </w:tcBorders>
            <w:shd w:val="clear" w:color="auto" w:fill="auto"/>
          </w:tcPr>
          <w:p w:rsidR="005B68AD" w:rsidRPr="005B68AD" w:rsidRDefault="005B68AD" w:rsidP="005B68AD">
            <w:pPr>
              <w:spacing w:after="200" w:line="276" w:lineRule="auto"/>
              <w:rPr>
                <w:rFonts w:ascii="Arial" w:eastAsiaTheme="minorHAnsi" w:hAnsi="Arial"/>
                <w:sz w:val="20"/>
              </w:rPr>
            </w:pPr>
            <w:r w:rsidRPr="005B68AD">
              <w:rPr>
                <w:rFonts w:ascii="Arial" w:eastAsiaTheme="minorHAnsi" w:hAnsi="Arial"/>
                <w:sz w:val="20"/>
              </w:rPr>
              <w:t>June 30, 2017</w:t>
            </w:r>
          </w:p>
        </w:tc>
      </w:tr>
      <w:tr w:rsidR="005B68AD" w:rsidRPr="005B68AD" w:rsidTr="007826FC">
        <w:tc>
          <w:tcPr>
            <w:tcW w:w="4234" w:type="dxa"/>
            <w:tcBorders>
              <w:left w:val="single" w:sz="1" w:space="0" w:color="000000"/>
              <w:bottom w:val="single" w:sz="1" w:space="0" w:color="000000"/>
            </w:tcBorders>
            <w:shd w:val="clear" w:color="auto" w:fill="auto"/>
          </w:tcPr>
          <w:p w:rsidR="005B68AD" w:rsidRPr="005B68AD" w:rsidRDefault="005B68AD" w:rsidP="005B68AD">
            <w:pPr>
              <w:numPr>
                <w:ilvl w:val="0"/>
                <w:numId w:val="46"/>
              </w:numPr>
              <w:spacing w:after="200" w:line="276" w:lineRule="auto"/>
              <w:rPr>
                <w:rFonts w:ascii="Arial" w:eastAsiaTheme="minorHAnsi" w:hAnsi="Arial"/>
                <w:sz w:val="20"/>
              </w:rPr>
            </w:pPr>
            <w:r w:rsidRPr="005B68AD">
              <w:rPr>
                <w:rFonts w:ascii="Arial" w:eastAsiaTheme="minorHAnsi" w:hAnsi="Arial"/>
                <w:sz w:val="20"/>
              </w:rPr>
              <w:t>Draft NPS exceedance map based on plot-level CLs (</w:t>
            </w:r>
            <w:r w:rsidRPr="005B68AD">
              <w:rPr>
                <w:rFonts w:ascii="Arial" w:eastAsiaTheme="minorHAnsi" w:hAnsi="Arial"/>
                <w:b/>
                <w:bCs/>
                <w:sz w:val="20"/>
              </w:rPr>
              <w:t>Task B</w:t>
            </w:r>
            <w:r w:rsidRPr="005B68AD">
              <w:rPr>
                <w:rFonts w:ascii="Arial" w:eastAsiaTheme="minorHAnsi" w:hAnsi="Arial"/>
                <w:sz w:val="20"/>
              </w:rPr>
              <w:t>)</w:t>
            </w:r>
          </w:p>
        </w:tc>
        <w:tc>
          <w:tcPr>
            <w:tcW w:w="1342" w:type="dxa"/>
            <w:tcBorders>
              <w:left w:val="single" w:sz="1" w:space="0" w:color="000000"/>
              <w:bottom w:val="single" w:sz="1" w:space="0" w:color="000000"/>
            </w:tcBorders>
            <w:shd w:val="clear" w:color="auto" w:fill="auto"/>
          </w:tcPr>
          <w:p w:rsidR="005B68AD" w:rsidRPr="005B68AD" w:rsidRDefault="005B68AD" w:rsidP="005B68AD">
            <w:pPr>
              <w:spacing w:after="200" w:line="276" w:lineRule="auto"/>
              <w:rPr>
                <w:rFonts w:ascii="Arial" w:eastAsiaTheme="minorHAnsi" w:hAnsi="Arial"/>
                <w:sz w:val="20"/>
              </w:rPr>
            </w:pPr>
            <w:r w:rsidRPr="005B68AD">
              <w:rPr>
                <w:rFonts w:ascii="Arial" w:eastAsiaTheme="minorHAnsi" w:hAnsi="Arial"/>
                <w:sz w:val="20"/>
              </w:rPr>
              <w:t>May – June 2017</w:t>
            </w:r>
          </w:p>
        </w:tc>
        <w:tc>
          <w:tcPr>
            <w:tcW w:w="3159" w:type="dxa"/>
            <w:tcBorders>
              <w:left w:val="single" w:sz="1" w:space="0" w:color="000000"/>
              <w:bottom w:val="single" w:sz="1" w:space="0" w:color="000000"/>
            </w:tcBorders>
            <w:shd w:val="clear" w:color="auto" w:fill="auto"/>
          </w:tcPr>
          <w:p w:rsidR="005B68AD" w:rsidRPr="005B68AD" w:rsidRDefault="005B68AD" w:rsidP="005B68AD">
            <w:pPr>
              <w:spacing w:after="200" w:line="276" w:lineRule="auto"/>
              <w:rPr>
                <w:rFonts w:ascii="Arial" w:eastAsiaTheme="minorHAnsi" w:hAnsi="Arial"/>
                <w:sz w:val="20"/>
              </w:rPr>
            </w:pPr>
            <w:r w:rsidRPr="005B68AD">
              <w:rPr>
                <w:rFonts w:ascii="Arial" w:eastAsiaTheme="minorHAnsi" w:hAnsi="Arial"/>
                <w:sz w:val="20"/>
              </w:rPr>
              <w:t>NPS lands exceedance maps</w:t>
            </w:r>
          </w:p>
        </w:tc>
        <w:tc>
          <w:tcPr>
            <w:tcW w:w="1246" w:type="dxa"/>
            <w:tcBorders>
              <w:left w:val="single" w:sz="1" w:space="0" w:color="000000"/>
              <w:bottom w:val="single" w:sz="1" w:space="0" w:color="000000"/>
              <w:right w:val="single" w:sz="1" w:space="0" w:color="000000"/>
            </w:tcBorders>
            <w:shd w:val="clear" w:color="auto" w:fill="auto"/>
          </w:tcPr>
          <w:p w:rsidR="005B68AD" w:rsidRPr="005B68AD" w:rsidRDefault="005B68AD" w:rsidP="005B68AD">
            <w:pPr>
              <w:spacing w:after="200" w:line="276" w:lineRule="auto"/>
              <w:rPr>
                <w:rFonts w:ascii="Arial" w:eastAsiaTheme="minorHAnsi" w:hAnsi="Arial"/>
                <w:sz w:val="20"/>
              </w:rPr>
            </w:pPr>
            <w:r w:rsidRPr="005B68AD">
              <w:rPr>
                <w:rFonts w:ascii="Arial" w:eastAsiaTheme="minorHAnsi" w:hAnsi="Arial"/>
                <w:sz w:val="20"/>
              </w:rPr>
              <w:t>June 30, 2017</w:t>
            </w:r>
          </w:p>
        </w:tc>
      </w:tr>
      <w:tr w:rsidR="005B68AD" w:rsidRPr="005B68AD" w:rsidTr="007826FC">
        <w:tc>
          <w:tcPr>
            <w:tcW w:w="4234" w:type="dxa"/>
            <w:tcBorders>
              <w:left w:val="single" w:sz="1" w:space="0" w:color="000000"/>
              <w:bottom w:val="single" w:sz="1" w:space="0" w:color="000000"/>
            </w:tcBorders>
            <w:shd w:val="clear" w:color="auto" w:fill="auto"/>
          </w:tcPr>
          <w:p w:rsidR="005B68AD" w:rsidRPr="005B68AD" w:rsidRDefault="005B68AD" w:rsidP="005B68AD">
            <w:pPr>
              <w:numPr>
                <w:ilvl w:val="0"/>
                <w:numId w:val="46"/>
              </w:numPr>
              <w:spacing w:after="200" w:line="276" w:lineRule="auto"/>
              <w:rPr>
                <w:rFonts w:ascii="Arial" w:eastAsiaTheme="minorHAnsi" w:hAnsi="Arial"/>
                <w:sz w:val="20"/>
              </w:rPr>
            </w:pPr>
            <w:r w:rsidRPr="005B68AD">
              <w:rPr>
                <w:rFonts w:ascii="Arial" w:eastAsiaTheme="minorHAnsi" w:hAnsi="Arial"/>
                <w:sz w:val="20"/>
              </w:rPr>
              <w:t>Park reports for N deposition responses and CL assessments (</w:t>
            </w:r>
            <w:r w:rsidRPr="005B68AD">
              <w:rPr>
                <w:rFonts w:ascii="Arial" w:eastAsiaTheme="minorHAnsi" w:hAnsi="Arial"/>
                <w:b/>
                <w:bCs/>
                <w:sz w:val="20"/>
              </w:rPr>
              <w:t>Task B</w:t>
            </w:r>
            <w:r w:rsidRPr="005B68AD">
              <w:rPr>
                <w:rFonts w:ascii="Arial" w:eastAsiaTheme="minorHAnsi" w:hAnsi="Arial"/>
                <w:sz w:val="20"/>
              </w:rPr>
              <w:t>)</w:t>
            </w:r>
          </w:p>
        </w:tc>
        <w:tc>
          <w:tcPr>
            <w:tcW w:w="1342" w:type="dxa"/>
            <w:tcBorders>
              <w:left w:val="single" w:sz="1" w:space="0" w:color="000000"/>
              <w:bottom w:val="single" w:sz="1" w:space="0" w:color="000000"/>
            </w:tcBorders>
            <w:shd w:val="clear" w:color="auto" w:fill="auto"/>
          </w:tcPr>
          <w:p w:rsidR="005B68AD" w:rsidRPr="005B68AD" w:rsidRDefault="005B68AD" w:rsidP="005B68AD">
            <w:pPr>
              <w:spacing w:after="200" w:line="276" w:lineRule="auto"/>
              <w:rPr>
                <w:rFonts w:ascii="Arial" w:eastAsiaTheme="minorHAnsi" w:hAnsi="Arial"/>
                <w:sz w:val="20"/>
              </w:rPr>
            </w:pPr>
            <w:r w:rsidRPr="005B68AD">
              <w:rPr>
                <w:rFonts w:ascii="Arial" w:eastAsiaTheme="minorHAnsi" w:hAnsi="Arial"/>
                <w:sz w:val="20"/>
              </w:rPr>
              <w:t>July – August 2017</w:t>
            </w:r>
          </w:p>
        </w:tc>
        <w:tc>
          <w:tcPr>
            <w:tcW w:w="3159" w:type="dxa"/>
            <w:tcBorders>
              <w:left w:val="single" w:sz="1" w:space="0" w:color="000000"/>
              <w:bottom w:val="single" w:sz="1" w:space="0" w:color="000000"/>
            </w:tcBorders>
            <w:shd w:val="clear" w:color="auto" w:fill="auto"/>
          </w:tcPr>
          <w:p w:rsidR="005B68AD" w:rsidRPr="005B68AD" w:rsidRDefault="005B68AD" w:rsidP="005B68AD">
            <w:pPr>
              <w:spacing w:after="200" w:line="276" w:lineRule="auto"/>
              <w:rPr>
                <w:rFonts w:ascii="Arial" w:eastAsiaTheme="minorHAnsi" w:hAnsi="Arial"/>
                <w:sz w:val="20"/>
              </w:rPr>
            </w:pPr>
            <w:r w:rsidRPr="005B68AD">
              <w:rPr>
                <w:rFonts w:ascii="Arial" w:eastAsiaTheme="minorHAnsi" w:hAnsi="Arial"/>
                <w:sz w:val="20"/>
              </w:rPr>
              <w:t>Compilation of previous deliverables with background information and methods</w:t>
            </w:r>
          </w:p>
        </w:tc>
        <w:tc>
          <w:tcPr>
            <w:tcW w:w="1246" w:type="dxa"/>
            <w:tcBorders>
              <w:left w:val="single" w:sz="1" w:space="0" w:color="000000"/>
              <w:bottom w:val="single" w:sz="1" w:space="0" w:color="000000"/>
              <w:right w:val="single" w:sz="1" w:space="0" w:color="000000"/>
            </w:tcBorders>
            <w:shd w:val="clear" w:color="auto" w:fill="auto"/>
          </w:tcPr>
          <w:p w:rsidR="005B68AD" w:rsidRPr="005B68AD" w:rsidRDefault="005B68AD" w:rsidP="005B68AD">
            <w:pPr>
              <w:spacing w:after="200" w:line="276" w:lineRule="auto"/>
              <w:rPr>
                <w:rFonts w:ascii="Arial" w:eastAsiaTheme="minorHAnsi" w:hAnsi="Arial"/>
                <w:sz w:val="20"/>
              </w:rPr>
            </w:pPr>
            <w:r w:rsidRPr="005B68AD">
              <w:rPr>
                <w:rFonts w:ascii="Arial" w:eastAsiaTheme="minorHAnsi" w:hAnsi="Arial"/>
                <w:sz w:val="20"/>
              </w:rPr>
              <w:t>September 2017</w:t>
            </w:r>
          </w:p>
        </w:tc>
      </w:tr>
      <w:tr w:rsidR="005B68AD" w:rsidRPr="005B68AD" w:rsidTr="007826FC">
        <w:tc>
          <w:tcPr>
            <w:tcW w:w="4234" w:type="dxa"/>
            <w:tcBorders>
              <w:left w:val="single" w:sz="1" w:space="0" w:color="000000"/>
              <w:bottom w:val="single" w:sz="1" w:space="0" w:color="000000"/>
            </w:tcBorders>
            <w:shd w:val="clear" w:color="auto" w:fill="auto"/>
          </w:tcPr>
          <w:p w:rsidR="005B68AD" w:rsidRPr="005B68AD" w:rsidRDefault="005B68AD" w:rsidP="005B68AD">
            <w:pPr>
              <w:numPr>
                <w:ilvl w:val="0"/>
                <w:numId w:val="46"/>
              </w:numPr>
              <w:spacing w:after="200" w:line="276" w:lineRule="auto"/>
              <w:rPr>
                <w:rFonts w:ascii="Arial" w:eastAsiaTheme="minorHAnsi" w:hAnsi="Arial"/>
                <w:sz w:val="20"/>
              </w:rPr>
            </w:pPr>
            <w:r w:rsidRPr="005B68AD">
              <w:rPr>
                <w:rFonts w:ascii="Arial" w:eastAsiaTheme="minorHAnsi" w:hAnsi="Arial"/>
                <w:sz w:val="20"/>
              </w:rPr>
              <w:t>Assist NPS GIS personnel to incorporate maps and reports into web tool. (</w:t>
            </w:r>
            <w:r w:rsidRPr="005B68AD">
              <w:rPr>
                <w:rFonts w:ascii="Arial" w:eastAsiaTheme="minorHAnsi" w:hAnsi="Arial"/>
                <w:b/>
                <w:bCs/>
                <w:sz w:val="20"/>
              </w:rPr>
              <w:t>Task B</w:t>
            </w:r>
            <w:r w:rsidRPr="005B68AD">
              <w:rPr>
                <w:rFonts w:ascii="Arial" w:eastAsiaTheme="minorHAnsi" w:hAnsi="Arial"/>
                <w:sz w:val="20"/>
              </w:rPr>
              <w:t>)</w:t>
            </w:r>
          </w:p>
        </w:tc>
        <w:tc>
          <w:tcPr>
            <w:tcW w:w="1342" w:type="dxa"/>
            <w:tcBorders>
              <w:left w:val="single" w:sz="1" w:space="0" w:color="000000"/>
              <w:bottom w:val="single" w:sz="1" w:space="0" w:color="000000"/>
            </w:tcBorders>
            <w:shd w:val="clear" w:color="auto" w:fill="auto"/>
          </w:tcPr>
          <w:p w:rsidR="005B68AD" w:rsidRPr="005B68AD" w:rsidRDefault="005B68AD" w:rsidP="005B68AD">
            <w:pPr>
              <w:spacing w:after="200" w:line="276" w:lineRule="auto"/>
              <w:rPr>
                <w:rFonts w:ascii="Arial" w:eastAsiaTheme="minorHAnsi" w:hAnsi="Arial"/>
                <w:sz w:val="20"/>
              </w:rPr>
            </w:pPr>
            <w:r w:rsidRPr="005B68AD">
              <w:rPr>
                <w:rFonts w:ascii="Arial" w:eastAsiaTheme="minorHAnsi" w:hAnsi="Arial"/>
                <w:sz w:val="20"/>
              </w:rPr>
              <w:t>July – August 2017</w:t>
            </w:r>
          </w:p>
        </w:tc>
        <w:tc>
          <w:tcPr>
            <w:tcW w:w="3159" w:type="dxa"/>
            <w:tcBorders>
              <w:left w:val="single" w:sz="1" w:space="0" w:color="000000"/>
              <w:bottom w:val="single" w:sz="1" w:space="0" w:color="000000"/>
            </w:tcBorders>
            <w:shd w:val="clear" w:color="auto" w:fill="auto"/>
          </w:tcPr>
          <w:p w:rsidR="005B68AD" w:rsidRPr="005B68AD" w:rsidRDefault="005B68AD" w:rsidP="005B68AD">
            <w:pPr>
              <w:spacing w:after="200" w:line="276" w:lineRule="auto"/>
              <w:rPr>
                <w:rFonts w:ascii="Arial" w:eastAsiaTheme="minorHAnsi" w:hAnsi="Arial"/>
                <w:sz w:val="20"/>
              </w:rPr>
            </w:pPr>
            <w:r w:rsidRPr="005B68AD">
              <w:rPr>
                <w:rFonts w:ascii="Arial" w:eastAsiaTheme="minorHAnsi" w:hAnsi="Arial"/>
                <w:sz w:val="20"/>
              </w:rPr>
              <w:t xml:space="preserve">Shapefiles, </w:t>
            </w:r>
            <w:proofErr w:type="spellStart"/>
            <w:r w:rsidRPr="005B68AD">
              <w:rPr>
                <w:rFonts w:ascii="Arial" w:eastAsiaTheme="minorHAnsi" w:hAnsi="Arial"/>
                <w:sz w:val="20"/>
              </w:rPr>
              <w:t>rasters</w:t>
            </w:r>
            <w:proofErr w:type="spellEnd"/>
            <w:r w:rsidRPr="005B68AD">
              <w:rPr>
                <w:rFonts w:ascii="Arial" w:eastAsiaTheme="minorHAnsi" w:hAnsi="Arial"/>
                <w:sz w:val="20"/>
              </w:rPr>
              <w:t>, and tables for each ecoregion level 1and NPS land analyzed</w:t>
            </w:r>
          </w:p>
        </w:tc>
        <w:tc>
          <w:tcPr>
            <w:tcW w:w="1246" w:type="dxa"/>
            <w:tcBorders>
              <w:left w:val="single" w:sz="1" w:space="0" w:color="000000"/>
              <w:bottom w:val="single" w:sz="1" w:space="0" w:color="000000"/>
              <w:right w:val="single" w:sz="1" w:space="0" w:color="000000"/>
            </w:tcBorders>
            <w:shd w:val="clear" w:color="auto" w:fill="auto"/>
          </w:tcPr>
          <w:p w:rsidR="005B68AD" w:rsidRPr="005B68AD" w:rsidRDefault="005B68AD" w:rsidP="005B68AD">
            <w:pPr>
              <w:spacing w:after="200" w:line="276" w:lineRule="auto"/>
              <w:rPr>
                <w:rFonts w:ascii="Arial" w:eastAsiaTheme="minorHAnsi" w:hAnsi="Arial"/>
                <w:sz w:val="20"/>
              </w:rPr>
            </w:pPr>
            <w:r w:rsidRPr="005B68AD">
              <w:rPr>
                <w:rFonts w:ascii="Arial" w:eastAsiaTheme="minorHAnsi" w:hAnsi="Arial"/>
                <w:sz w:val="20"/>
              </w:rPr>
              <w:t>August 25, 2017</w:t>
            </w:r>
          </w:p>
        </w:tc>
      </w:tr>
      <w:tr w:rsidR="005B68AD" w:rsidRPr="005B68AD" w:rsidTr="007826FC">
        <w:tc>
          <w:tcPr>
            <w:tcW w:w="4234" w:type="dxa"/>
            <w:tcBorders>
              <w:left w:val="single" w:sz="1" w:space="0" w:color="000000"/>
              <w:bottom w:val="single" w:sz="1" w:space="0" w:color="000000"/>
            </w:tcBorders>
            <w:shd w:val="clear" w:color="auto" w:fill="auto"/>
          </w:tcPr>
          <w:p w:rsidR="005B68AD" w:rsidRPr="005B68AD" w:rsidRDefault="005B68AD" w:rsidP="005B68AD">
            <w:pPr>
              <w:numPr>
                <w:ilvl w:val="0"/>
                <w:numId w:val="46"/>
              </w:numPr>
              <w:spacing w:after="200" w:line="276" w:lineRule="auto"/>
              <w:rPr>
                <w:rFonts w:ascii="Arial" w:eastAsiaTheme="minorHAnsi" w:hAnsi="Arial"/>
                <w:sz w:val="20"/>
              </w:rPr>
            </w:pPr>
            <w:r w:rsidRPr="005B68AD">
              <w:rPr>
                <w:rFonts w:ascii="Arial" w:eastAsiaTheme="minorHAnsi" w:hAnsi="Arial"/>
                <w:sz w:val="20"/>
              </w:rPr>
              <w:t>Presentations (</w:t>
            </w:r>
            <w:r w:rsidRPr="005B68AD">
              <w:rPr>
                <w:rFonts w:ascii="Arial" w:eastAsiaTheme="minorHAnsi" w:hAnsi="Arial"/>
                <w:b/>
                <w:bCs/>
                <w:sz w:val="20"/>
              </w:rPr>
              <w:t>Task A and B</w:t>
            </w:r>
            <w:r w:rsidRPr="005B68AD">
              <w:rPr>
                <w:rFonts w:ascii="Arial" w:eastAsiaTheme="minorHAnsi" w:hAnsi="Arial"/>
                <w:sz w:val="20"/>
              </w:rPr>
              <w:t>)</w:t>
            </w:r>
          </w:p>
          <w:p w:rsidR="005B68AD" w:rsidRPr="005B68AD" w:rsidRDefault="005B68AD" w:rsidP="005B68AD">
            <w:pPr>
              <w:numPr>
                <w:ilvl w:val="1"/>
                <w:numId w:val="46"/>
              </w:numPr>
              <w:spacing w:after="200" w:line="276" w:lineRule="auto"/>
              <w:rPr>
                <w:rFonts w:ascii="Arial" w:eastAsiaTheme="minorHAnsi" w:hAnsi="Arial"/>
                <w:sz w:val="20"/>
              </w:rPr>
            </w:pPr>
            <w:r w:rsidRPr="005B68AD">
              <w:rPr>
                <w:rFonts w:ascii="Arial" w:eastAsiaTheme="minorHAnsi" w:hAnsi="Arial"/>
                <w:sz w:val="20"/>
              </w:rPr>
              <w:t xml:space="preserve">NADP </w:t>
            </w:r>
            <w:proofErr w:type="gramStart"/>
            <w:r w:rsidRPr="005B68AD">
              <w:rPr>
                <w:rFonts w:ascii="Arial" w:eastAsiaTheme="minorHAnsi" w:hAnsi="Arial"/>
                <w:sz w:val="20"/>
              </w:rPr>
              <w:t>Fall</w:t>
            </w:r>
            <w:proofErr w:type="gramEnd"/>
            <w:r w:rsidRPr="005B68AD">
              <w:rPr>
                <w:rFonts w:ascii="Arial" w:eastAsiaTheme="minorHAnsi" w:hAnsi="Arial"/>
                <w:sz w:val="20"/>
              </w:rPr>
              <w:t xml:space="preserve"> and Spring. AGU </w:t>
            </w:r>
          </w:p>
        </w:tc>
        <w:tc>
          <w:tcPr>
            <w:tcW w:w="1342" w:type="dxa"/>
            <w:tcBorders>
              <w:left w:val="single" w:sz="1" w:space="0" w:color="000000"/>
              <w:bottom w:val="single" w:sz="1" w:space="0" w:color="000000"/>
            </w:tcBorders>
            <w:shd w:val="clear" w:color="auto" w:fill="auto"/>
          </w:tcPr>
          <w:p w:rsidR="005B68AD" w:rsidRPr="005B68AD" w:rsidRDefault="005B68AD" w:rsidP="005B68AD">
            <w:pPr>
              <w:spacing w:after="200" w:line="276" w:lineRule="auto"/>
              <w:rPr>
                <w:rFonts w:ascii="Arial" w:eastAsiaTheme="minorHAnsi" w:hAnsi="Arial"/>
                <w:sz w:val="20"/>
              </w:rPr>
            </w:pPr>
            <w:r w:rsidRPr="005B68AD">
              <w:rPr>
                <w:rFonts w:ascii="Arial" w:eastAsiaTheme="minorHAnsi" w:hAnsi="Arial"/>
                <w:sz w:val="20"/>
              </w:rPr>
              <w:t>2016-2017</w:t>
            </w:r>
          </w:p>
        </w:tc>
        <w:tc>
          <w:tcPr>
            <w:tcW w:w="3159" w:type="dxa"/>
            <w:tcBorders>
              <w:left w:val="single" w:sz="1" w:space="0" w:color="000000"/>
              <w:bottom w:val="single" w:sz="1" w:space="0" w:color="000000"/>
            </w:tcBorders>
            <w:shd w:val="clear" w:color="auto" w:fill="auto"/>
          </w:tcPr>
          <w:p w:rsidR="005B68AD" w:rsidRPr="005B68AD" w:rsidRDefault="005B68AD" w:rsidP="005B68AD">
            <w:pPr>
              <w:spacing w:after="200" w:line="276" w:lineRule="auto"/>
              <w:rPr>
                <w:rFonts w:ascii="Arial" w:eastAsiaTheme="minorHAnsi" w:hAnsi="Arial"/>
                <w:sz w:val="20"/>
              </w:rPr>
            </w:pPr>
            <w:r w:rsidRPr="005B68AD">
              <w:rPr>
                <w:rFonts w:ascii="Arial" w:eastAsiaTheme="minorHAnsi" w:hAnsi="Arial"/>
                <w:sz w:val="20"/>
              </w:rPr>
              <w:t>--</w:t>
            </w:r>
          </w:p>
        </w:tc>
        <w:tc>
          <w:tcPr>
            <w:tcW w:w="1246" w:type="dxa"/>
            <w:tcBorders>
              <w:left w:val="single" w:sz="1" w:space="0" w:color="000000"/>
              <w:bottom w:val="single" w:sz="1" w:space="0" w:color="000000"/>
              <w:right w:val="single" w:sz="1" w:space="0" w:color="000000"/>
            </w:tcBorders>
            <w:shd w:val="clear" w:color="auto" w:fill="auto"/>
          </w:tcPr>
          <w:p w:rsidR="005B68AD" w:rsidRPr="005B68AD" w:rsidRDefault="005B68AD" w:rsidP="005B68AD">
            <w:pPr>
              <w:spacing w:after="200" w:line="276" w:lineRule="auto"/>
              <w:rPr>
                <w:rFonts w:ascii="Arial" w:eastAsiaTheme="minorHAnsi" w:hAnsi="Arial"/>
                <w:sz w:val="20"/>
              </w:rPr>
            </w:pPr>
            <w:r w:rsidRPr="005B68AD">
              <w:rPr>
                <w:rFonts w:ascii="Arial" w:eastAsiaTheme="minorHAnsi" w:hAnsi="Arial"/>
                <w:sz w:val="20"/>
              </w:rPr>
              <w:t>--</w:t>
            </w:r>
          </w:p>
        </w:tc>
      </w:tr>
      <w:tr w:rsidR="005B68AD" w:rsidRPr="005B68AD" w:rsidTr="007826FC">
        <w:tc>
          <w:tcPr>
            <w:tcW w:w="4234" w:type="dxa"/>
            <w:tcBorders>
              <w:left w:val="single" w:sz="1" w:space="0" w:color="000000"/>
            </w:tcBorders>
            <w:shd w:val="clear" w:color="auto" w:fill="auto"/>
          </w:tcPr>
          <w:p w:rsidR="005B68AD" w:rsidRPr="005B68AD" w:rsidRDefault="005B68AD" w:rsidP="005B68AD">
            <w:pPr>
              <w:numPr>
                <w:ilvl w:val="0"/>
                <w:numId w:val="46"/>
              </w:numPr>
              <w:spacing w:after="200" w:line="276" w:lineRule="auto"/>
              <w:rPr>
                <w:rFonts w:ascii="Arial" w:eastAsiaTheme="minorHAnsi" w:hAnsi="Arial"/>
                <w:sz w:val="20"/>
              </w:rPr>
            </w:pPr>
            <w:r w:rsidRPr="005B68AD">
              <w:rPr>
                <w:rFonts w:ascii="Arial" w:eastAsiaTheme="minorHAnsi" w:hAnsi="Arial"/>
                <w:sz w:val="20"/>
              </w:rPr>
              <w:t>Manuscripts</w:t>
            </w:r>
          </w:p>
          <w:p w:rsidR="005B68AD" w:rsidRPr="005B68AD" w:rsidRDefault="005B68AD" w:rsidP="005B68AD">
            <w:pPr>
              <w:numPr>
                <w:ilvl w:val="1"/>
                <w:numId w:val="46"/>
              </w:numPr>
              <w:spacing w:after="200" w:line="276" w:lineRule="auto"/>
              <w:rPr>
                <w:rFonts w:ascii="Arial" w:eastAsiaTheme="minorHAnsi" w:hAnsi="Arial"/>
                <w:sz w:val="20"/>
              </w:rPr>
            </w:pPr>
            <w:r w:rsidRPr="005B68AD">
              <w:rPr>
                <w:rFonts w:ascii="Arial" w:eastAsiaTheme="minorHAnsi" w:hAnsi="Arial"/>
                <w:sz w:val="20"/>
              </w:rPr>
              <w:t>Tree growth and survival responses to N deposition (</w:t>
            </w:r>
            <w:r w:rsidRPr="005B68AD">
              <w:rPr>
                <w:rFonts w:ascii="Arial" w:eastAsiaTheme="minorHAnsi" w:hAnsi="Arial"/>
                <w:b/>
                <w:bCs/>
                <w:sz w:val="20"/>
              </w:rPr>
              <w:t>Task A</w:t>
            </w:r>
            <w:r w:rsidRPr="005B68AD">
              <w:rPr>
                <w:rFonts w:ascii="Arial" w:eastAsiaTheme="minorHAnsi" w:hAnsi="Arial"/>
                <w:sz w:val="20"/>
              </w:rPr>
              <w:t>)</w:t>
            </w:r>
          </w:p>
          <w:p w:rsidR="005B68AD" w:rsidRPr="005B68AD" w:rsidRDefault="005B68AD" w:rsidP="005B68AD">
            <w:pPr>
              <w:numPr>
                <w:ilvl w:val="1"/>
                <w:numId w:val="46"/>
              </w:numPr>
              <w:spacing w:after="200" w:line="276" w:lineRule="auto"/>
              <w:rPr>
                <w:rFonts w:ascii="Arial" w:eastAsiaTheme="minorHAnsi" w:hAnsi="Arial"/>
                <w:sz w:val="20"/>
              </w:rPr>
            </w:pPr>
            <w:r w:rsidRPr="005B68AD">
              <w:rPr>
                <w:rFonts w:ascii="Arial" w:eastAsiaTheme="minorHAnsi" w:hAnsi="Arial"/>
                <w:sz w:val="20"/>
              </w:rPr>
              <w:t xml:space="preserve">Tree and environmental trait correlates with N </w:t>
            </w:r>
            <w:proofErr w:type="spellStart"/>
            <w:r w:rsidRPr="005B68AD">
              <w:rPr>
                <w:rFonts w:ascii="Arial" w:eastAsiaTheme="minorHAnsi" w:hAnsi="Arial"/>
                <w:sz w:val="20"/>
              </w:rPr>
              <w:t>depositon</w:t>
            </w:r>
            <w:proofErr w:type="spellEnd"/>
            <w:r w:rsidRPr="005B68AD">
              <w:rPr>
                <w:rFonts w:ascii="Arial" w:eastAsiaTheme="minorHAnsi" w:hAnsi="Arial"/>
                <w:sz w:val="20"/>
              </w:rPr>
              <w:t xml:space="preserve"> responses (</w:t>
            </w:r>
            <w:r w:rsidRPr="005B68AD">
              <w:rPr>
                <w:rFonts w:ascii="Arial" w:eastAsiaTheme="minorHAnsi" w:hAnsi="Arial"/>
                <w:b/>
                <w:bCs/>
                <w:sz w:val="20"/>
              </w:rPr>
              <w:t>Task A</w:t>
            </w:r>
            <w:r w:rsidRPr="005B68AD">
              <w:rPr>
                <w:rFonts w:ascii="Arial" w:eastAsiaTheme="minorHAnsi" w:hAnsi="Arial"/>
                <w:sz w:val="20"/>
              </w:rPr>
              <w:t>)</w:t>
            </w:r>
          </w:p>
          <w:p w:rsidR="005B68AD" w:rsidRPr="005B68AD" w:rsidRDefault="005B68AD" w:rsidP="005B68AD">
            <w:pPr>
              <w:numPr>
                <w:ilvl w:val="1"/>
                <w:numId w:val="46"/>
              </w:numPr>
              <w:spacing w:after="200" w:line="276" w:lineRule="auto"/>
              <w:rPr>
                <w:rFonts w:ascii="Arial" w:eastAsiaTheme="minorHAnsi" w:hAnsi="Arial"/>
                <w:sz w:val="20"/>
              </w:rPr>
            </w:pPr>
            <w:r w:rsidRPr="005B68AD">
              <w:rPr>
                <w:rFonts w:ascii="Arial" w:eastAsiaTheme="minorHAnsi" w:hAnsi="Arial"/>
                <w:sz w:val="20"/>
              </w:rPr>
              <w:t>Tree recruitment responses to N deposition (</w:t>
            </w:r>
            <w:r w:rsidRPr="005B68AD">
              <w:rPr>
                <w:rFonts w:ascii="Arial" w:eastAsiaTheme="minorHAnsi" w:hAnsi="Arial"/>
                <w:b/>
                <w:bCs/>
                <w:sz w:val="20"/>
              </w:rPr>
              <w:t>Task A</w:t>
            </w:r>
            <w:r w:rsidRPr="005B68AD">
              <w:rPr>
                <w:rFonts w:ascii="Arial" w:eastAsiaTheme="minorHAnsi" w:hAnsi="Arial"/>
                <w:sz w:val="20"/>
              </w:rPr>
              <w:t>)</w:t>
            </w:r>
          </w:p>
          <w:p w:rsidR="005B68AD" w:rsidRPr="005B68AD" w:rsidRDefault="005B68AD" w:rsidP="005B68AD">
            <w:pPr>
              <w:numPr>
                <w:ilvl w:val="1"/>
                <w:numId w:val="46"/>
              </w:numPr>
              <w:spacing w:after="200" w:line="276" w:lineRule="auto"/>
              <w:rPr>
                <w:rFonts w:ascii="Arial" w:eastAsiaTheme="minorHAnsi" w:hAnsi="Arial"/>
                <w:sz w:val="20"/>
              </w:rPr>
            </w:pPr>
            <w:r w:rsidRPr="005B68AD">
              <w:rPr>
                <w:rFonts w:ascii="Arial" w:eastAsiaTheme="minorHAnsi" w:hAnsi="Arial"/>
                <w:sz w:val="20"/>
              </w:rPr>
              <w:t>Using continuous response curves to calculate CLs – either park specific or all of the contiguous US (</w:t>
            </w:r>
            <w:r w:rsidRPr="005B68AD">
              <w:rPr>
                <w:rFonts w:ascii="Arial" w:eastAsiaTheme="minorHAnsi" w:hAnsi="Arial"/>
                <w:b/>
                <w:bCs/>
                <w:sz w:val="20"/>
              </w:rPr>
              <w:t>Task B</w:t>
            </w:r>
            <w:r w:rsidRPr="005B68AD">
              <w:rPr>
                <w:rFonts w:ascii="Arial" w:eastAsiaTheme="minorHAnsi" w:hAnsi="Arial"/>
                <w:sz w:val="20"/>
              </w:rPr>
              <w:t>)</w:t>
            </w:r>
          </w:p>
        </w:tc>
        <w:tc>
          <w:tcPr>
            <w:tcW w:w="1342" w:type="dxa"/>
            <w:tcBorders>
              <w:left w:val="single" w:sz="1" w:space="0" w:color="000000"/>
            </w:tcBorders>
            <w:shd w:val="clear" w:color="auto" w:fill="auto"/>
          </w:tcPr>
          <w:p w:rsidR="005B68AD" w:rsidRPr="005B68AD" w:rsidRDefault="005B68AD" w:rsidP="005B68AD">
            <w:pPr>
              <w:spacing w:after="200" w:line="276" w:lineRule="auto"/>
              <w:rPr>
                <w:rFonts w:ascii="Arial" w:eastAsiaTheme="minorHAnsi" w:hAnsi="Arial"/>
                <w:sz w:val="20"/>
              </w:rPr>
            </w:pPr>
            <w:r w:rsidRPr="005B68AD">
              <w:rPr>
                <w:rFonts w:ascii="Arial" w:eastAsiaTheme="minorHAnsi" w:hAnsi="Arial"/>
                <w:sz w:val="20"/>
              </w:rPr>
              <w:t>July – September 2017</w:t>
            </w:r>
          </w:p>
        </w:tc>
        <w:tc>
          <w:tcPr>
            <w:tcW w:w="3159" w:type="dxa"/>
            <w:tcBorders>
              <w:left w:val="single" w:sz="1" w:space="0" w:color="000000"/>
            </w:tcBorders>
            <w:shd w:val="clear" w:color="auto" w:fill="auto"/>
          </w:tcPr>
          <w:p w:rsidR="005B68AD" w:rsidRPr="005B68AD" w:rsidRDefault="005B68AD" w:rsidP="005B68AD">
            <w:pPr>
              <w:spacing w:after="200" w:line="276" w:lineRule="auto"/>
              <w:rPr>
                <w:rFonts w:ascii="Arial" w:eastAsiaTheme="minorHAnsi" w:hAnsi="Arial"/>
                <w:sz w:val="20"/>
              </w:rPr>
            </w:pPr>
            <w:r w:rsidRPr="005B68AD">
              <w:rPr>
                <w:rFonts w:ascii="Arial" w:eastAsiaTheme="minorHAnsi" w:hAnsi="Arial"/>
                <w:sz w:val="20"/>
              </w:rPr>
              <w:t>Draft manuscripts</w:t>
            </w:r>
          </w:p>
        </w:tc>
        <w:tc>
          <w:tcPr>
            <w:tcW w:w="1246" w:type="dxa"/>
            <w:tcBorders>
              <w:left w:val="single" w:sz="1" w:space="0" w:color="000000"/>
              <w:right w:val="single" w:sz="1" w:space="0" w:color="000000"/>
            </w:tcBorders>
            <w:shd w:val="clear" w:color="auto" w:fill="auto"/>
          </w:tcPr>
          <w:p w:rsidR="005B68AD" w:rsidRPr="005B68AD" w:rsidRDefault="005B68AD" w:rsidP="005B68AD">
            <w:pPr>
              <w:spacing w:after="200" w:line="276" w:lineRule="auto"/>
              <w:rPr>
                <w:rFonts w:ascii="Arial" w:eastAsiaTheme="minorHAnsi" w:hAnsi="Arial"/>
                <w:sz w:val="20"/>
              </w:rPr>
            </w:pPr>
            <w:r w:rsidRPr="005B68AD">
              <w:rPr>
                <w:rFonts w:ascii="Arial" w:eastAsiaTheme="minorHAnsi" w:hAnsi="Arial"/>
                <w:sz w:val="20"/>
              </w:rPr>
              <w:t>June 2016,</w:t>
            </w:r>
          </w:p>
          <w:p w:rsidR="005B68AD" w:rsidRPr="005B68AD" w:rsidRDefault="005B68AD" w:rsidP="005B68AD">
            <w:pPr>
              <w:spacing w:after="200" w:line="276" w:lineRule="auto"/>
              <w:rPr>
                <w:rFonts w:ascii="Arial" w:eastAsiaTheme="minorHAnsi" w:hAnsi="Arial"/>
                <w:sz w:val="20"/>
              </w:rPr>
            </w:pPr>
            <w:r w:rsidRPr="005B68AD">
              <w:rPr>
                <w:rFonts w:ascii="Arial" w:eastAsiaTheme="minorHAnsi" w:hAnsi="Arial"/>
                <w:sz w:val="20"/>
              </w:rPr>
              <w:t>December 2016,</w:t>
            </w:r>
          </w:p>
          <w:p w:rsidR="005B68AD" w:rsidRPr="005B68AD" w:rsidRDefault="005B68AD" w:rsidP="005B68AD">
            <w:pPr>
              <w:spacing w:after="200" w:line="276" w:lineRule="auto"/>
              <w:rPr>
                <w:rFonts w:ascii="Arial" w:eastAsiaTheme="minorHAnsi" w:hAnsi="Arial"/>
                <w:sz w:val="20"/>
              </w:rPr>
            </w:pPr>
            <w:r w:rsidRPr="005B68AD">
              <w:rPr>
                <w:rFonts w:ascii="Arial" w:eastAsiaTheme="minorHAnsi" w:hAnsi="Arial"/>
                <w:sz w:val="20"/>
              </w:rPr>
              <w:t>March 2017,</w:t>
            </w:r>
          </w:p>
          <w:p w:rsidR="005B68AD" w:rsidRPr="005B68AD" w:rsidRDefault="005B68AD" w:rsidP="005B68AD">
            <w:pPr>
              <w:spacing w:after="200" w:line="276" w:lineRule="auto"/>
              <w:rPr>
                <w:rFonts w:ascii="Arial" w:eastAsiaTheme="minorHAnsi" w:hAnsi="Arial"/>
                <w:sz w:val="20"/>
              </w:rPr>
            </w:pPr>
            <w:r w:rsidRPr="005B68AD">
              <w:rPr>
                <w:rFonts w:ascii="Arial" w:eastAsiaTheme="minorHAnsi" w:hAnsi="Arial"/>
                <w:sz w:val="20"/>
              </w:rPr>
              <w:t>September 2017</w:t>
            </w:r>
          </w:p>
        </w:tc>
      </w:tr>
      <w:tr w:rsidR="005B68AD" w:rsidRPr="005B68AD" w:rsidTr="007826FC">
        <w:tc>
          <w:tcPr>
            <w:tcW w:w="4234" w:type="dxa"/>
            <w:tcBorders>
              <w:left w:val="single" w:sz="1" w:space="0" w:color="000000"/>
              <w:bottom w:val="single" w:sz="1" w:space="0" w:color="000000"/>
            </w:tcBorders>
            <w:shd w:val="clear" w:color="auto" w:fill="auto"/>
          </w:tcPr>
          <w:p w:rsidR="005B68AD" w:rsidRPr="005B68AD" w:rsidRDefault="005B68AD" w:rsidP="005B68AD">
            <w:pPr>
              <w:numPr>
                <w:ilvl w:val="0"/>
                <w:numId w:val="46"/>
              </w:numPr>
              <w:spacing w:after="200" w:line="276" w:lineRule="auto"/>
              <w:rPr>
                <w:rFonts w:ascii="Arial" w:eastAsiaTheme="minorHAnsi" w:hAnsi="Arial"/>
                <w:sz w:val="20"/>
              </w:rPr>
            </w:pPr>
            <w:r w:rsidRPr="005B68AD">
              <w:rPr>
                <w:rFonts w:ascii="Arial" w:eastAsiaTheme="minorHAnsi" w:hAnsi="Arial"/>
                <w:sz w:val="20"/>
              </w:rPr>
              <w:t>Project wrap up</w:t>
            </w:r>
          </w:p>
        </w:tc>
        <w:tc>
          <w:tcPr>
            <w:tcW w:w="1342" w:type="dxa"/>
            <w:tcBorders>
              <w:left w:val="single" w:sz="1" w:space="0" w:color="000000"/>
              <w:bottom w:val="single" w:sz="1" w:space="0" w:color="000000"/>
            </w:tcBorders>
            <w:shd w:val="clear" w:color="auto" w:fill="auto"/>
          </w:tcPr>
          <w:p w:rsidR="005B68AD" w:rsidRPr="005B68AD" w:rsidRDefault="005B68AD" w:rsidP="005B68AD">
            <w:pPr>
              <w:spacing w:after="200" w:line="276" w:lineRule="auto"/>
              <w:rPr>
                <w:rFonts w:ascii="Arial" w:eastAsiaTheme="minorHAnsi" w:hAnsi="Arial"/>
                <w:sz w:val="20"/>
              </w:rPr>
            </w:pPr>
            <w:r w:rsidRPr="005B68AD">
              <w:rPr>
                <w:rFonts w:ascii="Arial" w:eastAsiaTheme="minorHAnsi" w:hAnsi="Arial"/>
                <w:sz w:val="20"/>
              </w:rPr>
              <w:t>Sept- Dec 2017</w:t>
            </w:r>
          </w:p>
        </w:tc>
        <w:tc>
          <w:tcPr>
            <w:tcW w:w="3159" w:type="dxa"/>
            <w:tcBorders>
              <w:left w:val="single" w:sz="1" w:space="0" w:color="000000"/>
              <w:bottom w:val="single" w:sz="1" w:space="0" w:color="000000"/>
            </w:tcBorders>
            <w:shd w:val="clear" w:color="auto" w:fill="auto"/>
          </w:tcPr>
          <w:p w:rsidR="005B68AD" w:rsidRPr="005B68AD" w:rsidRDefault="005B68AD" w:rsidP="005B68AD">
            <w:pPr>
              <w:spacing w:after="200" w:line="276" w:lineRule="auto"/>
              <w:rPr>
                <w:rFonts w:ascii="Arial" w:eastAsiaTheme="minorHAnsi" w:hAnsi="Arial"/>
                <w:sz w:val="20"/>
              </w:rPr>
            </w:pPr>
          </w:p>
        </w:tc>
        <w:tc>
          <w:tcPr>
            <w:tcW w:w="1246" w:type="dxa"/>
            <w:tcBorders>
              <w:left w:val="single" w:sz="1" w:space="0" w:color="000000"/>
              <w:bottom w:val="single" w:sz="1" w:space="0" w:color="000000"/>
              <w:right w:val="single" w:sz="1" w:space="0" w:color="000000"/>
            </w:tcBorders>
            <w:shd w:val="clear" w:color="auto" w:fill="auto"/>
          </w:tcPr>
          <w:p w:rsidR="005B68AD" w:rsidRPr="005B68AD" w:rsidRDefault="005B68AD" w:rsidP="005B68AD">
            <w:pPr>
              <w:spacing w:after="200" w:line="276" w:lineRule="auto"/>
              <w:rPr>
                <w:rFonts w:ascii="Arial" w:eastAsiaTheme="minorHAnsi" w:hAnsi="Arial"/>
                <w:sz w:val="20"/>
              </w:rPr>
            </w:pPr>
            <w:r w:rsidRPr="005B68AD">
              <w:rPr>
                <w:rFonts w:ascii="Arial" w:eastAsiaTheme="minorHAnsi" w:hAnsi="Arial"/>
                <w:sz w:val="20"/>
              </w:rPr>
              <w:t>Dec 31, 2017</w:t>
            </w:r>
          </w:p>
        </w:tc>
      </w:tr>
    </w:tbl>
    <w:p w:rsidR="005B68AD" w:rsidRPr="005B68AD" w:rsidRDefault="005B68AD" w:rsidP="005B68AD">
      <w:pPr>
        <w:spacing w:after="200" w:line="276" w:lineRule="auto"/>
        <w:rPr>
          <w:rFonts w:ascii="Arial" w:eastAsiaTheme="minorHAnsi" w:hAnsi="Arial"/>
          <w:sz w:val="20"/>
        </w:rPr>
      </w:pPr>
    </w:p>
    <w:p w:rsidR="005B68AD" w:rsidRPr="005B68AD" w:rsidRDefault="005B68AD" w:rsidP="005B68AD">
      <w:pPr>
        <w:rPr>
          <w:rFonts w:ascii="Arial" w:eastAsiaTheme="minorHAnsi" w:hAnsi="Arial" w:cs="Arial"/>
          <w:b/>
          <w:bCs/>
          <w:sz w:val="20"/>
          <w:szCs w:val="20"/>
        </w:rPr>
      </w:pPr>
      <w:r w:rsidRPr="005B68AD">
        <w:rPr>
          <w:rFonts w:ascii="Arial" w:eastAsiaTheme="minorHAnsi" w:hAnsi="Arial" w:cs="Arial"/>
          <w:b/>
          <w:bCs/>
          <w:sz w:val="20"/>
          <w:szCs w:val="20"/>
        </w:rPr>
        <w:t>PROJECT METHODS:</w:t>
      </w:r>
    </w:p>
    <w:p w:rsidR="005B68AD" w:rsidRPr="005B68AD" w:rsidRDefault="005B68AD" w:rsidP="005B68AD">
      <w:pPr>
        <w:rPr>
          <w:rFonts w:ascii="Arial" w:eastAsiaTheme="minorHAnsi" w:hAnsi="Arial" w:cs="Arial"/>
          <w:b/>
          <w:bCs/>
          <w:sz w:val="20"/>
          <w:szCs w:val="20"/>
        </w:rPr>
      </w:pPr>
    </w:p>
    <w:p w:rsidR="005B68AD" w:rsidRPr="005B68AD" w:rsidRDefault="005B68AD" w:rsidP="005B68AD">
      <w:pPr>
        <w:widowControl w:val="0"/>
        <w:suppressAutoHyphens/>
        <w:rPr>
          <w:rFonts w:ascii="Arial" w:eastAsia="Droid Sans Fallback" w:hAnsi="Arial" w:cs="Arial"/>
          <w:color w:val="auto"/>
          <w:kern w:val="1"/>
          <w:sz w:val="20"/>
          <w:szCs w:val="20"/>
          <w:lang w:eastAsia="zh-CN" w:bidi="hi-IN"/>
        </w:rPr>
      </w:pPr>
    </w:p>
    <w:p w:rsidR="005B68AD" w:rsidRPr="005B68AD" w:rsidRDefault="005B68AD" w:rsidP="005B68AD">
      <w:pPr>
        <w:widowControl w:val="0"/>
        <w:suppressAutoHyphens/>
        <w:rPr>
          <w:rFonts w:ascii="Arial" w:eastAsia="Droid Sans Fallback" w:hAnsi="Arial" w:cs="Arial"/>
          <w:b/>
          <w:bCs/>
          <w:color w:val="auto"/>
          <w:kern w:val="1"/>
          <w:sz w:val="20"/>
          <w:szCs w:val="20"/>
          <w:lang w:eastAsia="zh-CN" w:bidi="hi-IN"/>
        </w:rPr>
      </w:pPr>
      <w:r w:rsidRPr="005B68AD">
        <w:rPr>
          <w:rFonts w:ascii="Arial" w:eastAsia="Droid Sans Fallback" w:hAnsi="Arial" w:cs="Arial"/>
          <w:b/>
          <w:bCs/>
          <w:color w:val="auto"/>
          <w:kern w:val="1"/>
          <w:sz w:val="20"/>
          <w:szCs w:val="20"/>
          <w:lang w:eastAsia="zh-CN" w:bidi="hi-IN"/>
        </w:rPr>
        <w:t>Data sources</w:t>
      </w:r>
    </w:p>
    <w:p w:rsidR="005B68AD" w:rsidRPr="005B68AD" w:rsidRDefault="005B68AD" w:rsidP="005B68AD">
      <w:pPr>
        <w:widowControl w:val="0"/>
        <w:suppressAutoHyphens/>
        <w:rPr>
          <w:rFonts w:ascii="Arial" w:eastAsia="Droid Sans Fallback" w:hAnsi="Arial" w:cs="Arial"/>
          <w:b/>
          <w:bCs/>
          <w:color w:val="auto"/>
          <w:kern w:val="1"/>
          <w:sz w:val="20"/>
          <w:szCs w:val="20"/>
          <w:lang w:eastAsia="zh-CN" w:bidi="hi-IN"/>
        </w:rPr>
      </w:pPr>
    </w:p>
    <w:p w:rsidR="005B68AD" w:rsidRPr="005B68AD" w:rsidRDefault="005B68AD" w:rsidP="00EF72C0">
      <w:pPr>
        <w:widowControl w:val="0"/>
        <w:suppressAutoHyphens/>
        <w:spacing w:line="276" w:lineRule="auto"/>
        <w:rPr>
          <w:rFonts w:ascii="Arial" w:eastAsia="Droid Sans Fallback" w:hAnsi="Arial" w:cs="Arial"/>
          <w:color w:val="auto"/>
          <w:kern w:val="1"/>
          <w:sz w:val="20"/>
          <w:szCs w:val="20"/>
          <w:lang w:eastAsia="zh-CN" w:bidi="hi-IN"/>
        </w:rPr>
      </w:pPr>
      <w:r w:rsidRPr="005B68AD">
        <w:rPr>
          <w:rFonts w:ascii="Arial" w:eastAsia="Droid Sans Fallback" w:hAnsi="Arial" w:cs="Arial"/>
          <w:color w:val="auto"/>
          <w:kern w:val="1"/>
          <w:sz w:val="20"/>
          <w:szCs w:val="20"/>
          <w:lang w:eastAsia="zh-CN" w:bidi="hi-IN"/>
        </w:rPr>
        <w:t xml:space="preserve">In order to evaluate tree responses to N deposition (both as individual trees and stand aggregates) using equations by Horn et al. (2015) we need tree specific data for tree size, canopy position, climate, and N </w:t>
      </w:r>
      <w:r w:rsidRPr="005B68AD">
        <w:rPr>
          <w:rFonts w:ascii="Arial" w:eastAsia="Droid Sans Fallback" w:hAnsi="Arial" w:cs="Arial"/>
          <w:color w:val="auto"/>
          <w:kern w:val="1"/>
          <w:sz w:val="20"/>
          <w:szCs w:val="20"/>
          <w:lang w:eastAsia="zh-CN" w:bidi="hi-IN"/>
        </w:rPr>
        <w:lastRenderedPageBreak/>
        <w:t xml:space="preserve">deposition. Tree size and canopy position will come from the FIA database and any available park-specific inventories. Minimum requirements for tree data are tree diameter (DBH) and tree height for all trees in survey plot, plot area, and plot location. Climate data (mean annual temperature and precipitation) will be sample from PRISM </w:t>
      </w:r>
      <w:proofErr w:type="spellStart"/>
      <w:r w:rsidRPr="005B68AD">
        <w:rPr>
          <w:rFonts w:ascii="Arial" w:eastAsia="Droid Sans Fallback" w:hAnsi="Arial" w:cs="Arial"/>
          <w:color w:val="auto"/>
          <w:kern w:val="1"/>
          <w:sz w:val="20"/>
          <w:szCs w:val="20"/>
          <w:lang w:eastAsia="zh-CN" w:bidi="hi-IN"/>
        </w:rPr>
        <w:t>rasters</w:t>
      </w:r>
      <w:proofErr w:type="spellEnd"/>
      <w:r w:rsidRPr="005B68AD">
        <w:rPr>
          <w:rFonts w:ascii="Arial" w:eastAsia="Droid Sans Fallback" w:hAnsi="Arial" w:cs="Arial"/>
          <w:color w:val="auto"/>
          <w:kern w:val="1"/>
          <w:sz w:val="20"/>
          <w:szCs w:val="20"/>
          <w:lang w:eastAsia="zh-CN" w:bidi="hi-IN"/>
        </w:rPr>
        <w:t xml:space="preserve"> means </w:t>
      </w:r>
      <w:bookmarkStart w:id="38" w:name="ZOTERO_BREF_E44dBB9fQ3sE"/>
      <w:r w:rsidRPr="005B68AD">
        <w:rPr>
          <w:rFonts w:ascii="Arial" w:eastAsia="Droid Sans Fallback" w:hAnsi="Arial" w:cs="Arial"/>
          <w:color w:val="auto"/>
          <w:kern w:val="1"/>
          <w:sz w:val="20"/>
          <w:szCs w:val="20"/>
          <w:lang w:eastAsia="zh-CN" w:bidi="hi-IN"/>
        </w:rPr>
        <w:t>(PRISM Climate Group 2015)</w:t>
      </w:r>
      <w:bookmarkEnd w:id="38"/>
      <w:r w:rsidRPr="005B68AD">
        <w:rPr>
          <w:rFonts w:ascii="Arial" w:eastAsia="Droid Sans Fallback" w:hAnsi="Arial" w:cs="Arial"/>
          <w:color w:val="auto"/>
          <w:kern w:val="1"/>
          <w:sz w:val="20"/>
          <w:szCs w:val="20"/>
          <w:lang w:eastAsia="zh-CN" w:bidi="hi-IN"/>
        </w:rPr>
        <w:t xml:space="preserve"> and from any available park-specific weather data. N deposition data will be sampled from total nitrogen deposition maps (made available from the NADP; </w:t>
      </w:r>
      <w:hyperlink r:id="rId11" w:history="1">
        <w:r w:rsidRPr="005B68AD">
          <w:rPr>
            <w:rFonts w:ascii="Arial" w:eastAsia="Droid Sans Fallback" w:hAnsi="Arial" w:cs="Arial"/>
            <w:color w:val="000080"/>
            <w:kern w:val="1"/>
            <w:sz w:val="20"/>
            <w:szCs w:val="20"/>
            <w:u w:val="single"/>
          </w:rPr>
          <w:t>ftp://ftp.epa.gov/castnet/tdep/grids/</w:t>
        </w:r>
      </w:hyperlink>
      <w:r w:rsidRPr="005B68AD">
        <w:rPr>
          <w:rFonts w:ascii="Arial" w:eastAsia="Droid Sans Fallback" w:hAnsi="Arial" w:cs="Arial"/>
          <w:color w:val="auto"/>
          <w:kern w:val="1"/>
          <w:sz w:val="20"/>
          <w:szCs w:val="20"/>
          <w:lang w:eastAsia="zh-CN" w:bidi="hi-IN"/>
        </w:rPr>
        <w:t>).</w:t>
      </w:r>
    </w:p>
    <w:p w:rsidR="005B68AD" w:rsidRPr="005B68AD" w:rsidRDefault="005B68AD" w:rsidP="00EF72C0">
      <w:pPr>
        <w:widowControl w:val="0"/>
        <w:suppressAutoHyphens/>
        <w:spacing w:line="276" w:lineRule="auto"/>
        <w:rPr>
          <w:rFonts w:ascii="Arial" w:eastAsia="Droid Sans Fallback" w:hAnsi="Arial" w:cs="Arial"/>
          <w:color w:val="auto"/>
          <w:kern w:val="1"/>
          <w:sz w:val="20"/>
          <w:szCs w:val="20"/>
          <w:lang w:eastAsia="zh-CN" w:bidi="hi-IN"/>
        </w:rPr>
      </w:pPr>
    </w:p>
    <w:p w:rsidR="005B68AD" w:rsidRPr="005B68AD" w:rsidRDefault="005B68AD" w:rsidP="00EF72C0">
      <w:pPr>
        <w:widowControl w:val="0"/>
        <w:suppressAutoHyphens/>
        <w:spacing w:line="276" w:lineRule="auto"/>
        <w:rPr>
          <w:rFonts w:ascii="Arial" w:eastAsia="Droid Sans Fallback" w:hAnsi="Arial" w:cs="Arial"/>
          <w:b/>
          <w:bCs/>
          <w:color w:val="auto"/>
          <w:kern w:val="1"/>
          <w:sz w:val="20"/>
          <w:szCs w:val="20"/>
          <w:lang w:eastAsia="zh-CN" w:bidi="hi-IN"/>
        </w:rPr>
      </w:pPr>
      <w:r w:rsidRPr="005B68AD">
        <w:rPr>
          <w:rFonts w:ascii="Arial" w:eastAsia="Droid Sans Fallback" w:hAnsi="Arial" w:cs="Arial"/>
          <w:b/>
          <w:bCs/>
          <w:color w:val="auto"/>
          <w:kern w:val="1"/>
          <w:sz w:val="20"/>
          <w:szCs w:val="20"/>
          <w:lang w:eastAsia="zh-CN" w:bidi="hi-IN"/>
        </w:rPr>
        <w:t>Generation national-scale tree recruitment models to N deposition</w:t>
      </w:r>
    </w:p>
    <w:p w:rsidR="005B68AD" w:rsidRPr="005B68AD" w:rsidRDefault="005B68AD" w:rsidP="00EF72C0">
      <w:pPr>
        <w:widowControl w:val="0"/>
        <w:suppressAutoHyphens/>
        <w:spacing w:line="276" w:lineRule="auto"/>
        <w:rPr>
          <w:rFonts w:ascii="Arial" w:eastAsia="Droid Sans Fallback" w:hAnsi="Arial" w:cs="Arial"/>
          <w:b/>
          <w:bCs/>
          <w:color w:val="auto"/>
          <w:kern w:val="1"/>
          <w:sz w:val="20"/>
          <w:szCs w:val="20"/>
          <w:lang w:eastAsia="zh-CN" w:bidi="hi-IN"/>
        </w:rPr>
      </w:pPr>
    </w:p>
    <w:p w:rsidR="005B68AD" w:rsidRPr="005B68AD" w:rsidRDefault="005B68AD" w:rsidP="00EF72C0">
      <w:pPr>
        <w:widowControl w:val="0"/>
        <w:suppressAutoHyphens/>
        <w:spacing w:line="276" w:lineRule="auto"/>
        <w:rPr>
          <w:rFonts w:ascii="Arial" w:eastAsia="Droid Sans Fallback" w:hAnsi="Arial" w:cs="Arial"/>
          <w:b/>
          <w:bCs/>
          <w:color w:val="auto"/>
          <w:kern w:val="1"/>
          <w:sz w:val="20"/>
          <w:szCs w:val="20"/>
          <w:lang w:eastAsia="zh-CN" w:bidi="hi-IN"/>
        </w:rPr>
      </w:pPr>
      <w:r w:rsidRPr="005B68AD">
        <w:rPr>
          <w:rFonts w:ascii="Arial" w:eastAsia="Droid Sans Fallback" w:hAnsi="Arial" w:cs="Arial"/>
          <w:color w:val="auto"/>
          <w:kern w:val="1"/>
          <w:sz w:val="20"/>
          <w:szCs w:val="20"/>
          <w:lang w:eastAsia="zh-CN" w:bidi="hi-IN"/>
        </w:rPr>
        <w:t xml:space="preserve">Tree recruitment in response to N deposition has already been initiated and consists of a 3 step process of 1) estimating range of mean annual precipitation and temperature for which tree recruitment will most likely occur, 2) determine the probability of whether tree recruitment occurs or not, and 3) how many individual trees will be recruited for locations that do experience recruitment. The statistical framework uses a zero inflated negative binomial distribution </w:t>
      </w:r>
      <w:bookmarkStart w:id="39" w:name="ZOTERO_BREF_J5WARNSyzOy4"/>
      <w:r w:rsidRPr="005B68AD">
        <w:rPr>
          <w:rFonts w:ascii="Arial" w:eastAsia="Droid Sans Fallback" w:hAnsi="Arial" w:cs="Arial"/>
          <w:color w:val="auto"/>
          <w:kern w:val="1"/>
          <w:sz w:val="20"/>
          <w:szCs w:val="20"/>
          <w:lang w:eastAsia="zh-CN" w:bidi="hi-IN"/>
        </w:rPr>
        <w:t>(Li et al. 2011)</w:t>
      </w:r>
      <w:bookmarkEnd w:id="39"/>
      <w:r w:rsidRPr="005B68AD">
        <w:rPr>
          <w:rFonts w:ascii="Arial" w:eastAsia="Droid Sans Fallback" w:hAnsi="Arial" w:cs="Arial"/>
          <w:color w:val="auto"/>
          <w:kern w:val="1"/>
          <w:sz w:val="20"/>
          <w:szCs w:val="20"/>
          <w:lang w:eastAsia="zh-CN" w:bidi="hi-IN"/>
        </w:rPr>
        <w:t xml:space="preserve">. Regression equations and parameters similar to growth and recruitment analyses (shown below), and is based on previous work for identifying tree frequency and ingrowth </w:t>
      </w:r>
      <w:bookmarkStart w:id="40" w:name="ZOTERO_BREF_seMHZMSKlaqx"/>
      <w:r w:rsidRPr="005B68AD">
        <w:rPr>
          <w:rFonts w:ascii="Arial" w:eastAsia="Droid Sans Fallback" w:hAnsi="Arial" w:cs="Arial"/>
          <w:color w:val="auto"/>
          <w:kern w:val="1"/>
          <w:sz w:val="20"/>
          <w:szCs w:val="20"/>
          <w:lang w:eastAsia="zh-CN" w:bidi="hi-IN"/>
        </w:rPr>
        <w:t>(</w:t>
      </w:r>
      <w:proofErr w:type="spellStart"/>
      <w:r w:rsidRPr="005B68AD">
        <w:rPr>
          <w:rFonts w:ascii="Arial" w:eastAsia="Droid Sans Fallback" w:hAnsi="Arial" w:cs="Arial"/>
          <w:color w:val="auto"/>
          <w:kern w:val="1"/>
          <w:sz w:val="20"/>
          <w:szCs w:val="20"/>
          <w:lang w:eastAsia="zh-CN" w:bidi="hi-IN"/>
        </w:rPr>
        <w:t>Canham</w:t>
      </w:r>
      <w:proofErr w:type="spellEnd"/>
      <w:r w:rsidRPr="005B68AD">
        <w:rPr>
          <w:rFonts w:ascii="Arial" w:eastAsia="Droid Sans Fallback" w:hAnsi="Arial" w:cs="Arial"/>
          <w:color w:val="auto"/>
          <w:kern w:val="1"/>
          <w:sz w:val="20"/>
          <w:szCs w:val="20"/>
          <w:lang w:eastAsia="zh-CN" w:bidi="hi-IN"/>
        </w:rPr>
        <w:t xml:space="preserve"> and Thomas 2010; Li et al. 2011)</w:t>
      </w:r>
      <w:bookmarkEnd w:id="40"/>
      <w:r w:rsidRPr="005B68AD">
        <w:rPr>
          <w:rFonts w:ascii="Arial" w:eastAsia="Droid Sans Fallback" w:hAnsi="Arial" w:cs="Arial"/>
          <w:color w:val="auto"/>
          <w:kern w:val="1"/>
          <w:sz w:val="20"/>
          <w:szCs w:val="20"/>
          <w:lang w:eastAsia="zh-CN" w:bidi="hi-IN"/>
        </w:rPr>
        <w:t>.</w:t>
      </w:r>
    </w:p>
    <w:p w:rsidR="005B68AD" w:rsidRPr="005B68AD" w:rsidRDefault="005B68AD" w:rsidP="00EF72C0">
      <w:pPr>
        <w:widowControl w:val="0"/>
        <w:suppressAutoHyphens/>
        <w:spacing w:line="276" w:lineRule="auto"/>
        <w:rPr>
          <w:rFonts w:ascii="Arial" w:eastAsia="Droid Sans Fallback" w:hAnsi="Arial" w:cs="Arial"/>
          <w:b/>
          <w:bCs/>
          <w:color w:val="auto"/>
          <w:kern w:val="1"/>
          <w:sz w:val="20"/>
          <w:szCs w:val="20"/>
          <w:lang w:eastAsia="zh-CN" w:bidi="hi-IN"/>
        </w:rPr>
      </w:pPr>
    </w:p>
    <w:p w:rsidR="005B68AD" w:rsidRPr="005B68AD" w:rsidRDefault="005B68AD" w:rsidP="00EF72C0">
      <w:pPr>
        <w:widowControl w:val="0"/>
        <w:suppressAutoHyphens/>
        <w:spacing w:line="276" w:lineRule="auto"/>
        <w:rPr>
          <w:rFonts w:ascii="Arial" w:eastAsia="Droid Sans Fallback" w:hAnsi="Arial" w:cs="Arial"/>
          <w:b/>
          <w:bCs/>
          <w:color w:val="auto"/>
          <w:kern w:val="1"/>
          <w:sz w:val="20"/>
          <w:szCs w:val="20"/>
          <w:lang w:eastAsia="zh-CN" w:bidi="hi-IN"/>
        </w:rPr>
      </w:pPr>
      <w:r w:rsidRPr="005B68AD">
        <w:rPr>
          <w:rFonts w:ascii="Arial" w:eastAsia="Droid Sans Fallback" w:hAnsi="Arial" w:cs="Arial"/>
          <w:b/>
          <w:bCs/>
          <w:color w:val="auto"/>
          <w:kern w:val="1"/>
          <w:sz w:val="20"/>
          <w:szCs w:val="20"/>
          <w:lang w:eastAsia="zh-CN" w:bidi="hi-IN"/>
        </w:rPr>
        <w:t>Calculate tree responses to N deposition</w:t>
      </w:r>
    </w:p>
    <w:p w:rsidR="005B68AD" w:rsidRPr="005B68AD" w:rsidRDefault="005B68AD" w:rsidP="00EF72C0">
      <w:pPr>
        <w:widowControl w:val="0"/>
        <w:suppressAutoHyphens/>
        <w:spacing w:line="276" w:lineRule="auto"/>
        <w:rPr>
          <w:rFonts w:ascii="Arial" w:eastAsia="Droid Sans Fallback" w:hAnsi="Arial" w:cs="Arial"/>
          <w:b/>
          <w:bCs/>
          <w:color w:val="auto"/>
          <w:kern w:val="1"/>
          <w:sz w:val="20"/>
          <w:szCs w:val="20"/>
          <w:lang w:eastAsia="zh-CN" w:bidi="hi-IN"/>
        </w:rPr>
      </w:pPr>
    </w:p>
    <w:p w:rsidR="005B68AD" w:rsidRPr="005B68AD" w:rsidRDefault="005B68AD" w:rsidP="00EF72C0">
      <w:pPr>
        <w:widowControl w:val="0"/>
        <w:suppressAutoHyphens/>
        <w:spacing w:line="276" w:lineRule="auto"/>
        <w:rPr>
          <w:rFonts w:ascii="Arial" w:eastAsia="Droid Sans Fallback" w:hAnsi="Arial" w:cs="Arial"/>
          <w:color w:val="auto"/>
          <w:kern w:val="1"/>
          <w:sz w:val="20"/>
          <w:szCs w:val="20"/>
          <w:lang w:eastAsia="zh-CN" w:bidi="hi-IN"/>
        </w:rPr>
      </w:pPr>
      <w:r w:rsidRPr="005B68AD">
        <w:rPr>
          <w:rFonts w:ascii="Arial" w:eastAsia="Droid Sans Fallback" w:hAnsi="Arial" w:cs="Arial"/>
          <w:color w:val="auto"/>
          <w:kern w:val="1"/>
          <w:sz w:val="20"/>
          <w:szCs w:val="20"/>
          <w:lang w:eastAsia="zh-CN" w:bidi="hi-IN"/>
        </w:rPr>
        <w:t>Estimated tree growth and survival and corresponding marginal responses to N deposition are calculated for individual trees using equations and parameters derived by Horn et al. (2015). Mean growth rate for every tree will be estimated with eq. 1</w:t>
      </w:r>
    </w:p>
    <w:p w:rsidR="005B68AD" w:rsidRPr="005B68AD" w:rsidRDefault="005B68AD" w:rsidP="005B68AD">
      <w:pPr>
        <w:widowControl w:val="0"/>
        <w:suppressAutoHyphens/>
        <w:rPr>
          <w:rFonts w:ascii="Arial" w:eastAsia="Droid Sans Fallback" w:hAnsi="Arial" w:cs="Arial"/>
          <w:color w:val="auto"/>
          <w:kern w:val="1"/>
          <w:sz w:val="20"/>
          <w:szCs w:val="20"/>
          <w:lang w:eastAsia="zh-CN" w:bidi="hi-IN"/>
        </w:rPr>
      </w:pPr>
    </w:p>
    <w:p w:rsidR="005B68AD" w:rsidRPr="005B68AD" w:rsidRDefault="005B68AD" w:rsidP="005B68AD">
      <w:pPr>
        <w:widowControl w:val="0"/>
        <w:suppressAutoHyphens/>
        <w:jc w:val="center"/>
        <w:rPr>
          <w:rFonts w:ascii="Arial" w:eastAsia="Droid Sans Fallback" w:hAnsi="Arial" w:cs="Arial"/>
          <w:color w:val="auto"/>
          <w:kern w:val="1"/>
          <w:sz w:val="20"/>
          <w:szCs w:val="20"/>
          <w:lang w:eastAsia="zh-CN" w:bidi="hi-IN"/>
        </w:rPr>
      </w:pPr>
      <w:r w:rsidRPr="005B68AD">
        <w:rPr>
          <w:rFonts w:ascii="Arial" w:eastAsia="Droid Sans Fallback" w:hAnsi="Arial" w:cs="Arial"/>
          <w:color w:val="auto"/>
          <w:kern w:val="1"/>
          <w:sz w:val="20"/>
          <w:szCs w:val="20"/>
          <w:lang w:eastAsia="zh-CN" w:bidi="hi-IN"/>
        </w:rPr>
        <w:object w:dxaOrig="4397" w:dyaOrig="79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0.5pt;height:39pt" o:ole="" filled="t">
            <v:fill color2="black"/>
            <v:imagedata r:id="rId12" o:title=""/>
          </v:shape>
          <o:OLEObject Type="Embed" ProgID="Equation.3" ShapeID="_x0000_i1025" DrawAspect="Content" ObjectID="_1533363698" r:id="rId13"/>
        </w:object>
      </w:r>
      <w:r w:rsidRPr="005B68AD">
        <w:rPr>
          <w:rFonts w:ascii="Arial" w:eastAsia="Liberation Serif" w:hAnsi="Arial" w:cs="Arial"/>
          <w:color w:val="auto"/>
          <w:kern w:val="1"/>
          <w:sz w:val="20"/>
          <w:szCs w:val="20"/>
          <w:lang w:eastAsia="zh-CN" w:bidi="hi-IN"/>
        </w:rPr>
        <w:t xml:space="preserve"> </w:t>
      </w:r>
      <w:r w:rsidRPr="005B68AD">
        <w:rPr>
          <w:rFonts w:ascii="Arial" w:eastAsia="Droid Sans Fallback" w:hAnsi="Arial" w:cs="Arial"/>
          <w:color w:val="auto"/>
          <w:kern w:val="1"/>
          <w:sz w:val="20"/>
          <w:szCs w:val="20"/>
          <w:lang w:eastAsia="zh-CN" w:bidi="hi-IN"/>
        </w:rPr>
        <w:t>eq. 1</w:t>
      </w:r>
    </w:p>
    <w:p w:rsidR="005B68AD" w:rsidRPr="005B68AD" w:rsidRDefault="005B68AD" w:rsidP="005B68AD">
      <w:pPr>
        <w:widowControl w:val="0"/>
        <w:suppressAutoHyphens/>
        <w:jc w:val="center"/>
        <w:rPr>
          <w:rFonts w:ascii="Arial" w:eastAsia="Droid Sans Fallback" w:hAnsi="Arial" w:cs="Arial"/>
          <w:color w:val="auto"/>
          <w:kern w:val="1"/>
          <w:sz w:val="20"/>
          <w:szCs w:val="20"/>
          <w:lang w:eastAsia="zh-CN" w:bidi="hi-IN"/>
        </w:rPr>
      </w:pPr>
    </w:p>
    <w:p w:rsidR="005B68AD" w:rsidRPr="005B68AD" w:rsidRDefault="005B68AD" w:rsidP="00EF72C0">
      <w:pPr>
        <w:widowControl w:val="0"/>
        <w:suppressAutoHyphens/>
        <w:spacing w:line="276" w:lineRule="auto"/>
        <w:rPr>
          <w:rFonts w:ascii="Arial" w:eastAsia="Droid Sans Fallback" w:hAnsi="Arial" w:cs="Arial"/>
          <w:color w:val="auto"/>
          <w:kern w:val="1"/>
          <w:sz w:val="20"/>
          <w:szCs w:val="20"/>
          <w:lang w:eastAsia="zh-CN" w:bidi="hi-IN"/>
        </w:rPr>
      </w:pPr>
      <w:proofErr w:type="gramStart"/>
      <w:r w:rsidRPr="005B68AD">
        <w:rPr>
          <w:rFonts w:ascii="Arial" w:eastAsia="Droid Sans Fallback" w:hAnsi="Arial" w:cs="Arial"/>
          <w:color w:val="auto"/>
          <w:kern w:val="1"/>
          <w:sz w:val="20"/>
          <w:szCs w:val="20"/>
          <w:lang w:eastAsia="zh-CN" w:bidi="hi-IN"/>
        </w:rPr>
        <w:t>where</w:t>
      </w:r>
      <w:proofErr w:type="gramEnd"/>
      <w:r w:rsidRPr="005B68AD">
        <w:rPr>
          <w:rFonts w:ascii="Arial" w:eastAsia="Droid Sans Fallback" w:hAnsi="Arial" w:cs="Arial"/>
          <w:color w:val="auto"/>
          <w:kern w:val="1"/>
          <w:sz w:val="20"/>
          <w:szCs w:val="20"/>
          <w:lang w:eastAsia="zh-CN" w:bidi="hi-IN"/>
        </w:rPr>
        <w:t xml:space="preserve"> </w:t>
      </w:r>
      <w:r w:rsidRPr="005B68AD">
        <w:rPr>
          <w:rFonts w:ascii="Arial" w:eastAsia="Droid Sans Fallback" w:hAnsi="Arial" w:cs="Arial"/>
          <w:i/>
          <w:iCs/>
          <w:color w:val="auto"/>
          <w:kern w:val="1"/>
          <w:sz w:val="20"/>
          <w:szCs w:val="20"/>
          <w:lang w:eastAsia="zh-CN" w:bidi="hi-IN"/>
        </w:rPr>
        <w:t>size</w:t>
      </w:r>
      <w:r w:rsidRPr="005B68AD">
        <w:rPr>
          <w:rFonts w:ascii="Arial" w:eastAsia="Droid Sans Fallback" w:hAnsi="Arial" w:cs="Arial"/>
          <w:color w:val="auto"/>
          <w:kern w:val="1"/>
          <w:sz w:val="20"/>
          <w:szCs w:val="20"/>
          <w:lang w:eastAsia="zh-CN" w:bidi="hi-IN"/>
        </w:rPr>
        <w:t xml:space="preserve"> is the above ground tree dry biomass in kg, the </w:t>
      </w:r>
      <w:r w:rsidRPr="005B68AD">
        <w:rPr>
          <w:rFonts w:ascii="Arial" w:eastAsia="Droid Sans Fallback" w:hAnsi="Arial" w:cs="Arial"/>
          <w:i/>
          <w:iCs/>
          <w:color w:val="auto"/>
          <w:kern w:val="1"/>
          <w:sz w:val="20"/>
          <w:szCs w:val="20"/>
          <w:lang w:eastAsia="zh-CN" w:bidi="hi-IN"/>
        </w:rPr>
        <w:t>X</w:t>
      </w:r>
      <w:r w:rsidRPr="005B68AD">
        <w:rPr>
          <w:rFonts w:ascii="Arial" w:eastAsia="Droid Sans Fallback" w:hAnsi="Arial" w:cs="Arial"/>
          <w:i/>
          <w:iCs/>
          <w:color w:val="auto"/>
          <w:kern w:val="1"/>
          <w:sz w:val="20"/>
          <w:szCs w:val="20"/>
          <w:vertAlign w:val="subscript"/>
          <w:lang w:eastAsia="zh-CN" w:bidi="hi-IN"/>
        </w:rPr>
        <w:t>i</w:t>
      </w:r>
      <w:r w:rsidRPr="005B68AD">
        <w:rPr>
          <w:rFonts w:ascii="Arial" w:eastAsia="Droid Sans Fallback" w:hAnsi="Arial" w:cs="Arial"/>
          <w:color w:val="auto"/>
          <w:kern w:val="1"/>
          <w:sz w:val="20"/>
          <w:szCs w:val="20"/>
          <w:lang w:eastAsia="zh-CN" w:bidi="hi-IN"/>
        </w:rPr>
        <w:t xml:space="preserve"> variables are the mean annual temperature (in degrees Kelvin), mean annual precipitation (in decimeters), and mean annual N deposition (in kg-N ha</w:t>
      </w:r>
      <w:r w:rsidRPr="005B68AD">
        <w:rPr>
          <w:rFonts w:ascii="Arial" w:eastAsia="Droid Sans Fallback" w:hAnsi="Arial" w:cs="Arial"/>
          <w:color w:val="auto"/>
          <w:kern w:val="1"/>
          <w:sz w:val="20"/>
          <w:szCs w:val="20"/>
          <w:vertAlign w:val="superscript"/>
          <w:lang w:eastAsia="zh-CN" w:bidi="hi-IN"/>
        </w:rPr>
        <w:t>-1</w:t>
      </w:r>
      <w:r w:rsidRPr="005B68AD">
        <w:rPr>
          <w:rFonts w:ascii="Arial" w:eastAsia="Droid Sans Fallback" w:hAnsi="Arial" w:cs="Arial"/>
          <w:color w:val="auto"/>
          <w:kern w:val="1"/>
          <w:sz w:val="20"/>
          <w:szCs w:val="20"/>
          <w:lang w:eastAsia="zh-CN" w:bidi="hi-IN"/>
        </w:rPr>
        <w:t xml:space="preserve"> yr</w:t>
      </w:r>
      <w:r w:rsidRPr="005B68AD">
        <w:rPr>
          <w:rFonts w:ascii="Arial" w:eastAsia="Droid Sans Fallback" w:hAnsi="Arial" w:cs="Arial"/>
          <w:color w:val="auto"/>
          <w:kern w:val="1"/>
          <w:sz w:val="20"/>
          <w:szCs w:val="20"/>
          <w:vertAlign w:val="superscript"/>
          <w:lang w:eastAsia="zh-CN" w:bidi="hi-IN"/>
        </w:rPr>
        <w:t>-1</w:t>
      </w:r>
      <w:r w:rsidRPr="005B68AD">
        <w:rPr>
          <w:rFonts w:ascii="Arial" w:eastAsia="Droid Sans Fallback" w:hAnsi="Arial" w:cs="Arial"/>
          <w:color w:val="auto"/>
          <w:kern w:val="1"/>
          <w:sz w:val="20"/>
          <w:szCs w:val="20"/>
          <w:lang w:eastAsia="zh-CN" w:bidi="hi-IN"/>
        </w:rPr>
        <w:t xml:space="preserve">) while </w:t>
      </w:r>
      <w:r w:rsidRPr="005B68AD">
        <w:rPr>
          <w:rFonts w:ascii="Arial" w:eastAsia="Droid Sans Fallback" w:hAnsi="Arial" w:cs="Arial"/>
          <w:i/>
          <w:iCs/>
          <w:color w:val="auto"/>
          <w:kern w:val="1"/>
          <w:sz w:val="20"/>
          <w:szCs w:val="20"/>
          <w:lang w:eastAsia="zh-CN" w:bidi="hi-IN"/>
        </w:rPr>
        <w:t xml:space="preserve">a </w:t>
      </w:r>
      <w:r w:rsidRPr="005B68AD">
        <w:rPr>
          <w:rFonts w:ascii="Arial" w:eastAsia="Droid Sans Fallback" w:hAnsi="Arial" w:cs="Arial"/>
          <w:color w:val="auto"/>
          <w:kern w:val="1"/>
          <w:sz w:val="20"/>
          <w:szCs w:val="20"/>
          <w:lang w:eastAsia="zh-CN" w:bidi="hi-IN"/>
        </w:rPr>
        <w:t>and</w:t>
      </w:r>
      <w:r w:rsidRPr="005B68AD">
        <w:rPr>
          <w:rFonts w:ascii="Arial" w:eastAsia="Droid Sans Fallback" w:hAnsi="Arial" w:cs="Arial"/>
          <w:i/>
          <w:iCs/>
          <w:color w:val="auto"/>
          <w:kern w:val="1"/>
          <w:sz w:val="20"/>
          <w:szCs w:val="20"/>
          <w:lang w:eastAsia="zh-CN" w:bidi="hi-IN"/>
        </w:rPr>
        <w:t xml:space="preserve"> z</w:t>
      </w:r>
      <w:r w:rsidRPr="005B68AD">
        <w:rPr>
          <w:rFonts w:ascii="Arial" w:eastAsia="Droid Sans Fallback" w:hAnsi="Arial" w:cs="Arial"/>
          <w:color w:val="auto"/>
          <w:kern w:val="1"/>
          <w:sz w:val="20"/>
          <w:szCs w:val="20"/>
          <w:lang w:eastAsia="zh-CN" w:bidi="hi-IN"/>
        </w:rPr>
        <w:t xml:space="preserve"> and the x</w:t>
      </w:r>
      <w:r w:rsidRPr="005B68AD">
        <w:rPr>
          <w:rFonts w:ascii="Arial" w:eastAsia="Droid Sans Fallback" w:hAnsi="Arial" w:cs="Arial"/>
          <w:color w:val="auto"/>
          <w:kern w:val="1"/>
          <w:sz w:val="20"/>
          <w:szCs w:val="20"/>
          <w:vertAlign w:val="subscript"/>
          <w:lang w:eastAsia="zh-CN" w:bidi="hi-IN"/>
        </w:rPr>
        <w:t>i1</w:t>
      </w:r>
      <w:r w:rsidRPr="005B68AD">
        <w:rPr>
          <w:rFonts w:ascii="Arial" w:eastAsia="Droid Sans Fallback" w:hAnsi="Arial" w:cs="Arial"/>
          <w:color w:val="auto"/>
          <w:kern w:val="1"/>
          <w:sz w:val="20"/>
          <w:szCs w:val="20"/>
          <w:lang w:eastAsia="zh-CN" w:bidi="hi-IN"/>
        </w:rPr>
        <w:t xml:space="preserve"> and x</w:t>
      </w:r>
      <w:r w:rsidRPr="005B68AD">
        <w:rPr>
          <w:rFonts w:ascii="Arial" w:eastAsia="Droid Sans Fallback" w:hAnsi="Arial" w:cs="Arial"/>
          <w:color w:val="auto"/>
          <w:kern w:val="1"/>
          <w:sz w:val="20"/>
          <w:szCs w:val="20"/>
          <w:vertAlign w:val="subscript"/>
          <w:lang w:eastAsia="zh-CN" w:bidi="hi-IN"/>
        </w:rPr>
        <w:t>i2</w:t>
      </w:r>
      <w:r w:rsidRPr="005B68AD">
        <w:rPr>
          <w:rFonts w:ascii="Arial" w:eastAsia="Droid Sans Fallback" w:hAnsi="Arial" w:cs="Arial"/>
          <w:color w:val="auto"/>
          <w:kern w:val="1"/>
          <w:sz w:val="20"/>
          <w:szCs w:val="20"/>
          <w:lang w:eastAsia="zh-CN" w:bidi="hi-IN"/>
        </w:rPr>
        <w:t xml:space="preserve"> are species specific parameters. Species with growth rates not sensitive to N deposition have no N deposition term. For species not sensitive to N deposition, the marginal rate of change or partial derivative with respect to N deposition (</w:t>
      </w:r>
      <w:proofErr w:type="spellStart"/>
      <w:r w:rsidRPr="005B68AD">
        <w:rPr>
          <w:rFonts w:ascii="Arial" w:eastAsia="Droid Sans Fallback" w:hAnsi="Arial" w:cs="Arial"/>
          <w:i/>
          <w:iCs/>
          <w:color w:val="auto"/>
          <w:kern w:val="1"/>
          <w:sz w:val="20"/>
          <w:szCs w:val="20"/>
          <w:lang w:eastAsia="zh-CN" w:bidi="hi-IN"/>
        </w:rPr>
        <w:t>dC</w:t>
      </w:r>
      <w:proofErr w:type="spellEnd"/>
      <w:r w:rsidRPr="005B68AD">
        <w:rPr>
          <w:rFonts w:ascii="Arial" w:eastAsia="Droid Sans Fallback" w:hAnsi="Arial" w:cs="Arial"/>
          <w:i/>
          <w:iCs/>
          <w:color w:val="auto"/>
          <w:kern w:val="1"/>
          <w:sz w:val="20"/>
          <w:szCs w:val="20"/>
          <w:lang w:eastAsia="zh-CN" w:bidi="hi-IN"/>
        </w:rPr>
        <w:t>/</w:t>
      </w:r>
      <w:proofErr w:type="spellStart"/>
      <w:r w:rsidRPr="005B68AD">
        <w:rPr>
          <w:rFonts w:ascii="Arial" w:eastAsia="Droid Sans Fallback" w:hAnsi="Arial" w:cs="Arial"/>
          <w:i/>
          <w:iCs/>
          <w:color w:val="auto"/>
          <w:kern w:val="1"/>
          <w:sz w:val="20"/>
          <w:szCs w:val="20"/>
          <w:lang w:eastAsia="zh-CN" w:bidi="hi-IN"/>
        </w:rPr>
        <w:t>dN</w:t>
      </w:r>
      <w:proofErr w:type="spellEnd"/>
      <w:r w:rsidRPr="005B68AD">
        <w:rPr>
          <w:rFonts w:ascii="Arial" w:eastAsia="Droid Sans Fallback" w:hAnsi="Arial" w:cs="Arial"/>
          <w:color w:val="auto"/>
          <w:kern w:val="1"/>
          <w:sz w:val="20"/>
          <w:szCs w:val="20"/>
          <w:lang w:eastAsia="zh-CN" w:bidi="hi-IN"/>
        </w:rPr>
        <w:t xml:space="preserve">) is 0. </w:t>
      </w:r>
      <w:proofErr w:type="spellStart"/>
      <w:proofErr w:type="gramStart"/>
      <w:r w:rsidRPr="005B68AD">
        <w:rPr>
          <w:rFonts w:ascii="Arial" w:eastAsia="Droid Sans Fallback" w:hAnsi="Arial" w:cs="Arial"/>
          <w:i/>
          <w:iCs/>
          <w:color w:val="auto"/>
          <w:kern w:val="1"/>
          <w:sz w:val="20"/>
          <w:szCs w:val="20"/>
          <w:lang w:eastAsia="zh-CN" w:bidi="hi-IN"/>
        </w:rPr>
        <w:t>dC</w:t>
      </w:r>
      <w:proofErr w:type="spellEnd"/>
      <w:r w:rsidRPr="005B68AD">
        <w:rPr>
          <w:rFonts w:ascii="Arial" w:eastAsia="Droid Sans Fallback" w:hAnsi="Arial" w:cs="Arial"/>
          <w:i/>
          <w:iCs/>
          <w:color w:val="auto"/>
          <w:kern w:val="1"/>
          <w:sz w:val="20"/>
          <w:szCs w:val="20"/>
          <w:lang w:eastAsia="zh-CN" w:bidi="hi-IN"/>
        </w:rPr>
        <w:t>/</w:t>
      </w:r>
      <w:proofErr w:type="spellStart"/>
      <w:r w:rsidRPr="005B68AD">
        <w:rPr>
          <w:rFonts w:ascii="Arial" w:eastAsia="Droid Sans Fallback" w:hAnsi="Arial" w:cs="Arial"/>
          <w:i/>
          <w:iCs/>
          <w:color w:val="auto"/>
          <w:kern w:val="1"/>
          <w:sz w:val="20"/>
          <w:szCs w:val="20"/>
          <w:lang w:eastAsia="zh-CN" w:bidi="hi-IN"/>
        </w:rPr>
        <w:t>dN</w:t>
      </w:r>
      <w:proofErr w:type="spellEnd"/>
      <w:proofErr w:type="gramEnd"/>
      <w:r w:rsidRPr="005B68AD">
        <w:rPr>
          <w:rFonts w:ascii="Arial" w:eastAsia="Droid Sans Fallback" w:hAnsi="Arial" w:cs="Arial"/>
          <w:i/>
          <w:iCs/>
          <w:color w:val="auto"/>
          <w:kern w:val="1"/>
          <w:sz w:val="20"/>
          <w:szCs w:val="20"/>
          <w:lang w:eastAsia="zh-CN" w:bidi="hi-IN"/>
        </w:rPr>
        <w:t xml:space="preserve"> </w:t>
      </w:r>
      <w:r w:rsidRPr="005B68AD">
        <w:rPr>
          <w:rFonts w:ascii="Arial" w:eastAsia="Droid Sans Fallback" w:hAnsi="Arial" w:cs="Arial"/>
          <w:color w:val="auto"/>
          <w:kern w:val="1"/>
          <w:sz w:val="20"/>
          <w:szCs w:val="20"/>
          <w:lang w:eastAsia="zh-CN" w:bidi="hi-IN"/>
        </w:rPr>
        <w:t>for tree species sensitive to N deposition will be estimated with eq. 2.</w:t>
      </w:r>
    </w:p>
    <w:p w:rsidR="005B68AD" w:rsidRPr="005B68AD" w:rsidRDefault="005B68AD" w:rsidP="005B68AD">
      <w:pPr>
        <w:widowControl w:val="0"/>
        <w:suppressAutoHyphens/>
        <w:rPr>
          <w:rFonts w:ascii="Arial" w:eastAsia="Droid Sans Fallback" w:hAnsi="Arial" w:cs="Arial"/>
          <w:color w:val="auto"/>
          <w:kern w:val="1"/>
          <w:sz w:val="20"/>
          <w:szCs w:val="20"/>
          <w:lang w:eastAsia="zh-CN" w:bidi="hi-IN"/>
        </w:rPr>
      </w:pPr>
    </w:p>
    <w:p w:rsidR="005B68AD" w:rsidRPr="005B68AD" w:rsidRDefault="005B68AD" w:rsidP="005B68AD">
      <w:pPr>
        <w:widowControl w:val="0"/>
        <w:suppressAutoHyphens/>
        <w:jc w:val="center"/>
        <w:rPr>
          <w:rFonts w:ascii="Arial" w:eastAsia="Droid Sans Fallback" w:hAnsi="Arial" w:cs="Arial"/>
          <w:color w:val="auto"/>
          <w:kern w:val="1"/>
          <w:sz w:val="20"/>
          <w:szCs w:val="20"/>
          <w:lang w:eastAsia="zh-CN" w:bidi="hi-IN"/>
        </w:rPr>
      </w:pPr>
      <w:r w:rsidRPr="005B68AD">
        <w:rPr>
          <w:rFonts w:ascii="Arial" w:eastAsia="Droid Sans Fallback" w:hAnsi="Arial" w:cs="Arial"/>
          <w:color w:val="auto"/>
          <w:kern w:val="1"/>
          <w:sz w:val="20"/>
          <w:szCs w:val="20"/>
          <w:lang w:eastAsia="zh-CN" w:bidi="hi-IN"/>
        </w:rPr>
        <w:object w:dxaOrig="3000" w:dyaOrig="781">
          <v:shape id="_x0000_i1026" type="#_x0000_t75" style="width:150pt;height:39pt" o:ole="" filled="t">
            <v:fill color2="black"/>
            <v:imagedata r:id="rId14" o:title=""/>
          </v:shape>
          <o:OLEObject Type="Embed" ProgID="Equation.3" ShapeID="_x0000_i1026" DrawAspect="Content" ObjectID="_1533363699" r:id="rId15"/>
        </w:object>
      </w:r>
      <w:r w:rsidRPr="005B68AD">
        <w:rPr>
          <w:rFonts w:ascii="Arial" w:eastAsia="Liberation Serif" w:hAnsi="Arial" w:cs="Arial"/>
          <w:color w:val="auto"/>
          <w:kern w:val="1"/>
          <w:sz w:val="20"/>
          <w:szCs w:val="20"/>
          <w:lang w:eastAsia="zh-CN" w:bidi="hi-IN"/>
        </w:rPr>
        <w:t xml:space="preserve"> </w:t>
      </w:r>
      <w:r w:rsidRPr="005B68AD">
        <w:rPr>
          <w:rFonts w:ascii="Arial" w:eastAsia="Droid Sans Fallback" w:hAnsi="Arial" w:cs="Arial"/>
          <w:color w:val="auto"/>
          <w:kern w:val="1"/>
          <w:sz w:val="20"/>
          <w:szCs w:val="20"/>
          <w:lang w:eastAsia="zh-CN" w:bidi="hi-IN"/>
        </w:rPr>
        <w:t>eq. 2</w:t>
      </w:r>
    </w:p>
    <w:p w:rsidR="005B68AD" w:rsidRPr="005B68AD" w:rsidRDefault="005B68AD" w:rsidP="005B68AD">
      <w:pPr>
        <w:widowControl w:val="0"/>
        <w:suppressAutoHyphens/>
        <w:jc w:val="center"/>
        <w:rPr>
          <w:rFonts w:ascii="Arial" w:eastAsia="Droid Sans Fallback" w:hAnsi="Arial" w:cs="Arial"/>
          <w:color w:val="auto"/>
          <w:kern w:val="1"/>
          <w:sz w:val="20"/>
          <w:szCs w:val="20"/>
          <w:lang w:eastAsia="zh-CN" w:bidi="hi-IN"/>
        </w:rPr>
      </w:pPr>
    </w:p>
    <w:p w:rsidR="005B68AD" w:rsidRPr="005B68AD" w:rsidRDefault="005B68AD" w:rsidP="005B68AD">
      <w:pPr>
        <w:widowControl w:val="0"/>
        <w:suppressAutoHyphens/>
        <w:rPr>
          <w:rFonts w:ascii="Arial" w:eastAsia="Droid Sans Fallback" w:hAnsi="Arial" w:cs="Arial"/>
          <w:color w:val="auto"/>
          <w:kern w:val="1"/>
          <w:sz w:val="20"/>
          <w:szCs w:val="20"/>
          <w:lang w:eastAsia="zh-CN" w:bidi="hi-IN"/>
        </w:rPr>
      </w:pPr>
      <w:r w:rsidRPr="005B68AD">
        <w:rPr>
          <w:rFonts w:ascii="Arial" w:eastAsia="Droid Sans Fallback" w:hAnsi="Arial" w:cs="Arial"/>
          <w:color w:val="auto"/>
          <w:kern w:val="1"/>
          <w:sz w:val="20"/>
          <w:szCs w:val="20"/>
          <w:lang w:eastAsia="zh-CN" w:bidi="hi-IN"/>
        </w:rPr>
        <w:t xml:space="preserve">Survival rates and marginal survival rate change will be estimated similar to eq. 1 and 2 except that the size exponent term is switched to </w:t>
      </w:r>
      <w:proofErr w:type="gramStart"/>
      <w:r w:rsidRPr="005B68AD">
        <w:rPr>
          <w:rFonts w:ascii="Arial" w:eastAsia="Droid Sans Fallback" w:hAnsi="Arial" w:cs="Arial"/>
          <w:color w:val="auto"/>
          <w:kern w:val="1"/>
          <w:sz w:val="20"/>
          <w:szCs w:val="20"/>
          <w:lang w:eastAsia="zh-CN" w:bidi="hi-IN"/>
        </w:rPr>
        <w:t>an</w:t>
      </w:r>
      <w:proofErr w:type="gramEnd"/>
      <w:r w:rsidRPr="005B68AD">
        <w:rPr>
          <w:rFonts w:ascii="Arial" w:eastAsia="Droid Sans Fallback" w:hAnsi="Arial" w:cs="Arial"/>
          <w:color w:val="auto"/>
          <w:kern w:val="1"/>
          <w:sz w:val="20"/>
          <w:szCs w:val="20"/>
          <w:lang w:eastAsia="zh-CN" w:bidi="hi-IN"/>
        </w:rPr>
        <w:t xml:space="preserve"> </w:t>
      </w:r>
      <w:r w:rsidRPr="005B68AD">
        <w:rPr>
          <w:rFonts w:ascii="Arial" w:eastAsia="Droid Sans Fallback" w:hAnsi="Arial" w:cs="Arial"/>
          <w:i/>
          <w:iCs/>
          <w:color w:val="auto"/>
          <w:kern w:val="1"/>
          <w:sz w:val="20"/>
          <w:szCs w:val="20"/>
          <w:lang w:eastAsia="zh-CN" w:bidi="hi-IN"/>
        </w:rPr>
        <w:t>Xi</w:t>
      </w:r>
      <w:r w:rsidRPr="005B68AD">
        <w:rPr>
          <w:rFonts w:ascii="Arial" w:eastAsia="Droid Sans Fallback" w:hAnsi="Arial" w:cs="Arial"/>
          <w:color w:val="auto"/>
          <w:kern w:val="1"/>
          <w:sz w:val="20"/>
          <w:szCs w:val="20"/>
          <w:lang w:eastAsia="zh-CN" w:bidi="hi-IN"/>
        </w:rPr>
        <w:t xml:space="preserve"> variable (eq. 3 and 4). </w:t>
      </w:r>
    </w:p>
    <w:p w:rsidR="005B68AD" w:rsidRPr="005B68AD" w:rsidRDefault="005B68AD" w:rsidP="005B68AD">
      <w:pPr>
        <w:widowControl w:val="0"/>
        <w:suppressAutoHyphens/>
        <w:rPr>
          <w:rFonts w:ascii="Arial" w:eastAsia="Droid Sans Fallback" w:hAnsi="Arial" w:cs="Arial"/>
          <w:color w:val="auto"/>
          <w:kern w:val="1"/>
          <w:sz w:val="20"/>
          <w:szCs w:val="20"/>
          <w:lang w:eastAsia="zh-CN" w:bidi="hi-IN"/>
        </w:rPr>
      </w:pPr>
    </w:p>
    <w:p w:rsidR="005B68AD" w:rsidRPr="005B68AD" w:rsidRDefault="005B68AD" w:rsidP="005B68AD">
      <w:pPr>
        <w:widowControl w:val="0"/>
        <w:suppressAutoHyphens/>
        <w:jc w:val="center"/>
        <w:rPr>
          <w:rFonts w:ascii="Arial" w:eastAsia="Droid Sans Fallback" w:hAnsi="Arial" w:cs="Arial"/>
          <w:color w:val="auto"/>
          <w:kern w:val="1"/>
          <w:sz w:val="20"/>
          <w:szCs w:val="20"/>
          <w:lang w:eastAsia="zh-CN" w:bidi="hi-IN"/>
        </w:rPr>
      </w:pPr>
      <w:r w:rsidRPr="005B68AD">
        <w:rPr>
          <w:rFonts w:ascii="Arial" w:eastAsia="Droid Sans Fallback" w:hAnsi="Arial" w:cs="Arial"/>
          <w:color w:val="auto"/>
          <w:kern w:val="1"/>
          <w:sz w:val="20"/>
          <w:szCs w:val="20"/>
          <w:lang w:eastAsia="zh-CN" w:bidi="hi-IN"/>
        </w:rPr>
        <w:object w:dxaOrig="3281" w:dyaOrig="793">
          <v:shape id="_x0000_i1027" type="#_x0000_t75" style="width:164.25pt;height:39pt" o:ole="" filled="t">
            <v:fill color2="black"/>
            <v:imagedata r:id="rId16" o:title=""/>
          </v:shape>
          <o:OLEObject Type="Embed" ProgID="Equation.3" ShapeID="_x0000_i1027" DrawAspect="Content" ObjectID="_1533363700" r:id="rId17"/>
        </w:object>
      </w:r>
      <w:r w:rsidRPr="005B68AD">
        <w:rPr>
          <w:rFonts w:ascii="Arial" w:eastAsia="Liberation Serif" w:hAnsi="Arial" w:cs="Arial"/>
          <w:color w:val="auto"/>
          <w:kern w:val="1"/>
          <w:sz w:val="20"/>
          <w:szCs w:val="20"/>
          <w:lang w:eastAsia="zh-CN" w:bidi="hi-IN"/>
        </w:rPr>
        <w:t xml:space="preserve"> </w:t>
      </w:r>
      <w:r w:rsidRPr="005B68AD">
        <w:rPr>
          <w:rFonts w:ascii="Arial" w:eastAsia="Droid Sans Fallback" w:hAnsi="Arial" w:cs="Arial"/>
          <w:color w:val="auto"/>
          <w:kern w:val="1"/>
          <w:sz w:val="20"/>
          <w:szCs w:val="20"/>
          <w:lang w:eastAsia="zh-CN" w:bidi="hi-IN"/>
        </w:rPr>
        <w:t>eq. 3</w:t>
      </w:r>
    </w:p>
    <w:p w:rsidR="005B68AD" w:rsidRPr="005B68AD" w:rsidRDefault="005B68AD" w:rsidP="005B68AD">
      <w:pPr>
        <w:widowControl w:val="0"/>
        <w:suppressAutoHyphens/>
        <w:jc w:val="center"/>
        <w:rPr>
          <w:rFonts w:ascii="Arial" w:eastAsia="Droid Sans Fallback" w:hAnsi="Arial" w:cs="Arial"/>
          <w:color w:val="auto"/>
          <w:kern w:val="1"/>
          <w:sz w:val="20"/>
          <w:szCs w:val="20"/>
          <w:lang w:eastAsia="zh-CN" w:bidi="hi-IN"/>
        </w:rPr>
      </w:pPr>
    </w:p>
    <w:p w:rsidR="005B68AD" w:rsidRPr="005B68AD" w:rsidRDefault="005B68AD" w:rsidP="005B68AD">
      <w:pPr>
        <w:widowControl w:val="0"/>
        <w:suppressAutoHyphens/>
        <w:jc w:val="center"/>
        <w:rPr>
          <w:rFonts w:ascii="Arial" w:eastAsia="Droid Sans Fallback" w:hAnsi="Arial" w:cs="Arial"/>
          <w:color w:val="auto"/>
          <w:kern w:val="1"/>
          <w:sz w:val="20"/>
          <w:szCs w:val="20"/>
          <w:lang w:eastAsia="zh-CN" w:bidi="hi-IN"/>
        </w:rPr>
      </w:pPr>
      <w:r w:rsidRPr="005B68AD">
        <w:rPr>
          <w:rFonts w:ascii="Arial" w:eastAsia="Droid Sans Fallback" w:hAnsi="Arial" w:cs="Arial"/>
          <w:color w:val="auto"/>
          <w:kern w:val="1"/>
          <w:sz w:val="20"/>
          <w:szCs w:val="20"/>
          <w:lang w:eastAsia="zh-CN" w:bidi="hi-IN"/>
        </w:rPr>
        <w:object w:dxaOrig="3106" w:dyaOrig="781">
          <v:shape id="_x0000_i1028" type="#_x0000_t75" style="width:154.5pt;height:39pt" o:ole="" filled="t">
            <v:fill color2="black"/>
            <v:imagedata r:id="rId18" o:title=""/>
          </v:shape>
          <o:OLEObject Type="Embed" ProgID="Equation.3" ShapeID="_x0000_i1028" DrawAspect="Content" ObjectID="_1533363701" r:id="rId19"/>
        </w:object>
      </w:r>
      <w:r w:rsidRPr="005B68AD">
        <w:rPr>
          <w:rFonts w:ascii="Arial" w:eastAsia="Liberation Serif" w:hAnsi="Arial" w:cs="Arial"/>
          <w:color w:val="auto"/>
          <w:kern w:val="1"/>
          <w:sz w:val="20"/>
          <w:szCs w:val="20"/>
          <w:lang w:eastAsia="zh-CN" w:bidi="hi-IN"/>
        </w:rPr>
        <w:t xml:space="preserve"> </w:t>
      </w:r>
      <w:r w:rsidRPr="005B68AD">
        <w:rPr>
          <w:rFonts w:ascii="Arial" w:eastAsia="Droid Sans Fallback" w:hAnsi="Arial" w:cs="Arial"/>
          <w:color w:val="auto"/>
          <w:kern w:val="1"/>
          <w:sz w:val="20"/>
          <w:szCs w:val="20"/>
          <w:lang w:eastAsia="zh-CN" w:bidi="hi-IN"/>
        </w:rPr>
        <w:t>eq. 4</w:t>
      </w:r>
    </w:p>
    <w:p w:rsidR="005B68AD" w:rsidRPr="005B68AD" w:rsidRDefault="005B68AD" w:rsidP="005B68AD">
      <w:pPr>
        <w:widowControl w:val="0"/>
        <w:suppressAutoHyphens/>
        <w:jc w:val="center"/>
        <w:rPr>
          <w:rFonts w:ascii="Arial" w:eastAsia="Droid Sans Fallback" w:hAnsi="Arial" w:cs="Arial"/>
          <w:color w:val="auto"/>
          <w:kern w:val="1"/>
          <w:sz w:val="20"/>
          <w:szCs w:val="20"/>
          <w:lang w:eastAsia="zh-CN" w:bidi="hi-IN"/>
        </w:rPr>
      </w:pPr>
    </w:p>
    <w:p w:rsidR="005B68AD" w:rsidRPr="005B68AD" w:rsidRDefault="005B68AD" w:rsidP="005B68AD">
      <w:pPr>
        <w:widowControl w:val="0"/>
        <w:suppressAutoHyphens/>
        <w:rPr>
          <w:rFonts w:ascii="Arial" w:eastAsia="Droid Sans Fallback" w:hAnsi="Arial" w:cs="Arial"/>
          <w:color w:val="auto"/>
          <w:kern w:val="1"/>
          <w:sz w:val="20"/>
          <w:szCs w:val="20"/>
          <w:lang w:eastAsia="zh-CN" w:bidi="hi-IN"/>
        </w:rPr>
      </w:pPr>
      <w:r w:rsidRPr="005B68AD">
        <w:rPr>
          <w:rFonts w:ascii="Arial" w:eastAsia="Droid Sans Fallback" w:hAnsi="Arial" w:cs="Arial"/>
          <w:color w:val="auto"/>
          <w:kern w:val="1"/>
          <w:sz w:val="20"/>
          <w:szCs w:val="20"/>
          <w:lang w:eastAsia="zh-CN" w:bidi="hi-IN"/>
        </w:rPr>
        <w:t>Parameters for survival are independent of those for growth.</w:t>
      </w:r>
    </w:p>
    <w:p w:rsidR="005B68AD" w:rsidRPr="005B68AD" w:rsidRDefault="005B68AD" w:rsidP="005B68AD">
      <w:pPr>
        <w:widowControl w:val="0"/>
        <w:suppressAutoHyphens/>
        <w:rPr>
          <w:rFonts w:ascii="Arial" w:eastAsia="Droid Sans Fallback" w:hAnsi="Arial" w:cs="Arial"/>
          <w:color w:val="auto"/>
          <w:kern w:val="1"/>
          <w:sz w:val="20"/>
          <w:szCs w:val="20"/>
          <w:lang w:eastAsia="zh-CN" w:bidi="hi-IN"/>
        </w:rPr>
      </w:pPr>
    </w:p>
    <w:p w:rsidR="005B68AD" w:rsidRPr="005B68AD" w:rsidRDefault="005B68AD" w:rsidP="005B68AD">
      <w:pPr>
        <w:widowControl w:val="0"/>
        <w:suppressAutoHyphens/>
        <w:rPr>
          <w:rFonts w:ascii="Arial" w:eastAsia="Droid Sans Fallback" w:hAnsi="Arial" w:cs="Arial"/>
          <w:b/>
          <w:bCs/>
          <w:color w:val="auto"/>
          <w:kern w:val="1"/>
          <w:sz w:val="20"/>
          <w:szCs w:val="20"/>
          <w:lang w:eastAsia="zh-CN" w:bidi="hi-IN"/>
        </w:rPr>
      </w:pPr>
      <w:r w:rsidRPr="005B68AD">
        <w:rPr>
          <w:rFonts w:ascii="Arial" w:eastAsia="Droid Sans Fallback" w:hAnsi="Arial" w:cs="Arial"/>
          <w:b/>
          <w:bCs/>
          <w:color w:val="auto"/>
          <w:kern w:val="1"/>
          <w:sz w:val="20"/>
          <w:szCs w:val="20"/>
          <w:lang w:eastAsia="zh-CN" w:bidi="hi-IN"/>
        </w:rPr>
        <w:t>Calculate plot or stand-level responses</w:t>
      </w:r>
    </w:p>
    <w:p w:rsidR="005B68AD" w:rsidRPr="005B68AD" w:rsidRDefault="005B68AD" w:rsidP="005B68AD">
      <w:pPr>
        <w:widowControl w:val="0"/>
        <w:suppressAutoHyphens/>
        <w:rPr>
          <w:rFonts w:ascii="Arial" w:eastAsia="Droid Sans Fallback" w:hAnsi="Arial" w:cs="Arial"/>
          <w:b/>
          <w:bCs/>
          <w:color w:val="auto"/>
          <w:kern w:val="1"/>
          <w:sz w:val="20"/>
          <w:szCs w:val="20"/>
          <w:lang w:eastAsia="zh-CN" w:bidi="hi-IN"/>
        </w:rPr>
      </w:pPr>
    </w:p>
    <w:p w:rsidR="005B68AD" w:rsidRPr="005B68AD" w:rsidRDefault="005B68AD" w:rsidP="00EF72C0">
      <w:pPr>
        <w:widowControl w:val="0"/>
        <w:suppressAutoHyphens/>
        <w:spacing w:line="276" w:lineRule="auto"/>
        <w:rPr>
          <w:rFonts w:ascii="Arial" w:eastAsia="Droid Sans Fallback" w:hAnsi="Arial" w:cs="Arial"/>
          <w:color w:val="auto"/>
          <w:kern w:val="1"/>
          <w:sz w:val="20"/>
          <w:szCs w:val="20"/>
          <w:lang w:eastAsia="zh-CN" w:bidi="hi-IN"/>
        </w:rPr>
      </w:pPr>
      <w:r w:rsidRPr="005B68AD">
        <w:rPr>
          <w:rFonts w:ascii="Arial" w:eastAsia="Droid Sans Fallback" w:hAnsi="Arial" w:cs="Arial"/>
          <w:color w:val="auto"/>
          <w:kern w:val="1"/>
          <w:sz w:val="20"/>
          <w:szCs w:val="20"/>
          <w:lang w:eastAsia="zh-CN" w:bidi="hi-IN"/>
        </w:rPr>
        <w:t>Plot-level growth rates and marginal change in growth rates will be calculated by summing up the individual tree values and dividing by the plot area. Plot-level survival rates and marginal change in survival rates will be calculated by averaging individual tree values within each plot. After completion of the tree recruitment model, similar partial derivatives will be used to determine marginal recruitment responses to N deposition.</w:t>
      </w:r>
    </w:p>
    <w:p w:rsidR="005B68AD" w:rsidRPr="005B68AD" w:rsidRDefault="005B68AD" w:rsidP="00EF72C0">
      <w:pPr>
        <w:widowControl w:val="0"/>
        <w:suppressAutoHyphens/>
        <w:spacing w:line="276" w:lineRule="auto"/>
        <w:rPr>
          <w:rFonts w:ascii="Arial" w:eastAsia="Droid Sans Fallback" w:hAnsi="Arial" w:cs="Arial"/>
          <w:color w:val="auto"/>
          <w:kern w:val="1"/>
          <w:sz w:val="20"/>
          <w:szCs w:val="20"/>
          <w:lang w:eastAsia="zh-CN" w:bidi="hi-IN"/>
        </w:rPr>
      </w:pPr>
    </w:p>
    <w:p w:rsidR="005B68AD" w:rsidRPr="005B68AD" w:rsidRDefault="005B68AD" w:rsidP="00EF72C0">
      <w:pPr>
        <w:widowControl w:val="0"/>
        <w:suppressAutoHyphens/>
        <w:spacing w:line="276" w:lineRule="auto"/>
        <w:rPr>
          <w:rFonts w:ascii="Arial" w:eastAsia="Droid Sans Fallback" w:hAnsi="Arial" w:cs="Arial"/>
          <w:b/>
          <w:bCs/>
          <w:color w:val="auto"/>
          <w:kern w:val="1"/>
          <w:sz w:val="20"/>
          <w:szCs w:val="20"/>
          <w:lang w:eastAsia="zh-CN" w:bidi="hi-IN"/>
        </w:rPr>
      </w:pPr>
      <w:r w:rsidRPr="005B68AD">
        <w:rPr>
          <w:rFonts w:ascii="Arial" w:eastAsia="Droid Sans Fallback" w:hAnsi="Arial" w:cs="Arial"/>
          <w:b/>
          <w:bCs/>
          <w:color w:val="auto"/>
          <w:kern w:val="1"/>
          <w:sz w:val="20"/>
          <w:szCs w:val="20"/>
          <w:lang w:eastAsia="zh-CN" w:bidi="hi-IN"/>
        </w:rPr>
        <w:t>Generate growth and survival vs. N deposition response curves</w:t>
      </w:r>
    </w:p>
    <w:p w:rsidR="005B68AD" w:rsidRPr="005B68AD" w:rsidRDefault="005B68AD" w:rsidP="00EF72C0">
      <w:pPr>
        <w:widowControl w:val="0"/>
        <w:suppressAutoHyphens/>
        <w:spacing w:line="276" w:lineRule="auto"/>
        <w:rPr>
          <w:rFonts w:ascii="Arial" w:eastAsia="Droid Sans Fallback" w:hAnsi="Arial" w:cs="Arial"/>
          <w:b/>
          <w:bCs/>
          <w:color w:val="auto"/>
          <w:kern w:val="1"/>
          <w:sz w:val="20"/>
          <w:szCs w:val="20"/>
          <w:lang w:eastAsia="zh-CN" w:bidi="hi-IN"/>
        </w:rPr>
      </w:pPr>
    </w:p>
    <w:p w:rsidR="005B68AD" w:rsidRPr="005B68AD" w:rsidRDefault="005B68AD" w:rsidP="00EF72C0">
      <w:pPr>
        <w:widowControl w:val="0"/>
        <w:suppressAutoHyphens/>
        <w:spacing w:line="276" w:lineRule="auto"/>
        <w:rPr>
          <w:rFonts w:ascii="Arial" w:eastAsia="Droid Sans Fallback" w:hAnsi="Arial" w:cs="Arial"/>
          <w:color w:val="auto"/>
          <w:kern w:val="1"/>
          <w:sz w:val="20"/>
          <w:szCs w:val="20"/>
          <w:lang w:eastAsia="zh-CN" w:bidi="hi-IN"/>
        </w:rPr>
      </w:pPr>
      <w:r w:rsidRPr="005B68AD">
        <w:rPr>
          <w:rFonts w:ascii="Arial" w:eastAsia="Droid Sans Fallback" w:hAnsi="Arial" w:cs="Arial"/>
          <w:color w:val="auto"/>
          <w:kern w:val="1"/>
          <w:sz w:val="20"/>
          <w:szCs w:val="20"/>
          <w:lang w:eastAsia="zh-CN" w:bidi="hi-IN"/>
        </w:rPr>
        <w:t>To determine the effect of N deposition on tree growth, survival, and recruitment across a gradient of N deposition rates, we will generate response curves using eq. 1-4. Growth and survival, and marginal change in growth and survival rates for every tree will be calculated using 25 or more unique N deposition values that span the range of observed N deposition exposure for each species. Tree growth and survival rates will be aggregated by survey plot and species, and show the accumulation of above-ground tree carbon, or the number of surviving trees vs. increasing N deposition levels. Recruitment rates will be calculated similarly but only at the plot level.</w:t>
      </w:r>
    </w:p>
    <w:p w:rsidR="005B68AD" w:rsidRPr="005B68AD" w:rsidRDefault="005B68AD" w:rsidP="00EF72C0">
      <w:pPr>
        <w:widowControl w:val="0"/>
        <w:suppressAutoHyphens/>
        <w:spacing w:line="276" w:lineRule="auto"/>
        <w:rPr>
          <w:rFonts w:ascii="Arial" w:eastAsia="Droid Sans Fallback" w:hAnsi="Arial" w:cs="Arial"/>
          <w:color w:val="auto"/>
          <w:kern w:val="1"/>
          <w:sz w:val="20"/>
          <w:szCs w:val="20"/>
          <w:lang w:eastAsia="zh-CN" w:bidi="hi-IN"/>
        </w:rPr>
      </w:pPr>
    </w:p>
    <w:p w:rsidR="005B68AD" w:rsidRPr="005B68AD" w:rsidRDefault="005B68AD" w:rsidP="00EF72C0">
      <w:pPr>
        <w:widowControl w:val="0"/>
        <w:suppressAutoHyphens/>
        <w:spacing w:line="276" w:lineRule="auto"/>
        <w:rPr>
          <w:rFonts w:ascii="Arial" w:eastAsia="Droid Sans Fallback" w:hAnsi="Arial" w:cs="Arial"/>
          <w:b/>
          <w:bCs/>
          <w:color w:val="auto"/>
          <w:kern w:val="1"/>
          <w:sz w:val="20"/>
          <w:szCs w:val="20"/>
          <w:lang w:eastAsia="zh-CN" w:bidi="hi-IN"/>
        </w:rPr>
      </w:pPr>
      <w:r w:rsidRPr="005B68AD">
        <w:rPr>
          <w:rFonts w:ascii="Arial" w:eastAsia="Droid Sans Fallback" w:hAnsi="Arial" w:cs="Arial"/>
          <w:b/>
          <w:bCs/>
          <w:color w:val="auto"/>
          <w:kern w:val="1"/>
          <w:sz w:val="20"/>
          <w:szCs w:val="20"/>
          <w:lang w:eastAsia="zh-CN" w:bidi="hi-IN"/>
        </w:rPr>
        <w:t>Calculate CLs</w:t>
      </w:r>
    </w:p>
    <w:p w:rsidR="005B68AD" w:rsidRPr="005B68AD" w:rsidRDefault="005B68AD" w:rsidP="00EF72C0">
      <w:pPr>
        <w:widowControl w:val="0"/>
        <w:suppressAutoHyphens/>
        <w:spacing w:line="276" w:lineRule="auto"/>
        <w:rPr>
          <w:rFonts w:ascii="Arial" w:eastAsia="Droid Sans Fallback" w:hAnsi="Arial" w:cs="Arial"/>
          <w:b/>
          <w:bCs/>
          <w:color w:val="auto"/>
          <w:kern w:val="1"/>
          <w:sz w:val="20"/>
          <w:szCs w:val="20"/>
          <w:lang w:eastAsia="zh-CN" w:bidi="hi-IN"/>
        </w:rPr>
      </w:pPr>
    </w:p>
    <w:p w:rsidR="005B68AD" w:rsidRPr="005B68AD" w:rsidRDefault="005B68AD" w:rsidP="00EF72C0">
      <w:pPr>
        <w:widowControl w:val="0"/>
        <w:suppressAutoHyphens/>
        <w:spacing w:line="276" w:lineRule="auto"/>
        <w:rPr>
          <w:rFonts w:ascii="Arial" w:eastAsia="Droid Sans Fallback" w:hAnsi="Arial" w:cs="Arial"/>
          <w:color w:val="auto"/>
          <w:kern w:val="1"/>
          <w:sz w:val="20"/>
          <w:szCs w:val="20"/>
          <w:lang w:eastAsia="zh-CN" w:bidi="hi-IN"/>
        </w:rPr>
      </w:pPr>
      <w:r w:rsidRPr="005B68AD">
        <w:rPr>
          <w:rFonts w:ascii="Arial" w:eastAsia="Droid Sans Fallback" w:hAnsi="Arial" w:cs="Arial"/>
          <w:color w:val="auto"/>
          <w:kern w:val="1"/>
          <w:sz w:val="20"/>
          <w:szCs w:val="20"/>
          <w:lang w:eastAsia="zh-CN" w:bidi="hi-IN"/>
        </w:rPr>
        <w:t xml:space="preserve">Critical Loads (CLs) will be calculated according to NPS CL criteria. Since several species show continuously decreasing growth with N deposition, while others show only increasing growth we will need to discuss with NPS personnel and other experts on how to define the critical load for single species. In addition, plot- and park-level CLs will be determined from several species with disparate responses to N deposition and will need to be determined whether or not and </w:t>
      </w:r>
      <w:r w:rsidRPr="005B68AD">
        <w:rPr>
          <w:rFonts w:ascii="Arial" w:eastAsia="Droid Sans Fallback" w:hAnsi="Arial" w:cs="Arial"/>
          <w:i/>
          <w:iCs/>
          <w:color w:val="auto"/>
          <w:kern w:val="1"/>
          <w:sz w:val="20"/>
          <w:szCs w:val="20"/>
          <w:lang w:eastAsia="zh-CN" w:bidi="hi-IN"/>
        </w:rPr>
        <w:t xml:space="preserve">how </w:t>
      </w:r>
      <w:r w:rsidRPr="005B68AD">
        <w:rPr>
          <w:rFonts w:ascii="Arial" w:eastAsia="Droid Sans Fallback" w:hAnsi="Arial" w:cs="Arial"/>
          <w:color w:val="auto"/>
          <w:kern w:val="1"/>
          <w:sz w:val="20"/>
          <w:szCs w:val="20"/>
          <w:lang w:eastAsia="zh-CN" w:bidi="hi-IN"/>
        </w:rPr>
        <w:t>to weight CLs by specific tree species.</w:t>
      </w:r>
    </w:p>
    <w:p w:rsidR="005B68AD" w:rsidRPr="005B68AD" w:rsidRDefault="005B68AD" w:rsidP="00EF72C0">
      <w:pPr>
        <w:widowControl w:val="0"/>
        <w:suppressAutoHyphens/>
        <w:spacing w:line="276" w:lineRule="auto"/>
        <w:rPr>
          <w:rFonts w:ascii="Arial" w:eastAsia="Droid Sans Fallback" w:hAnsi="Arial" w:cs="Arial"/>
          <w:color w:val="auto"/>
          <w:kern w:val="1"/>
          <w:sz w:val="20"/>
          <w:szCs w:val="20"/>
          <w:lang w:eastAsia="zh-CN" w:bidi="hi-IN"/>
        </w:rPr>
      </w:pPr>
    </w:p>
    <w:p w:rsidR="005B68AD" w:rsidRPr="005B68AD" w:rsidRDefault="005B68AD" w:rsidP="00EF72C0">
      <w:pPr>
        <w:widowControl w:val="0"/>
        <w:suppressAutoHyphens/>
        <w:spacing w:line="276" w:lineRule="auto"/>
        <w:rPr>
          <w:rFonts w:ascii="Arial" w:eastAsia="Droid Sans Fallback" w:hAnsi="Arial" w:cs="Arial"/>
          <w:b/>
          <w:bCs/>
          <w:color w:val="auto"/>
          <w:kern w:val="1"/>
          <w:sz w:val="20"/>
          <w:szCs w:val="20"/>
          <w:lang w:eastAsia="zh-CN" w:bidi="hi-IN"/>
        </w:rPr>
      </w:pPr>
      <w:r w:rsidRPr="005B68AD">
        <w:rPr>
          <w:rFonts w:ascii="Arial" w:eastAsia="Droid Sans Fallback" w:hAnsi="Arial" w:cs="Arial"/>
          <w:b/>
          <w:bCs/>
          <w:color w:val="auto"/>
          <w:kern w:val="1"/>
          <w:sz w:val="20"/>
          <w:szCs w:val="20"/>
          <w:lang w:eastAsia="zh-CN" w:bidi="hi-IN"/>
        </w:rPr>
        <w:t>Exceedance maps</w:t>
      </w:r>
    </w:p>
    <w:p w:rsidR="005B68AD" w:rsidRPr="005B68AD" w:rsidRDefault="005B68AD" w:rsidP="00EF72C0">
      <w:pPr>
        <w:widowControl w:val="0"/>
        <w:suppressAutoHyphens/>
        <w:spacing w:line="276" w:lineRule="auto"/>
        <w:rPr>
          <w:rFonts w:ascii="Arial" w:eastAsia="Droid Sans Fallback" w:hAnsi="Arial" w:cs="Arial"/>
          <w:b/>
          <w:bCs/>
          <w:color w:val="auto"/>
          <w:kern w:val="1"/>
          <w:sz w:val="20"/>
          <w:szCs w:val="20"/>
          <w:lang w:eastAsia="zh-CN" w:bidi="hi-IN"/>
        </w:rPr>
      </w:pPr>
    </w:p>
    <w:p w:rsidR="005B68AD" w:rsidRDefault="005B68AD" w:rsidP="00EF72C0">
      <w:pPr>
        <w:widowControl w:val="0"/>
        <w:suppressAutoHyphens/>
        <w:spacing w:line="276" w:lineRule="auto"/>
        <w:rPr>
          <w:rFonts w:ascii="Arial" w:eastAsia="Droid Sans Fallback" w:hAnsi="Arial" w:cs="Arial"/>
          <w:color w:val="auto"/>
          <w:kern w:val="1"/>
          <w:sz w:val="20"/>
          <w:szCs w:val="20"/>
          <w:lang w:eastAsia="zh-CN" w:bidi="hi-IN"/>
        </w:rPr>
      </w:pPr>
      <w:r w:rsidRPr="005B68AD">
        <w:rPr>
          <w:rFonts w:ascii="Arial" w:eastAsia="Droid Sans Fallback" w:hAnsi="Arial" w:cs="Arial"/>
          <w:color w:val="auto"/>
          <w:kern w:val="1"/>
          <w:sz w:val="20"/>
          <w:szCs w:val="20"/>
          <w:lang w:eastAsia="zh-CN" w:bidi="hi-IN"/>
        </w:rPr>
        <w:t xml:space="preserve">Once the CLs are determined for every park, we will generate CL exceedance maps to identify locations where N deposition currently exceeds the CLs. These will be generated at both ecoregion level I and at individual park scale. Since the exceedance maps will be based on individual tree responses it will be possible to isolate the species that are being negatively affected in each park. </w:t>
      </w:r>
    </w:p>
    <w:p w:rsidR="00BC0317" w:rsidRDefault="00BC0317" w:rsidP="005B68AD">
      <w:pPr>
        <w:widowControl w:val="0"/>
        <w:suppressAutoHyphens/>
        <w:rPr>
          <w:rFonts w:ascii="Arial" w:eastAsia="Droid Sans Fallback" w:hAnsi="Arial" w:cs="Arial"/>
          <w:color w:val="auto"/>
          <w:kern w:val="1"/>
          <w:sz w:val="20"/>
          <w:szCs w:val="20"/>
          <w:lang w:eastAsia="zh-CN" w:bidi="hi-IN"/>
        </w:rPr>
      </w:pPr>
    </w:p>
    <w:p w:rsidR="00BC0317" w:rsidRPr="005B68AD" w:rsidRDefault="00BC0317" w:rsidP="005B68AD">
      <w:pPr>
        <w:widowControl w:val="0"/>
        <w:suppressAutoHyphens/>
        <w:rPr>
          <w:rFonts w:ascii="Arial" w:eastAsia="Droid Sans Fallback" w:hAnsi="Arial" w:cs="Arial"/>
          <w:color w:val="auto"/>
          <w:kern w:val="1"/>
          <w:sz w:val="20"/>
          <w:szCs w:val="20"/>
          <w:lang w:eastAsia="zh-CN" w:bidi="hi-IN"/>
        </w:rPr>
      </w:pPr>
    </w:p>
    <w:p w:rsidR="00CF08DB" w:rsidRPr="00131E38" w:rsidRDefault="00CF08DB" w:rsidP="002A2DE1">
      <w:pPr>
        <w:pStyle w:val="Heading3"/>
        <w:numPr>
          <w:ilvl w:val="0"/>
          <w:numId w:val="0"/>
        </w:numPr>
        <w:ind w:left="720" w:hanging="360"/>
        <w:rPr>
          <w:rFonts w:ascii="Arial" w:hAnsi="Arial" w:cs="Arial"/>
          <w:sz w:val="20"/>
          <w:szCs w:val="20"/>
        </w:rPr>
      </w:pPr>
    </w:p>
    <w:p w:rsidR="00CF08DB" w:rsidRPr="00131E38" w:rsidRDefault="00CF08DB" w:rsidP="002A2DE1">
      <w:pPr>
        <w:pStyle w:val="Heading3"/>
        <w:rPr>
          <w:rFonts w:ascii="Arial" w:hAnsi="Arial" w:cs="Arial"/>
          <w:sz w:val="20"/>
          <w:szCs w:val="20"/>
        </w:rPr>
      </w:pPr>
      <w:r w:rsidRPr="00131E38">
        <w:rPr>
          <w:rFonts w:ascii="Arial" w:hAnsi="Arial" w:cs="Arial"/>
          <w:sz w:val="20"/>
          <w:szCs w:val="20"/>
        </w:rPr>
        <w:t>ROLE OF COOPERATOR IN THIS PROJECT:</w:t>
      </w:r>
    </w:p>
    <w:p w:rsidR="00131E38" w:rsidRDefault="00131E38" w:rsidP="002A2DE1">
      <w:pPr>
        <w:ind w:firstLine="360"/>
        <w:rPr>
          <w:rFonts w:ascii="Arial" w:hAnsi="Arial" w:cs="Arial"/>
          <w:bCs/>
          <w:sz w:val="20"/>
          <w:szCs w:val="20"/>
        </w:rPr>
      </w:pPr>
    </w:p>
    <w:p w:rsidR="00CF08DB" w:rsidRPr="00CF08DB" w:rsidRDefault="00CF08DB" w:rsidP="002A2DE1">
      <w:pPr>
        <w:ind w:firstLine="360"/>
        <w:rPr>
          <w:rFonts w:ascii="Arial" w:hAnsi="Arial" w:cs="Arial"/>
          <w:bCs/>
          <w:sz w:val="20"/>
          <w:szCs w:val="20"/>
        </w:rPr>
      </w:pPr>
      <w:r w:rsidRPr="00CF08DB">
        <w:rPr>
          <w:rFonts w:ascii="Arial" w:hAnsi="Arial" w:cs="Arial"/>
          <w:bCs/>
          <w:sz w:val="20"/>
          <w:szCs w:val="20"/>
        </w:rPr>
        <w:t xml:space="preserve">The Cooperator will: </w:t>
      </w:r>
    </w:p>
    <w:p w:rsidR="00CF08DB" w:rsidRPr="00CF08DB" w:rsidRDefault="00CF08DB" w:rsidP="002A2DE1">
      <w:pPr>
        <w:rPr>
          <w:rFonts w:ascii="Arial" w:hAnsi="Arial" w:cs="Arial"/>
          <w:bCs/>
          <w:sz w:val="20"/>
          <w:szCs w:val="20"/>
        </w:rPr>
      </w:pPr>
    </w:p>
    <w:p w:rsidR="00BC0317" w:rsidRPr="00BC0317" w:rsidRDefault="00BC0317" w:rsidP="00A60145">
      <w:pPr>
        <w:autoSpaceDE w:val="0"/>
        <w:autoSpaceDN w:val="0"/>
        <w:spacing w:line="360" w:lineRule="auto"/>
        <w:ind w:left="360"/>
        <w:contextualSpacing/>
        <w:rPr>
          <w:rFonts w:ascii="Arial" w:eastAsia="Times New Roman" w:hAnsi="Arial" w:cs="Arial"/>
          <w:bCs/>
          <w:color w:val="auto"/>
          <w:sz w:val="20"/>
          <w:szCs w:val="20"/>
        </w:rPr>
      </w:pPr>
      <w:r w:rsidRPr="00BC0317">
        <w:rPr>
          <w:rFonts w:ascii="Arial" w:eastAsia="Times New Roman" w:hAnsi="Arial" w:cs="Arial"/>
          <w:bCs/>
          <w:color w:val="auto"/>
          <w:sz w:val="20"/>
          <w:szCs w:val="20"/>
        </w:rPr>
        <w:t xml:space="preserve">1. Collaboratively undertake project work titled “Characterize Tree Species Responses to Nitrogen Deposition Gradients in National Parks and other Protected Areas”; </w:t>
      </w:r>
    </w:p>
    <w:p w:rsidR="00BC0317" w:rsidRPr="00BC0317" w:rsidRDefault="00BC0317" w:rsidP="00A60145">
      <w:pPr>
        <w:autoSpaceDE w:val="0"/>
        <w:autoSpaceDN w:val="0"/>
        <w:spacing w:line="360" w:lineRule="auto"/>
        <w:ind w:left="360"/>
        <w:contextualSpacing/>
        <w:rPr>
          <w:rFonts w:ascii="Arial" w:eastAsia="Times New Roman" w:hAnsi="Arial" w:cs="Arial"/>
          <w:bCs/>
          <w:color w:val="auto"/>
          <w:sz w:val="20"/>
          <w:szCs w:val="20"/>
        </w:rPr>
      </w:pPr>
      <w:r w:rsidRPr="00BC0317">
        <w:rPr>
          <w:rFonts w:ascii="Arial" w:eastAsia="Times New Roman" w:hAnsi="Arial" w:cs="Arial"/>
          <w:bCs/>
          <w:color w:val="auto"/>
          <w:sz w:val="20"/>
          <w:szCs w:val="20"/>
        </w:rPr>
        <w:t xml:space="preserve">2. Appoint Dr. Quinn Thomas and Dr. Kevin Horn as Principal Investigators (PIs); </w:t>
      </w:r>
    </w:p>
    <w:p w:rsidR="00BC0317" w:rsidRPr="00BC0317" w:rsidRDefault="00BC0317" w:rsidP="00A60145">
      <w:pPr>
        <w:autoSpaceDE w:val="0"/>
        <w:autoSpaceDN w:val="0"/>
        <w:spacing w:line="360" w:lineRule="auto"/>
        <w:ind w:left="360"/>
        <w:contextualSpacing/>
        <w:rPr>
          <w:rFonts w:ascii="Arial" w:eastAsia="Times New Roman" w:hAnsi="Arial" w:cs="Arial"/>
          <w:bCs/>
          <w:color w:val="auto"/>
          <w:sz w:val="20"/>
          <w:szCs w:val="20"/>
        </w:rPr>
      </w:pPr>
      <w:r w:rsidRPr="00BC0317">
        <w:rPr>
          <w:rFonts w:ascii="Arial" w:eastAsia="Times New Roman" w:hAnsi="Arial" w:cs="Arial"/>
          <w:bCs/>
          <w:color w:val="auto"/>
          <w:sz w:val="20"/>
          <w:szCs w:val="20"/>
        </w:rPr>
        <w:t>3. Conduct action items corresponding to Tasks #1-8</w:t>
      </w:r>
    </w:p>
    <w:p w:rsidR="00BC0317" w:rsidRPr="00BC0317" w:rsidRDefault="00BC0317" w:rsidP="00A60145">
      <w:pPr>
        <w:autoSpaceDE w:val="0"/>
        <w:autoSpaceDN w:val="0"/>
        <w:spacing w:line="360" w:lineRule="auto"/>
        <w:ind w:left="360"/>
        <w:contextualSpacing/>
        <w:rPr>
          <w:rFonts w:ascii="Arial" w:eastAsia="Times New Roman" w:hAnsi="Arial" w:cs="Arial"/>
          <w:bCs/>
          <w:color w:val="auto"/>
          <w:sz w:val="20"/>
          <w:szCs w:val="20"/>
        </w:rPr>
      </w:pPr>
      <w:r w:rsidRPr="00BC0317">
        <w:rPr>
          <w:rFonts w:ascii="Arial" w:eastAsia="Times New Roman" w:hAnsi="Arial" w:cs="Arial"/>
          <w:bCs/>
          <w:color w:val="auto"/>
          <w:sz w:val="20"/>
          <w:szCs w:val="20"/>
        </w:rPr>
        <w:t xml:space="preserve">4. </w:t>
      </w:r>
      <w:proofErr w:type="gramStart"/>
      <w:r w:rsidRPr="00BC0317">
        <w:rPr>
          <w:rFonts w:ascii="Arial" w:eastAsia="Times New Roman" w:hAnsi="Arial" w:cs="Arial"/>
          <w:bCs/>
          <w:color w:val="auto"/>
          <w:sz w:val="20"/>
          <w:szCs w:val="20"/>
        </w:rPr>
        <w:t>Produce  products</w:t>
      </w:r>
      <w:proofErr w:type="gramEnd"/>
      <w:r w:rsidRPr="00BC0317">
        <w:rPr>
          <w:rFonts w:ascii="Arial" w:eastAsia="Times New Roman" w:hAnsi="Arial" w:cs="Arial"/>
          <w:bCs/>
          <w:color w:val="auto"/>
          <w:sz w:val="20"/>
          <w:szCs w:val="20"/>
        </w:rPr>
        <w:t xml:space="preserve"> or draft product corresponding to Tasks # 9-12</w:t>
      </w:r>
    </w:p>
    <w:p w:rsidR="00BC0317" w:rsidRPr="00BC0317" w:rsidRDefault="00BC0317" w:rsidP="00A60145">
      <w:pPr>
        <w:autoSpaceDE w:val="0"/>
        <w:autoSpaceDN w:val="0"/>
        <w:spacing w:line="360" w:lineRule="auto"/>
        <w:ind w:left="360"/>
        <w:contextualSpacing/>
        <w:rPr>
          <w:rFonts w:ascii="Arial" w:eastAsia="Times New Roman" w:hAnsi="Arial" w:cs="Arial"/>
          <w:bCs/>
          <w:color w:val="auto"/>
          <w:sz w:val="20"/>
          <w:szCs w:val="20"/>
        </w:rPr>
      </w:pPr>
      <w:r w:rsidRPr="00BC0317">
        <w:rPr>
          <w:rFonts w:ascii="Arial" w:eastAsia="Times New Roman" w:hAnsi="Arial" w:cs="Arial"/>
          <w:bCs/>
          <w:color w:val="auto"/>
          <w:sz w:val="20"/>
          <w:szCs w:val="20"/>
        </w:rPr>
        <w:t>5. Acknowledge the NPS and the Southern Appalachian CESU in any peer-reviewed publication generated from this project.</w:t>
      </w:r>
    </w:p>
    <w:p w:rsidR="00CF08DB" w:rsidRPr="00CF08DB" w:rsidRDefault="00CF08DB" w:rsidP="00A60145">
      <w:pPr>
        <w:spacing w:line="360" w:lineRule="auto"/>
        <w:rPr>
          <w:rFonts w:ascii="Arial" w:hAnsi="Arial" w:cs="Arial"/>
          <w:bCs/>
          <w:sz w:val="20"/>
          <w:szCs w:val="20"/>
        </w:rPr>
      </w:pPr>
    </w:p>
    <w:p w:rsidR="00CF08DB" w:rsidRPr="00131E38" w:rsidRDefault="00CF08DB" w:rsidP="00A60145">
      <w:pPr>
        <w:pStyle w:val="Heading3"/>
        <w:spacing w:line="360" w:lineRule="auto"/>
        <w:rPr>
          <w:rFonts w:ascii="Arial" w:hAnsi="Arial" w:cs="Arial"/>
          <w:sz w:val="20"/>
          <w:szCs w:val="20"/>
        </w:rPr>
      </w:pPr>
      <w:r w:rsidRPr="00131E38">
        <w:rPr>
          <w:rFonts w:ascii="Arial" w:hAnsi="Arial" w:cs="Arial"/>
          <w:sz w:val="20"/>
          <w:szCs w:val="20"/>
        </w:rPr>
        <w:t>ROLE OF NPS IN THIS PROJECT:</w:t>
      </w:r>
    </w:p>
    <w:p w:rsidR="00CF08DB" w:rsidRPr="00CF08DB" w:rsidRDefault="00CF08DB" w:rsidP="00A60145">
      <w:pPr>
        <w:spacing w:line="360" w:lineRule="auto"/>
        <w:rPr>
          <w:rFonts w:ascii="Arial" w:hAnsi="Arial" w:cs="Arial"/>
          <w:b/>
          <w:bCs/>
          <w:sz w:val="20"/>
          <w:szCs w:val="20"/>
        </w:rPr>
      </w:pPr>
    </w:p>
    <w:p w:rsidR="00BC0317" w:rsidRPr="00EF72C0" w:rsidRDefault="00BC0317" w:rsidP="00A60145">
      <w:pPr>
        <w:autoSpaceDE w:val="0"/>
        <w:autoSpaceDN w:val="0"/>
        <w:spacing w:line="360" w:lineRule="auto"/>
        <w:ind w:left="360"/>
        <w:rPr>
          <w:rFonts w:ascii="Arial" w:eastAsia="Times New Roman" w:hAnsi="Arial" w:cs="Arial"/>
          <w:bCs/>
          <w:color w:val="auto"/>
          <w:sz w:val="20"/>
          <w:szCs w:val="20"/>
        </w:rPr>
      </w:pPr>
      <w:r w:rsidRPr="00EF72C0">
        <w:rPr>
          <w:rFonts w:ascii="Arial" w:eastAsia="Times New Roman" w:hAnsi="Arial" w:cs="Arial"/>
          <w:bCs/>
          <w:color w:val="auto"/>
          <w:sz w:val="20"/>
          <w:szCs w:val="20"/>
        </w:rPr>
        <w:t>1. Provide financial assistance to the Cooperator as provided in the Agreement</w:t>
      </w:r>
    </w:p>
    <w:p w:rsidR="00BC0317" w:rsidRPr="00EF72C0" w:rsidRDefault="00BC0317" w:rsidP="00A60145">
      <w:pPr>
        <w:autoSpaceDE w:val="0"/>
        <w:autoSpaceDN w:val="0"/>
        <w:spacing w:line="360" w:lineRule="auto"/>
        <w:ind w:left="360"/>
        <w:rPr>
          <w:rFonts w:ascii="Arial" w:eastAsia="Times New Roman" w:hAnsi="Arial" w:cs="Arial"/>
          <w:bCs/>
          <w:color w:val="auto"/>
          <w:sz w:val="20"/>
          <w:szCs w:val="20"/>
        </w:rPr>
      </w:pPr>
      <w:r w:rsidRPr="00EF72C0">
        <w:rPr>
          <w:rFonts w:ascii="Arial" w:eastAsia="Times New Roman" w:hAnsi="Arial" w:cs="Arial"/>
          <w:bCs/>
          <w:color w:val="auto"/>
          <w:sz w:val="20"/>
          <w:szCs w:val="20"/>
        </w:rPr>
        <w:lastRenderedPageBreak/>
        <w:t xml:space="preserve">2. Designate Tamara </w:t>
      </w:r>
      <w:proofErr w:type="spellStart"/>
      <w:r w:rsidRPr="00EF72C0">
        <w:rPr>
          <w:rFonts w:ascii="Arial" w:eastAsia="Times New Roman" w:hAnsi="Arial" w:cs="Arial"/>
          <w:bCs/>
          <w:color w:val="auto"/>
          <w:sz w:val="20"/>
          <w:szCs w:val="20"/>
        </w:rPr>
        <w:t>Blett</w:t>
      </w:r>
      <w:proofErr w:type="spellEnd"/>
      <w:r w:rsidRPr="00EF72C0">
        <w:rPr>
          <w:rFonts w:ascii="Arial" w:eastAsia="Times New Roman" w:hAnsi="Arial" w:cs="Arial"/>
          <w:bCs/>
          <w:color w:val="auto"/>
          <w:sz w:val="20"/>
          <w:szCs w:val="20"/>
        </w:rPr>
        <w:t xml:space="preserve"> as the Agreement Technical Representative (ATR), and the NPS Project Technical coordinator;</w:t>
      </w:r>
    </w:p>
    <w:p w:rsidR="00BC0317" w:rsidRPr="00EF72C0" w:rsidRDefault="00BC0317" w:rsidP="00A60145">
      <w:pPr>
        <w:autoSpaceDE w:val="0"/>
        <w:autoSpaceDN w:val="0"/>
        <w:spacing w:line="360" w:lineRule="auto"/>
        <w:ind w:left="360"/>
        <w:rPr>
          <w:rFonts w:ascii="Arial" w:eastAsia="Times New Roman" w:hAnsi="Arial" w:cs="Arial"/>
          <w:color w:val="auto"/>
          <w:sz w:val="20"/>
          <w:szCs w:val="20"/>
        </w:rPr>
      </w:pPr>
      <w:r w:rsidRPr="00EF72C0">
        <w:rPr>
          <w:rFonts w:ascii="Arial" w:eastAsia="Times New Roman" w:hAnsi="Arial" w:cs="Arial"/>
          <w:bCs/>
          <w:color w:val="auto"/>
          <w:sz w:val="20"/>
          <w:szCs w:val="20"/>
        </w:rPr>
        <w:t xml:space="preserve">3. Assist with item(s) in Task #1 by providing </w:t>
      </w:r>
      <w:r w:rsidRPr="00EF72C0">
        <w:rPr>
          <w:rFonts w:ascii="Arial" w:eastAsia="Times New Roman" w:hAnsi="Arial" w:cs="Arial"/>
          <w:color w:val="auto"/>
          <w:sz w:val="20"/>
          <w:szCs w:val="20"/>
        </w:rPr>
        <w:t xml:space="preserve">park shapefile boundaries, park tree inventories, park climate data, </w:t>
      </w:r>
      <w:proofErr w:type="gramStart"/>
      <w:r w:rsidRPr="00EF72C0">
        <w:rPr>
          <w:rFonts w:ascii="Arial" w:eastAsia="Times New Roman" w:hAnsi="Arial" w:cs="Arial"/>
          <w:color w:val="auto"/>
          <w:sz w:val="20"/>
          <w:szCs w:val="20"/>
        </w:rPr>
        <w:t>park</w:t>
      </w:r>
      <w:proofErr w:type="gramEnd"/>
      <w:r w:rsidRPr="00EF72C0">
        <w:rPr>
          <w:rFonts w:ascii="Arial" w:eastAsia="Times New Roman" w:hAnsi="Arial" w:cs="Arial"/>
          <w:color w:val="auto"/>
          <w:sz w:val="20"/>
          <w:szCs w:val="20"/>
        </w:rPr>
        <w:t xml:space="preserve"> nitrogen deposition data</w:t>
      </w:r>
    </w:p>
    <w:p w:rsidR="00BC0317" w:rsidRPr="00EF72C0" w:rsidRDefault="00BC0317" w:rsidP="00A60145">
      <w:pPr>
        <w:autoSpaceDE w:val="0"/>
        <w:autoSpaceDN w:val="0"/>
        <w:spacing w:line="360" w:lineRule="auto"/>
        <w:ind w:left="360"/>
        <w:rPr>
          <w:rFonts w:ascii="Arial" w:eastAsia="Times New Roman" w:hAnsi="Arial" w:cs="Arial"/>
          <w:bCs/>
          <w:color w:val="auto"/>
          <w:sz w:val="20"/>
          <w:szCs w:val="20"/>
        </w:rPr>
      </w:pPr>
      <w:r w:rsidRPr="00EF72C0">
        <w:rPr>
          <w:rFonts w:ascii="Arial" w:eastAsia="Times New Roman" w:hAnsi="Arial" w:cs="Arial"/>
          <w:color w:val="auto"/>
          <w:sz w:val="20"/>
          <w:szCs w:val="20"/>
        </w:rPr>
        <w:t xml:space="preserve">4. Participate in at least two phone conferences with the PIs, as well as email exchanges needed to discuss project details;  jointly decide on format and content of the web product displays for each of the 270 park units; and determine the tree response thresholds (critical loads) to use in describing tree species responses to nitrogen deposition; </w:t>
      </w:r>
    </w:p>
    <w:p w:rsidR="00BC0317" w:rsidRDefault="00BC0317" w:rsidP="00A60145">
      <w:pPr>
        <w:autoSpaceDE w:val="0"/>
        <w:autoSpaceDN w:val="0"/>
        <w:spacing w:line="360" w:lineRule="auto"/>
        <w:ind w:left="360"/>
        <w:rPr>
          <w:rFonts w:ascii="Arial" w:eastAsia="Times New Roman" w:hAnsi="Arial" w:cs="Arial"/>
          <w:bCs/>
          <w:color w:val="auto"/>
          <w:sz w:val="20"/>
          <w:szCs w:val="20"/>
        </w:rPr>
      </w:pPr>
      <w:r w:rsidRPr="00EF72C0">
        <w:rPr>
          <w:rFonts w:ascii="Arial" w:eastAsia="Times New Roman" w:hAnsi="Arial" w:cs="Arial"/>
          <w:bCs/>
          <w:color w:val="auto"/>
          <w:sz w:val="20"/>
          <w:szCs w:val="20"/>
        </w:rPr>
        <w:t>5. Provide a timely and comprehensive review of draft material.</w:t>
      </w:r>
    </w:p>
    <w:p w:rsidR="00EF72C0" w:rsidRPr="00EF72C0" w:rsidRDefault="00EF72C0" w:rsidP="00EF72C0">
      <w:pPr>
        <w:autoSpaceDE w:val="0"/>
        <w:autoSpaceDN w:val="0"/>
        <w:spacing w:line="276" w:lineRule="auto"/>
        <w:ind w:left="360"/>
        <w:rPr>
          <w:rFonts w:ascii="Arial" w:eastAsia="Times New Roman" w:hAnsi="Arial" w:cs="Arial"/>
          <w:bCs/>
          <w:color w:val="auto"/>
          <w:sz w:val="20"/>
          <w:szCs w:val="20"/>
        </w:rPr>
      </w:pPr>
    </w:p>
    <w:p w:rsidR="00A60145" w:rsidRPr="00A60145" w:rsidRDefault="00A60145" w:rsidP="00A60145">
      <w:pPr>
        <w:pStyle w:val="Heading3"/>
        <w:rPr>
          <w:rFonts w:ascii="Arial" w:hAnsi="Arial" w:cs="Arial"/>
          <w:sz w:val="20"/>
          <w:szCs w:val="20"/>
        </w:rPr>
      </w:pPr>
      <w:r w:rsidRPr="00A60145">
        <w:rPr>
          <w:rFonts w:ascii="Arial" w:hAnsi="Arial" w:cs="Arial"/>
          <w:sz w:val="20"/>
          <w:szCs w:val="20"/>
        </w:rPr>
        <w:t>PROJECT MILESTONE(S):</w:t>
      </w:r>
      <w:r w:rsidRPr="00A60145">
        <w:rPr>
          <w:rFonts w:ascii="Arial" w:hAnsi="Arial" w:cs="Arial"/>
          <w:sz w:val="20"/>
          <w:szCs w:val="20"/>
          <w:u w:val="single"/>
        </w:rPr>
        <w:t xml:space="preserve"> </w:t>
      </w:r>
    </w:p>
    <w:p w:rsidR="00131E38" w:rsidRPr="00131E38" w:rsidRDefault="00131E38" w:rsidP="002A2DE1"/>
    <w:p w:rsidR="00A60145" w:rsidRPr="00A60145" w:rsidRDefault="00A60145" w:rsidP="00A60145">
      <w:pPr>
        <w:numPr>
          <w:ilvl w:val="0"/>
          <w:numId w:val="47"/>
        </w:numPr>
        <w:spacing w:after="200" w:line="276" w:lineRule="auto"/>
        <w:rPr>
          <w:rFonts w:ascii="Arial" w:hAnsi="Arial" w:cs="Arial"/>
          <w:b/>
          <w:bCs/>
          <w:sz w:val="20"/>
          <w:szCs w:val="20"/>
        </w:rPr>
      </w:pPr>
      <w:r w:rsidRPr="00A60145">
        <w:rPr>
          <w:rFonts w:ascii="Arial" w:hAnsi="Arial" w:cs="Arial"/>
          <w:bCs/>
          <w:sz w:val="20"/>
          <w:szCs w:val="20"/>
        </w:rPr>
        <w:t xml:space="preserve">Table 1, Task 9: </w:t>
      </w:r>
      <w:r w:rsidRPr="00A60145">
        <w:rPr>
          <w:rFonts w:ascii="Arial" w:hAnsi="Arial" w:cs="Arial"/>
          <w:b/>
          <w:bCs/>
          <w:sz w:val="20"/>
          <w:szCs w:val="20"/>
        </w:rPr>
        <w:t>1-2 page overviews for each of 270 I&amp;M parks showing tree species response curves and critical loads for each major tree species present in the park. (</w:t>
      </w:r>
      <w:r w:rsidRPr="00A60145">
        <w:rPr>
          <w:rFonts w:ascii="Arial" w:hAnsi="Arial" w:cs="Arial"/>
          <w:bCs/>
          <w:sz w:val="20"/>
          <w:szCs w:val="20"/>
        </w:rPr>
        <w:t>Details of how this will look and information to be included will be decided by the NPS and Virginia Tech in collaboration, based on results of the analysis). Delivery date is anticipated to be September, 2017, but changes may be negotiated on mutual agreement of both NPS and Virginia Tech.</w:t>
      </w:r>
    </w:p>
    <w:p w:rsidR="00A60145" w:rsidRPr="00A60145" w:rsidRDefault="00A60145" w:rsidP="00A60145">
      <w:pPr>
        <w:numPr>
          <w:ilvl w:val="0"/>
          <w:numId w:val="47"/>
        </w:numPr>
        <w:spacing w:after="200" w:line="276" w:lineRule="auto"/>
        <w:rPr>
          <w:rFonts w:ascii="Arial" w:hAnsi="Arial" w:cs="Arial"/>
          <w:b/>
          <w:bCs/>
          <w:sz w:val="20"/>
          <w:szCs w:val="20"/>
        </w:rPr>
      </w:pPr>
      <w:r w:rsidRPr="00A60145">
        <w:rPr>
          <w:rFonts w:ascii="Arial" w:hAnsi="Arial" w:cs="Arial"/>
          <w:bCs/>
          <w:sz w:val="20"/>
          <w:szCs w:val="20"/>
        </w:rPr>
        <w:t xml:space="preserve">Table 1, Task 10: </w:t>
      </w:r>
      <w:r w:rsidRPr="00A60145">
        <w:rPr>
          <w:rFonts w:ascii="Arial" w:hAnsi="Arial" w:cs="Arial"/>
          <w:b/>
          <w:bCs/>
          <w:sz w:val="20"/>
          <w:szCs w:val="20"/>
        </w:rPr>
        <w:t xml:space="preserve">Shapefiles, </w:t>
      </w:r>
      <w:proofErr w:type="spellStart"/>
      <w:r w:rsidRPr="00A60145">
        <w:rPr>
          <w:rFonts w:ascii="Arial" w:hAnsi="Arial" w:cs="Arial"/>
          <w:b/>
          <w:bCs/>
          <w:sz w:val="20"/>
          <w:szCs w:val="20"/>
        </w:rPr>
        <w:t>rasters</w:t>
      </w:r>
      <w:proofErr w:type="spellEnd"/>
      <w:r w:rsidRPr="00A60145">
        <w:rPr>
          <w:rFonts w:ascii="Arial" w:hAnsi="Arial" w:cs="Arial"/>
          <w:b/>
          <w:bCs/>
          <w:sz w:val="20"/>
          <w:szCs w:val="20"/>
        </w:rPr>
        <w:t xml:space="preserve">, and tables will be provided to NPS for each ecoregion level 1 and NPS land analyzed. </w:t>
      </w:r>
      <w:r w:rsidRPr="00A60145">
        <w:rPr>
          <w:rFonts w:ascii="Arial" w:hAnsi="Arial" w:cs="Arial"/>
          <w:bCs/>
          <w:sz w:val="20"/>
          <w:szCs w:val="20"/>
        </w:rPr>
        <w:t>Delivery date is anticipated to be August, 2017, but changes may be negotiated on mutual agreement of both NPS and Virginia Tech.</w:t>
      </w:r>
    </w:p>
    <w:p w:rsidR="00A60145" w:rsidRPr="00A60145" w:rsidRDefault="00A60145" w:rsidP="00A60145">
      <w:pPr>
        <w:numPr>
          <w:ilvl w:val="0"/>
          <w:numId w:val="47"/>
        </w:numPr>
        <w:spacing w:after="200" w:line="276" w:lineRule="auto"/>
        <w:rPr>
          <w:rFonts w:ascii="Arial" w:hAnsi="Arial" w:cs="Arial"/>
          <w:b/>
          <w:bCs/>
          <w:sz w:val="20"/>
          <w:szCs w:val="20"/>
        </w:rPr>
      </w:pPr>
      <w:r w:rsidRPr="00A60145">
        <w:rPr>
          <w:rFonts w:ascii="Arial" w:hAnsi="Arial" w:cs="Arial"/>
          <w:bCs/>
          <w:sz w:val="20"/>
          <w:szCs w:val="20"/>
        </w:rPr>
        <w:t xml:space="preserve">Table 1, Task 11: </w:t>
      </w:r>
      <w:r w:rsidRPr="00A60145">
        <w:rPr>
          <w:rFonts w:ascii="Arial" w:hAnsi="Arial" w:cs="Arial"/>
          <w:b/>
          <w:bCs/>
          <w:sz w:val="20"/>
          <w:szCs w:val="20"/>
        </w:rPr>
        <w:t>The PI (Horn or Thomas) will make presentations on the project results at 2-3 scientific meetings, details, TBD, by October, 2017.</w:t>
      </w:r>
      <w:r w:rsidRPr="00A60145">
        <w:rPr>
          <w:rFonts w:ascii="Arial" w:hAnsi="Arial" w:cs="Arial"/>
          <w:bCs/>
          <w:sz w:val="20"/>
          <w:szCs w:val="20"/>
        </w:rPr>
        <w:t xml:space="preserve"> </w:t>
      </w:r>
    </w:p>
    <w:p w:rsidR="00A60145" w:rsidRPr="00A60145" w:rsidRDefault="00A60145" w:rsidP="00A60145">
      <w:pPr>
        <w:numPr>
          <w:ilvl w:val="0"/>
          <w:numId w:val="47"/>
        </w:numPr>
        <w:spacing w:after="200" w:line="276" w:lineRule="auto"/>
        <w:rPr>
          <w:rFonts w:ascii="Arial" w:hAnsi="Arial" w:cs="Arial"/>
          <w:b/>
          <w:bCs/>
          <w:sz w:val="20"/>
          <w:szCs w:val="20"/>
        </w:rPr>
      </w:pPr>
      <w:r w:rsidRPr="00A60145">
        <w:rPr>
          <w:rFonts w:ascii="Arial" w:hAnsi="Arial" w:cs="Arial"/>
          <w:bCs/>
          <w:sz w:val="20"/>
          <w:szCs w:val="20"/>
        </w:rPr>
        <w:t xml:space="preserve">Table 1, Task 12: </w:t>
      </w:r>
      <w:r w:rsidRPr="00A60145">
        <w:rPr>
          <w:rFonts w:ascii="Arial" w:hAnsi="Arial" w:cs="Arial"/>
          <w:b/>
          <w:bCs/>
          <w:sz w:val="20"/>
          <w:szCs w:val="20"/>
        </w:rPr>
        <w:t>One or more draft manuscripts will be submitted to a scientific journal for publication. The manuscript will serve as the final report for this project.</w:t>
      </w:r>
      <w:r w:rsidRPr="00A60145">
        <w:rPr>
          <w:rFonts w:ascii="Arial" w:hAnsi="Arial" w:cs="Arial"/>
          <w:bCs/>
          <w:sz w:val="20"/>
          <w:szCs w:val="20"/>
        </w:rPr>
        <w:t xml:space="preserve"> </w:t>
      </w:r>
    </w:p>
    <w:p w:rsidR="00131E38" w:rsidRPr="00CF08DB" w:rsidRDefault="00131E38" w:rsidP="002A2DE1">
      <w:pPr>
        <w:ind w:left="360"/>
        <w:rPr>
          <w:rFonts w:ascii="Arial" w:eastAsia="Times New Roman" w:hAnsi="Arial" w:cs="Arial"/>
          <w:color w:val="auto"/>
          <w:sz w:val="20"/>
          <w:szCs w:val="20"/>
        </w:rPr>
      </w:pPr>
    </w:p>
    <w:p w:rsidR="00A60145" w:rsidRDefault="00CF08DB" w:rsidP="00A60145">
      <w:pPr>
        <w:pStyle w:val="Heading3"/>
        <w:rPr>
          <w:rFonts w:ascii="Arial" w:hAnsi="Arial" w:cs="Arial"/>
          <w:sz w:val="20"/>
          <w:szCs w:val="20"/>
        </w:rPr>
      </w:pPr>
      <w:r w:rsidRPr="00131E38">
        <w:rPr>
          <w:rFonts w:ascii="Arial" w:hAnsi="Arial" w:cs="Arial"/>
          <w:sz w:val="20"/>
          <w:szCs w:val="20"/>
        </w:rPr>
        <w:t xml:space="preserve">PROJECT SCHEDULE:   </w:t>
      </w:r>
    </w:p>
    <w:p w:rsidR="00A60145" w:rsidRDefault="00A60145" w:rsidP="00A60145">
      <w:pPr>
        <w:pStyle w:val="Heading3"/>
        <w:numPr>
          <w:ilvl w:val="0"/>
          <w:numId w:val="0"/>
        </w:numPr>
        <w:ind w:left="360"/>
        <w:rPr>
          <w:rFonts w:ascii="Arial" w:hAnsi="Arial" w:cs="Arial"/>
          <w:sz w:val="20"/>
          <w:szCs w:val="20"/>
        </w:rPr>
      </w:pPr>
    </w:p>
    <w:p w:rsidR="00CF08DB" w:rsidRPr="00A60145" w:rsidRDefault="00A60145" w:rsidP="00A60145">
      <w:pPr>
        <w:pStyle w:val="Heading3"/>
        <w:numPr>
          <w:ilvl w:val="0"/>
          <w:numId w:val="0"/>
        </w:numPr>
        <w:ind w:left="360" w:firstLine="360"/>
        <w:rPr>
          <w:rFonts w:ascii="Arial" w:hAnsi="Arial" w:cs="Arial"/>
          <w:sz w:val="20"/>
          <w:szCs w:val="20"/>
        </w:rPr>
      </w:pPr>
      <w:r w:rsidRPr="00A60145">
        <w:rPr>
          <w:rFonts w:ascii="Arial" w:hAnsi="Arial" w:cs="Arial"/>
          <w:sz w:val="20"/>
          <w:szCs w:val="20"/>
        </w:rPr>
        <w:t>The period of performance will be from 9/15/2016 to 12/31/2017</w:t>
      </w:r>
    </w:p>
    <w:p w:rsidR="00131E38" w:rsidRPr="00131E38" w:rsidRDefault="00131E38" w:rsidP="002A2DE1"/>
    <w:p w:rsidR="00CF08DB" w:rsidRDefault="00CF08DB" w:rsidP="002A2DE1">
      <w:pPr>
        <w:pStyle w:val="Heading3"/>
        <w:rPr>
          <w:rFonts w:ascii="Arial" w:hAnsi="Arial" w:cs="Arial"/>
          <w:sz w:val="20"/>
          <w:szCs w:val="20"/>
        </w:rPr>
      </w:pPr>
      <w:r w:rsidRPr="00131E38">
        <w:rPr>
          <w:rFonts w:ascii="Arial" w:hAnsi="Arial" w:cs="Arial"/>
          <w:sz w:val="20"/>
          <w:szCs w:val="20"/>
        </w:rPr>
        <w:t>CONTACT INFORMATION:</w:t>
      </w:r>
    </w:p>
    <w:p w:rsidR="00F04B10" w:rsidRPr="00F04B10" w:rsidRDefault="00F04B10" w:rsidP="002A2DE1"/>
    <w:p w:rsidR="00CC1655" w:rsidRPr="00CC1655" w:rsidRDefault="00CC1655" w:rsidP="00CC1655">
      <w:pPr>
        <w:spacing w:line="276" w:lineRule="auto"/>
        <w:ind w:left="720"/>
        <w:rPr>
          <w:rFonts w:ascii="Arial" w:hAnsi="Arial" w:cs="Arial"/>
          <w:b/>
          <w:sz w:val="20"/>
          <w:szCs w:val="20"/>
          <w:u w:val="single"/>
        </w:rPr>
      </w:pPr>
      <w:r w:rsidRPr="00CC1655">
        <w:rPr>
          <w:rFonts w:ascii="Arial" w:hAnsi="Arial" w:cs="Arial"/>
          <w:b/>
          <w:sz w:val="20"/>
          <w:szCs w:val="20"/>
          <w:u w:val="single"/>
        </w:rPr>
        <w:t>NPS- Agreements Technical Representative and Project Lead:</w:t>
      </w:r>
    </w:p>
    <w:p w:rsidR="00CC1655" w:rsidRPr="00CC1655" w:rsidRDefault="00CC1655" w:rsidP="00CC1655">
      <w:pPr>
        <w:spacing w:line="276" w:lineRule="auto"/>
        <w:ind w:left="720"/>
        <w:rPr>
          <w:rFonts w:ascii="Arial" w:hAnsi="Arial" w:cs="Arial"/>
          <w:sz w:val="20"/>
          <w:szCs w:val="20"/>
        </w:rPr>
      </w:pPr>
      <w:r w:rsidRPr="00CC1655">
        <w:rPr>
          <w:rFonts w:ascii="Arial" w:hAnsi="Arial" w:cs="Arial"/>
          <w:sz w:val="20"/>
          <w:szCs w:val="20"/>
        </w:rPr>
        <w:t xml:space="preserve">Tamara </w:t>
      </w:r>
      <w:proofErr w:type="spellStart"/>
      <w:r w:rsidRPr="00CC1655">
        <w:rPr>
          <w:rFonts w:ascii="Arial" w:hAnsi="Arial" w:cs="Arial"/>
          <w:sz w:val="20"/>
          <w:szCs w:val="20"/>
        </w:rPr>
        <w:t>Blett</w:t>
      </w:r>
      <w:proofErr w:type="spellEnd"/>
      <w:r w:rsidRPr="00CC1655">
        <w:rPr>
          <w:rFonts w:ascii="Arial" w:hAnsi="Arial" w:cs="Arial"/>
          <w:sz w:val="20"/>
          <w:szCs w:val="20"/>
        </w:rPr>
        <w:t>, Ecologist</w:t>
      </w:r>
    </w:p>
    <w:p w:rsidR="00CC1655" w:rsidRPr="00CC1655" w:rsidRDefault="00CC1655" w:rsidP="00CC1655">
      <w:pPr>
        <w:spacing w:line="276" w:lineRule="auto"/>
        <w:ind w:left="720"/>
        <w:rPr>
          <w:rFonts w:ascii="Arial" w:hAnsi="Arial" w:cs="Arial"/>
          <w:sz w:val="20"/>
          <w:szCs w:val="20"/>
        </w:rPr>
      </w:pPr>
      <w:hyperlink r:id="rId20" w:history="1">
        <w:r w:rsidRPr="00CC1655">
          <w:rPr>
            <w:rStyle w:val="Hyperlink"/>
            <w:rFonts w:ascii="Arial" w:hAnsi="Arial" w:cs="Arial"/>
            <w:sz w:val="20"/>
            <w:szCs w:val="20"/>
          </w:rPr>
          <w:t>Tamara_Blett@nps.gov</w:t>
        </w:r>
      </w:hyperlink>
    </w:p>
    <w:p w:rsidR="00CF08DB" w:rsidRDefault="00CF08DB" w:rsidP="002A2DE1">
      <w:pPr>
        <w:spacing w:line="276" w:lineRule="auto"/>
        <w:ind w:left="720"/>
        <w:rPr>
          <w:rFonts w:ascii="Arial" w:hAnsi="Arial" w:cs="Arial"/>
          <w:sz w:val="20"/>
          <w:szCs w:val="20"/>
        </w:rPr>
      </w:pPr>
    </w:p>
    <w:p w:rsidR="005D7AB0" w:rsidRPr="003F752C" w:rsidRDefault="00C346B0" w:rsidP="008A75E1">
      <w:pPr>
        <w:pStyle w:val="Heading3"/>
        <w:spacing w:line="276" w:lineRule="auto"/>
        <w:rPr>
          <w:rFonts w:ascii="Arial" w:hAnsi="Arial" w:cs="Arial"/>
          <w:sz w:val="20"/>
          <w:szCs w:val="20"/>
        </w:rPr>
      </w:pPr>
      <w:bookmarkStart w:id="41" w:name="_Toc445970854"/>
      <w:r w:rsidRPr="003F752C">
        <w:rPr>
          <w:rFonts w:ascii="Arial" w:hAnsi="Arial" w:cs="Arial"/>
          <w:sz w:val="20"/>
          <w:szCs w:val="20"/>
        </w:rPr>
        <w:t>Term of the Agreement</w:t>
      </w:r>
      <w:bookmarkEnd w:id="41"/>
      <w:r w:rsidRPr="003F752C">
        <w:rPr>
          <w:rFonts w:ascii="Arial" w:hAnsi="Arial" w:cs="Arial"/>
          <w:sz w:val="20"/>
          <w:szCs w:val="20"/>
        </w:rPr>
        <w:t xml:space="preserve"> </w:t>
      </w:r>
    </w:p>
    <w:p w:rsidR="00202743" w:rsidRPr="005153BA" w:rsidRDefault="00202743" w:rsidP="008A75E1">
      <w:pPr>
        <w:spacing w:line="276" w:lineRule="auto"/>
        <w:rPr>
          <w:rFonts w:ascii="Times New Roman" w:hAnsi="Times New Roman"/>
        </w:rPr>
      </w:pPr>
    </w:p>
    <w:p w:rsidR="005D7AB0" w:rsidRPr="003F752C" w:rsidRDefault="005B6C12" w:rsidP="008A75E1">
      <w:pPr>
        <w:spacing w:line="276" w:lineRule="auto"/>
        <w:ind w:left="720"/>
        <w:rPr>
          <w:rFonts w:ascii="Arial" w:hAnsi="Arial" w:cs="Arial"/>
          <w:sz w:val="20"/>
          <w:szCs w:val="20"/>
        </w:rPr>
      </w:pPr>
      <w:r w:rsidRPr="003F752C">
        <w:rPr>
          <w:rFonts w:ascii="Arial" w:hAnsi="Arial" w:cs="Arial"/>
          <w:sz w:val="20"/>
          <w:szCs w:val="20"/>
        </w:rPr>
        <w:t xml:space="preserve">Agreement terms for funded projects are estimated to range between one and five years, depending on the negotiated project scope. </w:t>
      </w:r>
      <w:r w:rsidR="007E2F13" w:rsidRPr="003F752C">
        <w:rPr>
          <w:rFonts w:ascii="Arial" w:hAnsi="Arial" w:cs="Arial"/>
          <w:sz w:val="20"/>
          <w:szCs w:val="20"/>
        </w:rPr>
        <w:t xml:space="preserve">Agreements </w:t>
      </w:r>
      <w:r w:rsidRPr="003F752C">
        <w:rPr>
          <w:rFonts w:ascii="Arial" w:hAnsi="Arial" w:cs="Arial"/>
          <w:sz w:val="20"/>
          <w:szCs w:val="20"/>
        </w:rPr>
        <w:t xml:space="preserve">are not effective until fully executed with signature from the NPS </w:t>
      </w:r>
      <w:r w:rsidRPr="00FB3809">
        <w:rPr>
          <w:rFonts w:ascii="Arial" w:hAnsi="Arial" w:cs="Arial"/>
          <w:sz w:val="20"/>
          <w:szCs w:val="20"/>
        </w:rPr>
        <w:t xml:space="preserve">Awarding Officer. </w:t>
      </w:r>
      <w:r w:rsidR="001D2022" w:rsidRPr="00FB3809">
        <w:rPr>
          <w:rFonts w:ascii="Arial" w:hAnsi="Arial" w:cs="Arial"/>
          <w:sz w:val="20"/>
          <w:szCs w:val="20"/>
        </w:rPr>
        <w:t>In most cases an agreement will</w:t>
      </w:r>
      <w:r w:rsidR="00C346B0" w:rsidRPr="00FB3809">
        <w:rPr>
          <w:rFonts w:ascii="Arial" w:hAnsi="Arial" w:cs="Arial"/>
          <w:sz w:val="20"/>
          <w:szCs w:val="20"/>
        </w:rPr>
        <w:t xml:space="preserve"> expire</w:t>
      </w:r>
      <w:r w:rsidR="001D2022" w:rsidRPr="00FB3809">
        <w:rPr>
          <w:rFonts w:ascii="Arial" w:hAnsi="Arial" w:cs="Arial"/>
          <w:sz w:val="20"/>
          <w:szCs w:val="20"/>
        </w:rPr>
        <w:t xml:space="preserve"> after</w:t>
      </w:r>
      <w:r w:rsidR="00C346B0" w:rsidRPr="00FB3809">
        <w:rPr>
          <w:rFonts w:ascii="Arial" w:hAnsi="Arial" w:cs="Arial"/>
          <w:sz w:val="20"/>
          <w:szCs w:val="20"/>
        </w:rPr>
        <w:t xml:space="preserve"> five years from the effective date, unless</w:t>
      </w:r>
      <w:r w:rsidR="00C346B0" w:rsidRPr="003F752C">
        <w:rPr>
          <w:rFonts w:ascii="Arial" w:hAnsi="Arial" w:cs="Arial"/>
          <w:sz w:val="20"/>
          <w:szCs w:val="20"/>
        </w:rPr>
        <w:t xml:space="preserve"> terminated earlier in accordance with 2 CFR, Part 200, Sections 200.338 and 200.339.</w:t>
      </w:r>
    </w:p>
    <w:p w:rsidR="00202743" w:rsidRPr="003F752C" w:rsidRDefault="00202743" w:rsidP="008A75E1">
      <w:pPr>
        <w:spacing w:line="276" w:lineRule="auto"/>
        <w:rPr>
          <w:rFonts w:ascii="Arial" w:hAnsi="Arial" w:cs="Arial"/>
          <w:sz w:val="20"/>
          <w:szCs w:val="20"/>
        </w:rPr>
      </w:pPr>
    </w:p>
    <w:p w:rsidR="005D7AB0" w:rsidRPr="003F752C" w:rsidRDefault="00C346B0" w:rsidP="008A75E1">
      <w:pPr>
        <w:spacing w:line="276" w:lineRule="auto"/>
        <w:ind w:left="720"/>
        <w:rPr>
          <w:rFonts w:ascii="Arial" w:hAnsi="Arial" w:cs="Arial"/>
          <w:sz w:val="20"/>
          <w:szCs w:val="20"/>
        </w:rPr>
      </w:pPr>
      <w:r w:rsidRPr="003F752C">
        <w:rPr>
          <w:rFonts w:ascii="Arial" w:hAnsi="Arial" w:cs="Arial"/>
          <w:sz w:val="20"/>
          <w:szCs w:val="20"/>
        </w:rPr>
        <w:t>Prior to the expiration of this agreement, modifications may be proposed by either party and will become effective upon written approval of both parties.</w:t>
      </w:r>
    </w:p>
    <w:p w:rsidR="00202743" w:rsidRPr="003F752C" w:rsidRDefault="00202743" w:rsidP="008A75E1">
      <w:pPr>
        <w:spacing w:line="276" w:lineRule="auto"/>
        <w:rPr>
          <w:rFonts w:ascii="Arial" w:hAnsi="Arial" w:cs="Arial"/>
          <w:sz w:val="20"/>
          <w:szCs w:val="20"/>
        </w:rPr>
      </w:pPr>
    </w:p>
    <w:p w:rsidR="005D7AB0" w:rsidRPr="003F752C" w:rsidRDefault="00C346B0" w:rsidP="008A75E1">
      <w:pPr>
        <w:spacing w:line="276" w:lineRule="auto"/>
        <w:ind w:left="720"/>
        <w:rPr>
          <w:rFonts w:ascii="Arial" w:hAnsi="Arial" w:cs="Arial"/>
          <w:sz w:val="20"/>
          <w:szCs w:val="20"/>
        </w:rPr>
      </w:pPr>
      <w:r w:rsidRPr="003F752C">
        <w:rPr>
          <w:rFonts w:ascii="Arial" w:hAnsi="Arial" w:cs="Arial"/>
          <w:sz w:val="20"/>
          <w:szCs w:val="20"/>
        </w:rPr>
        <w:lastRenderedPageBreak/>
        <w:t>Each activity or project under this agreement will be treated individually, with more detail through project statements, project plans and budgets developed cooperatively between the NPS and the recipient organization.</w:t>
      </w:r>
    </w:p>
    <w:p w:rsidR="00906110" w:rsidRPr="005153BA" w:rsidRDefault="00906110" w:rsidP="002A2DE1">
      <w:pPr>
        <w:rPr>
          <w:rFonts w:ascii="Times New Roman" w:hAnsi="Times New Roman"/>
        </w:rPr>
      </w:pPr>
      <w:r w:rsidRPr="005153BA">
        <w:rPr>
          <w:rFonts w:ascii="Times New Roman" w:hAnsi="Times New Roman"/>
        </w:rPr>
        <w:br w:type="page"/>
      </w:r>
    </w:p>
    <w:p w:rsidR="00202743" w:rsidRPr="003F752C" w:rsidRDefault="00BF677F" w:rsidP="002A2DE1">
      <w:pPr>
        <w:pStyle w:val="Heading2"/>
        <w:rPr>
          <w:rFonts w:ascii="Arial" w:hAnsi="Arial" w:cs="Arial"/>
          <w:sz w:val="24"/>
          <w:szCs w:val="24"/>
        </w:rPr>
      </w:pPr>
      <w:bookmarkStart w:id="42" w:name="h.1fob9te" w:colFirst="0" w:colLast="0"/>
      <w:bookmarkStart w:id="43" w:name="_Toc413234912"/>
      <w:bookmarkStart w:id="44" w:name="_Toc445970855"/>
      <w:bookmarkEnd w:id="42"/>
      <w:r w:rsidRPr="003F752C">
        <w:rPr>
          <w:rFonts w:ascii="Arial" w:hAnsi="Arial" w:cs="Arial"/>
          <w:sz w:val="24"/>
          <w:szCs w:val="24"/>
        </w:rPr>
        <w:lastRenderedPageBreak/>
        <w:t>Section III: Application and Submission Information</w:t>
      </w:r>
      <w:bookmarkEnd w:id="43"/>
      <w:bookmarkEnd w:id="44"/>
    </w:p>
    <w:p w:rsidR="00202743" w:rsidRPr="005153BA" w:rsidRDefault="00202743" w:rsidP="002A2DE1">
      <w:pPr>
        <w:rPr>
          <w:rFonts w:ascii="Times New Roman" w:hAnsi="Times New Roman"/>
        </w:rPr>
      </w:pPr>
    </w:p>
    <w:p w:rsidR="00202743" w:rsidRPr="008D6E1A" w:rsidRDefault="00C346B0" w:rsidP="008A75E1">
      <w:pPr>
        <w:pStyle w:val="Heading3"/>
        <w:numPr>
          <w:ilvl w:val="0"/>
          <w:numId w:val="15"/>
        </w:numPr>
        <w:spacing w:line="276" w:lineRule="auto"/>
        <w:rPr>
          <w:rFonts w:ascii="Arial" w:hAnsi="Arial" w:cs="Arial"/>
          <w:sz w:val="20"/>
          <w:szCs w:val="20"/>
        </w:rPr>
      </w:pPr>
      <w:bookmarkStart w:id="45" w:name="_Toc445970856"/>
      <w:r w:rsidRPr="008D6E1A">
        <w:rPr>
          <w:rFonts w:ascii="Arial" w:hAnsi="Arial" w:cs="Arial"/>
          <w:sz w:val="20"/>
          <w:szCs w:val="20"/>
        </w:rPr>
        <w:t>Address to Request Application Package</w:t>
      </w:r>
      <w:bookmarkEnd w:id="45"/>
    </w:p>
    <w:p w:rsidR="00202743" w:rsidRPr="008D6E1A" w:rsidRDefault="00202743" w:rsidP="008A75E1">
      <w:pPr>
        <w:spacing w:line="276" w:lineRule="auto"/>
        <w:rPr>
          <w:rFonts w:ascii="Arial" w:hAnsi="Arial" w:cs="Arial"/>
          <w:sz w:val="20"/>
          <w:szCs w:val="20"/>
        </w:rPr>
      </w:pPr>
    </w:p>
    <w:p w:rsidR="005D7AB0" w:rsidRPr="008D6E1A" w:rsidRDefault="00C346B0" w:rsidP="008A75E1">
      <w:pPr>
        <w:spacing w:line="276" w:lineRule="auto"/>
        <w:ind w:left="720"/>
        <w:rPr>
          <w:rFonts w:ascii="Arial" w:hAnsi="Arial" w:cs="Arial"/>
          <w:b/>
          <w:sz w:val="20"/>
          <w:szCs w:val="20"/>
        </w:rPr>
      </w:pPr>
      <w:r w:rsidRPr="008D6E1A">
        <w:rPr>
          <w:rFonts w:ascii="Arial" w:hAnsi="Arial" w:cs="Arial"/>
          <w:b/>
          <w:sz w:val="20"/>
          <w:szCs w:val="20"/>
        </w:rPr>
        <w:t>PLEASE NOTE:</w:t>
      </w:r>
      <w:r w:rsidR="008823FF" w:rsidRPr="008D6E1A">
        <w:rPr>
          <w:rFonts w:ascii="Arial" w:hAnsi="Arial" w:cs="Arial"/>
          <w:b/>
          <w:sz w:val="20"/>
          <w:szCs w:val="20"/>
        </w:rPr>
        <w:t xml:space="preserve"> </w:t>
      </w:r>
      <w:r w:rsidRPr="008D6E1A">
        <w:rPr>
          <w:rFonts w:ascii="Arial" w:hAnsi="Arial" w:cs="Arial"/>
          <w:b/>
          <w:sz w:val="20"/>
          <w:szCs w:val="20"/>
        </w:rPr>
        <w:t xml:space="preserve">APPLICATIONS FOR THIS ANNOUNCEMENT </w:t>
      </w:r>
      <w:r w:rsidRPr="008D6E1A">
        <w:rPr>
          <w:rFonts w:ascii="Arial" w:hAnsi="Arial" w:cs="Arial"/>
          <w:b/>
          <w:sz w:val="20"/>
          <w:szCs w:val="20"/>
          <w:highlight w:val="yellow"/>
        </w:rPr>
        <w:t>WILL NOT</w:t>
      </w:r>
      <w:r w:rsidRPr="008D6E1A">
        <w:rPr>
          <w:rFonts w:ascii="Arial" w:hAnsi="Arial" w:cs="Arial"/>
          <w:b/>
          <w:sz w:val="20"/>
          <w:szCs w:val="20"/>
        </w:rPr>
        <w:t xml:space="preserve"> BE SUBMITTED ELECTRONICALLY THROUGH GRANTS.GOV.</w:t>
      </w:r>
      <w:r w:rsidR="008823FF" w:rsidRPr="008D6E1A">
        <w:rPr>
          <w:rFonts w:ascii="Arial" w:hAnsi="Arial" w:cs="Arial"/>
          <w:b/>
          <w:sz w:val="20"/>
          <w:szCs w:val="20"/>
        </w:rPr>
        <w:t xml:space="preserve"> </w:t>
      </w:r>
      <w:r w:rsidRPr="008D6E1A">
        <w:rPr>
          <w:rFonts w:ascii="Arial" w:hAnsi="Arial" w:cs="Arial"/>
          <w:b/>
          <w:sz w:val="20"/>
          <w:szCs w:val="20"/>
        </w:rPr>
        <w:t>SUBMISSION INFORMATION IS POSTED IN PART B OF SECTION IV BELOW.</w:t>
      </w:r>
    </w:p>
    <w:p w:rsidR="00202743" w:rsidRPr="008D6E1A" w:rsidRDefault="00202743" w:rsidP="008A75E1">
      <w:pPr>
        <w:spacing w:line="276" w:lineRule="auto"/>
        <w:rPr>
          <w:rFonts w:ascii="Arial" w:hAnsi="Arial" w:cs="Arial"/>
          <w:b/>
          <w:sz w:val="20"/>
          <w:szCs w:val="20"/>
        </w:rPr>
      </w:pPr>
    </w:p>
    <w:p w:rsidR="00202743" w:rsidRPr="008D6E1A" w:rsidRDefault="00202743" w:rsidP="008A75E1">
      <w:pPr>
        <w:spacing w:line="276" w:lineRule="auto"/>
        <w:rPr>
          <w:rFonts w:ascii="Arial" w:hAnsi="Arial" w:cs="Arial"/>
          <w:sz w:val="20"/>
          <w:szCs w:val="20"/>
        </w:rPr>
      </w:pPr>
    </w:p>
    <w:p w:rsidR="005D7AB0" w:rsidRPr="008D6E1A" w:rsidRDefault="00C346B0" w:rsidP="008A75E1">
      <w:pPr>
        <w:pStyle w:val="Heading3"/>
        <w:numPr>
          <w:ilvl w:val="0"/>
          <w:numId w:val="24"/>
        </w:numPr>
        <w:spacing w:line="276" w:lineRule="auto"/>
        <w:rPr>
          <w:rFonts w:ascii="Arial" w:hAnsi="Arial" w:cs="Arial"/>
          <w:sz w:val="20"/>
          <w:szCs w:val="20"/>
        </w:rPr>
      </w:pPr>
      <w:bookmarkStart w:id="46" w:name="_Toc445970857"/>
      <w:r w:rsidRPr="008D6E1A">
        <w:rPr>
          <w:rFonts w:ascii="Arial" w:hAnsi="Arial" w:cs="Arial"/>
          <w:sz w:val="20"/>
          <w:szCs w:val="20"/>
        </w:rPr>
        <w:t>Contents and Form of Application Submission</w:t>
      </w:r>
      <w:bookmarkEnd w:id="46"/>
    </w:p>
    <w:p w:rsidR="00202743" w:rsidRPr="008D6E1A" w:rsidRDefault="00202743" w:rsidP="008A75E1">
      <w:pPr>
        <w:spacing w:line="276" w:lineRule="auto"/>
        <w:rPr>
          <w:rFonts w:ascii="Arial" w:hAnsi="Arial" w:cs="Arial"/>
          <w:sz w:val="20"/>
          <w:szCs w:val="20"/>
        </w:rPr>
      </w:pPr>
    </w:p>
    <w:p w:rsidR="003A19A4" w:rsidRPr="008D6E1A" w:rsidRDefault="00C346B0" w:rsidP="008A75E1">
      <w:pPr>
        <w:spacing w:line="276" w:lineRule="auto"/>
        <w:ind w:left="720"/>
        <w:rPr>
          <w:rFonts w:ascii="Arial" w:hAnsi="Arial" w:cs="Arial"/>
          <w:sz w:val="20"/>
          <w:szCs w:val="20"/>
        </w:rPr>
      </w:pPr>
      <w:r w:rsidRPr="008D6E1A">
        <w:rPr>
          <w:rFonts w:ascii="Arial" w:hAnsi="Arial" w:cs="Arial"/>
          <w:sz w:val="20"/>
          <w:szCs w:val="20"/>
        </w:rPr>
        <w:t>You must complete the mandatory forms and any applicable optional forms, in accordance with the instructions on the forms and the additional instructions below, as required by this Funding Opportunity Announcement. Do not include any proprietary or persona</w:t>
      </w:r>
      <w:r w:rsidR="00852F49" w:rsidRPr="008D6E1A">
        <w:rPr>
          <w:rFonts w:ascii="Arial" w:hAnsi="Arial" w:cs="Arial"/>
          <w:sz w:val="20"/>
          <w:szCs w:val="20"/>
        </w:rPr>
        <w:t>lly identifiable information.</w:t>
      </w:r>
      <w:r w:rsidR="003A19A4" w:rsidRPr="008D6E1A">
        <w:rPr>
          <w:rFonts w:ascii="Arial" w:hAnsi="Arial" w:cs="Arial"/>
          <w:sz w:val="20"/>
          <w:szCs w:val="20"/>
        </w:rPr>
        <w:t xml:space="preserve"> </w:t>
      </w:r>
    </w:p>
    <w:p w:rsidR="003A19A4" w:rsidRPr="008D6E1A" w:rsidRDefault="003A19A4" w:rsidP="008A75E1">
      <w:pPr>
        <w:spacing w:line="276" w:lineRule="auto"/>
        <w:ind w:left="720"/>
        <w:rPr>
          <w:rFonts w:ascii="Arial" w:hAnsi="Arial" w:cs="Arial"/>
          <w:sz w:val="20"/>
          <w:szCs w:val="20"/>
        </w:rPr>
      </w:pPr>
    </w:p>
    <w:p w:rsidR="003A19A4" w:rsidRPr="008D6E1A" w:rsidRDefault="003A19A4" w:rsidP="008A75E1">
      <w:pPr>
        <w:spacing w:line="276" w:lineRule="auto"/>
        <w:ind w:left="720"/>
        <w:rPr>
          <w:rFonts w:ascii="Arial" w:hAnsi="Arial" w:cs="Arial"/>
          <w:sz w:val="20"/>
          <w:szCs w:val="20"/>
        </w:rPr>
      </w:pPr>
      <w:r w:rsidRPr="008D6E1A">
        <w:rPr>
          <w:rFonts w:ascii="Arial" w:hAnsi="Arial" w:cs="Arial"/>
          <w:sz w:val="20"/>
          <w:szCs w:val="20"/>
        </w:rPr>
        <w:t xml:space="preserve">An </w:t>
      </w:r>
      <w:r w:rsidRPr="008D6E1A">
        <w:rPr>
          <w:rFonts w:ascii="Arial" w:hAnsi="Arial" w:cs="Arial"/>
          <w:b/>
          <w:sz w:val="20"/>
          <w:szCs w:val="20"/>
        </w:rPr>
        <w:t>Application Package</w:t>
      </w:r>
      <w:r w:rsidRPr="008D6E1A">
        <w:rPr>
          <w:rFonts w:ascii="Arial" w:hAnsi="Arial" w:cs="Arial"/>
          <w:sz w:val="20"/>
          <w:szCs w:val="20"/>
        </w:rPr>
        <w:t xml:space="preserve"> shall consist of three mandatory forms, which must be submitted with your proposal, forms include: form </w:t>
      </w:r>
      <w:r w:rsidRPr="008D6E1A">
        <w:rPr>
          <w:rFonts w:ascii="Arial" w:hAnsi="Arial" w:cs="Arial"/>
          <w:b/>
          <w:sz w:val="20"/>
          <w:szCs w:val="20"/>
        </w:rPr>
        <w:t>SF-424</w:t>
      </w:r>
      <w:r w:rsidRPr="008D6E1A">
        <w:rPr>
          <w:rFonts w:ascii="Arial" w:hAnsi="Arial" w:cs="Arial"/>
          <w:sz w:val="20"/>
          <w:szCs w:val="20"/>
        </w:rPr>
        <w:t xml:space="preserve"> (Application for Financial Assistance), form </w:t>
      </w:r>
      <w:r w:rsidRPr="008D6E1A">
        <w:rPr>
          <w:rFonts w:ascii="Arial" w:hAnsi="Arial" w:cs="Arial"/>
          <w:b/>
          <w:sz w:val="20"/>
          <w:szCs w:val="20"/>
        </w:rPr>
        <w:t>SF-424A or C</w:t>
      </w:r>
      <w:r w:rsidRPr="008D6E1A">
        <w:rPr>
          <w:rFonts w:ascii="Arial" w:hAnsi="Arial" w:cs="Arial"/>
          <w:sz w:val="20"/>
          <w:szCs w:val="20"/>
        </w:rPr>
        <w:t xml:space="preserve"> (Budget </w:t>
      </w:r>
      <w:r w:rsidRPr="00FB3809">
        <w:rPr>
          <w:rFonts w:ascii="Arial" w:hAnsi="Arial" w:cs="Arial"/>
          <w:sz w:val="20"/>
          <w:szCs w:val="20"/>
        </w:rPr>
        <w:t xml:space="preserve">Information), and form </w:t>
      </w:r>
      <w:r w:rsidRPr="00FB3809">
        <w:rPr>
          <w:rFonts w:ascii="Arial" w:hAnsi="Arial" w:cs="Arial"/>
          <w:b/>
          <w:sz w:val="20"/>
          <w:szCs w:val="20"/>
        </w:rPr>
        <w:t xml:space="preserve">SF-424B or D </w:t>
      </w:r>
      <w:r w:rsidRPr="00FB3809">
        <w:rPr>
          <w:rFonts w:ascii="Arial" w:hAnsi="Arial" w:cs="Arial"/>
          <w:sz w:val="20"/>
          <w:szCs w:val="20"/>
        </w:rPr>
        <w:t>(Assurances)</w:t>
      </w:r>
      <w:r w:rsidR="00FB3809" w:rsidRPr="00FB3809">
        <w:rPr>
          <w:rFonts w:ascii="Arial" w:hAnsi="Arial" w:cs="Arial"/>
          <w:sz w:val="20"/>
          <w:szCs w:val="20"/>
        </w:rPr>
        <w:t xml:space="preserve">. </w:t>
      </w:r>
      <w:r w:rsidRPr="00FB3809">
        <w:rPr>
          <w:rFonts w:ascii="Arial" w:hAnsi="Arial" w:cs="Arial"/>
          <w:sz w:val="20"/>
          <w:szCs w:val="20"/>
        </w:rPr>
        <w:t>The Application Package can also be accessed and</w:t>
      </w:r>
      <w:r w:rsidRPr="008D6E1A">
        <w:rPr>
          <w:rFonts w:ascii="Arial" w:hAnsi="Arial" w:cs="Arial"/>
          <w:sz w:val="20"/>
          <w:szCs w:val="20"/>
        </w:rPr>
        <w:t xml:space="preserve"> downloaded from </w:t>
      </w:r>
      <w:hyperlink r:id="rId21" w:history="1">
        <w:r w:rsidRPr="008D6E1A">
          <w:rPr>
            <w:rStyle w:val="Hyperlink"/>
            <w:rFonts w:ascii="Arial" w:hAnsi="Arial" w:cs="Arial"/>
            <w:sz w:val="20"/>
            <w:szCs w:val="20"/>
          </w:rPr>
          <w:t>Grants.gov</w:t>
        </w:r>
      </w:hyperlink>
      <w:r w:rsidRPr="008D6E1A">
        <w:rPr>
          <w:rFonts w:ascii="Arial" w:hAnsi="Arial" w:cs="Arial"/>
          <w:sz w:val="20"/>
          <w:szCs w:val="20"/>
        </w:rPr>
        <w:t>. These</w:t>
      </w:r>
      <w:r w:rsidR="00C346B0" w:rsidRPr="008D6E1A">
        <w:rPr>
          <w:rFonts w:ascii="Arial" w:hAnsi="Arial" w:cs="Arial"/>
          <w:sz w:val="20"/>
          <w:szCs w:val="20"/>
        </w:rPr>
        <w:t xml:space="preserve"> form must be signed and submitted with you application.</w:t>
      </w:r>
    </w:p>
    <w:p w:rsidR="004E6185" w:rsidRPr="008D6E1A" w:rsidRDefault="004E6185" w:rsidP="008A75E1">
      <w:pPr>
        <w:spacing w:line="276" w:lineRule="auto"/>
        <w:ind w:left="720"/>
        <w:rPr>
          <w:rFonts w:ascii="Arial" w:hAnsi="Arial" w:cs="Arial"/>
          <w:sz w:val="20"/>
          <w:szCs w:val="20"/>
        </w:rPr>
      </w:pPr>
    </w:p>
    <w:p w:rsidR="004E6185" w:rsidRPr="008D6E1A" w:rsidRDefault="004E6185" w:rsidP="008A75E1">
      <w:pPr>
        <w:spacing w:line="276" w:lineRule="auto"/>
        <w:ind w:left="720"/>
        <w:rPr>
          <w:rFonts w:ascii="Arial" w:hAnsi="Arial" w:cs="Arial"/>
          <w:sz w:val="20"/>
          <w:szCs w:val="20"/>
        </w:rPr>
      </w:pPr>
      <w:r w:rsidRPr="008D6E1A">
        <w:rPr>
          <w:rFonts w:ascii="Arial" w:hAnsi="Arial" w:cs="Arial"/>
          <w:sz w:val="20"/>
          <w:szCs w:val="20"/>
        </w:rPr>
        <w:t>SF-424 forms should be completed and signed by the appropriate grants officer.  This is often the Office of Sponsored Programs at Universities.   PDF format is preferred.</w:t>
      </w:r>
    </w:p>
    <w:p w:rsidR="004E6185" w:rsidRPr="008D6E1A" w:rsidRDefault="004E6185" w:rsidP="008A75E1">
      <w:pPr>
        <w:spacing w:line="276" w:lineRule="auto"/>
        <w:ind w:left="720"/>
        <w:rPr>
          <w:rFonts w:ascii="Arial" w:hAnsi="Arial" w:cs="Arial"/>
          <w:sz w:val="20"/>
          <w:szCs w:val="20"/>
        </w:rPr>
      </w:pPr>
    </w:p>
    <w:p w:rsidR="004E6185" w:rsidRPr="008D6E1A" w:rsidRDefault="004E6185" w:rsidP="008A75E1">
      <w:pPr>
        <w:spacing w:line="276" w:lineRule="auto"/>
        <w:ind w:left="720"/>
        <w:rPr>
          <w:rFonts w:ascii="Arial" w:hAnsi="Arial" w:cs="Arial"/>
          <w:sz w:val="20"/>
          <w:szCs w:val="20"/>
        </w:rPr>
      </w:pPr>
      <w:r w:rsidRPr="008D6E1A">
        <w:rPr>
          <w:rFonts w:ascii="Arial" w:hAnsi="Arial" w:cs="Arial"/>
          <w:sz w:val="20"/>
          <w:szCs w:val="20"/>
        </w:rPr>
        <w:t>Assistance with any of the SF-424 forms can be requested of the SA-CESU NPS Coordinator (Ray Albright at 865 974-8443 or ray_albright@nps.gov)</w:t>
      </w:r>
    </w:p>
    <w:p w:rsidR="004E6185" w:rsidRPr="008D6E1A" w:rsidRDefault="004E6185" w:rsidP="008A75E1">
      <w:pPr>
        <w:spacing w:line="276" w:lineRule="auto"/>
        <w:ind w:left="720"/>
        <w:rPr>
          <w:rFonts w:ascii="Arial" w:hAnsi="Arial" w:cs="Arial"/>
          <w:sz w:val="20"/>
          <w:szCs w:val="20"/>
        </w:rPr>
      </w:pPr>
    </w:p>
    <w:p w:rsidR="003A19A4" w:rsidRPr="008D6E1A" w:rsidRDefault="003A19A4" w:rsidP="008A75E1">
      <w:pPr>
        <w:spacing w:line="276" w:lineRule="auto"/>
        <w:ind w:left="720"/>
        <w:rPr>
          <w:rFonts w:ascii="Arial" w:hAnsi="Arial" w:cs="Arial"/>
          <w:sz w:val="20"/>
          <w:szCs w:val="20"/>
        </w:rPr>
      </w:pPr>
    </w:p>
    <w:p w:rsidR="003A19A4" w:rsidRPr="008A75E1" w:rsidRDefault="00C346B0" w:rsidP="008A75E1">
      <w:pPr>
        <w:pStyle w:val="ListParagraph"/>
        <w:numPr>
          <w:ilvl w:val="0"/>
          <w:numId w:val="16"/>
        </w:numPr>
        <w:spacing w:after="120" w:line="276" w:lineRule="auto"/>
        <w:rPr>
          <w:rFonts w:ascii="Arial" w:hAnsi="Arial" w:cs="Arial"/>
          <w:b/>
          <w:sz w:val="20"/>
          <w:szCs w:val="20"/>
        </w:rPr>
      </w:pPr>
      <w:r w:rsidRPr="008A75E1">
        <w:rPr>
          <w:rFonts w:ascii="Arial" w:hAnsi="Arial" w:cs="Arial"/>
          <w:b/>
          <w:sz w:val="20"/>
          <w:szCs w:val="20"/>
        </w:rPr>
        <w:t>Indirect</w:t>
      </w:r>
      <w:r w:rsidR="00A779C7" w:rsidRPr="008A75E1">
        <w:rPr>
          <w:rFonts w:ascii="Arial" w:hAnsi="Arial" w:cs="Arial"/>
          <w:b/>
          <w:sz w:val="20"/>
          <w:szCs w:val="20"/>
        </w:rPr>
        <w:t xml:space="preserve"> </w:t>
      </w:r>
      <w:r w:rsidRPr="008A75E1">
        <w:rPr>
          <w:rFonts w:ascii="Arial" w:hAnsi="Arial" w:cs="Arial"/>
          <w:b/>
          <w:sz w:val="20"/>
          <w:szCs w:val="20"/>
        </w:rPr>
        <w:t>Costs</w:t>
      </w:r>
    </w:p>
    <w:p w:rsidR="003A19A4" w:rsidRPr="008D6E1A" w:rsidRDefault="003A19A4" w:rsidP="008A75E1">
      <w:pPr>
        <w:spacing w:after="120" w:line="276" w:lineRule="auto"/>
        <w:ind w:left="1440"/>
        <w:rPr>
          <w:rFonts w:ascii="Arial" w:hAnsi="Arial" w:cs="Arial"/>
          <w:sz w:val="20"/>
          <w:szCs w:val="20"/>
        </w:rPr>
      </w:pPr>
      <w:r w:rsidRPr="008D6E1A">
        <w:rPr>
          <w:rFonts w:ascii="Arial" w:hAnsi="Arial" w:cs="Arial"/>
          <w:sz w:val="20"/>
          <w:szCs w:val="20"/>
        </w:rPr>
        <w:t xml:space="preserve">(SA-CESU) has a negotiated indirect cost rate of no more than </w:t>
      </w:r>
      <w:r w:rsidRPr="008A75E1">
        <w:rPr>
          <w:rFonts w:ascii="Arial" w:hAnsi="Arial" w:cs="Arial"/>
          <w:b/>
          <w:sz w:val="20"/>
          <w:szCs w:val="20"/>
        </w:rPr>
        <w:t>17.5%</w:t>
      </w:r>
      <w:r w:rsidRPr="008D6E1A">
        <w:rPr>
          <w:rFonts w:ascii="Arial" w:hAnsi="Arial" w:cs="Arial"/>
          <w:sz w:val="20"/>
          <w:szCs w:val="20"/>
        </w:rPr>
        <w:t xml:space="preserve"> on Modified Total Direct Costs.</w:t>
      </w:r>
    </w:p>
    <w:p w:rsidR="004E6185" w:rsidRPr="008D6E1A" w:rsidRDefault="003A19A4" w:rsidP="008A75E1">
      <w:pPr>
        <w:spacing w:after="120" w:line="276" w:lineRule="auto"/>
        <w:ind w:left="1440"/>
        <w:rPr>
          <w:rFonts w:ascii="Arial" w:hAnsi="Arial" w:cs="Arial"/>
          <w:sz w:val="20"/>
          <w:szCs w:val="20"/>
        </w:rPr>
      </w:pPr>
      <w:r w:rsidRPr="008D6E1A">
        <w:rPr>
          <w:rFonts w:ascii="Arial" w:hAnsi="Arial" w:cs="Arial"/>
          <w:sz w:val="20"/>
          <w:szCs w:val="20"/>
        </w:rPr>
        <w:t>Be aware that graduate student tuition, equipment and rental of non-university owned space are excluded from Total Direct Charges and result in Modified Total Direct Costs.  Indirect costs should be charged against the Modified Total Direct Costs.</w:t>
      </w:r>
    </w:p>
    <w:p w:rsidR="005D7AB0" w:rsidRPr="008D6E1A" w:rsidRDefault="00C346B0" w:rsidP="008A75E1">
      <w:pPr>
        <w:pStyle w:val="ListParagraph"/>
        <w:numPr>
          <w:ilvl w:val="0"/>
          <w:numId w:val="16"/>
        </w:numPr>
        <w:spacing w:after="120" w:line="276" w:lineRule="auto"/>
        <w:rPr>
          <w:rFonts w:ascii="Arial" w:hAnsi="Arial" w:cs="Arial"/>
          <w:b/>
          <w:sz w:val="20"/>
          <w:szCs w:val="20"/>
        </w:rPr>
      </w:pPr>
      <w:r w:rsidRPr="008D6E1A">
        <w:rPr>
          <w:rFonts w:ascii="Arial" w:hAnsi="Arial" w:cs="Arial"/>
          <w:b/>
          <w:sz w:val="20"/>
          <w:szCs w:val="20"/>
        </w:rPr>
        <w:t>Project Narrative - Proposal Submission Format</w:t>
      </w:r>
    </w:p>
    <w:p w:rsidR="001F5300" w:rsidRPr="008D6E1A" w:rsidRDefault="001F5300" w:rsidP="008A75E1">
      <w:pPr>
        <w:spacing w:line="276" w:lineRule="auto"/>
        <w:rPr>
          <w:rFonts w:ascii="Arial" w:hAnsi="Arial" w:cs="Arial"/>
          <w:sz w:val="20"/>
          <w:szCs w:val="20"/>
        </w:rPr>
      </w:pPr>
      <w:r w:rsidRPr="008D6E1A">
        <w:rPr>
          <w:rFonts w:ascii="Arial" w:hAnsi="Arial" w:cs="Arial"/>
          <w:sz w:val="20"/>
          <w:szCs w:val="20"/>
        </w:rPr>
        <w:t>Proposal Submission Format (</w:t>
      </w:r>
      <w:r w:rsidRPr="008D6E1A">
        <w:rPr>
          <w:rFonts w:ascii="Arial" w:hAnsi="Arial" w:cs="Arial"/>
          <w:b/>
          <w:sz w:val="20"/>
          <w:szCs w:val="20"/>
        </w:rPr>
        <w:t>Attachment A</w:t>
      </w:r>
      <w:r w:rsidRPr="008D6E1A">
        <w:rPr>
          <w:rFonts w:ascii="Arial" w:hAnsi="Arial" w:cs="Arial"/>
          <w:sz w:val="20"/>
          <w:szCs w:val="20"/>
        </w:rPr>
        <w:t xml:space="preserve">) can be used as an example when submitting your proposal.  The proposal technical text must be no longer than 10 pages, no smaller than font size 11, and have 1-inch margins.  The 10-page limit includes </w:t>
      </w:r>
      <w:r w:rsidRPr="008D6E1A">
        <w:rPr>
          <w:rFonts w:ascii="Arial" w:hAnsi="Arial" w:cs="Arial"/>
          <w:i/>
          <w:sz w:val="20"/>
          <w:szCs w:val="20"/>
        </w:rPr>
        <w:t>all</w:t>
      </w:r>
      <w:r w:rsidRPr="008D6E1A">
        <w:rPr>
          <w:rFonts w:ascii="Arial" w:hAnsi="Arial" w:cs="Arial"/>
          <w:sz w:val="20"/>
          <w:szCs w:val="20"/>
        </w:rPr>
        <w:t xml:space="preserve"> text, figures, references, and vitae.  (The Budget, Attachment B, is </w:t>
      </w:r>
      <w:r w:rsidRPr="008D6E1A">
        <w:rPr>
          <w:rFonts w:ascii="Arial" w:hAnsi="Arial" w:cs="Arial"/>
          <w:b/>
          <w:bCs/>
          <w:i/>
          <w:sz w:val="20"/>
          <w:szCs w:val="20"/>
        </w:rPr>
        <w:t>not</w:t>
      </w:r>
      <w:r w:rsidRPr="008D6E1A">
        <w:rPr>
          <w:rFonts w:ascii="Arial" w:hAnsi="Arial" w:cs="Arial"/>
          <w:b/>
          <w:bCs/>
          <w:sz w:val="20"/>
          <w:szCs w:val="20"/>
        </w:rPr>
        <w:t xml:space="preserve"> </w:t>
      </w:r>
      <w:r w:rsidRPr="008D6E1A">
        <w:rPr>
          <w:rFonts w:ascii="Arial" w:hAnsi="Arial" w:cs="Arial"/>
          <w:sz w:val="20"/>
          <w:szCs w:val="20"/>
        </w:rPr>
        <w:t xml:space="preserve">included in the 10-page limit.) </w:t>
      </w:r>
    </w:p>
    <w:p w:rsidR="001F5300" w:rsidRPr="008D6E1A" w:rsidRDefault="001F5300" w:rsidP="008A75E1">
      <w:pPr>
        <w:spacing w:line="276" w:lineRule="auto"/>
        <w:rPr>
          <w:rFonts w:ascii="Arial" w:hAnsi="Arial" w:cs="Arial"/>
          <w:sz w:val="20"/>
          <w:szCs w:val="20"/>
        </w:rPr>
      </w:pPr>
    </w:p>
    <w:p w:rsidR="001F5300" w:rsidRPr="008D6E1A" w:rsidRDefault="001F5300" w:rsidP="008A75E1">
      <w:pPr>
        <w:spacing w:line="276" w:lineRule="auto"/>
        <w:rPr>
          <w:rFonts w:ascii="Arial" w:hAnsi="Arial" w:cs="Arial"/>
          <w:sz w:val="20"/>
          <w:szCs w:val="20"/>
        </w:rPr>
      </w:pPr>
      <w:r w:rsidRPr="008D6E1A">
        <w:rPr>
          <w:rFonts w:ascii="Arial" w:hAnsi="Arial" w:cs="Arial"/>
          <w:sz w:val="20"/>
          <w:szCs w:val="20"/>
        </w:rPr>
        <w:t>Communication with the National Park Service Project Contact (see Section I.F. above) is encouraged during the development of the proposal.  The intent of a cooperative project is for all parties to ‘build the project together’.   The SA-CESU NPS Coordinator is also available for consultation regarding the proposal.</w:t>
      </w:r>
    </w:p>
    <w:p w:rsidR="001F5300" w:rsidRPr="001F5300" w:rsidRDefault="001F5300" w:rsidP="008A75E1">
      <w:pPr>
        <w:spacing w:line="276" w:lineRule="auto"/>
        <w:rPr>
          <w:rFonts w:ascii="Times New Roman" w:hAnsi="Times New Roman"/>
        </w:rPr>
      </w:pPr>
    </w:p>
    <w:p w:rsidR="001F5300" w:rsidRPr="008D6E1A" w:rsidRDefault="001F5300" w:rsidP="008A75E1">
      <w:pPr>
        <w:spacing w:line="276" w:lineRule="auto"/>
        <w:rPr>
          <w:rFonts w:ascii="Arial" w:hAnsi="Arial" w:cs="Arial"/>
          <w:sz w:val="20"/>
          <w:szCs w:val="20"/>
        </w:rPr>
      </w:pPr>
      <w:r w:rsidRPr="008D6E1A">
        <w:rPr>
          <w:rFonts w:ascii="Arial" w:hAnsi="Arial" w:cs="Arial"/>
          <w:sz w:val="20"/>
          <w:szCs w:val="20"/>
        </w:rPr>
        <w:t>The proposal text should include the following:</w:t>
      </w:r>
    </w:p>
    <w:p w:rsidR="001F5300" w:rsidRPr="008D6E1A" w:rsidRDefault="001F5300" w:rsidP="008A75E1">
      <w:pPr>
        <w:spacing w:line="276" w:lineRule="auto"/>
        <w:rPr>
          <w:rFonts w:ascii="Arial" w:hAnsi="Arial" w:cs="Arial"/>
          <w:sz w:val="20"/>
          <w:szCs w:val="20"/>
        </w:rPr>
      </w:pPr>
    </w:p>
    <w:p w:rsidR="001F5300" w:rsidRPr="008D6E1A" w:rsidRDefault="001F5300" w:rsidP="008A75E1">
      <w:pPr>
        <w:numPr>
          <w:ilvl w:val="1"/>
          <w:numId w:val="36"/>
        </w:numPr>
        <w:tabs>
          <w:tab w:val="clear" w:pos="2520"/>
          <w:tab w:val="num" w:pos="810"/>
        </w:tabs>
        <w:spacing w:line="276" w:lineRule="auto"/>
        <w:ind w:left="720"/>
        <w:rPr>
          <w:rFonts w:ascii="Arial" w:hAnsi="Arial" w:cs="Arial"/>
          <w:sz w:val="20"/>
          <w:szCs w:val="20"/>
        </w:rPr>
      </w:pPr>
      <w:r w:rsidRPr="008D6E1A">
        <w:rPr>
          <w:rFonts w:ascii="Arial" w:hAnsi="Arial" w:cs="Arial"/>
          <w:sz w:val="20"/>
          <w:szCs w:val="20"/>
        </w:rPr>
        <w:t xml:space="preserve">Purpose and Objectives– </w:t>
      </w:r>
      <w:r w:rsidRPr="008D6E1A">
        <w:rPr>
          <w:rFonts w:ascii="Arial" w:hAnsi="Arial" w:cs="Arial"/>
          <w:b/>
          <w:sz w:val="20"/>
          <w:szCs w:val="20"/>
        </w:rPr>
        <w:t xml:space="preserve">(Attachment A, Section I) - </w:t>
      </w:r>
      <w:r w:rsidRPr="008D6E1A">
        <w:rPr>
          <w:rFonts w:ascii="Arial" w:hAnsi="Arial" w:cs="Arial"/>
          <w:sz w:val="20"/>
          <w:szCs w:val="20"/>
        </w:rPr>
        <w:t>(a) Describe why the project is needed by the National Park Service; (b) Describe the project’s objectives.</w:t>
      </w:r>
    </w:p>
    <w:p w:rsidR="001F5300" w:rsidRPr="008D6E1A" w:rsidRDefault="001F5300" w:rsidP="008A75E1">
      <w:pPr>
        <w:spacing w:line="276" w:lineRule="auto"/>
        <w:ind w:left="720"/>
        <w:rPr>
          <w:rFonts w:ascii="Arial" w:hAnsi="Arial" w:cs="Arial"/>
          <w:sz w:val="20"/>
          <w:szCs w:val="20"/>
        </w:rPr>
      </w:pPr>
    </w:p>
    <w:p w:rsidR="001F5300" w:rsidRPr="008D6E1A" w:rsidRDefault="001F5300" w:rsidP="008A75E1">
      <w:pPr>
        <w:numPr>
          <w:ilvl w:val="1"/>
          <w:numId w:val="36"/>
        </w:numPr>
        <w:spacing w:line="276" w:lineRule="auto"/>
        <w:ind w:left="720"/>
        <w:rPr>
          <w:rFonts w:ascii="Arial" w:hAnsi="Arial" w:cs="Arial"/>
          <w:sz w:val="20"/>
          <w:szCs w:val="20"/>
        </w:rPr>
      </w:pPr>
      <w:r w:rsidRPr="008D6E1A">
        <w:rPr>
          <w:rFonts w:ascii="Arial" w:hAnsi="Arial" w:cs="Arial"/>
          <w:sz w:val="20"/>
          <w:szCs w:val="20"/>
        </w:rPr>
        <w:lastRenderedPageBreak/>
        <w:t xml:space="preserve">Technical Approach – </w:t>
      </w:r>
      <w:r w:rsidRPr="008D6E1A">
        <w:rPr>
          <w:rFonts w:ascii="Arial" w:hAnsi="Arial" w:cs="Arial"/>
          <w:b/>
          <w:sz w:val="20"/>
          <w:szCs w:val="20"/>
        </w:rPr>
        <w:t xml:space="preserve">(Attachment A, Section II) - </w:t>
      </w:r>
      <w:r w:rsidRPr="008D6E1A">
        <w:rPr>
          <w:rFonts w:ascii="Arial" w:hAnsi="Arial" w:cs="Arial"/>
          <w:sz w:val="20"/>
          <w:szCs w:val="20"/>
        </w:rPr>
        <w:t>Describe how you propose to conduct and achieve the project in accordance with the project objectives. The project design must contain enough detail to show the development of the project and the relationship between the objectives, tasks, and milestones.  The work plan must be clear, suitable, and feasible with respect to the following;  (a) Describe the techniques, procedures, and methodologies to be used; (b) Describe data collection, analysis, and means of relationship interpretation; (c) Describe expected results or outcomes; and (d) Describe the procedures for evaluating project efficacy, including fixed performance indices with probabilities for obtaining them.</w:t>
      </w:r>
    </w:p>
    <w:p w:rsidR="001F5300" w:rsidRPr="008D6E1A" w:rsidRDefault="001F5300" w:rsidP="008A75E1">
      <w:pPr>
        <w:spacing w:line="276" w:lineRule="auto"/>
        <w:ind w:left="720"/>
        <w:rPr>
          <w:rFonts w:ascii="Arial" w:hAnsi="Arial" w:cs="Arial"/>
          <w:sz w:val="20"/>
          <w:szCs w:val="20"/>
        </w:rPr>
      </w:pPr>
    </w:p>
    <w:p w:rsidR="001F5300" w:rsidRPr="008D6E1A" w:rsidRDefault="001F5300" w:rsidP="008A75E1">
      <w:pPr>
        <w:numPr>
          <w:ilvl w:val="1"/>
          <w:numId w:val="36"/>
        </w:numPr>
        <w:spacing w:line="276" w:lineRule="auto"/>
        <w:ind w:left="720"/>
        <w:rPr>
          <w:rFonts w:ascii="Arial" w:hAnsi="Arial" w:cs="Arial"/>
          <w:sz w:val="20"/>
          <w:szCs w:val="20"/>
        </w:rPr>
      </w:pPr>
      <w:r w:rsidRPr="008D6E1A">
        <w:rPr>
          <w:rFonts w:ascii="Arial" w:hAnsi="Arial" w:cs="Arial"/>
          <w:sz w:val="20"/>
          <w:szCs w:val="20"/>
        </w:rPr>
        <w:t xml:space="preserve">Qualifications, Experience, and Past Performance – </w:t>
      </w:r>
      <w:r w:rsidRPr="008D6E1A">
        <w:rPr>
          <w:rFonts w:ascii="Arial" w:hAnsi="Arial" w:cs="Arial"/>
          <w:b/>
          <w:sz w:val="20"/>
          <w:szCs w:val="20"/>
        </w:rPr>
        <w:t xml:space="preserve">(Attachment A, Section III) - </w:t>
      </w:r>
      <w:r w:rsidRPr="008D6E1A">
        <w:rPr>
          <w:rFonts w:ascii="Arial" w:hAnsi="Arial" w:cs="Arial"/>
          <w:sz w:val="20"/>
          <w:szCs w:val="20"/>
        </w:rPr>
        <w:t>Describe who will carry out the project activities.  List all project personnel, including consultants.   Describe their responsibilities and the amount of time each will dedicate to the project.  Briefly describe how their experience and qualifications are appropriate to successfully achieve the stated objectives.</w:t>
      </w:r>
    </w:p>
    <w:p w:rsidR="001F5300" w:rsidRPr="008D6E1A" w:rsidRDefault="001F5300" w:rsidP="008A75E1">
      <w:pPr>
        <w:spacing w:line="276" w:lineRule="auto"/>
        <w:rPr>
          <w:rFonts w:ascii="Arial" w:hAnsi="Arial" w:cs="Arial"/>
          <w:sz w:val="20"/>
          <w:szCs w:val="20"/>
        </w:rPr>
      </w:pPr>
    </w:p>
    <w:p w:rsidR="001F5300" w:rsidRPr="008D6E1A" w:rsidRDefault="001F5300" w:rsidP="002A2DE1">
      <w:pPr>
        <w:spacing w:line="276" w:lineRule="auto"/>
        <w:rPr>
          <w:rFonts w:ascii="Arial" w:hAnsi="Arial" w:cs="Arial"/>
          <w:b/>
          <w:i/>
          <w:sz w:val="20"/>
          <w:szCs w:val="20"/>
        </w:rPr>
      </w:pPr>
      <w:r w:rsidRPr="008D6E1A">
        <w:rPr>
          <w:rFonts w:ascii="Arial" w:hAnsi="Arial" w:cs="Arial"/>
          <w:b/>
          <w:i/>
          <w:sz w:val="20"/>
          <w:szCs w:val="20"/>
        </w:rPr>
        <w:t>3. Project Budget</w:t>
      </w:r>
    </w:p>
    <w:p w:rsidR="001F5300" w:rsidRPr="008D6E1A" w:rsidRDefault="001F5300" w:rsidP="002A2DE1">
      <w:pPr>
        <w:spacing w:line="276" w:lineRule="auto"/>
        <w:rPr>
          <w:rFonts w:ascii="Arial" w:hAnsi="Arial" w:cs="Arial"/>
          <w:sz w:val="20"/>
          <w:szCs w:val="20"/>
        </w:rPr>
      </w:pPr>
    </w:p>
    <w:p w:rsidR="001F5300" w:rsidRPr="008D6E1A" w:rsidRDefault="001F5300" w:rsidP="002A2DE1">
      <w:pPr>
        <w:spacing w:line="276" w:lineRule="auto"/>
        <w:rPr>
          <w:rFonts w:ascii="Arial" w:hAnsi="Arial" w:cs="Arial"/>
          <w:sz w:val="20"/>
          <w:szCs w:val="20"/>
        </w:rPr>
      </w:pPr>
      <w:r w:rsidRPr="008D6E1A">
        <w:rPr>
          <w:rFonts w:ascii="Arial" w:hAnsi="Arial" w:cs="Arial"/>
          <w:sz w:val="20"/>
          <w:szCs w:val="20"/>
        </w:rPr>
        <w:t>Submit a detailed budget breakdown (</w:t>
      </w:r>
      <w:r w:rsidRPr="008D6E1A">
        <w:rPr>
          <w:rFonts w:ascii="Arial" w:hAnsi="Arial" w:cs="Arial"/>
          <w:b/>
          <w:sz w:val="20"/>
          <w:szCs w:val="20"/>
        </w:rPr>
        <w:t>Attachment B</w:t>
      </w:r>
      <w:r w:rsidRPr="008D6E1A">
        <w:rPr>
          <w:rFonts w:ascii="Arial" w:hAnsi="Arial" w:cs="Arial"/>
          <w:sz w:val="20"/>
          <w:szCs w:val="20"/>
        </w:rPr>
        <w:t xml:space="preserve">).  The project budget should follow the budget categories in SF-424 </w:t>
      </w:r>
      <w:proofErr w:type="gramStart"/>
      <w:r w:rsidRPr="008D6E1A">
        <w:rPr>
          <w:rFonts w:ascii="Arial" w:hAnsi="Arial" w:cs="Arial"/>
          <w:sz w:val="20"/>
          <w:szCs w:val="20"/>
        </w:rPr>
        <w:t>A</w:t>
      </w:r>
      <w:proofErr w:type="gramEnd"/>
      <w:r w:rsidRPr="008D6E1A">
        <w:rPr>
          <w:rFonts w:ascii="Arial" w:hAnsi="Arial" w:cs="Arial"/>
          <w:sz w:val="20"/>
          <w:szCs w:val="20"/>
        </w:rPr>
        <w:t xml:space="preserve"> page A1.</w:t>
      </w:r>
    </w:p>
    <w:p w:rsidR="001F5300" w:rsidRPr="008D6E1A" w:rsidRDefault="001F5300" w:rsidP="002A2DE1">
      <w:pPr>
        <w:spacing w:line="276" w:lineRule="auto"/>
        <w:rPr>
          <w:rFonts w:ascii="Arial" w:hAnsi="Arial" w:cs="Arial"/>
          <w:sz w:val="20"/>
          <w:szCs w:val="20"/>
        </w:rPr>
      </w:pPr>
    </w:p>
    <w:p w:rsidR="001F5300" w:rsidRPr="008D6E1A" w:rsidRDefault="001F5300" w:rsidP="002A2DE1">
      <w:pPr>
        <w:spacing w:line="276" w:lineRule="auto"/>
        <w:rPr>
          <w:rFonts w:ascii="Arial" w:hAnsi="Arial" w:cs="Arial"/>
          <w:sz w:val="20"/>
          <w:szCs w:val="20"/>
        </w:rPr>
      </w:pPr>
      <w:r w:rsidRPr="008D6E1A">
        <w:rPr>
          <w:rFonts w:ascii="Arial" w:hAnsi="Arial" w:cs="Arial"/>
          <w:sz w:val="20"/>
          <w:szCs w:val="20"/>
        </w:rPr>
        <w:t xml:space="preserve">The budget can be in page form or spreadsheet form (preferred).  Page form is provided in Attachment B. </w:t>
      </w:r>
    </w:p>
    <w:p w:rsidR="001F5300" w:rsidRPr="008D6E1A" w:rsidRDefault="001F5300" w:rsidP="002A2DE1">
      <w:pPr>
        <w:spacing w:line="276" w:lineRule="auto"/>
        <w:rPr>
          <w:rFonts w:ascii="Arial" w:hAnsi="Arial" w:cs="Arial"/>
          <w:sz w:val="20"/>
          <w:szCs w:val="20"/>
        </w:rPr>
      </w:pPr>
    </w:p>
    <w:p w:rsidR="001F5300" w:rsidRPr="008D6E1A" w:rsidRDefault="001F5300" w:rsidP="002A2DE1">
      <w:pPr>
        <w:spacing w:line="276" w:lineRule="auto"/>
        <w:rPr>
          <w:rFonts w:ascii="Arial" w:hAnsi="Arial" w:cs="Arial"/>
          <w:sz w:val="20"/>
          <w:szCs w:val="20"/>
        </w:rPr>
      </w:pPr>
      <w:r w:rsidRPr="008D6E1A">
        <w:rPr>
          <w:rFonts w:ascii="Arial" w:hAnsi="Arial" w:cs="Arial"/>
          <w:sz w:val="20"/>
          <w:szCs w:val="20"/>
        </w:rPr>
        <w:t>The budget should contain the following (as applicable, not all projects will have all budget categories):</w:t>
      </w:r>
    </w:p>
    <w:p w:rsidR="001F5300" w:rsidRPr="008D6E1A" w:rsidRDefault="001F5300" w:rsidP="002A2DE1">
      <w:pPr>
        <w:spacing w:line="276" w:lineRule="auto"/>
        <w:rPr>
          <w:rFonts w:ascii="Arial" w:hAnsi="Arial" w:cs="Arial"/>
          <w:sz w:val="20"/>
          <w:szCs w:val="20"/>
        </w:rPr>
      </w:pPr>
    </w:p>
    <w:p w:rsidR="001F5300" w:rsidRPr="008D6E1A" w:rsidRDefault="001F5300" w:rsidP="002A2DE1">
      <w:pPr>
        <w:numPr>
          <w:ilvl w:val="0"/>
          <w:numId w:val="37"/>
        </w:numPr>
        <w:tabs>
          <w:tab w:val="num" w:pos="1080"/>
        </w:tabs>
        <w:spacing w:line="276" w:lineRule="auto"/>
        <w:rPr>
          <w:rFonts w:ascii="Arial" w:hAnsi="Arial" w:cs="Arial"/>
          <w:sz w:val="20"/>
          <w:szCs w:val="20"/>
        </w:rPr>
      </w:pPr>
      <w:r w:rsidRPr="008D6E1A">
        <w:rPr>
          <w:rFonts w:ascii="Arial" w:hAnsi="Arial" w:cs="Arial"/>
          <w:sz w:val="20"/>
          <w:szCs w:val="20"/>
          <w:u w:val="single"/>
        </w:rPr>
        <w:t>Salaries and Wages</w:t>
      </w:r>
      <w:r w:rsidRPr="008D6E1A">
        <w:rPr>
          <w:rFonts w:ascii="Arial" w:hAnsi="Arial" w:cs="Arial"/>
          <w:sz w:val="20"/>
          <w:szCs w:val="20"/>
        </w:rPr>
        <w:t xml:space="preserve">.  Include all employees and their titles working on the project.  </w:t>
      </w:r>
    </w:p>
    <w:p w:rsidR="001F5300" w:rsidRPr="008D6E1A" w:rsidRDefault="001F5300" w:rsidP="002A2DE1">
      <w:pPr>
        <w:spacing w:line="276" w:lineRule="auto"/>
        <w:rPr>
          <w:rFonts w:ascii="Arial" w:hAnsi="Arial" w:cs="Arial"/>
          <w:sz w:val="20"/>
          <w:szCs w:val="20"/>
        </w:rPr>
      </w:pPr>
    </w:p>
    <w:p w:rsidR="001F5300" w:rsidRPr="008D6E1A" w:rsidRDefault="001F5300" w:rsidP="002A2DE1">
      <w:pPr>
        <w:numPr>
          <w:ilvl w:val="0"/>
          <w:numId w:val="37"/>
        </w:numPr>
        <w:spacing w:line="276" w:lineRule="auto"/>
        <w:rPr>
          <w:rFonts w:ascii="Arial" w:hAnsi="Arial" w:cs="Arial"/>
          <w:sz w:val="20"/>
          <w:szCs w:val="20"/>
        </w:rPr>
      </w:pPr>
      <w:r w:rsidRPr="008D6E1A">
        <w:rPr>
          <w:rFonts w:ascii="Arial" w:hAnsi="Arial" w:cs="Arial"/>
          <w:sz w:val="20"/>
          <w:szCs w:val="20"/>
          <w:u w:val="single"/>
        </w:rPr>
        <w:t>Fringe Benefits</w:t>
      </w:r>
      <w:r w:rsidRPr="008D6E1A">
        <w:rPr>
          <w:rFonts w:ascii="Arial" w:hAnsi="Arial" w:cs="Arial"/>
          <w:sz w:val="20"/>
          <w:szCs w:val="20"/>
        </w:rPr>
        <w:t>.  Show rates/amounts.</w:t>
      </w:r>
    </w:p>
    <w:p w:rsidR="001F5300" w:rsidRPr="008D6E1A" w:rsidRDefault="001F5300" w:rsidP="002A2DE1">
      <w:pPr>
        <w:spacing w:line="276" w:lineRule="auto"/>
        <w:rPr>
          <w:rFonts w:ascii="Arial" w:hAnsi="Arial" w:cs="Arial"/>
          <w:sz w:val="20"/>
          <w:szCs w:val="20"/>
        </w:rPr>
      </w:pPr>
    </w:p>
    <w:p w:rsidR="001F5300" w:rsidRPr="008D6E1A" w:rsidRDefault="001F5300" w:rsidP="002A2DE1">
      <w:pPr>
        <w:numPr>
          <w:ilvl w:val="0"/>
          <w:numId w:val="37"/>
        </w:numPr>
        <w:spacing w:line="276" w:lineRule="auto"/>
        <w:rPr>
          <w:rFonts w:ascii="Arial" w:hAnsi="Arial" w:cs="Arial"/>
          <w:sz w:val="20"/>
          <w:szCs w:val="20"/>
        </w:rPr>
      </w:pPr>
      <w:r w:rsidRPr="008D6E1A">
        <w:rPr>
          <w:rFonts w:ascii="Arial" w:hAnsi="Arial" w:cs="Arial"/>
          <w:sz w:val="20"/>
          <w:szCs w:val="20"/>
          <w:u w:val="single"/>
        </w:rPr>
        <w:t>Travel and Per Diem</w:t>
      </w:r>
      <w:r w:rsidRPr="008D6E1A">
        <w:rPr>
          <w:rFonts w:ascii="Arial" w:hAnsi="Arial" w:cs="Arial"/>
          <w:sz w:val="20"/>
          <w:szCs w:val="20"/>
        </w:rPr>
        <w:t xml:space="preserve">.  For each trip, indicate the number of persons traveling, the total days they will be in travel status, and the total subsistence and transportation costs for that trip. </w:t>
      </w:r>
    </w:p>
    <w:p w:rsidR="001F5300" w:rsidRPr="008D6E1A" w:rsidRDefault="001F5300" w:rsidP="002A2DE1">
      <w:pPr>
        <w:spacing w:line="276" w:lineRule="auto"/>
        <w:rPr>
          <w:rFonts w:ascii="Arial" w:hAnsi="Arial" w:cs="Arial"/>
          <w:sz w:val="20"/>
          <w:szCs w:val="20"/>
        </w:rPr>
      </w:pPr>
    </w:p>
    <w:p w:rsidR="001F5300" w:rsidRPr="008D6E1A" w:rsidRDefault="001F5300" w:rsidP="002A2DE1">
      <w:pPr>
        <w:numPr>
          <w:ilvl w:val="0"/>
          <w:numId w:val="37"/>
        </w:numPr>
        <w:spacing w:line="276" w:lineRule="auto"/>
        <w:rPr>
          <w:rFonts w:ascii="Arial" w:hAnsi="Arial" w:cs="Arial"/>
          <w:sz w:val="20"/>
          <w:szCs w:val="20"/>
        </w:rPr>
      </w:pPr>
      <w:r w:rsidRPr="008D6E1A">
        <w:rPr>
          <w:rFonts w:ascii="Arial" w:hAnsi="Arial" w:cs="Arial"/>
          <w:sz w:val="20"/>
          <w:szCs w:val="20"/>
          <w:u w:val="single"/>
        </w:rPr>
        <w:t>Equipment.</w:t>
      </w:r>
      <w:r w:rsidRPr="008D6E1A">
        <w:rPr>
          <w:rFonts w:ascii="Arial" w:hAnsi="Arial" w:cs="Arial"/>
          <w:sz w:val="20"/>
          <w:szCs w:val="20"/>
        </w:rPr>
        <w:t xml:space="preserve"> List each item of tangible, nonexpendable personal property having a useful life of more than one year and an acquisition cost of $5,000 or more per unit.</w:t>
      </w:r>
    </w:p>
    <w:p w:rsidR="001F5300" w:rsidRPr="008D6E1A" w:rsidRDefault="001F5300" w:rsidP="002A2DE1">
      <w:pPr>
        <w:spacing w:line="276" w:lineRule="auto"/>
        <w:rPr>
          <w:rFonts w:ascii="Arial" w:hAnsi="Arial" w:cs="Arial"/>
          <w:sz w:val="20"/>
          <w:szCs w:val="20"/>
        </w:rPr>
      </w:pPr>
    </w:p>
    <w:p w:rsidR="001F5300" w:rsidRPr="008D6E1A" w:rsidRDefault="001F5300" w:rsidP="002A2DE1">
      <w:pPr>
        <w:numPr>
          <w:ilvl w:val="0"/>
          <w:numId w:val="37"/>
        </w:numPr>
        <w:spacing w:line="276" w:lineRule="auto"/>
        <w:rPr>
          <w:rFonts w:ascii="Arial" w:hAnsi="Arial" w:cs="Arial"/>
          <w:sz w:val="20"/>
          <w:szCs w:val="20"/>
        </w:rPr>
      </w:pPr>
      <w:r w:rsidRPr="008D6E1A">
        <w:rPr>
          <w:rFonts w:ascii="Arial" w:hAnsi="Arial" w:cs="Arial"/>
          <w:sz w:val="20"/>
          <w:szCs w:val="20"/>
          <w:u w:val="single"/>
        </w:rPr>
        <w:t>Supplies and Materials</w:t>
      </w:r>
      <w:r w:rsidRPr="008D6E1A">
        <w:rPr>
          <w:rFonts w:ascii="Arial" w:hAnsi="Arial" w:cs="Arial"/>
          <w:sz w:val="20"/>
          <w:szCs w:val="20"/>
        </w:rPr>
        <w:t>.  Include consumable supplies and materials to be used in the project. Supplies can be listed as categories such as ‘field supplies ‘or ‘lab supplies’.</w:t>
      </w:r>
    </w:p>
    <w:p w:rsidR="001F5300" w:rsidRPr="008D6E1A" w:rsidRDefault="001F5300" w:rsidP="002A2DE1">
      <w:pPr>
        <w:spacing w:line="276" w:lineRule="auto"/>
        <w:rPr>
          <w:rFonts w:ascii="Arial" w:hAnsi="Arial" w:cs="Arial"/>
          <w:sz w:val="20"/>
          <w:szCs w:val="20"/>
        </w:rPr>
      </w:pPr>
    </w:p>
    <w:p w:rsidR="001F5300" w:rsidRPr="008D6E1A" w:rsidRDefault="001F5300" w:rsidP="002A2DE1">
      <w:pPr>
        <w:numPr>
          <w:ilvl w:val="0"/>
          <w:numId w:val="37"/>
        </w:numPr>
        <w:spacing w:line="276" w:lineRule="auto"/>
        <w:rPr>
          <w:rFonts w:ascii="Arial" w:hAnsi="Arial" w:cs="Arial"/>
          <w:sz w:val="20"/>
          <w:szCs w:val="20"/>
        </w:rPr>
      </w:pPr>
      <w:r w:rsidRPr="008D6E1A">
        <w:rPr>
          <w:rFonts w:ascii="Arial" w:hAnsi="Arial" w:cs="Arial"/>
          <w:sz w:val="20"/>
          <w:szCs w:val="20"/>
          <w:u w:val="single"/>
        </w:rPr>
        <w:t>Contractual.</w:t>
      </w:r>
      <w:r w:rsidRPr="008D6E1A">
        <w:rPr>
          <w:rFonts w:ascii="Arial" w:hAnsi="Arial" w:cs="Arial"/>
          <w:sz w:val="20"/>
          <w:szCs w:val="20"/>
        </w:rPr>
        <w:t xml:space="preserve"> Show procurement contracts (rentals, licenses, insurance, subscriptions, </w:t>
      </w:r>
      <w:proofErr w:type="gramStart"/>
      <w:r w:rsidRPr="008D6E1A">
        <w:rPr>
          <w:rFonts w:ascii="Arial" w:hAnsi="Arial" w:cs="Arial"/>
          <w:sz w:val="20"/>
          <w:szCs w:val="20"/>
        </w:rPr>
        <w:t>cell</w:t>
      </w:r>
      <w:proofErr w:type="gramEnd"/>
      <w:r w:rsidRPr="008D6E1A">
        <w:rPr>
          <w:rFonts w:ascii="Arial" w:hAnsi="Arial" w:cs="Arial"/>
          <w:sz w:val="20"/>
          <w:szCs w:val="20"/>
        </w:rPr>
        <w:t xml:space="preserve"> phone contracts) and sub-contracts / consultant agreements.</w:t>
      </w:r>
    </w:p>
    <w:p w:rsidR="001F5300" w:rsidRPr="008D6E1A" w:rsidRDefault="001F5300" w:rsidP="002A2DE1">
      <w:pPr>
        <w:spacing w:line="276" w:lineRule="auto"/>
        <w:rPr>
          <w:rFonts w:ascii="Arial" w:hAnsi="Arial" w:cs="Arial"/>
          <w:sz w:val="20"/>
          <w:szCs w:val="20"/>
        </w:rPr>
      </w:pPr>
    </w:p>
    <w:p w:rsidR="001F5300" w:rsidRPr="008D6E1A" w:rsidRDefault="001F5300" w:rsidP="002A2DE1">
      <w:pPr>
        <w:numPr>
          <w:ilvl w:val="0"/>
          <w:numId w:val="37"/>
        </w:numPr>
        <w:spacing w:line="276" w:lineRule="auto"/>
        <w:rPr>
          <w:rFonts w:ascii="Arial" w:hAnsi="Arial" w:cs="Arial"/>
          <w:sz w:val="20"/>
          <w:szCs w:val="20"/>
        </w:rPr>
      </w:pPr>
      <w:r w:rsidRPr="008D6E1A">
        <w:rPr>
          <w:rFonts w:ascii="Arial" w:hAnsi="Arial" w:cs="Arial"/>
          <w:sz w:val="20"/>
          <w:szCs w:val="20"/>
          <w:u w:val="single"/>
        </w:rPr>
        <w:t>Construction</w:t>
      </w:r>
      <w:r w:rsidRPr="008D6E1A">
        <w:rPr>
          <w:rFonts w:ascii="Arial" w:hAnsi="Arial" w:cs="Arial"/>
          <w:sz w:val="20"/>
          <w:szCs w:val="20"/>
        </w:rPr>
        <w:t>. (omit this budget category since SA-CESU projects do not involve construction)</w:t>
      </w:r>
    </w:p>
    <w:p w:rsidR="001F5300" w:rsidRPr="008D6E1A" w:rsidRDefault="001F5300" w:rsidP="002A2DE1">
      <w:pPr>
        <w:spacing w:line="276" w:lineRule="auto"/>
        <w:rPr>
          <w:rFonts w:ascii="Arial" w:hAnsi="Arial" w:cs="Arial"/>
          <w:sz w:val="20"/>
          <w:szCs w:val="20"/>
        </w:rPr>
      </w:pPr>
    </w:p>
    <w:p w:rsidR="001F5300" w:rsidRPr="008D6E1A" w:rsidRDefault="001F5300" w:rsidP="002A2DE1">
      <w:pPr>
        <w:numPr>
          <w:ilvl w:val="0"/>
          <w:numId w:val="37"/>
        </w:numPr>
        <w:spacing w:line="276" w:lineRule="auto"/>
        <w:rPr>
          <w:rFonts w:ascii="Arial" w:hAnsi="Arial" w:cs="Arial"/>
          <w:sz w:val="20"/>
          <w:szCs w:val="20"/>
        </w:rPr>
      </w:pPr>
      <w:r w:rsidRPr="008D6E1A">
        <w:rPr>
          <w:rFonts w:ascii="Arial" w:hAnsi="Arial" w:cs="Arial"/>
          <w:sz w:val="20"/>
          <w:szCs w:val="20"/>
          <w:u w:val="single"/>
        </w:rPr>
        <w:t>Other Costs.</w:t>
      </w:r>
      <w:r w:rsidRPr="008D6E1A">
        <w:rPr>
          <w:rFonts w:ascii="Arial" w:hAnsi="Arial" w:cs="Arial"/>
          <w:sz w:val="20"/>
          <w:szCs w:val="20"/>
        </w:rPr>
        <w:t xml:space="preserve">  This should include the cost of duplication and printing, postage and other services not previously listed.</w:t>
      </w:r>
    </w:p>
    <w:p w:rsidR="001F5300" w:rsidRPr="008D6E1A" w:rsidRDefault="001F5300" w:rsidP="002A2DE1">
      <w:pPr>
        <w:spacing w:line="276" w:lineRule="auto"/>
        <w:rPr>
          <w:rFonts w:ascii="Arial" w:hAnsi="Arial" w:cs="Arial"/>
          <w:sz w:val="20"/>
          <w:szCs w:val="20"/>
        </w:rPr>
      </w:pPr>
    </w:p>
    <w:p w:rsidR="001F5300" w:rsidRPr="008D6E1A" w:rsidRDefault="001F5300" w:rsidP="002A2DE1">
      <w:pPr>
        <w:numPr>
          <w:ilvl w:val="0"/>
          <w:numId w:val="37"/>
        </w:numPr>
        <w:spacing w:line="276" w:lineRule="auto"/>
        <w:rPr>
          <w:rFonts w:ascii="Arial" w:hAnsi="Arial" w:cs="Arial"/>
          <w:sz w:val="20"/>
          <w:szCs w:val="20"/>
        </w:rPr>
      </w:pPr>
      <w:r w:rsidRPr="008D6E1A">
        <w:rPr>
          <w:rFonts w:ascii="Arial" w:hAnsi="Arial" w:cs="Arial"/>
          <w:sz w:val="20"/>
          <w:szCs w:val="20"/>
          <w:u w:val="single"/>
        </w:rPr>
        <w:t>Total Modified Direct Charges.</w:t>
      </w:r>
      <w:r w:rsidRPr="008D6E1A">
        <w:rPr>
          <w:rFonts w:ascii="Arial" w:hAnsi="Arial" w:cs="Arial"/>
          <w:sz w:val="20"/>
          <w:szCs w:val="20"/>
        </w:rPr>
        <w:t xml:space="preserve">  This is the sum of all costs in a. through h.  Exclude costs for scholarships, tuition, rental of non-university space, and sub-contract costs in excess of $25,000 should not be assessed more than $25,000. (See 2 CFR 220, Appendix A.)</w:t>
      </w:r>
    </w:p>
    <w:p w:rsidR="001F5300" w:rsidRPr="008D6E1A" w:rsidRDefault="001F5300" w:rsidP="002A2DE1">
      <w:pPr>
        <w:spacing w:line="276" w:lineRule="auto"/>
        <w:rPr>
          <w:rFonts w:ascii="Arial" w:hAnsi="Arial" w:cs="Arial"/>
          <w:sz w:val="20"/>
          <w:szCs w:val="20"/>
        </w:rPr>
      </w:pPr>
    </w:p>
    <w:p w:rsidR="001F5300" w:rsidRPr="008D6E1A" w:rsidRDefault="001F5300" w:rsidP="002A2DE1">
      <w:pPr>
        <w:numPr>
          <w:ilvl w:val="0"/>
          <w:numId w:val="37"/>
        </w:numPr>
        <w:spacing w:line="276" w:lineRule="auto"/>
        <w:rPr>
          <w:rFonts w:ascii="Arial" w:hAnsi="Arial" w:cs="Arial"/>
          <w:sz w:val="20"/>
          <w:szCs w:val="20"/>
        </w:rPr>
      </w:pPr>
      <w:r w:rsidRPr="008D6E1A">
        <w:rPr>
          <w:rFonts w:ascii="Arial" w:hAnsi="Arial" w:cs="Arial"/>
          <w:sz w:val="20"/>
          <w:szCs w:val="20"/>
          <w:u w:val="single"/>
        </w:rPr>
        <w:lastRenderedPageBreak/>
        <w:t>Indirect Charges</w:t>
      </w:r>
      <w:r w:rsidRPr="008D6E1A">
        <w:rPr>
          <w:rFonts w:ascii="Arial" w:hAnsi="Arial" w:cs="Arial"/>
          <w:sz w:val="20"/>
          <w:szCs w:val="20"/>
        </w:rPr>
        <w:t>.  The Southern Appalachian Mountains Cooperative Ecosystems Studies Unit (SA-CESU) has a negotiated indirect cost rate of no more than 17.5% on Modified Total Direct Costs.</w:t>
      </w:r>
    </w:p>
    <w:p w:rsidR="001F5300" w:rsidRPr="008D6E1A" w:rsidRDefault="001F5300" w:rsidP="002A2DE1">
      <w:pPr>
        <w:spacing w:line="276" w:lineRule="auto"/>
        <w:rPr>
          <w:rFonts w:ascii="Arial" w:hAnsi="Arial" w:cs="Arial"/>
          <w:sz w:val="20"/>
          <w:szCs w:val="20"/>
        </w:rPr>
      </w:pPr>
    </w:p>
    <w:p w:rsidR="001F5300" w:rsidRPr="008D6E1A" w:rsidRDefault="001F5300" w:rsidP="007B1BC6">
      <w:pPr>
        <w:spacing w:line="276" w:lineRule="auto"/>
        <w:rPr>
          <w:rFonts w:ascii="Arial" w:hAnsi="Arial" w:cs="Arial"/>
          <w:sz w:val="20"/>
          <w:szCs w:val="20"/>
        </w:rPr>
      </w:pPr>
      <w:r w:rsidRPr="008D6E1A">
        <w:rPr>
          <w:rFonts w:ascii="Arial" w:hAnsi="Arial" w:cs="Arial"/>
          <w:sz w:val="20"/>
          <w:szCs w:val="20"/>
        </w:rPr>
        <w:t>Be aware that graduate student tuition, equipment and rental of non-university owned space are excluded from Total Direct Charges and result in Modified Total Direct Costs.  Indirect costs should be charged against the Modified Total Direct Costs.</w:t>
      </w:r>
    </w:p>
    <w:p w:rsidR="001F5300" w:rsidRPr="008D6E1A" w:rsidRDefault="001F5300" w:rsidP="008A75E1">
      <w:pPr>
        <w:spacing w:line="276" w:lineRule="auto"/>
        <w:rPr>
          <w:rFonts w:ascii="Arial" w:hAnsi="Arial" w:cs="Arial"/>
          <w:sz w:val="20"/>
          <w:szCs w:val="20"/>
        </w:rPr>
      </w:pPr>
    </w:p>
    <w:p w:rsidR="001F5300" w:rsidRPr="008D6E1A" w:rsidRDefault="001F5300" w:rsidP="002A2DE1">
      <w:pPr>
        <w:numPr>
          <w:ilvl w:val="0"/>
          <w:numId w:val="37"/>
        </w:numPr>
        <w:spacing w:line="276" w:lineRule="auto"/>
        <w:rPr>
          <w:rFonts w:ascii="Arial" w:hAnsi="Arial" w:cs="Arial"/>
          <w:sz w:val="20"/>
          <w:szCs w:val="20"/>
        </w:rPr>
      </w:pPr>
      <w:r w:rsidRPr="008D6E1A">
        <w:rPr>
          <w:rFonts w:ascii="Arial" w:hAnsi="Arial" w:cs="Arial"/>
          <w:sz w:val="20"/>
          <w:szCs w:val="20"/>
          <w:u w:val="single"/>
        </w:rPr>
        <w:t>TOTALS</w:t>
      </w:r>
      <w:r w:rsidRPr="008D6E1A">
        <w:rPr>
          <w:rFonts w:ascii="Arial" w:hAnsi="Arial" w:cs="Arial"/>
          <w:sz w:val="20"/>
          <w:szCs w:val="20"/>
        </w:rPr>
        <w:t xml:space="preserve">.  Sum of </w:t>
      </w:r>
      <w:proofErr w:type="spellStart"/>
      <w:r w:rsidRPr="008D6E1A">
        <w:rPr>
          <w:rFonts w:ascii="Arial" w:hAnsi="Arial" w:cs="Arial"/>
          <w:sz w:val="20"/>
          <w:szCs w:val="20"/>
        </w:rPr>
        <w:t>i</w:t>
      </w:r>
      <w:proofErr w:type="spellEnd"/>
      <w:r w:rsidRPr="008D6E1A">
        <w:rPr>
          <w:rFonts w:ascii="Arial" w:hAnsi="Arial" w:cs="Arial"/>
          <w:sz w:val="20"/>
          <w:szCs w:val="20"/>
        </w:rPr>
        <w:t>. and j. above.</w:t>
      </w:r>
    </w:p>
    <w:p w:rsidR="00852F49" w:rsidRPr="008D6E1A" w:rsidRDefault="00852F49" w:rsidP="002A2DE1">
      <w:pPr>
        <w:spacing w:line="276" w:lineRule="auto"/>
        <w:rPr>
          <w:rFonts w:ascii="Arial" w:hAnsi="Arial" w:cs="Arial"/>
          <w:sz w:val="20"/>
          <w:szCs w:val="20"/>
        </w:rPr>
      </w:pPr>
    </w:p>
    <w:p w:rsidR="005D7AB0" w:rsidRPr="008D6E1A" w:rsidRDefault="007B6F32" w:rsidP="002A2DE1">
      <w:pPr>
        <w:pStyle w:val="Heading3"/>
        <w:rPr>
          <w:rFonts w:ascii="Arial" w:hAnsi="Arial" w:cs="Arial"/>
          <w:sz w:val="20"/>
          <w:szCs w:val="20"/>
        </w:rPr>
      </w:pPr>
      <w:bookmarkStart w:id="47" w:name="_Toc445970858"/>
      <w:r w:rsidRPr="008D6E1A">
        <w:rPr>
          <w:rFonts w:ascii="Arial" w:hAnsi="Arial" w:cs="Arial"/>
          <w:sz w:val="20"/>
          <w:szCs w:val="20"/>
        </w:rPr>
        <w:t>Submission f</w:t>
      </w:r>
      <w:r w:rsidR="00C346B0" w:rsidRPr="008D6E1A">
        <w:rPr>
          <w:rFonts w:ascii="Arial" w:hAnsi="Arial" w:cs="Arial"/>
          <w:sz w:val="20"/>
          <w:szCs w:val="20"/>
        </w:rPr>
        <w:t>rom Successful Applicants</w:t>
      </w:r>
      <w:bookmarkEnd w:id="47"/>
    </w:p>
    <w:p w:rsidR="00F0752B" w:rsidRPr="008D6E1A" w:rsidRDefault="00F0752B" w:rsidP="002A2DE1">
      <w:pPr>
        <w:rPr>
          <w:rFonts w:ascii="Arial" w:hAnsi="Arial" w:cs="Arial"/>
          <w:sz w:val="20"/>
          <w:szCs w:val="20"/>
        </w:rPr>
      </w:pPr>
    </w:p>
    <w:p w:rsidR="005D7AB0" w:rsidRPr="008D6E1A" w:rsidRDefault="00C346B0" w:rsidP="007B1BC6">
      <w:pPr>
        <w:spacing w:line="276" w:lineRule="auto"/>
        <w:ind w:left="720"/>
        <w:rPr>
          <w:rFonts w:ascii="Arial" w:hAnsi="Arial" w:cs="Arial"/>
          <w:sz w:val="20"/>
          <w:szCs w:val="20"/>
        </w:rPr>
      </w:pPr>
      <w:r w:rsidRPr="008D6E1A">
        <w:rPr>
          <w:rFonts w:ascii="Arial" w:hAnsi="Arial" w:cs="Arial"/>
          <w:sz w:val="20"/>
          <w:szCs w:val="20"/>
        </w:rPr>
        <w:t>If selected for award, NPS reserves the right to request additional or clarifying information for any reason deemed necessary, including, but not limited to:</w:t>
      </w:r>
    </w:p>
    <w:p w:rsidR="00F0752B" w:rsidRPr="008D6E1A" w:rsidRDefault="00F0752B" w:rsidP="007B1BC6">
      <w:pPr>
        <w:spacing w:line="276" w:lineRule="auto"/>
        <w:rPr>
          <w:rFonts w:ascii="Arial" w:hAnsi="Arial" w:cs="Arial"/>
          <w:sz w:val="20"/>
          <w:szCs w:val="20"/>
        </w:rPr>
      </w:pPr>
    </w:p>
    <w:p w:rsidR="005D7AB0" w:rsidRPr="008D6E1A" w:rsidRDefault="00C346B0" w:rsidP="007B1BC6">
      <w:pPr>
        <w:pStyle w:val="ListParagraph"/>
        <w:numPr>
          <w:ilvl w:val="0"/>
          <w:numId w:val="18"/>
        </w:numPr>
        <w:spacing w:after="120" w:line="276" w:lineRule="auto"/>
        <w:contextualSpacing w:val="0"/>
        <w:rPr>
          <w:rFonts w:ascii="Arial" w:hAnsi="Arial" w:cs="Arial"/>
          <w:sz w:val="20"/>
          <w:szCs w:val="20"/>
        </w:rPr>
      </w:pPr>
      <w:r w:rsidRPr="008D6E1A">
        <w:rPr>
          <w:rFonts w:ascii="Arial" w:hAnsi="Arial" w:cs="Arial"/>
          <w:sz w:val="20"/>
          <w:szCs w:val="20"/>
        </w:rPr>
        <w:t>Other budget information</w:t>
      </w:r>
    </w:p>
    <w:p w:rsidR="005D7AB0" w:rsidRPr="008D6E1A" w:rsidRDefault="00C346B0" w:rsidP="007B1BC6">
      <w:pPr>
        <w:pStyle w:val="ListParagraph"/>
        <w:numPr>
          <w:ilvl w:val="0"/>
          <w:numId w:val="18"/>
        </w:numPr>
        <w:spacing w:after="120" w:line="276" w:lineRule="auto"/>
        <w:contextualSpacing w:val="0"/>
        <w:rPr>
          <w:rFonts w:ascii="Arial" w:hAnsi="Arial" w:cs="Arial"/>
          <w:sz w:val="20"/>
          <w:szCs w:val="20"/>
        </w:rPr>
      </w:pPr>
      <w:r w:rsidRPr="008D6E1A">
        <w:rPr>
          <w:rFonts w:ascii="Arial" w:hAnsi="Arial" w:cs="Arial"/>
          <w:sz w:val="20"/>
          <w:szCs w:val="20"/>
        </w:rPr>
        <w:t>Name and phone number of the Designated Responsible Employee for complying with national policies prohibiting discrimination (See 10 CFR 1040.5)</w:t>
      </w:r>
    </w:p>
    <w:p w:rsidR="00F0752B" w:rsidRPr="008D6E1A" w:rsidRDefault="00C346B0" w:rsidP="007B1BC6">
      <w:pPr>
        <w:pStyle w:val="Heading3"/>
        <w:spacing w:line="276" w:lineRule="auto"/>
        <w:rPr>
          <w:rFonts w:ascii="Arial" w:hAnsi="Arial" w:cs="Arial"/>
          <w:sz w:val="20"/>
          <w:szCs w:val="20"/>
        </w:rPr>
      </w:pPr>
      <w:bookmarkStart w:id="48" w:name="_Toc445970859"/>
      <w:r w:rsidRPr="008D6E1A">
        <w:rPr>
          <w:rFonts w:ascii="Arial" w:hAnsi="Arial" w:cs="Arial"/>
          <w:sz w:val="20"/>
          <w:szCs w:val="20"/>
        </w:rPr>
        <w:t>Submission Dates and Times</w:t>
      </w:r>
      <w:bookmarkEnd w:id="48"/>
    </w:p>
    <w:p w:rsidR="00F0752B" w:rsidRPr="008D6E1A" w:rsidRDefault="00F0752B" w:rsidP="007B1BC6">
      <w:pPr>
        <w:spacing w:line="276" w:lineRule="auto"/>
        <w:rPr>
          <w:rFonts w:ascii="Arial" w:hAnsi="Arial" w:cs="Arial"/>
          <w:sz w:val="20"/>
          <w:szCs w:val="20"/>
        </w:rPr>
      </w:pPr>
    </w:p>
    <w:p w:rsidR="00491FD9" w:rsidRPr="00FB3809" w:rsidRDefault="00491FD9" w:rsidP="007B1BC6">
      <w:pPr>
        <w:widowControl w:val="0"/>
        <w:tabs>
          <w:tab w:val="left" w:pos="-720"/>
        </w:tabs>
        <w:autoSpaceDE w:val="0"/>
        <w:autoSpaceDN w:val="0"/>
        <w:adjustRightInd w:val="0"/>
        <w:spacing w:line="276" w:lineRule="auto"/>
        <w:ind w:left="720"/>
        <w:rPr>
          <w:rFonts w:ascii="Arial" w:eastAsia="Times New Roman" w:hAnsi="Arial" w:cs="Arial"/>
          <w:color w:val="auto"/>
          <w:sz w:val="20"/>
          <w:szCs w:val="20"/>
        </w:rPr>
      </w:pPr>
      <w:r w:rsidRPr="00FB3809">
        <w:rPr>
          <w:rFonts w:ascii="Arial" w:eastAsia="Times New Roman" w:hAnsi="Arial" w:cs="Arial"/>
          <w:color w:val="auto"/>
          <w:sz w:val="20"/>
          <w:szCs w:val="20"/>
        </w:rPr>
        <w:t xml:space="preserve">All responses will be required to be submitted electronically </w:t>
      </w:r>
      <w:r w:rsidR="00FB3809" w:rsidRPr="00FB3809">
        <w:rPr>
          <w:rFonts w:ascii="Arial" w:eastAsia="Times New Roman" w:hAnsi="Arial" w:cs="Arial"/>
          <w:color w:val="auto"/>
          <w:sz w:val="20"/>
          <w:szCs w:val="20"/>
        </w:rPr>
        <w:t xml:space="preserve">to the </w:t>
      </w:r>
      <w:r w:rsidRPr="00FB3809">
        <w:rPr>
          <w:rFonts w:ascii="Arial" w:eastAsia="Times New Roman" w:hAnsi="Arial" w:cs="Arial"/>
          <w:color w:val="auto"/>
          <w:sz w:val="20"/>
          <w:szCs w:val="20"/>
        </w:rPr>
        <w:t>Cooperative Agreement Officer.  The application package should consist of:</w:t>
      </w:r>
    </w:p>
    <w:p w:rsidR="00491FD9" w:rsidRPr="00FB3809" w:rsidRDefault="00491FD9" w:rsidP="007B1BC6">
      <w:pPr>
        <w:widowControl w:val="0"/>
        <w:numPr>
          <w:ilvl w:val="0"/>
          <w:numId w:val="38"/>
        </w:numPr>
        <w:tabs>
          <w:tab w:val="left" w:pos="-720"/>
        </w:tabs>
        <w:autoSpaceDE w:val="0"/>
        <w:autoSpaceDN w:val="0"/>
        <w:adjustRightInd w:val="0"/>
        <w:spacing w:after="200" w:line="276" w:lineRule="auto"/>
        <w:contextualSpacing/>
        <w:rPr>
          <w:rFonts w:ascii="Arial" w:eastAsia="Times New Roman" w:hAnsi="Arial" w:cs="Arial"/>
          <w:color w:val="auto"/>
          <w:sz w:val="20"/>
          <w:szCs w:val="20"/>
        </w:rPr>
      </w:pPr>
      <w:r w:rsidRPr="00FB3809">
        <w:rPr>
          <w:rFonts w:ascii="Arial" w:eastAsia="Times New Roman" w:hAnsi="Arial" w:cs="Arial"/>
          <w:color w:val="auto"/>
          <w:sz w:val="20"/>
          <w:szCs w:val="20"/>
        </w:rPr>
        <w:t>The proposal</w:t>
      </w:r>
    </w:p>
    <w:p w:rsidR="00491FD9" w:rsidRPr="00FB3809" w:rsidRDefault="00491FD9" w:rsidP="007B1BC6">
      <w:pPr>
        <w:widowControl w:val="0"/>
        <w:numPr>
          <w:ilvl w:val="0"/>
          <w:numId w:val="38"/>
        </w:numPr>
        <w:tabs>
          <w:tab w:val="left" w:pos="-720"/>
        </w:tabs>
        <w:autoSpaceDE w:val="0"/>
        <w:autoSpaceDN w:val="0"/>
        <w:adjustRightInd w:val="0"/>
        <w:spacing w:after="200" w:line="276" w:lineRule="auto"/>
        <w:contextualSpacing/>
        <w:rPr>
          <w:rFonts w:ascii="Arial" w:eastAsia="Times New Roman" w:hAnsi="Arial" w:cs="Arial"/>
          <w:color w:val="auto"/>
          <w:sz w:val="20"/>
          <w:szCs w:val="20"/>
        </w:rPr>
      </w:pPr>
      <w:r w:rsidRPr="00FB3809">
        <w:rPr>
          <w:rFonts w:ascii="Arial" w:eastAsia="Times New Roman" w:hAnsi="Arial" w:cs="Arial"/>
          <w:color w:val="auto"/>
          <w:sz w:val="20"/>
          <w:szCs w:val="20"/>
        </w:rPr>
        <w:t>The Budget</w:t>
      </w:r>
    </w:p>
    <w:p w:rsidR="00491FD9" w:rsidRPr="00FB3809" w:rsidRDefault="00491FD9" w:rsidP="007B1BC6">
      <w:pPr>
        <w:widowControl w:val="0"/>
        <w:numPr>
          <w:ilvl w:val="0"/>
          <w:numId w:val="38"/>
        </w:numPr>
        <w:tabs>
          <w:tab w:val="left" w:pos="-720"/>
        </w:tabs>
        <w:autoSpaceDE w:val="0"/>
        <w:autoSpaceDN w:val="0"/>
        <w:adjustRightInd w:val="0"/>
        <w:spacing w:after="200" w:line="276" w:lineRule="auto"/>
        <w:contextualSpacing/>
        <w:rPr>
          <w:rFonts w:ascii="Arial" w:eastAsia="Times New Roman" w:hAnsi="Arial" w:cs="Arial"/>
          <w:color w:val="auto"/>
          <w:sz w:val="20"/>
          <w:szCs w:val="20"/>
        </w:rPr>
      </w:pPr>
      <w:r w:rsidRPr="00FB3809">
        <w:rPr>
          <w:rFonts w:ascii="Arial" w:eastAsia="Times New Roman" w:hAnsi="Arial" w:cs="Arial"/>
          <w:color w:val="auto"/>
          <w:sz w:val="20"/>
          <w:szCs w:val="20"/>
        </w:rPr>
        <w:t>The family of SF-424 forms.</w:t>
      </w:r>
    </w:p>
    <w:p w:rsidR="00491FD9" w:rsidRPr="00FB3809" w:rsidRDefault="00491FD9" w:rsidP="007B1BC6">
      <w:pPr>
        <w:widowControl w:val="0"/>
        <w:numPr>
          <w:ilvl w:val="0"/>
          <w:numId w:val="38"/>
        </w:numPr>
        <w:tabs>
          <w:tab w:val="left" w:pos="-720"/>
        </w:tabs>
        <w:autoSpaceDE w:val="0"/>
        <w:autoSpaceDN w:val="0"/>
        <w:adjustRightInd w:val="0"/>
        <w:spacing w:after="200" w:line="276" w:lineRule="auto"/>
        <w:contextualSpacing/>
        <w:rPr>
          <w:rFonts w:ascii="Arial" w:eastAsia="Times New Roman" w:hAnsi="Arial" w:cs="Arial"/>
          <w:color w:val="auto"/>
          <w:sz w:val="20"/>
          <w:szCs w:val="20"/>
        </w:rPr>
      </w:pPr>
      <w:r w:rsidRPr="00FB3809">
        <w:rPr>
          <w:rFonts w:ascii="Arial" w:eastAsia="Times New Roman" w:hAnsi="Arial" w:cs="Arial"/>
          <w:color w:val="auto"/>
          <w:sz w:val="20"/>
          <w:szCs w:val="20"/>
        </w:rPr>
        <w:t>An optional cover letter of submission</w:t>
      </w:r>
    </w:p>
    <w:p w:rsidR="00491FD9" w:rsidRPr="00FB3809" w:rsidRDefault="00491FD9" w:rsidP="007B1BC6">
      <w:pPr>
        <w:widowControl w:val="0"/>
        <w:tabs>
          <w:tab w:val="left" w:pos="-1440"/>
        </w:tabs>
        <w:autoSpaceDE w:val="0"/>
        <w:autoSpaceDN w:val="0"/>
        <w:adjustRightInd w:val="0"/>
        <w:spacing w:line="276" w:lineRule="auto"/>
        <w:ind w:left="1440"/>
        <w:contextualSpacing/>
        <w:rPr>
          <w:rFonts w:ascii="Arial" w:eastAsia="Times New Roman" w:hAnsi="Arial" w:cs="Arial"/>
          <w:color w:val="auto"/>
          <w:sz w:val="20"/>
          <w:szCs w:val="20"/>
        </w:rPr>
      </w:pPr>
    </w:p>
    <w:p w:rsidR="00FB3809" w:rsidRDefault="00491FD9" w:rsidP="007B1BC6">
      <w:pPr>
        <w:widowControl w:val="0"/>
        <w:tabs>
          <w:tab w:val="left" w:pos="-1440"/>
        </w:tabs>
        <w:autoSpaceDE w:val="0"/>
        <w:autoSpaceDN w:val="0"/>
        <w:adjustRightInd w:val="0"/>
        <w:spacing w:line="276" w:lineRule="auto"/>
        <w:ind w:left="720"/>
        <w:rPr>
          <w:rFonts w:ascii="Arial" w:eastAsia="Times New Roman" w:hAnsi="Arial" w:cs="Arial"/>
          <w:color w:val="auto"/>
          <w:sz w:val="20"/>
          <w:szCs w:val="20"/>
        </w:rPr>
      </w:pPr>
      <w:r w:rsidRPr="00FB3809">
        <w:rPr>
          <w:rFonts w:ascii="Arial" w:eastAsia="Times New Roman" w:hAnsi="Arial" w:cs="Arial"/>
          <w:color w:val="auto"/>
          <w:sz w:val="20"/>
          <w:szCs w:val="20"/>
        </w:rPr>
        <w:t>The electronic submission of this package</w:t>
      </w:r>
      <w:r w:rsidRPr="00FB3809">
        <w:rPr>
          <w:rFonts w:ascii="Arial" w:eastAsia="Times New Roman" w:hAnsi="Arial" w:cs="Arial"/>
          <w:color w:val="0000FF"/>
          <w:sz w:val="20"/>
          <w:szCs w:val="20"/>
        </w:rPr>
        <w:t xml:space="preserve"> </w:t>
      </w:r>
      <w:r w:rsidRPr="00FB3809">
        <w:rPr>
          <w:rFonts w:ascii="Arial" w:eastAsia="Times New Roman" w:hAnsi="Arial" w:cs="Arial"/>
          <w:color w:val="auto"/>
          <w:sz w:val="20"/>
          <w:szCs w:val="20"/>
        </w:rPr>
        <w:t xml:space="preserve">is due by </w:t>
      </w:r>
      <w:r w:rsidR="00CC1655">
        <w:rPr>
          <w:rFonts w:ascii="Arial" w:eastAsia="Times New Roman" w:hAnsi="Arial" w:cs="Arial"/>
          <w:b/>
          <w:color w:val="auto"/>
          <w:sz w:val="20"/>
          <w:szCs w:val="20"/>
        </w:rPr>
        <w:t>September 2</w:t>
      </w:r>
      <w:r w:rsidR="00FB3809" w:rsidRPr="00FB3809">
        <w:rPr>
          <w:rFonts w:ascii="Arial" w:eastAsia="Times New Roman" w:hAnsi="Arial" w:cs="Arial"/>
          <w:b/>
          <w:color w:val="auto"/>
          <w:sz w:val="20"/>
          <w:szCs w:val="20"/>
        </w:rPr>
        <w:t>, 2016, 12:00 p.m., Eastern Standard</w:t>
      </w:r>
      <w:r w:rsidR="002A2DE1">
        <w:rPr>
          <w:rFonts w:ascii="Arial" w:eastAsia="Times New Roman" w:hAnsi="Arial" w:cs="Arial"/>
          <w:b/>
          <w:color w:val="auto"/>
          <w:sz w:val="20"/>
          <w:szCs w:val="20"/>
        </w:rPr>
        <w:t xml:space="preserve"> </w:t>
      </w:r>
      <w:r w:rsidR="00FB3809" w:rsidRPr="00FB3809">
        <w:rPr>
          <w:rFonts w:ascii="Arial" w:eastAsia="Times New Roman" w:hAnsi="Arial" w:cs="Arial"/>
          <w:b/>
          <w:color w:val="auto"/>
          <w:sz w:val="20"/>
          <w:szCs w:val="20"/>
        </w:rPr>
        <w:t>Time</w:t>
      </w:r>
      <w:r w:rsidRPr="00FB3809">
        <w:rPr>
          <w:rFonts w:ascii="Arial" w:eastAsia="Times New Roman" w:hAnsi="Arial" w:cs="Arial"/>
          <w:color w:val="auto"/>
          <w:sz w:val="20"/>
          <w:szCs w:val="20"/>
        </w:rPr>
        <w:t>. An application package received after the closing date and time will</w:t>
      </w:r>
      <w:r w:rsidRPr="00FB3809">
        <w:rPr>
          <w:rFonts w:ascii="Arial" w:eastAsia="Times New Roman" w:hAnsi="Arial" w:cs="Arial"/>
          <w:color w:val="0000FF"/>
          <w:sz w:val="20"/>
          <w:szCs w:val="20"/>
        </w:rPr>
        <w:t xml:space="preserve"> </w:t>
      </w:r>
      <w:r w:rsidRPr="00FB3809">
        <w:rPr>
          <w:rFonts w:ascii="Arial" w:eastAsia="Times New Roman" w:hAnsi="Arial" w:cs="Arial"/>
          <w:color w:val="auto"/>
          <w:sz w:val="20"/>
          <w:szCs w:val="20"/>
        </w:rPr>
        <w:t xml:space="preserve">not be considered for award.  </w:t>
      </w:r>
    </w:p>
    <w:p w:rsidR="002A2DE1" w:rsidRPr="002A2DE1" w:rsidRDefault="002A2DE1" w:rsidP="007B1BC6">
      <w:pPr>
        <w:widowControl w:val="0"/>
        <w:tabs>
          <w:tab w:val="left" w:pos="-1440"/>
        </w:tabs>
        <w:autoSpaceDE w:val="0"/>
        <w:autoSpaceDN w:val="0"/>
        <w:adjustRightInd w:val="0"/>
        <w:spacing w:line="276" w:lineRule="auto"/>
        <w:ind w:left="720"/>
        <w:rPr>
          <w:rFonts w:ascii="Arial" w:eastAsia="Times New Roman" w:hAnsi="Arial" w:cs="Arial"/>
          <w:b/>
          <w:color w:val="auto"/>
          <w:sz w:val="20"/>
          <w:szCs w:val="20"/>
        </w:rPr>
      </w:pPr>
    </w:p>
    <w:p w:rsidR="00F0752B" w:rsidRPr="00FB3809" w:rsidRDefault="00491FD9" w:rsidP="007B1BC6">
      <w:pPr>
        <w:widowControl w:val="0"/>
        <w:tabs>
          <w:tab w:val="left" w:pos="-1440"/>
        </w:tabs>
        <w:autoSpaceDE w:val="0"/>
        <w:autoSpaceDN w:val="0"/>
        <w:adjustRightInd w:val="0"/>
        <w:spacing w:line="276" w:lineRule="auto"/>
        <w:ind w:left="720"/>
        <w:rPr>
          <w:rFonts w:ascii="Arial" w:eastAsia="Times New Roman" w:hAnsi="Arial" w:cs="Arial"/>
          <w:color w:val="auto"/>
          <w:sz w:val="20"/>
          <w:szCs w:val="20"/>
        </w:rPr>
      </w:pPr>
      <w:r w:rsidRPr="00FB3809">
        <w:rPr>
          <w:rFonts w:ascii="Arial" w:eastAsia="Times New Roman" w:hAnsi="Arial" w:cs="Arial"/>
          <w:color w:val="auto"/>
          <w:sz w:val="20"/>
          <w:szCs w:val="20"/>
        </w:rPr>
        <w:t xml:space="preserve">If it is determined that an application package will not be considered due to lateness, you will be so notified immediately.  </w:t>
      </w:r>
    </w:p>
    <w:p w:rsidR="0021132F" w:rsidRPr="008D6E1A" w:rsidRDefault="0021132F" w:rsidP="007B1BC6">
      <w:pPr>
        <w:spacing w:line="276" w:lineRule="auto"/>
        <w:rPr>
          <w:rFonts w:ascii="Arial" w:hAnsi="Arial" w:cs="Arial"/>
          <w:sz w:val="20"/>
          <w:szCs w:val="20"/>
        </w:rPr>
      </w:pPr>
    </w:p>
    <w:p w:rsidR="005D7AB0" w:rsidRPr="008D6E1A" w:rsidRDefault="002C5CA4" w:rsidP="007B1BC6">
      <w:pPr>
        <w:spacing w:line="276" w:lineRule="auto"/>
        <w:ind w:left="720"/>
        <w:rPr>
          <w:rFonts w:ascii="Arial" w:hAnsi="Arial" w:cs="Arial"/>
          <w:b/>
          <w:sz w:val="20"/>
          <w:szCs w:val="20"/>
        </w:rPr>
      </w:pPr>
      <w:r w:rsidRPr="008D6E1A">
        <w:rPr>
          <w:rFonts w:ascii="Arial" w:hAnsi="Arial" w:cs="Arial"/>
          <w:b/>
          <w:sz w:val="20"/>
          <w:szCs w:val="20"/>
        </w:rPr>
        <w:t>Where to Submit:</w:t>
      </w:r>
    </w:p>
    <w:p w:rsidR="00F0752B" w:rsidRPr="008D6E1A" w:rsidRDefault="00F0752B" w:rsidP="007B1BC6">
      <w:pPr>
        <w:spacing w:line="276" w:lineRule="auto"/>
        <w:rPr>
          <w:rFonts w:ascii="Arial" w:hAnsi="Arial" w:cs="Arial"/>
          <w:sz w:val="20"/>
          <w:szCs w:val="20"/>
          <w:u w:val="single"/>
        </w:rPr>
      </w:pPr>
    </w:p>
    <w:p w:rsidR="003B765C" w:rsidRPr="005526ED" w:rsidRDefault="00491FD9" w:rsidP="007B1BC6">
      <w:pPr>
        <w:widowControl w:val="0"/>
        <w:autoSpaceDE w:val="0"/>
        <w:autoSpaceDN w:val="0"/>
        <w:adjustRightInd w:val="0"/>
        <w:spacing w:line="276" w:lineRule="auto"/>
        <w:ind w:left="720"/>
        <w:rPr>
          <w:rFonts w:ascii="Arial" w:eastAsia="Times New Roman" w:hAnsi="Arial" w:cs="Arial"/>
          <w:color w:val="auto"/>
          <w:sz w:val="20"/>
          <w:szCs w:val="20"/>
        </w:rPr>
      </w:pPr>
      <w:r w:rsidRPr="005526ED">
        <w:rPr>
          <w:rFonts w:ascii="Arial" w:eastAsia="Times New Roman" w:hAnsi="Arial" w:cs="Arial"/>
          <w:color w:val="auto"/>
          <w:sz w:val="20"/>
          <w:szCs w:val="20"/>
        </w:rPr>
        <w:t>When you are ready t</w:t>
      </w:r>
      <w:r w:rsidR="003B765C" w:rsidRPr="005526ED">
        <w:rPr>
          <w:rFonts w:ascii="Arial" w:eastAsia="Times New Roman" w:hAnsi="Arial" w:cs="Arial"/>
          <w:color w:val="auto"/>
          <w:sz w:val="20"/>
          <w:szCs w:val="20"/>
        </w:rPr>
        <w:t>o submit your proposal send the:</w:t>
      </w:r>
    </w:p>
    <w:p w:rsidR="003B765C" w:rsidRPr="005526ED" w:rsidRDefault="003B765C" w:rsidP="007B1BC6">
      <w:pPr>
        <w:widowControl w:val="0"/>
        <w:autoSpaceDE w:val="0"/>
        <w:autoSpaceDN w:val="0"/>
        <w:adjustRightInd w:val="0"/>
        <w:spacing w:line="276" w:lineRule="auto"/>
        <w:ind w:left="720"/>
        <w:rPr>
          <w:rFonts w:ascii="Arial" w:eastAsia="Times New Roman" w:hAnsi="Arial" w:cs="Arial"/>
          <w:color w:val="auto"/>
          <w:sz w:val="20"/>
          <w:szCs w:val="20"/>
        </w:rPr>
      </w:pPr>
    </w:p>
    <w:p w:rsidR="003B765C" w:rsidRPr="005526ED" w:rsidRDefault="003B765C" w:rsidP="007B1BC6">
      <w:pPr>
        <w:pStyle w:val="ListParagraph"/>
        <w:widowControl w:val="0"/>
        <w:numPr>
          <w:ilvl w:val="0"/>
          <w:numId w:val="39"/>
        </w:numPr>
        <w:autoSpaceDE w:val="0"/>
        <w:autoSpaceDN w:val="0"/>
        <w:adjustRightInd w:val="0"/>
        <w:spacing w:line="276" w:lineRule="auto"/>
        <w:rPr>
          <w:rFonts w:ascii="Arial" w:eastAsia="Times New Roman" w:hAnsi="Arial" w:cs="Arial"/>
          <w:bCs/>
          <w:color w:val="auto"/>
          <w:sz w:val="20"/>
          <w:szCs w:val="20"/>
        </w:rPr>
      </w:pPr>
      <w:r w:rsidRPr="005526ED">
        <w:rPr>
          <w:rFonts w:ascii="Arial" w:eastAsia="Times New Roman" w:hAnsi="Arial" w:cs="Arial"/>
          <w:color w:val="auto"/>
          <w:sz w:val="20"/>
          <w:szCs w:val="20"/>
        </w:rPr>
        <w:t>P</w:t>
      </w:r>
      <w:r w:rsidR="00491FD9" w:rsidRPr="005526ED">
        <w:rPr>
          <w:rFonts w:ascii="Arial" w:eastAsia="Times New Roman" w:hAnsi="Arial" w:cs="Arial"/>
          <w:color w:val="auto"/>
          <w:sz w:val="20"/>
          <w:szCs w:val="20"/>
        </w:rPr>
        <w:t>roposal package to include the</w:t>
      </w:r>
      <w:r w:rsidR="00491FD9" w:rsidRPr="005526ED">
        <w:rPr>
          <w:rFonts w:ascii="Arial" w:eastAsia="Times New Roman" w:hAnsi="Arial" w:cs="Arial"/>
          <w:bCs/>
          <w:color w:val="auto"/>
          <w:sz w:val="20"/>
          <w:szCs w:val="20"/>
        </w:rPr>
        <w:t xml:space="preserve"> budget, </w:t>
      </w:r>
    </w:p>
    <w:p w:rsidR="003B765C" w:rsidRPr="005526ED" w:rsidRDefault="003B765C" w:rsidP="007B1BC6">
      <w:pPr>
        <w:pStyle w:val="ListParagraph"/>
        <w:widowControl w:val="0"/>
        <w:numPr>
          <w:ilvl w:val="0"/>
          <w:numId w:val="39"/>
        </w:numPr>
        <w:autoSpaceDE w:val="0"/>
        <w:autoSpaceDN w:val="0"/>
        <w:adjustRightInd w:val="0"/>
        <w:spacing w:line="276" w:lineRule="auto"/>
        <w:rPr>
          <w:rFonts w:ascii="Arial" w:eastAsia="Times New Roman" w:hAnsi="Arial" w:cs="Arial"/>
          <w:bCs/>
          <w:color w:val="auto"/>
          <w:sz w:val="20"/>
          <w:szCs w:val="20"/>
        </w:rPr>
      </w:pPr>
      <w:r w:rsidRPr="005526ED">
        <w:rPr>
          <w:rFonts w:ascii="Arial" w:eastAsia="Times New Roman" w:hAnsi="Arial" w:cs="Arial"/>
          <w:bCs/>
          <w:color w:val="auto"/>
          <w:sz w:val="20"/>
          <w:szCs w:val="20"/>
        </w:rPr>
        <w:t>Family of SF-424 forms</w:t>
      </w:r>
    </w:p>
    <w:p w:rsidR="003B765C" w:rsidRPr="005526ED" w:rsidRDefault="003B765C" w:rsidP="007B1BC6">
      <w:pPr>
        <w:pStyle w:val="ListParagraph"/>
        <w:widowControl w:val="0"/>
        <w:numPr>
          <w:ilvl w:val="0"/>
          <w:numId w:val="39"/>
        </w:numPr>
        <w:autoSpaceDE w:val="0"/>
        <w:autoSpaceDN w:val="0"/>
        <w:adjustRightInd w:val="0"/>
        <w:spacing w:line="276" w:lineRule="auto"/>
        <w:rPr>
          <w:rFonts w:ascii="Arial" w:eastAsia="Times New Roman" w:hAnsi="Arial" w:cs="Arial"/>
          <w:bCs/>
          <w:color w:val="auto"/>
          <w:sz w:val="20"/>
          <w:szCs w:val="20"/>
        </w:rPr>
      </w:pPr>
      <w:r w:rsidRPr="005526ED">
        <w:rPr>
          <w:rFonts w:ascii="Arial" w:eastAsia="Times New Roman" w:hAnsi="Arial" w:cs="Arial"/>
          <w:bCs/>
          <w:color w:val="auto"/>
          <w:sz w:val="20"/>
          <w:szCs w:val="20"/>
        </w:rPr>
        <w:t>C</w:t>
      </w:r>
      <w:r w:rsidR="00491FD9" w:rsidRPr="005526ED">
        <w:rPr>
          <w:rFonts w:ascii="Arial" w:eastAsia="Times New Roman" w:hAnsi="Arial" w:cs="Arial"/>
          <w:bCs/>
          <w:color w:val="auto"/>
          <w:sz w:val="20"/>
          <w:szCs w:val="20"/>
        </w:rPr>
        <w:t xml:space="preserve">over letter (optional) </w:t>
      </w:r>
    </w:p>
    <w:p w:rsidR="003B765C" w:rsidRPr="005526ED" w:rsidRDefault="003B765C" w:rsidP="002A2DE1">
      <w:pPr>
        <w:widowControl w:val="0"/>
        <w:autoSpaceDE w:val="0"/>
        <w:autoSpaceDN w:val="0"/>
        <w:adjustRightInd w:val="0"/>
        <w:ind w:left="720"/>
        <w:rPr>
          <w:rFonts w:ascii="Arial" w:eastAsia="Times New Roman" w:hAnsi="Arial" w:cs="Arial"/>
          <w:bCs/>
          <w:color w:val="auto"/>
          <w:sz w:val="20"/>
          <w:szCs w:val="20"/>
        </w:rPr>
      </w:pPr>
    </w:p>
    <w:p w:rsidR="0026486D" w:rsidRPr="005526ED" w:rsidRDefault="003B765C" w:rsidP="002A2DE1">
      <w:pPr>
        <w:widowControl w:val="0"/>
        <w:autoSpaceDE w:val="0"/>
        <w:autoSpaceDN w:val="0"/>
        <w:adjustRightInd w:val="0"/>
        <w:ind w:left="720"/>
        <w:rPr>
          <w:rFonts w:ascii="Arial" w:eastAsia="Times New Roman" w:hAnsi="Arial" w:cs="Arial"/>
          <w:bCs/>
          <w:color w:val="auto"/>
          <w:sz w:val="20"/>
          <w:szCs w:val="20"/>
        </w:rPr>
      </w:pPr>
      <w:r w:rsidRPr="005526ED">
        <w:rPr>
          <w:rFonts w:ascii="Arial" w:eastAsia="Times New Roman" w:hAnsi="Arial" w:cs="Arial"/>
          <w:bCs/>
          <w:color w:val="auto"/>
          <w:sz w:val="20"/>
          <w:szCs w:val="20"/>
        </w:rPr>
        <w:t xml:space="preserve">Send </w:t>
      </w:r>
      <w:r w:rsidR="00491FD9" w:rsidRPr="005526ED">
        <w:rPr>
          <w:rFonts w:ascii="Arial" w:eastAsia="Times New Roman" w:hAnsi="Arial" w:cs="Arial"/>
          <w:bCs/>
          <w:color w:val="auto"/>
          <w:sz w:val="20"/>
          <w:szCs w:val="20"/>
        </w:rPr>
        <w:t>dir</w:t>
      </w:r>
      <w:r w:rsidR="0026486D" w:rsidRPr="005526ED">
        <w:rPr>
          <w:rFonts w:ascii="Arial" w:eastAsia="Times New Roman" w:hAnsi="Arial" w:cs="Arial"/>
          <w:bCs/>
          <w:color w:val="auto"/>
          <w:sz w:val="20"/>
          <w:szCs w:val="20"/>
        </w:rPr>
        <w:t>ectly to the NPS grants officer:</w:t>
      </w:r>
    </w:p>
    <w:p w:rsidR="0026486D" w:rsidRDefault="0026486D" w:rsidP="002A2DE1">
      <w:pPr>
        <w:widowControl w:val="0"/>
        <w:autoSpaceDE w:val="0"/>
        <w:autoSpaceDN w:val="0"/>
        <w:adjustRightInd w:val="0"/>
        <w:ind w:left="720"/>
        <w:rPr>
          <w:rFonts w:ascii="Arial" w:eastAsia="Times New Roman" w:hAnsi="Arial" w:cs="Arial"/>
          <w:bCs/>
          <w:color w:val="auto"/>
          <w:sz w:val="20"/>
          <w:szCs w:val="20"/>
          <w:highlight w:val="yellow"/>
        </w:rPr>
      </w:pPr>
    </w:p>
    <w:p w:rsidR="0026486D" w:rsidRPr="0026486D" w:rsidRDefault="0026486D" w:rsidP="0026486D">
      <w:pPr>
        <w:widowControl w:val="0"/>
        <w:autoSpaceDE w:val="0"/>
        <w:autoSpaceDN w:val="0"/>
        <w:adjustRightInd w:val="0"/>
        <w:ind w:left="720"/>
        <w:rPr>
          <w:rFonts w:ascii="Arial" w:eastAsia="Times New Roman" w:hAnsi="Arial" w:cs="Arial"/>
          <w:b/>
          <w:bCs/>
          <w:color w:val="auto"/>
          <w:sz w:val="20"/>
          <w:szCs w:val="20"/>
        </w:rPr>
      </w:pPr>
      <w:r w:rsidRPr="0026486D">
        <w:rPr>
          <w:rFonts w:ascii="Arial" w:eastAsia="Times New Roman" w:hAnsi="Arial" w:cs="Arial"/>
          <w:b/>
          <w:bCs/>
          <w:color w:val="auto"/>
          <w:sz w:val="20"/>
          <w:szCs w:val="20"/>
        </w:rPr>
        <w:t>NPS Grants Officer Contact Information:</w:t>
      </w:r>
    </w:p>
    <w:p w:rsidR="0026486D" w:rsidRPr="0026486D" w:rsidRDefault="0026486D" w:rsidP="0026486D">
      <w:pPr>
        <w:widowControl w:val="0"/>
        <w:autoSpaceDE w:val="0"/>
        <w:autoSpaceDN w:val="0"/>
        <w:adjustRightInd w:val="0"/>
        <w:ind w:left="720"/>
        <w:rPr>
          <w:rFonts w:ascii="Arial" w:eastAsia="Times New Roman" w:hAnsi="Arial" w:cs="Arial"/>
          <w:bCs/>
          <w:color w:val="auto"/>
          <w:sz w:val="20"/>
          <w:szCs w:val="20"/>
        </w:rPr>
      </w:pPr>
      <w:r w:rsidRPr="0026486D">
        <w:rPr>
          <w:rFonts w:ascii="Arial" w:eastAsia="Times New Roman" w:hAnsi="Arial" w:cs="Arial"/>
          <w:bCs/>
          <w:color w:val="auto"/>
          <w:sz w:val="20"/>
          <w:szCs w:val="20"/>
        </w:rPr>
        <w:t>Brian Straka, Agreements Officer</w:t>
      </w:r>
    </w:p>
    <w:p w:rsidR="0026486D" w:rsidRPr="0026486D" w:rsidRDefault="0026486D" w:rsidP="0026486D">
      <w:pPr>
        <w:widowControl w:val="0"/>
        <w:autoSpaceDE w:val="0"/>
        <w:autoSpaceDN w:val="0"/>
        <w:adjustRightInd w:val="0"/>
        <w:ind w:left="720"/>
        <w:rPr>
          <w:rFonts w:ascii="Arial" w:eastAsia="Times New Roman" w:hAnsi="Arial" w:cs="Arial"/>
          <w:bCs/>
          <w:color w:val="auto"/>
          <w:sz w:val="20"/>
          <w:szCs w:val="20"/>
        </w:rPr>
      </w:pPr>
      <w:r w:rsidRPr="0026486D">
        <w:rPr>
          <w:rFonts w:ascii="Arial" w:eastAsia="Times New Roman" w:hAnsi="Arial" w:cs="Arial"/>
          <w:bCs/>
          <w:color w:val="auto"/>
          <w:sz w:val="20"/>
          <w:szCs w:val="20"/>
        </w:rPr>
        <w:t>Great Smoky Mountains National Park</w:t>
      </w:r>
    </w:p>
    <w:p w:rsidR="0026486D" w:rsidRPr="0026486D" w:rsidRDefault="0026486D" w:rsidP="0026486D">
      <w:pPr>
        <w:widowControl w:val="0"/>
        <w:autoSpaceDE w:val="0"/>
        <w:autoSpaceDN w:val="0"/>
        <w:adjustRightInd w:val="0"/>
        <w:ind w:left="720"/>
        <w:rPr>
          <w:rFonts w:ascii="Arial" w:eastAsia="Times New Roman" w:hAnsi="Arial" w:cs="Arial"/>
          <w:bCs/>
          <w:color w:val="auto"/>
          <w:sz w:val="20"/>
          <w:szCs w:val="20"/>
        </w:rPr>
      </w:pPr>
      <w:r>
        <w:rPr>
          <w:rFonts w:ascii="Arial" w:eastAsia="Times New Roman" w:hAnsi="Arial" w:cs="Arial"/>
          <w:bCs/>
          <w:color w:val="auto"/>
          <w:sz w:val="20"/>
          <w:szCs w:val="20"/>
        </w:rPr>
        <w:t>Phone: 865.436.1217</w:t>
      </w:r>
    </w:p>
    <w:p w:rsidR="0026486D" w:rsidRDefault="009202B2" w:rsidP="007B1BC6">
      <w:pPr>
        <w:widowControl w:val="0"/>
        <w:autoSpaceDE w:val="0"/>
        <w:autoSpaceDN w:val="0"/>
        <w:adjustRightInd w:val="0"/>
        <w:ind w:left="720"/>
        <w:rPr>
          <w:rFonts w:ascii="Arial" w:eastAsia="Times New Roman" w:hAnsi="Arial" w:cs="Arial"/>
          <w:bCs/>
          <w:color w:val="auto"/>
          <w:sz w:val="20"/>
          <w:szCs w:val="20"/>
        </w:rPr>
      </w:pPr>
      <w:hyperlink r:id="rId22" w:history="1">
        <w:r w:rsidR="0026486D" w:rsidRPr="00BA16DE">
          <w:rPr>
            <w:rStyle w:val="Hyperlink"/>
            <w:rFonts w:ascii="Arial" w:eastAsia="Times New Roman" w:hAnsi="Arial" w:cs="Arial"/>
            <w:bCs/>
            <w:sz w:val="20"/>
            <w:szCs w:val="20"/>
          </w:rPr>
          <w:t>Brian_Straka@nps.gov</w:t>
        </w:r>
      </w:hyperlink>
    </w:p>
    <w:p w:rsidR="007B1BC6" w:rsidRDefault="007B1BC6" w:rsidP="007B1BC6">
      <w:pPr>
        <w:widowControl w:val="0"/>
        <w:autoSpaceDE w:val="0"/>
        <w:autoSpaceDN w:val="0"/>
        <w:adjustRightInd w:val="0"/>
        <w:ind w:left="720"/>
        <w:rPr>
          <w:rFonts w:ascii="Arial" w:eastAsia="Times New Roman" w:hAnsi="Arial" w:cs="Arial"/>
          <w:bCs/>
          <w:color w:val="auto"/>
          <w:sz w:val="20"/>
          <w:szCs w:val="20"/>
        </w:rPr>
      </w:pPr>
    </w:p>
    <w:p w:rsidR="0050096E" w:rsidRPr="008D6E1A" w:rsidRDefault="0050096E" w:rsidP="007B1BC6">
      <w:pPr>
        <w:widowControl w:val="0"/>
        <w:autoSpaceDE w:val="0"/>
        <w:autoSpaceDN w:val="0"/>
        <w:adjustRightInd w:val="0"/>
        <w:ind w:left="720"/>
        <w:rPr>
          <w:rFonts w:ascii="Arial" w:eastAsia="Times New Roman" w:hAnsi="Arial" w:cs="Arial"/>
          <w:bCs/>
          <w:color w:val="auto"/>
          <w:sz w:val="20"/>
          <w:szCs w:val="20"/>
        </w:rPr>
      </w:pPr>
      <w:proofErr w:type="spellStart"/>
      <w:r w:rsidRPr="008D6E1A">
        <w:rPr>
          <w:rFonts w:ascii="Arial" w:eastAsia="Times New Roman" w:hAnsi="Arial" w:cs="Arial"/>
          <w:bCs/>
          <w:color w:val="auto"/>
          <w:sz w:val="20"/>
          <w:szCs w:val="20"/>
        </w:rPr>
        <w:t>FedConnect</w:t>
      </w:r>
      <w:proofErr w:type="spellEnd"/>
      <w:r w:rsidR="00216012" w:rsidRPr="008D6E1A">
        <w:rPr>
          <w:rFonts w:ascii="Arial" w:eastAsia="Times New Roman" w:hAnsi="Arial" w:cs="Arial"/>
          <w:bCs/>
          <w:color w:val="auto"/>
          <w:sz w:val="20"/>
          <w:szCs w:val="20"/>
        </w:rPr>
        <w:t xml:space="preserve"> is optional. </w:t>
      </w:r>
      <w:hyperlink r:id="rId23" w:history="1">
        <w:proofErr w:type="spellStart"/>
        <w:r w:rsidR="006D5578" w:rsidRPr="008D6E1A">
          <w:rPr>
            <w:rStyle w:val="Hyperlink"/>
            <w:rFonts w:ascii="Arial" w:eastAsia="Times New Roman" w:hAnsi="Arial" w:cs="Arial"/>
            <w:bCs/>
            <w:sz w:val="20"/>
            <w:szCs w:val="20"/>
          </w:rPr>
          <w:t>FedConnect</w:t>
        </w:r>
        <w:proofErr w:type="spellEnd"/>
        <w:r w:rsidR="006D5578" w:rsidRPr="008D6E1A">
          <w:rPr>
            <w:rStyle w:val="Hyperlink"/>
            <w:rFonts w:ascii="Arial" w:eastAsia="Times New Roman" w:hAnsi="Arial" w:cs="Arial"/>
            <w:bCs/>
            <w:sz w:val="20"/>
            <w:szCs w:val="20"/>
          </w:rPr>
          <w:t xml:space="preserve"> - </w:t>
        </w:r>
        <w:proofErr w:type="spellStart"/>
        <w:r w:rsidR="006D5578" w:rsidRPr="008D6E1A">
          <w:rPr>
            <w:rStyle w:val="Hyperlink"/>
            <w:rFonts w:ascii="Arial" w:eastAsia="Times New Roman" w:hAnsi="Arial" w:cs="Arial"/>
            <w:bCs/>
            <w:sz w:val="20"/>
            <w:szCs w:val="20"/>
          </w:rPr>
          <w:t>CompuSearch</w:t>
        </w:r>
        <w:proofErr w:type="spellEnd"/>
      </w:hyperlink>
    </w:p>
    <w:p w:rsidR="00700DAC" w:rsidRPr="008D6E1A" w:rsidRDefault="00700DAC" w:rsidP="007B1BC6">
      <w:pPr>
        <w:widowControl w:val="0"/>
        <w:autoSpaceDE w:val="0"/>
        <w:autoSpaceDN w:val="0"/>
        <w:adjustRightInd w:val="0"/>
        <w:spacing w:line="276" w:lineRule="auto"/>
        <w:ind w:left="720"/>
        <w:rPr>
          <w:rFonts w:ascii="Arial" w:eastAsia="Times New Roman" w:hAnsi="Arial" w:cs="Arial"/>
          <w:color w:val="auto"/>
          <w:sz w:val="20"/>
          <w:szCs w:val="20"/>
        </w:rPr>
      </w:pPr>
      <w:r w:rsidRPr="008D6E1A">
        <w:rPr>
          <w:rFonts w:ascii="Arial" w:eastAsia="Times New Roman" w:hAnsi="Arial" w:cs="Arial"/>
          <w:b/>
          <w:color w:val="auto"/>
          <w:sz w:val="20"/>
          <w:szCs w:val="20"/>
        </w:rPr>
        <w:lastRenderedPageBreak/>
        <w:t xml:space="preserve">Late Submissions, Modifications, and Withdrawals of Application and/or Proposal - </w:t>
      </w:r>
      <w:r w:rsidRPr="008D6E1A">
        <w:rPr>
          <w:rFonts w:ascii="Arial" w:eastAsia="Times New Roman" w:hAnsi="Arial" w:cs="Arial"/>
          <w:color w:val="auto"/>
          <w:sz w:val="20"/>
          <w:szCs w:val="20"/>
        </w:rPr>
        <w:t>Any application package received after the exact time specified for receipt will not be considered in the original selection process unless the application is received before award is made and it is determined by NPS that the late receipt was due to mishandling by the Government.  Any modification of an application or quotation is subject to the same conditions stated above.</w:t>
      </w:r>
    </w:p>
    <w:p w:rsidR="00700DAC" w:rsidRPr="008D6E1A" w:rsidRDefault="00700DAC" w:rsidP="007B1BC6">
      <w:pPr>
        <w:widowControl w:val="0"/>
        <w:autoSpaceDE w:val="0"/>
        <w:autoSpaceDN w:val="0"/>
        <w:adjustRightInd w:val="0"/>
        <w:spacing w:line="276" w:lineRule="auto"/>
        <w:ind w:left="720"/>
        <w:rPr>
          <w:rFonts w:ascii="Arial" w:eastAsia="Times New Roman" w:hAnsi="Arial" w:cs="Arial"/>
          <w:color w:val="auto"/>
          <w:sz w:val="20"/>
          <w:szCs w:val="20"/>
        </w:rPr>
      </w:pPr>
    </w:p>
    <w:p w:rsidR="00F0752B" w:rsidRPr="008D6E1A" w:rsidRDefault="00F0752B" w:rsidP="007B1BC6">
      <w:pPr>
        <w:spacing w:line="276" w:lineRule="auto"/>
        <w:rPr>
          <w:rFonts w:ascii="Arial" w:hAnsi="Arial" w:cs="Arial"/>
          <w:sz w:val="20"/>
          <w:szCs w:val="20"/>
        </w:rPr>
      </w:pPr>
    </w:p>
    <w:p w:rsidR="005D7AB0" w:rsidRPr="008D6E1A" w:rsidRDefault="00F0752B" w:rsidP="007B1BC6">
      <w:pPr>
        <w:pStyle w:val="Heading3"/>
        <w:spacing w:line="276" w:lineRule="auto"/>
        <w:rPr>
          <w:rFonts w:ascii="Arial" w:hAnsi="Arial" w:cs="Arial"/>
          <w:sz w:val="20"/>
          <w:szCs w:val="20"/>
        </w:rPr>
      </w:pPr>
      <w:bookmarkStart w:id="49" w:name="_Toc445970860"/>
      <w:r w:rsidRPr="008D6E1A">
        <w:rPr>
          <w:rFonts w:ascii="Arial" w:hAnsi="Arial" w:cs="Arial"/>
          <w:sz w:val="20"/>
          <w:szCs w:val="20"/>
        </w:rPr>
        <w:t>Intergovernmental Review</w:t>
      </w:r>
      <w:bookmarkEnd w:id="49"/>
    </w:p>
    <w:p w:rsidR="00F0752B" w:rsidRPr="008D6E1A" w:rsidRDefault="00F0752B" w:rsidP="007B1BC6">
      <w:pPr>
        <w:spacing w:line="276" w:lineRule="auto"/>
        <w:rPr>
          <w:rFonts w:ascii="Arial" w:hAnsi="Arial" w:cs="Arial"/>
          <w:sz w:val="20"/>
          <w:szCs w:val="20"/>
        </w:rPr>
      </w:pPr>
    </w:p>
    <w:p w:rsidR="00F0752B" w:rsidRPr="008D6E1A" w:rsidRDefault="00C346B0" w:rsidP="007B1BC6">
      <w:pPr>
        <w:spacing w:line="276" w:lineRule="auto"/>
        <w:ind w:left="720"/>
        <w:rPr>
          <w:rStyle w:val="Hyperlink"/>
          <w:rFonts w:ascii="Arial" w:hAnsi="Arial" w:cs="Arial"/>
          <w:sz w:val="20"/>
          <w:szCs w:val="20"/>
        </w:rPr>
      </w:pPr>
      <w:r w:rsidRPr="008D6E1A">
        <w:rPr>
          <w:rFonts w:ascii="Arial" w:hAnsi="Arial" w:cs="Arial"/>
          <w:sz w:val="20"/>
          <w:szCs w:val="20"/>
        </w:rPr>
        <w:t xml:space="preserve">This funding opportunity is </w:t>
      </w:r>
      <w:r w:rsidRPr="008D6E1A">
        <w:rPr>
          <w:rFonts w:ascii="Arial" w:hAnsi="Arial" w:cs="Arial"/>
          <w:b/>
          <w:sz w:val="20"/>
          <w:szCs w:val="20"/>
        </w:rPr>
        <w:t>not</w:t>
      </w:r>
      <w:r w:rsidRPr="008D6E1A">
        <w:rPr>
          <w:rFonts w:ascii="Arial" w:hAnsi="Arial" w:cs="Arial"/>
          <w:sz w:val="20"/>
          <w:szCs w:val="20"/>
        </w:rPr>
        <w:t xml:space="preserve"> subject to Executive Order (EO) 12372 “Intergovernmental Review of Federal Programs.”</w:t>
      </w:r>
      <w:r w:rsidR="008823FF" w:rsidRPr="008D6E1A">
        <w:rPr>
          <w:rFonts w:ascii="Arial" w:hAnsi="Arial" w:cs="Arial"/>
          <w:sz w:val="20"/>
          <w:szCs w:val="20"/>
        </w:rPr>
        <w:t xml:space="preserve"> </w:t>
      </w:r>
      <w:r w:rsidRPr="008D6E1A">
        <w:rPr>
          <w:rFonts w:ascii="Arial" w:hAnsi="Arial" w:cs="Arial"/>
          <w:sz w:val="20"/>
          <w:szCs w:val="20"/>
        </w:rPr>
        <w:t>Applicants subject to EO 12372 must contact their State’s Single Point of Contact (SPOC) to find out about and comply with the State’s process.</w:t>
      </w:r>
      <w:r w:rsidR="008823FF" w:rsidRPr="008D6E1A">
        <w:rPr>
          <w:rFonts w:ascii="Arial" w:hAnsi="Arial" w:cs="Arial"/>
          <w:sz w:val="20"/>
          <w:szCs w:val="20"/>
        </w:rPr>
        <w:t xml:space="preserve"> </w:t>
      </w:r>
      <w:r w:rsidRPr="008D6E1A">
        <w:rPr>
          <w:rFonts w:ascii="Arial" w:hAnsi="Arial" w:cs="Arial"/>
          <w:sz w:val="20"/>
          <w:szCs w:val="20"/>
        </w:rPr>
        <w:t xml:space="preserve">The names and addresses of the SPOC’s are listed in the OMB’s home page at: </w:t>
      </w:r>
      <w:hyperlink r:id="rId24" w:history="1">
        <w:r w:rsidRPr="008D6E1A">
          <w:rPr>
            <w:rStyle w:val="Hyperlink"/>
            <w:rFonts w:ascii="Arial" w:hAnsi="Arial" w:cs="Arial"/>
            <w:sz w:val="20"/>
            <w:szCs w:val="20"/>
          </w:rPr>
          <w:t>http://www.whitehouse.gov/omb/grants_spoc/</w:t>
        </w:r>
      </w:hyperlink>
    </w:p>
    <w:p w:rsidR="00700DAC" w:rsidRPr="008D6E1A" w:rsidRDefault="00700DAC" w:rsidP="007B1BC6">
      <w:pPr>
        <w:spacing w:line="276" w:lineRule="auto"/>
        <w:ind w:left="720"/>
        <w:rPr>
          <w:rStyle w:val="Hyperlink"/>
          <w:rFonts w:ascii="Arial" w:hAnsi="Arial" w:cs="Arial"/>
          <w:sz w:val="20"/>
          <w:szCs w:val="20"/>
        </w:rPr>
      </w:pPr>
    </w:p>
    <w:p w:rsidR="005D7AB0" w:rsidRPr="008D6E1A" w:rsidRDefault="00C346B0" w:rsidP="007B1BC6">
      <w:pPr>
        <w:pStyle w:val="Heading3"/>
        <w:spacing w:line="276" w:lineRule="auto"/>
        <w:rPr>
          <w:rFonts w:ascii="Arial" w:hAnsi="Arial" w:cs="Arial"/>
          <w:sz w:val="20"/>
          <w:szCs w:val="20"/>
        </w:rPr>
      </w:pPr>
      <w:bookmarkStart w:id="50" w:name="_Toc445970861"/>
      <w:r w:rsidRPr="008D6E1A">
        <w:rPr>
          <w:rFonts w:ascii="Arial" w:hAnsi="Arial" w:cs="Arial"/>
          <w:sz w:val="20"/>
          <w:szCs w:val="20"/>
        </w:rPr>
        <w:t>Registration Process Requirements</w:t>
      </w:r>
      <w:bookmarkEnd w:id="50"/>
    </w:p>
    <w:p w:rsidR="002A51AA" w:rsidRPr="008D6E1A" w:rsidRDefault="002A51AA" w:rsidP="007B1BC6">
      <w:pPr>
        <w:spacing w:line="276" w:lineRule="auto"/>
        <w:rPr>
          <w:rFonts w:ascii="Arial" w:hAnsi="Arial" w:cs="Arial"/>
          <w:sz w:val="20"/>
          <w:szCs w:val="20"/>
        </w:rPr>
      </w:pPr>
    </w:p>
    <w:p w:rsidR="005D7AB0" w:rsidRPr="008D6E1A" w:rsidRDefault="00C346B0" w:rsidP="007B1BC6">
      <w:pPr>
        <w:spacing w:line="276" w:lineRule="auto"/>
        <w:ind w:left="720"/>
        <w:rPr>
          <w:rFonts w:ascii="Arial" w:hAnsi="Arial" w:cs="Arial"/>
          <w:sz w:val="20"/>
          <w:szCs w:val="20"/>
        </w:rPr>
      </w:pPr>
      <w:r w:rsidRPr="008D6E1A">
        <w:rPr>
          <w:rFonts w:ascii="Arial" w:hAnsi="Arial" w:cs="Arial"/>
          <w:sz w:val="20"/>
          <w:szCs w:val="20"/>
        </w:rPr>
        <w:t xml:space="preserve">There are several actions you </w:t>
      </w:r>
      <w:r w:rsidRPr="008D6E1A">
        <w:rPr>
          <w:rFonts w:ascii="Arial" w:hAnsi="Arial" w:cs="Arial"/>
          <w:b/>
          <w:sz w:val="20"/>
          <w:szCs w:val="20"/>
        </w:rPr>
        <w:t>must</w:t>
      </w:r>
      <w:r w:rsidRPr="008D6E1A">
        <w:rPr>
          <w:rFonts w:ascii="Arial" w:hAnsi="Arial" w:cs="Arial"/>
          <w:sz w:val="20"/>
          <w:szCs w:val="20"/>
        </w:rPr>
        <w:t xml:space="preserve"> complete in order to submit an application with the Federal Government.</w:t>
      </w:r>
      <w:r w:rsidR="008823FF" w:rsidRPr="008D6E1A">
        <w:rPr>
          <w:rFonts w:ascii="Arial" w:hAnsi="Arial" w:cs="Arial"/>
          <w:sz w:val="20"/>
          <w:szCs w:val="20"/>
        </w:rPr>
        <w:t xml:space="preserve"> </w:t>
      </w:r>
      <w:r w:rsidRPr="008D6E1A">
        <w:rPr>
          <w:rFonts w:ascii="Arial" w:hAnsi="Arial" w:cs="Arial"/>
          <w:sz w:val="20"/>
          <w:szCs w:val="20"/>
        </w:rPr>
        <w:t>Each applicant must register with the System of Award Management (SAM). You are required to have a DUNS number (Dun and Bradstreet Data Universal Numbering System) in order to register with SAM.</w:t>
      </w:r>
      <w:r w:rsidR="008823FF" w:rsidRPr="008D6E1A">
        <w:rPr>
          <w:rFonts w:ascii="Arial" w:hAnsi="Arial" w:cs="Arial"/>
          <w:sz w:val="20"/>
          <w:szCs w:val="20"/>
        </w:rPr>
        <w:t xml:space="preserve"> </w:t>
      </w:r>
      <w:r w:rsidR="00E17902" w:rsidRPr="008D6E1A">
        <w:rPr>
          <w:rFonts w:ascii="Arial" w:hAnsi="Arial" w:cs="Arial"/>
          <w:sz w:val="20"/>
          <w:szCs w:val="20"/>
        </w:rPr>
        <w:t>In order to submit an application through</w:t>
      </w:r>
      <w:r w:rsidR="008823FF" w:rsidRPr="008D6E1A">
        <w:rPr>
          <w:rFonts w:ascii="Arial" w:hAnsi="Arial" w:cs="Arial"/>
          <w:sz w:val="20"/>
          <w:szCs w:val="20"/>
        </w:rPr>
        <w:t xml:space="preserve"> </w:t>
      </w:r>
      <w:r w:rsidRPr="008D6E1A">
        <w:rPr>
          <w:rFonts w:ascii="Arial" w:hAnsi="Arial" w:cs="Arial"/>
          <w:sz w:val="20"/>
          <w:szCs w:val="20"/>
        </w:rPr>
        <w:t>Grants.gov</w:t>
      </w:r>
      <w:r w:rsidR="00E17902" w:rsidRPr="008D6E1A">
        <w:rPr>
          <w:rFonts w:ascii="Arial" w:hAnsi="Arial" w:cs="Arial"/>
          <w:sz w:val="20"/>
          <w:szCs w:val="20"/>
        </w:rPr>
        <w:t xml:space="preserve"> you must have an active SAM registration and register for submission permissions through the </w:t>
      </w:r>
      <w:hyperlink r:id="rId25" w:history="1">
        <w:r w:rsidR="00E17902" w:rsidRPr="008D6E1A">
          <w:rPr>
            <w:rStyle w:val="Hyperlink"/>
            <w:rFonts w:ascii="Arial" w:hAnsi="Arial" w:cs="Arial"/>
            <w:sz w:val="20"/>
            <w:szCs w:val="20"/>
          </w:rPr>
          <w:t>Grants.gov</w:t>
        </w:r>
      </w:hyperlink>
      <w:r w:rsidR="00E17902" w:rsidRPr="008D6E1A">
        <w:rPr>
          <w:rFonts w:ascii="Arial" w:hAnsi="Arial" w:cs="Arial"/>
          <w:color w:val="0070C0"/>
          <w:sz w:val="20"/>
          <w:szCs w:val="20"/>
        </w:rPr>
        <w:t xml:space="preserve"> </w:t>
      </w:r>
      <w:r w:rsidR="00E17902" w:rsidRPr="008D6E1A">
        <w:rPr>
          <w:rFonts w:ascii="Arial" w:hAnsi="Arial" w:cs="Arial"/>
          <w:sz w:val="20"/>
          <w:szCs w:val="20"/>
        </w:rPr>
        <w:t>website. Utilize</w:t>
      </w:r>
      <w:r w:rsidRPr="008D6E1A">
        <w:rPr>
          <w:rFonts w:ascii="Arial" w:hAnsi="Arial" w:cs="Arial"/>
          <w:sz w:val="20"/>
          <w:szCs w:val="20"/>
        </w:rPr>
        <w:t xml:space="preserve"> </w:t>
      </w:r>
      <w:r w:rsidR="00E17902" w:rsidRPr="008D6E1A">
        <w:rPr>
          <w:rFonts w:ascii="Arial" w:hAnsi="Arial" w:cs="Arial"/>
          <w:sz w:val="20"/>
          <w:szCs w:val="20"/>
        </w:rPr>
        <w:t>the following link</w:t>
      </w:r>
      <w:r w:rsidR="00A779C7" w:rsidRPr="008D6E1A">
        <w:rPr>
          <w:rFonts w:ascii="Arial" w:hAnsi="Arial" w:cs="Arial"/>
          <w:sz w:val="20"/>
          <w:szCs w:val="20"/>
        </w:rPr>
        <w:t xml:space="preserve"> </w:t>
      </w:r>
      <w:r w:rsidRPr="008D6E1A">
        <w:rPr>
          <w:rFonts w:ascii="Arial" w:hAnsi="Arial" w:cs="Arial"/>
          <w:sz w:val="20"/>
          <w:szCs w:val="20"/>
        </w:rPr>
        <w:t>to guide you through this process:</w:t>
      </w:r>
    </w:p>
    <w:p w:rsidR="002A51AA" w:rsidRPr="008D6E1A" w:rsidRDefault="002A51AA" w:rsidP="007B1BC6">
      <w:pPr>
        <w:spacing w:line="276" w:lineRule="auto"/>
        <w:rPr>
          <w:rFonts w:ascii="Arial" w:hAnsi="Arial" w:cs="Arial"/>
          <w:sz w:val="20"/>
          <w:szCs w:val="20"/>
        </w:rPr>
      </w:pPr>
    </w:p>
    <w:p w:rsidR="005D7AB0" w:rsidRPr="008D6E1A" w:rsidRDefault="009202B2" w:rsidP="007B1BC6">
      <w:pPr>
        <w:spacing w:line="276" w:lineRule="auto"/>
        <w:ind w:left="720"/>
        <w:rPr>
          <w:rFonts w:ascii="Arial" w:hAnsi="Arial" w:cs="Arial"/>
          <w:sz w:val="20"/>
          <w:szCs w:val="20"/>
        </w:rPr>
      </w:pPr>
      <w:hyperlink r:id="rId26" w:history="1">
        <w:r w:rsidR="00C346B0" w:rsidRPr="008D6E1A">
          <w:rPr>
            <w:rStyle w:val="Hyperlink"/>
            <w:rFonts w:ascii="Arial" w:hAnsi="Arial" w:cs="Arial"/>
            <w:sz w:val="20"/>
            <w:szCs w:val="20"/>
          </w:rPr>
          <w:t>http://www.grants.gov/web/grants/applicants/organization-registration.html</w:t>
        </w:r>
      </w:hyperlink>
    </w:p>
    <w:p w:rsidR="002A51AA" w:rsidRPr="008D6E1A" w:rsidRDefault="002A51AA" w:rsidP="007B1BC6">
      <w:pPr>
        <w:spacing w:line="276" w:lineRule="auto"/>
        <w:rPr>
          <w:rFonts w:ascii="Arial" w:hAnsi="Arial" w:cs="Arial"/>
          <w:sz w:val="20"/>
          <w:szCs w:val="20"/>
        </w:rPr>
      </w:pPr>
    </w:p>
    <w:p w:rsidR="005D7AB0" w:rsidRPr="008D6E1A" w:rsidRDefault="00C346B0" w:rsidP="007B1BC6">
      <w:pPr>
        <w:spacing w:line="276" w:lineRule="auto"/>
        <w:ind w:left="720"/>
        <w:rPr>
          <w:rFonts w:ascii="Arial" w:hAnsi="Arial" w:cs="Arial"/>
          <w:sz w:val="20"/>
          <w:szCs w:val="20"/>
        </w:rPr>
      </w:pPr>
      <w:r w:rsidRPr="008D6E1A">
        <w:rPr>
          <w:rFonts w:ascii="Arial" w:hAnsi="Arial" w:cs="Arial"/>
          <w:sz w:val="20"/>
          <w:szCs w:val="20"/>
        </w:rPr>
        <w:t xml:space="preserve">Registration processes for SAM can be found at </w:t>
      </w:r>
      <w:hyperlink r:id="rId27" w:history="1">
        <w:r w:rsidRPr="008D6E1A">
          <w:rPr>
            <w:rStyle w:val="Hyperlink"/>
            <w:rFonts w:ascii="Arial" w:hAnsi="Arial" w:cs="Arial"/>
            <w:sz w:val="20"/>
            <w:szCs w:val="20"/>
          </w:rPr>
          <w:t>https://www.sam.gov</w:t>
        </w:r>
      </w:hyperlink>
    </w:p>
    <w:p w:rsidR="002A51AA" w:rsidRPr="008D6E1A" w:rsidRDefault="002A51AA" w:rsidP="007B1BC6">
      <w:pPr>
        <w:spacing w:line="276" w:lineRule="auto"/>
        <w:rPr>
          <w:rFonts w:ascii="Arial" w:hAnsi="Arial" w:cs="Arial"/>
          <w:sz w:val="20"/>
          <w:szCs w:val="20"/>
        </w:rPr>
      </w:pPr>
    </w:p>
    <w:p w:rsidR="005D7AB0" w:rsidRPr="008D6E1A" w:rsidRDefault="00C346B0" w:rsidP="007B1BC6">
      <w:pPr>
        <w:spacing w:line="276" w:lineRule="auto"/>
        <w:ind w:left="720"/>
        <w:rPr>
          <w:rFonts w:ascii="Arial" w:hAnsi="Arial" w:cs="Arial"/>
          <w:sz w:val="20"/>
          <w:szCs w:val="20"/>
        </w:rPr>
      </w:pPr>
      <w:r w:rsidRPr="008D6E1A">
        <w:rPr>
          <w:rFonts w:ascii="Arial" w:hAnsi="Arial" w:cs="Arial"/>
          <w:sz w:val="20"/>
          <w:szCs w:val="20"/>
        </w:rPr>
        <w:t>START THIS PROCESS EARLY DON’T DELAY!</w:t>
      </w:r>
    </w:p>
    <w:p w:rsidR="00906110" w:rsidRPr="005153BA" w:rsidRDefault="00906110" w:rsidP="007B1BC6">
      <w:pPr>
        <w:spacing w:line="276" w:lineRule="auto"/>
        <w:rPr>
          <w:rFonts w:ascii="Times New Roman" w:hAnsi="Times New Roman"/>
        </w:rPr>
      </w:pPr>
    </w:p>
    <w:p w:rsidR="00906110" w:rsidRPr="005153BA" w:rsidRDefault="00906110" w:rsidP="002A2DE1">
      <w:pPr>
        <w:rPr>
          <w:rFonts w:ascii="Times New Roman" w:hAnsi="Times New Roman"/>
        </w:rPr>
      </w:pPr>
      <w:r w:rsidRPr="005153BA">
        <w:rPr>
          <w:rFonts w:ascii="Times New Roman" w:hAnsi="Times New Roman"/>
        </w:rPr>
        <w:br w:type="page"/>
      </w:r>
    </w:p>
    <w:p w:rsidR="005D7AB0" w:rsidRPr="008D6E1A" w:rsidRDefault="00BF677F" w:rsidP="002A2DE1">
      <w:pPr>
        <w:pStyle w:val="Heading2"/>
        <w:rPr>
          <w:rFonts w:ascii="Arial" w:hAnsi="Arial" w:cs="Arial"/>
          <w:sz w:val="24"/>
          <w:szCs w:val="24"/>
        </w:rPr>
      </w:pPr>
      <w:bookmarkStart w:id="51" w:name="h.3znysh7" w:colFirst="0" w:colLast="0"/>
      <w:bookmarkStart w:id="52" w:name="_Toc445970862"/>
      <w:bookmarkStart w:id="53" w:name="_Toc413234914"/>
      <w:bookmarkStart w:id="54" w:name="_Toc413304792"/>
      <w:bookmarkEnd w:id="51"/>
      <w:r w:rsidRPr="008D6E1A">
        <w:rPr>
          <w:rFonts w:ascii="Arial" w:hAnsi="Arial" w:cs="Arial"/>
          <w:sz w:val="24"/>
          <w:szCs w:val="24"/>
        </w:rPr>
        <w:lastRenderedPageBreak/>
        <w:t xml:space="preserve">Section </w:t>
      </w:r>
      <w:r w:rsidR="00682CFB" w:rsidRPr="008D6E1A">
        <w:rPr>
          <w:rFonts w:ascii="Arial" w:hAnsi="Arial" w:cs="Arial"/>
          <w:sz w:val="24"/>
          <w:szCs w:val="24"/>
        </w:rPr>
        <w:t>I</w:t>
      </w:r>
      <w:r w:rsidRPr="008D6E1A">
        <w:rPr>
          <w:rFonts w:ascii="Arial" w:hAnsi="Arial" w:cs="Arial"/>
          <w:sz w:val="24"/>
          <w:szCs w:val="24"/>
        </w:rPr>
        <w:t>V:</w:t>
      </w:r>
      <w:bookmarkEnd w:id="52"/>
      <w:r w:rsidRPr="008D6E1A">
        <w:rPr>
          <w:rFonts w:ascii="Arial" w:hAnsi="Arial" w:cs="Arial"/>
          <w:sz w:val="24"/>
          <w:szCs w:val="24"/>
        </w:rPr>
        <w:t xml:space="preserve"> </w:t>
      </w:r>
      <w:bookmarkEnd w:id="53"/>
      <w:bookmarkEnd w:id="54"/>
    </w:p>
    <w:p w:rsidR="00165762" w:rsidRPr="005153BA" w:rsidRDefault="00165762" w:rsidP="002A2DE1">
      <w:pPr>
        <w:rPr>
          <w:rFonts w:ascii="Times New Roman" w:hAnsi="Times New Roman"/>
        </w:rPr>
      </w:pPr>
    </w:p>
    <w:p w:rsidR="005D7AB0" w:rsidRPr="008D6E1A" w:rsidRDefault="00C346B0" w:rsidP="007B1BC6">
      <w:pPr>
        <w:pStyle w:val="Heading3"/>
        <w:numPr>
          <w:ilvl w:val="0"/>
          <w:numId w:val="26"/>
        </w:numPr>
        <w:spacing w:line="276" w:lineRule="auto"/>
        <w:rPr>
          <w:rFonts w:ascii="Arial" w:hAnsi="Arial" w:cs="Arial"/>
          <w:sz w:val="20"/>
          <w:szCs w:val="20"/>
        </w:rPr>
      </w:pPr>
      <w:bookmarkStart w:id="55" w:name="_Toc445970863"/>
      <w:r w:rsidRPr="008D6E1A">
        <w:rPr>
          <w:rFonts w:ascii="Arial" w:hAnsi="Arial" w:cs="Arial"/>
          <w:sz w:val="20"/>
          <w:szCs w:val="20"/>
        </w:rPr>
        <w:t>Award Instrument Information</w:t>
      </w:r>
      <w:bookmarkEnd w:id="55"/>
    </w:p>
    <w:p w:rsidR="00165762" w:rsidRPr="008D6E1A" w:rsidRDefault="00165762" w:rsidP="007B1BC6">
      <w:pPr>
        <w:spacing w:line="276" w:lineRule="auto"/>
        <w:rPr>
          <w:rFonts w:ascii="Arial" w:hAnsi="Arial" w:cs="Arial"/>
          <w:sz w:val="20"/>
          <w:szCs w:val="20"/>
        </w:rPr>
      </w:pPr>
    </w:p>
    <w:p w:rsidR="005D7AB0" w:rsidRPr="005526ED" w:rsidRDefault="00C346B0" w:rsidP="007B1BC6">
      <w:pPr>
        <w:spacing w:line="276" w:lineRule="auto"/>
        <w:ind w:left="720"/>
        <w:rPr>
          <w:rFonts w:ascii="Arial" w:hAnsi="Arial" w:cs="Arial"/>
          <w:sz w:val="20"/>
          <w:szCs w:val="20"/>
        </w:rPr>
      </w:pPr>
      <w:r w:rsidRPr="005526ED">
        <w:rPr>
          <w:rFonts w:ascii="Arial" w:hAnsi="Arial" w:cs="Arial"/>
          <w:sz w:val="20"/>
          <w:szCs w:val="20"/>
        </w:rPr>
        <w:t xml:space="preserve">Projects will be funded, subject to the availability of funds, by issuance of </w:t>
      </w:r>
      <w:r w:rsidR="005526ED" w:rsidRPr="005526ED">
        <w:rPr>
          <w:rFonts w:ascii="Arial" w:hAnsi="Arial" w:cs="Arial"/>
          <w:sz w:val="20"/>
          <w:szCs w:val="20"/>
        </w:rPr>
        <w:t xml:space="preserve">a </w:t>
      </w:r>
      <w:r w:rsidRPr="005526ED">
        <w:rPr>
          <w:rFonts w:ascii="Arial" w:hAnsi="Arial" w:cs="Arial"/>
          <w:sz w:val="20"/>
          <w:szCs w:val="20"/>
        </w:rPr>
        <w:t>cooperative agreement</w:t>
      </w:r>
      <w:r w:rsidR="005526ED" w:rsidRPr="005526ED">
        <w:rPr>
          <w:rFonts w:ascii="Arial" w:hAnsi="Arial" w:cs="Arial"/>
          <w:sz w:val="20"/>
          <w:szCs w:val="20"/>
        </w:rPr>
        <w:t>.</w:t>
      </w:r>
    </w:p>
    <w:p w:rsidR="00165762" w:rsidRPr="005526ED" w:rsidRDefault="00165762" w:rsidP="007B1BC6">
      <w:pPr>
        <w:spacing w:line="276" w:lineRule="auto"/>
        <w:rPr>
          <w:rFonts w:ascii="Arial" w:hAnsi="Arial" w:cs="Arial"/>
          <w:sz w:val="20"/>
          <w:szCs w:val="20"/>
        </w:rPr>
      </w:pPr>
    </w:p>
    <w:p w:rsidR="005D7AB0" w:rsidRPr="008D6E1A" w:rsidRDefault="00C346B0" w:rsidP="007B1BC6">
      <w:pPr>
        <w:spacing w:line="276" w:lineRule="auto"/>
        <w:ind w:left="720"/>
        <w:rPr>
          <w:rFonts w:ascii="Arial" w:hAnsi="Arial" w:cs="Arial"/>
          <w:sz w:val="20"/>
          <w:szCs w:val="20"/>
        </w:rPr>
      </w:pPr>
      <w:r w:rsidRPr="005526ED">
        <w:rPr>
          <w:rFonts w:ascii="Arial" w:hAnsi="Arial" w:cs="Arial"/>
          <w:sz w:val="20"/>
          <w:szCs w:val="20"/>
        </w:rPr>
        <w:t>The final award agreement will identify the amount of funding provided by NPS, any cost share provided by the Recipient, a detailed Statement of Work (SOW) for the project, a project plan and detailed project budget. The project budget shall include detailed information on all cost categories, and must clearly identify all project costs. Unit costs shall be provided for all budget items including the cost of work to be provided by contractors</w:t>
      </w:r>
      <w:r w:rsidR="00F53192" w:rsidRPr="005526ED">
        <w:rPr>
          <w:rFonts w:ascii="Arial" w:hAnsi="Arial" w:cs="Arial"/>
          <w:sz w:val="20"/>
          <w:szCs w:val="20"/>
        </w:rPr>
        <w:t>/sub-</w:t>
      </w:r>
      <w:r w:rsidR="00A779C7" w:rsidRPr="005526ED">
        <w:rPr>
          <w:rFonts w:ascii="Arial" w:hAnsi="Arial" w:cs="Arial"/>
          <w:sz w:val="20"/>
          <w:szCs w:val="20"/>
        </w:rPr>
        <w:t>recipients</w:t>
      </w:r>
      <w:r w:rsidRPr="005526ED">
        <w:rPr>
          <w:rFonts w:ascii="Arial" w:hAnsi="Arial" w:cs="Arial"/>
          <w:sz w:val="20"/>
          <w:szCs w:val="20"/>
        </w:rPr>
        <w:t>. Additionally, applicants shall include a narrative description of the items included in the project budget, including the value of in-kind contributions of goods and services provided to complete the project when cost share is identified to be included. Cost categories can include but are not limited those costs items included on the SF424A and SF424C.</w:t>
      </w:r>
    </w:p>
    <w:p w:rsidR="00165762" w:rsidRPr="008D6E1A" w:rsidRDefault="00165762" w:rsidP="007B1BC6">
      <w:pPr>
        <w:spacing w:line="276" w:lineRule="auto"/>
        <w:rPr>
          <w:rFonts w:ascii="Arial" w:hAnsi="Arial" w:cs="Arial"/>
          <w:sz w:val="20"/>
          <w:szCs w:val="20"/>
        </w:rPr>
      </w:pPr>
    </w:p>
    <w:p w:rsidR="00CA4673" w:rsidRPr="00C52888" w:rsidRDefault="00C346B0" w:rsidP="007B1BC6">
      <w:pPr>
        <w:spacing w:line="276" w:lineRule="auto"/>
        <w:ind w:left="720"/>
        <w:rPr>
          <w:rFonts w:ascii="Arial" w:hAnsi="Arial" w:cs="Arial"/>
          <w:sz w:val="20"/>
          <w:szCs w:val="20"/>
        </w:rPr>
      </w:pPr>
      <w:r w:rsidRPr="008D6E1A">
        <w:rPr>
          <w:rFonts w:ascii="Arial" w:hAnsi="Arial" w:cs="Arial"/>
          <w:sz w:val="20"/>
          <w:szCs w:val="20"/>
        </w:rPr>
        <w:t>An agreement issued by the NPS and signed by the NPS Awarding Officer obligates NPS funds.</w:t>
      </w:r>
      <w:r w:rsidR="008823FF" w:rsidRPr="008D6E1A">
        <w:rPr>
          <w:rFonts w:ascii="Arial" w:hAnsi="Arial" w:cs="Arial"/>
          <w:sz w:val="20"/>
          <w:szCs w:val="20"/>
        </w:rPr>
        <w:t xml:space="preserve"> </w:t>
      </w:r>
      <w:r w:rsidRPr="008D6E1A">
        <w:rPr>
          <w:rFonts w:ascii="Arial" w:hAnsi="Arial" w:cs="Arial"/>
          <w:sz w:val="20"/>
          <w:szCs w:val="20"/>
        </w:rPr>
        <w:t>Notification of a successful proposal does not constitute authority to incur costs.</w:t>
      </w:r>
      <w:r w:rsidR="008823FF" w:rsidRPr="008D6E1A">
        <w:rPr>
          <w:rFonts w:ascii="Arial" w:hAnsi="Arial" w:cs="Arial"/>
          <w:sz w:val="20"/>
          <w:szCs w:val="20"/>
        </w:rPr>
        <w:t xml:space="preserve"> </w:t>
      </w:r>
      <w:r w:rsidRPr="008D6E1A">
        <w:rPr>
          <w:rFonts w:ascii="Arial" w:hAnsi="Arial" w:cs="Arial"/>
          <w:sz w:val="20"/>
          <w:szCs w:val="20"/>
        </w:rPr>
        <w:t xml:space="preserve">Costs incurred </w:t>
      </w:r>
      <w:r w:rsidRPr="008D6E1A">
        <w:rPr>
          <w:rFonts w:ascii="Arial" w:hAnsi="Arial" w:cs="Arial"/>
          <w:b/>
          <w:sz w:val="20"/>
          <w:szCs w:val="20"/>
        </w:rPr>
        <w:t>prior</w:t>
      </w:r>
      <w:r w:rsidRPr="008D6E1A">
        <w:rPr>
          <w:rFonts w:ascii="Arial" w:hAnsi="Arial" w:cs="Arial"/>
          <w:sz w:val="20"/>
          <w:szCs w:val="20"/>
        </w:rPr>
        <w:t xml:space="preserve"> </w:t>
      </w:r>
      <w:r w:rsidRPr="00C52888">
        <w:rPr>
          <w:rFonts w:ascii="Arial" w:hAnsi="Arial" w:cs="Arial"/>
          <w:sz w:val="20"/>
          <w:szCs w:val="20"/>
        </w:rPr>
        <w:t xml:space="preserve">to receipt of a signed cooperative agreement </w:t>
      </w:r>
      <w:r w:rsidRPr="00C52888">
        <w:rPr>
          <w:rFonts w:ascii="Arial" w:hAnsi="Arial" w:cs="Arial"/>
          <w:b/>
          <w:sz w:val="20"/>
          <w:szCs w:val="20"/>
        </w:rPr>
        <w:t>will not</w:t>
      </w:r>
      <w:r w:rsidRPr="00C52888">
        <w:rPr>
          <w:rFonts w:ascii="Arial" w:hAnsi="Arial" w:cs="Arial"/>
          <w:sz w:val="20"/>
          <w:szCs w:val="20"/>
        </w:rPr>
        <w:t xml:space="preserve"> be reimbursed.</w:t>
      </w:r>
      <w:r w:rsidR="008823FF" w:rsidRPr="00C52888">
        <w:rPr>
          <w:rFonts w:ascii="Arial" w:hAnsi="Arial" w:cs="Arial"/>
          <w:sz w:val="20"/>
          <w:szCs w:val="20"/>
        </w:rPr>
        <w:t xml:space="preserve"> </w:t>
      </w:r>
    </w:p>
    <w:p w:rsidR="00CA4673" w:rsidRPr="00C52888" w:rsidRDefault="00CA4673" w:rsidP="007B1BC6">
      <w:pPr>
        <w:spacing w:line="276" w:lineRule="auto"/>
        <w:ind w:left="720"/>
        <w:rPr>
          <w:rFonts w:ascii="Arial" w:hAnsi="Arial" w:cs="Arial"/>
          <w:sz w:val="20"/>
          <w:szCs w:val="20"/>
        </w:rPr>
      </w:pPr>
    </w:p>
    <w:p w:rsidR="00165762" w:rsidRPr="008D6E1A" w:rsidRDefault="00C52888" w:rsidP="007B1BC6">
      <w:pPr>
        <w:spacing w:line="276" w:lineRule="auto"/>
        <w:ind w:left="720"/>
        <w:rPr>
          <w:rFonts w:ascii="Arial" w:hAnsi="Arial" w:cs="Arial"/>
          <w:sz w:val="20"/>
          <w:szCs w:val="20"/>
        </w:rPr>
      </w:pPr>
      <w:r w:rsidRPr="00C52888">
        <w:rPr>
          <w:rFonts w:ascii="Arial" w:hAnsi="Arial" w:cs="Arial"/>
          <w:sz w:val="20"/>
          <w:szCs w:val="20"/>
        </w:rPr>
        <w:t>Once the cooperative agreement</w:t>
      </w:r>
      <w:r w:rsidR="00C346B0" w:rsidRPr="00C52888">
        <w:rPr>
          <w:rFonts w:ascii="Arial" w:hAnsi="Arial" w:cs="Arial"/>
          <w:sz w:val="20"/>
          <w:szCs w:val="20"/>
        </w:rPr>
        <w:t xml:space="preserve"> for a successful proposal has been signed by the NPS Awarding Officer, the recipient may incur costs as specified in the approved budget submittal.</w:t>
      </w:r>
    </w:p>
    <w:p w:rsidR="00165762" w:rsidRPr="008D6E1A" w:rsidRDefault="00165762" w:rsidP="007B1BC6">
      <w:pPr>
        <w:spacing w:line="276" w:lineRule="auto"/>
        <w:rPr>
          <w:rFonts w:ascii="Arial" w:hAnsi="Arial" w:cs="Arial"/>
          <w:sz w:val="20"/>
          <w:szCs w:val="20"/>
        </w:rPr>
      </w:pPr>
    </w:p>
    <w:p w:rsidR="005D7AB0" w:rsidRPr="008D6E1A" w:rsidRDefault="00C346B0" w:rsidP="007B1BC6">
      <w:pPr>
        <w:pStyle w:val="Heading3"/>
        <w:spacing w:line="276" w:lineRule="auto"/>
        <w:rPr>
          <w:rFonts w:ascii="Arial" w:hAnsi="Arial" w:cs="Arial"/>
          <w:sz w:val="20"/>
          <w:szCs w:val="20"/>
        </w:rPr>
      </w:pPr>
      <w:bookmarkStart w:id="56" w:name="_Toc445970864"/>
      <w:r w:rsidRPr="008D6E1A">
        <w:rPr>
          <w:rFonts w:ascii="Arial" w:hAnsi="Arial" w:cs="Arial"/>
          <w:sz w:val="20"/>
          <w:szCs w:val="20"/>
        </w:rPr>
        <w:t>Funding Restrictions</w:t>
      </w:r>
      <w:bookmarkEnd w:id="56"/>
    </w:p>
    <w:p w:rsidR="00165762" w:rsidRPr="008D6E1A" w:rsidRDefault="00165762" w:rsidP="007B1BC6">
      <w:pPr>
        <w:spacing w:line="276" w:lineRule="auto"/>
        <w:rPr>
          <w:rFonts w:ascii="Arial" w:hAnsi="Arial" w:cs="Arial"/>
          <w:sz w:val="20"/>
          <w:szCs w:val="20"/>
        </w:rPr>
      </w:pPr>
    </w:p>
    <w:p w:rsidR="00165762" w:rsidRPr="008D6E1A" w:rsidRDefault="00C346B0" w:rsidP="007B1BC6">
      <w:pPr>
        <w:spacing w:line="276" w:lineRule="auto"/>
        <w:ind w:left="720"/>
        <w:rPr>
          <w:rFonts w:ascii="Arial" w:hAnsi="Arial" w:cs="Arial"/>
          <w:b/>
          <w:sz w:val="20"/>
          <w:szCs w:val="20"/>
        </w:rPr>
      </w:pPr>
      <w:r w:rsidRPr="008D6E1A">
        <w:rPr>
          <w:rFonts w:ascii="Arial" w:hAnsi="Arial" w:cs="Arial"/>
          <w:b/>
          <w:sz w:val="20"/>
          <w:szCs w:val="20"/>
        </w:rPr>
        <w:t>Funding</w:t>
      </w:r>
      <w:r w:rsidR="00165762" w:rsidRPr="008D6E1A">
        <w:rPr>
          <w:rFonts w:ascii="Arial" w:hAnsi="Arial" w:cs="Arial"/>
          <w:b/>
          <w:sz w:val="20"/>
          <w:szCs w:val="20"/>
        </w:rPr>
        <w:t>:</w:t>
      </w:r>
    </w:p>
    <w:p w:rsidR="005D7AB0" w:rsidRPr="008D6E1A" w:rsidRDefault="00C346B0" w:rsidP="007B1BC6">
      <w:pPr>
        <w:spacing w:line="276" w:lineRule="auto"/>
        <w:ind w:left="720"/>
        <w:rPr>
          <w:rFonts w:ascii="Arial" w:hAnsi="Arial" w:cs="Arial"/>
          <w:sz w:val="20"/>
          <w:szCs w:val="20"/>
        </w:rPr>
      </w:pPr>
      <w:r w:rsidRPr="008D6E1A">
        <w:rPr>
          <w:rFonts w:ascii="Arial" w:hAnsi="Arial" w:cs="Arial"/>
          <w:sz w:val="20"/>
          <w:szCs w:val="20"/>
        </w:rPr>
        <w:t>All funding is contingent upon the availability and appropriation of funds by the United States Congress.</w:t>
      </w:r>
    </w:p>
    <w:p w:rsidR="00165762" w:rsidRPr="008D6E1A" w:rsidRDefault="00165762" w:rsidP="007B1BC6">
      <w:pPr>
        <w:spacing w:line="276" w:lineRule="auto"/>
        <w:ind w:left="720"/>
        <w:rPr>
          <w:rFonts w:ascii="Arial" w:hAnsi="Arial" w:cs="Arial"/>
          <w:sz w:val="20"/>
          <w:szCs w:val="20"/>
        </w:rPr>
      </w:pPr>
    </w:p>
    <w:p w:rsidR="00165762" w:rsidRPr="008D6E1A" w:rsidRDefault="00C346B0" w:rsidP="007B1BC6">
      <w:pPr>
        <w:spacing w:line="276" w:lineRule="auto"/>
        <w:ind w:left="720"/>
        <w:rPr>
          <w:rFonts w:ascii="Arial" w:hAnsi="Arial" w:cs="Arial"/>
          <w:b/>
          <w:sz w:val="20"/>
          <w:szCs w:val="20"/>
        </w:rPr>
      </w:pPr>
      <w:r w:rsidRPr="008D6E1A">
        <w:rPr>
          <w:rFonts w:ascii="Arial" w:hAnsi="Arial" w:cs="Arial"/>
          <w:b/>
          <w:sz w:val="20"/>
          <w:szCs w:val="20"/>
        </w:rPr>
        <w:t>Cost Principles</w:t>
      </w:r>
      <w:r w:rsidR="00165762" w:rsidRPr="008D6E1A">
        <w:rPr>
          <w:rFonts w:ascii="Arial" w:hAnsi="Arial" w:cs="Arial"/>
          <w:b/>
          <w:sz w:val="20"/>
          <w:szCs w:val="20"/>
        </w:rPr>
        <w:t>:</w:t>
      </w:r>
    </w:p>
    <w:p w:rsidR="005D7AB0" w:rsidRPr="008D6E1A" w:rsidRDefault="00C346B0" w:rsidP="007B1BC6">
      <w:pPr>
        <w:spacing w:line="276" w:lineRule="auto"/>
        <w:ind w:left="720"/>
        <w:rPr>
          <w:rFonts w:ascii="Arial" w:hAnsi="Arial" w:cs="Arial"/>
          <w:sz w:val="20"/>
          <w:szCs w:val="20"/>
        </w:rPr>
      </w:pPr>
      <w:r w:rsidRPr="008D6E1A">
        <w:rPr>
          <w:rFonts w:ascii="Arial" w:hAnsi="Arial" w:cs="Arial"/>
          <w:sz w:val="20"/>
          <w:szCs w:val="20"/>
        </w:rPr>
        <w:t>Costs must be allowable in accordance with the applicable Federal cost principles referenced in 2 CFR Part 200, Subpart E – Cost Principles.</w:t>
      </w:r>
    </w:p>
    <w:p w:rsidR="00165762" w:rsidRPr="008D6E1A" w:rsidRDefault="00165762" w:rsidP="007B1BC6">
      <w:pPr>
        <w:spacing w:line="276" w:lineRule="auto"/>
        <w:ind w:left="720"/>
        <w:rPr>
          <w:rFonts w:ascii="Arial" w:hAnsi="Arial" w:cs="Arial"/>
          <w:sz w:val="20"/>
          <w:szCs w:val="20"/>
        </w:rPr>
      </w:pPr>
    </w:p>
    <w:p w:rsidR="00165762" w:rsidRPr="008D6E1A" w:rsidRDefault="00C346B0" w:rsidP="007B1BC6">
      <w:pPr>
        <w:spacing w:line="276" w:lineRule="auto"/>
        <w:ind w:left="720"/>
        <w:rPr>
          <w:rFonts w:ascii="Arial" w:hAnsi="Arial" w:cs="Arial"/>
          <w:b/>
          <w:sz w:val="20"/>
          <w:szCs w:val="20"/>
        </w:rPr>
      </w:pPr>
      <w:r w:rsidRPr="008D6E1A">
        <w:rPr>
          <w:rFonts w:ascii="Arial" w:hAnsi="Arial" w:cs="Arial"/>
          <w:b/>
          <w:sz w:val="20"/>
          <w:szCs w:val="20"/>
        </w:rPr>
        <w:t>Pre-award Costs</w:t>
      </w:r>
      <w:r w:rsidR="00165762" w:rsidRPr="008D6E1A">
        <w:rPr>
          <w:rFonts w:ascii="Arial" w:hAnsi="Arial" w:cs="Arial"/>
          <w:b/>
          <w:sz w:val="20"/>
          <w:szCs w:val="20"/>
        </w:rPr>
        <w:t>:</w:t>
      </w:r>
    </w:p>
    <w:p w:rsidR="005D7AB0" w:rsidRPr="008D6E1A" w:rsidRDefault="00DC39BB" w:rsidP="007B1BC6">
      <w:pPr>
        <w:spacing w:line="276" w:lineRule="auto"/>
        <w:ind w:left="720"/>
        <w:rPr>
          <w:rFonts w:ascii="Arial" w:hAnsi="Arial" w:cs="Arial"/>
          <w:sz w:val="20"/>
          <w:szCs w:val="20"/>
        </w:rPr>
      </w:pPr>
      <w:r w:rsidRPr="008D6E1A">
        <w:rPr>
          <w:rFonts w:ascii="Arial" w:hAnsi="Arial" w:cs="Arial"/>
          <w:sz w:val="20"/>
          <w:szCs w:val="20"/>
        </w:rPr>
        <w:t xml:space="preserve">Must comply with 2 CFR Part 200.458 and requires prior approval from the Awarding Officer. </w:t>
      </w:r>
    </w:p>
    <w:p w:rsidR="00D00F6C" w:rsidRPr="008D6E1A" w:rsidRDefault="00D00F6C" w:rsidP="007B1BC6">
      <w:pPr>
        <w:spacing w:line="276" w:lineRule="auto"/>
        <w:ind w:left="720"/>
        <w:rPr>
          <w:rFonts w:ascii="Arial" w:hAnsi="Arial" w:cs="Arial"/>
          <w:sz w:val="20"/>
          <w:szCs w:val="20"/>
        </w:rPr>
      </w:pPr>
    </w:p>
    <w:p w:rsidR="005D7AB0" w:rsidRPr="008D6E1A" w:rsidRDefault="00C346B0" w:rsidP="007B1BC6">
      <w:pPr>
        <w:pStyle w:val="Heading3"/>
        <w:spacing w:line="276" w:lineRule="auto"/>
        <w:rPr>
          <w:rFonts w:ascii="Arial" w:hAnsi="Arial" w:cs="Arial"/>
          <w:sz w:val="20"/>
          <w:szCs w:val="20"/>
        </w:rPr>
      </w:pPr>
      <w:bookmarkStart w:id="57" w:name="_Toc445970865"/>
      <w:r w:rsidRPr="008D6E1A">
        <w:rPr>
          <w:rFonts w:ascii="Arial" w:hAnsi="Arial" w:cs="Arial"/>
          <w:sz w:val="20"/>
          <w:szCs w:val="20"/>
        </w:rPr>
        <w:t>Award Notices</w:t>
      </w:r>
      <w:bookmarkEnd w:id="57"/>
    </w:p>
    <w:p w:rsidR="00D00F6C" w:rsidRPr="008D6E1A" w:rsidRDefault="00D00F6C" w:rsidP="007B1BC6">
      <w:pPr>
        <w:spacing w:line="276" w:lineRule="auto"/>
        <w:rPr>
          <w:rFonts w:ascii="Arial" w:hAnsi="Arial" w:cs="Arial"/>
          <w:sz w:val="20"/>
          <w:szCs w:val="20"/>
        </w:rPr>
      </w:pPr>
    </w:p>
    <w:p w:rsidR="005D7AB0" w:rsidRPr="008D6E1A" w:rsidRDefault="00C346B0" w:rsidP="007B1BC6">
      <w:pPr>
        <w:spacing w:line="276" w:lineRule="auto"/>
        <w:ind w:left="720"/>
        <w:rPr>
          <w:rFonts w:ascii="Arial" w:hAnsi="Arial" w:cs="Arial"/>
          <w:sz w:val="20"/>
          <w:szCs w:val="20"/>
        </w:rPr>
      </w:pPr>
      <w:r w:rsidRPr="008D6E1A">
        <w:rPr>
          <w:rFonts w:ascii="Arial" w:hAnsi="Arial" w:cs="Arial"/>
          <w:sz w:val="20"/>
          <w:szCs w:val="20"/>
        </w:rPr>
        <w:t>After an applicant’s proposal is selected for award,</w:t>
      </w:r>
      <w:r w:rsidR="00DC39BB" w:rsidRPr="008D6E1A">
        <w:rPr>
          <w:rFonts w:ascii="Arial" w:hAnsi="Arial" w:cs="Arial"/>
          <w:sz w:val="20"/>
          <w:szCs w:val="20"/>
        </w:rPr>
        <w:t xml:space="preserve"> the applicant will receive a letter from the Awarding Officer. This letter will detail the next steps in the awarding process. Once all clearances and reviews have been conducted, </w:t>
      </w:r>
      <w:r w:rsidRPr="008D6E1A">
        <w:rPr>
          <w:rFonts w:ascii="Arial" w:hAnsi="Arial" w:cs="Arial"/>
          <w:sz w:val="20"/>
          <w:szCs w:val="20"/>
        </w:rPr>
        <w:t>a cooperative agreement will be sent for signature.</w:t>
      </w:r>
      <w:r w:rsidR="008823FF" w:rsidRPr="008D6E1A">
        <w:rPr>
          <w:rFonts w:ascii="Arial" w:hAnsi="Arial" w:cs="Arial"/>
          <w:sz w:val="20"/>
          <w:szCs w:val="20"/>
        </w:rPr>
        <w:t xml:space="preserve"> </w:t>
      </w:r>
      <w:r w:rsidRPr="008D6E1A">
        <w:rPr>
          <w:rFonts w:ascii="Arial" w:hAnsi="Arial" w:cs="Arial"/>
          <w:sz w:val="20"/>
          <w:szCs w:val="20"/>
        </w:rPr>
        <w:t xml:space="preserve">Work cannot begin before the recipient receives a fully executed copy of the cooperative agreement </w:t>
      </w:r>
      <w:r w:rsidR="00DC39BB" w:rsidRPr="008D6E1A">
        <w:rPr>
          <w:rFonts w:ascii="Arial" w:hAnsi="Arial" w:cs="Arial"/>
          <w:sz w:val="20"/>
          <w:szCs w:val="20"/>
        </w:rPr>
        <w:t>which contains the signature of the Awarding Official</w:t>
      </w:r>
      <w:r w:rsidR="00717090" w:rsidRPr="008D6E1A">
        <w:rPr>
          <w:rFonts w:ascii="Arial" w:hAnsi="Arial" w:cs="Arial"/>
          <w:sz w:val="20"/>
          <w:szCs w:val="20"/>
        </w:rPr>
        <w:t>.</w:t>
      </w:r>
    </w:p>
    <w:p w:rsidR="00D00F6C" w:rsidRDefault="00D00F6C" w:rsidP="007B1BC6">
      <w:pPr>
        <w:spacing w:line="276" w:lineRule="auto"/>
        <w:rPr>
          <w:rFonts w:ascii="Arial" w:hAnsi="Arial" w:cs="Arial"/>
          <w:sz w:val="20"/>
          <w:szCs w:val="20"/>
        </w:rPr>
      </w:pPr>
    </w:p>
    <w:p w:rsidR="00AF4872" w:rsidRPr="008D6E1A" w:rsidRDefault="00AF4872" w:rsidP="007B1BC6">
      <w:pPr>
        <w:spacing w:line="276" w:lineRule="auto"/>
        <w:rPr>
          <w:rFonts w:ascii="Arial" w:hAnsi="Arial" w:cs="Arial"/>
          <w:sz w:val="20"/>
          <w:szCs w:val="20"/>
        </w:rPr>
      </w:pPr>
    </w:p>
    <w:p w:rsidR="00D00F6C" w:rsidRPr="008D6E1A" w:rsidRDefault="00C346B0" w:rsidP="007B1BC6">
      <w:pPr>
        <w:spacing w:line="276" w:lineRule="auto"/>
        <w:ind w:left="720"/>
        <w:rPr>
          <w:rFonts w:ascii="Arial" w:hAnsi="Arial" w:cs="Arial"/>
          <w:sz w:val="20"/>
          <w:szCs w:val="20"/>
        </w:rPr>
      </w:pPr>
      <w:r w:rsidRPr="008D6E1A">
        <w:rPr>
          <w:rFonts w:ascii="Arial" w:hAnsi="Arial" w:cs="Arial"/>
          <w:b/>
          <w:sz w:val="20"/>
          <w:szCs w:val="20"/>
        </w:rPr>
        <w:t>Notice of Selection</w:t>
      </w:r>
      <w:r w:rsidR="002C5CA4" w:rsidRPr="008D6E1A">
        <w:rPr>
          <w:rFonts w:ascii="Arial" w:hAnsi="Arial" w:cs="Arial"/>
          <w:b/>
          <w:sz w:val="20"/>
          <w:szCs w:val="20"/>
        </w:rPr>
        <w:t>:</w:t>
      </w:r>
    </w:p>
    <w:p w:rsidR="005D7AB0" w:rsidRPr="008D6E1A" w:rsidRDefault="00C346B0" w:rsidP="007B1BC6">
      <w:pPr>
        <w:spacing w:line="276" w:lineRule="auto"/>
        <w:ind w:left="720"/>
        <w:rPr>
          <w:rFonts w:ascii="Arial" w:hAnsi="Arial" w:cs="Arial"/>
          <w:sz w:val="20"/>
          <w:szCs w:val="20"/>
        </w:rPr>
      </w:pPr>
      <w:r w:rsidRPr="008D6E1A">
        <w:rPr>
          <w:rFonts w:ascii="Arial" w:hAnsi="Arial" w:cs="Arial"/>
          <w:sz w:val="20"/>
          <w:szCs w:val="20"/>
        </w:rPr>
        <w:t xml:space="preserve">NPS will notify the applicant selected for award by </w:t>
      </w:r>
      <w:r w:rsidR="00E45023">
        <w:rPr>
          <w:rFonts w:ascii="Arial" w:hAnsi="Arial" w:cs="Arial"/>
          <w:sz w:val="20"/>
          <w:szCs w:val="20"/>
        </w:rPr>
        <w:t>April 15, 2016</w:t>
      </w:r>
      <w:r w:rsidRPr="008D6E1A">
        <w:rPr>
          <w:rFonts w:ascii="Arial" w:hAnsi="Arial" w:cs="Arial"/>
          <w:sz w:val="20"/>
          <w:szCs w:val="20"/>
        </w:rPr>
        <w:t xml:space="preserve">. This notice of selection is </w:t>
      </w:r>
      <w:r w:rsidRPr="008D6E1A">
        <w:rPr>
          <w:rFonts w:ascii="Arial" w:hAnsi="Arial" w:cs="Arial"/>
          <w:b/>
          <w:sz w:val="20"/>
          <w:szCs w:val="20"/>
        </w:rPr>
        <w:t>not</w:t>
      </w:r>
      <w:r w:rsidRPr="008D6E1A">
        <w:rPr>
          <w:rFonts w:ascii="Arial" w:hAnsi="Arial" w:cs="Arial"/>
          <w:sz w:val="20"/>
          <w:szCs w:val="20"/>
        </w:rPr>
        <w:t xml:space="preserve"> an authorization to begin performance. (Pre-award expenses will not be reimbursed).</w:t>
      </w:r>
    </w:p>
    <w:p w:rsidR="00D00F6C" w:rsidRPr="008D6E1A" w:rsidRDefault="00D00F6C" w:rsidP="007B1BC6">
      <w:pPr>
        <w:spacing w:line="276" w:lineRule="auto"/>
        <w:rPr>
          <w:rFonts w:ascii="Arial" w:hAnsi="Arial" w:cs="Arial"/>
          <w:sz w:val="20"/>
          <w:szCs w:val="20"/>
        </w:rPr>
      </w:pPr>
    </w:p>
    <w:p w:rsidR="005D7AB0" w:rsidRPr="008D6E1A" w:rsidRDefault="00C346B0" w:rsidP="007B1BC6">
      <w:pPr>
        <w:spacing w:line="276" w:lineRule="auto"/>
        <w:ind w:left="720"/>
        <w:rPr>
          <w:rFonts w:ascii="Arial" w:hAnsi="Arial" w:cs="Arial"/>
          <w:sz w:val="20"/>
          <w:szCs w:val="20"/>
        </w:rPr>
      </w:pPr>
      <w:r w:rsidRPr="008D6E1A">
        <w:rPr>
          <w:rFonts w:ascii="Arial" w:hAnsi="Arial" w:cs="Arial"/>
          <w:sz w:val="20"/>
          <w:szCs w:val="20"/>
        </w:rPr>
        <w:t>Organizations whose applications have not been selected will be advised as promptly as possible. This notice will explain why the application was not selected.</w:t>
      </w:r>
    </w:p>
    <w:p w:rsidR="00D00F6C" w:rsidRPr="008D6E1A" w:rsidRDefault="00D00F6C" w:rsidP="007B1BC6">
      <w:pPr>
        <w:spacing w:line="276" w:lineRule="auto"/>
        <w:rPr>
          <w:rFonts w:ascii="Arial" w:hAnsi="Arial" w:cs="Arial"/>
          <w:sz w:val="20"/>
          <w:szCs w:val="20"/>
        </w:rPr>
      </w:pPr>
    </w:p>
    <w:p w:rsidR="005D7AB0" w:rsidRPr="008D6E1A" w:rsidRDefault="00C346B0" w:rsidP="007B1BC6">
      <w:pPr>
        <w:pStyle w:val="Heading3"/>
        <w:spacing w:line="276" w:lineRule="auto"/>
        <w:rPr>
          <w:rFonts w:ascii="Arial" w:hAnsi="Arial" w:cs="Arial"/>
          <w:sz w:val="20"/>
          <w:szCs w:val="20"/>
        </w:rPr>
      </w:pPr>
      <w:bookmarkStart w:id="58" w:name="_Toc445970866"/>
      <w:r w:rsidRPr="008D6E1A">
        <w:rPr>
          <w:rFonts w:ascii="Arial" w:hAnsi="Arial" w:cs="Arial"/>
          <w:sz w:val="20"/>
          <w:szCs w:val="20"/>
        </w:rPr>
        <w:t>Administrative and National Policy Requirements</w:t>
      </w:r>
      <w:bookmarkEnd w:id="58"/>
    </w:p>
    <w:p w:rsidR="00D00F6C" w:rsidRPr="008D6E1A" w:rsidRDefault="00D00F6C" w:rsidP="007B1BC6">
      <w:pPr>
        <w:spacing w:line="276" w:lineRule="auto"/>
        <w:rPr>
          <w:rFonts w:ascii="Arial" w:hAnsi="Arial" w:cs="Arial"/>
          <w:sz w:val="20"/>
          <w:szCs w:val="20"/>
        </w:rPr>
      </w:pPr>
    </w:p>
    <w:p w:rsidR="005D7AB0" w:rsidRPr="008D6E1A" w:rsidRDefault="00C346B0" w:rsidP="007B1BC6">
      <w:pPr>
        <w:pStyle w:val="Heading4"/>
        <w:numPr>
          <w:ilvl w:val="0"/>
          <w:numId w:val="27"/>
        </w:numPr>
        <w:spacing w:line="276" w:lineRule="auto"/>
        <w:rPr>
          <w:rFonts w:ascii="Arial" w:hAnsi="Arial" w:cs="Arial"/>
          <w:sz w:val="20"/>
          <w:szCs w:val="20"/>
        </w:rPr>
      </w:pPr>
      <w:r w:rsidRPr="008D6E1A">
        <w:rPr>
          <w:rFonts w:ascii="Arial" w:hAnsi="Arial" w:cs="Arial"/>
          <w:sz w:val="20"/>
          <w:szCs w:val="20"/>
        </w:rPr>
        <w:t>Code of Federal Regulations (CFR)</w:t>
      </w:r>
    </w:p>
    <w:p w:rsidR="002C5CA4" w:rsidRPr="008D6E1A" w:rsidRDefault="002C5CA4" w:rsidP="007B1BC6">
      <w:pPr>
        <w:spacing w:line="276" w:lineRule="auto"/>
        <w:rPr>
          <w:rFonts w:ascii="Arial" w:hAnsi="Arial" w:cs="Arial"/>
          <w:sz w:val="20"/>
          <w:szCs w:val="20"/>
        </w:rPr>
      </w:pPr>
    </w:p>
    <w:p w:rsidR="005D7AB0" w:rsidRPr="008D6E1A" w:rsidRDefault="00C346B0" w:rsidP="007B1BC6">
      <w:pPr>
        <w:spacing w:line="276" w:lineRule="auto"/>
        <w:ind w:left="1080"/>
        <w:rPr>
          <w:rFonts w:ascii="Arial" w:hAnsi="Arial" w:cs="Arial"/>
          <w:sz w:val="20"/>
          <w:szCs w:val="20"/>
        </w:rPr>
      </w:pPr>
      <w:r w:rsidRPr="008D6E1A">
        <w:rPr>
          <w:rFonts w:ascii="Arial" w:hAnsi="Arial" w:cs="Arial"/>
          <w:sz w:val="20"/>
          <w:szCs w:val="20"/>
        </w:rPr>
        <w:t xml:space="preserve">By accepting Federal financial assistance, your organization agrees to abide by the applicable federal regulations in the expenditure of federal funds and performance under this program. </w:t>
      </w:r>
    </w:p>
    <w:p w:rsidR="00D00F6C" w:rsidRPr="008D6E1A" w:rsidRDefault="00D00F6C" w:rsidP="007B1BC6">
      <w:pPr>
        <w:spacing w:line="276" w:lineRule="auto"/>
        <w:rPr>
          <w:rFonts w:ascii="Arial" w:hAnsi="Arial" w:cs="Arial"/>
          <w:sz w:val="20"/>
          <w:szCs w:val="20"/>
        </w:rPr>
      </w:pPr>
    </w:p>
    <w:p w:rsidR="005D7AB0" w:rsidRPr="008D6E1A" w:rsidRDefault="009202B2" w:rsidP="007B1BC6">
      <w:pPr>
        <w:spacing w:line="276" w:lineRule="auto"/>
        <w:ind w:left="1080"/>
        <w:rPr>
          <w:rFonts w:ascii="Arial" w:hAnsi="Arial" w:cs="Arial"/>
          <w:sz w:val="20"/>
          <w:szCs w:val="20"/>
        </w:rPr>
      </w:pPr>
      <w:hyperlink r:id="rId28" w:history="1">
        <w:r w:rsidR="008823FF" w:rsidRPr="008D6E1A">
          <w:rPr>
            <w:rStyle w:val="Hyperlink"/>
            <w:rFonts w:ascii="Arial" w:hAnsi="Arial" w:cs="Arial"/>
            <w:sz w:val="20"/>
            <w:szCs w:val="20"/>
          </w:rPr>
          <w:t>http://www.ecfr.gov/cgi-bin/text-idx?tpl=/ecfrbrowse/Title02/2cfr200_main_02.tpl</w:t>
        </w:r>
      </w:hyperlink>
      <w:hyperlink r:id="rId29"/>
    </w:p>
    <w:p w:rsidR="00D00F6C" w:rsidRPr="008D6E1A" w:rsidRDefault="00D00F6C" w:rsidP="007B1BC6">
      <w:pPr>
        <w:spacing w:line="276" w:lineRule="auto"/>
        <w:rPr>
          <w:rFonts w:ascii="Arial" w:hAnsi="Arial" w:cs="Arial"/>
          <w:sz w:val="20"/>
          <w:szCs w:val="20"/>
        </w:rPr>
      </w:pPr>
    </w:p>
    <w:p w:rsidR="005D7AB0" w:rsidRPr="008D6E1A" w:rsidRDefault="00C346B0" w:rsidP="007B1BC6">
      <w:pPr>
        <w:spacing w:line="276" w:lineRule="auto"/>
        <w:ind w:left="1080"/>
        <w:rPr>
          <w:rFonts w:ascii="Arial" w:hAnsi="Arial" w:cs="Arial"/>
          <w:sz w:val="20"/>
          <w:szCs w:val="20"/>
        </w:rPr>
      </w:pPr>
      <w:r w:rsidRPr="008D6E1A">
        <w:rPr>
          <w:rFonts w:ascii="Arial" w:hAnsi="Arial" w:cs="Arial"/>
          <w:sz w:val="20"/>
          <w:szCs w:val="20"/>
        </w:rPr>
        <w:t xml:space="preserve">2 CFR </w:t>
      </w:r>
      <w:proofErr w:type="gramStart"/>
      <w:r w:rsidRPr="008D6E1A">
        <w:rPr>
          <w:rFonts w:ascii="Arial" w:hAnsi="Arial" w:cs="Arial"/>
          <w:sz w:val="20"/>
          <w:szCs w:val="20"/>
        </w:rPr>
        <w:t>Part</w:t>
      </w:r>
      <w:proofErr w:type="gramEnd"/>
      <w:r w:rsidRPr="008D6E1A">
        <w:rPr>
          <w:rFonts w:ascii="Arial" w:hAnsi="Arial" w:cs="Arial"/>
          <w:sz w:val="20"/>
          <w:szCs w:val="20"/>
        </w:rPr>
        <w:t xml:space="preserve"> 200 - </w:t>
      </w:r>
      <w:hyperlink r:id="rId30">
        <w:r w:rsidRPr="008D6E1A">
          <w:rPr>
            <w:rFonts w:ascii="Arial" w:hAnsi="Arial" w:cs="Arial"/>
            <w:sz w:val="20"/>
            <w:szCs w:val="20"/>
          </w:rPr>
          <w:t>UNIFORM ADMINISTRATIVE REQUIREMENTS, COST PRINCIPLES, AND AUDIT REQUIREMENTS FOR FEDERAL AWARDS</w:t>
        </w:r>
      </w:hyperlink>
    </w:p>
    <w:p w:rsidR="00D00F6C" w:rsidRPr="008D6E1A" w:rsidRDefault="00D00F6C" w:rsidP="007B1BC6">
      <w:pPr>
        <w:spacing w:line="276" w:lineRule="auto"/>
        <w:rPr>
          <w:rFonts w:ascii="Arial" w:hAnsi="Arial" w:cs="Arial"/>
          <w:sz w:val="20"/>
          <w:szCs w:val="20"/>
        </w:rPr>
      </w:pPr>
    </w:p>
    <w:p w:rsidR="005D7AB0" w:rsidRPr="008D6E1A" w:rsidRDefault="00C346B0" w:rsidP="007B1BC6">
      <w:pPr>
        <w:pStyle w:val="Heading4"/>
        <w:spacing w:line="276" w:lineRule="auto"/>
        <w:rPr>
          <w:rFonts w:ascii="Arial" w:hAnsi="Arial" w:cs="Arial"/>
          <w:sz w:val="20"/>
          <w:szCs w:val="20"/>
        </w:rPr>
      </w:pPr>
      <w:r w:rsidRPr="008D6E1A">
        <w:rPr>
          <w:rFonts w:ascii="Arial" w:hAnsi="Arial" w:cs="Arial"/>
          <w:sz w:val="20"/>
          <w:szCs w:val="20"/>
        </w:rPr>
        <w:t>Standard Award Terms and Conditions</w:t>
      </w:r>
    </w:p>
    <w:p w:rsidR="002C5CA4" w:rsidRPr="008D6E1A" w:rsidRDefault="002C5CA4" w:rsidP="007B1BC6">
      <w:pPr>
        <w:spacing w:line="276" w:lineRule="auto"/>
        <w:rPr>
          <w:rFonts w:ascii="Arial" w:hAnsi="Arial" w:cs="Arial"/>
          <w:sz w:val="20"/>
          <w:szCs w:val="20"/>
        </w:rPr>
      </w:pPr>
    </w:p>
    <w:p w:rsidR="005D7AB0" w:rsidRPr="008D6E1A" w:rsidRDefault="00C346B0" w:rsidP="007B1BC6">
      <w:pPr>
        <w:spacing w:line="276" w:lineRule="auto"/>
        <w:ind w:left="1440"/>
        <w:rPr>
          <w:rFonts w:ascii="Arial" w:hAnsi="Arial" w:cs="Arial"/>
          <w:sz w:val="20"/>
          <w:szCs w:val="20"/>
        </w:rPr>
      </w:pPr>
      <w:r w:rsidRPr="008D6E1A">
        <w:rPr>
          <w:rFonts w:ascii="Arial" w:hAnsi="Arial" w:cs="Arial"/>
          <w:sz w:val="20"/>
          <w:szCs w:val="20"/>
        </w:rPr>
        <w:t>This agreement incorporates the Standard Award Terms and Conditions found at the following Dept. of Interior website as if they were given here:</w:t>
      </w:r>
      <w:r w:rsidR="008823FF" w:rsidRPr="008D6E1A">
        <w:rPr>
          <w:rFonts w:ascii="Arial" w:hAnsi="Arial" w:cs="Arial"/>
          <w:sz w:val="20"/>
          <w:szCs w:val="20"/>
        </w:rPr>
        <w:t xml:space="preserve"> </w:t>
      </w:r>
    </w:p>
    <w:p w:rsidR="004B34D3" w:rsidRPr="008D6E1A" w:rsidRDefault="004B34D3" w:rsidP="007B1BC6">
      <w:pPr>
        <w:spacing w:line="276" w:lineRule="auto"/>
        <w:rPr>
          <w:rFonts w:ascii="Arial" w:hAnsi="Arial" w:cs="Arial"/>
          <w:sz w:val="20"/>
          <w:szCs w:val="20"/>
        </w:rPr>
      </w:pPr>
    </w:p>
    <w:p w:rsidR="004B34D3" w:rsidRPr="008D6E1A" w:rsidRDefault="009202B2" w:rsidP="007B1BC6">
      <w:pPr>
        <w:spacing w:line="276" w:lineRule="auto"/>
        <w:ind w:left="1440"/>
        <w:rPr>
          <w:rFonts w:ascii="Arial" w:hAnsi="Arial" w:cs="Arial"/>
          <w:sz w:val="20"/>
          <w:szCs w:val="20"/>
        </w:rPr>
      </w:pPr>
      <w:hyperlink r:id="rId31" w:history="1">
        <w:r w:rsidR="008823FF" w:rsidRPr="008D6E1A">
          <w:rPr>
            <w:rStyle w:val="Hyperlink"/>
            <w:rFonts w:ascii="Arial" w:hAnsi="Arial" w:cs="Arial"/>
            <w:sz w:val="20"/>
            <w:szCs w:val="20"/>
          </w:rPr>
          <w:t>http://www.doi.gov/pam/programs/financial_assistance/TermsandConditions.cfm</w:t>
        </w:r>
      </w:hyperlink>
    </w:p>
    <w:p w:rsidR="005D7AB0" w:rsidRPr="008D6E1A" w:rsidRDefault="009202B2" w:rsidP="007B1BC6">
      <w:pPr>
        <w:spacing w:line="276" w:lineRule="auto"/>
        <w:rPr>
          <w:rFonts w:ascii="Arial" w:hAnsi="Arial" w:cs="Arial"/>
          <w:sz w:val="20"/>
          <w:szCs w:val="20"/>
        </w:rPr>
      </w:pPr>
      <w:hyperlink r:id="rId32"/>
    </w:p>
    <w:p w:rsidR="005D7AB0" w:rsidRPr="008D6E1A" w:rsidRDefault="00C346B0" w:rsidP="007B1BC6">
      <w:pPr>
        <w:spacing w:line="276" w:lineRule="auto"/>
        <w:ind w:left="1440"/>
        <w:rPr>
          <w:rFonts w:ascii="Arial" w:hAnsi="Arial" w:cs="Arial"/>
          <w:sz w:val="20"/>
          <w:szCs w:val="20"/>
        </w:rPr>
      </w:pPr>
      <w:r w:rsidRPr="008D6E1A">
        <w:rPr>
          <w:rFonts w:ascii="Arial" w:hAnsi="Arial" w:cs="Arial"/>
          <w:sz w:val="20"/>
          <w:szCs w:val="20"/>
        </w:rPr>
        <w:t>Acceptance of a Federal Financial Assistance award from the Department of the Interior carries with it the responsibility to be aware of and comply with the terms and conditions of award.</w:t>
      </w:r>
      <w:r w:rsidR="008823FF" w:rsidRPr="008D6E1A">
        <w:rPr>
          <w:rFonts w:ascii="Arial" w:hAnsi="Arial" w:cs="Arial"/>
          <w:sz w:val="20"/>
          <w:szCs w:val="20"/>
        </w:rPr>
        <w:t xml:space="preserve"> </w:t>
      </w:r>
      <w:r w:rsidRPr="008D6E1A">
        <w:rPr>
          <w:rFonts w:ascii="Arial" w:hAnsi="Arial" w:cs="Arial"/>
          <w:sz w:val="20"/>
          <w:szCs w:val="20"/>
        </w:rPr>
        <w:t>Acceptance is defined as the start of work, drawing down funds, or accepting the award via electronic means.</w:t>
      </w:r>
      <w:r w:rsidR="005C0E6A" w:rsidRPr="008D6E1A">
        <w:rPr>
          <w:rFonts w:ascii="Arial" w:hAnsi="Arial" w:cs="Arial"/>
          <w:sz w:val="20"/>
          <w:szCs w:val="20"/>
        </w:rPr>
        <w:t xml:space="preserve">  </w:t>
      </w:r>
      <w:r w:rsidRPr="008D6E1A">
        <w:rPr>
          <w:rFonts w:ascii="Arial" w:hAnsi="Arial" w:cs="Arial"/>
          <w:sz w:val="20"/>
          <w:szCs w:val="20"/>
        </w:rPr>
        <w:t>Awards are based on the application submitted to, and as approved by and are subject to the terms and conditions incorporated either directly or by reference in</w:t>
      </w:r>
      <w:r w:rsidR="00F75D82" w:rsidRPr="008D6E1A">
        <w:rPr>
          <w:rFonts w:ascii="Arial" w:hAnsi="Arial" w:cs="Arial"/>
          <w:sz w:val="20"/>
          <w:szCs w:val="20"/>
        </w:rPr>
        <w:t xml:space="preserve"> the </w:t>
      </w:r>
      <w:r w:rsidR="005C0E6A" w:rsidRPr="008D6E1A">
        <w:rPr>
          <w:rFonts w:ascii="Arial" w:hAnsi="Arial" w:cs="Arial"/>
          <w:sz w:val="20"/>
          <w:szCs w:val="20"/>
        </w:rPr>
        <w:t>award document.</w:t>
      </w:r>
      <w:r w:rsidRPr="008D6E1A">
        <w:rPr>
          <w:rFonts w:ascii="Arial" w:hAnsi="Arial" w:cs="Arial"/>
          <w:sz w:val="20"/>
          <w:szCs w:val="20"/>
        </w:rPr>
        <w:t xml:space="preserve"> Code of Federal Regulations/Regulatory Requirements, as applicable are listed below (Contact </w:t>
      </w:r>
      <w:r w:rsidR="00F75D82" w:rsidRPr="008D6E1A">
        <w:rPr>
          <w:rFonts w:ascii="Arial" w:hAnsi="Arial" w:cs="Arial"/>
          <w:sz w:val="20"/>
          <w:szCs w:val="20"/>
        </w:rPr>
        <w:t xml:space="preserve">the Awarding Officer </w:t>
      </w:r>
      <w:r w:rsidRPr="008D6E1A">
        <w:rPr>
          <w:rFonts w:ascii="Arial" w:hAnsi="Arial" w:cs="Arial"/>
          <w:sz w:val="20"/>
          <w:szCs w:val="20"/>
        </w:rPr>
        <w:t>with any questions regarding the a</w:t>
      </w:r>
      <w:r w:rsidR="004B34D3" w:rsidRPr="008D6E1A">
        <w:rPr>
          <w:rFonts w:ascii="Arial" w:hAnsi="Arial" w:cs="Arial"/>
          <w:sz w:val="20"/>
          <w:szCs w:val="20"/>
        </w:rPr>
        <w:t>pplicability of the following):</w:t>
      </w:r>
    </w:p>
    <w:p w:rsidR="004B34D3" w:rsidRPr="008D6E1A" w:rsidRDefault="004B34D3" w:rsidP="007B1BC6">
      <w:pPr>
        <w:spacing w:line="276" w:lineRule="auto"/>
        <w:rPr>
          <w:rFonts w:ascii="Arial" w:hAnsi="Arial" w:cs="Arial"/>
          <w:sz w:val="20"/>
          <w:szCs w:val="20"/>
        </w:rPr>
      </w:pPr>
    </w:p>
    <w:p w:rsidR="005D7AB0" w:rsidRPr="008D6E1A" w:rsidRDefault="00C346B0" w:rsidP="007B1BC6">
      <w:pPr>
        <w:pStyle w:val="ListParagraph"/>
        <w:numPr>
          <w:ilvl w:val="0"/>
          <w:numId w:val="28"/>
        </w:numPr>
        <w:spacing w:after="120" w:line="276" w:lineRule="auto"/>
        <w:contextualSpacing w:val="0"/>
        <w:rPr>
          <w:rFonts w:ascii="Arial" w:hAnsi="Arial" w:cs="Arial"/>
          <w:sz w:val="20"/>
          <w:szCs w:val="20"/>
        </w:rPr>
      </w:pPr>
      <w:r w:rsidRPr="008D6E1A">
        <w:rPr>
          <w:rFonts w:ascii="Arial" w:hAnsi="Arial" w:cs="Arial"/>
          <w:sz w:val="20"/>
          <w:szCs w:val="20"/>
        </w:rPr>
        <w:t>2 CFR Part 175 Trafficking Victims Protection Act of 2000</w:t>
      </w:r>
    </w:p>
    <w:p w:rsidR="005D7AB0" w:rsidRPr="008D6E1A" w:rsidRDefault="00C346B0" w:rsidP="007B1BC6">
      <w:pPr>
        <w:pStyle w:val="ListParagraph"/>
        <w:numPr>
          <w:ilvl w:val="0"/>
          <w:numId w:val="28"/>
        </w:numPr>
        <w:spacing w:after="120" w:line="276" w:lineRule="auto"/>
        <w:contextualSpacing w:val="0"/>
        <w:rPr>
          <w:rFonts w:ascii="Arial" w:hAnsi="Arial" w:cs="Arial"/>
          <w:sz w:val="20"/>
          <w:szCs w:val="20"/>
        </w:rPr>
      </w:pPr>
      <w:r w:rsidRPr="008D6E1A">
        <w:rPr>
          <w:rFonts w:ascii="Arial" w:hAnsi="Arial" w:cs="Arial"/>
          <w:sz w:val="20"/>
          <w:szCs w:val="20"/>
        </w:rPr>
        <w:t>2 CFR Part 182 &amp; 1401 Government-wide Requirements for a Drug-Free Workplace</w:t>
      </w:r>
    </w:p>
    <w:p w:rsidR="005D7AB0" w:rsidRPr="008D6E1A" w:rsidRDefault="00C346B0" w:rsidP="007B1BC6">
      <w:pPr>
        <w:pStyle w:val="ListParagraph"/>
        <w:numPr>
          <w:ilvl w:val="0"/>
          <w:numId w:val="28"/>
        </w:numPr>
        <w:spacing w:after="120" w:line="276" w:lineRule="auto"/>
        <w:contextualSpacing w:val="0"/>
        <w:rPr>
          <w:rFonts w:ascii="Arial" w:hAnsi="Arial" w:cs="Arial"/>
          <w:sz w:val="20"/>
          <w:szCs w:val="20"/>
        </w:rPr>
      </w:pPr>
      <w:r w:rsidRPr="008D6E1A">
        <w:rPr>
          <w:rFonts w:ascii="Arial" w:hAnsi="Arial" w:cs="Arial"/>
          <w:sz w:val="20"/>
          <w:szCs w:val="20"/>
        </w:rPr>
        <w:t>2 CFR Part 180 &amp; 1400 Government-wide Debarment and Suspension (Non-procurement)</w:t>
      </w:r>
    </w:p>
    <w:p w:rsidR="005D7AB0" w:rsidRPr="008D6E1A" w:rsidRDefault="00C346B0" w:rsidP="007B1BC6">
      <w:pPr>
        <w:pStyle w:val="ListParagraph"/>
        <w:numPr>
          <w:ilvl w:val="0"/>
          <w:numId w:val="28"/>
        </w:numPr>
        <w:spacing w:after="120" w:line="276" w:lineRule="auto"/>
        <w:contextualSpacing w:val="0"/>
        <w:rPr>
          <w:rFonts w:ascii="Arial" w:hAnsi="Arial" w:cs="Arial"/>
          <w:sz w:val="20"/>
          <w:szCs w:val="20"/>
        </w:rPr>
      </w:pPr>
      <w:r w:rsidRPr="008D6E1A">
        <w:rPr>
          <w:rFonts w:ascii="Arial" w:hAnsi="Arial" w:cs="Arial"/>
          <w:sz w:val="20"/>
          <w:szCs w:val="20"/>
        </w:rPr>
        <w:t>43 CFR 18 New Restrictions on Lobbying</w:t>
      </w:r>
    </w:p>
    <w:p w:rsidR="004B34D3" w:rsidRPr="008D6E1A" w:rsidRDefault="004B34D3" w:rsidP="007B1BC6">
      <w:pPr>
        <w:spacing w:line="276" w:lineRule="auto"/>
        <w:rPr>
          <w:rFonts w:ascii="Arial" w:hAnsi="Arial" w:cs="Arial"/>
          <w:sz w:val="20"/>
          <w:szCs w:val="20"/>
        </w:rPr>
      </w:pPr>
    </w:p>
    <w:p w:rsidR="005D7AB0" w:rsidRPr="008D6E1A" w:rsidRDefault="00C346B0" w:rsidP="007B1BC6">
      <w:pPr>
        <w:pStyle w:val="Heading4"/>
        <w:spacing w:line="276" w:lineRule="auto"/>
        <w:rPr>
          <w:rFonts w:ascii="Arial" w:hAnsi="Arial" w:cs="Arial"/>
          <w:sz w:val="20"/>
          <w:szCs w:val="20"/>
        </w:rPr>
      </w:pPr>
      <w:r w:rsidRPr="008D6E1A">
        <w:rPr>
          <w:rFonts w:ascii="Arial" w:hAnsi="Arial" w:cs="Arial"/>
          <w:sz w:val="20"/>
          <w:szCs w:val="20"/>
        </w:rPr>
        <w:t>Special Terms and Conditions</w:t>
      </w:r>
    </w:p>
    <w:p w:rsidR="004B34D3" w:rsidRPr="008D6E1A" w:rsidRDefault="004B34D3" w:rsidP="007B1BC6">
      <w:pPr>
        <w:spacing w:line="276" w:lineRule="auto"/>
        <w:rPr>
          <w:rFonts w:ascii="Arial" w:hAnsi="Arial" w:cs="Arial"/>
          <w:sz w:val="20"/>
          <w:szCs w:val="20"/>
        </w:rPr>
      </w:pPr>
    </w:p>
    <w:p w:rsidR="004B34D3" w:rsidRPr="008D6E1A" w:rsidRDefault="00C346B0" w:rsidP="007B1BC6">
      <w:pPr>
        <w:spacing w:line="276" w:lineRule="auto"/>
        <w:ind w:left="1440"/>
        <w:rPr>
          <w:rFonts w:ascii="Arial" w:hAnsi="Arial" w:cs="Arial"/>
          <w:b/>
          <w:sz w:val="20"/>
          <w:szCs w:val="20"/>
        </w:rPr>
      </w:pPr>
      <w:r w:rsidRPr="008D6E1A">
        <w:rPr>
          <w:rFonts w:ascii="Arial" w:hAnsi="Arial" w:cs="Arial"/>
          <w:b/>
          <w:sz w:val="20"/>
          <w:szCs w:val="20"/>
        </w:rPr>
        <w:t>Order of Precedence</w:t>
      </w:r>
      <w:r w:rsidR="008823FF" w:rsidRPr="008D6E1A">
        <w:rPr>
          <w:rFonts w:ascii="Arial" w:hAnsi="Arial" w:cs="Arial"/>
          <w:b/>
          <w:sz w:val="20"/>
          <w:szCs w:val="20"/>
        </w:rPr>
        <w:t>:</w:t>
      </w:r>
    </w:p>
    <w:p w:rsidR="005D7AB0" w:rsidRPr="008D6E1A" w:rsidRDefault="00C346B0" w:rsidP="007B1BC6">
      <w:pPr>
        <w:spacing w:line="276" w:lineRule="auto"/>
        <w:ind w:left="1440"/>
        <w:rPr>
          <w:rFonts w:ascii="Arial" w:hAnsi="Arial" w:cs="Arial"/>
          <w:sz w:val="20"/>
          <w:szCs w:val="20"/>
        </w:rPr>
      </w:pPr>
      <w:r w:rsidRPr="008D6E1A">
        <w:rPr>
          <w:rFonts w:ascii="Arial" w:hAnsi="Arial" w:cs="Arial"/>
          <w:sz w:val="20"/>
          <w:szCs w:val="20"/>
        </w:rPr>
        <w:t>Any inconsistency in the agreement shall be resolved by giving precedence in the following order:</w:t>
      </w:r>
      <w:r w:rsidR="008823FF" w:rsidRPr="008D6E1A">
        <w:rPr>
          <w:rFonts w:ascii="Arial" w:hAnsi="Arial" w:cs="Arial"/>
          <w:sz w:val="20"/>
          <w:szCs w:val="20"/>
        </w:rPr>
        <w:t xml:space="preserve"> </w:t>
      </w:r>
      <w:r w:rsidRPr="008D6E1A">
        <w:rPr>
          <w:rFonts w:ascii="Arial" w:hAnsi="Arial" w:cs="Arial"/>
          <w:sz w:val="20"/>
          <w:szCs w:val="20"/>
        </w:rPr>
        <w:t xml:space="preserve">(a) Any national policy requirements and administrative management standards; (b) </w:t>
      </w:r>
      <w:r w:rsidR="00F75D82" w:rsidRPr="008D6E1A">
        <w:rPr>
          <w:rFonts w:ascii="Arial" w:hAnsi="Arial" w:cs="Arial"/>
          <w:sz w:val="20"/>
          <w:szCs w:val="20"/>
        </w:rPr>
        <w:t>2 CFR Part 200, in its entirety</w:t>
      </w:r>
      <w:r w:rsidRPr="008D6E1A">
        <w:rPr>
          <w:rFonts w:ascii="Arial" w:hAnsi="Arial" w:cs="Arial"/>
          <w:sz w:val="20"/>
          <w:szCs w:val="20"/>
        </w:rPr>
        <w:t>; (c) requirements of the applicable OMB Circulars and Treasury regulations; (d) special terms and conditions; and (e) all agreement sections, documents, exhibits, and attachments; (f) and the recipient’s project proposal.</w:t>
      </w:r>
    </w:p>
    <w:p w:rsidR="004B34D3" w:rsidRPr="008D6E1A" w:rsidRDefault="004B34D3" w:rsidP="007B1BC6">
      <w:pPr>
        <w:spacing w:line="276" w:lineRule="auto"/>
        <w:rPr>
          <w:rFonts w:ascii="Arial" w:hAnsi="Arial" w:cs="Arial"/>
          <w:sz w:val="20"/>
          <w:szCs w:val="20"/>
        </w:rPr>
      </w:pPr>
    </w:p>
    <w:p w:rsidR="004B34D3" w:rsidRPr="008D6E1A" w:rsidRDefault="00C346B0" w:rsidP="007B1BC6">
      <w:pPr>
        <w:spacing w:line="276" w:lineRule="auto"/>
        <w:ind w:left="1440"/>
        <w:rPr>
          <w:rFonts w:ascii="Arial" w:hAnsi="Arial" w:cs="Arial"/>
          <w:b/>
          <w:sz w:val="20"/>
          <w:szCs w:val="20"/>
        </w:rPr>
      </w:pPr>
      <w:r w:rsidRPr="008D6E1A">
        <w:rPr>
          <w:rFonts w:ascii="Arial" w:hAnsi="Arial" w:cs="Arial"/>
          <w:b/>
          <w:sz w:val="20"/>
          <w:szCs w:val="20"/>
        </w:rPr>
        <w:t>Modifications</w:t>
      </w:r>
      <w:r w:rsidR="004B34D3" w:rsidRPr="008D6E1A">
        <w:rPr>
          <w:rFonts w:ascii="Arial" w:hAnsi="Arial" w:cs="Arial"/>
          <w:b/>
          <w:sz w:val="20"/>
          <w:szCs w:val="20"/>
        </w:rPr>
        <w:t>:</w:t>
      </w:r>
    </w:p>
    <w:p w:rsidR="005D7AB0" w:rsidRPr="008D6E1A" w:rsidRDefault="00C346B0" w:rsidP="007B1BC6">
      <w:pPr>
        <w:spacing w:line="276" w:lineRule="auto"/>
        <w:ind w:left="1440"/>
        <w:rPr>
          <w:rFonts w:ascii="Arial" w:hAnsi="Arial" w:cs="Arial"/>
          <w:sz w:val="20"/>
          <w:szCs w:val="20"/>
        </w:rPr>
      </w:pPr>
      <w:r w:rsidRPr="008D6E1A">
        <w:rPr>
          <w:rFonts w:ascii="Arial" w:hAnsi="Arial" w:cs="Arial"/>
          <w:sz w:val="20"/>
          <w:szCs w:val="20"/>
        </w:rPr>
        <w:t>The agreement may be modified by written agreement signed by both the recipient’s Authorized Representative and the NPS Awarding Officer.</w:t>
      </w:r>
      <w:r w:rsidR="008823FF" w:rsidRPr="008D6E1A">
        <w:rPr>
          <w:rFonts w:ascii="Arial" w:hAnsi="Arial" w:cs="Arial"/>
          <w:sz w:val="20"/>
          <w:szCs w:val="20"/>
        </w:rPr>
        <w:t xml:space="preserve"> </w:t>
      </w:r>
      <w:r w:rsidRPr="008D6E1A">
        <w:rPr>
          <w:rFonts w:ascii="Arial" w:hAnsi="Arial" w:cs="Arial"/>
          <w:sz w:val="20"/>
          <w:szCs w:val="20"/>
        </w:rPr>
        <w:t xml:space="preserve">Administrative changes (i.e. Awarding Officer name change, etc.) which do not change the statement of work, agreement amount, etc. or otherwise affect the recipient may be signed unilaterally by the Awarding </w:t>
      </w:r>
      <w:r w:rsidRPr="008D6E1A">
        <w:rPr>
          <w:rFonts w:ascii="Arial" w:hAnsi="Arial" w:cs="Arial"/>
          <w:sz w:val="20"/>
          <w:szCs w:val="20"/>
        </w:rPr>
        <w:lastRenderedPageBreak/>
        <w:t>Officer.</w:t>
      </w:r>
      <w:r w:rsidR="008823FF" w:rsidRPr="008D6E1A">
        <w:rPr>
          <w:rFonts w:ascii="Arial" w:hAnsi="Arial" w:cs="Arial"/>
          <w:sz w:val="20"/>
          <w:szCs w:val="20"/>
        </w:rPr>
        <w:t xml:space="preserve"> </w:t>
      </w:r>
      <w:r w:rsidRPr="008D6E1A">
        <w:rPr>
          <w:rFonts w:ascii="Arial" w:hAnsi="Arial" w:cs="Arial"/>
          <w:sz w:val="20"/>
          <w:szCs w:val="20"/>
        </w:rPr>
        <w:t xml:space="preserve">Additionally, a unilateral modification may be utilized if it should become necessary to impose remedies for non- compliance, suspend or terminate the agreement in accordance with 2 CFR 200, Section 200.338 – 200.342. </w:t>
      </w:r>
    </w:p>
    <w:p w:rsidR="004B34D3" w:rsidRPr="008D6E1A" w:rsidRDefault="004B34D3" w:rsidP="007B1BC6">
      <w:pPr>
        <w:spacing w:line="276" w:lineRule="auto"/>
        <w:rPr>
          <w:rFonts w:ascii="Arial" w:hAnsi="Arial" w:cs="Arial"/>
          <w:sz w:val="20"/>
          <w:szCs w:val="20"/>
        </w:rPr>
      </w:pPr>
    </w:p>
    <w:p w:rsidR="005D7AB0" w:rsidRPr="008D6E1A" w:rsidRDefault="00C346B0" w:rsidP="007B1BC6">
      <w:pPr>
        <w:spacing w:line="276" w:lineRule="auto"/>
        <w:ind w:left="1440"/>
        <w:rPr>
          <w:rFonts w:ascii="Arial" w:hAnsi="Arial" w:cs="Arial"/>
          <w:sz w:val="20"/>
          <w:szCs w:val="20"/>
        </w:rPr>
      </w:pPr>
      <w:r w:rsidRPr="008D6E1A">
        <w:rPr>
          <w:rFonts w:ascii="Arial" w:hAnsi="Arial" w:cs="Arial"/>
          <w:sz w:val="20"/>
          <w:szCs w:val="20"/>
        </w:rPr>
        <w:t>All other changes shall be made by means of a bilateral modification to the agreement.</w:t>
      </w:r>
      <w:r w:rsidR="008823FF" w:rsidRPr="008D6E1A">
        <w:rPr>
          <w:rFonts w:ascii="Arial" w:hAnsi="Arial" w:cs="Arial"/>
          <w:sz w:val="20"/>
          <w:szCs w:val="20"/>
        </w:rPr>
        <w:t xml:space="preserve"> </w:t>
      </w:r>
      <w:r w:rsidRPr="008D6E1A">
        <w:rPr>
          <w:rFonts w:ascii="Arial" w:hAnsi="Arial" w:cs="Arial"/>
          <w:sz w:val="20"/>
          <w:szCs w:val="20"/>
        </w:rPr>
        <w:t>No oral statement made by any person, or written statement by any person other than the NPS Awarding Officer shall be allowed in any manner or degree to modify or otherwise effect the terms of the agreement.</w:t>
      </w:r>
    </w:p>
    <w:p w:rsidR="004B34D3" w:rsidRPr="008D6E1A" w:rsidRDefault="004B34D3" w:rsidP="007B1BC6">
      <w:pPr>
        <w:spacing w:line="276" w:lineRule="auto"/>
        <w:rPr>
          <w:rFonts w:ascii="Arial" w:hAnsi="Arial" w:cs="Arial"/>
          <w:sz w:val="20"/>
          <w:szCs w:val="20"/>
        </w:rPr>
      </w:pPr>
    </w:p>
    <w:p w:rsidR="00D00F6C" w:rsidRPr="008D6E1A" w:rsidRDefault="00C346B0" w:rsidP="007B1BC6">
      <w:pPr>
        <w:pStyle w:val="Heading4"/>
        <w:spacing w:line="276" w:lineRule="auto"/>
        <w:rPr>
          <w:rFonts w:ascii="Arial" w:hAnsi="Arial" w:cs="Arial"/>
          <w:sz w:val="20"/>
          <w:szCs w:val="20"/>
        </w:rPr>
      </w:pPr>
      <w:r w:rsidRPr="008D6E1A">
        <w:rPr>
          <w:rFonts w:ascii="Arial" w:hAnsi="Arial" w:cs="Arial"/>
          <w:sz w:val="20"/>
          <w:szCs w:val="20"/>
        </w:rPr>
        <w:t>Payments</w:t>
      </w:r>
    </w:p>
    <w:p w:rsidR="004B34D3" w:rsidRPr="008D6E1A" w:rsidRDefault="004B34D3" w:rsidP="007B1BC6">
      <w:pPr>
        <w:spacing w:line="276" w:lineRule="auto"/>
        <w:rPr>
          <w:rFonts w:ascii="Arial" w:hAnsi="Arial" w:cs="Arial"/>
          <w:sz w:val="20"/>
          <w:szCs w:val="20"/>
        </w:rPr>
      </w:pPr>
    </w:p>
    <w:p w:rsidR="005D7AB0" w:rsidRPr="008D6E1A" w:rsidRDefault="00C346B0" w:rsidP="007B1BC6">
      <w:pPr>
        <w:spacing w:line="276" w:lineRule="auto"/>
        <w:ind w:left="1440"/>
        <w:rPr>
          <w:rFonts w:ascii="Arial" w:hAnsi="Arial" w:cs="Arial"/>
          <w:sz w:val="20"/>
          <w:szCs w:val="20"/>
        </w:rPr>
      </w:pPr>
      <w:r w:rsidRPr="008D6E1A">
        <w:rPr>
          <w:rFonts w:ascii="Arial" w:hAnsi="Arial" w:cs="Arial"/>
          <w:sz w:val="20"/>
          <w:szCs w:val="20"/>
        </w:rPr>
        <w:t>All applicants must be registered in the System for Awards Management (SAM) prior to award under this FOA. Instructions for registering for SAM are located at</w:t>
      </w:r>
      <w:r w:rsidR="008823FF" w:rsidRPr="008D6E1A">
        <w:rPr>
          <w:rFonts w:ascii="Arial" w:hAnsi="Arial" w:cs="Arial"/>
          <w:sz w:val="20"/>
          <w:szCs w:val="20"/>
        </w:rPr>
        <w:t xml:space="preserve"> </w:t>
      </w:r>
      <w:hyperlink r:id="rId33" w:history="1">
        <w:r w:rsidR="008823FF" w:rsidRPr="008D6E1A">
          <w:rPr>
            <w:rStyle w:val="Hyperlink"/>
            <w:rFonts w:ascii="Arial" w:hAnsi="Arial" w:cs="Arial"/>
            <w:sz w:val="20"/>
            <w:szCs w:val="20"/>
          </w:rPr>
          <w:t>http://www.sam.gov/portal/public/SAM</w:t>
        </w:r>
      </w:hyperlink>
      <w:r w:rsidR="00F75D82" w:rsidRPr="008D6E1A" w:rsidDel="00F75D82">
        <w:rPr>
          <w:rFonts w:ascii="Arial" w:hAnsi="Arial" w:cs="Arial"/>
          <w:sz w:val="20"/>
          <w:szCs w:val="20"/>
        </w:rPr>
        <w:t xml:space="preserve"> </w:t>
      </w:r>
      <w:r w:rsidRPr="008D6E1A">
        <w:rPr>
          <w:rFonts w:ascii="Arial" w:hAnsi="Arial" w:cs="Arial"/>
          <w:sz w:val="20"/>
          <w:szCs w:val="20"/>
        </w:rPr>
        <w:t>. All applicants must maintain an active SAM registration with current information at all times while they have an active Federal award or an application under consideration.</w:t>
      </w:r>
    </w:p>
    <w:p w:rsidR="004B34D3" w:rsidRPr="008D6E1A" w:rsidRDefault="004B34D3" w:rsidP="007B1BC6">
      <w:pPr>
        <w:spacing w:line="276" w:lineRule="auto"/>
        <w:rPr>
          <w:rFonts w:ascii="Arial" w:hAnsi="Arial" w:cs="Arial"/>
          <w:sz w:val="20"/>
          <w:szCs w:val="20"/>
        </w:rPr>
      </w:pPr>
    </w:p>
    <w:p w:rsidR="005D7AB0" w:rsidRPr="008D6E1A" w:rsidRDefault="00C346B0" w:rsidP="007B1BC6">
      <w:pPr>
        <w:spacing w:line="276" w:lineRule="auto"/>
        <w:ind w:left="1440"/>
        <w:rPr>
          <w:rFonts w:ascii="Arial" w:hAnsi="Arial" w:cs="Arial"/>
          <w:sz w:val="20"/>
          <w:szCs w:val="20"/>
        </w:rPr>
      </w:pPr>
      <w:r w:rsidRPr="008D6E1A">
        <w:rPr>
          <w:rFonts w:ascii="Arial" w:hAnsi="Arial" w:cs="Arial"/>
          <w:sz w:val="20"/>
          <w:szCs w:val="20"/>
        </w:rPr>
        <w:t>All applicants must also be registered with and willing to process all payments through the Department of Treasury Automated Standard Application for Payments (ASAP) system. All recipients with active NPS financial assistance agreements must be enrolled in ASAP under the appropriate Agency Location Code(s) (ALC) and the Data Universal Number System (DUNS) Number prior to the award of funds. If a recipient has multiple DUNS numbers they must separately enroll within ASAP for each unique DUNS Number and/or Agency. Note that if your entity is currently enrolled in the ASAP system with an agency other than NPS, you must enroll specifically with NPS in order to process payments.</w:t>
      </w:r>
    </w:p>
    <w:p w:rsidR="004B34D3" w:rsidRPr="008D6E1A" w:rsidRDefault="004B34D3" w:rsidP="007B1BC6">
      <w:pPr>
        <w:spacing w:line="276" w:lineRule="auto"/>
        <w:rPr>
          <w:rFonts w:ascii="Arial" w:hAnsi="Arial" w:cs="Arial"/>
          <w:sz w:val="20"/>
          <w:szCs w:val="20"/>
        </w:rPr>
      </w:pPr>
    </w:p>
    <w:p w:rsidR="005D7AB0" w:rsidRPr="008D6E1A" w:rsidRDefault="00C346B0" w:rsidP="007B1BC6">
      <w:pPr>
        <w:pStyle w:val="Heading4"/>
        <w:spacing w:line="276" w:lineRule="auto"/>
        <w:rPr>
          <w:rFonts w:ascii="Arial" w:hAnsi="Arial" w:cs="Arial"/>
          <w:sz w:val="20"/>
          <w:szCs w:val="20"/>
        </w:rPr>
      </w:pPr>
      <w:r w:rsidRPr="008D6E1A">
        <w:rPr>
          <w:rFonts w:ascii="Arial" w:hAnsi="Arial" w:cs="Arial"/>
          <w:sz w:val="20"/>
          <w:szCs w:val="20"/>
        </w:rPr>
        <w:t>Liability</w:t>
      </w:r>
    </w:p>
    <w:p w:rsidR="004B34D3" w:rsidRPr="008D6E1A" w:rsidRDefault="004B34D3" w:rsidP="007B1BC6">
      <w:pPr>
        <w:spacing w:line="276" w:lineRule="auto"/>
        <w:rPr>
          <w:rFonts w:ascii="Arial" w:hAnsi="Arial" w:cs="Arial"/>
          <w:sz w:val="20"/>
          <w:szCs w:val="20"/>
          <w:highlight w:val="yellow"/>
        </w:rPr>
      </w:pPr>
      <w:bookmarkStart w:id="59" w:name="h.tyjcwt" w:colFirst="0" w:colLast="0"/>
      <w:bookmarkEnd w:id="59"/>
    </w:p>
    <w:p w:rsidR="004B34D3" w:rsidRPr="008D6E1A" w:rsidRDefault="004B34D3" w:rsidP="007B1BC6">
      <w:pPr>
        <w:pStyle w:val="ListParagraph"/>
        <w:numPr>
          <w:ilvl w:val="0"/>
          <w:numId w:val="29"/>
        </w:numPr>
        <w:spacing w:line="276" w:lineRule="auto"/>
        <w:rPr>
          <w:rFonts w:ascii="Arial" w:hAnsi="Arial" w:cs="Arial"/>
          <w:b/>
          <w:sz w:val="20"/>
          <w:szCs w:val="20"/>
        </w:rPr>
      </w:pPr>
      <w:r w:rsidRPr="008D6E1A">
        <w:rPr>
          <w:rFonts w:ascii="Arial" w:hAnsi="Arial" w:cs="Arial"/>
          <w:b/>
          <w:sz w:val="20"/>
          <w:szCs w:val="20"/>
        </w:rPr>
        <w:t>Insurance:</w:t>
      </w:r>
    </w:p>
    <w:p w:rsidR="002C5CA4" w:rsidRPr="008D6E1A" w:rsidRDefault="002C5CA4" w:rsidP="007B1BC6">
      <w:pPr>
        <w:spacing w:line="276" w:lineRule="auto"/>
        <w:rPr>
          <w:rFonts w:ascii="Arial" w:hAnsi="Arial" w:cs="Arial"/>
          <w:sz w:val="20"/>
          <w:szCs w:val="20"/>
        </w:rPr>
      </w:pPr>
    </w:p>
    <w:p w:rsidR="005D7AB0" w:rsidRPr="008D6E1A" w:rsidRDefault="00C346B0" w:rsidP="007B1BC6">
      <w:pPr>
        <w:spacing w:line="276" w:lineRule="auto"/>
        <w:ind w:left="2160"/>
        <w:rPr>
          <w:rFonts w:ascii="Arial" w:hAnsi="Arial" w:cs="Arial"/>
          <w:sz w:val="20"/>
          <w:szCs w:val="20"/>
        </w:rPr>
      </w:pPr>
      <w:r w:rsidRPr="008D6E1A">
        <w:rPr>
          <w:rFonts w:ascii="Arial" w:hAnsi="Arial" w:cs="Arial"/>
          <w:sz w:val="20"/>
          <w:szCs w:val="20"/>
        </w:rPr>
        <w:t>The recipient shall be required to (1) obtain liability insurance or (2) demonstrate present financial resources in an amount determined sufficient by the Government to cover claims brought by third parties for death, bodily injury, property damage, or other loss resulting from one or more identified activities carried out in connection with this financial assistance agreement.</w:t>
      </w:r>
    </w:p>
    <w:p w:rsidR="004B34D3" w:rsidRPr="008D6E1A" w:rsidRDefault="004B34D3" w:rsidP="007B1BC6">
      <w:pPr>
        <w:spacing w:line="276" w:lineRule="auto"/>
        <w:rPr>
          <w:rFonts w:ascii="Arial" w:hAnsi="Arial" w:cs="Arial"/>
          <w:sz w:val="20"/>
          <w:szCs w:val="20"/>
        </w:rPr>
      </w:pPr>
    </w:p>
    <w:p w:rsidR="004B34D3" w:rsidRPr="008D6E1A" w:rsidRDefault="004B34D3" w:rsidP="007B1BC6">
      <w:pPr>
        <w:pStyle w:val="ListParagraph"/>
        <w:numPr>
          <w:ilvl w:val="0"/>
          <w:numId w:val="29"/>
        </w:numPr>
        <w:spacing w:line="276" w:lineRule="auto"/>
        <w:rPr>
          <w:rFonts w:ascii="Arial" w:hAnsi="Arial" w:cs="Arial"/>
          <w:b/>
          <w:sz w:val="20"/>
          <w:szCs w:val="20"/>
        </w:rPr>
      </w:pPr>
      <w:r w:rsidRPr="008D6E1A">
        <w:rPr>
          <w:rFonts w:ascii="Arial" w:hAnsi="Arial" w:cs="Arial"/>
          <w:b/>
          <w:sz w:val="20"/>
          <w:szCs w:val="20"/>
        </w:rPr>
        <w:t>Insured:</w:t>
      </w:r>
    </w:p>
    <w:p w:rsidR="002C5CA4" w:rsidRPr="008D6E1A" w:rsidRDefault="002C5CA4" w:rsidP="007B1BC6">
      <w:pPr>
        <w:spacing w:line="276" w:lineRule="auto"/>
        <w:rPr>
          <w:rFonts w:ascii="Arial" w:hAnsi="Arial" w:cs="Arial"/>
          <w:sz w:val="20"/>
          <w:szCs w:val="20"/>
        </w:rPr>
      </w:pPr>
    </w:p>
    <w:p w:rsidR="005D7AB0" w:rsidRPr="008D6E1A" w:rsidRDefault="00C346B0" w:rsidP="007B1BC6">
      <w:pPr>
        <w:spacing w:line="276" w:lineRule="auto"/>
        <w:ind w:left="2160"/>
        <w:rPr>
          <w:rFonts w:ascii="Arial" w:hAnsi="Arial" w:cs="Arial"/>
          <w:sz w:val="20"/>
          <w:szCs w:val="20"/>
        </w:rPr>
      </w:pPr>
      <w:r w:rsidRPr="008D6E1A">
        <w:rPr>
          <w:rFonts w:ascii="Arial" w:hAnsi="Arial" w:cs="Arial"/>
          <w:sz w:val="20"/>
          <w:szCs w:val="20"/>
        </w:rPr>
        <w:t>The federal government shall be named as an additional insured under the recipient's insurance policy.</w:t>
      </w:r>
    </w:p>
    <w:p w:rsidR="004B34D3" w:rsidRPr="008D6E1A" w:rsidRDefault="004B34D3" w:rsidP="007B1BC6">
      <w:pPr>
        <w:spacing w:line="276" w:lineRule="auto"/>
        <w:rPr>
          <w:rFonts w:ascii="Arial" w:hAnsi="Arial" w:cs="Arial"/>
          <w:sz w:val="20"/>
          <w:szCs w:val="20"/>
        </w:rPr>
      </w:pPr>
    </w:p>
    <w:p w:rsidR="004B34D3" w:rsidRPr="008D6E1A" w:rsidRDefault="00C346B0" w:rsidP="007B1BC6">
      <w:pPr>
        <w:pStyle w:val="ListParagraph"/>
        <w:numPr>
          <w:ilvl w:val="0"/>
          <w:numId w:val="29"/>
        </w:numPr>
        <w:spacing w:line="276" w:lineRule="auto"/>
        <w:rPr>
          <w:rFonts w:ascii="Arial" w:hAnsi="Arial" w:cs="Arial"/>
          <w:b/>
          <w:sz w:val="20"/>
          <w:szCs w:val="20"/>
        </w:rPr>
      </w:pPr>
      <w:r w:rsidRPr="008D6E1A">
        <w:rPr>
          <w:rFonts w:ascii="Arial" w:hAnsi="Arial" w:cs="Arial"/>
          <w:b/>
          <w:sz w:val="20"/>
          <w:szCs w:val="20"/>
        </w:rPr>
        <w:t>Indemnification</w:t>
      </w:r>
      <w:r w:rsidR="004B34D3" w:rsidRPr="008D6E1A">
        <w:rPr>
          <w:rFonts w:ascii="Arial" w:hAnsi="Arial" w:cs="Arial"/>
          <w:b/>
          <w:sz w:val="20"/>
          <w:szCs w:val="20"/>
        </w:rPr>
        <w:t>:</w:t>
      </w:r>
    </w:p>
    <w:p w:rsidR="002C5CA4" w:rsidRPr="008D6E1A" w:rsidRDefault="002C5CA4" w:rsidP="007B1BC6">
      <w:pPr>
        <w:spacing w:line="276" w:lineRule="auto"/>
        <w:rPr>
          <w:rFonts w:ascii="Arial" w:hAnsi="Arial" w:cs="Arial"/>
          <w:sz w:val="20"/>
          <w:szCs w:val="20"/>
        </w:rPr>
      </w:pPr>
    </w:p>
    <w:p w:rsidR="005D7AB0" w:rsidRPr="008D6E1A" w:rsidRDefault="00C346B0" w:rsidP="007B1BC6">
      <w:pPr>
        <w:spacing w:line="276" w:lineRule="auto"/>
        <w:ind w:left="2160"/>
        <w:rPr>
          <w:rFonts w:ascii="Arial" w:hAnsi="Arial" w:cs="Arial"/>
          <w:sz w:val="20"/>
          <w:szCs w:val="20"/>
        </w:rPr>
      </w:pPr>
      <w:r w:rsidRPr="008D6E1A">
        <w:rPr>
          <w:rFonts w:ascii="Arial" w:hAnsi="Arial" w:cs="Arial"/>
          <w:sz w:val="20"/>
          <w:szCs w:val="20"/>
        </w:rPr>
        <w:t>The recipient hereby agrees to indemnify the federal government, NPS or from any act or omission of the Recipient, its officers, employees, or (members, participants, agents, representatives, agents as appropriate),</w:t>
      </w:r>
      <w:r w:rsidR="008823FF" w:rsidRPr="008D6E1A">
        <w:rPr>
          <w:rFonts w:ascii="Arial" w:hAnsi="Arial" w:cs="Arial"/>
          <w:sz w:val="20"/>
          <w:szCs w:val="20"/>
        </w:rPr>
        <w:t xml:space="preserve"> </w:t>
      </w:r>
      <w:r w:rsidRPr="008D6E1A">
        <w:rPr>
          <w:rFonts w:ascii="Arial" w:hAnsi="Arial" w:cs="Arial"/>
          <w:sz w:val="20"/>
          <w:szCs w:val="20"/>
        </w:rPr>
        <w:t>(1) against third party claims for damages arising from one or more identified activities carried out in connection with this financial assistance agreement and (2) for damage or loss to government property resulting from such an activity. This obligation shall survive the</w:t>
      </w:r>
      <w:r w:rsidR="00CC6F80" w:rsidRPr="008D6E1A">
        <w:rPr>
          <w:rFonts w:ascii="Arial" w:hAnsi="Arial" w:cs="Arial"/>
          <w:sz w:val="20"/>
          <w:szCs w:val="20"/>
        </w:rPr>
        <w:t xml:space="preserve"> termination of this Agreement.</w:t>
      </w:r>
    </w:p>
    <w:p w:rsidR="00CC6F80" w:rsidRPr="008D6E1A" w:rsidRDefault="00CC6F80" w:rsidP="007B1BC6">
      <w:pPr>
        <w:spacing w:line="276" w:lineRule="auto"/>
        <w:rPr>
          <w:rFonts w:ascii="Arial" w:hAnsi="Arial" w:cs="Arial"/>
          <w:sz w:val="20"/>
          <w:szCs w:val="20"/>
        </w:rPr>
      </w:pPr>
    </w:p>
    <w:p w:rsidR="005D7AB0" w:rsidRPr="008D6E1A" w:rsidRDefault="00C346B0" w:rsidP="007B1BC6">
      <w:pPr>
        <w:pStyle w:val="ListParagraph"/>
        <w:numPr>
          <w:ilvl w:val="0"/>
          <w:numId w:val="32"/>
        </w:numPr>
        <w:spacing w:line="276" w:lineRule="auto"/>
        <w:rPr>
          <w:rFonts w:ascii="Arial" w:hAnsi="Arial" w:cs="Arial"/>
          <w:sz w:val="20"/>
          <w:szCs w:val="20"/>
        </w:rPr>
      </w:pPr>
      <w:r w:rsidRPr="008D6E1A">
        <w:rPr>
          <w:rFonts w:ascii="Arial" w:hAnsi="Arial" w:cs="Arial"/>
          <w:sz w:val="20"/>
          <w:szCs w:val="20"/>
        </w:rPr>
        <w:lastRenderedPageBreak/>
        <w:t>To purchase public and employee liability insurance at its own expense from a responsible company or companies with a minimum limitation of one million dollars ($1,000,000) per person for anyone claim, and an aggregate limitation of Three Million Dollars ($3,000,000) for any number of claims arising from any one incident. The policies shall name the United States as an additional insured, shall specify that the insured shall have no right of subrogation against the United States for payments of any premiums or deductibles due thereunder, and shall specify that the insurance shall be assumed by, be for the account of, and be at the insured's sole risk. Prior to beginning the work authorized herein, the Recipient shall provide the NPS with confirmation of such insurance coverage.</w:t>
      </w:r>
    </w:p>
    <w:p w:rsidR="00CC6F80" w:rsidRPr="008D6E1A" w:rsidRDefault="00CC6F80" w:rsidP="007B1BC6">
      <w:pPr>
        <w:spacing w:line="276" w:lineRule="auto"/>
        <w:rPr>
          <w:rFonts w:ascii="Arial" w:hAnsi="Arial" w:cs="Arial"/>
          <w:sz w:val="20"/>
          <w:szCs w:val="20"/>
        </w:rPr>
      </w:pPr>
    </w:p>
    <w:p w:rsidR="00CC6F80" w:rsidRPr="008D6E1A" w:rsidRDefault="00C346B0" w:rsidP="007B1BC6">
      <w:pPr>
        <w:pStyle w:val="ListParagraph"/>
        <w:numPr>
          <w:ilvl w:val="0"/>
          <w:numId w:val="32"/>
        </w:numPr>
        <w:spacing w:line="276" w:lineRule="auto"/>
        <w:rPr>
          <w:rFonts w:ascii="Arial" w:hAnsi="Arial" w:cs="Arial"/>
          <w:sz w:val="20"/>
          <w:szCs w:val="20"/>
        </w:rPr>
      </w:pPr>
      <w:r w:rsidRPr="008D6E1A">
        <w:rPr>
          <w:rFonts w:ascii="Arial" w:hAnsi="Arial" w:cs="Arial"/>
          <w:sz w:val="20"/>
          <w:szCs w:val="20"/>
        </w:rPr>
        <w:t>To pay the United States the full value for all damage to the lands or other property of the United States caused by the Recipient</w:t>
      </w:r>
    </w:p>
    <w:p w:rsidR="00CC6F80" w:rsidRPr="008D6E1A" w:rsidRDefault="00CC6F80" w:rsidP="007B1BC6">
      <w:pPr>
        <w:spacing w:line="276" w:lineRule="auto"/>
        <w:rPr>
          <w:rFonts w:ascii="Arial" w:hAnsi="Arial" w:cs="Arial"/>
          <w:sz w:val="20"/>
          <w:szCs w:val="20"/>
        </w:rPr>
      </w:pPr>
    </w:p>
    <w:p w:rsidR="00CC6F80" w:rsidRPr="008D6E1A" w:rsidRDefault="00C346B0" w:rsidP="007B1BC6">
      <w:pPr>
        <w:pStyle w:val="ListParagraph"/>
        <w:numPr>
          <w:ilvl w:val="0"/>
          <w:numId w:val="32"/>
        </w:numPr>
        <w:spacing w:line="276" w:lineRule="auto"/>
        <w:rPr>
          <w:rFonts w:ascii="Arial" w:hAnsi="Arial" w:cs="Arial"/>
          <w:sz w:val="20"/>
          <w:szCs w:val="20"/>
        </w:rPr>
      </w:pPr>
      <w:r w:rsidRPr="008D6E1A">
        <w:rPr>
          <w:rFonts w:ascii="Arial" w:hAnsi="Arial" w:cs="Arial"/>
          <w:sz w:val="20"/>
          <w:szCs w:val="20"/>
        </w:rPr>
        <w:t>To provide workers' compensation protection to the Recipient, its officers, employees, and representatives.</w:t>
      </w:r>
    </w:p>
    <w:p w:rsidR="00CC6F80" w:rsidRPr="008D6E1A" w:rsidRDefault="00CC6F80" w:rsidP="007B1BC6">
      <w:pPr>
        <w:spacing w:line="276" w:lineRule="auto"/>
        <w:rPr>
          <w:rFonts w:ascii="Arial" w:hAnsi="Arial" w:cs="Arial"/>
          <w:sz w:val="20"/>
          <w:szCs w:val="20"/>
        </w:rPr>
      </w:pPr>
    </w:p>
    <w:p w:rsidR="00CC6F80" w:rsidRPr="008D6E1A" w:rsidRDefault="00C346B0" w:rsidP="007B1BC6">
      <w:pPr>
        <w:pStyle w:val="ListParagraph"/>
        <w:numPr>
          <w:ilvl w:val="0"/>
          <w:numId w:val="32"/>
        </w:numPr>
        <w:spacing w:line="276" w:lineRule="auto"/>
        <w:rPr>
          <w:rFonts w:ascii="Arial" w:hAnsi="Arial" w:cs="Arial"/>
          <w:sz w:val="20"/>
          <w:szCs w:val="20"/>
        </w:rPr>
      </w:pPr>
      <w:r w:rsidRPr="008D6E1A">
        <w:rPr>
          <w:rFonts w:ascii="Arial" w:hAnsi="Arial" w:cs="Arial"/>
          <w:sz w:val="20"/>
          <w:szCs w:val="20"/>
        </w:rPr>
        <w:t>To cooperate with NPS in the investigation and defense of any claims that may be filed with NPS arising out of the activities of the Recipient, its agents, and employees.</w:t>
      </w:r>
    </w:p>
    <w:p w:rsidR="00CC6F80" w:rsidRPr="008D6E1A" w:rsidRDefault="00CC6F80" w:rsidP="007B1BC6">
      <w:pPr>
        <w:spacing w:line="276" w:lineRule="auto"/>
        <w:rPr>
          <w:rFonts w:ascii="Arial" w:hAnsi="Arial" w:cs="Arial"/>
          <w:sz w:val="20"/>
          <w:szCs w:val="20"/>
        </w:rPr>
      </w:pPr>
    </w:p>
    <w:p w:rsidR="005D7AB0" w:rsidRPr="008D6E1A" w:rsidRDefault="00C346B0" w:rsidP="007B1BC6">
      <w:pPr>
        <w:pStyle w:val="ListParagraph"/>
        <w:numPr>
          <w:ilvl w:val="0"/>
          <w:numId w:val="32"/>
        </w:numPr>
        <w:spacing w:line="276" w:lineRule="auto"/>
        <w:rPr>
          <w:rFonts w:ascii="Arial" w:hAnsi="Arial" w:cs="Arial"/>
          <w:sz w:val="20"/>
          <w:szCs w:val="20"/>
        </w:rPr>
      </w:pPr>
      <w:r w:rsidRPr="008D6E1A">
        <w:rPr>
          <w:rFonts w:ascii="Arial" w:hAnsi="Arial" w:cs="Arial"/>
          <w:sz w:val="20"/>
          <w:szCs w:val="20"/>
        </w:rPr>
        <w:t>In the event of damage to or destruction of the buildings and facilities assigned for the use of the Recipient in whole or in part by any cause whatsoever, nothing herein contained shall be deemed to require NPS to replace or repair the buildings or facilities. If NPS determines in writing, after consultation with the Recipient that damage to the buildings or portions thereof renders such buildings unsuitable for continued use by the Recipient, NPS shall assume sole control over such buildings or portions thereof If the buildings or facilities rendered unsuitable for use are essential for conducting operations authorized under this Agreement, then failure to substitute and assign other facilities acceptable to the Recipient will constitute termination of this Agreement by NPS.</w:t>
      </w:r>
    </w:p>
    <w:p w:rsidR="00CC6F80" w:rsidRPr="008D6E1A" w:rsidRDefault="00CC6F80" w:rsidP="007B1BC6">
      <w:pPr>
        <w:spacing w:line="276" w:lineRule="auto"/>
        <w:rPr>
          <w:rFonts w:ascii="Arial" w:hAnsi="Arial" w:cs="Arial"/>
          <w:sz w:val="20"/>
          <w:szCs w:val="20"/>
        </w:rPr>
      </w:pPr>
    </w:p>
    <w:p w:rsidR="00CC6F80" w:rsidRPr="008D6E1A" w:rsidRDefault="00CC6F80" w:rsidP="007B1BC6">
      <w:pPr>
        <w:pStyle w:val="ListParagraph"/>
        <w:numPr>
          <w:ilvl w:val="0"/>
          <w:numId w:val="34"/>
        </w:numPr>
        <w:spacing w:line="276" w:lineRule="auto"/>
        <w:rPr>
          <w:rFonts w:ascii="Arial" w:hAnsi="Arial" w:cs="Arial"/>
          <w:b/>
          <w:sz w:val="20"/>
          <w:szCs w:val="20"/>
        </w:rPr>
      </w:pPr>
      <w:r w:rsidRPr="008D6E1A">
        <w:rPr>
          <w:rFonts w:ascii="Arial" w:hAnsi="Arial" w:cs="Arial"/>
          <w:b/>
          <w:sz w:val="20"/>
          <w:szCs w:val="20"/>
        </w:rPr>
        <w:t>Flow-down:</w:t>
      </w:r>
    </w:p>
    <w:p w:rsidR="00CC6F80" w:rsidRPr="008D6E1A" w:rsidRDefault="00CC6F80" w:rsidP="007B1BC6">
      <w:pPr>
        <w:spacing w:line="276" w:lineRule="auto"/>
        <w:rPr>
          <w:rFonts w:ascii="Arial" w:hAnsi="Arial" w:cs="Arial"/>
          <w:b/>
          <w:sz w:val="20"/>
          <w:szCs w:val="20"/>
        </w:rPr>
      </w:pPr>
    </w:p>
    <w:p w:rsidR="005D7AB0" w:rsidRPr="008D6E1A" w:rsidRDefault="00C346B0" w:rsidP="007B1BC6">
      <w:pPr>
        <w:spacing w:line="276" w:lineRule="auto"/>
        <w:ind w:left="2520"/>
        <w:rPr>
          <w:rFonts w:ascii="Arial" w:hAnsi="Arial" w:cs="Arial"/>
          <w:sz w:val="20"/>
          <w:szCs w:val="20"/>
        </w:rPr>
      </w:pPr>
      <w:r w:rsidRPr="008D6E1A">
        <w:rPr>
          <w:rFonts w:ascii="Arial" w:hAnsi="Arial" w:cs="Arial"/>
          <w:sz w:val="20"/>
          <w:szCs w:val="20"/>
        </w:rPr>
        <w:t xml:space="preserve">For the purposes of this clause, "Recipient" includes such sub-recipients, contractors, or subcontractors as, in the judgment of the recipient and subject to the Government's determination of sufficiency, </w:t>
      </w:r>
      <w:r w:rsidR="00CA4673" w:rsidRPr="008D6E1A">
        <w:rPr>
          <w:rFonts w:ascii="Arial" w:hAnsi="Arial" w:cs="Arial"/>
          <w:sz w:val="20"/>
          <w:szCs w:val="20"/>
        </w:rPr>
        <w:t>has</w:t>
      </w:r>
      <w:r w:rsidRPr="008D6E1A">
        <w:rPr>
          <w:rFonts w:ascii="Arial" w:hAnsi="Arial" w:cs="Arial"/>
          <w:sz w:val="20"/>
          <w:szCs w:val="20"/>
        </w:rPr>
        <w:t xml:space="preserve"> sufficient resources and/or </w:t>
      </w:r>
      <w:r w:rsidR="00CA4673" w:rsidRPr="008D6E1A">
        <w:rPr>
          <w:rFonts w:ascii="Arial" w:hAnsi="Arial" w:cs="Arial"/>
          <w:sz w:val="20"/>
          <w:szCs w:val="20"/>
        </w:rPr>
        <w:t>maintains</w:t>
      </w:r>
      <w:r w:rsidRPr="008D6E1A">
        <w:rPr>
          <w:rFonts w:ascii="Arial" w:hAnsi="Arial" w:cs="Arial"/>
          <w:sz w:val="20"/>
          <w:szCs w:val="20"/>
        </w:rPr>
        <w:t xml:space="preserve"> adequate and appropriate insurance to achieve the purposes of this clause.</w:t>
      </w:r>
    </w:p>
    <w:p w:rsidR="005D7AB0" w:rsidRPr="008D6E1A" w:rsidRDefault="00C346B0" w:rsidP="007B1BC6">
      <w:pPr>
        <w:pStyle w:val="Heading3"/>
        <w:spacing w:line="276" w:lineRule="auto"/>
        <w:rPr>
          <w:rFonts w:ascii="Arial" w:hAnsi="Arial" w:cs="Arial"/>
          <w:sz w:val="20"/>
          <w:szCs w:val="20"/>
        </w:rPr>
      </w:pPr>
      <w:bookmarkStart w:id="60" w:name="_Toc445970867"/>
      <w:r w:rsidRPr="008D6E1A">
        <w:rPr>
          <w:rFonts w:ascii="Arial" w:hAnsi="Arial" w:cs="Arial"/>
          <w:sz w:val="20"/>
          <w:szCs w:val="20"/>
        </w:rPr>
        <w:t>Reporting</w:t>
      </w:r>
      <w:bookmarkEnd w:id="60"/>
    </w:p>
    <w:p w:rsidR="00CC6F80" w:rsidRPr="008D6E1A" w:rsidRDefault="00CC6F80" w:rsidP="007B1BC6">
      <w:pPr>
        <w:spacing w:line="276" w:lineRule="auto"/>
        <w:rPr>
          <w:rFonts w:ascii="Arial" w:hAnsi="Arial" w:cs="Arial"/>
          <w:sz w:val="20"/>
          <w:szCs w:val="20"/>
        </w:rPr>
      </w:pPr>
    </w:p>
    <w:p w:rsidR="005D7AB0" w:rsidRPr="008D6E1A" w:rsidRDefault="00C346B0" w:rsidP="007B1BC6">
      <w:pPr>
        <w:spacing w:line="276" w:lineRule="auto"/>
        <w:ind w:left="720"/>
        <w:rPr>
          <w:rFonts w:ascii="Arial" w:hAnsi="Arial" w:cs="Arial"/>
          <w:b/>
          <w:sz w:val="20"/>
          <w:szCs w:val="20"/>
        </w:rPr>
      </w:pPr>
      <w:r w:rsidRPr="008D6E1A">
        <w:rPr>
          <w:rFonts w:ascii="Arial" w:hAnsi="Arial" w:cs="Arial"/>
          <w:b/>
          <w:sz w:val="20"/>
          <w:szCs w:val="20"/>
        </w:rPr>
        <w:t>Financial Status Reports</w:t>
      </w:r>
      <w:r w:rsidR="00CC6F80" w:rsidRPr="008D6E1A">
        <w:rPr>
          <w:rFonts w:ascii="Arial" w:hAnsi="Arial" w:cs="Arial"/>
          <w:b/>
          <w:sz w:val="20"/>
          <w:szCs w:val="20"/>
        </w:rPr>
        <w:t>:</w:t>
      </w:r>
    </w:p>
    <w:p w:rsidR="005D7AB0" w:rsidRPr="008D6E1A" w:rsidRDefault="00C346B0" w:rsidP="007B1BC6">
      <w:pPr>
        <w:spacing w:line="276" w:lineRule="auto"/>
        <w:ind w:left="720"/>
        <w:rPr>
          <w:rFonts w:ascii="Arial" w:hAnsi="Arial" w:cs="Arial"/>
          <w:sz w:val="20"/>
          <w:szCs w:val="20"/>
        </w:rPr>
      </w:pPr>
      <w:r w:rsidRPr="008D6E1A">
        <w:rPr>
          <w:rFonts w:ascii="Arial" w:hAnsi="Arial" w:cs="Arial"/>
          <w:sz w:val="20"/>
          <w:szCs w:val="20"/>
        </w:rPr>
        <w:t>Report of expenditures is required as documentation of the financial status of awards according to the official accounting records of the recipient’s organization.</w:t>
      </w:r>
      <w:r w:rsidR="008823FF" w:rsidRPr="008D6E1A">
        <w:rPr>
          <w:rFonts w:ascii="Arial" w:hAnsi="Arial" w:cs="Arial"/>
          <w:sz w:val="20"/>
          <w:szCs w:val="20"/>
        </w:rPr>
        <w:t xml:space="preserve"> </w:t>
      </w:r>
      <w:r w:rsidRPr="008D6E1A">
        <w:rPr>
          <w:rFonts w:ascii="Arial" w:hAnsi="Arial" w:cs="Arial"/>
          <w:sz w:val="20"/>
          <w:szCs w:val="20"/>
        </w:rPr>
        <w:t>The financial information will be reported by completing and submitting the Federal Financial Report (FFR), SF425.</w:t>
      </w:r>
      <w:r w:rsidR="008823FF" w:rsidRPr="008D6E1A">
        <w:rPr>
          <w:rFonts w:ascii="Arial" w:hAnsi="Arial" w:cs="Arial"/>
          <w:sz w:val="20"/>
          <w:szCs w:val="20"/>
        </w:rPr>
        <w:t xml:space="preserve"> </w:t>
      </w:r>
      <w:r w:rsidRPr="008D6E1A">
        <w:rPr>
          <w:rFonts w:ascii="Arial" w:hAnsi="Arial" w:cs="Arial"/>
          <w:sz w:val="20"/>
          <w:szCs w:val="20"/>
        </w:rPr>
        <w:t>Reports may be required quarterly, semi-annually or annually.</w:t>
      </w:r>
      <w:r w:rsidR="008823FF" w:rsidRPr="008D6E1A">
        <w:rPr>
          <w:rFonts w:ascii="Arial" w:hAnsi="Arial" w:cs="Arial"/>
          <w:sz w:val="20"/>
          <w:szCs w:val="20"/>
        </w:rPr>
        <w:t xml:space="preserve"> </w:t>
      </w:r>
      <w:r w:rsidRPr="008D6E1A">
        <w:rPr>
          <w:rFonts w:ascii="Arial" w:hAnsi="Arial" w:cs="Arial"/>
          <w:sz w:val="20"/>
          <w:szCs w:val="20"/>
        </w:rPr>
        <w:t>The reporting requirements will be determined by the Awarding Officer and defined in the individual Task Agreements.</w:t>
      </w:r>
      <w:r w:rsidR="008823FF" w:rsidRPr="008D6E1A">
        <w:rPr>
          <w:rFonts w:ascii="Arial" w:hAnsi="Arial" w:cs="Arial"/>
          <w:sz w:val="20"/>
          <w:szCs w:val="20"/>
        </w:rPr>
        <w:t xml:space="preserve"> </w:t>
      </w:r>
    </w:p>
    <w:p w:rsidR="00CC6F80" w:rsidRPr="008D6E1A" w:rsidRDefault="00CC6F80" w:rsidP="007B1BC6">
      <w:pPr>
        <w:spacing w:line="276" w:lineRule="auto"/>
        <w:rPr>
          <w:rFonts w:ascii="Arial" w:hAnsi="Arial" w:cs="Arial"/>
          <w:sz w:val="20"/>
          <w:szCs w:val="20"/>
        </w:rPr>
      </w:pPr>
    </w:p>
    <w:p w:rsidR="005D7AB0" w:rsidRPr="008D6E1A" w:rsidRDefault="00C346B0" w:rsidP="007B1BC6">
      <w:pPr>
        <w:spacing w:line="276" w:lineRule="auto"/>
        <w:ind w:left="720"/>
        <w:rPr>
          <w:rFonts w:ascii="Arial" w:hAnsi="Arial" w:cs="Arial"/>
          <w:sz w:val="20"/>
          <w:szCs w:val="20"/>
        </w:rPr>
      </w:pPr>
      <w:r w:rsidRPr="008D6E1A">
        <w:rPr>
          <w:rFonts w:ascii="Arial" w:hAnsi="Arial" w:cs="Arial"/>
          <w:sz w:val="20"/>
          <w:szCs w:val="20"/>
        </w:rPr>
        <w:t>Reports shall be submitted no more than 30 calendar days after the end of the reporting period.</w:t>
      </w:r>
      <w:r w:rsidR="008823FF" w:rsidRPr="008D6E1A">
        <w:rPr>
          <w:rFonts w:ascii="Arial" w:hAnsi="Arial" w:cs="Arial"/>
          <w:sz w:val="20"/>
          <w:szCs w:val="20"/>
        </w:rPr>
        <w:t xml:space="preserve"> </w:t>
      </w:r>
      <w:r w:rsidRPr="008D6E1A">
        <w:rPr>
          <w:rFonts w:ascii="Arial" w:hAnsi="Arial" w:cs="Arial"/>
          <w:sz w:val="20"/>
          <w:szCs w:val="20"/>
        </w:rPr>
        <w:t>The final FFR is no more than 90 calendar days after the end date of the agreement.</w:t>
      </w:r>
      <w:r w:rsidR="008823FF" w:rsidRPr="008D6E1A">
        <w:rPr>
          <w:rFonts w:ascii="Arial" w:hAnsi="Arial" w:cs="Arial"/>
          <w:sz w:val="20"/>
          <w:szCs w:val="20"/>
        </w:rPr>
        <w:t xml:space="preserve"> </w:t>
      </w:r>
      <w:r w:rsidRPr="008D6E1A">
        <w:rPr>
          <w:rFonts w:ascii="Arial" w:hAnsi="Arial" w:cs="Arial"/>
          <w:sz w:val="20"/>
          <w:szCs w:val="20"/>
        </w:rPr>
        <w:t>The recipient shall submit a completed original Federal Financial Report (FFR).</w:t>
      </w:r>
      <w:r w:rsidR="008823FF" w:rsidRPr="008D6E1A">
        <w:rPr>
          <w:rFonts w:ascii="Arial" w:hAnsi="Arial" w:cs="Arial"/>
          <w:sz w:val="20"/>
          <w:szCs w:val="20"/>
        </w:rPr>
        <w:t xml:space="preserve"> </w:t>
      </w:r>
    </w:p>
    <w:p w:rsidR="00CC6F80" w:rsidRPr="008D6E1A" w:rsidRDefault="00CC6F80" w:rsidP="007B1BC6">
      <w:pPr>
        <w:spacing w:line="276" w:lineRule="auto"/>
        <w:rPr>
          <w:rFonts w:ascii="Arial" w:hAnsi="Arial" w:cs="Arial"/>
          <w:sz w:val="20"/>
          <w:szCs w:val="20"/>
        </w:rPr>
      </w:pPr>
    </w:p>
    <w:p w:rsidR="005D7AB0" w:rsidRPr="008D6E1A" w:rsidRDefault="00C346B0" w:rsidP="007B1BC6">
      <w:pPr>
        <w:spacing w:line="276" w:lineRule="auto"/>
        <w:ind w:left="720"/>
        <w:rPr>
          <w:rFonts w:ascii="Arial" w:hAnsi="Arial" w:cs="Arial"/>
          <w:sz w:val="20"/>
          <w:szCs w:val="20"/>
        </w:rPr>
      </w:pPr>
      <w:r w:rsidRPr="008D6E1A">
        <w:rPr>
          <w:rFonts w:ascii="Arial" w:hAnsi="Arial" w:cs="Arial"/>
          <w:sz w:val="20"/>
          <w:szCs w:val="20"/>
        </w:rPr>
        <w:t xml:space="preserve">The FFR can be downloaded at: </w:t>
      </w:r>
    </w:p>
    <w:p w:rsidR="00CC6F80" w:rsidRPr="008D6E1A" w:rsidRDefault="00CC6F80" w:rsidP="007B1BC6">
      <w:pPr>
        <w:spacing w:line="276" w:lineRule="auto"/>
        <w:rPr>
          <w:rFonts w:ascii="Arial" w:hAnsi="Arial" w:cs="Arial"/>
          <w:sz w:val="20"/>
          <w:szCs w:val="20"/>
        </w:rPr>
      </w:pPr>
    </w:p>
    <w:p w:rsidR="00CC6F80" w:rsidRPr="008D6E1A" w:rsidRDefault="009202B2" w:rsidP="007B1BC6">
      <w:pPr>
        <w:spacing w:line="276" w:lineRule="auto"/>
        <w:ind w:left="720"/>
        <w:rPr>
          <w:rFonts w:ascii="Arial" w:hAnsi="Arial" w:cs="Arial"/>
          <w:sz w:val="20"/>
          <w:szCs w:val="20"/>
        </w:rPr>
      </w:pPr>
      <w:hyperlink r:id="rId34" w:history="1">
        <w:r w:rsidR="00CC6F80" w:rsidRPr="008D6E1A">
          <w:rPr>
            <w:rStyle w:val="Hyperlink"/>
            <w:rFonts w:ascii="Arial" w:hAnsi="Arial" w:cs="Arial"/>
            <w:sz w:val="20"/>
            <w:szCs w:val="20"/>
          </w:rPr>
          <w:t>http://www.whitehouse.gov/omb/grants/standard_forms/ffr.pdf</w:t>
        </w:r>
      </w:hyperlink>
    </w:p>
    <w:p w:rsidR="00CC6F80" w:rsidRPr="008D6E1A" w:rsidRDefault="00CC6F80" w:rsidP="007B1BC6">
      <w:pPr>
        <w:spacing w:line="276" w:lineRule="auto"/>
        <w:ind w:left="720"/>
        <w:rPr>
          <w:rFonts w:ascii="Arial" w:hAnsi="Arial" w:cs="Arial"/>
          <w:sz w:val="20"/>
          <w:szCs w:val="20"/>
        </w:rPr>
      </w:pPr>
    </w:p>
    <w:p w:rsidR="005D7AB0" w:rsidRPr="008D6E1A" w:rsidRDefault="00C346B0" w:rsidP="007B1BC6">
      <w:pPr>
        <w:spacing w:line="276" w:lineRule="auto"/>
        <w:ind w:left="720"/>
        <w:rPr>
          <w:rFonts w:ascii="Arial" w:hAnsi="Arial" w:cs="Arial"/>
          <w:sz w:val="20"/>
          <w:szCs w:val="20"/>
        </w:rPr>
      </w:pPr>
      <w:r w:rsidRPr="008D6E1A">
        <w:rPr>
          <w:rFonts w:ascii="Arial" w:hAnsi="Arial" w:cs="Arial"/>
          <w:sz w:val="20"/>
          <w:szCs w:val="20"/>
        </w:rPr>
        <w:t>The NPS Awarding Officer will review the report for patterns of cash expenditures and assess whether performance or financial management problems exist.</w:t>
      </w:r>
      <w:r w:rsidR="008823FF" w:rsidRPr="008D6E1A">
        <w:rPr>
          <w:rFonts w:ascii="Arial" w:hAnsi="Arial" w:cs="Arial"/>
          <w:sz w:val="20"/>
          <w:szCs w:val="20"/>
        </w:rPr>
        <w:t xml:space="preserve"> </w:t>
      </w:r>
      <w:r w:rsidRPr="008D6E1A">
        <w:rPr>
          <w:rFonts w:ascii="Arial" w:hAnsi="Arial" w:cs="Arial"/>
          <w:sz w:val="20"/>
          <w:szCs w:val="20"/>
        </w:rPr>
        <w:t>Before submitting the FFR to the NPS Awarding Officer, recipients must ensure that the information submitted is accurate, complete, and consistent with the recipient’s accounting system.</w:t>
      </w:r>
      <w:r w:rsidR="008823FF" w:rsidRPr="008D6E1A">
        <w:rPr>
          <w:rFonts w:ascii="Arial" w:hAnsi="Arial" w:cs="Arial"/>
          <w:sz w:val="20"/>
          <w:szCs w:val="20"/>
        </w:rPr>
        <w:t xml:space="preserve"> </w:t>
      </w:r>
      <w:r w:rsidRPr="008D6E1A">
        <w:rPr>
          <w:rFonts w:ascii="Arial" w:hAnsi="Arial" w:cs="Arial"/>
          <w:sz w:val="20"/>
          <w:szCs w:val="20"/>
        </w:rPr>
        <w:t>The recipient’s Authorized Certifying Official’s signature on the FFR certifies that the information in the FFR is correct and complete and that all outlays and obligations are for the purposes set forth in the agreement documents, and represents a claim to the Federal government.</w:t>
      </w:r>
      <w:r w:rsidR="008823FF" w:rsidRPr="008D6E1A">
        <w:rPr>
          <w:rFonts w:ascii="Arial" w:hAnsi="Arial" w:cs="Arial"/>
          <w:sz w:val="20"/>
          <w:szCs w:val="20"/>
        </w:rPr>
        <w:t xml:space="preserve"> </w:t>
      </w:r>
      <w:r w:rsidRPr="008D6E1A">
        <w:rPr>
          <w:rFonts w:ascii="Arial" w:hAnsi="Arial" w:cs="Arial"/>
          <w:sz w:val="20"/>
          <w:szCs w:val="20"/>
        </w:rPr>
        <w:t>Filing a false claim may result in the imposition of civil or criminal penalties.</w:t>
      </w:r>
    </w:p>
    <w:p w:rsidR="00CC6F80" w:rsidRDefault="00CC6F80" w:rsidP="007B1BC6">
      <w:pPr>
        <w:spacing w:line="276" w:lineRule="auto"/>
        <w:ind w:left="720"/>
        <w:rPr>
          <w:rFonts w:ascii="Arial" w:hAnsi="Arial" w:cs="Arial"/>
          <w:sz w:val="20"/>
          <w:szCs w:val="20"/>
        </w:rPr>
      </w:pPr>
    </w:p>
    <w:p w:rsidR="00AF4872" w:rsidRPr="008D6E1A" w:rsidRDefault="00AF4872" w:rsidP="007B1BC6">
      <w:pPr>
        <w:spacing w:line="276" w:lineRule="auto"/>
        <w:ind w:left="720"/>
        <w:rPr>
          <w:rFonts w:ascii="Arial" w:hAnsi="Arial" w:cs="Arial"/>
          <w:sz w:val="20"/>
          <w:szCs w:val="20"/>
        </w:rPr>
      </w:pPr>
    </w:p>
    <w:p w:rsidR="005D7AB0" w:rsidRPr="008D6E1A" w:rsidRDefault="00C346B0" w:rsidP="007B1BC6">
      <w:pPr>
        <w:spacing w:line="276" w:lineRule="auto"/>
        <w:ind w:left="720"/>
        <w:rPr>
          <w:rFonts w:ascii="Arial" w:hAnsi="Arial" w:cs="Arial"/>
          <w:b/>
          <w:sz w:val="20"/>
          <w:szCs w:val="20"/>
        </w:rPr>
      </w:pPr>
      <w:r w:rsidRPr="008D6E1A">
        <w:rPr>
          <w:rFonts w:ascii="Arial" w:hAnsi="Arial" w:cs="Arial"/>
          <w:b/>
          <w:sz w:val="20"/>
          <w:szCs w:val="20"/>
        </w:rPr>
        <w:t>Performance Reports</w:t>
      </w:r>
      <w:r w:rsidR="00CC6F80" w:rsidRPr="008D6E1A">
        <w:rPr>
          <w:rFonts w:ascii="Arial" w:hAnsi="Arial" w:cs="Arial"/>
          <w:b/>
          <w:sz w:val="20"/>
          <w:szCs w:val="20"/>
        </w:rPr>
        <w:t>:</w:t>
      </w:r>
    </w:p>
    <w:p w:rsidR="005D7AB0" w:rsidRPr="008D6E1A" w:rsidRDefault="00C346B0" w:rsidP="007B1BC6">
      <w:pPr>
        <w:spacing w:line="276" w:lineRule="auto"/>
        <w:ind w:left="720"/>
        <w:rPr>
          <w:rFonts w:ascii="Arial" w:hAnsi="Arial" w:cs="Arial"/>
          <w:sz w:val="20"/>
          <w:szCs w:val="20"/>
        </w:rPr>
      </w:pPr>
      <w:r w:rsidRPr="008D6E1A">
        <w:rPr>
          <w:rFonts w:ascii="Arial" w:hAnsi="Arial" w:cs="Arial"/>
          <w:sz w:val="20"/>
          <w:szCs w:val="20"/>
        </w:rPr>
        <w:t>Performance Reports may be required quarterly, semi-annually or annually.</w:t>
      </w:r>
      <w:r w:rsidR="008823FF" w:rsidRPr="008D6E1A">
        <w:rPr>
          <w:rFonts w:ascii="Arial" w:hAnsi="Arial" w:cs="Arial"/>
          <w:sz w:val="20"/>
          <w:szCs w:val="20"/>
        </w:rPr>
        <w:t xml:space="preserve"> </w:t>
      </w:r>
      <w:r w:rsidRPr="008D6E1A">
        <w:rPr>
          <w:rFonts w:ascii="Arial" w:hAnsi="Arial" w:cs="Arial"/>
          <w:sz w:val="20"/>
          <w:szCs w:val="20"/>
        </w:rPr>
        <w:t>The reporting requirements will be determined by the Awarding Officer and defined in the Agreements.</w:t>
      </w:r>
    </w:p>
    <w:p w:rsidR="002C5CA4" w:rsidRPr="008D6E1A" w:rsidRDefault="002C5CA4" w:rsidP="007B1BC6">
      <w:pPr>
        <w:spacing w:line="276" w:lineRule="auto"/>
        <w:ind w:left="720"/>
        <w:rPr>
          <w:rFonts w:ascii="Arial" w:hAnsi="Arial" w:cs="Arial"/>
          <w:sz w:val="20"/>
          <w:szCs w:val="20"/>
        </w:rPr>
      </w:pPr>
    </w:p>
    <w:p w:rsidR="005D7AB0" w:rsidRPr="008D6E1A" w:rsidRDefault="00C346B0" w:rsidP="007B1BC6">
      <w:pPr>
        <w:spacing w:line="276" w:lineRule="auto"/>
        <w:ind w:left="720"/>
        <w:rPr>
          <w:rFonts w:ascii="Arial" w:hAnsi="Arial" w:cs="Arial"/>
          <w:sz w:val="20"/>
          <w:szCs w:val="20"/>
        </w:rPr>
      </w:pPr>
      <w:r w:rsidRPr="008D6E1A">
        <w:rPr>
          <w:rFonts w:ascii="Arial" w:hAnsi="Arial" w:cs="Arial"/>
          <w:sz w:val="20"/>
          <w:szCs w:val="20"/>
        </w:rPr>
        <w:t>Reports shall be submitted no more than 30 calendar days after the end of the reporting period.</w:t>
      </w:r>
      <w:r w:rsidR="008823FF" w:rsidRPr="008D6E1A">
        <w:rPr>
          <w:rFonts w:ascii="Arial" w:hAnsi="Arial" w:cs="Arial"/>
          <w:sz w:val="20"/>
          <w:szCs w:val="20"/>
        </w:rPr>
        <w:t xml:space="preserve"> </w:t>
      </w:r>
      <w:r w:rsidRPr="008D6E1A">
        <w:rPr>
          <w:rFonts w:ascii="Arial" w:hAnsi="Arial" w:cs="Arial"/>
          <w:sz w:val="20"/>
          <w:szCs w:val="20"/>
        </w:rPr>
        <w:t>The final FFR is no more than 90 calendar days after the end date of the agreement.</w:t>
      </w:r>
      <w:r w:rsidR="008823FF" w:rsidRPr="008D6E1A">
        <w:rPr>
          <w:rFonts w:ascii="Arial" w:hAnsi="Arial" w:cs="Arial"/>
          <w:sz w:val="20"/>
          <w:szCs w:val="20"/>
        </w:rPr>
        <w:t xml:space="preserve"> </w:t>
      </w:r>
      <w:r w:rsidRPr="008D6E1A">
        <w:rPr>
          <w:rFonts w:ascii="Arial" w:hAnsi="Arial" w:cs="Arial"/>
          <w:sz w:val="20"/>
          <w:szCs w:val="20"/>
        </w:rPr>
        <w:t>Recipients shall submit an annual performance report to the NPS Awarding Officer and the Agreement Technical Representative at the end of each year of the agreement detailing project activity and participant profile information.</w:t>
      </w:r>
    </w:p>
    <w:p w:rsidR="002C5CA4" w:rsidRPr="008D6E1A" w:rsidRDefault="002C5CA4" w:rsidP="007B1BC6">
      <w:pPr>
        <w:spacing w:line="276" w:lineRule="auto"/>
        <w:ind w:left="720"/>
        <w:rPr>
          <w:rFonts w:ascii="Arial" w:hAnsi="Arial" w:cs="Arial"/>
          <w:sz w:val="20"/>
          <w:szCs w:val="20"/>
        </w:rPr>
      </w:pPr>
    </w:p>
    <w:p w:rsidR="005D7AB0" w:rsidRPr="008D6E1A" w:rsidRDefault="00C346B0" w:rsidP="007B1BC6">
      <w:pPr>
        <w:spacing w:line="276" w:lineRule="auto"/>
        <w:ind w:left="720"/>
        <w:rPr>
          <w:rFonts w:ascii="Arial" w:hAnsi="Arial" w:cs="Arial"/>
          <w:b/>
          <w:sz w:val="20"/>
          <w:szCs w:val="20"/>
        </w:rPr>
      </w:pPr>
      <w:r w:rsidRPr="008D6E1A">
        <w:rPr>
          <w:rFonts w:ascii="Arial" w:hAnsi="Arial" w:cs="Arial"/>
          <w:b/>
          <w:sz w:val="20"/>
          <w:szCs w:val="20"/>
        </w:rPr>
        <w:t>Non-Compliance</w:t>
      </w:r>
      <w:r w:rsidR="002C5CA4" w:rsidRPr="008D6E1A">
        <w:rPr>
          <w:rFonts w:ascii="Arial" w:hAnsi="Arial" w:cs="Arial"/>
          <w:b/>
          <w:sz w:val="20"/>
          <w:szCs w:val="20"/>
        </w:rPr>
        <w:t>:</w:t>
      </w:r>
    </w:p>
    <w:p w:rsidR="005D7AB0" w:rsidRPr="008D6E1A" w:rsidRDefault="00C346B0" w:rsidP="007B1BC6">
      <w:pPr>
        <w:spacing w:line="276" w:lineRule="auto"/>
        <w:ind w:left="720"/>
        <w:rPr>
          <w:rFonts w:ascii="Arial" w:hAnsi="Arial" w:cs="Arial"/>
          <w:sz w:val="20"/>
          <w:szCs w:val="20"/>
        </w:rPr>
      </w:pPr>
      <w:r w:rsidRPr="008D6E1A">
        <w:rPr>
          <w:rFonts w:ascii="Arial" w:hAnsi="Arial" w:cs="Arial"/>
          <w:sz w:val="20"/>
          <w:szCs w:val="20"/>
        </w:rPr>
        <w:t>Failure to comply with the reporting requirements contained in this agreement may be considered a material non-compliance with the terms and conditions of the award.</w:t>
      </w:r>
      <w:r w:rsidR="008823FF" w:rsidRPr="008D6E1A">
        <w:rPr>
          <w:rFonts w:ascii="Arial" w:hAnsi="Arial" w:cs="Arial"/>
          <w:sz w:val="20"/>
          <w:szCs w:val="20"/>
        </w:rPr>
        <w:t xml:space="preserve"> </w:t>
      </w:r>
      <w:r w:rsidRPr="008D6E1A">
        <w:rPr>
          <w:rFonts w:ascii="Arial" w:hAnsi="Arial" w:cs="Arial"/>
          <w:sz w:val="20"/>
          <w:szCs w:val="20"/>
        </w:rPr>
        <w:t>Non-compliance may result in withholding of future payments, suspension or termination of the agreement, recovery of funds paid under the agreement, and the withholding of future awards.</w:t>
      </w:r>
    </w:p>
    <w:p w:rsidR="00906110" w:rsidRPr="008D6E1A" w:rsidRDefault="00906110" w:rsidP="007B1BC6">
      <w:pPr>
        <w:spacing w:line="276" w:lineRule="auto"/>
        <w:ind w:left="720"/>
        <w:rPr>
          <w:rFonts w:ascii="Arial" w:hAnsi="Arial" w:cs="Arial"/>
          <w:sz w:val="20"/>
          <w:szCs w:val="20"/>
        </w:rPr>
      </w:pPr>
    </w:p>
    <w:p w:rsidR="00DA328B" w:rsidRPr="008D6E1A" w:rsidRDefault="00DA328B" w:rsidP="007B1BC6">
      <w:pPr>
        <w:pStyle w:val="Heading3"/>
        <w:spacing w:line="276" w:lineRule="auto"/>
        <w:rPr>
          <w:rFonts w:ascii="Arial" w:hAnsi="Arial" w:cs="Arial"/>
          <w:sz w:val="20"/>
          <w:szCs w:val="20"/>
        </w:rPr>
      </w:pPr>
      <w:bookmarkStart w:id="61" w:name="h.3dy6vkm" w:colFirst="0" w:colLast="0"/>
      <w:bookmarkStart w:id="62" w:name="_Toc445970868"/>
      <w:bookmarkStart w:id="63" w:name="_Toc413234915"/>
      <w:bookmarkEnd w:id="61"/>
      <w:r w:rsidRPr="008D6E1A">
        <w:rPr>
          <w:rFonts w:ascii="Arial" w:hAnsi="Arial" w:cs="Arial"/>
          <w:sz w:val="20"/>
          <w:szCs w:val="20"/>
        </w:rPr>
        <w:t>Reporting</w:t>
      </w:r>
      <w:bookmarkEnd w:id="62"/>
    </w:p>
    <w:p w:rsidR="00DA328B" w:rsidRPr="008D6E1A" w:rsidRDefault="00DA328B" w:rsidP="007B1BC6">
      <w:pPr>
        <w:widowControl w:val="0"/>
        <w:autoSpaceDE w:val="0"/>
        <w:autoSpaceDN w:val="0"/>
        <w:adjustRightInd w:val="0"/>
        <w:spacing w:line="276" w:lineRule="auto"/>
        <w:ind w:firstLine="720"/>
        <w:rPr>
          <w:rFonts w:ascii="Arial" w:eastAsia="Times New Roman" w:hAnsi="Arial" w:cs="Arial"/>
          <w:b/>
          <w:caps/>
          <w:sz w:val="20"/>
          <w:szCs w:val="20"/>
        </w:rPr>
      </w:pPr>
    </w:p>
    <w:p w:rsidR="00DA328B" w:rsidRPr="008D6E1A" w:rsidRDefault="00DA328B" w:rsidP="007B1BC6">
      <w:pPr>
        <w:widowControl w:val="0"/>
        <w:autoSpaceDE w:val="0"/>
        <w:autoSpaceDN w:val="0"/>
        <w:adjustRightInd w:val="0"/>
        <w:spacing w:line="276" w:lineRule="auto"/>
        <w:ind w:firstLine="720"/>
        <w:rPr>
          <w:rFonts w:ascii="Arial" w:eastAsia="Times New Roman" w:hAnsi="Arial" w:cs="Arial"/>
          <w:sz w:val="20"/>
          <w:szCs w:val="20"/>
        </w:rPr>
      </w:pPr>
      <w:r w:rsidRPr="008D6E1A">
        <w:rPr>
          <w:rFonts w:ascii="Arial" w:eastAsia="Times New Roman" w:hAnsi="Arial" w:cs="Arial"/>
          <w:b/>
          <w:caps/>
          <w:sz w:val="20"/>
          <w:szCs w:val="20"/>
        </w:rPr>
        <w:t>DEFINITIONS</w:t>
      </w:r>
      <w:proofErr w:type="gramStart"/>
      <w:r w:rsidRPr="008D6E1A">
        <w:rPr>
          <w:rFonts w:ascii="Arial" w:eastAsia="Times New Roman" w:hAnsi="Arial" w:cs="Arial"/>
          <w:b/>
          <w:caps/>
          <w:sz w:val="20"/>
          <w:szCs w:val="20"/>
        </w:rPr>
        <w:t>:</w:t>
      </w:r>
      <w:r w:rsidRPr="008D6E1A">
        <w:rPr>
          <w:rFonts w:ascii="Arial" w:eastAsia="Times New Roman" w:hAnsi="Arial" w:cs="Arial"/>
          <w:sz w:val="20"/>
          <w:szCs w:val="20"/>
        </w:rPr>
        <w:t>.</w:t>
      </w:r>
      <w:proofErr w:type="gramEnd"/>
    </w:p>
    <w:p w:rsidR="00DA328B" w:rsidRPr="008D6E1A" w:rsidRDefault="00DA328B" w:rsidP="007B1BC6">
      <w:pPr>
        <w:widowControl w:val="0"/>
        <w:autoSpaceDE w:val="0"/>
        <w:autoSpaceDN w:val="0"/>
        <w:adjustRightInd w:val="0"/>
        <w:spacing w:line="276" w:lineRule="auto"/>
        <w:rPr>
          <w:rFonts w:ascii="Arial" w:eastAsia="Times New Roman" w:hAnsi="Arial" w:cs="Arial"/>
          <w:sz w:val="20"/>
          <w:szCs w:val="20"/>
          <w:highlight w:val="green"/>
        </w:rPr>
      </w:pPr>
    </w:p>
    <w:p w:rsidR="00DA328B" w:rsidRPr="008D6E1A" w:rsidRDefault="00DA328B" w:rsidP="007B1BC6">
      <w:pPr>
        <w:widowControl w:val="0"/>
        <w:autoSpaceDE w:val="0"/>
        <w:autoSpaceDN w:val="0"/>
        <w:adjustRightInd w:val="0"/>
        <w:spacing w:line="276" w:lineRule="auto"/>
        <w:ind w:left="1440"/>
        <w:rPr>
          <w:rFonts w:ascii="Arial" w:eastAsia="Times New Roman" w:hAnsi="Arial" w:cs="Arial"/>
          <w:sz w:val="20"/>
          <w:szCs w:val="20"/>
        </w:rPr>
      </w:pPr>
      <w:r w:rsidRPr="008D6E1A">
        <w:rPr>
          <w:rFonts w:ascii="Arial" w:eastAsia="Times New Roman" w:hAnsi="Arial" w:cs="Arial"/>
          <w:sz w:val="20"/>
          <w:szCs w:val="20"/>
        </w:rPr>
        <w:t xml:space="preserve">1.  </w:t>
      </w:r>
      <w:r w:rsidRPr="008D6E1A">
        <w:rPr>
          <w:rFonts w:ascii="Arial" w:eastAsia="Times New Roman" w:hAnsi="Arial" w:cs="Arial"/>
          <w:b/>
          <w:sz w:val="20"/>
          <w:szCs w:val="20"/>
        </w:rPr>
        <w:t xml:space="preserve">Agreement – </w:t>
      </w:r>
      <w:r w:rsidRPr="008D6E1A">
        <w:rPr>
          <w:rFonts w:ascii="Arial" w:eastAsia="Times New Roman" w:hAnsi="Arial" w:cs="Arial"/>
          <w:sz w:val="20"/>
          <w:szCs w:val="20"/>
        </w:rPr>
        <w:t>The CESU Task Agreement under the Southern Appalachian Mountain CESU Cooperative Agreement</w:t>
      </w:r>
    </w:p>
    <w:p w:rsidR="00DA328B" w:rsidRPr="008D6E1A" w:rsidRDefault="00DA328B" w:rsidP="007B1BC6">
      <w:pPr>
        <w:widowControl w:val="0"/>
        <w:autoSpaceDE w:val="0"/>
        <w:autoSpaceDN w:val="0"/>
        <w:adjustRightInd w:val="0"/>
        <w:spacing w:line="276" w:lineRule="auto"/>
        <w:rPr>
          <w:rFonts w:ascii="Arial" w:eastAsia="Times New Roman" w:hAnsi="Arial" w:cs="Arial"/>
          <w:sz w:val="20"/>
          <w:szCs w:val="20"/>
        </w:rPr>
      </w:pPr>
    </w:p>
    <w:p w:rsidR="00DA328B" w:rsidRPr="008D6E1A" w:rsidRDefault="00DA328B" w:rsidP="007B1BC6">
      <w:pPr>
        <w:widowControl w:val="0"/>
        <w:autoSpaceDE w:val="0"/>
        <w:autoSpaceDN w:val="0"/>
        <w:adjustRightInd w:val="0"/>
        <w:spacing w:line="276" w:lineRule="auto"/>
        <w:ind w:left="1440"/>
        <w:rPr>
          <w:rFonts w:ascii="Arial" w:eastAsia="Times New Roman" w:hAnsi="Arial" w:cs="Arial"/>
          <w:sz w:val="20"/>
          <w:szCs w:val="20"/>
        </w:rPr>
      </w:pPr>
      <w:r w:rsidRPr="008D6E1A">
        <w:rPr>
          <w:rFonts w:ascii="Arial" w:eastAsia="Times New Roman" w:hAnsi="Arial" w:cs="Arial"/>
          <w:sz w:val="20"/>
          <w:szCs w:val="20"/>
        </w:rPr>
        <w:t xml:space="preserve">2.  </w:t>
      </w:r>
      <w:r w:rsidRPr="008D6E1A">
        <w:rPr>
          <w:rFonts w:ascii="Arial" w:eastAsia="Times New Roman" w:hAnsi="Arial" w:cs="Arial"/>
          <w:b/>
          <w:sz w:val="20"/>
          <w:szCs w:val="20"/>
        </w:rPr>
        <w:t>Agreements Officer (NPS AO) -</w:t>
      </w:r>
      <w:r w:rsidRPr="008D6E1A">
        <w:rPr>
          <w:rFonts w:ascii="Arial" w:eastAsia="Times New Roman" w:hAnsi="Arial" w:cs="Arial"/>
          <w:sz w:val="20"/>
          <w:szCs w:val="20"/>
        </w:rPr>
        <w:t xml:space="preserve"> The NPS's Agreements Officer.  The NPS AO is the only individual authorized to obligate funds, award, modify or terminate an agreement. </w:t>
      </w:r>
    </w:p>
    <w:p w:rsidR="00DA328B" w:rsidRPr="008D6E1A" w:rsidRDefault="00DA328B" w:rsidP="007B1BC6">
      <w:pPr>
        <w:widowControl w:val="0"/>
        <w:autoSpaceDE w:val="0"/>
        <w:autoSpaceDN w:val="0"/>
        <w:adjustRightInd w:val="0"/>
        <w:spacing w:line="276" w:lineRule="auto"/>
        <w:rPr>
          <w:rFonts w:ascii="Arial" w:eastAsia="Times New Roman" w:hAnsi="Arial" w:cs="Arial"/>
          <w:sz w:val="20"/>
          <w:szCs w:val="20"/>
        </w:rPr>
      </w:pPr>
    </w:p>
    <w:p w:rsidR="00DA328B" w:rsidRPr="008D6E1A" w:rsidRDefault="00DA328B" w:rsidP="007B1BC6">
      <w:pPr>
        <w:widowControl w:val="0"/>
        <w:autoSpaceDE w:val="0"/>
        <w:autoSpaceDN w:val="0"/>
        <w:adjustRightInd w:val="0"/>
        <w:spacing w:line="276" w:lineRule="auto"/>
        <w:ind w:left="1440"/>
        <w:rPr>
          <w:rFonts w:ascii="Arial" w:eastAsia="Times New Roman" w:hAnsi="Arial" w:cs="Arial"/>
          <w:sz w:val="20"/>
          <w:szCs w:val="20"/>
        </w:rPr>
      </w:pPr>
      <w:r w:rsidRPr="008D6E1A">
        <w:rPr>
          <w:rFonts w:ascii="Arial" w:eastAsia="Times New Roman" w:hAnsi="Arial" w:cs="Arial"/>
          <w:sz w:val="20"/>
          <w:szCs w:val="20"/>
        </w:rPr>
        <w:t xml:space="preserve">3.  </w:t>
      </w:r>
      <w:r w:rsidRPr="008D6E1A">
        <w:rPr>
          <w:rFonts w:ascii="Arial" w:eastAsia="Times New Roman" w:hAnsi="Arial" w:cs="Arial"/>
          <w:b/>
          <w:sz w:val="20"/>
          <w:szCs w:val="20"/>
        </w:rPr>
        <w:t>Agreements Technical Representative (ATR) -</w:t>
      </w:r>
      <w:r w:rsidRPr="008D6E1A">
        <w:rPr>
          <w:rFonts w:ascii="Arial" w:eastAsia="Times New Roman" w:hAnsi="Arial" w:cs="Arial"/>
          <w:sz w:val="20"/>
          <w:szCs w:val="20"/>
        </w:rPr>
        <w:t xml:space="preserve"> The NPS employee designated for the purpose of administering the technical aspect of an agreement.  The ATR is authorized to clarify technical requirements, and to review and approve work which is clearly within the scope of the work specified in an agreement.  The ATR is not authorized to issue changes or in any other way modify an agreement.</w:t>
      </w:r>
    </w:p>
    <w:p w:rsidR="00DA328B" w:rsidRPr="008D6E1A" w:rsidRDefault="00DA328B" w:rsidP="007B1BC6">
      <w:pPr>
        <w:widowControl w:val="0"/>
        <w:autoSpaceDE w:val="0"/>
        <w:autoSpaceDN w:val="0"/>
        <w:adjustRightInd w:val="0"/>
        <w:spacing w:line="276" w:lineRule="auto"/>
        <w:rPr>
          <w:rFonts w:ascii="Arial" w:eastAsia="Times New Roman" w:hAnsi="Arial" w:cs="Arial"/>
          <w:sz w:val="20"/>
          <w:szCs w:val="20"/>
        </w:rPr>
      </w:pPr>
    </w:p>
    <w:p w:rsidR="00DA328B" w:rsidRPr="008D6E1A" w:rsidRDefault="00DA328B" w:rsidP="007B1BC6">
      <w:pPr>
        <w:widowControl w:val="0"/>
        <w:autoSpaceDE w:val="0"/>
        <w:autoSpaceDN w:val="0"/>
        <w:adjustRightInd w:val="0"/>
        <w:spacing w:line="276" w:lineRule="auto"/>
        <w:rPr>
          <w:rFonts w:ascii="Arial" w:eastAsia="Times New Roman" w:hAnsi="Arial" w:cs="Arial"/>
          <w:sz w:val="20"/>
          <w:szCs w:val="20"/>
        </w:rPr>
      </w:pPr>
      <w:r w:rsidRPr="008D6E1A">
        <w:rPr>
          <w:rFonts w:ascii="Arial" w:eastAsia="Times New Roman" w:hAnsi="Arial" w:cs="Arial"/>
          <w:sz w:val="20"/>
          <w:szCs w:val="20"/>
        </w:rPr>
        <w:tab/>
      </w:r>
      <w:r w:rsidRPr="008D6E1A">
        <w:rPr>
          <w:rFonts w:ascii="Arial" w:eastAsia="Times New Roman" w:hAnsi="Arial" w:cs="Arial"/>
          <w:sz w:val="20"/>
          <w:szCs w:val="20"/>
        </w:rPr>
        <w:tab/>
        <w:t xml:space="preserve">4.  </w:t>
      </w:r>
      <w:r w:rsidRPr="008D6E1A">
        <w:rPr>
          <w:rFonts w:ascii="Arial" w:eastAsia="Times New Roman" w:hAnsi="Arial" w:cs="Arial"/>
          <w:b/>
          <w:sz w:val="20"/>
          <w:szCs w:val="20"/>
        </w:rPr>
        <w:t>The National Park Service (NPS) -</w:t>
      </w:r>
      <w:r w:rsidRPr="008D6E1A">
        <w:rPr>
          <w:rFonts w:ascii="Arial" w:eastAsia="Times New Roman" w:hAnsi="Arial" w:cs="Arial"/>
          <w:sz w:val="20"/>
          <w:szCs w:val="20"/>
        </w:rPr>
        <w:t xml:space="preserve"> May also be referred to as the Service.</w:t>
      </w:r>
    </w:p>
    <w:p w:rsidR="00DA328B" w:rsidRPr="008D6E1A" w:rsidRDefault="00DA328B" w:rsidP="007B1BC6">
      <w:pPr>
        <w:widowControl w:val="0"/>
        <w:autoSpaceDE w:val="0"/>
        <w:autoSpaceDN w:val="0"/>
        <w:adjustRightInd w:val="0"/>
        <w:spacing w:line="276" w:lineRule="auto"/>
        <w:rPr>
          <w:rFonts w:ascii="Arial" w:eastAsia="Times New Roman" w:hAnsi="Arial" w:cs="Arial"/>
          <w:sz w:val="20"/>
          <w:szCs w:val="20"/>
        </w:rPr>
      </w:pPr>
    </w:p>
    <w:p w:rsidR="00DA328B" w:rsidRPr="008D6E1A" w:rsidRDefault="00DA328B" w:rsidP="007B1BC6">
      <w:pPr>
        <w:widowControl w:val="0"/>
        <w:autoSpaceDE w:val="0"/>
        <w:autoSpaceDN w:val="0"/>
        <w:adjustRightInd w:val="0"/>
        <w:spacing w:line="276" w:lineRule="auto"/>
        <w:ind w:left="1440"/>
        <w:rPr>
          <w:rFonts w:ascii="Arial" w:eastAsia="Times New Roman" w:hAnsi="Arial" w:cs="Arial"/>
          <w:sz w:val="20"/>
          <w:szCs w:val="20"/>
        </w:rPr>
      </w:pPr>
      <w:r w:rsidRPr="008D6E1A">
        <w:rPr>
          <w:rFonts w:ascii="Arial" w:eastAsia="Times New Roman" w:hAnsi="Arial" w:cs="Arial"/>
          <w:sz w:val="20"/>
          <w:szCs w:val="20"/>
        </w:rPr>
        <w:t xml:space="preserve">5.  </w:t>
      </w:r>
      <w:r w:rsidRPr="008D6E1A">
        <w:rPr>
          <w:rFonts w:ascii="Arial" w:eastAsia="Times New Roman" w:hAnsi="Arial" w:cs="Arial"/>
          <w:b/>
          <w:sz w:val="20"/>
          <w:szCs w:val="20"/>
        </w:rPr>
        <w:t xml:space="preserve">The Code of Federal Regulations (CFR) – </w:t>
      </w:r>
      <w:r w:rsidRPr="008D6E1A">
        <w:rPr>
          <w:rFonts w:ascii="Arial" w:eastAsia="Times New Roman" w:hAnsi="Arial" w:cs="Arial"/>
          <w:sz w:val="20"/>
          <w:szCs w:val="20"/>
        </w:rPr>
        <w:t xml:space="preserve">General and permanent regulations issued by Executive departments and agencies of the Federal Government. </w:t>
      </w:r>
    </w:p>
    <w:p w:rsidR="00DA328B" w:rsidRPr="008D6E1A" w:rsidRDefault="00DA328B" w:rsidP="007B1BC6">
      <w:pPr>
        <w:widowControl w:val="0"/>
        <w:autoSpaceDE w:val="0"/>
        <w:autoSpaceDN w:val="0"/>
        <w:adjustRightInd w:val="0"/>
        <w:spacing w:line="276" w:lineRule="auto"/>
        <w:rPr>
          <w:rFonts w:ascii="Arial" w:eastAsia="Times New Roman" w:hAnsi="Arial" w:cs="Arial"/>
          <w:b/>
          <w:sz w:val="20"/>
          <w:szCs w:val="20"/>
        </w:rPr>
      </w:pPr>
    </w:p>
    <w:p w:rsidR="00DA328B" w:rsidRPr="008D6E1A" w:rsidRDefault="00DA328B" w:rsidP="007B1BC6">
      <w:pPr>
        <w:widowControl w:val="0"/>
        <w:autoSpaceDE w:val="0"/>
        <w:autoSpaceDN w:val="0"/>
        <w:adjustRightInd w:val="0"/>
        <w:spacing w:line="276" w:lineRule="auto"/>
        <w:ind w:left="1440"/>
        <w:rPr>
          <w:rFonts w:ascii="Arial" w:eastAsia="Times New Roman" w:hAnsi="Arial" w:cs="Arial"/>
          <w:sz w:val="20"/>
          <w:szCs w:val="20"/>
        </w:rPr>
      </w:pPr>
      <w:r w:rsidRPr="008D6E1A">
        <w:rPr>
          <w:rFonts w:ascii="Arial" w:eastAsia="Times New Roman" w:hAnsi="Arial" w:cs="Arial"/>
          <w:sz w:val="20"/>
          <w:szCs w:val="20"/>
        </w:rPr>
        <w:lastRenderedPageBreak/>
        <w:t xml:space="preserve">6.  </w:t>
      </w:r>
      <w:r w:rsidRPr="008D6E1A">
        <w:rPr>
          <w:rFonts w:ascii="Arial" w:eastAsia="Times New Roman" w:hAnsi="Arial" w:cs="Arial"/>
          <w:b/>
          <w:sz w:val="20"/>
          <w:szCs w:val="20"/>
        </w:rPr>
        <w:t xml:space="preserve">Fiscal Year (FY) - </w:t>
      </w:r>
      <w:r w:rsidRPr="008D6E1A">
        <w:rPr>
          <w:rFonts w:ascii="Arial" w:eastAsia="Times New Roman" w:hAnsi="Arial" w:cs="Arial"/>
          <w:sz w:val="20"/>
          <w:szCs w:val="20"/>
        </w:rPr>
        <w:t xml:space="preserve">The Federal fiscal year </w:t>
      </w:r>
      <w:proofErr w:type="gramStart"/>
      <w:r w:rsidRPr="008D6E1A">
        <w:rPr>
          <w:rFonts w:ascii="Arial" w:eastAsia="Times New Roman" w:hAnsi="Arial" w:cs="Arial"/>
          <w:sz w:val="20"/>
          <w:szCs w:val="20"/>
        </w:rPr>
        <w:t>which extends from October 1 of one year through September 30 of the following year.</w:t>
      </w:r>
      <w:proofErr w:type="gramEnd"/>
    </w:p>
    <w:p w:rsidR="00DA328B" w:rsidRPr="008D6E1A" w:rsidRDefault="00DA328B" w:rsidP="007B1BC6">
      <w:pPr>
        <w:widowControl w:val="0"/>
        <w:autoSpaceDE w:val="0"/>
        <w:autoSpaceDN w:val="0"/>
        <w:adjustRightInd w:val="0"/>
        <w:spacing w:line="276" w:lineRule="auto"/>
        <w:rPr>
          <w:rFonts w:ascii="Arial" w:eastAsia="Times New Roman" w:hAnsi="Arial" w:cs="Arial"/>
          <w:sz w:val="20"/>
          <w:szCs w:val="20"/>
        </w:rPr>
      </w:pPr>
    </w:p>
    <w:p w:rsidR="00DA328B" w:rsidRPr="008D6E1A" w:rsidRDefault="00DA328B" w:rsidP="007B1BC6">
      <w:pPr>
        <w:widowControl w:val="0"/>
        <w:autoSpaceDE w:val="0"/>
        <w:autoSpaceDN w:val="0"/>
        <w:adjustRightInd w:val="0"/>
        <w:spacing w:line="276" w:lineRule="auto"/>
        <w:rPr>
          <w:rFonts w:ascii="Arial" w:eastAsia="Times New Roman" w:hAnsi="Arial" w:cs="Arial"/>
          <w:sz w:val="20"/>
          <w:szCs w:val="20"/>
        </w:rPr>
      </w:pPr>
      <w:r w:rsidRPr="008D6E1A">
        <w:rPr>
          <w:rFonts w:ascii="Arial" w:eastAsia="Times New Roman" w:hAnsi="Arial" w:cs="Arial"/>
          <w:sz w:val="20"/>
          <w:szCs w:val="20"/>
        </w:rPr>
        <w:tab/>
      </w:r>
      <w:r w:rsidRPr="008D6E1A">
        <w:rPr>
          <w:rFonts w:ascii="Arial" w:eastAsia="Times New Roman" w:hAnsi="Arial" w:cs="Arial"/>
          <w:sz w:val="20"/>
          <w:szCs w:val="20"/>
        </w:rPr>
        <w:tab/>
        <w:t xml:space="preserve">7.  </w:t>
      </w:r>
      <w:r w:rsidRPr="008D6E1A">
        <w:rPr>
          <w:rFonts w:ascii="Arial" w:eastAsia="Times New Roman" w:hAnsi="Arial" w:cs="Arial"/>
          <w:b/>
          <w:sz w:val="20"/>
          <w:szCs w:val="20"/>
        </w:rPr>
        <w:t>Not-to-Exceed (NTE) Amount -</w:t>
      </w:r>
      <w:r w:rsidRPr="008D6E1A">
        <w:rPr>
          <w:rFonts w:ascii="Arial" w:eastAsia="Times New Roman" w:hAnsi="Arial" w:cs="Arial"/>
          <w:sz w:val="20"/>
          <w:szCs w:val="20"/>
        </w:rPr>
        <w:t xml:space="preserve"> The maximum Federal funding amount.</w:t>
      </w:r>
    </w:p>
    <w:p w:rsidR="00DA328B" w:rsidRPr="008D6E1A" w:rsidRDefault="00DA328B" w:rsidP="007B1BC6">
      <w:pPr>
        <w:widowControl w:val="0"/>
        <w:autoSpaceDE w:val="0"/>
        <w:autoSpaceDN w:val="0"/>
        <w:adjustRightInd w:val="0"/>
        <w:spacing w:line="276" w:lineRule="auto"/>
        <w:rPr>
          <w:rFonts w:ascii="Arial" w:eastAsia="Times New Roman" w:hAnsi="Arial" w:cs="Arial"/>
          <w:sz w:val="20"/>
          <w:szCs w:val="20"/>
        </w:rPr>
      </w:pPr>
    </w:p>
    <w:p w:rsidR="00DA328B" w:rsidRPr="008D6E1A" w:rsidRDefault="00DA328B" w:rsidP="007B1BC6">
      <w:pPr>
        <w:widowControl w:val="0"/>
        <w:autoSpaceDE w:val="0"/>
        <w:autoSpaceDN w:val="0"/>
        <w:adjustRightInd w:val="0"/>
        <w:spacing w:line="276" w:lineRule="auto"/>
        <w:ind w:left="1440"/>
        <w:rPr>
          <w:rFonts w:ascii="Arial" w:eastAsia="Times New Roman" w:hAnsi="Arial" w:cs="Arial"/>
          <w:sz w:val="20"/>
          <w:szCs w:val="20"/>
        </w:rPr>
      </w:pPr>
      <w:r w:rsidRPr="008D6E1A">
        <w:rPr>
          <w:rFonts w:ascii="Arial" w:eastAsia="Times New Roman" w:hAnsi="Arial" w:cs="Arial"/>
          <w:sz w:val="20"/>
          <w:szCs w:val="20"/>
        </w:rPr>
        <w:t xml:space="preserve">8.  </w:t>
      </w:r>
      <w:r w:rsidRPr="008D6E1A">
        <w:rPr>
          <w:rFonts w:ascii="Arial" w:eastAsia="Times New Roman" w:hAnsi="Arial" w:cs="Arial"/>
          <w:b/>
          <w:sz w:val="20"/>
          <w:szCs w:val="20"/>
        </w:rPr>
        <w:t xml:space="preserve">The Office of Management and Budget (OMB) – Largest </w:t>
      </w:r>
      <w:r w:rsidRPr="008D6E1A">
        <w:rPr>
          <w:rFonts w:ascii="Arial" w:eastAsia="Times New Roman" w:hAnsi="Arial" w:cs="Arial"/>
          <w:sz w:val="20"/>
          <w:szCs w:val="20"/>
        </w:rPr>
        <w:t>component of the Executive Office of the President.  OMB reports directly to the President and helps a wide range of executive departments and agencies across the Federal Government to implement the commitments and priorities of the President.</w:t>
      </w:r>
    </w:p>
    <w:p w:rsidR="00DA328B" w:rsidRPr="008D6E1A" w:rsidRDefault="00DA328B" w:rsidP="007B1BC6">
      <w:pPr>
        <w:widowControl w:val="0"/>
        <w:autoSpaceDE w:val="0"/>
        <w:autoSpaceDN w:val="0"/>
        <w:adjustRightInd w:val="0"/>
        <w:spacing w:line="276" w:lineRule="auto"/>
        <w:rPr>
          <w:rFonts w:ascii="Arial" w:eastAsia="Times New Roman" w:hAnsi="Arial" w:cs="Arial"/>
          <w:sz w:val="20"/>
          <w:szCs w:val="20"/>
        </w:rPr>
      </w:pPr>
    </w:p>
    <w:p w:rsidR="00DA328B" w:rsidRPr="008D6E1A" w:rsidRDefault="00DA328B" w:rsidP="007B1BC6">
      <w:pPr>
        <w:widowControl w:val="0"/>
        <w:autoSpaceDE w:val="0"/>
        <w:autoSpaceDN w:val="0"/>
        <w:adjustRightInd w:val="0"/>
        <w:spacing w:line="276" w:lineRule="auto"/>
        <w:ind w:left="1440"/>
        <w:rPr>
          <w:rFonts w:ascii="Arial" w:eastAsia="Times New Roman" w:hAnsi="Arial" w:cs="Arial"/>
          <w:sz w:val="20"/>
          <w:szCs w:val="20"/>
        </w:rPr>
      </w:pPr>
      <w:r w:rsidRPr="008D6E1A">
        <w:rPr>
          <w:rFonts w:ascii="Arial" w:eastAsia="Times New Roman" w:hAnsi="Arial" w:cs="Arial"/>
          <w:sz w:val="20"/>
          <w:szCs w:val="20"/>
        </w:rPr>
        <w:t xml:space="preserve">9.  </w:t>
      </w:r>
      <w:r w:rsidRPr="008D6E1A">
        <w:rPr>
          <w:rFonts w:ascii="Arial" w:eastAsia="Times New Roman" w:hAnsi="Arial" w:cs="Arial"/>
          <w:b/>
          <w:sz w:val="20"/>
          <w:szCs w:val="20"/>
        </w:rPr>
        <w:t>Project Manager/Principal Investigator -</w:t>
      </w:r>
      <w:r w:rsidRPr="008D6E1A">
        <w:rPr>
          <w:rFonts w:ascii="Arial" w:eastAsia="Times New Roman" w:hAnsi="Arial" w:cs="Arial"/>
          <w:sz w:val="20"/>
          <w:szCs w:val="20"/>
        </w:rPr>
        <w:t xml:space="preserve"> The recipient's Project Manager/Principal Investigator.  </w:t>
      </w:r>
    </w:p>
    <w:p w:rsidR="00DA328B" w:rsidRPr="008D6E1A" w:rsidRDefault="00DA328B" w:rsidP="007B1BC6">
      <w:pPr>
        <w:widowControl w:val="0"/>
        <w:autoSpaceDE w:val="0"/>
        <w:autoSpaceDN w:val="0"/>
        <w:adjustRightInd w:val="0"/>
        <w:spacing w:line="276" w:lineRule="auto"/>
        <w:rPr>
          <w:rFonts w:ascii="Arial" w:eastAsia="Times New Roman" w:hAnsi="Arial" w:cs="Arial"/>
          <w:sz w:val="20"/>
          <w:szCs w:val="20"/>
        </w:rPr>
      </w:pPr>
    </w:p>
    <w:p w:rsidR="00906110" w:rsidRDefault="00DA328B" w:rsidP="007B1BC6">
      <w:pPr>
        <w:spacing w:line="276" w:lineRule="auto"/>
        <w:ind w:left="1440"/>
        <w:rPr>
          <w:rFonts w:ascii="Arial" w:eastAsia="Times New Roman" w:hAnsi="Arial" w:cs="Arial"/>
          <w:sz w:val="20"/>
          <w:szCs w:val="20"/>
        </w:rPr>
      </w:pPr>
      <w:r w:rsidRPr="008D6E1A">
        <w:rPr>
          <w:rFonts w:ascii="Arial" w:eastAsia="Times New Roman" w:hAnsi="Arial" w:cs="Arial"/>
          <w:sz w:val="20"/>
          <w:szCs w:val="20"/>
        </w:rPr>
        <w:t>10</w:t>
      </w:r>
      <w:r w:rsidRPr="008D6E1A">
        <w:rPr>
          <w:rFonts w:ascii="Arial" w:eastAsia="Times New Roman" w:hAnsi="Arial" w:cs="Arial"/>
          <w:b/>
          <w:sz w:val="20"/>
          <w:szCs w:val="20"/>
        </w:rPr>
        <w:t xml:space="preserve">.  Responsible Official: The recipient's Responsible Official </w:t>
      </w:r>
      <w:proofErr w:type="gramStart"/>
      <w:r w:rsidRPr="008D6E1A">
        <w:rPr>
          <w:rFonts w:ascii="Arial" w:eastAsia="Times New Roman" w:hAnsi="Arial" w:cs="Arial"/>
          <w:b/>
          <w:sz w:val="20"/>
          <w:szCs w:val="20"/>
        </w:rPr>
        <w:t>-</w:t>
      </w:r>
      <w:r w:rsidRPr="008D6E1A">
        <w:rPr>
          <w:rFonts w:ascii="Arial" w:eastAsia="Times New Roman" w:hAnsi="Arial" w:cs="Arial"/>
          <w:sz w:val="20"/>
          <w:szCs w:val="20"/>
        </w:rPr>
        <w:t xml:space="preserve">  The</w:t>
      </w:r>
      <w:proofErr w:type="gramEnd"/>
      <w:r w:rsidRPr="008D6E1A">
        <w:rPr>
          <w:rFonts w:ascii="Arial" w:eastAsia="Times New Roman" w:hAnsi="Arial" w:cs="Arial"/>
          <w:sz w:val="20"/>
          <w:szCs w:val="20"/>
        </w:rPr>
        <w:t xml:space="preserve"> responsible official is the individual who is authorized to act for the recipient’s organization and commit the recipient to compliance with the terms and conditions of this agreement.</w:t>
      </w:r>
    </w:p>
    <w:p w:rsidR="00AF4872" w:rsidRDefault="00AF4872" w:rsidP="007B1BC6">
      <w:pPr>
        <w:spacing w:line="276" w:lineRule="auto"/>
        <w:ind w:left="1440"/>
        <w:rPr>
          <w:rFonts w:ascii="Arial" w:eastAsia="Times New Roman" w:hAnsi="Arial" w:cs="Arial"/>
          <w:sz w:val="20"/>
          <w:szCs w:val="20"/>
        </w:rPr>
      </w:pPr>
    </w:p>
    <w:p w:rsidR="00AF4872" w:rsidRDefault="00AF4872" w:rsidP="007B1BC6">
      <w:pPr>
        <w:spacing w:line="276" w:lineRule="auto"/>
        <w:ind w:left="1440"/>
        <w:rPr>
          <w:rFonts w:ascii="Arial" w:eastAsia="Times New Roman" w:hAnsi="Arial" w:cs="Arial"/>
          <w:sz w:val="20"/>
          <w:szCs w:val="20"/>
        </w:rPr>
      </w:pPr>
    </w:p>
    <w:p w:rsidR="00AF4872" w:rsidRDefault="00AF4872" w:rsidP="007B1BC6">
      <w:pPr>
        <w:spacing w:line="276" w:lineRule="auto"/>
        <w:ind w:left="1440"/>
        <w:rPr>
          <w:rFonts w:ascii="Arial" w:eastAsia="Times New Roman" w:hAnsi="Arial" w:cs="Arial"/>
          <w:sz w:val="20"/>
          <w:szCs w:val="20"/>
        </w:rPr>
      </w:pPr>
    </w:p>
    <w:p w:rsidR="00AF4872" w:rsidRDefault="00AF4872" w:rsidP="007B1BC6">
      <w:pPr>
        <w:spacing w:line="276" w:lineRule="auto"/>
        <w:ind w:left="1440"/>
        <w:rPr>
          <w:rFonts w:ascii="Arial" w:eastAsia="Times New Roman" w:hAnsi="Arial" w:cs="Arial"/>
          <w:sz w:val="20"/>
          <w:szCs w:val="20"/>
        </w:rPr>
      </w:pPr>
    </w:p>
    <w:p w:rsidR="00E45023" w:rsidRDefault="00E45023" w:rsidP="007B1BC6">
      <w:pPr>
        <w:spacing w:line="276" w:lineRule="auto"/>
        <w:ind w:left="1440"/>
        <w:rPr>
          <w:rFonts w:ascii="Arial" w:eastAsia="Times New Roman" w:hAnsi="Arial" w:cs="Arial"/>
          <w:sz w:val="20"/>
          <w:szCs w:val="20"/>
        </w:rPr>
      </w:pPr>
    </w:p>
    <w:p w:rsidR="00E45023" w:rsidRDefault="00E45023" w:rsidP="007B1BC6">
      <w:pPr>
        <w:spacing w:line="276" w:lineRule="auto"/>
        <w:ind w:left="1440"/>
        <w:rPr>
          <w:rFonts w:ascii="Arial" w:eastAsia="Times New Roman" w:hAnsi="Arial" w:cs="Arial"/>
          <w:sz w:val="20"/>
          <w:szCs w:val="20"/>
        </w:rPr>
      </w:pPr>
    </w:p>
    <w:p w:rsidR="00E45023" w:rsidRDefault="00E45023" w:rsidP="007B1BC6">
      <w:pPr>
        <w:spacing w:line="276" w:lineRule="auto"/>
        <w:ind w:left="1440"/>
        <w:rPr>
          <w:rFonts w:ascii="Arial" w:eastAsia="Times New Roman" w:hAnsi="Arial" w:cs="Arial"/>
          <w:sz w:val="20"/>
          <w:szCs w:val="20"/>
        </w:rPr>
      </w:pPr>
    </w:p>
    <w:p w:rsidR="00E45023" w:rsidRDefault="00E45023" w:rsidP="007B1BC6">
      <w:pPr>
        <w:spacing w:line="276" w:lineRule="auto"/>
        <w:ind w:left="1440"/>
        <w:rPr>
          <w:rFonts w:ascii="Arial" w:eastAsia="Times New Roman" w:hAnsi="Arial" w:cs="Arial"/>
          <w:sz w:val="20"/>
          <w:szCs w:val="20"/>
        </w:rPr>
      </w:pPr>
    </w:p>
    <w:p w:rsidR="00E45023" w:rsidRDefault="00E45023" w:rsidP="007B1BC6">
      <w:pPr>
        <w:spacing w:line="276" w:lineRule="auto"/>
        <w:ind w:left="1440"/>
        <w:rPr>
          <w:rFonts w:ascii="Arial" w:eastAsia="Times New Roman" w:hAnsi="Arial" w:cs="Arial"/>
          <w:sz w:val="20"/>
          <w:szCs w:val="20"/>
        </w:rPr>
      </w:pPr>
    </w:p>
    <w:p w:rsidR="00E45023" w:rsidRDefault="00E45023" w:rsidP="007B1BC6">
      <w:pPr>
        <w:spacing w:line="276" w:lineRule="auto"/>
        <w:ind w:left="1440"/>
        <w:rPr>
          <w:rFonts w:ascii="Arial" w:eastAsia="Times New Roman" w:hAnsi="Arial" w:cs="Arial"/>
          <w:sz w:val="20"/>
          <w:szCs w:val="20"/>
        </w:rPr>
      </w:pPr>
    </w:p>
    <w:p w:rsidR="00E45023" w:rsidRDefault="00E45023" w:rsidP="007B1BC6">
      <w:pPr>
        <w:spacing w:line="276" w:lineRule="auto"/>
        <w:ind w:left="1440"/>
        <w:rPr>
          <w:rFonts w:ascii="Arial" w:eastAsia="Times New Roman" w:hAnsi="Arial" w:cs="Arial"/>
          <w:sz w:val="20"/>
          <w:szCs w:val="20"/>
        </w:rPr>
      </w:pPr>
    </w:p>
    <w:p w:rsidR="00E45023" w:rsidRDefault="00E45023" w:rsidP="007B1BC6">
      <w:pPr>
        <w:spacing w:line="276" w:lineRule="auto"/>
        <w:ind w:left="1440"/>
        <w:rPr>
          <w:rFonts w:ascii="Arial" w:eastAsia="Times New Roman" w:hAnsi="Arial" w:cs="Arial"/>
          <w:sz w:val="20"/>
          <w:szCs w:val="20"/>
        </w:rPr>
      </w:pPr>
    </w:p>
    <w:p w:rsidR="00E45023" w:rsidRDefault="00E45023" w:rsidP="007B1BC6">
      <w:pPr>
        <w:spacing w:line="276" w:lineRule="auto"/>
        <w:ind w:left="1440"/>
        <w:rPr>
          <w:rFonts w:ascii="Arial" w:eastAsia="Times New Roman" w:hAnsi="Arial" w:cs="Arial"/>
          <w:sz w:val="20"/>
          <w:szCs w:val="20"/>
        </w:rPr>
      </w:pPr>
    </w:p>
    <w:p w:rsidR="00E45023" w:rsidRDefault="00E45023" w:rsidP="007B1BC6">
      <w:pPr>
        <w:spacing w:line="276" w:lineRule="auto"/>
        <w:ind w:left="1440"/>
        <w:rPr>
          <w:rFonts w:ascii="Arial" w:eastAsia="Times New Roman" w:hAnsi="Arial" w:cs="Arial"/>
          <w:sz w:val="20"/>
          <w:szCs w:val="20"/>
        </w:rPr>
      </w:pPr>
    </w:p>
    <w:p w:rsidR="00E45023" w:rsidRDefault="00E45023" w:rsidP="007B1BC6">
      <w:pPr>
        <w:spacing w:line="276" w:lineRule="auto"/>
        <w:ind w:left="1440"/>
        <w:rPr>
          <w:rFonts w:ascii="Arial" w:eastAsia="Times New Roman" w:hAnsi="Arial" w:cs="Arial"/>
          <w:sz w:val="20"/>
          <w:szCs w:val="20"/>
        </w:rPr>
      </w:pPr>
    </w:p>
    <w:p w:rsidR="00AB167A" w:rsidRDefault="00AB167A" w:rsidP="007B1BC6">
      <w:pPr>
        <w:spacing w:line="276" w:lineRule="auto"/>
        <w:ind w:left="1440"/>
        <w:rPr>
          <w:rFonts w:ascii="Arial" w:eastAsia="Times New Roman" w:hAnsi="Arial" w:cs="Arial"/>
          <w:sz w:val="20"/>
          <w:szCs w:val="20"/>
        </w:rPr>
      </w:pPr>
    </w:p>
    <w:p w:rsidR="00AB167A" w:rsidRDefault="00AB167A" w:rsidP="007B1BC6">
      <w:pPr>
        <w:spacing w:line="276" w:lineRule="auto"/>
        <w:ind w:left="1440"/>
        <w:rPr>
          <w:rFonts w:ascii="Arial" w:eastAsia="Times New Roman" w:hAnsi="Arial" w:cs="Arial"/>
          <w:sz w:val="20"/>
          <w:szCs w:val="20"/>
        </w:rPr>
      </w:pPr>
    </w:p>
    <w:p w:rsidR="00AB167A" w:rsidRDefault="00AB167A" w:rsidP="007B1BC6">
      <w:pPr>
        <w:spacing w:line="276" w:lineRule="auto"/>
        <w:ind w:left="1440"/>
        <w:rPr>
          <w:rFonts w:ascii="Arial" w:eastAsia="Times New Roman" w:hAnsi="Arial" w:cs="Arial"/>
          <w:sz w:val="20"/>
          <w:szCs w:val="20"/>
        </w:rPr>
      </w:pPr>
    </w:p>
    <w:p w:rsidR="00AB167A" w:rsidRDefault="00AB167A" w:rsidP="007B1BC6">
      <w:pPr>
        <w:spacing w:line="276" w:lineRule="auto"/>
        <w:ind w:left="1440"/>
        <w:rPr>
          <w:rFonts w:ascii="Arial" w:eastAsia="Times New Roman" w:hAnsi="Arial" w:cs="Arial"/>
          <w:sz w:val="20"/>
          <w:szCs w:val="20"/>
        </w:rPr>
      </w:pPr>
    </w:p>
    <w:p w:rsidR="00AB167A" w:rsidRDefault="00AB167A" w:rsidP="007B1BC6">
      <w:pPr>
        <w:spacing w:line="276" w:lineRule="auto"/>
        <w:ind w:left="1440"/>
        <w:rPr>
          <w:rFonts w:ascii="Arial" w:eastAsia="Times New Roman" w:hAnsi="Arial" w:cs="Arial"/>
          <w:sz w:val="20"/>
          <w:szCs w:val="20"/>
        </w:rPr>
      </w:pPr>
    </w:p>
    <w:p w:rsidR="00AB167A" w:rsidRDefault="00AB167A" w:rsidP="007B1BC6">
      <w:pPr>
        <w:spacing w:line="276" w:lineRule="auto"/>
        <w:ind w:left="1440"/>
        <w:rPr>
          <w:rFonts w:ascii="Arial" w:eastAsia="Times New Roman" w:hAnsi="Arial" w:cs="Arial"/>
          <w:sz w:val="20"/>
          <w:szCs w:val="20"/>
        </w:rPr>
      </w:pPr>
    </w:p>
    <w:p w:rsidR="00AB167A" w:rsidRDefault="00AB167A" w:rsidP="007B1BC6">
      <w:pPr>
        <w:spacing w:line="276" w:lineRule="auto"/>
        <w:ind w:left="1440"/>
        <w:rPr>
          <w:rFonts w:ascii="Arial" w:eastAsia="Times New Roman" w:hAnsi="Arial" w:cs="Arial"/>
          <w:sz w:val="20"/>
          <w:szCs w:val="20"/>
        </w:rPr>
      </w:pPr>
    </w:p>
    <w:p w:rsidR="00AB167A" w:rsidRDefault="00AB167A" w:rsidP="007B1BC6">
      <w:pPr>
        <w:spacing w:line="276" w:lineRule="auto"/>
        <w:ind w:left="1440"/>
        <w:rPr>
          <w:rFonts w:ascii="Arial" w:eastAsia="Times New Roman" w:hAnsi="Arial" w:cs="Arial"/>
          <w:sz w:val="20"/>
          <w:szCs w:val="20"/>
        </w:rPr>
      </w:pPr>
    </w:p>
    <w:p w:rsidR="00AB167A" w:rsidRDefault="00AB167A" w:rsidP="007B1BC6">
      <w:pPr>
        <w:spacing w:line="276" w:lineRule="auto"/>
        <w:ind w:left="1440"/>
        <w:rPr>
          <w:rFonts w:ascii="Arial" w:eastAsia="Times New Roman" w:hAnsi="Arial" w:cs="Arial"/>
          <w:sz w:val="20"/>
          <w:szCs w:val="20"/>
        </w:rPr>
      </w:pPr>
    </w:p>
    <w:p w:rsidR="00AB167A" w:rsidRDefault="00AB167A" w:rsidP="007B1BC6">
      <w:pPr>
        <w:spacing w:line="276" w:lineRule="auto"/>
        <w:ind w:left="1440"/>
        <w:rPr>
          <w:rFonts w:ascii="Arial" w:eastAsia="Times New Roman" w:hAnsi="Arial" w:cs="Arial"/>
          <w:sz w:val="20"/>
          <w:szCs w:val="20"/>
        </w:rPr>
      </w:pPr>
    </w:p>
    <w:p w:rsidR="00AB167A" w:rsidRDefault="00AB167A" w:rsidP="007B1BC6">
      <w:pPr>
        <w:spacing w:line="276" w:lineRule="auto"/>
        <w:ind w:left="1440"/>
        <w:rPr>
          <w:rFonts w:ascii="Arial" w:eastAsia="Times New Roman" w:hAnsi="Arial" w:cs="Arial"/>
          <w:sz w:val="20"/>
          <w:szCs w:val="20"/>
        </w:rPr>
      </w:pPr>
    </w:p>
    <w:p w:rsidR="00AB167A" w:rsidRDefault="00AB167A" w:rsidP="007B1BC6">
      <w:pPr>
        <w:spacing w:line="276" w:lineRule="auto"/>
        <w:ind w:left="1440"/>
        <w:rPr>
          <w:rFonts w:ascii="Arial" w:eastAsia="Times New Roman" w:hAnsi="Arial" w:cs="Arial"/>
          <w:sz w:val="20"/>
          <w:szCs w:val="20"/>
        </w:rPr>
      </w:pPr>
    </w:p>
    <w:p w:rsidR="00AB167A" w:rsidRDefault="00AB167A" w:rsidP="007B1BC6">
      <w:pPr>
        <w:spacing w:line="276" w:lineRule="auto"/>
        <w:ind w:left="1440"/>
        <w:rPr>
          <w:rFonts w:ascii="Arial" w:eastAsia="Times New Roman" w:hAnsi="Arial" w:cs="Arial"/>
          <w:sz w:val="20"/>
          <w:szCs w:val="20"/>
        </w:rPr>
      </w:pPr>
    </w:p>
    <w:p w:rsidR="00AB167A" w:rsidRDefault="00AB167A" w:rsidP="007B1BC6">
      <w:pPr>
        <w:spacing w:line="276" w:lineRule="auto"/>
        <w:ind w:left="1440"/>
        <w:rPr>
          <w:rFonts w:ascii="Arial" w:eastAsia="Times New Roman" w:hAnsi="Arial" w:cs="Arial"/>
          <w:sz w:val="20"/>
          <w:szCs w:val="20"/>
        </w:rPr>
      </w:pPr>
    </w:p>
    <w:p w:rsidR="00AB167A" w:rsidRDefault="00AB167A" w:rsidP="007B1BC6">
      <w:pPr>
        <w:spacing w:line="276" w:lineRule="auto"/>
        <w:ind w:left="1440"/>
        <w:rPr>
          <w:rFonts w:ascii="Arial" w:eastAsia="Times New Roman" w:hAnsi="Arial" w:cs="Arial"/>
          <w:sz w:val="20"/>
          <w:szCs w:val="20"/>
        </w:rPr>
      </w:pPr>
    </w:p>
    <w:p w:rsidR="00AB167A" w:rsidRDefault="00AB167A" w:rsidP="007B1BC6">
      <w:pPr>
        <w:spacing w:line="276" w:lineRule="auto"/>
        <w:ind w:left="1440"/>
        <w:rPr>
          <w:rFonts w:ascii="Arial" w:eastAsia="Times New Roman" w:hAnsi="Arial" w:cs="Arial"/>
          <w:sz w:val="20"/>
          <w:szCs w:val="20"/>
        </w:rPr>
      </w:pPr>
    </w:p>
    <w:p w:rsidR="00AF4872" w:rsidRDefault="00AF4872" w:rsidP="007B1BC6">
      <w:pPr>
        <w:spacing w:line="276" w:lineRule="auto"/>
        <w:ind w:left="1440"/>
        <w:rPr>
          <w:rFonts w:ascii="Arial" w:eastAsia="Times New Roman" w:hAnsi="Arial" w:cs="Arial"/>
          <w:sz w:val="20"/>
          <w:szCs w:val="20"/>
        </w:rPr>
      </w:pPr>
    </w:p>
    <w:p w:rsidR="00AF4872" w:rsidRPr="008D6E1A" w:rsidRDefault="00AF4872" w:rsidP="007B1BC6">
      <w:pPr>
        <w:spacing w:line="276" w:lineRule="auto"/>
        <w:ind w:left="1440"/>
        <w:rPr>
          <w:rFonts w:ascii="Arial" w:eastAsia="Times New Roman" w:hAnsi="Arial" w:cs="Arial"/>
          <w:sz w:val="20"/>
          <w:szCs w:val="20"/>
        </w:rPr>
      </w:pPr>
    </w:p>
    <w:p w:rsidR="00DA328B" w:rsidRPr="005153BA" w:rsidRDefault="00DA328B" w:rsidP="007B1BC6">
      <w:pPr>
        <w:spacing w:line="276" w:lineRule="auto"/>
        <w:ind w:left="1440"/>
        <w:rPr>
          <w:rFonts w:ascii="Times New Roman" w:hAnsi="Times New Roman"/>
          <w:b/>
          <w:sz w:val="32"/>
          <w:szCs w:val="28"/>
          <w:u w:val="single"/>
        </w:rPr>
      </w:pPr>
    </w:p>
    <w:p w:rsidR="005D7AB0" w:rsidRPr="008D6E1A" w:rsidRDefault="00BF677F" w:rsidP="007B1BC6">
      <w:pPr>
        <w:pStyle w:val="Heading2"/>
        <w:spacing w:line="276" w:lineRule="auto"/>
        <w:rPr>
          <w:rFonts w:ascii="Arial" w:hAnsi="Arial" w:cs="Arial"/>
          <w:sz w:val="24"/>
          <w:szCs w:val="24"/>
        </w:rPr>
      </w:pPr>
      <w:bookmarkStart w:id="64" w:name="_Toc445970869"/>
      <w:r w:rsidRPr="008D6E1A">
        <w:rPr>
          <w:rFonts w:ascii="Arial" w:hAnsi="Arial" w:cs="Arial"/>
          <w:sz w:val="24"/>
          <w:szCs w:val="24"/>
        </w:rPr>
        <w:lastRenderedPageBreak/>
        <w:t>Section VI: Other Information</w:t>
      </w:r>
      <w:bookmarkEnd w:id="63"/>
      <w:bookmarkEnd w:id="64"/>
    </w:p>
    <w:p w:rsidR="00B329C3" w:rsidRPr="00B329C3" w:rsidRDefault="00B329C3" w:rsidP="007B1BC6">
      <w:pPr>
        <w:spacing w:line="276" w:lineRule="auto"/>
      </w:pPr>
    </w:p>
    <w:p w:rsidR="005D7AB0" w:rsidRPr="008D6E1A" w:rsidRDefault="00C346B0" w:rsidP="007B1BC6">
      <w:pPr>
        <w:pStyle w:val="Heading3"/>
        <w:numPr>
          <w:ilvl w:val="0"/>
          <w:numId w:val="35"/>
        </w:numPr>
        <w:spacing w:line="276" w:lineRule="auto"/>
        <w:rPr>
          <w:rFonts w:ascii="Arial" w:hAnsi="Arial" w:cs="Arial"/>
          <w:sz w:val="20"/>
          <w:szCs w:val="20"/>
        </w:rPr>
      </w:pPr>
      <w:bookmarkStart w:id="65" w:name="_Toc445970870"/>
      <w:r w:rsidRPr="008D6E1A">
        <w:rPr>
          <w:rFonts w:ascii="Arial" w:hAnsi="Arial" w:cs="Arial"/>
          <w:sz w:val="20"/>
          <w:szCs w:val="20"/>
        </w:rPr>
        <w:t>Modification or Changes to the Announcement</w:t>
      </w:r>
      <w:bookmarkEnd w:id="65"/>
    </w:p>
    <w:p w:rsidR="00CA4673" w:rsidRPr="008D6E1A" w:rsidRDefault="00CA4673" w:rsidP="007B1BC6">
      <w:pPr>
        <w:spacing w:line="276" w:lineRule="auto"/>
        <w:rPr>
          <w:rFonts w:ascii="Arial" w:hAnsi="Arial" w:cs="Arial"/>
          <w:sz w:val="20"/>
          <w:szCs w:val="20"/>
        </w:rPr>
      </w:pPr>
    </w:p>
    <w:p w:rsidR="005D7AB0" w:rsidRPr="008D6E1A" w:rsidRDefault="00C346B0" w:rsidP="007B1BC6">
      <w:pPr>
        <w:spacing w:line="276" w:lineRule="auto"/>
        <w:ind w:left="720"/>
        <w:rPr>
          <w:rFonts w:ascii="Arial" w:hAnsi="Arial" w:cs="Arial"/>
          <w:sz w:val="20"/>
          <w:szCs w:val="20"/>
        </w:rPr>
      </w:pPr>
      <w:r w:rsidRPr="008D6E1A">
        <w:rPr>
          <w:rFonts w:ascii="Arial" w:hAnsi="Arial" w:cs="Arial"/>
          <w:sz w:val="20"/>
          <w:szCs w:val="20"/>
        </w:rPr>
        <w:t>Notices of any modifications to this announcement will be posted on Grants.gov. You can receive an email when a modification or an announcement message is posted.</w:t>
      </w:r>
      <w:r w:rsidR="008823FF" w:rsidRPr="008D6E1A">
        <w:rPr>
          <w:rFonts w:ascii="Arial" w:hAnsi="Arial" w:cs="Arial"/>
          <w:sz w:val="20"/>
          <w:szCs w:val="20"/>
        </w:rPr>
        <w:t xml:space="preserve"> </w:t>
      </w:r>
      <w:r w:rsidRPr="008D6E1A">
        <w:rPr>
          <w:rFonts w:ascii="Arial" w:hAnsi="Arial" w:cs="Arial"/>
          <w:sz w:val="20"/>
          <w:szCs w:val="20"/>
        </w:rPr>
        <w:t>When you download the application at Grants.gov; you can also register to receive notifications of changes through Grants.gov.</w:t>
      </w:r>
    </w:p>
    <w:p w:rsidR="00CA4673" w:rsidRPr="008D6E1A" w:rsidRDefault="00CA4673" w:rsidP="007B1BC6">
      <w:pPr>
        <w:spacing w:line="276" w:lineRule="auto"/>
        <w:rPr>
          <w:rFonts w:ascii="Arial" w:hAnsi="Arial" w:cs="Arial"/>
          <w:sz w:val="20"/>
          <w:szCs w:val="20"/>
        </w:rPr>
      </w:pPr>
    </w:p>
    <w:p w:rsidR="005D7AB0" w:rsidRPr="008D6E1A" w:rsidRDefault="00C346B0" w:rsidP="007B1BC6">
      <w:pPr>
        <w:pStyle w:val="Heading3"/>
        <w:spacing w:line="276" w:lineRule="auto"/>
        <w:rPr>
          <w:rFonts w:ascii="Arial" w:hAnsi="Arial" w:cs="Arial"/>
          <w:sz w:val="20"/>
          <w:szCs w:val="20"/>
        </w:rPr>
      </w:pPr>
      <w:bookmarkStart w:id="66" w:name="_Toc445970871"/>
      <w:r w:rsidRPr="008D6E1A">
        <w:rPr>
          <w:rFonts w:ascii="Arial" w:hAnsi="Arial" w:cs="Arial"/>
          <w:sz w:val="20"/>
          <w:szCs w:val="20"/>
        </w:rPr>
        <w:t>Government Right to Reject or Negotiate</w:t>
      </w:r>
      <w:bookmarkEnd w:id="66"/>
    </w:p>
    <w:p w:rsidR="00CA4673" w:rsidRPr="008D6E1A" w:rsidRDefault="00CA4673" w:rsidP="007B1BC6">
      <w:pPr>
        <w:spacing w:line="276" w:lineRule="auto"/>
        <w:rPr>
          <w:rFonts w:ascii="Arial" w:hAnsi="Arial" w:cs="Arial"/>
          <w:sz w:val="20"/>
          <w:szCs w:val="20"/>
        </w:rPr>
      </w:pPr>
    </w:p>
    <w:p w:rsidR="005D7AB0" w:rsidRPr="008D6E1A" w:rsidRDefault="00C346B0" w:rsidP="007B1BC6">
      <w:pPr>
        <w:spacing w:line="276" w:lineRule="auto"/>
        <w:ind w:left="720"/>
        <w:rPr>
          <w:rFonts w:ascii="Arial" w:hAnsi="Arial" w:cs="Arial"/>
          <w:sz w:val="20"/>
          <w:szCs w:val="20"/>
        </w:rPr>
      </w:pPr>
      <w:r w:rsidRPr="008D6E1A">
        <w:rPr>
          <w:rFonts w:ascii="Arial" w:hAnsi="Arial" w:cs="Arial"/>
          <w:sz w:val="20"/>
          <w:szCs w:val="20"/>
        </w:rPr>
        <w:t>NPS reserves the right, without qualification, to reject any or all applications received in response to this announcement and to select any application, in whole or in part, as a basis for negotiation and/or award.</w:t>
      </w:r>
    </w:p>
    <w:p w:rsidR="00CA4673" w:rsidRPr="008D6E1A" w:rsidRDefault="00CA4673" w:rsidP="007B1BC6">
      <w:pPr>
        <w:spacing w:line="276" w:lineRule="auto"/>
        <w:rPr>
          <w:rFonts w:ascii="Arial" w:hAnsi="Arial" w:cs="Arial"/>
          <w:sz w:val="20"/>
          <w:szCs w:val="20"/>
        </w:rPr>
      </w:pPr>
    </w:p>
    <w:p w:rsidR="00CA4673" w:rsidRPr="008D6E1A" w:rsidRDefault="00CA4673" w:rsidP="007B1BC6">
      <w:pPr>
        <w:spacing w:line="276" w:lineRule="auto"/>
        <w:rPr>
          <w:rFonts w:ascii="Arial" w:hAnsi="Arial" w:cs="Arial"/>
          <w:sz w:val="20"/>
          <w:szCs w:val="20"/>
        </w:rPr>
      </w:pPr>
    </w:p>
    <w:p w:rsidR="005D7AB0" w:rsidRPr="008D6E1A" w:rsidRDefault="00C346B0" w:rsidP="007B1BC6">
      <w:pPr>
        <w:pStyle w:val="Heading3"/>
        <w:spacing w:line="276" w:lineRule="auto"/>
        <w:rPr>
          <w:rFonts w:ascii="Arial" w:hAnsi="Arial" w:cs="Arial"/>
          <w:sz w:val="20"/>
          <w:szCs w:val="20"/>
        </w:rPr>
      </w:pPr>
      <w:bookmarkStart w:id="67" w:name="_Toc445970872"/>
      <w:r w:rsidRPr="008D6E1A">
        <w:rPr>
          <w:rFonts w:ascii="Arial" w:hAnsi="Arial" w:cs="Arial"/>
          <w:sz w:val="20"/>
          <w:szCs w:val="20"/>
        </w:rPr>
        <w:t>Notice of Right to Conduct a Review of Financial Capability</w:t>
      </w:r>
      <w:bookmarkEnd w:id="67"/>
    </w:p>
    <w:p w:rsidR="00CA4673" w:rsidRPr="008D6E1A" w:rsidRDefault="00CA4673" w:rsidP="007B1BC6">
      <w:pPr>
        <w:spacing w:line="276" w:lineRule="auto"/>
        <w:rPr>
          <w:rFonts w:ascii="Arial" w:hAnsi="Arial" w:cs="Arial"/>
          <w:sz w:val="20"/>
          <w:szCs w:val="20"/>
        </w:rPr>
      </w:pPr>
    </w:p>
    <w:p w:rsidR="005D7AB0" w:rsidRPr="008D6E1A" w:rsidRDefault="00C346B0" w:rsidP="007B1BC6">
      <w:pPr>
        <w:spacing w:line="276" w:lineRule="auto"/>
        <w:ind w:left="720"/>
        <w:rPr>
          <w:rFonts w:ascii="Arial" w:hAnsi="Arial" w:cs="Arial"/>
          <w:sz w:val="20"/>
          <w:szCs w:val="20"/>
        </w:rPr>
      </w:pPr>
      <w:r w:rsidRPr="008D6E1A">
        <w:rPr>
          <w:rFonts w:ascii="Arial" w:hAnsi="Arial" w:cs="Arial"/>
          <w:sz w:val="20"/>
          <w:szCs w:val="20"/>
        </w:rPr>
        <w:t>NPS reserves the right to conduct an independent third party review of financial capability for applicants that are selected for negotiation of award (including personal credit information of principal(s) of a small business if there is insufficient information to determine financial capability of the organization).</w:t>
      </w:r>
    </w:p>
    <w:p w:rsidR="00CA4673" w:rsidRPr="008D6E1A" w:rsidRDefault="00CA4673" w:rsidP="007B1BC6">
      <w:pPr>
        <w:spacing w:line="276" w:lineRule="auto"/>
        <w:rPr>
          <w:rFonts w:ascii="Arial" w:hAnsi="Arial" w:cs="Arial"/>
          <w:sz w:val="20"/>
          <w:szCs w:val="20"/>
        </w:rPr>
      </w:pPr>
    </w:p>
    <w:p w:rsidR="005D7AB0" w:rsidRPr="008D6E1A" w:rsidRDefault="00C346B0" w:rsidP="007B1BC6">
      <w:pPr>
        <w:pStyle w:val="Heading3"/>
        <w:spacing w:line="276" w:lineRule="auto"/>
        <w:rPr>
          <w:rFonts w:ascii="Arial" w:hAnsi="Arial" w:cs="Arial"/>
          <w:sz w:val="20"/>
          <w:szCs w:val="20"/>
        </w:rPr>
      </w:pPr>
      <w:bookmarkStart w:id="68" w:name="_Toc445970873"/>
      <w:r w:rsidRPr="008D6E1A">
        <w:rPr>
          <w:rFonts w:ascii="Arial" w:hAnsi="Arial" w:cs="Arial"/>
          <w:sz w:val="20"/>
          <w:szCs w:val="20"/>
        </w:rPr>
        <w:t xml:space="preserve">Notice of Potential Disclosure </w:t>
      </w:r>
      <w:r w:rsidR="00CA4673" w:rsidRPr="008D6E1A">
        <w:rPr>
          <w:rFonts w:ascii="Arial" w:hAnsi="Arial" w:cs="Arial"/>
          <w:sz w:val="20"/>
          <w:szCs w:val="20"/>
        </w:rPr>
        <w:t>under</w:t>
      </w:r>
      <w:r w:rsidRPr="008D6E1A">
        <w:rPr>
          <w:rFonts w:ascii="Arial" w:hAnsi="Arial" w:cs="Arial"/>
          <w:sz w:val="20"/>
          <w:szCs w:val="20"/>
        </w:rPr>
        <w:t xml:space="preserve"> Freedom of Information Act</w:t>
      </w:r>
      <w:bookmarkEnd w:id="68"/>
    </w:p>
    <w:p w:rsidR="00CA4673" w:rsidRPr="008D6E1A" w:rsidRDefault="00CA4673" w:rsidP="007B1BC6">
      <w:pPr>
        <w:spacing w:line="276" w:lineRule="auto"/>
        <w:rPr>
          <w:rFonts w:ascii="Arial" w:hAnsi="Arial" w:cs="Arial"/>
          <w:sz w:val="20"/>
          <w:szCs w:val="20"/>
        </w:rPr>
      </w:pPr>
    </w:p>
    <w:p w:rsidR="005D7AB0" w:rsidRPr="008D6E1A" w:rsidRDefault="00C346B0" w:rsidP="007B1BC6">
      <w:pPr>
        <w:spacing w:line="276" w:lineRule="auto"/>
        <w:ind w:left="720"/>
        <w:rPr>
          <w:rFonts w:ascii="Arial" w:hAnsi="Arial" w:cs="Arial"/>
          <w:sz w:val="20"/>
          <w:szCs w:val="20"/>
        </w:rPr>
      </w:pPr>
      <w:r w:rsidRPr="008D6E1A">
        <w:rPr>
          <w:rFonts w:ascii="Arial" w:hAnsi="Arial" w:cs="Arial"/>
          <w:sz w:val="20"/>
          <w:szCs w:val="20"/>
        </w:rPr>
        <w:t>Applicants should be advised that identifying information regarding all applicants, including applicant names and/or points of contact, may be subject to public disclosure under the Freedom of Information Act, whether or not such applicants are selected for negotiation of award.</w:t>
      </w:r>
    </w:p>
    <w:p w:rsidR="00CA4673" w:rsidRPr="008D6E1A" w:rsidRDefault="00CA4673" w:rsidP="007B1BC6">
      <w:pPr>
        <w:spacing w:line="276" w:lineRule="auto"/>
        <w:rPr>
          <w:rFonts w:ascii="Arial" w:hAnsi="Arial" w:cs="Arial"/>
          <w:sz w:val="20"/>
          <w:szCs w:val="20"/>
        </w:rPr>
      </w:pPr>
    </w:p>
    <w:p w:rsidR="005D7AB0" w:rsidRPr="008D6E1A" w:rsidRDefault="00C346B0" w:rsidP="007B1BC6">
      <w:pPr>
        <w:pStyle w:val="Heading3"/>
        <w:spacing w:line="276" w:lineRule="auto"/>
        <w:rPr>
          <w:rFonts w:ascii="Arial" w:hAnsi="Arial" w:cs="Arial"/>
          <w:sz w:val="20"/>
          <w:szCs w:val="20"/>
        </w:rPr>
      </w:pPr>
      <w:bookmarkStart w:id="69" w:name="_Toc445970874"/>
      <w:r w:rsidRPr="008D6E1A">
        <w:rPr>
          <w:rFonts w:ascii="Arial" w:hAnsi="Arial" w:cs="Arial"/>
          <w:sz w:val="20"/>
          <w:szCs w:val="20"/>
        </w:rPr>
        <w:t>Personally Identifiable Information</w:t>
      </w:r>
      <w:bookmarkEnd w:id="69"/>
    </w:p>
    <w:p w:rsidR="00CA4673" w:rsidRPr="008D6E1A" w:rsidRDefault="00CA4673" w:rsidP="007B1BC6">
      <w:pPr>
        <w:spacing w:line="276" w:lineRule="auto"/>
        <w:rPr>
          <w:rFonts w:ascii="Arial" w:hAnsi="Arial" w:cs="Arial"/>
          <w:sz w:val="20"/>
          <w:szCs w:val="20"/>
        </w:rPr>
      </w:pPr>
    </w:p>
    <w:p w:rsidR="005D7AB0" w:rsidRPr="008D6E1A" w:rsidRDefault="00C346B0" w:rsidP="007B1BC6">
      <w:pPr>
        <w:spacing w:line="276" w:lineRule="auto"/>
        <w:ind w:left="720"/>
        <w:rPr>
          <w:rFonts w:ascii="Arial" w:hAnsi="Arial" w:cs="Arial"/>
          <w:sz w:val="20"/>
          <w:szCs w:val="20"/>
        </w:rPr>
      </w:pPr>
      <w:r w:rsidRPr="008D6E1A">
        <w:rPr>
          <w:rFonts w:ascii="Arial" w:hAnsi="Arial" w:cs="Arial"/>
          <w:sz w:val="20"/>
          <w:szCs w:val="20"/>
        </w:rPr>
        <w:t>In responding to this Announcement, Applicants must ensure that Protected Personally Identifiable Information (PII) is not included in the following documents: Project Abstract, Project Narrative, Biographical Sketches, Budget or Budget Justification. These documents will be used by the Merit Review Committee in the review process to evaluate each application. PII is defined by the Office of Management and Budget (OMB) as:</w:t>
      </w:r>
    </w:p>
    <w:p w:rsidR="00CA4673" w:rsidRPr="008D6E1A" w:rsidRDefault="00CA4673" w:rsidP="007B1BC6">
      <w:pPr>
        <w:spacing w:line="276" w:lineRule="auto"/>
        <w:rPr>
          <w:rFonts w:ascii="Arial" w:hAnsi="Arial" w:cs="Arial"/>
          <w:sz w:val="20"/>
          <w:szCs w:val="20"/>
        </w:rPr>
      </w:pPr>
    </w:p>
    <w:p w:rsidR="005D7AB0" w:rsidRPr="008D6E1A" w:rsidRDefault="00C346B0" w:rsidP="007B1BC6">
      <w:pPr>
        <w:spacing w:line="276" w:lineRule="auto"/>
        <w:ind w:left="720"/>
        <w:rPr>
          <w:rFonts w:ascii="Arial" w:hAnsi="Arial" w:cs="Arial"/>
          <w:sz w:val="20"/>
          <w:szCs w:val="20"/>
        </w:rPr>
      </w:pPr>
      <w:r w:rsidRPr="008D6E1A">
        <w:rPr>
          <w:rFonts w:ascii="Arial" w:hAnsi="Arial" w:cs="Arial"/>
          <w:sz w:val="20"/>
          <w:szCs w:val="20"/>
        </w:rPr>
        <w:t>Any information about an individual maintained by an agency, including but not limited to, education, financial transactions, medical history, and criminal or employment history and information that can be used to distinguish or trace an individual’s identity, such as their name, social security number, date and place of birth, mother’s maiden name, biometric records, etc., including any other personal information that is linked or linkable to an individual. This definition of PII can be further defined as: (1) Public PII and (2) Protected PII.</w:t>
      </w:r>
    </w:p>
    <w:p w:rsidR="00CA4673" w:rsidRPr="008D6E1A" w:rsidRDefault="00CA4673" w:rsidP="007B1BC6">
      <w:pPr>
        <w:spacing w:line="276" w:lineRule="auto"/>
        <w:rPr>
          <w:rFonts w:ascii="Arial" w:hAnsi="Arial" w:cs="Arial"/>
          <w:sz w:val="20"/>
          <w:szCs w:val="20"/>
        </w:rPr>
      </w:pPr>
    </w:p>
    <w:p w:rsidR="00CA4673" w:rsidRPr="008D6E1A" w:rsidRDefault="00C346B0" w:rsidP="007B1BC6">
      <w:pPr>
        <w:spacing w:line="276" w:lineRule="auto"/>
        <w:ind w:left="1440"/>
        <w:rPr>
          <w:rFonts w:ascii="Arial" w:hAnsi="Arial" w:cs="Arial"/>
          <w:b/>
          <w:sz w:val="20"/>
          <w:szCs w:val="20"/>
        </w:rPr>
      </w:pPr>
      <w:r w:rsidRPr="008D6E1A">
        <w:rPr>
          <w:rFonts w:ascii="Arial" w:hAnsi="Arial" w:cs="Arial"/>
          <w:b/>
          <w:sz w:val="20"/>
          <w:szCs w:val="20"/>
        </w:rPr>
        <w:t xml:space="preserve">Public PII: </w:t>
      </w:r>
    </w:p>
    <w:p w:rsidR="005D7AB0" w:rsidRPr="008D6E1A" w:rsidRDefault="00C346B0" w:rsidP="007B1BC6">
      <w:pPr>
        <w:spacing w:line="276" w:lineRule="auto"/>
        <w:ind w:left="1440"/>
        <w:rPr>
          <w:rFonts w:ascii="Arial" w:hAnsi="Arial" w:cs="Arial"/>
          <w:sz w:val="20"/>
          <w:szCs w:val="20"/>
        </w:rPr>
      </w:pPr>
      <w:r w:rsidRPr="008D6E1A">
        <w:rPr>
          <w:rFonts w:ascii="Arial" w:hAnsi="Arial" w:cs="Arial"/>
          <w:sz w:val="20"/>
          <w:szCs w:val="20"/>
        </w:rPr>
        <w:t>PII found in public sources such as telephone books, public websites, business cards, university listing, etc. Public PII includes first and last name, address, work telephone number, email address, home telephone number, and general education credentials.</w:t>
      </w:r>
    </w:p>
    <w:p w:rsidR="00CA4673" w:rsidRPr="008D6E1A" w:rsidRDefault="00CA4673" w:rsidP="007B1BC6">
      <w:pPr>
        <w:spacing w:line="276" w:lineRule="auto"/>
        <w:rPr>
          <w:rFonts w:ascii="Arial" w:hAnsi="Arial" w:cs="Arial"/>
          <w:sz w:val="20"/>
          <w:szCs w:val="20"/>
        </w:rPr>
      </w:pPr>
    </w:p>
    <w:p w:rsidR="00CA4673" w:rsidRPr="008D6E1A" w:rsidRDefault="00C346B0" w:rsidP="007B1BC6">
      <w:pPr>
        <w:spacing w:line="276" w:lineRule="auto"/>
        <w:ind w:left="1440"/>
        <w:rPr>
          <w:rFonts w:ascii="Arial" w:hAnsi="Arial" w:cs="Arial"/>
          <w:b/>
          <w:sz w:val="20"/>
          <w:szCs w:val="20"/>
        </w:rPr>
      </w:pPr>
      <w:r w:rsidRPr="008D6E1A">
        <w:rPr>
          <w:rFonts w:ascii="Arial" w:hAnsi="Arial" w:cs="Arial"/>
          <w:b/>
          <w:sz w:val="20"/>
          <w:szCs w:val="20"/>
        </w:rPr>
        <w:t xml:space="preserve">Protected PII: </w:t>
      </w:r>
    </w:p>
    <w:p w:rsidR="005D7AB0" w:rsidRPr="008D6E1A" w:rsidRDefault="00C346B0" w:rsidP="007B1BC6">
      <w:pPr>
        <w:spacing w:line="276" w:lineRule="auto"/>
        <w:ind w:left="1440"/>
        <w:rPr>
          <w:rFonts w:ascii="Arial" w:hAnsi="Arial" w:cs="Arial"/>
          <w:sz w:val="20"/>
          <w:szCs w:val="20"/>
        </w:rPr>
      </w:pPr>
      <w:r w:rsidRPr="008D6E1A">
        <w:rPr>
          <w:rFonts w:ascii="Arial" w:hAnsi="Arial" w:cs="Arial"/>
          <w:sz w:val="20"/>
          <w:szCs w:val="20"/>
        </w:rPr>
        <w:lastRenderedPageBreak/>
        <w:t>PII that requires enhanced protection. This information includes data that if compromised could cause harm to an individual such as identity theft.</w:t>
      </w:r>
    </w:p>
    <w:p w:rsidR="00CA4673" w:rsidRPr="008D6E1A" w:rsidRDefault="00CA4673" w:rsidP="002A2DE1">
      <w:pPr>
        <w:rPr>
          <w:rFonts w:ascii="Arial" w:hAnsi="Arial" w:cs="Arial"/>
          <w:sz w:val="20"/>
          <w:szCs w:val="20"/>
        </w:rPr>
      </w:pPr>
      <w:r w:rsidRPr="008D6E1A">
        <w:rPr>
          <w:rFonts w:ascii="Arial" w:hAnsi="Arial" w:cs="Arial"/>
          <w:sz w:val="20"/>
          <w:szCs w:val="20"/>
        </w:rPr>
        <w:br w:type="page"/>
      </w:r>
    </w:p>
    <w:p w:rsidR="005D7AB0" w:rsidRPr="008D6E1A" w:rsidRDefault="00C346B0" w:rsidP="002A2DE1">
      <w:pPr>
        <w:pStyle w:val="Heading1"/>
        <w:rPr>
          <w:rFonts w:ascii="Arial" w:hAnsi="Arial" w:cs="Arial"/>
          <w:sz w:val="28"/>
          <w:szCs w:val="28"/>
        </w:rPr>
      </w:pPr>
      <w:bookmarkStart w:id="70" w:name="_Toc445970875"/>
      <w:r w:rsidRPr="008D6E1A">
        <w:rPr>
          <w:rFonts w:ascii="Arial" w:hAnsi="Arial" w:cs="Arial"/>
          <w:sz w:val="28"/>
          <w:szCs w:val="28"/>
        </w:rPr>
        <w:lastRenderedPageBreak/>
        <w:t>Appendix A - Application Package</w:t>
      </w:r>
      <w:bookmarkEnd w:id="70"/>
    </w:p>
    <w:p w:rsidR="00682CFB" w:rsidRDefault="00682CFB" w:rsidP="002A2DE1"/>
    <w:p w:rsidR="00682CFB" w:rsidRDefault="00682CFB" w:rsidP="002A2DE1">
      <w:pPr>
        <w:widowControl w:val="0"/>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jc w:val="center"/>
        <w:rPr>
          <w:rFonts w:ascii="Arial" w:eastAsia="Times New Roman" w:hAnsi="Arial" w:cs="Arial"/>
          <w:b/>
          <w:bCs/>
          <w:sz w:val="22"/>
        </w:rPr>
      </w:pPr>
      <w:r>
        <w:rPr>
          <w:rFonts w:ascii="Arial" w:eastAsia="Times New Roman" w:hAnsi="Arial" w:cs="Arial"/>
          <w:b/>
          <w:bCs/>
          <w:sz w:val="22"/>
        </w:rPr>
        <w:t>ATTACHMENT A</w:t>
      </w:r>
    </w:p>
    <w:p w:rsidR="00682CFB" w:rsidRDefault="00682CFB" w:rsidP="002A2DE1">
      <w:pPr>
        <w:widowControl w:val="0"/>
        <w:tabs>
          <w:tab w:val="center" w:pos="4680"/>
        </w:tabs>
        <w:autoSpaceDE w:val="0"/>
        <w:autoSpaceDN w:val="0"/>
        <w:adjustRightInd w:val="0"/>
        <w:jc w:val="right"/>
        <w:rPr>
          <w:rFonts w:ascii="Arial" w:eastAsia="Times New Roman" w:hAnsi="Arial" w:cs="Arial"/>
          <w:b/>
          <w:bCs/>
          <w:sz w:val="22"/>
        </w:rPr>
      </w:pPr>
    </w:p>
    <w:p w:rsidR="00682CFB" w:rsidRDefault="00682CFB" w:rsidP="002A2DE1">
      <w:pPr>
        <w:widowControl w:val="0"/>
        <w:tabs>
          <w:tab w:val="center" w:pos="4680"/>
        </w:tabs>
        <w:autoSpaceDE w:val="0"/>
        <w:autoSpaceDN w:val="0"/>
        <w:adjustRightInd w:val="0"/>
        <w:jc w:val="center"/>
        <w:rPr>
          <w:rFonts w:ascii="Arial" w:eastAsia="Times New Roman" w:hAnsi="Arial" w:cs="Arial"/>
          <w:b/>
          <w:bCs/>
          <w:sz w:val="22"/>
        </w:rPr>
      </w:pPr>
      <w:r>
        <w:rPr>
          <w:rFonts w:ascii="Arial" w:eastAsia="Times New Roman" w:hAnsi="Arial" w:cs="Arial"/>
          <w:b/>
          <w:bCs/>
          <w:sz w:val="22"/>
        </w:rPr>
        <w:t xml:space="preserve"> PROPOSAL SUBMISSION FORMAT</w:t>
      </w:r>
    </w:p>
    <w:p w:rsidR="00682CFB" w:rsidRDefault="00682CFB" w:rsidP="002A2DE1">
      <w:pPr>
        <w:rPr>
          <w:rFonts w:ascii="Times New Roman" w:eastAsia="Times New Roman" w:hAnsi="Times New Roman"/>
          <w:bCs/>
        </w:rPr>
      </w:pPr>
    </w:p>
    <w:p w:rsidR="00682CFB" w:rsidRDefault="00682CFB" w:rsidP="002A2DE1">
      <w:pPr>
        <w:rPr>
          <w:rFonts w:ascii="Arial" w:eastAsia="Times New Roman" w:hAnsi="Arial" w:cs="Arial"/>
          <w:bCs/>
          <w:sz w:val="20"/>
          <w:szCs w:val="20"/>
        </w:rPr>
      </w:pPr>
      <w:r>
        <w:rPr>
          <w:rFonts w:ascii="Arial" w:eastAsia="Times New Roman" w:hAnsi="Arial" w:cs="Arial"/>
          <w:bCs/>
          <w:sz w:val="20"/>
          <w:szCs w:val="20"/>
        </w:rPr>
        <w:t xml:space="preserve">Please read the announcement carefully before completing this information.  </w:t>
      </w:r>
    </w:p>
    <w:p w:rsidR="00682CFB" w:rsidRDefault="00682CFB" w:rsidP="002A2DE1">
      <w:pPr>
        <w:rPr>
          <w:rFonts w:ascii="Times New Roman" w:eastAsia="Times New Roman" w:hAnsi="Times New Roman"/>
          <w:b/>
          <w:bCs/>
        </w:rPr>
      </w:pPr>
    </w:p>
    <w:p w:rsidR="00682CFB" w:rsidRDefault="00682CFB" w:rsidP="002A2DE1">
      <w:pPr>
        <w:pBdr>
          <w:bottom w:val="single" w:sz="24" w:space="1" w:color="auto"/>
        </w:pBdr>
        <w:rPr>
          <w:rFonts w:ascii="Arial" w:eastAsia="Times New Roman" w:hAnsi="Arial" w:cs="Arial"/>
          <w:b/>
          <w:bCs/>
          <w:smallCaps/>
          <w:sz w:val="22"/>
          <w:szCs w:val="22"/>
        </w:rPr>
      </w:pPr>
      <w:r>
        <w:rPr>
          <w:rFonts w:ascii="Arial" w:eastAsia="Times New Roman" w:hAnsi="Arial" w:cs="Arial"/>
          <w:b/>
          <w:bCs/>
          <w:smallCaps/>
          <w:sz w:val="22"/>
        </w:rPr>
        <w:t>SECTION I.  PURPOSE AND OBJECTIVES</w:t>
      </w:r>
    </w:p>
    <w:p w:rsidR="00682CFB" w:rsidRDefault="00682CFB" w:rsidP="002A2DE1">
      <w:pPr>
        <w:pBdr>
          <w:bottom w:val="single" w:sz="24" w:space="1" w:color="auto"/>
        </w:pBdr>
        <w:rPr>
          <w:rFonts w:ascii="Times New Roman" w:eastAsia="Times New Roman" w:hAnsi="Times New Roman"/>
          <w:b/>
          <w:bCs/>
          <w:smallCaps/>
        </w:rPr>
      </w:pPr>
    </w:p>
    <w:p w:rsidR="00682CFB" w:rsidRDefault="00682CFB" w:rsidP="002A2DE1">
      <w:pPr>
        <w:tabs>
          <w:tab w:val="left" w:pos="360"/>
        </w:tabs>
        <w:rPr>
          <w:rFonts w:ascii="Arial" w:eastAsia="Times New Roman" w:hAnsi="Arial" w:cs="Arial"/>
          <w:bCs/>
          <w:sz w:val="20"/>
          <w:szCs w:val="20"/>
        </w:rPr>
      </w:pPr>
      <w:r>
        <w:rPr>
          <w:rFonts w:ascii="Arial" w:eastAsia="Times New Roman" w:hAnsi="Arial" w:cs="Arial"/>
          <w:bCs/>
          <w:sz w:val="20"/>
          <w:szCs w:val="20"/>
        </w:rPr>
        <w:t>A.</w:t>
      </w:r>
      <w:r>
        <w:rPr>
          <w:rFonts w:ascii="Arial" w:eastAsia="Times New Roman" w:hAnsi="Arial" w:cs="Arial"/>
          <w:bCs/>
          <w:sz w:val="20"/>
          <w:szCs w:val="20"/>
        </w:rPr>
        <w:tab/>
        <w:t xml:space="preserve">Describe why the project is needed by the National Park Service </w:t>
      </w:r>
    </w:p>
    <w:p w:rsidR="00682CFB" w:rsidRDefault="00682CFB" w:rsidP="002A2DE1">
      <w:pPr>
        <w:widowControl w:val="0"/>
        <w:tabs>
          <w:tab w:val="left" w:pos="360"/>
        </w:tabs>
        <w:autoSpaceDE w:val="0"/>
        <w:autoSpaceDN w:val="0"/>
        <w:adjustRightInd w:val="0"/>
        <w:rPr>
          <w:rFonts w:ascii="Arial" w:eastAsia="Times New Roman" w:hAnsi="Arial" w:cs="Arial"/>
          <w:sz w:val="20"/>
          <w:szCs w:val="20"/>
        </w:rPr>
      </w:pPr>
      <w:r>
        <w:rPr>
          <w:rFonts w:ascii="Arial" w:eastAsia="Times New Roman" w:hAnsi="Arial" w:cs="Arial"/>
          <w:sz w:val="20"/>
          <w:szCs w:val="20"/>
        </w:rPr>
        <w:t>B.</w:t>
      </w:r>
      <w:r>
        <w:rPr>
          <w:rFonts w:ascii="Arial" w:eastAsia="Times New Roman" w:hAnsi="Arial" w:cs="Arial"/>
          <w:sz w:val="20"/>
          <w:szCs w:val="20"/>
        </w:rPr>
        <w:tab/>
        <w:t xml:space="preserve">Describe the project’s objectives. </w:t>
      </w:r>
    </w:p>
    <w:p w:rsidR="00682CFB" w:rsidRDefault="00682CFB" w:rsidP="002A2DE1">
      <w:pPr>
        <w:widowControl w:val="0"/>
        <w:autoSpaceDE w:val="0"/>
        <w:autoSpaceDN w:val="0"/>
        <w:adjustRightInd w:val="0"/>
        <w:rPr>
          <w:rFonts w:ascii="Times New Roman" w:eastAsia="Times New Roman" w:hAnsi="Times New Roman"/>
          <w:sz w:val="20"/>
        </w:rPr>
      </w:pPr>
    </w:p>
    <w:p w:rsidR="00682CFB" w:rsidRDefault="00682CFB" w:rsidP="002A2DE1">
      <w:pPr>
        <w:widowControl w:val="0"/>
        <w:autoSpaceDE w:val="0"/>
        <w:autoSpaceDN w:val="0"/>
        <w:adjustRightInd w:val="0"/>
        <w:rPr>
          <w:rFonts w:eastAsia="Times New Roman"/>
          <w:sz w:val="20"/>
        </w:rPr>
      </w:pPr>
    </w:p>
    <w:p w:rsidR="00682CFB" w:rsidRDefault="00682CFB" w:rsidP="002A2DE1">
      <w:pPr>
        <w:widowControl w:val="0"/>
        <w:autoSpaceDE w:val="0"/>
        <w:autoSpaceDN w:val="0"/>
        <w:adjustRightInd w:val="0"/>
        <w:rPr>
          <w:rFonts w:eastAsia="Times New Roman"/>
          <w:sz w:val="20"/>
        </w:rPr>
      </w:pPr>
    </w:p>
    <w:p w:rsidR="00682CFB" w:rsidRDefault="00682CFB" w:rsidP="002A2DE1">
      <w:pPr>
        <w:widowControl w:val="0"/>
        <w:autoSpaceDE w:val="0"/>
        <w:autoSpaceDN w:val="0"/>
        <w:adjustRightInd w:val="0"/>
        <w:rPr>
          <w:rFonts w:eastAsia="Times New Roman"/>
          <w:sz w:val="20"/>
        </w:rPr>
      </w:pPr>
    </w:p>
    <w:p w:rsidR="00682CFB" w:rsidRDefault="00682CFB" w:rsidP="002A2DE1">
      <w:pPr>
        <w:pBdr>
          <w:bottom w:val="single" w:sz="24" w:space="3" w:color="auto"/>
        </w:pBdr>
        <w:rPr>
          <w:rFonts w:ascii="Arial" w:eastAsia="Times New Roman" w:hAnsi="Arial" w:cs="Arial"/>
          <w:b/>
          <w:bCs/>
          <w:smallCaps/>
          <w:sz w:val="22"/>
          <w:szCs w:val="22"/>
        </w:rPr>
      </w:pPr>
      <w:proofErr w:type="gramStart"/>
      <w:r>
        <w:rPr>
          <w:rFonts w:ascii="Arial" w:eastAsia="Times New Roman" w:hAnsi="Arial" w:cs="Arial"/>
          <w:b/>
          <w:bCs/>
          <w:smallCaps/>
          <w:sz w:val="22"/>
        </w:rPr>
        <w:t>SECTION II.</w:t>
      </w:r>
      <w:proofErr w:type="gramEnd"/>
      <w:r>
        <w:rPr>
          <w:rFonts w:ascii="Arial" w:eastAsia="Times New Roman" w:hAnsi="Arial" w:cs="Arial"/>
          <w:b/>
          <w:bCs/>
          <w:smallCaps/>
          <w:sz w:val="22"/>
        </w:rPr>
        <w:t xml:space="preserve">  TECHNICAL APPROACH </w:t>
      </w:r>
    </w:p>
    <w:p w:rsidR="00682CFB" w:rsidRDefault="00682CFB" w:rsidP="002A2DE1">
      <w:pPr>
        <w:pBdr>
          <w:bottom w:val="single" w:sz="24" w:space="3" w:color="auto"/>
        </w:pBdr>
        <w:rPr>
          <w:rFonts w:ascii="Times New Roman" w:eastAsia="Times New Roman" w:hAnsi="Times New Roman"/>
          <w:b/>
          <w:bCs/>
          <w:smallCaps/>
        </w:rPr>
      </w:pPr>
    </w:p>
    <w:p w:rsidR="00682CFB" w:rsidRDefault="00682CFB" w:rsidP="002A2DE1">
      <w:pPr>
        <w:widowControl w:val="0"/>
        <w:autoSpaceDE w:val="0"/>
        <w:autoSpaceDN w:val="0"/>
        <w:adjustRightInd w:val="0"/>
        <w:rPr>
          <w:rFonts w:eastAsia="Times New Roman"/>
          <w:smallCaps/>
        </w:rPr>
      </w:pPr>
    </w:p>
    <w:p w:rsidR="00682CFB" w:rsidRDefault="00682CFB" w:rsidP="009E3DD5">
      <w:pPr>
        <w:widowControl w:val="0"/>
        <w:pBdr>
          <w:bottom w:val="single" w:sz="24" w:space="6" w:color="auto"/>
        </w:pBdr>
        <w:autoSpaceDE w:val="0"/>
        <w:autoSpaceDN w:val="0"/>
        <w:adjustRightInd w:val="0"/>
        <w:spacing w:line="360" w:lineRule="auto"/>
        <w:rPr>
          <w:rFonts w:ascii="Arial" w:eastAsia="Times New Roman" w:hAnsi="Arial" w:cs="Arial"/>
          <w:sz w:val="20"/>
          <w:szCs w:val="20"/>
        </w:rPr>
      </w:pPr>
      <w:r>
        <w:rPr>
          <w:rFonts w:ascii="Arial" w:eastAsia="Times New Roman" w:hAnsi="Arial" w:cs="Arial"/>
          <w:sz w:val="20"/>
          <w:szCs w:val="20"/>
        </w:rPr>
        <w:t xml:space="preserve">Describe how you propose to conduct and achieve the project in accordance with the project objectives. The project design must contain enough detail to show the development of the project and the relationship between the objectives, tasks, and milestones.  The work plan must be clear, suitable, and feasible with respect to the following;  </w:t>
      </w:r>
    </w:p>
    <w:p w:rsidR="00682CFB" w:rsidRDefault="00682CFB" w:rsidP="009E3DD5">
      <w:pPr>
        <w:widowControl w:val="0"/>
        <w:pBdr>
          <w:bottom w:val="single" w:sz="24" w:space="6" w:color="auto"/>
        </w:pBdr>
        <w:autoSpaceDE w:val="0"/>
        <w:autoSpaceDN w:val="0"/>
        <w:adjustRightInd w:val="0"/>
        <w:spacing w:line="360" w:lineRule="auto"/>
        <w:rPr>
          <w:rFonts w:ascii="Arial" w:eastAsia="Times New Roman" w:hAnsi="Arial" w:cs="Arial"/>
          <w:sz w:val="20"/>
          <w:szCs w:val="20"/>
        </w:rPr>
      </w:pPr>
      <w:r>
        <w:rPr>
          <w:rFonts w:ascii="Arial" w:eastAsia="Times New Roman" w:hAnsi="Arial" w:cs="Arial"/>
          <w:sz w:val="20"/>
          <w:szCs w:val="20"/>
        </w:rPr>
        <w:t xml:space="preserve">(a) Describe the techniques, procedures, and methodologies to be used; </w:t>
      </w:r>
    </w:p>
    <w:p w:rsidR="00682CFB" w:rsidRDefault="00682CFB" w:rsidP="009E3DD5">
      <w:pPr>
        <w:widowControl w:val="0"/>
        <w:pBdr>
          <w:bottom w:val="single" w:sz="24" w:space="6" w:color="auto"/>
        </w:pBdr>
        <w:autoSpaceDE w:val="0"/>
        <w:autoSpaceDN w:val="0"/>
        <w:adjustRightInd w:val="0"/>
        <w:spacing w:line="360" w:lineRule="auto"/>
        <w:rPr>
          <w:rFonts w:ascii="Arial" w:eastAsia="Times New Roman" w:hAnsi="Arial" w:cs="Arial"/>
          <w:sz w:val="20"/>
          <w:szCs w:val="20"/>
        </w:rPr>
      </w:pPr>
      <w:r>
        <w:rPr>
          <w:rFonts w:ascii="Arial" w:eastAsia="Times New Roman" w:hAnsi="Arial" w:cs="Arial"/>
          <w:sz w:val="20"/>
          <w:szCs w:val="20"/>
        </w:rPr>
        <w:t xml:space="preserve">(b) Describe data collection, analysis, and means of relationship interpretation; </w:t>
      </w:r>
    </w:p>
    <w:p w:rsidR="00682CFB" w:rsidRDefault="00682CFB" w:rsidP="009E3DD5">
      <w:pPr>
        <w:widowControl w:val="0"/>
        <w:pBdr>
          <w:bottom w:val="single" w:sz="24" w:space="6" w:color="auto"/>
        </w:pBdr>
        <w:autoSpaceDE w:val="0"/>
        <w:autoSpaceDN w:val="0"/>
        <w:adjustRightInd w:val="0"/>
        <w:spacing w:line="360" w:lineRule="auto"/>
        <w:rPr>
          <w:rFonts w:ascii="Arial" w:eastAsia="Times New Roman" w:hAnsi="Arial" w:cs="Arial"/>
          <w:sz w:val="20"/>
          <w:szCs w:val="20"/>
        </w:rPr>
      </w:pPr>
      <w:r>
        <w:rPr>
          <w:rFonts w:ascii="Arial" w:eastAsia="Times New Roman" w:hAnsi="Arial" w:cs="Arial"/>
          <w:sz w:val="20"/>
          <w:szCs w:val="20"/>
        </w:rPr>
        <w:t xml:space="preserve">(c) Describe expected results or outcomes; and </w:t>
      </w:r>
    </w:p>
    <w:p w:rsidR="00682CFB" w:rsidRDefault="00682CFB" w:rsidP="009E3DD5">
      <w:pPr>
        <w:widowControl w:val="0"/>
        <w:pBdr>
          <w:bottom w:val="single" w:sz="24" w:space="6" w:color="auto"/>
        </w:pBdr>
        <w:autoSpaceDE w:val="0"/>
        <w:autoSpaceDN w:val="0"/>
        <w:adjustRightInd w:val="0"/>
        <w:spacing w:line="360" w:lineRule="auto"/>
        <w:rPr>
          <w:rFonts w:ascii="Arial" w:eastAsia="Times New Roman" w:hAnsi="Arial" w:cs="Arial"/>
          <w:sz w:val="20"/>
          <w:szCs w:val="20"/>
        </w:rPr>
      </w:pPr>
      <w:r>
        <w:rPr>
          <w:rFonts w:ascii="Arial" w:eastAsia="Times New Roman" w:hAnsi="Arial" w:cs="Arial"/>
          <w:sz w:val="20"/>
          <w:szCs w:val="20"/>
        </w:rPr>
        <w:t>(d) Describe the procedures for evaluating project efficacy, including fixed performance indices with probabilities for obtaining them.</w:t>
      </w:r>
    </w:p>
    <w:p w:rsidR="00682CFB" w:rsidRDefault="00682CFB" w:rsidP="002A2DE1">
      <w:pPr>
        <w:widowControl w:val="0"/>
        <w:pBdr>
          <w:bottom w:val="single" w:sz="24" w:space="6" w:color="auto"/>
        </w:pBdr>
        <w:autoSpaceDE w:val="0"/>
        <w:autoSpaceDN w:val="0"/>
        <w:adjustRightInd w:val="0"/>
        <w:rPr>
          <w:rFonts w:ascii="Times New Roman" w:eastAsia="Times New Roman" w:hAnsi="Times New Roman"/>
          <w:sz w:val="20"/>
        </w:rPr>
      </w:pPr>
    </w:p>
    <w:p w:rsidR="00682CFB" w:rsidRDefault="00682CFB" w:rsidP="002A2DE1">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jc w:val="both"/>
        <w:rPr>
          <w:rFonts w:eastAsia="Times New Roman"/>
        </w:rPr>
      </w:pPr>
    </w:p>
    <w:p w:rsidR="00682CFB" w:rsidRDefault="00682CFB" w:rsidP="002A2DE1">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jc w:val="both"/>
        <w:rPr>
          <w:rFonts w:ascii="Arial" w:eastAsia="Times New Roman" w:hAnsi="Arial" w:cs="Arial"/>
          <w:b/>
          <w:sz w:val="22"/>
          <w:szCs w:val="22"/>
        </w:rPr>
      </w:pPr>
      <w:proofErr w:type="gramStart"/>
      <w:r>
        <w:rPr>
          <w:rFonts w:ascii="Arial" w:eastAsia="Times New Roman" w:hAnsi="Arial" w:cs="Arial"/>
          <w:b/>
          <w:caps/>
          <w:sz w:val="22"/>
        </w:rPr>
        <w:t>Section iii.</w:t>
      </w:r>
      <w:proofErr w:type="gramEnd"/>
      <w:r>
        <w:rPr>
          <w:rFonts w:ascii="Arial" w:eastAsia="Times New Roman" w:hAnsi="Arial" w:cs="Arial"/>
          <w:b/>
          <w:sz w:val="22"/>
        </w:rPr>
        <w:t xml:space="preserve">  QUALIFICATIONS, EXPERIENCE, PAST PERFORMANCE </w:t>
      </w:r>
    </w:p>
    <w:p w:rsidR="00682CFB" w:rsidRDefault="00682CFB" w:rsidP="002A2DE1">
      <w:pPr>
        <w:widowControl w:val="0"/>
        <w:pBdr>
          <w:bottom w:val="single" w:sz="24" w:space="6" w:color="auto"/>
        </w:pBdr>
        <w:autoSpaceDE w:val="0"/>
        <w:autoSpaceDN w:val="0"/>
        <w:adjustRightInd w:val="0"/>
        <w:rPr>
          <w:rFonts w:ascii="Times New Roman" w:eastAsia="Times New Roman" w:hAnsi="Times New Roman"/>
          <w:b/>
        </w:rPr>
      </w:pPr>
    </w:p>
    <w:p w:rsidR="00682CFB" w:rsidRDefault="00682CFB" w:rsidP="002A2DE1">
      <w:pPr>
        <w:widowControl w:val="0"/>
        <w:autoSpaceDE w:val="0"/>
        <w:autoSpaceDN w:val="0"/>
        <w:adjustRightInd w:val="0"/>
        <w:rPr>
          <w:rFonts w:eastAsia="Times New Roman"/>
        </w:rPr>
      </w:pPr>
    </w:p>
    <w:p w:rsidR="00682CFB" w:rsidRDefault="00682CFB" w:rsidP="009E3DD5">
      <w:pPr>
        <w:widowControl w:val="0"/>
        <w:pBdr>
          <w:bottom w:val="single" w:sz="24" w:space="6" w:color="auto"/>
        </w:pBdr>
        <w:autoSpaceDE w:val="0"/>
        <w:autoSpaceDN w:val="0"/>
        <w:adjustRightInd w:val="0"/>
        <w:spacing w:line="276" w:lineRule="auto"/>
        <w:rPr>
          <w:rFonts w:ascii="Arial" w:eastAsia="Times New Roman" w:hAnsi="Arial" w:cs="Arial"/>
          <w:sz w:val="20"/>
          <w:szCs w:val="20"/>
        </w:rPr>
      </w:pPr>
      <w:r>
        <w:rPr>
          <w:rFonts w:ascii="Arial" w:eastAsia="Times New Roman" w:hAnsi="Arial" w:cs="Arial"/>
          <w:sz w:val="20"/>
          <w:szCs w:val="20"/>
        </w:rPr>
        <w:t>Describe who will carry out the project activities.  List all project personnel, including consultants.   Describe their responsibilities and the amount of time each will dedicate to the project.  Briefly describe how their experience and qualifications are appropriate to successfully achieve the stated objectives.</w:t>
      </w:r>
    </w:p>
    <w:p w:rsidR="00682CFB" w:rsidRDefault="00682CFB" w:rsidP="002A2DE1">
      <w:pPr>
        <w:widowControl w:val="0"/>
        <w:pBdr>
          <w:bottom w:val="single" w:sz="24" w:space="6" w:color="auto"/>
        </w:pBdr>
        <w:autoSpaceDE w:val="0"/>
        <w:autoSpaceDN w:val="0"/>
        <w:adjustRightInd w:val="0"/>
        <w:rPr>
          <w:rFonts w:ascii="Times New Roman" w:eastAsia="Times New Roman" w:hAnsi="Times New Roman"/>
        </w:rPr>
      </w:pPr>
    </w:p>
    <w:p w:rsidR="00682CFB" w:rsidRDefault="00682CFB" w:rsidP="002A2DE1">
      <w:pPr>
        <w:widowControl w:val="0"/>
        <w:autoSpaceDE w:val="0"/>
        <w:autoSpaceDN w:val="0"/>
        <w:adjustRightInd w:val="0"/>
        <w:rPr>
          <w:rFonts w:eastAsia="Times New Roman"/>
          <w:sz w:val="20"/>
        </w:rPr>
      </w:pPr>
    </w:p>
    <w:p w:rsidR="00682CFB" w:rsidRDefault="00682CFB" w:rsidP="002A2DE1">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jc w:val="both"/>
        <w:rPr>
          <w:rFonts w:eastAsia="Times New Roman"/>
        </w:rPr>
      </w:pPr>
    </w:p>
    <w:p w:rsidR="00682CFB" w:rsidRDefault="00682CFB" w:rsidP="002A2DE1">
      <w:pPr>
        <w:keepNext/>
        <w:widowControl w:val="0"/>
        <w:pBdr>
          <w:bottom w:val="single" w:sz="24" w:space="1" w:color="auto"/>
        </w:pBdr>
        <w:tabs>
          <w:tab w:val="left" w:pos="-1440"/>
        </w:tabs>
        <w:autoSpaceDE w:val="0"/>
        <w:autoSpaceDN w:val="0"/>
        <w:adjustRightInd w:val="0"/>
        <w:jc w:val="center"/>
        <w:outlineLvl w:val="0"/>
        <w:rPr>
          <w:rFonts w:ascii="Arial" w:eastAsia="Times New Roman" w:hAnsi="Arial" w:cs="Arial"/>
          <w:b/>
          <w:smallCaps/>
          <w:sz w:val="22"/>
          <w:szCs w:val="22"/>
        </w:rPr>
      </w:pPr>
      <w:r>
        <w:rPr>
          <w:rFonts w:eastAsia="Times New Roman"/>
          <w:b/>
          <w:smallCaps/>
          <w:sz w:val="28"/>
          <w:szCs w:val="28"/>
        </w:rPr>
        <w:br w:type="page"/>
      </w:r>
      <w:bookmarkStart w:id="71" w:name="_Toc445970877"/>
      <w:proofErr w:type="gramStart"/>
      <w:r>
        <w:rPr>
          <w:rFonts w:ascii="Arial" w:eastAsia="Times New Roman" w:hAnsi="Arial" w:cs="Arial"/>
          <w:b/>
          <w:smallCaps/>
          <w:sz w:val="22"/>
        </w:rPr>
        <w:lastRenderedPageBreak/>
        <w:t>ATTACHMENT  B</w:t>
      </w:r>
      <w:bookmarkEnd w:id="71"/>
      <w:proofErr w:type="gramEnd"/>
    </w:p>
    <w:p w:rsidR="00682CFB" w:rsidRDefault="00682CFB" w:rsidP="002A2DE1">
      <w:pPr>
        <w:keepNext/>
        <w:widowControl w:val="0"/>
        <w:pBdr>
          <w:bottom w:val="single" w:sz="24" w:space="1" w:color="auto"/>
        </w:pBdr>
        <w:tabs>
          <w:tab w:val="left" w:pos="-1440"/>
        </w:tabs>
        <w:autoSpaceDE w:val="0"/>
        <w:autoSpaceDN w:val="0"/>
        <w:adjustRightInd w:val="0"/>
        <w:outlineLvl w:val="0"/>
        <w:rPr>
          <w:rFonts w:ascii="Times New Roman" w:eastAsia="Times New Roman" w:hAnsi="Times New Roman"/>
          <w:b/>
          <w:smallCaps/>
          <w:sz w:val="32"/>
          <w:szCs w:val="28"/>
        </w:rPr>
      </w:pPr>
    </w:p>
    <w:p w:rsidR="00682CFB" w:rsidRDefault="00682CFB" w:rsidP="002A2DE1">
      <w:pPr>
        <w:keepNext/>
        <w:widowControl w:val="0"/>
        <w:pBdr>
          <w:bottom w:val="single" w:sz="24" w:space="1" w:color="auto"/>
        </w:pBdr>
        <w:tabs>
          <w:tab w:val="left" w:pos="-1440"/>
        </w:tabs>
        <w:autoSpaceDE w:val="0"/>
        <w:autoSpaceDN w:val="0"/>
        <w:adjustRightInd w:val="0"/>
        <w:outlineLvl w:val="0"/>
        <w:rPr>
          <w:rFonts w:ascii="Arial" w:eastAsia="Times New Roman" w:hAnsi="Arial" w:cs="Arial"/>
          <w:b/>
          <w:smallCaps/>
          <w:sz w:val="22"/>
          <w:szCs w:val="22"/>
        </w:rPr>
      </w:pPr>
      <w:bookmarkStart w:id="72" w:name="_Toc445970878"/>
      <w:proofErr w:type="gramStart"/>
      <w:r>
        <w:rPr>
          <w:rFonts w:ascii="Arial" w:eastAsia="Times New Roman" w:hAnsi="Arial" w:cs="Arial"/>
          <w:b/>
          <w:smallCaps/>
          <w:sz w:val="22"/>
        </w:rPr>
        <w:t>section iv.</w:t>
      </w:r>
      <w:proofErr w:type="gramEnd"/>
      <w:r>
        <w:rPr>
          <w:rFonts w:ascii="Arial" w:eastAsia="Times New Roman" w:hAnsi="Arial" w:cs="Arial"/>
          <w:b/>
          <w:smallCaps/>
          <w:sz w:val="22"/>
        </w:rPr>
        <w:t xml:space="preserve">  Budget</w:t>
      </w:r>
      <w:bookmarkEnd w:id="72"/>
    </w:p>
    <w:p w:rsidR="00682CFB" w:rsidRDefault="00682CFB" w:rsidP="002A2DE1">
      <w:pPr>
        <w:widowControl w:val="0"/>
        <w:autoSpaceDE w:val="0"/>
        <w:autoSpaceDN w:val="0"/>
        <w:adjustRightInd w:val="0"/>
        <w:rPr>
          <w:rFonts w:ascii="Arial" w:eastAsia="Times New Roman" w:hAnsi="Arial" w:cs="Arial"/>
          <w:sz w:val="20"/>
          <w:szCs w:val="20"/>
        </w:rPr>
      </w:pPr>
      <w:r>
        <w:rPr>
          <w:rFonts w:ascii="Arial" w:eastAsia="Times New Roman" w:hAnsi="Arial" w:cs="Arial"/>
          <w:sz w:val="20"/>
          <w:szCs w:val="20"/>
        </w:rPr>
        <w:t xml:space="preserve">This is a suggested format for a proposal’s budget.   The budget tables match the categories identified on the SF-424A form, Budget Information. </w:t>
      </w:r>
    </w:p>
    <w:p w:rsidR="00682CFB" w:rsidRDefault="00682CFB" w:rsidP="002A2DE1">
      <w:pPr>
        <w:widowControl w:val="0"/>
        <w:autoSpaceDE w:val="0"/>
        <w:autoSpaceDN w:val="0"/>
        <w:adjustRightInd w:val="0"/>
        <w:rPr>
          <w:rFonts w:ascii="Arial" w:eastAsia="Times New Roman" w:hAnsi="Arial" w:cs="Arial"/>
          <w:sz w:val="20"/>
          <w:szCs w:val="20"/>
        </w:rPr>
      </w:pPr>
    </w:p>
    <w:p w:rsidR="00682CFB" w:rsidRDefault="00682CFB" w:rsidP="002A2DE1">
      <w:pPr>
        <w:widowControl w:val="0"/>
        <w:autoSpaceDE w:val="0"/>
        <w:autoSpaceDN w:val="0"/>
        <w:adjustRightInd w:val="0"/>
        <w:rPr>
          <w:rFonts w:ascii="Arial" w:eastAsia="Times New Roman" w:hAnsi="Arial" w:cs="Arial"/>
          <w:sz w:val="20"/>
          <w:szCs w:val="20"/>
        </w:rPr>
      </w:pPr>
      <w:r>
        <w:rPr>
          <w:rFonts w:ascii="Arial" w:eastAsia="Times New Roman" w:hAnsi="Arial" w:cs="Arial"/>
          <w:sz w:val="20"/>
          <w:szCs w:val="20"/>
        </w:rPr>
        <w:t>Each table should be repeated for each federal fiscal year of the duration of the project.</w:t>
      </w:r>
    </w:p>
    <w:p w:rsidR="00682CFB" w:rsidRDefault="00682CFB" w:rsidP="002A2DE1">
      <w:pPr>
        <w:widowControl w:val="0"/>
        <w:autoSpaceDE w:val="0"/>
        <w:autoSpaceDN w:val="0"/>
        <w:adjustRightInd w:val="0"/>
        <w:rPr>
          <w:rFonts w:ascii="Frutiger 45 Light" w:eastAsia="Times New Roman" w:hAnsi="Frutiger 45 Light"/>
          <w:sz w:val="20"/>
        </w:rPr>
      </w:pPr>
    </w:p>
    <w:tbl>
      <w:tblPr>
        <w:tblW w:w="0" w:type="auto"/>
        <w:tblInd w:w="120" w:type="dxa"/>
        <w:tblLayout w:type="fixed"/>
        <w:tblCellMar>
          <w:left w:w="120" w:type="dxa"/>
          <w:right w:w="120" w:type="dxa"/>
        </w:tblCellMar>
        <w:tblLook w:val="04A0" w:firstRow="1" w:lastRow="0" w:firstColumn="1" w:lastColumn="0" w:noHBand="0" w:noVBand="1"/>
      </w:tblPr>
      <w:tblGrid>
        <w:gridCol w:w="4200"/>
        <w:gridCol w:w="1340"/>
        <w:gridCol w:w="983"/>
        <w:gridCol w:w="983"/>
        <w:gridCol w:w="1358"/>
        <w:gridCol w:w="1351"/>
      </w:tblGrid>
      <w:tr w:rsidR="00682CFB" w:rsidTr="00682CFB">
        <w:trPr>
          <w:trHeight w:val="432"/>
        </w:trPr>
        <w:tc>
          <w:tcPr>
            <w:tcW w:w="10215" w:type="dxa"/>
            <w:gridSpan w:val="6"/>
            <w:tcBorders>
              <w:top w:val="single" w:sz="8" w:space="0" w:color="000000"/>
              <w:left w:val="single" w:sz="8" w:space="0" w:color="000000"/>
              <w:bottom w:val="single" w:sz="8" w:space="0" w:color="000000"/>
              <w:right w:val="single" w:sz="8" w:space="0" w:color="000000"/>
            </w:tcBorders>
            <w:shd w:val="pct10" w:color="000000" w:fill="FFFFFF"/>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b/>
                <w:smallCaps/>
                <w:sz w:val="20"/>
                <w:szCs w:val="20"/>
              </w:rPr>
              <w:t>A. Salaries and Wages.</w:t>
            </w:r>
            <w:r>
              <w:rPr>
                <w:rFonts w:ascii="Arial" w:eastAsia="Times New Roman" w:hAnsi="Arial" w:cs="Arial"/>
                <w:sz w:val="20"/>
                <w:szCs w:val="20"/>
              </w:rPr>
              <w:t xml:space="preserve">  Provide the names and/or titles of key project personnel.  </w:t>
            </w:r>
          </w:p>
        </w:tc>
      </w:tr>
      <w:tr w:rsidR="00682CFB" w:rsidTr="00682CFB">
        <w:trPr>
          <w:cantSplit/>
          <w:trHeight w:val="1203"/>
        </w:trPr>
        <w:tc>
          <w:tcPr>
            <w:tcW w:w="420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jc w:val="center"/>
              <w:rPr>
                <w:rFonts w:ascii="Arial" w:hAnsi="Arial" w:cs="Arial"/>
                <w:sz w:val="20"/>
                <w:szCs w:val="20"/>
              </w:rPr>
            </w:pPr>
          </w:p>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Name/Title of Position</w:t>
            </w:r>
          </w:p>
        </w:tc>
        <w:tc>
          <w:tcPr>
            <w:tcW w:w="134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jc w:val="center"/>
              <w:rPr>
                <w:rFonts w:ascii="Arial" w:hAnsi="Arial" w:cs="Arial"/>
                <w:sz w:val="20"/>
                <w:szCs w:val="20"/>
              </w:rPr>
            </w:pPr>
          </w:p>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Pay Rate per Pay Period</w:t>
            </w:r>
          </w:p>
        </w:tc>
        <w:tc>
          <w:tcPr>
            <w:tcW w:w="983"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Pay Period (</w:t>
            </w:r>
            <w:proofErr w:type="spellStart"/>
            <w:r>
              <w:rPr>
                <w:rFonts w:ascii="Arial" w:hAnsi="Arial" w:cs="Arial"/>
                <w:sz w:val="20"/>
                <w:szCs w:val="20"/>
              </w:rPr>
              <w:t>Hr</w:t>
            </w:r>
            <w:proofErr w:type="spellEnd"/>
            <w:r>
              <w:rPr>
                <w:rFonts w:ascii="Arial" w:hAnsi="Arial" w:cs="Arial"/>
                <w:sz w:val="20"/>
                <w:szCs w:val="20"/>
              </w:rPr>
              <w:t xml:space="preserve">, </w:t>
            </w:r>
            <w:proofErr w:type="spellStart"/>
            <w:r>
              <w:rPr>
                <w:rFonts w:ascii="Arial" w:hAnsi="Arial" w:cs="Arial"/>
                <w:sz w:val="20"/>
                <w:szCs w:val="20"/>
              </w:rPr>
              <w:t>Wk</w:t>
            </w:r>
            <w:proofErr w:type="spellEnd"/>
            <w:r>
              <w:rPr>
                <w:rFonts w:ascii="Arial" w:hAnsi="Arial" w:cs="Arial"/>
                <w:sz w:val="20"/>
                <w:szCs w:val="20"/>
              </w:rPr>
              <w:t xml:space="preserve">, </w:t>
            </w:r>
            <w:proofErr w:type="spellStart"/>
            <w:r>
              <w:rPr>
                <w:rFonts w:ascii="Arial" w:hAnsi="Arial" w:cs="Arial"/>
                <w:sz w:val="20"/>
                <w:szCs w:val="20"/>
              </w:rPr>
              <w:t>Yr</w:t>
            </w:r>
            <w:proofErr w:type="spellEnd"/>
            <w:r>
              <w:rPr>
                <w:rFonts w:ascii="Arial" w:hAnsi="Arial" w:cs="Arial"/>
                <w:sz w:val="20"/>
                <w:szCs w:val="20"/>
              </w:rPr>
              <w:t>)</w:t>
            </w:r>
          </w:p>
          <w:p w:rsidR="00682CFB" w:rsidRDefault="00682CFB" w:rsidP="002A2DE1">
            <w:pPr>
              <w:pStyle w:val="NoSpacing"/>
              <w:spacing w:line="276" w:lineRule="auto"/>
              <w:jc w:val="center"/>
              <w:rPr>
                <w:rFonts w:ascii="Arial" w:hAnsi="Arial" w:cs="Arial"/>
                <w:sz w:val="20"/>
                <w:szCs w:val="20"/>
              </w:rPr>
            </w:pPr>
          </w:p>
        </w:tc>
        <w:tc>
          <w:tcPr>
            <w:tcW w:w="983"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No. of Pay Periods</w:t>
            </w:r>
          </w:p>
          <w:p w:rsidR="00682CFB" w:rsidRDefault="00682CFB" w:rsidP="002A2DE1">
            <w:pPr>
              <w:pStyle w:val="NoSpacing"/>
              <w:spacing w:line="276" w:lineRule="auto"/>
              <w:jc w:val="center"/>
              <w:rPr>
                <w:rFonts w:ascii="Arial" w:hAnsi="Arial" w:cs="Arial"/>
                <w:sz w:val="20"/>
                <w:szCs w:val="20"/>
              </w:rPr>
            </w:pPr>
          </w:p>
        </w:tc>
        <w:tc>
          <w:tcPr>
            <w:tcW w:w="1358" w:type="dxa"/>
            <w:tcBorders>
              <w:top w:val="single" w:sz="8" w:space="0" w:color="000000"/>
              <w:left w:val="single" w:sz="8" w:space="0" w:color="000000"/>
              <w:bottom w:val="single" w:sz="8" w:space="0" w:color="000000"/>
              <w:right w:val="single" w:sz="8" w:space="0" w:color="000000"/>
            </w:tcBorders>
            <w:vAlign w:val="center"/>
            <w:hideMark/>
          </w:tcPr>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Minus any matching, donated or in kind pay</w:t>
            </w:r>
          </w:p>
        </w:tc>
        <w:tc>
          <w:tcPr>
            <w:tcW w:w="1351"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jc w:val="center"/>
              <w:rPr>
                <w:rFonts w:ascii="Arial" w:hAnsi="Arial" w:cs="Arial"/>
                <w:sz w:val="20"/>
                <w:szCs w:val="20"/>
              </w:rPr>
            </w:pPr>
          </w:p>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Total</w:t>
            </w:r>
          </w:p>
        </w:tc>
      </w:tr>
      <w:tr w:rsidR="00682CFB" w:rsidTr="00682CFB">
        <w:trPr>
          <w:trHeight w:val="432"/>
        </w:trPr>
        <w:tc>
          <w:tcPr>
            <w:tcW w:w="420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134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p>
        </w:tc>
        <w:tc>
          <w:tcPr>
            <w:tcW w:w="983"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tc>
        <w:tc>
          <w:tcPr>
            <w:tcW w:w="983"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tc>
        <w:tc>
          <w:tcPr>
            <w:tcW w:w="1358" w:type="dxa"/>
            <w:tcBorders>
              <w:top w:val="single" w:sz="8" w:space="0" w:color="000000"/>
              <w:left w:val="single" w:sz="8" w:space="0" w:color="000000"/>
              <w:bottom w:val="single" w:sz="8" w:space="0" w:color="000000"/>
              <w:right w:val="single" w:sz="8" w:space="0" w:color="000000"/>
            </w:tcBorders>
            <w:vAlign w:val="center"/>
            <w:hideMark/>
          </w:tcPr>
          <w:p w:rsidR="00682CFB" w:rsidRDefault="00682CFB" w:rsidP="002A2DE1">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p>
        </w:tc>
        <w:tc>
          <w:tcPr>
            <w:tcW w:w="1351"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p>
        </w:tc>
      </w:tr>
      <w:tr w:rsidR="00682CFB" w:rsidTr="00682CFB">
        <w:trPr>
          <w:trHeight w:val="432"/>
        </w:trPr>
        <w:tc>
          <w:tcPr>
            <w:tcW w:w="420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134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p>
        </w:tc>
        <w:tc>
          <w:tcPr>
            <w:tcW w:w="983"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tc>
        <w:tc>
          <w:tcPr>
            <w:tcW w:w="983"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tc>
        <w:tc>
          <w:tcPr>
            <w:tcW w:w="1358" w:type="dxa"/>
            <w:tcBorders>
              <w:top w:val="single" w:sz="8" w:space="0" w:color="000000"/>
              <w:left w:val="single" w:sz="8" w:space="0" w:color="000000"/>
              <w:bottom w:val="single" w:sz="8" w:space="0" w:color="000000"/>
              <w:right w:val="single" w:sz="8" w:space="0" w:color="000000"/>
            </w:tcBorders>
            <w:vAlign w:val="center"/>
            <w:hideMark/>
          </w:tcPr>
          <w:p w:rsidR="00682CFB" w:rsidRDefault="00682CFB" w:rsidP="002A2DE1">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p>
        </w:tc>
        <w:tc>
          <w:tcPr>
            <w:tcW w:w="1351"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p>
        </w:tc>
      </w:tr>
      <w:tr w:rsidR="00682CFB" w:rsidTr="00682CFB">
        <w:trPr>
          <w:trHeight w:val="448"/>
        </w:trPr>
        <w:tc>
          <w:tcPr>
            <w:tcW w:w="420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134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p>
        </w:tc>
        <w:tc>
          <w:tcPr>
            <w:tcW w:w="983"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tc>
        <w:tc>
          <w:tcPr>
            <w:tcW w:w="983"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tc>
        <w:tc>
          <w:tcPr>
            <w:tcW w:w="1358" w:type="dxa"/>
            <w:tcBorders>
              <w:top w:val="single" w:sz="8" w:space="0" w:color="000000"/>
              <w:left w:val="single" w:sz="8" w:space="0" w:color="000000"/>
              <w:bottom w:val="single" w:sz="8" w:space="0" w:color="000000"/>
              <w:right w:val="single" w:sz="8" w:space="0" w:color="000000"/>
            </w:tcBorders>
            <w:vAlign w:val="center"/>
            <w:hideMark/>
          </w:tcPr>
          <w:p w:rsidR="00682CFB" w:rsidRDefault="00682CFB" w:rsidP="002A2DE1">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p>
        </w:tc>
        <w:tc>
          <w:tcPr>
            <w:tcW w:w="1351"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p>
        </w:tc>
      </w:tr>
      <w:tr w:rsidR="00682CFB" w:rsidTr="00682CFB">
        <w:trPr>
          <w:trHeight w:val="432"/>
        </w:trPr>
        <w:tc>
          <w:tcPr>
            <w:tcW w:w="420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134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p>
        </w:tc>
        <w:tc>
          <w:tcPr>
            <w:tcW w:w="983"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tc>
        <w:tc>
          <w:tcPr>
            <w:tcW w:w="983"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tc>
        <w:tc>
          <w:tcPr>
            <w:tcW w:w="1358" w:type="dxa"/>
            <w:tcBorders>
              <w:top w:val="single" w:sz="8" w:space="0" w:color="000000"/>
              <w:left w:val="single" w:sz="8" w:space="0" w:color="000000"/>
              <w:bottom w:val="single" w:sz="8" w:space="0" w:color="000000"/>
              <w:right w:val="single" w:sz="8" w:space="0" w:color="000000"/>
            </w:tcBorders>
            <w:vAlign w:val="center"/>
            <w:hideMark/>
          </w:tcPr>
          <w:p w:rsidR="00682CFB" w:rsidRDefault="00682CFB" w:rsidP="002A2DE1">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p>
        </w:tc>
        <w:tc>
          <w:tcPr>
            <w:tcW w:w="1351"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p>
        </w:tc>
      </w:tr>
      <w:tr w:rsidR="00682CFB" w:rsidTr="00682CFB">
        <w:trPr>
          <w:trHeight w:val="432"/>
        </w:trPr>
        <w:tc>
          <w:tcPr>
            <w:tcW w:w="420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134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p>
        </w:tc>
        <w:tc>
          <w:tcPr>
            <w:tcW w:w="983"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tc>
        <w:tc>
          <w:tcPr>
            <w:tcW w:w="983"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tc>
        <w:tc>
          <w:tcPr>
            <w:tcW w:w="1358" w:type="dxa"/>
            <w:tcBorders>
              <w:top w:val="single" w:sz="8" w:space="0" w:color="000000"/>
              <w:left w:val="single" w:sz="8" w:space="0" w:color="000000"/>
              <w:bottom w:val="single" w:sz="12" w:space="0" w:color="000000"/>
              <w:right w:val="single" w:sz="8" w:space="0" w:color="000000"/>
            </w:tcBorders>
            <w:vAlign w:val="center"/>
            <w:hideMark/>
          </w:tcPr>
          <w:p w:rsidR="00682CFB" w:rsidRDefault="00682CFB" w:rsidP="002A2DE1">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p>
        </w:tc>
        <w:tc>
          <w:tcPr>
            <w:tcW w:w="1351" w:type="dxa"/>
            <w:tcBorders>
              <w:top w:val="single" w:sz="8" w:space="0" w:color="000000"/>
              <w:left w:val="single" w:sz="8" w:space="0" w:color="000000"/>
              <w:bottom w:val="single" w:sz="4" w:space="0" w:color="auto"/>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p>
        </w:tc>
      </w:tr>
      <w:tr w:rsidR="00682CFB" w:rsidTr="00682CFB">
        <w:trPr>
          <w:cantSplit/>
          <w:trHeight w:val="448"/>
        </w:trPr>
        <w:tc>
          <w:tcPr>
            <w:tcW w:w="8864" w:type="dxa"/>
            <w:gridSpan w:val="5"/>
            <w:tcBorders>
              <w:top w:val="single" w:sz="8" w:space="0" w:color="000000"/>
              <w:left w:val="single" w:sz="8" w:space="0" w:color="000000"/>
              <w:bottom w:val="single" w:sz="8" w:space="0" w:color="000000"/>
              <w:right w:val="single" w:sz="4" w:space="0" w:color="auto"/>
            </w:tcBorders>
            <w:vAlign w:val="center"/>
          </w:tcPr>
          <w:p w:rsidR="00682CFB" w:rsidRDefault="00682CFB" w:rsidP="002A2DE1">
            <w:pPr>
              <w:widowControl w:val="0"/>
              <w:autoSpaceDE w:val="0"/>
              <w:autoSpaceDN w:val="0"/>
              <w:adjustRightInd w:val="0"/>
              <w:spacing w:line="120" w:lineRule="exact"/>
              <w:jc w:val="center"/>
              <w:rPr>
                <w:rFonts w:ascii="Arial" w:eastAsia="Times New Roman" w:hAnsi="Arial" w:cs="Arial"/>
                <w:sz w:val="20"/>
                <w:szCs w:val="20"/>
              </w:rPr>
            </w:pPr>
          </w:p>
          <w:p w:rsidR="00682CFB" w:rsidRDefault="00682CFB" w:rsidP="002A2DE1">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jc w:val="center"/>
              <w:rPr>
                <w:rFonts w:ascii="Arial" w:eastAsia="Times New Roman" w:hAnsi="Arial" w:cs="Arial"/>
                <w:sz w:val="20"/>
                <w:szCs w:val="20"/>
              </w:rPr>
            </w:pPr>
            <w:r>
              <w:rPr>
                <w:rFonts w:ascii="Arial" w:eastAsia="Times New Roman" w:hAnsi="Arial" w:cs="Arial"/>
                <w:sz w:val="20"/>
                <w:szCs w:val="20"/>
              </w:rPr>
              <w:t>Subtotal</w:t>
            </w:r>
          </w:p>
        </w:tc>
        <w:tc>
          <w:tcPr>
            <w:tcW w:w="1351" w:type="dxa"/>
            <w:tcBorders>
              <w:top w:val="single" w:sz="4" w:space="0" w:color="auto"/>
              <w:left w:val="single" w:sz="4" w:space="0" w:color="auto"/>
              <w:bottom w:val="single" w:sz="8" w:space="0" w:color="000000"/>
              <w:right w:val="single" w:sz="4" w:space="0" w:color="auto"/>
            </w:tcBorders>
            <w:vAlign w:val="center"/>
            <w:hideMark/>
          </w:tcPr>
          <w:p w:rsidR="00682CFB" w:rsidRDefault="00682CFB" w:rsidP="002A2DE1">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p>
        </w:tc>
      </w:tr>
    </w:tbl>
    <w:p w:rsidR="00682CFB" w:rsidRDefault="00682CFB" w:rsidP="002A2DE1">
      <w:pPr>
        <w:widowControl w:val="0"/>
        <w:autoSpaceDE w:val="0"/>
        <w:autoSpaceDN w:val="0"/>
        <w:adjustRightInd w:val="0"/>
        <w:rPr>
          <w:rFonts w:ascii="Arial" w:eastAsia="Times New Roman" w:hAnsi="Arial" w:cs="Arial"/>
          <w:sz w:val="20"/>
          <w:szCs w:val="20"/>
        </w:rPr>
      </w:pPr>
    </w:p>
    <w:p w:rsidR="00682CFB" w:rsidRDefault="00682CFB" w:rsidP="002A2DE1">
      <w:pPr>
        <w:widowControl w:val="0"/>
        <w:autoSpaceDE w:val="0"/>
        <w:autoSpaceDN w:val="0"/>
        <w:adjustRightInd w:val="0"/>
        <w:rPr>
          <w:rFonts w:ascii="Arial" w:eastAsia="Times New Roman" w:hAnsi="Arial" w:cs="Arial"/>
          <w:sz w:val="20"/>
          <w:szCs w:val="20"/>
        </w:rPr>
      </w:pPr>
      <w:r>
        <w:rPr>
          <w:rFonts w:ascii="Arial" w:eastAsia="Times New Roman" w:hAnsi="Arial" w:cs="Arial"/>
          <w:sz w:val="20"/>
          <w:szCs w:val="20"/>
        </w:rPr>
        <w:t>Special Note:  Graduate student scholarship / tuition costs are not Direct Costs and must not</w:t>
      </w:r>
      <w:r>
        <w:rPr>
          <w:rFonts w:ascii="Arial" w:hAnsi="Arial" w:cs="Arial"/>
          <w:sz w:val="20"/>
          <w:szCs w:val="20"/>
        </w:rPr>
        <w:t xml:space="preserve"> </w:t>
      </w:r>
      <w:r>
        <w:rPr>
          <w:rFonts w:ascii="Arial" w:eastAsia="Times New Roman" w:hAnsi="Arial" w:cs="Arial"/>
          <w:sz w:val="20"/>
          <w:szCs w:val="20"/>
        </w:rPr>
        <w:t>be used to calculate the Indirect Cost. (See 2 CFR 220, Appendix A.G.2.).  Include graduate student names and roles in above table, but exclude the scholarship / tuition costs from Direct Costs.</w:t>
      </w:r>
    </w:p>
    <w:p w:rsidR="00682CFB" w:rsidRDefault="00682CFB" w:rsidP="002A2DE1">
      <w:pPr>
        <w:widowControl w:val="0"/>
        <w:autoSpaceDE w:val="0"/>
        <w:autoSpaceDN w:val="0"/>
        <w:adjustRightInd w:val="0"/>
        <w:rPr>
          <w:rFonts w:ascii="Arial" w:eastAsia="Times New Roman" w:hAnsi="Arial" w:cs="Arial"/>
          <w:sz w:val="20"/>
          <w:szCs w:val="20"/>
        </w:rPr>
      </w:pPr>
    </w:p>
    <w:p w:rsidR="00682CFB" w:rsidRDefault="00682CFB" w:rsidP="002A2DE1">
      <w:pPr>
        <w:widowControl w:val="0"/>
        <w:autoSpaceDE w:val="0"/>
        <w:autoSpaceDN w:val="0"/>
        <w:adjustRightInd w:val="0"/>
        <w:rPr>
          <w:rFonts w:ascii="Arial" w:eastAsia="Times New Roman" w:hAnsi="Arial" w:cs="Arial"/>
          <w:sz w:val="20"/>
          <w:szCs w:val="20"/>
        </w:rPr>
      </w:pPr>
    </w:p>
    <w:tbl>
      <w:tblPr>
        <w:tblW w:w="0" w:type="auto"/>
        <w:tblInd w:w="120" w:type="dxa"/>
        <w:tblLayout w:type="fixed"/>
        <w:tblCellMar>
          <w:left w:w="120" w:type="dxa"/>
          <w:right w:w="120" w:type="dxa"/>
        </w:tblCellMar>
        <w:tblLook w:val="04A0" w:firstRow="1" w:lastRow="0" w:firstColumn="1" w:lastColumn="0" w:noHBand="0" w:noVBand="1"/>
      </w:tblPr>
      <w:tblGrid>
        <w:gridCol w:w="4168"/>
        <w:gridCol w:w="1153"/>
        <w:gridCol w:w="1596"/>
        <w:gridCol w:w="1596"/>
        <w:gridCol w:w="1628"/>
      </w:tblGrid>
      <w:tr w:rsidR="00682CFB" w:rsidTr="00682CFB">
        <w:trPr>
          <w:trHeight w:val="405"/>
        </w:trPr>
        <w:tc>
          <w:tcPr>
            <w:tcW w:w="10141" w:type="dxa"/>
            <w:gridSpan w:val="5"/>
            <w:tcBorders>
              <w:top w:val="single" w:sz="8" w:space="0" w:color="000000"/>
              <w:left w:val="single" w:sz="8" w:space="0" w:color="000000"/>
              <w:bottom w:val="single" w:sz="8" w:space="0" w:color="000000"/>
              <w:right w:val="single" w:sz="8" w:space="0" w:color="000000"/>
            </w:tcBorders>
            <w:shd w:val="pct10" w:color="000000" w:fill="auto"/>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b/>
                <w:smallCaps/>
                <w:sz w:val="20"/>
                <w:szCs w:val="20"/>
              </w:rPr>
              <w:t>B. Fringe Benefits.</w:t>
            </w:r>
            <w:r>
              <w:rPr>
                <w:rFonts w:ascii="Arial" w:eastAsia="Times New Roman" w:hAnsi="Arial" w:cs="Arial"/>
                <w:sz w:val="20"/>
                <w:szCs w:val="20"/>
              </w:rPr>
              <w:t xml:space="preserve">  If more than one rate is used, list each rate and the wage or salary base.</w:t>
            </w:r>
          </w:p>
        </w:tc>
      </w:tr>
      <w:tr w:rsidR="00682CFB" w:rsidTr="00682CFB">
        <w:trPr>
          <w:trHeight w:val="494"/>
        </w:trPr>
        <w:tc>
          <w:tcPr>
            <w:tcW w:w="4168"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jc w:val="center"/>
              <w:rPr>
                <w:rFonts w:ascii="Arial" w:hAnsi="Arial" w:cs="Arial"/>
                <w:sz w:val="20"/>
                <w:szCs w:val="20"/>
              </w:rPr>
            </w:pPr>
          </w:p>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Name/Title of Position</w:t>
            </w:r>
          </w:p>
        </w:tc>
        <w:tc>
          <w:tcPr>
            <w:tcW w:w="1153"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jc w:val="center"/>
              <w:rPr>
                <w:rFonts w:ascii="Arial" w:hAnsi="Arial" w:cs="Arial"/>
                <w:sz w:val="20"/>
                <w:szCs w:val="20"/>
              </w:rPr>
            </w:pPr>
          </w:p>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Fringe Benefit %</w:t>
            </w:r>
          </w:p>
        </w:tc>
        <w:tc>
          <w:tcPr>
            <w:tcW w:w="1596"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jc w:val="center"/>
              <w:rPr>
                <w:rFonts w:ascii="Arial" w:hAnsi="Arial" w:cs="Arial"/>
                <w:sz w:val="20"/>
                <w:szCs w:val="20"/>
              </w:rPr>
            </w:pPr>
          </w:p>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 xml:space="preserve">Fringe Benefit Cost </w:t>
            </w:r>
          </w:p>
        </w:tc>
        <w:tc>
          <w:tcPr>
            <w:tcW w:w="1596" w:type="dxa"/>
            <w:tcBorders>
              <w:top w:val="single" w:sz="8" w:space="0" w:color="000000"/>
              <w:left w:val="single" w:sz="8" w:space="0" w:color="000000"/>
              <w:bottom w:val="single" w:sz="8" w:space="0" w:color="000000"/>
              <w:right w:val="single" w:sz="8" w:space="0" w:color="000000"/>
            </w:tcBorders>
            <w:vAlign w:val="center"/>
            <w:hideMark/>
          </w:tcPr>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Minus any matching, donated or in kind pay</w:t>
            </w:r>
          </w:p>
        </w:tc>
        <w:tc>
          <w:tcPr>
            <w:tcW w:w="1628"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jc w:val="center"/>
              <w:rPr>
                <w:rFonts w:ascii="Arial" w:hAnsi="Arial" w:cs="Arial"/>
                <w:sz w:val="20"/>
                <w:szCs w:val="20"/>
              </w:rPr>
            </w:pPr>
          </w:p>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Total Fringe Benefit Cost per Position</w:t>
            </w:r>
          </w:p>
        </w:tc>
      </w:tr>
      <w:tr w:rsidR="00682CFB" w:rsidTr="00682CFB">
        <w:trPr>
          <w:trHeight w:val="405"/>
        </w:trPr>
        <w:tc>
          <w:tcPr>
            <w:tcW w:w="4168"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 xml:space="preserve"> </w:t>
            </w:r>
          </w:p>
        </w:tc>
        <w:tc>
          <w:tcPr>
            <w:tcW w:w="1153"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ab/>
            </w:r>
          </w:p>
        </w:tc>
        <w:tc>
          <w:tcPr>
            <w:tcW w:w="1596"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p>
        </w:tc>
        <w:tc>
          <w:tcPr>
            <w:tcW w:w="1596" w:type="dxa"/>
            <w:tcBorders>
              <w:top w:val="single" w:sz="8" w:space="0" w:color="000000"/>
              <w:left w:val="single" w:sz="8" w:space="0" w:color="000000"/>
              <w:bottom w:val="single" w:sz="8" w:space="0" w:color="000000"/>
              <w:right w:val="single" w:sz="8" w:space="0" w:color="000000"/>
            </w:tcBorders>
            <w:vAlign w:val="center"/>
            <w:hideMark/>
          </w:tcPr>
          <w:p w:rsidR="00682CFB" w:rsidRDefault="00682CFB" w:rsidP="002A2DE1">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r>
              <w:rPr>
                <w:rFonts w:ascii="Arial" w:eastAsia="Times New Roman" w:hAnsi="Arial" w:cs="Arial"/>
                <w:sz w:val="20"/>
                <w:szCs w:val="20"/>
              </w:rPr>
              <w:tab/>
            </w:r>
          </w:p>
        </w:tc>
        <w:tc>
          <w:tcPr>
            <w:tcW w:w="1628" w:type="dxa"/>
            <w:tcBorders>
              <w:top w:val="single" w:sz="8" w:space="0" w:color="000000"/>
              <w:left w:val="single" w:sz="8" w:space="0" w:color="000000"/>
              <w:bottom w:val="single" w:sz="8" w:space="0" w:color="000000"/>
              <w:right w:val="single" w:sz="8" w:space="0" w:color="000000"/>
            </w:tcBorders>
            <w:vAlign w:val="center"/>
            <w:hideMark/>
          </w:tcPr>
          <w:p w:rsidR="00682CFB" w:rsidRDefault="00682CFB" w:rsidP="002A2DE1">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r>
              <w:rPr>
                <w:rFonts w:ascii="Arial" w:eastAsia="Times New Roman" w:hAnsi="Arial" w:cs="Arial"/>
                <w:sz w:val="20"/>
                <w:szCs w:val="20"/>
              </w:rPr>
              <w:tab/>
            </w:r>
          </w:p>
        </w:tc>
      </w:tr>
      <w:tr w:rsidR="00682CFB" w:rsidTr="00682CFB">
        <w:trPr>
          <w:trHeight w:val="419"/>
        </w:trPr>
        <w:tc>
          <w:tcPr>
            <w:tcW w:w="4168"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 xml:space="preserve"> </w:t>
            </w:r>
          </w:p>
        </w:tc>
        <w:tc>
          <w:tcPr>
            <w:tcW w:w="1153"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ab/>
            </w:r>
          </w:p>
        </w:tc>
        <w:tc>
          <w:tcPr>
            <w:tcW w:w="1596"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r>
              <w:rPr>
                <w:rFonts w:ascii="Arial" w:eastAsia="Times New Roman" w:hAnsi="Arial" w:cs="Arial"/>
                <w:sz w:val="20"/>
                <w:szCs w:val="20"/>
              </w:rPr>
              <w:tab/>
            </w:r>
          </w:p>
        </w:tc>
        <w:tc>
          <w:tcPr>
            <w:tcW w:w="1596" w:type="dxa"/>
            <w:tcBorders>
              <w:top w:val="single" w:sz="8" w:space="0" w:color="000000"/>
              <w:left w:val="single" w:sz="8" w:space="0" w:color="000000"/>
              <w:bottom w:val="single" w:sz="8" w:space="0" w:color="000000"/>
              <w:right w:val="single" w:sz="8" w:space="0" w:color="000000"/>
            </w:tcBorders>
            <w:vAlign w:val="center"/>
            <w:hideMark/>
          </w:tcPr>
          <w:p w:rsidR="00682CFB" w:rsidRDefault="00682CFB" w:rsidP="002A2DE1">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r>
              <w:rPr>
                <w:rFonts w:ascii="Arial" w:eastAsia="Times New Roman" w:hAnsi="Arial" w:cs="Arial"/>
                <w:sz w:val="20"/>
                <w:szCs w:val="20"/>
              </w:rPr>
              <w:tab/>
            </w:r>
          </w:p>
        </w:tc>
        <w:tc>
          <w:tcPr>
            <w:tcW w:w="1628" w:type="dxa"/>
            <w:tcBorders>
              <w:top w:val="single" w:sz="8" w:space="0" w:color="000000"/>
              <w:left w:val="single" w:sz="8" w:space="0" w:color="000000"/>
              <w:bottom w:val="single" w:sz="8" w:space="0" w:color="000000"/>
              <w:right w:val="single" w:sz="8" w:space="0" w:color="000000"/>
            </w:tcBorders>
            <w:vAlign w:val="center"/>
            <w:hideMark/>
          </w:tcPr>
          <w:p w:rsidR="00682CFB" w:rsidRDefault="00682CFB" w:rsidP="002A2DE1">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r>
              <w:rPr>
                <w:rFonts w:ascii="Arial" w:eastAsia="Times New Roman" w:hAnsi="Arial" w:cs="Arial"/>
                <w:sz w:val="20"/>
                <w:szCs w:val="20"/>
              </w:rPr>
              <w:tab/>
            </w:r>
          </w:p>
        </w:tc>
      </w:tr>
      <w:tr w:rsidR="00682CFB" w:rsidTr="00682CFB">
        <w:trPr>
          <w:trHeight w:val="405"/>
        </w:trPr>
        <w:tc>
          <w:tcPr>
            <w:tcW w:w="4168"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 xml:space="preserve"> </w:t>
            </w:r>
          </w:p>
        </w:tc>
        <w:tc>
          <w:tcPr>
            <w:tcW w:w="1153"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ab/>
            </w:r>
          </w:p>
        </w:tc>
        <w:tc>
          <w:tcPr>
            <w:tcW w:w="1596"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r>
              <w:rPr>
                <w:rFonts w:ascii="Arial" w:eastAsia="Times New Roman" w:hAnsi="Arial" w:cs="Arial"/>
                <w:sz w:val="20"/>
                <w:szCs w:val="20"/>
              </w:rPr>
              <w:tab/>
            </w:r>
          </w:p>
        </w:tc>
        <w:tc>
          <w:tcPr>
            <w:tcW w:w="1596" w:type="dxa"/>
            <w:tcBorders>
              <w:top w:val="single" w:sz="8" w:space="0" w:color="000000"/>
              <w:left w:val="single" w:sz="8" w:space="0" w:color="000000"/>
              <w:bottom w:val="single" w:sz="8" w:space="0" w:color="000000"/>
              <w:right w:val="single" w:sz="8" w:space="0" w:color="000000"/>
            </w:tcBorders>
            <w:vAlign w:val="center"/>
            <w:hideMark/>
          </w:tcPr>
          <w:p w:rsidR="00682CFB" w:rsidRDefault="00682CFB" w:rsidP="002A2DE1">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r>
              <w:rPr>
                <w:rFonts w:ascii="Arial" w:eastAsia="Times New Roman" w:hAnsi="Arial" w:cs="Arial"/>
                <w:sz w:val="20"/>
                <w:szCs w:val="20"/>
              </w:rPr>
              <w:tab/>
            </w:r>
          </w:p>
        </w:tc>
        <w:tc>
          <w:tcPr>
            <w:tcW w:w="1628" w:type="dxa"/>
            <w:tcBorders>
              <w:top w:val="single" w:sz="8" w:space="0" w:color="000000"/>
              <w:left w:val="single" w:sz="8" w:space="0" w:color="000000"/>
              <w:bottom w:val="single" w:sz="8" w:space="0" w:color="000000"/>
              <w:right w:val="single" w:sz="8" w:space="0" w:color="000000"/>
            </w:tcBorders>
            <w:vAlign w:val="center"/>
            <w:hideMark/>
          </w:tcPr>
          <w:p w:rsidR="00682CFB" w:rsidRDefault="00682CFB" w:rsidP="002A2DE1">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r>
              <w:rPr>
                <w:rFonts w:ascii="Arial" w:eastAsia="Times New Roman" w:hAnsi="Arial" w:cs="Arial"/>
                <w:sz w:val="20"/>
                <w:szCs w:val="20"/>
              </w:rPr>
              <w:tab/>
            </w:r>
          </w:p>
        </w:tc>
      </w:tr>
      <w:tr w:rsidR="00682CFB" w:rsidTr="00682CFB">
        <w:trPr>
          <w:trHeight w:val="405"/>
        </w:trPr>
        <w:tc>
          <w:tcPr>
            <w:tcW w:w="4168"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 xml:space="preserve"> </w:t>
            </w:r>
          </w:p>
        </w:tc>
        <w:tc>
          <w:tcPr>
            <w:tcW w:w="1153"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ab/>
            </w:r>
          </w:p>
        </w:tc>
        <w:tc>
          <w:tcPr>
            <w:tcW w:w="1596" w:type="dxa"/>
            <w:tcBorders>
              <w:top w:val="single" w:sz="8" w:space="0" w:color="000000"/>
              <w:left w:val="single" w:sz="8" w:space="0" w:color="000000"/>
              <w:bottom w:val="single" w:sz="12"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r>
              <w:rPr>
                <w:rFonts w:ascii="Arial" w:eastAsia="Times New Roman" w:hAnsi="Arial" w:cs="Arial"/>
                <w:sz w:val="20"/>
                <w:szCs w:val="20"/>
              </w:rPr>
              <w:tab/>
            </w:r>
          </w:p>
        </w:tc>
        <w:tc>
          <w:tcPr>
            <w:tcW w:w="1596" w:type="dxa"/>
            <w:tcBorders>
              <w:top w:val="single" w:sz="8" w:space="0" w:color="000000"/>
              <w:left w:val="single" w:sz="8" w:space="0" w:color="000000"/>
              <w:bottom w:val="single" w:sz="4" w:space="0" w:color="auto"/>
              <w:right w:val="single" w:sz="8" w:space="0" w:color="000000"/>
            </w:tcBorders>
            <w:vAlign w:val="center"/>
            <w:hideMark/>
          </w:tcPr>
          <w:p w:rsidR="00682CFB" w:rsidRDefault="00682CFB" w:rsidP="002A2DE1">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r>
              <w:rPr>
                <w:rFonts w:ascii="Arial" w:eastAsia="Times New Roman" w:hAnsi="Arial" w:cs="Arial"/>
                <w:sz w:val="20"/>
                <w:szCs w:val="20"/>
              </w:rPr>
              <w:tab/>
            </w:r>
          </w:p>
        </w:tc>
        <w:tc>
          <w:tcPr>
            <w:tcW w:w="1628" w:type="dxa"/>
            <w:tcBorders>
              <w:top w:val="single" w:sz="8" w:space="0" w:color="000000"/>
              <w:left w:val="single" w:sz="8" w:space="0" w:color="000000"/>
              <w:bottom w:val="single" w:sz="4" w:space="0" w:color="auto"/>
              <w:right w:val="single" w:sz="8" w:space="0" w:color="000000"/>
            </w:tcBorders>
            <w:vAlign w:val="center"/>
            <w:hideMark/>
          </w:tcPr>
          <w:p w:rsidR="00682CFB" w:rsidRDefault="00682CFB" w:rsidP="002A2DE1">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r>
              <w:rPr>
                <w:rFonts w:ascii="Arial" w:eastAsia="Times New Roman" w:hAnsi="Arial" w:cs="Arial"/>
                <w:sz w:val="20"/>
                <w:szCs w:val="20"/>
              </w:rPr>
              <w:tab/>
            </w:r>
          </w:p>
        </w:tc>
      </w:tr>
      <w:tr w:rsidR="00682CFB" w:rsidTr="00682CFB">
        <w:trPr>
          <w:trHeight w:val="419"/>
        </w:trPr>
        <w:tc>
          <w:tcPr>
            <w:tcW w:w="8513" w:type="dxa"/>
            <w:gridSpan w:val="4"/>
            <w:tcBorders>
              <w:top w:val="single" w:sz="8" w:space="0" w:color="000000"/>
              <w:left w:val="single" w:sz="8" w:space="0" w:color="000000"/>
              <w:bottom w:val="single" w:sz="8" w:space="0" w:color="000000"/>
              <w:right w:val="single" w:sz="4" w:space="0" w:color="auto"/>
            </w:tcBorders>
            <w:vAlign w:val="center"/>
          </w:tcPr>
          <w:p w:rsidR="00682CFB" w:rsidRDefault="00682CFB" w:rsidP="002A2DE1">
            <w:pPr>
              <w:widowControl w:val="0"/>
              <w:autoSpaceDE w:val="0"/>
              <w:autoSpaceDN w:val="0"/>
              <w:adjustRightInd w:val="0"/>
              <w:spacing w:line="120" w:lineRule="exact"/>
              <w:jc w:val="center"/>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jc w:val="center"/>
              <w:rPr>
                <w:rFonts w:ascii="Arial" w:eastAsia="Times New Roman" w:hAnsi="Arial" w:cs="Arial"/>
                <w:sz w:val="20"/>
                <w:szCs w:val="20"/>
              </w:rPr>
            </w:pPr>
            <w:r>
              <w:rPr>
                <w:rFonts w:ascii="Arial" w:eastAsia="Times New Roman" w:hAnsi="Arial" w:cs="Arial"/>
                <w:sz w:val="20"/>
                <w:szCs w:val="20"/>
              </w:rPr>
              <w:t>Subtotal</w:t>
            </w:r>
          </w:p>
        </w:tc>
        <w:tc>
          <w:tcPr>
            <w:tcW w:w="1628" w:type="dxa"/>
            <w:tcBorders>
              <w:top w:val="single" w:sz="4" w:space="0" w:color="auto"/>
              <w:left w:val="single" w:sz="12" w:space="0" w:color="000000"/>
              <w:bottom w:val="single" w:sz="4" w:space="0" w:color="auto"/>
              <w:right w:val="single" w:sz="4" w:space="0" w:color="auto"/>
            </w:tcBorders>
            <w:vAlign w:val="center"/>
            <w:hideMark/>
          </w:tcPr>
          <w:p w:rsidR="00682CFB" w:rsidRDefault="00682CFB" w:rsidP="002A2DE1">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r>
              <w:rPr>
                <w:rFonts w:ascii="Arial" w:eastAsia="Times New Roman" w:hAnsi="Arial" w:cs="Arial"/>
                <w:sz w:val="20"/>
                <w:szCs w:val="20"/>
              </w:rPr>
              <w:tab/>
            </w:r>
          </w:p>
        </w:tc>
      </w:tr>
    </w:tbl>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rPr>
          <w:rFonts w:ascii="Arial" w:eastAsia="Times New Roman" w:hAnsi="Arial" w:cs="Arial"/>
          <w:sz w:val="20"/>
          <w:szCs w:val="20"/>
        </w:rPr>
        <w:sectPr w:rsidR="00682CFB" w:rsidSect="007B1BC6">
          <w:pgSz w:w="12240" w:h="15840"/>
          <w:pgMar w:top="1008" w:right="1440" w:bottom="270" w:left="1008" w:header="720" w:footer="720" w:gutter="0"/>
          <w:cols w:space="720"/>
          <w:docGrid w:linePitch="326"/>
        </w:sectPr>
      </w:pPr>
    </w:p>
    <w:p w:rsidR="00682CFB" w:rsidRDefault="00682CFB" w:rsidP="002A2DE1">
      <w:pPr>
        <w:widowControl w:val="0"/>
        <w:autoSpaceDE w:val="0"/>
        <w:autoSpaceDN w:val="0"/>
        <w:adjustRightInd w:val="0"/>
        <w:rPr>
          <w:rFonts w:ascii="Arial" w:eastAsia="Times New Roman" w:hAnsi="Arial" w:cs="Arial"/>
          <w:sz w:val="20"/>
          <w:szCs w:val="20"/>
        </w:rPr>
      </w:pPr>
      <w:r>
        <w:rPr>
          <w:rFonts w:ascii="Arial" w:eastAsia="Times New Roman" w:hAnsi="Arial" w:cs="Arial"/>
          <w:sz w:val="20"/>
          <w:szCs w:val="20"/>
        </w:rPr>
        <w:lastRenderedPageBreak/>
        <w:tab/>
      </w:r>
      <w:r>
        <w:rPr>
          <w:rFonts w:ascii="Arial" w:eastAsia="Times New Roman" w:hAnsi="Arial" w:cs="Arial"/>
          <w:sz w:val="20"/>
          <w:szCs w:val="20"/>
        </w:rPr>
        <w:tab/>
      </w:r>
      <w:r>
        <w:rPr>
          <w:rFonts w:ascii="Arial" w:eastAsia="Times New Roman" w:hAnsi="Arial" w:cs="Arial"/>
          <w:sz w:val="20"/>
          <w:szCs w:val="20"/>
        </w:rPr>
        <w:tab/>
      </w: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bl>
      <w:tblPr>
        <w:tblW w:w="12708" w:type="dxa"/>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22"/>
        <w:gridCol w:w="876"/>
        <w:gridCol w:w="900"/>
        <w:gridCol w:w="1209"/>
        <w:gridCol w:w="1292"/>
        <w:gridCol w:w="1371"/>
        <w:gridCol w:w="1371"/>
        <w:gridCol w:w="1373"/>
        <w:gridCol w:w="1394"/>
      </w:tblGrid>
      <w:tr w:rsidR="00682CFB" w:rsidTr="00D3044A">
        <w:trPr>
          <w:cantSplit/>
          <w:trHeight w:val="858"/>
        </w:trPr>
        <w:tc>
          <w:tcPr>
            <w:tcW w:w="12708" w:type="dxa"/>
            <w:gridSpan w:val="9"/>
            <w:tcBorders>
              <w:top w:val="single" w:sz="4" w:space="0" w:color="auto"/>
              <w:left w:val="single" w:sz="4" w:space="0" w:color="auto"/>
              <w:bottom w:val="single" w:sz="4" w:space="0" w:color="auto"/>
              <w:right w:val="single" w:sz="4" w:space="0" w:color="auto"/>
            </w:tcBorders>
            <w:shd w:val="pct10" w:color="auto" w:fill="FFFFFF"/>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b/>
                <w:smallCaps/>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b/>
                <w:smallCaps/>
                <w:sz w:val="20"/>
                <w:szCs w:val="20"/>
              </w:rPr>
              <w:t>C. Travel and Per Diem.</w:t>
            </w:r>
            <w:r>
              <w:rPr>
                <w:rFonts w:ascii="Arial" w:eastAsia="Times New Roman" w:hAnsi="Arial" w:cs="Arial"/>
                <w:sz w:val="20"/>
                <w:szCs w:val="20"/>
              </w:rPr>
              <w:t xml:space="preserve">  For each trip, indicate the number of persons traveling, the total days they will be in travel status, and the total subsistence and transportation costs for that trip.  Per diem rates shall not exceed maximum Federal rates as listed by GSA.</w:t>
            </w:r>
          </w:p>
        </w:tc>
      </w:tr>
      <w:tr w:rsidR="00682CFB" w:rsidTr="00D3044A">
        <w:trPr>
          <w:trHeight w:val="1086"/>
        </w:trPr>
        <w:tc>
          <w:tcPr>
            <w:tcW w:w="2922"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pStyle w:val="NoSpacing"/>
              <w:spacing w:line="276" w:lineRule="auto"/>
              <w:jc w:val="center"/>
              <w:rPr>
                <w:rFonts w:ascii="Arial" w:hAnsi="Arial" w:cs="Arial"/>
                <w:sz w:val="20"/>
                <w:szCs w:val="20"/>
              </w:rPr>
            </w:pPr>
          </w:p>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From/To</w:t>
            </w:r>
          </w:p>
        </w:tc>
        <w:tc>
          <w:tcPr>
            <w:tcW w:w="876"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pStyle w:val="NoSpacing"/>
              <w:spacing w:line="276" w:lineRule="auto"/>
              <w:jc w:val="center"/>
              <w:rPr>
                <w:rFonts w:ascii="Arial" w:hAnsi="Arial" w:cs="Arial"/>
                <w:sz w:val="20"/>
                <w:szCs w:val="20"/>
              </w:rPr>
            </w:pPr>
          </w:p>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No. of People</w:t>
            </w:r>
          </w:p>
        </w:tc>
        <w:tc>
          <w:tcPr>
            <w:tcW w:w="900"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pStyle w:val="NoSpacing"/>
              <w:spacing w:line="276" w:lineRule="auto"/>
              <w:jc w:val="center"/>
              <w:rPr>
                <w:rFonts w:ascii="Arial" w:hAnsi="Arial" w:cs="Arial"/>
                <w:sz w:val="20"/>
                <w:szCs w:val="20"/>
              </w:rPr>
            </w:pPr>
          </w:p>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No. of Travel Days</w:t>
            </w:r>
          </w:p>
        </w:tc>
        <w:tc>
          <w:tcPr>
            <w:tcW w:w="1209"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pStyle w:val="NoSpacing"/>
              <w:spacing w:line="276" w:lineRule="auto"/>
              <w:jc w:val="center"/>
              <w:rPr>
                <w:rFonts w:ascii="Arial" w:hAnsi="Arial" w:cs="Arial"/>
                <w:sz w:val="20"/>
                <w:szCs w:val="20"/>
              </w:rPr>
            </w:pPr>
          </w:p>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Per diem (lodging and meals) per person per day</w:t>
            </w:r>
          </w:p>
        </w:tc>
        <w:tc>
          <w:tcPr>
            <w:tcW w:w="1292"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pStyle w:val="NoSpacing"/>
              <w:spacing w:line="276" w:lineRule="auto"/>
              <w:jc w:val="center"/>
              <w:rPr>
                <w:rFonts w:ascii="Arial" w:hAnsi="Arial" w:cs="Arial"/>
                <w:sz w:val="20"/>
                <w:szCs w:val="20"/>
              </w:rPr>
            </w:pPr>
          </w:p>
          <w:p w:rsidR="00682CFB" w:rsidRDefault="00682CFB" w:rsidP="002A2DE1">
            <w:pPr>
              <w:pStyle w:val="NoSpacing"/>
              <w:spacing w:line="276" w:lineRule="auto"/>
              <w:jc w:val="center"/>
              <w:rPr>
                <w:rFonts w:ascii="Arial" w:hAnsi="Arial" w:cs="Arial"/>
                <w:sz w:val="20"/>
                <w:szCs w:val="20"/>
              </w:rPr>
            </w:pPr>
            <w:r>
              <w:rPr>
                <w:rFonts w:ascii="Arial" w:hAnsi="Arial" w:cs="Arial"/>
                <w:b/>
                <w:sz w:val="20"/>
                <w:szCs w:val="20"/>
              </w:rPr>
              <w:t>Total per diem</w:t>
            </w:r>
            <w:r>
              <w:rPr>
                <w:rFonts w:ascii="Arial" w:hAnsi="Arial" w:cs="Arial"/>
                <w:sz w:val="20"/>
                <w:szCs w:val="20"/>
              </w:rPr>
              <w:t xml:space="preserve"> (lodging and meals) for this trip</w:t>
            </w:r>
          </w:p>
        </w:tc>
        <w:tc>
          <w:tcPr>
            <w:tcW w:w="1371"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pStyle w:val="NoSpacing"/>
              <w:spacing w:line="276" w:lineRule="auto"/>
              <w:jc w:val="center"/>
              <w:rPr>
                <w:rFonts w:ascii="Arial" w:hAnsi="Arial" w:cs="Arial"/>
                <w:sz w:val="20"/>
                <w:szCs w:val="20"/>
              </w:rPr>
            </w:pPr>
          </w:p>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Transportation costs (airfare and mileage) per person</w:t>
            </w:r>
          </w:p>
        </w:tc>
        <w:tc>
          <w:tcPr>
            <w:tcW w:w="1371" w:type="dxa"/>
            <w:tcBorders>
              <w:top w:val="single" w:sz="4" w:space="0" w:color="auto"/>
              <w:left w:val="single" w:sz="4" w:space="0" w:color="auto"/>
              <w:bottom w:val="single" w:sz="4" w:space="0" w:color="auto"/>
              <w:right w:val="single" w:sz="4" w:space="0" w:color="auto"/>
            </w:tcBorders>
            <w:vAlign w:val="center"/>
            <w:hideMark/>
          </w:tcPr>
          <w:p w:rsidR="00682CFB" w:rsidRDefault="00682CFB" w:rsidP="002A2DE1">
            <w:pPr>
              <w:pStyle w:val="NoSpacing"/>
              <w:spacing w:line="276" w:lineRule="auto"/>
              <w:jc w:val="center"/>
              <w:rPr>
                <w:rFonts w:ascii="Arial" w:hAnsi="Arial" w:cs="Arial"/>
                <w:sz w:val="20"/>
                <w:szCs w:val="20"/>
              </w:rPr>
            </w:pPr>
            <w:r>
              <w:rPr>
                <w:rFonts w:ascii="Arial" w:hAnsi="Arial" w:cs="Arial"/>
                <w:b/>
                <w:sz w:val="20"/>
                <w:szCs w:val="20"/>
              </w:rPr>
              <w:t>Total transportation</w:t>
            </w:r>
            <w:r>
              <w:rPr>
                <w:rFonts w:ascii="Arial" w:hAnsi="Arial" w:cs="Arial"/>
                <w:sz w:val="20"/>
                <w:szCs w:val="20"/>
              </w:rPr>
              <w:t xml:space="preserve"> costs (airfare and mileage) for this trip</w:t>
            </w:r>
          </w:p>
        </w:tc>
        <w:tc>
          <w:tcPr>
            <w:tcW w:w="1373"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pStyle w:val="NoSpacing"/>
              <w:spacing w:line="276" w:lineRule="auto"/>
              <w:jc w:val="center"/>
              <w:rPr>
                <w:rFonts w:ascii="Arial" w:hAnsi="Arial" w:cs="Arial"/>
                <w:sz w:val="20"/>
                <w:szCs w:val="20"/>
              </w:rPr>
            </w:pPr>
          </w:p>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Minus any matching, donated or in kind pay</w:t>
            </w:r>
          </w:p>
        </w:tc>
        <w:tc>
          <w:tcPr>
            <w:tcW w:w="1394"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pStyle w:val="NoSpacing"/>
              <w:spacing w:line="276" w:lineRule="auto"/>
              <w:jc w:val="center"/>
              <w:rPr>
                <w:rFonts w:ascii="Arial" w:hAnsi="Arial" w:cs="Arial"/>
                <w:sz w:val="20"/>
                <w:szCs w:val="20"/>
              </w:rPr>
            </w:pPr>
          </w:p>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Total Cost Per Trip</w:t>
            </w:r>
          </w:p>
        </w:tc>
      </w:tr>
      <w:tr w:rsidR="00682CFB" w:rsidTr="00D3044A">
        <w:trPr>
          <w:trHeight w:val="653"/>
        </w:trPr>
        <w:tc>
          <w:tcPr>
            <w:tcW w:w="2922"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c>
        <w:tc>
          <w:tcPr>
            <w:tcW w:w="876"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c>
        <w:tc>
          <w:tcPr>
            <w:tcW w:w="900"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c>
        <w:tc>
          <w:tcPr>
            <w:tcW w:w="1209"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292"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71"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71"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73"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94"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r>
      <w:tr w:rsidR="00682CFB" w:rsidTr="00D3044A">
        <w:trPr>
          <w:trHeight w:val="653"/>
        </w:trPr>
        <w:tc>
          <w:tcPr>
            <w:tcW w:w="2922"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c>
        <w:tc>
          <w:tcPr>
            <w:tcW w:w="876"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c>
        <w:tc>
          <w:tcPr>
            <w:tcW w:w="900"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c>
        <w:tc>
          <w:tcPr>
            <w:tcW w:w="1209"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292"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71"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71"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73"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94"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r>
      <w:tr w:rsidR="00682CFB" w:rsidTr="00D3044A">
        <w:trPr>
          <w:trHeight w:val="653"/>
        </w:trPr>
        <w:tc>
          <w:tcPr>
            <w:tcW w:w="2922"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c>
        <w:tc>
          <w:tcPr>
            <w:tcW w:w="876"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c>
        <w:tc>
          <w:tcPr>
            <w:tcW w:w="900"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c>
        <w:tc>
          <w:tcPr>
            <w:tcW w:w="1209"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292"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71"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71"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73"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94"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r>
      <w:tr w:rsidR="00682CFB" w:rsidTr="00D3044A">
        <w:trPr>
          <w:trHeight w:val="679"/>
        </w:trPr>
        <w:tc>
          <w:tcPr>
            <w:tcW w:w="2922"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c>
        <w:tc>
          <w:tcPr>
            <w:tcW w:w="876"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c>
        <w:tc>
          <w:tcPr>
            <w:tcW w:w="900"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c>
        <w:tc>
          <w:tcPr>
            <w:tcW w:w="1209"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292"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71"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71"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73"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94"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r>
      <w:tr w:rsidR="00682CFB" w:rsidTr="00D3044A">
        <w:trPr>
          <w:trHeight w:val="653"/>
        </w:trPr>
        <w:tc>
          <w:tcPr>
            <w:tcW w:w="2922"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c>
        <w:tc>
          <w:tcPr>
            <w:tcW w:w="876"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c>
        <w:tc>
          <w:tcPr>
            <w:tcW w:w="900"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c>
        <w:tc>
          <w:tcPr>
            <w:tcW w:w="1209"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292"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71"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71"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73"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94"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r>
      <w:tr w:rsidR="00682CFB" w:rsidTr="00D3044A">
        <w:trPr>
          <w:trHeight w:val="653"/>
        </w:trPr>
        <w:tc>
          <w:tcPr>
            <w:tcW w:w="2922"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c>
        <w:tc>
          <w:tcPr>
            <w:tcW w:w="876"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c>
        <w:tc>
          <w:tcPr>
            <w:tcW w:w="900"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c>
        <w:tc>
          <w:tcPr>
            <w:tcW w:w="1209"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292"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71"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71"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73"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94"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r>
      <w:tr w:rsidR="00682CFB" w:rsidTr="00D3044A">
        <w:trPr>
          <w:trHeight w:val="679"/>
        </w:trPr>
        <w:tc>
          <w:tcPr>
            <w:tcW w:w="2922"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c>
        <w:tc>
          <w:tcPr>
            <w:tcW w:w="876"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c>
        <w:tc>
          <w:tcPr>
            <w:tcW w:w="900"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c>
        <w:tc>
          <w:tcPr>
            <w:tcW w:w="1209"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292"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71"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71"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73"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94"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r>
      <w:tr w:rsidR="00682CFB" w:rsidTr="00D3044A">
        <w:trPr>
          <w:trHeight w:val="653"/>
        </w:trPr>
        <w:tc>
          <w:tcPr>
            <w:tcW w:w="2922"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c>
        <w:tc>
          <w:tcPr>
            <w:tcW w:w="876"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c>
        <w:tc>
          <w:tcPr>
            <w:tcW w:w="900"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c>
        <w:tc>
          <w:tcPr>
            <w:tcW w:w="1209"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292"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71"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71"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73" w:type="dxa"/>
            <w:tcBorders>
              <w:top w:val="single" w:sz="4" w:space="0" w:color="auto"/>
              <w:left w:val="single" w:sz="4" w:space="0" w:color="auto"/>
              <w:bottom w:val="single" w:sz="12" w:space="0" w:color="000000"/>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94" w:type="dxa"/>
            <w:tcBorders>
              <w:top w:val="single" w:sz="4" w:space="0" w:color="auto"/>
              <w:left w:val="single" w:sz="4" w:space="0" w:color="auto"/>
              <w:bottom w:val="single" w:sz="4" w:space="0" w:color="auto"/>
              <w:right w:val="single" w:sz="4" w:space="0" w:color="auto"/>
            </w:tcBorders>
            <w:vAlign w:val="center"/>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r>
      <w:tr w:rsidR="00682CFB" w:rsidTr="00D3044A">
        <w:trPr>
          <w:cantSplit/>
          <w:trHeight w:val="484"/>
        </w:trPr>
        <w:tc>
          <w:tcPr>
            <w:tcW w:w="11314" w:type="dxa"/>
            <w:gridSpan w:val="8"/>
            <w:tcBorders>
              <w:top w:val="single" w:sz="4" w:space="0" w:color="auto"/>
              <w:left w:val="single" w:sz="4" w:space="0" w:color="auto"/>
              <w:bottom w:val="single" w:sz="4" w:space="0" w:color="auto"/>
              <w:right w:val="single" w:sz="4" w:space="0" w:color="auto"/>
            </w:tcBorders>
            <w:vAlign w:val="center"/>
            <w:hideMark/>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jc w:val="center"/>
              <w:rPr>
                <w:rFonts w:ascii="Arial" w:eastAsia="Times New Roman" w:hAnsi="Arial" w:cs="Arial"/>
                <w:sz w:val="20"/>
                <w:szCs w:val="20"/>
              </w:rPr>
            </w:pPr>
            <w:r>
              <w:rPr>
                <w:rFonts w:ascii="Arial" w:eastAsia="Times New Roman" w:hAnsi="Arial" w:cs="Arial"/>
                <w:sz w:val="20"/>
                <w:szCs w:val="20"/>
              </w:rPr>
              <w:t>Subtotal</w:t>
            </w:r>
          </w:p>
        </w:tc>
        <w:tc>
          <w:tcPr>
            <w:tcW w:w="1394" w:type="dxa"/>
            <w:tcBorders>
              <w:top w:val="single" w:sz="4" w:space="0" w:color="auto"/>
              <w:left w:val="single" w:sz="4" w:space="0" w:color="auto"/>
              <w:bottom w:val="single" w:sz="4" w:space="0" w:color="auto"/>
              <w:right w:val="single" w:sz="4" w:space="0" w:color="auto"/>
            </w:tcBorders>
          </w:tcPr>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r>
    </w:tbl>
    <w:p w:rsidR="00682CFB" w:rsidRDefault="00682CFB" w:rsidP="002A2DE1">
      <w:pPr>
        <w:rPr>
          <w:rFonts w:ascii="Arial" w:eastAsia="Times New Roman" w:hAnsi="Arial" w:cs="Arial"/>
          <w:sz w:val="20"/>
          <w:szCs w:val="20"/>
        </w:rPr>
        <w:sectPr w:rsidR="00682CFB" w:rsidSect="002A2DE1">
          <w:pgSz w:w="15840" w:h="12240" w:orient="landscape"/>
          <w:pgMar w:top="720" w:right="1440" w:bottom="720" w:left="720" w:header="720" w:footer="720" w:gutter="0"/>
          <w:cols w:space="720"/>
          <w:docGrid w:linePitch="326"/>
        </w:sect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bl>
      <w:tblPr>
        <w:tblW w:w="9765" w:type="dxa"/>
        <w:tblInd w:w="120" w:type="dxa"/>
        <w:tblLayout w:type="fixed"/>
        <w:tblCellMar>
          <w:left w:w="120" w:type="dxa"/>
          <w:right w:w="120" w:type="dxa"/>
        </w:tblCellMar>
        <w:tblLook w:val="04A0" w:firstRow="1" w:lastRow="0" w:firstColumn="1" w:lastColumn="0" w:noHBand="0" w:noVBand="1"/>
      </w:tblPr>
      <w:tblGrid>
        <w:gridCol w:w="2216"/>
        <w:gridCol w:w="672"/>
        <w:gridCol w:w="1297"/>
        <w:gridCol w:w="1675"/>
        <w:gridCol w:w="3905"/>
      </w:tblGrid>
      <w:tr w:rsidR="00682CFB" w:rsidTr="00682CFB">
        <w:trPr>
          <w:trHeight w:val="737"/>
        </w:trPr>
        <w:tc>
          <w:tcPr>
            <w:tcW w:w="9762" w:type="dxa"/>
            <w:gridSpan w:val="5"/>
            <w:tcBorders>
              <w:top w:val="single" w:sz="8" w:space="0" w:color="000000"/>
              <w:left w:val="single" w:sz="8" w:space="0" w:color="000000"/>
              <w:bottom w:val="single" w:sz="8" w:space="0" w:color="000000"/>
              <w:right w:val="single" w:sz="8" w:space="0" w:color="000000"/>
            </w:tcBorders>
            <w:shd w:val="pct10" w:color="000000" w:fill="FFFFFF"/>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b/>
                <w:smallCaps/>
                <w:sz w:val="20"/>
                <w:szCs w:val="20"/>
              </w:rPr>
              <w:t>D. Equipment.</w:t>
            </w:r>
            <w:r>
              <w:rPr>
                <w:rFonts w:ascii="Arial" w:eastAsia="Times New Roman" w:hAnsi="Arial" w:cs="Arial"/>
                <w:sz w:val="20"/>
                <w:szCs w:val="20"/>
              </w:rPr>
              <w:t xml:space="preserve">   List each item of tangible, nonexpendable, personal property having a useful life of more than one year and an acquisition cost of $5,000 or more per unit.</w:t>
            </w:r>
          </w:p>
        </w:tc>
      </w:tr>
      <w:tr w:rsidR="00682CFB" w:rsidTr="00682CFB">
        <w:trPr>
          <w:trHeight w:val="476"/>
        </w:trPr>
        <w:tc>
          <w:tcPr>
            <w:tcW w:w="2215"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jc w:val="center"/>
              <w:rPr>
                <w:rFonts w:ascii="Arial" w:hAnsi="Arial" w:cs="Arial"/>
                <w:sz w:val="20"/>
                <w:szCs w:val="20"/>
              </w:rPr>
            </w:pPr>
          </w:p>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Item</w:t>
            </w:r>
          </w:p>
        </w:tc>
        <w:tc>
          <w:tcPr>
            <w:tcW w:w="672"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jc w:val="center"/>
              <w:rPr>
                <w:rFonts w:ascii="Arial" w:hAnsi="Arial" w:cs="Arial"/>
                <w:sz w:val="20"/>
                <w:szCs w:val="20"/>
              </w:rPr>
            </w:pPr>
          </w:p>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 of units</w:t>
            </w:r>
          </w:p>
        </w:tc>
        <w:tc>
          <w:tcPr>
            <w:tcW w:w="1297"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jc w:val="center"/>
              <w:rPr>
                <w:rFonts w:ascii="Arial" w:hAnsi="Arial" w:cs="Arial"/>
                <w:sz w:val="20"/>
                <w:szCs w:val="20"/>
              </w:rPr>
            </w:pPr>
          </w:p>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Cost per unit ($)</w:t>
            </w:r>
          </w:p>
        </w:tc>
        <w:tc>
          <w:tcPr>
            <w:tcW w:w="1674"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jc w:val="center"/>
              <w:rPr>
                <w:rFonts w:ascii="Arial" w:hAnsi="Arial" w:cs="Arial"/>
                <w:sz w:val="20"/>
                <w:szCs w:val="20"/>
              </w:rPr>
            </w:pPr>
          </w:p>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Total Cost Per Item</w:t>
            </w:r>
          </w:p>
        </w:tc>
        <w:tc>
          <w:tcPr>
            <w:tcW w:w="3904"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jc w:val="center"/>
              <w:rPr>
                <w:rFonts w:ascii="Arial" w:hAnsi="Arial" w:cs="Arial"/>
                <w:sz w:val="20"/>
                <w:szCs w:val="20"/>
              </w:rPr>
            </w:pPr>
          </w:p>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Justification (write brief reason for each piece of equipment)</w:t>
            </w:r>
          </w:p>
        </w:tc>
      </w:tr>
      <w:tr w:rsidR="00682CFB" w:rsidTr="00682CFB">
        <w:trPr>
          <w:trHeight w:hRule="exact" w:val="405"/>
        </w:trPr>
        <w:tc>
          <w:tcPr>
            <w:tcW w:w="2215"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c>
          <w:tcPr>
            <w:tcW w:w="672"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c>
          <w:tcPr>
            <w:tcW w:w="1297" w:type="dxa"/>
            <w:tcBorders>
              <w:top w:val="single" w:sz="8" w:space="0" w:color="000000"/>
              <w:left w:val="single" w:sz="8" w:space="0" w:color="000000"/>
              <w:bottom w:val="single" w:sz="8" w:space="0" w:color="000000"/>
              <w:right w:val="single" w:sz="8" w:space="0" w:color="000000"/>
            </w:tcBorders>
            <w:vAlign w:val="center"/>
            <w:hideMark/>
          </w:tcPr>
          <w:p w:rsidR="00682CFB" w:rsidRDefault="00682CFB" w:rsidP="002A2DE1">
            <w:pPr>
              <w:pStyle w:val="NoSpacing"/>
              <w:spacing w:line="276" w:lineRule="auto"/>
              <w:rPr>
                <w:rFonts w:ascii="Arial" w:hAnsi="Arial" w:cs="Arial"/>
                <w:sz w:val="20"/>
                <w:szCs w:val="20"/>
              </w:rPr>
            </w:pPr>
            <w:r>
              <w:rPr>
                <w:rFonts w:ascii="Arial" w:hAnsi="Arial" w:cs="Arial"/>
                <w:sz w:val="20"/>
                <w:szCs w:val="20"/>
              </w:rPr>
              <w:t>$</w:t>
            </w:r>
          </w:p>
        </w:tc>
        <w:tc>
          <w:tcPr>
            <w:tcW w:w="1674" w:type="dxa"/>
            <w:tcBorders>
              <w:top w:val="single" w:sz="8" w:space="0" w:color="000000"/>
              <w:left w:val="single" w:sz="8" w:space="0" w:color="000000"/>
              <w:bottom w:val="single" w:sz="8" w:space="0" w:color="000000"/>
              <w:right w:val="single" w:sz="8" w:space="0" w:color="000000"/>
            </w:tcBorders>
            <w:vAlign w:val="center"/>
            <w:hideMark/>
          </w:tcPr>
          <w:p w:rsidR="00682CFB" w:rsidRDefault="00682CFB" w:rsidP="002A2DE1">
            <w:pPr>
              <w:pStyle w:val="NoSpacing"/>
              <w:spacing w:line="276" w:lineRule="auto"/>
              <w:rPr>
                <w:rFonts w:ascii="Arial" w:hAnsi="Arial" w:cs="Arial"/>
                <w:sz w:val="20"/>
                <w:szCs w:val="20"/>
              </w:rPr>
            </w:pPr>
            <w:r>
              <w:rPr>
                <w:rFonts w:ascii="Arial" w:hAnsi="Arial" w:cs="Arial"/>
                <w:sz w:val="20"/>
                <w:szCs w:val="20"/>
              </w:rPr>
              <w:t>$</w:t>
            </w:r>
          </w:p>
        </w:tc>
        <w:tc>
          <w:tcPr>
            <w:tcW w:w="3904"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r>
      <w:tr w:rsidR="00682CFB" w:rsidTr="00682CFB">
        <w:trPr>
          <w:trHeight w:hRule="exact" w:val="405"/>
        </w:trPr>
        <w:tc>
          <w:tcPr>
            <w:tcW w:w="2215"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c>
          <w:tcPr>
            <w:tcW w:w="672"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c>
          <w:tcPr>
            <w:tcW w:w="1297"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r>
              <w:rPr>
                <w:rFonts w:ascii="Arial" w:hAnsi="Arial" w:cs="Arial"/>
                <w:sz w:val="20"/>
                <w:szCs w:val="20"/>
              </w:rPr>
              <w:t>$</w:t>
            </w:r>
          </w:p>
          <w:p w:rsidR="00682CFB" w:rsidRDefault="00682CFB" w:rsidP="002A2DE1">
            <w:pPr>
              <w:pStyle w:val="NoSpacing"/>
              <w:spacing w:line="276" w:lineRule="auto"/>
              <w:rPr>
                <w:rFonts w:ascii="Arial" w:hAnsi="Arial" w:cs="Arial"/>
                <w:sz w:val="20"/>
                <w:szCs w:val="20"/>
              </w:rPr>
            </w:pPr>
          </w:p>
        </w:tc>
        <w:tc>
          <w:tcPr>
            <w:tcW w:w="1674" w:type="dxa"/>
            <w:tcBorders>
              <w:top w:val="single" w:sz="8" w:space="0" w:color="000000"/>
              <w:left w:val="single" w:sz="8" w:space="0" w:color="000000"/>
              <w:bottom w:val="single" w:sz="8" w:space="0" w:color="000000"/>
              <w:right w:val="single" w:sz="8" w:space="0" w:color="000000"/>
            </w:tcBorders>
            <w:vAlign w:val="center"/>
            <w:hideMark/>
          </w:tcPr>
          <w:p w:rsidR="00682CFB" w:rsidRDefault="00682CFB" w:rsidP="002A2DE1">
            <w:pPr>
              <w:pStyle w:val="NoSpacing"/>
              <w:spacing w:line="276" w:lineRule="auto"/>
              <w:rPr>
                <w:rFonts w:ascii="Arial" w:hAnsi="Arial" w:cs="Arial"/>
                <w:sz w:val="20"/>
                <w:szCs w:val="20"/>
              </w:rPr>
            </w:pPr>
            <w:r>
              <w:rPr>
                <w:rFonts w:ascii="Arial" w:hAnsi="Arial" w:cs="Arial"/>
                <w:sz w:val="20"/>
                <w:szCs w:val="20"/>
              </w:rPr>
              <w:t>$</w:t>
            </w:r>
          </w:p>
        </w:tc>
        <w:tc>
          <w:tcPr>
            <w:tcW w:w="3904"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r>
      <w:tr w:rsidR="00682CFB" w:rsidTr="00682CFB">
        <w:trPr>
          <w:trHeight w:hRule="exact" w:val="405"/>
        </w:trPr>
        <w:tc>
          <w:tcPr>
            <w:tcW w:w="2215"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c>
          <w:tcPr>
            <w:tcW w:w="672"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c>
          <w:tcPr>
            <w:tcW w:w="1297"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r>
              <w:rPr>
                <w:rFonts w:ascii="Arial" w:hAnsi="Arial" w:cs="Arial"/>
                <w:sz w:val="20"/>
                <w:szCs w:val="20"/>
              </w:rPr>
              <w:t>$</w:t>
            </w:r>
          </w:p>
          <w:p w:rsidR="00682CFB" w:rsidRDefault="00682CFB" w:rsidP="002A2DE1">
            <w:pPr>
              <w:pStyle w:val="NoSpacing"/>
              <w:spacing w:line="276" w:lineRule="auto"/>
              <w:rPr>
                <w:rFonts w:ascii="Arial" w:hAnsi="Arial" w:cs="Arial"/>
                <w:sz w:val="20"/>
                <w:szCs w:val="20"/>
              </w:rPr>
            </w:pPr>
          </w:p>
        </w:tc>
        <w:tc>
          <w:tcPr>
            <w:tcW w:w="1674" w:type="dxa"/>
            <w:tcBorders>
              <w:top w:val="single" w:sz="8" w:space="0" w:color="000000"/>
              <w:left w:val="single" w:sz="8" w:space="0" w:color="000000"/>
              <w:bottom w:val="single" w:sz="8" w:space="0" w:color="000000"/>
              <w:right w:val="single" w:sz="8" w:space="0" w:color="000000"/>
            </w:tcBorders>
            <w:vAlign w:val="center"/>
            <w:hideMark/>
          </w:tcPr>
          <w:p w:rsidR="00682CFB" w:rsidRDefault="00682CFB" w:rsidP="002A2DE1">
            <w:pPr>
              <w:pStyle w:val="NoSpacing"/>
              <w:spacing w:line="276" w:lineRule="auto"/>
              <w:rPr>
                <w:rFonts w:ascii="Arial" w:hAnsi="Arial" w:cs="Arial"/>
                <w:sz w:val="20"/>
                <w:szCs w:val="20"/>
              </w:rPr>
            </w:pPr>
            <w:r>
              <w:rPr>
                <w:rFonts w:ascii="Arial" w:hAnsi="Arial" w:cs="Arial"/>
                <w:sz w:val="20"/>
                <w:szCs w:val="20"/>
              </w:rPr>
              <w:t>$</w:t>
            </w:r>
          </w:p>
        </w:tc>
        <w:tc>
          <w:tcPr>
            <w:tcW w:w="3904"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r>
      <w:tr w:rsidR="00682CFB" w:rsidTr="00682CFB">
        <w:trPr>
          <w:trHeight w:hRule="exact" w:val="405"/>
        </w:trPr>
        <w:tc>
          <w:tcPr>
            <w:tcW w:w="2215"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c>
          <w:tcPr>
            <w:tcW w:w="672"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c>
          <w:tcPr>
            <w:tcW w:w="1297"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r>
              <w:rPr>
                <w:rFonts w:ascii="Arial" w:hAnsi="Arial" w:cs="Arial"/>
                <w:sz w:val="20"/>
                <w:szCs w:val="20"/>
              </w:rPr>
              <w:t>$</w:t>
            </w:r>
          </w:p>
          <w:p w:rsidR="00682CFB" w:rsidRDefault="00682CFB" w:rsidP="002A2DE1">
            <w:pPr>
              <w:pStyle w:val="NoSpacing"/>
              <w:spacing w:line="276" w:lineRule="auto"/>
              <w:rPr>
                <w:rFonts w:ascii="Arial" w:hAnsi="Arial" w:cs="Arial"/>
                <w:sz w:val="20"/>
                <w:szCs w:val="20"/>
              </w:rPr>
            </w:pPr>
          </w:p>
        </w:tc>
        <w:tc>
          <w:tcPr>
            <w:tcW w:w="1674" w:type="dxa"/>
            <w:tcBorders>
              <w:top w:val="single" w:sz="8" w:space="0" w:color="000000"/>
              <w:left w:val="single" w:sz="8" w:space="0" w:color="000000"/>
              <w:bottom w:val="single" w:sz="8" w:space="0" w:color="000000"/>
              <w:right w:val="single" w:sz="8" w:space="0" w:color="000000"/>
            </w:tcBorders>
            <w:vAlign w:val="center"/>
            <w:hideMark/>
          </w:tcPr>
          <w:p w:rsidR="00682CFB" w:rsidRDefault="00682CFB" w:rsidP="002A2DE1">
            <w:pPr>
              <w:pStyle w:val="NoSpacing"/>
              <w:spacing w:line="276" w:lineRule="auto"/>
              <w:rPr>
                <w:rFonts w:ascii="Arial" w:hAnsi="Arial" w:cs="Arial"/>
                <w:sz w:val="20"/>
                <w:szCs w:val="20"/>
              </w:rPr>
            </w:pPr>
            <w:r>
              <w:rPr>
                <w:rFonts w:ascii="Arial" w:hAnsi="Arial" w:cs="Arial"/>
                <w:sz w:val="20"/>
                <w:szCs w:val="20"/>
              </w:rPr>
              <w:t>$</w:t>
            </w:r>
          </w:p>
        </w:tc>
        <w:tc>
          <w:tcPr>
            <w:tcW w:w="3904"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r>
      <w:tr w:rsidR="00682CFB" w:rsidTr="00682CFB">
        <w:trPr>
          <w:trHeight w:hRule="exact" w:val="405"/>
        </w:trPr>
        <w:tc>
          <w:tcPr>
            <w:tcW w:w="2215"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c>
          <w:tcPr>
            <w:tcW w:w="672"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c>
          <w:tcPr>
            <w:tcW w:w="1297"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r>
              <w:rPr>
                <w:rFonts w:ascii="Arial" w:hAnsi="Arial" w:cs="Arial"/>
                <w:sz w:val="20"/>
                <w:szCs w:val="20"/>
              </w:rPr>
              <w:t>$</w:t>
            </w:r>
          </w:p>
          <w:p w:rsidR="00682CFB" w:rsidRDefault="00682CFB" w:rsidP="002A2DE1">
            <w:pPr>
              <w:pStyle w:val="NoSpacing"/>
              <w:spacing w:line="276" w:lineRule="auto"/>
              <w:rPr>
                <w:rFonts w:ascii="Arial" w:hAnsi="Arial" w:cs="Arial"/>
                <w:sz w:val="20"/>
                <w:szCs w:val="20"/>
              </w:rPr>
            </w:pPr>
          </w:p>
        </w:tc>
        <w:tc>
          <w:tcPr>
            <w:tcW w:w="1674" w:type="dxa"/>
            <w:tcBorders>
              <w:top w:val="single" w:sz="8" w:space="0" w:color="000000"/>
              <w:left w:val="single" w:sz="8" w:space="0" w:color="000000"/>
              <w:bottom w:val="single" w:sz="8" w:space="0" w:color="000000"/>
              <w:right w:val="single" w:sz="8" w:space="0" w:color="000000"/>
            </w:tcBorders>
            <w:vAlign w:val="center"/>
            <w:hideMark/>
          </w:tcPr>
          <w:p w:rsidR="00682CFB" w:rsidRDefault="00682CFB" w:rsidP="002A2DE1">
            <w:pPr>
              <w:pStyle w:val="NoSpacing"/>
              <w:spacing w:line="276" w:lineRule="auto"/>
              <w:rPr>
                <w:rFonts w:ascii="Arial" w:hAnsi="Arial" w:cs="Arial"/>
                <w:sz w:val="20"/>
                <w:szCs w:val="20"/>
              </w:rPr>
            </w:pPr>
            <w:r>
              <w:rPr>
                <w:rFonts w:ascii="Arial" w:hAnsi="Arial" w:cs="Arial"/>
                <w:sz w:val="20"/>
                <w:szCs w:val="20"/>
              </w:rPr>
              <w:t>$</w:t>
            </w:r>
          </w:p>
        </w:tc>
        <w:tc>
          <w:tcPr>
            <w:tcW w:w="3904"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tc>
      </w:tr>
      <w:tr w:rsidR="00682CFB" w:rsidTr="00682CFB">
        <w:trPr>
          <w:trHeight w:hRule="exact" w:val="405"/>
        </w:trPr>
        <w:tc>
          <w:tcPr>
            <w:tcW w:w="2215"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c>
          <w:tcPr>
            <w:tcW w:w="672"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c>
          <w:tcPr>
            <w:tcW w:w="1297"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r>
              <w:rPr>
                <w:rFonts w:ascii="Arial" w:hAnsi="Arial" w:cs="Arial"/>
                <w:sz w:val="20"/>
                <w:szCs w:val="20"/>
              </w:rPr>
              <w:t>$</w:t>
            </w:r>
          </w:p>
          <w:p w:rsidR="00682CFB" w:rsidRDefault="00682CFB" w:rsidP="002A2DE1">
            <w:pPr>
              <w:pStyle w:val="NoSpacing"/>
              <w:spacing w:line="276" w:lineRule="auto"/>
              <w:rPr>
                <w:rFonts w:ascii="Arial" w:hAnsi="Arial" w:cs="Arial"/>
                <w:sz w:val="20"/>
                <w:szCs w:val="20"/>
              </w:rPr>
            </w:pPr>
          </w:p>
        </w:tc>
        <w:tc>
          <w:tcPr>
            <w:tcW w:w="1674" w:type="dxa"/>
            <w:tcBorders>
              <w:top w:val="single" w:sz="8" w:space="0" w:color="000000"/>
              <w:left w:val="single" w:sz="8" w:space="0" w:color="000000"/>
              <w:bottom w:val="single" w:sz="12" w:space="0" w:color="000000"/>
              <w:right w:val="single" w:sz="8" w:space="0" w:color="000000"/>
            </w:tcBorders>
            <w:vAlign w:val="center"/>
            <w:hideMark/>
          </w:tcPr>
          <w:p w:rsidR="00682CFB" w:rsidRDefault="00682CFB" w:rsidP="002A2DE1">
            <w:pPr>
              <w:pStyle w:val="NoSpacing"/>
              <w:spacing w:line="276" w:lineRule="auto"/>
              <w:rPr>
                <w:rFonts w:ascii="Arial" w:hAnsi="Arial" w:cs="Arial"/>
                <w:sz w:val="20"/>
                <w:szCs w:val="20"/>
              </w:rPr>
            </w:pPr>
            <w:r>
              <w:rPr>
                <w:rFonts w:ascii="Arial" w:hAnsi="Arial" w:cs="Arial"/>
                <w:sz w:val="20"/>
                <w:szCs w:val="20"/>
              </w:rPr>
              <w:t>$</w:t>
            </w:r>
          </w:p>
        </w:tc>
        <w:tc>
          <w:tcPr>
            <w:tcW w:w="3904"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r>
      <w:tr w:rsidR="00682CFB" w:rsidTr="00682CFB">
        <w:trPr>
          <w:trHeight w:val="420"/>
        </w:trPr>
        <w:tc>
          <w:tcPr>
            <w:tcW w:w="4184" w:type="dxa"/>
            <w:gridSpan w:val="3"/>
            <w:tcBorders>
              <w:top w:val="single" w:sz="8" w:space="0" w:color="000000"/>
              <w:left w:val="single" w:sz="8" w:space="0" w:color="000000"/>
              <w:bottom w:val="single" w:sz="8" w:space="0" w:color="000000"/>
              <w:right w:val="single" w:sz="12" w:space="0" w:color="000000"/>
            </w:tcBorders>
            <w:vAlign w:val="center"/>
            <w:hideMark/>
          </w:tcPr>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Subtotal</w:t>
            </w:r>
          </w:p>
        </w:tc>
        <w:tc>
          <w:tcPr>
            <w:tcW w:w="1674" w:type="dxa"/>
            <w:tcBorders>
              <w:top w:val="single" w:sz="12" w:space="0" w:color="000000"/>
              <w:left w:val="single" w:sz="12" w:space="0" w:color="000000"/>
              <w:bottom w:val="single" w:sz="12" w:space="0" w:color="000000"/>
              <w:right w:val="single" w:sz="8" w:space="0" w:color="000000"/>
            </w:tcBorders>
            <w:vAlign w:val="center"/>
            <w:hideMark/>
          </w:tcPr>
          <w:p w:rsidR="00682CFB" w:rsidRDefault="00682CFB" w:rsidP="002A2DE1">
            <w:pPr>
              <w:pStyle w:val="NoSpacing"/>
              <w:spacing w:line="276" w:lineRule="auto"/>
              <w:rPr>
                <w:rFonts w:ascii="Arial" w:hAnsi="Arial" w:cs="Arial"/>
                <w:sz w:val="20"/>
                <w:szCs w:val="20"/>
              </w:rPr>
            </w:pPr>
            <w:r>
              <w:rPr>
                <w:rFonts w:ascii="Arial" w:hAnsi="Arial" w:cs="Arial"/>
                <w:sz w:val="20"/>
                <w:szCs w:val="20"/>
              </w:rPr>
              <w:t>$</w:t>
            </w:r>
          </w:p>
        </w:tc>
        <w:tc>
          <w:tcPr>
            <w:tcW w:w="3904"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r>
    </w:tbl>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bl>
      <w:tblPr>
        <w:tblW w:w="9765" w:type="dxa"/>
        <w:tblInd w:w="120" w:type="dxa"/>
        <w:tblLayout w:type="fixed"/>
        <w:tblCellMar>
          <w:left w:w="120" w:type="dxa"/>
          <w:right w:w="120" w:type="dxa"/>
        </w:tblCellMar>
        <w:tblLook w:val="04A0" w:firstRow="1" w:lastRow="0" w:firstColumn="1" w:lastColumn="0" w:noHBand="0" w:noVBand="1"/>
      </w:tblPr>
      <w:tblGrid>
        <w:gridCol w:w="2216"/>
        <w:gridCol w:w="672"/>
        <w:gridCol w:w="1297"/>
        <w:gridCol w:w="1675"/>
        <w:gridCol w:w="3905"/>
      </w:tblGrid>
      <w:tr w:rsidR="00682CFB" w:rsidTr="00682CFB">
        <w:trPr>
          <w:trHeight w:val="737"/>
        </w:trPr>
        <w:tc>
          <w:tcPr>
            <w:tcW w:w="9762" w:type="dxa"/>
            <w:gridSpan w:val="5"/>
            <w:tcBorders>
              <w:top w:val="single" w:sz="8" w:space="0" w:color="000000"/>
              <w:left w:val="single" w:sz="8" w:space="0" w:color="000000"/>
              <w:bottom w:val="single" w:sz="8" w:space="0" w:color="000000"/>
              <w:right w:val="single" w:sz="8" w:space="0" w:color="000000"/>
            </w:tcBorders>
            <w:shd w:val="pct10" w:color="000000" w:fill="FFFFFF"/>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b/>
                <w:smallCaps/>
                <w:sz w:val="20"/>
                <w:szCs w:val="20"/>
              </w:rPr>
              <w:t>E. Supplies.</w:t>
            </w:r>
            <w:r>
              <w:rPr>
                <w:rFonts w:ascii="Arial" w:eastAsia="Times New Roman" w:hAnsi="Arial" w:cs="Arial"/>
                <w:sz w:val="20"/>
                <w:szCs w:val="20"/>
              </w:rPr>
              <w:t xml:space="preserve">   List individually or use categories such as ‘field supplies’, ‘office supplies’, etc.  If a single item is over $500, then list separately.   (Do not include rent, publication costs, shipping costs, or other service type procurements.)</w:t>
            </w:r>
          </w:p>
        </w:tc>
      </w:tr>
      <w:tr w:rsidR="00682CFB" w:rsidTr="00682CFB">
        <w:trPr>
          <w:trHeight w:val="476"/>
        </w:trPr>
        <w:tc>
          <w:tcPr>
            <w:tcW w:w="2215"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jc w:val="center"/>
              <w:rPr>
                <w:rFonts w:ascii="Arial" w:hAnsi="Arial" w:cs="Arial"/>
                <w:sz w:val="20"/>
                <w:szCs w:val="20"/>
              </w:rPr>
            </w:pPr>
          </w:p>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Item or Category</w:t>
            </w:r>
          </w:p>
        </w:tc>
        <w:tc>
          <w:tcPr>
            <w:tcW w:w="672"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jc w:val="center"/>
              <w:rPr>
                <w:rFonts w:ascii="Arial" w:hAnsi="Arial" w:cs="Arial"/>
                <w:sz w:val="20"/>
                <w:szCs w:val="20"/>
              </w:rPr>
            </w:pPr>
          </w:p>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No. of units</w:t>
            </w:r>
          </w:p>
        </w:tc>
        <w:tc>
          <w:tcPr>
            <w:tcW w:w="1297"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jc w:val="center"/>
              <w:rPr>
                <w:rFonts w:ascii="Arial" w:hAnsi="Arial" w:cs="Arial"/>
                <w:sz w:val="20"/>
                <w:szCs w:val="20"/>
              </w:rPr>
            </w:pPr>
          </w:p>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Cost per unit ($)</w:t>
            </w:r>
          </w:p>
        </w:tc>
        <w:tc>
          <w:tcPr>
            <w:tcW w:w="1674"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jc w:val="center"/>
              <w:rPr>
                <w:rFonts w:ascii="Arial" w:hAnsi="Arial" w:cs="Arial"/>
                <w:sz w:val="20"/>
                <w:szCs w:val="20"/>
              </w:rPr>
            </w:pPr>
          </w:p>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Total Cost Per Item</w:t>
            </w:r>
          </w:p>
        </w:tc>
        <w:tc>
          <w:tcPr>
            <w:tcW w:w="3904"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jc w:val="center"/>
              <w:rPr>
                <w:rFonts w:ascii="Arial" w:hAnsi="Arial" w:cs="Arial"/>
                <w:sz w:val="20"/>
                <w:szCs w:val="20"/>
              </w:rPr>
            </w:pPr>
          </w:p>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Justification (write brief reason for supplies)</w:t>
            </w:r>
          </w:p>
        </w:tc>
      </w:tr>
      <w:tr w:rsidR="00682CFB" w:rsidTr="00682CFB">
        <w:trPr>
          <w:trHeight w:hRule="exact" w:val="405"/>
        </w:trPr>
        <w:tc>
          <w:tcPr>
            <w:tcW w:w="2215"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c>
          <w:tcPr>
            <w:tcW w:w="672"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c>
          <w:tcPr>
            <w:tcW w:w="1297" w:type="dxa"/>
            <w:tcBorders>
              <w:top w:val="single" w:sz="8" w:space="0" w:color="000000"/>
              <w:left w:val="single" w:sz="8" w:space="0" w:color="000000"/>
              <w:bottom w:val="single" w:sz="8" w:space="0" w:color="000000"/>
              <w:right w:val="single" w:sz="8" w:space="0" w:color="000000"/>
            </w:tcBorders>
            <w:vAlign w:val="center"/>
            <w:hideMark/>
          </w:tcPr>
          <w:p w:rsidR="00682CFB" w:rsidRDefault="00682CFB" w:rsidP="002A2DE1">
            <w:pPr>
              <w:pStyle w:val="NoSpacing"/>
              <w:spacing w:line="276" w:lineRule="auto"/>
              <w:rPr>
                <w:rFonts w:ascii="Arial" w:hAnsi="Arial" w:cs="Arial"/>
                <w:sz w:val="20"/>
                <w:szCs w:val="20"/>
              </w:rPr>
            </w:pPr>
            <w:r>
              <w:rPr>
                <w:rFonts w:ascii="Arial" w:hAnsi="Arial" w:cs="Arial"/>
                <w:sz w:val="20"/>
                <w:szCs w:val="20"/>
              </w:rPr>
              <w:t>$</w:t>
            </w:r>
          </w:p>
        </w:tc>
        <w:tc>
          <w:tcPr>
            <w:tcW w:w="1674" w:type="dxa"/>
            <w:tcBorders>
              <w:top w:val="single" w:sz="8" w:space="0" w:color="000000"/>
              <w:left w:val="single" w:sz="8" w:space="0" w:color="000000"/>
              <w:bottom w:val="single" w:sz="8" w:space="0" w:color="000000"/>
              <w:right w:val="single" w:sz="8" w:space="0" w:color="000000"/>
            </w:tcBorders>
            <w:vAlign w:val="center"/>
            <w:hideMark/>
          </w:tcPr>
          <w:p w:rsidR="00682CFB" w:rsidRDefault="00682CFB" w:rsidP="002A2DE1">
            <w:pPr>
              <w:pStyle w:val="NoSpacing"/>
              <w:spacing w:line="276" w:lineRule="auto"/>
              <w:rPr>
                <w:rFonts w:ascii="Arial" w:hAnsi="Arial" w:cs="Arial"/>
                <w:sz w:val="20"/>
                <w:szCs w:val="20"/>
              </w:rPr>
            </w:pPr>
            <w:r>
              <w:rPr>
                <w:rFonts w:ascii="Arial" w:hAnsi="Arial" w:cs="Arial"/>
                <w:sz w:val="20"/>
                <w:szCs w:val="20"/>
              </w:rPr>
              <w:t>$</w:t>
            </w:r>
          </w:p>
        </w:tc>
        <w:tc>
          <w:tcPr>
            <w:tcW w:w="3904"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r>
      <w:tr w:rsidR="00682CFB" w:rsidTr="00682CFB">
        <w:trPr>
          <w:trHeight w:hRule="exact" w:val="405"/>
        </w:trPr>
        <w:tc>
          <w:tcPr>
            <w:tcW w:w="2215"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c>
          <w:tcPr>
            <w:tcW w:w="672"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c>
          <w:tcPr>
            <w:tcW w:w="1297"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r>
              <w:rPr>
                <w:rFonts w:ascii="Arial" w:hAnsi="Arial" w:cs="Arial"/>
                <w:sz w:val="20"/>
                <w:szCs w:val="20"/>
              </w:rPr>
              <w:t>$</w:t>
            </w:r>
          </w:p>
          <w:p w:rsidR="00682CFB" w:rsidRDefault="00682CFB" w:rsidP="002A2DE1">
            <w:pPr>
              <w:pStyle w:val="NoSpacing"/>
              <w:spacing w:line="276" w:lineRule="auto"/>
              <w:rPr>
                <w:rFonts w:ascii="Arial" w:hAnsi="Arial" w:cs="Arial"/>
                <w:sz w:val="20"/>
                <w:szCs w:val="20"/>
              </w:rPr>
            </w:pPr>
          </w:p>
        </w:tc>
        <w:tc>
          <w:tcPr>
            <w:tcW w:w="1674" w:type="dxa"/>
            <w:tcBorders>
              <w:top w:val="single" w:sz="8" w:space="0" w:color="000000"/>
              <w:left w:val="single" w:sz="8" w:space="0" w:color="000000"/>
              <w:bottom w:val="single" w:sz="8" w:space="0" w:color="000000"/>
              <w:right w:val="single" w:sz="8" w:space="0" w:color="000000"/>
            </w:tcBorders>
            <w:vAlign w:val="center"/>
            <w:hideMark/>
          </w:tcPr>
          <w:p w:rsidR="00682CFB" w:rsidRDefault="00682CFB" w:rsidP="002A2DE1">
            <w:pPr>
              <w:pStyle w:val="NoSpacing"/>
              <w:spacing w:line="276" w:lineRule="auto"/>
              <w:rPr>
                <w:rFonts w:ascii="Arial" w:hAnsi="Arial" w:cs="Arial"/>
                <w:sz w:val="20"/>
                <w:szCs w:val="20"/>
              </w:rPr>
            </w:pPr>
            <w:r>
              <w:rPr>
                <w:rFonts w:ascii="Arial" w:hAnsi="Arial" w:cs="Arial"/>
                <w:sz w:val="20"/>
                <w:szCs w:val="20"/>
              </w:rPr>
              <w:t>$</w:t>
            </w:r>
          </w:p>
        </w:tc>
        <w:tc>
          <w:tcPr>
            <w:tcW w:w="3904"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r>
      <w:tr w:rsidR="00682CFB" w:rsidTr="00682CFB">
        <w:trPr>
          <w:trHeight w:hRule="exact" w:val="405"/>
        </w:trPr>
        <w:tc>
          <w:tcPr>
            <w:tcW w:w="2215"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c>
          <w:tcPr>
            <w:tcW w:w="672"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c>
          <w:tcPr>
            <w:tcW w:w="1297"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r>
              <w:rPr>
                <w:rFonts w:ascii="Arial" w:hAnsi="Arial" w:cs="Arial"/>
                <w:sz w:val="20"/>
                <w:szCs w:val="20"/>
              </w:rPr>
              <w:t>$</w:t>
            </w:r>
          </w:p>
          <w:p w:rsidR="00682CFB" w:rsidRDefault="00682CFB" w:rsidP="002A2DE1">
            <w:pPr>
              <w:pStyle w:val="NoSpacing"/>
              <w:spacing w:line="276" w:lineRule="auto"/>
              <w:rPr>
                <w:rFonts w:ascii="Arial" w:hAnsi="Arial" w:cs="Arial"/>
                <w:sz w:val="20"/>
                <w:szCs w:val="20"/>
              </w:rPr>
            </w:pPr>
          </w:p>
        </w:tc>
        <w:tc>
          <w:tcPr>
            <w:tcW w:w="1674" w:type="dxa"/>
            <w:tcBorders>
              <w:top w:val="single" w:sz="8" w:space="0" w:color="000000"/>
              <w:left w:val="single" w:sz="8" w:space="0" w:color="000000"/>
              <w:bottom w:val="single" w:sz="8" w:space="0" w:color="000000"/>
              <w:right w:val="single" w:sz="8" w:space="0" w:color="000000"/>
            </w:tcBorders>
            <w:vAlign w:val="center"/>
            <w:hideMark/>
          </w:tcPr>
          <w:p w:rsidR="00682CFB" w:rsidRDefault="00682CFB" w:rsidP="002A2DE1">
            <w:pPr>
              <w:pStyle w:val="NoSpacing"/>
              <w:spacing w:line="276" w:lineRule="auto"/>
              <w:rPr>
                <w:rFonts w:ascii="Arial" w:hAnsi="Arial" w:cs="Arial"/>
                <w:sz w:val="20"/>
                <w:szCs w:val="20"/>
              </w:rPr>
            </w:pPr>
            <w:r>
              <w:rPr>
                <w:rFonts w:ascii="Arial" w:hAnsi="Arial" w:cs="Arial"/>
                <w:sz w:val="20"/>
                <w:szCs w:val="20"/>
              </w:rPr>
              <w:t>$</w:t>
            </w:r>
          </w:p>
        </w:tc>
        <w:tc>
          <w:tcPr>
            <w:tcW w:w="3904"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r>
      <w:tr w:rsidR="00682CFB" w:rsidTr="00682CFB">
        <w:trPr>
          <w:trHeight w:hRule="exact" w:val="405"/>
        </w:trPr>
        <w:tc>
          <w:tcPr>
            <w:tcW w:w="2215"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c>
          <w:tcPr>
            <w:tcW w:w="672"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c>
          <w:tcPr>
            <w:tcW w:w="1297"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r>
              <w:rPr>
                <w:rFonts w:ascii="Arial" w:hAnsi="Arial" w:cs="Arial"/>
                <w:sz w:val="20"/>
                <w:szCs w:val="20"/>
              </w:rPr>
              <w:t>$</w:t>
            </w:r>
          </w:p>
          <w:p w:rsidR="00682CFB" w:rsidRDefault="00682CFB" w:rsidP="002A2DE1">
            <w:pPr>
              <w:pStyle w:val="NoSpacing"/>
              <w:spacing w:line="276" w:lineRule="auto"/>
              <w:rPr>
                <w:rFonts w:ascii="Arial" w:hAnsi="Arial" w:cs="Arial"/>
                <w:sz w:val="20"/>
                <w:szCs w:val="20"/>
              </w:rPr>
            </w:pPr>
          </w:p>
        </w:tc>
        <w:tc>
          <w:tcPr>
            <w:tcW w:w="1674" w:type="dxa"/>
            <w:tcBorders>
              <w:top w:val="single" w:sz="8" w:space="0" w:color="000000"/>
              <w:left w:val="single" w:sz="8" w:space="0" w:color="000000"/>
              <w:bottom w:val="single" w:sz="8" w:space="0" w:color="000000"/>
              <w:right w:val="single" w:sz="8" w:space="0" w:color="000000"/>
            </w:tcBorders>
            <w:vAlign w:val="center"/>
            <w:hideMark/>
          </w:tcPr>
          <w:p w:rsidR="00682CFB" w:rsidRDefault="00682CFB" w:rsidP="002A2DE1">
            <w:pPr>
              <w:pStyle w:val="NoSpacing"/>
              <w:spacing w:line="276" w:lineRule="auto"/>
              <w:rPr>
                <w:rFonts w:ascii="Arial" w:hAnsi="Arial" w:cs="Arial"/>
                <w:sz w:val="20"/>
                <w:szCs w:val="20"/>
              </w:rPr>
            </w:pPr>
            <w:r>
              <w:rPr>
                <w:rFonts w:ascii="Arial" w:hAnsi="Arial" w:cs="Arial"/>
                <w:sz w:val="20"/>
                <w:szCs w:val="20"/>
              </w:rPr>
              <w:t>$</w:t>
            </w:r>
          </w:p>
        </w:tc>
        <w:tc>
          <w:tcPr>
            <w:tcW w:w="3904"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r>
      <w:tr w:rsidR="00682CFB" w:rsidTr="00682CFB">
        <w:trPr>
          <w:trHeight w:hRule="exact" w:val="405"/>
        </w:trPr>
        <w:tc>
          <w:tcPr>
            <w:tcW w:w="2215"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c>
          <w:tcPr>
            <w:tcW w:w="672"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c>
          <w:tcPr>
            <w:tcW w:w="1297"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r>
              <w:rPr>
                <w:rFonts w:ascii="Arial" w:hAnsi="Arial" w:cs="Arial"/>
                <w:sz w:val="20"/>
                <w:szCs w:val="20"/>
              </w:rPr>
              <w:t>$</w:t>
            </w:r>
          </w:p>
          <w:p w:rsidR="00682CFB" w:rsidRDefault="00682CFB" w:rsidP="002A2DE1">
            <w:pPr>
              <w:pStyle w:val="NoSpacing"/>
              <w:spacing w:line="276" w:lineRule="auto"/>
              <w:rPr>
                <w:rFonts w:ascii="Arial" w:hAnsi="Arial" w:cs="Arial"/>
                <w:sz w:val="20"/>
                <w:szCs w:val="20"/>
              </w:rPr>
            </w:pPr>
          </w:p>
        </w:tc>
        <w:tc>
          <w:tcPr>
            <w:tcW w:w="1674" w:type="dxa"/>
            <w:tcBorders>
              <w:top w:val="single" w:sz="8" w:space="0" w:color="000000"/>
              <w:left w:val="single" w:sz="8" w:space="0" w:color="000000"/>
              <w:bottom w:val="single" w:sz="8" w:space="0" w:color="000000"/>
              <w:right w:val="single" w:sz="8" w:space="0" w:color="000000"/>
            </w:tcBorders>
            <w:vAlign w:val="center"/>
            <w:hideMark/>
          </w:tcPr>
          <w:p w:rsidR="00682CFB" w:rsidRDefault="00682CFB" w:rsidP="002A2DE1">
            <w:pPr>
              <w:pStyle w:val="NoSpacing"/>
              <w:spacing w:line="276" w:lineRule="auto"/>
              <w:rPr>
                <w:rFonts w:ascii="Arial" w:hAnsi="Arial" w:cs="Arial"/>
                <w:sz w:val="20"/>
                <w:szCs w:val="20"/>
              </w:rPr>
            </w:pPr>
            <w:r>
              <w:rPr>
                <w:rFonts w:ascii="Arial" w:hAnsi="Arial" w:cs="Arial"/>
                <w:sz w:val="20"/>
                <w:szCs w:val="20"/>
              </w:rPr>
              <w:t>$</w:t>
            </w:r>
          </w:p>
        </w:tc>
        <w:tc>
          <w:tcPr>
            <w:tcW w:w="3904"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tc>
      </w:tr>
      <w:tr w:rsidR="00682CFB" w:rsidTr="00682CFB">
        <w:trPr>
          <w:trHeight w:hRule="exact" w:val="405"/>
        </w:trPr>
        <w:tc>
          <w:tcPr>
            <w:tcW w:w="2215"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c>
          <w:tcPr>
            <w:tcW w:w="672"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c>
          <w:tcPr>
            <w:tcW w:w="1297"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r>
              <w:rPr>
                <w:rFonts w:ascii="Arial" w:hAnsi="Arial" w:cs="Arial"/>
                <w:sz w:val="20"/>
                <w:szCs w:val="20"/>
              </w:rPr>
              <w:t>$</w:t>
            </w:r>
          </w:p>
          <w:p w:rsidR="00682CFB" w:rsidRDefault="00682CFB" w:rsidP="002A2DE1">
            <w:pPr>
              <w:pStyle w:val="NoSpacing"/>
              <w:spacing w:line="276" w:lineRule="auto"/>
              <w:rPr>
                <w:rFonts w:ascii="Arial" w:hAnsi="Arial" w:cs="Arial"/>
                <w:sz w:val="20"/>
                <w:szCs w:val="20"/>
              </w:rPr>
            </w:pPr>
          </w:p>
        </w:tc>
        <w:tc>
          <w:tcPr>
            <w:tcW w:w="1674" w:type="dxa"/>
            <w:tcBorders>
              <w:top w:val="single" w:sz="8" w:space="0" w:color="000000"/>
              <w:left w:val="single" w:sz="8" w:space="0" w:color="000000"/>
              <w:bottom w:val="single" w:sz="12" w:space="0" w:color="000000"/>
              <w:right w:val="single" w:sz="8" w:space="0" w:color="000000"/>
            </w:tcBorders>
            <w:vAlign w:val="center"/>
            <w:hideMark/>
          </w:tcPr>
          <w:p w:rsidR="00682CFB" w:rsidRDefault="00682CFB" w:rsidP="002A2DE1">
            <w:pPr>
              <w:pStyle w:val="NoSpacing"/>
              <w:spacing w:line="276" w:lineRule="auto"/>
              <w:rPr>
                <w:rFonts w:ascii="Arial" w:hAnsi="Arial" w:cs="Arial"/>
                <w:sz w:val="20"/>
                <w:szCs w:val="20"/>
              </w:rPr>
            </w:pPr>
            <w:r>
              <w:rPr>
                <w:rFonts w:ascii="Arial" w:hAnsi="Arial" w:cs="Arial"/>
                <w:sz w:val="20"/>
                <w:szCs w:val="20"/>
              </w:rPr>
              <w:t>$</w:t>
            </w:r>
          </w:p>
        </w:tc>
        <w:tc>
          <w:tcPr>
            <w:tcW w:w="3904"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r>
      <w:tr w:rsidR="00682CFB" w:rsidTr="00682CFB">
        <w:trPr>
          <w:trHeight w:val="420"/>
        </w:trPr>
        <w:tc>
          <w:tcPr>
            <w:tcW w:w="4184" w:type="dxa"/>
            <w:gridSpan w:val="3"/>
            <w:tcBorders>
              <w:top w:val="single" w:sz="8" w:space="0" w:color="000000"/>
              <w:left w:val="single" w:sz="8" w:space="0" w:color="000000"/>
              <w:bottom w:val="single" w:sz="8" w:space="0" w:color="000000"/>
              <w:right w:val="single" w:sz="12" w:space="0" w:color="000000"/>
            </w:tcBorders>
            <w:vAlign w:val="center"/>
            <w:hideMark/>
          </w:tcPr>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Subtotal</w:t>
            </w:r>
          </w:p>
        </w:tc>
        <w:tc>
          <w:tcPr>
            <w:tcW w:w="1674" w:type="dxa"/>
            <w:tcBorders>
              <w:top w:val="single" w:sz="12" w:space="0" w:color="000000"/>
              <w:left w:val="single" w:sz="12" w:space="0" w:color="000000"/>
              <w:bottom w:val="single" w:sz="12" w:space="0" w:color="000000"/>
              <w:right w:val="single" w:sz="8" w:space="0" w:color="000000"/>
            </w:tcBorders>
            <w:vAlign w:val="center"/>
            <w:hideMark/>
          </w:tcPr>
          <w:p w:rsidR="00682CFB" w:rsidRDefault="00682CFB" w:rsidP="002A2DE1">
            <w:pPr>
              <w:pStyle w:val="NoSpacing"/>
              <w:spacing w:line="276" w:lineRule="auto"/>
              <w:rPr>
                <w:rFonts w:ascii="Arial" w:hAnsi="Arial" w:cs="Arial"/>
                <w:sz w:val="20"/>
                <w:szCs w:val="20"/>
              </w:rPr>
            </w:pPr>
            <w:r>
              <w:rPr>
                <w:rFonts w:ascii="Arial" w:hAnsi="Arial" w:cs="Arial"/>
                <w:sz w:val="20"/>
                <w:szCs w:val="20"/>
              </w:rPr>
              <w:t>$</w:t>
            </w:r>
          </w:p>
        </w:tc>
        <w:tc>
          <w:tcPr>
            <w:tcW w:w="3904"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p>
        </w:tc>
      </w:tr>
    </w:tbl>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Two types of contracts are possible: procurement contract and/or sub-contract agreement.</w:t>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Fill in the contractual agreement which is applicable to the project.</w:t>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b/>
          <w:sz w:val="20"/>
          <w:szCs w:val="20"/>
        </w:rPr>
        <w:t>Procurement Contract:</w:t>
      </w:r>
      <w:r>
        <w:rPr>
          <w:rFonts w:ascii="Arial" w:eastAsia="Times New Roman" w:hAnsi="Arial" w:cs="Arial"/>
          <w:sz w:val="20"/>
          <w:szCs w:val="20"/>
        </w:rPr>
        <w:t xml:space="preserve"> the product is being acquired from an organization/company and is generally available in the same </w:t>
      </w:r>
      <w:r w:rsidR="00B4532E">
        <w:rPr>
          <w:rFonts w:ascii="Arial" w:eastAsia="Times New Roman" w:hAnsi="Arial" w:cs="Arial"/>
          <w:sz w:val="20"/>
          <w:szCs w:val="20"/>
        </w:rPr>
        <w:t>condition;</w:t>
      </w:r>
      <w:r>
        <w:rPr>
          <w:rFonts w:ascii="Arial" w:eastAsia="Times New Roman" w:hAnsi="Arial" w:cs="Arial"/>
          <w:sz w:val="20"/>
          <w:szCs w:val="20"/>
        </w:rPr>
        <w:t xml:space="preserve"> format or state to other purchasers (not created new for the project but can be assembled from existing inventory for the project, such as satellite images of a park.)</w:t>
      </w: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Procurement Contract examples: Rentals, software license, insurance, subscriptions, cell phone contracts.</w:t>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lastRenderedPageBreak/>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b/>
          <w:sz w:val="20"/>
          <w:szCs w:val="20"/>
        </w:rPr>
        <w:t>Sub-contract / Consultant:</w:t>
      </w:r>
      <w:r>
        <w:rPr>
          <w:rFonts w:ascii="Arial" w:eastAsia="Times New Roman" w:hAnsi="Arial" w:cs="Arial"/>
          <w:sz w:val="20"/>
          <w:szCs w:val="20"/>
        </w:rPr>
        <w:t xml:space="preserve"> the product is specifically created for the project by an individual or organization, and there may be an additional overhead cost involved.</w:t>
      </w: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Sub-contract / Consultant Examples: University faculty at another university as co-PI, GIS product, retired federal worker providing advice, or any other professional and/or technical services.</w:t>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bl>
      <w:tblPr>
        <w:tblW w:w="9765" w:type="dxa"/>
        <w:tblInd w:w="120" w:type="dxa"/>
        <w:tblLayout w:type="fixed"/>
        <w:tblCellMar>
          <w:left w:w="120" w:type="dxa"/>
          <w:right w:w="120" w:type="dxa"/>
        </w:tblCellMar>
        <w:tblLook w:val="04A0" w:firstRow="1" w:lastRow="0" w:firstColumn="1" w:lastColumn="0" w:noHBand="0" w:noVBand="1"/>
      </w:tblPr>
      <w:tblGrid>
        <w:gridCol w:w="1621"/>
        <w:gridCol w:w="2880"/>
        <w:gridCol w:w="2610"/>
        <w:gridCol w:w="1235"/>
        <w:gridCol w:w="1419"/>
      </w:tblGrid>
      <w:tr w:rsidR="00682CFB" w:rsidTr="00682CFB">
        <w:trPr>
          <w:trHeight w:val="639"/>
        </w:trPr>
        <w:tc>
          <w:tcPr>
            <w:tcW w:w="9764" w:type="dxa"/>
            <w:gridSpan w:val="5"/>
            <w:tcBorders>
              <w:top w:val="single" w:sz="8" w:space="0" w:color="000000"/>
              <w:left w:val="single" w:sz="8" w:space="0" w:color="000000"/>
              <w:bottom w:val="single" w:sz="8" w:space="0" w:color="000000"/>
              <w:right w:val="single" w:sz="8" w:space="0" w:color="000000"/>
            </w:tcBorders>
            <w:shd w:val="pct10" w:color="000000" w:fill="FFFFFF"/>
          </w:tcPr>
          <w:p w:rsidR="00682CFB" w:rsidRDefault="00682CFB" w:rsidP="002A2DE1">
            <w:pPr>
              <w:pStyle w:val="NoSpacing"/>
              <w:spacing w:line="276" w:lineRule="auto"/>
              <w:rPr>
                <w:rFonts w:ascii="Arial" w:hAnsi="Arial" w:cs="Arial"/>
                <w:sz w:val="20"/>
                <w:szCs w:val="20"/>
              </w:rPr>
            </w:pPr>
          </w:p>
          <w:p w:rsidR="00682CFB" w:rsidRDefault="00682CFB" w:rsidP="002A2DE1">
            <w:pPr>
              <w:pStyle w:val="NoSpacing"/>
              <w:spacing w:line="276" w:lineRule="auto"/>
              <w:rPr>
                <w:rFonts w:ascii="Arial" w:hAnsi="Arial" w:cs="Arial"/>
                <w:sz w:val="20"/>
                <w:szCs w:val="20"/>
              </w:rPr>
            </w:pPr>
            <w:r>
              <w:rPr>
                <w:rFonts w:ascii="Arial" w:hAnsi="Arial" w:cs="Arial"/>
                <w:b/>
                <w:smallCaps/>
                <w:sz w:val="20"/>
                <w:szCs w:val="20"/>
              </w:rPr>
              <w:t>F. Contractual.  See note above.</w:t>
            </w:r>
          </w:p>
        </w:tc>
      </w:tr>
      <w:tr w:rsidR="00682CFB" w:rsidTr="00682CFB">
        <w:trPr>
          <w:trHeight w:val="562"/>
        </w:trPr>
        <w:tc>
          <w:tcPr>
            <w:tcW w:w="162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jc w:val="center"/>
              <w:rPr>
                <w:rFonts w:ascii="Arial" w:hAnsi="Arial" w:cs="Arial"/>
                <w:sz w:val="20"/>
                <w:szCs w:val="20"/>
              </w:rPr>
            </w:pPr>
          </w:p>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Type of Contract (Procurement, Sub-Contract)</w:t>
            </w:r>
          </w:p>
        </w:tc>
        <w:tc>
          <w:tcPr>
            <w:tcW w:w="288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jc w:val="center"/>
              <w:rPr>
                <w:rFonts w:ascii="Arial" w:hAnsi="Arial" w:cs="Arial"/>
                <w:sz w:val="20"/>
                <w:szCs w:val="20"/>
              </w:rPr>
            </w:pPr>
          </w:p>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Name of Contract Recipient</w:t>
            </w:r>
          </w:p>
        </w:tc>
        <w:tc>
          <w:tcPr>
            <w:tcW w:w="261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jc w:val="center"/>
              <w:rPr>
                <w:rFonts w:ascii="Arial" w:hAnsi="Arial" w:cs="Arial"/>
                <w:sz w:val="20"/>
                <w:szCs w:val="20"/>
              </w:rPr>
            </w:pPr>
          </w:p>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Product(s) from Contract</w:t>
            </w:r>
          </w:p>
        </w:tc>
        <w:tc>
          <w:tcPr>
            <w:tcW w:w="1235" w:type="dxa"/>
            <w:tcBorders>
              <w:top w:val="single" w:sz="8" w:space="0" w:color="000000"/>
              <w:left w:val="single" w:sz="8" w:space="0" w:color="000000"/>
              <w:bottom w:val="single" w:sz="8" w:space="0" w:color="000000"/>
              <w:right w:val="single" w:sz="8" w:space="0" w:color="000000"/>
            </w:tcBorders>
            <w:vAlign w:val="center"/>
            <w:hideMark/>
          </w:tcPr>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Indirect Costs (if applicable)</w:t>
            </w:r>
          </w:p>
        </w:tc>
        <w:tc>
          <w:tcPr>
            <w:tcW w:w="1419"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jc w:val="center"/>
              <w:rPr>
                <w:rFonts w:ascii="Arial" w:hAnsi="Arial" w:cs="Arial"/>
                <w:sz w:val="20"/>
                <w:szCs w:val="20"/>
              </w:rPr>
            </w:pPr>
          </w:p>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Total Cost Per Contract</w:t>
            </w:r>
          </w:p>
        </w:tc>
      </w:tr>
      <w:tr w:rsidR="00682CFB" w:rsidTr="00682CFB">
        <w:trPr>
          <w:trHeight w:val="411"/>
        </w:trPr>
        <w:tc>
          <w:tcPr>
            <w:tcW w:w="162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288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261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1235"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r>
              <w:rPr>
                <w:rFonts w:ascii="Arial" w:eastAsia="Times New Roman" w:hAnsi="Arial" w:cs="Arial"/>
                <w:sz w:val="20"/>
                <w:szCs w:val="20"/>
              </w:rPr>
              <w:tab/>
            </w:r>
          </w:p>
        </w:tc>
        <w:tc>
          <w:tcPr>
            <w:tcW w:w="1419" w:type="dxa"/>
            <w:tcBorders>
              <w:top w:val="single" w:sz="8" w:space="0" w:color="000000"/>
              <w:left w:val="single" w:sz="8" w:space="0" w:color="000000"/>
              <w:bottom w:val="single" w:sz="8" w:space="0" w:color="000000"/>
              <w:right w:val="single" w:sz="8" w:space="0" w:color="000000"/>
            </w:tcBorders>
            <w:vAlign w:val="center"/>
            <w:hideMark/>
          </w:tcPr>
          <w:p w:rsidR="00682CFB" w:rsidRDefault="00682CFB" w:rsidP="002A2DE1">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r>
              <w:rPr>
                <w:rFonts w:ascii="Arial" w:eastAsia="Times New Roman" w:hAnsi="Arial" w:cs="Arial"/>
                <w:sz w:val="20"/>
                <w:szCs w:val="20"/>
              </w:rPr>
              <w:tab/>
            </w:r>
          </w:p>
        </w:tc>
      </w:tr>
      <w:tr w:rsidR="00682CFB" w:rsidTr="00682CFB">
        <w:trPr>
          <w:trHeight w:val="411"/>
        </w:trPr>
        <w:tc>
          <w:tcPr>
            <w:tcW w:w="162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288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261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1235"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r>
              <w:rPr>
                <w:rFonts w:ascii="Arial" w:eastAsia="Times New Roman" w:hAnsi="Arial" w:cs="Arial"/>
                <w:sz w:val="20"/>
                <w:szCs w:val="20"/>
              </w:rPr>
              <w:tab/>
            </w:r>
          </w:p>
        </w:tc>
        <w:tc>
          <w:tcPr>
            <w:tcW w:w="1419" w:type="dxa"/>
            <w:tcBorders>
              <w:top w:val="single" w:sz="8" w:space="0" w:color="000000"/>
              <w:left w:val="single" w:sz="8" w:space="0" w:color="000000"/>
              <w:bottom w:val="single" w:sz="8" w:space="0" w:color="000000"/>
              <w:right w:val="single" w:sz="8" w:space="0" w:color="000000"/>
            </w:tcBorders>
            <w:vAlign w:val="center"/>
            <w:hideMark/>
          </w:tcPr>
          <w:p w:rsidR="00682CFB" w:rsidRDefault="00682CFB" w:rsidP="002A2DE1">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r>
              <w:rPr>
                <w:rFonts w:ascii="Arial" w:eastAsia="Times New Roman" w:hAnsi="Arial" w:cs="Arial"/>
                <w:sz w:val="20"/>
                <w:szCs w:val="20"/>
              </w:rPr>
              <w:tab/>
            </w:r>
          </w:p>
        </w:tc>
      </w:tr>
      <w:tr w:rsidR="00682CFB" w:rsidTr="00682CFB">
        <w:trPr>
          <w:trHeight w:val="426"/>
        </w:trPr>
        <w:tc>
          <w:tcPr>
            <w:tcW w:w="162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288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261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1235"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r>
              <w:rPr>
                <w:rFonts w:ascii="Arial" w:eastAsia="Times New Roman" w:hAnsi="Arial" w:cs="Arial"/>
                <w:sz w:val="20"/>
                <w:szCs w:val="20"/>
              </w:rPr>
              <w:tab/>
            </w:r>
          </w:p>
        </w:tc>
        <w:tc>
          <w:tcPr>
            <w:tcW w:w="1419" w:type="dxa"/>
            <w:tcBorders>
              <w:top w:val="single" w:sz="8" w:space="0" w:color="000000"/>
              <w:left w:val="single" w:sz="8" w:space="0" w:color="000000"/>
              <w:bottom w:val="single" w:sz="8" w:space="0" w:color="000000"/>
              <w:right w:val="single" w:sz="8" w:space="0" w:color="000000"/>
            </w:tcBorders>
            <w:vAlign w:val="center"/>
            <w:hideMark/>
          </w:tcPr>
          <w:p w:rsidR="00682CFB" w:rsidRDefault="00682CFB" w:rsidP="002A2DE1">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p>
        </w:tc>
      </w:tr>
      <w:tr w:rsidR="00682CFB" w:rsidTr="00682CFB">
        <w:trPr>
          <w:trHeight w:val="411"/>
        </w:trPr>
        <w:tc>
          <w:tcPr>
            <w:tcW w:w="162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288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261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1235" w:type="dxa"/>
            <w:tcBorders>
              <w:top w:val="single" w:sz="8" w:space="0" w:color="000000"/>
              <w:left w:val="single" w:sz="8" w:space="0" w:color="000000"/>
              <w:bottom w:val="single" w:sz="12"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r>
              <w:rPr>
                <w:rFonts w:ascii="Arial" w:eastAsia="Times New Roman" w:hAnsi="Arial" w:cs="Arial"/>
                <w:sz w:val="20"/>
                <w:szCs w:val="20"/>
              </w:rPr>
              <w:tab/>
            </w:r>
          </w:p>
        </w:tc>
        <w:tc>
          <w:tcPr>
            <w:tcW w:w="1419" w:type="dxa"/>
            <w:tcBorders>
              <w:top w:val="single" w:sz="8" w:space="0" w:color="000000"/>
              <w:left w:val="single" w:sz="8" w:space="0" w:color="000000"/>
              <w:bottom w:val="single" w:sz="4" w:space="0" w:color="auto"/>
              <w:right w:val="single" w:sz="8" w:space="0" w:color="000000"/>
            </w:tcBorders>
            <w:vAlign w:val="center"/>
            <w:hideMark/>
          </w:tcPr>
          <w:p w:rsidR="00682CFB" w:rsidRDefault="00682CFB" w:rsidP="002A2DE1">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r>
              <w:rPr>
                <w:rFonts w:ascii="Arial" w:eastAsia="Times New Roman" w:hAnsi="Arial" w:cs="Arial"/>
                <w:sz w:val="20"/>
                <w:szCs w:val="20"/>
              </w:rPr>
              <w:tab/>
            </w:r>
          </w:p>
        </w:tc>
      </w:tr>
      <w:tr w:rsidR="00682CFB" w:rsidTr="00682CFB">
        <w:trPr>
          <w:trHeight w:val="411"/>
        </w:trPr>
        <w:tc>
          <w:tcPr>
            <w:tcW w:w="8345" w:type="dxa"/>
            <w:gridSpan w:val="4"/>
            <w:tcBorders>
              <w:top w:val="single" w:sz="8" w:space="0" w:color="000000"/>
              <w:left w:val="single" w:sz="8" w:space="0" w:color="000000"/>
              <w:bottom w:val="single" w:sz="8" w:space="0" w:color="000000"/>
              <w:right w:val="single" w:sz="12" w:space="0" w:color="000000"/>
            </w:tcBorders>
            <w:vAlign w:val="center"/>
          </w:tcPr>
          <w:p w:rsidR="00682CFB" w:rsidRDefault="00682CFB" w:rsidP="002A2DE1">
            <w:pPr>
              <w:widowControl w:val="0"/>
              <w:autoSpaceDE w:val="0"/>
              <w:autoSpaceDN w:val="0"/>
              <w:adjustRightInd w:val="0"/>
              <w:spacing w:line="120" w:lineRule="exact"/>
              <w:jc w:val="center"/>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jc w:val="center"/>
              <w:rPr>
                <w:rFonts w:ascii="Arial" w:eastAsia="Times New Roman" w:hAnsi="Arial" w:cs="Arial"/>
                <w:sz w:val="20"/>
                <w:szCs w:val="20"/>
              </w:rPr>
            </w:pPr>
            <w:r>
              <w:rPr>
                <w:rFonts w:ascii="Arial" w:eastAsia="Times New Roman" w:hAnsi="Arial" w:cs="Arial"/>
                <w:sz w:val="20"/>
                <w:szCs w:val="20"/>
              </w:rPr>
              <w:t>Subtotal</w:t>
            </w:r>
          </w:p>
        </w:tc>
        <w:tc>
          <w:tcPr>
            <w:tcW w:w="1419" w:type="dxa"/>
            <w:tcBorders>
              <w:top w:val="single" w:sz="4" w:space="0" w:color="auto"/>
              <w:left w:val="single" w:sz="12" w:space="0" w:color="000000"/>
              <w:bottom w:val="single" w:sz="4" w:space="0" w:color="auto"/>
              <w:right w:val="single" w:sz="4" w:space="0" w:color="auto"/>
            </w:tcBorders>
            <w:vAlign w:val="center"/>
            <w:hideMark/>
          </w:tcPr>
          <w:p w:rsidR="00682CFB" w:rsidRDefault="00682CFB" w:rsidP="002A2DE1">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r>
              <w:rPr>
                <w:rFonts w:ascii="Arial" w:eastAsia="Times New Roman" w:hAnsi="Arial" w:cs="Arial"/>
                <w:sz w:val="20"/>
                <w:szCs w:val="20"/>
              </w:rPr>
              <w:tab/>
            </w:r>
          </w:p>
        </w:tc>
      </w:tr>
    </w:tbl>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bl>
      <w:tblPr>
        <w:tblW w:w="9780" w:type="dxa"/>
        <w:tblInd w:w="120" w:type="dxa"/>
        <w:tblLayout w:type="fixed"/>
        <w:tblCellMar>
          <w:left w:w="120" w:type="dxa"/>
          <w:right w:w="120" w:type="dxa"/>
        </w:tblCellMar>
        <w:tblLook w:val="04A0" w:firstRow="1" w:lastRow="0" w:firstColumn="1" w:lastColumn="0" w:noHBand="0" w:noVBand="1"/>
      </w:tblPr>
      <w:tblGrid>
        <w:gridCol w:w="9780"/>
      </w:tblGrid>
      <w:tr w:rsidR="00682CFB" w:rsidTr="00682CFB">
        <w:trPr>
          <w:trHeight w:val="838"/>
        </w:trPr>
        <w:tc>
          <w:tcPr>
            <w:tcW w:w="9776" w:type="dxa"/>
            <w:tcBorders>
              <w:top w:val="single" w:sz="8" w:space="0" w:color="000000"/>
              <w:left w:val="single" w:sz="8" w:space="0" w:color="000000"/>
              <w:bottom w:val="single" w:sz="8" w:space="0" w:color="000000"/>
              <w:right w:val="single" w:sz="8" w:space="0" w:color="000000"/>
            </w:tcBorders>
            <w:shd w:val="pct10" w:color="000000" w:fill="FFFFFF"/>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b/>
                <w:smallCaps/>
                <w:sz w:val="20"/>
                <w:szCs w:val="20"/>
              </w:rPr>
              <w:t xml:space="preserve">G. </w:t>
            </w:r>
            <w:proofErr w:type="gramStart"/>
            <w:r>
              <w:rPr>
                <w:rFonts w:ascii="Arial" w:eastAsia="Times New Roman" w:hAnsi="Arial" w:cs="Arial"/>
                <w:b/>
                <w:smallCaps/>
                <w:sz w:val="20"/>
                <w:szCs w:val="20"/>
              </w:rPr>
              <w:t>Construction  Costs</w:t>
            </w:r>
            <w:proofErr w:type="gramEnd"/>
            <w:r>
              <w:rPr>
                <w:rFonts w:ascii="Arial" w:eastAsia="Times New Roman" w:hAnsi="Arial" w:cs="Arial"/>
                <w:b/>
                <w:smallCaps/>
                <w:sz w:val="20"/>
                <w:szCs w:val="20"/>
              </w:rPr>
              <w:t>.</w:t>
            </w:r>
            <w:r>
              <w:rPr>
                <w:rFonts w:ascii="Arial" w:eastAsia="Times New Roman" w:hAnsi="Arial" w:cs="Arial"/>
                <w:sz w:val="20"/>
                <w:szCs w:val="20"/>
              </w:rPr>
              <w:t xml:space="preserve">  Do not include into proposal budget.  CESU projects do not include construction costs.</w:t>
            </w:r>
          </w:p>
        </w:tc>
      </w:tr>
    </w:tbl>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bl>
      <w:tblPr>
        <w:tblW w:w="9780" w:type="dxa"/>
        <w:tblInd w:w="120" w:type="dxa"/>
        <w:tblLayout w:type="fixed"/>
        <w:tblCellMar>
          <w:left w:w="120" w:type="dxa"/>
          <w:right w:w="120" w:type="dxa"/>
        </w:tblCellMar>
        <w:tblLook w:val="04A0" w:firstRow="1" w:lastRow="0" w:firstColumn="1" w:lastColumn="0" w:noHBand="0" w:noVBand="1"/>
      </w:tblPr>
      <w:tblGrid>
        <w:gridCol w:w="3151"/>
        <w:gridCol w:w="810"/>
        <w:gridCol w:w="1351"/>
        <w:gridCol w:w="3061"/>
        <w:gridCol w:w="1407"/>
      </w:tblGrid>
      <w:tr w:rsidR="00682CFB" w:rsidTr="00682CFB">
        <w:trPr>
          <w:trHeight w:val="838"/>
        </w:trPr>
        <w:tc>
          <w:tcPr>
            <w:tcW w:w="9776" w:type="dxa"/>
            <w:gridSpan w:val="5"/>
            <w:tcBorders>
              <w:top w:val="single" w:sz="8" w:space="0" w:color="000000"/>
              <w:left w:val="single" w:sz="8" w:space="0" w:color="000000"/>
              <w:bottom w:val="single" w:sz="8" w:space="0" w:color="000000"/>
              <w:right w:val="single" w:sz="8" w:space="0" w:color="000000"/>
            </w:tcBorders>
            <w:shd w:val="pct10" w:color="000000" w:fill="FFFFFF"/>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b/>
                <w:smallCaps/>
                <w:sz w:val="20"/>
                <w:szCs w:val="20"/>
              </w:rPr>
              <w:t>H. Other Costs.</w:t>
            </w:r>
            <w:r>
              <w:rPr>
                <w:rFonts w:ascii="Arial" w:eastAsia="Times New Roman" w:hAnsi="Arial" w:cs="Arial"/>
                <w:sz w:val="20"/>
                <w:szCs w:val="20"/>
              </w:rPr>
              <w:t xml:space="preserve">  Include the costs of publication, printing, shipping and other non-supply, non-contract type of services.  Can use categories as ‘Printing’.</w:t>
            </w:r>
          </w:p>
        </w:tc>
      </w:tr>
      <w:tr w:rsidR="00682CFB" w:rsidTr="00682CFB">
        <w:trPr>
          <w:trHeight w:val="503"/>
        </w:trPr>
        <w:tc>
          <w:tcPr>
            <w:tcW w:w="315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jc w:val="center"/>
              <w:rPr>
                <w:rFonts w:ascii="Arial" w:hAnsi="Arial" w:cs="Arial"/>
                <w:sz w:val="20"/>
                <w:szCs w:val="20"/>
              </w:rPr>
            </w:pPr>
          </w:p>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Item or Category</w:t>
            </w:r>
          </w:p>
        </w:tc>
        <w:tc>
          <w:tcPr>
            <w:tcW w:w="81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jc w:val="center"/>
              <w:rPr>
                <w:rFonts w:ascii="Arial" w:hAnsi="Arial" w:cs="Arial"/>
                <w:sz w:val="20"/>
                <w:szCs w:val="20"/>
              </w:rPr>
            </w:pPr>
          </w:p>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No. of Units</w:t>
            </w:r>
          </w:p>
        </w:tc>
        <w:tc>
          <w:tcPr>
            <w:tcW w:w="135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jc w:val="center"/>
              <w:rPr>
                <w:rFonts w:ascii="Arial" w:hAnsi="Arial" w:cs="Arial"/>
                <w:sz w:val="20"/>
                <w:szCs w:val="20"/>
              </w:rPr>
            </w:pPr>
          </w:p>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Cost Per Unit</w:t>
            </w:r>
          </w:p>
        </w:tc>
        <w:tc>
          <w:tcPr>
            <w:tcW w:w="306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pStyle w:val="NoSpacing"/>
              <w:spacing w:line="276" w:lineRule="auto"/>
              <w:jc w:val="center"/>
              <w:rPr>
                <w:rFonts w:ascii="Arial" w:hAnsi="Arial" w:cs="Arial"/>
                <w:sz w:val="20"/>
                <w:szCs w:val="20"/>
              </w:rPr>
            </w:pPr>
          </w:p>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Basis of Cost Per Unit Computation</w:t>
            </w:r>
          </w:p>
        </w:tc>
        <w:tc>
          <w:tcPr>
            <w:tcW w:w="1406" w:type="dxa"/>
            <w:tcBorders>
              <w:top w:val="single" w:sz="8" w:space="0" w:color="000000"/>
              <w:left w:val="single" w:sz="8" w:space="0" w:color="000000"/>
              <w:bottom w:val="single" w:sz="8" w:space="0" w:color="000000"/>
              <w:right w:val="single" w:sz="8" w:space="0" w:color="000000"/>
            </w:tcBorders>
            <w:vAlign w:val="center"/>
            <w:hideMark/>
          </w:tcPr>
          <w:p w:rsidR="00682CFB" w:rsidRDefault="00682CFB" w:rsidP="002A2DE1">
            <w:pPr>
              <w:pStyle w:val="NoSpacing"/>
              <w:spacing w:line="276" w:lineRule="auto"/>
              <w:jc w:val="center"/>
              <w:rPr>
                <w:rFonts w:ascii="Arial" w:hAnsi="Arial" w:cs="Arial"/>
                <w:sz w:val="20"/>
                <w:szCs w:val="20"/>
              </w:rPr>
            </w:pPr>
            <w:r>
              <w:rPr>
                <w:rFonts w:ascii="Arial" w:hAnsi="Arial" w:cs="Arial"/>
                <w:sz w:val="20"/>
                <w:szCs w:val="20"/>
              </w:rPr>
              <w:t>Total Cost Per Item</w:t>
            </w:r>
          </w:p>
        </w:tc>
      </w:tr>
      <w:tr w:rsidR="00682CFB" w:rsidTr="00682CFB">
        <w:trPr>
          <w:trHeight w:val="391"/>
        </w:trPr>
        <w:tc>
          <w:tcPr>
            <w:tcW w:w="315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81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135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r>
              <w:rPr>
                <w:rFonts w:ascii="Arial" w:eastAsia="Times New Roman" w:hAnsi="Arial" w:cs="Arial"/>
                <w:sz w:val="20"/>
                <w:szCs w:val="20"/>
              </w:rPr>
              <w:tab/>
            </w:r>
          </w:p>
        </w:tc>
        <w:tc>
          <w:tcPr>
            <w:tcW w:w="306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tc>
        <w:tc>
          <w:tcPr>
            <w:tcW w:w="1406" w:type="dxa"/>
            <w:tcBorders>
              <w:top w:val="single" w:sz="8" w:space="0" w:color="000000"/>
              <w:left w:val="single" w:sz="8" w:space="0" w:color="000000"/>
              <w:bottom w:val="single" w:sz="8" w:space="0" w:color="000000"/>
              <w:right w:val="single" w:sz="8" w:space="0" w:color="000000"/>
            </w:tcBorders>
            <w:vAlign w:val="center"/>
            <w:hideMark/>
          </w:tcPr>
          <w:p w:rsidR="00682CFB" w:rsidRDefault="00682CFB" w:rsidP="002A2DE1">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r>
              <w:rPr>
                <w:rFonts w:ascii="Arial" w:eastAsia="Times New Roman" w:hAnsi="Arial" w:cs="Arial"/>
                <w:sz w:val="20"/>
                <w:szCs w:val="20"/>
              </w:rPr>
              <w:tab/>
            </w:r>
          </w:p>
        </w:tc>
      </w:tr>
      <w:tr w:rsidR="00682CFB" w:rsidTr="00682CFB">
        <w:trPr>
          <w:trHeight w:val="391"/>
        </w:trPr>
        <w:tc>
          <w:tcPr>
            <w:tcW w:w="315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81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135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r>
              <w:rPr>
                <w:rFonts w:ascii="Arial" w:eastAsia="Times New Roman" w:hAnsi="Arial" w:cs="Arial"/>
                <w:sz w:val="20"/>
                <w:szCs w:val="20"/>
              </w:rPr>
              <w:tab/>
            </w:r>
          </w:p>
        </w:tc>
        <w:tc>
          <w:tcPr>
            <w:tcW w:w="306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tc>
        <w:tc>
          <w:tcPr>
            <w:tcW w:w="1406" w:type="dxa"/>
            <w:tcBorders>
              <w:top w:val="single" w:sz="8" w:space="0" w:color="000000"/>
              <w:left w:val="single" w:sz="8" w:space="0" w:color="000000"/>
              <w:bottom w:val="single" w:sz="8" w:space="0" w:color="000000"/>
              <w:right w:val="single" w:sz="8" w:space="0" w:color="000000"/>
            </w:tcBorders>
            <w:vAlign w:val="center"/>
            <w:hideMark/>
          </w:tcPr>
          <w:p w:rsidR="00682CFB" w:rsidRDefault="00682CFB" w:rsidP="002A2DE1">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r>
              <w:rPr>
                <w:rFonts w:ascii="Arial" w:eastAsia="Times New Roman" w:hAnsi="Arial" w:cs="Arial"/>
                <w:sz w:val="20"/>
                <w:szCs w:val="20"/>
              </w:rPr>
              <w:tab/>
            </w:r>
          </w:p>
        </w:tc>
      </w:tr>
      <w:tr w:rsidR="00682CFB" w:rsidTr="00682CFB">
        <w:trPr>
          <w:trHeight w:val="418"/>
        </w:trPr>
        <w:tc>
          <w:tcPr>
            <w:tcW w:w="315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81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135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r>
              <w:rPr>
                <w:rFonts w:ascii="Arial" w:eastAsia="Times New Roman" w:hAnsi="Arial" w:cs="Arial"/>
                <w:sz w:val="20"/>
                <w:szCs w:val="20"/>
              </w:rPr>
              <w:tab/>
            </w:r>
          </w:p>
        </w:tc>
        <w:tc>
          <w:tcPr>
            <w:tcW w:w="306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tc>
        <w:tc>
          <w:tcPr>
            <w:tcW w:w="1406" w:type="dxa"/>
            <w:tcBorders>
              <w:top w:val="single" w:sz="8" w:space="0" w:color="000000"/>
              <w:left w:val="single" w:sz="8" w:space="0" w:color="000000"/>
              <w:bottom w:val="single" w:sz="8" w:space="0" w:color="000000"/>
              <w:right w:val="single" w:sz="8" w:space="0" w:color="000000"/>
            </w:tcBorders>
            <w:vAlign w:val="center"/>
            <w:hideMark/>
          </w:tcPr>
          <w:p w:rsidR="00682CFB" w:rsidRDefault="00682CFB" w:rsidP="002A2DE1">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r>
              <w:rPr>
                <w:rFonts w:ascii="Arial" w:eastAsia="Times New Roman" w:hAnsi="Arial" w:cs="Arial"/>
                <w:sz w:val="20"/>
                <w:szCs w:val="20"/>
              </w:rPr>
              <w:tab/>
            </w:r>
          </w:p>
        </w:tc>
      </w:tr>
      <w:tr w:rsidR="00682CFB" w:rsidTr="00682CFB">
        <w:trPr>
          <w:trHeight w:val="391"/>
        </w:trPr>
        <w:tc>
          <w:tcPr>
            <w:tcW w:w="315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81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135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r>
              <w:rPr>
                <w:rFonts w:ascii="Arial" w:eastAsia="Times New Roman" w:hAnsi="Arial" w:cs="Arial"/>
                <w:sz w:val="20"/>
                <w:szCs w:val="20"/>
              </w:rPr>
              <w:tab/>
            </w:r>
          </w:p>
        </w:tc>
        <w:tc>
          <w:tcPr>
            <w:tcW w:w="306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tc>
        <w:tc>
          <w:tcPr>
            <w:tcW w:w="1406" w:type="dxa"/>
            <w:tcBorders>
              <w:top w:val="single" w:sz="8" w:space="0" w:color="000000"/>
              <w:left w:val="single" w:sz="8" w:space="0" w:color="000000"/>
              <w:bottom w:val="single" w:sz="8" w:space="0" w:color="000000"/>
              <w:right w:val="single" w:sz="8" w:space="0" w:color="000000"/>
            </w:tcBorders>
            <w:vAlign w:val="center"/>
            <w:hideMark/>
          </w:tcPr>
          <w:p w:rsidR="00682CFB" w:rsidRDefault="00682CFB" w:rsidP="002A2DE1">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r>
              <w:rPr>
                <w:rFonts w:ascii="Arial" w:eastAsia="Times New Roman" w:hAnsi="Arial" w:cs="Arial"/>
                <w:sz w:val="20"/>
                <w:szCs w:val="20"/>
              </w:rPr>
              <w:tab/>
            </w:r>
          </w:p>
        </w:tc>
      </w:tr>
      <w:tr w:rsidR="00682CFB" w:rsidTr="00682CFB">
        <w:trPr>
          <w:trHeight w:val="391"/>
        </w:trPr>
        <w:tc>
          <w:tcPr>
            <w:tcW w:w="315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81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1350" w:type="dxa"/>
            <w:tcBorders>
              <w:top w:val="single" w:sz="8" w:space="0" w:color="000000"/>
              <w:left w:val="single" w:sz="8" w:space="0" w:color="000000"/>
              <w:bottom w:val="single" w:sz="12"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r>
              <w:rPr>
                <w:rFonts w:ascii="Arial" w:eastAsia="Times New Roman" w:hAnsi="Arial" w:cs="Arial"/>
                <w:sz w:val="20"/>
                <w:szCs w:val="20"/>
              </w:rPr>
              <w:tab/>
            </w:r>
          </w:p>
        </w:tc>
        <w:tc>
          <w:tcPr>
            <w:tcW w:w="3060" w:type="dxa"/>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tc>
        <w:tc>
          <w:tcPr>
            <w:tcW w:w="1406" w:type="dxa"/>
            <w:tcBorders>
              <w:top w:val="single" w:sz="8" w:space="0" w:color="000000"/>
              <w:left w:val="single" w:sz="8" w:space="0" w:color="000000"/>
              <w:bottom w:val="single" w:sz="8" w:space="0" w:color="000000"/>
              <w:right w:val="single" w:sz="8" w:space="0" w:color="000000"/>
            </w:tcBorders>
            <w:vAlign w:val="center"/>
            <w:hideMark/>
          </w:tcPr>
          <w:p w:rsidR="00682CFB" w:rsidRDefault="00682CFB" w:rsidP="002A2DE1">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p>
        </w:tc>
      </w:tr>
      <w:tr w:rsidR="00682CFB" w:rsidTr="00682CFB">
        <w:trPr>
          <w:trHeight w:val="418"/>
        </w:trPr>
        <w:tc>
          <w:tcPr>
            <w:tcW w:w="8370" w:type="dxa"/>
            <w:gridSpan w:val="4"/>
            <w:tcBorders>
              <w:top w:val="single" w:sz="8" w:space="0" w:color="000000"/>
              <w:left w:val="single" w:sz="8" w:space="0" w:color="000000"/>
              <w:bottom w:val="single" w:sz="8" w:space="0" w:color="000000"/>
              <w:right w:val="single" w:sz="8" w:space="0" w:color="000000"/>
            </w:tcBorders>
            <w:vAlign w:val="center"/>
          </w:tcPr>
          <w:p w:rsidR="00682CFB" w:rsidRDefault="00682CFB" w:rsidP="002A2DE1">
            <w:pPr>
              <w:widowControl w:val="0"/>
              <w:autoSpaceDE w:val="0"/>
              <w:autoSpaceDN w:val="0"/>
              <w:adjustRightInd w:val="0"/>
              <w:spacing w:line="120" w:lineRule="exact"/>
              <w:jc w:val="center"/>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jc w:val="center"/>
              <w:rPr>
                <w:rFonts w:ascii="Arial" w:eastAsia="Times New Roman" w:hAnsi="Arial" w:cs="Arial"/>
                <w:sz w:val="20"/>
                <w:szCs w:val="20"/>
              </w:rPr>
            </w:pPr>
            <w:r>
              <w:rPr>
                <w:rFonts w:ascii="Arial" w:eastAsia="Times New Roman" w:hAnsi="Arial" w:cs="Arial"/>
                <w:sz w:val="20"/>
                <w:szCs w:val="20"/>
              </w:rPr>
              <w:t>Subtotal</w:t>
            </w:r>
          </w:p>
        </w:tc>
        <w:tc>
          <w:tcPr>
            <w:tcW w:w="1406" w:type="dxa"/>
            <w:tcBorders>
              <w:top w:val="single" w:sz="8" w:space="0" w:color="000000"/>
              <w:left w:val="single" w:sz="12" w:space="0" w:color="000000"/>
              <w:bottom w:val="single" w:sz="8" w:space="0" w:color="000000"/>
              <w:right w:val="single" w:sz="8" w:space="0" w:color="000000"/>
            </w:tcBorders>
            <w:vAlign w:val="center"/>
            <w:hideMark/>
          </w:tcPr>
          <w:p w:rsidR="00682CFB" w:rsidRDefault="00682CFB" w:rsidP="002A2DE1">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p>
        </w:tc>
      </w:tr>
    </w:tbl>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bl>
      <w:tblPr>
        <w:tblW w:w="0" w:type="auto"/>
        <w:tblInd w:w="120" w:type="dxa"/>
        <w:tblLayout w:type="fixed"/>
        <w:tblCellMar>
          <w:left w:w="120" w:type="dxa"/>
          <w:right w:w="120" w:type="dxa"/>
        </w:tblCellMar>
        <w:tblLook w:val="04A0" w:firstRow="1" w:lastRow="0" w:firstColumn="1" w:lastColumn="0" w:noHBand="0" w:noVBand="1"/>
      </w:tblPr>
      <w:tblGrid>
        <w:gridCol w:w="9388"/>
      </w:tblGrid>
      <w:tr w:rsidR="00682CFB" w:rsidTr="00682CFB">
        <w:trPr>
          <w:trHeight w:val="988"/>
        </w:trPr>
        <w:tc>
          <w:tcPr>
            <w:tcW w:w="9388" w:type="dxa"/>
            <w:tcBorders>
              <w:top w:val="single" w:sz="8" w:space="0" w:color="000000"/>
              <w:left w:val="single" w:sz="8" w:space="0" w:color="000000"/>
              <w:bottom w:val="single" w:sz="8" w:space="0" w:color="000000"/>
              <w:right w:val="single" w:sz="8" w:space="0" w:color="000000"/>
            </w:tcBorders>
            <w:shd w:val="pct10" w:color="000000" w:fill="FFFFFF"/>
            <w:vAlign w:val="center"/>
            <w:hideMark/>
          </w:tcPr>
          <w:p w:rsidR="00682CFB" w:rsidRDefault="00682CFB" w:rsidP="002A2DE1">
            <w:pPr>
              <w:widowControl w:val="0"/>
              <w:tabs>
                <w:tab w:val="left" w:pos="240"/>
                <w:tab w:val="left" w:pos="72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120"/>
              <w:ind w:left="1080"/>
              <w:rPr>
                <w:rFonts w:ascii="Arial" w:eastAsia="Times New Roman" w:hAnsi="Arial" w:cs="Arial"/>
                <w:sz w:val="20"/>
                <w:szCs w:val="20"/>
              </w:rPr>
            </w:pPr>
            <w:r>
              <w:rPr>
                <w:rFonts w:ascii="Arial" w:eastAsia="Times New Roman" w:hAnsi="Arial" w:cs="Arial"/>
                <w:sz w:val="20"/>
                <w:szCs w:val="20"/>
              </w:rPr>
              <w:lastRenderedPageBreak/>
              <w:br w:type="page"/>
            </w:r>
            <w:r>
              <w:rPr>
                <w:rFonts w:ascii="Arial" w:eastAsia="Times New Roman" w:hAnsi="Arial" w:cs="Arial"/>
                <w:b/>
                <w:smallCaps/>
                <w:sz w:val="20"/>
                <w:szCs w:val="20"/>
                <w:u w:val="single"/>
              </w:rPr>
              <w:t>Budget Justification</w:t>
            </w:r>
            <w:r>
              <w:rPr>
                <w:rFonts w:ascii="Arial" w:eastAsia="Times New Roman" w:hAnsi="Arial" w:cs="Arial"/>
                <w:b/>
                <w:smallCaps/>
                <w:sz w:val="20"/>
                <w:szCs w:val="20"/>
              </w:rPr>
              <w:t>.</w:t>
            </w:r>
            <w:r>
              <w:rPr>
                <w:rFonts w:ascii="Arial" w:eastAsia="Times New Roman" w:hAnsi="Arial" w:cs="Arial"/>
                <w:sz w:val="20"/>
                <w:szCs w:val="20"/>
              </w:rPr>
              <w:t xml:space="preserve">  Provide any additional justification or clarification of the budget items.</w:t>
            </w:r>
          </w:p>
        </w:tc>
      </w:tr>
      <w:tr w:rsidR="00682CFB" w:rsidTr="00682CFB">
        <w:trPr>
          <w:trHeight w:val="6603"/>
        </w:trPr>
        <w:tc>
          <w:tcPr>
            <w:tcW w:w="9388" w:type="dxa"/>
            <w:tcBorders>
              <w:top w:val="single" w:sz="8" w:space="0" w:color="000000"/>
              <w:left w:val="single" w:sz="8" w:space="0" w:color="000000"/>
              <w:bottom w:val="single" w:sz="8" w:space="0" w:color="000000"/>
              <w:right w:val="single" w:sz="8" w:space="0" w:color="000000"/>
            </w:tcBorders>
          </w:tcPr>
          <w:p w:rsidR="00682CFB" w:rsidRDefault="00682CFB" w:rsidP="002A2DE1">
            <w:pPr>
              <w:widowControl w:val="0"/>
              <w:autoSpaceDE w:val="0"/>
              <w:autoSpaceDN w:val="0"/>
              <w:adjustRightInd w:val="0"/>
              <w:spacing w:line="120" w:lineRule="exact"/>
              <w:rPr>
                <w:rFonts w:ascii="Arial" w:eastAsia="Times New Roman" w:hAnsi="Arial" w:cs="Arial"/>
                <w:sz w:val="20"/>
                <w:szCs w:val="20"/>
              </w:rPr>
            </w:pPr>
          </w:p>
          <w:p w:rsidR="00682CFB" w:rsidRDefault="00682CFB" w:rsidP="002A2D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r>
    </w:tbl>
    <w:p w:rsidR="00682CFB" w:rsidRDefault="00682CFB" w:rsidP="002A2DE1">
      <w:pPr>
        <w:widowControl w:val="0"/>
        <w:tabs>
          <w:tab w:val="left" w:pos="-1440"/>
        </w:tabs>
        <w:autoSpaceDE w:val="0"/>
        <w:autoSpaceDN w:val="0"/>
        <w:adjustRightInd w:val="0"/>
        <w:ind w:left="720"/>
        <w:rPr>
          <w:rFonts w:ascii="Arial" w:eastAsia="Times New Roman" w:hAnsi="Arial" w:cs="Arial"/>
          <w:bCs/>
          <w:sz w:val="20"/>
          <w:szCs w:val="20"/>
        </w:rPr>
      </w:pPr>
    </w:p>
    <w:p w:rsidR="00682CFB" w:rsidRDefault="00682CFB" w:rsidP="002A2DE1">
      <w:pPr>
        <w:widowControl w:val="0"/>
        <w:tabs>
          <w:tab w:val="left" w:pos="-1440"/>
        </w:tabs>
        <w:autoSpaceDE w:val="0"/>
        <w:autoSpaceDN w:val="0"/>
        <w:adjustRightInd w:val="0"/>
        <w:ind w:left="720"/>
        <w:rPr>
          <w:rFonts w:ascii="Arial" w:eastAsia="Times New Roman" w:hAnsi="Arial" w:cs="Arial"/>
          <w:bCs/>
          <w:sz w:val="20"/>
          <w:szCs w:val="20"/>
        </w:rPr>
      </w:pPr>
    </w:p>
    <w:p w:rsidR="00682CFB" w:rsidRDefault="00682CFB" w:rsidP="002A2DE1">
      <w:pPr>
        <w:widowControl w:val="0"/>
        <w:tabs>
          <w:tab w:val="left" w:pos="-1440"/>
        </w:tabs>
        <w:autoSpaceDE w:val="0"/>
        <w:autoSpaceDN w:val="0"/>
        <w:adjustRightInd w:val="0"/>
        <w:rPr>
          <w:rFonts w:ascii="Arial" w:eastAsia="Times New Roman" w:hAnsi="Arial" w:cs="Arial"/>
          <w:b/>
          <w:bCs/>
          <w:sz w:val="20"/>
          <w:szCs w:val="20"/>
        </w:rPr>
      </w:pPr>
    </w:p>
    <w:p w:rsidR="00682CFB" w:rsidRDefault="00682CFB" w:rsidP="002A2DE1">
      <w:pPr>
        <w:widowControl w:val="0"/>
        <w:tabs>
          <w:tab w:val="left" w:pos="-1440"/>
        </w:tabs>
        <w:autoSpaceDE w:val="0"/>
        <w:autoSpaceDN w:val="0"/>
        <w:adjustRightInd w:val="0"/>
        <w:rPr>
          <w:rFonts w:ascii="Arial" w:eastAsia="Times New Roman" w:hAnsi="Arial" w:cs="Arial"/>
          <w:b/>
          <w:bCs/>
          <w:sz w:val="20"/>
          <w:szCs w:val="20"/>
        </w:rPr>
      </w:pPr>
    </w:p>
    <w:p w:rsidR="00682CFB" w:rsidRDefault="00682CFB" w:rsidP="002A2DE1">
      <w:pPr>
        <w:widowControl w:val="0"/>
        <w:tabs>
          <w:tab w:val="left" w:pos="-1440"/>
        </w:tabs>
        <w:autoSpaceDE w:val="0"/>
        <w:autoSpaceDN w:val="0"/>
        <w:adjustRightInd w:val="0"/>
        <w:rPr>
          <w:rFonts w:ascii="Arial" w:eastAsia="Times New Roman" w:hAnsi="Arial" w:cs="Arial"/>
          <w:b/>
          <w:bCs/>
          <w:sz w:val="20"/>
          <w:szCs w:val="20"/>
        </w:rPr>
      </w:pPr>
    </w:p>
    <w:p w:rsidR="00682CFB" w:rsidRDefault="00682CFB" w:rsidP="002A2DE1">
      <w:pPr>
        <w:widowControl w:val="0"/>
        <w:tabs>
          <w:tab w:val="left" w:pos="-1440"/>
        </w:tabs>
        <w:autoSpaceDE w:val="0"/>
        <w:autoSpaceDN w:val="0"/>
        <w:adjustRightInd w:val="0"/>
        <w:rPr>
          <w:rFonts w:ascii="Arial" w:eastAsia="Times New Roman" w:hAnsi="Arial" w:cs="Arial"/>
          <w:b/>
          <w:bCs/>
          <w:sz w:val="20"/>
          <w:szCs w:val="20"/>
        </w:rPr>
      </w:pPr>
    </w:p>
    <w:p w:rsidR="00682CFB" w:rsidRDefault="00682CFB" w:rsidP="002A2DE1">
      <w:pPr>
        <w:widowControl w:val="0"/>
        <w:tabs>
          <w:tab w:val="left" w:pos="-1440"/>
        </w:tabs>
        <w:autoSpaceDE w:val="0"/>
        <w:autoSpaceDN w:val="0"/>
        <w:adjustRightInd w:val="0"/>
        <w:rPr>
          <w:rFonts w:ascii="Arial" w:eastAsia="Times New Roman" w:hAnsi="Arial" w:cs="Arial"/>
          <w:b/>
          <w:bCs/>
          <w:sz w:val="20"/>
          <w:szCs w:val="20"/>
        </w:rPr>
      </w:pPr>
    </w:p>
    <w:p w:rsidR="00682CFB" w:rsidRDefault="00682CFB" w:rsidP="002A2DE1">
      <w:pPr>
        <w:widowControl w:val="0"/>
        <w:tabs>
          <w:tab w:val="left" w:pos="-1440"/>
        </w:tabs>
        <w:autoSpaceDE w:val="0"/>
        <w:autoSpaceDN w:val="0"/>
        <w:adjustRightInd w:val="0"/>
        <w:rPr>
          <w:rFonts w:ascii="Arial" w:eastAsia="Times New Roman" w:hAnsi="Arial" w:cs="Arial"/>
          <w:b/>
          <w:bCs/>
          <w:sz w:val="20"/>
          <w:szCs w:val="20"/>
        </w:rPr>
      </w:pPr>
    </w:p>
    <w:p w:rsidR="00682CFB" w:rsidRDefault="00682CFB" w:rsidP="002A2DE1">
      <w:pPr>
        <w:widowControl w:val="0"/>
        <w:tabs>
          <w:tab w:val="left" w:pos="-1440"/>
        </w:tabs>
        <w:autoSpaceDE w:val="0"/>
        <w:autoSpaceDN w:val="0"/>
        <w:adjustRightInd w:val="0"/>
        <w:rPr>
          <w:rFonts w:ascii="Arial" w:eastAsia="Times New Roman" w:hAnsi="Arial" w:cs="Arial"/>
          <w:b/>
          <w:bCs/>
          <w:sz w:val="20"/>
          <w:szCs w:val="20"/>
        </w:rPr>
      </w:pPr>
    </w:p>
    <w:p w:rsidR="00682CFB" w:rsidRDefault="00682CFB" w:rsidP="002A2DE1">
      <w:pPr>
        <w:widowControl w:val="0"/>
        <w:tabs>
          <w:tab w:val="left" w:pos="-1440"/>
        </w:tabs>
        <w:autoSpaceDE w:val="0"/>
        <w:autoSpaceDN w:val="0"/>
        <w:adjustRightInd w:val="0"/>
        <w:rPr>
          <w:rFonts w:ascii="Arial" w:eastAsia="Times New Roman" w:hAnsi="Arial" w:cs="Arial"/>
          <w:b/>
          <w:bCs/>
          <w:sz w:val="20"/>
          <w:szCs w:val="20"/>
        </w:rPr>
      </w:pPr>
    </w:p>
    <w:p w:rsidR="00682CFB" w:rsidRDefault="00682CFB" w:rsidP="002A2DE1">
      <w:pPr>
        <w:widowControl w:val="0"/>
        <w:tabs>
          <w:tab w:val="left" w:pos="-1440"/>
        </w:tabs>
        <w:autoSpaceDE w:val="0"/>
        <w:autoSpaceDN w:val="0"/>
        <w:adjustRightInd w:val="0"/>
        <w:rPr>
          <w:rFonts w:ascii="Arial" w:eastAsia="Times New Roman" w:hAnsi="Arial" w:cs="Arial"/>
          <w:b/>
          <w:bCs/>
          <w:sz w:val="20"/>
          <w:szCs w:val="20"/>
        </w:rPr>
      </w:pPr>
    </w:p>
    <w:p w:rsidR="00682CFB" w:rsidRDefault="00682CFB" w:rsidP="002A2DE1">
      <w:pPr>
        <w:widowControl w:val="0"/>
        <w:tabs>
          <w:tab w:val="left" w:pos="-1440"/>
        </w:tabs>
        <w:autoSpaceDE w:val="0"/>
        <w:autoSpaceDN w:val="0"/>
        <w:adjustRightInd w:val="0"/>
        <w:rPr>
          <w:rFonts w:ascii="Arial" w:eastAsia="Times New Roman" w:hAnsi="Arial" w:cs="Arial"/>
          <w:b/>
          <w:bCs/>
          <w:sz w:val="20"/>
          <w:szCs w:val="20"/>
        </w:rPr>
      </w:pPr>
    </w:p>
    <w:p w:rsidR="00682CFB" w:rsidRDefault="00682CFB" w:rsidP="002A2DE1">
      <w:pPr>
        <w:widowControl w:val="0"/>
        <w:tabs>
          <w:tab w:val="left" w:pos="-1440"/>
        </w:tabs>
        <w:autoSpaceDE w:val="0"/>
        <w:autoSpaceDN w:val="0"/>
        <w:adjustRightInd w:val="0"/>
        <w:rPr>
          <w:rFonts w:ascii="Arial" w:eastAsia="Times New Roman" w:hAnsi="Arial" w:cs="Arial"/>
          <w:b/>
          <w:bCs/>
          <w:sz w:val="20"/>
          <w:szCs w:val="20"/>
        </w:rPr>
      </w:pPr>
    </w:p>
    <w:p w:rsidR="00682CFB" w:rsidRDefault="00682CFB" w:rsidP="002A2DE1">
      <w:pPr>
        <w:widowControl w:val="0"/>
        <w:tabs>
          <w:tab w:val="left" w:pos="-1440"/>
        </w:tabs>
        <w:autoSpaceDE w:val="0"/>
        <w:autoSpaceDN w:val="0"/>
        <w:adjustRightInd w:val="0"/>
        <w:rPr>
          <w:rFonts w:ascii="Arial" w:eastAsia="Times New Roman" w:hAnsi="Arial" w:cs="Arial"/>
          <w:b/>
          <w:bCs/>
          <w:sz w:val="20"/>
          <w:szCs w:val="20"/>
        </w:rPr>
      </w:pPr>
    </w:p>
    <w:p w:rsidR="00682CFB" w:rsidRDefault="00682CFB" w:rsidP="002A2DE1">
      <w:pPr>
        <w:widowControl w:val="0"/>
        <w:tabs>
          <w:tab w:val="left" w:pos="-1440"/>
        </w:tabs>
        <w:autoSpaceDE w:val="0"/>
        <w:autoSpaceDN w:val="0"/>
        <w:adjustRightInd w:val="0"/>
        <w:rPr>
          <w:rFonts w:ascii="Arial" w:eastAsia="Times New Roman" w:hAnsi="Arial" w:cs="Arial"/>
          <w:b/>
          <w:bCs/>
          <w:sz w:val="20"/>
          <w:szCs w:val="20"/>
        </w:rPr>
      </w:pPr>
    </w:p>
    <w:p w:rsidR="00682CFB" w:rsidRDefault="00682CFB" w:rsidP="002A2DE1">
      <w:pPr>
        <w:widowControl w:val="0"/>
        <w:tabs>
          <w:tab w:val="left" w:pos="-1440"/>
        </w:tabs>
        <w:autoSpaceDE w:val="0"/>
        <w:autoSpaceDN w:val="0"/>
        <w:adjustRightInd w:val="0"/>
        <w:rPr>
          <w:rFonts w:ascii="Arial" w:eastAsia="Times New Roman" w:hAnsi="Arial" w:cs="Arial"/>
          <w:b/>
          <w:bCs/>
          <w:sz w:val="20"/>
          <w:szCs w:val="20"/>
        </w:rPr>
      </w:pPr>
    </w:p>
    <w:p w:rsidR="00682CFB" w:rsidRDefault="00682CFB" w:rsidP="002A2DE1">
      <w:pPr>
        <w:widowControl w:val="0"/>
        <w:tabs>
          <w:tab w:val="left" w:pos="-1440"/>
        </w:tabs>
        <w:autoSpaceDE w:val="0"/>
        <w:autoSpaceDN w:val="0"/>
        <w:adjustRightInd w:val="0"/>
        <w:rPr>
          <w:rFonts w:ascii="Arial" w:eastAsia="Times New Roman" w:hAnsi="Arial" w:cs="Arial"/>
          <w:b/>
          <w:bCs/>
          <w:sz w:val="20"/>
          <w:szCs w:val="20"/>
        </w:rPr>
      </w:pPr>
    </w:p>
    <w:p w:rsidR="00682CFB" w:rsidRDefault="00682CFB" w:rsidP="002A2DE1">
      <w:pPr>
        <w:widowControl w:val="0"/>
        <w:tabs>
          <w:tab w:val="left" w:pos="-1440"/>
        </w:tabs>
        <w:autoSpaceDE w:val="0"/>
        <w:autoSpaceDN w:val="0"/>
        <w:adjustRightInd w:val="0"/>
        <w:rPr>
          <w:rFonts w:ascii="Arial" w:eastAsia="Times New Roman" w:hAnsi="Arial" w:cs="Arial"/>
          <w:b/>
          <w:bCs/>
          <w:sz w:val="20"/>
          <w:szCs w:val="20"/>
        </w:rPr>
      </w:pPr>
    </w:p>
    <w:p w:rsidR="00682CFB" w:rsidRDefault="00682CFB" w:rsidP="002A2DE1">
      <w:pPr>
        <w:widowControl w:val="0"/>
        <w:tabs>
          <w:tab w:val="left" w:pos="-1440"/>
        </w:tabs>
        <w:autoSpaceDE w:val="0"/>
        <w:autoSpaceDN w:val="0"/>
        <w:adjustRightInd w:val="0"/>
        <w:rPr>
          <w:rFonts w:ascii="Arial" w:eastAsia="Times New Roman" w:hAnsi="Arial" w:cs="Arial"/>
          <w:b/>
          <w:bCs/>
          <w:sz w:val="20"/>
          <w:szCs w:val="20"/>
        </w:rPr>
      </w:pPr>
    </w:p>
    <w:p w:rsidR="00682CFB" w:rsidRDefault="00682CFB" w:rsidP="002A2DE1">
      <w:pPr>
        <w:widowControl w:val="0"/>
        <w:tabs>
          <w:tab w:val="left" w:pos="-1440"/>
        </w:tabs>
        <w:autoSpaceDE w:val="0"/>
        <w:autoSpaceDN w:val="0"/>
        <w:adjustRightInd w:val="0"/>
        <w:rPr>
          <w:rFonts w:ascii="Arial" w:eastAsia="Times New Roman" w:hAnsi="Arial" w:cs="Arial"/>
          <w:b/>
          <w:bCs/>
          <w:sz w:val="20"/>
          <w:szCs w:val="20"/>
        </w:rPr>
      </w:pPr>
    </w:p>
    <w:p w:rsidR="00B4532E" w:rsidRDefault="00B4532E" w:rsidP="002A2DE1">
      <w:pPr>
        <w:widowControl w:val="0"/>
        <w:tabs>
          <w:tab w:val="left" w:pos="-1440"/>
        </w:tabs>
        <w:autoSpaceDE w:val="0"/>
        <w:autoSpaceDN w:val="0"/>
        <w:adjustRightInd w:val="0"/>
        <w:rPr>
          <w:rFonts w:ascii="Arial" w:eastAsia="Times New Roman" w:hAnsi="Arial" w:cs="Arial"/>
          <w:b/>
          <w:bCs/>
          <w:sz w:val="20"/>
          <w:szCs w:val="20"/>
        </w:rPr>
      </w:pPr>
    </w:p>
    <w:p w:rsidR="00B4532E" w:rsidRDefault="00B4532E" w:rsidP="002A2DE1">
      <w:pPr>
        <w:widowControl w:val="0"/>
        <w:tabs>
          <w:tab w:val="left" w:pos="-1440"/>
        </w:tabs>
        <w:autoSpaceDE w:val="0"/>
        <w:autoSpaceDN w:val="0"/>
        <w:adjustRightInd w:val="0"/>
        <w:rPr>
          <w:rFonts w:ascii="Arial" w:eastAsia="Times New Roman" w:hAnsi="Arial" w:cs="Arial"/>
          <w:b/>
          <w:bCs/>
          <w:sz w:val="20"/>
          <w:szCs w:val="20"/>
        </w:rPr>
      </w:pPr>
    </w:p>
    <w:p w:rsidR="00B4532E" w:rsidRDefault="00B4532E" w:rsidP="002A2DE1">
      <w:pPr>
        <w:widowControl w:val="0"/>
        <w:tabs>
          <w:tab w:val="left" w:pos="-1440"/>
        </w:tabs>
        <w:autoSpaceDE w:val="0"/>
        <w:autoSpaceDN w:val="0"/>
        <w:adjustRightInd w:val="0"/>
        <w:rPr>
          <w:rFonts w:ascii="Arial" w:eastAsia="Times New Roman" w:hAnsi="Arial" w:cs="Arial"/>
          <w:b/>
          <w:bCs/>
          <w:sz w:val="20"/>
          <w:szCs w:val="20"/>
        </w:rPr>
      </w:pPr>
    </w:p>
    <w:p w:rsidR="00682CFB" w:rsidRDefault="00682CFB" w:rsidP="002A2DE1">
      <w:pPr>
        <w:widowControl w:val="0"/>
        <w:tabs>
          <w:tab w:val="left" w:pos="-1440"/>
        </w:tabs>
        <w:autoSpaceDE w:val="0"/>
        <w:autoSpaceDN w:val="0"/>
        <w:adjustRightInd w:val="0"/>
        <w:rPr>
          <w:rFonts w:ascii="Arial" w:eastAsia="Times New Roman" w:hAnsi="Arial" w:cs="Arial"/>
          <w:b/>
          <w:bCs/>
          <w:sz w:val="20"/>
          <w:szCs w:val="20"/>
        </w:rPr>
      </w:pPr>
      <w:r>
        <w:rPr>
          <w:rFonts w:ascii="Arial" w:eastAsia="Times New Roman" w:hAnsi="Arial" w:cs="Arial"/>
          <w:b/>
          <w:bCs/>
          <w:sz w:val="20"/>
          <w:szCs w:val="20"/>
        </w:rPr>
        <w:lastRenderedPageBreak/>
        <w:t xml:space="preserve">BUDGET SUMMARY: </w:t>
      </w:r>
      <w:r>
        <w:rPr>
          <w:rFonts w:ascii="Arial" w:eastAsia="Times New Roman" w:hAnsi="Arial" w:cs="Arial"/>
          <w:bCs/>
          <w:sz w:val="20"/>
          <w:szCs w:val="20"/>
        </w:rPr>
        <w:t>display budget per budget category and per fiscal year (FY)</w:t>
      </w:r>
    </w:p>
    <w:p w:rsidR="00682CFB" w:rsidRDefault="00682CFB" w:rsidP="002A2DE1">
      <w:pPr>
        <w:widowControl w:val="0"/>
        <w:tabs>
          <w:tab w:val="left" w:pos="-1440"/>
        </w:tabs>
        <w:autoSpaceDE w:val="0"/>
        <w:autoSpaceDN w:val="0"/>
        <w:adjustRightInd w:val="0"/>
        <w:rPr>
          <w:rFonts w:ascii="Arial" w:eastAsia="Times New Roman" w:hAnsi="Arial" w:cs="Arial"/>
          <w:bCs/>
          <w:sz w:val="20"/>
          <w:szCs w:val="20"/>
        </w:rPr>
      </w:pPr>
    </w:p>
    <w:tbl>
      <w:tblPr>
        <w:tblW w:w="7025" w:type="dxa"/>
        <w:tblInd w:w="103" w:type="dxa"/>
        <w:tblLook w:val="04A0" w:firstRow="1" w:lastRow="0" w:firstColumn="1" w:lastColumn="0" w:noHBand="0" w:noVBand="1"/>
      </w:tblPr>
      <w:tblGrid>
        <w:gridCol w:w="2880"/>
        <w:gridCol w:w="1440"/>
        <w:gridCol w:w="1355"/>
        <w:gridCol w:w="1350"/>
      </w:tblGrid>
      <w:tr w:rsidR="00682CFB" w:rsidTr="00682CFB">
        <w:trPr>
          <w:trHeight w:val="300"/>
        </w:trPr>
        <w:tc>
          <w:tcPr>
            <w:tcW w:w="28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682CFB" w:rsidRDefault="00682CFB" w:rsidP="002A2DE1">
            <w:pPr>
              <w:jc w:val="center"/>
              <w:rPr>
                <w:rFonts w:ascii="Arial" w:eastAsia="Times New Roman" w:hAnsi="Arial" w:cs="Arial"/>
                <w:sz w:val="20"/>
                <w:szCs w:val="20"/>
              </w:rPr>
            </w:pPr>
            <w:r>
              <w:rPr>
                <w:rFonts w:ascii="Arial" w:eastAsia="Times New Roman" w:hAnsi="Arial" w:cs="Arial"/>
                <w:sz w:val="20"/>
                <w:szCs w:val="20"/>
              </w:rPr>
              <w:t>Budget Item</w:t>
            </w:r>
          </w:p>
        </w:tc>
        <w:tc>
          <w:tcPr>
            <w:tcW w:w="1440" w:type="dxa"/>
            <w:tcBorders>
              <w:top w:val="single" w:sz="4" w:space="0" w:color="auto"/>
              <w:left w:val="nil"/>
              <w:bottom w:val="single" w:sz="4" w:space="0" w:color="auto"/>
              <w:right w:val="single" w:sz="4" w:space="0" w:color="auto"/>
            </w:tcBorders>
            <w:shd w:val="clear" w:color="auto" w:fill="D9D9D9"/>
            <w:noWrap/>
            <w:vAlign w:val="center"/>
            <w:hideMark/>
          </w:tcPr>
          <w:p w:rsidR="00682CFB" w:rsidRDefault="00682CFB" w:rsidP="002A2DE1">
            <w:pPr>
              <w:jc w:val="center"/>
              <w:rPr>
                <w:rFonts w:ascii="Arial" w:eastAsia="Times New Roman" w:hAnsi="Arial" w:cs="Arial"/>
                <w:sz w:val="20"/>
                <w:szCs w:val="20"/>
              </w:rPr>
            </w:pPr>
            <w:r>
              <w:rPr>
                <w:rFonts w:ascii="Arial" w:eastAsia="Times New Roman" w:hAnsi="Arial" w:cs="Arial"/>
                <w:sz w:val="20"/>
                <w:szCs w:val="20"/>
              </w:rPr>
              <w:t>FY 1</w:t>
            </w:r>
          </w:p>
        </w:tc>
        <w:tc>
          <w:tcPr>
            <w:tcW w:w="1355" w:type="dxa"/>
            <w:tcBorders>
              <w:top w:val="single" w:sz="4" w:space="0" w:color="auto"/>
              <w:left w:val="nil"/>
              <w:bottom w:val="single" w:sz="4" w:space="0" w:color="auto"/>
              <w:right w:val="single" w:sz="4" w:space="0" w:color="auto"/>
            </w:tcBorders>
            <w:shd w:val="clear" w:color="auto" w:fill="D9D9D9"/>
            <w:vAlign w:val="center"/>
            <w:hideMark/>
          </w:tcPr>
          <w:p w:rsidR="00682CFB" w:rsidRDefault="00682CFB" w:rsidP="002A2DE1">
            <w:pPr>
              <w:jc w:val="center"/>
              <w:rPr>
                <w:rFonts w:ascii="Arial" w:eastAsia="Times New Roman" w:hAnsi="Arial" w:cs="Arial"/>
                <w:sz w:val="20"/>
                <w:szCs w:val="20"/>
              </w:rPr>
            </w:pPr>
            <w:r>
              <w:rPr>
                <w:rFonts w:ascii="Arial" w:eastAsia="Times New Roman" w:hAnsi="Arial" w:cs="Arial"/>
                <w:sz w:val="20"/>
                <w:szCs w:val="20"/>
              </w:rPr>
              <w:t>FY 2</w:t>
            </w:r>
          </w:p>
        </w:tc>
        <w:tc>
          <w:tcPr>
            <w:tcW w:w="135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682CFB" w:rsidRDefault="00682CFB" w:rsidP="002A2DE1">
            <w:pPr>
              <w:jc w:val="center"/>
              <w:rPr>
                <w:rFonts w:ascii="Arial" w:eastAsia="Times New Roman" w:hAnsi="Arial" w:cs="Arial"/>
                <w:sz w:val="20"/>
                <w:szCs w:val="20"/>
              </w:rPr>
            </w:pPr>
            <w:r>
              <w:rPr>
                <w:rFonts w:ascii="Arial" w:eastAsia="Times New Roman" w:hAnsi="Arial" w:cs="Arial"/>
                <w:sz w:val="20"/>
                <w:szCs w:val="20"/>
              </w:rPr>
              <w:t>Total Project Costs</w:t>
            </w:r>
          </w:p>
        </w:tc>
      </w:tr>
      <w:tr w:rsidR="00682CFB" w:rsidTr="00682CFB">
        <w:trPr>
          <w:trHeight w:val="300"/>
        </w:trPr>
        <w:tc>
          <w:tcPr>
            <w:tcW w:w="2880" w:type="dxa"/>
            <w:tcBorders>
              <w:top w:val="single" w:sz="4" w:space="0" w:color="auto"/>
              <w:left w:val="single" w:sz="4" w:space="0" w:color="auto"/>
              <w:bottom w:val="single" w:sz="4" w:space="0" w:color="auto"/>
              <w:right w:val="single" w:sz="4" w:space="0" w:color="auto"/>
            </w:tcBorders>
            <w:noWrap/>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A. Personnel (Salary &amp; Wages)</w:t>
            </w:r>
          </w:p>
        </w:tc>
        <w:tc>
          <w:tcPr>
            <w:tcW w:w="1440" w:type="dxa"/>
            <w:tcBorders>
              <w:top w:val="single" w:sz="4" w:space="0" w:color="auto"/>
              <w:left w:val="nil"/>
              <w:bottom w:val="single" w:sz="4" w:space="0" w:color="auto"/>
              <w:right w:val="single" w:sz="4" w:space="0" w:color="auto"/>
            </w:tcBorders>
            <w:noWrap/>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c>
          <w:tcPr>
            <w:tcW w:w="1355" w:type="dxa"/>
            <w:tcBorders>
              <w:top w:val="single" w:sz="4" w:space="0" w:color="auto"/>
              <w:left w:val="nil"/>
              <w:bottom w:val="single" w:sz="4" w:space="0" w:color="auto"/>
              <w:right w:val="single" w:sz="4" w:space="0" w:color="auto"/>
            </w:tcBorders>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c>
          <w:tcPr>
            <w:tcW w:w="1350" w:type="dxa"/>
            <w:tcBorders>
              <w:top w:val="single" w:sz="4" w:space="0" w:color="auto"/>
              <w:left w:val="single" w:sz="4" w:space="0" w:color="auto"/>
              <w:bottom w:val="single" w:sz="4" w:space="0" w:color="auto"/>
              <w:right w:val="single" w:sz="4" w:space="0" w:color="auto"/>
            </w:tcBorders>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r>
      <w:tr w:rsidR="00682CFB" w:rsidTr="00682CFB">
        <w:trPr>
          <w:trHeight w:val="300"/>
        </w:trPr>
        <w:tc>
          <w:tcPr>
            <w:tcW w:w="2880" w:type="dxa"/>
            <w:tcBorders>
              <w:top w:val="single" w:sz="4" w:space="0" w:color="auto"/>
              <w:left w:val="single" w:sz="4" w:space="0" w:color="auto"/>
              <w:bottom w:val="single" w:sz="4" w:space="0" w:color="auto"/>
              <w:right w:val="single" w:sz="4" w:space="0" w:color="auto"/>
            </w:tcBorders>
            <w:noWrap/>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B. Fringe Benefits</w:t>
            </w:r>
          </w:p>
        </w:tc>
        <w:tc>
          <w:tcPr>
            <w:tcW w:w="1440" w:type="dxa"/>
            <w:tcBorders>
              <w:top w:val="single" w:sz="4" w:space="0" w:color="auto"/>
              <w:left w:val="nil"/>
              <w:bottom w:val="single" w:sz="4" w:space="0" w:color="auto"/>
              <w:right w:val="single" w:sz="4" w:space="0" w:color="auto"/>
            </w:tcBorders>
            <w:noWrap/>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c>
          <w:tcPr>
            <w:tcW w:w="1355" w:type="dxa"/>
            <w:tcBorders>
              <w:top w:val="single" w:sz="4" w:space="0" w:color="auto"/>
              <w:left w:val="nil"/>
              <w:bottom w:val="single" w:sz="4" w:space="0" w:color="auto"/>
              <w:right w:val="single" w:sz="4" w:space="0" w:color="auto"/>
            </w:tcBorders>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c>
          <w:tcPr>
            <w:tcW w:w="1350" w:type="dxa"/>
            <w:tcBorders>
              <w:top w:val="single" w:sz="4" w:space="0" w:color="auto"/>
              <w:left w:val="single" w:sz="4" w:space="0" w:color="auto"/>
              <w:bottom w:val="single" w:sz="4" w:space="0" w:color="auto"/>
              <w:right w:val="single" w:sz="4" w:space="0" w:color="auto"/>
            </w:tcBorders>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r>
      <w:tr w:rsidR="00682CFB" w:rsidTr="00682CFB">
        <w:trPr>
          <w:trHeight w:val="300"/>
        </w:trPr>
        <w:tc>
          <w:tcPr>
            <w:tcW w:w="2880" w:type="dxa"/>
            <w:tcBorders>
              <w:top w:val="nil"/>
              <w:left w:val="single" w:sz="4" w:space="0" w:color="auto"/>
              <w:bottom w:val="single" w:sz="4" w:space="0" w:color="auto"/>
              <w:right w:val="single" w:sz="4" w:space="0" w:color="auto"/>
            </w:tcBorders>
            <w:noWrap/>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C. Travel</w:t>
            </w:r>
          </w:p>
        </w:tc>
        <w:tc>
          <w:tcPr>
            <w:tcW w:w="1440" w:type="dxa"/>
            <w:tcBorders>
              <w:top w:val="nil"/>
              <w:left w:val="nil"/>
              <w:bottom w:val="single" w:sz="4" w:space="0" w:color="auto"/>
              <w:right w:val="single" w:sz="4" w:space="0" w:color="auto"/>
            </w:tcBorders>
            <w:noWrap/>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c>
          <w:tcPr>
            <w:tcW w:w="1355" w:type="dxa"/>
            <w:tcBorders>
              <w:top w:val="nil"/>
              <w:left w:val="nil"/>
              <w:bottom w:val="single" w:sz="4" w:space="0" w:color="auto"/>
              <w:right w:val="single" w:sz="4" w:space="0" w:color="auto"/>
            </w:tcBorders>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c>
          <w:tcPr>
            <w:tcW w:w="1350" w:type="dxa"/>
            <w:tcBorders>
              <w:top w:val="nil"/>
              <w:left w:val="single" w:sz="4" w:space="0" w:color="auto"/>
              <w:bottom w:val="single" w:sz="4" w:space="0" w:color="auto"/>
              <w:right w:val="single" w:sz="4" w:space="0" w:color="auto"/>
            </w:tcBorders>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r>
      <w:tr w:rsidR="00682CFB" w:rsidTr="00682CFB">
        <w:trPr>
          <w:trHeight w:val="300"/>
        </w:trPr>
        <w:tc>
          <w:tcPr>
            <w:tcW w:w="2880" w:type="dxa"/>
            <w:tcBorders>
              <w:top w:val="nil"/>
              <w:left w:val="single" w:sz="4" w:space="0" w:color="auto"/>
              <w:bottom w:val="single" w:sz="4" w:space="0" w:color="auto"/>
              <w:right w:val="single" w:sz="4" w:space="0" w:color="auto"/>
            </w:tcBorders>
            <w:noWrap/>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D. Equipment</w:t>
            </w:r>
          </w:p>
        </w:tc>
        <w:tc>
          <w:tcPr>
            <w:tcW w:w="1440" w:type="dxa"/>
            <w:tcBorders>
              <w:top w:val="nil"/>
              <w:left w:val="nil"/>
              <w:bottom w:val="single" w:sz="4" w:space="0" w:color="auto"/>
              <w:right w:val="single" w:sz="4" w:space="0" w:color="auto"/>
            </w:tcBorders>
            <w:noWrap/>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c>
          <w:tcPr>
            <w:tcW w:w="1355" w:type="dxa"/>
            <w:tcBorders>
              <w:top w:val="nil"/>
              <w:left w:val="nil"/>
              <w:bottom w:val="single" w:sz="4" w:space="0" w:color="auto"/>
              <w:right w:val="single" w:sz="4" w:space="0" w:color="auto"/>
            </w:tcBorders>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c>
          <w:tcPr>
            <w:tcW w:w="1350" w:type="dxa"/>
            <w:tcBorders>
              <w:top w:val="nil"/>
              <w:left w:val="single" w:sz="4" w:space="0" w:color="auto"/>
              <w:bottom w:val="single" w:sz="4" w:space="0" w:color="auto"/>
              <w:right w:val="single" w:sz="4" w:space="0" w:color="auto"/>
            </w:tcBorders>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r>
      <w:tr w:rsidR="00682CFB" w:rsidTr="00682CFB">
        <w:trPr>
          <w:trHeight w:val="300"/>
        </w:trPr>
        <w:tc>
          <w:tcPr>
            <w:tcW w:w="2880" w:type="dxa"/>
            <w:tcBorders>
              <w:top w:val="nil"/>
              <w:left w:val="single" w:sz="4" w:space="0" w:color="auto"/>
              <w:bottom w:val="single" w:sz="4" w:space="0" w:color="auto"/>
              <w:right w:val="single" w:sz="4" w:space="0" w:color="auto"/>
            </w:tcBorders>
            <w:noWrap/>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E. Supplies</w:t>
            </w:r>
          </w:p>
        </w:tc>
        <w:tc>
          <w:tcPr>
            <w:tcW w:w="1440" w:type="dxa"/>
            <w:tcBorders>
              <w:top w:val="nil"/>
              <w:left w:val="nil"/>
              <w:bottom w:val="single" w:sz="4" w:space="0" w:color="auto"/>
              <w:right w:val="single" w:sz="4" w:space="0" w:color="auto"/>
            </w:tcBorders>
            <w:noWrap/>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c>
          <w:tcPr>
            <w:tcW w:w="1355" w:type="dxa"/>
            <w:tcBorders>
              <w:top w:val="nil"/>
              <w:left w:val="nil"/>
              <w:bottom w:val="single" w:sz="4" w:space="0" w:color="auto"/>
              <w:right w:val="single" w:sz="4" w:space="0" w:color="auto"/>
            </w:tcBorders>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c>
          <w:tcPr>
            <w:tcW w:w="1350" w:type="dxa"/>
            <w:tcBorders>
              <w:top w:val="nil"/>
              <w:left w:val="single" w:sz="4" w:space="0" w:color="auto"/>
              <w:bottom w:val="single" w:sz="4" w:space="0" w:color="auto"/>
              <w:right w:val="single" w:sz="4" w:space="0" w:color="auto"/>
            </w:tcBorders>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r>
      <w:tr w:rsidR="00682CFB" w:rsidTr="00682CFB">
        <w:trPr>
          <w:trHeight w:val="300"/>
        </w:trPr>
        <w:tc>
          <w:tcPr>
            <w:tcW w:w="2880" w:type="dxa"/>
            <w:tcBorders>
              <w:top w:val="nil"/>
              <w:left w:val="single" w:sz="4" w:space="0" w:color="auto"/>
              <w:bottom w:val="nil"/>
              <w:right w:val="single" w:sz="4" w:space="0" w:color="auto"/>
            </w:tcBorders>
            <w:noWrap/>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E. Contractual</w:t>
            </w:r>
          </w:p>
        </w:tc>
        <w:tc>
          <w:tcPr>
            <w:tcW w:w="1440" w:type="dxa"/>
            <w:tcBorders>
              <w:top w:val="nil"/>
              <w:left w:val="nil"/>
              <w:bottom w:val="nil"/>
              <w:right w:val="single" w:sz="4" w:space="0" w:color="auto"/>
            </w:tcBorders>
            <w:noWrap/>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c>
          <w:tcPr>
            <w:tcW w:w="1355" w:type="dxa"/>
            <w:tcBorders>
              <w:top w:val="nil"/>
              <w:left w:val="nil"/>
              <w:bottom w:val="nil"/>
              <w:right w:val="single" w:sz="4" w:space="0" w:color="auto"/>
            </w:tcBorders>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c>
          <w:tcPr>
            <w:tcW w:w="1350" w:type="dxa"/>
            <w:tcBorders>
              <w:top w:val="nil"/>
              <w:left w:val="single" w:sz="4" w:space="0" w:color="auto"/>
              <w:bottom w:val="nil"/>
              <w:right w:val="single" w:sz="4" w:space="0" w:color="auto"/>
            </w:tcBorders>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r>
      <w:tr w:rsidR="00682CFB" w:rsidTr="00682CFB">
        <w:trPr>
          <w:trHeight w:val="300"/>
        </w:trPr>
        <w:tc>
          <w:tcPr>
            <w:tcW w:w="2880" w:type="dxa"/>
            <w:tcBorders>
              <w:top w:val="nil"/>
              <w:left w:val="single" w:sz="4" w:space="0" w:color="auto"/>
              <w:bottom w:val="nil"/>
              <w:right w:val="single" w:sz="4" w:space="0" w:color="auto"/>
            </w:tcBorders>
            <w:noWrap/>
            <w:vAlign w:val="bottom"/>
            <w:hideMark/>
          </w:tcPr>
          <w:p w:rsidR="00682CFB" w:rsidRDefault="00682CFB" w:rsidP="002A2DE1">
            <w:pPr>
              <w:jc w:val="right"/>
              <w:rPr>
                <w:rFonts w:ascii="Arial" w:eastAsia="Times New Roman" w:hAnsi="Arial" w:cs="Arial"/>
                <w:sz w:val="20"/>
                <w:szCs w:val="20"/>
              </w:rPr>
            </w:pPr>
            <w:r>
              <w:rPr>
                <w:rFonts w:ascii="Arial" w:eastAsia="Times New Roman" w:hAnsi="Arial" w:cs="Arial"/>
                <w:sz w:val="20"/>
                <w:szCs w:val="20"/>
              </w:rPr>
              <w:t>(Procurement Subtotal)</w:t>
            </w:r>
          </w:p>
        </w:tc>
        <w:tc>
          <w:tcPr>
            <w:tcW w:w="1440" w:type="dxa"/>
            <w:tcBorders>
              <w:top w:val="nil"/>
              <w:left w:val="nil"/>
              <w:bottom w:val="nil"/>
              <w:right w:val="single" w:sz="4" w:space="0" w:color="auto"/>
            </w:tcBorders>
            <w:noWrap/>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c>
          <w:tcPr>
            <w:tcW w:w="1355" w:type="dxa"/>
            <w:tcBorders>
              <w:top w:val="nil"/>
              <w:left w:val="nil"/>
              <w:bottom w:val="nil"/>
              <w:right w:val="single" w:sz="4" w:space="0" w:color="auto"/>
            </w:tcBorders>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c>
          <w:tcPr>
            <w:tcW w:w="1350" w:type="dxa"/>
            <w:tcBorders>
              <w:top w:val="nil"/>
              <w:left w:val="single" w:sz="4" w:space="0" w:color="auto"/>
              <w:bottom w:val="nil"/>
              <w:right w:val="single" w:sz="4" w:space="0" w:color="auto"/>
            </w:tcBorders>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r>
      <w:tr w:rsidR="00682CFB" w:rsidTr="00682CFB">
        <w:trPr>
          <w:trHeight w:val="300"/>
        </w:trPr>
        <w:tc>
          <w:tcPr>
            <w:tcW w:w="2880" w:type="dxa"/>
            <w:tcBorders>
              <w:top w:val="nil"/>
              <w:left w:val="single" w:sz="4" w:space="0" w:color="auto"/>
              <w:bottom w:val="single" w:sz="4" w:space="0" w:color="auto"/>
              <w:right w:val="single" w:sz="4" w:space="0" w:color="auto"/>
            </w:tcBorders>
            <w:noWrap/>
            <w:vAlign w:val="bottom"/>
            <w:hideMark/>
          </w:tcPr>
          <w:p w:rsidR="00682CFB" w:rsidRDefault="00682CFB" w:rsidP="002A2DE1">
            <w:pPr>
              <w:jc w:val="right"/>
              <w:rPr>
                <w:rFonts w:ascii="Arial" w:eastAsia="Times New Roman" w:hAnsi="Arial" w:cs="Arial"/>
                <w:sz w:val="20"/>
                <w:szCs w:val="20"/>
              </w:rPr>
            </w:pPr>
            <w:r>
              <w:rPr>
                <w:rFonts w:ascii="Arial" w:eastAsia="Times New Roman" w:hAnsi="Arial" w:cs="Arial"/>
                <w:sz w:val="20"/>
                <w:szCs w:val="20"/>
              </w:rPr>
              <w:t>(Sub-contract Subtotal)</w:t>
            </w:r>
          </w:p>
        </w:tc>
        <w:tc>
          <w:tcPr>
            <w:tcW w:w="1440" w:type="dxa"/>
            <w:tcBorders>
              <w:top w:val="nil"/>
              <w:left w:val="nil"/>
              <w:bottom w:val="single" w:sz="4" w:space="0" w:color="auto"/>
              <w:right w:val="single" w:sz="4" w:space="0" w:color="auto"/>
            </w:tcBorders>
            <w:noWrap/>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c>
          <w:tcPr>
            <w:tcW w:w="1355" w:type="dxa"/>
            <w:tcBorders>
              <w:top w:val="nil"/>
              <w:left w:val="nil"/>
              <w:bottom w:val="single" w:sz="4" w:space="0" w:color="auto"/>
              <w:right w:val="single" w:sz="4" w:space="0" w:color="auto"/>
            </w:tcBorders>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c>
          <w:tcPr>
            <w:tcW w:w="1350" w:type="dxa"/>
            <w:tcBorders>
              <w:top w:val="nil"/>
              <w:left w:val="single" w:sz="4" w:space="0" w:color="auto"/>
              <w:bottom w:val="single" w:sz="4" w:space="0" w:color="auto"/>
              <w:right w:val="single" w:sz="4" w:space="0" w:color="auto"/>
            </w:tcBorders>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r>
      <w:tr w:rsidR="00682CFB" w:rsidTr="00682CFB">
        <w:trPr>
          <w:trHeight w:val="300"/>
        </w:trPr>
        <w:tc>
          <w:tcPr>
            <w:tcW w:w="2880" w:type="dxa"/>
            <w:tcBorders>
              <w:top w:val="nil"/>
              <w:left w:val="single" w:sz="4" w:space="0" w:color="auto"/>
              <w:bottom w:val="single" w:sz="4" w:space="0" w:color="auto"/>
              <w:right w:val="single" w:sz="4" w:space="0" w:color="auto"/>
            </w:tcBorders>
            <w:noWrap/>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G. Construction</w:t>
            </w:r>
          </w:p>
        </w:tc>
        <w:tc>
          <w:tcPr>
            <w:tcW w:w="1440" w:type="dxa"/>
            <w:tcBorders>
              <w:top w:val="nil"/>
              <w:left w:val="nil"/>
              <w:bottom w:val="single" w:sz="4" w:space="0" w:color="auto"/>
              <w:right w:val="single" w:sz="4" w:space="0" w:color="auto"/>
            </w:tcBorders>
            <w:noWrap/>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c>
          <w:tcPr>
            <w:tcW w:w="1355" w:type="dxa"/>
            <w:tcBorders>
              <w:top w:val="nil"/>
              <w:left w:val="nil"/>
              <w:bottom w:val="single" w:sz="4" w:space="0" w:color="auto"/>
              <w:right w:val="single" w:sz="4" w:space="0" w:color="auto"/>
            </w:tcBorders>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c>
          <w:tcPr>
            <w:tcW w:w="1350" w:type="dxa"/>
            <w:tcBorders>
              <w:top w:val="nil"/>
              <w:left w:val="single" w:sz="4" w:space="0" w:color="auto"/>
              <w:bottom w:val="single" w:sz="4" w:space="0" w:color="auto"/>
              <w:right w:val="single" w:sz="4" w:space="0" w:color="auto"/>
            </w:tcBorders>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r>
      <w:tr w:rsidR="00682CFB" w:rsidTr="00682CFB">
        <w:trPr>
          <w:trHeight w:val="315"/>
        </w:trPr>
        <w:tc>
          <w:tcPr>
            <w:tcW w:w="2880" w:type="dxa"/>
            <w:tcBorders>
              <w:top w:val="nil"/>
              <w:left w:val="single" w:sz="4" w:space="0" w:color="auto"/>
              <w:bottom w:val="double" w:sz="6" w:space="0" w:color="auto"/>
              <w:right w:val="single" w:sz="4" w:space="0" w:color="auto"/>
            </w:tcBorders>
            <w:noWrap/>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H. Other</w:t>
            </w:r>
          </w:p>
        </w:tc>
        <w:tc>
          <w:tcPr>
            <w:tcW w:w="1440" w:type="dxa"/>
            <w:tcBorders>
              <w:top w:val="nil"/>
              <w:left w:val="nil"/>
              <w:bottom w:val="double" w:sz="6" w:space="0" w:color="auto"/>
              <w:right w:val="single" w:sz="4" w:space="0" w:color="auto"/>
            </w:tcBorders>
            <w:noWrap/>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c>
          <w:tcPr>
            <w:tcW w:w="1355" w:type="dxa"/>
            <w:tcBorders>
              <w:top w:val="nil"/>
              <w:left w:val="nil"/>
              <w:bottom w:val="double" w:sz="6" w:space="0" w:color="auto"/>
              <w:right w:val="single" w:sz="4" w:space="0" w:color="auto"/>
            </w:tcBorders>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c>
          <w:tcPr>
            <w:tcW w:w="1350" w:type="dxa"/>
            <w:tcBorders>
              <w:top w:val="nil"/>
              <w:left w:val="single" w:sz="4" w:space="0" w:color="auto"/>
              <w:bottom w:val="double" w:sz="6" w:space="0" w:color="auto"/>
              <w:right w:val="single" w:sz="4" w:space="0" w:color="auto"/>
            </w:tcBorders>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r>
      <w:tr w:rsidR="00682CFB" w:rsidTr="00682CFB">
        <w:trPr>
          <w:trHeight w:val="300"/>
        </w:trPr>
        <w:tc>
          <w:tcPr>
            <w:tcW w:w="2880" w:type="dxa"/>
            <w:tcBorders>
              <w:top w:val="nil"/>
              <w:left w:val="single" w:sz="4" w:space="0" w:color="auto"/>
              <w:bottom w:val="single" w:sz="4" w:space="0" w:color="auto"/>
              <w:right w:val="single" w:sz="4" w:space="0" w:color="auto"/>
            </w:tcBorders>
            <w:noWrap/>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Total Direct Charges (1)</w:t>
            </w:r>
          </w:p>
        </w:tc>
        <w:tc>
          <w:tcPr>
            <w:tcW w:w="1440" w:type="dxa"/>
            <w:tcBorders>
              <w:top w:val="nil"/>
              <w:left w:val="nil"/>
              <w:bottom w:val="single" w:sz="4" w:space="0" w:color="auto"/>
              <w:right w:val="single" w:sz="4" w:space="0" w:color="auto"/>
            </w:tcBorders>
            <w:noWrap/>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c>
          <w:tcPr>
            <w:tcW w:w="1355" w:type="dxa"/>
            <w:tcBorders>
              <w:top w:val="nil"/>
              <w:left w:val="nil"/>
              <w:bottom w:val="single" w:sz="4" w:space="0" w:color="auto"/>
              <w:right w:val="single" w:sz="4" w:space="0" w:color="auto"/>
            </w:tcBorders>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c>
          <w:tcPr>
            <w:tcW w:w="1350" w:type="dxa"/>
            <w:tcBorders>
              <w:top w:val="nil"/>
              <w:left w:val="single" w:sz="4" w:space="0" w:color="auto"/>
              <w:bottom w:val="single" w:sz="4" w:space="0" w:color="auto"/>
              <w:right w:val="single" w:sz="4" w:space="0" w:color="auto"/>
            </w:tcBorders>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r>
      <w:tr w:rsidR="00682CFB" w:rsidTr="00682CFB">
        <w:trPr>
          <w:trHeight w:val="300"/>
        </w:trPr>
        <w:tc>
          <w:tcPr>
            <w:tcW w:w="2880" w:type="dxa"/>
            <w:tcBorders>
              <w:top w:val="nil"/>
              <w:left w:val="single" w:sz="4" w:space="0" w:color="auto"/>
              <w:bottom w:val="nil"/>
              <w:right w:val="single" w:sz="4" w:space="0" w:color="auto"/>
            </w:tcBorders>
            <w:noWrap/>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 xml:space="preserve">Excluded </w:t>
            </w:r>
            <w:proofErr w:type="spellStart"/>
            <w:r>
              <w:rPr>
                <w:rFonts w:ascii="Arial" w:eastAsia="Times New Roman" w:hAnsi="Arial" w:cs="Arial"/>
                <w:sz w:val="20"/>
                <w:szCs w:val="20"/>
              </w:rPr>
              <w:t>Schl</w:t>
            </w:r>
            <w:proofErr w:type="spellEnd"/>
            <w:r>
              <w:rPr>
                <w:rFonts w:ascii="Arial" w:eastAsia="Times New Roman" w:hAnsi="Arial" w:cs="Arial"/>
                <w:sz w:val="20"/>
                <w:szCs w:val="20"/>
              </w:rPr>
              <w:t xml:space="preserve"> /Tuition (2)</w:t>
            </w:r>
          </w:p>
        </w:tc>
        <w:tc>
          <w:tcPr>
            <w:tcW w:w="1440" w:type="dxa"/>
            <w:tcBorders>
              <w:top w:val="nil"/>
              <w:left w:val="nil"/>
              <w:bottom w:val="nil"/>
              <w:right w:val="single" w:sz="4" w:space="0" w:color="auto"/>
            </w:tcBorders>
            <w:noWrap/>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c>
          <w:tcPr>
            <w:tcW w:w="1355" w:type="dxa"/>
            <w:tcBorders>
              <w:top w:val="nil"/>
              <w:left w:val="nil"/>
              <w:bottom w:val="nil"/>
              <w:right w:val="single" w:sz="4" w:space="0" w:color="auto"/>
            </w:tcBorders>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c>
          <w:tcPr>
            <w:tcW w:w="1350" w:type="dxa"/>
            <w:tcBorders>
              <w:top w:val="nil"/>
              <w:left w:val="single" w:sz="4" w:space="0" w:color="auto"/>
              <w:bottom w:val="nil"/>
              <w:right w:val="single" w:sz="4" w:space="0" w:color="auto"/>
            </w:tcBorders>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r>
      <w:tr w:rsidR="00682CFB" w:rsidTr="00682CFB">
        <w:trPr>
          <w:trHeight w:val="300"/>
        </w:trPr>
        <w:tc>
          <w:tcPr>
            <w:tcW w:w="2880" w:type="dxa"/>
            <w:tcBorders>
              <w:top w:val="nil"/>
              <w:left w:val="single" w:sz="4" w:space="0" w:color="auto"/>
              <w:bottom w:val="nil"/>
              <w:right w:val="single" w:sz="4" w:space="0" w:color="auto"/>
            </w:tcBorders>
            <w:noWrap/>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Excluded Equipment</w:t>
            </w:r>
          </w:p>
        </w:tc>
        <w:tc>
          <w:tcPr>
            <w:tcW w:w="1440" w:type="dxa"/>
            <w:tcBorders>
              <w:top w:val="nil"/>
              <w:left w:val="nil"/>
              <w:bottom w:val="nil"/>
              <w:right w:val="single" w:sz="4" w:space="0" w:color="auto"/>
            </w:tcBorders>
            <w:noWrap/>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c>
          <w:tcPr>
            <w:tcW w:w="1355" w:type="dxa"/>
            <w:tcBorders>
              <w:top w:val="nil"/>
              <w:left w:val="nil"/>
              <w:bottom w:val="nil"/>
              <w:right w:val="single" w:sz="4" w:space="0" w:color="auto"/>
            </w:tcBorders>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c>
          <w:tcPr>
            <w:tcW w:w="1350" w:type="dxa"/>
            <w:tcBorders>
              <w:top w:val="nil"/>
              <w:left w:val="single" w:sz="4" w:space="0" w:color="auto"/>
              <w:bottom w:val="nil"/>
              <w:right w:val="single" w:sz="4" w:space="0" w:color="auto"/>
            </w:tcBorders>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r>
      <w:tr w:rsidR="00682CFB" w:rsidTr="00682CFB">
        <w:trPr>
          <w:trHeight w:val="300"/>
        </w:trPr>
        <w:tc>
          <w:tcPr>
            <w:tcW w:w="2880" w:type="dxa"/>
            <w:tcBorders>
              <w:top w:val="nil"/>
              <w:left w:val="single" w:sz="4" w:space="0" w:color="auto"/>
              <w:bottom w:val="single" w:sz="4" w:space="0" w:color="auto"/>
              <w:right w:val="single" w:sz="4" w:space="0" w:color="auto"/>
            </w:tcBorders>
            <w:noWrap/>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Excluded Contractual</w:t>
            </w:r>
          </w:p>
        </w:tc>
        <w:tc>
          <w:tcPr>
            <w:tcW w:w="1440" w:type="dxa"/>
            <w:tcBorders>
              <w:top w:val="nil"/>
              <w:left w:val="nil"/>
              <w:bottom w:val="single" w:sz="4" w:space="0" w:color="auto"/>
              <w:right w:val="single" w:sz="4" w:space="0" w:color="auto"/>
            </w:tcBorders>
            <w:noWrap/>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c>
          <w:tcPr>
            <w:tcW w:w="1355" w:type="dxa"/>
            <w:tcBorders>
              <w:top w:val="nil"/>
              <w:left w:val="nil"/>
              <w:bottom w:val="single" w:sz="4" w:space="0" w:color="auto"/>
              <w:right w:val="single" w:sz="4" w:space="0" w:color="auto"/>
            </w:tcBorders>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c>
          <w:tcPr>
            <w:tcW w:w="1350" w:type="dxa"/>
            <w:tcBorders>
              <w:top w:val="nil"/>
              <w:left w:val="single" w:sz="4" w:space="0" w:color="auto"/>
              <w:bottom w:val="single" w:sz="4" w:space="0" w:color="auto"/>
              <w:right w:val="single" w:sz="4" w:space="0" w:color="auto"/>
            </w:tcBorders>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r>
      <w:tr w:rsidR="00682CFB" w:rsidTr="00682CFB">
        <w:trPr>
          <w:trHeight w:val="300"/>
        </w:trPr>
        <w:tc>
          <w:tcPr>
            <w:tcW w:w="2880" w:type="dxa"/>
            <w:tcBorders>
              <w:top w:val="nil"/>
              <w:left w:val="single" w:sz="4" w:space="0" w:color="auto"/>
              <w:bottom w:val="single" w:sz="4" w:space="0" w:color="auto"/>
              <w:right w:val="single" w:sz="4" w:space="0" w:color="auto"/>
            </w:tcBorders>
            <w:noWrap/>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Modified Total Direct Costs (3)</w:t>
            </w:r>
          </w:p>
        </w:tc>
        <w:tc>
          <w:tcPr>
            <w:tcW w:w="1440" w:type="dxa"/>
            <w:tcBorders>
              <w:top w:val="nil"/>
              <w:left w:val="nil"/>
              <w:bottom w:val="single" w:sz="4" w:space="0" w:color="auto"/>
              <w:right w:val="single" w:sz="4" w:space="0" w:color="auto"/>
            </w:tcBorders>
            <w:noWrap/>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c>
          <w:tcPr>
            <w:tcW w:w="1355" w:type="dxa"/>
            <w:tcBorders>
              <w:top w:val="nil"/>
              <w:left w:val="nil"/>
              <w:bottom w:val="single" w:sz="4" w:space="0" w:color="auto"/>
              <w:right w:val="single" w:sz="4" w:space="0" w:color="auto"/>
            </w:tcBorders>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c>
          <w:tcPr>
            <w:tcW w:w="1350" w:type="dxa"/>
            <w:tcBorders>
              <w:top w:val="nil"/>
              <w:left w:val="single" w:sz="4" w:space="0" w:color="auto"/>
              <w:bottom w:val="single" w:sz="4" w:space="0" w:color="auto"/>
              <w:right w:val="single" w:sz="4" w:space="0" w:color="auto"/>
            </w:tcBorders>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r>
      <w:tr w:rsidR="00682CFB" w:rsidTr="00682CFB">
        <w:trPr>
          <w:trHeight w:val="300"/>
        </w:trPr>
        <w:tc>
          <w:tcPr>
            <w:tcW w:w="2880" w:type="dxa"/>
            <w:tcBorders>
              <w:top w:val="nil"/>
              <w:left w:val="single" w:sz="4" w:space="0" w:color="auto"/>
              <w:bottom w:val="single" w:sz="4" w:space="0" w:color="auto"/>
              <w:right w:val="single" w:sz="4" w:space="0" w:color="auto"/>
            </w:tcBorders>
            <w:noWrap/>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CESU 17.5% Indirect Costs (4)</w:t>
            </w:r>
          </w:p>
        </w:tc>
        <w:tc>
          <w:tcPr>
            <w:tcW w:w="1440" w:type="dxa"/>
            <w:tcBorders>
              <w:top w:val="nil"/>
              <w:left w:val="nil"/>
              <w:bottom w:val="single" w:sz="4" w:space="0" w:color="auto"/>
              <w:right w:val="single" w:sz="4" w:space="0" w:color="auto"/>
            </w:tcBorders>
            <w:noWrap/>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c>
          <w:tcPr>
            <w:tcW w:w="1355" w:type="dxa"/>
            <w:tcBorders>
              <w:top w:val="nil"/>
              <w:left w:val="nil"/>
              <w:bottom w:val="single" w:sz="4" w:space="0" w:color="auto"/>
              <w:right w:val="single" w:sz="4" w:space="0" w:color="auto"/>
            </w:tcBorders>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c>
          <w:tcPr>
            <w:tcW w:w="1350" w:type="dxa"/>
            <w:tcBorders>
              <w:top w:val="nil"/>
              <w:left w:val="single" w:sz="4" w:space="0" w:color="auto"/>
              <w:bottom w:val="single" w:sz="4" w:space="0" w:color="auto"/>
              <w:right w:val="single" w:sz="4" w:space="0" w:color="auto"/>
            </w:tcBorders>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r>
      <w:tr w:rsidR="00682CFB" w:rsidTr="00682CFB">
        <w:trPr>
          <w:trHeight w:val="300"/>
        </w:trPr>
        <w:tc>
          <w:tcPr>
            <w:tcW w:w="2880" w:type="dxa"/>
            <w:tcBorders>
              <w:top w:val="single" w:sz="4" w:space="0" w:color="auto"/>
              <w:left w:val="single" w:sz="4" w:space="0" w:color="auto"/>
              <w:bottom w:val="single" w:sz="4" w:space="0" w:color="auto"/>
              <w:right w:val="single" w:sz="4" w:space="0" w:color="auto"/>
            </w:tcBorders>
            <w:noWrap/>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TOTAL Per FY</w:t>
            </w:r>
          </w:p>
        </w:tc>
        <w:tc>
          <w:tcPr>
            <w:tcW w:w="1440" w:type="dxa"/>
            <w:tcBorders>
              <w:top w:val="single" w:sz="4" w:space="0" w:color="auto"/>
              <w:left w:val="single" w:sz="4" w:space="0" w:color="auto"/>
              <w:bottom w:val="single" w:sz="4" w:space="0" w:color="auto"/>
              <w:right w:val="single" w:sz="4" w:space="0" w:color="auto"/>
            </w:tcBorders>
            <w:noWrap/>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c>
          <w:tcPr>
            <w:tcW w:w="1355" w:type="dxa"/>
            <w:tcBorders>
              <w:top w:val="single" w:sz="4" w:space="0" w:color="auto"/>
              <w:left w:val="single" w:sz="4" w:space="0" w:color="auto"/>
              <w:bottom w:val="single" w:sz="4" w:space="0" w:color="auto"/>
              <w:right w:val="single" w:sz="4" w:space="0" w:color="auto"/>
            </w:tcBorders>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c>
          <w:tcPr>
            <w:tcW w:w="1350" w:type="dxa"/>
            <w:tcBorders>
              <w:top w:val="single" w:sz="4" w:space="0" w:color="auto"/>
              <w:left w:val="single" w:sz="4" w:space="0" w:color="auto"/>
              <w:bottom w:val="single" w:sz="4" w:space="0" w:color="auto"/>
              <w:right w:val="single" w:sz="4" w:space="0" w:color="auto"/>
            </w:tcBorders>
            <w:vAlign w:val="bottom"/>
          </w:tcPr>
          <w:p w:rsidR="00682CFB" w:rsidRDefault="00682CFB" w:rsidP="002A2DE1">
            <w:pPr>
              <w:rPr>
                <w:rFonts w:ascii="Arial" w:eastAsia="Times New Roman" w:hAnsi="Arial" w:cs="Arial"/>
                <w:sz w:val="20"/>
                <w:szCs w:val="20"/>
              </w:rPr>
            </w:pPr>
          </w:p>
        </w:tc>
      </w:tr>
      <w:tr w:rsidR="00682CFB" w:rsidTr="00682CFB">
        <w:trPr>
          <w:trHeight w:val="300"/>
        </w:trPr>
        <w:tc>
          <w:tcPr>
            <w:tcW w:w="5675" w:type="dxa"/>
            <w:gridSpan w:val="3"/>
            <w:tcBorders>
              <w:top w:val="single" w:sz="4" w:space="0" w:color="auto"/>
              <w:left w:val="single" w:sz="4" w:space="0" w:color="auto"/>
              <w:bottom w:val="single" w:sz="4" w:space="0" w:color="auto"/>
              <w:right w:val="single" w:sz="4" w:space="0" w:color="auto"/>
            </w:tcBorders>
            <w:noWrap/>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PROJECT TOTAL</w:t>
            </w:r>
          </w:p>
        </w:tc>
        <w:tc>
          <w:tcPr>
            <w:tcW w:w="1350" w:type="dxa"/>
            <w:tcBorders>
              <w:top w:val="single" w:sz="4" w:space="0" w:color="auto"/>
              <w:left w:val="single" w:sz="4" w:space="0" w:color="auto"/>
              <w:bottom w:val="single" w:sz="4" w:space="0" w:color="auto"/>
              <w:right w:val="single" w:sz="4" w:space="0" w:color="auto"/>
            </w:tcBorders>
            <w:vAlign w:val="bottom"/>
            <w:hideMark/>
          </w:tcPr>
          <w:p w:rsidR="00682CFB" w:rsidRDefault="00682CFB" w:rsidP="002A2DE1">
            <w:pPr>
              <w:rPr>
                <w:rFonts w:ascii="Arial" w:eastAsia="Times New Roman" w:hAnsi="Arial" w:cs="Arial"/>
                <w:sz w:val="20"/>
                <w:szCs w:val="20"/>
              </w:rPr>
            </w:pPr>
            <w:r>
              <w:rPr>
                <w:rFonts w:ascii="Arial" w:eastAsia="Times New Roman" w:hAnsi="Arial" w:cs="Arial"/>
                <w:sz w:val="20"/>
                <w:szCs w:val="20"/>
              </w:rPr>
              <w:t>$</w:t>
            </w:r>
          </w:p>
        </w:tc>
      </w:tr>
    </w:tbl>
    <w:p w:rsidR="00B4532E" w:rsidRDefault="00B4532E" w:rsidP="002A2DE1">
      <w:pPr>
        <w:widowControl w:val="0"/>
        <w:tabs>
          <w:tab w:val="left" w:pos="-1440"/>
        </w:tabs>
        <w:autoSpaceDE w:val="0"/>
        <w:autoSpaceDN w:val="0"/>
        <w:adjustRightInd w:val="0"/>
        <w:rPr>
          <w:rFonts w:ascii="Arial" w:eastAsia="Times New Roman" w:hAnsi="Arial" w:cs="Arial"/>
          <w:sz w:val="20"/>
          <w:szCs w:val="20"/>
        </w:rPr>
      </w:pPr>
    </w:p>
    <w:p w:rsidR="00682CFB" w:rsidRDefault="00682CFB" w:rsidP="002A2DE1">
      <w:pPr>
        <w:widowControl w:val="0"/>
        <w:tabs>
          <w:tab w:val="left" w:pos="-1440"/>
        </w:tabs>
        <w:autoSpaceDE w:val="0"/>
        <w:autoSpaceDN w:val="0"/>
        <w:adjustRightInd w:val="0"/>
        <w:spacing w:line="360" w:lineRule="auto"/>
        <w:rPr>
          <w:rFonts w:ascii="Arial" w:eastAsia="Times New Roman" w:hAnsi="Arial" w:cs="Arial"/>
          <w:sz w:val="20"/>
          <w:szCs w:val="20"/>
        </w:rPr>
      </w:pPr>
      <w:r>
        <w:rPr>
          <w:rFonts w:ascii="Arial" w:eastAsia="Times New Roman" w:hAnsi="Arial" w:cs="Arial"/>
          <w:sz w:val="20"/>
          <w:szCs w:val="20"/>
        </w:rPr>
        <w:t xml:space="preserve">(1) </w:t>
      </w:r>
      <w:r>
        <w:rPr>
          <w:rFonts w:ascii="Arial" w:eastAsia="Times New Roman" w:hAnsi="Arial" w:cs="Arial"/>
          <w:sz w:val="20"/>
          <w:szCs w:val="20"/>
          <w:u w:val="single"/>
        </w:rPr>
        <w:t>Total Direct Charges.</w:t>
      </w:r>
      <w:r>
        <w:rPr>
          <w:rFonts w:ascii="Arial" w:eastAsia="Times New Roman" w:hAnsi="Arial" w:cs="Arial"/>
          <w:sz w:val="20"/>
          <w:szCs w:val="20"/>
        </w:rPr>
        <w:t xml:space="preserve">  This is the sum of all costs in A. through H.</w:t>
      </w:r>
    </w:p>
    <w:p w:rsidR="00682CFB" w:rsidRDefault="00682CFB" w:rsidP="002A2DE1">
      <w:pPr>
        <w:widowControl w:val="0"/>
        <w:tabs>
          <w:tab w:val="left" w:pos="-1440"/>
        </w:tabs>
        <w:autoSpaceDE w:val="0"/>
        <w:autoSpaceDN w:val="0"/>
        <w:adjustRightInd w:val="0"/>
        <w:spacing w:line="360" w:lineRule="auto"/>
        <w:rPr>
          <w:rFonts w:ascii="Arial" w:eastAsia="Times New Roman" w:hAnsi="Arial" w:cs="Arial"/>
          <w:sz w:val="20"/>
          <w:szCs w:val="20"/>
        </w:rPr>
      </w:pPr>
      <w:r>
        <w:rPr>
          <w:rFonts w:ascii="Arial" w:eastAsia="Times New Roman" w:hAnsi="Arial" w:cs="Arial"/>
          <w:sz w:val="20"/>
          <w:szCs w:val="20"/>
        </w:rPr>
        <w:t>(2) Exclude costs for scholarships, tuition, rental of non-university space, and sub-contract costs in excess of $25,000 should not be assessed more than $25,000. (See 2 CFR 220, Appendix A.)</w:t>
      </w:r>
    </w:p>
    <w:p w:rsidR="00682CFB" w:rsidRDefault="00682CFB" w:rsidP="002A2DE1">
      <w:pPr>
        <w:widowControl w:val="0"/>
        <w:autoSpaceDE w:val="0"/>
        <w:autoSpaceDN w:val="0"/>
        <w:adjustRightInd w:val="0"/>
        <w:spacing w:line="360" w:lineRule="auto"/>
        <w:rPr>
          <w:rFonts w:ascii="Arial" w:eastAsia="Times New Roman" w:hAnsi="Arial" w:cs="Arial"/>
          <w:sz w:val="20"/>
          <w:szCs w:val="20"/>
        </w:rPr>
      </w:pPr>
      <w:r>
        <w:rPr>
          <w:rFonts w:ascii="Arial" w:eastAsia="Times New Roman" w:hAnsi="Arial" w:cs="Arial"/>
          <w:sz w:val="20"/>
          <w:szCs w:val="20"/>
        </w:rPr>
        <w:t xml:space="preserve">(3) </w:t>
      </w:r>
      <w:r>
        <w:rPr>
          <w:rFonts w:ascii="Arial" w:eastAsia="Times New Roman" w:hAnsi="Arial" w:cs="Arial"/>
          <w:sz w:val="20"/>
          <w:szCs w:val="20"/>
          <w:u w:val="single"/>
        </w:rPr>
        <w:t>Modified Total Direct Costs.</w:t>
      </w:r>
      <w:r>
        <w:rPr>
          <w:rFonts w:ascii="Arial" w:eastAsia="Times New Roman" w:hAnsi="Arial" w:cs="Arial"/>
          <w:sz w:val="20"/>
          <w:szCs w:val="20"/>
        </w:rPr>
        <w:t xml:space="preserve">  Subtract excluded costs from Total Direct Charges.</w:t>
      </w:r>
    </w:p>
    <w:p w:rsidR="00682CFB" w:rsidRDefault="00682CFB" w:rsidP="002A2DE1">
      <w:pPr>
        <w:widowControl w:val="0"/>
        <w:autoSpaceDE w:val="0"/>
        <w:autoSpaceDN w:val="0"/>
        <w:adjustRightInd w:val="0"/>
        <w:spacing w:line="360" w:lineRule="auto"/>
        <w:rPr>
          <w:rFonts w:ascii="Arial" w:eastAsia="Times New Roman" w:hAnsi="Arial" w:cs="Arial"/>
          <w:sz w:val="20"/>
          <w:szCs w:val="20"/>
        </w:rPr>
      </w:pPr>
      <w:r>
        <w:rPr>
          <w:rFonts w:ascii="Arial" w:eastAsia="Times New Roman" w:hAnsi="Arial" w:cs="Arial"/>
          <w:sz w:val="20"/>
          <w:szCs w:val="20"/>
        </w:rPr>
        <w:t>(4) The Southern Appalachian Mountains Cooperative Ecosystems Studies Unit (SA-CESU) has a negotiated indirect cost rate of no more than 17.5% on Modified Total Direct Costs.</w:t>
      </w:r>
    </w:p>
    <w:p w:rsidR="00682CFB" w:rsidRPr="00682CFB" w:rsidRDefault="00682CFB" w:rsidP="002A2DE1"/>
    <w:p w:rsidR="00202743" w:rsidRPr="005153BA" w:rsidRDefault="00202743" w:rsidP="002A2DE1">
      <w:pPr>
        <w:rPr>
          <w:rFonts w:ascii="Times New Roman" w:hAnsi="Times New Roman"/>
        </w:rPr>
      </w:pPr>
    </w:p>
    <w:p w:rsidR="00202743" w:rsidRPr="005153BA" w:rsidRDefault="00202743" w:rsidP="002A2DE1">
      <w:pPr>
        <w:rPr>
          <w:rFonts w:ascii="Times New Roman" w:hAnsi="Times New Roman"/>
        </w:rPr>
      </w:pPr>
    </w:p>
    <w:sectPr w:rsidR="00202743" w:rsidRPr="005153BA" w:rsidSect="002A2DE1">
      <w:headerReference w:type="default" r:id="rId35"/>
      <w:footerReference w:type="default" r:id="rId36"/>
      <w:type w:val="oddPage"/>
      <w:pgSz w:w="12240" w:h="15840"/>
      <w:pgMar w:top="1440" w:right="1440" w:bottom="1440" w:left="1440" w:header="720" w:footer="720" w:gutter="0"/>
      <w:pgNumType w:start="17"/>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02B2" w:rsidRDefault="009202B2" w:rsidP="007E2F13">
      <w:r>
        <w:separator/>
      </w:r>
    </w:p>
  </w:endnote>
  <w:endnote w:type="continuationSeparator" w:id="0">
    <w:p w:rsidR="009202B2" w:rsidRDefault="009202B2" w:rsidP="007E2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Droid Sans Fallback">
    <w:altName w:val="Times New Roman"/>
    <w:charset w:val="01"/>
    <w:family w:val="auto"/>
    <w:pitch w:val="variable"/>
  </w:font>
  <w:font w:name="Liberation Serif">
    <w:altName w:val="Times New Roman"/>
    <w:charset w:val="01"/>
    <w:family w:val="roman"/>
    <w:pitch w:val="variable"/>
  </w:font>
  <w:font w:name="Frutiger 45 Light">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25477973"/>
      <w:docPartObj>
        <w:docPartGallery w:val="Page Numbers (Bottom of Page)"/>
        <w:docPartUnique/>
      </w:docPartObj>
    </w:sdtPr>
    <w:sdtEndPr>
      <w:rPr>
        <w:noProof/>
      </w:rPr>
    </w:sdtEndPr>
    <w:sdtContent>
      <w:p w:rsidR="009202B2" w:rsidRDefault="009202B2">
        <w:pPr>
          <w:pStyle w:val="Footer"/>
          <w:jc w:val="right"/>
        </w:pPr>
        <w:r>
          <w:fldChar w:fldCharType="begin"/>
        </w:r>
        <w:r>
          <w:instrText xml:space="preserve"> PAGE   \* MERGEFORMAT </w:instrText>
        </w:r>
        <w:r>
          <w:fldChar w:fldCharType="separate"/>
        </w:r>
        <w:r w:rsidR="00CA62D8">
          <w:rPr>
            <w:noProof/>
          </w:rPr>
          <w:t>1</w:t>
        </w:r>
        <w:r>
          <w:rPr>
            <w:noProof/>
          </w:rPr>
          <w:fldChar w:fldCharType="end"/>
        </w:r>
      </w:p>
    </w:sdtContent>
  </w:sdt>
  <w:p w:rsidR="009202B2" w:rsidRDefault="009202B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07784163"/>
      <w:docPartObj>
        <w:docPartGallery w:val="Page Numbers (Bottom of Page)"/>
        <w:docPartUnique/>
      </w:docPartObj>
    </w:sdtPr>
    <w:sdtEndPr>
      <w:rPr>
        <w:noProof/>
      </w:rPr>
    </w:sdtEndPr>
    <w:sdtContent>
      <w:p w:rsidR="009202B2" w:rsidRDefault="009202B2">
        <w:pPr>
          <w:pStyle w:val="Footer"/>
          <w:jc w:val="right"/>
        </w:pPr>
        <w:r>
          <w:fldChar w:fldCharType="begin"/>
        </w:r>
        <w:r>
          <w:instrText xml:space="preserve"> PAGE   \* MERGEFORMAT </w:instrText>
        </w:r>
        <w:r>
          <w:fldChar w:fldCharType="separate"/>
        </w:r>
        <w:r w:rsidR="003461A2">
          <w:rPr>
            <w:noProof/>
          </w:rPr>
          <w:t>20</w:t>
        </w:r>
        <w:r>
          <w:rPr>
            <w:noProof/>
          </w:rPr>
          <w:fldChar w:fldCharType="end"/>
        </w:r>
      </w:p>
    </w:sdtContent>
  </w:sdt>
  <w:p w:rsidR="009202B2" w:rsidRDefault="009202B2" w:rsidP="00AA316C">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02B2" w:rsidRDefault="009202B2" w:rsidP="007E2F13">
      <w:r>
        <w:separator/>
      </w:r>
    </w:p>
  </w:footnote>
  <w:footnote w:type="continuationSeparator" w:id="0">
    <w:p w:rsidR="009202B2" w:rsidRDefault="009202B2" w:rsidP="007E2F1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02B2" w:rsidRDefault="009202B2" w:rsidP="007E2F1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decimal"/>
      <w:lvlText w:val=" %1."/>
      <w:lvlJc w:val="left"/>
      <w:pPr>
        <w:tabs>
          <w:tab w:val="num" w:pos="432"/>
        </w:tabs>
        <w:ind w:left="432" w:hanging="432"/>
      </w:pPr>
    </w:lvl>
    <w:lvl w:ilvl="1">
      <w:start w:val="1"/>
      <w:numFmt w:val="lowerLetter"/>
      <w:lvlText w:val=" %2)"/>
      <w:lvlJc w:val="left"/>
      <w:pPr>
        <w:tabs>
          <w:tab w:val="num" w:pos="864"/>
        </w:tabs>
        <w:ind w:left="864" w:hanging="288"/>
      </w:pPr>
    </w:lvl>
    <w:lvl w:ilvl="2">
      <w:start w:val="1"/>
      <w:numFmt w:val="bullet"/>
      <w:lvlText w:val=""/>
      <w:lvlJc w:val="left"/>
      <w:pPr>
        <w:tabs>
          <w:tab w:val="num" w:pos="1440"/>
        </w:tabs>
        <w:ind w:left="1440" w:hanging="360"/>
      </w:pPr>
      <w:rPr>
        <w:rFonts w:ascii="Symbol" w:hAnsi="Symbol" w:cs="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Symbol" w:hAnsi="Symbol" w:cs="Symbol"/>
      </w:rPr>
    </w:lvl>
    <w:lvl w:ilvl="5">
      <w:start w:val="1"/>
      <w:numFmt w:val="bullet"/>
      <w:lvlText w:val=""/>
      <w:lvlJc w:val="left"/>
      <w:pPr>
        <w:tabs>
          <w:tab w:val="num" w:pos="2520"/>
        </w:tabs>
        <w:ind w:left="2520" w:hanging="360"/>
      </w:pPr>
      <w:rPr>
        <w:rFonts w:ascii="Symbol" w:hAnsi="Symbol" w:cs="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Symbol" w:hAnsi="Symbol" w:cs="Symbol"/>
      </w:rPr>
    </w:lvl>
    <w:lvl w:ilvl="8">
      <w:start w:val="1"/>
      <w:numFmt w:val="bullet"/>
      <w:lvlText w:val=""/>
      <w:lvlJc w:val="left"/>
      <w:pPr>
        <w:tabs>
          <w:tab w:val="num" w:pos="3600"/>
        </w:tabs>
        <w:ind w:left="3600" w:hanging="360"/>
      </w:pPr>
      <w:rPr>
        <w:rFonts w:ascii="Symbol" w:hAnsi="Symbol" w:cs="Symbol"/>
      </w:rPr>
    </w:lvl>
  </w:abstractNum>
  <w:abstractNum w:abstractNumId="1">
    <w:nsid w:val="097A3C17"/>
    <w:multiLevelType w:val="hybridMultilevel"/>
    <w:tmpl w:val="F028D0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0A0643AA"/>
    <w:multiLevelType w:val="hybridMultilevel"/>
    <w:tmpl w:val="BC1AB4F4"/>
    <w:lvl w:ilvl="0" w:tplc="8FB8EB2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061193A"/>
    <w:multiLevelType w:val="multilevel"/>
    <w:tmpl w:val="F4EA3E70"/>
    <w:lvl w:ilvl="0">
      <w:start w:val="1"/>
      <w:numFmt w:val="bullet"/>
      <w:lvlText w:val="●"/>
      <w:lvlJc w:val="left"/>
      <w:pPr>
        <w:ind w:left="1440" w:firstLine="1080"/>
      </w:pPr>
      <w:rPr>
        <w:rFonts w:ascii="Arial" w:eastAsia="Arial" w:hAnsi="Arial" w:cs="Arial"/>
      </w:rPr>
    </w:lvl>
    <w:lvl w:ilvl="1">
      <w:start w:val="1"/>
      <w:numFmt w:val="bullet"/>
      <w:lvlText w:val="o"/>
      <w:lvlJc w:val="left"/>
      <w:pPr>
        <w:ind w:left="2160" w:firstLine="1800"/>
      </w:pPr>
      <w:rPr>
        <w:rFonts w:ascii="Arial" w:eastAsia="Arial" w:hAnsi="Arial" w:cs="Arial"/>
      </w:rPr>
    </w:lvl>
    <w:lvl w:ilvl="2">
      <w:start w:val="1"/>
      <w:numFmt w:val="bullet"/>
      <w:lvlText w:val="▪"/>
      <w:lvlJc w:val="left"/>
      <w:pPr>
        <w:ind w:left="2880" w:firstLine="2520"/>
      </w:pPr>
      <w:rPr>
        <w:rFonts w:ascii="Arial" w:eastAsia="Arial" w:hAnsi="Arial" w:cs="Arial"/>
      </w:rPr>
    </w:lvl>
    <w:lvl w:ilvl="3">
      <w:start w:val="1"/>
      <w:numFmt w:val="bullet"/>
      <w:lvlText w:val="●"/>
      <w:lvlJc w:val="left"/>
      <w:pPr>
        <w:ind w:left="3600" w:firstLine="3240"/>
      </w:pPr>
      <w:rPr>
        <w:rFonts w:ascii="Arial" w:eastAsia="Arial" w:hAnsi="Arial" w:cs="Arial"/>
      </w:rPr>
    </w:lvl>
    <w:lvl w:ilvl="4">
      <w:start w:val="1"/>
      <w:numFmt w:val="bullet"/>
      <w:lvlText w:val="o"/>
      <w:lvlJc w:val="left"/>
      <w:pPr>
        <w:ind w:left="4320" w:firstLine="3960"/>
      </w:pPr>
      <w:rPr>
        <w:rFonts w:ascii="Arial" w:eastAsia="Arial" w:hAnsi="Arial" w:cs="Arial"/>
      </w:rPr>
    </w:lvl>
    <w:lvl w:ilvl="5">
      <w:start w:val="1"/>
      <w:numFmt w:val="bullet"/>
      <w:lvlText w:val="▪"/>
      <w:lvlJc w:val="left"/>
      <w:pPr>
        <w:ind w:left="5040" w:firstLine="4680"/>
      </w:pPr>
      <w:rPr>
        <w:rFonts w:ascii="Arial" w:eastAsia="Arial" w:hAnsi="Arial" w:cs="Arial"/>
      </w:rPr>
    </w:lvl>
    <w:lvl w:ilvl="6">
      <w:start w:val="1"/>
      <w:numFmt w:val="bullet"/>
      <w:lvlText w:val="●"/>
      <w:lvlJc w:val="left"/>
      <w:pPr>
        <w:ind w:left="5760" w:firstLine="5400"/>
      </w:pPr>
      <w:rPr>
        <w:rFonts w:ascii="Arial" w:eastAsia="Arial" w:hAnsi="Arial" w:cs="Arial"/>
      </w:rPr>
    </w:lvl>
    <w:lvl w:ilvl="7">
      <w:start w:val="1"/>
      <w:numFmt w:val="bullet"/>
      <w:lvlText w:val="o"/>
      <w:lvlJc w:val="left"/>
      <w:pPr>
        <w:ind w:left="6480" w:firstLine="6120"/>
      </w:pPr>
      <w:rPr>
        <w:rFonts w:ascii="Arial" w:eastAsia="Arial" w:hAnsi="Arial" w:cs="Arial"/>
      </w:rPr>
    </w:lvl>
    <w:lvl w:ilvl="8">
      <w:start w:val="1"/>
      <w:numFmt w:val="bullet"/>
      <w:lvlText w:val="▪"/>
      <w:lvlJc w:val="left"/>
      <w:pPr>
        <w:ind w:left="7200" w:firstLine="6840"/>
      </w:pPr>
      <w:rPr>
        <w:rFonts w:ascii="Arial" w:eastAsia="Arial" w:hAnsi="Arial" w:cs="Arial"/>
      </w:rPr>
    </w:lvl>
  </w:abstractNum>
  <w:abstractNum w:abstractNumId="4">
    <w:nsid w:val="16D651C6"/>
    <w:multiLevelType w:val="multilevel"/>
    <w:tmpl w:val="CA72F5A2"/>
    <w:lvl w:ilvl="0">
      <w:start w:val="1"/>
      <w:numFmt w:val="decimal"/>
      <w:lvlText w:val="%1."/>
      <w:lvlJc w:val="left"/>
      <w:pPr>
        <w:ind w:left="1080" w:firstLine="720"/>
      </w:pPr>
    </w:lvl>
    <w:lvl w:ilvl="1">
      <w:start w:val="1"/>
      <w:numFmt w:val="lowerLetter"/>
      <w:lvlText w:val="%2."/>
      <w:lvlJc w:val="left"/>
      <w:pPr>
        <w:ind w:left="1800" w:firstLine="1440"/>
      </w:pPr>
    </w:lvl>
    <w:lvl w:ilvl="2">
      <w:start w:val="1"/>
      <w:numFmt w:val="upperLetter"/>
      <w:lvlText w:val="%3."/>
      <w:lvlJc w:val="left"/>
      <w:pPr>
        <w:ind w:left="1080" w:firstLine="720"/>
      </w:pPr>
    </w:lvl>
    <w:lvl w:ilvl="3">
      <w:start w:val="1"/>
      <w:numFmt w:val="decimal"/>
      <w:lvlText w:val="%4."/>
      <w:lvlJc w:val="left"/>
      <w:pPr>
        <w:ind w:left="3240" w:firstLine="2880"/>
      </w:pPr>
    </w:lvl>
    <w:lvl w:ilvl="4">
      <w:start w:val="1"/>
      <w:numFmt w:val="lowerLetter"/>
      <w:lvlText w:val="%5."/>
      <w:lvlJc w:val="left"/>
      <w:pPr>
        <w:ind w:left="3960" w:firstLine="3600"/>
      </w:pPr>
    </w:lvl>
    <w:lvl w:ilvl="5">
      <w:start w:val="1"/>
      <w:numFmt w:val="lowerRoman"/>
      <w:lvlText w:val="%6."/>
      <w:lvlJc w:val="right"/>
      <w:pPr>
        <w:ind w:left="4680" w:firstLine="4500"/>
      </w:pPr>
    </w:lvl>
    <w:lvl w:ilvl="6">
      <w:start w:val="1"/>
      <w:numFmt w:val="decimal"/>
      <w:lvlText w:val="%7."/>
      <w:lvlJc w:val="left"/>
      <w:pPr>
        <w:ind w:left="5400" w:firstLine="5040"/>
      </w:pPr>
    </w:lvl>
    <w:lvl w:ilvl="7">
      <w:start w:val="1"/>
      <w:numFmt w:val="lowerLetter"/>
      <w:lvlText w:val="%8."/>
      <w:lvlJc w:val="left"/>
      <w:pPr>
        <w:ind w:left="6120" w:firstLine="5760"/>
      </w:pPr>
    </w:lvl>
    <w:lvl w:ilvl="8">
      <w:start w:val="1"/>
      <w:numFmt w:val="lowerRoman"/>
      <w:lvlText w:val="%9."/>
      <w:lvlJc w:val="right"/>
      <w:pPr>
        <w:ind w:left="6840" w:firstLine="6660"/>
      </w:pPr>
    </w:lvl>
  </w:abstractNum>
  <w:abstractNum w:abstractNumId="5">
    <w:nsid w:val="16E74473"/>
    <w:multiLevelType w:val="hybridMultilevel"/>
    <w:tmpl w:val="7CD6977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nsid w:val="1E1F3978"/>
    <w:multiLevelType w:val="multilevel"/>
    <w:tmpl w:val="D7F8D1A2"/>
    <w:lvl w:ilvl="0">
      <w:start w:val="1"/>
      <w:numFmt w:val="upperLetter"/>
      <w:lvlText w:val="%1."/>
      <w:lvlJc w:val="left"/>
      <w:pPr>
        <w:ind w:left="1080" w:firstLine="720"/>
      </w:pPr>
    </w:lvl>
    <w:lvl w:ilvl="1">
      <w:start w:val="1"/>
      <w:numFmt w:val="lowerLetter"/>
      <w:lvlText w:val="%2."/>
      <w:lvlJc w:val="left"/>
      <w:pPr>
        <w:ind w:left="1800" w:firstLine="1440"/>
      </w:pPr>
    </w:lvl>
    <w:lvl w:ilvl="2">
      <w:start w:val="1"/>
      <w:numFmt w:val="lowerRoman"/>
      <w:lvlText w:val="%3."/>
      <w:lvlJc w:val="right"/>
      <w:pPr>
        <w:ind w:left="2520" w:firstLine="2340"/>
      </w:pPr>
    </w:lvl>
    <w:lvl w:ilvl="3">
      <w:start w:val="1"/>
      <w:numFmt w:val="decimal"/>
      <w:lvlText w:val="%4."/>
      <w:lvlJc w:val="left"/>
      <w:pPr>
        <w:ind w:left="3240" w:firstLine="2880"/>
      </w:pPr>
    </w:lvl>
    <w:lvl w:ilvl="4">
      <w:start w:val="1"/>
      <w:numFmt w:val="lowerLetter"/>
      <w:lvlText w:val="%5."/>
      <w:lvlJc w:val="left"/>
      <w:pPr>
        <w:ind w:left="3960" w:firstLine="3600"/>
      </w:pPr>
    </w:lvl>
    <w:lvl w:ilvl="5">
      <w:start w:val="1"/>
      <w:numFmt w:val="lowerRoman"/>
      <w:lvlText w:val="%6."/>
      <w:lvlJc w:val="right"/>
      <w:pPr>
        <w:ind w:left="4680" w:firstLine="4500"/>
      </w:pPr>
    </w:lvl>
    <w:lvl w:ilvl="6">
      <w:start w:val="1"/>
      <w:numFmt w:val="decimal"/>
      <w:lvlText w:val="%7."/>
      <w:lvlJc w:val="left"/>
      <w:pPr>
        <w:ind w:left="5400" w:firstLine="5040"/>
      </w:pPr>
    </w:lvl>
    <w:lvl w:ilvl="7">
      <w:start w:val="1"/>
      <w:numFmt w:val="lowerLetter"/>
      <w:lvlText w:val="%8."/>
      <w:lvlJc w:val="left"/>
      <w:pPr>
        <w:ind w:left="6120" w:firstLine="5760"/>
      </w:pPr>
    </w:lvl>
    <w:lvl w:ilvl="8">
      <w:start w:val="1"/>
      <w:numFmt w:val="lowerRoman"/>
      <w:lvlText w:val="%9."/>
      <w:lvlJc w:val="right"/>
      <w:pPr>
        <w:ind w:left="6840" w:firstLine="6660"/>
      </w:pPr>
    </w:lvl>
  </w:abstractNum>
  <w:abstractNum w:abstractNumId="7">
    <w:nsid w:val="1EE14AC0"/>
    <w:multiLevelType w:val="multilevel"/>
    <w:tmpl w:val="BCC0BA98"/>
    <w:lvl w:ilvl="0">
      <w:start w:val="1"/>
      <w:numFmt w:val="upperLetter"/>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8">
    <w:nsid w:val="20465FD7"/>
    <w:multiLevelType w:val="hybridMultilevel"/>
    <w:tmpl w:val="A0520B50"/>
    <w:lvl w:ilvl="0" w:tplc="43AA55A8">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
    <w:nsid w:val="208963E9"/>
    <w:multiLevelType w:val="hybridMultilevel"/>
    <w:tmpl w:val="7CCE6414"/>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
    <w:nsid w:val="28F33D6A"/>
    <w:multiLevelType w:val="hybridMultilevel"/>
    <w:tmpl w:val="0B1ED152"/>
    <w:lvl w:ilvl="0" w:tplc="F738A5E0">
      <w:start w:val="1"/>
      <w:numFmt w:val="decimal"/>
      <w:pStyle w:val="Heading4"/>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2B5C1420"/>
    <w:multiLevelType w:val="hybridMultilevel"/>
    <w:tmpl w:val="694CF540"/>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
    <w:nsid w:val="3556751B"/>
    <w:multiLevelType w:val="hybridMultilevel"/>
    <w:tmpl w:val="F580DE8E"/>
    <w:lvl w:ilvl="0" w:tplc="0409001B">
      <w:start w:val="1"/>
      <w:numFmt w:val="lowerRoman"/>
      <w:lvlText w:val="%1."/>
      <w:lvlJc w:val="right"/>
      <w:pPr>
        <w:ind w:left="2520" w:hanging="360"/>
      </w:p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3">
    <w:nsid w:val="37E174FA"/>
    <w:multiLevelType w:val="hybridMultilevel"/>
    <w:tmpl w:val="C664815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B0B650B"/>
    <w:multiLevelType w:val="hybridMultilevel"/>
    <w:tmpl w:val="42AC28F8"/>
    <w:lvl w:ilvl="0" w:tplc="0409000D">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nsid w:val="3F2E78C3"/>
    <w:multiLevelType w:val="multilevel"/>
    <w:tmpl w:val="2C8A1BBA"/>
    <w:lvl w:ilvl="0">
      <w:start w:val="1"/>
      <w:numFmt w:val="decimal"/>
      <w:lvlText w:val="%1)"/>
      <w:lvlJc w:val="left"/>
      <w:pPr>
        <w:ind w:left="1800" w:firstLine="1440"/>
      </w:pPr>
    </w:lvl>
    <w:lvl w:ilvl="1">
      <w:start w:val="1"/>
      <w:numFmt w:val="lowerLetter"/>
      <w:lvlText w:val="%2."/>
      <w:lvlJc w:val="left"/>
      <w:pPr>
        <w:ind w:left="2520" w:firstLine="2160"/>
      </w:pPr>
    </w:lvl>
    <w:lvl w:ilvl="2">
      <w:start w:val="1"/>
      <w:numFmt w:val="lowerRoman"/>
      <w:lvlText w:val="%3."/>
      <w:lvlJc w:val="right"/>
      <w:pPr>
        <w:ind w:left="3240" w:firstLine="3060"/>
      </w:pPr>
    </w:lvl>
    <w:lvl w:ilvl="3">
      <w:start w:val="1"/>
      <w:numFmt w:val="decimal"/>
      <w:lvlText w:val="%4."/>
      <w:lvlJc w:val="left"/>
      <w:pPr>
        <w:ind w:left="3960" w:firstLine="3600"/>
      </w:pPr>
    </w:lvl>
    <w:lvl w:ilvl="4">
      <w:start w:val="1"/>
      <w:numFmt w:val="lowerLetter"/>
      <w:lvlText w:val="%5."/>
      <w:lvlJc w:val="left"/>
      <w:pPr>
        <w:ind w:left="4680" w:firstLine="4320"/>
      </w:pPr>
    </w:lvl>
    <w:lvl w:ilvl="5">
      <w:start w:val="1"/>
      <w:numFmt w:val="lowerRoman"/>
      <w:lvlText w:val="%6."/>
      <w:lvlJc w:val="right"/>
      <w:pPr>
        <w:ind w:left="5400" w:firstLine="5220"/>
      </w:pPr>
    </w:lvl>
    <w:lvl w:ilvl="6">
      <w:start w:val="1"/>
      <w:numFmt w:val="decimal"/>
      <w:lvlText w:val="%7."/>
      <w:lvlJc w:val="left"/>
      <w:pPr>
        <w:ind w:left="6120" w:firstLine="5760"/>
      </w:pPr>
    </w:lvl>
    <w:lvl w:ilvl="7">
      <w:start w:val="1"/>
      <w:numFmt w:val="lowerLetter"/>
      <w:lvlText w:val="%8."/>
      <w:lvlJc w:val="left"/>
      <w:pPr>
        <w:ind w:left="6840" w:firstLine="6480"/>
      </w:pPr>
    </w:lvl>
    <w:lvl w:ilvl="8">
      <w:start w:val="1"/>
      <w:numFmt w:val="lowerRoman"/>
      <w:lvlText w:val="%9."/>
      <w:lvlJc w:val="right"/>
      <w:pPr>
        <w:ind w:left="7560" w:firstLine="7380"/>
      </w:pPr>
    </w:lvl>
  </w:abstractNum>
  <w:abstractNum w:abstractNumId="16">
    <w:nsid w:val="3F7B1F44"/>
    <w:multiLevelType w:val="hybridMultilevel"/>
    <w:tmpl w:val="B6D23DCE"/>
    <w:lvl w:ilvl="0" w:tplc="09988E20">
      <w:start w:val="1"/>
      <w:numFmt w:val="lowerLetter"/>
      <w:lvlText w:val="%1."/>
      <w:lvlJc w:val="left"/>
      <w:pPr>
        <w:tabs>
          <w:tab w:val="num" w:pos="1260"/>
        </w:tabs>
        <w:ind w:left="1260" w:hanging="360"/>
      </w:pPr>
      <w:rPr>
        <w:b w:val="0"/>
        <w:sz w:val="24"/>
        <w:szCs w:val="24"/>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7">
    <w:nsid w:val="41E11CFF"/>
    <w:multiLevelType w:val="hybridMultilevel"/>
    <w:tmpl w:val="1EBC8B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453A7E37"/>
    <w:multiLevelType w:val="hybridMultilevel"/>
    <w:tmpl w:val="D39A76A6"/>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9">
    <w:nsid w:val="45F62247"/>
    <w:multiLevelType w:val="hybridMultilevel"/>
    <w:tmpl w:val="55E233A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nsid w:val="48D14E02"/>
    <w:multiLevelType w:val="hybridMultilevel"/>
    <w:tmpl w:val="ADA4E24E"/>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1">
    <w:nsid w:val="49EB0A34"/>
    <w:multiLevelType w:val="hybridMultilevel"/>
    <w:tmpl w:val="27343F4C"/>
    <w:lvl w:ilvl="0" w:tplc="D43CB7F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0D82A3D"/>
    <w:multiLevelType w:val="hybridMultilevel"/>
    <w:tmpl w:val="0F1628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nsid w:val="53E83A82"/>
    <w:multiLevelType w:val="multilevel"/>
    <w:tmpl w:val="7D246356"/>
    <w:lvl w:ilvl="0">
      <w:start w:val="1"/>
      <w:numFmt w:val="upperLetter"/>
      <w:lvlText w:val="%1."/>
      <w:lvlJc w:val="left"/>
      <w:pPr>
        <w:ind w:left="720" w:firstLine="360"/>
      </w:pPr>
      <w:rPr>
        <w:b/>
        <w:sz w:val="24"/>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4">
    <w:nsid w:val="59E45105"/>
    <w:multiLevelType w:val="multilevel"/>
    <w:tmpl w:val="FC305D40"/>
    <w:lvl w:ilvl="0">
      <w:start w:val="1"/>
      <w:numFmt w:val="bullet"/>
      <w:lvlText w:val="●"/>
      <w:lvlJc w:val="left"/>
      <w:pPr>
        <w:ind w:left="2160" w:firstLine="1800"/>
      </w:pPr>
      <w:rPr>
        <w:rFonts w:ascii="Arial" w:eastAsia="Arial" w:hAnsi="Arial" w:cs="Arial"/>
      </w:rPr>
    </w:lvl>
    <w:lvl w:ilvl="1">
      <w:start w:val="1"/>
      <w:numFmt w:val="bullet"/>
      <w:lvlText w:val="o"/>
      <w:lvlJc w:val="left"/>
      <w:pPr>
        <w:ind w:left="2880" w:firstLine="2520"/>
      </w:pPr>
      <w:rPr>
        <w:rFonts w:ascii="Arial" w:eastAsia="Arial" w:hAnsi="Arial" w:cs="Arial"/>
      </w:rPr>
    </w:lvl>
    <w:lvl w:ilvl="2">
      <w:start w:val="1"/>
      <w:numFmt w:val="bullet"/>
      <w:lvlText w:val="▪"/>
      <w:lvlJc w:val="left"/>
      <w:pPr>
        <w:ind w:left="3600" w:firstLine="3240"/>
      </w:pPr>
      <w:rPr>
        <w:rFonts w:ascii="Arial" w:eastAsia="Arial" w:hAnsi="Arial" w:cs="Arial"/>
      </w:rPr>
    </w:lvl>
    <w:lvl w:ilvl="3">
      <w:start w:val="1"/>
      <w:numFmt w:val="bullet"/>
      <w:lvlText w:val="●"/>
      <w:lvlJc w:val="left"/>
      <w:pPr>
        <w:ind w:left="4320" w:firstLine="3960"/>
      </w:pPr>
      <w:rPr>
        <w:rFonts w:ascii="Arial" w:eastAsia="Arial" w:hAnsi="Arial" w:cs="Arial"/>
      </w:rPr>
    </w:lvl>
    <w:lvl w:ilvl="4">
      <w:start w:val="1"/>
      <w:numFmt w:val="bullet"/>
      <w:lvlText w:val="o"/>
      <w:lvlJc w:val="left"/>
      <w:pPr>
        <w:ind w:left="5040" w:firstLine="4680"/>
      </w:pPr>
      <w:rPr>
        <w:rFonts w:ascii="Arial" w:eastAsia="Arial" w:hAnsi="Arial" w:cs="Arial"/>
      </w:rPr>
    </w:lvl>
    <w:lvl w:ilvl="5">
      <w:start w:val="1"/>
      <w:numFmt w:val="bullet"/>
      <w:lvlText w:val="▪"/>
      <w:lvlJc w:val="left"/>
      <w:pPr>
        <w:ind w:left="5760" w:firstLine="5400"/>
      </w:pPr>
      <w:rPr>
        <w:rFonts w:ascii="Arial" w:eastAsia="Arial" w:hAnsi="Arial" w:cs="Arial"/>
      </w:rPr>
    </w:lvl>
    <w:lvl w:ilvl="6">
      <w:start w:val="1"/>
      <w:numFmt w:val="bullet"/>
      <w:lvlText w:val="●"/>
      <w:lvlJc w:val="left"/>
      <w:pPr>
        <w:ind w:left="6480" w:firstLine="6120"/>
      </w:pPr>
      <w:rPr>
        <w:rFonts w:ascii="Arial" w:eastAsia="Arial" w:hAnsi="Arial" w:cs="Arial"/>
      </w:rPr>
    </w:lvl>
    <w:lvl w:ilvl="7">
      <w:start w:val="1"/>
      <w:numFmt w:val="bullet"/>
      <w:lvlText w:val="o"/>
      <w:lvlJc w:val="left"/>
      <w:pPr>
        <w:ind w:left="7200" w:firstLine="6840"/>
      </w:pPr>
      <w:rPr>
        <w:rFonts w:ascii="Arial" w:eastAsia="Arial" w:hAnsi="Arial" w:cs="Arial"/>
      </w:rPr>
    </w:lvl>
    <w:lvl w:ilvl="8">
      <w:start w:val="1"/>
      <w:numFmt w:val="bullet"/>
      <w:lvlText w:val="▪"/>
      <w:lvlJc w:val="left"/>
      <w:pPr>
        <w:ind w:left="7920" w:firstLine="7560"/>
      </w:pPr>
      <w:rPr>
        <w:rFonts w:ascii="Arial" w:eastAsia="Arial" w:hAnsi="Arial" w:cs="Arial"/>
      </w:rPr>
    </w:lvl>
  </w:abstractNum>
  <w:abstractNum w:abstractNumId="25">
    <w:nsid w:val="5C6979EB"/>
    <w:multiLevelType w:val="multilevel"/>
    <w:tmpl w:val="136A15A4"/>
    <w:lvl w:ilvl="0">
      <w:start w:val="1"/>
      <w:numFmt w:val="decimal"/>
      <w:lvlText w:val="%1."/>
      <w:lvlJc w:val="left"/>
      <w:pPr>
        <w:ind w:left="1080" w:firstLine="720"/>
      </w:pPr>
    </w:lvl>
    <w:lvl w:ilvl="1">
      <w:start w:val="1"/>
      <w:numFmt w:val="lowerLetter"/>
      <w:lvlText w:val="%2."/>
      <w:lvlJc w:val="left"/>
      <w:pPr>
        <w:ind w:left="1800" w:firstLine="1440"/>
      </w:pPr>
    </w:lvl>
    <w:lvl w:ilvl="2">
      <w:start w:val="1"/>
      <w:numFmt w:val="lowerRoman"/>
      <w:lvlText w:val="%3."/>
      <w:lvlJc w:val="right"/>
      <w:pPr>
        <w:ind w:left="2520" w:firstLine="2340"/>
      </w:pPr>
    </w:lvl>
    <w:lvl w:ilvl="3">
      <w:start w:val="1"/>
      <w:numFmt w:val="decimal"/>
      <w:lvlText w:val="%4."/>
      <w:lvlJc w:val="left"/>
      <w:pPr>
        <w:ind w:left="3240" w:firstLine="2880"/>
      </w:pPr>
    </w:lvl>
    <w:lvl w:ilvl="4">
      <w:start w:val="1"/>
      <w:numFmt w:val="lowerLetter"/>
      <w:lvlText w:val="%5."/>
      <w:lvlJc w:val="left"/>
      <w:pPr>
        <w:ind w:left="3960" w:firstLine="3600"/>
      </w:pPr>
    </w:lvl>
    <w:lvl w:ilvl="5">
      <w:start w:val="1"/>
      <w:numFmt w:val="lowerRoman"/>
      <w:lvlText w:val="%6."/>
      <w:lvlJc w:val="right"/>
      <w:pPr>
        <w:ind w:left="4680" w:firstLine="4500"/>
      </w:pPr>
    </w:lvl>
    <w:lvl w:ilvl="6">
      <w:start w:val="1"/>
      <w:numFmt w:val="decimal"/>
      <w:lvlText w:val="%7."/>
      <w:lvlJc w:val="left"/>
      <w:pPr>
        <w:ind w:left="5400" w:firstLine="5040"/>
      </w:pPr>
    </w:lvl>
    <w:lvl w:ilvl="7">
      <w:start w:val="1"/>
      <w:numFmt w:val="lowerLetter"/>
      <w:lvlText w:val="%8."/>
      <w:lvlJc w:val="left"/>
      <w:pPr>
        <w:ind w:left="6120" w:firstLine="5760"/>
      </w:pPr>
    </w:lvl>
    <w:lvl w:ilvl="8">
      <w:start w:val="1"/>
      <w:numFmt w:val="lowerRoman"/>
      <w:lvlText w:val="%9."/>
      <w:lvlJc w:val="right"/>
      <w:pPr>
        <w:ind w:left="6840" w:firstLine="6660"/>
      </w:pPr>
    </w:lvl>
  </w:abstractNum>
  <w:abstractNum w:abstractNumId="26">
    <w:nsid w:val="5C94685B"/>
    <w:multiLevelType w:val="multilevel"/>
    <w:tmpl w:val="7B40EC30"/>
    <w:lvl w:ilvl="0">
      <w:start w:val="1"/>
      <w:numFmt w:val="upperLetter"/>
      <w:lvlText w:val="%1."/>
      <w:lvlJc w:val="left"/>
      <w:pPr>
        <w:ind w:left="1080" w:firstLine="720"/>
      </w:pPr>
    </w:lvl>
    <w:lvl w:ilvl="1">
      <w:start w:val="1"/>
      <w:numFmt w:val="lowerLetter"/>
      <w:lvlText w:val="%2."/>
      <w:lvlJc w:val="left"/>
      <w:pPr>
        <w:ind w:left="1800" w:firstLine="1440"/>
      </w:pPr>
    </w:lvl>
    <w:lvl w:ilvl="2">
      <w:start w:val="1"/>
      <w:numFmt w:val="lowerRoman"/>
      <w:lvlText w:val="%3."/>
      <w:lvlJc w:val="right"/>
      <w:pPr>
        <w:ind w:left="2520" w:firstLine="2340"/>
      </w:pPr>
    </w:lvl>
    <w:lvl w:ilvl="3">
      <w:start w:val="1"/>
      <w:numFmt w:val="decimal"/>
      <w:lvlText w:val="%4."/>
      <w:lvlJc w:val="left"/>
      <w:pPr>
        <w:ind w:left="3240" w:firstLine="2880"/>
      </w:pPr>
    </w:lvl>
    <w:lvl w:ilvl="4">
      <w:start w:val="1"/>
      <w:numFmt w:val="lowerLetter"/>
      <w:lvlText w:val="%5."/>
      <w:lvlJc w:val="left"/>
      <w:pPr>
        <w:ind w:left="3960" w:firstLine="3600"/>
      </w:pPr>
    </w:lvl>
    <w:lvl w:ilvl="5">
      <w:start w:val="1"/>
      <w:numFmt w:val="lowerRoman"/>
      <w:lvlText w:val="%6."/>
      <w:lvlJc w:val="right"/>
      <w:pPr>
        <w:ind w:left="4680" w:firstLine="4500"/>
      </w:pPr>
    </w:lvl>
    <w:lvl w:ilvl="6">
      <w:start w:val="1"/>
      <w:numFmt w:val="decimal"/>
      <w:lvlText w:val="%7."/>
      <w:lvlJc w:val="left"/>
      <w:pPr>
        <w:ind w:left="5400" w:firstLine="5040"/>
      </w:pPr>
    </w:lvl>
    <w:lvl w:ilvl="7">
      <w:start w:val="1"/>
      <w:numFmt w:val="lowerLetter"/>
      <w:lvlText w:val="%8."/>
      <w:lvlJc w:val="left"/>
      <w:pPr>
        <w:ind w:left="6120" w:firstLine="5760"/>
      </w:pPr>
    </w:lvl>
    <w:lvl w:ilvl="8">
      <w:start w:val="1"/>
      <w:numFmt w:val="lowerRoman"/>
      <w:lvlText w:val="%9."/>
      <w:lvlJc w:val="right"/>
      <w:pPr>
        <w:ind w:left="6840" w:firstLine="6660"/>
      </w:pPr>
    </w:lvl>
  </w:abstractNum>
  <w:abstractNum w:abstractNumId="27">
    <w:nsid w:val="64206BB8"/>
    <w:multiLevelType w:val="multilevel"/>
    <w:tmpl w:val="A5229460"/>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8">
    <w:nsid w:val="67741E9F"/>
    <w:multiLevelType w:val="hybridMultilevel"/>
    <w:tmpl w:val="A1D016DC"/>
    <w:lvl w:ilvl="0" w:tplc="0409000F">
      <w:start w:val="1"/>
      <w:numFmt w:val="decimal"/>
      <w:lvlText w:val="%1."/>
      <w:lvlJc w:val="left"/>
      <w:pPr>
        <w:ind w:left="780" w:hanging="360"/>
      </w:pPr>
    </w:lvl>
    <w:lvl w:ilvl="1" w:tplc="04090019">
      <w:start w:val="1"/>
      <w:numFmt w:val="lowerLetter"/>
      <w:lvlText w:val="%2."/>
      <w:lvlJc w:val="left"/>
      <w:pPr>
        <w:ind w:left="1500" w:hanging="360"/>
      </w:pPr>
    </w:lvl>
    <w:lvl w:ilvl="2" w:tplc="0409001B">
      <w:start w:val="1"/>
      <w:numFmt w:val="lowerRoman"/>
      <w:lvlText w:val="%3."/>
      <w:lvlJc w:val="right"/>
      <w:pPr>
        <w:ind w:left="2220" w:hanging="180"/>
      </w:pPr>
    </w:lvl>
    <w:lvl w:ilvl="3" w:tplc="0409000F">
      <w:start w:val="1"/>
      <w:numFmt w:val="decimal"/>
      <w:lvlText w:val="%4."/>
      <w:lvlJc w:val="left"/>
      <w:pPr>
        <w:ind w:left="2940" w:hanging="360"/>
      </w:pPr>
    </w:lvl>
    <w:lvl w:ilvl="4" w:tplc="04090019">
      <w:start w:val="1"/>
      <w:numFmt w:val="lowerLetter"/>
      <w:lvlText w:val="%5."/>
      <w:lvlJc w:val="left"/>
      <w:pPr>
        <w:ind w:left="3660" w:hanging="360"/>
      </w:pPr>
    </w:lvl>
    <w:lvl w:ilvl="5" w:tplc="0409001B">
      <w:start w:val="1"/>
      <w:numFmt w:val="lowerRoman"/>
      <w:lvlText w:val="%6."/>
      <w:lvlJc w:val="right"/>
      <w:pPr>
        <w:ind w:left="4380" w:hanging="180"/>
      </w:pPr>
    </w:lvl>
    <w:lvl w:ilvl="6" w:tplc="0409000F">
      <w:start w:val="1"/>
      <w:numFmt w:val="decimal"/>
      <w:lvlText w:val="%7."/>
      <w:lvlJc w:val="left"/>
      <w:pPr>
        <w:ind w:left="5100" w:hanging="360"/>
      </w:pPr>
    </w:lvl>
    <w:lvl w:ilvl="7" w:tplc="04090019">
      <w:start w:val="1"/>
      <w:numFmt w:val="lowerLetter"/>
      <w:lvlText w:val="%8."/>
      <w:lvlJc w:val="left"/>
      <w:pPr>
        <w:ind w:left="5820" w:hanging="360"/>
      </w:pPr>
    </w:lvl>
    <w:lvl w:ilvl="8" w:tplc="0409001B">
      <w:start w:val="1"/>
      <w:numFmt w:val="lowerRoman"/>
      <w:lvlText w:val="%9."/>
      <w:lvlJc w:val="right"/>
      <w:pPr>
        <w:ind w:left="6540" w:hanging="180"/>
      </w:pPr>
    </w:lvl>
  </w:abstractNum>
  <w:abstractNum w:abstractNumId="29">
    <w:nsid w:val="6E9E7E5E"/>
    <w:multiLevelType w:val="hybridMultilevel"/>
    <w:tmpl w:val="73BED8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nsid w:val="72125E63"/>
    <w:multiLevelType w:val="multilevel"/>
    <w:tmpl w:val="96723720"/>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31">
    <w:nsid w:val="74B813A8"/>
    <w:multiLevelType w:val="hybridMultilevel"/>
    <w:tmpl w:val="B37AE2E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nsid w:val="75174946"/>
    <w:multiLevelType w:val="multilevel"/>
    <w:tmpl w:val="772666C2"/>
    <w:lvl w:ilvl="0">
      <w:start w:val="1"/>
      <w:numFmt w:val="upperLetter"/>
      <w:lvlText w:val="%1."/>
      <w:lvlJc w:val="left"/>
      <w:pPr>
        <w:ind w:left="1080" w:firstLine="720"/>
      </w:pPr>
    </w:lvl>
    <w:lvl w:ilvl="1">
      <w:start w:val="1"/>
      <w:numFmt w:val="lowerLetter"/>
      <w:lvlText w:val="%2."/>
      <w:lvlJc w:val="left"/>
      <w:pPr>
        <w:ind w:left="1800" w:firstLine="1440"/>
      </w:pPr>
    </w:lvl>
    <w:lvl w:ilvl="2">
      <w:start w:val="1"/>
      <w:numFmt w:val="lowerRoman"/>
      <w:lvlText w:val="%3."/>
      <w:lvlJc w:val="right"/>
      <w:pPr>
        <w:ind w:left="2520" w:firstLine="2340"/>
      </w:pPr>
    </w:lvl>
    <w:lvl w:ilvl="3">
      <w:start w:val="1"/>
      <w:numFmt w:val="decimal"/>
      <w:lvlText w:val="%4."/>
      <w:lvlJc w:val="left"/>
      <w:pPr>
        <w:ind w:left="3240" w:firstLine="2880"/>
      </w:pPr>
    </w:lvl>
    <w:lvl w:ilvl="4">
      <w:start w:val="1"/>
      <w:numFmt w:val="lowerLetter"/>
      <w:lvlText w:val="%5."/>
      <w:lvlJc w:val="left"/>
      <w:pPr>
        <w:ind w:left="3960" w:firstLine="3600"/>
      </w:pPr>
    </w:lvl>
    <w:lvl w:ilvl="5">
      <w:start w:val="1"/>
      <w:numFmt w:val="lowerRoman"/>
      <w:lvlText w:val="%6."/>
      <w:lvlJc w:val="right"/>
      <w:pPr>
        <w:ind w:left="4680" w:firstLine="4500"/>
      </w:pPr>
    </w:lvl>
    <w:lvl w:ilvl="6">
      <w:start w:val="1"/>
      <w:numFmt w:val="decimal"/>
      <w:lvlText w:val="%7."/>
      <w:lvlJc w:val="left"/>
      <w:pPr>
        <w:ind w:left="5400" w:firstLine="5040"/>
      </w:pPr>
    </w:lvl>
    <w:lvl w:ilvl="7">
      <w:start w:val="1"/>
      <w:numFmt w:val="lowerLetter"/>
      <w:lvlText w:val="%8."/>
      <w:lvlJc w:val="left"/>
      <w:pPr>
        <w:ind w:left="6120" w:firstLine="5760"/>
      </w:pPr>
    </w:lvl>
    <w:lvl w:ilvl="8">
      <w:start w:val="1"/>
      <w:numFmt w:val="lowerRoman"/>
      <w:lvlText w:val="%9."/>
      <w:lvlJc w:val="right"/>
      <w:pPr>
        <w:ind w:left="6840" w:firstLine="6660"/>
      </w:pPr>
    </w:lvl>
  </w:abstractNum>
  <w:abstractNum w:abstractNumId="33">
    <w:nsid w:val="762A77F9"/>
    <w:multiLevelType w:val="hybridMultilevel"/>
    <w:tmpl w:val="BC4E8D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4">
    <w:nsid w:val="774142C5"/>
    <w:multiLevelType w:val="hybridMultilevel"/>
    <w:tmpl w:val="82602720"/>
    <w:lvl w:ilvl="0" w:tplc="FFFFFFFF">
      <w:start w:val="1"/>
      <w:numFmt w:val="decimal"/>
      <w:lvlText w:val="%1."/>
      <w:lvlJc w:val="left"/>
      <w:pPr>
        <w:tabs>
          <w:tab w:val="num" w:pos="1800"/>
        </w:tabs>
        <w:ind w:left="1800" w:hanging="360"/>
      </w:pPr>
    </w:lvl>
    <w:lvl w:ilvl="1" w:tplc="FFFFFFFF">
      <w:start w:val="1"/>
      <w:numFmt w:val="lowerLetter"/>
      <w:lvlText w:val="%2."/>
      <w:lvlJc w:val="left"/>
      <w:pPr>
        <w:tabs>
          <w:tab w:val="num" w:pos="2520"/>
        </w:tabs>
        <w:ind w:left="2520" w:hanging="360"/>
      </w:pPr>
      <w:rPr>
        <w:b w:val="0"/>
      </w:rPr>
    </w:lvl>
    <w:lvl w:ilvl="2" w:tplc="FFFFFFFF">
      <w:start w:val="1"/>
      <w:numFmt w:val="decimal"/>
      <w:lvlText w:val="%3."/>
      <w:lvlJc w:val="left"/>
      <w:pPr>
        <w:tabs>
          <w:tab w:val="num" w:pos="3420"/>
        </w:tabs>
        <w:ind w:left="3420" w:hanging="360"/>
      </w:pPr>
    </w:lvl>
    <w:lvl w:ilvl="3" w:tplc="FFFFFFFF">
      <w:start w:val="4"/>
      <w:numFmt w:val="upperLetter"/>
      <w:lvlText w:val="%4."/>
      <w:lvlJc w:val="left"/>
      <w:pPr>
        <w:tabs>
          <w:tab w:val="num" w:pos="3960"/>
        </w:tabs>
        <w:ind w:left="3960" w:hanging="360"/>
      </w:pPr>
    </w:lvl>
    <w:lvl w:ilvl="4" w:tplc="FFFFFFFF">
      <w:start w:val="1"/>
      <w:numFmt w:val="lowerLetter"/>
      <w:lvlText w:val="%5."/>
      <w:lvlJc w:val="left"/>
      <w:pPr>
        <w:tabs>
          <w:tab w:val="num" w:pos="4680"/>
        </w:tabs>
        <w:ind w:left="4680" w:hanging="360"/>
      </w:pPr>
    </w:lvl>
    <w:lvl w:ilvl="5" w:tplc="FFFFFFFF">
      <w:start w:val="1"/>
      <w:numFmt w:val="lowerRoman"/>
      <w:lvlText w:val="%6."/>
      <w:lvlJc w:val="right"/>
      <w:pPr>
        <w:tabs>
          <w:tab w:val="num" w:pos="5400"/>
        </w:tabs>
        <w:ind w:left="5400" w:hanging="180"/>
      </w:pPr>
    </w:lvl>
    <w:lvl w:ilvl="6" w:tplc="FFFFFFFF">
      <w:start w:val="1"/>
      <w:numFmt w:val="decimal"/>
      <w:lvlText w:val="%7."/>
      <w:lvlJc w:val="left"/>
      <w:pPr>
        <w:tabs>
          <w:tab w:val="num" w:pos="6120"/>
        </w:tabs>
        <w:ind w:left="6120" w:hanging="360"/>
      </w:pPr>
    </w:lvl>
    <w:lvl w:ilvl="7" w:tplc="FFFFFFFF">
      <w:start w:val="1"/>
      <w:numFmt w:val="lowerLetter"/>
      <w:lvlText w:val="%8."/>
      <w:lvlJc w:val="left"/>
      <w:pPr>
        <w:tabs>
          <w:tab w:val="num" w:pos="6840"/>
        </w:tabs>
        <w:ind w:left="6840" w:hanging="360"/>
      </w:pPr>
    </w:lvl>
    <w:lvl w:ilvl="8" w:tplc="FFFFFFFF">
      <w:start w:val="1"/>
      <w:numFmt w:val="lowerRoman"/>
      <w:lvlText w:val="%9."/>
      <w:lvlJc w:val="right"/>
      <w:pPr>
        <w:tabs>
          <w:tab w:val="num" w:pos="7560"/>
        </w:tabs>
        <w:ind w:left="7560" w:hanging="180"/>
      </w:pPr>
    </w:lvl>
  </w:abstractNum>
  <w:abstractNum w:abstractNumId="35">
    <w:nsid w:val="7A2245B4"/>
    <w:multiLevelType w:val="hybridMultilevel"/>
    <w:tmpl w:val="2D86D8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nsid w:val="7C813618"/>
    <w:multiLevelType w:val="hybridMultilevel"/>
    <w:tmpl w:val="8DD254C8"/>
    <w:lvl w:ilvl="0" w:tplc="D3AADB32">
      <w:start w:val="1"/>
      <w:numFmt w:val="upperLetter"/>
      <w:pStyle w:val="Heading3"/>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DAA382B"/>
    <w:multiLevelType w:val="hybridMultilevel"/>
    <w:tmpl w:val="F13AE4FC"/>
    <w:lvl w:ilvl="0" w:tplc="207A494A">
      <w:start w:val="4"/>
      <w:numFmt w:val="lowerLetter"/>
      <w:lvlText w:val="%1)"/>
      <w:lvlJc w:val="left"/>
      <w:pPr>
        <w:ind w:left="25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25"/>
  </w:num>
  <w:num w:numId="3">
    <w:abstractNumId w:val="24"/>
  </w:num>
  <w:num w:numId="4">
    <w:abstractNumId w:val="32"/>
  </w:num>
  <w:num w:numId="5">
    <w:abstractNumId w:val="15"/>
  </w:num>
  <w:num w:numId="6">
    <w:abstractNumId w:val="4"/>
  </w:num>
  <w:num w:numId="7">
    <w:abstractNumId w:val="27"/>
  </w:num>
  <w:num w:numId="8">
    <w:abstractNumId w:val="23"/>
  </w:num>
  <w:num w:numId="9">
    <w:abstractNumId w:val="7"/>
  </w:num>
  <w:num w:numId="10">
    <w:abstractNumId w:val="30"/>
  </w:num>
  <w:num w:numId="11">
    <w:abstractNumId w:val="3"/>
  </w:num>
  <w:num w:numId="12">
    <w:abstractNumId w:val="26"/>
  </w:num>
  <w:num w:numId="13">
    <w:abstractNumId w:val="2"/>
  </w:num>
  <w:num w:numId="14">
    <w:abstractNumId w:val="1"/>
  </w:num>
  <w:num w:numId="15">
    <w:abstractNumId w:val="2"/>
    <w:lvlOverride w:ilvl="0">
      <w:startOverride w:val="1"/>
    </w:lvlOverride>
  </w:num>
  <w:num w:numId="16">
    <w:abstractNumId w:val="22"/>
  </w:num>
  <w:num w:numId="17">
    <w:abstractNumId w:val="14"/>
  </w:num>
  <w:num w:numId="18">
    <w:abstractNumId w:val="31"/>
  </w:num>
  <w:num w:numId="19">
    <w:abstractNumId w:val="17"/>
  </w:num>
  <w:num w:numId="20">
    <w:abstractNumId w:val="36"/>
  </w:num>
  <w:num w:numId="21">
    <w:abstractNumId w:val="13"/>
  </w:num>
  <w:num w:numId="22">
    <w:abstractNumId w:val="35"/>
  </w:num>
  <w:num w:numId="23">
    <w:abstractNumId w:val="36"/>
    <w:lvlOverride w:ilvl="0">
      <w:startOverride w:val="2"/>
    </w:lvlOverride>
  </w:num>
  <w:num w:numId="24">
    <w:abstractNumId w:val="36"/>
    <w:lvlOverride w:ilvl="0">
      <w:startOverride w:val="2"/>
    </w:lvlOverride>
  </w:num>
  <w:num w:numId="25">
    <w:abstractNumId w:val="10"/>
  </w:num>
  <w:num w:numId="26">
    <w:abstractNumId w:val="36"/>
    <w:lvlOverride w:ilvl="0">
      <w:startOverride w:val="1"/>
    </w:lvlOverride>
  </w:num>
  <w:num w:numId="27">
    <w:abstractNumId w:val="10"/>
    <w:lvlOverride w:ilvl="0">
      <w:startOverride w:val="1"/>
    </w:lvlOverride>
  </w:num>
  <w:num w:numId="28">
    <w:abstractNumId w:val="5"/>
  </w:num>
  <w:num w:numId="29">
    <w:abstractNumId w:val="8"/>
  </w:num>
  <w:num w:numId="30">
    <w:abstractNumId w:val="11"/>
  </w:num>
  <w:num w:numId="31">
    <w:abstractNumId w:val="18"/>
  </w:num>
  <w:num w:numId="32">
    <w:abstractNumId w:val="12"/>
  </w:num>
  <w:num w:numId="33">
    <w:abstractNumId w:val="9"/>
  </w:num>
  <w:num w:numId="34">
    <w:abstractNumId w:val="37"/>
  </w:num>
  <w:num w:numId="35">
    <w:abstractNumId w:val="36"/>
    <w:lvlOverride w:ilvl="0">
      <w:startOverride w:val="1"/>
    </w:lvlOverride>
  </w:num>
  <w:num w:numId="36">
    <w:abstractNumId w:val="34"/>
    <w:lvlOverride w:ilvl="0">
      <w:startOverride w:val="1"/>
    </w:lvlOverride>
    <w:lvlOverride w:ilvl="1">
      <w:startOverride w:val="1"/>
    </w:lvlOverride>
    <w:lvlOverride w:ilvl="2">
      <w:startOverride w:val="1"/>
    </w:lvlOverride>
    <w:lvlOverride w:ilvl="3">
      <w:startOverride w:val="4"/>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9"/>
  </w:num>
  <w:num w:numId="40">
    <w:abstractNumId w:val="36"/>
  </w:num>
  <w:num w:numId="41">
    <w:abstractNumId w:val="36"/>
  </w:num>
  <w:num w:numId="42">
    <w:abstractNumId w:val="36"/>
  </w:num>
  <w:num w:numId="4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0"/>
  </w:num>
  <w:num w:numId="4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
  <w:rsids>
    <w:rsidRoot w:val="005D7AB0"/>
    <w:rsid w:val="0004001B"/>
    <w:rsid w:val="0007665A"/>
    <w:rsid w:val="000A09EB"/>
    <w:rsid w:val="00131E38"/>
    <w:rsid w:val="0013377B"/>
    <w:rsid w:val="00136A9B"/>
    <w:rsid w:val="00141756"/>
    <w:rsid w:val="00165762"/>
    <w:rsid w:val="00176A7A"/>
    <w:rsid w:val="001D2022"/>
    <w:rsid w:val="001F5300"/>
    <w:rsid w:val="00202743"/>
    <w:rsid w:val="0021132F"/>
    <w:rsid w:val="00216012"/>
    <w:rsid w:val="0022476F"/>
    <w:rsid w:val="0026486D"/>
    <w:rsid w:val="002A2DE1"/>
    <w:rsid w:val="002A51AA"/>
    <w:rsid w:val="002C5CA4"/>
    <w:rsid w:val="00314E57"/>
    <w:rsid w:val="003442EA"/>
    <w:rsid w:val="003461A2"/>
    <w:rsid w:val="00363DEE"/>
    <w:rsid w:val="003A19A4"/>
    <w:rsid w:val="003B765C"/>
    <w:rsid w:val="003C3B99"/>
    <w:rsid w:val="003C562F"/>
    <w:rsid w:val="003E54D3"/>
    <w:rsid w:val="003F6687"/>
    <w:rsid w:val="003F752C"/>
    <w:rsid w:val="00472FDE"/>
    <w:rsid w:val="00491FD9"/>
    <w:rsid w:val="004B34BB"/>
    <w:rsid w:val="004B34D3"/>
    <w:rsid w:val="004D3389"/>
    <w:rsid w:val="004E6185"/>
    <w:rsid w:val="0050096E"/>
    <w:rsid w:val="00513930"/>
    <w:rsid w:val="005153BA"/>
    <w:rsid w:val="00515AF9"/>
    <w:rsid w:val="0053375D"/>
    <w:rsid w:val="00541CDE"/>
    <w:rsid w:val="005526ED"/>
    <w:rsid w:val="00560A87"/>
    <w:rsid w:val="00574D82"/>
    <w:rsid w:val="00586330"/>
    <w:rsid w:val="005B68AD"/>
    <w:rsid w:val="005B6C12"/>
    <w:rsid w:val="005B6DD1"/>
    <w:rsid w:val="005C0E6A"/>
    <w:rsid w:val="005D7AB0"/>
    <w:rsid w:val="006076D2"/>
    <w:rsid w:val="006170D4"/>
    <w:rsid w:val="006231F6"/>
    <w:rsid w:val="00682CFB"/>
    <w:rsid w:val="0068531B"/>
    <w:rsid w:val="006D5578"/>
    <w:rsid w:val="006F454C"/>
    <w:rsid w:val="00700DAC"/>
    <w:rsid w:val="007147A5"/>
    <w:rsid w:val="00717090"/>
    <w:rsid w:val="00736231"/>
    <w:rsid w:val="00743B5B"/>
    <w:rsid w:val="00745066"/>
    <w:rsid w:val="007558D2"/>
    <w:rsid w:val="007732B0"/>
    <w:rsid w:val="00782E25"/>
    <w:rsid w:val="0079684F"/>
    <w:rsid w:val="007A20E5"/>
    <w:rsid w:val="007B1BC6"/>
    <w:rsid w:val="007B6F32"/>
    <w:rsid w:val="007C705A"/>
    <w:rsid w:val="007D0F3E"/>
    <w:rsid w:val="007E2F13"/>
    <w:rsid w:val="00852F49"/>
    <w:rsid w:val="008823FF"/>
    <w:rsid w:val="00894E88"/>
    <w:rsid w:val="008A63C3"/>
    <w:rsid w:val="008A75E1"/>
    <w:rsid w:val="008D6E1A"/>
    <w:rsid w:val="00906110"/>
    <w:rsid w:val="00910345"/>
    <w:rsid w:val="009202B2"/>
    <w:rsid w:val="00990CD7"/>
    <w:rsid w:val="009E3DD5"/>
    <w:rsid w:val="009F6787"/>
    <w:rsid w:val="00A278D0"/>
    <w:rsid w:val="00A60145"/>
    <w:rsid w:val="00A6326B"/>
    <w:rsid w:val="00A779C7"/>
    <w:rsid w:val="00A90C80"/>
    <w:rsid w:val="00A97511"/>
    <w:rsid w:val="00AA316C"/>
    <w:rsid w:val="00AA72B2"/>
    <w:rsid w:val="00AB167A"/>
    <w:rsid w:val="00AE6B03"/>
    <w:rsid w:val="00AF4872"/>
    <w:rsid w:val="00B04E95"/>
    <w:rsid w:val="00B1348A"/>
    <w:rsid w:val="00B329C3"/>
    <w:rsid w:val="00B4532E"/>
    <w:rsid w:val="00B64EBA"/>
    <w:rsid w:val="00B83FD6"/>
    <w:rsid w:val="00B964FF"/>
    <w:rsid w:val="00BC0317"/>
    <w:rsid w:val="00BF677F"/>
    <w:rsid w:val="00C105CD"/>
    <w:rsid w:val="00C346B0"/>
    <w:rsid w:val="00C52888"/>
    <w:rsid w:val="00CA4673"/>
    <w:rsid w:val="00CA62D8"/>
    <w:rsid w:val="00CB5E44"/>
    <w:rsid w:val="00CC1655"/>
    <w:rsid w:val="00CC2584"/>
    <w:rsid w:val="00CC6F80"/>
    <w:rsid w:val="00CF08DB"/>
    <w:rsid w:val="00D00F6C"/>
    <w:rsid w:val="00D3044A"/>
    <w:rsid w:val="00D630A2"/>
    <w:rsid w:val="00D876B1"/>
    <w:rsid w:val="00DA328B"/>
    <w:rsid w:val="00DB5D23"/>
    <w:rsid w:val="00DC39BB"/>
    <w:rsid w:val="00DC4465"/>
    <w:rsid w:val="00E071BB"/>
    <w:rsid w:val="00E10157"/>
    <w:rsid w:val="00E17902"/>
    <w:rsid w:val="00E17B92"/>
    <w:rsid w:val="00E26DCB"/>
    <w:rsid w:val="00E42CFD"/>
    <w:rsid w:val="00E45023"/>
    <w:rsid w:val="00E45E70"/>
    <w:rsid w:val="00E55D44"/>
    <w:rsid w:val="00EE092C"/>
    <w:rsid w:val="00EF72C0"/>
    <w:rsid w:val="00F04B10"/>
    <w:rsid w:val="00F0752B"/>
    <w:rsid w:val="00F21287"/>
    <w:rsid w:val="00F41C0B"/>
    <w:rsid w:val="00F53192"/>
    <w:rsid w:val="00F5421D"/>
    <w:rsid w:val="00F75D82"/>
    <w:rsid w:val="00FB3809"/>
    <w:rsid w:val="00FB3E13"/>
    <w:rsid w:val="00FF43C2"/>
    <w:rsid w:val="00FF61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color w:val="000000"/>
        <w:sz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7E2F13"/>
    <w:rPr>
      <w:rFonts w:asciiTheme="minorHAnsi" w:hAnsiTheme="minorHAnsi" w:cs="Times New Roman"/>
      <w:sz w:val="24"/>
      <w:szCs w:val="24"/>
    </w:rPr>
  </w:style>
  <w:style w:type="paragraph" w:styleId="Heading1">
    <w:name w:val="heading 1"/>
    <w:basedOn w:val="Normal"/>
    <w:next w:val="Normal"/>
    <w:qFormat/>
    <w:rsid w:val="00AA316C"/>
    <w:pPr>
      <w:jc w:val="center"/>
      <w:outlineLvl w:val="0"/>
    </w:pPr>
    <w:rPr>
      <w:b/>
      <w:sz w:val="36"/>
      <w:szCs w:val="36"/>
    </w:rPr>
  </w:style>
  <w:style w:type="paragraph" w:styleId="Heading2">
    <w:name w:val="heading 2"/>
    <w:basedOn w:val="Normal"/>
    <w:next w:val="Normal"/>
    <w:qFormat/>
    <w:rsid w:val="00AA316C"/>
    <w:pPr>
      <w:outlineLvl w:val="1"/>
    </w:pPr>
    <w:rPr>
      <w:b/>
      <w:sz w:val="32"/>
      <w:szCs w:val="28"/>
      <w:u w:val="single"/>
    </w:rPr>
  </w:style>
  <w:style w:type="paragraph" w:styleId="Heading3">
    <w:name w:val="heading 3"/>
    <w:basedOn w:val="ListParagraph"/>
    <w:next w:val="Normal"/>
    <w:link w:val="Heading3Char"/>
    <w:qFormat/>
    <w:rsid w:val="00202743"/>
    <w:pPr>
      <w:numPr>
        <w:numId w:val="20"/>
      </w:numPr>
      <w:outlineLvl w:val="2"/>
    </w:pPr>
    <w:rPr>
      <w:b/>
      <w:sz w:val="28"/>
      <w:szCs w:val="28"/>
    </w:rPr>
  </w:style>
  <w:style w:type="paragraph" w:styleId="Heading4">
    <w:name w:val="heading 4"/>
    <w:basedOn w:val="ListParagraph"/>
    <w:next w:val="Normal"/>
    <w:qFormat/>
    <w:rsid w:val="00515AF9"/>
    <w:pPr>
      <w:numPr>
        <w:numId w:val="25"/>
      </w:numPr>
      <w:outlineLvl w:val="3"/>
    </w:pPr>
    <w:rPr>
      <w:b/>
    </w:rPr>
  </w:style>
  <w:style w:type="paragraph" w:styleId="Heading5">
    <w:name w:val="heading 5"/>
    <w:basedOn w:val="Normal"/>
    <w:next w:val="Normal"/>
    <w:qFormat/>
    <w:pPr>
      <w:keepNext/>
      <w:keepLines/>
      <w:spacing w:before="220" w:after="40"/>
      <w:contextualSpacing/>
      <w:outlineLvl w:val="4"/>
    </w:pPr>
    <w:rPr>
      <w:b/>
    </w:rPr>
  </w:style>
  <w:style w:type="paragraph" w:styleId="Heading6">
    <w:name w:val="heading 6"/>
    <w:basedOn w:val="Normal"/>
    <w:next w:val="Normal"/>
    <w:qFormat/>
    <w:pPr>
      <w:keepNext/>
      <w:keepLines/>
      <w:spacing w:before="200" w:after="40"/>
      <w:contextualSpacing/>
      <w:outlineLvl w:val="5"/>
    </w:pPr>
    <w:rPr>
      <w:b/>
      <w:sz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paragraph" w:styleId="CommentText">
    <w:name w:val="annotation text"/>
    <w:basedOn w:val="Normal"/>
    <w:link w:val="CommentTextChar"/>
    <w:uiPriority w:val="99"/>
    <w:semiHidden/>
    <w:unhideWhenUsed/>
    <w:rPr>
      <w:sz w:val="20"/>
    </w:rPr>
  </w:style>
  <w:style w:type="character" w:customStyle="1" w:styleId="CommentTextChar">
    <w:name w:val="Comment Text Char"/>
    <w:basedOn w:val="DefaultParagraphFont"/>
    <w:link w:val="CommentText"/>
    <w:uiPriority w:val="99"/>
    <w:semiHidden/>
    <w:rPr>
      <w:sz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3C3B99"/>
    <w:rPr>
      <w:rFonts w:ascii="Tahoma" w:hAnsi="Tahoma" w:cs="Tahoma"/>
      <w:sz w:val="16"/>
      <w:szCs w:val="16"/>
    </w:rPr>
  </w:style>
  <w:style w:type="character" w:customStyle="1" w:styleId="BalloonTextChar">
    <w:name w:val="Balloon Text Char"/>
    <w:basedOn w:val="DefaultParagraphFont"/>
    <w:link w:val="BalloonText"/>
    <w:uiPriority w:val="99"/>
    <w:semiHidden/>
    <w:rsid w:val="003C3B99"/>
    <w:rPr>
      <w:rFonts w:ascii="Tahoma" w:hAnsi="Tahoma" w:cs="Tahoma"/>
      <w:sz w:val="16"/>
      <w:szCs w:val="16"/>
    </w:rPr>
  </w:style>
  <w:style w:type="character" w:styleId="Hyperlink">
    <w:name w:val="Hyperlink"/>
    <w:basedOn w:val="DefaultParagraphFont"/>
    <w:uiPriority w:val="99"/>
    <w:unhideWhenUsed/>
    <w:rsid w:val="00F75D82"/>
    <w:rPr>
      <w:color w:val="0000FF" w:themeColor="hyperlink"/>
      <w:u w:val="single"/>
    </w:rPr>
  </w:style>
  <w:style w:type="paragraph" w:styleId="TOCHeading">
    <w:name w:val="TOC Heading"/>
    <w:basedOn w:val="Heading1"/>
    <w:next w:val="Normal"/>
    <w:uiPriority w:val="39"/>
    <w:unhideWhenUsed/>
    <w:qFormat/>
    <w:rsid w:val="00B83FD6"/>
    <w:pPr>
      <w:spacing w:line="276" w:lineRule="auto"/>
      <w:outlineLvl w:val="9"/>
    </w:pPr>
    <w:rPr>
      <w:rFonts w:asciiTheme="majorHAnsi" w:eastAsiaTheme="majorEastAsia" w:hAnsiTheme="majorHAnsi" w:cstheme="majorBidi"/>
      <w:bCs/>
      <w:color w:val="365F91" w:themeColor="accent1" w:themeShade="BF"/>
      <w:szCs w:val="28"/>
      <w:lang w:eastAsia="ja-JP"/>
    </w:rPr>
  </w:style>
  <w:style w:type="paragraph" w:styleId="TOC1">
    <w:name w:val="toc 1"/>
    <w:basedOn w:val="Normal"/>
    <w:next w:val="Normal"/>
    <w:autoRedefine/>
    <w:uiPriority w:val="39"/>
    <w:unhideWhenUsed/>
    <w:rsid w:val="00B83FD6"/>
    <w:pPr>
      <w:spacing w:after="100"/>
    </w:pPr>
  </w:style>
  <w:style w:type="paragraph" w:styleId="Header">
    <w:name w:val="header"/>
    <w:basedOn w:val="Normal"/>
    <w:link w:val="HeaderChar"/>
    <w:uiPriority w:val="99"/>
    <w:unhideWhenUsed/>
    <w:rsid w:val="00D630A2"/>
    <w:pPr>
      <w:tabs>
        <w:tab w:val="center" w:pos="4680"/>
        <w:tab w:val="right" w:pos="9360"/>
      </w:tabs>
    </w:pPr>
  </w:style>
  <w:style w:type="character" w:customStyle="1" w:styleId="HeaderChar">
    <w:name w:val="Header Char"/>
    <w:basedOn w:val="DefaultParagraphFont"/>
    <w:link w:val="Header"/>
    <w:uiPriority w:val="99"/>
    <w:rsid w:val="00D630A2"/>
  </w:style>
  <w:style w:type="paragraph" w:styleId="Footer">
    <w:name w:val="footer"/>
    <w:basedOn w:val="Normal"/>
    <w:link w:val="FooterChar"/>
    <w:uiPriority w:val="99"/>
    <w:unhideWhenUsed/>
    <w:rsid w:val="00D630A2"/>
    <w:pPr>
      <w:tabs>
        <w:tab w:val="center" w:pos="4680"/>
        <w:tab w:val="right" w:pos="9360"/>
      </w:tabs>
    </w:pPr>
  </w:style>
  <w:style w:type="character" w:customStyle="1" w:styleId="FooterChar">
    <w:name w:val="Footer Char"/>
    <w:basedOn w:val="DefaultParagraphFont"/>
    <w:link w:val="Footer"/>
    <w:uiPriority w:val="99"/>
    <w:rsid w:val="00D630A2"/>
  </w:style>
  <w:style w:type="table" w:styleId="TableGrid">
    <w:name w:val="Table Grid"/>
    <w:basedOn w:val="TableNormal"/>
    <w:uiPriority w:val="59"/>
    <w:rsid w:val="00A278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2-Accent3">
    <w:name w:val="Medium Grid 2 Accent 3"/>
    <w:basedOn w:val="TableNormal"/>
    <w:uiPriority w:val="68"/>
    <w:rsid w:val="008823FF"/>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3-Accent3">
    <w:name w:val="Medium Grid 3 Accent 3"/>
    <w:basedOn w:val="TableNormal"/>
    <w:uiPriority w:val="69"/>
    <w:rsid w:val="008823F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Shading2-Accent4">
    <w:name w:val="Medium Shading 2 Accent 4"/>
    <w:basedOn w:val="TableNormal"/>
    <w:uiPriority w:val="64"/>
    <w:rsid w:val="008823F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ListParagraph">
    <w:name w:val="List Paragraph"/>
    <w:basedOn w:val="Normal"/>
    <w:uiPriority w:val="34"/>
    <w:rsid w:val="00202743"/>
    <w:pPr>
      <w:ind w:left="720"/>
      <w:contextualSpacing/>
    </w:pPr>
  </w:style>
  <w:style w:type="table" w:styleId="MediumShading2-Accent3">
    <w:name w:val="Medium Shading 2 Accent 3"/>
    <w:basedOn w:val="TableNormal"/>
    <w:uiPriority w:val="64"/>
    <w:rsid w:val="00CB5E4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TOC2">
    <w:name w:val="toc 2"/>
    <w:basedOn w:val="Normal"/>
    <w:next w:val="Normal"/>
    <w:autoRedefine/>
    <w:uiPriority w:val="39"/>
    <w:unhideWhenUsed/>
    <w:rsid w:val="00F41C0B"/>
    <w:pPr>
      <w:spacing w:after="100"/>
      <w:ind w:left="240"/>
    </w:pPr>
  </w:style>
  <w:style w:type="paragraph" w:styleId="TOC3">
    <w:name w:val="toc 3"/>
    <w:basedOn w:val="Normal"/>
    <w:next w:val="Normal"/>
    <w:autoRedefine/>
    <w:uiPriority w:val="39"/>
    <w:unhideWhenUsed/>
    <w:rsid w:val="00F41C0B"/>
    <w:pPr>
      <w:spacing w:after="100"/>
      <w:ind w:left="480"/>
    </w:pPr>
  </w:style>
  <w:style w:type="paragraph" w:styleId="NoSpacing">
    <w:name w:val="No Spacing"/>
    <w:uiPriority w:val="1"/>
    <w:qFormat/>
    <w:rsid w:val="00DC4465"/>
    <w:rPr>
      <w:rFonts w:ascii="Times New Roman" w:eastAsiaTheme="minorHAnsi" w:hAnsi="Times New Roman" w:cstheme="minorBidi"/>
      <w:color w:val="auto"/>
      <w:sz w:val="24"/>
      <w:szCs w:val="22"/>
    </w:rPr>
  </w:style>
  <w:style w:type="character" w:customStyle="1" w:styleId="contentfont1">
    <w:name w:val="contentfont1"/>
    <w:basedOn w:val="DefaultParagraphFont"/>
    <w:rsid w:val="00DC4465"/>
    <w:rPr>
      <w:rFonts w:ascii="Arial" w:hAnsi="Arial" w:cs="Arial" w:hint="default"/>
      <w:b w:val="0"/>
      <w:bCs w:val="0"/>
      <w:sz w:val="18"/>
      <w:szCs w:val="18"/>
    </w:rPr>
  </w:style>
  <w:style w:type="character" w:customStyle="1" w:styleId="Heading3Char">
    <w:name w:val="Heading 3 Char"/>
    <w:basedOn w:val="DefaultParagraphFont"/>
    <w:link w:val="Heading3"/>
    <w:rsid w:val="00DA328B"/>
    <w:rPr>
      <w:rFonts w:asciiTheme="minorHAnsi" w:hAnsiTheme="minorHAnsi" w:cs="Times New Roman"/>
      <w:b/>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color w:val="000000"/>
        <w:sz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7E2F13"/>
    <w:rPr>
      <w:rFonts w:asciiTheme="minorHAnsi" w:hAnsiTheme="minorHAnsi" w:cs="Times New Roman"/>
      <w:sz w:val="24"/>
      <w:szCs w:val="24"/>
    </w:rPr>
  </w:style>
  <w:style w:type="paragraph" w:styleId="Heading1">
    <w:name w:val="heading 1"/>
    <w:basedOn w:val="Normal"/>
    <w:next w:val="Normal"/>
    <w:qFormat/>
    <w:rsid w:val="00AA316C"/>
    <w:pPr>
      <w:jc w:val="center"/>
      <w:outlineLvl w:val="0"/>
    </w:pPr>
    <w:rPr>
      <w:b/>
      <w:sz w:val="36"/>
      <w:szCs w:val="36"/>
    </w:rPr>
  </w:style>
  <w:style w:type="paragraph" w:styleId="Heading2">
    <w:name w:val="heading 2"/>
    <w:basedOn w:val="Normal"/>
    <w:next w:val="Normal"/>
    <w:qFormat/>
    <w:rsid w:val="00AA316C"/>
    <w:pPr>
      <w:outlineLvl w:val="1"/>
    </w:pPr>
    <w:rPr>
      <w:b/>
      <w:sz w:val="32"/>
      <w:szCs w:val="28"/>
      <w:u w:val="single"/>
    </w:rPr>
  </w:style>
  <w:style w:type="paragraph" w:styleId="Heading3">
    <w:name w:val="heading 3"/>
    <w:basedOn w:val="ListParagraph"/>
    <w:next w:val="Normal"/>
    <w:link w:val="Heading3Char"/>
    <w:qFormat/>
    <w:rsid w:val="00202743"/>
    <w:pPr>
      <w:numPr>
        <w:numId w:val="20"/>
      </w:numPr>
      <w:outlineLvl w:val="2"/>
    </w:pPr>
    <w:rPr>
      <w:b/>
      <w:sz w:val="28"/>
      <w:szCs w:val="28"/>
    </w:rPr>
  </w:style>
  <w:style w:type="paragraph" w:styleId="Heading4">
    <w:name w:val="heading 4"/>
    <w:basedOn w:val="ListParagraph"/>
    <w:next w:val="Normal"/>
    <w:qFormat/>
    <w:rsid w:val="00515AF9"/>
    <w:pPr>
      <w:numPr>
        <w:numId w:val="25"/>
      </w:numPr>
      <w:outlineLvl w:val="3"/>
    </w:pPr>
    <w:rPr>
      <w:b/>
    </w:rPr>
  </w:style>
  <w:style w:type="paragraph" w:styleId="Heading5">
    <w:name w:val="heading 5"/>
    <w:basedOn w:val="Normal"/>
    <w:next w:val="Normal"/>
    <w:qFormat/>
    <w:pPr>
      <w:keepNext/>
      <w:keepLines/>
      <w:spacing w:before="220" w:after="40"/>
      <w:contextualSpacing/>
      <w:outlineLvl w:val="4"/>
    </w:pPr>
    <w:rPr>
      <w:b/>
    </w:rPr>
  </w:style>
  <w:style w:type="paragraph" w:styleId="Heading6">
    <w:name w:val="heading 6"/>
    <w:basedOn w:val="Normal"/>
    <w:next w:val="Normal"/>
    <w:qFormat/>
    <w:pPr>
      <w:keepNext/>
      <w:keepLines/>
      <w:spacing w:before="200" w:after="40"/>
      <w:contextualSpacing/>
      <w:outlineLvl w:val="5"/>
    </w:pPr>
    <w:rPr>
      <w:b/>
      <w:sz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paragraph" w:styleId="CommentText">
    <w:name w:val="annotation text"/>
    <w:basedOn w:val="Normal"/>
    <w:link w:val="CommentTextChar"/>
    <w:uiPriority w:val="99"/>
    <w:semiHidden/>
    <w:unhideWhenUsed/>
    <w:rPr>
      <w:sz w:val="20"/>
    </w:rPr>
  </w:style>
  <w:style w:type="character" w:customStyle="1" w:styleId="CommentTextChar">
    <w:name w:val="Comment Text Char"/>
    <w:basedOn w:val="DefaultParagraphFont"/>
    <w:link w:val="CommentText"/>
    <w:uiPriority w:val="99"/>
    <w:semiHidden/>
    <w:rPr>
      <w:sz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3C3B99"/>
    <w:rPr>
      <w:rFonts w:ascii="Tahoma" w:hAnsi="Tahoma" w:cs="Tahoma"/>
      <w:sz w:val="16"/>
      <w:szCs w:val="16"/>
    </w:rPr>
  </w:style>
  <w:style w:type="character" w:customStyle="1" w:styleId="BalloonTextChar">
    <w:name w:val="Balloon Text Char"/>
    <w:basedOn w:val="DefaultParagraphFont"/>
    <w:link w:val="BalloonText"/>
    <w:uiPriority w:val="99"/>
    <w:semiHidden/>
    <w:rsid w:val="003C3B99"/>
    <w:rPr>
      <w:rFonts w:ascii="Tahoma" w:hAnsi="Tahoma" w:cs="Tahoma"/>
      <w:sz w:val="16"/>
      <w:szCs w:val="16"/>
    </w:rPr>
  </w:style>
  <w:style w:type="character" w:styleId="Hyperlink">
    <w:name w:val="Hyperlink"/>
    <w:basedOn w:val="DefaultParagraphFont"/>
    <w:uiPriority w:val="99"/>
    <w:unhideWhenUsed/>
    <w:rsid w:val="00F75D82"/>
    <w:rPr>
      <w:color w:val="0000FF" w:themeColor="hyperlink"/>
      <w:u w:val="single"/>
    </w:rPr>
  </w:style>
  <w:style w:type="paragraph" w:styleId="TOCHeading">
    <w:name w:val="TOC Heading"/>
    <w:basedOn w:val="Heading1"/>
    <w:next w:val="Normal"/>
    <w:uiPriority w:val="39"/>
    <w:unhideWhenUsed/>
    <w:qFormat/>
    <w:rsid w:val="00B83FD6"/>
    <w:pPr>
      <w:spacing w:line="276" w:lineRule="auto"/>
      <w:outlineLvl w:val="9"/>
    </w:pPr>
    <w:rPr>
      <w:rFonts w:asciiTheme="majorHAnsi" w:eastAsiaTheme="majorEastAsia" w:hAnsiTheme="majorHAnsi" w:cstheme="majorBidi"/>
      <w:bCs/>
      <w:color w:val="365F91" w:themeColor="accent1" w:themeShade="BF"/>
      <w:szCs w:val="28"/>
      <w:lang w:eastAsia="ja-JP"/>
    </w:rPr>
  </w:style>
  <w:style w:type="paragraph" w:styleId="TOC1">
    <w:name w:val="toc 1"/>
    <w:basedOn w:val="Normal"/>
    <w:next w:val="Normal"/>
    <w:autoRedefine/>
    <w:uiPriority w:val="39"/>
    <w:unhideWhenUsed/>
    <w:rsid w:val="00B83FD6"/>
    <w:pPr>
      <w:spacing w:after="100"/>
    </w:pPr>
  </w:style>
  <w:style w:type="paragraph" w:styleId="Header">
    <w:name w:val="header"/>
    <w:basedOn w:val="Normal"/>
    <w:link w:val="HeaderChar"/>
    <w:uiPriority w:val="99"/>
    <w:unhideWhenUsed/>
    <w:rsid w:val="00D630A2"/>
    <w:pPr>
      <w:tabs>
        <w:tab w:val="center" w:pos="4680"/>
        <w:tab w:val="right" w:pos="9360"/>
      </w:tabs>
    </w:pPr>
  </w:style>
  <w:style w:type="character" w:customStyle="1" w:styleId="HeaderChar">
    <w:name w:val="Header Char"/>
    <w:basedOn w:val="DefaultParagraphFont"/>
    <w:link w:val="Header"/>
    <w:uiPriority w:val="99"/>
    <w:rsid w:val="00D630A2"/>
  </w:style>
  <w:style w:type="paragraph" w:styleId="Footer">
    <w:name w:val="footer"/>
    <w:basedOn w:val="Normal"/>
    <w:link w:val="FooterChar"/>
    <w:uiPriority w:val="99"/>
    <w:unhideWhenUsed/>
    <w:rsid w:val="00D630A2"/>
    <w:pPr>
      <w:tabs>
        <w:tab w:val="center" w:pos="4680"/>
        <w:tab w:val="right" w:pos="9360"/>
      </w:tabs>
    </w:pPr>
  </w:style>
  <w:style w:type="character" w:customStyle="1" w:styleId="FooterChar">
    <w:name w:val="Footer Char"/>
    <w:basedOn w:val="DefaultParagraphFont"/>
    <w:link w:val="Footer"/>
    <w:uiPriority w:val="99"/>
    <w:rsid w:val="00D630A2"/>
  </w:style>
  <w:style w:type="table" w:styleId="TableGrid">
    <w:name w:val="Table Grid"/>
    <w:basedOn w:val="TableNormal"/>
    <w:uiPriority w:val="59"/>
    <w:rsid w:val="00A278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2-Accent3">
    <w:name w:val="Medium Grid 2 Accent 3"/>
    <w:basedOn w:val="TableNormal"/>
    <w:uiPriority w:val="68"/>
    <w:rsid w:val="008823FF"/>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3-Accent3">
    <w:name w:val="Medium Grid 3 Accent 3"/>
    <w:basedOn w:val="TableNormal"/>
    <w:uiPriority w:val="69"/>
    <w:rsid w:val="008823F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Shading2-Accent4">
    <w:name w:val="Medium Shading 2 Accent 4"/>
    <w:basedOn w:val="TableNormal"/>
    <w:uiPriority w:val="64"/>
    <w:rsid w:val="008823F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ListParagraph">
    <w:name w:val="List Paragraph"/>
    <w:basedOn w:val="Normal"/>
    <w:uiPriority w:val="34"/>
    <w:rsid w:val="00202743"/>
    <w:pPr>
      <w:ind w:left="720"/>
      <w:contextualSpacing/>
    </w:pPr>
  </w:style>
  <w:style w:type="table" w:styleId="MediumShading2-Accent3">
    <w:name w:val="Medium Shading 2 Accent 3"/>
    <w:basedOn w:val="TableNormal"/>
    <w:uiPriority w:val="64"/>
    <w:rsid w:val="00CB5E4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TOC2">
    <w:name w:val="toc 2"/>
    <w:basedOn w:val="Normal"/>
    <w:next w:val="Normal"/>
    <w:autoRedefine/>
    <w:uiPriority w:val="39"/>
    <w:unhideWhenUsed/>
    <w:rsid w:val="00F41C0B"/>
    <w:pPr>
      <w:spacing w:after="100"/>
      <w:ind w:left="240"/>
    </w:pPr>
  </w:style>
  <w:style w:type="paragraph" w:styleId="TOC3">
    <w:name w:val="toc 3"/>
    <w:basedOn w:val="Normal"/>
    <w:next w:val="Normal"/>
    <w:autoRedefine/>
    <w:uiPriority w:val="39"/>
    <w:unhideWhenUsed/>
    <w:rsid w:val="00F41C0B"/>
    <w:pPr>
      <w:spacing w:after="100"/>
      <w:ind w:left="480"/>
    </w:pPr>
  </w:style>
  <w:style w:type="paragraph" w:styleId="NoSpacing">
    <w:name w:val="No Spacing"/>
    <w:uiPriority w:val="1"/>
    <w:qFormat/>
    <w:rsid w:val="00DC4465"/>
    <w:rPr>
      <w:rFonts w:ascii="Times New Roman" w:eastAsiaTheme="minorHAnsi" w:hAnsi="Times New Roman" w:cstheme="minorBidi"/>
      <w:color w:val="auto"/>
      <w:sz w:val="24"/>
      <w:szCs w:val="22"/>
    </w:rPr>
  </w:style>
  <w:style w:type="character" w:customStyle="1" w:styleId="contentfont1">
    <w:name w:val="contentfont1"/>
    <w:basedOn w:val="DefaultParagraphFont"/>
    <w:rsid w:val="00DC4465"/>
    <w:rPr>
      <w:rFonts w:ascii="Arial" w:hAnsi="Arial" w:cs="Arial" w:hint="default"/>
      <w:b w:val="0"/>
      <w:bCs w:val="0"/>
      <w:sz w:val="18"/>
      <w:szCs w:val="18"/>
    </w:rPr>
  </w:style>
  <w:style w:type="character" w:customStyle="1" w:styleId="Heading3Char">
    <w:name w:val="Heading 3 Char"/>
    <w:basedOn w:val="DefaultParagraphFont"/>
    <w:link w:val="Heading3"/>
    <w:rsid w:val="00DA328B"/>
    <w:rPr>
      <w:rFonts w:asciiTheme="minorHAnsi" w:hAnsiTheme="minorHAnsi" w:cs="Times New Roman"/>
      <w:b/>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3443128">
      <w:bodyDiv w:val="1"/>
      <w:marLeft w:val="0"/>
      <w:marRight w:val="0"/>
      <w:marTop w:val="0"/>
      <w:marBottom w:val="0"/>
      <w:divBdr>
        <w:top w:val="none" w:sz="0" w:space="0" w:color="auto"/>
        <w:left w:val="none" w:sz="0" w:space="0" w:color="auto"/>
        <w:bottom w:val="none" w:sz="0" w:space="0" w:color="auto"/>
        <w:right w:val="none" w:sz="0" w:space="0" w:color="auto"/>
      </w:divBdr>
    </w:div>
    <w:div w:id="379211724">
      <w:bodyDiv w:val="1"/>
      <w:marLeft w:val="0"/>
      <w:marRight w:val="0"/>
      <w:marTop w:val="0"/>
      <w:marBottom w:val="0"/>
      <w:divBdr>
        <w:top w:val="none" w:sz="0" w:space="0" w:color="auto"/>
        <w:left w:val="none" w:sz="0" w:space="0" w:color="auto"/>
        <w:bottom w:val="none" w:sz="0" w:space="0" w:color="auto"/>
        <w:right w:val="none" w:sz="0" w:space="0" w:color="auto"/>
      </w:divBdr>
    </w:div>
    <w:div w:id="581988538">
      <w:bodyDiv w:val="1"/>
      <w:marLeft w:val="0"/>
      <w:marRight w:val="0"/>
      <w:marTop w:val="0"/>
      <w:marBottom w:val="0"/>
      <w:divBdr>
        <w:top w:val="none" w:sz="0" w:space="0" w:color="auto"/>
        <w:left w:val="none" w:sz="0" w:space="0" w:color="auto"/>
        <w:bottom w:val="none" w:sz="0" w:space="0" w:color="auto"/>
        <w:right w:val="none" w:sz="0" w:space="0" w:color="auto"/>
      </w:divBdr>
    </w:div>
    <w:div w:id="847332400">
      <w:bodyDiv w:val="1"/>
      <w:marLeft w:val="0"/>
      <w:marRight w:val="0"/>
      <w:marTop w:val="0"/>
      <w:marBottom w:val="0"/>
      <w:divBdr>
        <w:top w:val="none" w:sz="0" w:space="0" w:color="auto"/>
        <w:left w:val="none" w:sz="0" w:space="0" w:color="auto"/>
        <w:bottom w:val="none" w:sz="0" w:space="0" w:color="auto"/>
        <w:right w:val="none" w:sz="0" w:space="0" w:color="auto"/>
      </w:divBdr>
    </w:div>
    <w:div w:id="1116216306">
      <w:bodyDiv w:val="1"/>
      <w:marLeft w:val="0"/>
      <w:marRight w:val="0"/>
      <w:marTop w:val="0"/>
      <w:marBottom w:val="0"/>
      <w:divBdr>
        <w:top w:val="none" w:sz="0" w:space="0" w:color="auto"/>
        <w:left w:val="none" w:sz="0" w:space="0" w:color="auto"/>
        <w:bottom w:val="none" w:sz="0" w:space="0" w:color="auto"/>
        <w:right w:val="none" w:sz="0" w:space="0" w:color="auto"/>
      </w:divBdr>
    </w:div>
    <w:div w:id="1251499981">
      <w:bodyDiv w:val="1"/>
      <w:marLeft w:val="0"/>
      <w:marRight w:val="0"/>
      <w:marTop w:val="0"/>
      <w:marBottom w:val="0"/>
      <w:divBdr>
        <w:top w:val="none" w:sz="0" w:space="0" w:color="auto"/>
        <w:left w:val="none" w:sz="0" w:space="0" w:color="auto"/>
        <w:bottom w:val="none" w:sz="0" w:space="0" w:color="auto"/>
        <w:right w:val="none" w:sz="0" w:space="0" w:color="auto"/>
      </w:divBdr>
    </w:div>
    <w:div w:id="1347170360">
      <w:bodyDiv w:val="1"/>
      <w:marLeft w:val="0"/>
      <w:marRight w:val="0"/>
      <w:marTop w:val="0"/>
      <w:marBottom w:val="0"/>
      <w:divBdr>
        <w:top w:val="none" w:sz="0" w:space="0" w:color="auto"/>
        <w:left w:val="none" w:sz="0" w:space="0" w:color="auto"/>
        <w:bottom w:val="none" w:sz="0" w:space="0" w:color="auto"/>
        <w:right w:val="none" w:sz="0" w:space="0" w:color="auto"/>
      </w:divBdr>
    </w:div>
    <w:div w:id="1881092446">
      <w:bodyDiv w:val="1"/>
      <w:marLeft w:val="0"/>
      <w:marRight w:val="0"/>
      <w:marTop w:val="0"/>
      <w:marBottom w:val="0"/>
      <w:divBdr>
        <w:top w:val="none" w:sz="0" w:space="0" w:color="auto"/>
        <w:left w:val="none" w:sz="0" w:space="0" w:color="auto"/>
        <w:bottom w:val="none" w:sz="0" w:space="0" w:color="auto"/>
        <w:right w:val="none" w:sz="0" w:space="0" w:color="auto"/>
      </w:divBdr>
    </w:div>
    <w:div w:id="1932472476">
      <w:bodyDiv w:val="1"/>
      <w:marLeft w:val="0"/>
      <w:marRight w:val="0"/>
      <w:marTop w:val="0"/>
      <w:marBottom w:val="0"/>
      <w:divBdr>
        <w:top w:val="none" w:sz="0" w:space="0" w:color="auto"/>
        <w:left w:val="none" w:sz="0" w:space="0" w:color="auto"/>
        <w:bottom w:val="none" w:sz="0" w:space="0" w:color="auto"/>
        <w:right w:val="none" w:sz="0" w:space="0" w:color="auto"/>
      </w:divBdr>
    </w:div>
    <w:div w:id="19554748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oleObject" Target="embeddings/oleObject1.bin"/><Relationship Id="rId18" Type="http://schemas.openxmlformats.org/officeDocument/2006/relationships/image" Target="media/image5.emf"/><Relationship Id="rId26" Type="http://schemas.openxmlformats.org/officeDocument/2006/relationships/hyperlink" Target="http://www.grants.gov/web/grants/applicants/organization-registration.html" TargetMode="External"/><Relationship Id="rId3" Type="http://schemas.openxmlformats.org/officeDocument/2006/relationships/styles" Target="styles.xml"/><Relationship Id="rId21" Type="http://schemas.openxmlformats.org/officeDocument/2006/relationships/hyperlink" Target="http://www.grants.gov/web/grants/forms.html" TargetMode="External"/><Relationship Id="rId34" Type="http://schemas.openxmlformats.org/officeDocument/2006/relationships/hyperlink" Target="http://www.whitehouse.gov/omb/grants/standard_forms/ffr.pdf" TargetMode="External"/><Relationship Id="rId7" Type="http://schemas.openxmlformats.org/officeDocument/2006/relationships/footnotes" Target="footnotes.xml"/><Relationship Id="rId12" Type="http://schemas.openxmlformats.org/officeDocument/2006/relationships/image" Target="media/image2.emf"/><Relationship Id="rId17" Type="http://schemas.openxmlformats.org/officeDocument/2006/relationships/oleObject" Target="embeddings/oleObject3.bin"/><Relationship Id="rId25" Type="http://schemas.openxmlformats.org/officeDocument/2006/relationships/hyperlink" Target="http://www.grants.gov" TargetMode="External"/><Relationship Id="rId33" Type="http://schemas.openxmlformats.org/officeDocument/2006/relationships/hyperlink" Target="http://www.sam.gov/portal/public/SAM"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emf"/><Relationship Id="rId20" Type="http://schemas.openxmlformats.org/officeDocument/2006/relationships/hyperlink" Target="mailto:Tamara_Blett@nps.gov" TargetMode="External"/><Relationship Id="rId29" Type="http://schemas.openxmlformats.org/officeDocument/2006/relationships/hyperlink" Target="http://www.ecfr.gov/cgi-bin/text-idx?tpl=/ecfrbrowse/Title02/2cfr200_main_02.tp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tp://ftp.epa.gov/castnet/tdep/grids/" TargetMode="External"/><Relationship Id="rId24" Type="http://schemas.openxmlformats.org/officeDocument/2006/relationships/hyperlink" Target="http://www.whitehouse.gov/omb/grants_spoc/" TargetMode="External"/><Relationship Id="rId32" Type="http://schemas.openxmlformats.org/officeDocument/2006/relationships/hyperlink" Target="http://www.doi.gov/pam/programs/financial_assistance/TermsandConditions.cfm" TargetMode="Externa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oleObject" Target="embeddings/oleObject2.bin"/><Relationship Id="rId23" Type="http://schemas.openxmlformats.org/officeDocument/2006/relationships/hyperlink" Target="http://www.compusearch.com/products/fedconnect-grantees" TargetMode="External"/><Relationship Id="rId28" Type="http://schemas.openxmlformats.org/officeDocument/2006/relationships/hyperlink" Target="http://www.ecfr.gov/cgi-bin/text-idx?tpl=/ecfrbrowse/Title02/2cfr200_main_02.tpl" TargetMode="External"/><Relationship Id="rId36" Type="http://schemas.openxmlformats.org/officeDocument/2006/relationships/footer" Target="footer2.xml"/><Relationship Id="rId10" Type="http://schemas.openxmlformats.org/officeDocument/2006/relationships/footer" Target="footer1.xml"/><Relationship Id="rId19" Type="http://schemas.openxmlformats.org/officeDocument/2006/relationships/oleObject" Target="embeddings/oleObject4.bin"/><Relationship Id="rId31" Type="http://schemas.openxmlformats.org/officeDocument/2006/relationships/hyperlink" Target="http://www.doi.gov/pam/programs/financial_assistance/TermsandConditions.cfm" TargetMode="Externa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image" Target="media/image3.emf"/><Relationship Id="rId22" Type="http://schemas.openxmlformats.org/officeDocument/2006/relationships/hyperlink" Target="mailto:Brian_Straka@nps.gov" TargetMode="External"/><Relationship Id="rId27" Type="http://schemas.openxmlformats.org/officeDocument/2006/relationships/hyperlink" Target="https://www.sam.gov" TargetMode="External"/><Relationship Id="rId30" Type="http://schemas.openxmlformats.org/officeDocument/2006/relationships/hyperlink" Target="http://www.ecfr.gov/cgi-bin/text-idx?SID=63fa3a961cf535c2c8382c1da1d0f279&amp;node=pt2.1.200&amp;rgn=div5" TargetMode="External"/><Relationship Id="rId35"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E76EA2-EF41-40F8-8E05-D07E9E6C99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31</Pages>
  <Words>9053</Words>
  <Characters>51604</Characters>
  <Application>Microsoft Office Word</Application>
  <DocSecurity>0</DocSecurity>
  <Lines>430</Lines>
  <Paragraphs>121</Paragraphs>
  <ScaleCrop>false</ScaleCrop>
  <HeadingPairs>
    <vt:vector size="2" baseType="variant">
      <vt:variant>
        <vt:lpstr>Title</vt:lpstr>
      </vt:variant>
      <vt:variant>
        <vt:i4>1</vt:i4>
      </vt:variant>
    </vt:vector>
  </HeadingPairs>
  <TitlesOfParts>
    <vt:vector size="1" baseType="lpstr">
      <vt:lpstr/>
    </vt:vector>
  </TitlesOfParts>
  <Company>National Park Service</Company>
  <LinksUpToDate>false</LinksUpToDate>
  <CharactersWithSpaces>60536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Sage, Heidi</dc:creator>
  <cp:lastModifiedBy>Brian Straka</cp:lastModifiedBy>
  <cp:revision>6</cp:revision>
  <cp:lastPrinted>2015-04-30T23:45:00Z</cp:lastPrinted>
  <dcterms:created xsi:type="dcterms:W3CDTF">2016-03-30T16:01:00Z</dcterms:created>
  <dcterms:modified xsi:type="dcterms:W3CDTF">2016-08-22T13:35:00Z</dcterms:modified>
</cp:coreProperties>
</file>