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EC44B" w14:textId="77777777" w:rsidR="007C1BCB" w:rsidRPr="00470374" w:rsidRDefault="00E105EE" w:rsidP="00632103">
      <w:pPr>
        <w:spacing w:after="140"/>
        <w:rPr>
          <w:sz w:val="20"/>
          <w:szCs w:val="20"/>
        </w:rPr>
      </w:pPr>
      <w:r w:rsidRPr="00470374">
        <w:rPr>
          <w:sz w:val="20"/>
          <w:szCs w:val="20"/>
        </w:rPr>
        <w:t>U.S. Geological Survey</w:t>
      </w:r>
    </w:p>
    <w:p w14:paraId="33FD5A85" w14:textId="77777777" w:rsidR="007C1BCB" w:rsidRPr="00470374" w:rsidRDefault="00E105EE" w:rsidP="00632103">
      <w:pPr>
        <w:spacing w:after="140"/>
        <w:rPr>
          <w:sz w:val="20"/>
          <w:szCs w:val="20"/>
        </w:rPr>
      </w:pPr>
      <w:r w:rsidRPr="00470374">
        <w:rPr>
          <w:rStyle w:val="Strong1"/>
          <w:sz w:val="20"/>
          <w:szCs w:val="20"/>
        </w:rPr>
        <w:t>Notice of Funding Opportunity</w:t>
      </w:r>
    </w:p>
    <w:p w14:paraId="19868207" w14:textId="77777777" w:rsidR="007C1BCB" w:rsidRPr="00470374" w:rsidRDefault="00E105EE" w:rsidP="00632103">
      <w:pPr>
        <w:spacing w:after="140"/>
        <w:rPr>
          <w:sz w:val="20"/>
          <w:szCs w:val="20"/>
        </w:rPr>
      </w:pPr>
      <w:r w:rsidRPr="00470374">
        <w:rPr>
          <w:sz w:val="20"/>
          <w:szCs w:val="20"/>
        </w:rPr>
        <w:t xml:space="preserve">Cooperative Agreement for affiliated Partner with the Californian Cooperative Ecosystem Studies Unit </w:t>
      </w:r>
    </w:p>
    <w:p w14:paraId="5836F49F" w14:textId="77777777" w:rsidR="007C1BCB" w:rsidRPr="00470374" w:rsidRDefault="00E105EE" w:rsidP="00632103">
      <w:pPr>
        <w:spacing w:after="140"/>
        <w:rPr>
          <w:sz w:val="20"/>
          <w:szCs w:val="20"/>
        </w:rPr>
      </w:pPr>
      <w:r w:rsidRPr="00470374">
        <w:rPr>
          <w:sz w:val="20"/>
          <w:szCs w:val="20"/>
        </w:rPr>
        <w:t>Funding Opportunity Number</w:t>
      </w:r>
    </w:p>
    <w:p w14:paraId="4F536CCD" w14:textId="77777777" w:rsidR="007C1BCB" w:rsidRPr="00470374" w:rsidRDefault="00E105EE" w:rsidP="00632103">
      <w:pPr>
        <w:spacing w:after="140"/>
        <w:rPr>
          <w:sz w:val="20"/>
          <w:szCs w:val="20"/>
        </w:rPr>
      </w:pPr>
      <w:r w:rsidRPr="00470374">
        <w:rPr>
          <w:sz w:val="20"/>
          <w:szCs w:val="20"/>
        </w:rPr>
        <w:t>G27AS00090</w:t>
      </w:r>
    </w:p>
    <w:p w14:paraId="4E81C3AC" w14:textId="77777777" w:rsidR="00511599" w:rsidRDefault="00511599" w:rsidP="00632103">
      <w:pPr>
        <w:sectPr w:rsidR="00511599" w:rsidSect="00F5197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633C7719" w14:textId="77777777" w:rsidR="00511599" w:rsidRDefault="00E105EE" w:rsidP="00632103">
      <w:pPr>
        <w:pStyle w:val="MainHeading"/>
        <w:spacing w:before="200" w:after="80"/>
        <w:outlineLvl w:val="0"/>
        <w:rPr>
          <w:rFonts w:eastAsia="Liberation Serif" w:cs="Liberation Serif"/>
          <w:color w:val="000000"/>
          <w:sz w:val="32"/>
        </w:rPr>
      </w:pPr>
      <w:bookmarkStart w:id="0" w:name="_bookmark304743"/>
      <w:bookmarkStart w:id="1" w:name="_bookmark304744"/>
      <w:bookmarkEnd w:id="0"/>
      <w:bookmarkEnd w:id="1"/>
      <w:r>
        <w:rPr>
          <w:rFonts w:eastAsia="Liberation Serif" w:cs="Liberation Serif"/>
          <w:color w:val="000000"/>
          <w:sz w:val="32"/>
        </w:rPr>
        <w:lastRenderedPageBreak/>
        <w:t>Table of Contents</w:t>
      </w:r>
    </w:p>
    <w:p w14:paraId="21B1DD37" w14:textId="77777777" w:rsidR="00511599" w:rsidRDefault="00E105EE">
      <w:pPr>
        <w:pStyle w:val="TOC1"/>
        <w:tabs>
          <w:tab w:val="right" w:leader="dot" w:pos="9350"/>
        </w:tabs>
        <w:rPr>
          <w:rFonts w:asciiTheme="minorHAnsi" w:hAnsiTheme="minorHAnsi"/>
          <w:noProof/>
          <w:sz w:val="22"/>
        </w:rPr>
      </w:pPr>
      <w:r>
        <w:rPr>
          <w:b/>
          <w:sz w:val="32"/>
        </w:rPr>
        <w:fldChar w:fldCharType="begin"/>
      </w:r>
      <w:r>
        <w:rPr>
          <w:b/>
          <w:sz w:val="32"/>
        </w:rPr>
        <w:instrText>TOC \o "1-2" \h \z</w:instrText>
      </w:r>
      <w:r>
        <w:rPr>
          <w:b/>
          <w:sz w:val="32"/>
        </w:rPr>
        <w:fldChar w:fldCharType="separate"/>
      </w:r>
      <w:hyperlink w:anchor="_Toc256000026" w:history="1">
        <w:r w:rsidR="00511599">
          <w:rPr>
            <w:rStyle w:val="Hyperlink"/>
          </w:rPr>
          <w:t>BASIC INFORMATION</w:t>
        </w:r>
        <w:r w:rsidR="00511599">
          <w:tab/>
        </w:r>
        <w:r w:rsidR="00511599">
          <w:fldChar w:fldCharType="begin"/>
        </w:r>
        <w:r w:rsidR="00511599">
          <w:instrText xml:space="preserve"> PAGEREF _Toc256000026 \h </w:instrText>
        </w:r>
        <w:r w:rsidR="00511599">
          <w:fldChar w:fldCharType="separate"/>
        </w:r>
        <w:r w:rsidR="00511599">
          <w:t>1</w:t>
        </w:r>
        <w:r w:rsidR="00511599">
          <w:fldChar w:fldCharType="end"/>
        </w:r>
      </w:hyperlink>
    </w:p>
    <w:p w14:paraId="3F80465F" w14:textId="77777777" w:rsidR="00511599" w:rsidRDefault="00511599">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3</w:t>
        </w:r>
        <w:r>
          <w:fldChar w:fldCharType="end"/>
        </w:r>
      </w:hyperlink>
    </w:p>
    <w:p w14:paraId="3718779D" w14:textId="77777777" w:rsidR="00511599" w:rsidRDefault="00511599">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3</w:t>
        </w:r>
        <w:r>
          <w:fldChar w:fldCharType="end"/>
        </w:r>
      </w:hyperlink>
    </w:p>
    <w:p w14:paraId="40B1985A" w14:textId="77777777" w:rsidR="00511599" w:rsidRDefault="00511599">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3</w:t>
        </w:r>
        <w:r>
          <w:fldChar w:fldCharType="end"/>
        </w:r>
      </w:hyperlink>
    </w:p>
    <w:p w14:paraId="782E981F" w14:textId="77777777" w:rsidR="00511599" w:rsidRDefault="00511599">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3</w:t>
        </w:r>
        <w:r>
          <w:fldChar w:fldCharType="end"/>
        </w:r>
      </w:hyperlink>
    </w:p>
    <w:p w14:paraId="2E8EDEE4" w14:textId="77777777" w:rsidR="00511599" w:rsidRDefault="00511599">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4</w:t>
        </w:r>
        <w:r>
          <w:fldChar w:fldCharType="end"/>
        </w:r>
      </w:hyperlink>
    </w:p>
    <w:p w14:paraId="3A098D98" w14:textId="77777777" w:rsidR="00511599" w:rsidRDefault="00511599">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4</w:t>
        </w:r>
        <w:r>
          <w:fldChar w:fldCharType="end"/>
        </w:r>
      </w:hyperlink>
    </w:p>
    <w:p w14:paraId="1B89E5F9" w14:textId="77777777" w:rsidR="00511599" w:rsidRDefault="00511599">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5</w:t>
        </w:r>
        <w:r>
          <w:fldChar w:fldCharType="end"/>
        </w:r>
      </w:hyperlink>
    </w:p>
    <w:p w14:paraId="14484E90" w14:textId="77777777" w:rsidR="00511599" w:rsidRDefault="00511599">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6</w:t>
        </w:r>
        <w:r>
          <w:fldChar w:fldCharType="end"/>
        </w:r>
      </w:hyperlink>
    </w:p>
    <w:p w14:paraId="34FA9A45" w14:textId="77777777" w:rsidR="00511599" w:rsidRDefault="00511599">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6</w:t>
        </w:r>
        <w:r>
          <w:fldChar w:fldCharType="end"/>
        </w:r>
      </w:hyperlink>
    </w:p>
    <w:p w14:paraId="0CFD0623" w14:textId="77777777" w:rsidR="00511599" w:rsidRDefault="00511599">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7</w:t>
        </w:r>
        <w:r>
          <w:fldChar w:fldCharType="end"/>
        </w:r>
      </w:hyperlink>
    </w:p>
    <w:p w14:paraId="61E1219D" w14:textId="77777777" w:rsidR="00511599" w:rsidRDefault="00511599">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7</w:t>
        </w:r>
        <w:r>
          <w:fldChar w:fldCharType="end"/>
        </w:r>
      </w:hyperlink>
    </w:p>
    <w:p w14:paraId="14D36705" w14:textId="77777777" w:rsidR="00511599" w:rsidRDefault="00511599">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7</w:t>
        </w:r>
        <w:r>
          <w:fldChar w:fldCharType="end"/>
        </w:r>
      </w:hyperlink>
    </w:p>
    <w:p w14:paraId="0D23DC46" w14:textId="77777777" w:rsidR="00511599" w:rsidRDefault="00511599">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15</w:t>
        </w:r>
        <w:r>
          <w:fldChar w:fldCharType="end"/>
        </w:r>
      </w:hyperlink>
    </w:p>
    <w:p w14:paraId="33C61869" w14:textId="77777777" w:rsidR="00511599" w:rsidRDefault="00511599">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16</w:t>
        </w:r>
        <w:r>
          <w:fldChar w:fldCharType="end"/>
        </w:r>
      </w:hyperlink>
    </w:p>
    <w:p w14:paraId="51A349B6" w14:textId="77777777" w:rsidR="00511599" w:rsidRDefault="00511599">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16</w:t>
        </w:r>
        <w:r>
          <w:fldChar w:fldCharType="end"/>
        </w:r>
      </w:hyperlink>
    </w:p>
    <w:p w14:paraId="004FB598" w14:textId="77777777" w:rsidR="00511599" w:rsidRDefault="00511599">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16</w:t>
        </w:r>
        <w:r>
          <w:fldChar w:fldCharType="end"/>
        </w:r>
      </w:hyperlink>
    </w:p>
    <w:p w14:paraId="0CF63FF8" w14:textId="77777777" w:rsidR="00511599" w:rsidRDefault="00511599">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16</w:t>
        </w:r>
        <w:r>
          <w:fldChar w:fldCharType="end"/>
        </w:r>
      </w:hyperlink>
    </w:p>
    <w:p w14:paraId="5E00C5F7" w14:textId="77777777" w:rsidR="00511599" w:rsidRDefault="00511599">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16</w:t>
        </w:r>
        <w:r>
          <w:fldChar w:fldCharType="end"/>
        </w:r>
      </w:hyperlink>
    </w:p>
    <w:p w14:paraId="5EB777C6" w14:textId="77777777" w:rsidR="00511599" w:rsidRDefault="00511599">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17</w:t>
        </w:r>
        <w:r>
          <w:fldChar w:fldCharType="end"/>
        </w:r>
      </w:hyperlink>
    </w:p>
    <w:p w14:paraId="3F7ADCCB" w14:textId="77777777" w:rsidR="00511599" w:rsidRDefault="00511599">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17</w:t>
        </w:r>
        <w:r>
          <w:fldChar w:fldCharType="end"/>
        </w:r>
      </w:hyperlink>
    </w:p>
    <w:p w14:paraId="677526DE" w14:textId="77777777" w:rsidR="00511599" w:rsidRDefault="00511599">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19</w:t>
        </w:r>
        <w:r>
          <w:fldChar w:fldCharType="end"/>
        </w:r>
      </w:hyperlink>
    </w:p>
    <w:p w14:paraId="14610BA9" w14:textId="77777777" w:rsidR="00511599" w:rsidRDefault="00511599">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19</w:t>
        </w:r>
        <w:r>
          <w:fldChar w:fldCharType="end"/>
        </w:r>
      </w:hyperlink>
    </w:p>
    <w:p w14:paraId="6A091348" w14:textId="77777777" w:rsidR="00511599" w:rsidRDefault="00511599">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19</w:t>
        </w:r>
        <w:r>
          <w:fldChar w:fldCharType="end"/>
        </w:r>
      </w:hyperlink>
    </w:p>
    <w:p w14:paraId="79359688" w14:textId="77777777" w:rsidR="00511599" w:rsidRDefault="00511599">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19</w:t>
        </w:r>
        <w:r>
          <w:fldChar w:fldCharType="end"/>
        </w:r>
      </w:hyperlink>
    </w:p>
    <w:p w14:paraId="17DCD665" w14:textId="77777777" w:rsidR="00511599" w:rsidRDefault="00511599">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20</w:t>
        </w:r>
        <w:r>
          <w:fldChar w:fldCharType="end"/>
        </w:r>
      </w:hyperlink>
    </w:p>
    <w:p w14:paraId="0E19A541" w14:textId="77777777" w:rsidR="00511599" w:rsidRDefault="00E105EE" w:rsidP="00632103">
      <w:pPr>
        <w:spacing w:before="20" w:after="20"/>
      </w:pPr>
      <w:r>
        <w:rPr>
          <w:b/>
          <w:sz w:val="32"/>
        </w:rPr>
        <w:fldChar w:fldCharType="end"/>
      </w:r>
      <w:r>
        <w:rPr>
          <w:b/>
          <w:sz w:val="32"/>
        </w:rPr>
        <w:br/>
      </w:r>
      <w:bookmarkStart w:id="2" w:name="_bookmark304745"/>
      <w:bookmarkEnd w:id="2"/>
    </w:p>
    <w:p w14:paraId="08E569CF" w14:textId="77777777" w:rsidR="00511599" w:rsidRDefault="00E105EE" w:rsidP="00632103">
      <w:pPr>
        <w:pStyle w:val="Heading1"/>
        <w:spacing w:before="20" w:after="20"/>
        <w:rPr>
          <w:b w:val="0"/>
          <w:sz w:val="24"/>
        </w:rPr>
      </w:pPr>
      <w:bookmarkStart w:id="3" w:name="_Toc256000026"/>
      <w:r>
        <w:t>BASIC INFORMATION</w:t>
      </w:r>
      <w:bookmarkEnd w:id="3"/>
    </w:p>
    <w:p w14:paraId="6418F0B4" w14:textId="77777777" w:rsidR="00511599" w:rsidRDefault="00E105EE" w:rsidP="00632103">
      <w:pPr>
        <w:spacing w:after="140"/>
        <w:rPr>
          <w:sz w:val="20"/>
          <w:szCs w:val="20"/>
        </w:rPr>
      </w:pPr>
      <w:bookmarkStart w:id="4" w:name="_bookmark304746"/>
      <w:bookmarkEnd w:id="4"/>
      <w:r>
        <w:rPr>
          <w:rStyle w:val="Strong1"/>
          <w:szCs w:val="20"/>
        </w:rPr>
        <w:t xml:space="preserve">Announcement Type: </w:t>
      </w:r>
      <w:r>
        <w:rPr>
          <w:szCs w:val="20"/>
        </w:rPr>
        <w:t>Initial</w:t>
      </w:r>
    </w:p>
    <w:p w14:paraId="2BD726AC" w14:textId="77777777" w:rsidR="00511599" w:rsidRDefault="00E105EE" w:rsidP="00632103">
      <w:pPr>
        <w:spacing w:after="140"/>
        <w:rPr>
          <w:sz w:val="20"/>
          <w:szCs w:val="20"/>
        </w:rPr>
      </w:pPr>
      <w:bookmarkStart w:id="5" w:name="_bookmark304747"/>
      <w:bookmarkEnd w:id="5"/>
      <w:r>
        <w:rPr>
          <w:rStyle w:val="Strong1"/>
          <w:szCs w:val="20"/>
        </w:rPr>
        <w:t xml:space="preserve">Funding Opportunity Number: </w:t>
      </w:r>
      <w:r>
        <w:rPr>
          <w:szCs w:val="20"/>
        </w:rPr>
        <w:t>G27AS00090</w:t>
      </w:r>
    </w:p>
    <w:p w14:paraId="77F362EE" w14:textId="77777777" w:rsidR="00511599" w:rsidRDefault="00E105EE" w:rsidP="00632103">
      <w:pPr>
        <w:spacing w:after="140"/>
        <w:rPr>
          <w:sz w:val="20"/>
          <w:szCs w:val="20"/>
        </w:rPr>
      </w:pPr>
      <w:bookmarkStart w:id="6" w:name="_bookmark304748"/>
      <w:bookmarkEnd w:id="6"/>
      <w:r>
        <w:rPr>
          <w:rStyle w:val="Strong1"/>
          <w:szCs w:val="20"/>
        </w:rPr>
        <w:t xml:space="preserve">Assistance Listing Number(s): </w:t>
      </w:r>
      <w:r>
        <w:rPr>
          <w:szCs w:val="20"/>
        </w:rPr>
        <w:t>15.808</w:t>
      </w:r>
    </w:p>
    <w:p w14:paraId="4F274B7B" w14:textId="77777777" w:rsidR="00511599" w:rsidRDefault="00E105EE" w:rsidP="00632103">
      <w:pPr>
        <w:spacing w:after="140"/>
        <w:rPr>
          <w:sz w:val="20"/>
          <w:szCs w:val="20"/>
        </w:rPr>
      </w:pPr>
      <w:bookmarkStart w:id="7" w:name="_bookmark304749"/>
      <w:bookmarkEnd w:id="7"/>
      <w:r>
        <w:rPr>
          <w:rStyle w:val="Strong1"/>
          <w:szCs w:val="20"/>
        </w:rPr>
        <w:lastRenderedPageBreak/>
        <w:t xml:space="preserve">Estimated Total Program Funding: </w:t>
      </w:r>
      <w:r>
        <w:rPr>
          <w:szCs w:val="20"/>
        </w:rPr>
        <w:t>$480,000</w:t>
      </w:r>
    </w:p>
    <w:p w14:paraId="318793D0" w14:textId="77777777" w:rsidR="00511599" w:rsidRDefault="00E105EE" w:rsidP="00632103">
      <w:pPr>
        <w:spacing w:after="140"/>
        <w:rPr>
          <w:sz w:val="20"/>
          <w:szCs w:val="20"/>
        </w:rPr>
      </w:pPr>
      <w:bookmarkStart w:id="8" w:name="_bookmark304750"/>
      <w:bookmarkEnd w:id="8"/>
      <w:r>
        <w:rPr>
          <w:rStyle w:val="Strong1"/>
          <w:szCs w:val="20"/>
        </w:rPr>
        <w:t xml:space="preserve">Expected Number of Awards: </w:t>
      </w:r>
      <w:r>
        <w:rPr>
          <w:szCs w:val="20"/>
        </w:rPr>
        <w:t>1</w:t>
      </w:r>
    </w:p>
    <w:p w14:paraId="393E5C25" w14:textId="77777777" w:rsidR="00511599" w:rsidRDefault="00E105EE" w:rsidP="00632103">
      <w:pPr>
        <w:spacing w:after="140"/>
        <w:rPr>
          <w:sz w:val="20"/>
          <w:szCs w:val="20"/>
        </w:rPr>
      </w:pPr>
      <w:bookmarkStart w:id="9" w:name="_bookmark304751"/>
      <w:bookmarkEnd w:id="9"/>
      <w:r>
        <w:rPr>
          <w:rStyle w:val="Strong1"/>
          <w:szCs w:val="20"/>
        </w:rPr>
        <w:t xml:space="preserve">Award Ceiling: </w:t>
      </w:r>
      <w:r>
        <w:rPr>
          <w:szCs w:val="20"/>
        </w:rPr>
        <w:t>$480,000</w:t>
      </w:r>
    </w:p>
    <w:p w14:paraId="2861B928" w14:textId="77777777" w:rsidR="00511599" w:rsidRDefault="00E105EE" w:rsidP="00632103">
      <w:pPr>
        <w:spacing w:after="140"/>
        <w:rPr>
          <w:sz w:val="20"/>
          <w:szCs w:val="20"/>
        </w:rPr>
      </w:pPr>
      <w:bookmarkStart w:id="10" w:name="_bookmark304752"/>
      <w:bookmarkEnd w:id="10"/>
      <w:r>
        <w:rPr>
          <w:rStyle w:val="Strong1"/>
          <w:szCs w:val="20"/>
        </w:rPr>
        <w:t xml:space="preserve">Award Floor: </w:t>
      </w:r>
      <w:r>
        <w:rPr>
          <w:szCs w:val="20"/>
        </w:rPr>
        <w:t>$1</w:t>
      </w:r>
    </w:p>
    <w:p w14:paraId="4808F279" w14:textId="77777777" w:rsidR="00511599" w:rsidRDefault="00E105EE" w:rsidP="00632103">
      <w:pPr>
        <w:pStyle w:val="Label"/>
        <w:spacing w:before="60" w:after="20"/>
        <w:rPr>
          <w:rFonts w:eastAsia="Liberation Serif" w:cs="Liberation Serif"/>
        </w:rPr>
      </w:pPr>
      <w:bookmarkStart w:id="11" w:name="_bookmark304753"/>
      <w:bookmarkStart w:id="12" w:name="_bookmark304754"/>
      <w:bookmarkEnd w:id="11"/>
      <w:bookmarkEnd w:id="12"/>
      <w:r>
        <w:rPr>
          <w:rFonts w:eastAsia="Liberation Serif" w:cs="Liberation Serif"/>
        </w:rPr>
        <w:t xml:space="preserve">Cost Sharing Required?                                                                  </w:t>
      </w:r>
    </w:p>
    <w:p w14:paraId="1A4AD59D" w14:textId="77777777" w:rsidR="00511599" w:rsidRDefault="00E105EE" w:rsidP="00632103">
      <w:pPr>
        <w:spacing w:before="20" w:after="20"/>
      </w:pPr>
      <w:r>
        <w:t>No</w:t>
      </w:r>
    </w:p>
    <w:p w14:paraId="43F1B0B7" w14:textId="77777777" w:rsidR="00511599" w:rsidRDefault="00E105EE" w:rsidP="00632103">
      <w:pPr>
        <w:pStyle w:val="Label"/>
        <w:spacing w:before="60" w:after="20"/>
        <w:rPr>
          <w:rFonts w:eastAsia="Liberation Serif" w:cs="Liberation Serif"/>
        </w:rPr>
      </w:pPr>
      <w:bookmarkStart w:id="13" w:name="_bookmark304755"/>
      <w:bookmarkEnd w:id="13"/>
      <w:r>
        <w:rPr>
          <w:rFonts w:eastAsia="Liberation Serif" w:cs="Liberation Serif"/>
        </w:rPr>
        <w:t>Closing Date Explanation</w:t>
      </w:r>
    </w:p>
    <w:p w14:paraId="2A153DAA" w14:textId="77777777" w:rsidR="00511599" w:rsidRDefault="00E105EE" w:rsidP="00632103">
      <w:pPr>
        <w:spacing w:after="140"/>
        <w:rPr>
          <w:sz w:val="20"/>
          <w:szCs w:val="20"/>
        </w:rPr>
      </w:pPr>
      <w:r>
        <w:rPr>
          <w:szCs w:val="20"/>
        </w:rPr>
        <w:t xml:space="preserve"> Electronically submitted applications must be submitted no later than 11:59 PM, ET, on the listed application due date</w:t>
      </w:r>
    </w:p>
    <w:p w14:paraId="0BEB6CCA" w14:textId="77777777" w:rsidR="00511599" w:rsidRDefault="00E105EE" w:rsidP="00632103">
      <w:pPr>
        <w:pStyle w:val="Label"/>
        <w:spacing w:before="60" w:after="20"/>
        <w:rPr>
          <w:rFonts w:eastAsia="Liberation Serif" w:cs="Liberation Serif"/>
        </w:rPr>
      </w:pPr>
      <w:bookmarkStart w:id="14" w:name="_bookmark304756"/>
      <w:bookmarkStart w:id="15" w:name="_bookmark304757"/>
      <w:bookmarkStart w:id="16" w:name="_bookmark304758"/>
      <w:bookmarkEnd w:id="14"/>
      <w:bookmarkEnd w:id="15"/>
      <w:bookmarkEnd w:id="16"/>
      <w:r>
        <w:rPr>
          <w:rFonts w:eastAsia="Liberation Serif" w:cs="Liberation Serif"/>
        </w:rPr>
        <w:t>Have Questions?</w:t>
      </w:r>
    </w:p>
    <w:p w14:paraId="61B9468A" w14:textId="77777777" w:rsidR="00511599" w:rsidRDefault="00E105EE" w:rsidP="00632103">
      <w:pPr>
        <w:spacing w:after="140"/>
        <w:rPr>
          <w:sz w:val="20"/>
          <w:szCs w:val="20"/>
        </w:rPr>
      </w:pPr>
      <w:r>
        <w:rPr>
          <w:szCs w:val="20"/>
        </w:rPr>
        <w:t>Rachel Miller, Grant Specialist</w:t>
      </w:r>
    </w:p>
    <w:p w14:paraId="1BD40F13" w14:textId="77777777" w:rsidR="00511599" w:rsidRDefault="00E105EE" w:rsidP="00632103">
      <w:pPr>
        <w:spacing w:after="140"/>
        <w:rPr>
          <w:sz w:val="20"/>
          <w:szCs w:val="20"/>
        </w:rPr>
      </w:pPr>
      <w:r>
        <w:rPr>
          <w:szCs w:val="20"/>
        </w:rPr>
        <w:t>Rachel_miller@ios.doi.gov</w:t>
      </w:r>
    </w:p>
    <w:p w14:paraId="315317CE" w14:textId="77777777" w:rsidR="00511599" w:rsidRDefault="00E105EE" w:rsidP="00632103">
      <w:pPr>
        <w:pStyle w:val="Heading3"/>
        <w:spacing w:before="20" w:after="20"/>
        <w:rPr>
          <w:b w:val="0"/>
        </w:rPr>
      </w:pPr>
      <w:bookmarkStart w:id="17" w:name="_bookmark304759"/>
      <w:bookmarkEnd w:id="17"/>
      <w:r>
        <w:t>Executive Summary</w:t>
      </w:r>
    </w:p>
    <w:p w14:paraId="5BC513C0" w14:textId="77777777" w:rsidR="00511599" w:rsidRDefault="00E105EE" w:rsidP="00632103">
      <w:pPr>
        <w:spacing w:after="140"/>
        <w:rPr>
          <w:sz w:val="20"/>
          <w:szCs w:val="20"/>
        </w:rPr>
      </w:pPr>
      <w:bookmarkStart w:id="18" w:name="_bookmark304760"/>
      <w:bookmarkEnd w:id="18"/>
      <w:r>
        <w:rPr>
          <w:szCs w:val="20"/>
        </w:rPr>
        <w:t>The USGS is offering a funding opportunity to a CESU partner for research in carbon cycling in seabed mineral environments.</w:t>
      </w:r>
    </w:p>
    <w:p w14:paraId="32938564" w14:textId="7837F83B" w:rsidR="00511599" w:rsidRDefault="00E105EE" w:rsidP="00632103">
      <w:pPr>
        <w:spacing w:after="140"/>
        <w:rPr>
          <w:sz w:val="20"/>
          <w:szCs w:val="20"/>
        </w:rPr>
      </w:pPr>
      <w:r>
        <w:rPr>
          <w:szCs w:val="20"/>
        </w:rPr>
        <w:t xml:space="preserve">Seabed minerals may contain economically significant concentrations of valuable metals and rare earth elements which are essential to transportation, technological products, and defense and national security applications (i.e., critical minerals; Energy Act, 2020; U.S. Geological Survey, 2025; Hein et al., 2013, 2020). Of particular interest are manganese nodule fields throughout the abyssal Pacific Ocean, including in some U.S. EEZs, which have garnered attention over recent decades as potential areas for deep-sea mineral mining. Still, much more research is needed to understand the environmental settings where these minerals occur, how they form, and potential implications of extraction. This is crucial information for EO </w:t>
      </w:r>
      <w:hyperlink r:id="rId18" w:history="1">
        <w:r w:rsidRPr="0009704D">
          <w:rPr>
            <w:rStyle w:val="Hyperlink"/>
            <w:szCs w:val="20"/>
          </w:rPr>
          <w:t>14241</w:t>
        </w:r>
      </w:hyperlink>
      <w:r>
        <w:rPr>
          <w:szCs w:val="20"/>
        </w:rPr>
        <w:t xml:space="preserve">, </w:t>
      </w:r>
      <w:hyperlink r:id="rId19" w:history="1">
        <w:r w:rsidRPr="00B53585">
          <w:rPr>
            <w:rStyle w:val="Hyperlink"/>
            <w:szCs w:val="20"/>
          </w:rPr>
          <w:t>14285</w:t>
        </w:r>
      </w:hyperlink>
      <w:r>
        <w:rPr>
          <w:szCs w:val="20"/>
        </w:rPr>
        <w:t xml:space="preserve">, </w:t>
      </w:r>
      <w:hyperlink r:id="rId20" w:history="1">
        <w:r w:rsidRPr="00B53585">
          <w:rPr>
            <w:rStyle w:val="Hyperlink"/>
            <w:szCs w:val="20"/>
          </w:rPr>
          <w:t xml:space="preserve">14272 </w:t>
        </w:r>
      </w:hyperlink>
      <w:r>
        <w:rPr>
          <w:szCs w:val="20"/>
        </w:rPr>
        <w:t xml:space="preserve">and </w:t>
      </w:r>
      <w:hyperlink r:id="rId21" w:history="1">
        <w:r w:rsidRPr="00B258DC">
          <w:rPr>
            <w:rStyle w:val="Hyperlink"/>
            <w:szCs w:val="20"/>
          </w:rPr>
          <w:t>SO 3417</w:t>
        </w:r>
      </w:hyperlink>
      <w:r>
        <w:rPr>
          <w:szCs w:val="20"/>
        </w:rPr>
        <w:t>.</w:t>
      </w:r>
    </w:p>
    <w:p w14:paraId="60712298" w14:textId="3C3D209F" w:rsidR="00511599" w:rsidRDefault="00E105EE" w:rsidP="00632103">
      <w:pPr>
        <w:spacing w:after="140"/>
        <w:rPr>
          <w:szCs w:val="20"/>
        </w:rPr>
      </w:pPr>
      <w:r>
        <w:rPr>
          <w:szCs w:val="20"/>
        </w:rPr>
        <w:t xml:space="preserve">Carbon cycling is a key component of baseline environmental conditions within offshore resource systems. Sedimentary organic carbon is the primary food source at the base of </w:t>
      </w:r>
      <w:proofErr w:type="gramStart"/>
      <w:r>
        <w:rPr>
          <w:szCs w:val="20"/>
        </w:rPr>
        <w:t>deep sea</w:t>
      </w:r>
      <w:proofErr w:type="gramEnd"/>
      <w:r>
        <w:rPr>
          <w:szCs w:val="20"/>
        </w:rPr>
        <w:t xml:space="preserve"> food webs, and disturbance from marine mining could significantly alter carbon cycles and decrease benthic microbial and faunal activity. Benthic and midwater plumes generated by marine mining activities may further impact carbon cycling and biologic activity. From a mineral resource assessment perspective, sedimentary organic carbon plays a key role in manganese nodule formation and metal enrichment, though the carbon content, composition, and mechanisms to influence nodule formation remain unknown. The role of organic carbon in metal preservation for sediment covered seafloor massive sulfide systems is also a frontier science question. Sedimentary organic carbon can also be altered to oil or gas by high temperatures and/or pressures below the seafloor, sometimes co-occurring with seabed minerals at hydrothermal systems. Understanding these processes informs </w:t>
      </w:r>
      <w:hyperlink r:id="rId22" w:history="1">
        <w:r w:rsidRPr="00DD5CB8">
          <w:rPr>
            <w:rStyle w:val="Hyperlink"/>
            <w:szCs w:val="20"/>
          </w:rPr>
          <w:t>OCSLA 1953</w:t>
        </w:r>
      </w:hyperlink>
      <w:r>
        <w:rPr>
          <w:szCs w:val="20"/>
        </w:rPr>
        <w:t xml:space="preserve"> &amp; </w:t>
      </w:r>
      <w:hyperlink r:id="rId23" w:history="1">
        <w:r w:rsidRPr="00DD5CB8">
          <w:rPr>
            <w:rStyle w:val="Hyperlink"/>
            <w:szCs w:val="20"/>
          </w:rPr>
          <w:t>1978</w:t>
        </w:r>
      </w:hyperlink>
      <w:r>
        <w:rPr>
          <w:szCs w:val="20"/>
        </w:rPr>
        <w:t xml:space="preserve">, and </w:t>
      </w:r>
      <w:hyperlink r:id="rId24" w:history="1">
        <w:r w:rsidRPr="00BF570B">
          <w:rPr>
            <w:rStyle w:val="Hyperlink"/>
            <w:szCs w:val="20"/>
          </w:rPr>
          <w:t>SO 3418</w:t>
        </w:r>
      </w:hyperlink>
      <w:r>
        <w:rPr>
          <w:szCs w:val="20"/>
        </w:rPr>
        <w:t xml:space="preserve">. Despite this importance, carbon cycling in marine mineral systems has received little attention, and fundamental science questions remain regarding how organic carbon cycling varies globally among nodule fields with differing sediment organic carbon content. </w:t>
      </w:r>
    </w:p>
    <w:p w14:paraId="263D8580" w14:textId="77777777" w:rsidR="00963C59" w:rsidRDefault="00963C59" w:rsidP="00632103">
      <w:pPr>
        <w:spacing w:after="140"/>
        <w:rPr>
          <w:szCs w:val="20"/>
        </w:rPr>
      </w:pPr>
    </w:p>
    <w:p w14:paraId="1DC68C1E" w14:textId="77777777" w:rsidR="00963C59" w:rsidRDefault="00963C59" w:rsidP="00632103">
      <w:pPr>
        <w:spacing w:after="140"/>
        <w:rPr>
          <w:sz w:val="20"/>
          <w:szCs w:val="20"/>
        </w:rPr>
      </w:pPr>
    </w:p>
    <w:p w14:paraId="449C534D" w14:textId="77777777" w:rsidR="00511599" w:rsidRDefault="00E105EE" w:rsidP="00632103">
      <w:pPr>
        <w:pStyle w:val="Heading1"/>
        <w:spacing w:before="20" w:after="20"/>
        <w:rPr>
          <w:b w:val="0"/>
          <w:sz w:val="24"/>
        </w:rPr>
      </w:pPr>
      <w:bookmarkStart w:id="19" w:name="_bookmark304761"/>
      <w:bookmarkStart w:id="20" w:name="_Toc256000027"/>
      <w:bookmarkEnd w:id="19"/>
      <w:r>
        <w:lastRenderedPageBreak/>
        <w:t>ELIGIBILITY</w:t>
      </w:r>
      <w:bookmarkEnd w:id="20"/>
    </w:p>
    <w:p w14:paraId="3C349C7F" w14:textId="77777777" w:rsidR="00511599" w:rsidRDefault="00E105EE" w:rsidP="00632103">
      <w:pPr>
        <w:pStyle w:val="Heading3"/>
        <w:spacing w:before="20" w:after="20"/>
        <w:rPr>
          <w:b w:val="0"/>
        </w:rPr>
      </w:pPr>
      <w:bookmarkStart w:id="21" w:name="_bookmark304762"/>
      <w:bookmarkEnd w:id="21"/>
      <w:r>
        <w:t>Eligible Applicants</w:t>
      </w:r>
    </w:p>
    <w:p w14:paraId="496480B7" w14:textId="77777777" w:rsidR="00511599" w:rsidRDefault="00E105EE" w:rsidP="00632103">
      <w:pPr>
        <w:spacing w:after="140"/>
        <w:rPr>
          <w:sz w:val="20"/>
          <w:szCs w:val="20"/>
        </w:rPr>
      </w:pPr>
      <w:bookmarkStart w:id="22" w:name="_bookmark304763"/>
      <w:bookmarkEnd w:id="22"/>
      <w:r>
        <w:rPr>
          <w:szCs w:val="20"/>
        </w:rPr>
        <w:t>Others (see text field entitled "Additional Information on Eligibility" for clarification)</w:t>
      </w:r>
    </w:p>
    <w:p w14:paraId="2FAAB862" w14:textId="77777777" w:rsidR="00511599" w:rsidRDefault="00E105EE" w:rsidP="00632103">
      <w:pPr>
        <w:pStyle w:val="Label"/>
        <w:spacing w:before="60" w:after="20"/>
        <w:rPr>
          <w:rFonts w:eastAsia="Liberation Serif" w:cs="Liberation Serif"/>
        </w:rPr>
      </w:pPr>
      <w:bookmarkStart w:id="23" w:name="_bookmark304764"/>
      <w:bookmarkEnd w:id="23"/>
      <w:r>
        <w:rPr>
          <w:rFonts w:eastAsia="Liberation Serif" w:cs="Liberation Serif"/>
        </w:rPr>
        <w:t>Additional Information on Eligibility</w:t>
      </w:r>
    </w:p>
    <w:p w14:paraId="43706184" w14:textId="77777777" w:rsidR="00511599" w:rsidRDefault="00E105EE" w:rsidP="00632103">
      <w:pPr>
        <w:spacing w:after="140"/>
        <w:rPr>
          <w:sz w:val="20"/>
          <w:szCs w:val="20"/>
        </w:rPr>
      </w:pPr>
      <w:r>
        <w:rPr>
          <w:szCs w:val="20"/>
        </w:rPr>
        <w:t xml:space="preserve">This financial assistance opportunity is being issued under a Cooperative Ecosystem Studies Units (CESU) Program. CESU’s are partnerships that provide research, technical assistance, and education.  Eligible recipients must be a participating partner of the </w:t>
      </w:r>
      <w:r>
        <w:rPr>
          <w:rStyle w:val="Strong1"/>
          <w:szCs w:val="20"/>
        </w:rPr>
        <w:t>Californian Cooperative Ecosystem Studies Unit.</w:t>
      </w:r>
    </w:p>
    <w:p w14:paraId="4959DD98" w14:textId="77777777" w:rsidR="00511599" w:rsidRDefault="00E105EE" w:rsidP="00632103">
      <w:pPr>
        <w:pStyle w:val="Heading2"/>
        <w:spacing w:before="20" w:after="20"/>
        <w:rPr>
          <w:b w:val="0"/>
          <w:sz w:val="24"/>
        </w:rPr>
      </w:pPr>
      <w:bookmarkStart w:id="24" w:name="_bookmark304765"/>
      <w:bookmarkStart w:id="25" w:name="_bookmark304766"/>
      <w:bookmarkStart w:id="26" w:name="_Toc256000028"/>
      <w:bookmarkEnd w:id="24"/>
      <w:bookmarkEnd w:id="25"/>
      <w:r>
        <w:t>Cost Sharing Requirement</w:t>
      </w:r>
      <w:bookmarkEnd w:id="26"/>
    </w:p>
    <w:p w14:paraId="1796E57D" w14:textId="77777777" w:rsidR="00511599" w:rsidRDefault="00E105EE" w:rsidP="00632103">
      <w:pPr>
        <w:pStyle w:val="Label"/>
        <w:spacing w:before="60" w:after="20"/>
        <w:rPr>
          <w:rFonts w:eastAsia="Liberation Serif" w:cs="Liberation Serif"/>
        </w:rPr>
      </w:pPr>
      <w:bookmarkStart w:id="27" w:name="_bookmark304767"/>
      <w:bookmarkEnd w:id="27"/>
      <w:r>
        <w:rPr>
          <w:rFonts w:eastAsia="Liberation Serif" w:cs="Liberation Serif"/>
        </w:rPr>
        <w:t>Cost Sharing Required?</w:t>
      </w:r>
    </w:p>
    <w:p w14:paraId="12EEBB03" w14:textId="77777777" w:rsidR="00511599" w:rsidRDefault="00E105EE" w:rsidP="00632103">
      <w:pPr>
        <w:spacing w:before="20" w:after="20"/>
      </w:pPr>
      <w:r>
        <w:t>No</w:t>
      </w:r>
    </w:p>
    <w:p w14:paraId="6B892A52" w14:textId="77777777" w:rsidR="00511599" w:rsidRDefault="00E105EE" w:rsidP="00632103">
      <w:pPr>
        <w:pStyle w:val="Heading1"/>
        <w:spacing w:before="20" w:after="20"/>
        <w:rPr>
          <w:b w:val="0"/>
          <w:sz w:val="24"/>
        </w:rPr>
      </w:pPr>
      <w:bookmarkStart w:id="28" w:name="_bookmark304768"/>
      <w:bookmarkStart w:id="29" w:name="_bookmark304769"/>
      <w:bookmarkStart w:id="30" w:name="_Toc256000029"/>
      <w:bookmarkEnd w:id="28"/>
      <w:bookmarkEnd w:id="29"/>
      <w:r>
        <w:t>GET READY TO APPLY</w:t>
      </w:r>
      <w:bookmarkEnd w:id="30"/>
    </w:p>
    <w:p w14:paraId="08296987" w14:textId="77777777" w:rsidR="00511599" w:rsidRDefault="00E105EE" w:rsidP="00632103">
      <w:pPr>
        <w:pStyle w:val="Heading2"/>
        <w:spacing w:before="20" w:after="20"/>
        <w:rPr>
          <w:b w:val="0"/>
          <w:sz w:val="24"/>
        </w:rPr>
      </w:pPr>
      <w:bookmarkStart w:id="31" w:name="_bookmark304770"/>
      <w:bookmarkStart w:id="32" w:name="_Toc256000030"/>
      <w:bookmarkEnd w:id="31"/>
      <w:r>
        <w:t>Required System Registrations</w:t>
      </w:r>
      <w:bookmarkEnd w:id="32"/>
    </w:p>
    <w:p w14:paraId="37C21C83" w14:textId="77777777" w:rsidR="00511599" w:rsidRDefault="00E105EE" w:rsidP="00632103">
      <w:pPr>
        <w:spacing w:after="140"/>
        <w:rPr>
          <w:sz w:val="20"/>
          <w:szCs w:val="20"/>
        </w:rPr>
      </w:pPr>
      <w:r>
        <w:rPr>
          <w:rStyle w:val="Strong1"/>
          <w:szCs w:val="20"/>
          <w:shd w:val="clear" w:color="auto" w:fill="FFFFFF"/>
        </w:rPr>
        <w:t>Unique Entity Identifier and SAM.gov Registration</w:t>
      </w:r>
      <w:r>
        <w:rPr>
          <w:rStyle w:val="Strong1"/>
          <w:szCs w:val="20"/>
        </w:rPr>
        <w:t xml:space="preserve"> </w:t>
      </w:r>
      <w:r>
        <w:rPr>
          <w:szCs w:val="20"/>
        </w:rPr>
        <w:t xml:space="preserve"> </w:t>
      </w:r>
    </w:p>
    <w:p w14:paraId="2CCC9778" w14:textId="77777777" w:rsidR="00511599" w:rsidRDefault="00E105EE" w:rsidP="00632103">
      <w:pPr>
        <w:spacing w:after="140"/>
        <w:rPr>
          <w:sz w:val="20"/>
          <w:szCs w:val="20"/>
        </w:rPr>
      </w:pPr>
      <w:r>
        <w:rPr>
          <w:szCs w:val="20"/>
        </w:rPr>
        <w:t xml:space="preserve">Before applying, all </w:t>
      </w:r>
      <w:r>
        <w:rPr>
          <w:rStyle w:val="Strong1"/>
          <w:szCs w:val="20"/>
        </w:rPr>
        <w:t>applicants</w:t>
      </w:r>
      <w:r>
        <w:rPr>
          <w:szCs w:val="20"/>
        </w:rPr>
        <w:t xml:space="preserve"> except individuals applying as a natural person </w:t>
      </w:r>
      <w:r>
        <w:rPr>
          <w:rStyle w:val="Strong1"/>
          <w:szCs w:val="20"/>
        </w:rPr>
        <w:t>must be registered in SAM.gov</w:t>
      </w:r>
      <w:r>
        <w:rPr>
          <w:szCs w:val="20"/>
        </w:rPr>
        <w:t xml:space="preserve">. During the SAM.gov registration the entity will obtain their Unique Entity Identifier (UEI). </w:t>
      </w:r>
    </w:p>
    <w:p w14:paraId="3FDBB42E" w14:textId="77777777" w:rsidR="00511599" w:rsidRDefault="00E105EE" w:rsidP="00632103">
      <w:pPr>
        <w:spacing w:after="140"/>
        <w:rPr>
          <w:sz w:val="20"/>
          <w:szCs w:val="20"/>
        </w:rPr>
      </w:pPr>
      <w:r>
        <w:rPr>
          <w:rStyle w:val="Strong1"/>
          <w:szCs w:val="20"/>
        </w:rPr>
        <w:t xml:space="preserve">The SAM.gov registration process can take several months. If your organization is not already registered in SAM.gov, begin the registration process as soon as possible. </w:t>
      </w:r>
      <w:r>
        <w:rPr>
          <w:szCs w:val="20"/>
        </w:rPr>
        <w:t xml:space="preserve"> </w:t>
      </w:r>
    </w:p>
    <w:p w14:paraId="6A9C1D87" w14:textId="77777777" w:rsidR="00511599" w:rsidRDefault="00E105EE" w:rsidP="00632103">
      <w:pPr>
        <w:spacing w:after="140"/>
        <w:rPr>
          <w:sz w:val="20"/>
          <w:szCs w:val="20"/>
        </w:rPr>
      </w:pPr>
      <w:r>
        <w:rPr>
          <w:rStyle w:val="Strong1"/>
          <w:szCs w:val="20"/>
        </w:rPr>
        <w:t>To register in SAM.gov</w:t>
      </w:r>
      <w:r>
        <w:rPr>
          <w:szCs w:val="20"/>
        </w:rPr>
        <w:t xml:space="preserve">, go to the </w:t>
      </w:r>
      <w:hyperlink r:id="rId25" w:history="1">
        <w:r w:rsidR="00511599">
          <w:rPr>
            <w:rStyle w:val="ahref"/>
            <w:szCs w:val="20"/>
            <w:u w:val="single" w:color="0000FF"/>
          </w:rPr>
          <w:t>SAM.gov website</w:t>
        </w:r>
      </w:hyperlink>
      <w:r>
        <w:rPr>
          <w:szCs w:val="20"/>
        </w:rPr>
        <w:t xml:space="preserve"> and use the available resources to complete registration.</w:t>
      </w:r>
    </w:p>
    <w:p w14:paraId="0225B590" w14:textId="77777777" w:rsidR="00511599" w:rsidRDefault="00E105EE" w:rsidP="00632103">
      <w:pPr>
        <w:numPr>
          <w:ilvl w:val="0"/>
          <w:numId w:val="18"/>
        </w:numPr>
        <w:spacing w:after="20"/>
      </w:pPr>
      <w:r>
        <w:rPr>
          <w:rStyle w:val="Strong1"/>
          <w:shd w:val="clear" w:color="auto" w:fill="FFFFFF"/>
        </w:rPr>
        <w:t>Financial assistance registrants</w:t>
      </w:r>
      <w:r>
        <w:rPr>
          <w:shd w:val="clear" w:color="auto" w:fill="FFFFFF"/>
        </w:rPr>
        <w:t xml:space="preserve"> must review and certify compliance with the SAM.gov “Financial Assistance General Representations and Certifications”.</w:t>
      </w:r>
    </w:p>
    <w:p w14:paraId="7BB30FE7" w14:textId="77777777" w:rsidR="00511599" w:rsidRDefault="00E105EE" w:rsidP="00632103">
      <w:pPr>
        <w:numPr>
          <w:ilvl w:val="0"/>
          <w:numId w:val="18"/>
        </w:numPr>
        <w:spacing w:before="20" w:after="20"/>
      </w:pPr>
      <w:r>
        <w:rPr>
          <w:rStyle w:val="Strong1"/>
          <w:shd w:val="clear" w:color="auto" w:fill="FFFFFF"/>
        </w:rPr>
        <w:t xml:space="preserve">Already registered? </w:t>
      </w:r>
      <w:r>
        <w:rPr>
          <w:shd w:val="clear" w:color="auto" w:fill="FFFFFF"/>
        </w:rPr>
        <w:t xml:space="preserve">You already have a Unique Entity ID. </w:t>
      </w:r>
      <w: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14:paraId="1F7612C6" w14:textId="77777777" w:rsidR="00511599" w:rsidRDefault="00E105EE" w:rsidP="00632103">
      <w:pPr>
        <w:numPr>
          <w:ilvl w:val="0"/>
          <w:numId w:val="18"/>
        </w:numPr>
        <w:spacing w:before="20" w:after="150"/>
      </w:pPr>
      <w:r>
        <w:rPr>
          <w:rStyle w:val="Strong1"/>
        </w:rPr>
        <w:t>Need help?</w:t>
      </w:r>
      <w:r>
        <w:t xml:space="preserve"> For additional information and contact information on the </w:t>
      </w:r>
      <w:hyperlink r:id="rId26" w:history="1">
        <w:r w:rsidR="00511599">
          <w:rPr>
            <w:rStyle w:val="ahref"/>
            <w:u w:val="single" w:color="0000FF"/>
          </w:rPr>
          <w:t>SAM.gov Help page.</w:t>
        </w:r>
      </w:hyperlink>
    </w:p>
    <w:p w14:paraId="0FBAF818" w14:textId="77777777" w:rsidR="00511599" w:rsidRDefault="00E105EE" w:rsidP="00632103">
      <w:pPr>
        <w:spacing w:after="140"/>
        <w:rPr>
          <w:sz w:val="20"/>
          <w:szCs w:val="20"/>
        </w:rPr>
      </w:pPr>
      <w:bookmarkStart w:id="33" w:name="_bookmark304771"/>
      <w:bookmarkStart w:id="34" w:name="_bookmark304773"/>
      <w:bookmarkEnd w:id="33"/>
      <w:bookmarkEnd w:id="34"/>
      <w:r>
        <w:rPr>
          <w:rStyle w:val="Strong1"/>
          <w:szCs w:val="20"/>
        </w:rPr>
        <w:t>GRANTS.GOV</w:t>
      </w:r>
    </w:p>
    <w:p w14:paraId="12CC731C" w14:textId="77777777" w:rsidR="00511599" w:rsidRDefault="00E105EE" w:rsidP="00632103">
      <w:pPr>
        <w:spacing w:after="140"/>
        <w:rPr>
          <w:szCs w:val="20"/>
        </w:rPr>
      </w:pPr>
      <w:r>
        <w:rPr>
          <w:szCs w:val="20"/>
        </w:rPr>
        <w:t xml:space="preserve">This program accepts applications through </w:t>
      </w:r>
      <w:hyperlink r:id="rId27" w:history="1">
        <w:r w:rsidR="00511599">
          <w:rPr>
            <w:rStyle w:val="ahref"/>
            <w:szCs w:val="20"/>
            <w:u w:val="single" w:color="0000FF"/>
          </w:rPr>
          <w:t>Grants.gov</w:t>
        </w:r>
      </w:hyperlink>
      <w:r>
        <w:rPr>
          <w:szCs w:val="20"/>
        </w:rPr>
        <w:t xml:space="preserve"> so once you receive your UEI return to Grants.gov to </w:t>
      </w:r>
      <w:hyperlink r:id="rId28" w:history="1">
        <w:r w:rsidR="00511599">
          <w:rPr>
            <w:rStyle w:val="ahref"/>
            <w:szCs w:val="20"/>
            <w:u w:val="single" w:color="0000FF"/>
          </w:rPr>
          <w:t>register</w:t>
        </w:r>
      </w:hyperlink>
      <w:r>
        <w:rPr>
          <w:szCs w:val="20"/>
        </w:rPr>
        <w:t xml:space="preserve"> with Grants.gov. Please allow 30 days to register and set up a Workspace in Grants.gov. See </w:t>
      </w:r>
      <w:hyperlink w:anchor="_bookmark304809" w:history="1">
        <w:r w:rsidR="00511599">
          <w:rPr>
            <w:rStyle w:val="ahref"/>
            <w:szCs w:val="20"/>
            <w:u w:val="single" w:color="0000FF"/>
          </w:rPr>
          <w:t>Submission Instructions</w:t>
        </w:r>
      </w:hyperlink>
      <w:r>
        <w:rPr>
          <w:szCs w:val="20"/>
        </w:rPr>
        <w:t xml:space="preserve"> section below for additional details.</w:t>
      </w:r>
    </w:p>
    <w:p w14:paraId="3816EA7A" w14:textId="77777777" w:rsidR="00963C59" w:rsidRDefault="00963C59" w:rsidP="00632103">
      <w:pPr>
        <w:spacing w:after="140"/>
        <w:rPr>
          <w:szCs w:val="20"/>
        </w:rPr>
      </w:pPr>
    </w:p>
    <w:p w14:paraId="6DF94133" w14:textId="77777777" w:rsidR="00963C59" w:rsidRDefault="00963C59" w:rsidP="00632103">
      <w:pPr>
        <w:spacing w:after="140"/>
        <w:rPr>
          <w:szCs w:val="20"/>
        </w:rPr>
      </w:pPr>
    </w:p>
    <w:p w14:paraId="093A8297" w14:textId="77777777" w:rsidR="00963C59" w:rsidRDefault="00963C59" w:rsidP="00632103">
      <w:pPr>
        <w:spacing w:after="140"/>
        <w:rPr>
          <w:sz w:val="20"/>
          <w:szCs w:val="20"/>
        </w:rPr>
      </w:pPr>
    </w:p>
    <w:p w14:paraId="4868AA1A" w14:textId="77777777" w:rsidR="00511599" w:rsidRDefault="00E105EE" w:rsidP="00632103">
      <w:pPr>
        <w:pStyle w:val="Heading1"/>
        <w:spacing w:before="20" w:after="20"/>
        <w:rPr>
          <w:b w:val="0"/>
          <w:sz w:val="24"/>
        </w:rPr>
      </w:pPr>
      <w:bookmarkStart w:id="35" w:name="_bookmark304772"/>
      <w:bookmarkStart w:id="36" w:name="_bookmark304774"/>
      <w:bookmarkStart w:id="37" w:name="_Toc256000031"/>
      <w:bookmarkEnd w:id="35"/>
      <w:bookmarkEnd w:id="36"/>
      <w:r>
        <w:lastRenderedPageBreak/>
        <w:t>PROGRAM OVERVIEW</w:t>
      </w:r>
      <w:bookmarkEnd w:id="37"/>
    </w:p>
    <w:p w14:paraId="7252725F" w14:textId="77777777" w:rsidR="00511599" w:rsidRDefault="00E105EE" w:rsidP="00632103">
      <w:pPr>
        <w:pStyle w:val="Heading2"/>
        <w:spacing w:before="20" w:after="20"/>
        <w:rPr>
          <w:b w:val="0"/>
          <w:sz w:val="24"/>
        </w:rPr>
      </w:pPr>
      <w:bookmarkStart w:id="38" w:name="_bookmark304775"/>
      <w:bookmarkStart w:id="39" w:name="_Toc256000032"/>
      <w:bookmarkEnd w:id="38"/>
      <w:r>
        <w:t>Program Goals</w:t>
      </w:r>
      <w:bookmarkEnd w:id="39"/>
    </w:p>
    <w:p w14:paraId="5FFA98ED" w14:textId="30D07E52" w:rsidR="00511599" w:rsidRDefault="00E105EE" w:rsidP="00632103">
      <w:pPr>
        <w:numPr>
          <w:ilvl w:val="0"/>
          <w:numId w:val="19"/>
        </w:numPr>
        <w:spacing w:after="150"/>
        <w:rPr>
          <w:sz w:val="20"/>
          <w:szCs w:val="20"/>
        </w:rPr>
      </w:pPr>
      <w:bookmarkStart w:id="40" w:name="_bookmark304776"/>
      <w:bookmarkEnd w:id="40"/>
      <w:r>
        <w:rPr>
          <w:szCs w:val="20"/>
        </w:rPr>
        <w:t xml:space="preserve">The primary research objectives are to (1) Characterize sedimentary organic carbon (OC) across diverse marine mineral environments and (2) Assess how sediment organic geochemistry supports deep-sea organisms and influences offshore resources. Characterizing sedimentary OC includes evaluating how much carbon is present, identifying the OC source, and determining how much of it is bioavailable to the surrounding deep-sea microbial and faunal communities. The total organic carbon (TOC) present in the sediments is the most applied organic geochemical measurement in seabed mineral studies and is often applied as a proxy for food availability to deep-sea organisms. However, much of this organic matter is old and refractory, and not actually available as a nutritious food source. Thus, characterizing sedimentary OC also includes differentiating bioavailable components of deposited organic matter, which are known to sustain diverse benthic communities, from recalcitrant components, which contribute to long-term carbon burial in the deep sea. Innovative approaches to assessing sedimentary OC bioavailability </w:t>
      </w:r>
      <w:proofErr w:type="gramStart"/>
      <w:r>
        <w:rPr>
          <w:szCs w:val="20"/>
        </w:rPr>
        <w:t>is</w:t>
      </w:r>
      <w:proofErr w:type="gramEnd"/>
      <w:r>
        <w:rPr>
          <w:szCs w:val="20"/>
        </w:rPr>
        <w:t xml:space="preserve"> necessary to understand how sedimentary OC supports deep-sea organisms and evaluate potential implications of extraction. These data will be key to cost benefit analyses regarding potential resource extraction. Sedimentary OC also influences nodule formation and metal enrichment. Global manganese nodule abundance is correlated with sedimentary TOC and sedimentation rate, but finer scale studies and/or mechanisms to support these observations are lacking. Deep-sea inorganic geochemical conditions can be incredibly variable throughout individual manganese nodule fields, highlighting the need for higher resolution studies of sedimentary OC content and sedimentation across these systems, especially within U.S. EEZs. Evaluating sediment organic geochemistry across multiple diverse nodule environments and comparing them with nodule density can further inform on the connection between organic geochemical cycling and manganese nodule formation. The research should address these knowledge gaps by leveraging existing samples and/or ship time through collaborations with the USGS Global Seabed Mineral Resources group, BOEM, and NOAA as part of an ongoing USGS systematic box core sampling program. This includes multiple areas within the U.S. Outer Continental Shelf (OCS) offshore California, Hawai'i, and U.S. Pacific Island Territories. The research will require novel and cutting-edge analytical methodologies, such as gas chromatography (GC), mass spectrometry (MS), and isotope ratio mass spectrometry (IRMS), including but not limited to lipid and amino acid biomarkers and compound-specific isotope analysis. These analyses represent powerful approaches to trace the source and of OC. These biomarker approaches are also ideal tools for fingerprinting oil and gas reservoirs from seafloor sediments, which can be refined through this project. This research will directly support multiple EOs and SOs noted above by contributing to offshore resource exploration and domestic energy exploration. This includes collecting geologic information that deciphers the role of carbon associated with critical seabed mineral host sediments and potential continued development of oil and gas fingerprinting approaches. Key deliverables will include </w:t>
      </w:r>
      <w:proofErr w:type="gramStart"/>
      <w:r>
        <w:rPr>
          <w:szCs w:val="20"/>
        </w:rPr>
        <w:t>peer reviewed</w:t>
      </w:r>
      <w:proofErr w:type="gramEnd"/>
      <w:r>
        <w:rPr>
          <w:szCs w:val="20"/>
        </w:rPr>
        <w:t xml:space="preserve"> scientific publications, conference presentations, and data releases jointly authored by USGS and the recipient. The results will address multiple recent Executive Orders and Strategic Objectives regarding seabed mineral systems noted above and </w:t>
      </w:r>
      <w:r>
        <w:rPr>
          <w:szCs w:val="20"/>
        </w:rPr>
        <w:lastRenderedPageBreak/>
        <w:t>provide information necessary for policymakers to undertake cost benefit analyses regarding potential seabed mineral extractions.</w:t>
      </w:r>
    </w:p>
    <w:p w14:paraId="2BC9A406" w14:textId="77777777" w:rsidR="00511599" w:rsidRDefault="00E105EE" w:rsidP="00632103">
      <w:pPr>
        <w:pStyle w:val="Heading2"/>
        <w:spacing w:before="20" w:after="20"/>
        <w:rPr>
          <w:b w:val="0"/>
          <w:sz w:val="24"/>
        </w:rPr>
      </w:pPr>
      <w:bookmarkStart w:id="41" w:name="_bookmark304777"/>
      <w:bookmarkStart w:id="42" w:name="_Toc256000033"/>
      <w:bookmarkEnd w:id="41"/>
      <w:r>
        <w:t>Program Description</w:t>
      </w:r>
      <w:bookmarkEnd w:id="42"/>
    </w:p>
    <w:p w14:paraId="149339C2" w14:textId="5E3273F4" w:rsidR="00511599" w:rsidRDefault="00E105EE" w:rsidP="00632103">
      <w:pPr>
        <w:spacing w:after="140"/>
        <w:rPr>
          <w:sz w:val="20"/>
          <w:szCs w:val="20"/>
        </w:rPr>
      </w:pPr>
      <w:bookmarkStart w:id="43" w:name="_bookmark304778"/>
      <w:bookmarkEnd w:id="43"/>
      <w:r>
        <w:rPr>
          <w:szCs w:val="20"/>
        </w:rPr>
        <w:t xml:space="preserve">Seabed minerals may contain economically significant concentrations of valuable metals and rare earth elements which are essential to transportation, technological products, and defense and national security applications. Of particular interest are manganese nodule fields throughout the abyssal Pacific Ocean, including in some U.S. EEZs, which have garnered attention over recent decades as potential areas for deep-sea mineral mining. Still, much more research is needed to understand the environmental settings where these minerals occur, how they form, and potential implications of extraction. This is crucial information for EO </w:t>
      </w:r>
      <w:hyperlink r:id="rId29" w:history="1">
        <w:r w:rsidR="00960690" w:rsidRPr="0009704D">
          <w:rPr>
            <w:rStyle w:val="Hyperlink"/>
            <w:szCs w:val="20"/>
          </w:rPr>
          <w:t>14241</w:t>
        </w:r>
      </w:hyperlink>
      <w:r w:rsidR="00960690">
        <w:rPr>
          <w:szCs w:val="20"/>
        </w:rPr>
        <w:t xml:space="preserve">, </w:t>
      </w:r>
      <w:hyperlink r:id="rId30" w:history="1">
        <w:r w:rsidR="00960690" w:rsidRPr="00B53585">
          <w:rPr>
            <w:rStyle w:val="Hyperlink"/>
            <w:szCs w:val="20"/>
          </w:rPr>
          <w:t>14285</w:t>
        </w:r>
      </w:hyperlink>
      <w:r w:rsidR="00960690">
        <w:rPr>
          <w:szCs w:val="20"/>
        </w:rPr>
        <w:t xml:space="preserve">, </w:t>
      </w:r>
      <w:hyperlink r:id="rId31" w:history="1">
        <w:r w:rsidR="00960690" w:rsidRPr="00B53585">
          <w:rPr>
            <w:rStyle w:val="Hyperlink"/>
            <w:szCs w:val="20"/>
          </w:rPr>
          <w:t xml:space="preserve">14272 </w:t>
        </w:r>
      </w:hyperlink>
      <w:r w:rsidR="00960690">
        <w:rPr>
          <w:szCs w:val="20"/>
        </w:rPr>
        <w:t xml:space="preserve">and </w:t>
      </w:r>
      <w:hyperlink r:id="rId32" w:history="1">
        <w:r w:rsidR="00960690" w:rsidRPr="00B258DC">
          <w:rPr>
            <w:rStyle w:val="Hyperlink"/>
            <w:szCs w:val="20"/>
          </w:rPr>
          <w:t>SO 3417</w:t>
        </w:r>
      </w:hyperlink>
      <w:r>
        <w:rPr>
          <w:szCs w:val="20"/>
        </w:rPr>
        <w:t>.</w:t>
      </w:r>
    </w:p>
    <w:p w14:paraId="6F1B8F7B" w14:textId="0D91AA9A" w:rsidR="00511599" w:rsidRDefault="00E105EE" w:rsidP="00632103">
      <w:pPr>
        <w:spacing w:after="140"/>
        <w:rPr>
          <w:szCs w:val="20"/>
        </w:rPr>
      </w:pPr>
      <w:r>
        <w:rPr>
          <w:szCs w:val="20"/>
        </w:rPr>
        <w:t xml:space="preserve">Carbon cycling is a key component of baseline environmental conditions within offshore resource systems. Sedimentary organic carbon is the primary food source at the base of </w:t>
      </w:r>
      <w:proofErr w:type="gramStart"/>
      <w:r>
        <w:rPr>
          <w:szCs w:val="20"/>
        </w:rPr>
        <w:t>deep sea</w:t>
      </w:r>
      <w:proofErr w:type="gramEnd"/>
      <w:r>
        <w:rPr>
          <w:szCs w:val="20"/>
        </w:rPr>
        <w:t xml:space="preserve"> food webs, and disturbance from marine mining could significantly alter carbon cycles and decrease benthic microbial and faunal activity. Benthic and midwater plumes generated by marine mining activities may further impact carbon cycling and biologic activity. From a mineral resource assessment perspective, sedimentary organic carbon plays a key role in manganese nodule formation and metal enrichment, though the carbon content, composition, and mechanisms to influence nodule formation remain unknown. The role of organic carbon in metal preservation for sediment covered seafloor massive sulfide systems is also a frontier science question (Zierenberg et al., 1993). Sedimentary organic carbon can also be altered to oil or gas by high temperatures and/or pressures below the seafloor, sometimes co-occurring with seabed minerals at hydrothermal systems (Simoneit, 1990). Understanding these processes informs </w:t>
      </w:r>
      <w:hyperlink r:id="rId33" w:history="1">
        <w:r w:rsidR="00E17C0D" w:rsidRPr="00DD5CB8">
          <w:rPr>
            <w:rStyle w:val="Hyperlink"/>
            <w:szCs w:val="20"/>
          </w:rPr>
          <w:t>OCSLA 1953</w:t>
        </w:r>
      </w:hyperlink>
      <w:r w:rsidR="00E17C0D">
        <w:rPr>
          <w:szCs w:val="20"/>
        </w:rPr>
        <w:t xml:space="preserve"> &amp; </w:t>
      </w:r>
      <w:hyperlink r:id="rId34" w:history="1">
        <w:r w:rsidR="00E17C0D" w:rsidRPr="00DD5CB8">
          <w:rPr>
            <w:rStyle w:val="Hyperlink"/>
            <w:szCs w:val="20"/>
          </w:rPr>
          <w:t>1978</w:t>
        </w:r>
      </w:hyperlink>
      <w:r w:rsidR="00E17C0D">
        <w:rPr>
          <w:szCs w:val="20"/>
        </w:rPr>
        <w:t xml:space="preserve">, and </w:t>
      </w:r>
      <w:hyperlink r:id="rId35" w:history="1">
        <w:r w:rsidR="00E17C0D" w:rsidRPr="00BF570B">
          <w:rPr>
            <w:rStyle w:val="Hyperlink"/>
            <w:szCs w:val="20"/>
          </w:rPr>
          <w:t>SO 3418</w:t>
        </w:r>
      </w:hyperlink>
      <w:r>
        <w:rPr>
          <w:szCs w:val="20"/>
        </w:rPr>
        <w:t xml:space="preserve">. Despite this importance, carbon cycling in marine mineral systems has received little attention, and fundamental science questions remain regarding how organic carbon cycling varies globally among nodule fields with differing sediment organic carbon content. </w:t>
      </w:r>
    </w:p>
    <w:p w14:paraId="0F5C50E1" w14:textId="2523ECDC" w:rsidR="00511599" w:rsidRDefault="00E105EE" w:rsidP="00632103">
      <w:pPr>
        <w:spacing w:after="140"/>
        <w:rPr>
          <w:sz w:val="20"/>
          <w:szCs w:val="20"/>
        </w:rPr>
      </w:pPr>
      <w:r>
        <w:rPr>
          <w:szCs w:val="20"/>
        </w:rPr>
        <w:t>This project directly supports statutory mandates, Executive Orders, and Secretar</w:t>
      </w:r>
      <w:r w:rsidR="005F3978">
        <w:rPr>
          <w:szCs w:val="20"/>
        </w:rPr>
        <w:t>y’s</w:t>
      </w:r>
      <w:r>
        <w:rPr>
          <w:szCs w:val="20"/>
        </w:rPr>
        <w:t xml:space="preserve"> </w:t>
      </w:r>
      <w:r w:rsidR="005F3978">
        <w:rPr>
          <w:szCs w:val="20"/>
        </w:rPr>
        <w:t>Orders</w:t>
      </w:r>
      <w:r>
        <w:rPr>
          <w:szCs w:val="20"/>
        </w:rPr>
        <w:t xml:space="preserve"> related to offshore mineral exploration, national security, and energy resilience. This includes:</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4320"/>
        <w:gridCol w:w="5024"/>
      </w:tblGrid>
      <w:tr w:rsidR="00511599" w14:paraId="34E25F02" w14:textId="77777777">
        <w:trPr>
          <w:tblHeader/>
          <w:jc w:val="center"/>
        </w:trPr>
        <w:tc>
          <w:tcPr>
            <w:tcW w:w="4320"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397907E" w14:textId="77777777" w:rsidR="00511599" w:rsidRDefault="00E105EE" w:rsidP="00632103">
            <w:pPr>
              <w:numPr>
                <w:ilvl w:val="0"/>
                <w:numId w:val="20"/>
              </w:numPr>
              <w:spacing w:after="150"/>
              <w:ind w:left="1620"/>
              <w:jc w:val="center"/>
              <w:rPr>
                <w:b/>
                <w:bCs/>
              </w:rPr>
            </w:pPr>
            <w:r>
              <w:rPr>
                <w:rStyle w:val="Strong1"/>
              </w:rPr>
              <w:t>Authority / EO / SO</w:t>
            </w:r>
          </w:p>
        </w:tc>
        <w:tc>
          <w:tcPr>
            <w:tcW w:w="5025"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88F19EC" w14:textId="77777777" w:rsidR="00511599" w:rsidRDefault="00E105EE" w:rsidP="00632103">
            <w:pPr>
              <w:numPr>
                <w:ilvl w:val="0"/>
                <w:numId w:val="21"/>
              </w:numPr>
              <w:spacing w:after="150"/>
              <w:ind w:left="1620"/>
              <w:jc w:val="center"/>
              <w:rPr>
                <w:b/>
                <w:bCs/>
              </w:rPr>
            </w:pPr>
            <w:r>
              <w:rPr>
                <w:rStyle w:val="Strong1"/>
              </w:rPr>
              <w:t>Project Role / Alignment</w:t>
            </w:r>
          </w:p>
        </w:tc>
      </w:tr>
      <w:tr w:rsidR="00511599" w14:paraId="56E9A46D" w14:textId="77777777">
        <w:trPr>
          <w:jc w:val="center"/>
        </w:trPr>
        <w:tc>
          <w:tcPr>
            <w:tcW w:w="4320"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B639542" w14:textId="77777777" w:rsidR="00511599" w:rsidRDefault="00511599" w:rsidP="00632103">
            <w:pPr>
              <w:numPr>
                <w:ilvl w:val="0"/>
                <w:numId w:val="22"/>
              </w:numPr>
              <w:spacing w:after="150"/>
              <w:ind w:left="1620"/>
            </w:pPr>
            <w:hyperlink r:id="rId36" w:history="1">
              <w:r>
                <w:rPr>
                  <w:rStyle w:val="ahref"/>
                  <w:u w:val="single" w:color="0000FF"/>
                </w:rPr>
                <w:t>OCSLA</w:t>
              </w:r>
            </w:hyperlink>
            <w:hyperlink r:id="rId37" w:history="1">
              <w:r>
                <w:rPr>
                  <w:rStyle w:val="ahref"/>
                  <w:u w:val="single" w:color="0000FF"/>
                </w:rPr>
                <w:t>1953</w:t>
              </w:r>
            </w:hyperlink>
            <w:r w:rsidR="00E105EE">
              <w:t xml:space="preserve"> &amp; </w:t>
            </w:r>
            <w:hyperlink r:id="rId38" w:history="1">
              <w:r>
                <w:rPr>
                  <w:rStyle w:val="ahref"/>
                  <w:u w:val="single" w:color="0000FF"/>
                </w:rPr>
                <w:t>1978</w:t>
              </w:r>
            </w:hyperlink>
            <w:r w:rsidR="00E105EE">
              <w:t xml:space="preserve"> amendments</w:t>
            </w:r>
          </w:p>
        </w:tc>
        <w:tc>
          <w:tcPr>
            <w:tcW w:w="5025"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661F465" w14:textId="77777777" w:rsidR="00511599" w:rsidRDefault="00E105EE" w:rsidP="00632103">
            <w:pPr>
              <w:numPr>
                <w:ilvl w:val="0"/>
                <w:numId w:val="23"/>
              </w:numPr>
              <w:spacing w:after="150"/>
              <w:ind w:left="1620"/>
            </w:pPr>
            <w:r>
              <w:t>Conduct geological exploration for minerals, oil, gas; includes lithology, core/lab analyses, well logs, hazard assessment</w:t>
            </w:r>
          </w:p>
        </w:tc>
      </w:tr>
      <w:tr w:rsidR="00511599" w14:paraId="69BFE8CC" w14:textId="77777777">
        <w:trPr>
          <w:jc w:val="center"/>
        </w:trPr>
        <w:tc>
          <w:tcPr>
            <w:tcW w:w="4320"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5C55CC5A" w14:textId="77777777" w:rsidR="00511599" w:rsidRDefault="00511599" w:rsidP="00632103">
            <w:pPr>
              <w:numPr>
                <w:ilvl w:val="0"/>
                <w:numId w:val="24"/>
              </w:numPr>
              <w:spacing w:after="150"/>
              <w:ind w:left="1620"/>
            </w:pPr>
            <w:hyperlink r:id="rId39" w:history="1">
              <w:r>
                <w:rPr>
                  <w:rStyle w:val="ahref"/>
                  <w:u w:val="single" w:color="0000FF"/>
                </w:rPr>
                <w:t>EO 14241 (3/20/2025)</w:t>
              </w:r>
            </w:hyperlink>
          </w:p>
        </w:tc>
        <w:tc>
          <w:tcPr>
            <w:tcW w:w="5025"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28D81F8" w14:textId="77777777" w:rsidR="00511599" w:rsidRDefault="00E105EE" w:rsidP="00632103">
            <w:pPr>
              <w:numPr>
                <w:ilvl w:val="0"/>
                <w:numId w:val="25"/>
              </w:numPr>
              <w:spacing w:after="150"/>
              <w:ind w:left="1620"/>
            </w:pPr>
            <w:r>
              <w:t>Reduce reliance on foreign minerals; support domestic production</w:t>
            </w:r>
          </w:p>
        </w:tc>
      </w:tr>
      <w:tr w:rsidR="00511599" w14:paraId="41F13D90" w14:textId="77777777">
        <w:trPr>
          <w:jc w:val="center"/>
        </w:trPr>
        <w:tc>
          <w:tcPr>
            <w:tcW w:w="4320"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0252D4EC" w14:textId="77777777" w:rsidR="00511599" w:rsidRDefault="00511599" w:rsidP="00632103">
            <w:pPr>
              <w:numPr>
                <w:ilvl w:val="0"/>
                <w:numId w:val="26"/>
              </w:numPr>
              <w:spacing w:after="150"/>
              <w:ind w:left="1620"/>
            </w:pPr>
            <w:hyperlink r:id="rId40" w:history="1">
              <w:r>
                <w:rPr>
                  <w:rStyle w:val="ahref"/>
                  <w:u w:val="single" w:color="0000FF"/>
                </w:rPr>
                <w:t>EO 14285 (4/24/2025)</w:t>
              </w:r>
            </w:hyperlink>
          </w:p>
        </w:tc>
        <w:tc>
          <w:tcPr>
            <w:tcW w:w="5025"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3EBF0A0C" w14:textId="77777777" w:rsidR="00511599" w:rsidRDefault="00E105EE" w:rsidP="00632103">
            <w:pPr>
              <w:numPr>
                <w:ilvl w:val="0"/>
                <w:numId w:val="27"/>
              </w:numPr>
              <w:spacing w:after="150"/>
              <w:ind w:left="1620"/>
            </w:pPr>
            <w:r>
              <w:t>Promote offshore mineral exploration, characterization, collection, and processing</w:t>
            </w:r>
          </w:p>
        </w:tc>
      </w:tr>
      <w:tr w:rsidR="00511599" w14:paraId="7070FC3C" w14:textId="77777777">
        <w:trPr>
          <w:jc w:val="center"/>
        </w:trPr>
        <w:tc>
          <w:tcPr>
            <w:tcW w:w="4320"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5ED38791" w14:textId="77777777" w:rsidR="00511599" w:rsidRDefault="00511599" w:rsidP="00632103">
            <w:pPr>
              <w:numPr>
                <w:ilvl w:val="0"/>
                <w:numId w:val="28"/>
              </w:numPr>
              <w:spacing w:after="150"/>
              <w:ind w:left="1620"/>
            </w:pPr>
            <w:hyperlink r:id="rId41" w:history="1">
              <w:r>
                <w:rPr>
                  <w:rStyle w:val="ahref"/>
                  <w:u w:val="single" w:color="0000FF"/>
                </w:rPr>
                <w:t>EO 14272 (4/15/2025)</w:t>
              </w:r>
            </w:hyperlink>
          </w:p>
        </w:tc>
        <w:tc>
          <w:tcPr>
            <w:tcW w:w="5025"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74049FBD" w14:textId="77777777" w:rsidR="00511599" w:rsidRDefault="00E105EE" w:rsidP="00632103">
            <w:pPr>
              <w:numPr>
                <w:ilvl w:val="0"/>
                <w:numId w:val="29"/>
              </w:numPr>
              <w:spacing w:after="150"/>
              <w:ind w:left="1620"/>
            </w:pPr>
            <w:r>
              <w:t>Ensure domestic critical minerals for defense, manufacturing, and energy</w:t>
            </w:r>
          </w:p>
        </w:tc>
      </w:tr>
      <w:tr w:rsidR="00511599" w14:paraId="48F47555" w14:textId="77777777">
        <w:trPr>
          <w:jc w:val="center"/>
        </w:trPr>
        <w:tc>
          <w:tcPr>
            <w:tcW w:w="4320"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39897D43" w14:textId="77777777" w:rsidR="00511599" w:rsidRDefault="00511599" w:rsidP="00632103">
            <w:pPr>
              <w:numPr>
                <w:ilvl w:val="0"/>
                <w:numId w:val="30"/>
              </w:numPr>
              <w:spacing w:after="150"/>
              <w:ind w:left="1620"/>
            </w:pPr>
            <w:hyperlink r:id="rId42" w:history="1">
              <w:r>
                <w:rPr>
                  <w:rStyle w:val="ahref"/>
                  <w:u w:val="single" w:color="0000FF"/>
                </w:rPr>
                <w:t>SO 3418</w:t>
              </w:r>
            </w:hyperlink>
          </w:p>
        </w:tc>
        <w:tc>
          <w:tcPr>
            <w:tcW w:w="5025"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A9749BB" w14:textId="77777777" w:rsidR="00511599" w:rsidRDefault="00E105EE" w:rsidP="00632103">
            <w:pPr>
              <w:numPr>
                <w:ilvl w:val="0"/>
                <w:numId w:val="31"/>
              </w:numPr>
              <w:spacing w:after="150"/>
              <w:ind w:left="1620"/>
            </w:pPr>
            <w:r>
              <w:t>Supports domestic energy development, natural resource exploration, &amp; critical mineral utilization</w:t>
            </w:r>
          </w:p>
        </w:tc>
      </w:tr>
      <w:tr w:rsidR="00511599" w14:paraId="61C12047" w14:textId="77777777">
        <w:trPr>
          <w:jc w:val="center"/>
        </w:trPr>
        <w:tc>
          <w:tcPr>
            <w:tcW w:w="4320"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5461505" w14:textId="77777777" w:rsidR="00511599" w:rsidRDefault="00511599" w:rsidP="00632103">
            <w:pPr>
              <w:numPr>
                <w:ilvl w:val="0"/>
                <w:numId w:val="32"/>
              </w:numPr>
              <w:spacing w:after="150"/>
              <w:ind w:left="1620"/>
            </w:pPr>
            <w:hyperlink r:id="rId43" w:history="1">
              <w:r>
                <w:rPr>
                  <w:rStyle w:val="ahref"/>
                  <w:u w:val="single" w:color="0000FF"/>
                </w:rPr>
                <w:t>SO 3417</w:t>
              </w:r>
            </w:hyperlink>
          </w:p>
        </w:tc>
        <w:tc>
          <w:tcPr>
            <w:tcW w:w="5025" w:type="dxa"/>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CA1442C" w14:textId="77777777" w:rsidR="00511599" w:rsidRDefault="00E105EE" w:rsidP="00632103">
            <w:pPr>
              <w:numPr>
                <w:ilvl w:val="0"/>
                <w:numId w:val="33"/>
              </w:numPr>
              <w:spacing w:after="150"/>
              <w:ind w:left="1620"/>
            </w:pPr>
            <w:r>
              <w:t>Highlights critical minerals' role in energy resilience</w:t>
            </w:r>
          </w:p>
        </w:tc>
      </w:tr>
    </w:tbl>
    <w:p w14:paraId="49002AE5" w14:textId="77777777" w:rsidR="00511599" w:rsidRDefault="00E105EE" w:rsidP="00632103">
      <w:pPr>
        <w:pStyle w:val="Heading2"/>
        <w:spacing w:before="20" w:after="20"/>
        <w:rPr>
          <w:b w:val="0"/>
          <w:sz w:val="24"/>
        </w:rPr>
      </w:pPr>
      <w:bookmarkStart w:id="44" w:name="_bookmark304779"/>
      <w:bookmarkStart w:id="45" w:name="_bookmark304780"/>
      <w:bookmarkStart w:id="46" w:name="_bookmark304781"/>
      <w:bookmarkStart w:id="47" w:name="_Toc256000034"/>
      <w:bookmarkEnd w:id="44"/>
      <w:bookmarkEnd w:id="45"/>
      <w:bookmarkEnd w:id="46"/>
      <w:r>
        <w:t>Legislative Authority</w:t>
      </w:r>
      <w:bookmarkEnd w:id="47"/>
    </w:p>
    <w:p w14:paraId="267A6AA2" w14:textId="77777777" w:rsidR="00511599" w:rsidRDefault="00E105EE" w:rsidP="00632103">
      <w:pPr>
        <w:spacing w:after="140"/>
        <w:rPr>
          <w:sz w:val="20"/>
          <w:szCs w:val="20"/>
        </w:rPr>
      </w:pPr>
      <w:bookmarkStart w:id="48" w:name="_bookmark304782"/>
      <w:bookmarkEnd w:id="48"/>
      <w:r>
        <w:rPr>
          <w:szCs w:val="20"/>
        </w:rPr>
        <w:t xml:space="preserve">Authority: </w:t>
      </w:r>
      <w:r>
        <w:rPr>
          <w:rStyle w:val="Strong1"/>
          <w:szCs w:val="20"/>
        </w:rPr>
        <w:t>54 U.S.C. § 100703. Cooperative study units</w:t>
      </w:r>
      <w:r>
        <w:rPr>
          <w:szCs w:val="20"/>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14:paraId="4159A1B7" w14:textId="77777777" w:rsidR="00511599" w:rsidRDefault="00E105EE" w:rsidP="00632103">
      <w:pPr>
        <w:spacing w:after="140"/>
        <w:rPr>
          <w:sz w:val="20"/>
          <w:szCs w:val="20"/>
        </w:rPr>
      </w:pPr>
      <w:r>
        <w:rPr>
          <w:szCs w:val="20"/>
        </w:rPr>
        <w:t xml:space="preserve"> </w:t>
      </w:r>
    </w:p>
    <w:p w14:paraId="269DD3A8" w14:textId="77777777" w:rsidR="00511599" w:rsidRDefault="00E105EE" w:rsidP="00632103">
      <w:pPr>
        <w:pStyle w:val="Heading2"/>
        <w:spacing w:before="20" w:after="20"/>
        <w:rPr>
          <w:b w:val="0"/>
          <w:sz w:val="24"/>
        </w:rPr>
      </w:pPr>
      <w:bookmarkStart w:id="49" w:name="_bookmark304783"/>
      <w:bookmarkStart w:id="50" w:name="_Toc256000035"/>
      <w:bookmarkEnd w:id="49"/>
      <w:r>
        <w:t>Type of Award</w:t>
      </w:r>
      <w:bookmarkEnd w:id="50"/>
    </w:p>
    <w:p w14:paraId="0FCD9645" w14:textId="77777777" w:rsidR="00511599" w:rsidRDefault="00E105EE" w:rsidP="00632103">
      <w:pPr>
        <w:spacing w:after="140"/>
        <w:rPr>
          <w:sz w:val="20"/>
          <w:szCs w:val="20"/>
        </w:rPr>
      </w:pPr>
      <w:bookmarkStart w:id="51" w:name="_bookmark304784"/>
      <w:bookmarkEnd w:id="51"/>
      <w:r>
        <w:rPr>
          <w:szCs w:val="20"/>
        </w:rPr>
        <w:t>Projects will be funded through CA (Cooperative Agreement).</w:t>
      </w:r>
    </w:p>
    <w:p w14:paraId="5D0A9E6B" w14:textId="77777777" w:rsidR="00511599" w:rsidRDefault="00E105EE" w:rsidP="00632103">
      <w:pPr>
        <w:spacing w:after="140"/>
        <w:rPr>
          <w:sz w:val="20"/>
          <w:szCs w:val="20"/>
        </w:rPr>
      </w:pPr>
      <w:bookmarkStart w:id="52" w:name="_bookmark304785"/>
      <w:bookmarkEnd w:id="52"/>
      <w:r>
        <w:rPr>
          <w:szCs w:val="20"/>
        </w:rPr>
        <w:t>Recipient should expect the Federal agency to have substantial involvement in the project.</w:t>
      </w:r>
    </w:p>
    <w:p w14:paraId="7B6C6867" w14:textId="08FAB263" w:rsidR="00511599" w:rsidRDefault="00E105EE" w:rsidP="00632103">
      <w:pPr>
        <w:spacing w:after="140"/>
        <w:rPr>
          <w:sz w:val="20"/>
          <w:szCs w:val="20"/>
        </w:rPr>
      </w:pPr>
      <w:bookmarkStart w:id="53" w:name="_bookmark304786"/>
      <w:bookmarkEnd w:id="53"/>
      <w:r>
        <w:rPr>
          <w:szCs w:val="20"/>
        </w:rPr>
        <w:t xml:space="preserve">The project will be carried out through a close partnership between USGS and the recipient. The work described represents a major part of the USGS partner’s core research. </w:t>
      </w:r>
      <w:r w:rsidR="00213ECC">
        <w:rPr>
          <w:szCs w:val="20"/>
        </w:rPr>
        <w:t xml:space="preserve">USGS </w:t>
      </w:r>
      <w:r>
        <w:rPr>
          <w:szCs w:val="20"/>
        </w:rPr>
        <w:t>anticipate</w:t>
      </w:r>
      <w:r w:rsidR="00213ECC">
        <w:rPr>
          <w:szCs w:val="20"/>
        </w:rPr>
        <w:t>s</w:t>
      </w:r>
      <w:r>
        <w:rPr>
          <w:szCs w:val="20"/>
        </w:rPr>
        <w:t xml:space="preserve"> that the selected recipient will also have substantial experience integrating different datasets and producing peer-reviewed manuscripts. Once selected, the recipient and USGS scientists will discuss the objectives from a strategic perspective and develop a line to address those objectives. </w:t>
      </w:r>
      <w:r w:rsidR="00213ECC">
        <w:rPr>
          <w:szCs w:val="20"/>
        </w:rPr>
        <w:t xml:space="preserve">USGS </w:t>
      </w:r>
      <w:r>
        <w:rPr>
          <w:szCs w:val="20"/>
        </w:rPr>
        <w:t>anticipate</w:t>
      </w:r>
      <w:r w:rsidR="00213ECC">
        <w:rPr>
          <w:szCs w:val="20"/>
        </w:rPr>
        <w:t>s</w:t>
      </w:r>
      <w:r>
        <w:rPr>
          <w:szCs w:val="20"/>
        </w:rPr>
        <w:t xml:space="preserve"> the work will evolve over time as needed through a collaborative process. Results obtained through the work will be disseminated through oral presentations, journal publications, and communications with partner federal agencies for natural resource management. Dissemination of data and research results will follow USGS guidelines for data management and peer review and will be done in a collaborative manner for mutual benefit. USGS will have co-authorship on publications that result from this work.</w:t>
      </w:r>
    </w:p>
    <w:p w14:paraId="08EE2916" w14:textId="77777777" w:rsidR="00511599" w:rsidRDefault="00E105EE" w:rsidP="00632103">
      <w:pPr>
        <w:pStyle w:val="Heading1"/>
        <w:spacing w:before="20" w:after="20"/>
        <w:rPr>
          <w:b w:val="0"/>
          <w:sz w:val="24"/>
        </w:rPr>
      </w:pPr>
      <w:bookmarkStart w:id="54" w:name="_bookmark304787"/>
      <w:bookmarkStart w:id="55" w:name="_Toc256000036"/>
      <w:bookmarkEnd w:id="54"/>
      <w:r>
        <w:t>PREPARE YOUR APPLICATION</w:t>
      </w:r>
      <w:bookmarkEnd w:id="55"/>
    </w:p>
    <w:p w14:paraId="33AAF999" w14:textId="77777777" w:rsidR="00511599" w:rsidRDefault="00E105EE" w:rsidP="00632103">
      <w:pPr>
        <w:pStyle w:val="Heading2"/>
        <w:spacing w:before="20" w:after="20"/>
        <w:rPr>
          <w:b w:val="0"/>
          <w:sz w:val="24"/>
        </w:rPr>
      </w:pPr>
      <w:bookmarkStart w:id="56" w:name="_bookmark304788"/>
      <w:bookmarkStart w:id="57" w:name="_Toc256000037"/>
      <w:bookmarkEnd w:id="56"/>
      <w:r>
        <w:t>Application Content and Format</w:t>
      </w:r>
      <w:bookmarkEnd w:id="57"/>
    </w:p>
    <w:p w14:paraId="41363CCC" w14:textId="77777777" w:rsidR="00511599" w:rsidRDefault="00E105EE" w:rsidP="00632103">
      <w:pPr>
        <w:spacing w:after="140"/>
        <w:rPr>
          <w:sz w:val="20"/>
          <w:szCs w:val="20"/>
        </w:rPr>
      </w:pPr>
      <w:bookmarkStart w:id="58" w:name="_bookmark304789"/>
      <w:bookmarkEnd w:id="58"/>
      <w:r>
        <w:rPr>
          <w:rStyle w:val="Strong1"/>
          <w:szCs w:val="20"/>
        </w:rPr>
        <w:t>Pre-Application Requirements</w:t>
      </w:r>
    </w:p>
    <w:p w14:paraId="5C51E393" w14:textId="546A70F3" w:rsidR="006A6656" w:rsidRPr="00C1091F" w:rsidRDefault="006A6656" w:rsidP="0016101F">
      <w:pPr>
        <w:spacing w:before="44"/>
        <w:rPr>
          <w:bCs/>
        </w:rPr>
      </w:pPr>
      <w:bookmarkStart w:id="59" w:name="_bookmark304790"/>
      <w:bookmarkEnd w:id="59"/>
      <w:r w:rsidRPr="00C1091F">
        <w:rPr>
          <w:bCs/>
        </w:rPr>
        <w:t xml:space="preserve">Prior to applying, applicants should review </w:t>
      </w:r>
      <w:r>
        <w:rPr>
          <w:bCs/>
        </w:rPr>
        <w:t xml:space="preserve">the administration’s </w:t>
      </w:r>
      <w:hyperlink r:id="rId44" w:history="1">
        <w:r w:rsidRPr="00276366">
          <w:rPr>
            <w:rStyle w:val="Hyperlink"/>
            <w:bCs/>
          </w:rPr>
          <w:t>Presidential Actions</w:t>
        </w:r>
      </w:hyperlink>
      <w:r w:rsidRPr="00C1091F">
        <w:rPr>
          <w:bCs/>
        </w:rPr>
        <w:t xml:space="preserve"> and </w:t>
      </w:r>
      <w:hyperlink r:id="rId45" w:history="1">
        <w:r w:rsidRPr="00276366">
          <w:rPr>
            <w:rStyle w:val="Hyperlink"/>
            <w:bCs/>
          </w:rPr>
          <w:t>DOI Secretary’s Orders</w:t>
        </w:r>
      </w:hyperlink>
      <w:r w:rsidRPr="00C1091F">
        <w:rPr>
          <w:bCs/>
        </w:rPr>
        <w:t>. By applying in response to this Notice of</w:t>
      </w:r>
      <w:r>
        <w:rPr>
          <w:bCs/>
        </w:rPr>
        <w:t xml:space="preserve"> </w:t>
      </w:r>
      <w:r w:rsidRPr="00C1091F">
        <w:rPr>
          <w:bCs/>
        </w:rPr>
        <w:t xml:space="preserve">Funding Opportunity, the applicant certifies awareness and compliance with all currently effective and applicable </w:t>
      </w:r>
      <w:r>
        <w:rPr>
          <w:bCs/>
        </w:rPr>
        <w:t>E</w:t>
      </w:r>
      <w:r w:rsidRPr="00C1091F">
        <w:rPr>
          <w:bCs/>
        </w:rPr>
        <w:t xml:space="preserve">xecutive </w:t>
      </w:r>
      <w:r>
        <w:rPr>
          <w:bCs/>
        </w:rPr>
        <w:t>O</w:t>
      </w:r>
      <w:r w:rsidRPr="00C1091F">
        <w:rPr>
          <w:bCs/>
        </w:rPr>
        <w:t xml:space="preserve">rders and </w:t>
      </w:r>
      <w:r>
        <w:rPr>
          <w:bCs/>
        </w:rPr>
        <w:t>S</w:t>
      </w:r>
      <w:r w:rsidRPr="00C1091F">
        <w:rPr>
          <w:bCs/>
        </w:rPr>
        <w:t xml:space="preserve">ecretary’s </w:t>
      </w:r>
      <w:r>
        <w:rPr>
          <w:bCs/>
        </w:rPr>
        <w:t>O</w:t>
      </w:r>
      <w:r w:rsidRPr="00C1091F">
        <w:rPr>
          <w:bCs/>
        </w:rPr>
        <w:t xml:space="preserve">rders, including but not limited to the Executive Order titled </w:t>
      </w:r>
      <w:hyperlink r:id="rId46" w:history="1">
        <w:r w:rsidRPr="00377073">
          <w:rPr>
            <w:rStyle w:val="Hyperlink"/>
            <w:bCs/>
          </w:rPr>
          <w:t xml:space="preserve">Ending Radical </w:t>
        </w:r>
        <w:r w:rsidRPr="00377073">
          <w:rPr>
            <w:rStyle w:val="Hyperlink"/>
            <w:bCs/>
          </w:rPr>
          <w:lastRenderedPageBreak/>
          <w:t>and Wasteful Government DEI Programs and Preferencing</w:t>
        </w:r>
      </w:hyperlink>
      <w:r w:rsidRPr="00C1091F">
        <w:rPr>
          <w:bCs/>
        </w:rPr>
        <w:t xml:space="preserve"> as well as the Executive Order and Secretary’s </w:t>
      </w:r>
      <w:r w:rsidR="00E475F9">
        <w:rPr>
          <w:bCs/>
        </w:rPr>
        <w:t>O</w:t>
      </w:r>
      <w:r w:rsidRPr="00C1091F">
        <w:rPr>
          <w:bCs/>
        </w:rPr>
        <w:t xml:space="preserve">rder titled </w:t>
      </w:r>
      <w:hyperlink r:id="rId47" w:history="1">
        <w:r w:rsidRPr="00131ABC">
          <w:rPr>
            <w:rStyle w:val="Hyperlink"/>
            <w:bCs/>
          </w:rPr>
          <w:t>Restoring Truth and Sanity to American History</w:t>
        </w:r>
      </w:hyperlink>
      <w:r w:rsidRPr="00C1091F">
        <w:rPr>
          <w:bCs/>
        </w:rPr>
        <w:t>.</w:t>
      </w:r>
      <w:r>
        <w:rPr>
          <w:bCs/>
        </w:rPr>
        <w:t xml:space="preserve"> </w:t>
      </w:r>
      <w:r w:rsidRPr="00C1091F">
        <w:rPr>
          <w:bCs/>
        </w:rPr>
        <w:t>Applicants are responsible for ensuring their proposed activities are consistent with the intent and requirements of these directives.</w:t>
      </w:r>
    </w:p>
    <w:p w14:paraId="6BF9CB1F" w14:textId="77777777" w:rsidR="00511599" w:rsidRDefault="00E105EE" w:rsidP="00632103">
      <w:pPr>
        <w:pStyle w:val="Heading2"/>
        <w:spacing w:before="20" w:after="20"/>
        <w:rPr>
          <w:b w:val="0"/>
          <w:sz w:val="24"/>
        </w:rPr>
      </w:pPr>
      <w:bookmarkStart w:id="60" w:name="_bookmark304791"/>
      <w:bookmarkStart w:id="61" w:name="_Toc256000038"/>
      <w:bookmarkEnd w:id="60"/>
      <w:r>
        <w:t>Application Documents</w:t>
      </w:r>
      <w:bookmarkEnd w:id="61"/>
    </w:p>
    <w:p w14:paraId="68F25AB9" w14:textId="77777777" w:rsidR="00511599" w:rsidRDefault="00E105EE" w:rsidP="00632103">
      <w:pPr>
        <w:spacing w:after="140"/>
        <w:rPr>
          <w:sz w:val="20"/>
          <w:szCs w:val="20"/>
        </w:rPr>
      </w:pPr>
      <w:r>
        <w:rPr>
          <w:szCs w:val="20"/>
        </w:rPr>
        <w:t xml:space="preserve">Applicants must submit the following forms with their application as specified below. Instructions for accessing and submitting application forms are provided in the </w:t>
      </w:r>
      <w:hyperlink w:anchor="_bookmark304809" w:history="1">
        <w:r w:rsidR="00511599">
          <w:rPr>
            <w:rStyle w:val="ahref"/>
            <w:szCs w:val="20"/>
            <w:u w:val="single" w:color="0000FF"/>
          </w:rPr>
          <w:t>Submission Instructions</w:t>
        </w:r>
      </w:hyperlink>
      <w:r>
        <w:rPr>
          <w:szCs w:val="20"/>
        </w:rPr>
        <w:t xml:space="preserve"> section of this document below. For instructions on completing form fields, see the form instructions on the </w:t>
      </w:r>
      <w:hyperlink r:id="rId48" w:history="1">
        <w:r w:rsidR="00511599">
          <w:rPr>
            <w:rStyle w:val="ahref"/>
            <w:szCs w:val="20"/>
            <w:u w:val="single" w:color="0000FF"/>
          </w:rPr>
          <w:t>Grants.gov Forms Repository</w:t>
        </w:r>
      </w:hyperlink>
      <w:r>
        <w:rPr>
          <w:szCs w:val="20"/>
        </w:rPr>
        <w:t xml:space="preserve">. </w:t>
      </w:r>
    </w:p>
    <w:tbl>
      <w:tblPr>
        <w:tblStyle w:val="table"/>
        <w:tblW w:w="5000" w:type="pct"/>
        <w:jc w:val="center"/>
        <w:tblCellSpacing w:w="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6318"/>
        <w:gridCol w:w="3026"/>
      </w:tblGrid>
      <w:tr w:rsidR="00511599" w14:paraId="6500D974"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48F4BCA" w14:textId="77777777" w:rsidR="00511599" w:rsidRDefault="00E105EE" w:rsidP="00632103">
            <w:pPr>
              <w:spacing w:before="20" w:after="20"/>
              <w:jc w:val="center"/>
              <w:rPr>
                <w:b/>
                <w:bCs/>
              </w:rPr>
            </w:pPr>
            <w:r>
              <w:rPr>
                <w:b/>
                <w:bCs/>
              </w:rPr>
              <w:t>Forms/Assurances/Certifications</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85B6364" w14:textId="77777777" w:rsidR="00511599" w:rsidRDefault="00E105EE" w:rsidP="00632103">
            <w:pPr>
              <w:spacing w:before="20" w:after="20"/>
              <w:jc w:val="center"/>
              <w:rPr>
                <w:b/>
                <w:bCs/>
              </w:rPr>
            </w:pPr>
            <w:r>
              <w:rPr>
                <w:b/>
                <w:bCs/>
              </w:rPr>
              <w:t>Submission Requirement</w:t>
            </w:r>
          </w:p>
        </w:tc>
      </w:tr>
      <w:tr w:rsidR="00511599" w14:paraId="6DC42443"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CA32728" w14:textId="77777777" w:rsidR="00511599" w:rsidRDefault="00E105EE" w:rsidP="00632103">
            <w:pPr>
              <w:spacing w:after="140"/>
              <w:rPr>
                <w:sz w:val="20"/>
                <w:szCs w:val="20"/>
              </w:rPr>
            </w:pPr>
            <w:r>
              <w:rPr>
                <w:szCs w:val="20"/>
              </w:rPr>
              <w:t>SF-424, Application for Federal Assistance</w:t>
            </w:r>
          </w:p>
          <w:p w14:paraId="4A221893" w14:textId="77777777" w:rsidR="00511599" w:rsidRDefault="00E105EE" w:rsidP="00632103">
            <w:pPr>
              <w:spacing w:after="140"/>
              <w:rPr>
                <w:sz w:val="20"/>
                <w:szCs w:val="20"/>
              </w:rPr>
            </w:pPr>
            <w:r>
              <w:rPr>
                <w:szCs w:val="20"/>
                <w:shd w:val="clear" w:color="auto" w:fill="FFFFFF"/>
              </w:rPr>
              <w:t xml:space="preserve">Note: For applicants requesting more than $100,000 in Federal funds, the Authorized Representative’s signature (or electronic equivalent) on the Application for Federal Assistance form also represents their certification of the statements in </w:t>
            </w:r>
            <w:hyperlink r:id="rId49" w:anchor="Appendix-A-to-Part-18" w:history="1">
              <w:r w:rsidR="00511599">
                <w:rPr>
                  <w:rStyle w:val="ahref"/>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915A0BD" w14:textId="77777777" w:rsidR="00511599" w:rsidRDefault="00E105EE" w:rsidP="00632103">
            <w:pPr>
              <w:spacing w:before="20" w:after="20"/>
            </w:pPr>
            <w:r>
              <w:t>Required from all applicants</w:t>
            </w:r>
          </w:p>
        </w:tc>
      </w:tr>
      <w:tr w:rsidR="00511599" w14:paraId="79355D15"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8B0019F" w14:textId="77777777" w:rsidR="00511599" w:rsidRDefault="00E105EE" w:rsidP="00632103">
            <w:pPr>
              <w:spacing w:before="20" w:after="20"/>
            </w:pPr>
            <w: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33AFE2A" w14:textId="77777777" w:rsidR="00511599" w:rsidRDefault="00E105EE" w:rsidP="00632103">
            <w:pPr>
              <w:spacing w:before="20" w:after="20"/>
            </w:pPr>
            <w:r>
              <w:t>Required for non-construction projects</w:t>
            </w:r>
          </w:p>
        </w:tc>
      </w:tr>
      <w:tr w:rsidR="00511599" w14:paraId="78C3250A"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F40E7F1" w14:textId="77777777" w:rsidR="00511599" w:rsidRDefault="00E105EE" w:rsidP="00632103">
            <w:pPr>
              <w:spacing w:before="20" w:after="20"/>
            </w:pPr>
            <w: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0EBF06" w14:textId="77777777" w:rsidR="00511599" w:rsidRDefault="00E105EE" w:rsidP="00632103">
            <w:pPr>
              <w:spacing w:before="20" w:after="20"/>
            </w:pPr>
            <w:r>
              <w:t>Required for construction projects</w:t>
            </w:r>
          </w:p>
        </w:tc>
      </w:tr>
      <w:tr w:rsidR="00511599" w14:paraId="371AE981"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170E4FE" w14:textId="77777777" w:rsidR="00511599" w:rsidRDefault="00E105EE" w:rsidP="00632103">
            <w:pPr>
              <w:spacing w:after="140"/>
              <w:rPr>
                <w:sz w:val="20"/>
                <w:szCs w:val="20"/>
              </w:rPr>
            </w:pPr>
            <w:r>
              <w:rPr>
                <w:szCs w:val="20"/>
              </w:rPr>
              <w:t>SF-429 (Cover Page &amp; Attachment B), Request to Acquire, Improve, or Furnish Real Property</w:t>
            </w:r>
          </w:p>
          <w:p w14:paraId="130DE7ED" w14:textId="77777777" w:rsidR="00511599" w:rsidRDefault="00E105EE" w:rsidP="00632103">
            <w:pPr>
              <w:spacing w:after="140"/>
              <w:rPr>
                <w:sz w:val="20"/>
                <w:szCs w:val="20"/>
              </w:rPr>
            </w:pPr>
            <w:r>
              <w:rPr>
                <w:szCs w:val="20"/>
              </w:rPr>
              <w:t xml:space="preserve">Note: The SF-429 forms are only available in the </w:t>
            </w:r>
            <w:hyperlink r:id="rId50" w:history="1">
              <w:r w:rsidR="00511599">
                <w:rPr>
                  <w:rStyle w:val="ahref"/>
                  <w:szCs w:val="20"/>
                  <w:u w:val="single" w:color="0000FF"/>
                </w:rPr>
                <w:t>Grants.gov Forms Repository</w:t>
              </w:r>
            </w:hyperlink>
            <w:r>
              <w:rPr>
                <w:szCs w:val="20"/>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787281F" w14:textId="77777777" w:rsidR="00511599" w:rsidRDefault="00E105EE" w:rsidP="00632103">
            <w:pPr>
              <w:spacing w:before="20" w:after="20"/>
            </w:pPr>
            <w:r>
              <w:t>Required if requesting to acquire, improve, or furnish real property.</w:t>
            </w:r>
          </w:p>
        </w:tc>
      </w:tr>
      <w:tr w:rsidR="00511599" w14:paraId="02EEEF05"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E7CD534" w14:textId="77777777" w:rsidR="00511599" w:rsidRDefault="00E105EE" w:rsidP="00632103">
            <w:pPr>
              <w:spacing w:before="20" w:after="20"/>
            </w:pPr>
            <w: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60BEF7A" w14:textId="77777777" w:rsidR="00511599" w:rsidRDefault="00E105EE" w:rsidP="00632103">
            <w:pPr>
              <w:spacing w:before="20" w:after="20"/>
            </w:pPr>
            <w:r>
              <w:t xml:space="preserve">Required if requesting more than $100,000 in Federal funds </w:t>
            </w:r>
            <w:r>
              <w:rPr>
                <w:u w:val="single"/>
              </w:rPr>
              <w:t>and</w:t>
            </w:r>
            <w:r>
              <w:t xml:space="preserve"> the applicant has used or plans to use funds other than Federal </w:t>
            </w:r>
            <w:proofErr w:type="gramStart"/>
            <w:r>
              <w:t>appropriated</w:t>
            </w:r>
            <w:proofErr w:type="gramEnd"/>
            <w:r>
              <w:t xml:space="preserve"> funds for lobbying related to the proposed project.</w:t>
            </w:r>
          </w:p>
        </w:tc>
      </w:tr>
      <w:tr w:rsidR="00511599" w14:paraId="02B973C8"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54422C" w14:textId="77777777" w:rsidR="00511599" w:rsidRDefault="00E105EE" w:rsidP="00632103">
            <w:pPr>
              <w:spacing w:before="20" w:after="20"/>
            </w:pPr>
            <w:r>
              <w:t>Project Abstract Summary (OMB 4040-0019). Must include, in plain language:</w:t>
            </w:r>
            <w:r>
              <w:br/>
              <w:t xml:space="preserve">•    Award purpose, </w:t>
            </w:r>
            <w:r>
              <w:br/>
              <w:t>•    Activities to be performed,</w:t>
            </w:r>
            <w:r>
              <w:br/>
              <w:t>•    Expected deliverables or outcomes,</w:t>
            </w:r>
            <w:r>
              <w:br/>
              <w:t>•    Intended beneficiaries,</w:t>
            </w:r>
            <w:r>
              <w:b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27B6408" w14:textId="77777777" w:rsidR="00511599" w:rsidRDefault="00E105EE" w:rsidP="00632103">
            <w:pPr>
              <w:spacing w:before="20" w:after="20"/>
            </w:pPr>
            <w:r>
              <w:t>Required from all applicants</w:t>
            </w:r>
          </w:p>
        </w:tc>
      </w:tr>
      <w:tr w:rsidR="00511599" w14:paraId="1CCC6BBB"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9B7049" w14:textId="77777777" w:rsidR="00511599" w:rsidRDefault="00E105EE" w:rsidP="00632103">
            <w:pPr>
              <w:spacing w:before="20" w:after="20"/>
            </w:pPr>
            <w:r>
              <w:lastRenderedPageBreak/>
              <w:t>DOI Research and Development (R&amp;D) – Current and Pending (Other) Support</w:t>
            </w:r>
            <w:r>
              <w:br/>
              <w:t xml:space="preserve">Note: This form is available on the </w:t>
            </w:r>
            <w:hyperlink r:id="rId51" w:history="1">
              <w:r w:rsidR="00511599">
                <w:rPr>
                  <w:rStyle w:val="ahref"/>
                  <w:u w:val="single" w:color="0000FF"/>
                </w:rPr>
                <w:t>DOI website</w:t>
              </w:r>
            </w:hyperlink>
            <w: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92F75F1" w14:textId="77777777" w:rsidR="00511599" w:rsidRDefault="00E105EE" w:rsidP="00632103">
            <w:pPr>
              <w:spacing w:before="20" w:after="20"/>
            </w:pPr>
            <w:r>
              <w:t>Required for research projects.</w:t>
            </w:r>
          </w:p>
        </w:tc>
      </w:tr>
      <w:tr w:rsidR="00511599" w14:paraId="6144C349" w14:textId="77777777">
        <w:trPr>
          <w:tblCellSpacing w:w="0" w:type="dxa"/>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94D9BDB" w14:textId="77777777" w:rsidR="00511599" w:rsidRDefault="00E105EE" w:rsidP="00632103">
            <w:pPr>
              <w:spacing w:before="20" w:after="20"/>
            </w:pPr>
            <w:r>
              <w:t>DOI Research and Development (R&amp;D) – Biographical Sketch</w:t>
            </w:r>
            <w:r>
              <w:br/>
              <w:t xml:space="preserve">Note: This form is available on the </w:t>
            </w:r>
            <w:hyperlink r:id="rId52" w:history="1">
              <w:r w:rsidR="00511599">
                <w:rPr>
                  <w:rStyle w:val="ahref"/>
                  <w:u w:val="single" w:color="0000FF"/>
                </w:rPr>
                <w:t>DOI website</w:t>
              </w:r>
            </w:hyperlink>
            <w: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60FFDE" w14:textId="77777777" w:rsidR="00511599" w:rsidRDefault="00E105EE" w:rsidP="00632103">
            <w:pPr>
              <w:spacing w:before="20" w:after="20"/>
            </w:pPr>
            <w:r>
              <w:t>Required for research projects.</w:t>
            </w:r>
          </w:p>
        </w:tc>
      </w:tr>
    </w:tbl>
    <w:p w14:paraId="2604A6FB" w14:textId="77777777" w:rsidR="00511599" w:rsidRDefault="00E105EE" w:rsidP="00632103">
      <w:pPr>
        <w:pStyle w:val="Heading3"/>
        <w:spacing w:before="20" w:after="20"/>
        <w:rPr>
          <w:b w:val="0"/>
        </w:rPr>
      </w:pPr>
      <w:bookmarkStart w:id="62" w:name="_bookmark304793"/>
      <w:bookmarkEnd w:id="62"/>
      <w:r>
        <w:t xml:space="preserve"> </w:t>
      </w:r>
    </w:p>
    <w:p w14:paraId="1B86AE66" w14:textId="77777777" w:rsidR="00511599" w:rsidRDefault="00E105EE" w:rsidP="00632103">
      <w:pPr>
        <w:pStyle w:val="Heading3"/>
        <w:spacing w:before="20" w:after="20"/>
        <w:rPr>
          <w:b w:val="0"/>
        </w:rPr>
      </w:pPr>
      <w:r>
        <w:t>Project Narrative</w:t>
      </w:r>
    </w:p>
    <w:p w14:paraId="594795A1" w14:textId="77777777" w:rsidR="00511599" w:rsidRDefault="00E105EE" w:rsidP="00632103">
      <w:pPr>
        <w:spacing w:after="140"/>
        <w:rPr>
          <w:sz w:val="20"/>
          <w:szCs w:val="20"/>
        </w:rPr>
      </w:pPr>
      <w:bookmarkStart w:id="63" w:name="_bookmark304794"/>
      <w:bookmarkEnd w:id="63"/>
      <w:r>
        <w:rPr>
          <w:rStyle w:val="Strong1"/>
          <w:szCs w:val="20"/>
        </w:rPr>
        <w:t xml:space="preserve">Content and Form of Application: </w:t>
      </w:r>
    </w:p>
    <w:p w14:paraId="2A442AD7" w14:textId="77777777" w:rsidR="00511599" w:rsidRDefault="00E105EE" w:rsidP="00632103">
      <w:pPr>
        <w:spacing w:after="140"/>
        <w:rPr>
          <w:sz w:val="20"/>
          <w:szCs w:val="20"/>
        </w:rPr>
      </w:pPr>
      <w:r>
        <w:rPr>
          <w:rStyle w:val="Strong1"/>
          <w:i/>
          <w:iCs/>
          <w:szCs w:val="20"/>
          <w:u w:val="single"/>
        </w:rPr>
        <w:t>Cover page of written technical narrative:</w:t>
      </w:r>
    </w:p>
    <w:p w14:paraId="142C3C6C" w14:textId="77777777" w:rsidR="00511599" w:rsidRDefault="00E105EE" w:rsidP="00632103">
      <w:pPr>
        <w:numPr>
          <w:ilvl w:val="0"/>
          <w:numId w:val="34"/>
        </w:numPr>
        <w:spacing w:after="20"/>
      </w:pPr>
      <w:r>
        <w:t>Anticipated award recipient’s name</w:t>
      </w:r>
    </w:p>
    <w:p w14:paraId="0016A533" w14:textId="77777777" w:rsidR="00511599" w:rsidRDefault="00E105EE" w:rsidP="00632103">
      <w:pPr>
        <w:numPr>
          <w:ilvl w:val="0"/>
          <w:numId w:val="34"/>
        </w:numPr>
        <w:spacing w:before="20" w:after="20"/>
      </w:pPr>
      <w:r>
        <w:t>Project title</w:t>
      </w:r>
    </w:p>
    <w:p w14:paraId="7FCC3E36" w14:textId="77777777" w:rsidR="00511599" w:rsidRDefault="00E105EE" w:rsidP="00632103">
      <w:pPr>
        <w:numPr>
          <w:ilvl w:val="0"/>
          <w:numId w:val="34"/>
        </w:numPr>
        <w:spacing w:before="20" w:after="20"/>
      </w:pPr>
      <w:r>
        <w:t>Proposed project start date</w:t>
      </w:r>
    </w:p>
    <w:p w14:paraId="597B8FA9" w14:textId="77777777" w:rsidR="00511599" w:rsidRDefault="00E105EE" w:rsidP="00632103">
      <w:pPr>
        <w:numPr>
          <w:ilvl w:val="0"/>
          <w:numId w:val="34"/>
        </w:numPr>
        <w:spacing w:before="20" w:after="20"/>
      </w:pPr>
      <w:r>
        <w:t>Anticipated Principal Investigator Name (individual who will oversee the cooperative agreement) including title, address, phone number, and email address</w:t>
      </w:r>
    </w:p>
    <w:p w14:paraId="74431930" w14:textId="77777777" w:rsidR="00511599" w:rsidRDefault="00E105EE" w:rsidP="00632103">
      <w:pPr>
        <w:numPr>
          <w:ilvl w:val="0"/>
          <w:numId w:val="34"/>
        </w:numPr>
        <w:spacing w:before="20" w:after="20"/>
      </w:pPr>
      <w:r>
        <w:t>Authorized Representative administrative contact (Recipient staff member(s) in the recipient’s research office who will administer the cooperative agreement) including name, title, address, phone number, and email address</w:t>
      </w:r>
    </w:p>
    <w:p w14:paraId="4D2A3BA0" w14:textId="77777777" w:rsidR="00511599" w:rsidRDefault="00E105EE" w:rsidP="00632103">
      <w:pPr>
        <w:numPr>
          <w:ilvl w:val="0"/>
          <w:numId w:val="34"/>
        </w:numPr>
        <w:spacing w:before="20" w:after="20"/>
      </w:pPr>
      <w:r>
        <w:t>Include names and affiliations of Co-PIs, and if they are funded by the project or in kind</w:t>
      </w:r>
    </w:p>
    <w:p w14:paraId="683E4642" w14:textId="77777777" w:rsidR="00511599" w:rsidRDefault="00E105EE" w:rsidP="00632103">
      <w:pPr>
        <w:numPr>
          <w:ilvl w:val="0"/>
          <w:numId w:val="34"/>
        </w:numPr>
        <w:spacing w:before="20" w:after="20"/>
      </w:pPr>
      <w:r>
        <w:t>Include names, titles, and contact information for expected USGS collaborators on the project</w:t>
      </w:r>
    </w:p>
    <w:p w14:paraId="381A49B6" w14:textId="77777777" w:rsidR="00511599" w:rsidRDefault="00E105EE" w:rsidP="00632103">
      <w:pPr>
        <w:numPr>
          <w:ilvl w:val="0"/>
          <w:numId w:val="34"/>
        </w:numPr>
        <w:spacing w:before="20" w:after="20"/>
      </w:pPr>
      <w:proofErr w:type="gramStart"/>
      <w:r>
        <w:t>List</w:t>
      </w:r>
      <w:proofErr w:type="gramEnd"/>
      <w:r>
        <w:t xml:space="preserve"> any other cooperators and partners</w:t>
      </w:r>
    </w:p>
    <w:p w14:paraId="638AAEFF" w14:textId="77777777" w:rsidR="00511599" w:rsidRDefault="00E105EE" w:rsidP="00632103">
      <w:pPr>
        <w:numPr>
          <w:ilvl w:val="0"/>
          <w:numId w:val="34"/>
        </w:numPr>
        <w:spacing w:before="20" w:after="20"/>
      </w:pPr>
      <w:r>
        <w:t>List laboratories, equipment, study area(s), and facilities available for project work.</w:t>
      </w:r>
    </w:p>
    <w:p w14:paraId="5A684B58" w14:textId="77777777" w:rsidR="00511599" w:rsidRDefault="00E105EE" w:rsidP="00632103">
      <w:pPr>
        <w:numPr>
          <w:ilvl w:val="0"/>
          <w:numId w:val="34"/>
        </w:numPr>
        <w:spacing w:before="20" w:after="150"/>
      </w:pPr>
      <w:r>
        <w:t>State experience of project staff to conduct the stated work objectives of the project</w:t>
      </w:r>
    </w:p>
    <w:p w14:paraId="6E1F5F95" w14:textId="77777777" w:rsidR="00511599" w:rsidRDefault="00E105EE" w:rsidP="00632103">
      <w:pPr>
        <w:spacing w:after="140"/>
        <w:rPr>
          <w:sz w:val="20"/>
          <w:szCs w:val="20"/>
        </w:rPr>
      </w:pPr>
      <w:r>
        <w:rPr>
          <w:rStyle w:val="Strong1"/>
          <w:i/>
          <w:iCs/>
          <w:szCs w:val="20"/>
          <w:u w:val="single"/>
        </w:rPr>
        <w:t>Proposal text should include the following:</w:t>
      </w:r>
    </w:p>
    <w:p w14:paraId="44A2D78E" w14:textId="77777777" w:rsidR="00511599" w:rsidRDefault="00E105EE" w:rsidP="00632103">
      <w:pPr>
        <w:spacing w:after="140"/>
        <w:ind w:left="540"/>
        <w:rPr>
          <w:sz w:val="20"/>
          <w:szCs w:val="20"/>
        </w:rPr>
      </w:pPr>
      <w:r>
        <w:rPr>
          <w:szCs w:val="20"/>
        </w:rPr>
        <w:t xml:space="preserve">a.     </w:t>
      </w:r>
      <w:r>
        <w:rPr>
          <w:szCs w:val="20"/>
          <w:u w:val="single"/>
        </w:rPr>
        <w:t>Introduction and Statement of Problem</w:t>
      </w:r>
      <w:r>
        <w:rPr>
          <w:szCs w:val="20"/>
        </w:rPr>
        <w:t xml:space="preserve">. Give a brief introduction to the research problem.  Provide </w:t>
      </w:r>
      <w:proofErr w:type="gramStart"/>
      <w:r>
        <w:rPr>
          <w:szCs w:val="20"/>
        </w:rPr>
        <w:t>a brief summary</w:t>
      </w:r>
      <w:proofErr w:type="gramEnd"/>
      <w:r>
        <w:rPr>
          <w:szCs w:val="20"/>
        </w:rPr>
        <w:t xml:space="preserve"> of findings or outcomes of any prior work that has been completed or is ongoing in this area.</w:t>
      </w:r>
    </w:p>
    <w:p w14:paraId="36344950" w14:textId="77777777" w:rsidR="00511599" w:rsidRDefault="00E105EE" w:rsidP="00632103">
      <w:pPr>
        <w:spacing w:after="140"/>
        <w:ind w:left="540"/>
        <w:rPr>
          <w:sz w:val="20"/>
          <w:szCs w:val="20"/>
        </w:rPr>
      </w:pPr>
      <w:r>
        <w:rPr>
          <w:szCs w:val="20"/>
        </w:rPr>
        <w:t xml:space="preserve">b.     </w:t>
      </w:r>
      <w:r>
        <w:rPr>
          <w:szCs w:val="20"/>
          <w:u w:val="single"/>
        </w:rPr>
        <w:t>Objectives</w:t>
      </w:r>
      <w:r>
        <w:rPr>
          <w:szCs w:val="20"/>
        </w:rPr>
        <w:t xml:space="preserve">. Clearly define goals of project. Include geographic scope. State how the proposal addresses USGS goals and its relevance and impact. Explain why </w:t>
      </w:r>
      <w:proofErr w:type="gramStart"/>
      <w:r>
        <w:rPr>
          <w:szCs w:val="20"/>
        </w:rPr>
        <w:t>the work</w:t>
      </w:r>
      <w:proofErr w:type="gramEnd"/>
      <w:r>
        <w:rPr>
          <w:szCs w:val="20"/>
        </w:rPr>
        <w:t xml:space="preserve"> is important.</w:t>
      </w:r>
    </w:p>
    <w:p w14:paraId="0EED5D07" w14:textId="77777777" w:rsidR="00511599" w:rsidRDefault="00E105EE" w:rsidP="00632103">
      <w:pPr>
        <w:spacing w:after="140"/>
        <w:ind w:left="540"/>
        <w:rPr>
          <w:sz w:val="20"/>
          <w:szCs w:val="20"/>
        </w:rPr>
      </w:pPr>
      <w:r>
        <w:rPr>
          <w:szCs w:val="20"/>
        </w:rPr>
        <w:t xml:space="preserve">c.     </w:t>
      </w:r>
      <w:r>
        <w:rPr>
          <w:szCs w:val="20"/>
          <w:u w:val="single"/>
        </w:rPr>
        <w:t>Procedures/Methods</w:t>
      </w:r>
      <w:r>
        <w:rPr>
          <w:szCs w:val="20"/>
        </w:rPr>
        <w:t xml:space="preserve">. This section should include a </w:t>
      </w:r>
      <w:proofErr w:type="gramStart"/>
      <w:r>
        <w:rPr>
          <w:szCs w:val="20"/>
        </w:rPr>
        <w:t>fairly detailed</w:t>
      </w:r>
      <w:proofErr w:type="gramEnd"/>
      <w:r>
        <w:rPr>
          <w:szCs w:val="20"/>
        </w:rPr>
        <w:t xml:space="preserve"> discussion of the work plan and technical approach to both field and laboratory techniques.</w:t>
      </w:r>
    </w:p>
    <w:p w14:paraId="43169CA6" w14:textId="77777777" w:rsidR="00511599" w:rsidRDefault="00E105EE" w:rsidP="00632103">
      <w:pPr>
        <w:spacing w:after="140"/>
        <w:ind w:left="540"/>
        <w:rPr>
          <w:sz w:val="20"/>
          <w:szCs w:val="20"/>
        </w:rPr>
      </w:pPr>
      <w:r>
        <w:rPr>
          <w:szCs w:val="20"/>
        </w:rPr>
        <w:t xml:space="preserve">d.     </w:t>
      </w:r>
      <w:r>
        <w:rPr>
          <w:szCs w:val="20"/>
          <w:u w:val="single"/>
        </w:rPr>
        <w:t>Planned Products, Dissemination of Research Results, and Technology Transfer</w:t>
      </w:r>
      <w:r>
        <w:rPr>
          <w:szCs w:val="20"/>
        </w:rPr>
        <w:t xml:space="preserve">. List product(s) (reports, analyses, digital data, etc.) that will be delivered at the end of the project period. The USGS considers dissemination of research data and results to potential users of those results to be an integral and crucial aspect of projects funded by this program.  Beyond the requirements for a final report, describe your plan for dissemination </w:t>
      </w:r>
      <w:r>
        <w:rPr>
          <w:szCs w:val="20"/>
        </w:rPr>
        <w:lastRenderedPageBreak/>
        <w:t xml:space="preserve">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Pr>
          <w:i/>
          <w:iCs/>
          <w:szCs w:val="20"/>
        </w:rPr>
        <w:t>All products must adhere to USGS Fundamental Science Practices.</w:t>
      </w:r>
    </w:p>
    <w:p w14:paraId="5584749B" w14:textId="77777777" w:rsidR="00511599" w:rsidRDefault="00E105EE" w:rsidP="00632103">
      <w:pPr>
        <w:spacing w:after="140"/>
        <w:ind w:left="540"/>
        <w:rPr>
          <w:sz w:val="20"/>
          <w:szCs w:val="20"/>
        </w:rPr>
      </w:pPr>
      <w:r>
        <w:rPr>
          <w:szCs w:val="20"/>
        </w:rPr>
        <w:t>e.</w:t>
      </w:r>
      <w:r>
        <w:rPr>
          <w:rStyle w:val="Strong1"/>
          <w:i/>
          <w:iCs/>
          <w:szCs w:val="20"/>
        </w:rPr>
        <w:t xml:space="preserve">  </w:t>
      </w:r>
      <w:r>
        <w:rPr>
          <w:rStyle w:val="Strong1"/>
          <w:szCs w:val="20"/>
        </w:rPr>
        <w:t xml:space="preserve">   </w:t>
      </w:r>
      <w:r>
        <w:rPr>
          <w:szCs w:val="20"/>
          <w:u w:val="single"/>
        </w:rPr>
        <w:t>Schedule, Duration of Study, and Reporting Schedule</w:t>
      </w:r>
      <w:r>
        <w:rPr>
          <w:szCs w:val="20"/>
        </w:rPr>
        <w:t>. Provide anticipated project start and end dates and a project timeline of key milestones.</w:t>
      </w:r>
    </w:p>
    <w:p w14:paraId="557A3227" w14:textId="77777777" w:rsidR="00511599" w:rsidRDefault="00E105EE" w:rsidP="00632103">
      <w:pPr>
        <w:spacing w:after="140"/>
        <w:ind w:left="540"/>
        <w:rPr>
          <w:sz w:val="20"/>
          <w:szCs w:val="20"/>
        </w:rPr>
      </w:pPr>
      <w:r>
        <w:rPr>
          <w:szCs w:val="20"/>
        </w:rPr>
        <w:t xml:space="preserve">e.     </w:t>
      </w:r>
      <w:r>
        <w:rPr>
          <w:szCs w:val="20"/>
          <w:u w:val="single"/>
        </w:rPr>
        <w:t>References Cited</w:t>
      </w:r>
      <w:r>
        <w:rPr>
          <w:szCs w:val="20"/>
        </w:rPr>
        <w:t>.  List all references to which you refer in text and references from your past work in the field that the research problem addresses.  Be sure to identify references as journal articles, chapters in books, abstracts, maps, digital data, etc.</w:t>
      </w:r>
    </w:p>
    <w:p w14:paraId="4BE2E5D2" w14:textId="77777777" w:rsidR="00511599" w:rsidRDefault="00E105EE" w:rsidP="00632103">
      <w:pPr>
        <w:spacing w:after="140"/>
        <w:ind w:left="540"/>
        <w:rPr>
          <w:sz w:val="20"/>
          <w:szCs w:val="20"/>
        </w:rPr>
      </w:pPr>
      <w:r>
        <w:rPr>
          <w:szCs w:val="20"/>
        </w:rPr>
        <w:t xml:space="preserve">f.     </w:t>
      </w:r>
      <w:r>
        <w:rPr>
          <w:szCs w:val="20"/>
          <w:u w:val="single"/>
        </w:rPr>
        <w:t>Legal and Policy-Sensitive aspects</w:t>
      </w:r>
      <w:r>
        <w:rPr>
          <w:szCs w:val="20"/>
        </w:rPr>
        <w:t xml:space="preserve"> (if applicable)</w:t>
      </w:r>
    </w:p>
    <w:p w14:paraId="5A979975" w14:textId="77777777" w:rsidR="00511599" w:rsidRDefault="00E105EE" w:rsidP="00632103">
      <w:pPr>
        <w:spacing w:after="140"/>
        <w:ind w:left="540"/>
        <w:rPr>
          <w:sz w:val="20"/>
          <w:szCs w:val="20"/>
        </w:rPr>
      </w:pPr>
      <w:r>
        <w:rPr>
          <w:szCs w:val="20"/>
        </w:rPr>
        <w:t xml:space="preserve">g.     </w:t>
      </w:r>
      <w:r>
        <w:rPr>
          <w:szCs w:val="20"/>
          <w:u w:val="single"/>
        </w:rPr>
        <w:t>Animal Use or Human subjects</w:t>
      </w:r>
      <w:r>
        <w:rPr>
          <w:szCs w:val="20"/>
        </w:rPr>
        <w:t xml:space="preserve"> (if applicable)</w:t>
      </w:r>
    </w:p>
    <w:p w14:paraId="04E6F420" w14:textId="77777777" w:rsidR="00511599" w:rsidRDefault="00E105EE" w:rsidP="00632103">
      <w:pPr>
        <w:pStyle w:val="Heading3"/>
        <w:spacing w:before="20" w:after="20"/>
        <w:rPr>
          <w:b w:val="0"/>
        </w:rPr>
      </w:pPr>
      <w:bookmarkStart w:id="64" w:name="_bookmark304795"/>
      <w:bookmarkEnd w:id="64"/>
      <w:r>
        <w:t>Budget Narrative</w:t>
      </w:r>
    </w:p>
    <w:p w14:paraId="2B302234" w14:textId="77777777" w:rsidR="00511599" w:rsidRDefault="00E105EE" w:rsidP="00632103">
      <w:pPr>
        <w:spacing w:after="140"/>
        <w:rPr>
          <w:sz w:val="20"/>
          <w:szCs w:val="20"/>
        </w:rPr>
      </w:pPr>
      <w:r>
        <w:rPr>
          <w:szCs w:val="20"/>
        </w:rPr>
        <w:t>Applicants must describe and justify items and costs listed in their budget. The budget narrative must identify the following cost items: total estimated costs, non-Federal cost share, third-party contributions, and any pre-award costs. Total project cost is the sum of all allowable costs, including required and voluntary cost share and third-party contributions.</w:t>
      </w:r>
    </w:p>
    <w:p w14:paraId="709CEFAB" w14:textId="77777777" w:rsidR="00511599" w:rsidRDefault="00E105EE" w:rsidP="00632103">
      <w:pPr>
        <w:spacing w:after="140"/>
        <w:rPr>
          <w:sz w:val="20"/>
          <w:szCs w:val="20"/>
        </w:rPr>
      </w:pPr>
      <w:r>
        <w:rPr>
          <w:szCs w:val="20"/>
        </w:rPr>
        <w:t>Budget items must be</w:t>
      </w:r>
      <w:r>
        <w:rPr>
          <w:rStyle w:val="Strong1"/>
          <w:szCs w:val="20"/>
        </w:rPr>
        <w:t>:</w:t>
      </w:r>
    </w:p>
    <w:p w14:paraId="4FA35799" w14:textId="77777777" w:rsidR="00511599" w:rsidRDefault="00E105EE" w:rsidP="00632103">
      <w:pPr>
        <w:numPr>
          <w:ilvl w:val="0"/>
          <w:numId w:val="35"/>
        </w:numPr>
        <w:spacing w:after="20"/>
      </w:pPr>
      <w:r>
        <w:t>Reasonable, allowable, allocable, and necessary</w:t>
      </w:r>
    </w:p>
    <w:p w14:paraId="486478C0" w14:textId="77777777" w:rsidR="00511599" w:rsidRDefault="00E105EE" w:rsidP="00632103">
      <w:pPr>
        <w:numPr>
          <w:ilvl w:val="0"/>
          <w:numId w:val="35"/>
        </w:numPr>
        <w:spacing w:before="20" w:after="150"/>
      </w:pPr>
      <w:r>
        <w:t xml:space="preserve">Compliant with </w:t>
      </w:r>
      <w:hyperlink r:id="rId53" w:history="1">
        <w:r w:rsidR="00511599">
          <w:rPr>
            <w:rStyle w:val="ahref"/>
            <w:u w:val="single" w:color="0000FF"/>
          </w:rPr>
          <w:t>2 CFR §200 Subpart E</w:t>
        </w:r>
      </w:hyperlink>
      <w:r>
        <w:t xml:space="preserve"> cost principles</w:t>
      </w:r>
    </w:p>
    <w:p w14:paraId="5179345E" w14:textId="77777777" w:rsidR="00511599" w:rsidRDefault="00E105EE" w:rsidP="00632103">
      <w:pPr>
        <w:spacing w:after="140"/>
        <w:rPr>
          <w:sz w:val="20"/>
          <w:szCs w:val="20"/>
        </w:rPr>
      </w:pPr>
      <w:r>
        <w:rPr>
          <w:szCs w:val="20"/>
        </w:rPr>
        <w:t>Indirect Costs: Applicants must indicate in their budget narrative how they will charge indirect costs, including the rate to be applied:</w:t>
      </w:r>
    </w:p>
    <w:p w14:paraId="31DAD317" w14:textId="77777777" w:rsidR="00511599" w:rsidRDefault="00E105EE" w:rsidP="00632103">
      <w:pPr>
        <w:numPr>
          <w:ilvl w:val="0"/>
          <w:numId w:val="36"/>
        </w:numPr>
        <w:spacing w:after="20"/>
      </w:pPr>
      <w:r>
        <w:t xml:space="preserve">De Minimis Rate: 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54" w:history="1">
        <w:r w:rsidR="00511599">
          <w:rPr>
            <w:rStyle w:val="ahref"/>
            <w:u w:val="single" w:color="0000FF"/>
          </w:rPr>
          <w:t>2 CFR 200.414(f)</w:t>
        </w:r>
      </w:hyperlink>
      <w:r>
        <w:t>.</w:t>
      </w:r>
    </w:p>
    <w:p w14:paraId="32E0E423" w14:textId="77777777" w:rsidR="00511599" w:rsidRDefault="00E105EE" w:rsidP="00632103">
      <w:pPr>
        <w:numPr>
          <w:ilvl w:val="0"/>
          <w:numId w:val="36"/>
        </w:numPr>
        <w:spacing w:before="20" w:after="150"/>
      </w:pPr>
      <w:r>
        <w:t>Negotiated Rate: State if you will negotiate with your cognizant agency. If your organization has previously negotiated a rate, attach a copy of the most recently negotiated rate agreement (active or expired).</w:t>
      </w:r>
    </w:p>
    <w:p w14:paraId="789CD0D4" w14:textId="77777777" w:rsidR="00511599" w:rsidRDefault="00E105EE" w:rsidP="00632103">
      <w:pPr>
        <w:spacing w:after="140"/>
        <w:rPr>
          <w:sz w:val="20"/>
          <w:szCs w:val="20"/>
        </w:rPr>
      </w:pPr>
      <w:bookmarkStart w:id="65" w:name="_bookmark304796"/>
      <w:bookmarkEnd w:id="65"/>
      <w:r>
        <w:rPr>
          <w:szCs w:val="20"/>
        </w:rPr>
        <w:t>This program has a mandated cap on indirect costs or approved rate deviation.</w:t>
      </w:r>
    </w:p>
    <w:p w14:paraId="3304451C" w14:textId="77777777" w:rsidR="00511599" w:rsidRDefault="00E105EE" w:rsidP="00632103">
      <w:pPr>
        <w:spacing w:after="140"/>
        <w:rPr>
          <w:sz w:val="20"/>
          <w:szCs w:val="20"/>
        </w:rPr>
      </w:pPr>
      <w:bookmarkStart w:id="66" w:name="_bookmark304797"/>
      <w:bookmarkEnd w:id="66"/>
      <w:r>
        <w:rPr>
          <w:szCs w:val="20"/>
        </w:rPr>
        <w:t>17.5% IDC CESU</w:t>
      </w:r>
    </w:p>
    <w:p w14:paraId="45DC12D2" w14:textId="77777777" w:rsidR="00511599" w:rsidRDefault="00E105EE" w:rsidP="00632103">
      <w:pPr>
        <w:spacing w:after="140"/>
        <w:ind w:left="90"/>
        <w:rPr>
          <w:sz w:val="20"/>
          <w:szCs w:val="20"/>
        </w:rPr>
      </w:pPr>
      <w:bookmarkStart w:id="67" w:name="_bookmark304798"/>
      <w:bookmarkStart w:id="68" w:name="_bookmark304799"/>
      <w:bookmarkStart w:id="69" w:name="_bookmark304800"/>
      <w:bookmarkEnd w:id="67"/>
      <w:bookmarkEnd w:id="68"/>
      <w:bookmarkEnd w:id="69"/>
      <w:r>
        <w:rPr>
          <w:rStyle w:val="Strong1"/>
          <w:i/>
          <w:iCs/>
          <w:szCs w:val="20"/>
          <w:u w:val="single"/>
        </w:rPr>
        <w:t xml:space="preserve">Budget Narrative </w:t>
      </w:r>
      <w:r>
        <w:rPr>
          <w:rStyle w:val="Strong1"/>
          <w:i/>
          <w:iCs/>
          <w:szCs w:val="20"/>
        </w:rPr>
        <w:t>- This information will provide details and a breakdown of funds requested on the SF 424A form.  Organize the narrative by Object Class Category titles on the SF-424A and ensure the amounts correspond to the SF-424A. Break out ANNUALLY and show all project budget years you are applying for in your budget documents (budget narrative and SF-424A). Include the following:</w:t>
      </w:r>
    </w:p>
    <w:p w14:paraId="26CADF5A" w14:textId="77777777" w:rsidR="00511599" w:rsidRDefault="00E105EE" w:rsidP="00632103">
      <w:pPr>
        <w:spacing w:after="140"/>
        <w:ind w:left="540"/>
        <w:rPr>
          <w:sz w:val="20"/>
          <w:szCs w:val="20"/>
        </w:rPr>
      </w:pPr>
      <w:r>
        <w:rPr>
          <w:szCs w:val="20"/>
        </w:rPr>
        <w:t xml:space="preserve">a.     </w:t>
      </w:r>
      <w:r>
        <w:rPr>
          <w:rStyle w:val="Strong1"/>
          <w:szCs w:val="20"/>
          <w:u w:val="single"/>
        </w:rPr>
        <w:t>Personnel:</w:t>
      </w:r>
      <w:r>
        <w:rPr>
          <w:rStyle w:val="Strong1"/>
          <w:szCs w:val="20"/>
        </w:rPr>
        <w:t xml:space="preserve"> </w:t>
      </w:r>
      <w:r>
        <w:rPr>
          <w:szCs w:val="20"/>
        </w:rPr>
        <w:t>For salaries and wages,</w:t>
      </w:r>
      <w:r>
        <w:rPr>
          <w:szCs w:val="20"/>
          <w:u w:val="single"/>
        </w:rPr>
        <w:t xml:space="preserve"> l</w:t>
      </w:r>
      <w:r>
        <w:rPr>
          <w:szCs w:val="20"/>
        </w:rPr>
        <w:t xml:space="preserve">ist names, position/job title, job category/classification, rate of compensation, and how the rate was determined, or what it </w:t>
      </w:r>
      <w:r>
        <w:rPr>
          <w:szCs w:val="20"/>
        </w:rPr>
        <w:lastRenderedPageBreak/>
        <w:t>is based on. Include their total time/level of effort. For each personnel member also include role on the project.</w:t>
      </w:r>
    </w:p>
    <w:p w14:paraId="4FE74A19" w14:textId="77777777" w:rsidR="00511599" w:rsidRDefault="00E105EE" w:rsidP="00632103">
      <w:pPr>
        <w:spacing w:after="140"/>
        <w:ind w:left="540"/>
        <w:rPr>
          <w:sz w:val="20"/>
          <w:szCs w:val="20"/>
        </w:rPr>
      </w:pPr>
      <w:r>
        <w:rPr>
          <w:szCs w:val="20"/>
        </w:rPr>
        <w:t xml:space="preserve">b.     </w:t>
      </w:r>
      <w:r>
        <w:rPr>
          <w:rStyle w:val="Strong1"/>
          <w:szCs w:val="20"/>
          <w:u w:val="single"/>
        </w:rPr>
        <w:t>Fringe benefits</w:t>
      </w:r>
      <w:r>
        <w:rPr>
          <w:szCs w:val="20"/>
          <w:u w:val="single"/>
        </w:rPr>
        <w:t xml:space="preserve">: </w:t>
      </w:r>
      <w:r>
        <w:rPr>
          <w:szCs w:val="20"/>
        </w:rPr>
        <w:t xml:space="preserve">  Indicate the rates/amounts in conformance with normal accounting procedures and recipient policy.  Explain what costs are covered in this category and the basis of the rate computations. Attach fringe benefit rate sheet or agreement or provide a link to official rates if posted online.</w:t>
      </w:r>
    </w:p>
    <w:p w14:paraId="77128914" w14:textId="77777777" w:rsidR="00511599" w:rsidRDefault="00E105EE" w:rsidP="00632103">
      <w:pPr>
        <w:spacing w:after="140"/>
        <w:ind w:left="540"/>
        <w:rPr>
          <w:sz w:val="20"/>
          <w:szCs w:val="20"/>
        </w:rPr>
      </w:pPr>
      <w:r>
        <w:rPr>
          <w:szCs w:val="20"/>
        </w:rPr>
        <w:t xml:space="preserve">c.     </w:t>
      </w:r>
      <w:r>
        <w:rPr>
          <w:rStyle w:val="Strong1"/>
          <w:szCs w:val="20"/>
          <w:u w:val="single"/>
        </w:rPr>
        <w:t>Supplies</w:t>
      </w:r>
      <w:r>
        <w:rPr>
          <w:szCs w:val="20"/>
        </w:rPr>
        <w:t xml:space="preserve">: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w:t>
      </w:r>
      <w:proofErr w:type="gramStart"/>
      <w:r>
        <w:rPr>
          <w:szCs w:val="20"/>
        </w:rPr>
        <w:t>detail</w:t>
      </w:r>
      <w:proofErr w:type="gramEnd"/>
      <w:r>
        <w:rPr>
          <w:szCs w:val="20"/>
        </w:rPr>
        <w:t xml:space="preserve"> on any specific item, which represents a significant portion of the proposed amount.</w:t>
      </w:r>
    </w:p>
    <w:p w14:paraId="1D21C8F7" w14:textId="77777777" w:rsidR="00511599" w:rsidRDefault="00E105EE" w:rsidP="00632103">
      <w:pPr>
        <w:spacing w:after="140"/>
        <w:ind w:left="540"/>
        <w:rPr>
          <w:sz w:val="20"/>
          <w:szCs w:val="20"/>
        </w:rPr>
      </w:pPr>
      <w:r>
        <w:rPr>
          <w:szCs w:val="20"/>
        </w:rPr>
        <w:t xml:space="preserve">d.     </w:t>
      </w:r>
      <w:r>
        <w:rPr>
          <w:rStyle w:val="Strong1"/>
          <w:szCs w:val="20"/>
          <w:u w:val="single"/>
        </w:rPr>
        <w:t>Equipment</w:t>
      </w:r>
      <w:r>
        <w:rPr>
          <w:szCs w:val="20"/>
          <w:u w:val="single"/>
        </w:rPr>
        <w:t>:</w:t>
      </w:r>
      <w:r>
        <w:rPr>
          <w:szCs w:val="20"/>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14:paraId="34277995" w14:textId="77777777" w:rsidR="00511599" w:rsidRDefault="00E105EE" w:rsidP="00632103">
      <w:pPr>
        <w:spacing w:after="140"/>
        <w:ind w:left="540"/>
        <w:rPr>
          <w:sz w:val="20"/>
          <w:szCs w:val="20"/>
        </w:rPr>
      </w:pPr>
      <w:r>
        <w:rPr>
          <w:szCs w:val="20"/>
        </w:rPr>
        <w:t>*Title to non-expendable personal property shall be vested solely with the Recipient. Under no circumstances shall property title be vested in a sub-tier recipient.</w:t>
      </w:r>
    </w:p>
    <w:p w14:paraId="69701867" w14:textId="77777777" w:rsidR="00511599" w:rsidRDefault="00E105EE" w:rsidP="00632103">
      <w:pPr>
        <w:spacing w:after="140"/>
        <w:ind w:left="540"/>
        <w:rPr>
          <w:sz w:val="20"/>
          <w:szCs w:val="20"/>
        </w:rPr>
      </w:pPr>
      <w:r>
        <w:rPr>
          <w:szCs w:val="20"/>
        </w:rPr>
        <w:t xml:space="preserve">e.     </w:t>
      </w:r>
      <w:r>
        <w:rPr>
          <w:rStyle w:val="Strong1"/>
          <w:szCs w:val="20"/>
          <w:u w:val="single"/>
        </w:rPr>
        <w:t>Contractual:</w:t>
      </w:r>
      <w:r>
        <w:rPr>
          <w:szCs w:val="20"/>
        </w:rPr>
        <w:t xml:space="preserve"> Identify the tasks or problems for which such services would be used.  List the contemplated consultant, the estimated amount of time required (level of effort), and the quoted rate per day or hour. </w:t>
      </w:r>
    </w:p>
    <w:p w14:paraId="0C650801" w14:textId="77777777" w:rsidR="00511599" w:rsidRDefault="00E105EE" w:rsidP="00632103">
      <w:pPr>
        <w:spacing w:after="140"/>
        <w:ind w:left="540"/>
        <w:rPr>
          <w:sz w:val="20"/>
          <w:szCs w:val="20"/>
        </w:rPr>
      </w:pPr>
      <w:r>
        <w:rPr>
          <w:szCs w:val="20"/>
        </w:rPr>
        <w:t xml:space="preserve">      *</w:t>
      </w:r>
      <w:r>
        <w:rPr>
          <w:szCs w:val="20"/>
          <w:u w:val="single"/>
        </w:rPr>
        <w:t xml:space="preserve"> Lab Analyses.</w:t>
      </w:r>
      <w:r>
        <w:rPr>
          <w:szCs w:val="20"/>
        </w:rPr>
        <w:t xml:space="preserve">  Include geochemical analyses, radiocarbon age dating, etc.  Briefly itemize cost of all analytical work (if applicable); Could also fall under Other Direct Costs.</w:t>
      </w:r>
    </w:p>
    <w:p w14:paraId="1AF0C703" w14:textId="77777777" w:rsidR="00511599" w:rsidRDefault="00E105EE" w:rsidP="00632103">
      <w:pPr>
        <w:spacing w:after="140"/>
        <w:ind w:left="540"/>
        <w:rPr>
          <w:sz w:val="20"/>
          <w:szCs w:val="20"/>
        </w:rPr>
      </w:pPr>
      <w:r>
        <w:rPr>
          <w:szCs w:val="20"/>
        </w:rPr>
        <w:t xml:space="preserve">f.     </w:t>
      </w:r>
      <w:r>
        <w:rPr>
          <w:rStyle w:val="Strong1"/>
          <w:szCs w:val="20"/>
          <w:u w:val="single"/>
        </w:rPr>
        <w:t>Travel:</w:t>
      </w:r>
      <w:r>
        <w:rPr>
          <w:szCs w:val="20"/>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w:t>
      </w:r>
      <w:proofErr w:type="gramStart"/>
      <w:r>
        <w:rPr>
          <w:szCs w:val="20"/>
        </w:rPr>
        <w:t>of  each</w:t>
      </w:r>
      <w:proofErr w:type="gramEnd"/>
      <w:r>
        <w:rPr>
          <w:szCs w:val="20"/>
        </w:rPr>
        <w:t xml:space="preserve"> method of transportation and how that cost was determined, and any miscellaneous expenses for each trip. Calculations of other special transportation costs (such as charges for use of applicant-owned vehicles or </w:t>
      </w:r>
      <w:proofErr w:type="gramStart"/>
      <w:r>
        <w:rPr>
          <w:szCs w:val="20"/>
        </w:rPr>
        <w:t>vehicle</w:t>
      </w:r>
      <w:proofErr w:type="gramEnd"/>
      <w:r>
        <w:rPr>
          <w:szCs w:val="20"/>
        </w:rPr>
        <w:t xml:space="preserve"> rental costs) should also include a justification of cost</w:t>
      </w:r>
    </w:p>
    <w:p w14:paraId="220F7DDB" w14:textId="77777777" w:rsidR="00511599" w:rsidRDefault="00E105EE" w:rsidP="00632103">
      <w:pPr>
        <w:spacing w:after="140"/>
        <w:ind w:left="540"/>
        <w:rPr>
          <w:sz w:val="20"/>
          <w:szCs w:val="20"/>
        </w:rPr>
      </w:pPr>
      <w:r>
        <w:rPr>
          <w:szCs w:val="20"/>
        </w:rPr>
        <w:t xml:space="preserve">      *</w:t>
      </w:r>
      <w:r>
        <w:rPr>
          <w:szCs w:val="20"/>
          <w:u w:val="single"/>
        </w:rPr>
        <w:t>Field Expenses.</w:t>
      </w:r>
      <w:r>
        <w:rPr>
          <w:szCs w:val="20"/>
        </w:rPr>
        <w:t xml:space="preserve"> Briefly itemize the estimated travel costs (i.e., number of people, number of travel days, lodging and transportation costs, and other travel costs).    </w:t>
      </w:r>
    </w:p>
    <w:p w14:paraId="475C0423" w14:textId="77777777" w:rsidR="00511599" w:rsidRDefault="00E105EE" w:rsidP="00632103">
      <w:pPr>
        <w:spacing w:after="140"/>
        <w:ind w:left="540"/>
        <w:rPr>
          <w:sz w:val="20"/>
          <w:szCs w:val="20"/>
        </w:rPr>
      </w:pPr>
      <w:r>
        <w:rPr>
          <w:szCs w:val="20"/>
        </w:rPr>
        <w:t>g.</w:t>
      </w:r>
      <w:r>
        <w:rPr>
          <w:rStyle w:val="Strong1"/>
          <w:szCs w:val="20"/>
        </w:rPr>
        <w:t xml:space="preserve">     </w:t>
      </w:r>
      <w:r>
        <w:rPr>
          <w:rStyle w:val="Strong1"/>
          <w:szCs w:val="20"/>
          <w:u w:val="single"/>
        </w:rPr>
        <w:t>Other direct costs</w:t>
      </w:r>
      <w:proofErr w:type="gramStart"/>
      <w:r>
        <w:rPr>
          <w:rStyle w:val="Strong1"/>
          <w:szCs w:val="20"/>
          <w:u w:val="single"/>
        </w:rPr>
        <w:t>:</w:t>
      </w:r>
      <w:r>
        <w:rPr>
          <w:rStyle w:val="Strong1"/>
          <w:szCs w:val="20"/>
        </w:rPr>
        <w:t xml:space="preserve">  </w:t>
      </w:r>
      <w:r>
        <w:rPr>
          <w:szCs w:val="20"/>
        </w:rPr>
        <w:t>Itemize</w:t>
      </w:r>
      <w:proofErr w:type="gramEnd"/>
      <w:r>
        <w:rPr>
          <w:szCs w:val="20"/>
        </w:rPr>
        <w:t xml:space="preserve"> the different types of costs not included elsewhere; such </w:t>
      </w:r>
      <w:proofErr w:type="gramStart"/>
      <w:r>
        <w:rPr>
          <w:szCs w:val="20"/>
        </w:rPr>
        <w:t>as,</w:t>
      </w:r>
      <w:proofErr w:type="gramEnd"/>
      <w:r>
        <w:rPr>
          <w:szCs w:val="20"/>
        </w:rPr>
        <w:t xml:space="preserve"> shipping, computing, equipment-use charges, or other services.</w:t>
      </w:r>
    </w:p>
    <w:p w14:paraId="30179ACB" w14:textId="77777777" w:rsidR="00511599" w:rsidRDefault="00E105EE" w:rsidP="00632103">
      <w:pPr>
        <w:spacing w:after="140"/>
        <w:ind w:left="540"/>
        <w:rPr>
          <w:sz w:val="20"/>
          <w:szCs w:val="20"/>
        </w:rPr>
      </w:pPr>
      <w:r>
        <w:rPr>
          <w:szCs w:val="20"/>
        </w:rPr>
        <w:t xml:space="preserve">      *</w:t>
      </w:r>
      <w:r>
        <w:rPr>
          <w:szCs w:val="20"/>
          <w:u w:val="single"/>
        </w:rPr>
        <w:t>Publication costs.</w:t>
      </w:r>
      <w:r>
        <w:rPr>
          <w:szCs w:val="20"/>
        </w:rPr>
        <w:t xml:space="preserve">  Show the estimated cost of publishing the results of the research, including the final report.  Include costs of drafting or graphics, reproduction, page or illustration charges, and a minimum number of reprints.</w:t>
      </w:r>
    </w:p>
    <w:p w14:paraId="149A1CB0" w14:textId="77777777" w:rsidR="00511599" w:rsidRDefault="00E105EE" w:rsidP="00632103">
      <w:pPr>
        <w:spacing w:after="140"/>
        <w:ind w:left="540"/>
        <w:rPr>
          <w:sz w:val="20"/>
          <w:szCs w:val="20"/>
        </w:rPr>
      </w:pPr>
      <w:r>
        <w:rPr>
          <w:szCs w:val="20"/>
        </w:rPr>
        <w:lastRenderedPageBreak/>
        <w:t xml:space="preserve">h.     </w:t>
      </w:r>
      <w:r>
        <w:rPr>
          <w:rStyle w:val="Strong1"/>
          <w:szCs w:val="20"/>
          <w:u w:val="single"/>
        </w:rPr>
        <w:t>Total Direct Charges</w:t>
      </w:r>
      <w:proofErr w:type="gramStart"/>
      <w:r>
        <w:rPr>
          <w:szCs w:val="20"/>
          <w:u w:val="single"/>
        </w:rPr>
        <w:t>:</w:t>
      </w:r>
      <w:r>
        <w:rPr>
          <w:szCs w:val="20"/>
        </w:rPr>
        <w:t xml:space="preserve">  Totals</w:t>
      </w:r>
      <w:proofErr w:type="gramEnd"/>
      <w:r>
        <w:rPr>
          <w:szCs w:val="20"/>
        </w:rPr>
        <w:t xml:space="preserve"> for items a - j.</w:t>
      </w:r>
    </w:p>
    <w:p w14:paraId="774B5597" w14:textId="77777777" w:rsidR="00511599" w:rsidRDefault="00E105EE" w:rsidP="00632103">
      <w:pPr>
        <w:spacing w:after="140"/>
        <w:ind w:left="540"/>
        <w:rPr>
          <w:sz w:val="20"/>
          <w:szCs w:val="20"/>
        </w:rPr>
      </w:pPr>
      <w:proofErr w:type="spellStart"/>
      <w:r>
        <w:rPr>
          <w:szCs w:val="20"/>
        </w:rPr>
        <w:t>i</w:t>
      </w:r>
      <w:proofErr w:type="spellEnd"/>
      <w:r>
        <w:rPr>
          <w:szCs w:val="20"/>
        </w:rPr>
        <w:t xml:space="preserve">.     </w:t>
      </w:r>
      <w:r>
        <w:rPr>
          <w:rStyle w:val="Strong1"/>
          <w:szCs w:val="20"/>
          <w:u w:val="single"/>
        </w:rPr>
        <w:t>Indirect Charges (Overhead)</w:t>
      </w:r>
      <w:proofErr w:type="gramStart"/>
      <w:r>
        <w:rPr>
          <w:rStyle w:val="Strong1"/>
          <w:szCs w:val="20"/>
          <w:u w:val="single"/>
        </w:rPr>
        <w:t>:</w:t>
      </w:r>
      <w:r>
        <w:rPr>
          <w:szCs w:val="20"/>
        </w:rPr>
        <w:t xml:space="preserve">  Indirect</w:t>
      </w:r>
      <w:proofErr w:type="gramEnd"/>
      <w:r>
        <w:rPr>
          <w:szCs w:val="20"/>
        </w:rPr>
        <w:t xml:space="preserve"> cost/general and administrative (G&amp;A) cost.  Show the proposed rate, modified total direct cost base, and total proposed amount for indirect costs based on the cost principles applicable to the Applicant's organization.  If the Applicant has separate rates for recovery of labor overhead and G&amp;A costs, each charge should be shown. Provide copy of recipient’s official negotiated indirect cost rate agreement. NOTE</w:t>
      </w:r>
      <w:proofErr w:type="gramStart"/>
      <w:r>
        <w:rPr>
          <w:szCs w:val="20"/>
        </w:rPr>
        <w:t>:  CESU</w:t>
      </w:r>
      <w:proofErr w:type="gramEnd"/>
      <w:r>
        <w:rPr>
          <w:szCs w:val="20"/>
        </w:rPr>
        <w:t xml:space="preserve"> NEGOTIATED IDC RATE IS APPROVED AT 17.5%.</w:t>
      </w:r>
    </w:p>
    <w:p w14:paraId="201F70E7" w14:textId="77777777" w:rsidR="00511599" w:rsidRDefault="00E105EE" w:rsidP="00632103">
      <w:pPr>
        <w:spacing w:after="140"/>
        <w:ind w:left="540"/>
        <w:rPr>
          <w:sz w:val="20"/>
          <w:szCs w:val="20"/>
        </w:rPr>
      </w:pPr>
      <w:r>
        <w:rPr>
          <w:szCs w:val="20"/>
        </w:rPr>
        <w:t xml:space="preserve">j.     </w:t>
      </w:r>
      <w:r>
        <w:rPr>
          <w:rStyle w:val="Strong1"/>
          <w:szCs w:val="20"/>
          <w:u w:val="single"/>
        </w:rPr>
        <w:t>Total:</w:t>
      </w:r>
      <w:r>
        <w:rPr>
          <w:szCs w:val="20"/>
        </w:rPr>
        <w:t xml:space="preserve"> Total items h and </w:t>
      </w:r>
      <w:proofErr w:type="spellStart"/>
      <w:r>
        <w:rPr>
          <w:szCs w:val="20"/>
        </w:rPr>
        <w:t>i</w:t>
      </w:r>
      <w:proofErr w:type="spellEnd"/>
      <w:r>
        <w:rPr>
          <w:szCs w:val="20"/>
        </w:rPr>
        <w:t>.</w:t>
      </w:r>
    </w:p>
    <w:p w14:paraId="713B08E2" w14:textId="616C154E" w:rsidR="00511599" w:rsidRDefault="00E105EE" w:rsidP="00632103">
      <w:pPr>
        <w:spacing w:after="140"/>
        <w:ind w:left="540"/>
        <w:rPr>
          <w:sz w:val="20"/>
          <w:szCs w:val="20"/>
        </w:rPr>
      </w:pPr>
      <w:r>
        <w:rPr>
          <w:rStyle w:val="Strong1"/>
          <w:i/>
          <w:iCs/>
          <w:szCs w:val="20"/>
        </w:rPr>
        <w:t xml:space="preserve">Missing budget details will delay awarding timelines. USGS will not support any costs incurred prior to the start date established on the award by the </w:t>
      </w:r>
      <w:r w:rsidR="00830E36">
        <w:rPr>
          <w:rStyle w:val="Strong1"/>
          <w:i/>
          <w:iCs/>
          <w:szCs w:val="20"/>
        </w:rPr>
        <w:t xml:space="preserve">Grants </w:t>
      </w:r>
      <w:r>
        <w:rPr>
          <w:rStyle w:val="Strong1"/>
          <w:i/>
          <w:iCs/>
          <w:szCs w:val="20"/>
        </w:rPr>
        <w:t>Officer.</w:t>
      </w:r>
    </w:p>
    <w:p w14:paraId="00D0C46F" w14:textId="77777777" w:rsidR="00511599" w:rsidRDefault="00E105EE" w:rsidP="00632103">
      <w:pPr>
        <w:spacing w:after="140"/>
        <w:rPr>
          <w:sz w:val="20"/>
          <w:szCs w:val="20"/>
        </w:rPr>
      </w:pPr>
      <w:bookmarkStart w:id="70" w:name="_bookmark304801"/>
      <w:bookmarkEnd w:id="70"/>
      <w:r>
        <w:rPr>
          <w:rStyle w:val="Strong1"/>
          <w:szCs w:val="20"/>
        </w:rPr>
        <w:t xml:space="preserve">Conflict of Interest and Unresolved Matters Disclosures: </w:t>
      </w:r>
    </w:p>
    <w:p w14:paraId="640C9364" w14:textId="77777777" w:rsidR="00511599" w:rsidRDefault="00E105EE" w:rsidP="00632103">
      <w:pPr>
        <w:spacing w:after="140"/>
        <w:rPr>
          <w:sz w:val="20"/>
          <w:szCs w:val="20"/>
        </w:rPr>
      </w:pPr>
      <w:r>
        <w:rPr>
          <w:szCs w:val="20"/>
        </w:rPr>
        <w:t xml:space="preserve">If any actual or potential conflict of interest exists related to this project at the time of application, the applicant must provide sufficient information to support a program determination of significance per </w:t>
      </w:r>
      <w:hyperlink r:id="rId55" w:anchor="1402.112" w:history="1">
        <w:r w:rsidR="00511599">
          <w:rPr>
            <w:rStyle w:val="ahref"/>
            <w:szCs w:val="20"/>
            <w:u w:val="single" w:color="0000FF"/>
          </w:rPr>
          <w:t>2 CFR 1402.112</w:t>
        </w:r>
      </w:hyperlink>
      <w:r>
        <w:rPr>
          <w:szCs w:val="20"/>
        </w:rPr>
        <w:t xml:space="preserve">. Refer to </w:t>
      </w:r>
      <w:hyperlink r:id="rId56" w:history="1">
        <w:r w:rsidR="00511599">
          <w:rPr>
            <w:rStyle w:val="ahref"/>
            <w:szCs w:val="20"/>
            <w:u w:val="single" w:color="0000FF"/>
          </w:rPr>
          <w:t>2 CFR 200.112</w:t>
        </w:r>
      </w:hyperlink>
      <w:r>
        <w:rPr>
          <w:szCs w:val="20"/>
        </w:rPr>
        <w:t xml:space="preserve"> Conflict of Interest and </w:t>
      </w:r>
      <w:hyperlink r:id="rId57" w:history="1">
        <w:r w:rsidR="00511599">
          <w:rPr>
            <w:rStyle w:val="ahref"/>
            <w:szCs w:val="20"/>
            <w:u w:val="single" w:color="0000FF"/>
          </w:rPr>
          <w:t>2 CFR 200.113</w:t>
        </w:r>
      </w:hyperlink>
      <w:r>
        <w:rPr>
          <w:szCs w:val="20"/>
        </w:rPr>
        <w:t>.</w:t>
      </w:r>
    </w:p>
    <w:p w14:paraId="517F3E97" w14:textId="77777777" w:rsidR="00511599" w:rsidRDefault="00E105EE" w:rsidP="00632103">
      <w:pPr>
        <w:spacing w:after="140"/>
        <w:rPr>
          <w:sz w:val="20"/>
          <w:szCs w:val="20"/>
        </w:rPr>
      </w:pPr>
      <w:r>
        <w:rPr>
          <w:rStyle w:val="Strong1"/>
          <w:szCs w:val="20"/>
        </w:rPr>
        <w:t>Overlap or Duplication of Effort Statement:</w:t>
      </w:r>
    </w:p>
    <w:p w14:paraId="1991154D" w14:textId="77777777" w:rsidR="00511599" w:rsidRDefault="00E105EE" w:rsidP="00632103">
      <w:pPr>
        <w:spacing w:after="140"/>
        <w:rPr>
          <w:sz w:val="20"/>
          <w:szCs w:val="20"/>
        </w:rPr>
      </w:pPr>
      <w:r>
        <w:rPr>
          <w:szCs w:val="20"/>
        </w:rPr>
        <w:t>Applicants must state in their application if the activities, costs, or time commitment of key personnel proposed in this application overlap with those in any other Federal proposal or award or not. If no overlap exists, include a statement to that effect. If any overlap exists, provide:</w:t>
      </w:r>
    </w:p>
    <w:p w14:paraId="6DEAFAC5" w14:textId="77777777" w:rsidR="00511599" w:rsidRDefault="00E105EE" w:rsidP="00632103">
      <w:pPr>
        <w:numPr>
          <w:ilvl w:val="0"/>
          <w:numId w:val="37"/>
        </w:numPr>
        <w:spacing w:after="20"/>
      </w:pPr>
      <w:r>
        <w:t xml:space="preserve">Activities: </w:t>
      </w:r>
      <w:proofErr w:type="gramStart"/>
      <w:r>
        <w:t>Description</w:t>
      </w:r>
      <w:proofErr w:type="gramEnd"/>
      <w:r>
        <w:t xml:space="preserve"> any overlapping activities.</w:t>
      </w:r>
    </w:p>
    <w:p w14:paraId="6AA34290" w14:textId="77777777" w:rsidR="00511599" w:rsidRDefault="00E105EE" w:rsidP="00632103">
      <w:pPr>
        <w:numPr>
          <w:ilvl w:val="0"/>
          <w:numId w:val="37"/>
        </w:numPr>
        <w:spacing w:before="20" w:after="20"/>
      </w:pPr>
      <w:r>
        <w:t>Costs: Description of any overlapping costs.</w:t>
      </w:r>
    </w:p>
    <w:p w14:paraId="143D76D7" w14:textId="77777777" w:rsidR="00511599" w:rsidRDefault="00E105EE" w:rsidP="00632103">
      <w:pPr>
        <w:numPr>
          <w:ilvl w:val="0"/>
          <w:numId w:val="37"/>
        </w:numPr>
        <w:spacing w:before="20" w:after="20"/>
      </w:pPr>
      <w:r>
        <w:t>Time: Description of any overlapping key personnel time.</w:t>
      </w:r>
    </w:p>
    <w:p w14:paraId="1504D87F" w14:textId="77777777" w:rsidR="00511599" w:rsidRDefault="00E105EE" w:rsidP="00632103">
      <w:pPr>
        <w:numPr>
          <w:ilvl w:val="0"/>
          <w:numId w:val="37"/>
        </w:numPr>
        <w:spacing w:before="20" w:after="20"/>
      </w:pPr>
      <w:r>
        <w:t>A copy of any overlapping or duplicative proposal submitted to any other potential funding entity.</w:t>
      </w:r>
    </w:p>
    <w:p w14:paraId="75F23110" w14:textId="77777777" w:rsidR="00511599" w:rsidRDefault="00E105EE" w:rsidP="00632103">
      <w:pPr>
        <w:numPr>
          <w:ilvl w:val="0"/>
          <w:numId w:val="37"/>
        </w:numPr>
        <w:spacing w:before="20" w:after="150"/>
      </w:pPr>
      <w:r>
        <w:t>Details on when any overlapping proposal was submitted, to whom, and the expected date of the funding decision.</w:t>
      </w:r>
    </w:p>
    <w:p w14:paraId="6751241A" w14:textId="77777777" w:rsidR="00511599" w:rsidRDefault="00E105EE" w:rsidP="00632103">
      <w:pPr>
        <w:pStyle w:val="Label"/>
        <w:spacing w:before="60" w:after="20"/>
        <w:rPr>
          <w:rFonts w:eastAsia="Liberation Serif" w:cs="Liberation Serif"/>
        </w:rPr>
      </w:pPr>
      <w:bookmarkStart w:id="71" w:name="_bookmark304802"/>
      <w:bookmarkEnd w:id="71"/>
      <w:r>
        <w:rPr>
          <w:rFonts w:eastAsia="Liberation Serif" w:cs="Liberation Serif"/>
        </w:rPr>
        <w:t>Other Required Information</w:t>
      </w:r>
    </w:p>
    <w:p w14:paraId="2EE2EBDD" w14:textId="77777777" w:rsidR="00511599" w:rsidRDefault="00E105EE" w:rsidP="00632103">
      <w:pPr>
        <w:spacing w:after="140"/>
        <w:rPr>
          <w:sz w:val="20"/>
          <w:szCs w:val="20"/>
        </w:rPr>
      </w:pPr>
      <w:r>
        <w:rPr>
          <w:rStyle w:val="Strong1"/>
          <w:i/>
          <w:iCs/>
          <w:szCs w:val="20"/>
          <w:u w:val="single"/>
        </w:rPr>
        <w:t>USGS Data Management Plan Requirements</w:t>
      </w:r>
    </w:p>
    <w:p w14:paraId="527F3EC6" w14:textId="77777777" w:rsidR="00511599" w:rsidRDefault="00E105EE" w:rsidP="00632103">
      <w:pPr>
        <w:spacing w:after="140"/>
        <w:rPr>
          <w:sz w:val="20"/>
          <w:szCs w:val="20"/>
        </w:rPr>
      </w:pPr>
      <w:r>
        <w:rPr>
          <w:szCs w:val="20"/>
        </w:rP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rPr>
          <w:szCs w:val="20"/>
        </w:rPr>
        <w:t>as long as</w:t>
      </w:r>
      <w:proofErr w:type="gramEnd"/>
      <w:r>
        <w:rPr>
          <w:szCs w:val="20"/>
        </w:rPr>
        <w:t xml:space="preserve"> the statement is accompanied by a clear justification.  This supplementary document may include:</w:t>
      </w:r>
    </w:p>
    <w:p w14:paraId="76980253" w14:textId="77777777" w:rsidR="00511599" w:rsidRDefault="00E105EE" w:rsidP="00632103">
      <w:pPr>
        <w:numPr>
          <w:ilvl w:val="0"/>
          <w:numId w:val="38"/>
        </w:numPr>
        <w:spacing w:after="20"/>
      </w:pPr>
      <w:r>
        <w:t>the types of data, samples, physical collections, software, curriculum materials, and other materials to be produced over the course of the project;</w:t>
      </w:r>
    </w:p>
    <w:p w14:paraId="409E2689" w14:textId="77777777" w:rsidR="00511599" w:rsidRDefault="00E105EE" w:rsidP="00632103">
      <w:pPr>
        <w:numPr>
          <w:ilvl w:val="0"/>
          <w:numId w:val="38"/>
        </w:numPr>
        <w:spacing w:before="20" w:after="20"/>
      </w:pPr>
      <w:r>
        <w:t>the standards to be used for data and metadata format and content (where existing standards are absent or deemed inadequate, this should be documented along with any proposed solutions or remedies);</w:t>
      </w:r>
    </w:p>
    <w:p w14:paraId="0E391D54" w14:textId="77777777" w:rsidR="00511599" w:rsidRDefault="00E105EE" w:rsidP="00632103">
      <w:pPr>
        <w:numPr>
          <w:ilvl w:val="0"/>
          <w:numId w:val="38"/>
        </w:numPr>
        <w:spacing w:before="20" w:after="20"/>
      </w:pPr>
      <w:r>
        <w:lastRenderedPageBreak/>
        <w:t>policies for access and sharing including provisions for appropriate protection of privacy, confidentiality, security, intellectual property, or other rights or requirements;</w:t>
      </w:r>
    </w:p>
    <w:p w14:paraId="4026E4E6" w14:textId="77777777" w:rsidR="00511599" w:rsidRDefault="00E105EE" w:rsidP="00632103">
      <w:pPr>
        <w:numPr>
          <w:ilvl w:val="0"/>
          <w:numId w:val="38"/>
        </w:numPr>
        <w:spacing w:before="20" w:after="20"/>
      </w:pPr>
      <w:r>
        <w:t>provisions for re-use, re-distribution, and the production of derivatives; and</w:t>
      </w:r>
    </w:p>
    <w:p w14:paraId="2F282D0A" w14:textId="77777777" w:rsidR="00511599" w:rsidRDefault="00E105EE" w:rsidP="00632103">
      <w:pPr>
        <w:numPr>
          <w:ilvl w:val="0"/>
          <w:numId w:val="38"/>
        </w:numPr>
        <w:spacing w:before="20" w:after="150"/>
      </w:pPr>
      <w:r>
        <w:t>plans for archiving data, samples, and other research products, and for preservation of free public access to them.</w:t>
      </w:r>
    </w:p>
    <w:p w14:paraId="3354982C" w14:textId="77777777" w:rsidR="00511599" w:rsidRDefault="00E105EE" w:rsidP="00632103">
      <w:pPr>
        <w:spacing w:after="140"/>
        <w:rPr>
          <w:sz w:val="20"/>
          <w:szCs w:val="20"/>
        </w:rPr>
      </w:pPr>
      <w:r>
        <w:rPr>
          <w:szCs w:val="20"/>
        </w:rPr>
        <w:t>Additional guidance on data management plans is available from the USGS Data Management website here:  https://www.usgs.gov/data-management/data-management-plans</w:t>
      </w:r>
    </w:p>
    <w:p w14:paraId="4F5EAB06" w14:textId="77777777" w:rsidR="00511599" w:rsidRDefault="00E105EE" w:rsidP="00632103">
      <w:pPr>
        <w:spacing w:after="140"/>
        <w:rPr>
          <w:sz w:val="20"/>
          <w:szCs w:val="20"/>
        </w:rPr>
      </w:pPr>
      <w:r>
        <w:rPr>
          <w:szCs w:val="20"/>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14:paraId="7DD3D340" w14:textId="77777777" w:rsidR="00511599" w:rsidRDefault="00E105EE" w:rsidP="00632103">
      <w:pPr>
        <w:spacing w:after="140"/>
        <w:rPr>
          <w:sz w:val="20"/>
          <w:szCs w:val="20"/>
        </w:rPr>
      </w:pPr>
      <w:r>
        <w:rPr>
          <w:szCs w:val="20"/>
        </w:rPr>
        <w:t xml:space="preserve">A summary of the quality assurance procedures and considerations for each of the project elements should be submitted to the USGS for review and approval before work begins to ensure that the quality of the data </w:t>
      </w:r>
      <w:proofErr w:type="gramStart"/>
      <w:r>
        <w:rPr>
          <w:szCs w:val="20"/>
        </w:rPr>
        <w:t>to be generated</w:t>
      </w:r>
      <w:proofErr w:type="gramEnd"/>
      <w:r>
        <w:rPr>
          <w:szCs w:val="20"/>
        </w:rPr>
        <w:t xml:space="preserve"> will be suitable for federal and state decision making.</w:t>
      </w:r>
    </w:p>
    <w:p w14:paraId="425C48CB" w14:textId="77777777" w:rsidR="00511599" w:rsidRDefault="00E105EE" w:rsidP="00632103">
      <w:pPr>
        <w:spacing w:after="140"/>
        <w:rPr>
          <w:sz w:val="20"/>
          <w:szCs w:val="20"/>
        </w:rPr>
      </w:pPr>
      <w:r>
        <w:rPr>
          <w:rStyle w:val="Strong1"/>
          <w:i/>
          <w:iCs/>
          <w:szCs w:val="20"/>
          <w:u w:val="single"/>
        </w:rPr>
        <w:t>Prohibition on Issuing Financial Assistance Awards to Entities that Require Certain Internal Confidentiality Agreements</w:t>
      </w:r>
    </w:p>
    <w:p w14:paraId="6961680A" w14:textId="77777777" w:rsidR="00511599" w:rsidRDefault="00E105EE" w:rsidP="00632103">
      <w:pPr>
        <w:spacing w:after="140"/>
        <w:rPr>
          <w:sz w:val="20"/>
          <w:szCs w:val="20"/>
        </w:rPr>
      </w:pPr>
      <w:r>
        <w:rPr>
          <w:szCs w:val="20"/>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8E12EBC" w14:textId="77777777" w:rsidR="00511599" w:rsidRDefault="00E105EE" w:rsidP="00632103">
      <w:pPr>
        <w:spacing w:after="140"/>
        <w:rPr>
          <w:sz w:val="20"/>
          <w:szCs w:val="20"/>
        </w:rPr>
      </w:pPr>
      <w:r>
        <w:rPr>
          <w:szCs w:val="20"/>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1CAB9BD" w14:textId="77777777" w:rsidR="00511599" w:rsidRDefault="00E105EE" w:rsidP="00632103">
      <w:pPr>
        <w:spacing w:after="140"/>
        <w:rPr>
          <w:sz w:val="20"/>
          <w:szCs w:val="20"/>
        </w:rPr>
      </w:pPr>
      <w:r>
        <w:rPr>
          <w:szCs w:val="20"/>
        </w:rPr>
        <w:t>Recipients must notify their employees or contractors that existing internal confidentiality agreements covered by this condition are no longer in effect.</w:t>
      </w:r>
    </w:p>
    <w:p w14:paraId="69446086" w14:textId="77777777" w:rsidR="00511599" w:rsidRDefault="00E105EE" w:rsidP="00632103">
      <w:pPr>
        <w:spacing w:after="140"/>
        <w:rPr>
          <w:sz w:val="20"/>
          <w:szCs w:val="20"/>
        </w:rPr>
      </w:pPr>
      <w:r>
        <w:rPr>
          <w:rStyle w:val="Strong1"/>
          <w:i/>
          <w:iCs/>
          <w:szCs w:val="20"/>
          <w:u w:val="single"/>
        </w:rPr>
        <w:t xml:space="preserve">Biographical Sketch Common </w:t>
      </w:r>
      <w:proofErr w:type="gramStart"/>
      <w:r>
        <w:rPr>
          <w:rStyle w:val="Strong1"/>
          <w:i/>
          <w:iCs/>
          <w:szCs w:val="20"/>
          <w:u w:val="single"/>
        </w:rPr>
        <w:t>Format  (</w:t>
      </w:r>
      <w:proofErr w:type="gramEnd"/>
      <w:r>
        <w:rPr>
          <w:rStyle w:val="Strong1"/>
          <w:i/>
          <w:iCs/>
          <w:szCs w:val="20"/>
          <w:u w:val="single"/>
        </w:rPr>
        <w:t>Attachment A)</w:t>
      </w:r>
    </w:p>
    <w:p w14:paraId="7F37DED9" w14:textId="77777777" w:rsidR="00511599" w:rsidRDefault="00E105EE" w:rsidP="00632103">
      <w:pPr>
        <w:spacing w:after="140"/>
        <w:rPr>
          <w:sz w:val="20"/>
          <w:szCs w:val="20"/>
        </w:rPr>
      </w:pPr>
      <w:r>
        <w:rPr>
          <w:szCs w:val="20"/>
        </w:rPr>
        <w:t xml:space="preserve">This Biographical Sketch Common Form provides instructions for submission of a biographical sketch by </w:t>
      </w:r>
      <w:proofErr w:type="gramStart"/>
      <w:r>
        <w:rPr>
          <w:szCs w:val="20"/>
        </w:rPr>
        <w:t>each individual</w:t>
      </w:r>
      <w:proofErr w:type="gramEnd"/>
      <w:r>
        <w:rPr>
          <w:szCs w:val="20"/>
        </w:rPr>
        <w:t xml:space="preserve"> identified as a senior/key person on a Federally funded research project. The biographical sketch used to assess how well qualified the individual, team, or organization is to conduct the proposed activities.</w:t>
      </w:r>
    </w:p>
    <w:p w14:paraId="1D6D39CC" w14:textId="77777777" w:rsidR="00511599" w:rsidRDefault="00E105EE" w:rsidP="00632103">
      <w:pPr>
        <w:spacing w:after="140"/>
        <w:rPr>
          <w:sz w:val="20"/>
          <w:szCs w:val="20"/>
        </w:rPr>
      </w:pPr>
      <w:r>
        <w:rPr>
          <w:szCs w:val="20"/>
        </w:rP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w:t>
      </w:r>
      <w:r>
        <w:rPr>
          <w:szCs w:val="20"/>
        </w:rPr>
        <w:lastRenderedPageBreak/>
        <w:t>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024F1078" w14:textId="77777777" w:rsidR="00511599" w:rsidRDefault="00E105EE" w:rsidP="00632103">
      <w:pPr>
        <w:spacing w:after="140"/>
        <w:rPr>
          <w:sz w:val="20"/>
          <w:szCs w:val="20"/>
        </w:rPr>
      </w:pPr>
      <w:r>
        <w:rPr>
          <w:szCs w:val="20"/>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2E377867" w14:textId="77777777" w:rsidR="00511599" w:rsidRDefault="00E105EE" w:rsidP="00632103">
      <w:pPr>
        <w:spacing w:after="140"/>
        <w:rPr>
          <w:sz w:val="20"/>
          <w:szCs w:val="20"/>
        </w:rPr>
      </w:pPr>
      <w:r>
        <w:rPr>
          <w:szCs w:val="20"/>
        </w:rPr>
        <w:t xml:space="preserve">Individuals are reminded not to submit any personal information in the biographical sketch. This includes items </w:t>
      </w:r>
      <w:proofErr w:type="gramStart"/>
      <w:r>
        <w:rPr>
          <w:szCs w:val="20"/>
        </w:rPr>
        <w:t>such as:</w:t>
      </w:r>
      <w:proofErr w:type="gramEnd"/>
      <w:r>
        <w:rPr>
          <w:szCs w:val="20"/>
        </w:rPr>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2112D2BA" w14:textId="77777777" w:rsidR="00511599" w:rsidRDefault="00E105EE" w:rsidP="00632103">
      <w:pPr>
        <w:spacing w:after="140"/>
        <w:rPr>
          <w:sz w:val="20"/>
          <w:szCs w:val="20"/>
        </w:rPr>
      </w:pPr>
      <w:r>
        <w:rPr>
          <w:i/>
          <w:iCs/>
          <w:szCs w:val="20"/>
        </w:rPr>
        <w:t xml:space="preserve">The Biographical Sketch Common Form is provided in Attachment A. DOI does not currently have </w:t>
      </w:r>
      <w:proofErr w:type="gramStart"/>
      <w:r>
        <w:rPr>
          <w:i/>
          <w:iCs/>
          <w:szCs w:val="20"/>
        </w:rPr>
        <w:t>a required</w:t>
      </w:r>
      <w:proofErr w:type="gramEnd"/>
      <w:r>
        <w:rPr>
          <w:i/>
          <w:iCs/>
          <w:szCs w:val="20"/>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A2AE2BD" w14:textId="77777777" w:rsidR="00511599" w:rsidRDefault="00E105EE" w:rsidP="00632103">
      <w:pPr>
        <w:spacing w:after="140"/>
        <w:rPr>
          <w:sz w:val="20"/>
          <w:szCs w:val="20"/>
        </w:rPr>
      </w:pPr>
      <w:r>
        <w:rPr>
          <w:rStyle w:val="Strong1"/>
          <w:i/>
          <w:iCs/>
          <w:szCs w:val="20"/>
          <w:u w:val="single"/>
        </w:rPr>
        <w:t>Current And Pending (Other) Support Common Format (Attachment B)</w:t>
      </w:r>
    </w:p>
    <w:p w14:paraId="0A495D35" w14:textId="77777777" w:rsidR="00511599" w:rsidRDefault="00E105EE" w:rsidP="00632103">
      <w:pPr>
        <w:spacing w:after="140"/>
        <w:rPr>
          <w:sz w:val="20"/>
          <w:szCs w:val="20"/>
        </w:rPr>
      </w:pPr>
      <w:r>
        <w:rPr>
          <w:szCs w:val="20"/>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3B8966FD" w14:textId="77777777" w:rsidR="00511599" w:rsidRDefault="00E105EE" w:rsidP="00632103">
      <w:pPr>
        <w:spacing w:after="140"/>
        <w:rPr>
          <w:sz w:val="20"/>
          <w:szCs w:val="20"/>
        </w:rPr>
      </w:pPr>
      <w:r>
        <w:rPr>
          <w:szCs w:val="20"/>
        </w:rPr>
        <w:t>Instructions for Submission of the Current and Pending (Other) Support Common Form.</w:t>
      </w:r>
    </w:p>
    <w:p w14:paraId="2140BC3F" w14:textId="77777777" w:rsidR="00511599" w:rsidRDefault="00E105EE" w:rsidP="00632103">
      <w:pPr>
        <w:spacing w:after="140"/>
        <w:rPr>
          <w:sz w:val="20"/>
          <w:szCs w:val="20"/>
        </w:rPr>
      </w:pPr>
      <w:r>
        <w:rPr>
          <w:szCs w:val="20"/>
        </w:rPr>
        <w:t xml:space="preserve">Current and pending (other) support information is used to assess the capacity or any conflicts of commitment that may impact the ability of the individual to carry out the research effort as proposed. </w:t>
      </w:r>
      <w:proofErr w:type="gramStart"/>
      <w:r>
        <w:rPr>
          <w:szCs w:val="20"/>
        </w:rPr>
        <w:t>The  information</w:t>
      </w:r>
      <w:proofErr w:type="gramEnd"/>
      <w:r>
        <w:rPr>
          <w:szCs w:val="20"/>
        </w:rPr>
        <w:t xml:space="preserve"> </w:t>
      </w:r>
      <w:proofErr w:type="gramStart"/>
      <w:r>
        <w:rPr>
          <w:szCs w:val="20"/>
        </w:rPr>
        <w:t>also  helps</w:t>
      </w:r>
      <w:proofErr w:type="gramEnd"/>
      <w:r>
        <w:rPr>
          <w:szCs w:val="20"/>
        </w:rPr>
        <w:t xml:space="preserve">  assess </w:t>
      </w:r>
      <w:proofErr w:type="gramStart"/>
      <w:r>
        <w:rPr>
          <w:szCs w:val="20"/>
        </w:rPr>
        <w:t>any  potential</w:t>
      </w:r>
      <w:proofErr w:type="gramEnd"/>
      <w:r>
        <w:rPr>
          <w:szCs w:val="20"/>
        </w:rPr>
        <w:t xml:space="preserve">  scientific </w:t>
      </w:r>
      <w:proofErr w:type="gramStart"/>
      <w:r>
        <w:rPr>
          <w:szCs w:val="20"/>
        </w:rPr>
        <w:t>and  budgetary</w:t>
      </w:r>
      <w:proofErr w:type="gramEnd"/>
      <w:r>
        <w:rPr>
          <w:szCs w:val="20"/>
        </w:rPr>
        <w:t xml:space="preserve"> overlap/duplication with the project being proposed.</w:t>
      </w:r>
    </w:p>
    <w:p w14:paraId="4B82898A" w14:textId="77777777" w:rsidR="00511599" w:rsidRDefault="00E105EE" w:rsidP="00632103">
      <w:pPr>
        <w:spacing w:after="140"/>
        <w:rPr>
          <w:sz w:val="20"/>
          <w:szCs w:val="20"/>
        </w:rPr>
      </w:pPr>
      <w:r>
        <w:rPr>
          <w:szCs w:val="20"/>
        </w:rPr>
        <w:t xml:space="preserve">This document provides instructions on submission of current and pending (other) support information for </w:t>
      </w:r>
      <w:proofErr w:type="gramStart"/>
      <w:r>
        <w:rPr>
          <w:szCs w:val="20"/>
        </w:rPr>
        <w:t>each individual</w:t>
      </w:r>
      <w:proofErr w:type="gramEnd"/>
      <w:r>
        <w:rPr>
          <w:szCs w:val="20"/>
        </w:rPr>
        <w:t xml:space="preserve"> identified as a senior/key person on a Federally funded research project.</w:t>
      </w:r>
    </w:p>
    <w:p w14:paraId="69E34600" w14:textId="77777777" w:rsidR="00511599" w:rsidRDefault="00E105EE" w:rsidP="00632103">
      <w:pPr>
        <w:spacing w:after="140"/>
        <w:rPr>
          <w:sz w:val="20"/>
          <w:szCs w:val="20"/>
        </w:rPr>
      </w:pPr>
      <w:r>
        <w:rPr>
          <w:szCs w:val="20"/>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4F016A28" w14:textId="77777777" w:rsidR="00511599" w:rsidRDefault="00E105EE" w:rsidP="00632103">
      <w:pPr>
        <w:spacing w:after="140"/>
        <w:rPr>
          <w:sz w:val="20"/>
          <w:szCs w:val="20"/>
        </w:rPr>
      </w:pPr>
      <w:r>
        <w:rPr>
          <w:szCs w:val="20"/>
        </w:rPr>
        <w:t>Consulting activities must be disclosed under the proposals and active projects section of the form when any of the following scenarios apply:</w:t>
      </w:r>
    </w:p>
    <w:p w14:paraId="0452598D" w14:textId="77777777" w:rsidR="00511599" w:rsidRDefault="00E105EE" w:rsidP="00632103">
      <w:pPr>
        <w:spacing w:after="140"/>
        <w:rPr>
          <w:sz w:val="20"/>
          <w:szCs w:val="20"/>
        </w:rPr>
      </w:pPr>
      <w:r>
        <w:rPr>
          <w:szCs w:val="20"/>
        </w:rPr>
        <w:t>The consulting activity will require the senior/key person to perform research as part of the consulting activity;</w:t>
      </w:r>
    </w:p>
    <w:p w14:paraId="6642219B" w14:textId="77777777" w:rsidR="00511599" w:rsidRDefault="00E105EE" w:rsidP="00632103">
      <w:pPr>
        <w:spacing w:after="140"/>
        <w:rPr>
          <w:sz w:val="20"/>
          <w:szCs w:val="20"/>
        </w:rPr>
      </w:pPr>
      <w:r>
        <w:rPr>
          <w:szCs w:val="20"/>
        </w:rPr>
        <w:lastRenderedPageBreak/>
        <w:t>The consulting activity does not involve performing research, but is related to the senior/key person’s research portfolio and may have the ability to impact funding, alter time or effort commitments, or otherwise impact scientific integrity; or</w:t>
      </w:r>
    </w:p>
    <w:p w14:paraId="121017AB" w14:textId="77777777" w:rsidR="00511599" w:rsidRDefault="00E105EE" w:rsidP="00632103">
      <w:pPr>
        <w:spacing w:after="140"/>
        <w:rPr>
          <w:sz w:val="20"/>
          <w:szCs w:val="20"/>
        </w:rPr>
      </w:pPr>
      <w:r>
        <w:rPr>
          <w:szCs w:val="20"/>
        </w:rPr>
        <w:t>The consulting entity has provided a contract that requires the senior/key person to conceal or withhold confidential financial or other ties between the senior/key person and the entity, irrespective of the duration of the engagement.</w:t>
      </w:r>
    </w:p>
    <w:p w14:paraId="0E68C53B" w14:textId="77777777" w:rsidR="00511599" w:rsidRDefault="00E105EE" w:rsidP="00632103">
      <w:pPr>
        <w:spacing w:after="140"/>
        <w:rPr>
          <w:sz w:val="20"/>
          <w:szCs w:val="20"/>
        </w:rPr>
      </w:pPr>
      <w:r>
        <w:rPr>
          <w:szCs w:val="20"/>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64630E32" w14:textId="77777777" w:rsidR="00511599" w:rsidRDefault="00E105EE" w:rsidP="00632103">
      <w:pPr>
        <w:spacing w:after="140"/>
        <w:rPr>
          <w:sz w:val="20"/>
          <w:szCs w:val="20"/>
        </w:rPr>
      </w:pPr>
      <w:r>
        <w:rPr>
          <w:szCs w:val="20"/>
        </w:rPr>
        <w:t>In accordance with the NSPM-33 Implementation Guidance, senior/key persons typically do not include graduate students.</w:t>
      </w:r>
    </w:p>
    <w:p w14:paraId="472482FC" w14:textId="77777777" w:rsidR="00511599" w:rsidRDefault="00E105EE" w:rsidP="00632103">
      <w:pPr>
        <w:spacing w:after="140"/>
        <w:rPr>
          <w:sz w:val="20"/>
          <w:szCs w:val="20"/>
        </w:rPr>
      </w:pPr>
      <w:r>
        <w:rPr>
          <w:szCs w:val="20"/>
        </w:rPr>
        <w:t xml:space="preserve">A table </w:t>
      </w:r>
      <w:proofErr w:type="gramStart"/>
      <w:r>
        <w:rPr>
          <w:szCs w:val="20"/>
        </w:rPr>
        <w:t>entitled,</w:t>
      </w:r>
      <w:proofErr w:type="gramEnd"/>
      <w:r>
        <w:rPr>
          <w:szCs w:val="20"/>
        </w:rPr>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5EC1C9D3" w14:textId="77777777" w:rsidR="00511599" w:rsidRDefault="00E105EE" w:rsidP="00632103">
      <w:pPr>
        <w:spacing w:after="140"/>
        <w:rPr>
          <w:sz w:val="20"/>
          <w:szCs w:val="20"/>
        </w:rPr>
      </w:pPr>
      <w:r>
        <w:rPr>
          <w:szCs w:val="20"/>
        </w:rPr>
        <w:t xml:space="preserve">Individuals are reminded not to submit any personal information in the current and pending (other) support. This includes items </w:t>
      </w:r>
      <w:proofErr w:type="gramStart"/>
      <w:r>
        <w:rPr>
          <w:szCs w:val="20"/>
        </w:rPr>
        <w:t>such as:</w:t>
      </w:r>
      <w:proofErr w:type="gramEnd"/>
      <w:r>
        <w:rPr>
          <w:szCs w:val="20"/>
        </w:rPr>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4B687A0B" w14:textId="77777777" w:rsidR="00511599" w:rsidRDefault="00E105EE" w:rsidP="00632103">
      <w:pPr>
        <w:spacing w:after="140"/>
        <w:rPr>
          <w:sz w:val="20"/>
          <w:szCs w:val="20"/>
        </w:rPr>
      </w:pPr>
      <w:r>
        <w:rPr>
          <w:i/>
          <w:iCs/>
          <w:szCs w:val="20"/>
        </w:rPr>
        <w:t xml:space="preserve">The format for submission of the two types of support: (a) proposals and active projects; and (b) in-kind contributions are provided in Attachment B. DOI does not currently have </w:t>
      </w:r>
      <w:proofErr w:type="gramStart"/>
      <w:r>
        <w:rPr>
          <w:i/>
          <w:iCs/>
          <w:szCs w:val="20"/>
        </w:rPr>
        <w:t>a required</w:t>
      </w:r>
      <w:proofErr w:type="gramEnd"/>
      <w:r>
        <w:rPr>
          <w:i/>
          <w:iCs/>
          <w:szCs w:val="20"/>
        </w:rPr>
        <w:t xml:space="preserve"> format for this document. The format of the information is at the discretion of the applicant, however the required information and attestation with signature must be present. Templates provided by other federal agencies are acceptable.</w:t>
      </w:r>
    </w:p>
    <w:p w14:paraId="32599BCC" w14:textId="1EFB5D04" w:rsidR="00AA2135" w:rsidRDefault="00AA2135" w:rsidP="00AA2135">
      <w:pPr>
        <w:spacing w:after="140"/>
        <w:rPr>
          <w:sz w:val="20"/>
          <w:szCs w:val="20"/>
        </w:rPr>
      </w:pPr>
      <w:r>
        <w:rPr>
          <w:rStyle w:val="Strong1"/>
          <w:szCs w:val="20"/>
          <w:shd w:val="clear" w:color="auto" w:fill="FFFF00"/>
        </w:rPr>
        <w:t>It is anticipated that one award will be made with one base year and four additional budget years. The total estimated funding for this project is $480,000. Funding in the amount of $200,560 is estimated to be available for Budget Year 1. Additional funding for Budget Years 2 through 5 will be based upon satisfactory progress and the availability of funding. The applicant should submit the proposal and annual budget breakdown to reflect the full five-year project period.</w:t>
      </w:r>
      <w:r>
        <w:rPr>
          <w:rStyle w:val="Strong1"/>
          <w:szCs w:val="20"/>
        </w:rPr>
        <w:t xml:space="preserve"> </w:t>
      </w:r>
    </w:p>
    <w:p w14:paraId="52637D4C" w14:textId="32BAA8F7" w:rsidR="00511599" w:rsidRDefault="00511599" w:rsidP="00632103">
      <w:pPr>
        <w:spacing w:after="140"/>
        <w:rPr>
          <w:sz w:val="20"/>
          <w:szCs w:val="20"/>
        </w:rPr>
      </w:pPr>
    </w:p>
    <w:p w14:paraId="4DCAAB05" w14:textId="77777777" w:rsidR="00511599" w:rsidRDefault="00E105EE" w:rsidP="00632103">
      <w:pPr>
        <w:pStyle w:val="Heading1"/>
        <w:spacing w:before="20" w:after="20"/>
        <w:rPr>
          <w:b w:val="0"/>
          <w:sz w:val="24"/>
        </w:rPr>
      </w:pPr>
      <w:bookmarkStart w:id="72" w:name="_bookmark304803"/>
      <w:bookmarkStart w:id="73" w:name="_Toc256000039"/>
      <w:bookmarkEnd w:id="72"/>
      <w:r>
        <w:lastRenderedPageBreak/>
        <w:t>SUBMISSION REQUIREMENTS AND DEADLINES</w:t>
      </w:r>
      <w:bookmarkEnd w:id="73"/>
    </w:p>
    <w:p w14:paraId="730FB38F" w14:textId="77777777" w:rsidR="00511599" w:rsidRDefault="00E105EE" w:rsidP="00632103">
      <w:pPr>
        <w:pStyle w:val="Heading2"/>
        <w:spacing w:before="20" w:after="20"/>
        <w:rPr>
          <w:b w:val="0"/>
          <w:sz w:val="24"/>
        </w:rPr>
      </w:pPr>
      <w:bookmarkStart w:id="74" w:name="_bookmark304804"/>
      <w:bookmarkStart w:id="75" w:name="_Toc256000040"/>
      <w:bookmarkEnd w:id="74"/>
      <w:r>
        <w:t>Address to Request Application Package</w:t>
      </w:r>
      <w:bookmarkEnd w:id="75"/>
    </w:p>
    <w:p w14:paraId="3C685F7F" w14:textId="77777777" w:rsidR="00511599" w:rsidRDefault="00E105EE" w:rsidP="00632103">
      <w:pPr>
        <w:spacing w:after="140"/>
        <w:rPr>
          <w:sz w:val="20"/>
          <w:szCs w:val="20"/>
        </w:rPr>
      </w:pPr>
      <w:bookmarkStart w:id="76" w:name="_bookmark304805"/>
      <w:bookmarkEnd w:id="76"/>
      <w:r>
        <w:rPr>
          <w:szCs w:val="20"/>
        </w:rPr>
        <w:t>Applications should be submitted via grants.gov in accordance with the instructions stated in this announcement.</w:t>
      </w:r>
    </w:p>
    <w:p w14:paraId="0B24705E" w14:textId="77777777" w:rsidR="00511599" w:rsidRDefault="00E105EE" w:rsidP="00632103">
      <w:pPr>
        <w:pStyle w:val="Heading2"/>
        <w:spacing w:before="20" w:after="20"/>
        <w:rPr>
          <w:b w:val="0"/>
          <w:sz w:val="24"/>
        </w:rPr>
      </w:pPr>
      <w:bookmarkStart w:id="77" w:name="_bookmark304806"/>
      <w:bookmarkStart w:id="78" w:name="_Toc256000041"/>
      <w:bookmarkEnd w:id="77"/>
      <w:r>
        <w:t>Submission Dates and Times</w:t>
      </w:r>
      <w:bookmarkEnd w:id="78"/>
    </w:p>
    <w:p w14:paraId="0FF788D6" w14:textId="77777777" w:rsidR="00511599" w:rsidRDefault="00E105EE" w:rsidP="00632103">
      <w:pPr>
        <w:spacing w:after="140"/>
        <w:rPr>
          <w:sz w:val="20"/>
          <w:szCs w:val="20"/>
        </w:rPr>
      </w:pPr>
      <w:bookmarkStart w:id="79" w:name="_bookmark304807"/>
      <w:bookmarkEnd w:id="79"/>
      <w:r>
        <w:rPr>
          <w:rStyle w:val="Strong1"/>
          <w:szCs w:val="20"/>
        </w:rPr>
        <w:t xml:space="preserve">Closing Date for Applications: </w:t>
      </w:r>
      <w:r>
        <w:rPr>
          <w:szCs w:val="20"/>
        </w:rPr>
        <w:t>11/27/2026</w:t>
      </w:r>
    </w:p>
    <w:p w14:paraId="2649468C" w14:textId="77777777" w:rsidR="00511599" w:rsidRDefault="00E105EE" w:rsidP="00632103">
      <w:pPr>
        <w:pStyle w:val="Label"/>
        <w:spacing w:before="60" w:after="20"/>
        <w:rPr>
          <w:rFonts w:eastAsia="Liberation Serif" w:cs="Liberation Serif"/>
        </w:rPr>
      </w:pPr>
      <w:bookmarkStart w:id="80" w:name="_bookmark304808"/>
      <w:bookmarkEnd w:id="80"/>
      <w:r>
        <w:rPr>
          <w:rFonts w:eastAsia="Liberation Serif" w:cs="Liberation Serif"/>
        </w:rPr>
        <w:t>Closing Date Explanation</w:t>
      </w:r>
    </w:p>
    <w:p w14:paraId="6424234D" w14:textId="77777777" w:rsidR="00511599" w:rsidRDefault="00E105EE" w:rsidP="00632103">
      <w:pPr>
        <w:spacing w:before="140" w:after="140"/>
        <w:rPr>
          <w:sz w:val="20"/>
          <w:szCs w:val="20"/>
        </w:rPr>
      </w:pPr>
      <w:r>
        <w:rPr>
          <w:szCs w:val="20"/>
        </w:rPr>
        <w:t xml:space="preserve"> Electronically submitted applications must be submitted no later than 11:59 PM, ET, on the listed application due date</w:t>
      </w:r>
    </w:p>
    <w:p w14:paraId="596B34E3" w14:textId="77777777" w:rsidR="00511599" w:rsidRDefault="00E105EE" w:rsidP="00632103">
      <w:pPr>
        <w:pStyle w:val="Heading2"/>
        <w:spacing w:before="20" w:after="20"/>
        <w:rPr>
          <w:b w:val="0"/>
          <w:sz w:val="24"/>
        </w:rPr>
      </w:pPr>
      <w:bookmarkStart w:id="81" w:name="_bookmark304809"/>
      <w:bookmarkStart w:id="82" w:name="_Toc256000042"/>
      <w:bookmarkEnd w:id="81"/>
      <w:r>
        <w:t>Submission Instructions</w:t>
      </w:r>
      <w:bookmarkEnd w:id="82"/>
    </w:p>
    <w:p w14:paraId="00D8C23C" w14:textId="77777777" w:rsidR="00511599" w:rsidRDefault="00E105EE" w:rsidP="00632103">
      <w:pPr>
        <w:pStyle w:val="Heading3"/>
        <w:spacing w:before="20" w:after="20"/>
        <w:rPr>
          <w:b w:val="0"/>
        </w:rPr>
      </w:pPr>
      <w:bookmarkStart w:id="83" w:name="_bookmark304810"/>
      <w:bookmarkStart w:id="84" w:name="_bookmark304811"/>
      <w:bookmarkStart w:id="85" w:name="_bookmark304812"/>
      <w:bookmarkEnd w:id="83"/>
      <w:bookmarkEnd w:id="84"/>
      <w:bookmarkEnd w:id="85"/>
      <w:r>
        <w:t>Apply Through Grants.gov</w:t>
      </w:r>
    </w:p>
    <w:p w14:paraId="16A01C24" w14:textId="77777777" w:rsidR="00511599" w:rsidRDefault="00E105EE" w:rsidP="00632103">
      <w:pPr>
        <w:spacing w:after="140"/>
        <w:rPr>
          <w:sz w:val="20"/>
          <w:szCs w:val="20"/>
        </w:rPr>
      </w:pPr>
      <w:r>
        <w:rPr>
          <w:szCs w:val="20"/>
        </w:rPr>
        <w:t xml:space="preserve">To apply through </w:t>
      </w:r>
      <w:hyperlink r:id="rId58" w:history="1">
        <w:r w:rsidR="00511599">
          <w:rPr>
            <w:rStyle w:val="ahref"/>
            <w:szCs w:val="20"/>
            <w:u w:val="single" w:color="0000FF"/>
          </w:rPr>
          <w:t>Grants.gov</w:t>
        </w:r>
      </w:hyperlink>
      <w:r>
        <w:rPr>
          <w:szCs w:val="20"/>
          <w:u w:val="single"/>
        </w:rPr>
        <w:t>,</w:t>
      </w:r>
      <w:r>
        <w:rPr>
          <w:szCs w:val="20"/>
        </w:rPr>
        <w:t xml:space="preserve"> please follow the instructions in the </w:t>
      </w:r>
      <w:hyperlink r:id="rId59" w:history="1">
        <w:r w:rsidR="00511599">
          <w:rPr>
            <w:rStyle w:val="ahref"/>
            <w:szCs w:val="20"/>
            <w:u w:val="single" w:color="0000FF"/>
          </w:rPr>
          <w:t>Quick Start Guide for</w:t>
        </w:r>
      </w:hyperlink>
      <w:r>
        <w:rPr>
          <w:szCs w:val="20"/>
        </w:rPr>
        <w:t xml:space="preserve"> </w:t>
      </w:r>
      <w:hyperlink r:id="rId60" w:history="1">
        <w:r w:rsidR="00511599">
          <w:rPr>
            <w:rStyle w:val="ahref"/>
            <w:szCs w:val="20"/>
            <w:u w:val="single" w:color="0000FF"/>
          </w:rPr>
          <w:t>Applicants</w:t>
        </w:r>
      </w:hyperlink>
      <w:r>
        <w:rPr>
          <w:szCs w:val="20"/>
        </w:rPr>
        <w:t>. Before applying, ensure that at least one person at your organization is registered and has the Authorized Organization Representative (AOR).  Only the AOR can submit the application. If you need more users, they must create their own Grants.gov account. Follow these steps below to apply:</w:t>
      </w:r>
    </w:p>
    <w:p w14:paraId="1764483B" w14:textId="77777777" w:rsidR="00511599" w:rsidRDefault="00E105EE" w:rsidP="00632103">
      <w:pPr>
        <w:numPr>
          <w:ilvl w:val="0"/>
          <w:numId w:val="40"/>
        </w:numPr>
        <w:spacing w:after="20"/>
      </w:pPr>
      <w:r>
        <w:rPr>
          <w:i/>
          <w:iCs/>
        </w:rPr>
        <w:t>Create a Workspace</w:t>
      </w:r>
      <w:r>
        <w:t>: Creating a workspace allows you to complete it online and route it through your organization for review before submitting.</w:t>
      </w:r>
    </w:p>
    <w:p w14:paraId="7D33B26B" w14:textId="77777777" w:rsidR="00511599" w:rsidRDefault="00E105EE" w:rsidP="00632103">
      <w:pPr>
        <w:numPr>
          <w:ilvl w:val="0"/>
          <w:numId w:val="40"/>
        </w:numPr>
        <w:spacing w:before="20" w:after="20"/>
      </w:pPr>
      <w:r>
        <w:rPr>
          <w:i/>
          <w:iCs/>
        </w:rPr>
        <w:t>Complete a Workspace</w:t>
      </w:r>
      <w:r>
        <w:t>: Invite participants to the workspace so you can collaborate on the application. Required applications forms are included in the Grants.gov Funding Opportunity Package and can be completed in the Workspace, unless noted otherwise in the Required Forms table above. Check for errors before submission.</w:t>
      </w:r>
    </w:p>
    <w:p w14:paraId="4350B728" w14:textId="77777777" w:rsidR="00511599" w:rsidRDefault="00E105EE" w:rsidP="00632103">
      <w:pPr>
        <w:numPr>
          <w:ilvl w:val="0"/>
          <w:numId w:val="40"/>
        </w:numPr>
        <w:spacing w:before="20" w:after="20"/>
      </w:pPr>
      <w:r>
        <w:rPr>
          <w:i/>
          <w:iCs/>
        </w:rPr>
        <w:t>Submit a Workspace</w:t>
      </w:r>
      <w:r>
        <w:t>: An application may be submitted through workspace by clicking the Sign and Submit button on the Manage Workspace page, under the Forms tab</w:t>
      </w:r>
    </w:p>
    <w:p w14:paraId="0A8F5A91" w14:textId="77777777" w:rsidR="00511599" w:rsidRDefault="00E105EE" w:rsidP="00632103">
      <w:pPr>
        <w:numPr>
          <w:ilvl w:val="0"/>
          <w:numId w:val="40"/>
        </w:numPr>
        <w:spacing w:before="20" w:after="150"/>
      </w:pPr>
      <w:r>
        <w:rPr>
          <w:i/>
          <w:iCs/>
        </w:rPr>
        <w:t>Track a Workspace</w:t>
      </w:r>
      <w:r>
        <w:t xml:space="preserve"> </w:t>
      </w:r>
      <w:r>
        <w:rPr>
          <w:i/>
          <w:iCs/>
        </w:rPr>
        <w:t>Submission</w:t>
      </w:r>
      <w:r>
        <w:t>: After successfully submitting a workspace application, a Grants.gov Tracking Number (GRANTXXXXXXXX) is automatically assigned to the application.</w:t>
      </w:r>
    </w:p>
    <w:p w14:paraId="389228C5" w14:textId="77777777" w:rsidR="00511599" w:rsidRDefault="00E105EE" w:rsidP="00632103">
      <w:pPr>
        <w:spacing w:after="140"/>
        <w:rPr>
          <w:sz w:val="20"/>
          <w:szCs w:val="20"/>
        </w:rPr>
      </w:pPr>
      <w:r>
        <w:rPr>
          <w:szCs w:val="20"/>
        </w:rPr>
        <w:t>The system generates a date and time stamp and sends it to the applicant’s AOR via email as proof of submission</w:t>
      </w:r>
      <w:r>
        <w:rPr>
          <w:i/>
          <w:iCs/>
          <w:szCs w:val="20"/>
        </w:rPr>
        <w:t>.</w:t>
      </w:r>
      <w:r>
        <w:rPr>
          <w:szCs w:val="20"/>
        </w:rPr>
        <w:t xml:space="preserve"> Make sure your application passes the Grants.gov validation checks. Do not encrypt, zip, or password-protect any files.  Only registered individuals in SAM as both a user and an AOR can submit applications.  Please allow 30 days to register </w:t>
      </w:r>
      <w:proofErr w:type="gramStart"/>
      <w:r>
        <w:rPr>
          <w:szCs w:val="20"/>
        </w:rPr>
        <w:t>in</w:t>
      </w:r>
      <w:proofErr w:type="gramEnd"/>
      <w:r>
        <w:rPr>
          <w:szCs w:val="20"/>
        </w:rPr>
        <w:t xml:space="preserve"> Grants.gov.</w:t>
      </w:r>
    </w:p>
    <w:p w14:paraId="5A32DAF7" w14:textId="77777777" w:rsidR="00511599" w:rsidRDefault="00E105EE" w:rsidP="00632103">
      <w:pPr>
        <w:spacing w:after="140"/>
        <w:rPr>
          <w:sz w:val="20"/>
          <w:szCs w:val="20"/>
        </w:rPr>
      </w:pPr>
      <w:r>
        <w:rPr>
          <w:rStyle w:val="Strong1"/>
          <w:szCs w:val="20"/>
        </w:rPr>
        <w:t>Application System Technical Support:</w:t>
      </w:r>
      <w:r>
        <w:rPr>
          <w:szCs w:val="20"/>
        </w:rPr>
        <w:t xml:space="preserve"> For Grants.gov technical registration and submission, downloading forms, and application packages, contact Grants.gov Customer Support at 1-800-518-4726 or by email at Support@grants.gov.</w:t>
      </w:r>
    </w:p>
    <w:p w14:paraId="6C0727EB" w14:textId="77777777" w:rsidR="00511599" w:rsidRDefault="00E105EE" w:rsidP="00632103">
      <w:pPr>
        <w:pStyle w:val="Heading1"/>
        <w:spacing w:before="20" w:after="20"/>
        <w:rPr>
          <w:b w:val="0"/>
          <w:sz w:val="24"/>
        </w:rPr>
      </w:pPr>
      <w:bookmarkStart w:id="86" w:name="_bookmark304813"/>
      <w:bookmarkStart w:id="87" w:name="_bookmark304814"/>
      <w:bookmarkStart w:id="88" w:name="_bookmark304815"/>
      <w:bookmarkStart w:id="89" w:name="_bookmark304816"/>
      <w:bookmarkStart w:id="90" w:name="_bookmark304817"/>
      <w:bookmarkStart w:id="91" w:name="_bookmark304818"/>
      <w:bookmarkStart w:id="92" w:name="_bookmark304819"/>
      <w:bookmarkStart w:id="93" w:name="_bookmark304820"/>
      <w:bookmarkStart w:id="94" w:name="_Toc256000043"/>
      <w:bookmarkEnd w:id="86"/>
      <w:bookmarkEnd w:id="87"/>
      <w:bookmarkEnd w:id="88"/>
      <w:bookmarkEnd w:id="89"/>
      <w:bookmarkEnd w:id="90"/>
      <w:bookmarkEnd w:id="91"/>
      <w:bookmarkEnd w:id="92"/>
      <w:bookmarkEnd w:id="93"/>
      <w:r>
        <w:t>APPLICATION REVIEW INFORMATION</w:t>
      </w:r>
      <w:bookmarkEnd w:id="94"/>
    </w:p>
    <w:p w14:paraId="69935BAE" w14:textId="77777777" w:rsidR="00511599" w:rsidRDefault="00E105EE" w:rsidP="00632103">
      <w:pPr>
        <w:pStyle w:val="Heading2"/>
        <w:spacing w:before="20" w:after="20"/>
        <w:rPr>
          <w:b w:val="0"/>
          <w:sz w:val="24"/>
        </w:rPr>
      </w:pPr>
      <w:bookmarkStart w:id="95" w:name="_bookmark304821"/>
      <w:bookmarkStart w:id="96" w:name="_Toc256000044"/>
      <w:bookmarkEnd w:id="95"/>
      <w:r>
        <w:t>Eligibility Review</w:t>
      </w:r>
      <w:bookmarkEnd w:id="96"/>
    </w:p>
    <w:p w14:paraId="5530FF0C" w14:textId="77777777" w:rsidR="00511599" w:rsidRDefault="00E105EE" w:rsidP="00632103">
      <w:pPr>
        <w:spacing w:after="140"/>
        <w:rPr>
          <w:szCs w:val="20"/>
        </w:rPr>
      </w:pPr>
      <w:bookmarkStart w:id="97" w:name="_bookmark304822"/>
      <w:bookmarkEnd w:id="97"/>
      <w:r>
        <w:rPr>
          <w:szCs w:val="20"/>
        </w:rPr>
        <w:t xml:space="preserve">During the eligibility review, the application is checked for timely submission, completed packages (see </w:t>
      </w:r>
      <w:hyperlink w:anchor="_bookmark304791" w:history="1">
        <w:r w:rsidR="00511599">
          <w:rPr>
            <w:rStyle w:val="ahref"/>
            <w:szCs w:val="20"/>
            <w:u w:val="single" w:color="0000FF"/>
          </w:rPr>
          <w:t>Application Documents</w:t>
        </w:r>
      </w:hyperlink>
      <w:r>
        <w:rPr>
          <w:szCs w:val="20"/>
        </w:rPr>
        <w:t xml:space="preserve"> above) and alignment with the requirements of this </w:t>
      </w:r>
      <w:r>
        <w:rPr>
          <w:szCs w:val="20"/>
        </w:rPr>
        <w:lastRenderedPageBreak/>
        <w:t>announcement. The Federal agency may remove an application if it does not pass the eligibility review.</w:t>
      </w:r>
    </w:p>
    <w:p w14:paraId="28233A44" w14:textId="77777777" w:rsidR="00921D40" w:rsidRPr="000C4228" w:rsidRDefault="00921D40" w:rsidP="00921D40">
      <w:pPr>
        <w:spacing w:after="140"/>
        <w:rPr>
          <w:szCs w:val="24"/>
        </w:rPr>
      </w:pPr>
      <w:r w:rsidRPr="000C4228">
        <w:rPr>
          <w:szCs w:val="24"/>
        </w:rPr>
        <w:t xml:space="preserve">Applications will be removed if </w:t>
      </w:r>
      <w:proofErr w:type="gramStart"/>
      <w:r w:rsidRPr="000C4228">
        <w:rPr>
          <w:szCs w:val="24"/>
        </w:rPr>
        <w:t>it does</w:t>
      </w:r>
      <w:proofErr w:type="gramEnd"/>
      <w:r w:rsidRPr="000C4228">
        <w:rPr>
          <w:szCs w:val="24"/>
        </w:rPr>
        <w:t xml:space="preserve"> not include:</w:t>
      </w:r>
    </w:p>
    <w:p w14:paraId="6A7F1678" w14:textId="77777777" w:rsidR="00921D40" w:rsidRPr="000C4228" w:rsidRDefault="00921D40" w:rsidP="00921D40">
      <w:pPr>
        <w:numPr>
          <w:ilvl w:val="0"/>
          <w:numId w:val="47"/>
        </w:numPr>
        <w:spacing w:after="140"/>
        <w:rPr>
          <w:szCs w:val="24"/>
        </w:rPr>
      </w:pPr>
      <w:r w:rsidRPr="000C4228">
        <w:rPr>
          <w:szCs w:val="24"/>
        </w:rPr>
        <w:t>Completed SF-424 and SF-424A/C forms</w:t>
      </w:r>
    </w:p>
    <w:p w14:paraId="288DFCA5" w14:textId="77777777" w:rsidR="00921D40" w:rsidRPr="000C4228" w:rsidRDefault="00921D40" w:rsidP="00921D40">
      <w:pPr>
        <w:numPr>
          <w:ilvl w:val="0"/>
          <w:numId w:val="47"/>
        </w:numPr>
        <w:spacing w:after="140"/>
        <w:rPr>
          <w:szCs w:val="24"/>
        </w:rPr>
      </w:pPr>
      <w:r w:rsidRPr="000C4228">
        <w:rPr>
          <w:szCs w:val="24"/>
        </w:rPr>
        <w:t xml:space="preserve">SAM registration, with a valid UEI (unless an exemption at 2 CFR 25.110 applies, see below) </w:t>
      </w:r>
    </w:p>
    <w:p w14:paraId="6A2213DD" w14:textId="77777777" w:rsidR="00921D40" w:rsidRPr="000C4228" w:rsidRDefault="00921D40" w:rsidP="00921D40">
      <w:pPr>
        <w:numPr>
          <w:ilvl w:val="0"/>
          <w:numId w:val="47"/>
        </w:numPr>
        <w:spacing w:after="140"/>
        <w:rPr>
          <w:szCs w:val="24"/>
        </w:rPr>
      </w:pPr>
      <w:r w:rsidRPr="000C4228">
        <w:rPr>
          <w:szCs w:val="24"/>
        </w:rPr>
        <w:t>A project narrative</w:t>
      </w:r>
    </w:p>
    <w:p w14:paraId="386101E4" w14:textId="77777777" w:rsidR="00921D40" w:rsidRPr="000C4228" w:rsidRDefault="00921D40" w:rsidP="00921D40">
      <w:pPr>
        <w:numPr>
          <w:ilvl w:val="0"/>
          <w:numId w:val="47"/>
        </w:numPr>
        <w:spacing w:after="140"/>
        <w:rPr>
          <w:szCs w:val="24"/>
        </w:rPr>
      </w:pPr>
      <w:r w:rsidRPr="000C4228">
        <w:rPr>
          <w:szCs w:val="24"/>
        </w:rPr>
        <w:t>A budget narrative</w:t>
      </w:r>
    </w:p>
    <w:p w14:paraId="3D703437" w14:textId="77777777" w:rsidR="00040132" w:rsidRDefault="00040132" w:rsidP="00632103">
      <w:pPr>
        <w:spacing w:after="140"/>
        <w:rPr>
          <w:sz w:val="20"/>
          <w:szCs w:val="20"/>
        </w:rPr>
      </w:pPr>
    </w:p>
    <w:p w14:paraId="23AFD7F7" w14:textId="77777777" w:rsidR="00511599" w:rsidRDefault="00E105EE" w:rsidP="00632103">
      <w:pPr>
        <w:spacing w:after="140"/>
        <w:rPr>
          <w:sz w:val="20"/>
          <w:szCs w:val="20"/>
        </w:rPr>
      </w:pPr>
      <w:bookmarkStart w:id="98" w:name="_bookmark304823"/>
      <w:bookmarkStart w:id="99" w:name="_bookmark304824"/>
      <w:bookmarkEnd w:id="98"/>
      <w:bookmarkEnd w:id="99"/>
      <w:r>
        <w:rPr>
          <w:szCs w:val="20"/>
        </w:rPr>
        <w:t xml:space="preserve">If an applicant selected for funding hasn't finished their SAM.gov registration (see </w:t>
      </w:r>
      <w:hyperlink r:id="rId61" w:history="1">
        <w:r w:rsidR="00511599">
          <w:rPr>
            <w:rStyle w:val="ahref"/>
            <w:szCs w:val="20"/>
            <w:u w:val="single" w:color="0000FF"/>
          </w:rPr>
          <w:t>2 CFR 25.200</w:t>
        </w:r>
      </w:hyperlink>
      <w:r>
        <w:rPr>
          <w:szCs w:val="20"/>
        </w:rPr>
        <w:t xml:space="preserve"> and </w:t>
      </w:r>
      <w:hyperlink r:id="rId62" w:history="1">
        <w:r w:rsidR="00511599">
          <w:rPr>
            <w:rStyle w:val="ahref"/>
            <w:szCs w:val="20"/>
            <w:u w:val="single" w:color="0000FF"/>
          </w:rPr>
          <w:t>2 CFR 25.110</w:t>
        </w:r>
      </w:hyperlink>
      <w:r>
        <w:rPr>
          <w:szCs w:val="20"/>
        </w:rPr>
        <w:t xml:space="preserve">) when the federal agency is ready to make an award, we may decide that the applicant is ineligible for the award and choose to grant it to someone else. Please refer </w:t>
      </w:r>
      <w:hyperlink r:id="rId63" w:history="1">
        <w:r w:rsidR="00511599">
          <w:rPr>
            <w:rStyle w:val="ahref"/>
            <w:szCs w:val="20"/>
            <w:u w:val="single" w:color="0000FF"/>
          </w:rPr>
          <w:t>2 CFR 25.205</w:t>
        </w:r>
      </w:hyperlink>
      <w:r>
        <w:rPr>
          <w:szCs w:val="20"/>
        </w:rPr>
        <w:t xml:space="preserve"> for more information.</w:t>
      </w:r>
    </w:p>
    <w:p w14:paraId="2BFCF713" w14:textId="77777777" w:rsidR="00511599" w:rsidRDefault="00E105EE" w:rsidP="00632103">
      <w:pPr>
        <w:spacing w:after="140"/>
        <w:rPr>
          <w:sz w:val="20"/>
          <w:szCs w:val="20"/>
        </w:rPr>
      </w:pPr>
      <w:r>
        <w:rPr>
          <w:szCs w:val="20"/>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14:paraId="229F4D4D" w14:textId="77777777" w:rsidR="00511599" w:rsidRDefault="00E105EE" w:rsidP="00632103">
      <w:pPr>
        <w:spacing w:after="140"/>
        <w:rPr>
          <w:sz w:val="20"/>
          <w:szCs w:val="20"/>
        </w:rPr>
      </w:pPr>
      <w:r>
        <w:rPr>
          <w:szCs w:val="20"/>
        </w:rPr>
        <w:t>If removed from consideration for ineligibility, the Federal agency will notify the applicant in writing.</w:t>
      </w:r>
    </w:p>
    <w:p w14:paraId="54653BB1" w14:textId="77777777" w:rsidR="00511599" w:rsidRDefault="00E105EE" w:rsidP="00632103">
      <w:pPr>
        <w:pStyle w:val="Heading2"/>
        <w:spacing w:before="20" w:after="20"/>
        <w:rPr>
          <w:b w:val="0"/>
          <w:sz w:val="24"/>
        </w:rPr>
      </w:pPr>
      <w:bookmarkStart w:id="100" w:name="_bookmark304825"/>
      <w:bookmarkStart w:id="101" w:name="_Toc256000045"/>
      <w:bookmarkEnd w:id="100"/>
      <w:r>
        <w:t>Merit Review</w:t>
      </w:r>
      <w:bookmarkEnd w:id="101"/>
    </w:p>
    <w:p w14:paraId="4AAFE265" w14:textId="77777777" w:rsidR="00511599" w:rsidRDefault="00E105EE" w:rsidP="00632103">
      <w:pPr>
        <w:spacing w:after="140"/>
        <w:rPr>
          <w:sz w:val="20"/>
          <w:szCs w:val="20"/>
        </w:rPr>
      </w:pPr>
      <w:bookmarkStart w:id="102" w:name="_bookmark304826"/>
      <w:bookmarkEnd w:id="102"/>
      <w:r>
        <w:rPr>
          <w:rStyle w:val="Strong1"/>
          <w:i/>
          <w:iCs/>
          <w:szCs w:val="20"/>
          <w:u w:val="single"/>
        </w:rPr>
        <w:t>Review and Selection Process</w:t>
      </w:r>
    </w:p>
    <w:p w14:paraId="588D2883" w14:textId="77777777" w:rsidR="00511599" w:rsidRDefault="00E105EE" w:rsidP="00632103">
      <w:pPr>
        <w:spacing w:after="140"/>
        <w:rPr>
          <w:sz w:val="20"/>
          <w:szCs w:val="20"/>
        </w:rPr>
      </w:pPr>
      <w:r>
        <w:rPr>
          <w:szCs w:val="20"/>
        </w:rPr>
        <w:t xml:space="preserve">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 </w:t>
      </w:r>
    </w:p>
    <w:p w14:paraId="3A58120A" w14:textId="69A62DE4" w:rsidR="00511599" w:rsidRDefault="00E105EE" w:rsidP="00632103">
      <w:pPr>
        <w:spacing w:after="140"/>
        <w:rPr>
          <w:szCs w:val="20"/>
        </w:rPr>
      </w:pPr>
      <w:r>
        <w:rPr>
          <w:szCs w:val="20"/>
        </w:rPr>
        <w:t xml:space="preserve">Proposals are reviewed by USGS and/or federal technical personnel.  Individual proposals are evaluated and scored.  Evaluations, scores, and recommendations will be submitted to the </w:t>
      </w:r>
      <w:r w:rsidR="00DE199B">
        <w:rPr>
          <w:szCs w:val="20"/>
        </w:rPr>
        <w:t xml:space="preserve">Grants </w:t>
      </w:r>
      <w:r>
        <w:rPr>
          <w:szCs w:val="20"/>
        </w:rPr>
        <w:t>Officer for final award determination.</w:t>
      </w:r>
    </w:p>
    <w:p w14:paraId="31771847" w14:textId="77777777" w:rsidR="00322540" w:rsidRDefault="00322540" w:rsidP="00322540">
      <w:pPr>
        <w:spacing w:after="140"/>
        <w:rPr>
          <w:sz w:val="20"/>
          <w:szCs w:val="20"/>
        </w:rPr>
      </w:pPr>
      <w:r>
        <w:rPr>
          <w:rStyle w:val="Strong1"/>
          <w:szCs w:val="20"/>
          <w:u w:val="single"/>
        </w:rPr>
        <w:t>Proposals will be evaluated on the following criteria:</w:t>
      </w:r>
    </w:p>
    <w:p w14:paraId="40EB3A21" w14:textId="77777777" w:rsidR="00322540" w:rsidRDefault="00322540" w:rsidP="00322540">
      <w:pPr>
        <w:spacing w:after="140"/>
        <w:rPr>
          <w:sz w:val="20"/>
          <w:szCs w:val="20"/>
        </w:rPr>
      </w:pPr>
      <w:r>
        <w:rPr>
          <w:rStyle w:val="Strong1"/>
          <w:szCs w:val="20"/>
        </w:rPr>
        <w:t>Purpose, Objectives, and Relevance: (30 points)</w:t>
      </w:r>
    </w:p>
    <w:p w14:paraId="1B21D1C4" w14:textId="77777777" w:rsidR="00322540" w:rsidRDefault="00322540" w:rsidP="00322540">
      <w:pPr>
        <w:spacing w:after="140"/>
        <w:rPr>
          <w:sz w:val="20"/>
          <w:szCs w:val="20"/>
        </w:rPr>
      </w:pPr>
      <w:r>
        <w:rPr>
          <w:szCs w:val="20"/>
        </w:rPr>
        <w:t>(a</w:t>
      </w:r>
      <w:proofErr w:type="gramStart"/>
      <w:r>
        <w:rPr>
          <w:szCs w:val="20"/>
        </w:rPr>
        <w:t>)  The</w:t>
      </w:r>
      <w:proofErr w:type="gramEnd"/>
      <w:r>
        <w:rPr>
          <w:szCs w:val="20"/>
        </w:rPr>
        <w:t xml:space="preserve"> proposal submitted is acceptable and proposed research is clearly defined. </w:t>
      </w:r>
    </w:p>
    <w:p w14:paraId="7B791481" w14:textId="77777777" w:rsidR="00322540" w:rsidRDefault="00322540" w:rsidP="00322540">
      <w:pPr>
        <w:spacing w:after="140"/>
        <w:rPr>
          <w:sz w:val="20"/>
          <w:szCs w:val="20"/>
        </w:rPr>
      </w:pPr>
      <w:r>
        <w:rPr>
          <w:szCs w:val="20"/>
        </w:rPr>
        <w:t>(b</w:t>
      </w:r>
      <w:proofErr w:type="gramStart"/>
      <w:r>
        <w:rPr>
          <w:szCs w:val="20"/>
        </w:rPr>
        <w:t>)  The</w:t>
      </w:r>
      <w:proofErr w:type="gramEnd"/>
      <w:r>
        <w:rPr>
          <w:szCs w:val="20"/>
        </w:rPr>
        <w:t xml:space="preserve"> objectives are well defined, measurable, and realistic for the project's anticipated timeframe.</w:t>
      </w:r>
    </w:p>
    <w:p w14:paraId="6F14A3ED" w14:textId="77777777" w:rsidR="00322540" w:rsidRDefault="00322540" w:rsidP="00322540">
      <w:pPr>
        <w:spacing w:after="140"/>
        <w:rPr>
          <w:sz w:val="20"/>
          <w:szCs w:val="20"/>
        </w:rPr>
      </w:pPr>
      <w:r>
        <w:rPr>
          <w:szCs w:val="20"/>
        </w:rPr>
        <w:t>(c</w:t>
      </w:r>
      <w:proofErr w:type="gramStart"/>
      <w:r>
        <w:rPr>
          <w:szCs w:val="20"/>
        </w:rPr>
        <w:t>)  How</w:t>
      </w:r>
      <w:proofErr w:type="gramEnd"/>
      <w:r>
        <w:rPr>
          <w:szCs w:val="20"/>
        </w:rPr>
        <w:t xml:space="preserve"> well does the proposed research address the research problem?</w:t>
      </w:r>
    </w:p>
    <w:p w14:paraId="05E1C019" w14:textId="77777777" w:rsidR="00322540" w:rsidRDefault="00322540" w:rsidP="00322540">
      <w:pPr>
        <w:spacing w:after="140"/>
        <w:rPr>
          <w:sz w:val="20"/>
          <w:szCs w:val="20"/>
        </w:rPr>
      </w:pPr>
      <w:r>
        <w:rPr>
          <w:szCs w:val="20"/>
        </w:rPr>
        <w:lastRenderedPageBreak/>
        <w:t>(d) How well does the proposal support EOs and SOs, specifically those noted in the funding opportunity description?</w:t>
      </w:r>
    </w:p>
    <w:p w14:paraId="40934271" w14:textId="77777777" w:rsidR="00322540" w:rsidRDefault="00322540" w:rsidP="00322540">
      <w:pPr>
        <w:spacing w:after="140"/>
        <w:rPr>
          <w:sz w:val="20"/>
          <w:szCs w:val="20"/>
        </w:rPr>
      </w:pPr>
      <w:r>
        <w:rPr>
          <w:rStyle w:val="Strong1"/>
          <w:szCs w:val="20"/>
        </w:rPr>
        <w:t>Technical Approach: (25 points)</w:t>
      </w:r>
    </w:p>
    <w:p w14:paraId="6C68CE34" w14:textId="77777777" w:rsidR="00322540" w:rsidRDefault="00322540" w:rsidP="00322540">
      <w:pPr>
        <w:spacing w:after="140"/>
        <w:rPr>
          <w:sz w:val="20"/>
          <w:szCs w:val="20"/>
        </w:rPr>
      </w:pPr>
      <w:r>
        <w:rPr>
          <w:szCs w:val="20"/>
        </w:rPr>
        <w:t>(a) The project design contains enough detail to show the development of the project and the relationship between partners, tasks, milestones, and goals. The milestones are clear and supported by a schedule that can be accomplished during the period of performance.</w:t>
      </w:r>
    </w:p>
    <w:p w14:paraId="0BBB82FA" w14:textId="77777777" w:rsidR="00322540" w:rsidRDefault="00322540" w:rsidP="00322540">
      <w:pPr>
        <w:spacing w:after="140"/>
        <w:rPr>
          <w:sz w:val="20"/>
          <w:szCs w:val="20"/>
        </w:rPr>
      </w:pPr>
      <w:r>
        <w:rPr>
          <w:szCs w:val="20"/>
        </w:rPr>
        <w:t>(b) The applicant addresses in detail the planned research methods to be used, modeling and data analysis, and the availability of other datasets that could be leveraged.</w:t>
      </w:r>
    </w:p>
    <w:p w14:paraId="339C5B75" w14:textId="77777777" w:rsidR="00322540" w:rsidRDefault="00322540" w:rsidP="00322540">
      <w:pPr>
        <w:spacing w:after="140"/>
        <w:rPr>
          <w:sz w:val="20"/>
          <w:szCs w:val="20"/>
        </w:rPr>
      </w:pPr>
      <w:r>
        <w:rPr>
          <w:szCs w:val="20"/>
        </w:rPr>
        <w:t>(c) How well does the applicant demonstrate they can conduct the proposed work?</w:t>
      </w:r>
    </w:p>
    <w:p w14:paraId="106D588B" w14:textId="77777777" w:rsidR="00322540" w:rsidRDefault="00322540" w:rsidP="00322540">
      <w:pPr>
        <w:spacing w:after="140"/>
        <w:rPr>
          <w:sz w:val="20"/>
          <w:szCs w:val="20"/>
        </w:rPr>
      </w:pPr>
      <w:r>
        <w:rPr>
          <w:szCs w:val="20"/>
        </w:rPr>
        <w:t>(d) How well does the applicant demonstrate they can work with management agencies or other project partners?</w:t>
      </w:r>
    </w:p>
    <w:p w14:paraId="4DEA9972" w14:textId="77777777" w:rsidR="00322540" w:rsidRDefault="00322540" w:rsidP="00322540">
      <w:pPr>
        <w:spacing w:after="140"/>
        <w:rPr>
          <w:sz w:val="20"/>
          <w:szCs w:val="20"/>
        </w:rPr>
      </w:pPr>
      <w:r>
        <w:rPr>
          <w:szCs w:val="20"/>
        </w:rPr>
        <w:t>(e) How well does the applicant demonstrate they can process and analyze the research data?</w:t>
      </w:r>
    </w:p>
    <w:p w14:paraId="3C0D9929" w14:textId="77777777" w:rsidR="00322540" w:rsidRDefault="00322540" w:rsidP="00322540">
      <w:pPr>
        <w:spacing w:after="140"/>
        <w:rPr>
          <w:sz w:val="20"/>
          <w:szCs w:val="20"/>
        </w:rPr>
      </w:pPr>
      <w:r>
        <w:rPr>
          <w:rStyle w:val="Strong1"/>
          <w:szCs w:val="20"/>
        </w:rPr>
        <w:t>Budget Justification and Clarity: (20 points)</w:t>
      </w:r>
    </w:p>
    <w:p w14:paraId="70B97F33" w14:textId="77777777" w:rsidR="00322540" w:rsidRDefault="00322540" w:rsidP="00322540">
      <w:pPr>
        <w:spacing w:after="140"/>
        <w:rPr>
          <w:sz w:val="20"/>
          <w:szCs w:val="20"/>
        </w:rPr>
      </w:pPr>
      <w:r>
        <w:rPr>
          <w:szCs w:val="20"/>
        </w:rPr>
        <w:t>(a) The staff is sufficient to accomplish proposed goals.</w:t>
      </w:r>
    </w:p>
    <w:p w14:paraId="1751C868" w14:textId="77777777" w:rsidR="00322540" w:rsidRDefault="00322540" w:rsidP="00322540">
      <w:pPr>
        <w:spacing w:after="140"/>
        <w:rPr>
          <w:sz w:val="20"/>
          <w:szCs w:val="20"/>
        </w:rPr>
      </w:pPr>
      <w:r>
        <w:rPr>
          <w:szCs w:val="20"/>
        </w:rPr>
        <w:t>(b) The budget line items are reasonable and commensurate with the level of effort needed to accomplish project objectives.</w:t>
      </w:r>
    </w:p>
    <w:p w14:paraId="37820171" w14:textId="77777777" w:rsidR="00322540" w:rsidRDefault="00322540" w:rsidP="00322540">
      <w:pPr>
        <w:spacing w:after="140"/>
        <w:rPr>
          <w:sz w:val="20"/>
          <w:szCs w:val="20"/>
        </w:rPr>
      </w:pPr>
      <w:r>
        <w:rPr>
          <w:szCs w:val="20"/>
        </w:rPr>
        <w:t>(c) Budgeted costs are appropriate and necessary to complete project objectives.</w:t>
      </w:r>
    </w:p>
    <w:p w14:paraId="117E26B8" w14:textId="77777777" w:rsidR="00322540" w:rsidRDefault="00322540" w:rsidP="00322540">
      <w:pPr>
        <w:spacing w:after="140"/>
        <w:rPr>
          <w:sz w:val="20"/>
          <w:szCs w:val="20"/>
        </w:rPr>
      </w:pPr>
      <w:r>
        <w:rPr>
          <w:rStyle w:val="Strong1"/>
          <w:szCs w:val="20"/>
        </w:rPr>
        <w:t>Qualifications, Experience, Past Performance: (25 points)</w:t>
      </w:r>
    </w:p>
    <w:p w14:paraId="2FA00C14" w14:textId="77777777" w:rsidR="00322540" w:rsidRDefault="00322540" w:rsidP="00322540">
      <w:pPr>
        <w:spacing w:after="140"/>
        <w:rPr>
          <w:sz w:val="20"/>
          <w:szCs w:val="20"/>
        </w:rPr>
      </w:pPr>
      <w:r>
        <w:rPr>
          <w:szCs w:val="20"/>
        </w:rPr>
        <w:t xml:space="preserve">(a) How well does the applicant demonstrate their expertise in the field of work as well as capacity and capability to perform the project work? </w:t>
      </w:r>
    </w:p>
    <w:p w14:paraId="29FC2DB0" w14:textId="77777777" w:rsidR="00322540" w:rsidRDefault="00322540" w:rsidP="00322540">
      <w:pPr>
        <w:spacing w:after="140"/>
        <w:rPr>
          <w:sz w:val="20"/>
          <w:szCs w:val="20"/>
        </w:rPr>
      </w:pPr>
      <w:r>
        <w:rPr>
          <w:szCs w:val="20"/>
        </w:rPr>
        <w:t>(b) What is the applicant's depth of experience in the research as demonstrated by scientific publications and other research products?</w:t>
      </w:r>
    </w:p>
    <w:p w14:paraId="4A718B49" w14:textId="77777777" w:rsidR="00322540" w:rsidRDefault="00322540" w:rsidP="00322540">
      <w:pPr>
        <w:spacing w:after="140"/>
        <w:rPr>
          <w:sz w:val="20"/>
          <w:szCs w:val="20"/>
        </w:rPr>
      </w:pPr>
      <w:r>
        <w:rPr>
          <w:szCs w:val="20"/>
        </w:rPr>
        <w:t>(c) How does the applicant demonstrate they have applied the research methods previously?</w:t>
      </w:r>
    </w:p>
    <w:p w14:paraId="00F93AE7" w14:textId="77777777" w:rsidR="00322540" w:rsidRDefault="00322540" w:rsidP="00322540">
      <w:pPr>
        <w:spacing w:after="140"/>
        <w:rPr>
          <w:sz w:val="20"/>
          <w:szCs w:val="20"/>
        </w:rPr>
      </w:pPr>
      <w:r>
        <w:rPr>
          <w:szCs w:val="20"/>
        </w:rPr>
        <w:t xml:space="preserve">(d) How well does the applicant's past and current assistance demonstrate they have completed project goals (as an indicator to the successful completion of this work)? </w:t>
      </w:r>
    </w:p>
    <w:p w14:paraId="5FB8EB6A" w14:textId="248E3C39" w:rsidR="00511599" w:rsidRDefault="00511599" w:rsidP="00632103">
      <w:pPr>
        <w:spacing w:after="140"/>
        <w:rPr>
          <w:sz w:val="20"/>
          <w:szCs w:val="20"/>
        </w:rPr>
      </w:pPr>
    </w:p>
    <w:p w14:paraId="542C1CEB" w14:textId="77777777" w:rsidR="00511599" w:rsidRDefault="00E105EE" w:rsidP="00632103">
      <w:pPr>
        <w:pStyle w:val="Heading2"/>
        <w:spacing w:before="20" w:after="20"/>
        <w:rPr>
          <w:b w:val="0"/>
          <w:sz w:val="24"/>
        </w:rPr>
      </w:pPr>
      <w:bookmarkStart w:id="103" w:name="_bookmark304827"/>
      <w:bookmarkStart w:id="104" w:name="_Toc256000046"/>
      <w:bookmarkEnd w:id="103"/>
      <w:r>
        <w:t>Review and Selection Process</w:t>
      </w:r>
      <w:bookmarkEnd w:id="104"/>
    </w:p>
    <w:p w14:paraId="3B5E544A" w14:textId="77777777" w:rsidR="00511599" w:rsidRDefault="00E105EE" w:rsidP="00632103">
      <w:pPr>
        <w:spacing w:after="140"/>
        <w:rPr>
          <w:sz w:val="20"/>
          <w:szCs w:val="20"/>
        </w:rPr>
      </w:pPr>
      <w:bookmarkStart w:id="105" w:name="_bookmark304828"/>
      <w:bookmarkEnd w:id="105"/>
      <w:r>
        <w:rPr>
          <w:szCs w:val="20"/>
        </w:rPr>
        <w:t>This program reviews proposed budgets to ensure:</w:t>
      </w:r>
    </w:p>
    <w:p w14:paraId="2CD46A75" w14:textId="77777777" w:rsidR="00511599" w:rsidRDefault="00E105EE" w:rsidP="00632103">
      <w:pPr>
        <w:numPr>
          <w:ilvl w:val="0"/>
          <w:numId w:val="41"/>
        </w:numPr>
        <w:spacing w:after="20"/>
      </w:pPr>
      <w:r>
        <w:t>figures are correct</w:t>
      </w:r>
    </w:p>
    <w:p w14:paraId="6C04E098" w14:textId="77777777" w:rsidR="00511599" w:rsidRDefault="00E105EE" w:rsidP="00632103">
      <w:pPr>
        <w:numPr>
          <w:ilvl w:val="0"/>
          <w:numId w:val="41"/>
        </w:numPr>
        <w:spacing w:before="20" w:after="20"/>
      </w:pPr>
      <w:r>
        <w:t>estimated costs are necessary and reasonable and clearly linked to project narratives</w:t>
      </w:r>
    </w:p>
    <w:p w14:paraId="12291C1C" w14:textId="77777777" w:rsidR="00511599" w:rsidRDefault="00E105EE" w:rsidP="00632103">
      <w:pPr>
        <w:numPr>
          <w:ilvl w:val="0"/>
          <w:numId w:val="41"/>
        </w:numPr>
        <w:spacing w:before="20" w:after="20"/>
      </w:pPr>
      <w:r>
        <w:t>avoid obviously unallowable costs</w:t>
      </w:r>
    </w:p>
    <w:p w14:paraId="4E281F6F" w14:textId="77777777" w:rsidR="00511599" w:rsidRDefault="00E105EE" w:rsidP="00632103">
      <w:pPr>
        <w:numPr>
          <w:ilvl w:val="0"/>
          <w:numId w:val="41"/>
        </w:numPr>
        <w:spacing w:before="20" w:after="20"/>
      </w:pPr>
      <w:r>
        <w:t>identify costs requiring prior approval</w:t>
      </w:r>
    </w:p>
    <w:p w14:paraId="744AC72D" w14:textId="77777777" w:rsidR="00511599" w:rsidRDefault="00E105EE" w:rsidP="00632103">
      <w:pPr>
        <w:numPr>
          <w:ilvl w:val="0"/>
          <w:numId w:val="41"/>
        </w:numPr>
        <w:spacing w:before="20" w:after="20"/>
      </w:pPr>
      <w:r>
        <w:t>ensure indirect cost rates are applied correctly</w:t>
      </w:r>
    </w:p>
    <w:p w14:paraId="73C81217" w14:textId="77777777" w:rsidR="00511599" w:rsidRDefault="00E105EE" w:rsidP="00632103">
      <w:pPr>
        <w:numPr>
          <w:ilvl w:val="0"/>
          <w:numId w:val="41"/>
        </w:numPr>
        <w:spacing w:before="20" w:after="150"/>
      </w:pPr>
      <w:r>
        <w:t>confirm cost sharing requirements are reflected in the budget.</w:t>
      </w:r>
    </w:p>
    <w:p w14:paraId="5D6AE93A" w14:textId="77777777" w:rsidR="00511599" w:rsidRDefault="00E105EE" w:rsidP="00632103">
      <w:pPr>
        <w:spacing w:after="140"/>
        <w:rPr>
          <w:szCs w:val="20"/>
        </w:rPr>
      </w:pPr>
      <w:r>
        <w:rPr>
          <w:szCs w:val="20"/>
        </w:rPr>
        <w:lastRenderedPageBreak/>
        <w:t xml:space="preserve">This program reviews applications for potential overlap or duplication between the proposed project and any other funded or proposed project. Depending on the circumstances, DOI may choose </w:t>
      </w:r>
      <w:proofErr w:type="gramStart"/>
      <w:r>
        <w:rPr>
          <w:szCs w:val="20"/>
        </w:rPr>
        <w:t>to not</w:t>
      </w:r>
      <w:proofErr w:type="gramEnd"/>
      <w:r>
        <w:rPr>
          <w:szCs w:val="20"/>
        </w:rPr>
        <w:t xml:space="preserve"> make an award.</w:t>
      </w:r>
    </w:p>
    <w:p w14:paraId="325215AC" w14:textId="77777777" w:rsidR="00116219" w:rsidRDefault="00116219" w:rsidP="00116219">
      <w:pPr>
        <w:spacing w:after="140"/>
        <w:rPr>
          <w:sz w:val="20"/>
          <w:szCs w:val="20"/>
        </w:rPr>
      </w:pPr>
      <w:r>
        <w:rPr>
          <w:szCs w:val="20"/>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If an applicant fails to meet the requirements or objectives of the NOFO, or does not provide sufficient information for review, the applicant will be considered nonresponsive and eliminated from further review.</w:t>
      </w:r>
    </w:p>
    <w:p w14:paraId="4423C6CC" w14:textId="77777777" w:rsidR="00116219" w:rsidRDefault="00116219" w:rsidP="00632103">
      <w:pPr>
        <w:spacing w:after="140"/>
        <w:rPr>
          <w:sz w:val="20"/>
          <w:szCs w:val="20"/>
        </w:rPr>
      </w:pPr>
    </w:p>
    <w:p w14:paraId="043236AA" w14:textId="77777777" w:rsidR="00511599" w:rsidRDefault="00E105EE" w:rsidP="00632103">
      <w:pPr>
        <w:pStyle w:val="Heading2"/>
        <w:spacing w:before="20" w:after="20"/>
        <w:rPr>
          <w:b w:val="0"/>
          <w:sz w:val="24"/>
        </w:rPr>
      </w:pPr>
      <w:bookmarkStart w:id="106" w:name="_bookmark304829"/>
      <w:bookmarkStart w:id="107" w:name="_bookmark304830"/>
      <w:bookmarkStart w:id="108" w:name="_Toc256000047"/>
      <w:bookmarkEnd w:id="106"/>
      <w:bookmarkEnd w:id="107"/>
      <w:r>
        <w:t>Risk Review</w:t>
      </w:r>
      <w:bookmarkEnd w:id="108"/>
    </w:p>
    <w:p w14:paraId="1567D102" w14:textId="77777777" w:rsidR="00511599" w:rsidRDefault="00E105EE" w:rsidP="00632103">
      <w:pPr>
        <w:spacing w:after="140"/>
        <w:rPr>
          <w:szCs w:val="20"/>
        </w:rPr>
      </w:pPr>
      <w:r>
        <w:rPr>
          <w:szCs w:val="20"/>
        </w:rPr>
        <w:t xml:space="preserve">Prior to making an award, the applicant will be assessed for their level of risk per </w:t>
      </w:r>
      <w:hyperlink r:id="rId64" w:history="1">
        <w:r w:rsidR="00511599">
          <w:rPr>
            <w:rStyle w:val="ahref"/>
            <w:szCs w:val="20"/>
            <w:u w:val="single" w:color="0000FF"/>
          </w:rPr>
          <w:t>2 CFR 200.206</w:t>
        </w:r>
      </w:hyperlink>
      <w:r>
        <w:rPr>
          <w:szCs w:val="20"/>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t>
      </w:r>
      <w:proofErr w:type="gramStart"/>
      <w:r>
        <w:rPr>
          <w:szCs w:val="20"/>
        </w:rPr>
        <w:t>will be</w:t>
      </w:r>
      <w:proofErr w:type="gramEnd"/>
      <w:r>
        <w:rPr>
          <w:szCs w:val="20"/>
        </w:rPr>
        <w:t xml:space="preserv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65" w:history="1">
        <w:r w:rsidR="00511599">
          <w:rPr>
            <w:rStyle w:val="ahref"/>
            <w:szCs w:val="20"/>
            <w:u w:val="single" w:color="0000FF"/>
          </w:rPr>
          <w:t>2 CFR 200.206</w:t>
        </w:r>
      </w:hyperlink>
      <w:r>
        <w:rPr>
          <w:szCs w:val="20"/>
        </w:rPr>
        <w:t>.</w:t>
      </w:r>
    </w:p>
    <w:p w14:paraId="51CE45A4" w14:textId="77777777" w:rsidR="00AE04F6" w:rsidRPr="009A298C" w:rsidRDefault="00AE04F6" w:rsidP="00AE04F6">
      <w:pPr>
        <w:pStyle w:val="BodyText"/>
        <w:spacing w:before="140"/>
      </w:pPr>
      <w:r w:rsidRPr="009A298C">
        <w:t xml:space="preserve">A Grants Officer conducts </w:t>
      </w:r>
      <w:proofErr w:type="gramStart"/>
      <w:r w:rsidRPr="009A298C">
        <w:t>a detailed</w:t>
      </w:r>
      <w:proofErr w:type="gramEnd"/>
      <w:r w:rsidRPr="009A298C">
        <w:t xml:space="preserve"> budget analysis and a business evaluation and responsibility determination. During this evaluation, the Grants Officer will consider several factors, such as: </w:t>
      </w:r>
    </w:p>
    <w:p w14:paraId="715277AC" w14:textId="77777777" w:rsidR="00AE04F6" w:rsidRPr="009A298C" w:rsidRDefault="00AE04F6" w:rsidP="00AE04F6">
      <w:pPr>
        <w:pStyle w:val="BodyText"/>
        <w:numPr>
          <w:ilvl w:val="0"/>
          <w:numId w:val="48"/>
        </w:numPr>
        <w:spacing w:before="140"/>
      </w:pPr>
      <w:r w:rsidRPr="009A298C">
        <w:t xml:space="preserve">Allowability, allocability, and reasonableness of proposed costs </w:t>
      </w:r>
    </w:p>
    <w:p w14:paraId="03C5EC30" w14:textId="77777777" w:rsidR="00AE04F6" w:rsidRPr="009A298C" w:rsidRDefault="00AE04F6" w:rsidP="00AE04F6">
      <w:pPr>
        <w:pStyle w:val="BodyText"/>
        <w:numPr>
          <w:ilvl w:val="0"/>
          <w:numId w:val="48"/>
        </w:numPr>
        <w:spacing w:before="140"/>
      </w:pPr>
      <w:r w:rsidRPr="009A298C">
        <w:t xml:space="preserve">Financial strength and stability of the applicant </w:t>
      </w:r>
    </w:p>
    <w:p w14:paraId="5B0293B9" w14:textId="77777777" w:rsidR="00AE04F6" w:rsidRPr="009A298C" w:rsidRDefault="00AE04F6" w:rsidP="00AE04F6">
      <w:pPr>
        <w:pStyle w:val="BodyText"/>
        <w:numPr>
          <w:ilvl w:val="0"/>
          <w:numId w:val="48"/>
        </w:numPr>
        <w:spacing w:before="140"/>
      </w:pPr>
      <w:r w:rsidRPr="009A298C">
        <w:t xml:space="preserve">Past performance, including satisfactory compliance with all terms and conditions of previous awards, such as environmental compliance, reporting requirements, and audit compliance </w:t>
      </w:r>
    </w:p>
    <w:p w14:paraId="0CEA1972" w14:textId="77777777" w:rsidR="00AE04F6" w:rsidRPr="009A298C" w:rsidRDefault="00AE04F6" w:rsidP="00AE04F6">
      <w:pPr>
        <w:pStyle w:val="BodyText"/>
        <w:numPr>
          <w:ilvl w:val="0"/>
          <w:numId w:val="48"/>
        </w:numPr>
        <w:spacing w:before="140"/>
      </w:pPr>
      <w:r w:rsidRPr="009A298C">
        <w:t>Adequacy of personnel practices, procurement procedures, and accounting policies and procedures.</w:t>
      </w:r>
    </w:p>
    <w:p w14:paraId="3AAAD525" w14:textId="77777777" w:rsidR="00AE04F6" w:rsidRDefault="00AE04F6" w:rsidP="00632103">
      <w:pPr>
        <w:spacing w:after="140"/>
        <w:rPr>
          <w:sz w:val="20"/>
          <w:szCs w:val="20"/>
        </w:rPr>
      </w:pPr>
    </w:p>
    <w:p w14:paraId="4AC9E483" w14:textId="77777777" w:rsidR="00511599" w:rsidRDefault="00E105EE" w:rsidP="00632103">
      <w:pPr>
        <w:pStyle w:val="Heading1"/>
        <w:spacing w:before="20" w:after="20"/>
        <w:rPr>
          <w:b w:val="0"/>
          <w:sz w:val="24"/>
        </w:rPr>
      </w:pPr>
      <w:bookmarkStart w:id="109" w:name="_bookmark304831"/>
      <w:bookmarkStart w:id="110" w:name="_bookmark304832"/>
      <w:bookmarkStart w:id="111" w:name="_Toc256000048"/>
      <w:bookmarkEnd w:id="109"/>
      <w:bookmarkEnd w:id="110"/>
      <w:r>
        <w:t>AWARD NOTICES</w:t>
      </w:r>
      <w:bookmarkEnd w:id="111"/>
    </w:p>
    <w:p w14:paraId="3E504491" w14:textId="77777777" w:rsidR="00511599" w:rsidRDefault="00E105EE" w:rsidP="00632103">
      <w:pPr>
        <w:spacing w:after="140"/>
        <w:rPr>
          <w:szCs w:val="20"/>
        </w:rPr>
      </w:pPr>
      <w:bookmarkStart w:id="112" w:name="_bookmark304833"/>
      <w:bookmarkEnd w:id="112"/>
      <w:r>
        <w:rPr>
          <w:szCs w:val="20"/>
        </w:rPr>
        <w:t xml:space="preserve">Notices of Federal Award are sent electronically via </w:t>
      </w:r>
      <w:proofErr w:type="spellStart"/>
      <w:r>
        <w:rPr>
          <w:szCs w:val="20"/>
        </w:rPr>
        <w:t>GrantSolutions</w:t>
      </w:r>
      <w:proofErr w:type="spellEnd"/>
      <w:r>
        <w:rPr>
          <w:szCs w:val="20"/>
        </w:rPr>
        <w:t xml:space="preserve"> or e-mail. These notices outline the terms, conditions, and payment instructions per </w:t>
      </w:r>
      <w:hyperlink r:id="rId66" w:history="1">
        <w:r w:rsidR="00511599">
          <w:rPr>
            <w:rStyle w:val="ahref"/>
            <w:szCs w:val="20"/>
            <w:u w:val="single" w:color="0000FF"/>
          </w:rPr>
          <w:t>2 CFR 200.211</w:t>
        </w:r>
      </w:hyperlink>
      <w:r>
        <w:rPr>
          <w:szCs w:val="20"/>
        </w:rPr>
        <w:t xml:space="preserve">. The Notice of Federal Award signed by an authorized Grants Officer is the legal instrument obligating financial assistance to a recipient. </w:t>
      </w:r>
      <w:proofErr w:type="gramStart"/>
      <w:r>
        <w:rPr>
          <w:szCs w:val="20"/>
        </w:rPr>
        <w:t>Any</w:t>
      </w:r>
      <w:proofErr w:type="gramEnd"/>
      <w:r>
        <w:rPr>
          <w:szCs w:val="20"/>
        </w:rPr>
        <w:t xml:space="preserve"> other prior notice is not an authorization to begin work. If the program allows pre-award costs per </w:t>
      </w:r>
      <w:hyperlink r:id="rId67" w:history="1">
        <w:r w:rsidR="00511599">
          <w:rPr>
            <w:rStyle w:val="ahref"/>
            <w:szCs w:val="20"/>
            <w:u w:val="single" w:color="0000FF"/>
          </w:rPr>
          <w:t>2 CFR 200.458</w:t>
        </w:r>
      </w:hyperlink>
      <w:r>
        <w:rPr>
          <w:szCs w:val="20"/>
        </w:rPr>
        <w:t>, beginning performance before receiving a Notice of Federal Award is at the applicant’s own risk.</w:t>
      </w:r>
    </w:p>
    <w:p w14:paraId="5D6DD534" w14:textId="77777777" w:rsidR="00963C59" w:rsidRDefault="00963C59" w:rsidP="00632103">
      <w:pPr>
        <w:spacing w:after="140"/>
        <w:rPr>
          <w:sz w:val="20"/>
          <w:szCs w:val="20"/>
        </w:rPr>
      </w:pPr>
    </w:p>
    <w:p w14:paraId="28633363" w14:textId="77777777" w:rsidR="00511599" w:rsidRDefault="00E105EE" w:rsidP="00632103">
      <w:pPr>
        <w:spacing w:after="140"/>
        <w:rPr>
          <w:sz w:val="20"/>
          <w:szCs w:val="20"/>
        </w:rPr>
      </w:pPr>
      <w:bookmarkStart w:id="113" w:name="_bookmark304834"/>
      <w:bookmarkEnd w:id="113"/>
      <w:r>
        <w:rPr>
          <w:rStyle w:val="Strong1"/>
          <w:szCs w:val="20"/>
        </w:rPr>
        <w:lastRenderedPageBreak/>
        <w:t xml:space="preserve">Anticipated Project Start Date: </w:t>
      </w:r>
      <w:r>
        <w:rPr>
          <w:szCs w:val="20"/>
        </w:rPr>
        <w:t>01/01/2027</w:t>
      </w:r>
    </w:p>
    <w:p w14:paraId="00B72619" w14:textId="77777777" w:rsidR="00511599" w:rsidRDefault="00E105EE" w:rsidP="00632103">
      <w:pPr>
        <w:spacing w:after="140"/>
        <w:rPr>
          <w:sz w:val="20"/>
          <w:szCs w:val="20"/>
        </w:rPr>
      </w:pPr>
      <w:bookmarkStart w:id="114" w:name="_bookmark304835"/>
      <w:bookmarkEnd w:id="114"/>
      <w:r>
        <w:rPr>
          <w:rStyle w:val="Strong1"/>
          <w:szCs w:val="20"/>
        </w:rPr>
        <w:t xml:space="preserve">Anticipated Project End Date: </w:t>
      </w:r>
      <w:r>
        <w:rPr>
          <w:szCs w:val="20"/>
        </w:rPr>
        <w:t>12/31/2031</w:t>
      </w:r>
    </w:p>
    <w:p w14:paraId="0D3D4B5A" w14:textId="77777777" w:rsidR="00511599" w:rsidRDefault="00E105EE" w:rsidP="00632103">
      <w:pPr>
        <w:spacing w:after="140"/>
        <w:rPr>
          <w:sz w:val="20"/>
          <w:szCs w:val="20"/>
        </w:rPr>
      </w:pPr>
      <w:bookmarkStart w:id="115" w:name="_bookmark304836"/>
      <w:bookmarkEnd w:id="115"/>
      <w:r>
        <w:rPr>
          <w:szCs w:val="20"/>
        </w:rPr>
        <w:t xml:space="preserve">The applicant should include their preferred project start date on </w:t>
      </w:r>
      <w:proofErr w:type="gramStart"/>
      <w:r>
        <w:rPr>
          <w:szCs w:val="20"/>
        </w:rPr>
        <w:t>the SF</w:t>
      </w:r>
      <w:proofErr w:type="gramEnd"/>
      <w:r>
        <w:rPr>
          <w:szCs w:val="20"/>
        </w:rPr>
        <w:t>-424.</w:t>
      </w:r>
    </w:p>
    <w:p w14:paraId="03806D01" w14:textId="77777777" w:rsidR="00511599" w:rsidRDefault="00E105EE" w:rsidP="00632103">
      <w:pPr>
        <w:pStyle w:val="Heading1"/>
        <w:spacing w:before="20" w:after="20"/>
        <w:rPr>
          <w:b w:val="0"/>
          <w:sz w:val="24"/>
        </w:rPr>
      </w:pPr>
      <w:bookmarkStart w:id="116" w:name="_bookmark304837"/>
      <w:bookmarkStart w:id="117" w:name="_Toc256000049"/>
      <w:bookmarkEnd w:id="116"/>
      <w:r>
        <w:t>POST AWARD REQUIREMENTS AND ADMINISTRATION</w:t>
      </w:r>
      <w:bookmarkEnd w:id="117"/>
    </w:p>
    <w:p w14:paraId="70E26BE8" w14:textId="77777777" w:rsidR="00511599" w:rsidRDefault="00E105EE" w:rsidP="00632103">
      <w:pPr>
        <w:pStyle w:val="Heading2"/>
        <w:spacing w:before="20" w:after="20"/>
        <w:rPr>
          <w:b w:val="0"/>
          <w:sz w:val="24"/>
        </w:rPr>
      </w:pPr>
      <w:bookmarkStart w:id="118" w:name="_bookmark304838"/>
      <w:bookmarkStart w:id="119" w:name="_Toc256000050"/>
      <w:bookmarkEnd w:id="118"/>
      <w:r>
        <w:t>Administration and National Policy Requirements</w:t>
      </w:r>
      <w:bookmarkEnd w:id="119"/>
    </w:p>
    <w:p w14:paraId="39528FBE" w14:textId="77777777" w:rsidR="00511599" w:rsidRDefault="00E105EE" w:rsidP="00632103">
      <w:pPr>
        <w:spacing w:after="140"/>
        <w:rPr>
          <w:sz w:val="20"/>
          <w:szCs w:val="20"/>
        </w:rPr>
      </w:pPr>
      <w:r>
        <w:rPr>
          <w:szCs w:val="20"/>
        </w:rPr>
        <w:t xml:space="preserve">For award administration and national policy requirements, see the </w:t>
      </w:r>
      <w:hyperlink r:id="rId68" w:history="1">
        <w:r w:rsidR="00511599">
          <w:rPr>
            <w:rStyle w:val="ahref"/>
            <w:szCs w:val="20"/>
            <w:u w:val="single" w:color="0000FF"/>
          </w:rPr>
          <w:t>DOI General Terms and Conditions</w:t>
        </w:r>
      </w:hyperlink>
      <w:r>
        <w:rPr>
          <w:szCs w:val="20"/>
        </w:rPr>
        <w:t xml:space="preserve">. Infrastructure projects require the use of American iron, steel, manufacture products, and construction materials per </w:t>
      </w:r>
      <w:hyperlink r:id="rId69" w:history="1">
        <w:r w:rsidR="00511599">
          <w:rPr>
            <w:rStyle w:val="ahref"/>
            <w:szCs w:val="20"/>
            <w:u w:val="single" w:color="0000FF"/>
          </w:rPr>
          <w:t>2 CFR 184</w:t>
        </w:r>
      </w:hyperlink>
      <w:r>
        <w:rPr>
          <w:szCs w:val="20"/>
        </w:rPr>
        <w:t>.</w:t>
      </w:r>
    </w:p>
    <w:p w14:paraId="2F612FD6" w14:textId="77777777" w:rsidR="00511599" w:rsidRDefault="00E105EE" w:rsidP="00632103">
      <w:pPr>
        <w:spacing w:after="140"/>
        <w:rPr>
          <w:sz w:val="20"/>
          <w:szCs w:val="20"/>
        </w:rPr>
      </w:pPr>
      <w:bookmarkStart w:id="120" w:name="_bookmark304839"/>
      <w:bookmarkStart w:id="121" w:name="_bookmark304840"/>
      <w:bookmarkEnd w:id="120"/>
      <w:bookmarkEnd w:id="121"/>
      <w:r>
        <w:rPr>
          <w:rStyle w:val="Strong1"/>
          <w:szCs w:val="20"/>
        </w:rPr>
        <w:t>Geospatial Data</w:t>
      </w:r>
    </w:p>
    <w:p w14:paraId="3E74E6FB" w14:textId="77777777" w:rsidR="00511599" w:rsidRDefault="00E105EE" w:rsidP="00632103">
      <w:pPr>
        <w:spacing w:after="140"/>
        <w:rPr>
          <w:sz w:val="20"/>
          <w:szCs w:val="20"/>
        </w:rPr>
      </w:pPr>
      <w:r>
        <w:rPr>
          <w:szCs w:val="20"/>
        </w:rPr>
        <w:t>If you receive financial assistance from the Department of the Interior (DOI), recipient must follow these rules for geospatial data:</w:t>
      </w:r>
    </w:p>
    <w:p w14:paraId="25CDF48A" w14:textId="77777777" w:rsidR="00511599" w:rsidRDefault="00E105EE" w:rsidP="00632103">
      <w:pPr>
        <w:spacing w:after="140"/>
        <w:rPr>
          <w:sz w:val="20"/>
          <w:szCs w:val="20"/>
        </w:rPr>
      </w:pPr>
      <w:r>
        <w:rPr>
          <w:szCs w:val="20"/>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70" w:history="1">
        <w:r w:rsidR="00511599">
          <w:rPr>
            <w:rStyle w:val="ahref"/>
            <w:szCs w:val="20"/>
            <w:u w:val="single" w:color="0000FF"/>
          </w:rPr>
          <w:t xml:space="preserve">43 U.S.C. </w:t>
        </w:r>
        <w:r w:rsidR="00511599">
          <w:rPr>
            <w:rStyle w:val="ahref"/>
            <w:i/>
            <w:iCs/>
            <w:szCs w:val="20"/>
            <w:u w:val="single" w:color="0000FF"/>
          </w:rPr>
          <w:t xml:space="preserve">§§ </w:t>
        </w:r>
        <w:r w:rsidR="00511599">
          <w:rPr>
            <w:rStyle w:val="ahref"/>
            <w:szCs w:val="20"/>
            <w:u w:val="single" w:color="0000FF"/>
          </w:rPr>
          <w:t>2801–2811</w:t>
        </w:r>
      </w:hyperlink>
      <w:r>
        <w:rPr>
          <w:szCs w:val="20"/>
        </w:rPr>
        <w:t>).</w:t>
      </w:r>
    </w:p>
    <w:p w14:paraId="692B254D" w14:textId="77777777" w:rsidR="00511599" w:rsidRDefault="00E105EE" w:rsidP="00632103">
      <w:pPr>
        <w:spacing w:after="140"/>
        <w:rPr>
          <w:sz w:val="20"/>
          <w:szCs w:val="20"/>
        </w:rPr>
      </w:pPr>
      <w:r>
        <w:rPr>
          <w:szCs w:val="20"/>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14:paraId="3742ECA4" w14:textId="77777777" w:rsidR="00511599" w:rsidRDefault="00E105EE" w:rsidP="00632103">
      <w:pPr>
        <w:spacing w:after="140"/>
        <w:rPr>
          <w:sz w:val="20"/>
          <w:szCs w:val="20"/>
        </w:rPr>
      </w:pPr>
      <w:r>
        <w:rPr>
          <w:szCs w:val="20"/>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14:paraId="1D7D181C" w14:textId="77777777" w:rsidR="00511599" w:rsidRDefault="00E105EE" w:rsidP="00632103">
      <w:pPr>
        <w:spacing w:after="140"/>
        <w:rPr>
          <w:sz w:val="20"/>
          <w:szCs w:val="20"/>
        </w:rPr>
      </w:pPr>
      <w:r>
        <w:rPr>
          <w:szCs w:val="20"/>
        </w:rPr>
        <w:t>These rules help ensure that geospatial data is reliable, high-quality, and that resources are used efficiently.</w:t>
      </w:r>
    </w:p>
    <w:p w14:paraId="6312BD6A" w14:textId="77777777" w:rsidR="00511599" w:rsidRDefault="00E105EE" w:rsidP="00632103">
      <w:pPr>
        <w:pStyle w:val="Heading2"/>
        <w:spacing w:before="20" w:after="20"/>
        <w:rPr>
          <w:b w:val="0"/>
          <w:sz w:val="24"/>
        </w:rPr>
      </w:pPr>
      <w:bookmarkStart w:id="122" w:name="_bookmark304841"/>
      <w:bookmarkStart w:id="123" w:name="_bookmark304842"/>
      <w:bookmarkStart w:id="124" w:name="_Toc256000051"/>
      <w:bookmarkEnd w:id="122"/>
      <w:bookmarkEnd w:id="123"/>
      <w:r>
        <w:t>Reporting</w:t>
      </w:r>
      <w:bookmarkEnd w:id="124"/>
    </w:p>
    <w:p w14:paraId="60F98424" w14:textId="77777777" w:rsidR="00511599" w:rsidRDefault="00E105EE" w:rsidP="00632103">
      <w:pPr>
        <w:spacing w:after="140"/>
        <w:rPr>
          <w:sz w:val="20"/>
          <w:szCs w:val="20"/>
        </w:rPr>
      </w:pPr>
      <w:r>
        <w:rPr>
          <w:szCs w:val="20"/>
        </w:rPr>
        <w:t>The recipient’s Notice of Award will detail all reporting requirements, including frequency, due dates, and instructions for requesting extensions. In general, but not limited to, recipients must:</w:t>
      </w:r>
    </w:p>
    <w:p w14:paraId="5F4F43D9" w14:textId="77777777" w:rsidR="00511599" w:rsidRDefault="00E105EE" w:rsidP="00632103">
      <w:pPr>
        <w:numPr>
          <w:ilvl w:val="0"/>
          <w:numId w:val="42"/>
        </w:numPr>
        <w:spacing w:after="20"/>
      </w:pPr>
      <w:r>
        <w:t>Submit Federal Financial reports and Program Performance reports.</w:t>
      </w:r>
    </w:p>
    <w:p w14:paraId="7EEAD5D0" w14:textId="77777777" w:rsidR="00511599" w:rsidRDefault="00E105EE" w:rsidP="00632103">
      <w:pPr>
        <w:numPr>
          <w:ilvl w:val="0"/>
          <w:numId w:val="42"/>
        </w:numPr>
        <w:spacing w:before="20" w:after="20"/>
      </w:pPr>
      <w:r>
        <w:t xml:space="preserve">Use the </w:t>
      </w:r>
      <w:hyperlink r:id="rId71" w:history="1">
        <w:r w:rsidR="00511599">
          <w:rPr>
            <w:rStyle w:val="ahref"/>
            <w:u w:val="single" w:color="0000FF"/>
          </w:rPr>
          <w:t>Federal Financial Report (SF-425) form</w:t>
        </w:r>
      </w:hyperlink>
      <w:r>
        <w:t xml:space="preserve"> for financial reporting,</w:t>
      </w:r>
    </w:p>
    <w:p w14:paraId="121981AE" w14:textId="77777777" w:rsidR="00511599" w:rsidRDefault="00E105EE" w:rsidP="00632103">
      <w:pPr>
        <w:numPr>
          <w:ilvl w:val="0"/>
          <w:numId w:val="42"/>
        </w:numPr>
        <w:spacing w:before="20" w:after="20"/>
      </w:pPr>
      <w:r>
        <w:t xml:space="preserve">Monitor award activities and report on program performance per </w:t>
      </w:r>
      <w:hyperlink r:id="rId72" w:history="1">
        <w:r w:rsidR="00511599">
          <w:rPr>
            <w:rStyle w:val="ahref"/>
            <w:u w:val="single" w:color="0000FF"/>
          </w:rPr>
          <w:t>2 CFR 200.329</w:t>
        </w:r>
      </w:hyperlink>
      <w:r>
        <w:t>,</w:t>
      </w:r>
    </w:p>
    <w:p w14:paraId="7790A016" w14:textId="77777777" w:rsidR="00511599" w:rsidRDefault="00E105EE" w:rsidP="00632103">
      <w:pPr>
        <w:numPr>
          <w:ilvl w:val="0"/>
          <w:numId w:val="42"/>
        </w:numPr>
        <w:spacing w:before="20" w:after="20"/>
      </w:pPr>
      <w:r>
        <w:t xml:space="preserve">Promptly notify the awarding program in writing of any issues, delays, or conditions impairing award objectives per </w:t>
      </w:r>
      <w:hyperlink r:id="rId73" w:history="1">
        <w:r w:rsidR="00511599">
          <w:rPr>
            <w:rStyle w:val="ahref"/>
            <w:u w:val="single" w:color="0000FF"/>
          </w:rPr>
          <w:t>2 CFR 200.329(e)</w:t>
        </w:r>
      </w:hyperlink>
      <w:r>
        <w:t>,</w:t>
      </w:r>
    </w:p>
    <w:p w14:paraId="025A6ED2" w14:textId="77777777" w:rsidR="00511599" w:rsidRDefault="00E105EE" w:rsidP="00632103">
      <w:pPr>
        <w:numPr>
          <w:ilvl w:val="0"/>
          <w:numId w:val="42"/>
        </w:numPr>
        <w:spacing w:before="20" w:after="20"/>
      </w:pPr>
      <w:r>
        <w:t xml:space="preserve">Disclose any conflicts of interest related to their award that </w:t>
      </w:r>
      <w:proofErr w:type="gramStart"/>
      <w:r>
        <w:t>arise</w:t>
      </w:r>
      <w:proofErr w:type="gramEnd"/>
      <w:r>
        <w:t xml:space="preserve"> during the award period per </w:t>
      </w:r>
      <w:hyperlink r:id="rId74" w:history="1">
        <w:r w:rsidR="00511599">
          <w:rPr>
            <w:rStyle w:val="ahref"/>
            <w:u w:val="single" w:color="0000FF"/>
          </w:rPr>
          <w:t>2 CFR 1402.112</w:t>
        </w:r>
      </w:hyperlink>
      <w:r>
        <w:t>,</w:t>
      </w:r>
    </w:p>
    <w:p w14:paraId="625A2775" w14:textId="77777777" w:rsidR="00511599" w:rsidRDefault="00E105EE" w:rsidP="00632103">
      <w:pPr>
        <w:numPr>
          <w:ilvl w:val="0"/>
          <w:numId w:val="42"/>
        </w:numPr>
        <w:spacing w:before="20" w:after="20"/>
      </w:pPr>
      <w:r>
        <w:t xml:space="preserve">Report on the status of real property acquired under the award in which the Federal government retains an interest per </w:t>
      </w:r>
      <w:hyperlink r:id="rId75" w:history="1">
        <w:r w:rsidR="00511599">
          <w:rPr>
            <w:rStyle w:val="ahref"/>
            <w:u w:val="single" w:color="0000FF"/>
          </w:rPr>
          <w:t>2 CFR 200.330</w:t>
        </w:r>
      </w:hyperlink>
      <w:r>
        <w:t>, and</w:t>
      </w:r>
    </w:p>
    <w:p w14:paraId="37A8A40D" w14:textId="77777777" w:rsidR="00511599" w:rsidRDefault="00E105EE" w:rsidP="00632103">
      <w:pPr>
        <w:numPr>
          <w:ilvl w:val="0"/>
          <w:numId w:val="42"/>
        </w:numPr>
        <w:spacing w:before="20" w:after="20"/>
      </w:pPr>
      <w:r>
        <w:lastRenderedPageBreak/>
        <w:t xml:space="preserve">Report all violations of Federal criminal law involving fraud, bribery, or gratuity violations potentially affecting the Federal award per </w:t>
      </w:r>
      <w:hyperlink r:id="rId76" w:history="1">
        <w:r w:rsidR="00511599">
          <w:rPr>
            <w:rStyle w:val="ahref"/>
            <w:u w:val="single" w:color="0000FF"/>
          </w:rPr>
          <w:t>2 CFR 200.113</w:t>
        </w:r>
      </w:hyperlink>
      <w:r>
        <w:t>.</w:t>
      </w:r>
    </w:p>
    <w:p w14:paraId="5BAA4A75" w14:textId="77777777" w:rsidR="00511599" w:rsidRDefault="00E105EE" w:rsidP="00632103">
      <w:pPr>
        <w:numPr>
          <w:ilvl w:val="0"/>
          <w:numId w:val="42"/>
        </w:numPr>
        <w:spacing w:before="20" w:after="20"/>
      </w:pPr>
      <w:r>
        <w:t xml:space="preserve">Report any matters related to recipient integrity and performance to SAM.gov per </w:t>
      </w:r>
      <w:hyperlink r:id="rId77" w:anchor="Appendix-XII-to-Part-200" w:history="1">
        <w:r w:rsidR="00511599">
          <w:rPr>
            <w:rStyle w:val="ahref"/>
            <w:u w:val="single" w:color="0000FF"/>
          </w:rPr>
          <w:t>Appendix XII to 2 CFR 200</w:t>
        </w:r>
      </w:hyperlink>
      <w:r>
        <w:t>.</w:t>
      </w:r>
    </w:p>
    <w:p w14:paraId="2EF74C23" w14:textId="77777777" w:rsidR="00511599" w:rsidRDefault="00E105EE" w:rsidP="00632103">
      <w:pPr>
        <w:numPr>
          <w:ilvl w:val="0"/>
          <w:numId w:val="42"/>
        </w:numPr>
        <w:spacing w:before="20" w:after="20"/>
      </w:pPr>
      <w:r>
        <w:t xml:space="preserve">If the Federal share of the award is more than $100,000 and the recipient makes or agrees to make any payment using non-appropriated funds for lobbying in connection to the award, disclose those activities using the Disclosure of Lobbying (SF-LLL) form per </w:t>
      </w:r>
      <w:r>
        <w:br/>
      </w:r>
      <w:hyperlink r:id="rId78" w:history="1">
        <w:r w:rsidR="00511599">
          <w:rPr>
            <w:rStyle w:val="ahref"/>
            <w:u w:val="single" w:color="0000FF"/>
          </w:rPr>
          <w:t>43 CFR 18.100</w:t>
        </w:r>
      </w:hyperlink>
      <w:r>
        <w:t>.</w:t>
      </w:r>
    </w:p>
    <w:p w14:paraId="6030A830" w14:textId="77777777" w:rsidR="00511599" w:rsidRDefault="00E105EE" w:rsidP="00632103">
      <w:pPr>
        <w:numPr>
          <w:ilvl w:val="0"/>
          <w:numId w:val="42"/>
        </w:numPr>
        <w:spacing w:before="20" w:after="150"/>
      </w:pPr>
      <w:r>
        <w:t xml:space="preserve">Federal Funding Accountability and Transparency Act of 2006 (FFATA) and 2 CFR 170 </w:t>
      </w:r>
      <w:proofErr w:type="gramStart"/>
      <w:r>
        <w:t>requires</w:t>
      </w:r>
      <w:proofErr w:type="gramEnd"/>
      <w:r>
        <w:t xml:space="preserve"> certain recipients to report information on executive compensation, and information on all sub-awards, subcontracts and consortiums equal to or over $30,000 to SAM.gov.</w:t>
      </w:r>
    </w:p>
    <w:p w14:paraId="45B13299" w14:textId="77777777" w:rsidR="00511599" w:rsidRDefault="00E105EE" w:rsidP="00632103">
      <w:pPr>
        <w:pStyle w:val="Heading3"/>
        <w:spacing w:before="20" w:after="20"/>
        <w:rPr>
          <w:b w:val="0"/>
        </w:rPr>
      </w:pPr>
      <w:bookmarkStart w:id="125" w:name="_bookmark304843"/>
      <w:bookmarkStart w:id="126" w:name="_bookmark304844"/>
      <w:bookmarkEnd w:id="125"/>
      <w:bookmarkEnd w:id="126"/>
      <w:r>
        <w:t>Other Information</w:t>
      </w:r>
    </w:p>
    <w:p w14:paraId="4BA644E7" w14:textId="60AE1B67" w:rsidR="00511599" w:rsidRDefault="00511599" w:rsidP="00632103">
      <w:pPr>
        <w:spacing w:after="140"/>
        <w:rPr>
          <w:sz w:val="20"/>
          <w:szCs w:val="20"/>
        </w:rPr>
      </w:pPr>
      <w:bookmarkStart w:id="127" w:name="_bookmark304845"/>
      <w:bookmarkEnd w:id="127"/>
    </w:p>
    <w:p w14:paraId="25305987" w14:textId="77777777" w:rsidR="00511599" w:rsidRDefault="00E105EE" w:rsidP="00632103">
      <w:pPr>
        <w:spacing w:after="140"/>
        <w:rPr>
          <w:sz w:val="20"/>
          <w:szCs w:val="20"/>
        </w:rPr>
      </w:pPr>
      <w:r>
        <w:rPr>
          <w:rStyle w:val="Strong1"/>
          <w:i/>
          <w:iCs/>
          <w:szCs w:val="20"/>
          <w:u w:val="single"/>
        </w:rPr>
        <w:t>Publications</w:t>
      </w:r>
    </w:p>
    <w:p w14:paraId="4AE743D1" w14:textId="77777777" w:rsidR="00511599" w:rsidRDefault="00E105EE" w:rsidP="00632103">
      <w:pPr>
        <w:numPr>
          <w:ilvl w:val="0"/>
          <w:numId w:val="43"/>
        </w:numPr>
        <w:spacing w:after="150"/>
      </w:pPr>
      <w:r>
        <w:rPr>
          <w:u w:val="single"/>
        </w:rPr>
        <w:t>Acknowledgment of Support</w:t>
      </w:r>
    </w:p>
    <w:p w14:paraId="25219679" w14:textId="77777777" w:rsidR="00511599" w:rsidRDefault="00E105EE" w:rsidP="00632103">
      <w:pPr>
        <w:spacing w:after="140"/>
        <w:rPr>
          <w:sz w:val="20"/>
          <w:szCs w:val="20"/>
        </w:rPr>
      </w:pPr>
      <w:r>
        <w:rPr>
          <w:szCs w:val="20"/>
        </w:rPr>
        <w:t xml:space="preserve">       Recipient is responsible for assuring that an acknowledgment of USGS support:</w:t>
      </w:r>
    </w:p>
    <w:p w14:paraId="149668DE" w14:textId="77777777" w:rsidR="00511599" w:rsidRDefault="00E105EE" w:rsidP="00632103">
      <w:pPr>
        <w:numPr>
          <w:ilvl w:val="0"/>
          <w:numId w:val="44"/>
        </w:numPr>
        <w:spacing w:after="20"/>
      </w:pPr>
      <w: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14:paraId="6941B602" w14:textId="77777777" w:rsidR="00511599" w:rsidRDefault="00E105EE" w:rsidP="00632103">
      <w:pPr>
        <w:numPr>
          <w:ilvl w:val="0"/>
          <w:numId w:val="44"/>
        </w:numPr>
        <w:spacing w:before="20" w:after="150"/>
      </w:pPr>
      <w:r>
        <w:t>is orally acknowledged during all news media interviews, including popular media such as radio, television and news magazines.</w:t>
      </w:r>
    </w:p>
    <w:p w14:paraId="18F04EC2" w14:textId="77777777" w:rsidR="00511599" w:rsidRDefault="00E105EE" w:rsidP="00632103">
      <w:pPr>
        <w:spacing w:after="140"/>
        <w:rPr>
          <w:sz w:val="20"/>
          <w:szCs w:val="20"/>
        </w:rPr>
      </w:pPr>
      <w:r>
        <w:rPr>
          <w:szCs w:val="20"/>
        </w:rPr>
        <w:t xml:space="preserve">      b. </w:t>
      </w:r>
      <w:r>
        <w:rPr>
          <w:szCs w:val="20"/>
          <w:u w:val="single"/>
        </w:rPr>
        <w:t>Disclaimer</w:t>
      </w:r>
    </w:p>
    <w:p w14:paraId="560A2EC2" w14:textId="77777777" w:rsidR="00511599" w:rsidRDefault="00E105EE" w:rsidP="00632103">
      <w:pPr>
        <w:spacing w:after="140"/>
        <w:ind w:left="360"/>
        <w:rPr>
          <w:sz w:val="20"/>
          <w:szCs w:val="20"/>
        </w:rPr>
      </w:pPr>
      <w:r>
        <w:rPr>
          <w:szCs w:val="20"/>
        </w:rPr>
        <w:t xml:space="preserve">Recipient is responsible for assuring that every publication of material (including World Wide Web pages) based on or developed under this </w:t>
      </w:r>
      <w:proofErr w:type="gramStart"/>
      <w:r>
        <w:rPr>
          <w:szCs w:val="20"/>
        </w:rPr>
        <w:t>agreement,</w:t>
      </w:r>
      <w:proofErr w:type="gramEnd"/>
      <w:r>
        <w:rPr>
          <w:szCs w:val="20"/>
        </w:rPr>
        <w:t xml:space="preserve"> contains the following disclaimer:</w:t>
      </w:r>
    </w:p>
    <w:p w14:paraId="5FB0B0DA" w14:textId="77777777" w:rsidR="00511599" w:rsidRDefault="00E105EE" w:rsidP="00632103">
      <w:pPr>
        <w:spacing w:after="140"/>
        <w:ind w:left="720"/>
        <w:rPr>
          <w:sz w:val="20"/>
          <w:szCs w:val="20"/>
        </w:rPr>
      </w:pPr>
      <w:r>
        <w:rPr>
          <w:szCs w:val="2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187D7603" w14:textId="77777777" w:rsidR="00511599" w:rsidRDefault="00E105EE" w:rsidP="00632103">
      <w:pPr>
        <w:spacing w:after="140"/>
        <w:rPr>
          <w:sz w:val="20"/>
          <w:szCs w:val="20"/>
        </w:rPr>
      </w:pPr>
      <w:r>
        <w:rPr>
          <w:szCs w:val="20"/>
        </w:rPr>
        <w:t xml:space="preserve">      c. </w:t>
      </w:r>
      <w:r>
        <w:rPr>
          <w:szCs w:val="20"/>
          <w:u w:val="single"/>
        </w:rPr>
        <w:t>USGS Logo</w:t>
      </w:r>
    </w:p>
    <w:p w14:paraId="20250A43" w14:textId="77777777" w:rsidR="00511599" w:rsidRDefault="00E105EE" w:rsidP="00632103">
      <w:pPr>
        <w:spacing w:after="140"/>
        <w:ind w:left="360"/>
        <w:rPr>
          <w:sz w:val="20"/>
          <w:szCs w:val="20"/>
        </w:rPr>
      </w:pPr>
      <w:r>
        <w:rPr>
          <w:szCs w:val="20"/>
        </w:rPr>
        <w:t>Use of the USGS logo (also known as "visual identity" or "identifier") constitutes the recipient’s agreement to and acceptance of the following terms:</w:t>
      </w:r>
    </w:p>
    <w:p w14:paraId="48077685" w14:textId="77777777" w:rsidR="00511599" w:rsidRDefault="00E105EE" w:rsidP="00632103">
      <w:pPr>
        <w:numPr>
          <w:ilvl w:val="0"/>
          <w:numId w:val="45"/>
        </w:numPr>
        <w:spacing w:after="20"/>
      </w:pPr>
      <w:r>
        <w:t>The USGS identifier is trademarked and not in the public domain.</w:t>
      </w:r>
    </w:p>
    <w:p w14:paraId="615A9F69" w14:textId="77777777" w:rsidR="00511599" w:rsidRDefault="00E105EE" w:rsidP="00632103">
      <w:pPr>
        <w:numPr>
          <w:ilvl w:val="0"/>
          <w:numId w:val="45"/>
        </w:numPr>
        <w:spacing w:before="20" w:after="20"/>
      </w:pPr>
      <w:r>
        <w:t>Use of the trademarked USGS identifier is authorized by USGS for use only by recipients of USGS funding.</w:t>
      </w:r>
    </w:p>
    <w:p w14:paraId="6CA269D7" w14:textId="77777777" w:rsidR="00511599" w:rsidRDefault="00E105EE" w:rsidP="00632103">
      <w:pPr>
        <w:numPr>
          <w:ilvl w:val="0"/>
          <w:numId w:val="45"/>
        </w:numPr>
        <w:spacing w:before="20" w:after="20"/>
      </w:pPr>
      <w:r>
        <w:t>Use is authorized on information products that result from research funded by the financial assistance award.</w:t>
      </w:r>
    </w:p>
    <w:p w14:paraId="2DC3501F" w14:textId="77777777" w:rsidR="00511599" w:rsidRDefault="00E105EE" w:rsidP="00632103">
      <w:pPr>
        <w:numPr>
          <w:ilvl w:val="0"/>
          <w:numId w:val="45"/>
        </w:numPr>
        <w:spacing w:before="20" w:after="20"/>
      </w:pPr>
      <w:r>
        <w:lastRenderedPageBreak/>
        <w:t>Use of the USGS identifier for any other purpose without written permission from USGS is prohibited; doing so constitutes trademark infringement.</w:t>
      </w:r>
    </w:p>
    <w:p w14:paraId="38E58835" w14:textId="77777777" w:rsidR="00511599" w:rsidRDefault="00E105EE" w:rsidP="00632103">
      <w:pPr>
        <w:numPr>
          <w:ilvl w:val="0"/>
          <w:numId w:val="45"/>
        </w:numPr>
        <w:spacing w:before="20" w:after="20"/>
      </w:pPr>
      <w:r>
        <w:t>Recipient will adhere to the design requirements, which are as follows:</w:t>
      </w:r>
    </w:p>
    <w:p w14:paraId="58A73604" w14:textId="77777777" w:rsidR="00511599" w:rsidRDefault="00E105EE" w:rsidP="00632103">
      <w:pPr>
        <w:numPr>
          <w:ilvl w:val="1"/>
          <w:numId w:val="45"/>
        </w:numPr>
        <w:spacing w:after="20"/>
      </w:pPr>
      <w:r>
        <w:t>The USGS identifier must appear in black, white, or green only.</w:t>
      </w:r>
    </w:p>
    <w:p w14:paraId="21D00C59" w14:textId="77777777" w:rsidR="00511599" w:rsidRDefault="00E105EE" w:rsidP="00632103">
      <w:pPr>
        <w:numPr>
          <w:ilvl w:val="1"/>
          <w:numId w:val="45"/>
        </w:numPr>
        <w:spacing w:before="20" w:after="20"/>
      </w:pPr>
      <w:r>
        <w:t>The USGS identifier cannot be modified in any way except for proportional sizing.</w:t>
      </w:r>
    </w:p>
    <w:p w14:paraId="45768474" w14:textId="77777777" w:rsidR="00511599" w:rsidRDefault="00E105EE" w:rsidP="00632103">
      <w:pPr>
        <w:numPr>
          <w:ilvl w:val="1"/>
          <w:numId w:val="45"/>
        </w:numPr>
        <w:spacing w:before="20" w:after="20"/>
      </w:pPr>
      <w:r>
        <w:t>The USGS identifier should appear at the same size as logos of other agencies, if any.</w:t>
      </w:r>
    </w:p>
    <w:p w14:paraId="6EC432F9" w14:textId="77777777" w:rsidR="00511599" w:rsidRDefault="00E105EE" w:rsidP="00632103">
      <w:pPr>
        <w:numPr>
          <w:ilvl w:val="1"/>
          <w:numId w:val="45"/>
        </w:numPr>
        <w:spacing w:before="20" w:after="150"/>
      </w:pPr>
      <w:r>
        <w:t>If used on a digital product, the USGS identifier should link to www.usgs.gov</w:t>
      </w:r>
    </w:p>
    <w:p w14:paraId="77E47CAE" w14:textId="77777777" w:rsidR="00511599" w:rsidRDefault="00E105EE" w:rsidP="00632103">
      <w:pPr>
        <w:spacing w:after="140"/>
        <w:rPr>
          <w:sz w:val="20"/>
          <w:szCs w:val="20"/>
        </w:rPr>
      </w:pPr>
      <w:r>
        <w:rPr>
          <w:szCs w:val="20"/>
        </w:rPr>
        <w:t xml:space="preserve">      d. </w:t>
      </w:r>
      <w:r>
        <w:rPr>
          <w:szCs w:val="20"/>
          <w:u w:val="single"/>
        </w:rPr>
        <w:t>Publication</w:t>
      </w:r>
    </w:p>
    <w:p w14:paraId="139013BA" w14:textId="77777777" w:rsidR="00511599" w:rsidRDefault="00E105EE" w:rsidP="00632103">
      <w:pPr>
        <w:spacing w:after="140"/>
        <w:ind w:left="360"/>
        <w:rPr>
          <w:sz w:val="20"/>
          <w:szCs w:val="20"/>
        </w:rPr>
      </w:pPr>
      <w:r>
        <w:rPr>
          <w:szCs w:val="20"/>
        </w:rPr>
        <w:t xml:space="preserve">Publication of the results of any project carried out under this assistance award is authorized in professional </w:t>
      </w:r>
      <w:proofErr w:type="gramStart"/>
      <w:r>
        <w:rPr>
          <w:szCs w:val="20"/>
        </w:rPr>
        <w:t>journals,</w:t>
      </w:r>
      <w:proofErr w:type="gramEnd"/>
      <w:r>
        <w:rPr>
          <w:szCs w:val="20"/>
        </w:rPr>
        <w:t xml:space="preserve"> trade magazines, or may be made by the USGS. Such manuscripts or publications submitted to journals or professional publications for publication shall be accompanied by the following notation:</w:t>
      </w:r>
    </w:p>
    <w:p w14:paraId="19518B6F" w14:textId="77777777" w:rsidR="00511599" w:rsidRDefault="00E105EE" w:rsidP="00632103">
      <w:pPr>
        <w:spacing w:after="140"/>
        <w:ind w:left="540"/>
        <w:rPr>
          <w:sz w:val="20"/>
          <w:szCs w:val="20"/>
        </w:rPr>
      </w:pPr>
      <w:r>
        <w:rPr>
          <w:i/>
          <w:iCs/>
          <w:szCs w:val="20"/>
        </w:rPr>
        <w:t>“This manuscript is submitted for publication with the understanding that the United States Government is authorized to reproduce and distribute reprints for Governmental purposes.”</w:t>
      </w:r>
    </w:p>
    <w:p w14:paraId="685ED207" w14:textId="77777777" w:rsidR="00511599" w:rsidRDefault="00E105EE" w:rsidP="00632103">
      <w:pPr>
        <w:spacing w:after="140"/>
        <w:rPr>
          <w:sz w:val="20"/>
          <w:szCs w:val="20"/>
        </w:rPr>
      </w:pPr>
      <w:r>
        <w:rPr>
          <w:szCs w:val="20"/>
        </w:rPr>
        <w:t xml:space="preserve">      e. </w:t>
      </w:r>
      <w:r>
        <w:rPr>
          <w:szCs w:val="20"/>
          <w:u w:val="single"/>
        </w:rPr>
        <w:t>Copies for USGS</w:t>
      </w:r>
    </w:p>
    <w:p w14:paraId="18AC32EF" w14:textId="77777777" w:rsidR="00511599" w:rsidRDefault="00E105EE" w:rsidP="00632103">
      <w:pPr>
        <w:spacing w:after="140"/>
        <w:ind w:left="360"/>
        <w:rPr>
          <w:sz w:val="20"/>
          <w:szCs w:val="20"/>
        </w:rPr>
      </w:pPr>
      <w:r>
        <w:rPr>
          <w:szCs w:val="20"/>
        </w:rPr>
        <w:t xml:space="preserve">Recipient is responsible for assuring that the USGS Project Office is </w:t>
      </w:r>
      <w:proofErr w:type="gramStart"/>
      <w:r>
        <w:rPr>
          <w:szCs w:val="20"/>
        </w:rPr>
        <w:t>provided</w:t>
      </w:r>
      <w:proofErr w:type="gramEnd"/>
      <w:r>
        <w:rPr>
          <w:szCs w:val="20"/>
        </w:rPr>
        <w:t xml:space="preserve"> a digital version, preferably as a MS Word </w:t>
      </w:r>
      <w:proofErr w:type="spellStart"/>
      <w:r>
        <w:rPr>
          <w:szCs w:val="20"/>
        </w:rPr>
        <w:t>DOCx</w:t>
      </w:r>
      <w:proofErr w:type="spellEnd"/>
      <w:r>
        <w:rPr>
          <w:szCs w:val="20"/>
        </w:rPr>
        <w:t xml:space="preserve"> file, of every accepted manuscript upon acceptance for publication by the journal.</w:t>
      </w:r>
    </w:p>
    <w:p w14:paraId="212AACE1" w14:textId="77777777" w:rsidR="00511599" w:rsidRDefault="00E105EE" w:rsidP="00632103">
      <w:pPr>
        <w:spacing w:after="140"/>
        <w:ind w:left="360"/>
        <w:rPr>
          <w:sz w:val="20"/>
          <w:szCs w:val="20"/>
        </w:rPr>
      </w:pPr>
      <w:r>
        <w:rPr>
          <w:szCs w:val="20"/>
        </w:rPr>
        <w:t xml:space="preserve">f. </w:t>
      </w:r>
      <w:r>
        <w:rPr>
          <w:szCs w:val="20"/>
          <w:u w:val="single"/>
        </w:rPr>
        <w:t>Department of Interior Requirements</w:t>
      </w:r>
    </w:p>
    <w:p w14:paraId="7D36F419" w14:textId="77777777" w:rsidR="00511599" w:rsidRDefault="00E105EE" w:rsidP="00632103">
      <w:pPr>
        <w:spacing w:after="140"/>
        <w:ind w:left="432"/>
        <w:rPr>
          <w:sz w:val="20"/>
          <w:szCs w:val="20"/>
        </w:rPr>
      </w:pPr>
      <w:r>
        <w:rPr>
          <w:szCs w:val="20"/>
        </w:rPr>
        <w:t xml:space="preserve">Two copies of each publication produced under a grant or cooperative agreement shall be sent to the Natural Resources Library with a transmittal that identifies the sender and the publication. These copies can be in print or digital format.  If a publication in a born-digital document </w:t>
      </w:r>
      <w:proofErr w:type="gramStart"/>
      <w:r>
        <w:rPr>
          <w:szCs w:val="20"/>
        </w:rPr>
        <w:t>only</w:t>
      </w:r>
      <w:proofErr w:type="gramEnd"/>
      <w:r>
        <w:rPr>
          <w:szCs w:val="20"/>
        </w:rPr>
        <w:t xml:space="preserve"> available online, a digital copy or a link to where the publication may be available on the Internet must be sent to. The address of the library is:</w:t>
      </w:r>
    </w:p>
    <w:p w14:paraId="403F6469" w14:textId="77777777" w:rsidR="00511599" w:rsidRDefault="00E105EE" w:rsidP="00632103">
      <w:pPr>
        <w:spacing w:after="140"/>
        <w:ind w:left="900"/>
        <w:rPr>
          <w:sz w:val="20"/>
          <w:szCs w:val="20"/>
        </w:rPr>
      </w:pPr>
      <w:r>
        <w:rPr>
          <w:szCs w:val="20"/>
        </w:rPr>
        <w:t xml:space="preserve">U.S. Department of the Interior Library </w:t>
      </w:r>
    </w:p>
    <w:p w14:paraId="5AFBD766" w14:textId="77777777" w:rsidR="00511599" w:rsidRDefault="00E105EE" w:rsidP="00632103">
      <w:pPr>
        <w:spacing w:after="140"/>
        <w:ind w:left="900"/>
        <w:rPr>
          <w:sz w:val="20"/>
          <w:szCs w:val="20"/>
        </w:rPr>
      </w:pPr>
      <w:r>
        <w:rPr>
          <w:szCs w:val="20"/>
        </w:rPr>
        <w:t>1849 C Street, NW, Room 1151, MS 1151</w:t>
      </w:r>
    </w:p>
    <w:p w14:paraId="0A835A4C" w14:textId="77777777" w:rsidR="00511599" w:rsidRDefault="00E105EE" w:rsidP="00632103">
      <w:pPr>
        <w:spacing w:after="140"/>
        <w:ind w:left="900"/>
        <w:rPr>
          <w:sz w:val="20"/>
          <w:szCs w:val="20"/>
        </w:rPr>
      </w:pPr>
      <w:r>
        <w:rPr>
          <w:szCs w:val="20"/>
        </w:rPr>
        <w:t>Washington, DC  20240</w:t>
      </w:r>
    </w:p>
    <w:p w14:paraId="77B3C224" w14:textId="22DCAA7C" w:rsidR="00511599" w:rsidRDefault="00511599" w:rsidP="009B0BC1">
      <w:pPr>
        <w:spacing w:after="140"/>
        <w:ind w:left="360"/>
        <w:rPr>
          <w:sz w:val="20"/>
          <w:szCs w:val="20"/>
        </w:rPr>
      </w:pPr>
    </w:p>
    <w:p w14:paraId="261199FB" w14:textId="77777777" w:rsidR="00511599" w:rsidRDefault="00511599" w:rsidP="00632103">
      <w:pPr>
        <w:spacing w:before="20" w:after="20"/>
      </w:pPr>
      <w:bookmarkStart w:id="128" w:name="_bookmark304792"/>
      <w:bookmarkEnd w:id="128"/>
    </w:p>
    <w:sectPr w:rsidR="00511599" w:rsidSect="00F51971">
      <w:footerReference w:type="default" r:id="rId7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0F54F" w14:textId="77777777" w:rsidR="002B03D9" w:rsidRDefault="002B03D9" w:rsidP="0041462A">
      <w:r>
        <w:separator/>
      </w:r>
    </w:p>
    <w:p w14:paraId="1FFFD043" w14:textId="77777777" w:rsidR="002B03D9" w:rsidRDefault="002B03D9" w:rsidP="0041462A"/>
  </w:endnote>
  <w:endnote w:type="continuationSeparator" w:id="0">
    <w:p w14:paraId="00684B46" w14:textId="77777777" w:rsidR="002B03D9" w:rsidRDefault="002B03D9" w:rsidP="0041462A">
      <w:r>
        <w:continuationSeparator/>
      </w:r>
    </w:p>
    <w:p w14:paraId="3C1C6052" w14:textId="77777777" w:rsidR="002B03D9" w:rsidRDefault="002B03D9" w:rsidP="0041462A"/>
  </w:endnote>
  <w:endnote w:type="continuationNotice" w:id="1">
    <w:p w14:paraId="73A8B728" w14:textId="77777777" w:rsidR="002B03D9" w:rsidRDefault="002B03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auto"/>
    <w:pitch w:val="default"/>
    <w:sig w:usb0="00000000" w:usb1="00000000" w:usb2="00000000" w:usb3="00000000" w:csb0="00000001" w:csb1="00000000"/>
    <w:embedRegular r:id="rId1" w:fontKey="{F0F3C279-EF95-471C-BA75-D39B2B16AD8B}"/>
    <w:embedBold r:id="rId2" w:fontKey="{753B1430-7D3D-4966-9D46-7CCCDAE5D4AC}"/>
    <w:embedItalic r:id="rId3" w:fontKey="{6F40BB19-A418-414D-B8FB-0A6C65594F74}"/>
    <w:embedBoldItalic r:id="rId4" w:fontKey="{932F8A9C-24DA-4ADB-9E89-5F8C4D5CF9D3}"/>
  </w:font>
  <w:font w:name="Verdana">
    <w:panose1 w:val="020B0604030504040204"/>
    <w:charset w:val="00"/>
    <w:family w:val="swiss"/>
    <w:pitch w:val="variable"/>
    <w:sig w:usb0="A00006FF" w:usb1="4000205B" w:usb2="00000010" w:usb3="00000000" w:csb0="0000019F" w:csb1="00000000"/>
  </w:font>
  <w:font w:name="+mn-ea">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FDFE" w14:textId="77777777" w:rsidR="008A694C" w:rsidRDefault="008A69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F179" w14:textId="77777777" w:rsidR="003F04D4" w:rsidRPr="008A694C" w:rsidRDefault="003F04D4" w:rsidP="008A69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526" w14:textId="77777777" w:rsidR="008A694C" w:rsidRDefault="008A694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120"/>
      <w:gridCol w:w="3121"/>
      <w:gridCol w:w="3119"/>
    </w:tblGrid>
    <w:tr w:rsidR="00511599" w14:paraId="6ED9602E" w14:textId="77777777">
      <w:tc>
        <w:tcPr>
          <w:tcW w:w="1667" w:type="pct"/>
        </w:tcPr>
        <w:p w14:paraId="352B1744" w14:textId="77777777" w:rsidR="00511599" w:rsidRDefault="00511599">
          <w:pPr>
            <w:jc w:val="center"/>
          </w:pPr>
        </w:p>
      </w:tc>
      <w:tc>
        <w:tcPr>
          <w:tcW w:w="1667" w:type="pct"/>
        </w:tcPr>
        <w:p w14:paraId="5128682A" w14:textId="77777777" w:rsidR="00511599" w:rsidRDefault="00511599">
          <w:pPr>
            <w:jc w:val="center"/>
          </w:pPr>
        </w:p>
      </w:tc>
      <w:tc>
        <w:tcPr>
          <w:tcW w:w="1667" w:type="pct"/>
        </w:tcPr>
        <w:p w14:paraId="1630F2A5" w14:textId="2410A5C5" w:rsidR="00511599" w:rsidRDefault="00E105EE">
          <w:pPr>
            <w:jc w:val="center"/>
          </w:pPr>
          <w:r>
            <w:t xml:space="preserve">Page </w:t>
          </w:r>
          <w:r>
            <w:fldChar w:fldCharType="begin"/>
          </w:r>
          <w:r>
            <w:instrText xml:space="preserve"> PAGE </w:instrText>
          </w:r>
          <w:r>
            <w:fldChar w:fldCharType="separate"/>
          </w:r>
          <w:r>
            <w:t>26</w:t>
          </w:r>
          <w:r>
            <w:fldChar w:fldCharType="end"/>
          </w:r>
          <w:r>
            <w:t xml:space="preserve"> of </w:t>
          </w:r>
          <w:r>
            <w:fldChar w:fldCharType="begin"/>
          </w:r>
          <w:r>
            <w:instrText xml:space="preserve"> = </w:instrText>
          </w:r>
          <w:fldSimple w:instr=" NUMPAGES ">
            <w:r w:rsidR="00963C59">
              <w:rPr>
                <w:noProof/>
              </w:rPr>
              <w:instrText>22</w:instrText>
            </w:r>
          </w:fldSimple>
          <w:r>
            <w:instrText xml:space="preserve"> - 1 </w:instrText>
          </w:r>
          <w:r>
            <w:fldChar w:fldCharType="separate"/>
          </w:r>
          <w:r w:rsidR="00963C59">
            <w:rPr>
              <w:noProof/>
            </w:rPr>
            <w:t>21</w:t>
          </w:r>
          <w:r>
            <w:fldChar w:fldCharType="end"/>
          </w:r>
        </w:p>
      </w:tc>
    </w:tr>
  </w:tbl>
  <w:p w14:paraId="244BC66A" w14:textId="77777777" w:rsidR="00511599" w:rsidRDefault="005115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F61F" w14:textId="77777777" w:rsidR="002B03D9" w:rsidRDefault="002B03D9" w:rsidP="0041462A">
      <w:r>
        <w:separator/>
      </w:r>
    </w:p>
    <w:p w14:paraId="7B77E809" w14:textId="77777777" w:rsidR="002B03D9" w:rsidRDefault="002B03D9" w:rsidP="0041462A"/>
  </w:footnote>
  <w:footnote w:type="continuationSeparator" w:id="0">
    <w:p w14:paraId="21BBBC54" w14:textId="77777777" w:rsidR="002B03D9" w:rsidRDefault="002B03D9" w:rsidP="0041462A">
      <w:r>
        <w:continuationSeparator/>
      </w:r>
    </w:p>
    <w:p w14:paraId="3A349AB6" w14:textId="77777777" w:rsidR="002B03D9" w:rsidRDefault="002B03D9" w:rsidP="0041462A"/>
  </w:footnote>
  <w:footnote w:type="continuationNotice" w:id="1">
    <w:p w14:paraId="5DB0E66A" w14:textId="77777777" w:rsidR="002B03D9" w:rsidRDefault="002B03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05BD" w14:textId="77777777" w:rsidR="008A694C" w:rsidRDefault="008A69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B563" w14:textId="77777777" w:rsidR="008A694C" w:rsidRDefault="008A69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7EEF" w14:textId="77777777" w:rsidR="008A694C" w:rsidRDefault="008A69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B6BF4"/>
    <w:multiLevelType w:val="hybridMultilevel"/>
    <w:tmpl w:val="D780DCE2"/>
    <w:lvl w:ilvl="0" w:tplc="3E1E8FEE">
      <w:start w:val="1"/>
      <w:numFmt w:val="bullet"/>
      <w:pStyle w:val="Bullet"/>
      <w:lvlText w:val=""/>
      <w:lvlJc w:val="left"/>
      <w:pPr>
        <w:ind w:left="1440" w:hanging="360"/>
      </w:pPr>
      <w:rPr>
        <w:rFonts w:ascii="Symbol" w:hAnsi="Symbol" w:hint="default"/>
      </w:rPr>
    </w:lvl>
    <w:lvl w:ilvl="1" w:tplc="156E899A" w:tentative="1">
      <w:start w:val="1"/>
      <w:numFmt w:val="bullet"/>
      <w:lvlText w:val="o"/>
      <w:lvlJc w:val="left"/>
      <w:pPr>
        <w:ind w:left="2160" w:hanging="360"/>
      </w:pPr>
      <w:rPr>
        <w:rFonts w:ascii="Courier New" w:hAnsi="Courier New" w:hint="default"/>
      </w:rPr>
    </w:lvl>
    <w:lvl w:ilvl="2" w:tplc="839A4FB6" w:tentative="1">
      <w:start w:val="1"/>
      <w:numFmt w:val="bullet"/>
      <w:lvlText w:val=""/>
      <w:lvlJc w:val="left"/>
      <w:pPr>
        <w:ind w:left="2880" w:hanging="360"/>
      </w:pPr>
      <w:rPr>
        <w:rFonts w:ascii="Wingdings" w:hAnsi="Wingdings" w:hint="default"/>
      </w:rPr>
    </w:lvl>
    <w:lvl w:ilvl="3" w:tplc="68B2F544" w:tentative="1">
      <w:start w:val="1"/>
      <w:numFmt w:val="bullet"/>
      <w:lvlText w:val=""/>
      <w:lvlJc w:val="left"/>
      <w:pPr>
        <w:ind w:left="3600" w:hanging="360"/>
      </w:pPr>
      <w:rPr>
        <w:rFonts w:ascii="Symbol" w:hAnsi="Symbol" w:hint="default"/>
      </w:rPr>
    </w:lvl>
    <w:lvl w:ilvl="4" w:tplc="CAB64B46" w:tentative="1">
      <w:start w:val="1"/>
      <w:numFmt w:val="bullet"/>
      <w:lvlText w:val="o"/>
      <w:lvlJc w:val="left"/>
      <w:pPr>
        <w:ind w:left="4320" w:hanging="360"/>
      </w:pPr>
      <w:rPr>
        <w:rFonts w:ascii="Courier New" w:hAnsi="Courier New" w:hint="default"/>
      </w:rPr>
    </w:lvl>
    <w:lvl w:ilvl="5" w:tplc="0A40A208" w:tentative="1">
      <w:start w:val="1"/>
      <w:numFmt w:val="bullet"/>
      <w:lvlText w:val=""/>
      <w:lvlJc w:val="left"/>
      <w:pPr>
        <w:ind w:left="5040" w:hanging="360"/>
      </w:pPr>
      <w:rPr>
        <w:rFonts w:ascii="Wingdings" w:hAnsi="Wingdings" w:hint="default"/>
      </w:rPr>
    </w:lvl>
    <w:lvl w:ilvl="6" w:tplc="7AB29AAC" w:tentative="1">
      <w:start w:val="1"/>
      <w:numFmt w:val="bullet"/>
      <w:lvlText w:val=""/>
      <w:lvlJc w:val="left"/>
      <w:pPr>
        <w:ind w:left="5760" w:hanging="360"/>
      </w:pPr>
      <w:rPr>
        <w:rFonts w:ascii="Symbol" w:hAnsi="Symbol" w:hint="default"/>
      </w:rPr>
    </w:lvl>
    <w:lvl w:ilvl="7" w:tplc="658C45FC" w:tentative="1">
      <w:start w:val="1"/>
      <w:numFmt w:val="bullet"/>
      <w:lvlText w:val="o"/>
      <w:lvlJc w:val="left"/>
      <w:pPr>
        <w:ind w:left="6480" w:hanging="360"/>
      </w:pPr>
      <w:rPr>
        <w:rFonts w:ascii="Courier New" w:hAnsi="Courier New" w:hint="default"/>
      </w:rPr>
    </w:lvl>
    <w:lvl w:ilvl="8" w:tplc="318C3CD8" w:tentative="1">
      <w:start w:val="1"/>
      <w:numFmt w:val="bullet"/>
      <w:lvlText w:val=""/>
      <w:lvlJc w:val="left"/>
      <w:pPr>
        <w:ind w:left="7200" w:hanging="360"/>
      </w:pPr>
      <w:rPr>
        <w:rFonts w:ascii="Wingdings" w:hAnsi="Wingdings" w:hint="default"/>
      </w:rPr>
    </w:lvl>
  </w:abstractNum>
  <w:abstractNum w:abstractNumId="1" w15:restartNumberingAfterBreak="0">
    <w:nsid w:val="22FC5D57"/>
    <w:multiLevelType w:val="multilevel"/>
    <w:tmpl w:val="2000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B0054B"/>
    <w:multiLevelType w:val="hybridMultilevel"/>
    <w:tmpl w:val="9BE67068"/>
    <w:lvl w:ilvl="0" w:tplc="F182BF28">
      <w:start w:val="1"/>
      <w:numFmt w:val="bullet"/>
      <w:pStyle w:val="DoubleIndentedBullet"/>
      <w:lvlText w:val=""/>
      <w:lvlJc w:val="left"/>
      <w:pPr>
        <w:ind w:left="1584" w:hanging="360"/>
      </w:pPr>
      <w:rPr>
        <w:rFonts w:ascii="Symbol" w:hAnsi="Symbol" w:hint="default"/>
      </w:rPr>
    </w:lvl>
    <w:lvl w:ilvl="1" w:tplc="0BE46674" w:tentative="1">
      <w:start w:val="1"/>
      <w:numFmt w:val="bullet"/>
      <w:lvlText w:val="o"/>
      <w:lvlJc w:val="left"/>
      <w:pPr>
        <w:ind w:left="2304" w:hanging="360"/>
      </w:pPr>
      <w:rPr>
        <w:rFonts w:ascii="Courier New" w:hAnsi="Courier New" w:hint="default"/>
      </w:rPr>
    </w:lvl>
    <w:lvl w:ilvl="2" w:tplc="00C00EB4" w:tentative="1">
      <w:start w:val="1"/>
      <w:numFmt w:val="bullet"/>
      <w:lvlText w:val=""/>
      <w:lvlJc w:val="left"/>
      <w:pPr>
        <w:ind w:left="3024" w:hanging="360"/>
      </w:pPr>
      <w:rPr>
        <w:rFonts w:ascii="Wingdings" w:hAnsi="Wingdings" w:hint="default"/>
      </w:rPr>
    </w:lvl>
    <w:lvl w:ilvl="3" w:tplc="6E620164" w:tentative="1">
      <w:start w:val="1"/>
      <w:numFmt w:val="bullet"/>
      <w:lvlText w:val=""/>
      <w:lvlJc w:val="left"/>
      <w:pPr>
        <w:ind w:left="3744" w:hanging="360"/>
      </w:pPr>
      <w:rPr>
        <w:rFonts w:ascii="Symbol" w:hAnsi="Symbol" w:hint="default"/>
      </w:rPr>
    </w:lvl>
    <w:lvl w:ilvl="4" w:tplc="C606663E" w:tentative="1">
      <w:start w:val="1"/>
      <w:numFmt w:val="bullet"/>
      <w:lvlText w:val="o"/>
      <w:lvlJc w:val="left"/>
      <w:pPr>
        <w:ind w:left="4464" w:hanging="360"/>
      </w:pPr>
      <w:rPr>
        <w:rFonts w:ascii="Courier New" w:hAnsi="Courier New" w:hint="default"/>
      </w:rPr>
    </w:lvl>
    <w:lvl w:ilvl="5" w:tplc="F17E0DCC" w:tentative="1">
      <w:start w:val="1"/>
      <w:numFmt w:val="bullet"/>
      <w:lvlText w:val=""/>
      <w:lvlJc w:val="left"/>
      <w:pPr>
        <w:ind w:left="5184" w:hanging="360"/>
      </w:pPr>
      <w:rPr>
        <w:rFonts w:ascii="Wingdings" w:hAnsi="Wingdings" w:hint="default"/>
      </w:rPr>
    </w:lvl>
    <w:lvl w:ilvl="6" w:tplc="A06AAF0E" w:tentative="1">
      <w:start w:val="1"/>
      <w:numFmt w:val="bullet"/>
      <w:lvlText w:val=""/>
      <w:lvlJc w:val="left"/>
      <w:pPr>
        <w:ind w:left="5904" w:hanging="360"/>
      </w:pPr>
      <w:rPr>
        <w:rFonts w:ascii="Symbol" w:hAnsi="Symbol" w:hint="default"/>
      </w:rPr>
    </w:lvl>
    <w:lvl w:ilvl="7" w:tplc="5ADC298A" w:tentative="1">
      <w:start w:val="1"/>
      <w:numFmt w:val="bullet"/>
      <w:lvlText w:val="o"/>
      <w:lvlJc w:val="left"/>
      <w:pPr>
        <w:ind w:left="6624" w:hanging="360"/>
      </w:pPr>
      <w:rPr>
        <w:rFonts w:ascii="Courier New" w:hAnsi="Courier New" w:hint="default"/>
      </w:rPr>
    </w:lvl>
    <w:lvl w:ilvl="8" w:tplc="DB4A3940" w:tentative="1">
      <w:start w:val="1"/>
      <w:numFmt w:val="bullet"/>
      <w:lvlText w:val=""/>
      <w:lvlJc w:val="left"/>
      <w:pPr>
        <w:ind w:left="7344" w:hanging="360"/>
      </w:pPr>
      <w:rPr>
        <w:rFonts w:ascii="Wingdings" w:hAnsi="Wingdings" w:hint="default"/>
      </w:rPr>
    </w:lvl>
  </w:abstractNum>
  <w:abstractNum w:abstractNumId="4" w15:restartNumberingAfterBreak="0">
    <w:nsid w:val="59B0054C"/>
    <w:multiLevelType w:val="hybridMultilevel"/>
    <w:tmpl w:val="59B0054C"/>
    <w:lvl w:ilvl="0" w:tplc="203A99E8">
      <w:start w:val="1"/>
      <w:numFmt w:val="bullet"/>
      <w:lvlText w:val=""/>
      <w:lvlJc w:val="left"/>
      <w:pPr>
        <w:ind w:left="720" w:hanging="360"/>
      </w:pPr>
      <w:rPr>
        <w:rFonts w:ascii="Symbol" w:hAnsi="Symbol"/>
      </w:rPr>
    </w:lvl>
    <w:lvl w:ilvl="1" w:tplc="CFC2D9C6">
      <w:start w:val="1"/>
      <w:numFmt w:val="bullet"/>
      <w:lvlText w:val="o"/>
      <w:lvlJc w:val="left"/>
      <w:pPr>
        <w:tabs>
          <w:tab w:val="num" w:pos="1440"/>
        </w:tabs>
        <w:ind w:left="1440" w:hanging="360"/>
      </w:pPr>
      <w:rPr>
        <w:rFonts w:ascii="Courier New" w:hAnsi="Courier New"/>
      </w:rPr>
    </w:lvl>
    <w:lvl w:ilvl="2" w:tplc="FD682470">
      <w:start w:val="1"/>
      <w:numFmt w:val="bullet"/>
      <w:lvlText w:val=""/>
      <w:lvlJc w:val="left"/>
      <w:pPr>
        <w:tabs>
          <w:tab w:val="num" w:pos="2160"/>
        </w:tabs>
        <w:ind w:left="2160" w:hanging="360"/>
      </w:pPr>
      <w:rPr>
        <w:rFonts w:ascii="Wingdings" w:hAnsi="Wingdings"/>
      </w:rPr>
    </w:lvl>
    <w:lvl w:ilvl="3" w:tplc="49743BA4">
      <w:start w:val="1"/>
      <w:numFmt w:val="bullet"/>
      <w:lvlText w:val=""/>
      <w:lvlJc w:val="left"/>
      <w:pPr>
        <w:tabs>
          <w:tab w:val="num" w:pos="2880"/>
        </w:tabs>
        <w:ind w:left="2880" w:hanging="360"/>
      </w:pPr>
      <w:rPr>
        <w:rFonts w:ascii="Symbol" w:hAnsi="Symbol"/>
      </w:rPr>
    </w:lvl>
    <w:lvl w:ilvl="4" w:tplc="901C2576">
      <w:start w:val="1"/>
      <w:numFmt w:val="bullet"/>
      <w:lvlText w:val="o"/>
      <w:lvlJc w:val="left"/>
      <w:pPr>
        <w:tabs>
          <w:tab w:val="num" w:pos="3600"/>
        </w:tabs>
        <w:ind w:left="3600" w:hanging="360"/>
      </w:pPr>
      <w:rPr>
        <w:rFonts w:ascii="Courier New" w:hAnsi="Courier New"/>
      </w:rPr>
    </w:lvl>
    <w:lvl w:ilvl="5" w:tplc="6C72D20C">
      <w:start w:val="1"/>
      <w:numFmt w:val="bullet"/>
      <w:lvlText w:val=""/>
      <w:lvlJc w:val="left"/>
      <w:pPr>
        <w:tabs>
          <w:tab w:val="num" w:pos="4320"/>
        </w:tabs>
        <w:ind w:left="4320" w:hanging="360"/>
      </w:pPr>
      <w:rPr>
        <w:rFonts w:ascii="Wingdings" w:hAnsi="Wingdings"/>
      </w:rPr>
    </w:lvl>
    <w:lvl w:ilvl="6" w:tplc="D286193E">
      <w:start w:val="1"/>
      <w:numFmt w:val="bullet"/>
      <w:lvlText w:val=""/>
      <w:lvlJc w:val="left"/>
      <w:pPr>
        <w:tabs>
          <w:tab w:val="num" w:pos="5040"/>
        </w:tabs>
        <w:ind w:left="5040" w:hanging="360"/>
      </w:pPr>
      <w:rPr>
        <w:rFonts w:ascii="Symbol" w:hAnsi="Symbol"/>
      </w:rPr>
    </w:lvl>
    <w:lvl w:ilvl="7" w:tplc="D3420258">
      <w:start w:val="1"/>
      <w:numFmt w:val="bullet"/>
      <w:lvlText w:val="o"/>
      <w:lvlJc w:val="left"/>
      <w:pPr>
        <w:tabs>
          <w:tab w:val="num" w:pos="5760"/>
        </w:tabs>
        <w:ind w:left="5760" w:hanging="360"/>
      </w:pPr>
      <w:rPr>
        <w:rFonts w:ascii="Courier New" w:hAnsi="Courier New"/>
      </w:rPr>
    </w:lvl>
    <w:lvl w:ilvl="8" w:tplc="5AF4C17E">
      <w:start w:val="1"/>
      <w:numFmt w:val="bullet"/>
      <w:lvlText w:val=""/>
      <w:lvlJc w:val="left"/>
      <w:pPr>
        <w:tabs>
          <w:tab w:val="num" w:pos="6480"/>
        </w:tabs>
        <w:ind w:left="6480" w:hanging="360"/>
      </w:pPr>
      <w:rPr>
        <w:rFonts w:ascii="Wingdings" w:hAnsi="Wingdings"/>
      </w:rPr>
    </w:lvl>
  </w:abstractNum>
  <w:abstractNum w:abstractNumId="5" w15:restartNumberingAfterBreak="0">
    <w:nsid w:val="59B0054D"/>
    <w:multiLevelType w:val="hybridMultilevel"/>
    <w:tmpl w:val="59B0054D"/>
    <w:lvl w:ilvl="0" w:tplc="09266B54">
      <w:start w:val="1"/>
      <w:numFmt w:val="bullet"/>
      <w:lvlText w:val=""/>
      <w:lvlJc w:val="left"/>
      <w:pPr>
        <w:ind w:left="720" w:hanging="360"/>
      </w:pPr>
      <w:rPr>
        <w:rFonts w:ascii="Symbol" w:hAnsi="Symbol"/>
      </w:rPr>
    </w:lvl>
    <w:lvl w:ilvl="1" w:tplc="06FC72D2">
      <w:start w:val="1"/>
      <w:numFmt w:val="bullet"/>
      <w:lvlText w:val="o"/>
      <w:lvlJc w:val="left"/>
      <w:pPr>
        <w:tabs>
          <w:tab w:val="num" w:pos="1440"/>
        </w:tabs>
        <w:ind w:left="1440" w:hanging="360"/>
      </w:pPr>
      <w:rPr>
        <w:rFonts w:ascii="Courier New" w:hAnsi="Courier New"/>
      </w:rPr>
    </w:lvl>
    <w:lvl w:ilvl="2" w:tplc="4AC26A16">
      <w:start w:val="1"/>
      <w:numFmt w:val="bullet"/>
      <w:lvlText w:val=""/>
      <w:lvlJc w:val="left"/>
      <w:pPr>
        <w:tabs>
          <w:tab w:val="num" w:pos="2160"/>
        </w:tabs>
        <w:ind w:left="2160" w:hanging="360"/>
      </w:pPr>
      <w:rPr>
        <w:rFonts w:ascii="Wingdings" w:hAnsi="Wingdings"/>
      </w:rPr>
    </w:lvl>
    <w:lvl w:ilvl="3" w:tplc="3936237A">
      <w:start w:val="1"/>
      <w:numFmt w:val="bullet"/>
      <w:lvlText w:val=""/>
      <w:lvlJc w:val="left"/>
      <w:pPr>
        <w:tabs>
          <w:tab w:val="num" w:pos="2880"/>
        </w:tabs>
        <w:ind w:left="2880" w:hanging="360"/>
      </w:pPr>
      <w:rPr>
        <w:rFonts w:ascii="Symbol" w:hAnsi="Symbol"/>
      </w:rPr>
    </w:lvl>
    <w:lvl w:ilvl="4" w:tplc="6234DEA8">
      <w:start w:val="1"/>
      <w:numFmt w:val="bullet"/>
      <w:lvlText w:val="o"/>
      <w:lvlJc w:val="left"/>
      <w:pPr>
        <w:tabs>
          <w:tab w:val="num" w:pos="3600"/>
        </w:tabs>
        <w:ind w:left="3600" w:hanging="360"/>
      </w:pPr>
      <w:rPr>
        <w:rFonts w:ascii="Courier New" w:hAnsi="Courier New"/>
      </w:rPr>
    </w:lvl>
    <w:lvl w:ilvl="5" w:tplc="6414CA4E">
      <w:start w:val="1"/>
      <w:numFmt w:val="bullet"/>
      <w:lvlText w:val=""/>
      <w:lvlJc w:val="left"/>
      <w:pPr>
        <w:tabs>
          <w:tab w:val="num" w:pos="4320"/>
        </w:tabs>
        <w:ind w:left="4320" w:hanging="360"/>
      </w:pPr>
      <w:rPr>
        <w:rFonts w:ascii="Wingdings" w:hAnsi="Wingdings"/>
      </w:rPr>
    </w:lvl>
    <w:lvl w:ilvl="6" w:tplc="9C1EAE46">
      <w:start w:val="1"/>
      <w:numFmt w:val="bullet"/>
      <w:lvlText w:val=""/>
      <w:lvlJc w:val="left"/>
      <w:pPr>
        <w:tabs>
          <w:tab w:val="num" w:pos="5040"/>
        </w:tabs>
        <w:ind w:left="5040" w:hanging="360"/>
      </w:pPr>
      <w:rPr>
        <w:rFonts w:ascii="Symbol" w:hAnsi="Symbol"/>
      </w:rPr>
    </w:lvl>
    <w:lvl w:ilvl="7" w:tplc="3EF802AC">
      <w:start w:val="1"/>
      <w:numFmt w:val="bullet"/>
      <w:lvlText w:val="o"/>
      <w:lvlJc w:val="left"/>
      <w:pPr>
        <w:tabs>
          <w:tab w:val="num" w:pos="5760"/>
        </w:tabs>
        <w:ind w:left="5760" w:hanging="360"/>
      </w:pPr>
      <w:rPr>
        <w:rFonts w:ascii="Courier New" w:hAnsi="Courier New"/>
      </w:rPr>
    </w:lvl>
    <w:lvl w:ilvl="8" w:tplc="E590728E">
      <w:start w:val="1"/>
      <w:numFmt w:val="bullet"/>
      <w:lvlText w:val=""/>
      <w:lvlJc w:val="left"/>
      <w:pPr>
        <w:tabs>
          <w:tab w:val="num" w:pos="6480"/>
        </w:tabs>
        <w:ind w:left="6480" w:hanging="360"/>
      </w:pPr>
      <w:rPr>
        <w:rFonts w:ascii="Wingdings" w:hAnsi="Wingdings"/>
      </w:rPr>
    </w:lvl>
  </w:abstractNum>
  <w:abstractNum w:abstractNumId="6" w15:restartNumberingAfterBreak="0">
    <w:nsid w:val="59B0054E"/>
    <w:multiLevelType w:val="hybridMultilevel"/>
    <w:tmpl w:val="59B0054E"/>
    <w:lvl w:ilvl="0" w:tplc="55DE9C72">
      <w:start w:val="1"/>
      <w:numFmt w:val="bullet"/>
      <w:lvlText w:val=""/>
      <w:lvlJc w:val="left"/>
      <w:pPr>
        <w:ind w:left="720" w:hanging="360"/>
      </w:pPr>
      <w:rPr>
        <w:rFonts w:ascii="Symbol" w:hAnsi="Symbol"/>
      </w:rPr>
    </w:lvl>
    <w:lvl w:ilvl="1" w:tplc="464A1AC4">
      <w:start w:val="1"/>
      <w:numFmt w:val="bullet"/>
      <w:lvlText w:val="o"/>
      <w:lvlJc w:val="left"/>
      <w:pPr>
        <w:tabs>
          <w:tab w:val="num" w:pos="1440"/>
        </w:tabs>
        <w:ind w:left="1440" w:hanging="360"/>
      </w:pPr>
      <w:rPr>
        <w:rFonts w:ascii="Courier New" w:hAnsi="Courier New"/>
      </w:rPr>
    </w:lvl>
    <w:lvl w:ilvl="2" w:tplc="40A442DE">
      <w:start w:val="1"/>
      <w:numFmt w:val="bullet"/>
      <w:lvlText w:val=""/>
      <w:lvlJc w:val="left"/>
      <w:pPr>
        <w:tabs>
          <w:tab w:val="num" w:pos="2160"/>
        </w:tabs>
        <w:ind w:left="2160" w:hanging="360"/>
      </w:pPr>
      <w:rPr>
        <w:rFonts w:ascii="Wingdings" w:hAnsi="Wingdings"/>
      </w:rPr>
    </w:lvl>
    <w:lvl w:ilvl="3" w:tplc="9ADA3A7A">
      <w:start w:val="1"/>
      <w:numFmt w:val="bullet"/>
      <w:lvlText w:val=""/>
      <w:lvlJc w:val="left"/>
      <w:pPr>
        <w:tabs>
          <w:tab w:val="num" w:pos="2880"/>
        </w:tabs>
        <w:ind w:left="2880" w:hanging="360"/>
      </w:pPr>
      <w:rPr>
        <w:rFonts w:ascii="Symbol" w:hAnsi="Symbol"/>
      </w:rPr>
    </w:lvl>
    <w:lvl w:ilvl="4" w:tplc="BF6AC54C">
      <w:start w:val="1"/>
      <w:numFmt w:val="bullet"/>
      <w:lvlText w:val="o"/>
      <w:lvlJc w:val="left"/>
      <w:pPr>
        <w:tabs>
          <w:tab w:val="num" w:pos="3600"/>
        </w:tabs>
        <w:ind w:left="3600" w:hanging="360"/>
      </w:pPr>
      <w:rPr>
        <w:rFonts w:ascii="Courier New" w:hAnsi="Courier New"/>
      </w:rPr>
    </w:lvl>
    <w:lvl w:ilvl="5" w:tplc="6B68F358">
      <w:start w:val="1"/>
      <w:numFmt w:val="bullet"/>
      <w:lvlText w:val=""/>
      <w:lvlJc w:val="left"/>
      <w:pPr>
        <w:tabs>
          <w:tab w:val="num" w:pos="4320"/>
        </w:tabs>
        <w:ind w:left="4320" w:hanging="360"/>
      </w:pPr>
      <w:rPr>
        <w:rFonts w:ascii="Wingdings" w:hAnsi="Wingdings"/>
      </w:rPr>
    </w:lvl>
    <w:lvl w:ilvl="6" w:tplc="21563DEA">
      <w:start w:val="1"/>
      <w:numFmt w:val="bullet"/>
      <w:lvlText w:val=""/>
      <w:lvlJc w:val="left"/>
      <w:pPr>
        <w:tabs>
          <w:tab w:val="num" w:pos="5040"/>
        </w:tabs>
        <w:ind w:left="5040" w:hanging="360"/>
      </w:pPr>
      <w:rPr>
        <w:rFonts w:ascii="Symbol" w:hAnsi="Symbol"/>
      </w:rPr>
    </w:lvl>
    <w:lvl w:ilvl="7" w:tplc="A6A0C8A6">
      <w:start w:val="1"/>
      <w:numFmt w:val="bullet"/>
      <w:lvlText w:val="o"/>
      <w:lvlJc w:val="left"/>
      <w:pPr>
        <w:tabs>
          <w:tab w:val="num" w:pos="5760"/>
        </w:tabs>
        <w:ind w:left="5760" w:hanging="360"/>
      </w:pPr>
      <w:rPr>
        <w:rFonts w:ascii="Courier New" w:hAnsi="Courier New"/>
      </w:rPr>
    </w:lvl>
    <w:lvl w:ilvl="8" w:tplc="238AE870">
      <w:start w:val="1"/>
      <w:numFmt w:val="bullet"/>
      <w:lvlText w:val=""/>
      <w:lvlJc w:val="left"/>
      <w:pPr>
        <w:tabs>
          <w:tab w:val="num" w:pos="6480"/>
        </w:tabs>
        <w:ind w:left="6480" w:hanging="360"/>
      </w:pPr>
      <w:rPr>
        <w:rFonts w:ascii="Wingdings" w:hAnsi="Wingdings"/>
      </w:rPr>
    </w:lvl>
  </w:abstractNum>
  <w:abstractNum w:abstractNumId="7" w15:restartNumberingAfterBreak="0">
    <w:nsid w:val="59B0054F"/>
    <w:multiLevelType w:val="hybridMultilevel"/>
    <w:tmpl w:val="59B0054F"/>
    <w:lvl w:ilvl="0" w:tplc="296EB87C">
      <w:start w:val="1"/>
      <w:numFmt w:val="bullet"/>
      <w:lvlText w:val=""/>
      <w:lvlJc w:val="left"/>
      <w:pPr>
        <w:ind w:left="720" w:hanging="360"/>
      </w:pPr>
      <w:rPr>
        <w:rFonts w:ascii="Symbol" w:hAnsi="Symbol"/>
      </w:rPr>
    </w:lvl>
    <w:lvl w:ilvl="1" w:tplc="1382A402">
      <w:start w:val="1"/>
      <w:numFmt w:val="bullet"/>
      <w:lvlText w:val="o"/>
      <w:lvlJc w:val="left"/>
      <w:pPr>
        <w:tabs>
          <w:tab w:val="num" w:pos="1440"/>
        </w:tabs>
        <w:ind w:left="1440" w:hanging="360"/>
      </w:pPr>
      <w:rPr>
        <w:rFonts w:ascii="Courier New" w:hAnsi="Courier New"/>
      </w:rPr>
    </w:lvl>
    <w:lvl w:ilvl="2" w:tplc="6A189DAA">
      <w:start w:val="1"/>
      <w:numFmt w:val="bullet"/>
      <w:lvlText w:val=""/>
      <w:lvlJc w:val="left"/>
      <w:pPr>
        <w:tabs>
          <w:tab w:val="num" w:pos="2160"/>
        </w:tabs>
        <w:ind w:left="2160" w:hanging="360"/>
      </w:pPr>
      <w:rPr>
        <w:rFonts w:ascii="Wingdings" w:hAnsi="Wingdings"/>
      </w:rPr>
    </w:lvl>
    <w:lvl w:ilvl="3" w:tplc="03BEE5D4">
      <w:start w:val="1"/>
      <w:numFmt w:val="bullet"/>
      <w:lvlText w:val=""/>
      <w:lvlJc w:val="left"/>
      <w:pPr>
        <w:tabs>
          <w:tab w:val="num" w:pos="2880"/>
        </w:tabs>
        <w:ind w:left="2880" w:hanging="360"/>
      </w:pPr>
      <w:rPr>
        <w:rFonts w:ascii="Symbol" w:hAnsi="Symbol"/>
      </w:rPr>
    </w:lvl>
    <w:lvl w:ilvl="4" w:tplc="B12C9A1A">
      <w:start w:val="1"/>
      <w:numFmt w:val="bullet"/>
      <w:lvlText w:val="o"/>
      <w:lvlJc w:val="left"/>
      <w:pPr>
        <w:tabs>
          <w:tab w:val="num" w:pos="3600"/>
        </w:tabs>
        <w:ind w:left="3600" w:hanging="360"/>
      </w:pPr>
      <w:rPr>
        <w:rFonts w:ascii="Courier New" w:hAnsi="Courier New"/>
      </w:rPr>
    </w:lvl>
    <w:lvl w:ilvl="5" w:tplc="40E28BE8">
      <w:start w:val="1"/>
      <w:numFmt w:val="bullet"/>
      <w:lvlText w:val=""/>
      <w:lvlJc w:val="left"/>
      <w:pPr>
        <w:tabs>
          <w:tab w:val="num" w:pos="4320"/>
        </w:tabs>
        <w:ind w:left="4320" w:hanging="360"/>
      </w:pPr>
      <w:rPr>
        <w:rFonts w:ascii="Wingdings" w:hAnsi="Wingdings"/>
      </w:rPr>
    </w:lvl>
    <w:lvl w:ilvl="6" w:tplc="C3C26042">
      <w:start w:val="1"/>
      <w:numFmt w:val="bullet"/>
      <w:lvlText w:val=""/>
      <w:lvlJc w:val="left"/>
      <w:pPr>
        <w:tabs>
          <w:tab w:val="num" w:pos="5040"/>
        </w:tabs>
        <w:ind w:left="5040" w:hanging="360"/>
      </w:pPr>
      <w:rPr>
        <w:rFonts w:ascii="Symbol" w:hAnsi="Symbol"/>
      </w:rPr>
    </w:lvl>
    <w:lvl w:ilvl="7" w:tplc="24D6B2F8">
      <w:start w:val="1"/>
      <w:numFmt w:val="bullet"/>
      <w:lvlText w:val="o"/>
      <w:lvlJc w:val="left"/>
      <w:pPr>
        <w:tabs>
          <w:tab w:val="num" w:pos="5760"/>
        </w:tabs>
        <w:ind w:left="5760" w:hanging="360"/>
      </w:pPr>
      <w:rPr>
        <w:rFonts w:ascii="Courier New" w:hAnsi="Courier New"/>
      </w:rPr>
    </w:lvl>
    <w:lvl w:ilvl="8" w:tplc="4FAA893E">
      <w:start w:val="1"/>
      <w:numFmt w:val="bullet"/>
      <w:lvlText w:val=""/>
      <w:lvlJc w:val="left"/>
      <w:pPr>
        <w:tabs>
          <w:tab w:val="num" w:pos="6480"/>
        </w:tabs>
        <w:ind w:left="6480" w:hanging="360"/>
      </w:pPr>
      <w:rPr>
        <w:rFonts w:ascii="Wingdings" w:hAnsi="Wingdings"/>
      </w:rPr>
    </w:lvl>
  </w:abstractNum>
  <w:abstractNum w:abstractNumId="8" w15:restartNumberingAfterBreak="0">
    <w:nsid w:val="59B00550"/>
    <w:multiLevelType w:val="hybridMultilevel"/>
    <w:tmpl w:val="59B00550"/>
    <w:lvl w:ilvl="0" w:tplc="5418A2C4">
      <w:start w:val="1"/>
      <w:numFmt w:val="bullet"/>
      <w:lvlText w:val=""/>
      <w:lvlJc w:val="left"/>
      <w:pPr>
        <w:ind w:left="720" w:hanging="360"/>
      </w:pPr>
      <w:rPr>
        <w:rFonts w:ascii="Symbol" w:hAnsi="Symbol"/>
      </w:rPr>
    </w:lvl>
    <w:lvl w:ilvl="1" w:tplc="C6983B0A">
      <w:start w:val="1"/>
      <w:numFmt w:val="bullet"/>
      <w:lvlText w:val="o"/>
      <w:lvlJc w:val="left"/>
      <w:pPr>
        <w:tabs>
          <w:tab w:val="num" w:pos="1440"/>
        </w:tabs>
        <w:ind w:left="1440" w:hanging="360"/>
      </w:pPr>
      <w:rPr>
        <w:rFonts w:ascii="Courier New" w:hAnsi="Courier New"/>
      </w:rPr>
    </w:lvl>
    <w:lvl w:ilvl="2" w:tplc="4354796A">
      <w:start w:val="1"/>
      <w:numFmt w:val="bullet"/>
      <w:lvlText w:val=""/>
      <w:lvlJc w:val="left"/>
      <w:pPr>
        <w:tabs>
          <w:tab w:val="num" w:pos="2160"/>
        </w:tabs>
        <w:ind w:left="2160" w:hanging="360"/>
      </w:pPr>
      <w:rPr>
        <w:rFonts w:ascii="Wingdings" w:hAnsi="Wingdings"/>
      </w:rPr>
    </w:lvl>
    <w:lvl w:ilvl="3" w:tplc="3894F698">
      <w:start w:val="1"/>
      <w:numFmt w:val="bullet"/>
      <w:lvlText w:val=""/>
      <w:lvlJc w:val="left"/>
      <w:pPr>
        <w:tabs>
          <w:tab w:val="num" w:pos="2880"/>
        </w:tabs>
        <w:ind w:left="2880" w:hanging="360"/>
      </w:pPr>
      <w:rPr>
        <w:rFonts w:ascii="Symbol" w:hAnsi="Symbol"/>
      </w:rPr>
    </w:lvl>
    <w:lvl w:ilvl="4" w:tplc="F0547F56">
      <w:start w:val="1"/>
      <w:numFmt w:val="bullet"/>
      <w:lvlText w:val="o"/>
      <w:lvlJc w:val="left"/>
      <w:pPr>
        <w:tabs>
          <w:tab w:val="num" w:pos="3600"/>
        </w:tabs>
        <w:ind w:left="3600" w:hanging="360"/>
      </w:pPr>
      <w:rPr>
        <w:rFonts w:ascii="Courier New" w:hAnsi="Courier New"/>
      </w:rPr>
    </w:lvl>
    <w:lvl w:ilvl="5" w:tplc="93B03A00">
      <w:start w:val="1"/>
      <w:numFmt w:val="bullet"/>
      <w:lvlText w:val=""/>
      <w:lvlJc w:val="left"/>
      <w:pPr>
        <w:tabs>
          <w:tab w:val="num" w:pos="4320"/>
        </w:tabs>
        <w:ind w:left="4320" w:hanging="360"/>
      </w:pPr>
      <w:rPr>
        <w:rFonts w:ascii="Wingdings" w:hAnsi="Wingdings"/>
      </w:rPr>
    </w:lvl>
    <w:lvl w:ilvl="6" w:tplc="77300172">
      <w:start w:val="1"/>
      <w:numFmt w:val="bullet"/>
      <w:lvlText w:val=""/>
      <w:lvlJc w:val="left"/>
      <w:pPr>
        <w:tabs>
          <w:tab w:val="num" w:pos="5040"/>
        </w:tabs>
        <w:ind w:left="5040" w:hanging="360"/>
      </w:pPr>
      <w:rPr>
        <w:rFonts w:ascii="Symbol" w:hAnsi="Symbol"/>
      </w:rPr>
    </w:lvl>
    <w:lvl w:ilvl="7" w:tplc="DAB038AA">
      <w:start w:val="1"/>
      <w:numFmt w:val="bullet"/>
      <w:lvlText w:val="o"/>
      <w:lvlJc w:val="left"/>
      <w:pPr>
        <w:tabs>
          <w:tab w:val="num" w:pos="5760"/>
        </w:tabs>
        <w:ind w:left="5760" w:hanging="360"/>
      </w:pPr>
      <w:rPr>
        <w:rFonts w:ascii="Courier New" w:hAnsi="Courier New"/>
      </w:rPr>
    </w:lvl>
    <w:lvl w:ilvl="8" w:tplc="1A127B3A">
      <w:start w:val="1"/>
      <w:numFmt w:val="bullet"/>
      <w:lvlText w:val=""/>
      <w:lvlJc w:val="left"/>
      <w:pPr>
        <w:tabs>
          <w:tab w:val="num" w:pos="6480"/>
        </w:tabs>
        <w:ind w:left="6480" w:hanging="360"/>
      </w:pPr>
      <w:rPr>
        <w:rFonts w:ascii="Wingdings" w:hAnsi="Wingdings"/>
      </w:rPr>
    </w:lvl>
  </w:abstractNum>
  <w:abstractNum w:abstractNumId="9" w15:restartNumberingAfterBreak="0">
    <w:nsid w:val="59B00551"/>
    <w:multiLevelType w:val="hybridMultilevel"/>
    <w:tmpl w:val="59B00551"/>
    <w:lvl w:ilvl="0" w:tplc="216692F4">
      <w:start w:val="1"/>
      <w:numFmt w:val="bullet"/>
      <w:lvlText w:val=""/>
      <w:lvlJc w:val="left"/>
      <w:pPr>
        <w:ind w:left="720" w:hanging="360"/>
      </w:pPr>
      <w:rPr>
        <w:rFonts w:ascii="Symbol" w:hAnsi="Symbol"/>
      </w:rPr>
    </w:lvl>
    <w:lvl w:ilvl="1" w:tplc="120A6B0C">
      <w:start w:val="1"/>
      <w:numFmt w:val="bullet"/>
      <w:lvlText w:val="o"/>
      <w:lvlJc w:val="left"/>
      <w:pPr>
        <w:tabs>
          <w:tab w:val="num" w:pos="1440"/>
        </w:tabs>
        <w:ind w:left="1440" w:hanging="360"/>
      </w:pPr>
      <w:rPr>
        <w:rFonts w:ascii="Courier New" w:hAnsi="Courier New"/>
      </w:rPr>
    </w:lvl>
    <w:lvl w:ilvl="2" w:tplc="1C80DCAC">
      <w:start w:val="1"/>
      <w:numFmt w:val="bullet"/>
      <w:lvlText w:val=""/>
      <w:lvlJc w:val="left"/>
      <w:pPr>
        <w:tabs>
          <w:tab w:val="num" w:pos="2160"/>
        </w:tabs>
        <w:ind w:left="2160" w:hanging="360"/>
      </w:pPr>
      <w:rPr>
        <w:rFonts w:ascii="Wingdings" w:hAnsi="Wingdings"/>
      </w:rPr>
    </w:lvl>
    <w:lvl w:ilvl="3" w:tplc="4CB2B5F4">
      <w:start w:val="1"/>
      <w:numFmt w:val="bullet"/>
      <w:lvlText w:val=""/>
      <w:lvlJc w:val="left"/>
      <w:pPr>
        <w:tabs>
          <w:tab w:val="num" w:pos="2880"/>
        </w:tabs>
        <w:ind w:left="2880" w:hanging="360"/>
      </w:pPr>
      <w:rPr>
        <w:rFonts w:ascii="Symbol" w:hAnsi="Symbol"/>
      </w:rPr>
    </w:lvl>
    <w:lvl w:ilvl="4" w:tplc="D1F8C132">
      <w:start w:val="1"/>
      <w:numFmt w:val="bullet"/>
      <w:lvlText w:val="o"/>
      <w:lvlJc w:val="left"/>
      <w:pPr>
        <w:tabs>
          <w:tab w:val="num" w:pos="3600"/>
        </w:tabs>
        <w:ind w:left="3600" w:hanging="360"/>
      </w:pPr>
      <w:rPr>
        <w:rFonts w:ascii="Courier New" w:hAnsi="Courier New"/>
      </w:rPr>
    </w:lvl>
    <w:lvl w:ilvl="5" w:tplc="19E81AEA">
      <w:start w:val="1"/>
      <w:numFmt w:val="bullet"/>
      <w:lvlText w:val=""/>
      <w:lvlJc w:val="left"/>
      <w:pPr>
        <w:tabs>
          <w:tab w:val="num" w:pos="4320"/>
        </w:tabs>
        <w:ind w:left="4320" w:hanging="360"/>
      </w:pPr>
      <w:rPr>
        <w:rFonts w:ascii="Wingdings" w:hAnsi="Wingdings"/>
      </w:rPr>
    </w:lvl>
    <w:lvl w:ilvl="6" w:tplc="D9A09040">
      <w:start w:val="1"/>
      <w:numFmt w:val="bullet"/>
      <w:lvlText w:val=""/>
      <w:lvlJc w:val="left"/>
      <w:pPr>
        <w:tabs>
          <w:tab w:val="num" w:pos="5040"/>
        </w:tabs>
        <w:ind w:left="5040" w:hanging="360"/>
      </w:pPr>
      <w:rPr>
        <w:rFonts w:ascii="Symbol" w:hAnsi="Symbol"/>
      </w:rPr>
    </w:lvl>
    <w:lvl w:ilvl="7" w:tplc="6B702C08">
      <w:start w:val="1"/>
      <w:numFmt w:val="bullet"/>
      <w:lvlText w:val="o"/>
      <w:lvlJc w:val="left"/>
      <w:pPr>
        <w:tabs>
          <w:tab w:val="num" w:pos="5760"/>
        </w:tabs>
        <w:ind w:left="5760" w:hanging="360"/>
      </w:pPr>
      <w:rPr>
        <w:rFonts w:ascii="Courier New" w:hAnsi="Courier New"/>
      </w:rPr>
    </w:lvl>
    <w:lvl w:ilvl="8" w:tplc="7A741D0C">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2"/>
    <w:multiLevelType w:val="hybridMultilevel"/>
    <w:tmpl w:val="59B00552"/>
    <w:lvl w:ilvl="0" w:tplc="CF94F364">
      <w:start w:val="1"/>
      <w:numFmt w:val="bullet"/>
      <w:lvlText w:val=""/>
      <w:lvlJc w:val="left"/>
      <w:pPr>
        <w:ind w:left="720" w:hanging="360"/>
      </w:pPr>
      <w:rPr>
        <w:rFonts w:ascii="Symbol" w:hAnsi="Symbol"/>
      </w:rPr>
    </w:lvl>
    <w:lvl w:ilvl="1" w:tplc="CF848492">
      <w:start w:val="1"/>
      <w:numFmt w:val="bullet"/>
      <w:lvlText w:val="o"/>
      <w:lvlJc w:val="left"/>
      <w:pPr>
        <w:tabs>
          <w:tab w:val="num" w:pos="1440"/>
        </w:tabs>
        <w:ind w:left="1440" w:hanging="360"/>
      </w:pPr>
      <w:rPr>
        <w:rFonts w:ascii="Courier New" w:hAnsi="Courier New"/>
      </w:rPr>
    </w:lvl>
    <w:lvl w:ilvl="2" w:tplc="7D98BE66">
      <w:start w:val="1"/>
      <w:numFmt w:val="bullet"/>
      <w:lvlText w:val=""/>
      <w:lvlJc w:val="left"/>
      <w:pPr>
        <w:tabs>
          <w:tab w:val="num" w:pos="2160"/>
        </w:tabs>
        <w:ind w:left="2160" w:hanging="360"/>
      </w:pPr>
      <w:rPr>
        <w:rFonts w:ascii="Wingdings" w:hAnsi="Wingdings"/>
      </w:rPr>
    </w:lvl>
    <w:lvl w:ilvl="3" w:tplc="F27AB79E">
      <w:start w:val="1"/>
      <w:numFmt w:val="bullet"/>
      <w:lvlText w:val=""/>
      <w:lvlJc w:val="left"/>
      <w:pPr>
        <w:tabs>
          <w:tab w:val="num" w:pos="2880"/>
        </w:tabs>
        <w:ind w:left="2880" w:hanging="360"/>
      </w:pPr>
      <w:rPr>
        <w:rFonts w:ascii="Symbol" w:hAnsi="Symbol"/>
      </w:rPr>
    </w:lvl>
    <w:lvl w:ilvl="4" w:tplc="C65A0950">
      <w:start w:val="1"/>
      <w:numFmt w:val="bullet"/>
      <w:lvlText w:val="o"/>
      <w:lvlJc w:val="left"/>
      <w:pPr>
        <w:tabs>
          <w:tab w:val="num" w:pos="3600"/>
        </w:tabs>
        <w:ind w:left="3600" w:hanging="360"/>
      </w:pPr>
      <w:rPr>
        <w:rFonts w:ascii="Courier New" w:hAnsi="Courier New"/>
      </w:rPr>
    </w:lvl>
    <w:lvl w:ilvl="5" w:tplc="A6A6A3D4">
      <w:start w:val="1"/>
      <w:numFmt w:val="bullet"/>
      <w:lvlText w:val=""/>
      <w:lvlJc w:val="left"/>
      <w:pPr>
        <w:tabs>
          <w:tab w:val="num" w:pos="4320"/>
        </w:tabs>
        <w:ind w:left="4320" w:hanging="360"/>
      </w:pPr>
      <w:rPr>
        <w:rFonts w:ascii="Wingdings" w:hAnsi="Wingdings"/>
      </w:rPr>
    </w:lvl>
    <w:lvl w:ilvl="6" w:tplc="9314F6A0">
      <w:start w:val="1"/>
      <w:numFmt w:val="bullet"/>
      <w:lvlText w:val=""/>
      <w:lvlJc w:val="left"/>
      <w:pPr>
        <w:tabs>
          <w:tab w:val="num" w:pos="5040"/>
        </w:tabs>
        <w:ind w:left="5040" w:hanging="360"/>
      </w:pPr>
      <w:rPr>
        <w:rFonts w:ascii="Symbol" w:hAnsi="Symbol"/>
      </w:rPr>
    </w:lvl>
    <w:lvl w:ilvl="7" w:tplc="14D4550E">
      <w:start w:val="1"/>
      <w:numFmt w:val="bullet"/>
      <w:lvlText w:val="o"/>
      <w:lvlJc w:val="left"/>
      <w:pPr>
        <w:tabs>
          <w:tab w:val="num" w:pos="5760"/>
        </w:tabs>
        <w:ind w:left="5760" w:hanging="360"/>
      </w:pPr>
      <w:rPr>
        <w:rFonts w:ascii="Courier New" w:hAnsi="Courier New"/>
      </w:rPr>
    </w:lvl>
    <w:lvl w:ilvl="8" w:tplc="8BF6C86E">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3"/>
    <w:multiLevelType w:val="hybridMultilevel"/>
    <w:tmpl w:val="59B00553"/>
    <w:lvl w:ilvl="0" w:tplc="C718A078">
      <w:start w:val="1"/>
      <w:numFmt w:val="bullet"/>
      <w:lvlText w:val=""/>
      <w:lvlJc w:val="left"/>
      <w:pPr>
        <w:ind w:left="720" w:hanging="360"/>
      </w:pPr>
      <w:rPr>
        <w:rFonts w:ascii="Symbol" w:hAnsi="Symbol"/>
      </w:rPr>
    </w:lvl>
    <w:lvl w:ilvl="1" w:tplc="C3FC3866">
      <w:start w:val="1"/>
      <w:numFmt w:val="bullet"/>
      <w:lvlText w:val="o"/>
      <w:lvlJc w:val="left"/>
      <w:pPr>
        <w:tabs>
          <w:tab w:val="num" w:pos="1440"/>
        </w:tabs>
        <w:ind w:left="1440" w:hanging="360"/>
      </w:pPr>
      <w:rPr>
        <w:rFonts w:ascii="Courier New" w:hAnsi="Courier New"/>
      </w:rPr>
    </w:lvl>
    <w:lvl w:ilvl="2" w:tplc="0C5A4DF6">
      <w:start w:val="1"/>
      <w:numFmt w:val="bullet"/>
      <w:lvlText w:val=""/>
      <w:lvlJc w:val="left"/>
      <w:pPr>
        <w:tabs>
          <w:tab w:val="num" w:pos="2160"/>
        </w:tabs>
        <w:ind w:left="2160" w:hanging="360"/>
      </w:pPr>
      <w:rPr>
        <w:rFonts w:ascii="Wingdings" w:hAnsi="Wingdings"/>
      </w:rPr>
    </w:lvl>
    <w:lvl w:ilvl="3" w:tplc="3D8CB6E8">
      <w:start w:val="1"/>
      <w:numFmt w:val="bullet"/>
      <w:lvlText w:val=""/>
      <w:lvlJc w:val="left"/>
      <w:pPr>
        <w:tabs>
          <w:tab w:val="num" w:pos="2880"/>
        </w:tabs>
        <w:ind w:left="2880" w:hanging="360"/>
      </w:pPr>
      <w:rPr>
        <w:rFonts w:ascii="Symbol" w:hAnsi="Symbol"/>
      </w:rPr>
    </w:lvl>
    <w:lvl w:ilvl="4" w:tplc="7D98C9A4">
      <w:start w:val="1"/>
      <w:numFmt w:val="bullet"/>
      <w:lvlText w:val="o"/>
      <w:lvlJc w:val="left"/>
      <w:pPr>
        <w:tabs>
          <w:tab w:val="num" w:pos="3600"/>
        </w:tabs>
        <w:ind w:left="3600" w:hanging="360"/>
      </w:pPr>
      <w:rPr>
        <w:rFonts w:ascii="Courier New" w:hAnsi="Courier New"/>
      </w:rPr>
    </w:lvl>
    <w:lvl w:ilvl="5" w:tplc="36F48FFC">
      <w:start w:val="1"/>
      <w:numFmt w:val="bullet"/>
      <w:lvlText w:val=""/>
      <w:lvlJc w:val="left"/>
      <w:pPr>
        <w:tabs>
          <w:tab w:val="num" w:pos="4320"/>
        </w:tabs>
        <w:ind w:left="4320" w:hanging="360"/>
      </w:pPr>
      <w:rPr>
        <w:rFonts w:ascii="Wingdings" w:hAnsi="Wingdings"/>
      </w:rPr>
    </w:lvl>
    <w:lvl w:ilvl="6" w:tplc="28884660">
      <w:start w:val="1"/>
      <w:numFmt w:val="bullet"/>
      <w:lvlText w:val=""/>
      <w:lvlJc w:val="left"/>
      <w:pPr>
        <w:tabs>
          <w:tab w:val="num" w:pos="5040"/>
        </w:tabs>
        <w:ind w:left="5040" w:hanging="360"/>
      </w:pPr>
      <w:rPr>
        <w:rFonts w:ascii="Symbol" w:hAnsi="Symbol"/>
      </w:rPr>
    </w:lvl>
    <w:lvl w:ilvl="7" w:tplc="3F505ABC">
      <w:start w:val="1"/>
      <w:numFmt w:val="bullet"/>
      <w:lvlText w:val="o"/>
      <w:lvlJc w:val="left"/>
      <w:pPr>
        <w:tabs>
          <w:tab w:val="num" w:pos="5760"/>
        </w:tabs>
        <w:ind w:left="5760" w:hanging="360"/>
      </w:pPr>
      <w:rPr>
        <w:rFonts w:ascii="Courier New" w:hAnsi="Courier New"/>
      </w:rPr>
    </w:lvl>
    <w:lvl w:ilvl="8" w:tplc="34785EFE">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4"/>
    <w:multiLevelType w:val="hybridMultilevel"/>
    <w:tmpl w:val="59B00554"/>
    <w:lvl w:ilvl="0" w:tplc="4A38BAD0">
      <w:start w:val="1"/>
      <w:numFmt w:val="bullet"/>
      <w:lvlText w:val=""/>
      <w:lvlJc w:val="left"/>
      <w:pPr>
        <w:ind w:left="720" w:hanging="360"/>
      </w:pPr>
      <w:rPr>
        <w:rFonts w:ascii="Symbol" w:hAnsi="Symbol"/>
      </w:rPr>
    </w:lvl>
    <w:lvl w:ilvl="1" w:tplc="4CFE2DC4">
      <w:start w:val="1"/>
      <w:numFmt w:val="bullet"/>
      <w:lvlText w:val="o"/>
      <w:lvlJc w:val="left"/>
      <w:pPr>
        <w:tabs>
          <w:tab w:val="num" w:pos="1440"/>
        </w:tabs>
        <w:ind w:left="1440" w:hanging="360"/>
      </w:pPr>
      <w:rPr>
        <w:rFonts w:ascii="Courier New" w:hAnsi="Courier New"/>
      </w:rPr>
    </w:lvl>
    <w:lvl w:ilvl="2" w:tplc="158AB536">
      <w:start w:val="1"/>
      <w:numFmt w:val="bullet"/>
      <w:lvlText w:val=""/>
      <w:lvlJc w:val="left"/>
      <w:pPr>
        <w:tabs>
          <w:tab w:val="num" w:pos="2160"/>
        </w:tabs>
        <w:ind w:left="2160" w:hanging="360"/>
      </w:pPr>
      <w:rPr>
        <w:rFonts w:ascii="Wingdings" w:hAnsi="Wingdings"/>
      </w:rPr>
    </w:lvl>
    <w:lvl w:ilvl="3" w:tplc="585E9A14">
      <w:start w:val="1"/>
      <w:numFmt w:val="bullet"/>
      <w:lvlText w:val=""/>
      <w:lvlJc w:val="left"/>
      <w:pPr>
        <w:tabs>
          <w:tab w:val="num" w:pos="2880"/>
        </w:tabs>
        <w:ind w:left="2880" w:hanging="360"/>
      </w:pPr>
      <w:rPr>
        <w:rFonts w:ascii="Symbol" w:hAnsi="Symbol"/>
      </w:rPr>
    </w:lvl>
    <w:lvl w:ilvl="4" w:tplc="6884F50E">
      <w:start w:val="1"/>
      <w:numFmt w:val="bullet"/>
      <w:lvlText w:val="o"/>
      <w:lvlJc w:val="left"/>
      <w:pPr>
        <w:tabs>
          <w:tab w:val="num" w:pos="3600"/>
        </w:tabs>
        <w:ind w:left="3600" w:hanging="360"/>
      </w:pPr>
      <w:rPr>
        <w:rFonts w:ascii="Courier New" w:hAnsi="Courier New"/>
      </w:rPr>
    </w:lvl>
    <w:lvl w:ilvl="5" w:tplc="B82C276A">
      <w:start w:val="1"/>
      <w:numFmt w:val="bullet"/>
      <w:lvlText w:val=""/>
      <w:lvlJc w:val="left"/>
      <w:pPr>
        <w:tabs>
          <w:tab w:val="num" w:pos="4320"/>
        </w:tabs>
        <w:ind w:left="4320" w:hanging="360"/>
      </w:pPr>
      <w:rPr>
        <w:rFonts w:ascii="Wingdings" w:hAnsi="Wingdings"/>
      </w:rPr>
    </w:lvl>
    <w:lvl w:ilvl="6" w:tplc="5D0A9E84">
      <w:start w:val="1"/>
      <w:numFmt w:val="bullet"/>
      <w:lvlText w:val=""/>
      <w:lvlJc w:val="left"/>
      <w:pPr>
        <w:tabs>
          <w:tab w:val="num" w:pos="5040"/>
        </w:tabs>
        <w:ind w:left="5040" w:hanging="360"/>
      </w:pPr>
      <w:rPr>
        <w:rFonts w:ascii="Symbol" w:hAnsi="Symbol"/>
      </w:rPr>
    </w:lvl>
    <w:lvl w:ilvl="7" w:tplc="A9B87692">
      <w:start w:val="1"/>
      <w:numFmt w:val="bullet"/>
      <w:lvlText w:val="o"/>
      <w:lvlJc w:val="left"/>
      <w:pPr>
        <w:tabs>
          <w:tab w:val="num" w:pos="5760"/>
        </w:tabs>
        <w:ind w:left="5760" w:hanging="360"/>
      </w:pPr>
      <w:rPr>
        <w:rFonts w:ascii="Courier New" w:hAnsi="Courier New"/>
      </w:rPr>
    </w:lvl>
    <w:lvl w:ilvl="8" w:tplc="4DA89722">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5"/>
    <w:multiLevelType w:val="hybridMultilevel"/>
    <w:tmpl w:val="59B00555"/>
    <w:lvl w:ilvl="0" w:tplc="A3BCD5C6">
      <w:start w:val="1"/>
      <w:numFmt w:val="bullet"/>
      <w:lvlText w:val=""/>
      <w:lvlJc w:val="left"/>
      <w:pPr>
        <w:ind w:left="720" w:hanging="360"/>
      </w:pPr>
      <w:rPr>
        <w:rFonts w:ascii="Symbol" w:hAnsi="Symbol"/>
      </w:rPr>
    </w:lvl>
    <w:lvl w:ilvl="1" w:tplc="A9AEEC98">
      <w:start w:val="1"/>
      <w:numFmt w:val="bullet"/>
      <w:lvlText w:val="o"/>
      <w:lvlJc w:val="left"/>
      <w:pPr>
        <w:tabs>
          <w:tab w:val="num" w:pos="1440"/>
        </w:tabs>
        <w:ind w:left="1440" w:hanging="360"/>
      </w:pPr>
      <w:rPr>
        <w:rFonts w:ascii="Courier New" w:hAnsi="Courier New"/>
      </w:rPr>
    </w:lvl>
    <w:lvl w:ilvl="2" w:tplc="04E07732">
      <w:start w:val="1"/>
      <w:numFmt w:val="bullet"/>
      <w:lvlText w:val=""/>
      <w:lvlJc w:val="left"/>
      <w:pPr>
        <w:tabs>
          <w:tab w:val="num" w:pos="2160"/>
        </w:tabs>
        <w:ind w:left="2160" w:hanging="360"/>
      </w:pPr>
      <w:rPr>
        <w:rFonts w:ascii="Wingdings" w:hAnsi="Wingdings"/>
      </w:rPr>
    </w:lvl>
    <w:lvl w:ilvl="3" w:tplc="528E8A82">
      <w:start w:val="1"/>
      <w:numFmt w:val="bullet"/>
      <w:lvlText w:val=""/>
      <w:lvlJc w:val="left"/>
      <w:pPr>
        <w:tabs>
          <w:tab w:val="num" w:pos="2880"/>
        </w:tabs>
        <w:ind w:left="2880" w:hanging="360"/>
      </w:pPr>
      <w:rPr>
        <w:rFonts w:ascii="Symbol" w:hAnsi="Symbol"/>
      </w:rPr>
    </w:lvl>
    <w:lvl w:ilvl="4" w:tplc="2B8E480C">
      <w:start w:val="1"/>
      <w:numFmt w:val="bullet"/>
      <w:lvlText w:val="o"/>
      <w:lvlJc w:val="left"/>
      <w:pPr>
        <w:tabs>
          <w:tab w:val="num" w:pos="3600"/>
        </w:tabs>
        <w:ind w:left="3600" w:hanging="360"/>
      </w:pPr>
      <w:rPr>
        <w:rFonts w:ascii="Courier New" w:hAnsi="Courier New"/>
      </w:rPr>
    </w:lvl>
    <w:lvl w:ilvl="5" w:tplc="4EB26A88">
      <w:start w:val="1"/>
      <w:numFmt w:val="bullet"/>
      <w:lvlText w:val=""/>
      <w:lvlJc w:val="left"/>
      <w:pPr>
        <w:tabs>
          <w:tab w:val="num" w:pos="4320"/>
        </w:tabs>
        <w:ind w:left="4320" w:hanging="360"/>
      </w:pPr>
      <w:rPr>
        <w:rFonts w:ascii="Wingdings" w:hAnsi="Wingdings"/>
      </w:rPr>
    </w:lvl>
    <w:lvl w:ilvl="6" w:tplc="45C63838">
      <w:start w:val="1"/>
      <w:numFmt w:val="bullet"/>
      <w:lvlText w:val=""/>
      <w:lvlJc w:val="left"/>
      <w:pPr>
        <w:tabs>
          <w:tab w:val="num" w:pos="5040"/>
        </w:tabs>
        <w:ind w:left="5040" w:hanging="360"/>
      </w:pPr>
      <w:rPr>
        <w:rFonts w:ascii="Symbol" w:hAnsi="Symbol"/>
      </w:rPr>
    </w:lvl>
    <w:lvl w:ilvl="7" w:tplc="1DF0F71A">
      <w:start w:val="1"/>
      <w:numFmt w:val="bullet"/>
      <w:lvlText w:val="o"/>
      <w:lvlJc w:val="left"/>
      <w:pPr>
        <w:tabs>
          <w:tab w:val="num" w:pos="5760"/>
        </w:tabs>
        <w:ind w:left="5760" w:hanging="360"/>
      </w:pPr>
      <w:rPr>
        <w:rFonts w:ascii="Courier New" w:hAnsi="Courier New"/>
      </w:rPr>
    </w:lvl>
    <w:lvl w:ilvl="8" w:tplc="396C5FDE">
      <w:start w:val="1"/>
      <w:numFmt w:val="bullet"/>
      <w:lvlText w:val=""/>
      <w:lvlJc w:val="left"/>
      <w:pPr>
        <w:tabs>
          <w:tab w:val="num" w:pos="6480"/>
        </w:tabs>
        <w:ind w:left="6480" w:hanging="360"/>
      </w:pPr>
      <w:rPr>
        <w:rFonts w:ascii="Wingdings" w:hAnsi="Wingdings"/>
      </w:rPr>
    </w:lvl>
  </w:abstractNum>
  <w:abstractNum w:abstractNumId="14" w15:restartNumberingAfterBreak="0">
    <w:nsid w:val="59B00556"/>
    <w:multiLevelType w:val="hybridMultilevel"/>
    <w:tmpl w:val="59B00556"/>
    <w:lvl w:ilvl="0" w:tplc="6556F06C">
      <w:start w:val="1"/>
      <w:numFmt w:val="bullet"/>
      <w:lvlText w:val=""/>
      <w:lvlJc w:val="left"/>
      <w:pPr>
        <w:ind w:left="720" w:hanging="360"/>
      </w:pPr>
      <w:rPr>
        <w:rFonts w:ascii="Symbol" w:hAnsi="Symbol"/>
      </w:rPr>
    </w:lvl>
    <w:lvl w:ilvl="1" w:tplc="0B6C9A70">
      <w:start w:val="1"/>
      <w:numFmt w:val="bullet"/>
      <w:lvlText w:val="o"/>
      <w:lvlJc w:val="left"/>
      <w:pPr>
        <w:tabs>
          <w:tab w:val="num" w:pos="1440"/>
        </w:tabs>
        <w:ind w:left="1440" w:hanging="360"/>
      </w:pPr>
      <w:rPr>
        <w:rFonts w:ascii="Courier New" w:hAnsi="Courier New"/>
      </w:rPr>
    </w:lvl>
    <w:lvl w:ilvl="2" w:tplc="321E0F00">
      <w:start w:val="1"/>
      <w:numFmt w:val="bullet"/>
      <w:lvlText w:val=""/>
      <w:lvlJc w:val="left"/>
      <w:pPr>
        <w:tabs>
          <w:tab w:val="num" w:pos="2160"/>
        </w:tabs>
        <w:ind w:left="2160" w:hanging="360"/>
      </w:pPr>
      <w:rPr>
        <w:rFonts w:ascii="Wingdings" w:hAnsi="Wingdings"/>
      </w:rPr>
    </w:lvl>
    <w:lvl w:ilvl="3" w:tplc="C6A65F26">
      <w:start w:val="1"/>
      <w:numFmt w:val="bullet"/>
      <w:lvlText w:val=""/>
      <w:lvlJc w:val="left"/>
      <w:pPr>
        <w:tabs>
          <w:tab w:val="num" w:pos="2880"/>
        </w:tabs>
        <w:ind w:left="2880" w:hanging="360"/>
      </w:pPr>
      <w:rPr>
        <w:rFonts w:ascii="Symbol" w:hAnsi="Symbol"/>
      </w:rPr>
    </w:lvl>
    <w:lvl w:ilvl="4" w:tplc="C96E2E0A">
      <w:start w:val="1"/>
      <w:numFmt w:val="bullet"/>
      <w:lvlText w:val="o"/>
      <w:lvlJc w:val="left"/>
      <w:pPr>
        <w:tabs>
          <w:tab w:val="num" w:pos="3600"/>
        </w:tabs>
        <w:ind w:left="3600" w:hanging="360"/>
      </w:pPr>
      <w:rPr>
        <w:rFonts w:ascii="Courier New" w:hAnsi="Courier New"/>
      </w:rPr>
    </w:lvl>
    <w:lvl w:ilvl="5" w:tplc="7E74BED4">
      <w:start w:val="1"/>
      <w:numFmt w:val="bullet"/>
      <w:lvlText w:val=""/>
      <w:lvlJc w:val="left"/>
      <w:pPr>
        <w:tabs>
          <w:tab w:val="num" w:pos="4320"/>
        </w:tabs>
        <w:ind w:left="4320" w:hanging="360"/>
      </w:pPr>
      <w:rPr>
        <w:rFonts w:ascii="Wingdings" w:hAnsi="Wingdings"/>
      </w:rPr>
    </w:lvl>
    <w:lvl w:ilvl="6" w:tplc="40D0D75A">
      <w:start w:val="1"/>
      <w:numFmt w:val="bullet"/>
      <w:lvlText w:val=""/>
      <w:lvlJc w:val="left"/>
      <w:pPr>
        <w:tabs>
          <w:tab w:val="num" w:pos="5040"/>
        </w:tabs>
        <w:ind w:left="5040" w:hanging="360"/>
      </w:pPr>
      <w:rPr>
        <w:rFonts w:ascii="Symbol" w:hAnsi="Symbol"/>
      </w:rPr>
    </w:lvl>
    <w:lvl w:ilvl="7" w:tplc="19C4D968">
      <w:start w:val="1"/>
      <w:numFmt w:val="bullet"/>
      <w:lvlText w:val="o"/>
      <w:lvlJc w:val="left"/>
      <w:pPr>
        <w:tabs>
          <w:tab w:val="num" w:pos="5760"/>
        </w:tabs>
        <w:ind w:left="5760" w:hanging="360"/>
      </w:pPr>
      <w:rPr>
        <w:rFonts w:ascii="Courier New" w:hAnsi="Courier New"/>
      </w:rPr>
    </w:lvl>
    <w:lvl w:ilvl="8" w:tplc="086ED430">
      <w:start w:val="1"/>
      <w:numFmt w:val="bullet"/>
      <w:lvlText w:val=""/>
      <w:lvlJc w:val="left"/>
      <w:pPr>
        <w:tabs>
          <w:tab w:val="num" w:pos="6480"/>
        </w:tabs>
        <w:ind w:left="6480" w:hanging="360"/>
      </w:pPr>
      <w:rPr>
        <w:rFonts w:ascii="Wingdings" w:hAnsi="Wingdings"/>
      </w:rPr>
    </w:lvl>
  </w:abstractNum>
  <w:abstractNum w:abstractNumId="15" w15:restartNumberingAfterBreak="0">
    <w:nsid w:val="59B00557"/>
    <w:multiLevelType w:val="hybridMultilevel"/>
    <w:tmpl w:val="59B00557"/>
    <w:lvl w:ilvl="0" w:tplc="4BDA405C">
      <w:start w:val="1"/>
      <w:numFmt w:val="bullet"/>
      <w:lvlText w:val=""/>
      <w:lvlJc w:val="left"/>
      <w:pPr>
        <w:ind w:left="720" w:hanging="360"/>
      </w:pPr>
      <w:rPr>
        <w:rFonts w:ascii="Symbol" w:hAnsi="Symbol"/>
      </w:rPr>
    </w:lvl>
    <w:lvl w:ilvl="1" w:tplc="5AAA9CBC">
      <w:start w:val="1"/>
      <w:numFmt w:val="bullet"/>
      <w:lvlText w:val="o"/>
      <w:lvlJc w:val="left"/>
      <w:pPr>
        <w:tabs>
          <w:tab w:val="num" w:pos="1440"/>
        </w:tabs>
        <w:ind w:left="1440" w:hanging="360"/>
      </w:pPr>
      <w:rPr>
        <w:rFonts w:ascii="Courier New" w:hAnsi="Courier New"/>
      </w:rPr>
    </w:lvl>
    <w:lvl w:ilvl="2" w:tplc="5F629DA8">
      <w:start w:val="1"/>
      <w:numFmt w:val="bullet"/>
      <w:lvlText w:val=""/>
      <w:lvlJc w:val="left"/>
      <w:pPr>
        <w:tabs>
          <w:tab w:val="num" w:pos="2160"/>
        </w:tabs>
        <w:ind w:left="2160" w:hanging="360"/>
      </w:pPr>
      <w:rPr>
        <w:rFonts w:ascii="Wingdings" w:hAnsi="Wingdings"/>
      </w:rPr>
    </w:lvl>
    <w:lvl w:ilvl="3" w:tplc="D5EE9C96">
      <w:start w:val="1"/>
      <w:numFmt w:val="bullet"/>
      <w:lvlText w:val=""/>
      <w:lvlJc w:val="left"/>
      <w:pPr>
        <w:tabs>
          <w:tab w:val="num" w:pos="2880"/>
        </w:tabs>
        <w:ind w:left="2880" w:hanging="360"/>
      </w:pPr>
      <w:rPr>
        <w:rFonts w:ascii="Symbol" w:hAnsi="Symbol"/>
      </w:rPr>
    </w:lvl>
    <w:lvl w:ilvl="4" w:tplc="D08E5544">
      <w:start w:val="1"/>
      <w:numFmt w:val="bullet"/>
      <w:lvlText w:val="o"/>
      <w:lvlJc w:val="left"/>
      <w:pPr>
        <w:tabs>
          <w:tab w:val="num" w:pos="3600"/>
        </w:tabs>
        <w:ind w:left="3600" w:hanging="360"/>
      </w:pPr>
      <w:rPr>
        <w:rFonts w:ascii="Courier New" w:hAnsi="Courier New"/>
      </w:rPr>
    </w:lvl>
    <w:lvl w:ilvl="5" w:tplc="98AC75C2">
      <w:start w:val="1"/>
      <w:numFmt w:val="bullet"/>
      <w:lvlText w:val=""/>
      <w:lvlJc w:val="left"/>
      <w:pPr>
        <w:tabs>
          <w:tab w:val="num" w:pos="4320"/>
        </w:tabs>
        <w:ind w:left="4320" w:hanging="360"/>
      </w:pPr>
      <w:rPr>
        <w:rFonts w:ascii="Wingdings" w:hAnsi="Wingdings"/>
      </w:rPr>
    </w:lvl>
    <w:lvl w:ilvl="6" w:tplc="1F707F6C">
      <w:start w:val="1"/>
      <w:numFmt w:val="bullet"/>
      <w:lvlText w:val=""/>
      <w:lvlJc w:val="left"/>
      <w:pPr>
        <w:tabs>
          <w:tab w:val="num" w:pos="5040"/>
        </w:tabs>
        <w:ind w:left="5040" w:hanging="360"/>
      </w:pPr>
      <w:rPr>
        <w:rFonts w:ascii="Symbol" w:hAnsi="Symbol"/>
      </w:rPr>
    </w:lvl>
    <w:lvl w:ilvl="7" w:tplc="D7F20D74">
      <w:start w:val="1"/>
      <w:numFmt w:val="bullet"/>
      <w:lvlText w:val="o"/>
      <w:lvlJc w:val="left"/>
      <w:pPr>
        <w:tabs>
          <w:tab w:val="num" w:pos="5760"/>
        </w:tabs>
        <w:ind w:left="5760" w:hanging="360"/>
      </w:pPr>
      <w:rPr>
        <w:rFonts w:ascii="Courier New" w:hAnsi="Courier New"/>
      </w:rPr>
    </w:lvl>
    <w:lvl w:ilvl="8" w:tplc="65480520">
      <w:start w:val="1"/>
      <w:numFmt w:val="bullet"/>
      <w:lvlText w:val=""/>
      <w:lvlJc w:val="left"/>
      <w:pPr>
        <w:tabs>
          <w:tab w:val="num" w:pos="6480"/>
        </w:tabs>
        <w:ind w:left="6480" w:hanging="360"/>
      </w:pPr>
      <w:rPr>
        <w:rFonts w:ascii="Wingdings" w:hAnsi="Wingdings"/>
      </w:rPr>
    </w:lvl>
  </w:abstractNum>
  <w:abstractNum w:abstractNumId="16" w15:restartNumberingAfterBreak="0">
    <w:nsid w:val="59B00558"/>
    <w:multiLevelType w:val="hybridMultilevel"/>
    <w:tmpl w:val="59B00558"/>
    <w:lvl w:ilvl="0" w:tplc="EF4E1E72">
      <w:start w:val="1"/>
      <w:numFmt w:val="bullet"/>
      <w:lvlText w:val=""/>
      <w:lvlJc w:val="left"/>
      <w:pPr>
        <w:ind w:left="720" w:hanging="360"/>
      </w:pPr>
      <w:rPr>
        <w:rFonts w:ascii="Symbol" w:hAnsi="Symbol"/>
      </w:rPr>
    </w:lvl>
    <w:lvl w:ilvl="1" w:tplc="67C8E662">
      <w:start w:val="1"/>
      <w:numFmt w:val="bullet"/>
      <w:lvlText w:val="o"/>
      <w:lvlJc w:val="left"/>
      <w:pPr>
        <w:tabs>
          <w:tab w:val="num" w:pos="1440"/>
        </w:tabs>
        <w:ind w:left="1440" w:hanging="360"/>
      </w:pPr>
      <w:rPr>
        <w:rFonts w:ascii="Courier New" w:hAnsi="Courier New"/>
      </w:rPr>
    </w:lvl>
    <w:lvl w:ilvl="2" w:tplc="F0686504">
      <w:start w:val="1"/>
      <w:numFmt w:val="bullet"/>
      <w:lvlText w:val=""/>
      <w:lvlJc w:val="left"/>
      <w:pPr>
        <w:tabs>
          <w:tab w:val="num" w:pos="2160"/>
        </w:tabs>
        <w:ind w:left="2160" w:hanging="360"/>
      </w:pPr>
      <w:rPr>
        <w:rFonts w:ascii="Wingdings" w:hAnsi="Wingdings"/>
      </w:rPr>
    </w:lvl>
    <w:lvl w:ilvl="3" w:tplc="D99A9CEE">
      <w:start w:val="1"/>
      <w:numFmt w:val="bullet"/>
      <w:lvlText w:val=""/>
      <w:lvlJc w:val="left"/>
      <w:pPr>
        <w:tabs>
          <w:tab w:val="num" w:pos="2880"/>
        </w:tabs>
        <w:ind w:left="2880" w:hanging="360"/>
      </w:pPr>
      <w:rPr>
        <w:rFonts w:ascii="Symbol" w:hAnsi="Symbol"/>
      </w:rPr>
    </w:lvl>
    <w:lvl w:ilvl="4" w:tplc="E3BC5166">
      <w:start w:val="1"/>
      <w:numFmt w:val="bullet"/>
      <w:lvlText w:val="o"/>
      <w:lvlJc w:val="left"/>
      <w:pPr>
        <w:tabs>
          <w:tab w:val="num" w:pos="3600"/>
        </w:tabs>
        <w:ind w:left="3600" w:hanging="360"/>
      </w:pPr>
      <w:rPr>
        <w:rFonts w:ascii="Courier New" w:hAnsi="Courier New"/>
      </w:rPr>
    </w:lvl>
    <w:lvl w:ilvl="5" w:tplc="4CA254CC">
      <w:start w:val="1"/>
      <w:numFmt w:val="bullet"/>
      <w:lvlText w:val=""/>
      <w:lvlJc w:val="left"/>
      <w:pPr>
        <w:tabs>
          <w:tab w:val="num" w:pos="4320"/>
        </w:tabs>
        <w:ind w:left="4320" w:hanging="360"/>
      </w:pPr>
      <w:rPr>
        <w:rFonts w:ascii="Wingdings" w:hAnsi="Wingdings"/>
      </w:rPr>
    </w:lvl>
    <w:lvl w:ilvl="6" w:tplc="6EC4CB76">
      <w:start w:val="1"/>
      <w:numFmt w:val="bullet"/>
      <w:lvlText w:val=""/>
      <w:lvlJc w:val="left"/>
      <w:pPr>
        <w:tabs>
          <w:tab w:val="num" w:pos="5040"/>
        </w:tabs>
        <w:ind w:left="5040" w:hanging="360"/>
      </w:pPr>
      <w:rPr>
        <w:rFonts w:ascii="Symbol" w:hAnsi="Symbol"/>
      </w:rPr>
    </w:lvl>
    <w:lvl w:ilvl="7" w:tplc="0AF232DC">
      <w:start w:val="1"/>
      <w:numFmt w:val="bullet"/>
      <w:lvlText w:val="o"/>
      <w:lvlJc w:val="left"/>
      <w:pPr>
        <w:tabs>
          <w:tab w:val="num" w:pos="5760"/>
        </w:tabs>
        <w:ind w:left="5760" w:hanging="360"/>
      </w:pPr>
      <w:rPr>
        <w:rFonts w:ascii="Courier New" w:hAnsi="Courier New"/>
      </w:rPr>
    </w:lvl>
    <w:lvl w:ilvl="8" w:tplc="91EA4A6E">
      <w:start w:val="1"/>
      <w:numFmt w:val="bullet"/>
      <w:lvlText w:val=""/>
      <w:lvlJc w:val="left"/>
      <w:pPr>
        <w:tabs>
          <w:tab w:val="num" w:pos="6480"/>
        </w:tabs>
        <w:ind w:left="6480" w:hanging="360"/>
      </w:pPr>
      <w:rPr>
        <w:rFonts w:ascii="Wingdings" w:hAnsi="Wingdings"/>
      </w:rPr>
    </w:lvl>
  </w:abstractNum>
  <w:abstractNum w:abstractNumId="17" w15:restartNumberingAfterBreak="0">
    <w:nsid w:val="59B00559"/>
    <w:multiLevelType w:val="hybridMultilevel"/>
    <w:tmpl w:val="59B00559"/>
    <w:lvl w:ilvl="0" w:tplc="D51C1CA4">
      <w:start w:val="1"/>
      <w:numFmt w:val="bullet"/>
      <w:lvlText w:val=""/>
      <w:lvlJc w:val="left"/>
      <w:pPr>
        <w:ind w:left="720" w:hanging="360"/>
      </w:pPr>
      <w:rPr>
        <w:rFonts w:ascii="Symbol" w:hAnsi="Symbol"/>
      </w:rPr>
    </w:lvl>
    <w:lvl w:ilvl="1" w:tplc="493876B6">
      <w:start w:val="1"/>
      <w:numFmt w:val="bullet"/>
      <w:lvlText w:val="o"/>
      <w:lvlJc w:val="left"/>
      <w:pPr>
        <w:tabs>
          <w:tab w:val="num" w:pos="1440"/>
        </w:tabs>
        <w:ind w:left="1440" w:hanging="360"/>
      </w:pPr>
      <w:rPr>
        <w:rFonts w:ascii="Courier New" w:hAnsi="Courier New"/>
      </w:rPr>
    </w:lvl>
    <w:lvl w:ilvl="2" w:tplc="9070B0A2">
      <w:start w:val="1"/>
      <w:numFmt w:val="bullet"/>
      <w:lvlText w:val=""/>
      <w:lvlJc w:val="left"/>
      <w:pPr>
        <w:tabs>
          <w:tab w:val="num" w:pos="2160"/>
        </w:tabs>
        <w:ind w:left="2160" w:hanging="360"/>
      </w:pPr>
      <w:rPr>
        <w:rFonts w:ascii="Wingdings" w:hAnsi="Wingdings"/>
      </w:rPr>
    </w:lvl>
    <w:lvl w:ilvl="3" w:tplc="B068F3E2">
      <w:start w:val="1"/>
      <w:numFmt w:val="bullet"/>
      <w:lvlText w:val=""/>
      <w:lvlJc w:val="left"/>
      <w:pPr>
        <w:tabs>
          <w:tab w:val="num" w:pos="2880"/>
        </w:tabs>
        <w:ind w:left="2880" w:hanging="360"/>
      </w:pPr>
      <w:rPr>
        <w:rFonts w:ascii="Symbol" w:hAnsi="Symbol"/>
      </w:rPr>
    </w:lvl>
    <w:lvl w:ilvl="4" w:tplc="E042E82E">
      <w:start w:val="1"/>
      <w:numFmt w:val="bullet"/>
      <w:lvlText w:val="o"/>
      <w:lvlJc w:val="left"/>
      <w:pPr>
        <w:tabs>
          <w:tab w:val="num" w:pos="3600"/>
        </w:tabs>
        <w:ind w:left="3600" w:hanging="360"/>
      </w:pPr>
      <w:rPr>
        <w:rFonts w:ascii="Courier New" w:hAnsi="Courier New"/>
      </w:rPr>
    </w:lvl>
    <w:lvl w:ilvl="5" w:tplc="B608C38A">
      <w:start w:val="1"/>
      <w:numFmt w:val="bullet"/>
      <w:lvlText w:val=""/>
      <w:lvlJc w:val="left"/>
      <w:pPr>
        <w:tabs>
          <w:tab w:val="num" w:pos="4320"/>
        </w:tabs>
        <w:ind w:left="4320" w:hanging="360"/>
      </w:pPr>
      <w:rPr>
        <w:rFonts w:ascii="Wingdings" w:hAnsi="Wingdings"/>
      </w:rPr>
    </w:lvl>
    <w:lvl w:ilvl="6" w:tplc="0410336C">
      <w:start w:val="1"/>
      <w:numFmt w:val="bullet"/>
      <w:lvlText w:val=""/>
      <w:lvlJc w:val="left"/>
      <w:pPr>
        <w:tabs>
          <w:tab w:val="num" w:pos="5040"/>
        </w:tabs>
        <w:ind w:left="5040" w:hanging="360"/>
      </w:pPr>
      <w:rPr>
        <w:rFonts w:ascii="Symbol" w:hAnsi="Symbol"/>
      </w:rPr>
    </w:lvl>
    <w:lvl w:ilvl="7" w:tplc="FC7E31D8">
      <w:start w:val="1"/>
      <w:numFmt w:val="bullet"/>
      <w:lvlText w:val="o"/>
      <w:lvlJc w:val="left"/>
      <w:pPr>
        <w:tabs>
          <w:tab w:val="num" w:pos="5760"/>
        </w:tabs>
        <w:ind w:left="5760" w:hanging="360"/>
      </w:pPr>
      <w:rPr>
        <w:rFonts w:ascii="Courier New" w:hAnsi="Courier New"/>
      </w:rPr>
    </w:lvl>
    <w:lvl w:ilvl="8" w:tplc="B0403E5A">
      <w:start w:val="1"/>
      <w:numFmt w:val="bullet"/>
      <w:lvlText w:val=""/>
      <w:lvlJc w:val="left"/>
      <w:pPr>
        <w:tabs>
          <w:tab w:val="num" w:pos="6480"/>
        </w:tabs>
        <w:ind w:left="6480" w:hanging="360"/>
      </w:pPr>
      <w:rPr>
        <w:rFonts w:ascii="Wingdings" w:hAnsi="Wingdings"/>
      </w:rPr>
    </w:lvl>
  </w:abstractNum>
  <w:abstractNum w:abstractNumId="18" w15:restartNumberingAfterBreak="0">
    <w:nsid w:val="59B0055A"/>
    <w:multiLevelType w:val="hybridMultilevel"/>
    <w:tmpl w:val="59B0055A"/>
    <w:lvl w:ilvl="0" w:tplc="340E7F30">
      <w:start w:val="1"/>
      <w:numFmt w:val="bullet"/>
      <w:lvlText w:val=""/>
      <w:lvlJc w:val="left"/>
      <w:pPr>
        <w:ind w:left="720" w:hanging="360"/>
      </w:pPr>
      <w:rPr>
        <w:rFonts w:ascii="Symbol" w:hAnsi="Symbol"/>
      </w:rPr>
    </w:lvl>
    <w:lvl w:ilvl="1" w:tplc="EAA8C294">
      <w:start w:val="1"/>
      <w:numFmt w:val="bullet"/>
      <w:lvlText w:val="o"/>
      <w:lvlJc w:val="left"/>
      <w:pPr>
        <w:tabs>
          <w:tab w:val="num" w:pos="1440"/>
        </w:tabs>
        <w:ind w:left="1440" w:hanging="360"/>
      </w:pPr>
      <w:rPr>
        <w:rFonts w:ascii="Courier New" w:hAnsi="Courier New"/>
      </w:rPr>
    </w:lvl>
    <w:lvl w:ilvl="2" w:tplc="4E48791C">
      <w:start w:val="1"/>
      <w:numFmt w:val="bullet"/>
      <w:lvlText w:val=""/>
      <w:lvlJc w:val="left"/>
      <w:pPr>
        <w:tabs>
          <w:tab w:val="num" w:pos="2160"/>
        </w:tabs>
        <w:ind w:left="2160" w:hanging="360"/>
      </w:pPr>
      <w:rPr>
        <w:rFonts w:ascii="Wingdings" w:hAnsi="Wingdings"/>
      </w:rPr>
    </w:lvl>
    <w:lvl w:ilvl="3" w:tplc="A89E5532">
      <w:start w:val="1"/>
      <w:numFmt w:val="bullet"/>
      <w:lvlText w:val=""/>
      <w:lvlJc w:val="left"/>
      <w:pPr>
        <w:tabs>
          <w:tab w:val="num" w:pos="2880"/>
        </w:tabs>
        <w:ind w:left="2880" w:hanging="360"/>
      </w:pPr>
      <w:rPr>
        <w:rFonts w:ascii="Symbol" w:hAnsi="Symbol"/>
      </w:rPr>
    </w:lvl>
    <w:lvl w:ilvl="4" w:tplc="E0EC7D8E">
      <w:start w:val="1"/>
      <w:numFmt w:val="bullet"/>
      <w:lvlText w:val="o"/>
      <w:lvlJc w:val="left"/>
      <w:pPr>
        <w:tabs>
          <w:tab w:val="num" w:pos="3600"/>
        </w:tabs>
        <w:ind w:left="3600" w:hanging="360"/>
      </w:pPr>
      <w:rPr>
        <w:rFonts w:ascii="Courier New" w:hAnsi="Courier New"/>
      </w:rPr>
    </w:lvl>
    <w:lvl w:ilvl="5" w:tplc="31921A7E">
      <w:start w:val="1"/>
      <w:numFmt w:val="bullet"/>
      <w:lvlText w:val=""/>
      <w:lvlJc w:val="left"/>
      <w:pPr>
        <w:tabs>
          <w:tab w:val="num" w:pos="4320"/>
        </w:tabs>
        <w:ind w:left="4320" w:hanging="360"/>
      </w:pPr>
      <w:rPr>
        <w:rFonts w:ascii="Wingdings" w:hAnsi="Wingdings"/>
      </w:rPr>
    </w:lvl>
    <w:lvl w:ilvl="6" w:tplc="9B221836">
      <w:start w:val="1"/>
      <w:numFmt w:val="bullet"/>
      <w:lvlText w:val=""/>
      <w:lvlJc w:val="left"/>
      <w:pPr>
        <w:tabs>
          <w:tab w:val="num" w:pos="5040"/>
        </w:tabs>
        <w:ind w:left="5040" w:hanging="360"/>
      </w:pPr>
      <w:rPr>
        <w:rFonts w:ascii="Symbol" w:hAnsi="Symbol"/>
      </w:rPr>
    </w:lvl>
    <w:lvl w:ilvl="7" w:tplc="22B2519A">
      <w:start w:val="1"/>
      <w:numFmt w:val="bullet"/>
      <w:lvlText w:val="o"/>
      <w:lvlJc w:val="left"/>
      <w:pPr>
        <w:tabs>
          <w:tab w:val="num" w:pos="5760"/>
        </w:tabs>
        <w:ind w:left="5760" w:hanging="360"/>
      </w:pPr>
      <w:rPr>
        <w:rFonts w:ascii="Courier New" w:hAnsi="Courier New"/>
      </w:rPr>
    </w:lvl>
    <w:lvl w:ilvl="8" w:tplc="D7D6C452">
      <w:start w:val="1"/>
      <w:numFmt w:val="bullet"/>
      <w:lvlText w:val=""/>
      <w:lvlJc w:val="left"/>
      <w:pPr>
        <w:tabs>
          <w:tab w:val="num" w:pos="6480"/>
        </w:tabs>
        <w:ind w:left="6480" w:hanging="360"/>
      </w:pPr>
      <w:rPr>
        <w:rFonts w:ascii="Wingdings" w:hAnsi="Wingdings"/>
      </w:rPr>
    </w:lvl>
  </w:abstractNum>
  <w:abstractNum w:abstractNumId="19" w15:restartNumberingAfterBreak="0">
    <w:nsid w:val="59B0055B"/>
    <w:multiLevelType w:val="hybridMultilevel"/>
    <w:tmpl w:val="59B0055B"/>
    <w:lvl w:ilvl="0" w:tplc="4FDC364A">
      <w:start w:val="1"/>
      <w:numFmt w:val="bullet"/>
      <w:lvlText w:val=""/>
      <w:lvlJc w:val="left"/>
      <w:pPr>
        <w:ind w:left="720" w:hanging="360"/>
      </w:pPr>
      <w:rPr>
        <w:rFonts w:ascii="Symbol" w:hAnsi="Symbol"/>
      </w:rPr>
    </w:lvl>
    <w:lvl w:ilvl="1" w:tplc="1AC8B5D4">
      <w:start w:val="1"/>
      <w:numFmt w:val="bullet"/>
      <w:lvlText w:val="o"/>
      <w:lvlJc w:val="left"/>
      <w:pPr>
        <w:tabs>
          <w:tab w:val="num" w:pos="1440"/>
        </w:tabs>
        <w:ind w:left="1440" w:hanging="360"/>
      </w:pPr>
      <w:rPr>
        <w:rFonts w:ascii="Courier New" w:hAnsi="Courier New"/>
      </w:rPr>
    </w:lvl>
    <w:lvl w:ilvl="2" w:tplc="25904D2A">
      <w:start w:val="1"/>
      <w:numFmt w:val="bullet"/>
      <w:lvlText w:val=""/>
      <w:lvlJc w:val="left"/>
      <w:pPr>
        <w:tabs>
          <w:tab w:val="num" w:pos="2160"/>
        </w:tabs>
        <w:ind w:left="2160" w:hanging="360"/>
      </w:pPr>
      <w:rPr>
        <w:rFonts w:ascii="Wingdings" w:hAnsi="Wingdings"/>
      </w:rPr>
    </w:lvl>
    <w:lvl w:ilvl="3" w:tplc="CD303030">
      <w:start w:val="1"/>
      <w:numFmt w:val="bullet"/>
      <w:lvlText w:val=""/>
      <w:lvlJc w:val="left"/>
      <w:pPr>
        <w:tabs>
          <w:tab w:val="num" w:pos="2880"/>
        </w:tabs>
        <w:ind w:left="2880" w:hanging="360"/>
      </w:pPr>
      <w:rPr>
        <w:rFonts w:ascii="Symbol" w:hAnsi="Symbol"/>
      </w:rPr>
    </w:lvl>
    <w:lvl w:ilvl="4" w:tplc="E6666D88">
      <w:start w:val="1"/>
      <w:numFmt w:val="bullet"/>
      <w:lvlText w:val="o"/>
      <w:lvlJc w:val="left"/>
      <w:pPr>
        <w:tabs>
          <w:tab w:val="num" w:pos="3600"/>
        </w:tabs>
        <w:ind w:left="3600" w:hanging="360"/>
      </w:pPr>
      <w:rPr>
        <w:rFonts w:ascii="Courier New" w:hAnsi="Courier New"/>
      </w:rPr>
    </w:lvl>
    <w:lvl w:ilvl="5" w:tplc="68421A24">
      <w:start w:val="1"/>
      <w:numFmt w:val="bullet"/>
      <w:lvlText w:val=""/>
      <w:lvlJc w:val="left"/>
      <w:pPr>
        <w:tabs>
          <w:tab w:val="num" w:pos="4320"/>
        </w:tabs>
        <w:ind w:left="4320" w:hanging="360"/>
      </w:pPr>
      <w:rPr>
        <w:rFonts w:ascii="Wingdings" w:hAnsi="Wingdings"/>
      </w:rPr>
    </w:lvl>
    <w:lvl w:ilvl="6" w:tplc="2BCC91EA">
      <w:start w:val="1"/>
      <w:numFmt w:val="bullet"/>
      <w:lvlText w:val=""/>
      <w:lvlJc w:val="left"/>
      <w:pPr>
        <w:tabs>
          <w:tab w:val="num" w:pos="5040"/>
        </w:tabs>
        <w:ind w:left="5040" w:hanging="360"/>
      </w:pPr>
      <w:rPr>
        <w:rFonts w:ascii="Symbol" w:hAnsi="Symbol"/>
      </w:rPr>
    </w:lvl>
    <w:lvl w:ilvl="7" w:tplc="3F0639C0">
      <w:start w:val="1"/>
      <w:numFmt w:val="bullet"/>
      <w:lvlText w:val="o"/>
      <w:lvlJc w:val="left"/>
      <w:pPr>
        <w:tabs>
          <w:tab w:val="num" w:pos="5760"/>
        </w:tabs>
        <w:ind w:left="5760" w:hanging="360"/>
      </w:pPr>
      <w:rPr>
        <w:rFonts w:ascii="Courier New" w:hAnsi="Courier New"/>
      </w:rPr>
    </w:lvl>
    <w:lvl w:ilvl="8" w:tplc="FBE898A6">
      <w:start w:val="1"/>
      <w:numFmt w:val="bullet"/>
      <w:lvlText w:val=""/>
      <w:lvlJc w:val="left"/>
      <w:pPr>
        <w:tabs>
          <w:tab w:val="num" w:pos="6480"/>
        </w:tabs>
        <w:ind w:left="6480" w:hanging="360"/>
      </w:pPr>
      <w:rPr>
        <w:rFonts w:ascii="Wingdings" w:hAnsi="Wingdings"/>
      </w:rPr>
    </w:lvl>
  </w:abstractNum>
  <w:abstractNum w:abstractNumId="20" w15:restartNumberingAfterBreak="0">
    <w:nsid w:val="59B0055C"/>
    <w:multiLevelType w:val="hybridMultilevel"/>
    <w:tmpl w:val="59B0055C"/>
    <w:lvl w:ilvl="0" w:tplc="DCBCD16C">
      <w:start w:val="1"/>
      <w:numFmt w:val="bullet"/>
      <w:lvlText w:val=""/>
      <w:lvlJc w:val="left"/>
      <w:pPr>
        <w:ind w:left="720" w:hanging="360"/>
      </w:pPr>
      <w:rPr>
        <w:rFonts w:ascii="Symbol" w:hAnsi="Symbol"/>
      </w:rPr>
    </w:lvl>
    <w:lvl w:ilvl="1" w:tplc="9C944B5C">
      <w:start w:val="1"/>
      <w:numFmt w:val="bullet"/>
      <w:lvlText w:val="o"/>
      <w:lvlJc w:val="left"/>
      <w:pPr>
        <w:tabs>
          <w:tab w:val="num" w:pos="1440"/>
        </w:tabs>
        <w:ind w:left="1440" w:hanging="360"/>
      </w:pPr>
      <w:rPr>
        <w:rFonts w:ascii="Courier New" w:hAnsi="Courier New"/>
      </w:rPr>
    </w:lvl>
    <w:lvl w:ilvl="2" w:tplc="960E0BAA">
      <w:start w:val="1"/>
      <w:numFmt w:val="bullet"/>
      <w:lvlText w:val=""/>
      <w:lvlJc w:val="left"/>
      <w:pPr>
        <w:tabs>
          <w:tab w:val="num" w:pos="2160"/>
        </w:tabs>
        <w:ind w:left="2160" w:hanging="360"/>
      </w:pPr>
      <w:rPr>
        <w:rFonts w:ascii="Wingdings" w:hAnsi="Wingdings"/>
      </w:rPr>
    </w:lvl>
    <w:lvl w:ilvl="3" w:tplc="F45887E4">
      <w:start w:val="1"/>
      <w:numFmt w:val="bullet"/>
      <w:lvlText w:val=""/>
      <w:lvlJc w:val="left"/>
      <w:pPr>
        <w:tabs>
          <w:tab w:val="num" w:pos="2880"/>
        </w:tabs>
        <w:ind w:left="2880" w:hanging="360"/>
      </w:pPr>
      <w:rPr>
        <w:rFonts w:ascii="Symbol" w:hAnsi="Symbol"/>
      </w:rPr>
    </w:lvl>
    <w:lvl w:ilvl="4" w:tplc="CE204132">
      <w:start w:val="1"/>
      <w:numFmt w:val="bullet"/>
      <w:lvlText w:val="o"/>
      <w:lvlJc w:val="left"/>
      <w:pPr>
        <w:tabs>
          <w:tab w:val="num" w:pos="3600"/>
        </w:tabs>
        <w:ind w:left="3600" w:hanging="360"/>
      </w:pPr>
      <w:rPr>
        <w:rFonts w:ascii="Courier New" w:hAnsi="Courier New"/>
      </w:rPr>
    </w:lvl>
    <w:lvl w:ilvl="5" w:tplc="ADB6B2EA">
      <w:start w:val="1"/>
      <w:numFmt w:val="bullet"/>
      <w:lvlText w:val=""/>
      <w:lvlJc w:val="left"/>
      <w:pPr>
        <w:tabs>
          <w:tab w:val="num" w:pos="4320"/>
        </w:tabs>
        <w:ind w:left="4320" w:hanging="360"/>
      </w:pPr>
      <w:rPr>
        <w:rFonts w:ascii="Wingdings" w:hAnsi="Wingdings"/>
      </w:rPr>
    </w:lvl>
    <w:lvl w:ilvl="6" w:tplc="683637FE">
      <w:start w:val="1"/>
      <w:numFmt w:val="bullet"/>
      <w:lvlText w:val=""/>
      <w:lvlJc w:val="left"/>
      <w:pPr>
        <w:tabs>
          <w:tab w:val="num" w:pos="5040"/>
        </w:tabs>
        <w:ind w:left="5040" w:hanging="360"/>
      </w:pPr>
      <w:rPr>
        <w:rFonts w:ascii="Symbol" w:hAnsi="Symbol"/>
      </w:rPr>
    </w:lvl>
    <w:lvl w:ilvl="7" w:tplc="6B0C235A">
      <w:start w:val="1"/>
      <w:numFmt w:val="bullet"/>
      <w:lvlText w:val="o"/>
      <w:lvlJc w:val="left"/>
      <w:pPr>
        <w:tabs>
          <w:tab w:val="num" w:pos="5760"/>
        </w:tabs>
        <w:ind w:left="5760" w:hanging="360"/>
      </w:pPr>
      <w:rPr>
        <w:rFonts w:ascii="Courier New" w:hAnsi="Courier New"/>
      </w:rPr>
    </w:lvl>
    <w:lvl w:ilvl="8" w:tplc="B07E4950">
      <w:start w:val="1"/>
      <w:numFmt w:val="bullet"/>
      <w:lvlText w:val=""/>
      <w:lvlJc w:val="left"/>
      <w:pPr>
        <w:tabs>
          <w:tab w:val="num" w:pos="6480"/>
        </w:tabs>
        <w:ind w:left="6480" w:hanging="360"/>
      </w:pPr>
      <w:rPr>
        <w:rFonts w:ascii="Wingdings" w:hAnsi="Wingdings"/>
      </w:rPr>
    </w:lvl>
  </w:abstractNum>
  <w:abstractNum w:abstractNumId="21" w15:restartNumberingAfterBreak="0">
    <w:nsid w:val="59B0055D"/>
    <w:multiLevelType w:val="hybridMultilevel"/>
    <w:tmpl w:val="59B0055D"/>
    <w:lvl w:ilvl="0" w:tplc="CE72A0C4">
      <w:start w:val="1"/>
      <w:numFmt w:val="bullet"/>
      <w:lvlText w:val=""/>
      <w:lvlJc w:val="left"/>
      <w:pPr>
        <w:ind w:left="720" w:hanging="360"/>
      </w:pPr>
      <w:rPr>
        <w:rFonts w:ascii="Symbol" w:hAnsi="Symbol"/>
      </w:rPr>
    </w:lvl>
    <w:lvl w:ilvl="1" w:tplc="0F684494">
      <w:start w:val="1"/>
      <w:numFmt w:val="bullet"/>
      <w:lvlText w:val="o"/>
      <w:lvlJc w:val="left"/>
      <w:pPr>
        <w:tabs>
          <w:tab w:val="num" w:pos="1440"/>
        </w:tabs>
        <w:ind w:left="1440" w:hanging="360"/>
      </w:pPr>
      <w:rPr>
        <w:rFonts w:ascii="Courier New" w:hAnsi="Courier New"/>
      </w:rPr>
    </w:lvl>
    <w:lvl w:ilvl="2" w:tplc="4E02F712">
      <w:start w:val="1"/>
      <w:numFmt w:val="bullet"/>
      <w:lvlText w:val=""/>
      <w:lvlJc w:val="left"/>
      <w:pPr>
        <w:tabs>
          <w:tab w:val="num" w:pos="2160"/>
        </w:tabs>
        <w:ind w:left="2160" w:hanging="360"/>
      </w:pPr>
      <w:rPr>
        <w:rFonts w:ascii="Wingdings" w:hAnsi="Wingdings"/>
      </w:rPr>
    </w:lvl>
    <w:lvl w:ilvl="3" w:tplc="22FC73E4">
      <w:start w:val="1"/>
      <w:numFmt w:val="bullet"/>
      <w:lvlText w:val=""/>
      <w:lvlJc w:val="left"/>
      <w:pPr>
        <w:tabs>
          <w:tab w:val="num" w:pos="2880"/>
        </w:tabs>
        <w:ind w:left="2880" w:hanging="360"/>
      </w:pPr>
      <w:rPr>
        <w:rFonts w:ascii="Symbol" w:hAnsi="Symbol"/>
      </w:rPr>
    </w:lvl>
    <w:lvl w:ilvl="4" w:tplc="647E976E">
      <w:start w:val="1"/>
      <w:numFmt w:val="bullet"/>
      <w:lvlText w:val="o"/>
      <w:lvlJc w:val="left"/>
      <w:pPr>
        <w:tabs>
          <w:tab w:val="num" w:pos="3600"/>
        </w:tabs>
        <w:ind w:left="3600" w:hanging="360"/>
      </w:pPr>
      <w:rPr>
        <w:rFonts w:ascii="Courier New" w:hAnsi="Courier New"/>
      </w:rPr>
    </w:lvl>
    <w:lvl w:ilvl="5" w:tplc="CDAE0DE8">
      <w:start w:val="1"/>
      <w:numFmt w:val="bullet"/>
      <w:lvlText w:val=""/>
      <w:lvlJc w:val="left"/>
      <w:pPr>
        <w:tabs>
          <w:tab w:val="num" w:pos="4320"/>
        </w:tabs>
        <w:ind w:left="4320" w:hanging="360"/>
      </w:pPr>
      <w:rPr>
        <w:rFonts w:ascii="Wingdings" w:hAnsi="Wingdings"/>
      </w:rPr>
    </w:lvl>
    <w:lvl w:ilvl="6" w:tplc="B986B8DA">
      <w:start w:val="1"/>
      <w:numFmt w:val="bullet"/>
      <w:lvlText w:val=""/>
      <w:lvlJc w:val="left"/>
      <w:pPr>
        <w:tabs>
          <w:tab w:val="num" w:pos="5040"/>
        </w:tabs>
        <w:ind w:left="5040" w:hanging="360"/>
      </w:pPr>
      <w:rPr>
        <w:rFonts w:ascii="Symbol" w:hAnsi="Symbol"/>
      </w:rPr>
    </w:lvl>
    <w:lvl w:ilvl="7" w:tplc="1EB0B0AE">
      <w:start w:val="1"/>
      <w:numFmt w:val="bullet"/>
      <w:lvlText w:val="o"/>
      <w:lvlJc w:val="left"/>
      <w:pPr>
        <w:tabs>
          <w:tab w:val="num" w:pos="5760"/>
        </w:tabs>
        <w:ind w:left="5760" w:hanging="360"/>
      </w:pPr>
      <w:rPr>
        <w:rFonts w:ascii="Courier New" w:hAnsi="Courier New"/>
      </w:rPr>
    </w:lvl>
    <w:lvl w:ilvl="8" w:tplc="797AB974">
      <w:start w:val="1"/>
      <w:numFmt w:val="bullet"/>
      <w:lvlText w:val=""/>
      <w:lvlJc w:val="left"/>
      <w:pPr>
        <w:tabs>
          <w:tab w:val="num" w:pos="6480"/>
        </w:tabs>
        <w:ind w:left="6480" w:hanging="360"/>
      </w:pPr>
      <w:rPr>
        <w:rFonts w:ascii="Wingdings" w:hAnsi="Wingdings"/>
      </w:rPr>
    </w:lvl>
  </w:abstractNum>
  <w:abstractNum w:abstractNumId="22" w15:restartNumberingAfterBreak="0">
    <w:nsid w:val="59B0055E"/>
    <w:multiLevelType w:val="hybridMultilevel"/>
    <w:tmpl w:val="59B0055E"/>
    <w:lvl w:ilvl="0" w:tplc="0AACD47C">
      <w:start w:val="1"/>
      <w:numFmt w:val="bullet"/>
      <w:lvlText w:val=""/>
      <w:lvlJc w:val="left"/>
      <w:pPr>
        <w:ind w:left="720" w:hanging="360"/>
      </w:pPr>
      <w:rPr>
        <w:rFonts w:ascii="Symbol" w:hAnsi="Symbol"/>
      </w:rPr>
    </w:lvl>
    <w:lvl w:ilvl="1" w:tplc="3AC64496">
      <w:start w:val="1"/>
      <w:numFmt w:val="bullet"/>
      <w:lvlText w:val="o"/>
      <w:lvlJc w:val="left"/>
      <w:pPr>
        <w:tabs>
          <w:tab w:val="num" w:pos="1440"/>
        </w:tabs>
        <w:ind w:left="1440" w:hanging="360"/>
      </w:pPr>
      <w:rPr>
        <w:rFonts w:ascii="Courier New" w:hAnsi="Courier New"/>
      </w:rPr>
    </w:lvl>
    <w:lvl w:ilvl="2" w:tplc="93B634EE">
      <w:start w:val="1"/>
      <w:numFmt w:val="bullet"/>
      <w:lvlText w:val=""/>
      <w:lvlJc w:val="left"/>
      <w:pPr>
        <w:tabs>
          <w:tab w:val="num" w:pos="2160"/>
        </w:tabs>
        <w:ind w:left="2160" w:hanging="360"/>
      </w:pPr>
      <w:rPr>
        <w:rFonts w:ascii="Wingdings" w:hAnsi="Wingdings"/>
      </w:rPr>
    </w:lvl>
    <w:lvl w:ilvl="3" w:tplc="1E7836CA">
      <w:start w:val="1"/>
      <w:numFmt w:val="bullet"/>
      <w:lvlText w:val=""/>
      <w:lvlJc w:val="left"/>
      <w:pPr>
        <w:tabs>
          <w:tab w:val="num" w:pos="2880"/>
        </w:tabs>
        <w:ind w:left="2880" w:hanging="360"/>
      </w:pPr>
      <w:rPr>
        <w:rFonts w:ascii="Symbol" w:hAnsi="Symbol"/>
      </w:rPr>
    </w:lvl>
    <w:lvl w:ilvl="4" w:tplc="55A62174">
      <w:start w:val="1"/>
      <w:numFmt w:val="bullet"/>
      <w:lvlText w:val="o"/>
      <w:lvlJc w:val="left"/>
      <w:pPr>
        <w:tabs>
          <w:tab w:val="num" w:pos="3600"/>
        </w:tabs>
        <w:ind w:left="3600" w:hanging="360"/>
      </w:pPr>
      <w:rPr>
        <w:rFonts w:ascii="Courier New" w:hAnsi="Courier New"/>
      </w:rPr>
    </w:lvl>
    <w:lvl w:ilvl="5" w:tplc="A0E64416">
      <w:start w:val="1"/>
      <w:numFmt w:val="bullet"/>
      <w:lvlText w:val=""/>
      <w:lvlJc w:val="left"/>
      <w:pPr>
        <w:tabs>
          <w:tab w:val="num" w:pos="4320"/>
        </w:tabs>
        <w:ind w:left="4320" w:hanging="360"/>
      </w:pPr>
      <w:rPr>
        <w:rFonts w:ascii="Wingdings" w:hAnsi="Wingdings"/>
      </w:rPr>
    </w:lvl>
    <w:lvl w:ilvl="6" w:tplc="7A4402EE">
      <w:start w:val="1"/>
      <w:numFmt w:val="bullet"/>
      <w:lvlText w:val=""/>
      <w:lvlJc w:val="left"/>
      <w:pPr>
        <w:tabs>
          <w:tab w:val="num" w:pos="5040"/>
        </w:tabs>
        <w:ind w:left="5040" w:hanging="360"/>
      </w:pPr>
      <w:rPr>
        <w:rFonts w:ascii="Symbol" w:hAnsi="Symbol"/>
      </w:rPr>
    </w:lvl>
    <w:lvl w:ilvl="7" w:tplc="D6CCD404">
      <w:start w:val="1"/>
      <w:numFmt w:val="bullet"/>
      <w:lvlText w:val="o"/>
      <w:lvlJc w:val="left"/>
      <w:pPr>
        <w:tabs>
          <w:tab w:val="num" w:pos="5760"/>
        </w:tabs>
        <w:ind w:left="5760" w:hanging="360"/>
      </w:pPr>
      <w:rPr>
        <w:rFonts w:ascii="Courier New" w:hAnsi="Courier New"/>
      </w:rPr>
    </w:lvl>
    <w:lvl w:ilvl="8" w:tplc="2528C32E">
      <w:start w:val="1"/>
      <w:numFmt w:val="bullet"/>
      <w:lvlText w:val=""/>
      <w:lvlJc w:val="left"/>
      <w:pPr>
        <w:tabs>
          <w:tab w:val="num" w:pos="6480"/>
        </w:tabs>
        <w:ind w:left="6480" w:hanging="360"/>
      </w:pPr>
      <w:rPr>
        <w:rFonts w:ascii="Wingdings" w:hAnsi="Wingdings"/>
      </w:rPr>
    </w:lvl>
  </w:abstractNum>
  <w:abstractNum w:abstractNumId="23" w15:restartNumberingAfterBreak="0">
    <w:nsid w:val="59B0055F"/>
    <w:multiLevelType w:val="hybridMultilevel"/>
    <w:tmpl w:val="59B0055F"/>
    <w:lvl w:ilvl="0" w:tplc="0E7C0074">
      <w:start w:val="1"/>
      <w:numFmt w:val="bullet"/>
      <w:lvlText w:val=""/>
      <w:lvlJc w:val="left"/>
      <w:pPr>
        <w:ind w:left="720" w:hanging="360"/>
      </w:pPr>
      <w:rPr>
        <w:rFonts w:ascii="Symbol" w:hAnsi="Symbol"/>
      </w:rPr>
    </w:lvl>
    <w:lvl w:ilvl="1" w:tplc="B8925E2C">
      <w:start w:val="1"/>
      <w:numFmt w:val="bullet"/>
      <w:lvlText w:val="o"/>
      <w:lvlJc w:val="left"/>
      <w:pPr>
        <w:tabs>
          <w:tab w:val="num" w:pos="1440"/>
        </w:tabs>
        <w:ind w:left="1440" w:hanging="360"/>
      </w:pPr>
      <w:rPr>
        <w:rFonts w:ascii="Courier New" w:hAnsi="Courier New"/>
      </w:rPr>
    </w:lvl>
    <w:lvl w:ilvl="2" w:tplc="29842F84">
      <w:start w:val="1"/>
      <w:numFmt w:val="bullet"/>
      <w:lvlText w:val=""/>
      <w:lvlJc w:val="left"/>
      <w:pPr>
        <w:tabs>
          <w:tab w:val="num" w:pos="2160"/>
        </w:tabs>
        <w:ind w:left="2160" w:hanging="360"/>
      </w:pPr>
      <w:rPr>
        <w:rFonts w:ascii="Wingdings" w:hAnsi="Wingdings"/>
      </w:rPr>
    </w:lvl>
    <w:lvl w:ilvl="3" w:tplc="28E67992">
      <w:start w:val="1"/>
      <w:numFmt w:val="bullet"/>
      <w:lvlText w:val=""/>
      <w:lvlJc w:val="left"/>
      <w:pPr>
        <w:tabs>
          <w:tab w:val="num" w:pos="2880"/>
        </w:tabs>
        <w:ind w:left="2880" w:hanging="360"/>
      </w:pPr>
      <w:rPr>
        <w:rFonts w:ascii="Symbol" w:hAnsi="Symbol"/>
      </w:rPr>
    </w:lvl>
    <w:lvl w:ilvl="4" w:tplc="39F83252">
      <w:start w:val="1"/>
      <w:numFmt w:val="bullet"/>
      <w:lvlText w:val="o"/>
      <w:lvlJc w:val="left"/>
      <w:pPr>
        <w:tabs>
          <w:tab w:val="num" w:pos="3600"/>
        </w:tabs>
        <w:ind w:left="3600" w:hanging="360"/>
      </w:pPr>
      <w:rPr>
        <w:rFonts w:ascii="Courier New" w:hAnsi="Courier New"/>
      </w:rPr>
    </w:lvl>
    <w:lvl w:ilvl="5" w:tplc="BE88FE64">
      <w:start w:val="1"/>
      <w:numFmt w:val="bullet"/>
      <w:lvlText w:val=""/>
      <w:lvlJc w:val="left"/>
      <w:pPr>
        <w:tabs>
          <w:tab w:val="num" w:pos="4320"/>
        </w:tabs>
        <w:ind w:left="4320" w:hanging="360"/>
      </w:pPr>
      <w:rPr>
        <w:rFonts w:ascii="Wingdings" w:hAnsi="Wingdings"/>
      </w:rPr>
    </w:lvl>
    <w:lvl w:ilvl="6" w:tplc="CD1AE26C">
      <w:start w:val="1"/>
      <w:numFmt w:val="bullet"/>
      <w:lvlText w:val=""/>
      <w:lvlJc w:val="left"/>
      <w:pPr>
        <w:tabs>
          <w:tab w:val="num" w:pos="5040"/>
        </w:tabs>
        <w:ind w:left="5040" w:hanging="360"/>
      </w:pPr>
      <w:rPr>
        <w:rFonts w:ascii="Symbol" w:hAnsi="Symbol"/>
      </w:rPr>
    </w:lvl>
    <w:lvl w:ilvl="7" w:tplc="CDE43030">
      <w:start w:val="1"/>
      <w:numFmt w:val="bullet"/>
      <w:lvlText w:val="o"/>
      <w:lvlJc w:val="left"/>
      <w:pPr>
        <w:tabs>
          <w:tab w:val="num" w:pos="5760"/>
        </w:tabs>
        <w:ind w:left="5760" w:hanging="360"/>
      </w:pPr>
      <w:rPr>
        <w:rFonts w:ascii="Courier New" w:hAnsi="Courier New"/>
      </w:rPr>
    </w:lvl>
    <w:lvl w:ilvl="8" w:tplc="F760D508">
      <w:start w:val="1"/>
      <w:numFmt w:val="bullet"/>
      <w:lvlText w:val=""/>
      <w:lvlJc w:val="left"/>
      <w:pPr>
        <w:tabs>
          <w:tab w:val="num" w:pos="6480"/>
        </w:tabs>
        <w:ind w:left="6480" w:hanging="360"/>
      </w:pPr>
      <w:rPr>
        <w:rFonts w:ascii="Wingdings" w:hAnsi="Wingdings"/>
      </w:rPr>
    </w:lvl>
  </w:abstractNum>
  <w:abstractNum w:abstractNumId="24" w15:restartNumberingAfterBreak="0">
    <w:nsid w:val="59B00560"/>
    <w:multiLevelType w:val="hybridMultilevel"/>
    <w:tmpl w:val="59B00560"/>
    <w:lvl w:ilvl="0" w:tplc="26260744">
      <w:start w:val="1"/>
      <w:numFmt w:val="bullet"/>
      <w:lvlText w:val=""/>
      <w:lvlJc w:val="left"/>
      <w:pPr>
        <w:ind w:left="720" w:hanging="360"/>
      </w:pPr>
      <w:rPr>
        <w:rFonts w:ascii="Symbol" w:hAnsi="Symbol"/>
      </w:rPr>
    </w:lvl>
    <w:lvl w:ilvl="1" w:tplc="019AD664">
      <w:start w:val="1"/>
      <w:numFmt w:val="bullet"/>
      <w:lvlText w:val="o"/>
      <w:lvlJc w:val="left"/>
      <w:pPr>
        <w:tabs>
          <w:tab w:val="num" w:pos="1440"/>
        </w:tabs>
        <w:ind w:left="1440" w:hanging="360"/>
      </w:pPr>
      <w:rPr>
        <w:rFonts w:ascii="Courier New" w:hAnsi="Courier New"/>
      </w:rPr>
    </w:lvl>
    <w:lvl w:ilvl="2" w:tplc="6A0A8230">
      <w:start w:val="1"/>
      <w:numFmt w:val="bullet"/>
      <w:lvlText w:val=""/>
      <w:lvlJc w:val="left"/>
      <w:pPr>
        <w:tabs>
          <w:tab w:val="num" w:pos="2160"/>
        </w:tabs>
        <w:ind w:left="2160" w:hanging="360"/>
      </w:pPr>
      <w:rPr>
        <w:rFonts w:ascii="Wingdings" w:hAnsi="Wingdings"/>
      </w:rPr>
    </w:lvl>
    <w:lvl w:ilvl="3" w:tplc="E5D49302">
      <w:start w:val="1"/>
      <w:numFmt w:val="bullet"/>
      <w:lvlText w:val=""/>
      <w:lvlJc w:val="left"/>
      <w:pPr>
        <w:tabs>
          <w:tab w:val="num" w:pos="2880"/>
        </w:tabs>
        <w:ind w:left="2880" w:hanging="360"/>
      </w:pPr>
      <w:rPr>
        <w:rFonts w:ascii="Symbol" w:hAnsi="Symbol"/>
      </w:rPr>
    </w:lvl>
    <w:lvl w:ilvl="4" w:tplc="36687F86">
      <w:start w:val="1"/>
      <w:numFmt w:val="bullet"/>
      <w:lvlText w:val="o"/>
      <w:lvlJc w:val="left"/>
      <w:pPr>
        <w:tabs>
          <w:tab w:val="num" w:pos="3600"/>
        </w:tabs>
        <w:ind w:left="3600" w:hanging="360"/>
      </w:pPr>
      <w:rPr>
        <w:rFonts w:ascii="Courier New" w:hAnsi="Courier New"/>
      </w:rPr>
    </w:lvl>
    <w:lvl w:ilvl="5" w:tplc="C78605F0">
      <w:start w:val="1"/>
      <w:numFmt w:val="bullet"/>
      <w:lvlText w:val=""/>
      <w:lvlJc w:val="left"/>
      <w:pPr>
        <w:tabs>
          <w:tab w:val="num" w:pos="4320"/>
        </w:tabs>
        <w:ind w:left="4320" w:hanging="360"/>
      </w:pPr>
      <w:rPr>
        <w:rFonts w:ascii="Wingdings" w:hAnsi="Wingdings"/>
      </w:rPr>
    </w:lvl>
    <w:lvl w:ilvl="6" w:tplc="2AE87D3C">
      <w:start w:val="1"/>
      <w:numFmt w:val="bullet"/>
      <w:lvlText w:val=""/>
      <w:lvlJc w:val="left"/>
      <w:pPr>
        <w:tabs>
          <w:tab w:val="num" w:pos="5040"/>
        </w:tabs>
        <w:ind w:left="5040" w:hanging="360"/>
      </w:pPr>
      <w:rPr>
        <w:rFonts w:ascii="Symbol" w:hAnsi="Symbol"/>
      </w:rPr>
    </w:lvl>
    <w:lvl w:ilvl="7" w:tplc="D6063E6E">
      <w:start w:val="1"/>
      <w:numFmt w:val="bullet"/>
      <w:lvlText w:val="o"/>
      <w:lvlJc w:val="left"/>
      <w:pPr>
        <w:tabs>
          <w:tab w:val="num" w:pos="5760"/>
        </w:tabs>
        <w:ind w:left="5760" w:hanging="360"/>
      </w:pPr>
      <w:rPr>
        <w:rFonts w:ascii="Courier New" w:hAnsi="Courier New"/>
      </w:rPr>
    </w:lvl>
    <w:lvl w:ilvl="8" w:tplc="85544AF4">
      <w:start w:val="1"/>
      <w:numFmt w:val="bullet"/>
      <w:lvlText w:val=""/>
      <w:lvlJc w:val="left"/>
      <w:pPr>
        <w:tabs>
          <w:tab w:val="num" w:pos="6480"/>
        </w:tabs>
        <w:ind w:left="6480" w:hanging="360"/>
      </w:pPr>
      <w:rPr>
        <w:rFonts w:ascii="Wingdings" w:hAnsi="Wingdings"/>
      </w:rPr>
    </w:lvl>
  </w:abstractNum>
  <w:abstractNum w:abstractNumId="25" w15:restartNumberingAfterBreak="0">
    <w:nsid w:val="59B00561"/>
    <w:multiLevelType w:val="hybridMultilevel"/>
    <w:tmpl w:val="59B00561"/>
    <w:lvl w:ilvl="0" w:tplc="824C3404">
      <w:start w:val="1"/>
      <w:numFmt w:val="bullet"/>
      <w:lvlText w:val=""/>
      <w:lvlJc w:val="left"/>
      <w:pPr>
        <w:ind w:left="720" w:hanging="360"/>
      </w:pPr>
      <w:rPr>
        <w:rFonts w:ascii="Symbol" w:hAnsi="Symbol"/>
      </w:rPr>
    </w:lvl>
    <w:lvl w:ilvl="1" w:tplc="FA728126">
      <w:start w:val="1"/>
      <w:numFmt w:val="bullet"/>
      <w:lvlText w:val="o"/>
      <w:lvlJc w:val="left"/>
      <w:pPr>
        <w:tabs>
          <w:tab w:val="num" w:pos="1440"/>
        </w:tabs>
        <w:ind w:left="1440" w:hanging="360"/>
      </w:pPr>
      <w:rPr>
        <w:rFonts w:ascii="Courier New" w:hAnsi="Courier New"/>
      </w:rPr>
    </w:lvl>
    <w:lvl w:ilvl="2" w:tplc="336063D4">
      <w:start w:val="1"/>
      <w:numFmt w:val="bullet"/>
      <w:lvlText w:val=""/>
      <w:lvlJc w:val="left"/>
      <w:pPr>
        <w:tabs>
          <w:tab w:val="num" w:pos="2160"/>
        </w:tabs>
        <w:ind w:left="2160" w:hanging="360"/>
      </w:pPr>
      <w:rPr>
        <w:rFonts w:ascii="Wingdings" w:hAnsi="Wingdings"/>
      </w:rPr>
    </w:lvl>
    <w:lvl w:ilvl="3" w:tplc="3FCE2F3E">
      <w:start w:val="1"/>
      <w:numFmt w:val="bullet"/>
      <w:lvlText w:val=""/>
      <w:lvlJc w:val="left"/>
      <w:pPr>
        <w:tabs>
          <w:tab w:val="num" w:pos="2880"/>
        </w:tabs>
        <w:ind w:left="2880" w:hanging="360"/>
      </w:pPr>
      <w:rPr>
        <w:rFonts w:ascii="Symbol" w:hAnsi="Symbol"/>
      </w:rPr>
    </w:lvl>
    <w:lvl w:ilvl="4" w:tplc="AC445E84">
      <w:start w:val="1"/>
      <w:numFmt w:val="bullet"/>
      <w:lvlText w:val="o"/>
      <w:lvlJc w:val="left"/>
      <w:pPr>
        <w:tabs>
          <w:tab w:val="num" w:pos="3600"/>
        </w:tabs>
        <w:ind w:left="3600" w:hanging="360"/>
      </w:pPr>
      <w:rPr>
        <w:rFonts w:ascii="Courier New" w:hAnsi="Courier New"/>
      </w:rPr>
    </w:lvl>
    <w:lvl w:ilvl="5" w:tplc="73E23F68">
      <w:start w:val="1"/>
      <w:numFmt w:val="bullet"/>
      <w:lvlText w:val=""/>
      <w:lvlJc w:val="left"/>
      <w:pPr>
        <w:tabs>
          <w:tab w:val="num" w:pos="4320"/>
        </w:tabs>
        <w:ind w:left="4320" w:hanging="360"/>
      </w:pPr>
      <w:rPr>
        <w:rFonts w:ascii="Wingdings" w:hAnsi="Wingdings"/>
      </w:rPr>
    </w:lvl>
    <w:lvl w:ilvl="6" w:tplc="F30A89C8">
      <w:start w:val="1"/>
      <w:numFmt w:val="bullet"/>
      <w:lvlText w:val=""/>
      <w:lvlJc w:val="left"/>
      <w:pPr>
        <w:tabs>
          <w:tab w:val="num" w:pos="5040"/>
        </w:tabs>
        <w:ind w:left="5040" w:hanging="360"/>
      </w:pPr>
      <w:rPr>
        <w:rFonts w:ascii="Symbol" w:hAnsi="Symbol"/>
      </w:rPr>
    </w:lvl>
    <w:lvl w:ilvl="7" w:tplc="5BD6B8DA">
      <w:start w:val="1"/>
      <w:numFmt w:val="bullet"/>
      <w:lvlText w:val="o"/>
      <w:lvlJc w:val="left"/>
      <w:pPr>
        <w:tabs>
          <w:tab w:val="num" w:pos="5760"/>
        </w:tabs>
        <w:ind w:left="5760" w:hanging="360"/>
      </w:pPr>
      <w:rPr>
        <w:rFonts w:ascii="Courier New" w:hAnsi="Courier New"/>
      </w:rPr>
    </w:lvl>
    <w:lvl w:ilvl="8" w:tplc="3B98A1AC">
      <w:start w:val="1"/>
      <w:numFmt w:val="bullet"/>
      <w:lvlText w:val=""/>
      <w:lvlJc w:val="left"/>
      <w:pPr>
        <w:tabs>
          <w:tab w:val="num" w:pos="6480"/>
        </w:tabs>
        <w:ind w:left="6480" w:hanging="360"/>
      </w:pPr>
      <w:rPr>
        <w:rFonts w:ascii="Wingdings" w:hAnsi="Wingdings"/>
      </w:rPr>
    </w:lvl>
  </w:abstractNum>
  <w:abstractNum w:abstractNumId="26" w15:restartNumberingAfterBreak="0">
    <w:nsid w:val="59B00562"/>
    <w:multiLevelType w:val="hybridMultilevel"/>
    <w:tmpl w:val="59B00562"/>
    <w:lvl w:ilvl="0" w:tplc="AE021886">
      <w:start w:val="1"/>
      <w:numFmt w:val="bullet"/>
      <w:lvlText w:val=""/>
      <w:lvlJc w:val="left"/>
      <w:pPr>
        <w:ind w:left="720" w:hanging="360"/>
      </w:pPr>
      <w:rPr>
        <w:rFonts w:ascii="Symbol" w:hAnsi="Symbol"/>
      </w:rPr>
    </w:lvl>
    <w:lvl w:ilvl="1" w:tplc="23EC8656">
      <w:start w:val="1"/>
      <w:numFmt w:val="bullet"/>
      <w:lvlText w:val="o"/>
      <w:lvlJc w:val="left"/>
      <w:pPr>
        <w:tabs>
          <w:tab w:val="num" w:pos="1440"/>
        </w:tabs>
        <w:ind w:left="1440" w:hanging="360"/>
      </w:pPr>
      <w:rPr>
        <w:rFonts w:ascii="Courier New" w:hAnsi="Courier New"/>
      </w:rPr>
    </w:lvl>
    <w:lvl w:ilvl="2" w:tplc="2F146CBA">
      <w:start w:val="1"/>
      <w:numFmt w:val="bullet"/>
      <w:lvlText w:val=""/>
      <w:lvlJc w:val="left"/>
      <w:pPr>
        <w:tabs>
          <w:tab w:val="num" w:pos="2160"/>
        </w:tabs>
        <w:ind w:left="2160" w:hanging="360"/>
      </w:pPr>
      <w:rPr>
        <w:rFonts w:ascii="Wingdings" w:hAnsi="Wingdings"/>
      </w:rPr>
    </w:lvl>
    <w:lvl w:ilvl="3" w:tplc="7A42BC0E">
      <w:start w:val="1"/>
      <w:numFmt w:val="bullet"/>
      <w:lvlText w:val=""/>
      <w:lvlJc w:val="left"/>
      <w:pPr>
        <w:tabs>
          <w:tab w:val="num" w:pos="2880"/>
        </w:tabs>
        <w:ind w:left="2880" w:hanging="360"/>
      </w:pPr>
      <w:rPr>
        <w:rFonts w:ascii="Symbol" w:hAnsi="Symbol"/>
      </w:rPr>
    </w:lvl>
    <w:lvl w:ilvl="4" w:tplc="0FA47E32">
      <w:start w:val="1"/>
      <w:numFmt w:val="bullet"/>
      <w:lvlText w:val="o"/>
      <w:lvlJc w:val="left"/>
      <w:pPr>
        <w:tabs>
          <w:tab w:val="num" w:pos="3600"/>
        </w:tabs>
        <w:ind w:left="3600" w:hanging="360"/>
      </w:pPr>
      <w:rPr>
        <w:rFonts w:ascii="Courier New" w:hAnsi="Courier New"/>
      </w:rPr>
    </w:lvl>
    <w:lvl w:ilvl="5" w:tplc="E9B696E6">
      <w:start w:val="1"/>
      <w:numFmt w:val="bullet"/>
      <w:lvlText w:val=""/>
      <w:lvlJc w:val="left"/>
      <w:pPr>
        <w:tabs>
          <w:tab w:val="num" w:pos="4320"/>
        </w:tabs>
        <w:ind w:left="4320" w:hanging="360"/>
      </w:pPr>
      <w:rPr>
        <w:rFonts w:ascii="Wingdings" w:hAnsi="Wingdings"/>
      </w:rPr>
    </w:lvl>
    <w:lvl w:ilvl="6" w:tplc="9678F614">
      <w:start w:val="1"/>
      <w:numFmt w:val="bullet"/>
      <w:lvlText w:val=""/>
      <w:lvlJc w:val="left"/>
      <w:pPr>
        <w:tabs>
          <w:tab w:val="num" w:pos="5040"/>
        </w:tabs>
        <w:ind w:left="5040" w:hanging="360"/>
      </w:pPr>
      <w:rPr>
        <w:rFonts w:ascii="Symbol" w:hAnsi="Symbol"/>
      </w:rPr>
    </w:lvl>
    <w:lvl w:ilvl="7" w:tplc="17706EE4">
      <w:start w:val="1"/>
      <w:numFmt w:val="bullet"/>
      <w:lvlText w:val="o"/>
      <w:lvlJc w:val="left"/>
      <w:pPr>
        <w:tabs>
          <w:tab w:val="num" w:pos="5760"/>
        </w:tabs>
        <w:ind w:left="5760" w:hanging="360"/>
      </w:pPr>
      <w:rPr>
        <w:rFonts w:ascii="Courier New" w:hAnsi="Courier New"/>
      </w:rPr>
    </w:lvl>
    <w:lvl w:ilvl="8" w:tplc="788031DC">
      <w:start w:val="1"/>
      <w:numFmt w:val="bullet"/>
      <w:lvlText w:val=""/>
      <w:lvlJc w:val="left"/>
      <w:pPr>
        <w:tabs>
          <w:tab w:val="num" w:pos="6480"/>
        </w:tabs>
        <w:ind w:left="6480" w:hanging="360"/>
      </w:pPr>
      <w:rPr>
        <w:rFonts w:ascii="Wingdings" w:hAnsi="Wingdings"/>
      </w:rPr>
    </w:lvl>
  </w:abstractNum>
  <w:abstractNum w:abstractNumId="27" w15:restartNumberingAfterBreak="0">
    <w:nsid w:val="59B00563"/>
    <w:multiLevelType w:val="hybridMultilevel"/>
    <w:tmpl w:val="59B00563"/>
    <w:lvl w:ilvl="0" w:tplc="7BA04400">
      <w:start w:val="1"/>
      <w:numFmt w:val="bullet"/>
      <w:lvlText w:val=""/>
      <w:lvlJc w:val="left"/>
      <w:pPr>
        <w:ind w:left="720" w:hanging="360"/>
      </w:pPr>
      <w:rPr>
        <w:rFonts w:ascii="Symbol" w:hAnsi="Symbol"/>
      </w:rPr>
    </w:lvl>
    <w:lvl w:ilvl="1" w:tplc="44AE50AC">
      <w:start w:val="1"/>
      <w:numFmt w:val="bullet"/>
      <w:lvlText w:val="o"/>
      <w:lvlJc w:val="left"/>
      <w:pPr>
        <w:tabs>
          <w:tab w:val="num" w:pos="1440"/>
        </w:tabs>
        <w:ind w:left="1440" w:hanging="360"/>
      </w:pPr>
      <w:rPr>
        <w:rFonts w:ascii="Courier New" w:hAnsi="Courier New"/>
      </w:rPr>
    </w:lvl>
    <w:lvl w:ilvl="2" w:tplc="49CC860A">
      <w:start w:val="1"/>
      <w:numFmt w:val="bullet"/>
      <w:lvlText w:val=""/>
      <w:lvlJc w:val="left"/>
      <w:pPr>
        <w:tabs>
          <w:tab w:val="num" w:pos="2160"/>
        </w:tabs>
        <w:ind w:left="2160" w:hanging="360"/>
      </w:pPr>
      <w:rPr>
        <w:rFonts w:ascii="Wingdings" w:hAnsi="Wingdings"/>
      </w:rPr>
    </w:lvl>
    <w:lvl w:ilvl="3" w:tplc="BCCEC80E">
      <w:start w:val="1"/>
      <w:numFmt w:val="bullet"/>
      <w:lvlText w:val=""/>
      <w:lvlJc w:val="left"/>
      <w:pPr>
        <w:tabs>
          <w:tab w:val="num" w:pos="2880"/>
        </w:tabs>
        <w:ind w:left="2880" w:hanging="360"/>
      </w:pPr>
      <w:rPr>
        <w:rFonts w:ascii="Symbol" w:hAnsi="Symbol"/>
      </w:rPr>
    </w:lvl>
    <w:lvl w:ilvl="4" w:tplc="41A4ABC8">
      <w:start w:val="1"/>
      <w:numFmt w:val="bullet"/>
      <w:lvlText w:val="o"/>
      <w:lvlJc w:val="left"/>
      <w:pPr>
        <w:tabs>
          <w:tab w:val="num" w:pos="3600"/>
        </w:tabs>
        <w:ind w:left="3600" w:hanging="360"/>
      </w:pPr>
      <w:rPr>
        <w:rFonts w:ascii="Courier New" w:hAnsi="Courier New"/>
      </w:rPr>
    </w:lvl>
    <w:lvl w:ilvl="5" w:tplc="8CE48122">
      <w:start w:val="1"/>
      <w:numFmt w:val="bullet"/>
      <w:lvlText w:val=""/>
      <w:lvlJc w:val="left"/>
      <w:pPr>
        <w:tabs>
          <w:tab w:val="num" w:pos="4320"/>
        </w:tabs>
        <w:ind w:left="4320" w:hanging="360"/>
      </w:pPr>
      <w:rPr>
        <w:rFonts w:ascii="Wingdings" w:hAnsi="Wingdings"/>
      </w:rPr>
    </w:lvl>
    <w:lvl w:ilvl="6" w:tplc="5672B620">
      <w:start w:val="1"/>
      <w:numFmt w:val="bullet"/>
      <w:lvlText w:val=""/>
      <w:lvlJc w:val="left"/>
      <w:pPr>
        <w:tabs>
          <w:tab w:val="num" w:pos="5040"/>
        </w:tabs>
        <w:ind w:left="5040" w:hanging="360"/>
      </w:pPr>
      <w:rPr>
        <w:rFonts w:ascii="Symbol" w:hAnsi="Symbol"/>
      </w:rPr>
    </w:lvl>
    <w:lvl w:ilvl="7" w:tplc="8F80BA92">
      <w:start w:val="1"/>
      <w:numFmt w:val="bullet"/>
      <w:lvlText w:val="o"/>
      <w:lvlJc w:val="left"/>
      <w:pPr>
        <w:tabs>
          <w:tab w:val="num" w:pos="5760"/>
        </w:tabs>
        <w:ind w:left="5760" w:hanging="360"/>
      </w:pPr>
      <w:rPr>
        <w:rFonts w:ascii="Courier New" w:hAnsi="Courier New"/>
      </w:rPr>
    </w:lvl>
    <w:lvl w:ilvl="8" w:tplc="0E845152">
      <w:start w:val="1"/>
      <w:numFmt w:val="bullet"/>
      <w:lvlText w:val=""/>
      <w:lvlJc w:val="left"/>
      <w:pPr>
        <w:tabs>
          <w:tab w:val="num" w:pos="6480"/>
        </w:tabs>
        <w:ind w:left="6480" w:hanging="360"/>
      </w:pPr>
      <w:rPr>
        <w:rFonts w:ascii="Wingdings" w:hAnsi="Wingdings"/>
      </w:rPr>
    </w:lvl>
  </w:abstractNum>
  <w:abstractNum w:abstractNumId="28" w15:restartNumberingAfterBreak="0">
    <w:nsid w:val="59B00564"/>
    <w:multiLevelType w:val="hybridMultilevel"/>
    <w:tmpl w:val="59B00564"/>
    <w:lvl w:ilvl="0" w:tplc="E304BC56">
      <w:start w:val="1"/>
      <w:numFmt w:val="bullet"/>
      <w:lvlText w:val=""/>
      <w:lvlJc w:val="left"/>
      <w:pPr>
        <w:ind w:left="720" w:hanging="360"/>
      </w:pPr>
      <w:rPr>
        <w:rFonts w:ascii="Symbol" w:hAnsi="Symbol"/>
      </w:rPr>
    </w:lvl>
    <w:lvl w:ilvl="1" w:tplc="AFAA9628">
      <w:start w:val="1"/>
      <w:numFmt w:val="bullet"/>
      <w:lvlText w:val="o"/>
      <w:lvlJc w:val="left"/>
      <w:pPr>
        <w:tabs>
          <w:tab w:val="num" w:pos="1440"/>
        </w:tabs>
        <w:ind w:left="1440" w:hanging="360"/>
      </w:pPr>
      <w:rPr>
        <w:rFonts w:ascii="Courier New" w:hAnsi="Courier New"/>
      </w:rPr>
    </w:lvl>
    <w:lvl w:ilvl="2" w:tplc="06AEA05C">
      <w:start w:val="1"/>
      <w:numFmt w:val="bullet"/>
      <w:lvlText w:val=""/>
      <w:lvlJc w:val="left"/>
      <w:pPr>
        <w:tabs>
          <w:tab w:val="num" w:pos="2160"/>
        </w:tabs>
        <w:ind w:left="2160" w:hanging="360"/>
      </w:pPr>
      <w:rPr>
        <w:rFonts w:ascii="Wingdings" w:hAnsi="Wingdings"/>
      </w:rPr>
    </w:lvl>
    <w:lvl w:ilvl="3" w:tplc="67022764">
      <w:start w:val="1"/>
      <w:numFmt w:val="bullet"/>
      <w:lvlText w:val=""/>
      <w:lvlJc w:val="left"/>
      <w:pPr>
        <w:tabs>
          <w:tab w:val="num" w:pos="2880"/>
        </w:tabs>
        <w:ind w:left="2880" w:hanging="360"/>
      </w:pPr>
      <w:rPr>
        <w:rFonts w:ascii="Symbol" w:hAnsi="Symbol"/>
      </w:rPr>
    </w:lvl>
    <w:lvl w:ilvl="4" w:tplc="93F48442">
      <w:start w:val="1"/>
      <w:numFmt w:val="bullet"/>
      <w:lvlText w:val="o"/>
      <w:lvlJc w:val="left"/>
      <w:pPr>
        <w:tabs>
          <w:tab w:val="num" w:pos="3600"/>
        </w:tabs>
        <w:ind w:left="3600" w:hanging="360"/>
      </w:pPr>
      <w:rPr>
        <w:rFonts w:ascii="Courier New" w:hAnsi="Courier New"/>
      </w:rPr>
    </w:lvl>
    <w:lvl w:ilvl="5" w:tplc="56988300">
      <w:start w:val="1"/>
      <w:numFmt w:val="bullet"/>
      <w:lvlText w:val=""/>
      <w:lvlJc w:val="left"/>
      <w:pPr>
        <w:tabs>
          <w:tab w:val="num" w:pos="4320"/>
        </w:tabs>
        <w:ind w:left="4320" w:hanging="360"/>
      </w:pPr>
      <w:rPr>
        <w:rFonts w:ascii="Wingdings" w:hAnsi="Wingdings"/>
      </w:rPr>
    </w:lvl>
    <w:lvl w:ilvl="6" w:tplc="1E90BBCA">
      <w:start w:val="1"/>
      <w:numFmt w:val="bullet"/>
      <w:lvlText w:val=""/>
      <w:lvlJc w:val="left"/>
      <w:pPr>
        <w:tabs>
          <w:tab w:val="num" w:pos="5040"/>
        </w:tabs>
        <w:ind w:left="5040" w:hanging="360"/>
      </w:pPr>
      <w:rPr>
        <w:rFonts w:ascii="Symbol" w:hAnsi="Symbol"/>
      </w:rPr>
    </w:lvl>
    <w:lvl w:ilvl="7" w:tplc="AFD04B48">
      <w:start w:val="1"/>
      <w:numFmt w:val="bullet"/>
      <w:lvlText w:val="o"/>
      <w:lvlJc w:val="left"/>
      <w:pPr>
        <w:tabs>
          <w:tab w:val="num" w:pos="5760"/>
        </w:tabs>
        <w:ind w:left="5760" w:hanging="360"/>
      </w:pPr>
      <w:rPr>
        <w:rFonts w:ascii="Courier New" w:hAnsi="Courier New"/>
      </w:rPr>
    </w:lvl>
    <w:lvl w:ilvl="8" w:tplc="606442F2">
      <w:start w:val="1"/>
      <w:numFmt w:val="bullet"/>
      <w:lvlText w:val=""/>
      <w:lvlJc w:val="left"/>
      <w:pPr>
        <w:tabs>
          <w:tab w:val="num" w:pos="6480"/>
        </w:tabs>
        <w:ind w:left="6480" w:hanging="360"/>
      </w:pPr>
      <w:rPr>
        <w:rFonts w:ascii="Wingdings" w:hAnsi="Wingdings"/>
      </w:rPr>
    </w:lvl>
  </w:abstractNum>
  <w:abstractNum w:abstractNumId="29" w15:restartNumberingAfterBreak="0">
    <w:nsid w:val="59B00565"/>
    <w:multiLevelType w:val="hybridMultilevel"/>
    <w:tmpl w:val="59B00565"/>
    <w:lvl w:ilvl="0" w:tplc="32568FDC">
      <w:start w:val="1"/>
      <w:numFmt w:val="bullet"/>
      <w:lvlText w:val=""/>
      <w:lvlJc w:val="left"/>
      <w:pPr>
        <w:ind w:left="720" w:hanging="360"/>
      </w:pPr>
      <w:rPr>
        <w:rFonts w:ascii="Symbol" w:hAnsi="Symbol"/>
      </w:rPr>
    </w:lvl>
    <w:lvl w:ilvl="1" w:tplc="6F9C537C">
      <w:start w:val="1"/>
      <w:numFmt w:val="bullet"/>
      <w:lvlText w:val="o"/>
      <w:lvlJc w:val="left"/>
      <w:pPr>
        <w:tabs>
          <w:tab w:val="num" w:pos="1440"/>
        </w:tabs>
        <w:ind w:left="1440" w:hanging="360"/>
      </w:pPr>
      <w:rPr>
        <w:rFonts w:ascii="Courier New" w:hAnsi="Courier New"/>
      </w:rPr>
    </w:lvl>
    <w:lvl w:ilvl="2" w:tplc="2A183066">
      <w:start w:val="1"/>
      <w:numFmt w:val="bullet"/>
      <w:lvlText w:val=""/>
      <w:lvlJc w:val="left"/>
      <w:pPr>
        <w:tabs>
          <w:tab w:val="num" w:pos="2160"/>
        </w:tabs>
        <w:ind w:left="2160" w:hanging="360"/>
      </w:pPr>
      <w:rPr>
        <w:rFonts w:ascii="Wingdings" w:hAnsi="Wingdings"/>
      </w:rPr>
    </w:lvl>
    <w:lvl w:ilvl="3" w:tplc="494C3A7C">
      <w:start w:val="1"/>
      <w:numFmt w:val="bullet"/>
      <w:lvlText w:val=""/>
      <w:lvlJc w:val="left"/>
      <w:pPr>
        <w:tabs>
          <w:tab w:val="num" w:pos="2880"/>
        </w:tabs>
        <w:ind w:left="2880" w:hanging="360"/>
      </w:pPr>
      <w:rPr>
        <w:rFonts w:ascii="Symbol" w:hAnsi="Symbol"/>
      </w:rPr>
    </w:lvl>
    <w:lvl w:ilvl="4" w:tplc="F664E73C">
      <w:start w:val="1"/>
      <w:numFmt w:val="bullet"/>
      <w:lvlText w:val="o"/>
      <w:lvlJc w:val="left"/>
      <w:pPr>
        <w:tabs>
          <w:tab w:val="num" w:pos="3600"/>
        </w:tabs>
        <w:ind w:left="3600" w:hanging="360"/>
      </w:pPr>
      <w:rPr>
        <w:rFonts w:ascii="Courier New" w:hAnsi="Courier New"/>
      </w:rPr>
    </w:lvl>
    <w:lvl w:ilvl="5" w:tplc="99329BF6">
      <w:start w:val="1"/>
      <w:numFmt w:val="bullet"/>
      <w:lvlText w:val=""/>
      <w:lvlJc w:val="left"/>
      <w:pPr>
        <w:tabs>
          <w:tab w:val="num" w:pos="4320"/>
        </w:tabs>
        <w:ind w:left="4320" w:hanging="360"/>
      </w:pPr>
      <w:rPr>
        <w:rFonts w:ascii="Wingdings" w:hAnsi="Wingdings"/>
      </w:rPr>
    </w:lvl>
    <w:lvl w:ilvl="6" w:tplc="C40EF6CE">
      <w:start w:val="1"/>
      <w:numFmt w:val="bullet"/>
      <w:lvlText w:val=""/>
      <w:lvlJc w:val="left"/>
      <w:pPr>
        <w:tabs>
          <w:tab w:val="num" w:pos="5040"/>
        </w:tabs>
        <w:ind w:left="5040" w:hanging="360"/>
      </w:pPr>
      <w:rPr>
        <w:rFonts w:ascii="Symbol" w:hAnsi="Symbol"/>
      </w:rPr>
    </w:lvl>
    <w:lvl w:ilvl="7" w:tplc="BE125B6C">
      <w:start w:val="1"/>
      <w:numFmt w:val="bullet"/>
      <w:lvlText w:val="o"/>
      <w:lvlJc w:val="left"/>
      <w:pPr>
        <w:tabs>
          <w:tab w:val="num" w:pos="5760"/>
        </w:tabs>
        <w:ind w:left="5760" w:hanging="360"/>
      </w:pPr>
      <w:rPr>
        <w:rFonts w:ascii="Courier New" w:hAnsi="Courier New"/>
      </w:rPr>
    </w:lvl>
    <w:lvl w:ilvl="8" w:tplc="929614A0">
      <w:start w:val="1"/>
      <w:numFmt w:val="bullet"/>
      <w:lvlText w:val=""/>
      <w:lvlJc w:val="left"/>
      <w:pPr>
        <w:tabs>
          <w:tab w:val="num" w:pos="6480"/>
        </w:tabs>
        <w:ind w:left="6480" w:hanging="360"/>
      </w:pPr>
      <w:rPr>
        <w:rFonts w:ascii="Wingdings" w:hAnsi="Wingdings"/>
      </w:rPr>
    </w:lvl>
  </w:abstractNum>
  <w:abstractNum w:abstractNumId="30" w15:restartNumberingAfterBreak="0">
    <w:nsid w:val="59B00566"/>
    <w:multiLevelType w:val="hybridMultilevel"/>
    <w:tmpl w:val="59B00566"/>
    <w:lvl w:ilvl="0" w:tplc="5198A084">
      <w:start w:val="1"/>
      <w:numFmt w:val="bullet"/>
      <w:lvlText w:val=""/>
      <w:lvlJc w:val="left"/>
      <w:pPr>
        <w:ind w:left="720" w:hanging="360"/>
      </w:pPr>
      <w:rPr>
        <w:rFonts w:ascii="Symbol" w:hAnsi="Symbol"/>
      </w:rPr>
    </w:lvl>
    <w:lvl w:ilvl="1" w:tplc="56766548">
      <w:start w:val="1"/>
      <w:numFmt w:val="bullet"/>
      <w:lvlText w:val="o"/>
      <w:lvlJc w:val="left"/>
      <w:pPr>
        <w:tabs>
          <w:tab w:val="num" w:pos="1440"/>
        </w:tabs>
        <w:ind w:left="1440" w:hanging="360"/>
      </w:pPr>
      <w:rPr>
        <w:rFonts w:ascii="Courier New" w:hAnsi="Courier New"/>
      </w:rPr>
    </w:lvl>
    <w:lvl w:ilvl="2" w:tplc="EF62293E">
      <w:start w:val="1"/>
      <w:numFmt w:val="bullet"/>
      <w:lvlText w:val=""/>
      <w:lvlJc w:val="left"/>
      <w:pPr>
        <w:tabs>
          <w:tab w:val="num" w:pos="2160"/>
        </w:tabs>
        <w:ind w:left="2160" w:hanging="360"/>
      </w:pPr>
      <w:rPr>
        <w:rFonts w:ascii="Wingdings" w:hAnsi="Wingdings"/>
      </w:rPr>
    </w:lvl>
    <w:lvl w:ilvl="3" w:tplc="B95A35D2">
      <w:start w:val="1"/>
      <w:numFmt w:val="bullet"/>
      <w:lvlText w:val=""/>
      <w:lvlJc w:val="left"/>
      <w:pPr>
        <w:tabs>
          <w:tab w:val="num" w:pos="2880"/>
        </w:tabs>
        <w:ind w:left="2880" w:hanging="360"/>
      </w:pPr>
      <w:rPr>
        <w:rFonts w:ascii="Symbol" w:hAnsi="Symbol"/>
      </w:rPr>
    </w:lvl>
    <w:lvl w:ilvl="4" w:tplc="44FE2456">
      <w:start w:val="1"/>
      <w:numFmt w:val="bullet"/>
      <w:lvlText w:val="o"/>
      <w:lvlJc w:val="left"/>
      <w:pPr>
        <w:tabs>
          <w:tab w:val="num" w:pos="3600"/>
        </w:tabs>
        <w:ind w:left="3600" w:hanging="360"/>
      </w:pPr>
      <w:rPr>
        <w:rFonts w:ascii="Courier New" w:hAnsi="Courier New"/>
      </w:rPr>
    </w:lvl>
    <w:lvl w:ilvl="5" w:tplc="4EF69C28">
      <w:start w:val="1"/>
      <w:numFmt w:val="bullet"/>
      <w:lvlText w:val=""/>
      <w:lvlJc w:val="left"/>
      <w:pPr>
        <w:tabs>
          <w:tab w:val="num" w:pos="4320"/>
        </w:tabs>
        <w:ind w:left="4320" w:hanging="360"/>
      </w:pPr>
      <w:rPr>
        <w:rFonts w:ascii="Wingdings" w:hAnsi="Wingdings"/>
      </w:rPr>
    </w:lvl>
    <w:lvl w:ilvl="6" w:tplc="1B4CAE8E">
      <w:start w:val="1"/>
      <w:numFmt w:val="bullet"/>
      <w:lvlText w:val=""/>
      <w:lvlJc w:val="left"/>
      <w:pPr>
        <w:tabs>
          <w:tab w:val="num" w:pos="5040"/>
        </w:tabs>
        <w:ind w:left="5040" w:hanging="360"/>
      </w:pPr>
      <w:rPr>
        <w:rFonts w:ascii="Symbol" w:hAnsi="Symbol"/>
      </w:rPr>
    </w:lvl>
    <w:lvl w:ilvl="7" w:tplc="2A0C520C">
      <w:start w:val="1"/>
      <w:numFmt w:val="bullet"/>
      <w:lvlText w:val="o"/>
      <w:lvlJc w:val="left"/>
      <w:pPr>
        <w:tabs>
          <w:tab w:val="num" w:pos="5760"/>
        </w:tabs>
        <w:ind w:left="5760" w:hanging="360"/>
      </w:pPr>
      <w:rPr>
        <w:rFonts w:ascii="Courier New" w:hAnsi="Courier New"/>
      </w:rPr>
    </w:lvl>
    <w:lvl w:ilvl="8" w:tplc="2AAEA71E">
      <w:start w:val="1"/>
      <w:numFmt w:val="bullet"/>
      <w:lvlText w:val=""/>
      <w:lvlJc w:val="left"/>
      <w:pPr>
        <w:tabs>
          <w:tab w:val="num" w:pos="6480"/>
        </w:tabs>
        <w:ind w:left="6480" w:hanging="360"/>
      </w:pPr>
      <w:rPr>
        <w:rFonts w:ascii="Wingdings" w:hAnsi="Wingdings"/>
      </w:rPr>
    </w:lvl>
  </w:abstractNum>
  <w:abstractNum w:abstractNumId="31" w15:restartNumberingAfterBreak="0">
    <w:nsid w:val="59B00567"/>
    <w:multiLevelType w:val="hybridMultilevel"/>
    <w:tmpl w:val="59B00567"/>
    <w:lvl w:ilvl="0" w:tplc="9B3AAACC">
      <w:start w:val="1"/>
      <w:numFmt w:val="bullet"/>
      <w:lvlText w:val=""/>
      <w:lvlJc w:val="left"/>
      <w:pPr>
        <w:ind w:left="720" w:hanging="360"/>
      </w:pPr>
      <w:rPr>
        <w:rFonts w:ascii="Symbol" w:hAnsi="Symbol"/>
      </w:rPr>
    </w:lvl>
    <w:lvl w:ilvl="1" w:tplc="DE68E004">
      <w:start w:val="1"/>
      <w:numFmt w:val="bullet"/>
      <w:lvlText w:val="o"/>
      <w:lvlJc w:val="left"/>
      <w:pPr>
        <w:tabs>
          <w:tab w:val="num" w:pos="1440"/>
        </w:tabs>
        <w:ind w:left="1440" w:hanging="360"/>
      </w:pPr>
      <w:rPr>
        <w:rFonts w:ascii="Courier New" w:hAnsi="Courier New"/>
      </w:rPr>
    </w:lvl>
    <w:lvl w:ilvl="2" w:tplc="A90CE5FC">
      <w:start w:val="1"/>
      <w:numFmt w:val="bullet"/>
      <w:lvlText w:val=""/>
      <w:lvlJc w:val="left"/>
      <w:pPr>
        <w:tabs>
          <w:tab w:val="num" w:pos="2160"/>
        </w:tabs>
        <w:ind w:left="2160" w:hanging="360"/>
      </w:pPr>
      <w:rPr>
        <w:rFonts w:ascii="Wingdings" w:hAnsi="Wingdings"/>
      </w:rPr>
    </w:lvl>
    <w:lvl w:ilvl="3" w:tplc="B5C861F8">
      <w:start w:val="1"/>
      <w:numFmt w:val="bullet"/>
      <w:lvlText w:val=""/>
      <w:lvlJc w:val="left"/>
      <w:pPr>
        <w:tabs>
          <w:tab w:val="num" w:pos="2880"/>
        </w:tabs>
        <w:ind w:left="2880" w:hanging="360"/>
      </w:pPr>
      <w:rPr>
        <w:rFonts w:ascii="Symbol" w:hAnsi="Symbol"/>
      </w:rPr>
    </w:lvl>
    <w:lvl w:ilvl="4" w:tplc="E3A85CB8">
      <w:start w:val="1"/>
      <w:numFmt w:val="bullet"/>
      <w:lvlText w:val="o"/>
      <w:lvlJc w:val="left"/>
      <w:pPr>
        <w:tabs>
          <w:tab w:val="num" w:pos="3600"/>
        </w:tabs>
        <w:ind w:left="3600" w:hanging="360"/>
      </w:pPr>
      <w:rPr>
        <w:rFonts w:ascii="Courier New" w:hAnsi="Courier New"/>
      </w:rPr>
    </w:lvl>
    <w:lvl w:ilvl="5" w:tplc="5F06BE56">
      <w:start w:val="1"/>
      <w:numFmt w:val="bullet"/>
      <w:lvlText w:val=""/>
      <w:lvlJc w:val="left"/>
      <w:pPr>
        <w:tabs>
          <w:tab w:val="num" w:pos="4320"/>
        </w:tabs>
        <w:ind w:left="4320" w:hanging="360"/>
      </w:pPr>
      <w:rPr>
        <w:rFonts w:ascii="Wingdings" w:hAnsi="Wingdings"/>
      </w:rPr>
    </w:lvl>
    <w:lvl w:ilvl="6" w:tplc="687CE0B6">
      <w:start w:val="1"/>
      <w:numFmt w:val="bullet"/>
      <w:lvlText w:val=""/>
      <w:lvlJc w:val="left"/>
      <w:pPr>
        <w:tabs>
          <w:tab w:val="num" w:pos="5040"/>
        </w:tabs>
        <w:ind w:left="5040" w:hanging="360"/>
      </w:pPr>
      <w:rPr>
        <w:rFonts w:ascii="Symbol" w:hAnsi="Symbol"/>
      </w:rPr>
    </w:lvl>
    <w:lvl w:ilvl="7" w:tplc="30989FD0">
      <w:start w:val="1"/>
      <w:numFmt w:val="bullet"/>
      <w:lvlText w:val="o"/>
      <w:lvlJc w:val="left"/>
      <w:pPr>
        <w:tabs>
          <w:tab w:val="num" w:pos="5760"/>
        </w:tabs>
        <w:ind w:left="5760" w:hanging="360"/>
      </w:pPr>
      <w:rPr>
        <w:rFonts w:ascii="Courier New" w:hAnsi="Courier New"/>
      </w:rPr>
    </w:lvl>
    <w:lvl w:ilvl="8" w:tplc="96084370">
      <w:start w:val="1"/>
      <w:numFmt w:val="bullet"/>
      <w:lvlText w:val=""/>
      <w:lvlJc w:val="left"/>
      <w:pPr>
        <w:tabs>
          <w:tab w:val="num" w:pos="6480"/>
        </w:tabs>
        <w:ind w:left="6480" w:hanging="360"/>
      </w:pPr>
      <w:rPr>
        <w:rFonts w:ascii="Wingdings" w:hAnsi="Wingdings"/>
      </w:rPr>
    </w:lvl>
  </w:abstractNum>
  <w:abstractNum w:abstractNumId="32" w15:restartNumberingAfterBreak="0">
    <w:nsid w:val="59B00568"/>
    <w:multiLevelType w:val="hybridMultilevel"/>
    <w:tmpl w:val="59B00568"/>
    <w:lvl w:ilvl="0" w:tplc="0E5C3B86">
      <w:start w:val="1"/>
      <w:numFmt w:val="bullet"/>
      <w:lvlText w:val=""/>
      <w:lvlJc w:val="left"/>
      <w:pPr>
        <w:ind w:left="720" w:hanging="360"/>
      </w:pPr>
      <w:rPr>
        <w:rFonts w:ascii="Symbol" w:hAnsi="Symbol"/>
      </w:rPr>
    </w:lvl>
    <w:lvl w:ilvl="1" w:tplc="F158491E">
      <w:start w:val="1"/>
      <w:numFmt w:val="bullet"/>
      <w:lvlText w:val="o"/>
      <w:lvlJc w:val="left"/>
      <w:pPr>
        <w:tabs>
          <w:tab w:val="num" w:pos="1440"/>
        </w:tabs>
        <w:ind w:left="1440" w:hanging="360"/>
      </w:pPr>
      <w:rPr>
        <w:rFonts w:ascii="Courier New" w:hAnsi="Courier New"/>
      </w:rPr>
    </w:lvl>
    <w:lvl w:ilvl="2" w:tplc="88828B38">
      <w:start w:val="1"/>
      <w:numFmt w:val="bullet"/>
      <w:lvlText w:val=""/>
      <w:lvlJc w:val="left"/>
      <w:pPr>
        <w:tabs>
          <w:tab w:val="num" w:pos="2160"/>
        </w:tabs>
        <w:ind w:left="2160" w:hanging="360"/>
      </w:pPr>
      <w:rPr>
        <w:rFonts w:ascii="Wingdings" w:hAnsi="Wingdings"/>
      </w:rPr>
    </w:lvl>
    <w:lvl w:ilvl="3" w:tplc="54D01320">
      <w:start w:val="1"/>
      <w:numFmt w:val="bullet"/>
      <w:lvlText w:val=""/>
      <w:lvlJc w:val="left"/>
      <w:pPr>
        <w:tabs>
          <w:tab w:val="num" w:pos="2880"/>
        </w:tabs>
        <w:ind w:left="2880" w:hanging="360"/>
      </w:pPr>
      <w:rPr>
        <w:rFonts w:ascii="Symbol" w:hAnsi="Symbol"/>
      </w:rPr>
    </w:lvl>
    <w:lvl w:ilvl="4" w:tplc="2266F5D2">
      <w:start w:val="1"/>
      <w:numFmt w:val="bullet"/>
      <w:lvlText w:val="o"/>
      <w:lvlJc w:val="left"/>
      <w:pPr>
        <w:tabs>
          <w:tab w:val="num" w:pos="3600"/>
        </w:tabs>
        <w:ind w:left="3600" w:hanging="360"/>
      </w:pPr>
      <w:rPr>
        <w:rFonts w:ascii="Courier New" w:hAnsi="Courier New"/>
      </w:rPr>
    </w:lvl>
    <w:lvl w:ilvl="5" w:tplc="1C5EBA2E">
      <w:start w:val="1"/>
      <w:numFmt w:val="bullet"/>
      <w:lvlText w:val=""/>
      <w:lvlJc w:val="left"/>
      <w:pPr>
        <w:tabs>
          <w:tab w:val="num" w:pos="4320"/>
        </w:tabs>
        <w:ind w:left="4320" w:hanging="360"/>
      </w:pPr>
      <w:rPr>
        <w:rFonts w:ascii="Wingdings" w:hAnsi="Wingdings"/>
      </w:rPr>
    </w:lvl>
    <w:lvl w:ilvl="6" w:tplc="30DCE844">
      <w:start w:val="1"/>
      <w:numFmt w:val="bullet"/>
      <w:lvlText w:val=""/>
      <w:lvlJc w:val="left"/>
      <w:pPr>
        <w:tabs>
          <w:tab w:val="num" w:pos="5040"/>
        </w:tabs>
        <w:ind w:left="5040" w:hanging="360"/>
      </w:pPr>
      <w:rPr>
        <w:rFonts w:ascii="Symbol" w:hAnsi="Symbol"/>
      </w:rPr>
    </w:lvl>
    <w:lvl w:ilvl="7" w:tplc="387EC6B6">
      <w:start w:val="1"/>
      <w:numFmt w:val="bullet"/>
      <w:lvlText w:val="o"/>
      <w:lvlJc w:val="left"/>
      <w:pPr>
        <w:tabs>
          <w:tab w:val="num" w:pos="5760"/>
        </w:tabs>
        <w:ind w:left="5760" w:hanging="360"/>
      </w:pPr>
      <w:rPr>
        <w:rFonts w:ascii="Courier New" w:hAnsi="Courier New"/>
      </w:rPr>
    </w:lvl>
    <w:lvl w:ilvl="8" w:tplc="BE10DE6C">
      <w:start w:val="1"/>
      <w:numFmt w:val="bullet"/>
      <w:lvlText w:val=""/>
      <w:lvlJc w:val="left"/>
      <w:pPr>
        <w:tabs>
          <w:tab w:val="num" w:pos="6480"/>
        </w:tabs>
        <w:ind w:left="6480" w:hanging="360"/>
      </w:pPr>
      <w:rPr>
        <w:rFonts w:ascii="Wingdings" w:hAnsi="Wingdings"/>
      </w:rPr>
    </w:lvl>
  </w:abstractNum>
  <w:abstractNum w:abstractNumId="33" w15:restartNumberingAfterBreak="0">
    <w:nsid w:val="59B00569"/>
    <w:multiLevelType w:val="hybridMultilevel"/>
    <w:tmpl w:val="59B00569"/>
    <w:lvl w:ilvl="0" w:tplc="91E0C9B2">
      <w:start w:val="1"/>
      <w:numFmt w:val="bullet"/>
      <w:lvlText w:val=""/>
      <w:lvlJc w:val="left"/>
      <w:pPr>
        <w:ind w:left="720" w:hanging="360"/>
      </w:pPr>
      <w:rPr>
        <w:rFonts w:ascii="Symbol" w:hAnsi="Symbol"/>
      </w:rPr>
    </w:lvl>
    <w:lvl w:ilvl="1" w:tplc="522A7680">
      <w:start w:val="1"/>
      <w:numFmt w:val="bullet"/>
      <w:lvlText w:val="o"/>
      <w:lvlJc w:val="left"/>
      <w:pPr>
        <w:tabs>
          <w:tab w:val="num" w:pos="1440"/>
        </w:tabs>
        <w:ind w:left="1440" w:hanging="360"/>
      </w:pPr>
      <w:rPr>
        <w:rFonts w:ascii="Courier New" w:hAnsi="Courier New"/>
      </w:rPr>
    </w:lvl>
    <w:lvl w:ilvl="2" w:tplc="B0D8F2C8">
      <w:start w:val="1"/>
      <w:numFmt w:val="bullet"/>
      <w:lvlText w:val=""/>
      <w:lvlJc w:val="left"/>
      <w:pPr>
        <w:tabs>
          <w:tab w:val="num" w:pos="2160"/>
        </w:tabs>
        <w:ind w:left="2160" w:hanging="360"/>
      </w:pPr>
      <w:rPr>
        <w:rFonts w:ascii="Wingdings" w:hAnsi="Wingdings"/>
      </w:rPr>
    </w:lvl>
    <w:lvl w:ilvl="3" w:tplc="8AF4564A">
      <w:start w:val="1"/>
      <w:numFmt w:val="bullet"/>
      <w:lvlText w:val=""/>
      <w:lvlJc w:val="left"/>
      <w:pPr>
        <w:tabs>
          <w:tab w:val="num" w:pos="2880"/>
        </w:tabs>
        <w:ind w:left="2880" w:hanging="360"/>
      </w:pPr>
      <w:rPr>
        <w:rFonts w:ascii="Symbol" w:hAnsi="Symbol"/>
      </w:rPr>
    </w:lvl>
    <w:lvl w:ilvl="4" w:tplc="D010AAAE">
      <w:start w:val="1"/>
      <w:numFmt w:val="bullet"/>
      <w:lvlText w:val="o"/>
      <w:lvlJc w:val="left"/>
      <w:pPr>
        <w:tabs>
          <w:tab w:val="num" w:pos="3600"/>
        </w:tabs>
        <w:ind w:left="3600" w:hanging="360"/>
      </w:pPr>
      <w:rPr>
        <w:rFonts w:ascii="Courier New" w:hAnsi="Courier New"/>
      </w:rPr>
    </w:lvl>
    <w:lvl w:ilvl="5" w:tplc="88C8E690">
      <w:start w:val="1"/>
      <w:numFmt w:val="bullet"/>
      <w:lvlText w:val=""/>
      <w:lvlJc w:val="left"/>
      <w:pPr>
        <w:tabs>
          <w:tab w:val="num" w:pos="4320"/>
        </w:tabs>
        <w:ind w:left="4320" w:hanging="360"/>
      </w:pPr>
      <w:rPr>
        <w:rFonts w:ascii="Wingdings" w:hAnsi="Wingdings"/>
      </w:rPr>
    </w:lvl>
    <w:lvl w:ilvl="6" w:tplc="B510CEF2">
      <w:start w:val="1"/>
      <w:numFmt w:val="bullet"/>
      <w:lvlText w:val=""/>
      <w:lvlJc w:val="left"/>
      <w:pPr>
        <w:tabs>
          <w:tab w:val="num" w:pos="5040"/>
        </w:tabs>
        <w:ind w:left="5040" w:hanging="360"/>
      </w:pPr>
      <w:rPr>
        <w:rFonts w:ascii="Symbol" w:hAnsi="Symbol"/>
      </w:rPr>
    </w:lvl>
    <w:lvl w:ilvl="7" w:tplc="A3FEF7D0">
      <w:start w:val="1"/>
      <w:numFmt w:val="bullet"/>
      <w:lvlText w:val="o"/>
      <w:lvlJc w:val="left"/>
      <w:pPr>
        <w:tabs>
          <w:tab w:val="num" w:pos="5760"/>
        </w:tabs>
        <w:ind w:left="5760" w:hanging="360"/>
      </w:pPr>
      <w:rPr>
        <w:rFonts w:ascii="Courier New" w:hAnsi="Courier New"/>
      </w:rPr>
    </w:lvl>
    <w:lvl w:ilvl="8" w:tplc="7D50E070">
      <w:start w:val="1"/>
      <w:numFmt w:val="bullet"/>
      <w:lvlText w:val=""/>
      <w:lvlJc w:val="left"/>
      <w:pPr>
        <w:tabs>
          <w:tab w:val="num" w:pos="6480"/>
        </w:tabs>
        <w:ind w:left="6480" w:hanging="360"/>
      </w:pPr>
      <w:rPr>
        <w:rFonts w:ascii="Wingdings" w:hAnsi="Wingdings"/>
      </w:rPr>
    </w:lvl>
  </w:abstractNum>
  <w:abstractNum w:abstractNumId="34" w15:restartNumberingAfterBreak="0">
    <w:nsid w:val="59B0056A"/>
    <w:multiLevelType w:val="multilevel"/>
    <w:tmpl w:val="59B0056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9B0056B"/>
    <w:multiLevelType w:val="hybridMultilevel"/>
    <w:tmpl w:val="59B0056B"/>
    <w:lvl w:ilvl="0" w:tplc="83F8464E">
      <w:start w:val="1"/>
      <w:numFmt w:val="bullet"/>
      <w:lvlText w:val=""/>
      <w:lvlJc w:val="left"/>
      <w:pPr>
        <w:ind w:left="720" w:hanging="360"/>
      </w:pPr>
      <w:rPr>
        <w:rFonts w:ascii="Symbol" w:hAnsi="Symbol"/>
      </w:rPr>
    </w:lvl>
    <w:lvl w:ilvl="1" w:tplc="AFC6CBAE">
      <w:start w:val="1"/>
      <w:numFmt w:val="bullet"/>
      <w:lvlText w:val="o"/>
      <w:lvlJc w:val="left"/>
      <w:pPr>
        <w:tabs>
          <w:tab w:val="num" w:pos="1440"/>
        </w:tabs>
        <w:ind w:left="1440" w:hanging="360"/>
      </w:pPr>
      <w:rPr>
        <w:rFonts w:ascii="Courier New" w:hAnsi="Courier New"/>
      </w:rPr>
    </w:lvl>
    <w:lvl w:ilvl="2" w:tplc="88FCD134">
      <w:start w:val="1"/>
      <w:numFmt w:val="bullet"/>
      <w:lvlText w:val=""/>
      <w:lvlJc w:val="left"/>
      <w:pPr>
        <w:tabs>
          <w:tab w:val="num" w:pos="2160"/>
        </w:tabs>
        <w:ind w:left="2160" w:hanging="360"/>
      </w:pPr>
      <w:rPr>
        <w:rFonts w:ascii="Wingdings" w:hAnsi="Wingdings"/>
      </w:rPr>
    </w:lvl>
    <w:lvl w:ilvl="3" w:tplc="5470E822">
      <w:start w:val="1"/>
      <w:numFmt w:val="bullet"/>
      <w:lvlText w:val=""/>
      <w:lvlJc w:val="left"/>
      <w:pPr>
        <w:tabs>
          <w:tab w:val="num" w:pos="2880"/>
        </w:tabs>
        <w:ind w:left="2880" w:hanging="360"/>
      </w:pPr>
      <w:rPr>
        <w:rFonts w:ascii="Symbol" w:hAnsi="Symbol"/>
      </w:rPr>
    </w:lvl>
    <w:lvl w:ilvl="4" w:tplc="081A38DE">
      <w:start w:val="1"/>
      <w:numFmt w:val="bullet"/>
      <w:lvlText w:val="o"/>
      <w:lvlJc w:val="left"/>
      <w:pPr>
        <w:tabs>
          <w:tab w:val="num" w:pos="3600"/>
        </w:tabs>
        <w:ind w:left="3600" w:hanging="360"/>
      </w:pPr>
      <w:rPr>
        <w:rFonts w:ascii="Courier New" w:hAnsi="Courier New"/>
      </w:rPr>
    </w:lvl>
    <w:lvl w:ilvl="5" w:tplc="E4BC9960">
      <w:start w:val="1"/>
      <w:numFmt w:val="bullet"/>
      <w:lvlText w:val=""/>
      <w:lvlJc w:val="left"/>
      <w:pPr>
        <w:tabs>
          <w:tab w:val="num" w:pos="4320"/>
        </w:tabs>
        <w:ind w:left="4320" w:hanging="360"/>
      </w:pPr>
      <w:rPr>
        <w:rFonts w:ascii="Wingdings" w:hAnsi="Wingdings"/>
      </w:rPr>
    </w:lvl>
    <w:lvl w:ilvl="6" w:tplc="690C92D4">
      <w:start w:val="1"/>
      <w:numFmt w:val="bullet"/>
      <w:lvlText w:val=""/>
      <w:lvlJc w:val="left"/>
      <w:pPr>
        <w:tabs>
          <w:tab w:val="num" w:pos="5040"/>
        </w:tabs>
        <w:ind w:left="5040" w:hanging="360"/>
      </w:pPr>
      <w:rPr>
        <w:rFonts w:ascii="Symbol" w:hAnsi="Symbol"/>
      </w:rPr>
    </w:lvl>
    <w:lvl w:ilvl="7" w:tplc="60F05F44">
      <w:start w:val="1"/>
      <w:numFmt w:val="bullet"/>
      <w:lvlText w:val="o"/>
      <w:lvlJc w:val="left"/>
      <w:pPr>
        <w:tabs>
          <w:tab w:val="num" w:pos="5760"/>
        </w:tabs>
        <w:ind w:left="5760" w:hanging="360"/>
      </w:pPr>
      <w:rPr>
        <w:rFonts w:ascii="Courier New" w:hAnsi="Courier New"/>
      </w:rPr>
    </w:lvl>
    <w:lvl w:ilvl="8" w:tplc="41B4EA88">
      <w:start w:val="1"/>
      <w:numFmt w:val="bullet"/>
      <w:lvlText w:val=""/>
      <w:lvlJc w:val="left"/>
      <w:pPr>
        <w:tabs>
          <w:tab w:val="num" w:pos="6480"/>
        </w:tabs>
        <w:ind w:left="6480" w:hanging="360"/>
      </w:pPr>
      <w:rPr>
        <w:rFonts w:ascii="Wingdings" w:hAnsi="Wingdings"/>
      </w:rPr>
    </w:lvl>
  </w:abstractNum>
  <w:abstractNum w:abstractNumId="36" w15:restartNumberingAfterBreak="0">
    <w:nsid w:val="59B0056C"/>
    <w:multiLevelType w:val="hybridMultilevel"/>
    <w:tmpl w:val="59B0056C"/>
    <w:lvl w:ilvl="0" w:tplc="BB6CD86E">
      <w:start w:val="1"/>
      <w:numFmt w:val="bullet"/>
      <w:lvlText w:val=""/>
      <w:lvlJc w:val="left"/>
      <w:pPr>
        <w:ind w:left="720" w:hanging="360"/>
      </w:pPr>
      <w:rPr>
        <w:rFonts w:ascii="Symbol" w:hAnsi="Symbol"/>
      </w:rPr>
    </w:lvl>
    <w:lvl w:ilvl="1" w:tplc="7DC69F7C">
      <w:start w:val="1"/>
      <w:numFmt w:val="bullet"/>
      <w:lvlText w:val="o"/>
      <w:lvlJc w:val="left"/>
      <w:pPr>
        <w:tabs>
          <w:tab w:val="num" w:pos="1440"/>
        </w:tabs>
        <w:ind w:left="1440" w:hanging="360"/>
      </w:pPr>
      <w:rPr>
        <w:rFonts w:ascii="Courier New" w:hAnsi="Courier New"/>
      </w:rPr>
    </w:lvl>
    <w:lvl w:ilvl="2" w:tplc="CB6C8250">
      <w:start w:val="1"/>
      <w:numFmt w:val="bullet"/>
      <w:lvlText w:val=""/>
      <w:lvlJc w:val="left"/>
      <w:pPr>
        <w:tabs>
          <w:tab w:val="num" w:pos="2160"/>
        </w:tabs>
        <w:ind w:left="2160" w:hanging="360"/>
      </w:pPr>
      <w:rPr>
        <w:rFonts w:ascii="Wingdings" w:hAnsi="Wingdings"/>
      </w:rPr>
    </w:lvl>
    <w:lvl w:ilvl="3" w:tplc="C4CEB3D8">
      <w:start w:val="1"/>
      <w:numFmt w:val="bullet"/>
      <w:lvlText w:val=""/>
      <w:lvlJc w:val="left"/>
      <w:pPr>
        <w:tabs>
          <w:tab w:val="num" w:pos="2880"/>
        </w:tabs>
        <w:ind w:left="2880" w:hanging="360"/>
      </w:pPr>
      <w:rPr>
        <w:rFonts w:ascii="Symbol" w:hAnsi="Symbol"/>
      </w:rPr>
    </w:lvl>
    <w:lvl w:ilvl="4" w:tplc="047A044C">
      <w:start w:val="1"/>
      <w:numFmt w:val="bullet"/>
      <w:lvlText w:val="o"/>
      <w:lvlJc w:val="left"/>
      <w:pPr>
        <w:tabs>
          <w:tab w:val="num" w:pos="3600"/>
        </w:tabs>
        <w:ind w:left="3600" w:hanging="360"/>
      </w:pPr>
      <w:rPr>
        <w:rFonts w:ascii="Courier New" w:hAnsi="Courier New"/>
      </w:rPr>
    </w:lvl>
    <w:lvl w:ilvl="5" w:tplc="412801D4">
      <w:start w:val="1"/>
      <w:numFmt w:val="bullet"/>
      <w:lvlText w:val=""/>
      <w:lvlJc w:val="left"/>
      <w:pPr>
        <w:tabs>
          <w:tab w:val="num" w:pos="4320"/>
        </w:tabs>
        <w:ind w:left="4320" w:hanging="360"/>
      </w:pPr>
      <w:rPr>
        <w:rFonts w:ascii="Wingdings" w:hAnsi="Wingdings"/>
      </w:rPr>
    </w:lvl>
    <w:lvl w:ilvl="6" w:tplc="96967A5C">
      <w:start w:val="1"/>
      <w:numFmt w:val="bullet"/>
      <w:lvlText w:val=""/>
      <w:lvlJc w:val="left"/>
      <w:pPr>
        <w:tabs>
          <w:tab w:val="num" w:pos="5040"/>
        </w:tabs>
        <w:ind w:left="5040" w:hanging="360"/>
      </w:pPr>
      <w:rPr>
        <w:rFonts w:ascii="Symbol" w:hAnsi="Symbol"/>
      </w:rPr>
    </w:lvl>
    <w:lvl w:ilvl="7" w:tplc="B914A3F0">
      <w:start w:val="1"/>
      <w:numFmt w:val="bullet"/>
      <w:lvlText w:val="o"/>
      <w:lvlJc w:val="left"/>
      <w:pPr>
        <w:tabs>
          <w:tab w:val="num" w:pos="5760"/>
        </w:tabs>
        <w:ind w:left="5760" w:hanging="360"/>
      </w:pPr>
      <w:rPr>
        <w:rFonts w:ascii="Courier New" w:hAnsi="Courier New"/>
      </w:rPr>
    </w:lvl>
    <w:lvl w:ilvl="8" w:tplc="CDC0F1F6">
      <w:start w:val="1"/>
      <w:numFmt w:val="bullet"/>
      <w:lvlText w:val=""/>
      <w:lvlJc w:val="left"/>
      <w:pPr>
        <w:tabs>
          <w:tab w:val="num" w:pos="6480"/>
        </w:tabs>
        <w:ind w:left="6480" w:hanging="360"/>
      </w:pPr>
      <w:rPr>
        <w:rFonts w:ascii="Wingdings" w:hAnsi="Wingdings"/>
      </w:rPr>
    </w:lvl>
  </w:abstractNum>
  <w:abstractNum w:abstractNumId="37" w15:restartNumberingAfterBreak="0">
    <w:nsid w:val="59B0056D"/>
    <w:multiLevelType w:val="hybridMultilevel"/>
    <w:tmpl w:val="59B0056D"/>
    <w:lvl w:ilvl="0" w:tplc="508A368C">
      <w:start w:val="1"/>
      <w:numFmt w:val="bullet"/>
      <w:lvlText w:val=""/>
      <w:lvlJc w:val="left"/>
      <w:pPr>
        <w:ind w:left="720" w:hanging="360"/>
      </w:pPr>
      <w:rPr>
        <w:rFonts w:ascii="Symbol" w:hAnsi="Symbol"/>
      </w:rPr>
    </w:lvl>
    <w:lvl w:ilvl="1" w:tplc="E186506E">
      <w:start w:val="1"/>
      <w:numFmt w:val="bullet"/>
      <w:lvlText w:val="o"/>
      <w:lvlJc w:val="left"/>
      <w:pPr>
        <w:tabs>
          <w:tab w:val="num" w:pos="1440"/>
        </w:tabs>
        <w:ind w:left="1440" w:hanging="360"/>
      </w:pPr>
      <w:rPr>
        <w:rFonts w:ascii="Courier New" w:hAnsi="Courier New"/>
      </w:rPr>
    </w:lvl>
    <w:lvl w:ilvl="2" w:tplc="F30EF496">
      <w:start w:val="1"/>
      <w:numFmt w:val="bullet"/>
      <w:lvlText w:val=""/>
      <w:lvlJc w:val="left"/>
      <w:pPr>
        <w:tabs>
          <w:tab w:val="num" w:pos="2160"/>
        </w:tabs>
        <w:ind w:left="2160" w:hanging="360"/>
      </w:pPr>
      <w:rPr>
        <w:rFonts w:ascii="Wingdings" w:hAnsi="Wingdings"/>
      </w:rPr>
    </w:lvl>
    <w:lvl w:ilvl="3" w:tplc="A30A6178">
      <w:start w:val="1"/>
      <w:numFmt w:val="bullet"/>
      <w:lvlText w:val=""/>
      <w:lvlJc w:val="left"/>
      <w:pPr>
        <w:tabs>
          <w:tab w:val="num" w:pos="2880"/>
        </w:tabs>
        <w:ind w:left="2880" w:hanging="360"/>
      </w:pPr>
      <w:rPr>
        <w:rFonts w:ascii="Symbol" w:hAnsi="Symbol"/>
      </w:rPr>
    </w:lvl>
    <w:lvl w:ilvl="4" w:tplc="CFFA347E">
      <w:start w:val="1"/>
      <w:numFmt w:val="bullet"/>
      <w:lvlText w:val="o"/>
      <w:lvlJc w:val="left"/>
      <w:pPr>
        <w:tabs>
          <w:tab w:val="num" w:pos="3600"/>
        </w:tabs>
        <w:ind w:left="3600" w:hanging="360"/>
      </w:pPr>
      <w:rPr>
        <w:rFonts w:ascii="Courier New" w:hAnsi="Courier New"/>
      </w:rPr>
    </w:lvl>
    <w:lvl w:ilvl="5" w:tplc="34C6FA76">
      <w:start w:val="1"/>
      <w:numFmt w:val="bullet"/>
      <w:lvlText w:val=""/>
      <w:lvlJc w:val="left"/>
      <w:pPr>
        <w:tabs>
          <w:tab w:val="num" w:pos="4320"/>
        </w:tabs>
        <w:ind w:left="4320" w:hanging="360"/>
      </w:pPr>
      <w:rPr>
        <w:rFonts w:ascii="Wingdings" w:hAnsi="Wingdings"/>
      </w:rPr>
    </w:lvl>
    <w:lvl w:ilvl="6" w:tplc="4788BF0A">
      <w:start w:val="1"/>
      <w:numFmt w:val="bullet"/>
      <w:lvlText w:val=""/>
      <w:lvlJc w:val="left"/>
      <w:pPr>
        <w:tabs>
          <w:tab w:val="num" w:pos="5040"/>
        </w:tabs>
        <w:ind w:left="5040" w:hanging="360"/>
      </w:pPr>
      <w:rPr>
        <w:rFonts w:ascii="Symbol" w:hAnsi="Symbol"/>
      </w:rPr>
    </w:lvl>
    <w:lvl w:ilvl="7" w:tplc="7F7E903C">
      <w:start w:val="1"/>
      <w:numFmt w:val="bullet"/>
      <w:lvlText w:val="o"/>
      <w:lvlJc w:val="left"/>
      <w:pPr>
        <w:tabs>
          <w:tab w:val="num" w:pos="5760"/>
        </w:tabs>
        <w:ind w:left="5760" w:hanging="360"/>
      </w:pPr>
      <w:rPr>
        <w:rFonts w:ascii="Courier New" w:hAnsi="Courier New"/>
      </w:rPr>
    </w:lvl>
    <w:lvl w:ilvl="8" w:tplc="C15C7CD4">
      <w:start w:val="1"/>
      <w:numFmt w:val="bullet"/>
      <w:lvlText w:val=""/>
      <w:lvlJc w:val="left"/>
      <w:pPr>
        <w:tabs>
          <w:tab w:val="num" w:pos="6480"/>
        </w:tabs>
        <w:ind w:left="6480" w:hanging="360"/>
      </w:pPr>
      <w:rPr>
        <w:rFonts w:ascii="Wingdings" w:hAnsi="Wingdings"/>
      </w:rPr>
    </w:lvl>
  </w:abstractNum>
  <w:abstractNum w:abstractNumId="38" w15:restartNumberingAfterBreak="0">
    <w:nsid w:val="59B0056E"/>
    <w:multiLevelType w:val="hybridMultilevel"/>
    <w:tmpl w:val="59B0056E"/>
    <w:lvl w:ilvl="0" w:tplc="22CC552C">
      <w:start w:val="1"/>
      <w:numFmt w:val="bullet"/>
      <w:lvlText w:val=""/>
      <w:lvlJc w:val="left"/>
      <w:pPr>
        <w:ind w:left="720" w:hanging="360"/>
      </w:pPr>
      <w:rPr>
        <w:rFonts w:ascii="Symbol" w:hAnsi="Symbol"/>
      </w:rPr>
    </w:lvl>
    <w:lvl w:ilvl="1" w:tplc="000885BC">
      <w:start w:val="1"/>
      <w:numFmt w:val="bullet"/>
      <w:lvlText w:val="o"/>
      <w:lvlJc w:val="left"/>
      <w:pPr>
        <w:tabs>
          <w:tab w:val="num" w:pos="1440"/>
        </w:tabs>
        <w:ind w:left="1440" w:hanging="360"/>
      </w:pPr>
      <w:rPr>
        <w:rFonts w:ascii="Courier New" w:hAnsi="Courier New"/>
      </w:rPr>
    </w:lvl>
    <w:lvl w:ilvl="2" w:tplc="F11447E4">
      <w:start w:val="1"/>
      <w:numFmt w:val="bullet"/>
      <w:lvlText w:val=""/>
      <w:lvlJc w:val="left"/>
      <w:pPr>
        <w:tabs>
          <w:tab w:val="num" w:pos="2160"/>
        </w:tabs>
        <w:ind w:left="2160" w:hanging="360"/>
      </w:pPr>
      <w:rPr>
        <w:rFonts w:ascii="Wingdings" w:hAnsi="Wingdings"/>
      </w:rPr>
    </w:lvl>
    <w:lvl w:ilvl="3" w:tplc="5686EC10">
      <w:start w:val="1"/>
      <w:numFmt w:val="bullet"/>
      <w:lvlText w:val=""/>
      <w:lvlJc w:val="left"/>
      <w:pPr>
        <w:tabs>
          <w:tab w:val="num" w:pos="2880"/>
        </w:tabs>
        <w:ind w:left="2880" w:hanging="360"/>
      </w:pPr>
      <w:rPr>
        <w:rFonts w:ascii="Symbol" w:hAnsi="Symbol"/>
      </w:rPr>
    </w:lvl>
    <w:lvl w:ilvl="4" w:tplc="DE62130E">
      <w:start w:val="1"/>
      <w:numFmt w:val="bullet"/>
      <w:lvlText w:val="o"/>
      <w:lvlJc w:val="left"/>
      <w:pPr>
        <w:tabs>
          <w:tab w:val="num" w:pos="3600"/>
        </w:tabs>
        <w:ind w:left="3600" w:hanging="360"/>
      </w:pPr>
      <w:rPr>
        <w:rFonts w:ascii="Courier New" w:hAnsi="Courier New"/>
      </w:rPr>
    </w:lvl>
    <w:lvl w:ilvl="5" w:tplc="81E6C758">
      <w:start w:val="1"/>
      <w:numFmt w:val="bullet"/>
      <w:lvlText w:val=""/>
      <w:lvlJc w:val="left"/>
      <w:pPr>
        <w:tabs>
          <w:tab w:val="num" w:pos="4320"/>
        </w:tabs>
        <w:ind w:left="4320" w:hanging="360"/>
      </w:pPr>
      <w:rPr>
        <w:rFonts w:ascii="Wingdings" w:hAnsi="Wingdings"/>
      </w:rPr>
    </w:lvl>
    <w:lvl w:ilvl="6" w:tplc="F45878C2">
      <w:start w:val="1"/>
      <w:numFmt w:val="bullet"/>
      <w:lvlText w:val=""/>
      <w:lvlJc w:val="left"/>
      <w:pPr>
        <w:tabs>
          <w:tab w:val="num" w:pos="5040"/>
        </w:tabs>
        <w:ind w:left="5040" w:hanging="360"/>
      </w:pPr>
      <w:rPr>
        <w:rFonts w:ascii="Symbol" w:hAnsi="Symbol"/>
      </w:rPr>
    </w:lvl>
    <w:lvl w:ilvl="7" w:tplc="0CDCA426">
      <w:start w:val="1"/>
      <w:numFmt w:val="bullet"/>
      <w:lvlText w:val="o"/>
      <w:lvlJc w:val="left"/>
      <w:pPr>
        <w:tabs>
          <w:tab w:val="num" w:pos="5760"/>
        </w:tabs>
        <w:ind w:left="5760" w:hanging="360"/>
      </w:pPr>
      <w:rPr>
        <w:rFonts w:ascii="Courier New" w:hAnsi="Courier New"/>
      </w:rPr>
    </w:lvl>
    <w:lvl w:ilvl="8" w:tplc="F564955C">
      <w:start w:val="1"/>
      <w:numFmt w:val="bullet"/>
      <w:lvlText w:val=""/>
      <w:lvlJc w:val="left"/>
      <w:pPr>
        <w:tabs>
          <w:tab w:val="num" w:pos="6480"/>
        </w:tabs>
        <w:ind w:left="6480" w:hanging="360"/>
      </w:pPr>
      <w:rPr>
        <w:rFonts w:ascii="Wingdings" w:hAnsi="Wingdings"/>
      </w:rPr>
    </w:lvl>
  </w:abstractNum>
  <w:abstractNum w:abstractNumId="39" w15:restartNumberingAfterBreak="0">
    <w:nsid w:val="59B0056F"/>
    <w:multiLevelType w:val="hybridMultilevel"/>
    <w:tmpl w:val="59B0056F"/>
    <w:lvl w:ilvl="0" w:tplc="91806CAA">
      <w:start w:val="1"/>
      <w:numFmt w:val="bullet"/>
      <w:lvlText w:val=""/>
      <w:lvlJc w:val="left"/>
      <w:pPr>
        <w:ind w:left="720" w:hanging="360"/>
      </w:pPr>
      <w:rPr>
        <w:rFonts w:ascii="Symbol" w:hAnsi="Symbol"/>
      </w:rPr>
    </w:lvl>
    <w:lvl w:ilvl="1" w:tplc="1CFE9372">
      <w:start w:val="1"/>
      <w:numFmt w:val="bullet"/>
      <w:lvlText w:val="o"/>
      <w:lvlJc w:val="left"/>
      <w:pPr>
        <w:tabs>
          <w:tab w:val="num" w:pos="1440"/>
        </w:tabs>
        <w:ind w:left="1440" w:hanging="360"/>
      </w:pPr>
      <w:rPr>
        <w:rFonts w:ascii="Courier New" w:hAnsi="Courier New"/>
      </w:rPr>
    </w:lvl>
    <w:lvl w:ilvl="2" w:tplc="18E0CFCC">
      <w:start w:val="1"/>
      <w:numFmt w:val="bullet"/>
      <w:lvlText w:val=""/>
      <w:lvlJc w:val="left"/>
      <w:pPr>
        <w:tabs>
          <w:tab w:val="num" w:pos="2160"/>
        </w:tabs>
        <w:ind w:left="2160" w:hanging="360"/>
      </w:pPr>
      <w:rPr>
        <w:rFonts w:ascii="Wingdings" w:hAnsi="Wingdings"/>
      </w:rPr>
    </w:lvl>
    <w:lvl w:ilvl="3" w:tplc="39C2408C">
      <w:start w:val="1"/>
      <w:numFmt w:val="bullet"/>
      <w:lvlText w:val=""/>
      <w:lvlJc w:val="left"/>
      <w:pPr>
        <w:tabs>
          <w:tab w:val="num" w:pos="2880"/>
        </w:tabs>
        <w:ind w:left="2880" w:hanging="360"/>
      </w:pPr>
      <w:rPr>
        <w:rFonts w:ascii="Symbol" w:hAnsi="Symbol"/>
      </w:rPr>
    </w:lvl>
    <w:lvl w:ilvl="4" w:tplc="9A38CBF2">
      <w:start w:val="1"/>
      <w:numFmt w:val="bullet"/>
      <w:lvlText w:val="o"/>
      <w:lvlJc w:val="left"/>
      <w:pPr>
        <w:tabs>
          <w:tab w:val="num" w:pos="3600"/>
        </w:tabs>
        <w:ind w:left="3600" w:hanging="360"/>
      </w:pPr>
      <w:rPr>
        <w:rFonts w:ascii="Courier New" w:hAnsi="Courier New"/>
      </w:rPr>
    </w:lvl>
    <w:lvl w:ilvl="5" w:tplc="BBAAE494">
      <w:start w:val="1"/>
      <w:numFmt w:val="bullet"/>
      <w:lvlText w:val=""/>
      <w:lvlJc w:val="left"/>
      <w:pPr>
        <w:tabs>
          <w:tab w:val="num" w:pos="4320"/>
        </w:tabs>
        <w:ind w:left="4320" w:hanging="360"/>
      </w:pPr>
      <w:rPr>
        <w:rFonts w:ascii="Wingdings" w:hAnsi="Wingdings"/>
      </w:rPr>
    </w:lvl>
    <w:lvl w:ilvl="6" w:tplc="A900F422">
      <w:start w:val="1"/>
      <w:numFmt w:val="bullet"/>
      <w:lvlText w:val=""/>
      <w:lvlJc w:val="left"/>
      <w:pPr>
        <w:tabs>
          <w:tab w:val="num" w:pos="5040"/>
        </w:tabs>
        <w:ind w:left="5040" w:hanging="360"/>
      </w:pPr>
      <w:rPr>
        <w:rFonts w:ascii="Symbol" w:hAnsi="Symbol"/>
      </w:rPr>
    </w:lvl>
    <w:lvl w:ilvl="7" w:tplc="63623360">
      <w:start w:val="1"/>
      <w:numFmt w:val="bullet"/>
      <w:lvlText w:val="o"/>
      <w:lvlJc w:val="left"/>
      <w:pPr>
        <w:tabs>
          <w:tab w:val="num" w:pos="5760"/>
        </w:tabs>
        <w:ind w:left="5760" w:hanging="360"/>
      </w:pPr>
      <w:rPr>
        <w:rFonts w:ascii="Courier New" w:hAnsi="Courier New"/>
      </w:rPr>
    </w:lvl>
    <w:lvl w:ilvl="8" w:tplc="485C4ED4">
      <w:start w:val="1"/>
      <w:numFmt w:val="bullet"/>
      <w:lvlText w:val=""/>
      <w:lvlJc w:val="left"/>
      <w:pPr>
        <w:tabs>
          <w:tab w:val="num" w:pos="6480"/>
        </w:tabs>
        <w:ind w:left="6480" w:hanging="360"/>
      </w:pPr>
      <w:rPr>
        <w:rFonts w:ascii="Wingdings" w:hAnsi="Wingdings"/>
      </w:rPr>
    </w:lvl>
  </w:abstractNum>
  <w:abstractNum w:abstractNumId="40" w15:restartNumberingAfterBreak="0">
    <w:nsid w:val="59B00570"/>
    <w:multiLevelType w:val="hybridMultilevel"/>
    <w:tmpl w:val="59B00570"/>
    <w:lvl w:ilvl="0" w:tplc="73A02F0A">
      <w:start w:val="1"/>
      <w:numFmt w:val="bullet"/>
      <w:lvlText w:val=""/>
      <w:lvlJc w:val="left"/>
      <w:pPr>
        <w:ind w:left="720" w:hanging="360"/>
      </w:pPr>
      <w:rPr>
        <w:rFonts w:ascii="Symbol" w:hAnsi="Symbol"/>
      </w:rPr>
    </w:lvl>
    <w:lvl w:ilvl="1" w:tplc="06E867F4">
      <w:start w:val="1"/>
      <w:numFmt w:val="bullet"/>
      <w:lvlText w:val="o"/>
      <w:lvlJc w:val="left"/>
      <w:pPr>
        <w:tabs>
          <w:tab w:val="num" w:pos="1440"/>
        </w:tabs>
        <w:ind w:left="1440" w:hanging="360"/>
      </w:pPr>
      <w:rPr>
        <w:rFonts w:ascii="Courier New" w:hAnsi="Courier New"/>
      </w:rPr>
    </w:lvl>
    <w:lvl w:ilvl="2" w:tplc="7B8AFEEC">
      <w:start w:val="1"/>
      <w:numFmt w:val="bullet"/>
      <w:lvlText w:val=""/>
      <w:lvlJc w:val="left"/>
      <w:pPr>
        <w:tabs>
          <w:tab w:val="num" w:pos="2160"/>
        </w:tabs>
        <w:ind w:left="2160" w:hanging="360"/>
      </w:pPr>
      <w:rPr>
        <w:rFonts w:ascii="Wingdings" w:hAnsi="Wingdings"/>
      </w:rPr>
    </w:lvl>
    <w:lvl w:ilvl="3" w:tplc="48320D0A">
      <w:start w:val="1"/>
      <w:numFmt w:val="bullet"/>
      <w:lvlText w:val=""/>
      <w:lvlJc w:val="left"/>
      <w:pPr>
        <w:tabs>
          <w:tab w:val="num" w:pos="2880"/>
        </w:tabs>
        <w:ind w:left="2880" w:hanging="360"/>
      </w:pPr>
      <w:rPr>
        <w:rFonts w:ascii="Symbol" w:hAnsi="Symbol"/>
      </w:rPr>
    </w:lvl>
    <w:lvl w:ilvl="4" w:tplc="B068085A">
      <w:start w:val="1"/>
      <w:numFmt w:val="bullet"/>
      <w:lvlText w:val="o"/>
      <w:lvlJc w:val="left"/>
      <w:pPr>
        <w:tabs>
          <w:tab w:val="num" w:pos="3600"/>
        </w:tabs>
        <w:ind w:left="3600" w:hanging="360"/>
      </w:pPr>
      <w:rPr>
        <w:rFonts w:ascii="Courier New" w:hAnsi="Courier New"/>
      </w:rPr>
    </w:lvl>
    <w:lvl w:ilvl="5" w:tplc="9EB4073E">
      <w:start w:val="1"/>
      <w:numFmt w:val="bullet"/>
      <w:lvlText w:val=""/>
      <w:lvlJc w:val="left"/>
      <w:pPr>
        <w:tabs>
          <w:tab w:val="num" w:pos="4320"/>
        </w:tabs>
        <w:ind w:left="4320" w:hanging="360"/>
      </w:pPr>
      <w:rPr>
        <w:rFonts w:ascii="Wingdings" w:hAnsi="Wingdings"/>
      </w:rPr>
    </w:lvl>
    <w:lvl w:ilvl="6" w:tplc="3FE47944">
      <w:start w:val="1"/>
      <w:numFmt w:val="bullet"/>
      <w:lvlText w:val=""/>
      <w:lvlJc w:val="left"/>
      <w:pPr>
        <w:tabs>
          <w:tab w:val="num" w:pos="5040"/>
        </w:tabs>
        <w:ind w:left="5040" w:hanging="360"/>
      </w:pPr>
      <w:rPr>
        <w:rFonts w:ascii="Symbol" w:hAnsi="Symbol"/>
      </w:rPr>
    </w:lvl>
    <w:lvl w:ilvl="7" w:tplc="9F423B16">
      <w:start w:val="1"/>
      <w:numFmt w:val="bullet"/>
      <w:lvlText w:val="o"/>
      <w:lvlJc w:val="left"/>
      <w:pPr>
        <w:tabs>
          <w:tab w:val="num" w:pos="5760"/>
        </w:tabs>
        <w:ind w:left="5760" w:hanging="360"/>
      </w:pPr>
      <w:rPr>
        <w:rFonts w:ascii="Courier New" w:hAnsi="Courier New"/>
      </w:rPr>
    </w:lvl>
    <w:lvl w:ilvl="8" w:tplc="0E367B34">
      <w:start w:val="1"/>
      <w:numFmt w:val="bullet"/>
      <w:lvlText w:val=""/>
      <w:lvlJc w:val="left"/>
      <w:pPr>
        <w:tabs>
          <w:tab w:val="num" w:pos="6480"/>
        </w:tabs>
        <w:ind w:left="6480" w:hanging="360"/>
      </w:pPr>
      <w:rPr>
        <w:rFonts w:ascii="Wingdings" w:hAnsi="Wingdings"/>
      </w:rPr>
    </w:lvl>
  </w:abstractNum>
  <w:abstractNum w:abstractNumId="41" w15:restartNumberingAfterBreak="0">
    <w:nsid w:val="59B00571"/>
    <w:multiLevelType w:val="hybridMultilevel"/>
    <w:tmpl w:val="59B00571"/>
    <w:lvl w:ilvl="0" w:tplc="1BBEA922">
      <w:start w:val="1"/>
      <w:numFmt w:val="bullet"/>
      <w:lvlText w:val=""/>
      <w:lvlJc w:val="left"/>
      <w:pPr>
        <w:ind w:left="720" w:hanging="360"/>
      </w:pPr>
      <w:rPr>
        <w:rFonts w:ascii="Symbol" w:hAnsi="Symbol"/>
      </w:rPr>
    </w:lvl>
    <w:lvl w:ilvl="1" w:tplc="06BCCAB6">
      <w:start w:val="1"/>
      <w:numFmt w:val="bullet"/>
      <w:lvlText w:val="o"/>
      <w:lvlJc w:val="left"/>
      <w:pPr>
        <w:tabs>
          <w:tab w:val="num" w:pos="1440"/>
        </w:tabs>
        <w:ind w:left="1440" w:hanging="360"/>
      </w:pPr>
      <w:rPr>
        <w:rFonts w:ascii="Courier New" w:hAnsi="Courier New"/>
      </w:rPr>
    </w:lvl>
    <w:lvl w:ilvl="2" w:tplc="2668C2EA">
      <w:start w:val="1"/>
      <w:numFmt w:val="bullet"/>
      <w:lvlText w:val=""/>
      <w:lvlJc w:val="left"/>
      <w:pPr>
        <w:tabs>
          <w:tab w:val="num" w:pos="2160"/>
        </w:tabs>
        <w:ind w:left="2160" w:hanging="360"/>
      </w:pPr>
      <w:rPr>
        <w:rFonts w:ascii="Wingdings" w:hAnsi="Wingdings"/>
      </w:rPr>
    </w:lvl>
    <w:lvl w:ilvl="3" w:tplc="0D4C5A1E">
      <w:start w:val="1"/>
      <w:numFmt w:val="bullet"/>
      <w:lvlText w:val=""/>
      <w:lvlJc w:val="left"/>
      <w:pPr>
        <w:tabs>
          <w:tab w:val="num" w:pos="2880"/>
        </w:tabs>
        <w:ind w:left="2880" w:hanging="360"/>
      </w:pPr>
      <w:rPr>
        <w:rFonts w:ascii="Symbol" w:hAnsi="Symbol"/>
      </w:rPr>
    </w:lvl>
    <w:lvl w:ilvl="4" w:tplc="A39877EA">
      <w:start w:val="1"/>
      <w:numFmt w:val="bullet"/>
      <w:lvlText w:val="o"/>
      <w:lvlJc w:val="left"/>
      <w:pPr>
        <w:tabs>
          <w:tab w:val="num" w:pos="3600"/>
        </w:tabs>
        <w:ind w:left="3600" w:hanging="360"/>
      </w:pPr>
      <w:rPr>
        <w:rFonts w:ascii="Courier New" w:hAnsi="Courier New"/>
      </w:rPr>
    </w:lvl>
    <w:lvl w:ilvl="5" w:tplc="E3BA116A">
      <w:start w:val="1"/>
      <w:numFmt w:val="bullet"/>
      <w:lvlText w:val=""/>
      <w:lvlJc w:val="left"/>
      <w:pPr>
        <w:tabs>
          <w:tab w:val="num" w:pos="4320"/>
        </w:tabs>
        <w:ind w:left="4320" w:hanging="360"/>
      </w:pPr>
      <w:rPr>
        <w:rFonts w:ascii="Wingdings" w:hAnsi="Wingdings"/>
      </w:rPr>
    </w:lvl>
    <w:lvl w:ilvl="6" w:tplc="9754E228">
      <w:start w:val="1"/>
      <w:numFmt w:val="bullet"/>
      <w:lvlText w:val=""/>
      <w:lvlJc w:val="left"/>
      <w:pPr>
        <w:tabs>
          <w:tab w:val="num" w:pos="5040"/>
        </w:tabs>
        <w:ind w:left="5040" w:hanging="360"/>
      </w:pPr>
      <w:rPr>
        <w:rFonts w:ascii="Symbol" w:hAnsi="Symbol"/>
      </w:rPr>
    </w:lvl>
    <w:lvl w:ilvl="7" w:tplc="92846DEA">
      <w:start w:val="1"/>
      <w:numFmt w:val="bullet"/>
      <w:lvlText w:val="o"/>
      <w:lvlJc w:val="left"/>
      <w:pPr>
        <w:tabs>
          <w:tab w:val="num" w:pos="5760"/>
        </w:tabs>
        <w:ind w:left="5760" w:hanging="360"/>
      </w:pPr>
      <w:rPr>
        <w:rFonts w:ascii="Courier New" w:hAnsi="Courier New"/>
      </w:rPr>
    </w:lvl>
    <w:lvl w:ilvl="8" w:tplc="4B6491D8">
      <w:start w:val="1"/>
      <w:numFmt w:val="bullet"/>
      <w:lvlText w:val=""/>
      <w:lvlJc w:val="left"/>
      <w:pPr>
        <w:tabs>
          <w:tab w:val="num" w:pos="6480"/>
        </w:tabs>
        <w:ind w:left="6480" w:hanging="360"/>
      </w:pPr>
      <w:rPr>
        <w:rFonts w:ascii="Wingdings" w:hAnsi="Wingdings"/>
      </w:rPr>
    </w:lvl>
  </w:abstractNum>
  <w:abstractNum w:abstractNumId="42" w15:restartNumberingAfterBreak="0">
    <w:nsid w:val="59B00572"/>
    <w:multiLevelType w:val="hybridMultilevel"/>
    <w:tmpl w:val="59B00572"/>
    <w:lvl w:ilvl="0" w:tplc="537C49D8">
      <w:start w:val="1"/>
      <w:numFmt w:val="bullet"/>
      <w:lvlText w:val=""/>
      <w:lvlJc w:val="left"/>
      <w:pPr>
        <w:ind w:left="720" w:hanging="360"/>
      </w:pPr>
      <w:rPr>
        <w:rFonts w:ascii="Symbol" w:hAnsi="Symbol"/>
      </w:rPr>
    </w:lvl>
    <w:lvl w:ilvl="1" w:tplc="3488A84C">
      <w:start w:val="1"/>
      <w:numFmt w:val="bullet"/>
      <w:lvlText w:val="o"/>
      <w:lvlJc w:val="left"/>
      <w:pPr>
        <w:tabs>
          <w:tab w:val="num" w:pos="1440"/>
        </w:tabs>
        <w:ind w:left="1440" w:hanging="360"/>
      </w:pPr>
      <w:rPr>
        <w:rFonts w:ascii="Courier New" w:hAnsi="Courier New"/>
      </w:rPr>
    </w:lvl>
    <w:lvl w:ilvl="2" w:tplc="FD6A51AE">
      <w:start w:val="1"/>
      <w:numFmt w:val="bullet"/>
      <w:lvlText w:val=""/>
      <w:lvlJc w:val="left"/>
      <w:pPr>
        <w:tabs>
          <w:tab w:val="num" w:pos="2160"/>
        </w:tabs>
        <w:ind w:left="2160" w:hanging="360"/>
      </w:pPr>
      <w:rPr>
        <w:rFonts w:ascii="Wingdings" w:hAnsi="Wingdings"/>
      </w:rPr>
    </w:lvl>
    <w:lvl w:ilvl="3" w:tplc="F5DE084C">
      <w:start w:val="1"/>
      <w:numFmt w:val="bullet"/>
      <w:lvlText w:val=""/>
      <w:lvlJc w:val="left"/>
      <w:pPr>
        <w:tabs>
          <w:tab w:val="num" w:pos="2880"/>
        </w:tabs>
        <w:ind w:left="2880" w:hanging="360"/>
      </w:pPr>
      <w:rPr>
        <w:rFonts w:ascii="Symbol" w:hAnsi="Symbol"/>
      </w:rPr>
    </w:lvl>
    <w:lvl w:ilvl="4" w:tplc="CCD481F8">
      <w:start w:val="1"/>
      <w:numFmt w:val="bullet"/>
      <w:lvlText w:val="o"/>
      <w:lvlJc w:val="left"/>
      <w:pPr>
        <w:tabs>
          <w:tab w:val="num" w:pos="3600"/>
        </w:tabs>
        <w:ind w:left="3600" w:hanging="360"/>
      </w:pPr>
      <w:rPr>
        <w:rFonts w:ascii="Courier New" w:hAnsi="Courier New"/>
      </w:rPr>
    </w:lvl>
    <w:lvl w:ilvl="5" w:tplc="77D20E4C">
      <w:start w:val="1"/>
      <w:numFmt w:val="bullet"/>
      <w:lvlText w:val=""/>
      <w:lvlJc w:val="left"/>
      <w:pPr>
        <w:tabs>
          <w:tab w:val="num" w:pos="4320"/>
        </w:tabs>
        <w:ind w:left="4320" w:hanging="360"/>
      </w:pPr>
      <w:rPr>
        <w:rFonts w:ascii="Wingdings" w:hAnsi="Wingdings"/>
      </w:rPr>
    </w:lvl>
    <w:lvl w:ilvl="6" w:tplc="E2A0A964">
      <w:start w:val="1"/>
      <w:numFmt w:val="bullet"/>
      <w:lvlText w:val=""/>
      <w:lvlJc w:val="left"/>
      <w:pPr>
        <w:tabs>
          <w:tab w:val="num" w:pos="5040"/>
        </w:tabs>
        <w:ind w:left="5040" w:hanging="360"/>
      </w:pPr>
      <w:rPr>
        <w:rFonts w:ascii="Symbol" w:hAnsi="Symbol"/>
      </w:rPr>
    </w:lvl>
    <w:lvl w:ilvl="7" w:tplc="16D2D490">
      <w:start w:val="1"/>
      <w:numFmt w:val="bullet"/>
      <w:lvlText w:val="o"/>
      <w:lvlJc w:val="left"/>
      <w:pPr>
        <w:tabs>
          <w:tab w:val="num" w:pos="5760"/>
        </w:tabs>
        <w:ind w:left="5760" w:hanging="360"/>
      </w:pPr>
      <w:rPr>
        <w:rFonts w:ascii="Courier New" w:hAnsi="Courier New"/>
      </w:rPr>
    </w:lvl>
    <w:lvl w:ilvl="8" w:tplc="4B6CBFC8">
      <w:start w:val="1"/>
      <w:numFmt w:val="bullet"/>
      <w:lvlText w:val=""/>
      <w:lvlJc w:val="left"/>
      <w:pPr>
        <w:tabs>
          <w:tab w:val="num" w:pos="6480"/>
        </w:tabs>
        <w:ind w:left="6480" w:hanging="360"/>
      </w:pPr>
      <w:rPr>
        <w:rFonts w:ascii="Wingdings" w:hAnsi="Wingdings"/>
      </w:rPr>
    </w:lvl>
  </w:abstractNum>
  <w:abstractNum w:abstractNumId="43" w15:restartNumberingAfterBreak="0">
    <w:nsid w:val="59B00573"/>
    <w:multiLevelType w:val="multilevel"/>
    <w:tmpl w:val="59B0057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59B00574"/>
    <w:multiLevelType w:val="multilevel"/>
    <w:tmpl w:val="59B0057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59B00575"/>
    <w:multiLevelType w:val="hybridMultilevel"/>
    <w:tmpl w:val="59B00575"/>
    <w:lvl w:ilvl="0" w:tplc="7794C436">
      <w:start w:val="1"/>
      <w:numFmt w:val="bullet"/>
      <w:lvlText w:val=""/>
      <w:lvlJc w:val="left"/>
      <w:pPr>
        <w:ind w:left="720" w:hanging="360"/>
      </w:pPr>
      <w:rPr>
        <w:rFonts w:ascii="Symbol" w:hAnsi="Symbol"/>
      </w:rPr>
    </w:lvl>
    <w:lvl w:ilvl="1" w:tplc="F892B024">
      <w:start w:val="1"/>
      <w:numFmt w:val="bullet"/>
      <w:lvlText w:val=""/>
      <w:lvlJc w:val="left"/>
      <w:pPr>
        <w:ind w:left="1440" w:hanging="360"/>
      </w:pPr>
      <w:rPr>
        <w:rFonts w:ascii="Symbol" w:hAnsi="Symbol"/>
      </w:rPr>
    </w:lvl>
    <w:lvl w:ilvl="2" w:tplc="C62E744E">
      <w:start w:val="1"/>
      <w:numFmt w:val="bullet"/>
      <w:lvlText w:val=""/>
      <w:lvlJc w:val="left"/>
      <w:pPr>
        <w:tabs>
          <w:tab w:val="num" w:pos="2160"/>
        </w:tabs>
        <w:ind w:left="2160" w:hanging="360"/>
      </w:pPr>
      <w:rPr>
        <w:rFonts w:ascii="Wingdings" w:hAnsi="Wingdings"/>
      </w:rPr>
    </w:lvl>
    <w:lvl w:ilvl="3" w:tplc="424CA7C8">
      <w:start w:val="1"/>
      <w:numFmt w:val="bullet"/>
      <w:lvlText w:val=""/>
      <w:lvlJc w:val="left"/>
      <w:pPr>
        <w:tabs>
          <w:tab w:val="num" w:pos="2880"/>
        </w:tabs>
        <w:ind w:left="2880" w:hanging="360"/>
      </w:pPr>
      <w:rPr>
        <w:rFonts w:ascii="Symbol" w:hAnsi="Symbol"/>
      </w:rPr>
    </w:lvl>
    <w:lvl w:ilvl="4" w:tplc="3D16F1C6">
      <w:start w:val="1"/>
      <w:numFmt w:val="bullet"/>
      <w:lvlText w:val="o"/>
      <w:lvlJc w:val="left"/>
      <w:pPr>
        <w:tabs>
          <w:tab w:val="num" w:pos="3600"/>
        </w:tabs>
        <w:ind w:left="3600" w:hanging="360"/>
      </w:pPr>
      <w:rPr>
        <w:rFonts w:ascii="Courier New" w:hAnsi="Courier New"/>
      </w:rPr>
    </w:lvl>
    <w:lvl w:ilvl="5" w:tplc="DFAC6902">
      <w:start w:val="1"/>
      <w:numFmt w:val="bullet"/>
      <w:lvlText w:val=""/>
      <w:lvlJc w:val="left"/>
      <w:pPr>
        <w:tabs>
          <w:tab w:val="num" w:pos="4320"/>
        </w:tabs>
        <w:ind w:left="4320" w:hanging="360"/>
      </w:pPr>
      <w:rPr>
        <w:rFonts w:ascii="Wingdings" w:hAnsi="Wingdings"/>
      </w:rPr>
    </w:lvl>
    <w:lvl w:ilvl="6" w:tplc="0EB6C94A">
      <w:start w:val="1"/>
      <w:numFmt w:val="bullet"/>
      <w:lvlText w:val=""/>
      <w:lvlJc w:val="left"/>
      <w:pPr>
        <w:tabs>
          <w:tab w:val="num" w:pos="5040"/>
        </w:tabs>
        <w:ind w:left="5040" w:hanging="360"/>
      </w:pPr>
      <w:rPr>
        <w:rFonts w:ascii="Symbol" w:hAnsi="Symbol"/>
      </w:rPr>
    </w:lvl>
    <w:lvl w:ilvl="7" w:tplc="B13CD1C2">
      <w:start w:val="1"/>
      <w:numFmt w:val="bullet"/>
      <w:lvlText w:val="o"/>
      <w:lvlJc w:val="left"/>
      <w:pPr>
        <w:tabs>
          <w:tab w:val="num" w:pos="5760"/>
        </w:tabs>
        <w:ind w:left="5760" w:hanging="360"/>
      </w:pPr>
      <w:rPr>
        <w:rFonts w:ascii="Courier New" w:hAnsi="Courier New"/>
      </w:rPr>
    </w:lvl>
    <w:lvl w:ilvl="8" w:tplc="B8AC46AE">
      <w:start w:val="1"/>
      <w:numFmt w:val="bullet"/>
      <w:lvlText w:val=""/>
      <w:lvlJc w:val="left"/>
      <w:pPr>
        <w:tabs>
          <w:tab w:val="num" w:pos="6480"/>
        </w:tabs>
        <w:ind w:left="6480" w:hanging="360"/>
      </w:pPr>
      <w:rPr>
        <w:rFonts w:ascii="Wingdings" w:hAnsi="Wingdings"/>
      </w:rPr>
    </w:lvl>
  </w:abstractNum>
  <w:abstractNum w:abstractNumId="46" w15:restartNumberingAfterBreak="0">
    <w:nsid w:val="59B00576"/>
    <w:multiLevelType w:val="hybridMultilevel"/>
    <w:tmpl w:val="59B00576"/>
    <w:lvl w:ilvl="0" w:tplc="0B3097C8">
      <w:start w:val="1"/>
      <w:numFmt w:val="bullet"/>
      <w:lvlText w:val=""/>
      <w:lvlJc w:val="left"/>
      <w:pPr>
        <w:ind w:left="720" w:hanging="360"/>
      </w:pPr>
      <w:rPr>
        <w:rFonts w:ascii="Symbol" w:hAnsi="Symbol"/>
      </w:rPr>
    </w:lvl>
    <w:lvl w:ilvl="1" w:tplc="53B24362">
      <w:start w:val="1"/>
      <w:numFmt w:val="bullet"/>
      <w:lvlText w:val="o"/>
      <w:lvlJc w:val="left"/>
      <w:pPr>
        <w:tabs>
          <w:tab w:val="num" w:pos="1440"/>
        </w:tabs>
        <w:ind w:left="1440" w:hanging="360"/>
      </w:pPr>
      <w:rPr>
        <w:rFonts w:ascii="Courier New" w:hAnsi="Courier New"/>
      </w:rPr>
    </w:lvl>
    <w:lvl w:ilvl="2" w:tplc="7F988B26">
      <w:start w:val="1"/>
      <w:numFmt w:val="bullet"/>
      <w:lvlText w:val=""/>
      <w:lvlJc w:val="left"/>
      <w:pPr>
        <w:tabs>
          <w:tab w:val="num" w:pos="2160"/>
        </w:tabs>
        <w:ind w:left="2160" w:hanging="360"/>
      </w:pPr>
      <w:rPr>
        <w:rFonts w:ascii="Wingdings" w:hAnsi="Wingdings"/>
      </w:rPr>
    </w:lvl>
    <w:lvl w:ilvl="3" w:tplc="CF72DE7E">
      <w:start w:val="1"/>
      <w:numFmt w:val="bullet"/>
      <w:lvlText w:val=""/>
      <w:lvlJc w:val="left"/>
      <w:pPr>
        <w:tabs>
          <w:tab w:val="num" w:pos="2880"/>
        </w:tabs>
        <w:ind w:left="2880" w:hanging="360"/>
      </w:pPr>
      <w:rPr>
        <w:rFonts w:ascii="Symbol" w:hAnsi="Symbol"/>
      </w:rPr>
    </w:lvl>
    <w:lvl w:ilvl="4" w:tplc="46D836AC">
      <w:start w:val="1"/>
      <w:numFmt w:val="bullet"/>
      <w:lvlText w:val="o"/>
      <w:lvlJc w:val="left"/>
      <w:pPr>
        <w:tabs>
          <w:tab w:val="num" w:pos="3600"/>
        </w:tabs>
        <w:ind w:left="3600" w:hanging="360"/>
      </w:pPr>
      <w:rPr>
        <w:rFonts w:ascii="Courier New" w:hAnsi="Courier New"/>
      </w:rPr>
    </w:lvl>
    <w:lvl w:ilvl="5" w:tplc="E0E2038E">
      <w:start w:val="1"/>
      <w:numFmt w:val="bullet"/>
      <w:lvlText w:val=""/>
      <w:lvlJc w:val="left"/>
      <w:pPr>
        <w:tabs>
          <w:tab w:val="num" w:pos="4320"/>
        </w:tabs>
        <w:ind w:left="4320" w:hanging="360"/>
      </w:pPr>
      <w:rPr>
        <w:rFonts w:ascii="Wingdings" w:hAnsi="Wingdings"/>
      </w:rPr>
    </w:lvl>
    <w:lvl w:ilvl="6" w:tplc="E1F2C3F2">
      <w:start w:val="1"/>
      <w:numFmt w:val="bullet"/>
      <w:lvlText w:val=""/>
      <w:lvlJc w:val="left"/>
      <w:pPr>
        <w:tabs>
          <w:tab w:val="num" w:pos="5040"/>
        </w:tabs>
        <w:ind w:left="5040" w:hanging="360"/>
      </w:pPr>
      <w:rPr>
        <w:rFonts w:ascii="Symbol" w:hAnsi="Symbol"/>
      </w:rPr>
    </w:lvl>
    <w:lvl w:ilvl="7" w:tplc="904A0A50">
      <w:start w:val="1"/>
      <w:numFmt w:val="bullet"/>
      <w:lvlText w:val="o"/>
      <w:lvlJc w:val="left"/>
      <w:pPr>
        <w:tabs>
          <w:tab w:val="num" w:pos="5760"/>
        </w:tabs>
        <w:ind w:left="5760" w:hanging="360"/>
      </w:pPr>
      <w:rPr>
        <w:rFonts w:ascii="Courier New" w:hAnsi="Courier New"/>
      </w:rPr>
    </w:lvl>
    <w:lvl w:ilvl="8" w:tplc="ED821F9E">
      <w:start w:val="1"/>
      <w:numFmt w:val="bullet"/>
      <w:lvlText w:val=""/>
      <w:lvlJc w:val="left"/>
      <w:pPr>
        <w:tabs>
          <w:tab w:val="num" w:pos="6480"/>
        </w:tabs>
        <w:ind w:left="6480" w:hanging="360"/>
      </w:pPr>
      <w:rPr>
        <w:rFonts w:ascii="Wingdings" w:hAnsi="Wingdings"/>
      </w:rPr>
    </w:lvl>
  </w:abstractNum>
  <w:abstractNum w:abstractNumId="47" w15:restartNumberingAfterBreak="0">
    <w:nsid w:val="657B62EC"/>
    <w:multiLevelType w:val="hybridMultilevel"/>
    <w:tmpl w:val="9F167BE6"/>
    <w:lvl w:ilvl="0" w:tplc="FB7E9BF2">
      <w:start w:val="1"/>
      <w:numFmt w:val="bullet"/>
      <w:lvlText w:val="•"/>
      <w:lvlJc w:val="left"/>
      <w:pPr>
        <w:ind w:left="720" w:hanging="360"/>
      </w:pPr>
      <w:rPr>
        <w:rFonts w:ascii="Arial" w:hAnsi="Aria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8623368">
    <w:abstractNumId w:val="2"/>
  </w:num>
  <w:num w:numId="2" w16cid:durableId="1670063441">
    <w:abstractNumId w:val="0"/>
  </w:num>
  <w:num w:numId="3" w16cid:durableId="453712104">
    <w:abstractNumId w:val="3"/>
  </w:num>
  <w:num w:numId="4" w16cid:durableId="1385368908">
    <w:abstractNumId w:val="4"/>
  </w:num>
  <w:num w:numId="5" w16cid:durableId="364984894">
    <w:abstractNumId w:val="5"/>
  </w:num>
  <w:num w:numId="6" w16cid:durableId="1834252793">
    <w:abstractNumId w:val="6"/>
  </w:num>
  <w:num w:numId="7" w16cid:durableId="1086879322">
    <w:abstractNumId w:val="7"/>
  </w:num>
  <w:num w:numId="8" w16cid:durableId="827021778">
    <w:abstractNumId w:val="8"/>
  </w:num>
  <w:num w:numId="9" w16cid:durableId="1823038795">
    <w:abstractNumId w:val="9"/>
  </w:num>
  <w:num w:numId="10" w16cid:durableId="907619742">
    <w:abstractNumId w:val="10"/>
  </w:num>
  <w:num w:numId="11" w16cid:durableId="207374420">
    <w:abstractNumId w:val="11"/>
  </w:num>
  <w:num w:numId="12" w16cid:durableId="1399784972">
    <w:abstractNumId w:val="12"/>
  </w:num>
  <w:num w:numId="13" w16cid:durableId="2145541807">
    <w:abstractNumId w:val="13"/>
  </w:num>
  <w:num w:numId="14" w16cid:durableId="653797521">
    <w:abstractNumId w:val="14"/>
  </w:num>
  <w:num w:numId="15" w16cid:durableId="605114579">
    <w:abstractNumId w:val="15"/>
  </w:num>
  <w:num w:numId="16" w16cid:durableId="1919048860">
    <w:abstractNumId w:val="16"/>
  </w:num>
  <w:num w:numId="17" w16cid:durableId="551885221">
    <w:abstractNumId w:val="17"/>
  </w:num>
  <w:num w:numId="18" w16cid:durableId="1506704602">
    <w:abstractNumId w:val="18"/>
  </w:num>
  <w:num w:numId="19" w16cid:durableId="140847330">
    <w:abstractNumId w:val="19"/>
  </w:num>
  <w:num w:numId="20" w16cid:durableId="1030450469">
    <w:abstractNumId w:val="20"/>
  </w:num>
  <w:num w:numId="21" w16cid:durableId="535117829">
    <w:abstractNumId w:val="21"/>
  </w:num>
  <w:num w:numId="22" w16cid:durableId="1565946704">
    <w:abstractNumId w:val="22"/>
  </w:num>
  <w:num w:numId="23" w16cid:durableId="431241475">
    <w:abstractNumId w:val="23"/>
  </w:num>
  <w:num w:numId="24" w16cid:durableId="1950550785">
    <w:abstractNumId w:val="24"/>
  </w:num>
  <w:num w:numId="25" w16cid:durableId="801650088">
    <w:abstractNumId w:val="25"/>
  </w:num>
  <w:num w:numId="26" w16cid:durableId="1411467156">
    <w:abstractNumId w:val="26"/>
  </w:num>
  <w:num w:numId="27" w16cid:durableId="709963943">
    <w:abstractNumId w:val="27"/>
  </w:num>
  <w:num w:numId="28" w16cid:durableId="1027558081">
    <w:abstractNumId w:val="28"/>
  </w:num>
  <w:num w:numId="29" w16cid:durableId="1593854207">
    <w:abstractNumId w:val="29"/>
  </w:num>
  <w:num w:numId="30" w16cid:durableId="666635301">
    <w:abstractNumId w:val="30"/>
  </w:num>
  <w:num w:numId="31" w16cid:durableId="2101288223">
    <w:abstractNumId w:val="31"/>
  </w:num>
  <w:num w:numId="32" w16cid:durableId="1916744256">
    <w:abstractNumId w:val="32"/>
  </w:num>
  <w:num w:numId="33" w16cid:durableId="861866433">
    <w:abstractNumId w:val="33"/>
  </w:num>
  <w:num w:numId="34" w16cid:durableId="1969430733">
    <w:abstractNumId w:val="34"/>
  </w:num>
  <w:num w:numId="35" w16cid:durableId="468205726">
    <w:abstractNumId w:val="35"/>
  </w:num>
  <w:num w:numId="36" w16cid:durableId="964510144">
    <w:abstractNumId w:val="36"/>
  </w:num>
  <w:num w:numId="37" w16cid:durableId="439494268">
    <w:abstractNumId w:val="37"/>
  </w:num>
  <w:num w:numId="38" w16cid:durableId="1494105737">
    <w:abstractNumId w:val="38"/>
  </w:num>
  <w:num w:numId="39" w16cid:durableId="163060109">
    <w:abstractNumId w:val="39"/>
  </w:num>
  <w:num w:numId="40" w16cid:durableId="1844054319">
    <w:abstractNumId w:val="40"/>
  </w:num>
  <w:num w:numId="41" w16cid:durableId="355811295">
    <w:abstractNumId w:val="41"/>
  </w:num>
  <w:num w:numId="42" w16cid:durableId="467865612">
    <w:abstractNumId w:val="42"/>
  </w:num>
  <w:num w:numId="43" w16cid:durableId="1910456530">
    <w:abstractNumId w:val="43"/>
  </w:num>
  <w:num w:numId="44" w16cid:durableId="1923441586">
    <w:abstractNumId w:val="44"/>
  </w:num>
  <w:num w:numId="45" w16cid:durableId="1523587475">
    <w:abstractNumId w:val="45"/>
  </w:num>
  <w:num w:numId="46" w16cid:durableId="319694231">
    <w:abstractNumId w:val="46"/>
  </w:num>
  <w:num w:numId="47" w16cid:durableId="1761289113">
    <w:abstractNumId w:val="1"/>
  </w:num>
  <w:num w:numId="48" w16cid:durableId="1782990514">
    <w:abstractNumId w:val="4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TrueTypeFonts/>
  <w:embedSystemFonts/>
  <w:saveSubset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oNotTrackFormatting/>
  <w:documentProtection w:edit="comments" w:formatting="1" w:enforcement="0"/>
  <w:defaultTabStop w:val="720"/>
  <w:defaultTableStyle w:val="TableGrid"/>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5144"/>
    <w:rsid w:val="00016555"/>
    <w:rsid w:val="00016A21"/>
    <w:rsid w:val="00017980"/>
    <w:rsid w:val="00020C46"/>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132"/>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490C"/>
    <w:rsid w:val="000859C6"/>
    <w:rsid w:val="00085E24"/>
    <w:rsid w:val="00086E60"/>
    <w:rsid w:val="0008790B"/>
    <w:rsid w:val="00090036"/>
    <w:rsid w:val="00090B57"/>
    <w:rsid w:val="00090EC2"/>
    <w:rsid w:val="00091ABB"/>
    <w:rsid w:val="00092792"/>
    <w:rsid w:val="00092AB1"/>
    <w:rsid w:val="00094A98"/>
    <w:rsid w:val="00094CCE"/>
    <w:rsid w:val="0009704D"/>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228"/>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6219"/>
    <w:rsid w:val="0011766B"/>
    <w:rsid w:val="0012019A"/>
    <w:rsid w:val="0012042C"/>
    <w:rsid w:val="00120A1D"/>
    <w:rsid w:val="001218AB"/>
    <w:rsid w:val="00122B70"/>
    <w:rsid w:val="00123B9B"/>
    <w:rsid w:val="00124596"/>
    <w:rsid w:val="00124827"/>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2EBA"/>
    <w:rsid w:val="00155C9D"/>
    <w:rsid w:val="001568D6"/>
    <w:rsid w:val="00160771"/>
    <w:rsid w:val="00160DD2"/>
    <w:rsid w:val="0016101F"/>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7FB"/>
    <w:rsid w:val="001C7813"/>
    <w:rsid w:val="001C7D72"/>
    <w:rsid w:val="001D12A3"/>
    <w:rsid w:val="001D3817"/>
    <w:rsid w:val="001D3E33"/>
    <w:rsid w:val="001D6625"/>
    <w:rsid w:val="001D6A06"/>
    <w:rsid w:val="001D6AC8"/>
    <w:rsid w:val="001E1191"/>
    <w:rsid w:val="001E1D4B"/>
    <w:rsid w:val="001E28C6"/>
    <w:rsid w:val="001E3EFF"/>
    <w:rsid w:val="001E4148"/>
    <w:rsid w:val="001E5E97"/>
    <w:rsid w:val="001F330E"/>
    <w:rsid w:val="001F65A8"/>
    <w:rsid w:val="00200901"/>
    <w:rsid w:val="0020216F"/>
    <w:rsid w:val="00202792"/>
    <w:rsid w:val="00202964"/>
    <w:rsid w:val="002040FD"/>
    <w:rsid w:val="002052D9"/>
    <w:rsid w:val="002105F8"/>
    <w:rsid w:val="002108E2"/>
    <w:rsid w:val="002113AF"/>
    <w:rsid w:val="00211F65"/>
    <w:rsid w:val="0021266C"/>
    <w:rsid w:val="00212D50"/>
    <w:rsid w:val="00213E49"/>
    <w:rsid w:val="00213ECC"/>
    <w:rsid w:val="00213EF2"/>
    <w:rsid w:val="00214299"/>
    <w:rsid w:val="00214CA4"/>
    <w:rsid w:val="00216FF2"/>
    <w:rsid w:val="002205FC"/>
    <w:rsid w:val="002208F2"/>
    <w:rsid w:val="0022141E"/>
    <w:rsid w:val="0022392C"/>
    <w:rsid w:val="002252F1"/>
    <w:rsid w:val="00225C86"/>
    <w:rsid w:val="002263E6"/>
    <w:rsid w:val="0022706C"/>
    <w:rsid w:val="00230FFC"/>
    <w:rsid w:val="00231330"/>
    <w:rsid w:val="002315A7"/>
    <w:rsid w:val="00231C1B"/>
    <w:rsid w:val="00235209"/>
    <w:rsid w:val="00237575"/>
    <w:rsid w:val="002377A8"/>
    <w:rsid w:val="00240D87"/>
    <w:rsid w:val="0024212C"/>
    <w:rsid w:val="00242CD1"/>
    <w:rsid w:val="00243E3C"/>
    <w:rsid w:val="00244364"/>
    <w:rsid w:val="002449EA"/>
    <w:rsid w:val="002451A0"/>
    <w:rsid w:val="002456E6"/>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03D9"/>
    <w:rsid w:val="002B6104"/>
    <w:rsid w:val="002C202B"/>
    <w:rsid w:val="002C50FF"/>
    <w:rsid w:val="002C6255"/>
    <w:rsid w:val="002D0E56"/>
    <w:rsid w:val="002D3E7E"/>
    <w:rsid w:val="002D519B"/>
    <w:rsid w:val="002D5496"/>
    <w:rsid w:val="002D75C7"/>
    <w:rsid w:val="002E28AF"/>
    <w:rsid w:val="002E47F5"/>
    <w:rsid w:val="002E734E"/>
    <w:rsid w:val="002E73F2"/>
    <w:rsid w:val="002E7696"/>
    <w:rsid w:val="002E7DE5"/>
    <w:rsid w:val="002F1918"/>
    <w:rsid w:val="002F2E15"/>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2540"/>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073E7"/>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06F24"/>
    <w:rsid w:val="005109C6"/>
    <w:rsid w:val="00511599"/>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3978"/>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36B4B"/>
    <w:rsid w:val="006402A3"/>
    <w:rsid w:val="00642567"/>
    <w:rsid w:val="006425BA"/>
    <w:rsid w:val="00642A2F"/>
    <w:rsid w:val="006431E4"/>
    <w:rsid w:val="00647E1D"/>
    <w:rsid w:val="00647F65"/>
    <w:rsid w:val="00651179"/>
    <w:rsid w:val="00652196"/>
    <w:rsid w:val="006532E3"/>
    <w:rsid w:val="00653A3A"/>
    <w:rsid w:val="00654F60"/>
    <w:rsid w:val="00660CF2"/>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005F"/>
    <w:rsid w:val="00681061"/>
    <w:rsid w:val="00684AE2"/>
    <w:rsid w:val="006866D0"/>
    <w:rsid w:val="00687347"/>
    <w:rsid w:val="00687F77"/>
    <w:rsid w:val="00690834"/>
    <w:rsid w:val="0069090E"/>
    <w:rsid w:val="00694B48"/>
    <w:rsid w:val="00695688"/>
    <w:rsid w:val="006A0439"/>
    <w:rsid w:val="006A0B7B"/>
    <w:rsid w:val="006A0D57"/>
    <w:rsid w:val="006A25B9"/>
    <w:rsid w:val="006A5CB6"/>
    <w:rsid w:val="006A665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342A"/>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96340"/>
    <w:rsid w:val="007A3946"/>
    <w:rsid w:val="007A4709"/>
    <w:rsid w:val="007A665B"/>
    <w:rsid w:val="007A6FE3"/>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4BE"/>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0E36"/>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1D40"/>
    <w:rsid w:val="0092282D"/>
    <w:rsid w:val="009233DF"/>
    <w:rsid w:val="0092499F"/>
    <w:rsid w:val="009313C0"/>
    <w:rsid w:val="009317B4"/>
    <w:rsid w:val="009318FF"/>
    <w:rsid w:val="00931C50"/>
    <w:rsid w:val="0093626A"/>
    <w:rsid w:val="0093627C"/>
    <w:rsid w:val="0093657F"/>
    <w:rsid w:val="00940BF5"/>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690"/>
    <w:rsid w:val="0096090B"/>
    <w:rsid w:val="00961E28"/>
    <w:rsid w:val="0096237F"/>
    <w:rsid w:val="00963117"/>
    <w:rsid w:val="00963224"/>
    <w:rsid w:val="00963C59"/>
    <w:rsid w:val="00963DCE"/>
    <w:rsid w:val="0096457F"/>
    <w:rsid w:val="00965374"/>
    <w:rsid w:val="009660E5"/>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0BC1"/>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2135"/>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04F6"/>
    <w:rsid w:val="00AE25DB"/>
    <w:rsid w:val="00AE25DD"/>
    <w:rsid w:val="00AE41D1"/>
    <w:rsid w:val="00AE5FB6"/>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58DC"/>
    <w:rsid w:val="00B26182"/>
    <w:rsid w:val="00B2634D"/>
    <w:rsid w:val="00B2770C"/>
    <w:rsid w:val="00B27B50"/>
    <w:rsid w:val="00B30A6E"/>
    <w:rsid w:val="00B311F3"/>
    <w:rsid w:val="00B3372F"/>
    <w:rsid w:val="00B40D19"/>
    <w:rsid w:val="00B44D01"/>
    <w:rsid w:val="00B50F85"/>
    <w:rsid w:val="00B513EB"/>
    <w:rsid w:val="00B51535"/>
    <w:rsid w:val="00B52A56"/>
    <w:rsid w:val="00B53585"/>
    <w:rsid w:val="00B54DEB"/>
    <w:rsid w:val="00B558E4"/>
    <w:rsid w:val="00B56345"/>
    <w:rsid w:val="00B61CA2"/>
    <w:rsid w:val="00B635CE"/>
    <w:rsid w:val="00B636A2"/>
    <w:rsid w:val="00B63F31"/>
    <w:rsid w:val="00B6437E"/>
    <w:rsid w:val="00B67AD0"/>
    <w:rsid w:val="00B67E94"/>
    <w:rsid w:val="00B7126D"/>
    <w:rsid w:val="00B72A14"/>
    <w:rsid w:val="00B74B5E"/>
    <w:rsid w:val="00B74F7D"/>
    <w:rsid w:val="00B75C13"/>
    <w:rsid w:val="00B75DFA"/>
    <w:rsid w:val="00B7668F"/>
    <w:rsid w:val="00B778D2"/>
    <w:rsid w:val="00B77D28"/>
    <w:rsid w:val="00B814F7"/>
    <w:rsid w:val="00B82C89"/>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570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026C"/>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76F61"/>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1D94"/>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428DC"/>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97E5F"/>
    <w:rsid w:val="00DA28CD"/>
    <w:rsid w:val="00DA4A8A"/>
    <w:rsid w:val="00DA558B"/>
    <w:rsid w:val="00DA5D0C"/>
    <w:rsid w:val="00DA5E63"/>
    <w:rsid w:val="00DA60D6"/>
    <w:rsid w:val="00DA6237"/>
    <w:rsid w:val="00DA6F61"/>
    <w:rsid w:val="00DB0673"/>
    <w:rsid w:val="00DB0733"/>
    <w:rsid w:val="00DB0B9A"/>
    <w:rsid w:val="00DB1926"/>
    <w:rsid w:val="00DB7F14"/>
    <w:rsid w:val="00DB7F2C"/>
    <w:rsid w:val="00DC0700"/>
    <w:rsid w:val="00DC0936"/>
    <w:rsid w:val="00DC125F"/>
    <w:rsid w:val="00DC1743"/>
    <w:rsid w:val="00DC1860"/>
    <w:rsid w:val="00DC3A4D"/>
    <w:rsid w:val="00DC5D56"/>
    <w:rsid w:val="00DC68E5"/>
    <w:rsid w:val="00DD4E63"/>
    <w:rsid w:val="00DD5558"/>
    <w:rsid w:val="00DD5CB8"/>
    <w:rsid w:val="00DD6328"/>
    <w:rsid w:val="00DD728D"/>
    <w:rsid w:val="00DE085B"/>
    <w:rsid w:val="00DE0CB3"/>
    <w:rsid w:val="00DE199B"/>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5EE"/>
    <w:rsid w:val="00E107A2"/>
    <w:rsid w:val="00E124B7"/>
    <w:rsid w:val="00E1264A"/>
    <w:rsid w:val="00E13624"/>
    <w:rsid w:val="00E166BC"/>
    <w:rsid w:val="00E16C67"/>
    <w:rsid w:val="00E17B02"/>
    <w:rsid w:val="00E17C0D"/>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475F9"/>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999"/>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34B7"/>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295D"/>
    <w:rsid w:val="00F73741"/>
    <w:rsid w:val="00F73AC5"/>
    <w:rsid w:val="00F747B9"/>
    <w:rsid w:val="00F749EE"/>
    <w:rsid w:val="00F74DF1"/>
    <w:rsid w:val="00F752C2"/>
    <w:rsid w:val="00F75903"/>
    <w:rsid w:val="00F81E8F"/>
    <w:rsid w:val="00F82042"/>
    <w:rsid w:val="00F83677"/>
    <w:rsid w:val="00F850E4"/>
    <w:rsid w:val="00F85442"/>
    <w:rsid w:val="00F85A28"/>
    <w:rsid w:val="00F8782C"/>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186F"/>
    <w:rsid w:val="00FC23E8"/>
    <w:rsid w:val="00FC31DA"/>
    <w:rsid w:val="00FC4346"/>
    <w:rsid w:val="00FC4709"/>
    <w:rsid w:val="00FC496D"/>
    <w:rsid w:val="00FC49EB"/>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A917"/>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32103"/>
    <w:rPr>
      <w:rFonts w:ascii="Liberation Serif" w:eastAsia="Liberation Serif" w:hAnsi="Liberation Serif" w:cs="Liberation Serif"/>
      <w:color w:val="000000"/>
      <w:sz w:val="24"/>
      <w:szCs w:val="26"/>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b/>
      <w:bCs/>
      <w:szCs w:val="28"/>
      <w:lang w:val="x-none" w:eastAsia="x-none"/>
    </w:rPr>
  </w:style>
  <w:style w:type="paragraph" w:styleId="Heading4">
    <w:name w:val="heading 4"/>
    <w:basedOn w:val="Normal"/>
    <w:next w:val="Normal"/>
    <w:link w:val="Heading4Char"/>
    <w:uiPriority w:val="9"/>
    <w:qFormat/>
    <w:rsid w:val="00305A5E"/>
    <w:pPr>
      <w:outlineLvl w:val="3"/>
    </w:pPr>
    <w:rPr>
      <w:szCs w:val="24"/>
      <w:lang w:val="x-none" w:eastAsia="x-none"/>
    </w:rPr>
  </w:style>
  <w:style w:type="paragraph" w:styleId="Heading5">
    <w:name w:val="heading 5"/>
    <w:basedOn w:val="Normal"/>
    <w:next w:val="Normal"/>
    <w:link w:val="Heading5Char"/>
    <w:uiPriority w:val="9"/>
    <w:semiHidden/>
    <w:unhideWhenUsed/>
    <w:locked/>
    <w:rsid w:val="00632103"/>
    <w:pPr>
      <w:keepNext/>
      <w:keepLines/>
      <w:spacing w:before="40"/>
      <w:outlineLvl w:val="4"/>
    </w:pPr>
    <w:rPr>
      <w:b/>
      <w:i/>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eastAsiaTheme="majorEastAsia" w:hAnsi="Liberation Serif"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character" w:customStyle="1" w:styleId="Strong1">
    <w:name w:val="Strong1"/>
    <w:basedOn w:val="DefaultParagraphFont"/>
    <w:rPr>
      <w:b/>
      <w:bCs/>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table" w:customStyle="1" w:styleId="table">
    <w:name w:val="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character" w:styleId="UnresolvedMention">
    <w:name w:val="Unresolved Mention"/>
    <w:basedOn w:val="DefaultParagraphFont"/>
    <w:uiPriority w:val="99"/>
    <w:semiHidden/>
    <w:unhideWhenUsed/>
    <w:rsid w:val="000970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am.gov/content/help" TargetMode="External"/><Relationship Id="rId21" Type="http://schemas.openxmlformats.org/officeDocument/2006/relationships/hyperlink" Target="https://www.bing.com/ck/a?!&amp;&amp;p=147fb787af8061ab06dc5f751e5dad40d97376b4de4f383fd35c72d151c679a4JmltdHM9MTc5MjcxMzYwMA&amp;ptn=3&amp;ver=2&amp;hsh=4&amp;fclid=14e41043-3ea2-607c-1ff3-079c3f1b61a6&amp;psq=SO+3417&amp;u=a1aHR0cHM6Ly93d3cuZG9pLmdvdi9zaXRlcy9kZWZhdWx0L2ZpbGVzL2RvY3VtZW50X3NlY3JldGFyeXNfb3JkZXJzL3NvLTM0MTctc2lnbmVkLnBkZg" TargetMode="External"/><Relationship Id="rId42" Type="http://schemas.openxmlformats.org/officeDocument/2006/relationships/hyperlink" Target="https://www.doi.gov/document-library/secretary-order/so-3418-unleashing-american-energy" TargetMode="External"/><Relationship Id="rId47" Type="http://schemas.openxmlformats.org/officeDocument/2006/relationships/hyperlink" Target="https://www.bing.com/ck/a?!&amp;&amp;p=3513c1c5e963c67046416ba229a4e5a89543787fbf46be348f14bcd5cbd08f25JmltdHM9MTc5MjYyNzIwMA&amp;ptn=3&amp;ver=2&amp;hsh=4&amp;fclid=14e41043-3ea2-607c-1ff3-079c3f1b61a6&amp;psq=Executive+Order+Restoring+Truth+and+Sanity+to+American+History&amp;u=a1aHR0cHM6Ly93d3cuZ292aW5mby5nb3YvY29udGVudC9wa2cvRENQRC0yMDI1MDA0MDgvcGRmL0RDUEQtMjAyNTAwNDA4LnBkZg" TargetMode="External"/><Relationship Id="rId63" Type="http://schemas.openxmlformats.org/officeDocument/2006/relationships/hyperlink" Target="https://www.ecfr.gov/current/title-2/subtitle-A/chapter-I/part-25/subpart-B/section-25.205" TargetMode="External"/><Relationship Id="rId68" Type="http://schemas.openxmlformats.org/officeDocument/2006/relationships/hyperlink" Target="https://www.doi.gov/grants/doi-standard-terms-and-conditions" TargetMode="External"/><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hyperlink" Target="https://www.bing.com/ck/a?!&amp;&amp;p=147fb787af8061ab06dc5f751e5dad40d97376b4de4f383fd35c72d151c679a4JmltdHM9MTc5MjcxMzYwMA&amp;ptn=3&amp;ver=2&amp;hsh=4&amp;fclid=14e41043-3ea2-607c-1ff3-079c3f1b61a6&amp;psq=SO+3417&amp;u=a1aHR0cHM6Ly93d3cuZG9pLmdvdi9zaXRlcy9kZWZhdWx0L2ZpbGVzL2RvY3VtZW50X3NlY3JldGFyeXNfb3JkZXJzL3NvLTM0MTctc2lnbmVkLnBkZg" TargetMode="External"/><Relationship Id="rId37" Type="http://schemas.openxmlformats.org/officeDocument/2006/relationships/hyperlink" Target="https://www.congress.gov/bill/83rd-congress/house-bill/5134" TargetMode="External"/><Relationship Id="rId53" Type="http://schemas.openxmlformats.org/officeDocument/2006/relationships/hyperlink" Target="https://www.ecfr.gov/current/title-2/part-200/subpart-E" TargetMode="External"/><Relationship Id="rId58" Type="http://schemas.openxmlformats.org/officeDocument/2006/relationships/hyperlink" Target="https://grants.gov/register" TargetMode="External"/><Relationship Id="rId74" Type="http://schemas.openxmlformats.org/officeDocument/2006/relationships/hyperlink" Target="https://www.ecfr.gov/current/title-2/subtitle-B/chapter-XIV/part-1402/subpart-B/section-1402.112" TargetMode="External"/><Relationship Id="rId79"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hyperlink" Target="https://www.ecfr.gov/current/title-2/section-25.200" TargetMode="External"/><Relationship Id="rId19" Type="http://schemas.openxmlformats.org/officeDocument/2006/relationships/hyperlink" Target="https://www.bing.com/ck/a?!&amp;&amp;p=bdaf73dd1ce3bb93db23452b15e7b4570bbedd58ce984b693c1267326d3e2d2fJmltdHM9MTc5MjcxMzYwMA&amp;ptn=3&amp;ver=2&amp;hsh=4&amp;fclid=14e41043-3ea2-607c-1ff3-079c3f1b61a6&amp;psq=EO+14285&amp;u=a1aHR0cHM6Ly93d3cuZmVkZXJhbHJlZ2lzdGVyLmdvdi9kb2N1bWVudHMvMjAyNS8wNC8yOS8yMDI1LTA3NDcwL3VubGVhc2hpbmctYW1lcmljYXMtb2Zmc2hvcmUtY3JpdGljYWwtbWluZXJhbHMtYW5kLXJlc291cmNlcw" TargetMode="External"/><Relationship Id="rId14" Type="http://schemas.openxmlformats.org/officeDocument/2006/relationships/footer" Target="footer1.xml"/><Relationship Id="rId22" Type="http://schemas.openxmlformats.org/officeDocument/2006/relationships/hyperlink" Target="https://www.govinfo.gov/content/pkg/COMPS-857/pdf/COMPS-857.pdf" TargetMode="External"/><Relationship Id="rId27" Type="http://schemas.openxmlformats.org/officeDocument/2006/relationships/hyperlink" Target="https://www.grants.gov/applicants/applicant-registration" TargetMode="External"/><Relationship Id="rId30" Type="http://schemas.openxmlformats.org/officeDocument/2006/relationships/hyperlink" Target="https://www.bing.com/ck/a?!&amp;&amp;p=bdaf73dd1ce3bb93db23452b15e7b4570bbedd58ce984b693c1267326d3e2d2fJmltdHM9MTc5MjcxMzYwMA&amp;ptn=3&amp;ver=2&amp;hsh=4&amp;fclid=14e41043-3ea2-607c-1ff3-079c3f1b61a6&amp;psq=EO+14285&amp;u=a1aHR0cHM6Ly93d3cuZmVkZXJhbHJlZ2lzdGVyLmdvdi9kb2N1bWVudHMvMjAyNS8wNC8yOS8yMDI1LTA3NDcwL3VubGVhc2hpbmctYW1lcmljYXMtb2Zmc2hvcmUtY3JpdGljYWwtbWluZXJhbHMtYW5kLXJlc291cmNlcw" TargetMode="External"/><Relationship Id="rId35" Type="http://schemas.openxmlformats.org/officeDocument/2006/relationships/hyperlink" Target="https://www.bing.com/ck/a?!&amp;&amp;p=fde6bdde7a9fddd8306e24f418b96e37ad4616728e4890cff8e3c9dbf0e863a1JmltdHM9MTc5MjcxMzYwMA&amp;ptn=3&amp;ver=2&amp;hsh=4&amp;fclid=14e41043-3ea2-607c-1ff3-079c3f1b61a6&amp;psq=SO+3418&amp;u=a1aHR0cHM6Ly93d3cuZG9pLmdvdi9kb2N1bWVudC1saWJyYXJ5L3NlY3JldGFyeS1vcmRlci9zby0zNDE4LXVubGVhc2hpbmctYW1lcmljYW4tZW5lcmd5" TargetMode="External"/><Relationship Id="rId43" Type="http://schemas.openxmlformats.org/officeDocument/2006/relationships/hyperlink" Target="https://www.doi.gov/sites/default/files/document_secretarys_orders/so-3417-signed.pdf" TargetMode="External"/><Relationship Id="rId48" Type="http://schemas.openxmlformats.org/officeDocument/2006/relationships/hyperlink" Target="https://www.grants.gov/forms/forms-repository.html" TargetMode="External"/><Relationship Id="rId56" Type="http://schemas.openxmlformats.org/officeDocument/2006/relationships/hyperlink" Target="https://www.ecfr.gov/current/title-2/subtitle-A/chapter-II/part-200/subpart-B/section-200.112" TargetMode="External"/><Relationship Id="rId64" Type="http://schemas.openxmlformats.org/officeDocument/2006/relationships/hyperlink" Target="https://www.ecfr.gov/current/title-2/section-200.206" TargetMode="External"/><Relationship Id="rId69" Type="http://schemas.openxmlformats.org/officeDocument/2006/relationships/hyperlink" Target="https://www.ecfr.gov/current/title-2/subtitle-A/chapter-I/part-184" TargetMode="External"/><Relationship Id="rId77" Type="http://schemas.openxmlformats.org/officeDocument/2006/relationships/hyperlink" Target="https://www.ecfr.gov/current/title-2/subtitle-A/chapter-II/part-200" TargetMode="External"/><Relationship Id="rId8" Type="http://schemas.openxmlformats.org/officeDocument/2006/relationships/settings" Target="settings.xml"/><Relationship Id="rId51" Type="http://schemas.openxmlformats.org/officeDocument/2006/relationships/hyperlink" Target="https://www.doi.gov/grants/policies-and-guidance" TargetMode="External"/><Relationship Id="rId72" Type="http://schemas.openxmlformats.org/officeDocument/2006/relationships/hyperlink" Target="https://www.ecfr.gov/current/title-2/section-200.329"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sam.gov/content/entity-registration" TargetMode="External"/><Relationship Id="rId33" Type="http://schemas.openxmlformats.org/officeDocument/2006/relationships/hyperlink" Target="https://www.govinfo.gov/content/pkg/COMPS-857/pdf/COMPS-857.pdf" TargetMode="External"/><Relationship Id="rId38" Type="http://schemas.openxmlformats.org/officeDocument/2006/relationships/hyperlink" Target="https://www.congress.gov/bill/95th-congress/senate-bill/9" TargetMode="External"/><Relationship Id="rId46" Type="http://schemas.openxmlformats.org/officeDocument/2006/relationships/hyperlink" Target="https://www.bing.com/ck/a?!&amp;&amp;p=f3d0d991b1016e27208e569499cc3d953e273eec1eef8b43fa78f19475afc13bJmltdHM9MTc5MjYyNzIwMA&amp;ptn=3&amp;ver=2&amp;hsh=4&amp;fclid=14e41043-3ea2-607c-1ff3-079c3f1b61a6&amp;psq=Executive+Order+14151+Ending+Radical+and+Wasteful+Government+DEI+Programs+and+Preferencing&amp;u=a1aHR0cHM6Ly93d3cuZ292aW5mby5nb3YvY29udGVudC9wa2cvRENQRC0yMDI1MDAxMTgvcGRmL0RDUEQtMjAyNTAwMTE4LnBkZg" TargetMode="External"/><Relationship Id="rId59" Type="http://schemas.openxmlformats.org/officeDocument/2006/relationships/hyperlink" Target="https://www.grants.gov/quick-start-guide/applicants" TargetMode="External"/><Relationship Id="rId67" Type="http://schemas.openxmlformats.org/officeDocument/2006/relationships/hyperlink" Target="https://www.ecfr.gov/current/title-2/section-200.458" TargetMode="External"/><Relationship Id="rId20" Type="http://schemas.openxmlformats.org/officeDocument/2006/relationships/hyperlink" Target="https://www.bing.com/ck/a?!&amp;&amp;p=4222940bb7b789376d3b26067e606fe14b18fc23f12eddf13b38efd8b9c5eca2JmltdHM9MTc5MjcxMzYwMA&amp;ptn=3&amp;ver=2&amp;hsh=4&amp;fclid=14e41043-3ea2-607c-1ff3-079c3f1b61a6&amp;psq=EO+14272&amp;u=a1aHR0cHM6Ly93d3cuZ292aW5mby5nb3YvY29udGVudC9wa2cvRENQRC0yMDI1MDA0ODIvcGRmL0RDUEQtMjAyNTAwNDgyLnBkZg" TargetMode="External"/><Relationship Id="rId41" Type="http://schemas.openxmlformats.org/officeDocument/2006/relationships/hyperlink" Target="https://www.govinfo.gov/content/pkg/DCPD-202500482/pdf/DCPD-202500482.pdf" TargetMode="External"/><Relationship Id="rId54" Type="http://schemas.openxmlformats.org/officeDocument/2006/relationships/hyperlink" Target="https://www.ecfr.gov/current/title-2/subtitle-A/chapter-II/part-200/subpart-E/subject-group-ECFRd93f2a98b1f6455/section-200.414" TargetMode="External"/><Relationship Id="rId62" Type="http://schemas.openxmlformats.org/officeDocument/2006/relationships/hyperlink" Target="https://www.ecfr.gov/current/title-2/subtitle-A/chapter-I/part-25/subpart-A/section-25.110" TargetMode="External"/><Relationship Id="rId70"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Relationship Id="rId75" Type="http://schemas.openxmlformats.org/officeDocument/2006/relationships/hyperlink" Target="https://www.ecfr.gov/current/title-2/subtitle-A/chapter-II/part-200/subpart-D/subject-group-ECFR36520e4111dce32/section-200.330"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congress.gov/bill/95th-congress/senate-bill/9" TargetMode="External"/><Relationship Id="rId28" Type="http://schemas.openxmlformats.org/officeDocument/2006/relationships/hyperlink" Target="https://www.grants.gov/applicants/applicant-registration" TargetMode="External"/><Relationship Id="rId36" Type="http://schemas.openxmlformats.org/officeDocument/2006/relationships/hyperlink" Target="https://www.govinfo.gov/content/pkg/COMPS-857/pdf/COMPS-857.pdf" TargetMode="External"/><Relationship Id="rId49" Type="http://schemas.openxmlformats.org/officeDocument/2006/relationships/hyperlink" Target="https://www.ecfr.gov/current/title-43/subtitle-A/part-18" TargetMode="External"/><Relationship Id="rId57" Type="http://schemas.openxmlformats.org/officeDocument/2006/relationships/hyperlink" Target="https://www.ecfr.gov/current/title-2/subtitle-A/chapter-II/part-200/subpart-B/section-200.113" TargetMode="External"/><Relationship Id="rId10" Type="http://schemas.openxmlformats.org/officeDocument/2006/relationships/footnotes" Target="footnotes.xml"/><Relationship Id="rId31" Type="http://schemas.openxmlformats.org/officeDocument/2006/relationships/hyperlink" Target="https://www.bing.com/ck/a?!&amp;&amp;p=4222940bb7b789376d3b26067e606fe14b18fc23f12eddf13b38efd8b9c5eca2JmltdHM9MTc5MjcxMzYwMA&amp;ptn=3&amp;ver=2&amp;hsh=4&amp;fclid=14e41043-3ea2-607c-1ff3-079c3f1b61a6&amp;psq=EO+14272&amp;u=a1aHR0cHM6Ly93d3cuZ292aW5mby5nb3YvY29udGVudC9wa2cvRENQRC0yMDI1MDA0ODIvcGRmL0RDUEQtMjAyNTAwNDgyLnBkZg" TargetMode="External"/><Relationship Id="rId44" Type="http://schemas.openxmlformats.org/officeDocument/2006/relationships/hyperlink" Target="https://www.whitehouse.gov/presidential-actions/2025/03/immediate-measures-to-increase-american-mineral-production/" TargetMode="External"/><Relationship Id="rId52" Type="http://schemas.openxmlformats.org/officeDocument/2006/relationships/hyperlink" Target="https://www.doi.gov/grants/policies-and-guidance" TargetMode="External"/><Relationship Id="rId60" Type="http://schemas.openxmlformats.org/officeDocument/2006/relationships/hyperlink" Target="http://www.grants.gov/quick-start-guide/applicants" TargetMode="External"/><Relationship Id="rId65" Type="http://schemas.openxmlformats.org/officeDocument/2006/relationships/hyperlink" Target="https://www.ecfr.gov/current/title-2/section-200.206" TargetMode="External"/><Relationship Id="rId73" Type="http://schemas.openxmlformats.org/officeDocument/2006/relationships/hyperlink" Target="https://www.ecfr.gov/current/title-2/section-200.329" TargetMode="External"/><Relationship Id="rId78" Type="http://schemas.openxmlformats.org/officeDocument/2006/relationships/hyperlink" Target="https://www.ecfr.gov/current/title-43/subtitle-A/part-18"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bing.com/ck/a?!&amp;&amp;p=ee2ddedbcf0fd33659221b017dd68351ee19a85f23991566486d838942582decJmltdHM9MTc5MjcxMzYwMA&amp;ptn=3&amp;ver=2&amp;hsh=4&amp;fclid=14e41043-3ea2-607c-1ff3-079c3f1b61a6&amp;psq=EO+14241&amp;u=a1aHR0cHM6Ly93d3cuZ292aW5mby5nb3YvY29udGVudC9wa2cvRENQRC0yMDI1MDAzODAvcGRmL0RDUEQtMjAyNTAwMzgwLnBkZg" TargetMode="External"/><Relationship Id="rId39" Type="http://schemas.openxmlformats.org/officeDocument/2006/relationships/hyperlink" Target="https://www.govinfo.gov/content/pkg/DCPD-202500380/pdf/DCPD-202500380.pdf" TargetMode="External"/><Relationship Id="rId34" Type="http://schemas.openxmlformats.org/officeDocument/2006/relationships/hyperlink" Target="https://www.congress.gov/bill/95th-congress/senate-bill/9" TargetMode="External"/><Relationship Id="rId50" Type="http://schemas.openxmlformats.org/officeDocument/2006/relationships/hyperlink" Target="https://www.grants.gov/forms/forms-repository.html" TargetMode="External"/><Relationship Id="rId55" Type="http://schemas.openxmlformats.org/officeDocument/2006/relationships/hyperlink" Target="https://www.ecfr.gov/current/title-2/subtitle-B/chapter-XIV/part-1402" TargetMode="External"/><Relationship Id="rId76" Type="http://schemas.openxmlformats.org/officeDocument/2006/relationships/hyperlink" Target="https://www.ecfr.gov/current/title-2/subtitle-A/chapter-II/part-200/subpart-B/section-200.113" TargetMode="External"/><Relationship Id="rId7" Type="http://schemas.openxmlformats.org/officeDocument/2006/relationships/styles" Target="styles.xml"/><Relationship Id="rId71" Type="http://schemas.openxmlformats.org/officeDocument/2006/relationships/hyperlink" Target="https://grants.gov/forms/forms-repository/post-award-reporting-forms" TargetMode="External"/><Relationship Id="rId2" Type="http://schemas.openxmlformats.org/officeDocument/2006/relationships/customXml" Target="../customXml/item2.xml"/><Relationship Id="rId29" Type="http://schemas.openxmlformats.org/officeDocument/2006/relationships/hyperlink" Target="https://www.bing.com/ck/a?!&amp;&amp;p=ee2ddedbcf0fd33659221b017dd68351ee19a85f23991566486d838942582decJmltdHM9MTc5MjcxMzYwMA&amp;ptn=3&amp;ver=2&amp;hsh=4&amp;fclid=14e41043-3ea2-607c-1ff3-079c3f1b61a6&amp;psq=EO+14241&amp;u=a1aHR0cHM6Ly93d3cuZ292aW5mby5nb3YvY29udGVudC9wa2cvRENQRC0yMDI1MDAzODAvcGRmL0RDUEQtMjAyNTAwMzgwLnBkZg" TargetMode="External"/><Relationship Id="rId24" Type="http://schemas.openxmlformats.org/officeDocument/2006/relationships/hyperlink" Target="https://www.bing.com/ck/a?!&amp;&amp;p=fde6bdde7a9fddd8306e24f418b96e37ad4616728e4890cff8e3c9dbf0e863a1JmltdHM9MTc5MjcxMzYwMA&amp;ptn=3&amp;ver=2&amp;hsh=4&amp;fclid=14e41043-3ea2-607c-1ff3-079c3f1b61a6&amp;psq=SO+3418&amp;u=a1aHR0cHM6Ly93d3cuZG9pLmdvdi9kb2N1bWVudC1saWJyYXJ5L3NlY3JldGFyeS1vcmRlci9zby0zNDE4LXVubGVhc2hpbmctYW1lcmljYW4tZW5lcmd5" TargetMode="External"/><Relationship Id="rId40" Type="http://schemas.openxmlformats.org/officeDocument/2006/relationships/hyperlink" Target="https://www.govinfo.gov/content/pkg/DCPD-202500523/pdf/DCPD-202500523.pdf" TargetMode="External"/><Relationship Id="rId45" Type="http://schemas.openxmlformats.org/officeDocument/2006/relationships/hyperlink" Target="https://www.doi.gov/document-library/secretary-order/so-3418-unleashing-american-energy" TargetMode="External"/><Relationship Id="rId66" Type="http://schemas.openxmlformats.org/officeDocument/2006/relationships/hyperlink" Target="https://www.ecfr.gov/current/title-2/section-200.21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4.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5.xml><?xml version="1.0" encoding="utf-8"?>
<ds:datastoreItem xmlns:ds="http://schemas.openxmlformats.org/officeDocument/2006/customXml" ds:itemID="{4A2FF8F0-407B-43E3-B1B3-158DCA30C4BF}">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298</TotalTime>
  <Pages>22</Pages>
  <Words>9364</Words>
  <Characters>55067</Characters>
  <Application>Microsoft Office Word</Application>
  <DocSecurity>0</DocSecurity>
  <Lines>1001</Lines>
  <Paragraphs>473</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63958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the Californian Cooperative Ecosystem Studies Unit</dc:title>
  <dc:creator>Adetayo, Kemi (NIH/OD) [C]</dc:creator>
  <cp:lastModifiedBy>Miller, Rachel E</cp:lastModifiedBy>
  <cp:revision>62</cp:revision>
  <cp:lastPrinted>2015-12-22T13:15:00Z</cp:lastPrinted>
  <dcterms:created xsi:type="dcterms:W3CDTF">2026-10-23T17:23:00Z</dcterms:created>
  <dcterms:modified xsi:type="dcterms:W3CDTF">2026-11-02T13:59:00Z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