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10D1" w14:textId="3E15E49D" w:rsidR="009D0082" w:rsidRDefault="009D0082" w:rsidP="009D0082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Questions and Responses for </w:t>
      </w:r>
      <w:r w:rsidRPr="009D0082">
        <w:rPr>
          <w:b/>
          <w:bCs/>
          <w:sz w:val="24"/>
          <w:szCs w:val="24"/>
        </w:rPr>
        <w:t>NOFO: DFOP000991</w:t>
      </w:r>
      <w:r>
        <w:rPr>
          <w:b/>
          <w:bCs/>
          <w:sz w:val="24"/>
          <w:szCs w:val="24"/>
        </w:rPr>
        <w:t>5</w:t>
      </w:r>
    </w:p>
    <w:p w14:paraId="240880CB" w14:textId="0CBF340D" w:rsidR="00D841F0" w:rsidRDefault="009D0082" w:rsidP="009D0082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9D0082">
        <w:rPr>
          <w:b/>
          <w:bCs/>
          <w:sz w:val="24"/>
          <w:szCs w:val="24"/>
        </w:rPr>
        <w:t>Crisis Response Planning and Preparedness in Nigeria</w:t>
      </w:r>
      <w:r w:rsidR="00F81EB8">
        <w:rPr>
          <w:b/>
          <w:bCs/>
          <w:sz w:val="24"/>
          <w:szCs w:val="24"/>
        </w:rPr>
        <w:t xml:space="preserve"> </w:t>
      </w:r>
    </w:p>
    <w:p w14:paraId="1026F46E" w14:textId="77777777" w:rsidR="009D0082" w:rsidRDefault="009D0082" w:rsidP="009D0082">
      <w:pPr>
        <w:spacing w:after="0" w:line="276" w:lineRule="auto"/>
        <w:rPr>
          <w:b/>
          <w:bCs/>
          <w:sz w:val="24"/>
          <w:szCs w:val="24"/>
        </w:rPr>
      </w:pPr>
    </w:p>
    <w:p w14:paraId="426E388C" w14:textId="509013F7" w:rsidR="009D0082" w:rsidRPr="009D0082" w:rsidRDefault="009D0082" w:rsidP="003D68AD">
      <w:pPr>
        <w:pStyle w:val="ListParagraph"/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9D0082">
        <w:rPr>
          <w:sz w:val="24"/>
          <w:szCs w:val="24"/>
        </w:rPr>
        <w:t xml:space="preserve">As the Gender Analysis is required to be a detailed, standalone document, would the government consider making it an annex, excluded from page count? </w:t>
      </w:r>
      <w:r w:rsidRPr="009D0082">
        <w:rPr>
          <w:i/>
          <w:iCs/>
          <w:sz w:val="24"/>
          <w:szCs w:val="24"/>
        </w:rPr>
        <w:t>The Gender Analysis is a stand-alone document and is not included in the page count.</w:t>
      </w:r>
      <w:r w:rsidRPr="009D0082">
        <w:rPr>
          <w:sz w:val="24"/>
          <w:szCs w:val="24"/>
        </w:rPr>
        <w:t xml:space="preserve"> </w:t>
      </w:r>
    </w:p>
    <w:p w14:paraId="197C26EE" w14:textId="5B934CED" w:rsidR="009D0082" w:rsidRPr="009D0082" w:rsidRDefault="009D0082" w:rsidP="003D68AD">
      <w:pPr>
        <w:pStyle w:val="ListParagraph"/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9D0082">
        <w:rPr>
          <w:sz w:val="24"/>
          <w:szCs w:val="24"/>
        </w:rPr>
        <w:t>Would the government consider allowing the logic model to be an annex that is excluded from the page count? This would allow sufficient detail to be included.</w:t>
      </w:r>
      <w:r w:rsidRPr="009D0082">
        <w:rPr>
          <w:i/>
          <w:iCs/>
          <w:sz w:val="24"/>
          <w:szCs w:val="24"/>
        </w:rPr>
        <w:t xml:space="preserve"> The logic model is an annex and is not included in the page count. </w:t>
      </w:r>
    </w:p>
    <w:p w14:paraId="4AEE4AA8" w14:textId="2033F13D" w:rsidR="009D0082" w:rsidRPr="009D0082" w:rsidRDefault="009D0082" w:rsidP="003D68AD">
      <w:pPr>
        <w:pStyle w:val="ListParagraph"/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9D0082">
        <w:rPr>
          <w:sz w:val="24"/>
          <w:szCs w:val="24"/>
        </w:rPr>
        <w:t xml:space="preserve">Is font size allowed to be 9 or 10 points in tables and graphics? </w:t>
      </w:r>
      <w:r w:rsidRPr="009D0082">
        <w:rPr>
          <w:i/>
          <w:iCs/>
          <w:sz w:val="24"/>
          <w:szCs w:val="24"/>
        </w:rPr>
        <w:t>Per the Content Application section on page 3 of the NOFO, “All Microsoft Word documents are single-spaced, 12-point Times New Roman font, with a minimum of 1-inch margins.”</w:t>
      </w:r>
    </w:p>
    <w:p w14:paraId="32B2F2D6" w14:textId="73C9C262" w:rsidR="009D0082" w:rsidRPr="009D0082" w:rsidRDefault="009D0082" w:rsidP="003D68AD">
      <w:pPr>
        <w:pStyle w:val="ListParagraph"/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9D0082">
        <w:rPr>
          <w:sz w:val="24"/>
          <w:szCs w:val="24"/>
        </w:rPr>
        <w:t xml:space="preserve">Is there a page limit for the budget justification? </w:t>
      </w:r>
      <w:r w:rsidRPr="009D0082">
        <w:rPr>
          <w:i/>
          <w:iCs/>
          <w:sz w:val="24"/>
          <w:szCs w:val="24"/>
        </w:rPr>
        <w:t>There is not a page limit for the budget justification.</w:t>
      </w:r>
      <w:r w:rsidRPr="009D0082">
        <w:rPr>
          <w:sz w:val="24"/>
          <w:szCs w:val="24"/>
        </w:rPr>
        <w:t xml:space="preserve"> </w:t>
      </w:r>
    </w:p>
    <w:p w14:paraId="49F7987E" w14:textId="40DA21D1" w:rsidR="009D0082" w:rsidRPr="009D0082" w:rsidRDefault="009D0082" w:rsidP="003D68AD">
      <w:pPr>
        <w:pStyle w:val="ListParagraph"/>
        <w:numPr>
          <w:ilvl w:val="0"/>
          <w:numId w:val="7"/>
        </w:numPr>
        <w:spacing w:after="0" w:line="276" w:lineRule="auto"/>
        <w:rPr>
          <w:sz w:val="24"/>
          <w:szCs w:val="24"/>
        </w:rPr>
      </w:pPr>
      <w:r w:rsidRPr="009D0082">
        <w:rPr>
          <w:sz w:val="24"/>
          <w:szCs w:val="24"/>
        </w:rPr>
        <w:t xml:space="preserve">Please provide the offered example of the logic model template (ref. pg. 5) </w:t>
      </w:r>
      <w:r w:rsidRPr="009D0082">
        <w:rPr>
          <w:i/>
          <w:iCs/>
          <w:sz w:val="24"/>
          <w:szCs w:val="24"/>
        </w:rPr>
        <w:t>The logic model example is now included in the related documents tab on grants.gov.</w:t>
      </w:r>
      <w:r>
        <w:rPr>
          <w:sz w:val="24"/>
          <w:szCs w:val="24"/>
        </w:rPr>
        <w:t xml:space="preserve"> </w:t>
      </w:r>
    </w:p>
    <w:sectPr w:rsidR="009D0082" w:rsidRPr="009D0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62A0"/>
    <w:multiLevelType w:val="multilevel"/>
    <w:tmpl w:val="B79EE0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D10B6"/>
    <w:multiLevelType w:val="multilevel"/>
    <w:tmpl w:val="A7D89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959D0"/>
    <w:multiLevelType w:val="hybridMultilevel"/>
    <w:tmpl w:val="B98E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47BCA"/>
    <w:multiLevelType w:val="hybridMultilevel"/>
    <w:tmpl w:val="A5F8B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74774"/>
    <w:multiLevelType w:val="multilevel"/>
    <w:tmpl w:val="6C487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3C434A"/>
    <w:multiLevelType w:val="multilevel"/>
    <w:tmpl w:val="762C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BB2346"/>
    <w:multiLevelType w:val="multilevel"/>
    <w:tmpl w:val="BA283F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59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33896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211255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317706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0469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707389">
    <w:abstractNumId w:val="2"/>
  </w:num>
  <w:num w:numId="7" w16cid:durableId="935360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82"/>
    <w:rsid w:val="003D68AD"/>
    <w:rsid w:val="005657E6"/>
    <w:rsid w:val="00741B3B"/>
    <w:rsid w:val="009D0082"/>
    <w:rsid w:val="00D841F0"/>
    <w:rsid w:val="00F8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8266C"/>
  <w15:chartTrackingRefBased/>
  <w15:docId w15:val="{156D1B33-EBE2-499C-A102-F0CE254C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5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>Department of State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Gilfillian, Hunter</dc:creator>
  <cp:keywords/>
  <dc:description/>
  <cp:lastModifiedBy>Dosso, Mauna</cp:lastModifiedBy>
  <cp:revision>2</cp:revision>
  <dcterms:created xsi:type="dcterms:W3CDTF">2024-04-15T13:41:00Z</dcterms:created>
  <dcterms:modified xsi:type="dcterms:W3CDTF">2024-04-15T13:41:00Z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2024-04-12T19:25:48Z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0c94c512-c52e-4b7e-90db-8f80c7447d6e</vt:lpwstr>
  </property>
  <property fmtid="{D5CDD505-2E9C-101B-9397-08002B2CF9AE}" pid="8" name="MSIP_Label_1665d9ee-429a-4d5f-97cc-cfb56e044a6e_ContentBits">
    <vt:lpwstr>0</vt:lpwstr>
  </property>
</Properties>
</file>