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38434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38434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B30200">
      <w:pPr>
        <w:tabs>
          <w:tab w:val="center" w:pos="4221"/>
          <w:tab w:val="left" w:pos="4842"/>
          <w:tab w:val="left" w:pos="5562"/>
          <w:tab w:val="left" w:pos="6282"/>
          <w:tab w:val="left" w:pos="7002"/>
          <w:tab w:val="left" w:pos="7722"/>
          <w:tab w:val="left" w:pos="8442"/>
        </w:tabs>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5487B">
              <w:rPr>
                <w:rFonts w:ascii="CG Times" w:hAnsi="CG Times"/>
                <w:b/>
                <w:sz w:val="28"/>
                <w:szCs w:val="28"/>
              </w:rPr>
              <w:t>Title</w:t>
            </w:r>
          </w:p>
          <w:p w:rsidR="00AA789A" w:rsidRDefault="00B07C1D" w:rsidP="00AA789A">
            <w:pPr>
              <w:jc w:val="center"/>
              <w:rPr>
                <w:rFonts w:ascii="CG Times" w:hAnsi="CG Times"/>
                <w:b/>
                <w:sz w:val="28"/>
                <w:szCs w:val="28"/>
              </w:rPr>
            </w:pPr>
            <w:r>
              <w:rPr>
                <w:bCs/>
                <w:sz w:val="24"/>
              </w:rPr>
              <w:t>MOJAVE DESERT MUSTARD FIELD GUIDE</w:t>
            </w: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25487B">
              <w:rPr>
                <w:rFonts w:ascii="CG Times" w:hAnsi="CG Times"/>
                <w:sz w:val="24"/>
              </w:rPr>
              <w:t>Authority</w:t>
            </w:r>
          </w:p>
          <w:p w:rsidR="00943A03" w:rsidRDefault="0025487B" w:rsidP="00943A03">
            <w:pPr>
              <w:jc w:val="center"/>
              <w:rPr>
                <w:rFonts w:ascii="CG Times" w:hAnsi="CG Times"/>
                <w:sz w:val="24"/>
              </w:rPr>
            </w:pPr>
            <w:r w:rsidRPr="00811964">
              <w:rPr>
                <w:sz w:val="24"/>
              </w:rPr>
              <w:t>The Federal Land Policy and Management Act of 1976 (FLPMA), as amended, 43 U.S.C Section 1737(b), P.L. 94-579, Section 307 (b) states that the Secretary may enter into contracts and cooperative agreements for the management, protection, development and sale of public lands.</w:t>
            </w: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E5764D" w:rsidRPr="00E5764D" w:rsidRDefault="00C73D5B" w:rsidP="00C67EAE">
      <w:pPr>
        <w:tabs>
          <w:tab w:val="center" w:pos="4176"/>
          <w:tab w:val="left" w:pos="4752"/>
          <w:tab w:val="left" w:pos="5472"/>
          <w:tab w:val="left" w:pos="6192"/>
          <w:tab w:val="left" w:pos="6912"/>
          <w:tab w:val="left" w:pos="7632"/>
          <w:tab w:val="left" w:pos="8352"/>
        </w:tabs>
        <w:ind w:left="-288"/>
        <w:jc w:val="center"/>
        <w:rPr>
          <w:b/>
          <w:color w:val="FF0000"/>
          <w:sz w:val="32"/>
          <w:szCs w:val="32"/>
        </w:rPr>
      </w:pPr>
      <w:r w:rsidRPr="00E5764D">
        <w:rPr>
          <w:b/>
          <w:color w:val="FF0000"/>
          <w:sz w:val="32"/>
          <w:szCs w:val="32"/>
        </w:rPr>
        <w:t xml:space="preserve">**Eligible Applicants: Members of the </w:t>
      </w:r>
    </w:p>
    <w:p w:rsidR="00C73D5B" w:rsidRPr="00E5764D" w:rsidRDefault="00C73D5B" w:rsidP="00C67EAE">
      <w:pPr>
        <w:tabs>
          <w:tab w:val="center" w:pos="4176"/>
          <w:tab w:val="left" w:pos="4752"/>
          <w:tab w:val="left" w:pos="5472"/>
          <w:tab w:val="left" w:pos="6192"/>
          <w:tab w:val="left" w:pos="6912"/>
          <w:tab w:val="left" w:pos="7632"/>
          <w:tab w:val="left" w:pos="8352"/>
        </w:tabs>
        <w:ind w:left="-288"/>
        <w:jc w:val="center"/>
        <w:rPr>
          <w:b/>
          <w:color w:val="FF0000"/>
          <w:sz w:val="32"/>
          <w:szCs w:val="32"/>
        </w:rPr>
      </w:pPr>
      <w:r w:rsidRPr="00E5764D">
        <w:rPr>
          <w:b/>
          <w:color w:val="FF0000"/>
          <w:sz w:val="32"/>
          <w:szCs w:val="32"/>
        </w:rPr>
        <w:t>C</w:t>
      </w:r>
      <w:r w:rsidR="00E5764D" w:rsidRPr="00E5764D">
        <w:rPr>
          <w:b/>
          <w:color w:val="FF0000"/>
          <w:sz w:val="32"/>
          <w:szCs w:val="32"/>
        </w:rPr>
        <w:t xml:space="preserve">alifornia </w:t>
      </w:r>
      <w:r w:rsidRPr="00E5764D">
        <w:rPr>
          <w:b/>
          <w:color w:val="FF0000"/>
          <w:sz w:val="32"/>
          <w:szCs w:val="32"/>
        </w:rPr>
        <w:t>E</w:t>
      </w:r>
      <w:r w:rsidR="00E5764D" w:rsidRPr="00E5764D">
        <w:rPr>
          <w:b/>
          <w:color w:val="FF0000"/>
          <w:sz w:val="32"/>
          <w:szCs w:val="32"/>
        </w:rPr>
        <w:t xml:space="preserve">cosystem </w:t>
      </w:r>
      <w:r w:rsidRPr="00E5764D">
        <w:rPr>
          <w:b/>
          <w:color w:val="FF0000"/>
          <w:sz w:val="32"/>
          <w:szCs w:val="32"/>
        </w:rPr>
        <w:t>S</w:t>
      </w:r>
      <w:r w:rsidR="00E5764D" w:rsidRPr="00E5764D">
        <w:rPr>
          <w:b/>
          <w:color w:val="FF0000"/>
          <w:sz w:val="32"/>
          <w:szCs w:val="32"/>
        </w:rPr>
        <w:t xml:space="preserve">tudies </w:t>
      </w:r>
      <w:r w:rsidRPr="00E5764D">
        <w:rPr>
          <w:b/>
          <w:color w:val="FF0000"/>
          <w:sz w:val="32"/>
          <w:szCs w:val="32"/>
        </w:rPr>
        <w:t>U</w:t>
      </w:r>
      <w:r w:rsidR="00E5764D" w:rsidRPr="00E5764D">
        <w:rPr>
          <w:b/>
          <w:color w:val="FF0000"/>
          <w:sz w:val="32"/>
          <w:szCs w:val="32"/>
        </w:rPr>
        <w:t>nit</w:t>
      </w:r>
      <w:r w:rsidRPr="00E5764D">
        <w:rPr>
          <w:b/>
          <w:color w:val="FF0000"/>
          <w:sz w:val="32"/>
          <w:szCs w:val="32"/>
        </w:rPr>
        <w:t xml:space="preserve"> Program</w:t>
      </w:r>
    </w:p>
    <w:p w:rsidR="00C73D5B" w:rsidRPr="00E5764D" w:rsidRDefault="00C73D5B" w:rsidP="00C67EAE">
      <w:pPr>
        <w:tabs>
          <w:tab w:val="center" w:pos="4176"/>
          <w:tab w:val="left" w:pos="4752"/>
          <w:tab w:val="left" w:pos="5472"/>
          <w:tab w:val="left" w:pos="6192"/>
          <w:tab w:val="left" w:pos="6912"/>
          <w:tab w:val="left" w:pos="7632"/>
          <w:tab w:val="left" w:pos="8352"/>
        </w:tabs>
        <w:ind w:left="-288"/>
        <w:jc w:val="center"/>
        <w:rPr>
          <w:b/>
          <w:color w:val="FF0000"/>
          <w:sz w:val="32"/>
          <w:szCs w:val="32"/>
        </w:rPr>
      </w:pPr>
    </w:p>
    <w:p w:rsidR="00C67EAE" w:rsidRDefault="00E64930"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BLM-</w:t>
      </w:r>
      <w:r w:rsidR="005A44CC">
        <w:rPr>
          <w:b/>
          <w:sz w:val="36"/>
        </w:rPr>
        <w:t>CA-L12AS</w:t>
      </w:r>
      <w:r w:rsidR="00C73D5B">
        <w:rPr>
          <w:b/>
          <w:sz w:val="36"/>
        </w:rPr>
        <w:t>00187</w:t>
      </w:r>
    </w:p>
    <w:p w:rsidR="005A44CC" w:rsidRDefault="005A44CC" w:rsidP="00C67EAE">
      <w:pPr>
        <w:tabs>
          <w:tab w:val="center" w:pos="4176"/>
          <w:tab w:val="left" w:pos="4752"/>
          <w:tab w:val="left" w:pos="5472"/>
          <w:tab w:val="left" w:pos="6192"/>
          <w:tab w:val="left" w:pos="6912"/>
          <w:tab w:val="left" w:pos="7632"/>
          <w:tab w:val="left" w:pos="8352"/>
        </w:tabs>
        <w:ind w:left="-288"/>
        <w:jc w:val="center"/>
        <w:rPr>
          <w:b/>
          <w:sz w:val="28"/>
        </w:rPr>
      </w:pPr>
    </w:p>
    <w:p w:rsidR="005A44CC" w:rsidRDefault="004C3E25" w:rsidP="00536EB8">
      <w:pPr>
        <w:jc w:val="center"/>
        <w:rPr>
          <w:b/>
          <w:sz w:val="28"/>
        </w:rPr>
      </w:pPr>
      <w:proofErr w:type="gramStart"/>
      <w:r>
        <w:rPr>
          <w:b/>
          <w:sz w:val="28"/>
        </w:rPr>
        <w:t>CFDA No.</w:t>
      </w:r>
      <w:proofErr w:type="gramEnd"/>
      <w:r>
        <w:rPr>
          <w:b/>
          <w:sz w:val="28"/>
        </w:rPr>
        <w:t xml:space="preserve"> </w:t>
      </w:r>
    </w:p>
    <w:p w:rsidR="00AB2AA8" w:rsidRDefault="00031721" w:rsidP="00536EB8">
      <w:pPr>
        <w:jc w:val="center"/>
        <w:rPr>
          <w:b/>
          <w:sz w:val="28"/>
        </w:rPr>
      </w:pPr>
      <w:r>
        <w:rPr>
          <w:b/>
          <w:sz w:val="28"/>
        </w:rPr>
        <w:t>15.321</w:t>
      </w:r>
    </w:p>
    <w:p w:rsidR="008B2466" w:rsidRDefault="00AB2AA8" w:rsidP="00DD2CD7">
      <w:pPr>
        <w:jc w:val="center"/>
        <w:rPr>
          <w:b/>
          <w:sz w:val="28"/>
        </w:rPr>
      </w:pPr>
      <w:r w:rsidRPr="00031721">
        <w:rPr>
          <w:b/>
          <w:sz w:val="28"/>
        </w:rPr>
        <w:t>CFDA Title:</w:t>
      </w:r>
      <w:r>
        <w:rPr>
          <w:b/>
          <w:sz w:val="28"/>
        </w:rPr>
        <w:t xml:space="preserve">  </w:t>
      </w:r>
    </w:p>
    <w:p w:rsidR="00031721" w:rsidRDefault="00031721" w:rsidP="00DD2CD7">
      <w:pPr>
        <w:jc w:val="center"/>
        <w:rPr>
          <w:b/>
          <w:sz w:val="28"/>
        </w:rPr>
      </w:pPr>
      <w:r>
        <w:rPr>
          <w:b/>
          <w:sz w:val="28"/>
        </w:rPr>
        <w:t>Fish, Wildlife, and Plant Conservation Resource Management</w:t>
      </w:r>
    </w:p>
    <w:p w:rsidR="008F03F3" w:rsidRDefault="008F03F3" w:rsidP="00DD2CD7">
      <w:pPr>
        <w:jc w:val="center"/>
        <w:rPr>
          <w:b/>
          <w:sz w:val="28"/>
        </w:rPr>
      </w:pPr>
    </w:p>
    <w:p w:rsidR="004C3E25" w:rsidRDefault="004C3E25" w:rsidP="00536EB8">
      <w:pPr>
        <w:jc w:val="center"/>
        <w:rPr>
          <w:b/>
          <w:sz w:val="28"/>
        </w:rPr>
      </w:pPr>
      <w:r w:rsidRPr="008F03F3">
        <w:rPr>
          <w:b/>
          <w:sz w:val="28"/>
          <w:highlight w:val="yellow"/>
        </w:rPr>
        <w:t>ISSUE DATE:</w:t>
      </w:r>
      <w:r>
        <w:rPr>
          <w:b/>
          <w:sz w:val="28"/>
        </w:rPr>
        <w:t xml:space="preserve"> </w:t>
      </w:r>
      <w:r w:rsidR="00F55E0B">
        <w:rPr>
          <w:b/>
          <w:sz w:val="28"/>
        </w:rPr>
        <w:t xml:space="preserve"> </w:t>
      </w:r>
      <w:r w:rsidR="00AB2AA8">
        <w:rPr>
          <w:b/>
          <w:sz w:val="28"/>
        </w:rPr>
        <w:t xml:space="preserve"> </w:t>
      </w:r>
    </w:p>
    <w:p w:rsidR="00C67EAE" w:rsidRDefault="00C73D5B" w:rsidP="00C67EAE">
      <w:pPr>
        <w:ind w:left="-288" w:firstLine="1440"/>
        <w:jc w:val="center"/>
        <w:rPr>
          <w:b/>
          <w:sz w:val="28"/>
        </w:rPr>
      </w:pPr>
      <w:r>
        <w:rPr>
          <w:b/>
          <w:sz w:val="28"/>
        </w:rPr>
        <w:t>July 23, 2102</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8F03F3">
              <w:rPr>
                <w:b/>
                <w:sz w:val="28"/>
                <w:highlight w:val="yellow"/>
              </w:rPr>
              <w:t>CLOSING DATE &amp; TIME</w:t>
            </w:r>
          </w:p>
          <w:p w:rsidR="00AC466B" w:rsidRDefault="00C73D5B" w:rsidP="008F03F3">
            <w:pPr>
              <w:spacing w:line="360" w:lineRule="auto"/>
              <w:jc w:val="center"/>
              <w:rPr>
                <w:b/>
                <w:sz w:val="24"/>
              </w:rPr>
            </w:pPr>
            <w:r>
              <w:rPr>
                <w:b/>
                <w:sz w:val="24"/>
              </w:rPr>
              <w:t>August 17, 2012 4:00 P.M. (PDT)</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031721" w:rsidRDefault="00C67EAE">
      <w:pPr>
        <w:rPr>
          <w:b/>
          <w:sz w:val="28"/>
          <w:szCs w:val="28"/>
        </w:rPr>
      </w:pPr>
      <w:r w:rsidRPr="00031721">
        <w:rPr>
          <w:b/>
          <w:sz w:val="28"/>
          <w:szCs w:val="28"/>
        </w:rPr>
        <w:t>C</w:t>
      </w:r>
      <w:r w:rsidR="004C3E25" w:rsidRPr="00031721">
        <w:rPr>
          <w:b/>
          <w:sz w:val="28"/>
          <w:szCs w:val="28"/>
        </w:rPr>
        <w:t>ontact Information:</w:t>
      </w:r>
    </w:p>
    <w:p w:rsidR="008F03F3" w:rsidRPr="00031721" w:rsidRDefault="00B07C1D" w:rsidP="00FD127F">
      <w:pPr>
        <w:ind w:left="1440" w:firstLine="540"/>
        <w:rPr>
          <w:sz w:val="28"/>
          <w:szCs w:val="28"/>
        </w:rPr>
      </w:pPr>
      <w:r>
        <w:rPr>
          <w:sz w:val="28"/>
          <w:szCs w:val="28"/>
        </w:rPr>
        <w:t>Andralee (</w:t>
      </w:r>
      <w:r w:rsidR="00031721" w:rsidRPr="00031721">
        <w:rPr>
          <w:sz w:val="28"/>
          <w:szCs w:val="28"/>
        </w:rPr>
        <w:t>Judy</w:t>
      </w:r>
      <w:r>
        <w:rPr>
          <w:sz w:val="28"/>
          <w:szCs w:val="28"/>
        </w:rPr>
        <w:t>)</w:t>
      </w:r>
      <w:r w:rsidR="00031721" w:rsidRPr="00031721">
        <w:rPr>
          <w:sz w:val="28"/>
          <w:szCs w:val="28"/>
        </w:rPr>
        <w:t xml:space="preserve"> Holden-Hughes - </w:t>
      </w:r>
      <w:r w:rsidR="008F03F3" w:rsidRPr="00031721">
        <w:rPr>
          <w:sz w:val="28"/>
          <w:szCs w:val="28"/>
        </w:rPr>
        <w:t>Grants Management Officer (GMO)</w:t>
      </w:r>
      <w:r w:rsidR="00031721" w:rsidRPr="00031721">
        <w:rPr>
          <w:sz w:val="28"/>
          <w:szCs w:val="28"/>
        </w:rPr>
        <w:t xml:space="preserve"> </w:t>
      </w:r>
    </w:p>
    <w:p w:rsidR="008F03F3" w:rsidRPr="00031721" w:rsidRDefault="004C3E25" w:rsidP="00FD127F">
      <w:pPr>
        <w:ind w:left="1440" w:firstLine="540"/>
        <w:rPr>
          <w:sz w:val="28"/>
          <w:szCs w:val="28"/>
        </w:rPr>
      </w:pPr>
      <w:r w:rsidRPr="00031721">
        <w:rPr>
          <w:sz w:val="28"/>
          <w:szCs w:val="28"/>
        </w:rPr>
        <w:t xml:space="preserve">Phone:  </w:t>
      </w:r>
      <w:r w:rsidR="00031721" w:rsidRPr="00031721">
        <w:rPr>
          <w:sz w:val="28"/>
          <w:szCs w:val="28"/>
        </w:rPr>
        <w:t>951-697-5254</w:t>
      </w:r>
    </w:p>
    <w:p w:rsidR="00FD127F" w:rsidRDefault="00FD127F" w:rsidP="00FD127F">
      <w:pPr>
        <w:ind w:left="1440" w:firstLine="540"/>
        <w:rPr>
          <w:sz w:val="28"/>
          <w:szCs w:val="28"/>
        </w:rPr>
      </w:pPr>
      <w:r w:rsidRPr="00031721">
        <w:rPr>
          <w:sz w:val="28"/>
          <w:szCs w:val="28"/>
        </w:rPr>
        <w:t xml:space="preserve">Fax:  </w:t>
      </w:r>
      <w:r w:rsidR="00031721" w:rsidRPr="00031721">
        <w:rPr>
          <w:sz w:val="28"/>
          <w:szCs w:val="28"/>
        </w:rPr>
        <w:t>951-697-5309</w:t>
      </w:r>
    </w:p>
    <w:p w:rsidR="00B07C1D" w:rsidRDefault="00C73D5B" w:rsidP="00FD127F">
      <w:pPr>
        <w:ind w:left="1440" w:firstLine="540"/>
        <w:rPr>
          <w:sz w:val="28"/>
          <w:szCs w:val="28"/>
        </w:rPr>
      </w:pPr>
      <w:hyperlink r:id="rId15" w:history="1">
        <w:r w:rsidR="00B07C1D" w:rsidRPr="00185522">
          <w:rPr>
            <w:rStyle w:val="Hyperlink"/>
            <w:sz w:val="28"/>
            <w:szCs w:val="28"/>
          </w:rPr>
          <w:t>jholden@blm.gov</w:t>
        </w:r>
      </w:hyperlink>
    </w:p>
    <w:p w:rsidR="00B07C1D" w:rsidRPr="00031721" w:rsidRDefault="00B07C1D" w:rsidP="00FD127F">
      <w:pPr>
        <w:ind w:left="1440" w:firstLine="540"/>
        <w:rPr>
          <w:sz w:val="28"/>
          <w:szCs w:val="28"/>
        </w:rPr>
      </w:pP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8F03F3">
      <w:pPr>
        <w:tabs>
          <w:tab w:val="center" w:pos="4320"/>
        </w:tabs>
        <w:rPr>
          <w:b/>
          <w:sz w:val="28"/>
          <w:szCs w:val="28"/>
        </w:rPr>
      </w:pPr>
    </w:p>
    <w:p w:rsidR="004C3E25" w:rsidRPr="00C20FEB" w:rsidRDefault="004C3E25">
      <w:pPr>
        <w:rPr>
          <w:b/>
          <w:caps/>
          <w:color w:val="FF0000"/>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3A6A19" w:rsidRPr="002B40E8" w:rsidRDefault="003A6A19" w:rsidP="00DD2CD7">
      <w:pPr>
        <w:pStyle w:val="Heading2"/>
        <w:numPr>
          <w:ilvl w:val="0"/>
          <w:numId w:val="0"/>
        </w:numPr>
        <w:ind w:left="1260"/>
        <w:jc w:val="both"/>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EF4B53" w:rsidRPr="00516285">
        <w:rPr>
          <w:color w:val="auto"/>
        </w:rPr>
        <w:tab/>
      </w:r>
    </w:p>
    <w:p w:rsidR="00313802" w:rsidRPr="00313802" w:rsidRDefault="00313802" w:rsidP="00313802">
      <w:pPr>
        <w:pStyle w:val="ListParagraph"/>
        <w:widowControl/>
        <w:autoSpaceDE/>
        <w:autoSpaceDN/>
        <w:adjustRightInd/>
        <w:ind w:left="1080"/>
        <w:rPr>
          <w:rFonts w:eastAsia="Calibri"/>
          <w:sz w:val="24"/>
        </w:rPr>
      </w:pPr>
      <w:r w:rsidRPr="00313802">
        <w:rPr>
          <w:sz w:val="24"/>
        </w:rPr>
        <w:t>The purpose of the Field Guide is to provide educational materials to the public and land managers so they can accurately identify invasive mustard species. Several exotic species of mustard plants have become invasive weeds in the Mojave Desert. These can be difficult to distinguish from native mustard species.  An identification guide will help agency staff and public land users to recognize infestations of invasive species.  Early detection can mean opportunity to control an infestation before it becomes widespread and more costly and difficult to control.  Increased awareness may also reduce unintentional spread of invasive species by outdoor recreationists.</w:t>
      </w:r>
    </w:p>
    <w:p w:rsidR="00AA789A" w:rsidRDefault="00AA789A" w:rsidP="00AA789A">
      <w:pPr>
        <w:pStyle w:val="Default"/>
        <w:tabs>
          <w:tab w:val="left" w:pos="810"/>
        </w:tabs>
        <w:ind w:left="1080"/>
        <w:rPr>
          <w:color w:val="FF0000"/>
        </w:rPr>
      </w:pPr>
    </w:p>
    <w:p w:rsidR="001767CB" w:rsidRDefault="00B30200" w:rsidP="008F03F3">
      <w:pPr>
        <w:pStyle w:val="Default"/>
        <w:numPr>
          <w:ilvl w:val="0"/>
          <w:numId w:val="31"/>
        </w:numPr>
        <w:tabs>
          <w:tab w:val="left" w:pos="1080"/>
        </w:tabs>
        <w:rPr>
          <w:b/>
        </w:rPr>
      </w:pPr>
      <w:r w:rsidRPr="001767CB">
        <w:rPr>
          <w:b/>
        </w:rPr>
        <w:t>Project Objective:</w:t>
      </w:r>
    </w:p>
    <w:p w:rsidR="00313802" w:rsidRDefault="00313802" w:rsidP="001767CB">
      <w:pPr>
        <w:pStyle w:val="Default"/>
        <w:tabs>
          <w:tab w:val="left" w:pos="1080"/>
        </w:tabs>
        <w:ind w:left="1080"/>
        <w:rPr>
          <w:bCs/>
        </w:rPr>
      </w:pPr>
      <w:r w:rsidRPr="00DE220F">
        <w:rPr>
          <w:bCs/>
        </w:rPr>
        <w:t>Develop and publish a field guide for identification of invasive mustard plant species in the Mojave Desert. The guide will help agency staff and the public to distinguish invasive from native plants. This guide will inform and educate field workers, land managers and the public about invasive mustard plants. This awareness may lead to more effective control and prevention of spread of invasive species. The guide will cover the area of the Mojave Desert, including southern Nevada, southeastern California, southwestern Utah, and northeastern Arizona.</w:t>
      </w:r>
    </w:p>
    <w:p w:rsidR="008F03F3" w:rsidRPr="001767CB" w:rsidRDefault="00EF4B53" w:rsidP="001767CB">
      <w:pPr>
        <w:pStyle w:val="Default"/>
        <w:tabs>
          <w:tab w:val="left" w:pos="1080"/>
        </w:tabs>
        <w:ind w:left="1080"/>
        <w:rPr>
          <w:b/>
        </w:rPr>
      </w:pPr>
      <w:r w:rsidRPr="001767CB">
        <w:rPr>
          <w:b/>
        </w:rPr>
        <w:t xml:space="preserve">  </w:t>
      </w:r>
    </w:p>
    <w:p w:rsidR="003E05D1" w:rsidRDefault="008F03F3" w:rsidP="003E05D1">
      <w:pPr>
        <w:numPr>
          <w:ilvl w:val="0"/>
          <w:numId w:val="31"/>
        </w:numPr>
        <w:rPr>
          <w:b/>
          <w:sz w:val="24"/>
        </w:rPr>
      </w:pPr>
      <w:r w:rsidRPr="003E05D1">
        <w:rPr>
          <w:b/>
          <w:sz w:val="24"/>
        </w:rPr>
        <w:t>Statement of Joint Objectives/Project Management Plan:</w:t>
      </w:r>
    </w:p>
    <w:p w:rsidR="00313802" w:rsidRPr="00313802" w:rsidRDefault="00313802" w:rsidP="00313802">
      <w:pPr>
        <w:ind w:left="720" w:firstLine="360"/>
        <w:contextualSpacing/>
        <w:jc w:val="both"/>
        <w:rPr>
          <w:sz w:val="24"/>
        </w:rPr>
      </w:pPr>
      <w:r w:rsidRPr="00313802">
        <w:rPr>
          <w:sz w:val="24"/>
        </w:rPr>
        <w:t>The recipient will:</w:t>
      </w:r>
    </w:p>
    <w:p w:rsidR="00313802" w:rsidRPr="00DE220F" w:rsidRDefault="00313802" w:rsidP="00313802">
      <w:pPr>
        <w:pStyle w:val="ListParagraph"/>
        <w:jc w:val="both"/>
        <w:rPr>
          <w:sz w:val="24"/>
        </w:rPr>
      </w:pPr>
    </w:p>
    <w:p w:rsidR="00313802" w:rsidRPr="00DE220F" w:rsidRDefault="00313802" w:rsidP="00313802">
      <w:pPr>
        <w:widowControl/>
        <w:ind w:left="1080"/>
        <w:rPr>
          <w:sz w:val="24"/>
        </w:rPr>
      </w:pPr>
      <w:r w:rsidRPr="00DE220F">
        <w:rPr>
          <w:sz w:val="24"/>
        </w:rPr>
        <w:t xml:space="preserve">1.  Compile the information, drawings and photos for the field guide by adapting National Park Service, Mojave Inventory and Monitoring Program plant descriptions and artwork for the project and working in partnership with BLM and other Desert Managers Group (DMG) and Southern Nevada Agency Partnership (SNAP) staff specialists to obtain photographs and plant descriptions. </w:t>
      </w:r>
    </w:p>
    <w:p w:rsidR="00313802" w:rsidRPr="00DE220F" w:rsidRDefault="00313802" w:rsidP="00313802">
      <w:pPr>
        <w:pStyle w:val="ListParagraph"/>
        <w:jc w:val="both"/>
        <w:rPr>
          <w:sz w:val="24"/>
        </w:rPr>
      </w:pPr>
    </w:p>
    <w:p w:rsidR="00313802" w:rsidRPr="00DE220F" w:rsidRDefault="00313802" w:rsidP="00313802">
      <w:pPr>
        <w:pStyle w:val="ListParagraph"/>
        <w:ind w:left="1080"/>
        <w:jc w:val="both"/>
        <w:rPr>
          <w:sz w:val="24"/>
        </w:rPr>
      </w:pPr>
      <w:r w:rsidRPr="00DE220F">
        <w:rPr>
          <w:sz w:val="24"/>
        </w:rPr>
        <w:t xml:space="preserve">2.  Develop the layout for the booklet </w:t>
      </w:r>
    </w:p>
    <w:p w:rsidR="00313802" w:rsidRPr="00DE220F" w:rsidRDefault="00313802" w:rsidP="00313802">
      <w:pPr>
        <w:pStyle w:val="ListParagraph"/>
        <w:jc w:val="both"/>
        <w:rPr>
          <w:sz w:val="24"/>
        </w:rPr>
      </w:pPr>
    </w:p>
    <w:p w:rsidR="00313802" w:rsidRPr="00DE220F" w:rsidRDefault="00313802" w:rsidP="00313802">
      <w:pPr>
        <w:pStyle w:val="ListParagraph"/>
        <w:ind w:left="1080"/>
        <w:jc w:val="both"/>
        <w:rPr>
          <w:sz w:val="24"/>
        </w:rPr>
      </w:pPr>
      <w:r w:rsidRPr="00DE220F">
        <w:rPr>
          <w:sz w:val="24"/>
        </w:rPr>
        <w:t xml:space="preserve">3.  Publish 1,000 copies of the booklet. </w:t>
      </w:r>
    </w:p>
    <w:p w:rsidR="00313802" w:rsidRPr="00DE220F" w:rsidRDefault="00313802" w:rsidP="00313802">
      <w:pPr>
        <w:jc w:val="both"/>
        <w:rPr>
          <w:sz w:val="24"/>
        </w:rPr>
      </w:pPr>
    </w:p>
    <w:p w:rsidR="00313802" w:rsidRPr="00313802" w:rsidRDefault="00313802" w:rsidP="00313802">
      <w:pPr>
        <w:ind w:left="360" w:firstLine="720"/>
        <w:contextualSpacing/>
        <w:jc w:val="both"/>
        <w:rPr>
          <w:sz w:val="24"/>
        </w:rPr>
      </w:pPr>
      <w:r w:rsidRPr="00313802">
        <w:rPr>
          <w:sz w:val="24"/>
        </w:rPr>
        <w:t>The BLM will:</w:t>
      </w:r>
    </w:p>
    <w:p w:rsidR="00313802" w:rsidRPr="00DE220F" w:rsidRDefault="00313802" w:rsidP="00313802">
      <w:pPr>
        <w:pStyle w:val="ListParagraph"/>
        <w:jc w:val="both"/>
        <w:rPr>
          <w:sz w:val="24"/>
        </w:rPr>
      </w:pPr>
    </w:p>
    <w:p w:rsidR="00313802" w:rsidRPr="00DE220F" w:rsidRDefault="00313802" w:rsidP="00313802">
      <w:pPr>
        <w:widowControl/>
        <w:tabs>
          <w:tab w:val="left" w:pos="990"/>
        </w:tabs>
        <w:ind w:left="990"/>
        <w:rPr>
          <w:sz w:val="24"/>
        </w:rPr>
      </w:pPr>
      <w:r w:rsidRPr="00DE220F">
        <w:rPr>
          <w:sz w:val="24"/>
        </w:rPr>
        <w:t>1.  Provide BLM records, inventories or other technical information relevant to the project.</w:t>
      </w:r>
    </w:p>
    <w:p w:rsidR="00313802" w:rsidRPr="00DE220F" w:rsidRDefault="00313802" w:rsidP="00313802">
      <w:pPr>
        <w:pStyle w:val="ListParagraph"/>
        <w:jc w:val="both"/>
        <w:rPr>
          <w:sz w:val="24"/>
        </w:rPr>
      </w:pPr>
    </w:p>
    <w:p w:rsidR="00313802" w:rsidRPr="00DE220F" w:rsidRDefault="00313802" w:rsidP="00313802">
      <w:pPr>
        <w:pStyle w:val="ListParagraph"/>
        <w:ind w:left="990"/>
        <w:jc w:val="both"/>
        <w:rPr>
          <w:sz w:val="24"/>
        </w:rPr>
      </w:pPr>
      <w:r w:rsidRPr="00DE220F">
        <w:rPr>
          <w:sz w:val="24"/>
        </w:rPr>
        <w:t>2. BLM will work with DMG and SNAP to facilitate coordination with other federal partners</w:t>
      </w:r>
    </w:p>
    <w:p w:rsidR="00313802" w:rsidRPr="00DE220F" w:rsidRDefault="00313802" w:rsidP="00313802">
      <w:pPr>
        <w:pStyle w:val="ListParagraph"/>
        <w:ind w:left="990"/>
        <w:jc w:val="both"/>
        <w:rPr>
          <w:sz w:val="24"/>
        </w:rPr>
      </w:pPr>
    </w:p>
    <w:p w:rsidR="00313802" w:rsidRPr="00DE220F" w:rsidRDefault="00313802" w:rsidP="00313802">
      <w:pPr>
        <w:pStyle w:val="ListParagraph"/>
        <w:ind w:left="990"/>
        <w:jc w:val="both"/>
        <w:rPr>
          <w:sz w:val="24"/>
        </w:rPr>
      </w:pPr>
      <w:r w:rsidRPr="00DE220F">
        <w:rPr>
          <w:sz w:val="24"/>
        </w:rPr>
        <w:t>3. BLM will provide services of botanists and biologists to review the guide</w:t>
      </w:r>
    </w:p>
    <w:p w:rsidR="00313802" w:rsidRPr="00DE220F" w:rsidRDefault="00313802" w:rsidP="00313802">
      <w:pPr>
        <w:pStyle w:val="ListParagraph"/>
        <w:ind w:left="990"/>
        <w:jc w:val="both"/>
        <w:rPr>
          <w:sz w:val="24"/>
        </w:rPr>
      </w:pPr>
    </w:p>
    <w:p w:rsidR="00313802" w:rsidRPr="00DE220F" w:rsidRDefault="00313802" w:rsidP="00313802">
      <w:pPr>
        <w:pStyle w:val="ListParagraph"/>
        <w:ind w:left="990"/>
        <w:jc w:val="both"/>
        <w:rPr>
          <w:sz w:val="24"/>
        </w:rPr>
      </w:pPr>
      <w:r w:rsidRPr="00DE220F">
        <w:rPr>
          <w:sz w:val="24"/>
        </w:rPr>
        <w:t>4.  Any necessary agency botanical collection permits</w:t>
      </w:r>
    </w:p>
    <w:p w:rsidR="00313802" w:rsidRPr="00DE220F" w:rsidRDefault="00313802" w:rsidP="00313802">
      <w:pPr>
        <w:pStyle w:val="ListParagraph"/>
        <w:ind w:left="990"/>
        <w:jc w:val="both"/>
        <w:rPr>
          <w:sz w:val="24"/>
        </w:rPr>
      </w:pPr>
    </w:p>
    <w:p w:rsidR="00313802" w:rsidRPr="00DE220F" w:rsidRDefault="00313802" w:rsidP="00313802">
      <w:pPr>
        <w:pStyle w:val="ListParagraph"/>
        <w:ind w:left="990"/>
        <w:jc w:val="both"/>
        <w:rPr>
          <w:sz w:val="24"/>
        </w:rPr>
      </w:pPr>
      <w:r w:rsidRPr="00DE220F">
        <w:rPr>
          <w:sz w:val="24"/>
        </w:rPr>
        <w:t xml:space="preserve">5. Provide supplies and materials as deemed necessary by BLM. </w:t>
      </w:r>
    </w:p>
    <w:p w:rsidR="00313802" w:rsidRPr="00DE220F" w:rsidRDefault="00313802" w:rsidP="00313802">
      <w:pPr>
        <w:ind w:left="270"/>
        <w:jc w:val="both"/>
        <w:rPr>
          <w:sz w:val="24"/>
        </w:rPr>
      </w:pPr>
    </w:p>
    <w:p w:rsidR="00313802" w:rsidRPr="00DE220F" w:rsidRDefault="00313802" w:rsidP="00E5764D">
      <w:pPr>
        <w:pStyle w:val="ListParagraph"/>
        <w:ind w:left="990"/>
        <w:jc w:val="both"/>
        <w:rPr>
          <w:sz w:val="24"/>
        </w:rPr>
      </w:pPr>
      <w:bookmarkStart w:id="0" w:name="_GoBack"/>
      <w:bookmarkEnd w:id="0"/>
    </w:p>
    <w:p w:rsidR="00313802" w:rsidRPr="00DE220F" w:rsidRDefault="00313802" w:rsidP="00313802">
      <w:pPr>
        <w:pStyle w:val="ListParagraph"/>
        <w:ind w:left="1080"/>
        <w:contextualSpacing/>
        <w:jc w:val="both"/>
        <w:rPr>
          <w:sz w:val="24"/>
        </w:rPr>
      </w:pPr>
      <w:r w:rsidRPr="00DE220F">
        <w:rPr>
          <w:sz w:val="24"/>
        </w:rPr>
        <w:lastRenderedPageBreak/>
        <w:t>The recipient and the BLM will:</w:t>
      </w:r>
    </w:p>
    <w:p w:rsidR="00313802" w:rsidRPr="00DE220F" w:rsidRDefault="00313802" w:rsidP="00313802">
      <w:pPr>
        <w:pStyle w:val="ListParagraph"/>
        <w:jc w:val="both"/>
        <w:rPr>
          <w:sz w:val="24"/>
        </w:rPr>
      </w:pPr>
    </w:p>
    <w:p w:rsidR="00313802" w:rsidRPr="00DE220F" w:rsidRDefault="00313802" w:rsidP="00313802">
      <w:pPr>
        <w:pStyle w:val="ListParagraph"/>
        <w:ind w:left="1080"/>
        <w:jc w:val="both"/>
        <w:rPr>
          <w:sz w:val="24"/>
        </w:rPr>
      </w:pPr>
      <w:r w:rsidRPr="00DE220F">
        <w:rPr>
          <w:sz w:val="24"/>
        </w:rPr>
        <w:t xml:space="preserve">1. The original proposal is accepted as is.  </w:t>
      </w:r>
    </w:p>
    <w:p w:rsidR="008F03F3" w:rsidRPr="001B3EFB" w:rsidRDefault="00C14586" w:rsidP="001B3EFB">
      <w:pPr>
        <w:pStyle w:val="ListParagraph"/>
        <w:ind w:left="1080"/>
        <w:rPr>
          <w:sz w:val="24"/>
        </w:rPr>
      </w:pPr>
      <w:r>
        <w:rPr>
          <w:sz w:val="24"/>
        </w:rPr>
        <w:t xml:space="preserve">  </w:t>
      </w:r>
      <w:r w:rsidR="001B3EFB">
        <w:rPr>
          <w:sz w:val="24"/>
        </w:rPr>
        <w:t xml:space="preserve">  </w:t>
      </w:r>
      <w:r w:rsidR="001B3EFB" w:rsidRPr="001B3EFB">
        <w:rPr>
          <w:sz w:val="24"/>
        </w:rPr>
        <w:t xml:space="preserve">  </w:t>
      </w:r>
    </w:p>
    <w:p w:rsidR="008F03F3" w:rsidRPr="001B3EFB" w:rsidRDefault="008F03F3" w:rsidP="008F03F3">
      <w:pPr>
        <w:pStyle w:val="Default"/>
        <w:numPr>
          <w:ilvl w:val="0"/>
          <w:numId w:val="31"/>
        </w:numPr>
        <w:tabs>
          <w:tab w:val="left" w:pos="1080"/>
        </w:tabs>
        <w:rPr>
          <w:b/>
        </w:rPr>
      </w:pPr>
      <w:r w:rsidRPr="001B3EFB">
        <w:rPr>
          <w:b/>
        </w:rPr>
        <w:t>Period of Project:</w:t>
      </w:r>
      <w:r w:rsidR="003E05D1" w:rsidRPr="001B3EFB">
        <w:rPr>
          <w:b/>
        </w:rPr>
        <w:t xml:space="preserve">  </w:t>
      </w:r>
      <w:r w:rsidR="005A44CC">
        <w:rPr>
          <w:rFonts w:eastAsia="Calibri"/>
        </w:rPr>
        <w:t>9/1/2012 – 8/30/2017</w:t>
      </w:r>
    </w:p>
    <w:p w:rsidR="008F03F3" w:rsidRPr="003E05D1" w:rsidRDefault="008F03F3" w:rsidP="008F03F3">
      <w:pPr>
        <w:pStyle w:val="Default"/>
        <w:rPr>
          <w:b/>
        </w:rPr>
      </w:pPr>
    </w:p>
    <w:p w:rsidR="004C3E25" w:rsidRPr="003E05D1" w:rsidRDefault="004C3E25">
      <w:pPr>
        <w:pStyle w:val="Heading1"/>
        <w:numPr>
          <w:ilvl w:val="0"/>
          <w:numId w:val="0"/>
        </w:numPr>
        <w:rPr>
          <w:rFonts w:ascii="Times New Roman" w:hAnsi="Times New Roman"/>
          <w:b/>
        </w:rPr>
      </w:pPr>
      <w:proofErr w:type="gramStart"/>
      <w:r w:rsidRPr="003E05D1">
        <w:rPr>
          <w:rFonts w:ascii="Times New Roman" w:hAnsi="Times New Roman"/>
          <w:b/>
        </w:rPr>
        <w:t>SECTION II.</w:t>
      </w:r>
      <w:proofErr w:type="gramEnd"/>
      <w:r w:rsidRPr="003E05D1">
        <w:rPr>
          <w:rFonts w:ascii="Times New Roman" w:hAnsi="Times New Roman"/>
          <w:b/>
        </w:rPr>
        <w:t xml:space="preserve">  AWARD INFORMATION</w:t>
      </w:r>
    </w:p>
    <w:p w:rsidR="004C3E25" w:rsidRPr="003E05D1" w:rsidRDefault="004C3E25">
      <w:pPr>
        <w:pStyle w:val="Heading5"/>
        <w:numPr>
          <w:ilvl w:val="0"/>
          <w:numId w:val="0"/>
        </w:numPr>
      </w:pPr>
    </w:p>
    <w:p w:rsidR="008F03F3" w:rsidRPr="003E05D1" w:rsidRDefault="004C3E25" w:rsidP="008F03F3">
      <w:pPr>
        <w:pStyle w:val="Heading5"/>
        <w:numPr>
          <w:ilvl w:val="0"/>
          <w:numId w:val="32"/>
        </w:numPr>
        <w:tabs>
          <w:tab w:val="left" w:pos="1080"/>
          <w:tab w:val="left" w:pos="1530"/>
        </w:tabs>
      </w:pPr>
      <w:r w:rsidRPr="003E05D1">
        <w:t>Expected Number of Awards:</w:t>
      </w:r>
      <w:r w:rsidR="009C02B8" w:rsidRPr="003E05D1">
        <w:tab/>
        <w:t>one</w:t>
      </w:r>
    </w:p>
    <w:p w:rsidR="008F03F3" w:rsidRPr="003E05D1" w:rsidRDefault="008F03F3" w:rsidP="008F03F3">
      <w:pPr>
        <w:ind w:left="1080"/>
        <w:rPr>
          <w:sz w:val="24"/>
        </w:rPr>
      </w:pPr>
    </w:p>
    <w:p w:rsidR="00380F37" w:rsidRPr="003E05D1" w:rsidRDefault="004C3E25" w:rsidP="008F03F3">
      <w:pPr>
        <w:pStyle w:val="Heading5"/>
        <w:numPr>
          <w:ilvl w:val="0"/>
          <w:numId w:val="32"/>
        </w:numPr>
        <w:tabs>
          <w:tab w:val="left" w:pos="1080"/>
          <w:tab w:val="left" w:pos="1530"/>
        </w:tabs>
      </w:pPr>
      <w:r w:rsidRPr="003E05D1">
        <w:t>Estimated Total Program Funding</w:t>
      </w:r>
      <w:r w:rsidR="008F03F3" w:rsidRPr="003E05D1">
        <w:t>:</w:t>
      </w:r>
      <w:r w:rsidR="00D45E6A">
        <w:t xml:space="preserve"> </w:t>
      </w:r>
      <w:r w:rsidR="0038434E">
        <w:t>$</w:t>
      </w:r>
      <w:r w:rsidR="00313802">
        <w:t>1</w:t>
      </w:r>
      <w:r w:rsidR="00AA789A">
        <w:t>5,000</w:t>
      </w:r>
      <w:r w:rsidR="00D45E6A">
        <w:t xml:space="preserve"> fiscal year 2012</w:t>
      </w:r>
    </w:p>
    <w:p w:rsidR="008F03F3" w:rsidRPr="003E05D1" w:rsidRDefault="008F03F3" w:rsidP="008F03F3">
      <w:pPr>
        <w:pStyle w:val="ListParagraph"/>
        <w:rPr>
          <w:sz w:val="24"/>
        </w:rPr>
      </w:pPr>
    </w:p>
    <w:p w:rsidR="004C3E25" w:rsidRPr="003E05D1" w:rsidRDefault="004C3E25" w:rsidP="008F03F3">
      <w:pPr>
        <w:pStyle w:val="Heading5"/>
        <w:numPr>
          <w:ilvl w:val="0"/>
          <w:numId w:val="32"/>
        </w:numPr>
        <w:tabs>
          <w:tab w:val="left" w:pos="1080"/>
        </w:tabs>
      </w:pPr>
      <w:r w:rsidRPr="003E05D1">
        <w:t>Award Ceiling:</w:t>
      </w:r>
      <w:r w:rsidR="00D45E6A">
        <w:t xml:space="preserve"> </w:t>
      </w:r>
      <w:r w:rsidR="00313802">
        <w:t>$30,000</w:t>
      </w:r>
    </w:p>
    <w:p w:rsidR="008F03F3" w:rsidRPr="003E05D1" w:rsidRDefault="008F03F3" w:rsidP="008F03F3">
      <w:pPr>
        <w:pStyle w:val="ListParagraph"/>
        <w:rPr>
          <w:sz w:val="24"/>
        </w:rPr>
      </w:pPr>
    </w:p>
    <w:p w:rsidR="00D45E6A" w:rsidRDefault="009C02B8" w:rsidP="00D45E6A">
      <w:pPr>
        <w:pStyle w:val="Heading5"/>
        <w:numPr>
          <w:ilvl w:val="0"/>
          <w:numId w:val="32"/>
        </w:numPr>
      </w:pPr>
      <w:r w:rsidRPr="003E05D1">
        <w:t>Assistance</w:t>
      </w:r>
      <w:r w:rsidR="00D45E6A">
        <w:t xml:space="preserve"> Instrument:</w:t>
      </w:r>
      <w:r w:rsidRPr="003E05D1">
        <w:t xml:space="preserve"> </w:t>
      </w:r>
      <w:r w:rsidR="00B07C1D">
        <w:t>Cooperative Agreement</w:t>
      </w:r>
    </w:p>
    <w:p w:rsidR="00D45E6A" w:rsidRDefault="00D45E6A" w:rsidP="00D45E6A">
      <w:pPr>
        <w:pStyle w:val="ListParagraph"/>
      </w:pPr>
    </w:p>
    <w:p w:rsidR="004C3E25" w:rsidRPr="00C67EAE" w:rsidRDefault="004C3E25" w:rsidP="00D45E6A">
      <w:pPr>
        <w:pStyle w:val="Heading5"/>
        <w:numPr>
          <w:ilvl w:val="0"/>
          <w:numId w:val="32"/>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proofErr w:type="gramStart"/>
      <w:r w:rsidRPr="00C67EAE">
        <w:rPr>
          <w:rFonts w:ascii="Times New Roman" w:hAnsi="Times New Roman"/>
          <w:b/>
        </w:rPr>
        <w:t>SECTION III.</w:t>
      </w:r>
      <w:proofErr w:type="gramEnd"/>
      <w:r w:rsidRPr="00C67EAE">
        <w:rPr>
          <w:rFonts w:ascii="Times New Roman" w:hAnsi="Times New Roman"/>
          <w:b/>
        </w:rPr>
        <w:t xml:space="preserve">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C73D5B">
        <w:rPr>
          <w:sz w:val="24"/>
        </w:rPr>
        <w:t>Members</w:t>
      </w:r>
      <w:r w:rsidR="00D45E6A">
        <w:rPr>
          <w:sz w:val="24"/>
        </w:rPr>
        <w:t xml:space="preserve"> </w:t>
      </w:r>
      <w:r w:rsidR="00C73D5B">
        <w:rPr>
          <w:sz w:val="24"/>
        </w:rPr>
        <w:t>of the CESU Program</w:t>
      </w:r>
    </w:p>
    <w:p w:rsidR="004C3E25" w:rsidRPr="00C67EAE" w:rsidRDefault="004C3E25">
      <w:pPr>
        <w:pStyle w:val="Heading2"/>
        <w:numPr>
          <w:ilvl w:val="0"/>
          <w:numId w:val="0"/>
        </w:numPr>
        <w:ind w:left="720"/>
        <w:jc w:val="left"/>
        <w:rPr>
          <w:rFonts w:ascii="Times New Roman" w:hAnsi="Times New Roman"/>
          <w:sz w:val="24"/>
          <w:szCs w:val="24"/>
        </w:rPr>
      </w:pPr>
    </w:p>
    <w:p w:rsidR="00150DCA" w:rsidRPr="00F82B4B" w:rsidRDefault="004C3E25" w:rsidP="00313802">
      <w:pPr>
        <w:widowControl/>
        <w:ind w:left="720"/>
        <w:rPr>
          <w:sz w:val="24"/>
        </w:rPr>
      </w:pPr>
      <w:r w:rsidRPr="00C67EAE">
        <w:rPr>
          <w:sz w:val="24"/>
        </w:rPr>
        <w:t xml:space="preserve">B. Cost </w:t>
      </w:r>
      <w:r w:rsidRPr="00F82B4B">
        <w:rPr>
          <w:sz w:val="24"/>
        </w:rPr>
        <w:t>Sharing or Matching:</w:t>
      </w:r>
      <w:r w:rsidR="00F82B4B" w:rsidRPr="00F82B4B">
        <w:rPr>
          <w:sz w:val="24"/>
        </w:rPr>
        <w:tab/>
      </w:r>
      <w:r w:rsidR="00F96D04">
        <w:rPr>
          <w:sz w:val="24"/>
        </w:rPr>
        <w:t>Matching is acceptable in the method on In-kind Services</w:t>
      </w:r>
      <w:r w:rsidR="00313802" w:rsidRPr="000E50DF">
        <w:rPr>
          <w:sz w:val="24"/>
        </w:rPr>
        <w:t xml:space="preserve"> </w:t>
      </w:r>
    </w:p>
    <w:p w:rsidR="00313802" w:rsidRDefault="00313802">
      <w:pPr>
        <w:rPr>
          <w:b/>
          <w:sz w:val="24"/>
        </w:rPr>
      </w:pPr>
    </w:p>
    <w:p w:rsidR="004C3E25" w:rsidRPr="00F82B4B" w:rsidRDefault="004C3E25">
      <w:pPr>
        <w:rPr>
          <w:b/>
          <w:sz w:val="24"/>
        </w:rPr>
      </w:pPr>
      <w:proofErr w:type="gramStart"/>
      <w:r w:rsidRPr="00F82B4B">
        <w:rPr>
          <w:b/>
          <w:sz w:val="24"/>
        </w:rPr>
        <w:t>SECTION IV.</w:t>
      </w:r>
      <w:proofErr w:type="gramEnd"/>
      <w:r w:rsidRPr="00F82B4B">
        <w:rPr>
          <w:b/>
          <w:sz w:val="24"/>
        </w:rPr>
        <w:t xml:space="preserve">  APPLICATION AND SUBMISSION INFORMATION</w:t>
      </w:r>
    </w:p>
    <w:p w:rsidR="004C3E25" w:rsidRPr="00F82B4B"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proofErr w:type="gramStart"/>
      <w:r w:rsidRPr="00911A89">
        <w:rPr>
          <w:sz w:val="24"/>
        </w:rPr>
        <w:t>a</w:t>
      </w:r>
      <w:r>
        <w:rPr>
          <w:sz w:val="24"/>
        </w:rPr>
        <w:t>n</w:t>
      </w:r>
      <w:proofErr w:type="gramEnd"/>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lastRenderedPageBreak/>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 xml:space="preserve">Indirect Charges.  Most States, Universities and larger </w:t>
      </w:r>
      <w:r w:rsidR="00AA789A" w:rsidRPr="00C67EAE">
        <w:rPr>
          <w:color w:val="000000"/>
          <w:sz w:val="24"/>
        </w:rPr>
        <w:t>non-profits</w:t>
      </w:r>
      <w:r w:rsidRPr="00C67EAE">
        <w:rPr>
          <w:color w:val="000000"/>
          <w:sz w:val="24"/>
        </w:rPr>
        <w:t xml:space="preserve"> have a negotiated</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indirect</w:t>
      </w:r>
      <w:proofErr w:type="gramEnd"/>
      <w:r w:rsidRPr="00C67EAE">
        <w:rPr>
          <w:color w:val="000000"/>
          <w:sz w:val="24"/>
        </w:rPr>
        <w:t xml:space="preserve">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with the Federal </w:t>
      </w:r>
    </w:p>
    <w:p w:rsidR="00C667DC" w:rsidRDefault="00C667DC" w:rsidP="00C667DC">
      <w:pPr>
        <w:ind w:left="1440" w:right="-180"/>
        <w:rPr>
          <w:color w:val="000000"/>
          <w:sz w:val="24"/>
        </w:rPr>
      </w:pPr>
      <w:proofErr w:type="gramStart"/>
      <w:r w:rsidRPr="00C67EAE">
        <w:rPr>
          <w:color w:val="000000"/>
          <w:sz w:val="24"/>
        </w:rPr>
        <w:t>Government.</w:t>
      </w:r>
      <w:proofErr w:type="gramEnd"/>
      <w:r w:rsidRPr="00C67EAE">
        <w:rPr>
          <w:color w:val="000000"/>
          <w:sz w:val="24"/>
        </w:rPr>
        <w:t xml:space="preserve">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w:t>
      </w:r>
      <w:proofErr w:type="gramStart"/>
      <w:r w:rsidRPr="00C67EAE">
        <w:rPr>
          <w:color w:val="000000"/>
          <w:sz w:val="24"/>
        </w:rPr>
        <w:t>from</w:t>
      </w:r>
      <w:proofErr w:type="gramEnd"/>
      <w:r w:rsidRPr="00C67EAE">
        <w:rPr>
          <w:color w:val="000000"/>
          <w:sz w:val="24"/>
        </w:rPr>
        <w:t xml:space="preserve"> an independent auditing firm. This determination will include the indirect cost rate, </w:t>
      </w:r>
    </w:p>
    <w:p w:rsidR="00C667DC" w:rsidRDefault="00C667DC" w:rsidP="00C667DC">
      <w:pPr>
        <w:ind w:left="1440" w:right="-180"/>
        <w:rPr>
          <w:color w:val="000000"/>
          <w:sz w:val="24"/>
        </w:rPr>
      </w:pPr>
      <w:proofErr w:type="gramStart"/>
      <w:r w:rsidRPr="00C67EAE">
        <w:rPr>
          <w:color w:val="000000"/>
          <w:sz w:val="24"/>
        </w:rPr>
        <w:t>the</w:t>
      </w:r>
      <w:proofErr w:type="gramEnd"/>
      <w:r w:rsidRPr="00C67EAE">
        <w:rPr>
          <w:color w:val="000000"/>
          <w:sz w:val="24"/>
        </w:rPr>
        <w:t xml:space="preserve"> calculations of the indirect cost rate including the base and indirect costs pools and the </w:t>
      </w:r>
    </w:p>
    <w:p w:rsidR="00C667DC" w:rsidRPr="00C67EAE" w:rsidRDefault="00C667DC" w:rsidP="00C667DC">
      <w:pPr>
        <w:ind w:left="1440" w:right="-180"/>
        <w:rPr>
          <w:color w:val="000000"/>
          <w:sz w:val="24"/>
        </w:rPr>
      </w:pPr>
      <w:proofErr w:type="gramStart"/>
      <w:r w:rsidRPr="00C67EAE">
        <w:rPr>
          <w:color w:val="000000"/>
          <w:sz w:val="24"/>
        </w:rPr>
        <w:t>associated</w:t>
      </w:r>
      <w:proofErr w:type="gramEnd"/>
      <w:r w:rsidRPr="00C67EAE">
        <w:rPr>
          <w:color w:val="000000"/>
          <w:sz w:val="24"/>
        </w:rPr>
        <w:t xml:space="preserve">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 xml:space="preserve">included in the 10-page limit.) The text </w:t>
      </w:r>
      <w:proofErr w:type="gramStart"/>
      <w:r w:rsidRPr="00C67EAE">
        <w:rPr>
          <w:sz w:val="24"/>
        </w:rPr>
        <w:t>should</w:t>
      </w:r>
      <w:r>
        <w:rPr>
          <w:sz w:val="24"/>
        </w:rPr>
        <w:t xml:space="preserve"> </w:t>
      </w:r>
      <w:r w:rsidRPr="00C67EAE">
        <w:rPr>
          <w:sz w:val="24"/>
        </w:rPr>
        <w:t xml:space="preserve"> include</w:t>
      </w:r>
      <w:proofErr w:type="gramEnd"/>
      <w:r w:rsidRPr="00C67EAE">
        <w:rPr>
          <w:sz w:val="24"/>
        </w:rPr>
        <w:t xml:space="preserv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w:t>
      </w:r>
      <w:r w:rsidR="00D234FE">
        <w:rPr>
          <w:b/>
          <w:sz w:val="24"/>
        </w:rPr>
        <w:lastRenderedPageBreak/>
        <w:t xml:space="preserve">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4C3E25">
      <w:pPr>
        <w:ind w:left="1440"/>
        <w:rPr>
          <w:sz w:val="24"/>
        </w:rPr>
      </w:pPr>
      <w:r w:rsidRPr="00C67EAE">
        <w:rPr>
          <w:sz w:val="24"/>
        </w:rPr>
        <w:t>7.  Budget (</w:t>
      </w:r>
      <w:r w:rsidRPr="00C67EAE">
        <w:rPr>
          <w:b/>
          <w:sz w:val="24"/>
        </w:rPr>
        <w:t>Attachment C</w:t>
      </w:r>
      <w:r w:rsidR="00D234FE">
        <w:rPr>
          <w:b/>
          <w:sz w:val="24"/>
        </w:rPr>
        <w:t>, Section IV</w:t>
      </w:r>
      <w:r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w:t>
      </w:r>
      <w:proofErr w:type="gramStart"/>
      <w:r w:rsidRPr="00C67EAE">
        <w:rPr>
          <w:sz w:val="24"/>
        </w:rPr>
        <w:t>diem</w:t>
      </w:r>
      <w:proofErr w:type="gramEnd"/>
      <w:r w:rsidRPr="00C67EAE">
        <w:rPr>
          <w:sz w:val="24"/>
        </w:rPr>
        <w:t xml:space="preserve"> rates shall not exceed maximum Federal rates.  To view current Federal per diem rates, visit </w:t>
      </w:r>
      <w:hyperlink r:id="rId16"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B60059" w:rsidRPr="00B60059" w:rsidRDefault="00B60059" w:rsidP="00B60059"/>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D45E6A"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is due by</w:t>
      </w:r>
      <w:r w:rsidR="00341657">
        <w:rPr>
          <w:szCs w:val="24"/>
        </w:rPr>
        <w:t xml:space="preserve"> </w:t>
      </w:r>
      <w:r w:rsidR="00341657" w:rsidRPr="00F96D04">
        <w:rPr>
          <w:b/>
          <w:szCs w:val="24"/>
        </w:rPr>
        <w:t>August 1</w:t>
      </w:r>
      <w:r w:rsidR="00D45E6A" w:rsidRPr="00F96D04">
        <w:rPr>
          <w:b/>
          <w:szCs w:val="24"/>
        </w:rPr>
        <w:t>7</w:t>
      </w:r>
      <w:r w:rsidR="00341657" w:rsidRPr="00F96D04">
        <w:rPr>
          <w:b/>
          <w:szCs w:val="24"/>
        </w:rPr>
        <w:t>, 2012</w:t>
      </w:r>
      <w:r w:rsidR="00220DC8" w:rsidRPr="00F96D04">
        <w:rPr>
          <w:b/>
          <w:szCs w:val="24"/>
        </w:rPr>
        <w:t xml:space="preserve"> </w:t>
      </w:r>
      <w:r w:rsidR="004C3E25" w:rsidRPr="00F96D04">
        <w:rPr>
          <w:b/>
          <w:szCs w:val="24"/>
        </w:rPr>
        <w:t>@</w:t>
      </w:r>
      <w:r w:rsidR="004C3E25" w:rsidRPr="00AA789A">
        <w:rPr>
          <w:b/>
          <w:szCs w:val="24"/>
        </w:rPr>
        <w:t xml:space="preserve"> </w:t>
      </w:r>
      <w:r w:rsidR="00D45E6A">
        <w:rPr>
          <w:b/>
          <w:szCs w:val="24"/>
        </w:rPr>
        <w:t>4:00</w:t>
      </w:r>
      <w:r w:rsidR="004C3E25" w:rsidRPr="00AA789A">
        <w:rPr>
          <w:b/>
          <w:szCs w:val="24"/>
        </w:rPr>
        <w:t xml:space="preserve"> p.m. </w:t>
      </w:r>
      <w:r w:rsidR="00D45E6A">
        <w:rPr>
          <w:b/>
          <w:szCs w:val="24"/>
        </w:rPr>
        <w:t>(PDT)</w:t>
      </w:r>
      <w:r w:rsidR="004C3E25" w:rsidRPr="00C67EAE">
        <w:rPr>
          <w:szCs w:val="24"/>
        </w:rPr>
        <w:t>.</w:t>
      </w:r>
    </w:p>
    <w:p w:rsidR="004C3E25" w:rsidRDefault="004C3E25">
      <w:pPr>
        <w:pStyle w:val="BodyTextIndent"/>
        <w:ind w:left="720"/>
        <w:rPr>
          <w:szCs w:val="24"/>
        </w:rPr>
      </w:pPr>
      <w:r w:rsidRPr="00C67EAE">
        <w:rPr>
          <w:szCs w:val="24"/>
        </w:rPr>
        <w:lastRenderedPageBreak/>
        <w:t xml:space="preserve"> A proposal received after the closing date and time will</w:t>
      </w:r>
      <w:r w:rsidRPr="00C67EAE">
        <w:rPr>
          <w:color w:val="0000FF"/>
          <w:szCs w:val="24"/>
        </w:rPr>
        <w:t xml:space="preserve"> </w:t>
      </w:r>
      <w:r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7"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8"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C667DC">
      <w:pPr>
        <w:pStyle w:val="Heading8"/>
        <w:numPr>
          <w:ilvl w:val="0"/>
          <w:numId w:val="0"/>
        </w:numPr>
      </w:pP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Grants.gov Initiative that provides the grant community with a single site to find and apply for grant funding opportunities.  BLM requires applicants to submit their applications/proposals electronically through: </w:t>
      </w:r>
      <w:hyperlink r:id="rId19"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 xml:space="preserve">Electronic Submission.  An electronic time stamp is generated within </w:t>
      </w:r>
      <w:proofErr w:type="gramStart"/>
      <w:r w:rsidRPr="00220DC8">
        <w:rPr>
          <w:sz w:val="24"/>
        </w:rPr>
        <w:t>the</w:t>
      </w:r>
      <w:r w:rsidR="00220DC8" w:rsidRPr="00220DC8">
        <w:rPr>
          <w:sz w:val="24"/>
        </w:rPr>
        <w:t xml:space="preserve"> </w:t>
      </w:r>
      <w:r w:rsidRPr="00220DC8">
        <w:rPr>
          <w:sz w:val="24"/>
        </w:rPr>
        <w:t xml:space="preserve"> system</w:t>
      </w:r>
      <w:proofErr w:type="gramEnd"/>
      <w:r w:rsidRPr="00220DC8">
        <w:rPr>
          <w:sz w:val="24"/>
        </w:rPr>
        <w:t xml:space="preserve"> when the application is successfully received by Grants.gov.  The applicant will </w:t>
      </w:r>
      <w:r w:rsidRPr="00220DC8">
        <w:rPr>
          <w:sz w:val="24"/>
        </w:rPr>
        <w:lastRenderedPageBreak/>
        <w:t>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C667DC" w:rsidP="00220DC8">
      <w:pPr>
        <w:tabs>
          <w:tab w:val="left" w:pos="1800"/>
          <w:tab w:val="left" w:pos="1890"/>
        </w:tabs>
        <w:ind w:left="1800" w:hanging="360"/>
        <w:rPr>
          <w:sz w:val="24"/>
        </w:rPr>
      </w:pPr>
      <w:proofErr w:type="gramStart"/>
      <w:r w:rsidRPr="00911A89">
        <w:rPr>
          <w:sz w:val="24"/>
        </w:rPr>
        <w:t>b.  BLM</w:t>
      </w:r>
      <w:proofErr w:type="gramEnd"/>
      <w:r w:rsidRPr="00911A89">
        <w:rPr>
          <w:sz w:val="24"/>
        </w:rPr>
        <w:t xml:space="preserve">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220DC8" w:rsidP="00220DC8">
      <w:pPr>
        <w:tabs>
          <w:tab w:val="left" w:pos="1800"/>
        </w:tabs>
        <w:ind w:left="1800" w:hanging="360"/>
        <w:rPr>
          <w:sz w:val="24"/>
        </w:rPr>
      </w:pPr>
      <w:r>
        <w:rPr>
          <w:sz w:val="24"/>
        </w:rPr>
        <w:t xml:space="preserve"> </w:t>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220DC8">
      <w:pPr>
        <w:tabs>
          <w:tab w:val="left" w:pos="450"/>
        </w:tabs>
        <w:ind w:left="720" w:hanging="540"/>
        <w:rPr>
          <w:sz w:val="24"/>
        </w:rPr>
      </w:pPr>
      <w:r w:rsidRPr="00911A89">
        <w:rPr>
          <w:sz w:val="24"/>
        </w:rPr>
        <w:tab/>
      </w:r>
      <w:r w:rsidR="001855BE">
        <w:rPr>
          <w:sz w:val="24"/>
        </w:rPr>
        <w:tab/>
      </w:r>
      <w:r w:rsidR="001855BE">
        <w:rPr>
          <w:sz w:val="24"/>
        </w:rPr>
        <w:tab/>
      </w: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20"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C667DC">
      <w:pPr>
        <w:rPr>
          <w:sz w:val="24"/>
        </w:rPr>
      </w:pPr>
    </w:p>
    <w:p w:rsidR="00C667DC" w:rsidRPr="001855BE" w:rsidRDefault="00C667DC" w:rsidP="00C667DC">
      <w:pPr>
        <w:rPr>
          <w:b/>
          <w:sz w:val="24"/>
        </w:rPr>
      </w:pPr>
      <w:r w:rsidRPr="00911A89">
        <w:rPr>
          <w:sz w:val="24"/>
        </w:rPr>
        <w:tab/>
      </w:r>
      <w:r w:rsidRPr="001855BE">
        <w:rPr>
          <w:b/>
          <w:sz w:val="24"/>
        </w:rPr>
        <w:t>E.  Intergovernmental Review:</w:t>
      </w:r>
    </w:p>
    <w:p w:rsidR="00C667DC" w:rsidRPr="00911A89" w:rsidRDefault="00C667DC" w:rsidP="00C667DC">
      <w:pPr>
        <w:rPr>
          <w:sz w:val="24"/>
        </w:rPr>
      </w:pPr>
    </w:p>
    <w:p w:rsidR="00C667DC" w:rsidRPr="00911A89" w:rsidRDefault="00C667DC" w:rsidP="00220DC8">
      <w:pPr>
        <w:ind w:left="45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003179B1" w:rsidRPr="00911A89">
        <w:rPr>
          <w:sz w:val="24"/>
        </w:rPr>
        <w:fldChar w:fldCharType="begin"/>
      </w:r>
      <w:r w:rsidRPr="00911A89">
        <w:rPr>
          <w:sz w:val="24"/>
        </w:rPr>
        <w:instrText xml:space="preserve"> HYPERLINK "http://www.whitehouse.gov/omb/grants/spoc.html </w:instrText>
      </w:r>
    </w:p>
    <w:p w:rsidR="00C667DC" w:rsidRPr="00911A89" w:rsidRDefault="00C667DC" w:rsidP="00220DC8">
      <w:pPr>
        <w:ind w:left="450"/>
        <w:rPr>
          <w:rStyle w:val="Hyperlink"/>
          <w:sz w:val="24"/>
        </w:rPr>
      </w:pPr>
      <w:r w:rsidRPr="00911A89">
        <w:rPr>
          <w:sz w:val="24"/>
        </w:rPr>
        <w:instrText xml:space="preserve">" </w:instrText>
      </w:r>
      <w:r w:rsidR="003179B1" w:rsidRPr="00911A89">
        <w:rPr>
          <w:sz w:val="24"/>
        </w:rPr>
        <w:fldChar w:fldCharType="separate"/>
      </w:r>
      <w:r w:rsidRPr="00911A89">
        <w:rPr>
          <w:rStyle w:val="Hyperlink"/>
          <w:sz w:val="24"/>
        </w:rPr>
        <w:t xml:space="preserve">http://www.whitehouse.gov/omb/grants/spoc.html </w:t>
      </w:r>
    </w:p>
    <w:p w:rsidR="00C667DC" w:rsidRPr="00911A89" w:rsidRDefault="003179B1" w:rsidP="00220DC8">
      <w:pPr>
        <w:ind w:left="450"/>
        <w:rPr>
          <w:sz w:val="24"/>
        </w:rPr>
      </w:pPr>
      <w:r w:rsidRPr="00911A89">
        <w:rPr>
          <w:sz w:val="24"/>
        </w:rPr>
        <w:fldChar w:fldCharType="end"/>
      </w:r>
    </w:p>
    <w:p w:rsidR="00C667DC" w:rsidRPr="001855BE" w:rsidRDefault="00C667DC" w:rsidP="00C667DC">
      <w:pPr>
        <w:rPr>
          <w:b/>
          <w:sz w:val="24"/>
        </w:rPr>
      </w:pPr>
      <w:r w:rsidRPr="00911A89">
        <w:rPr>
          <w:sz w:val="24"/>
        </w:rPr>
        <w:tab/>
      </w:r>
      <w:r w:rsidRPr="001855BE">
        <w:rPr>
          <w:b/>
          <w:sz w:val="24"/>
        </w:rPr>
        <w:t>F.  Funding Restrictions:</w:t>
      </w:r>
    </w:p>
    <w:p w:rsidR="00C667DC" w:rsidRDefault="00C667DC" w:rsidP="00C667DC">
      <w:pPr>
        <w:rPr>
          <w:sz w:val="24"/>
        </w:rPr>
      </w:pPr>
    </w:p>
    <w:p w:rsidR="00C667DC" w:rsidRPr="00C67EAE" w:rsidRDefault="00C667DC" w:rsidP="00C667DC">
      <w:pPr>
        <w:tabs>
          <w:tab w:val="left" w:pos="-1440"/>
        </w:tabs>
        <w:ind w:left="720" w:right="-180"/>
        <w:rPr>
          <w:sz w:val="24"/>
        </w:rPr>
      </w:pPr>
      <w:r w:rsidRPr="00C67EAE">
        <w:rPr>
          <w:sz w:val="24"/>
        </w:rPr>
        <w:t xml:space="preserve">A cooperative agreement issued by the BLM </w:t>
      </w:r>
      <w:r w:rsidR="00F96D04">
        <w:rPr>
          <w:sz w:val="24"/>
        </w:rPr>
        <w:t>California Desert District</w:t>
      </w:r>
      <w:r w:rsidRPr="00C67EAE">
        <w:rPr>
          <w:sz w:val="24"/>
        </w:rPr>
        <w:t xml:space="preserv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proofErr w:type="gramStart"/>
      <w:r w:rsidRPr="00C67EAE">
        <w:rPr>
          <w:b/>
          <w:sz w:val="24"/>
        </w:rPr>
        <w:t>SECTION V.</w:t>
      </w:r>
      <w:proofErr w:type="gramEnd"/>
      <w:r w:rsidRPr="00C67EAE">
        <w:rPr>
          <w:b/>
          <w:sz w:val="24"/>
        </w:rPr>
        <w:t xml:space="preserve">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AA789A" w:rsidRDefault="00C667DC" w:rsidP="00AA789A">
      <w:pPr>
        <w:pStyle w:val="ListParagraph"/>
        <w:numPr>
          <w:ilvl w:val="0"/>
          <w:numId w:val="45"/>
        </w:numPr>
        <w:ind w:right="-180"/>
        <w:rPr>
          <w:b/>
          <w:sz w:val="24"/>
        </w:rPr>
      </w:pPr>
      <w:r w:rsidRPr="00AA789A">
        <w:rPr>
          <w:b/>
          <w:sz w:val="24"/>
        </w:rPr>
        <w:t xml:space="preserve">Evaluation Criteria  </w:t>
      </w:r>
    </w:p>
    <w:p w:rsidR="00AA789A" w:rsidRDefault="00AA789A" w:rsidP="00AA789A">
      <w:pPr>
        <w:pStyle w:val="ListParagraph"/>
        <w:ind w:left="1170" w:right="-180"/>
        <w:rPr>
          <w:b/>
          <w:color w:val="FF0000"/>
          <w:sz w:val="24"/>
        </w:rPr>
      </w:pPr>
    </w:p>
    <w:p w:rsidR="00AA789A" w:rsidRPr="00AA789A" w:rsidRDefault="00AA789A" w:rsidP="00AA789A">
      <w:pPr>
        <w:pStyle w:val="ListParagraph"/>
        <w:ind w:left="1170" w:right="-180"/>
        <w:rPr>
          <w:b/>
          <w:sz w:val="24"/>
        </w:rPr>
      </w:pPr>
      <w:r>
        <w:rPr>
          <w:b/>
          <w:color w:val="FF0000"/>
          <w:sz w:val="24"/>
        </w:rPr>
        <w:t>1</w:t>
      </w:r>
      <w:r w:rsidRPr="00AA789A">
        <w:rPr>
          <w:b/>
          <w:color w:val="FF0000"/>
          <w:sz w:val="24"/>
        </w:rPr>
        <w:t>.</w:t>
      </w:r>
      <w:r w:rsidRPr="00AA789A">
        <w:rPr>
          <w:b/>
          <w:sz w:val="24"/>
        </w:rPr>
        <w:t xml:space="preserve">   </w:t>
      </w:r>
      <w:r w:rsidRPr="00AA789A">
        <w:rPr>
          <w:b/>
          <w:color w:val="FF0000"/>
          <w:sz w:val="24"/>
        </w:rPr>
        <w:t>Purpose, Objectives, and Relevance:</w:t>
      </w:r>
    </w:p>
    <w:p w:rsidR="00AA789A" w:rsidRDefault="00AA789A" w:rsidP="00AA789A">
      <w:pPr>
        <w:ind w:right="-180"/>
        <w:rPr>
          <w:b/>
          <w:sz w:val="24"/>
        </w:rPr>
      </w:pPr>
    </w:p>
    <w:p w:rsidR="00AA789A" w:rsidRPr="00C67EAE" w:rsidRDefault="00AA789A" w:rsidP="00AA789A">
      <w:pPr>
        <w:ind w:left="720" w:right="-180" w:firstLine="720"/>
        <w:rPr>
          <w:sz w:val="24"/>
        </w:rPr>
      </w:pPr>
      <w:r w:rsidRPr="00C67EAE">
        <w:rPr>
          <w:sz w:val="24"/>
        </w:rPr>
        <w:t>a. The proposal adequately describes why the project is needed by the recipient.</w:t>
      </w:r>
    </w:p>
    <w:p w:rsidR="00AA789A" w:rsidRPr="00C67EAE" w:rsidRDefault="00AA789A" w:rsidP="00AA789A">
      <w:pPr>
        <w:ind w:right="-180"/>
        <w:rPr>
          <w:sz w:val="24"/>
        </w:rPr>
      </w:pPr>
    </w:p>
    <w:p w:rsidR="00AA789A" w:rsidRPr="00C67EAE" w:rsidRDefault="00AA789A" w:rsidP="00AA789A">
      <w:pPr>
        <w:ind w:left="1440" w:right="-180"/>
        <w:rPr>
          <w:sz w:val="24"/>
        </w:rPr>
      </w:pPr>
      <w:r w:rsidRPr="00C67EAE">
        <w:rPr>
          <w:sz w:val="24"/>
        </w:rPr>
        <w:t xml:space="preserve">b. The objectives are well defined, measurable, and realistic for the project’s anticipated timeframe. </w:t>
      </w:r>
    </w:p>
    <w:p w:rsidR="00AA789A" w:rsidRPr="00C67EAE" w:rsidRDefault="00AA789A" w:rsidP="00AA789A">
      <w:pPr>
        <w:ind w:right="-180"/>
        <w:rPr>
          <w:sz w:val="24"/>
        </w:rPr>
      </w:pPr>
    </w:p>
    <w:p w:rsidR="0038434E" w:rsidRPr="00C67EAE" w:rsidRDefault="00AA789A" w:rsidP="00341657">
      <w:pPr>
        <w:ind w:left="1440" w:right="-180"/>
        <w:rPr>
          <w:sz w:val="24"/>
        </w:rPr>
      </w:pPr>
      <w:r w:rsidRPr="00C67EAE">
        <w:rPr>
          <w:sz w:val="24"/>
        </w:rPr>
        <w:t>c. The benefits support the mission of the recipient</w:t>
      </w:r>
      <w:r>
        <w:rPr>
          <w:sz w:val="24"/>
        </w:rPr>
        <w:t xml:space="preserve"> and as well as a public benefit</w:t>
      </w:r>
      <w:r w:rsidRPr="00C67EAE">
        <w:rPr>
          <w:sz w:val="24"/>
        </w:rPr>
        <w:t xml:space="preserve"> and can be tied to a BLM Performance Measure.  </w:t>
      </w:r>
    </w:p>
    <w:p w:rsidR="0038434E" w:rsidRDefault="0038434E" w:rsidP="00C667DC">
      <w:pPr>
        <w:ind w:left="720" w:right="-180" w:firstLine="360"/>
        <w:rPr>
          <w:b/>
          <w:color w:val="FF0000"/>
          <w:sz w:val="24"/>
        </w:rPr>
      </w:pPr>
    </w:p>
    <w:p w:rsidR="00C667DC" w:rsidRPr="00341657" w:rsidRDefault="00C667DC" w:rsidP="00341657">
      <w:pPr>
        <w:pStyle w:val="ListParagraph"/>
        <w:numPr>
          <w:ilvl w:val="0"/>
          <w:numId w:val="2"/>
        </w:numPr>
        <w:tabs>
          <w:tab w:val="clear" w:pos="1800"/>
          <w:tab w:val="num" w:pos="1440"/>
        </w:tabs>
        <w:ind w:left="1440" w:right="-180"/>
        <w:rPr>
          <w:color w:val="FF0000"/>
          <w:sz w:val="24"/>
        </w:rPr>
      </w:pPr>
      <w:r w:rsidRPr="00341657">
        <w:rPr>
          <w:b/>
          <w:color w:val="FF0000"/>
          <w:sz w:val="24"/>
        </w:rPr>
        <w:t>Technical Approach</w:t>
      </w:r>
      <w:r w:rsidR="001855BE" w:rsidRPr="00341657">
        <w:rPr>
          <w:b/>
          <w:color w:val="FF0000"/>
          <w:sz w:val="24"/>
        </w:rPr>
        <w:t>:</w:t>
      </w:r>
    </w:p>
    <w:p w:rsidR="00C667DC" w:rsidRPr="00C20FEB" w:rsidRDefault="00C667DC" w:rsidP="00C667DC">
      <w:pPr>
        <w:ind w:right="-180"/>
        <w:rPr>
          <w:color w:val="FF0000"/>
          <w:sz w:val="24"/>
        </w:rPr>
      </w:pPr>
      <w:r w:rsidRPr="00C20FEB">
        <w:rPr>
          <w:color w:val="FF0000"/>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38434E" w:rsidRDefault="00C667DC" w:rsidP="0038434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Default="00C667DC" w:rsidP="00341657">
      <w:pPr>
        <w:ind w:right="-180"/>
        <w:rPr>
          <w:sz w:val="24"/>
        </w:rPr>
      </w:pPr>
    </w:p>
    <w:p w:rsidR="00C667DC" w:rsidRPr="00C20FEB" w:rsidRDefault="00341657" w:rsidP="00C667DC">
      <w:pPr>
        <w:ind w:right="-180" w:firstLine="1080"/>
        <w:rPr>
          <w:b/>
          <w:color w:val="FF0000"/>
          <w:sz w:val="24"/>
        </w:rPr>
      </w:pPr>
      <w:r>
        <w:rPr>
          <w:b/>
          <w:color w:val="FF0000"/>
          <w:sz w:val="24"/>
        </w:rPr>
        <w:t>3</w:t>
      </w:r>
      <w:r w:rsidR="00C667DC" w:rsidRPr="00C20FEB">
        <w:rPr>
          <w:b/>
          <w:color w:val="FF0000"/>
          <w:sz w:val="24"/>
        </w:rPr>
        <w:t>.</w:t>
      </w:r>
      <w:r w:rsidR="00C667DC" w:rsidRPr="00C67EAE">
        <w:rPr>
          <w:b/>
          <w:sz w:val="24"/>
        </w:rPr>
        <w:t xml:space="preserve">  </w:t>
      </w:r>
      <w:r w:rsidR="00C667DC" w:rsidRPr="00C20FEB">
        <w:rPr>
          <w:b/>
          <w:color w:val="FF0000"/>
          <w:sz w:val="24"/>
        </w:rPr>
        <w:t>Budget</w:t>
      </w:r>
      <w:r w:rsidR="001855BE" w:rsidRPr="00C20FEB">
        <w:rPr>
          <w:b/>
          <w:color w:val="FF0000"/>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AA789A" w:rsidRDefault="00C667DC" w:rsidP="00C667DC">
      <w:pPr>
        <w:ind w:left="1440" w:right="-180" w:hanging="1440"/>
        <w:rPr>
          <w:sz w:val="24"/>
        </w:rPr>
      </w:pPr>
      <w:r w:rsidRPr="00C67EAE">
        <w:rPr>
          <w:sz w:val="24"/>
        </w:rPr>
        <w:tab/>
      </w:r>
      <w:r w:rsidRPr="00C67EAE">
        <w:rPr>
          <w:sz w:val="24"/>
        </w:rPr>
        <w:tab/>
        <w:t xml:space="preserve">b. The budget breakdown or narrative provides adequate justification for each budget category used.  If equipment is requested by the applicant is it fully justified and necessary for the </w:t>
      </w:r>
      <w:r w:rsidRPr="00AA789A">
        <w:rPr>
          <w:sz w:val="24"/>
        </w:rPr>
        <w:t>performance and completion of the project?</w:t>
      </w:r>
    </w:p>
    <w:p w:rsidR="00C667DC" w:rsidRPr="00AA789A" w:rsidRDefault="00C667DC" w:rsidP="00C667DC">
      <w:pPr>
        <w:ind w:right="-180"/>
        <w:rPr>
          <w:sz w:val="24"/>
        </w:rPr>
      </w:pPr>
    </w:p>
    <w:p w:rsidR="00C667DC" w:rsidRDefault="00C667DC" w:rsidP="00C667DC">
      <w:pPr>
        <w:ind w:left="1440" w:right="-180"/>
        <w:rPr>
          <w:sz w:val="24"/>
        </w:rPr>
      </w:pPr>
      <w:r w:rsidRPr="00AA789A">
        <w:rPr>
          <w:sz w:val="24"/>
        </w:rPr>
        <w:t xml:space="preserve">c. The applicant and other </w:t>
      </w:r>
      <w:proofErr w:type="gramStart"/>
      <w:r w:rsidRPr="00AA789A">
        <w:rPr>
          <w:sz w:val="24"/>
        </w:rPr>
        <w:t>counterparts</w:t>
      </w:r>
      <w:proofErr w:type="gramEnd"/>
      <w:r w:rsidRPr="00AA789A">
        <w:rPr>
          <w:sz w:val="24"/>
        </w:rPr>
        <w:t xml:space="preserve"> cash and in-kind matching funds or contributions are acceptable. </w:t>
      </w:r>
    </w:p>
    <w:p w:rsidR="00341657" w:rsidRDefault="00341657" w:rsidP="00C667DC">
      <w:pPr>
        <w:ind w:left="1440" w:right="-180"/>
        <w:rPr>
          <w:sz w:val="24"/>
        </w:rPr>
      </w:pPr>
    </w:p>
    <w:p w:rsidR="00341657" w:rsidRPr="00341657" w:rsidRDefault="00341657" w:rsidP="00341657">
      <w:pPr>
        <w:pStyle w:val="ListParagraph"/>
        <w:numPr>
          <w:ilvl w:val="0"/>
          <w:numId w:val="2"/>
        </w:numPr>
        <w:ind w:left="1440" w:right="-180"/>
        <w:rPr>
          <w:b/>
          <w:sz w:val="24"/>
        </w:rPr>
      </w:pPr>
      <w:r w:rsidRPr="00341657">
        <w:rPr>
          <w:b/>
          <w:color w:val="FF0000"/>
          <w:sz w:val="24"/>
        </w:rPr>
        <w:t>Qualifications, Experience, Past Performance:</w:t>
      </w:r>
    </w:p>
    <w:p w:rsidR="00341657" w:rsidRPr="00C67EAE" w:rsidRDefault="00341657" w:rsidP="00341657">
      <w:pPr>
        <w:ind w:right="-180"/>
        <w:rPr>
          <w:sz w:val="24"/>
        </w:rPr>
      </w:pPr>
    </w:p>
    <w:p w:rsidR="00341657" w:rsidRPr="00C67EAE" w:rsidRDefault="00341657" w:rsidP="00341657">
      <w:pPr>
        <w:ind w:left="1440" w:right="-180"/>
        <w:rPr>
          <w:sz w:val="24"/>
        </w:rPr>
      </w:pPr>
      <w:r w:rsidRPr="00C67EAE">
        <w:rPr>
          <w:sz w:val="24"/>
        </w:rPr>
        <w:t xml:space="preserve">a. The qualifications and experience of the organization are evident, and appear to be adequate to achieve project goals and objectives. </w:t>
      </w:r>
    </w:p>
    <w:p w:rsidR="00341657" w:rsidRPr="00C67EAE" w:rsidRDefault="00341657" w:rsidP="00341657">
      <w:pPr>
        <w:ind w:right="-180"/>
        <w:rPr>
          <w:sz w:val="24"/>
        </w:rPr>
      </w:pPr>
    </w:p>
    <w:p w:rsidR="00341657" w:rsidRPr="00C67EAE" w:rsidRDefault="00341657" w:rsidP="00341657">
      <w:pPr>
        <w:ind w:left="1440" w:right="-180" w:hanging="1440"/>
        <w:rPr>
          <w:sz w:val="24"/>
        </w:rPr>
      </w:pP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341657" w:rsidRPr="00C67EAE" w:rsidRDefault="00341657" w:rsidP="00341657">
      <w:pPr>
        <w:ind w:right="-180"/>
        <w:rPr>
          <w:sz w:val="24"/>
        </w:rPr>
      </w:pPr>
    </w:p>
    <w:p w:rsidR="00341657" w:rsidRPr="00C67EAE" w:rsidRDefault="00341657" w:rsidP="00341657">
      <w:pPr>
        <w:ind w:left="1440" w:right="-180"/>
        <w:rPr>
          <w:sz w:val="24"/>
        </w:rPr>
      </w:pPr>
      <w:r w:rsidRPr="00C67EAE">
        <w:rPr>
          <w:sz w:val="24"/>
        </w:rPr>
        <w:lastRenderedPageBreak/>
        <w:t xml:space="preserve">c. The applicants past and current assistance awards show they have completed project goals. </w:t>
      </w:r>
    </w:p>
    <w:p w:rsidR="00341657" w:rsidRPr="00AA789A" w:rsidRDefault="00341657" w:rsidP="00C667DC">
      <w:pPr>
        <w:ind w:left="1440" w:right="-180"/>
        <w:rPr>
          <w:sz w:val="24"/>
        </w:rPr>
      </w:pPr>
    </w:p>
    <w:p w:rsidR="00C667DC" w:rsidRPr="00AA789A" w:rsidRDefault="00C667DC" w:rsidP="00C667DC">
      <w:pPr>
        <w:ind w:right="-180"/>
        <w:rPr>
          <w:sz w:val="24"/>
        </w:rPr>
      </w:pPr>
    </w:p>
    <w:p w:rsidR="00C667DC" w:rsidRPr="00AA789A" w:rsidRDefault="00C667DC" w:rsidP="00C667DC">
      <w:pPr>
        <w:pStyle w:val="TOC1"/>
        <w:ind w:right="-180" w:firstLine="720"/>
        <w:rPr>
          <w:lang w:val="en-US"/>
        </w:rPr>
      </w:pPr>
      <w:r w:rsidRPr="00AA789A">
        <w:rPr>
          <w:lang w:val="en-US"/>
        </w:rPr>
        <w:t>B.  Review and Selection Process</w:t>
      </w:r>
      <w:r w:rsidR="001855BE" w:rsidRPr="00AA789A">
        <w:rPr>
          <w:lang w:val="en-US"/>
        </w:rPr>
        <w:t> :</w:t>
      </w:r>
    </w:p>
    <w:p w:rsidR="00C667DC" w:rsidRPr="00AA789A" w:rsidRDefault="00C667DC" w:rsidP="00C667DC">
      <w:pPr>
        <w:pStyle w:val="Heading1"/>
        <w:numPr>
          <w:ilvl w:val="0"/>
          <w:numId w:val="0"/>
        </w:numPr>
        <w:ind w:right="-180"/>
        <w:rPr>
          <w:rFonts w:ascii="Times New Roman" w:hAnsi="Times New Roman"/>
        </w:rPr>
      </w:pPr>
    </w:p>
    <w:p w:rsidR="00C667DC" w:rsidRPr="00C67EAE" w:rsidRDefault="00C667DC" w:rsidP="00C667DC">
      <w:pPr>
        <w:ind w:left="720" w:right="-180"/>
        <w:rPr>
          <w:sz w:val="24"/>
        </w:rPr>
      </w:pPr>
      <w:r w:rsidRPr="00AA789A">
        <w:rPr>
          <w:sz w:val="24"/>
        </w:rPr>
        <w:t>Proposals will be reviewed by BLM personnel. All proposals for funding will be considered using the criteria outlined above. A summary</w:t>
      </w:r>
      <w:r w:rsidRPr="00C67EAE">
        <w:rPr>
          <w:sz w:val="24"/>
        </w:rPr>
        <w:t xml:space="preserve">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proofErr w:type="gramStart"/>
      <w:r w:rsidRPr="00C67EAE">
        <w:rPr>
          <w:rFonts w:ascii="Times New Roman" w:hAnsi="Times New Roman"/>
          <w:b/>
          <w:caps/>
        </w:rPr>
        <w:t>SECTION VI.</w:t>
      </w:r>
      <w:proofErr w:type="gramEnd"/>
      <w:r w:rsidRPr="00C67EAE">
        <w:rPr>
          <w:rFonts w:ascii="Times New Roman" w:hAnsi="Times New Roman"/>
          <w:b/>
          <w:caps/>
        </w:rPr>
        <w:t xml:space="preserve">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1"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CA7AB0" w:rsidRPr="005E1A3E" w:rsidRDefault="00CA7AB0" w:rsidP="00CA7AB0">
      <w:pPr>
        <w:pStyle w:val="ListParagraph"/>
        <w:ind w:left="1350"/>
        <w:rPr>
          <w:sz w:val="24"/>
        </w:rPr>
      </w:pPr>
      <w:r w:rsidRPr="005E1A3E">
        <w:rPr>
          <w:color w:val="000000"/>
          <w:sz w:val="24"/>
          <w:u w:val="single"/>
        </w:rPr>
        <w:t xml:space="preserve">Prohibition on Text Messaging and Using </w:t>
      </w:r>
      <w:proofErr w:type="gramStart"/>
      <w:r w:rsidRPr="005E1A3E">
        <w:rPr>
          <w:color w:val="000000"/>
          <w:sz w:val="24"/>
          <w:u w:val="single"/>
        </w:rPr>
        <w:t>Electronic  Equipment</w:t>
      </w:r>
      <w:proofErr w:type="gramEnd"/>
      <w:r w:rsidRPr="005E1A3E">
        <w:rPr>
          <w:color w:val="000000"/>
          <w:sz w:val="24"/>
          <w:u w:val="single"/>
        </w:rPr>
        <w:t xml:space="preserve"> Supplied by the Government while Driving</w:t>
      </w:r>
      <w:r w:rsidRPr="005E1A3E">
        <w:rPr>
          <w:color w:val="000000"/>
          <w:sz w:val="24"/>
        </w:rPr>
        <w:t xml:space="preserve">.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w:t>
      </w:r>
      <w:r w:rsidRPr="005E1A3E">
        <w:rPr>
          <w:color w:val="000000"/>
          <w:sz w:val="24"/>
        </w:rPr>
        <w:lastRenderedPageBreak/>
        <w:t>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1855BE" w:rsidRDefault="001855BE" w:rsidP="008340B6">
      <w:pPr>
        <w:widowControl/>
        <w:autoSpaceDE/>
        <w:autoSpaceDN/>
        <w:adjustRightInd/>
        <w:ind w:left="1350" w:right="-180" w:firstLine="90"/>
        <w:rPr>
          <w:sz w:val="24"/>
        </w:rPr>
      </w:pPr>
      <w:r>
        <w:rPr>
          <w:sz w:val="24"/>
        </w:rPr>
        <w:t>2 CFR Part 175 Trafficking Victims Protection Act of 2000</w:t>
      </w:r>
    </w:p>
    <w:p w:rsidR="001855BE" w:rsidRDefault="001855BE" w:rsidP="00C667DC">
      <w:pPr>
        <w:widowControl/>
        <w:autoSpaceDE/>
        <w:autoSpaceDN/>
        <w:adjustRightInd/>
        <w:ind w:left="1350" w:right="-180"/>
        <w:rPr>
          <w:sz w:val="24"/>
        </w:rPr>
      </w:pPr>
    </w:p>
    <w:p w:rsidR="00C667DC" w:rsidRDefault="00C73D5B" w:rsidP="00C667DC">
      <w:pPr>
        <w:widowControl/>
        <w:autoSpaceDE/>
        <w:autoSpaceDN/>
        <w:adjustRightInd/>
        <w:ind w:left="1350" w:right="-180"/>
        <w:rPr>
          <w:sz w:val="24"/>
        </w:rPr>
      </w:pPr>
      <w:hyperlink r:id="rId22" w:history="1">
        <w:r w:rsidR="00C667DC" w:rsidRPr="00C67EAE">
          <w:rPr>
            <w:rStyle w:val="Hyperlink"/>
            <w:color w:val="auto"/>
            <w:sz w:val="24"/>
            <w:u w:val="none"/>
          </w:rPr>
          <w:t>43 CFR 12(A) Administrative and Audit Requirements and Cost Principles for Assistance Programs</w:t>
        </w:r>
      </w:hyperlink>
    </w:p>
    <w:p w:rsidR="00C667DC" w:rsidRDefault="00C667DC" w:rsidP="00C667DC">
      <w:pPr>
        <w:widowControl/>
        <w:autoSpaceDE/>
        <w:autoSpaceDN/>
        <w:adjustRightInd/>
        <w:ind w:left="1350" w:right="-180"/>
        <w:rPr>
          <w:sz w:val="24"/>
        </w:rPr>
      </w:pPr>
    </w:p>
    <w:p w:rsidR="00C667DC" w:rsidRDefault="00C73D5B" w:rsidP="00C667DC">
      <w:pPr>
        <w:widowControl/>
        <w:autoSpaceDE/>
        <w:autoSpaceDN/>
        <w:adjustRightInd/>
        <w:ind w:left="1350" w:right="-180"/>
        <w:rPr>
          <w:sz w:val="24"/>
        </w:rPr>
      </w:pPr>
      <w:hyperlink r:id="rId23" w:history="1">
        <w:r w:rsidR="00C667DC" w:rsidRPr="00C67EAE">
          <w:rPr>
            <w:rStyle w:val="Hyperlink"/>
            <w:color w:val="auto"/>
            <w:sz w:val="24"/>
            <w:u w:val="none"/>
          </w:rPr>
          <w:t>43 CFR 12(E)</w:t>
        </w:r>
        <w:r w:rsidR="00C667DC" w:rsidRPr="00C67EAE">
          <w:rPr>
            <w:rStyle w:val="Hyperlink"/>
            <w:color w:val="auto"/>
            <w:sz w:val="24"/>
            <w:u w:val="none"/>
          </w:rPr>
          <w:tab/>
          <w:t>Buy American Requirements for Assistance Programs</w:t>
        </w:r>
      </w:hyperlink>
    </w:p>
    <w:p w:rsidR="00C667DC" w:rsidRPr="00C67EAE" w:rsidRDefault="00C667DC" w:rsidP="00C667DC">
      <w:pPr>
        <w:widowControl/>
        <w:autoSpaceDE/>
        <w:autoSpaceDN/>
        <w:adjustRightInd/>
        <w:ind w:right="-180"/>
        <w:rPr>
          <w:sz w:val="24"/>
        </w:rPr>
      </w:pPr>
    </w:p>
    <w:p w:rsidR="00C667DC" w:rsidRPr="00C67EAE" w:rsidRDefault="00C73D5B" w:rsidP="00C667DC">
      <w:pPr>
        <w:ind w:left="1350" w:right="-180"/>
        <w:rPr>
          <w:sz w:val="24"/>
        </w:rPr>
      </w:pPr>
      <w:hyperlink r:id="rId24" w:history="1">
        <w:r w:rsidR="00C667DC" w:rsidRPr="00C67EAE">
          <w:rPr>
            <w:rStyle w:val="Hyperlink"/>
            <w:color w:val="auto"/>
            <w:sz w:val="24"/>
            <w:u w:val="none"/>
          </w:rPr>
          <w:t>43 CFR 12(C) Uniform Administrative Requirements for Grants and Cooperative Agreements to State and Local</w:t>
        </w:r>
      </w:hyperlink>
    </w:p>
    <w:p w:rsidR="00C667DC" w:rsidRPr="00C67EAE" w:rsidRDefault="00C667DC" w:rsidP="00C667DC">
      <w:pPr>
        <w:ind w:left="1350" w:right="-180"/>
        <w:rPr>
          <w:sz w:val="24"/>
        </w:rPr>
      </w:pPr>
    </w:p>
    <w:p w:rsidR="00C667DC" w:rsidRPr="00C67EAE" w:rsidRDefault="00C73D5B" w:rsidP="00C667DC">
      <w:pPr>
        <w:ind w:left="1350" w:right="-180"/>
        <w:rPr>
          <w:sz w:val="24"/>
        </w:rPr>
      </w:pPr>
      <w:hyperlink r:id="rId25" w:history="1">
        <w:r w:rsidR="00C667DC" w:rsidRPr="00C67EAE">
          <w:rPr>
            <w:rStyle w:val="Hyperlink"/>
            <w:color w:val="auto"/>
            <w:sz w:val="24"/>
            <w:u w:val="none"/>
          </w:rPr>
          <w:t>43 CFR 12(F)</w:t>
        </w:r>
        <w:r w:rsidR="00C667DC" w:rsidRPr="00C67EAE">
          <w:rPr>
            <w:rStyle w:val="Hyperlink"/>
            <w:color w:val="auto"/>
            <w:sz w:val="24"/>
            <w:u w:val="none"/>
          </w:rPr>
          <w:tab/>
          <w:t>Uniform Administrative Requirements for Grants and Cooperative Agreements with Institutions of Higher Education, Hospitals, other Non-Profit and Commercial Organizations</w:t>
        </w:r>
      </w:hyperlink>
      <w:r w:rsidR="00C667DC" w:rsidRPr="00C67EAE">
        <w:rPr>
          <w:sz w:val="24"/>
        </w:rPr>
        <w:tab/>
      </w:r>
    </w:p>
    <w:p w:rsidR="00C667DC" w:rsidRPr="00C67EAE" w:rsidRDefault="00C667DC" w:rsidP="00C667DC">
      <w:pPr>
        <w:ind w:left="1350" w:right="-180"/>
        <w:rPr>
          <w:sz w:val="24"/>
        </w:rPr>
      </w:pPr>
    </w:p>
    <w:p w:rsidR="00C667DC" w:rsidRPr="00C67EAE" w:rsidRDefault="00C73D5B" w:rsidP="00C667DC">
      <w:pPr>
        <w:ind w:left="1350" w:right="-180"/>
        <w:rPr>
          <w:sz w:val="24"/>
        </w:rPr>
      </w:pPr>
      <w:hyperlink r:id="rId26" w:history="1">
        <w:r w:rsidR="00C667DC" w:rsidRPr="00C67EAE">
          <w:rPr>
            <w:rStyle w:val="Hyperlink"/>
            <w:color w:val="auto"/>
            <w:sz w:val="24"/>
            <w:u w:val="none"/>
          </w:rPr>
          <w:t>43 CFR 43 Government</w:t>
        </w:r>
        <w:r w:rsidR="008340B6">
          <w:rPr>
            <w:rStyle w:val="Hyperlink"/>
            <w:color w:val="auto"/>
            <w:sz w:val="24"/>
            <w:u w:val="none"/>
          </w:rPr>
          <w:t xml:space="preserve"> </w:t>
        </w:r>
        <w:r w:rsidR="00C667DC" w:rsidRPr="00C67EAE">
          <w:rPr>
            <w:rStyle w:val="Hyperlink"/>
            <w:color w:val="auto"/>
            <w:sz w:val="24"/>
            <w:u w:val="none"/>
          </w:rPr>
          <w:t>wide Requirements for a Drug-Free Workplace</w:t>
        </w:r>
      </w:hyperlink>
    </w:p>
    <w:p w:rsidR="00C667DC" w:rsidRPr="00C67EAE" w:rsidRDefault="00C667DC" w:rsidP="00C667DC">
      <w:pPr>
        <w:ind w:left="1350" w:right="-180"/>
        <w:rPr>
          <w:sz w:val="24"/>
        </w:rPr>
      </w:pPr>
    </w:p>
    <w:p w:rsidR="00C667DC" w:rsidRPr="00C67EAE" w:rsidRDefault="00C73D5B" w:rsidP="00C667DC">
      <w:pPr>
        <w:ind w:left="1350" w:right="-180"/>
        <w:rPr>
          <w:sz w:val="24"/>
        </w:rPr>
      </w:pPr>
      <w:hyperlink r:id="rId27" w:history="1">
        <w:r w:rsidR="00C667DC" w:rsidRPr="00C67EAE">
          <w:rPr>
            <w:rStyle w:val="Hyperlink"/>
            <w:color w:val="auto"/>
            <w:sz w:val="24"/>
            <w:u w:val="none"/>
          </w:rPr>
          <w:t>43 CFR 42 Government</w:t>
        </w:r>
        <w:r w:rsidR="008340B6">
          <w:rPr>
            <w:rStyle w:val="Hyperlink"/>
            <w:color w:val="auto"/>
            <w:sz w:val="24"/>
            <w:u w:val="none"/>
          </w:rPr>
          <w:t xml:space="preserve"> </w:t>
        </w:r>
        <w:r w:rsidR="00C667DC" w:rsidRPr="00C67EAE">
          <w:rPr>
            <w:rStyle w:val="Hyperlink"/>
            <w:color w:val="auto"/>
            <w:sz w:val="24"/>
            <w:u w:val="none"/>
          </w:rPr>
          <w:t>wide</w:t>
        </w:r>
        <w:r w:rsidR="00C667DC">
          <w:rPr>
            <w:rStyle w:val="Hyperlink"/>
            <w:color w:val="auto"/>
            <w:sz w:val="24"/>
            <w:u w:val="none"/>
          </w:rPr>
          <w:t xml:space="preserve"> </w:t>
        </w:r>
        <w:r w:rsidR="00C667DC" w:rsidRPr="00C67EAE">
          <w:rPr>
            <w:rStyle w:val="Hyperlink"/>
            <w:color w:val="auto"/>
            <w:sz w:val="24"/>
            <w:u w:val="none"/>
          </w:rPr>
          <w:t>Debarment and Suspension (</w:t>
        </w:r>
        <w:proofErr w:type="spellStart"/>
        <w:r w:rsidR="00C667DC" w:rsidRPr="00C67EAE">
          <w:rPr>
            <w:rStyle w:val="Hyperlink"/>
            <w:color w:val="auto"/>
            <w:sz w:val="24"/>
            <w:u w:val="none"/>
          </w:rPr>
          <w:t>Nonprocurement</w:t>
        </w:r>
        <w:proofErr w:type="spellEnd"/>
        <w:r w:rsidR="00C667DC" w:rsidRPr="00C67EAE">
          <w:rPr>
            <w:rStyle w:val="Hyperlink"/>
            <w:color w:val="auto"/>
            <w:sz w:val="24"/>
            <w:u w:val="none"/>
          </w:rPr>
          <w:t>)</w:t>
        </w:r>
      </w:hyperlink>
    </w:p>
    <w:p w:rsidR="00C667DC" w:rsidRPr="00C67EAE" w:rsidRDefault="00C667DC" w:rsidP="00C667DC">
      <w:pPr>
        <w:ind w:left="1350" w:right="-180"/>
        <w:rPr>
          <w:sz w:val="24"/>
        </w:rPr>
      </w:pPr>
    </w:p>
    <w:p w:rsidR="00C667DC" w:rsidRPr="00C67EAE" w:rsidRDefault="00C73D5B" w:rsidP="00C667DC">
      <w:pPr>
        <w:ind w:left="1350" w:right="-180"/>
        <w:rPr>
          <w:sz w:val="24"/>
        </w:rPr>
      </w:pPr>
      <w:hyperlink r:id="rId28" w:history="1">
        <w:r w:rsidR="00C667DC" w:rsidRPr="00C67EAE">
          <w:rPr>
            <w:rStyle w:val="Hyperlink"/>
            <w:color w:val="auto"/>
            <w:sz w:val="24"/>
            <w:u w:val="none"/>
          </w:rPr>
          <w:t>43 CFR 18 New Restrictions on Lobbying</w:t>
        </w:r>
      </w:hyperlink>
    </w:p>
    <w:p w:rsidR="00C667DC" w:rsidRPr="00C67EAE" w:rsidRDefault="00C667DC" w:rsidP="00C667DC">
      <w:pPr>
        <w:ind w:left="1350" w:right="-180"/>
        <w:rPr>
          <w:sz w:val="24"/>
        </w:rPr>
      </w:pPr>
    </w:p>
    <w:p w:rsidR="00C667DC" w:rsidRDefault="00F96D04" w:rsidP="00C667DC">
      <w:pPr>
        <w:ind w:left="1440" w:right="-180"/>
        <w:rPr>
          <w:b/>
          <w:sz w:val="24"/>
        </w:rPr>
      </w:pPr>
      <w:r>
        <w:rPr>
          <w:b/>
          <w:sz w:val="24"/>
        </w:rPr>
        <w:t>3.  Compliance w</w:t>
      </w:r>
      <w:r w:rsidR="00C667DC" w:rsidRPr="00C67EAE">
        <w:rPr>
          <w:b/>
          <w:sz w:val="24"/>
        </w:rPr>
        <w:t>ith Buy American Act</w:t>
      </w:r>
      <w:r w:rsidR="008340B6">
        <w:rPr>
          <w:b/>
          <w:sz w:val="24"/>
        </w:rPr>
        <w:t>:</w:t>
      </w:r>
      <w:r w:rsidR="00C667DC"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w:t>
      </w:r>
      <w:proofErr w:type="gramStart"/>
      <w:r w:rsidRPr="00C67EAE">
        <w:rPr>
          <w:sz w:val="24"/>
        </w:rPr>
        <w:t>Buy</w:t>
      </w:r>
      <w:proofErr w:type="gramEnd"/>
      <w:r w:rsidRPr="00C67EAE">
        <w:rPr>
          <w:sz w:val="24"/>
        </w:rPr>
        <w:t xml:space="preserve">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 xml:space="preserve">In accordance with the Department of the Interior, Environment, and Related Agencies Act, 2006, Title IV, Section 402, No part of any </w:t>
      </w:r>
      <w:r w:rsidRPr="00C67EAE">
        <w:rPr>
          <w:sz w:val="24"/>
        </w:rPr>
        <w:lastRenderedPageBreak/>
        <w:t>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The views and conclusions contained in this document are those of the authors and should 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w:t>
      </w:r>
      <w:proofErr w:type="spellStart"/>
      <w:r w:rsidRPr="00C67EAE">
        <w:rPr>
          <w:sz w:val="24"/>
        </w:rPr>
        <w:t>subaward</w:t>
      </w:r>
      <w:proofErr w:type="spellEnd"/>
      <w:r w:rsidRPr="00C67EAE">
        <w:rPr>
          <w:sz w:val="24"/>
        </w:rPr>
        <w:t xml:space="preserve"> to and </w:t>
      </w:r>
      <w:proofErr w:type="spellStart"/>
      <w:r w:rsidRPr="00C67EAE">
        <w:rPr>
          <w:sz w:val="24"/>
        </w:rPr>
        <w:t>subrecipient</w:t>
      </w:r>
      <w:proofErr w:type="spellEnd"/>
      <w:r w:rsidRPr="00C67EAE">
        <w:rPr>
          <w:sz w:val="24"/>
        </w:rPr>
        <w:t xml:space="preserve">, except for a </w:t>
      </w:r>
      <w:proofErr w:type="spellStart"/>
      <w:r w:rsidRPr="00C67EAE">
        <w:rPr>
          <w:sz w:val="24"/>
        </w:rPr>
        <w:t>subaward</w:t>
      </w:r>
      <w:proofErr w:type="spellEnd"/>
      <w:r w:rsidRPr="00C67EAE">
        <w:rPr>
          <w:sz w:val="24"/>
        </w:rPr>
        <w:t xml:space="preserve"> to a State government, a local government, or to a federally recognized Indian tribal government. </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w:t>
      </w:r>
      <w:proofErr w:type="gramStart"/>
      <w:r w:rsidR="008340B6">
        <w:rPr>
          <w:b/>
          <w:sz w:val="24"/>
        </w:rPr>
        <w:t xml:space="preserve">- </w:t>
      </w:r>
      <w:r w:rsidRPr="00C67EAE">
        <w:rPr>
          <w:sz w:val="24"/>
        </w:rPr>
        <w:t xml:space="preserve"> All</w:t>
      </w:r>
      <w:proofErr w:type="gramEnd"/>
      <w:r w:rsidRPr="00C67EAE">
        <w:rPr>
          <w:sz w:val="24"/>
        </w:rPr>
        <w:t xml:space="preserve">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w:t>
      </w:r>
      <w:proofErr w:type="gramStart"/>
      <w:r w:rsidRPr="00C67EAE">
        <w:rPr>
          <w:sz w:val="24"/>
        </w:rPr>
        <w:t>Section</w:t>
      </w:r>
      <w:proofErr w:type="gramEnd"/>
      <w:r w:rsidRPr="00C67EAE">
        <w:rPr>
          <w:sz w:val="24"/>
        </w:rPr>
        <w:t xml:space="preserve">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C667DC">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9"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w:t>
      </w:r>
      <w:r w:rsidRPr="00C67EAE">
        <w:rPr>
          <w:sz w:val="24"/>
        </w:rPr>
        <w:lastRenderedPageBreak/>
        <w:t xml:space="preserve">12.926, as applicable.  General guidance on the single audit process is included in a pamphlet titled, Highlights of the Single Audit Process" which is available on the internet at </w:t>
      </w:r>
      <w:hyperlink r:id="rId30"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1"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Pr="00C67EAE" w:rsidRDefault="00E359DD"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lastRenderedPageBreak/>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w:t>
      </w:r>
      <w:proofErr w:type="spellStart"/>
      <w:r w:rsidRPr="00C67EAE">
        <w:rPr>
          <w:sz w:val="24"/>
        </w:rPr>
        <w:t>subrecipient</w:t>
      </w:r>
      <w:proofErr w:type="spellEnd"/>
      <w:r w:rsidRPr="00C67EAE">
        <w:rPr>
          <w:sz w:val="24"/>
        </w:rPr>
        <w: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“The recipient may copyright any work that is subject to copyright and was developed, or for which ownership was purchased, under an award. The Federal awarding agency(</w:t>
      </w:r>
      <w:proofErr w:type="spellStart"/>
      <w:r w:rsidRPr="00C67EAE">
        <w:rPr>
          <w:sz w:val="24"/>
        </w:rPr>
        <w:t>ies</w:t>
      </w:r>
      <w:proofErr w:type="spellEnd"/>
      <w:r w:rsidRPr="00C67EAE">
        <w:rPr>
          <w:sz w:val="24"/>
        </w:rPr>
        <w:t>) reserves a royalty-free, nonexclusive and irrevocable right 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(a)  The copyright in any work developed under a grant, </w:t>
      </w:r>
      <w:proofErr w:type="spellStart"/>
      <w:r w:rsidRPr="00C67EAE">
        <w:rPr>
          <w:sz w:val="24"/>
        </w:rPr>
        <w:t>subgrant</w:t>
      </w:r>
      <w:proofErr w:type="spellEnd"/>
      <w:r w:rsidRPr="00C67EAE">
        <w:rPr>
          <w:sz w:val="24"/>
        </w:rPr>
        <w:t xml:space="preserve">, or contract under a grant or </w:t>
      </w:r>
      <w:proofErr w:type="spellStart"/>
      <w:r w:rsidRPr="00C67EAE">
        <w:rPr>
          <w:sz w:val="24"/>
        </w:rPr>
        <w:t>subgrant</w:t>
      </w:r>
      <w:proofErr w:type="spellEnd"/>
      <w:r w:rsidRPr="00C67EAE">
        <w:rPr>
          <w:sz w:val="24"/>
        </w:rPr>
        <w: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 xml:space="preserve">(b)  Any rights of copyright to which a grantee, </w:t>
      </w:r>
      <w:proofErr w:type="spellStart"/>
      <w:r w:rsidRPr="00C67EAE">
        <w:rPr>
          <w:sz w:val="24"/>
        </w:rPr>
        <w:t>subgrantee</w:t>
      </w:r>
      <w:proofErr w:type="spellEnd"/>
      <w:r w:rsidRPr="00C67EAE">
        <w:rPr>
          <w:sz w:val="24"/>
        </w:rPr>
        <w:t xml:space="preserv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 xml:space="preserve">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w:t>
      </w:r>
      <w:r w:rsidRPr="000A0386">
        <w:rPr>
          <w:sz w:val="24"/>
        </w:rPr>
        <w:lastRenderedPageBreak/>
        <w:t>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2"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3"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C667DC" w:rsidRPr="00C67EAE" w:rsidRDefault="00C667DC" w:rsidP="00C667DC">
      <w:pPr>
        <w:ind w:right="-180"/>
        <w:rPr>
          <w:sz w:val="24"/>
        </w:rPr>
      </w:pPr>
    </w:p>
    <w:p w:rsidR="00C667DC" w:rsidRPr="00C67EAE" w:rsidRDefault="008340B6" w:rsidP="008340B6">
      <w:pPr>
        <w:ind w:left="2160" w:right="-180"/>
        <w:rPr>
          <w:sz w:val="24"/>
        </w:rPr>
      </w:pPr>
      <w:r>
        <w:rPr>
          <w:sz w:val="24"/>
        </w:rPr>
        <w:t>a.</w:t>
      </w:r>
      <w:r w:rsidR="00C667DC" w:rsidRPr="00C67EAE">
        <w:rPr>
          <w:sz w:val="24"/>
        </w:rPr>
        <w:t xml:space="preserve">  Financial Management Service’s (FMS), Automated Standard Application for Payment (ASAP) System.  If recipient is registered in ASAP payments will be made through that system.</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Pr="00C67EAE">
        <w:rPr>
          <w:sz w:val="24"/>
        </w:rPr>
        <w:t>The BLM GMO will create an ASAP Account ID unique to this agreement. The first nine characters will be the agreement number</w:t>
      </w:r>
      <w:r w:rsidR="00F74661">
        <w:rPr>
          <w:sz w:val="24"/>
        </w:rPr>
        <w:t>.</w:t>
      </w:r>
      <w:r w:rsidRPr="00C67EAE">
        <w:rPr>
          <w:sz w:val="24"/>
        </w:rPr>
        <w:t xml:space="preserve"> The remaining three characters will identify BLM funding line items.  Drawdown of funds will be taken from specific lines on this agreement.  An amendment will be stamped to indicate the appropriate line number for the drawdown. </w:t>
      </w:r>
      <w:r w:rsidRPr="00C67EAE">
        <w:rPr>
          <w:sz w:val="24"/>
        </w:rPr>
        <w:tab/>
      </w:r>
      <w:r w:rsidRPr="00C67EAE">
        <w:rPr>
          <w:sz w:val="24"/>
        </w:rPr>
        <w:tab/>
      </w:r>
      <w:r w:rsidRPr="00C67EAE">
        <w:rPr>
          <w:sz w:val="24"/>
        </w:rPr>
        <w:tab/>
      </w:r>
      <w:r w:rsidRPr="00C67EAE">
        <w:rPr>
          <w:sz w:val="24"/>
        </w:rPr>
        <w:tab/>
      </w:r>
      <w:r w:rsidRPr="00C67EAE">
        <w:rPr>
          <w:sz w:val="24"/>
        </w:rPr>
        <w:tab/>
      </w:r>
    </w:p>
    <w:p w:rsidR="00E359DD" w:rsidRPr="00C67EAE" w:rsidRDefault="00E359DD" w:rsidP="00C667DC">
      <w:pPr>
        <w:ind w:right="-180"/>
        <w:rPr>
          <w:sz w:val="24"/>
        </w:rPr>
      </w:pPr>
    </w:p>
    <w:p w:rsidR="00C667DC" w:rsidRPr="00C67EAE" w:rsidRDefault="00C667DC" w:rsidP="008340B6">
      <w:pPr>
        <w:ind w:left="1440" w:right="-180"/>
        <w:rPr>
          <w:sz w:val="24"/>
        </w:rPr>
      </w:pPr>
      <w:r w:rsidRPr="00C67EAE">
        <w:rPr>
          <w:b/>
          <w:sz w:val="24"/>
        </w:rPr>
        <w:lastRenderedPageBreak/>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Financial Reports:  Reports of expenditures are required as documentation of the financial status of awards according to the official accounting records of the recipient’s organization. The recipient shall submit a completed original and one copy of the quarterly F</w:t>
      </w:r>
      <w:r w:rsidR="00AA7602">
        <w:rPr>
          <w:sz w:val="24"/>
        </w:rPr>
        <w:t>F</w:t>
      </w:r>
      <w:r w:rsidRPr="00C67EAE">
        <w:rPr>
          <w:sz w:val="24"/>
        </w:rPr>
        <w:t xml:space="preserve">R, the SF </w:t>
      </w:r>
      <w:r w:rsidR="00AA7602">
        <w:rPr>
          <w:sz w:val="24"/>
        </w:rPr>
        <w:t>425,</w:t>
      </w:r>
      <w:r w:rsidRPr="00C67EAE">
        <w:rPr>
          <w:sz w:val="24"/>
        </w:rPr>
        <w:t xml:space="preserve"> </w:t>
      </w:r>
      <w:r w:rsidR="00AA7602">
        <w:rPr>
          <w:sz w:val="24"/>
        </w:rPr>
        <w:t>Federal Financial</w:t>
      </w:r>
      <w:r w:rsidRPr="00C67EAE">
        <w:rPr>
          <w:sz w:val="24"/>
        </w:rPr>
        <w:t xml:space="preserve"> Report (Short Form),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(Short Form), </w:t>
      </w:r>
      <w:r w:rsidRPr="00C67EAE">
        <w:rPr>
          <w:i/>
          <w:sz w:val="24"/>
        </w:rPr>
        <w:t>(Down load the form at</w:t>
      </w:r>
      <w:r w:rsidRPr="00C67EAE">
        <w:rPr>
          <w:sz w:val="24"/>
        </w:rPr>
        <w:t xml:space="preserve">: </w:t>
      </w:r>
      <w:hyperlink r:id="rId35"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xml:space="preserve">.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w:t>
      </w:r>
      <w:r w:rsidR="00C667DC" w:rsidRPr="00C67EAE">
        <w:rPr>
          <w:sz w:val="24"/>
        </w:rPr>
        <w:lastRenderedPageBreak/>
        <w:t>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termination of the agreement, recovery of funds paid under the agreement, and withholding of future awards.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r w:rsidRPr="00FD1165">
        <w:rPr>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The responsible official is the individual who is authorized to act for the recipient’s organization and commit the recipient to compliance with the terms and conditions of this agreement.</w:t>
      </w:r>
    </w:p>
    <w:p w:rsidR="00C667DC" w:rsidRPr="00FD1165"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493337" w:rsidRDefault="00493337" w:rsidP="00C667DC">
      <w:pPr>
        <w:ind w:left="720" w:right="-180"/>
        <w:rPr>
          <w:b/>
          <w:caps/>
          <w:sz w:val="24"/>
        </w:rPr>
      </w:pPr>
    </w:p>
    <w:p w:rsidR="00C667DC" w:rsidRPr="00FD1165" w:rsidRDefault="00C667DC" w:rsidP="00C667DC">
      <w:pPr>
        <w:ind w:left="720" w:right="-180"/>
        <w:rPr>
          <w:sz w:val="24"/>
        </w:rPr>
      </w:pPr>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F96D04">
        <w:rPr>
          <w:b/>
          <w:sz w:val="24"/>
        </w:rPr>
        <w:t>August 31</w:t>
      </w:r>
      <w:r w:rsidR="00493337" w:rsidRPr="00493337">
        <w:rPr>
          <w:b/>
          <w:sz w:val="24"/>
        </w:rPr>
        <w:t xml:space="preserve">, </w:t>
      </w:r>
      <w:r w:rsidR="00341657">
        <w:rPr>
          <w:b/>
          <w:sz w:val="24"/>
        </w:rPr>
        <w:t>201</w:t>
      </w:r>
      <w:r w:rsidR="00F96D04">
        <w:rPr>
          <w:b/>
          <w:sz w:val="24"/>
        </w:rPr>
        <w:t>7</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F96D04" w:rsidRDefault="00F96D04" w:rsidP="00F96D04">
      <w:pPr>
        <w:pStyle w:val="ListParagraph"/>
        <w:numPr>
          <w:ilvl w:val="0"/>
          <w:numId w:val="48"/>
        </w:numPr>
        <w:ind w:right="-180"/>
        <w:rPr>
          <w:sz w:val="24"/>
        </w:rPr>
      </w:pPr>
      <w:r>
        <w:rPr>
          <w:sz w:val="24"/>
        </w:rPr>
        <w:t xml:space="preserve">$ </w:t>
      </w:r>
      <w:r w:rsidR="00C667DC" w:rsidRPr="00F96D04">
        <w:rPr>
          <w:sz w:val="24"/>
        </w:rPr>
        <w:t>represents the estimated not-to-exceed (NTE) a</w:t>
      </w:r>
      <w:r>
        <w:rPr>
          <w:sz w:val="24"/>
        </w:rPr>
        <w:t>mount for which the BLM will be</w:t>
      </w:r>
    </w:p>
    <w:p w:rsidR="00C667DC" w:rsidRPr="00F96D04" w:rsidRDefault="00C667DC" w:rsidP="00F96D04">
      <w:pPr>
        <w:ind w:left="1440" w:right="-180"/>
        <w:rPr>
          <w:sz w:val="24"/>
        </w:rPr>
      </w:pPr>
      <w:proofErr w:type="gramStart"/>
      <w:r w:rsidRPr="00F96D04">
        <w:rPr>
          <w:sz w:val="24"/>
        </w:rPr>
        <w:t>responsible</w:t>
      </w:r>
      <w:proofErr w:type="gramEnd"/>
      <w:r w:rsidRPr="00F96D04">
        <w:rPr>
          <w:sz w:val="24"/>
        </w:rPr>
        <w:t xml:space="preserve"> under the terms of the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FD127F" w:rsidRDefault="00C667DC" w:rsidP="00493337">
      <w:pPr>
        <w:ind w:right="-180"/>
        <w:rPr>
          <w:sz w:val="24"/>
        </w:rPr>
      </w:pPr>
      <w:r w:rsidRPr="00FD1165">
        <w:rPr>
          <w:b/>
          <w:sz w:val="24"/>
        </w:rPr>
        <w:t>For administrative questions contact</w:t>
      </w:r>
      <w:r w:rsidR="00493337">
        <w:rPr>
          <w:b/>
          <w:sz w:val="24"/>
        </w:rPr>
        <w:t>:</w:t>
      </w:r>
      <w:r w:rsidR="00F96D04">
        <w:rPr>
          <w:b/>
          <w:sz w:val="24"/>
        </w:rPr>
        <w:t xml:space="preserve"> Andralee (Judy) Holden-Hughes – Grants Management Officer @ 951-697-5254</w:t>
      </w:r>
    </w:p>
    <w:p w:rsidR="00FD127F" w:rsidRPr="00FD1165" w:rsidRDefault="00FD127F" w:rsidP="00FD127F">
      <w:pPr>
        <w:ind w:right="-180"/>
        <w:rPr>
          <w:sz w:val="24"/>
        </w:rPr>
      </w:pPr>
    </w:p>
    <w:p w:rsidR="00C667DC" w:rsidRPr="00493337" w:rsidRDefault="00FD127F" w:rsidP="00493337">
      <w:pPr>
        <w:ind w:right="-180"/>
        <w:rPr>
          <w:b/>
          <w:sz w:val="24"/>
        </w:rPr>
      </w:pPr>
      <w:r w:rsidRPr="00493337">
        <w:rPr>
          <w:b/>
          <w:sz w:val="24"/>
        </w:rPr>
        <w:t xml:space="preserve">Alternate:  </w:t>
      </w:r>
    </w:p>
    <w:p w:rsidR="00C667DC" w:rsidRPr="00FD1165" w:rsidRDefault="00C667DC" w:rsidP="00C667DC">
      <w:pPr>
        <w:ind w:right="-180"/>
        <w:rPr>
          <w:b/>
          <w:sz w:val="24"/>
        </w:rPr>
      </w:pPr>
    </w:p>
    <w:p w:rsidR="00341657" w:rsidRDefault="00C667DC" w:rsidP="00C667DC">
      <w:pPr>
        <w:ind w:right="-180"/>
        <w:rPr>
          <w:rStyle w:val="Hyperlink"/>
          <w:sz w:val="24"/>
        </w:rPr>
      </w:pPr>
      <w:r w:rsidRPr="00FD1165">
        <w:rPr>
          <w:b/>
          <w:sz w:val="24"/>
        </w:rPr>
        <w:t>For programmatic questions</w:t>
      </w:r>
      <w:r w:rsidRPr="00FD1165">
        <w:rPr>
          <w:sz w:val="24"/>
        </w:rPr>
        <w:t xml:space="preserve">: </w:t>
      </w:r>
      <w:r w:rsidR="00AA789A">
        <w:rPr>
          <w:sz w:val="24"/>
        </w:rPr>
        <w:t xml:space="preserve">Russell Scofield </w:t>
      </w:r>
      <w:hyperlink r:id="rId36" w:history="1">
        <w:r w:rsidR="00F96D04" w:rsidRPr="000B447E">
          <w:rPr>
            <w:rStyle w:val="Hyperlink"/>
            <w:sz w:val="24"/>
          </w:rPr>
          <w:t>rscofield@blm.gov</w:t>
        </w:r>
      </w:hyperlink>
    </w:p>
    <w:p w:rsidR="00AA789A" w:rsidRPr="00341657" w:rsidRDefault="00341657" w:rsidP="00341657">
      <w:pPr>
        <w:ind w:left="2160" w:right="-180" w:firstLine="720"/>
        <w:rPr>
          <w:sz w:val="24"/>
        </w:rPr>
      </w:pPr>
      <w:r>
        <w:rPr>
          <w:rStyle w:val="Hyperlink"/>
          <w:color w:val="auto"/>
          <w:sz w:val="24"/>
          <w:u w:val="none"/>
        </w:rPr>
        <w:t xml:space="preserve"> </w:t>
      </w:r>
    </w:p>
    <w:p w:rsidR="00C667DC" w:rsidRPr="00FD1165" w:rsidRDefault="00C667DC" w:rsidP="00C667DC">
      <w:pPr>
        <w:ind w:right="-180"/>
        <w:rPr>
          <w:sz w:val="24"/>
        </w:rPr>
      </w:pPr>
      <w:r w:rsidRPr="00FD1165">
        <w:rPr>
          <w:sz w:val="24"/>
        </w:rPr>
        <w:t xml:space="preserve"> </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w:t>
      </w:r>
      <w:proofErr w:type="spellStart"/>
      <w:r>
        <w:rPr>
          <w:sz w:val="22"/>
          <w:szCs w:val="22"/>
        </w:rPr>
        <w:t>subawards</w:t>
      </w:r>
      <w:proofErr w:type="spellEnd"/>
      <w:r>
        <w:rPr>
          <w:sz w:val="22"/>
          <w:szCs w:val="22"/>
        </w:rPr>
        <w:t xml:space="preserve"> at all tiers (including subcontracts, </w:t>
      </w:r>
      <w:proofErr w:type="spellStart"/>
      <w:r>
        <w:rPr>
          <w:sz w:val="22"/>
          <w:szCs w:val="22"/>
        </w:rPr>
        <w:t>subgrants</w:t>
      </w:r>
      <w:proofErr w:type="spellEnd"/>
      <w:r>
        <w:rPr>
          <w:sz w:val="22"/>
          <w:szCs w:val="22"/>
        </w:rPr>
        <w:t xml:space="preserve">, and contracts under grants, loans, and cooperative agreements) and that all </w:t>
      </w:r>
      <w:proofErr w:type="spellStart"/>
      <w:r>
        <w:rPr>
          <w:sz w:val="22"/>
          <w:szCs w:val="22"/>
        </w:rPr>
        <w:t>subrecipients</w:t>
      </w:r>
      <w:proofErr w:type="spellEnd"/>
      <w:r>
        <w:rPr>
          <w:sz w:val="22"/>
          <w:szCs w:val="22"/>
        </w:rPr>
        <w:t xml:space="preserve">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7"/>
          <w:footerReference w:type="default" r:id="rId38"/>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C73D5B"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9"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40"/>
      <w:footerReference w:type="default" r:id="rId41"/>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D04" w:rsidRDefault="00F96D04">
      <w:r>
        <w:separator/>
      </w:r>
    </w:p>
  </w:endnote>
  <w:endnote w:type="continuationSeparator" w:id="0">
    <w:p w:rsidR="00F96D04" w:rsidRDefault="00F96D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panose1 w:val="00000000000000000000"/>
    <w:charset w:val="00"/>
    <w:family w:val="swiss"/>
    <w:notTrueType/>
    <w:pitch w:val="variable"/>
    <w:sig w:usb0="00000003" w:usb1="00000000" w:usb2="00000000" w:usb3="00000000" w:csb0="00000001" w:csb1="00000000"/>
  </w:font>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04" w:rsidRDefault="00F96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6D04" w:rsidRDefault="00F96D04">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04" w:rsidRDefault="00F96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5764D">
      <w:rPr>
        <w:rStyle w:val="PageNumber"/>
        <w:noProof/>
      </w:rPr>
      <w:t>2</w:t>
    </w:r>
    <w:r>
      <w:rPr>
        <w:rStyle w:val="PageNumber"/>
      </w:rPr>
      <w:fldChar w:fldCharType="end"/>
    </w:r>
  </w:p>
  <w:p w:rsidR="00F96D04" w:rsidRDefault="00F96D04">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04" w:rsidRDefault="00F96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F96D04" w:rsidRDefault="00F96D04">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6D04" w:rsidRDefault="00F96D0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27</w:t>
    </w:r>
    <w:r>
      <w:rPr>
        <w:rStyle w:val="PageNumber"/>
      </w:rPr>
      <w:fldChar w:fldCharType="end"/>
    </w:r>
  </w:p>
  <w:p w:rsidR="00F96D04" w:rsidRDefault="00F96D04">
    <w:pPr>
      <w:spacing w:line="240" w:lineRule="exact"/>
      <w:jc w:val="center"/>
    </w:pPr>
  </w:p>
  <w:p w:rsidR="00F96D04" w:rsidRDefault="00F96D04">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D04" w:rsidRDefault="00F96D04">
      <w:r>
        <w:separator/>
      </w:r>
    </w:p>
  </w:footnote>
  <w:footnote w:type="continuationSeparator" w:id="0">
    <w:p w:rsidR="00F96D04" w:rsidRDefault="00F96D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03C2E86"/>
    <w:multiLevelType w:val="hybridMultilevel"/>
    <w:tmpl w:val="41F24404"/>
    <w:lvl w:ilvl="0" w:tplc="E9AC1678">
      <w:start w:val="1"/>
      <w:numFmt w:val="upp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
    <w:nsid w:val="03492EEC"/>
    <w:multiLevelType w:val="hybridMultilevel"/>
    <w:tmpl w:val="91AC19A0"/>
    <w:lvl w:ilvl="0" w:tplc="0409000F">
      <w:start w:val="3"/>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5">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36246A4"/>
    <w:multiLevelType w:val="hybridMultilevel"/>
    <w:tmpl w:val="DCC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2">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5">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7">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8">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1">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14079B8"/>
    <w:multiLevelType w:val="hybridMultilevel"/>
    <w:tmpl w:val="C0BE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8">
    <w:nsid w:val="4FFC453C"/>
    <w:multiLevelType w:val="hybridMultilevel"/>
    <w:tmpl w:val="6822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31">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3">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4">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88215FE"/>
    <w:multiLevelType w:val="hybridMultilevel"/>
    <w:tmpl w:val="BCD601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8">
    <w:nsid w:val="6EE77670"/>
    <w:multiLevelType w:val="hybridMultilevel"/>
    <w:tmpl w:val="D25482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40">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2">
    <w:nsid w:val="750E63CD"/>
    <w:multiLevelType w:val="hybridMultilevel"/>
    <w:tmpl w:val="17DCB138"/>
    <w:lvl w:ilvl="0" w:tplc="A65C8404">
      <w:start w:val="3"/>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774142C5"/>
    <w:multiLevelType w:val="hybridMultilevel"/>
    <w:tmpl w:val="FA0A0F8E"/>
    <w:lvl w:ilvl="0" w:tplc="3ED28EAC">
      <w:start w:val="1"/>
      <w:numFmt w:val="decimal"/>
      <w:lvlText w:val="%1."/>
      <w:lvlJc w:val="left"/>
      <w:pPr>
        <w:tabs>
          <w:tab w:val="num" w:pos="1800"/>
        </w:tabs>
        <w:ind w:left="1800" w:hanging="360"/>
      </w:pPr>
      <w:rPr>
        <w:rFonts w:hint="default"/>
        <w:b/>
        <w:color w:val="FF0000"/>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4">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43"/>
  </w:num>
  <w:num w:numId="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4"/>
  </w:num>
  <w:num w:numId="5">
    <w:abstractNumId w:val="37"/>
  </w:num>
  <w:num w:numId="6">
    <w:abstractNumId w:val="26"/>
  </w:num>
  <w:num w:numId="7">
    <w:abstractNumId w:val="22"/>
  </w:num>
  <w:num w:numId="8">
    <w:abstractNumId w:val="19"/>
  </w:num>
  <w:num w:numId="9">
    <w:abstractNumId w:val="23"/>
  </w:num>
  <w:num w:numId="10">
    <w:abstractNumId w:val="0"/>
  </w:num>
  <w:num w:numId="11">
    <w:abstractNumId w:val="34"/>
  </w:num>
  <w:num w:numId="12">
    <w:abstractNumId w:val="39"/>
  </w:num>
  <w:num w:numId="13">
    <w:abstractNumId w:val="5"/>
  </w:num>
  <w:num w:numId="14">
    <w:abstractNumId w:val="32"/>
  </w:num>
  <w:num w:numId="15">
    <w:abstractNumId w:val="30"/>
  </w:num>
  <w:num w:numId="16">
    <w:abstractNumId w:val="4"/>
  </w:num>
  <w:num w:numId="17">
    <w:abstractNumId w:val="14"/>
  </w:num>
  <w:num w:numId="18">
    <w:abstractNumId w:val="12"/>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6"/>
  </w:num>
  <w:num w:numId="21">
    <w:abstractNumId w:val="31"/>
  </w:num>
  <w:num w:numId="22">
    <w:abstractNumId w:val="21"/>
  </w:num>
  <w:num w:numId="23">
    <w:abstractNumId w:val="7"/>
  </w:num>
  <w:num w:numId="24">
    <w:abstractNumId w:val="44"/>
  </w:num>
  <w:num w:numId="25">
    <w:abstractNumId w:val="15"/>
  </w:num>
  <w:num w:numId="26">
    <w:abstractNumId w:val="27"/>
  </w:num>
  <w:num w:numId="27">
    <w:abstractNumId w:val="16"/>
  </w:num>
  <w:num w:numId="28">
    <w:abstractNumId w:val="11"/>
  </w:num>
  <w:num w:numId="29">
    <w:abstractNumId w:val="13"/>
  </w:num>
  <w:num w:numId="30">
    <w:abstractNumId w:val="29"/>
  </w:num>
  <w:num w:numId="31">
    <w:abstractNumId w:val="45"/>
  </w:num>
  <w:num w:numId="32">
    <w:abstractNumId w:val="40"/>
  </w:num>
  <w:num w:numId="33">
    <w:abstractNumId w:val="9"/>
  </w:num>
  <w:num w:numId="34">
    <w:abstractNumId w:val="33"/>
  </w:num>
  <w:num w:numId="35">
    <w:abstractNumId w:val="18"/>
  </w:num>
  <w:num w:numId="36">
    <w:abstractNumId w:val="41"/>
  </w:num>
  <w:num w:numId="37">
    <w:abstractNumId w:val="10"/>
  </w:num>
  <w:num w:numId="38">
    <w:abstractNumId w:val="20"/>
  </w:num>
  <w:num w:numId="39">
    <w:abstractNumId w:val="17"/>
  </w:num>
  <w:num w:numId="40">
    <w:abstractNumId w:val="6"/>
  </w:num>
  <w:num w:numId="41">
    <w:abstractNumId w:val="28"/>
  </w:num>
  <w:num w:numId="42">
    <w:abstractNumId w:val="8"/>
  </w:num>
  <w:num w:numId="43">
    <w:abstractNumId w:val="25"/>
  </w:num>
  <w:num w:numId="44">
    <w:abstractNumId w:val="35"/>
  </w:num>
  <w:num w:numId="45">
    <w:abstractNumId w:val="2"/>
  </w:num>
  <w:num w:numId="46">
    <w:abstractNumId w:val="42"/>
  </w:num>
  <w:num w:numId="47">
    <w:abstractNumId w:val="38"/>
  </w:num>
  <w:num w:numId="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069E"/>
    <w:rsid w:val="00031721"/>
    <w:rsid w:val="000378D7"/>
    <w:rsid w:val="000570DA"/>
    <w:rsid w:val="00084784"/>
    <w:rsid w:val="00096625"/>
    <w:rsid w:val="000B0FD3"/>
    <w:rsid w:val="000E2BAD"/>
    <w:rsid w:val="00105F76"/>
    <w:rsid w:val="00122A7B"/>
    <w:rsid w:val="00127463"/>
    <w:rsid w:val="00150DCA"/>
    <w:rsid w:val="00163390"/>
    <w:rsid w:val="0017108F"/>
    <w:rsid w:val="001729C5"/>
    <w:rsid w:val="00173087"/>
    <w:rsid w:val="001767CB"/>
    <w:rsid w:val="00184856"/>
    <w:rsid w:val="001855BE"/>
    <w:rsid w:val="00191570"/>
    <w:rsid w:val="001952BE"/>
    <w:rsid w:val="001A6AC1"/>
    <w:rsid w:val="001B3EFB"/>
    <w:rsid w:val="001D3451"/>
    <w:rsid w:val="001D3B49"/>
    <w:rsid w:val="001F10EE"/>
    <w:rsid w:val="00220DC8"/>
    <w:rsid w:val="00225F13"/>
    <w:rsid w:val="00240408"/>
    <w:rsid w:val="002413A7"/>
    <w:rsid w:val="002469A4"/>
    <w:rsid w:val="0025487B"/>
    <w:rsid w:val="0025592B"/>
    <w:rsid w:val="002713C2"/>
    <w:rsid w:val="0027540F"/>
    <w:rsid w:val="00276865"/>
    <w:rsid w:val="0028455E"/>
    <w:rsid w:val="00293E2E"/>
    <w:rsid w:val="002B39C6"/>
    <w:rsid w:val="002B40E8"/>
    <w:rsid w:val="002B61F7"/>
    <w:rsid w:val="002C050C"/>
    <w:rsid w:val="003027DB"/>
    <w:rsid w:val="00302CD2"/>
    <w:rsid w:val="00306916"/>
    <w:rsid w:val="00313802"/>
    <w:rsid w:val="00314DD0"/>
    <w:rsid w:val="00315EC6"/>
    <w:rsid w:val="003179B1"/>
    <w:rsid w:val="003249EE"/>
    <w:rsid w:val="00341657"/>
    <w:rsid w:val="00362311"/>
    <w:rsid w:val="00380F37"/>
    <w:rsid w:val="00383333"/>
    <w:rsid w:val="0038434E"/>
    <w:rsid w:val="003A43BD"/>
    <w:rsid w:val="003A6A19"/>
    <w:rsid w:val="003B4F28"/>
    <w:rsid w:val="003C7BDA"/>
    <w:rsid w:val="003E05D1"/>
    <w:rsid w:val="003E528A"/>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36EB8"/>
    <w:rsid w:val="00547BB6"/>
    <w:rsid w:val="005A44CC"/>
    <w:rsid w:val="005B6BE9"/>
    <w:rsid w:val="005B6F14"/>
    <w:rsid w:val="005D4430"/>
    <w:rsid w:val="006219F0"/>
    <w:rsid w:val="00626946"/>
    <w:rsid w:val="006273AA"/>
    <w:rsid w:val="00634C28"/>
    <w:rsid w:val="00683B57"/>
    <w:rsid w:val="006877EE"/>
    <w:rsid w:val="006A19AD"/>
    <w:rsid w:val="006F23A1"/>
    <w:rsid w:val="006F29CB"/>
    <w:rsid w:val="00707608"/>
    <w:rsid w:val="00714131"/>
    <w:rsid w:val="00723648"/>
    <w:rsid w:val="00744F87"/>
    <w:rsid w:val="0075680B"/>
    <w:rsid w:val="007711E8"/>
    <w:rsid w:val="00772887"/>
    <w:rsid w:val="00776076"/>
    <w:rsid w:val="007969CC"/>
    <w:rsid w:val="007A30F7"/>
    <w:rsid w:val="007A7019"/>
    <w:rsid w:val="007F05E4"/>
    <w:rsid w:val="0080675A"/>
    <w:rsid w:val="00814AE3"/>
    <w:rsid w:val="008340B6"/>
    <w:rsid w:val="00834748"/>
    <w:rsid w:val="00837D1E"/>
    <w:rsid w:val="00853382"/>
    <w:rsid w:val="008570FF"/>
    <w:rsid w:val="0086538F"/>
    <w:rsid w:val="00885AF6"/>
    <w:rsid w:val="008A211C"/>
    <w:rsid w:val="008A71FA"/>
    <w:rsid w:val="008A7867"/>
    <w:rsid w:val="008B2466"/>
    <w:rsid w:val="008B29F9"/>
    <w:rsid w:val="008C6A86"/>
    <w:rsid w:val="008E3B4B"/>
    <w:rsid w:val="008F03F3"/>
    <w:rsid w:val="00943A03"/>
    <w:rsid w:val="00945741"/>
    <w:rsid w:val="009458E0"/>
    <w:rsid w:val="009664A0"/>
    <w:rsid w:val="00984CE8"/>
    <w:rsid w:val="00993BAE"/>
    <w:rsid w:val="009B4C69"/>
    <w:rsid w:val="009C02B8"/>
    <w:rsid w:val="009C63F4"/>
    <w:rsid w:val="009F721B"/>
    <w:rsid w:val="00A154CD"/>
    <w:rsid w:val="00A37416"/>
    <w:rsid w:val="00A67D87"/>
    <w:rsid w:val="00AA7602"/>
    <w:rsid w:val="00AA789A"/>
    <w:rsid w:val="00AB2AA8"/>
    <w:rsid w:val="00AC01D4"/>
    <w:rsid w:val="00AC466B"/>
    <w:rsid w:val="00AD097C"/>
    <w:rsid w:val="00AE638F"/>
    <w:rsid w:val="00AF0D8B"/>
    <w:rsid w:val="00B069F4"/>
    <w:rsid w:val="00B07C1D"/>
    <w:rsid w:val="00B07E42"/>
    <w:rsid w:val="00B15169"/>
    <w:rsid w:val="00B235EB"/>
    <w:rsid w:val="00B30200"/>
    <w:rsid w:val="00B55163"/>
    <w:rsid w:val="00B60059"/>
    <w:rsid w:val="00BC19C2"/>
    <w:rsid w:val="00BE1AE3"/>
    <w:rsid w:val="00BE3BE4"/>
    <w:rsid w:val="00BF1C23"/>
    <w:rsid w:val="00BF54E5"/>
    <w:rsid w:val="00C14586"/>
    <w:rsid w:val="00C20FEB"/>
    <w:rsid w:val="00C57438"/>
    <w:rsid w:val="00C61099"/>
    <w:rsid w:val="00C62050"/>
    <w:rsid w:val="00C667DC"/>
    <w:rsid w:val="00C67EAE"/>
    <w:rsid w:val="00C73D5B"/>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45E6A"/>
    <w:rsid w:val="00D717E9"/>
    <w:rsid w:val="00D72695"/>
    <w:rsid w:val="00D77465"/>
    <w:rsid w:val="00D8271E"/>
    <w:rsid w:val="00D865AA"/>
    <w:rsid w:val="00DC756F"/>
    <w:rsid w:val="00DD2CD7"/>
    <w:rsid w:val="00E06B73"/>
    <w:rsid w:val="00E34E03"/>
    <w:rsid w:val="00E359DD"/>
    <w:rsid w:val="00E55266"/>
    <w:rsid w:val="00E5574B"/>
    <w:rsid w:val="00E5764D"/>
    <w:rsid w:val="00E64930"/>
    <w:rsid w:val="00E676D0"/>
    <w:rsid w:val="00E735FA"/>
    <w:rsid w:val="00E80770"/>
    <w:rsid w:val="00E83632"/>
    <w:rsid w:val="00E92A45"/>
    <w:rsid w:val="00E94C8D"/>
    <w:rsid w:val="00EA3A2A"/>
    <w:rsid w:val="00EA7B9D"/>
    <w:rsid w:val="00EB0015"/>
    <w:rsid w:val="00EB2FA4"/>
    <w:rsid w:val="00EC66BF"/>
    <w:rsid w:val="00EE60D4"/>
    <w:rsid w:val="00EF2CAB"/>
    <w:rsid w:val="00EF4B53"/>
    <w:rsid w:val="00EF4FAA"/>
    <w:rsid w:val="00EF6205"/>
    <w:rsid w:val="00EF6836"/>
    <w:rsid w:val="00F10226"/>
    <w:rsid w:val="00F255BC"/>
    <w:rsid w:val="00F34EE7"/>
    <w:rsid w:val="00F55E0B"/>
    <w:rsid w:val="00F6023E"/>
    <w:rsid w:val="00F65339"/>
    <w:rsid w:val="00F70CE5"/>
    <w:rsid w:val="00F731EB"/>
    <w:rsid w:val="00F74661"/>
    <w:rsid w:val="00F82B4B"/>
    <w:rsid w:val="00F91585"/>
    <w:rsid w:val="00F96D04"/>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help/user_guides.jsp" TargetMode="External"/><Relationship Id="rId26" Type="http://schemas.openxmlformats.org/officeDocument/2006/relationships/hyperlink" Target="http://ecfr.gpoaccess.gov/cgi/t/text/text-idx?c=ecfr&amp;sid=50ff52492b15ab863ba3653823139c4e&amp;tpl=/ecfrbrowse/Title43/43cfr43_main_02.tpl" TargetMode="External"/><Relationship Id="rId39" Type="http://schemas.openxmlformats.org/officeDocument/2006/relationships/hyperlink" Target="http://www.gsa.gov/Portal/gsa/ep/channelView.do?pageTypeId=8203&amp;channelId=-15943" TargetMode="External"/><Relationship Id="rId3" Type="http://schemas.openxmlformats.org/officeDocument/2006/relationships/customXml" Target="../customXml/item3.xml"/><Relationship Id="rId21" Type="http://schemas.openxmlformats.org/officeDocument/2006/relationships/hyperlink" Target="http://www.doi.gov/pam/TermsandConditions.html" TargetMode="External"/><Relationship Id="rId34" Type="http://schemas.openxmlformats.org/officeDocument/2006/relationships/hyperlink" Target="http://www.whitehouse.gov/OMB/grants/grants_forms.html" TargetMode="External"/><Relationship Id="rId42"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 TargetMode="External"/><Relationship Id="rId25" Type="http://schemas.openxmlformats.org/officeDocument/2006/relationships/hyperlink" Target="http://ecfr.gpoaccess.gov/cgi/t/text/text-idx?c=ecfr&amp;sid=50ff52492b15ab863ba3653823139c4e&amp;rgn=div6&amp;view=text&amp;node=43:1.1.1.1.12.6&amp;idno=43" TargetMode="External"/><Relationship Id="rId33" Type="http://schemas.openxmlformats.org/officeDocument/2006/relationships/hyperlink" Target="http://www.ccr.gov"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www.gsa.gov/Portal/gsa/ep/contentView.do?contentId=17943&amp;contentType=GSA_BASIC" TargetMode="External"/><Relationship Id="rId20" Type="http://schemas.openxmlformats.org/officeDocument/2006/relationships/hyperlink" Target="mailto:support@grants.gov" TargetMode="External"/><Relationship Id="rId29" Type="http://schemas.openxmlformats.org/officeDocument/2006/relationships/hyperlink" Target="http://www.whitehouse.gov/omb/grants/grants_circulars.htm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3&amp;idno=43" TargetMode="External"/><Relationship Id="rId32" Type="http://schemas.openxmlformats.org/officeDocument/2006/relationships/hyperlink" Target="file:///C:\Documents%20and%20Settings\jholden\Local%20Settings\Temp\notes6030C8\RFA-FOX-MT%2003-Application.doc"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mailto:jholden@blm.gov" TargetMode="External"/><Relationship Id="rId23" Type="http://schemas.openxmlformats.org/officeDocument/2006/relationships/hyperlink" Target="http://ecfr.gpoaccess.gov/cgi/t/text/text-idx?c=ecfr&amp;sid=50ff52492b15ab863ba3653823139c4e&amp;rgn=div6&amp;view=text&amp;node=43:1.1.1.1.12.5&amp;idno=43" TargetMode="External"/><Relationship Id="rId28" Type="http://schemas.openxmlformats.org/officeDocument/2006/relationships/hyperlink" Target="http://ecfr.gpoaccess.gov/cgi/t/text/text-idx?c=ecfr&amp;sid=50ff52492b15ab863ba3653823139c4e&amp;tpl=/ecfrbrowse/Title43/43cfr18_main_02.tpl" TargetMode="External"/><Relationship Id="rId36" Type="http://schemas.openxmlformats.org/officeDocument/2006/relationships/hyperlink" Target="mailto:rscofield@blm.gov" TargetMode="External"/><Relationship Id="rId10" Type="http://schemas.openxmlformats.org/officeDocument/2006/relationships/webSettings" Target="webSettings.xml"/><Relationship Id="rId19" Type="http://schemas.openxmlformats.org/officeDocument/2006/relationships/hyperlink" Target="http://www.grants.gov/Apply" TargetMode="External"/><Relationship Id="rId31" Type="http://schemas.openxmlformats.org/officeDocument/2006/relationships/hyperlink" Target="http://harvester.census.gov/sa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ecfr.gpoaccess.gov/cgi/t/text/text-idx?c=ecfr&amp;rgn=div6&amp;view=text&amp;node=43:1.1.1.1.12.1&amp;idno=43" TargetMode="External"/><Relationship Id="rId27" Type="http://schemas.openxmlformats.org/officeDocument/2006/relationships/hyperlink" Target="http://ecfr.gpoaccess.gov/cgi/t/text/text-idx?c=ecfr&amp;sid=50ff52492b15ab863ba3653823139c4e&amp;tpl=/ecfrbrowse/Title43/43cfr42_main_02.tpl" TargetMode="External"/><Relationship Id="rId30" Type="http://schemas.openxmlformats.org/officeDocument/2006/relationships/hyperlink" Target="http://www.dot.gov/ost/m60/grant/sincontact.htm" TargetMode="External"/><Relationship Id="rId35" Type="http://schemas.openxmlformats.org/officeDocument/2006/relationships/hyperlink" Target="http://www.whitehouse.gov/OMB/grants/grants_forms.html"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c6924d335b77ad3c08dc5960bd02d069">
  <xsd:schema xmlns:xsd="http://www.w3.org/2001/XMLSchema" xmlns:p="http://schemas.microsoft.com/office/2006/metadata/properties" xmlns:ns2="DF4F8D2C-E6CF-42C6-B826-EE2FF6C1B3FF" targetNamespace="http://schemas.microsoft.com/office/2006/metadata/properties" ma:root="true" ma:fieldsID="7e32345edda7609a8937d056272e54c3"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0" ma:format="RadioButtons" ma:internalName="FY">
      <xsd:simpleType>
        <xsd:restriction base="dms:Choice">
          <xsd:enumeration value="2010"/>
          <xsd:enumeration value="2011"/>
          <xsd:enumeration value="2012"/>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F1B690D7-8D5D-4539-9863-44665437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C08B3B-5635-4E96-B971-F7601B78E414}">
  <ds:schemaRefs>
    <ds:schemaRef ds:uri="http://purl.org/dc/dcmitype/"/>
    <ds:schemaRef ds:uri="http://purl.org/dc/elements/1.1/"/>
    <ds:schemaRef ds:uri="http://schemas.openxmlformats.org/package/2006/metadata/core-properties"/>
    <ds:schemaRef ds:uri="http://schemas.microsoft.com/office/2006/documentManagement/types"/>
    <ds:schemaRef ds:uri="http://purl.org/dc/terms/"/>
    <ds:schemaRef ds:uri="http://schemas.microsoft.com/office/2006/metadata/properties"/>
    <ds:schemaRef ds:uri="DF4F8D2C-E6CF-42C6-B826-EE2FF6C1B3FF"/>
    <ds:schemaRef ds:uri="http://www.w3.org/XML/1998/namespace"/>
  </ds:schemaRefs>
</ds:datastoreItem>
</file>

<file path=customXml/itemProps5.xml><?xml version="1.0" encoding="utf-8"?>
<ds:datastoreItem xmlns:ds="http://schemas.openxmlformats.org/officeDocument/2006/customXml" ds:itemID="{748BF675-AE54-404F-952D-C108C444F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27</Pages>
  <Words>8602</Words>
  <Characters>49035</Characters>
  <Application>Microsoft Office Word</Application>
  <DocSecurity>0</DocSecurity>
  <Lines>408</Lines>
  <Paragraphs>115</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57522</CharactersWithSpaces>
  <SharedDoc>false</SharedDoc>
  <HLinks>
    <vt:vector size="132" baseType="variant">
      <vt:variant>
        <vt:i4>4653129</vt:i4>
      </vt:variant>
      <vt:variant>
        <vt:i4>63</vt:i4>
      </vt:variant>
      <vt:variant>
        <vt:i4>0</vt:i4>
      </vt:variant>
      <vt:variant>
        <vt:i4>5</vt:i4>
      </vt:variant>
      <vt:variant>
        <vt:lpwstr>http://www.gsa.gov/Portal/gsa/ep/channelView.do?pageTypeId=8203&amp;channelId=-15943</vt:lpwstr>
      </vt:variant>
      <vt:variant>
        <vt:lpwstr/>
      </vt:variant>
      <vt:variant>
        <vt:i4>1441912</vt:i4>
      </vt:variant>
      <vt:variant>
        <vt:i4>60</vt:i4>
      </vt:variant>
      <vt:variant>
        <vt:i4>0</vt:i4>
      </vt:variant>
      <vt:variant>
        <vt:i4>5</vt:i4>
      </vt:variant>
      <vt:variant>
        <vt:lpwstr>http://www.whitehouse.gov/OMB/grants/grants_forms.html</vt:lpwstr>
      </vt:variant>
      <vt:variant>
        <vt:lpwstr/>
      </vt:variant>
      <vt:variant>
        <vt:i4>1441912</vt:i4>
      </vt:variant>
      <vt:variant>
        <vt:i4>57</vt:i4>
      </vt:variant>
      <vt:variant>
        <vt:i4>0</vt:i4>
      </vt:variant>
      <vt:variant>
        <vt:i4>5</vt:i4>
      </vt:variant>
      <vt:variant>
        <vt:lpwstr>http://www.whitehouse.gov/OMB/grants/grants_forms.html</vt:lpwstr>
      </vt:variant>
      <vt:variant>
        <vt:lpwstr/>
      </vt:variant>
      <vt:variant>
        <vt:i4>2818162</vt:i4>
      </vt:variant>
      <vt:variant>
        <vt:i4>54</vt:i4>
      </vt:variant>
      <vt:variant>
        <vt:i4>0</vt:i4>
      </vt:variant>
      <vt:variant>
        <vt:i4>5</vt:i4>
      </vt:variant>
      <vt:variant>
        <vt:lpwstr>http://www.ccr.gov/</vt:lpwstr>
      </vt:variant>
      <vt:variant>
        <vt:lpwstr/>
      </vt:variant>
      <vt:variant>
        <vt:i4>3276834</vt:i4>
      </vt:variant>
      <vt:variant>
        <vt:i4>51</vt:i4>
      </vt:variant>
      <vt:variant>
        <vt:i4>0</vt:i4>
      </vt:variant>
      <vt:variant>
        <vt:i4>5</vt:i4>
      </vt:variant>
      <vt:variant>
        <vt:lpwstr>C:\Documents and Settings\jholden\Local Settings\Temp\notes6030C8\RFA-FOX-MT 03-Application.doc</vt:lpwstr>
      </vt:variant>
      <vt:variant>
        <vt:lpwstr/>
      </vt:variant>
      <vt:variant>
        <vt:i4>655426</vt:i4>
      </vt:variant>
      <vt:variant>
        <vt:i4>48</vt:i4>
      </vt:variant>
      <vt:variant>
        <vt:i4>0</vt:i4>
      </vt:variant>
      <vt:variant>
        <vt:i4>5</vt:i4>
      </vt:variant>
      <vt:variant>
        <vt:lpwstr>http://harvester.census.gov/sac/</vt:lpwstr>
      </vt:variant>
      <vt:variant>
        <vt:lpwstr/>
      </vt:variant>
      <vt:variant>
        <vt:i4>2162750</vt:i4>
      </vt:variant>
      <vt:variant>
        <vt:i4>45</vt:i4>
      </vt:variant>
      <vt:variant>
        <vt:i4>0</vt:i4>
      </vt:variant>
      <vt:variant>
        <vt:i4>5</vt:i4>
      </vt:variant>
      <vt:variant>
        <vt:lpwstr>http://www.dot.gov/ost/m60/grant/sincontact.htm</vt:lpwstr>
      </vt:variant>
      <vt:variant>
        <vt:lpwstr/>
      </vt:variant>
      <vt:variant>
        <vt:i4>105</vt:i4>
      </vt:variant>
      <vt:variant>
        <vt:i4>42</vt:i4>
      </vt:variant>
      <vt:variant>
        <vt:i4>0</vt:i4>
      </vt:variant>
      <vt:variant>
        <vt:i4>5</vt:i4>
      </vt:variant>
      <vt:variant>
        <vt:lpwstr>http://www.whitehouse.gov/omb/grants/grants_circulars.html</vt:lpwstr>
      </vt:variant>
      <vt:variant>
        <vt:lpwstr/>
      </vt:variant>
      <vt:variant>
        <vt:i4>7471151</vt:i4>
      </vt:variant>
      <vt:variant>
        <vt:i4>39</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36</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33</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30</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27</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24</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21</vt:i4>
      </vt:variant>
      <vt:variant>
        <vt:i4>0</vt:i4>
      </vt:variant>
      <vt:variant>
        <vt:i4>5</vt:i4>
      </vt:variant>
      <vt:variant>
        <vt:lpwstr>http://ecfr.gpoaccess.gov/cgi/t/text/text-idx?c=ecfr&amp;rgn=div6&amp;view=text&amp;node=43:1.1.1.1.12.1&amp;idno=43</vt:lpwstr>
      </vt:variant>
      <vt:variant>
        <vt:lpwstr/>
      </vt:variant>
      <vt:variant>
        <vt:i4>6553716</vt:i4>
      </vt:variant>
      <vt:variant>
        <vt:i4>18</vt:i4>
      </vt:variant>
      <vt:variant>
        <vt:i4>0</vt:i4>
      </vt:variant>
      <vt:variant>
        <vt:i4>5</vt:i4>
      </vt:variant>
      <vt:variant>
        <vt:lpwstr>http://www.doi.gov/pam/TermsandConditions.html</vt:lpwstr>
      </vt:variant>
      <vt:variant>
        <vt:lpwstr/>
      </vt:variant>
      <vt:variant>
        <vt:i4>2424931</vt:i4>
      </vt:variant>
      <vt:variant>
        <vt:i4>15</vt:i4>
      </vt:variant>
      <vt:variant>
        <vt:i4>0</vt:i4>
      </vt:variant>
      <vt:variant>
        <vt:i4>5</vt:i4>
      </vt:variant>
      <vt:variant>
        <vt:lpwstr>http://www.whitehouse.gov/omb/grants/spoc.html</vt:lpwstr>
      </vt:variant>
      <vt:variant>
        <vt:lpwstr/>
      </vt:variant>
      <vt:variant>
        <vt:i4>4784245</vt:i4>
      </vt:variant>
      <vt:variant>
        <vt:i4>12</vt:i4>
      </vt:variant>
      <vt:variant>
        <vt:i4>0</vt:i4>
      </vt:variant>
      <vt:variant>
        <vt:i4>5</vt:i4>
      </vt:variant>
      <vt:variant>
        <vt:lpwstr>mailto:support@grants.gov</vt:lpwstr>
      </vt:variant>
      <vt:variant>
        <vt:lpwstr/>
      </vt:variant>
      <vt:variant>
        <vt:i4>2818111</vt:i4>
      </vt:variant>
      <vt:variant>
        <vt:i4>9</vt:i4>
      </vt:variant>
      <vt:variant>
        <vt:i4>0</vt:i4>
      </vt:variant>
      <vt:variant>
        <vt:i4>5</vt:i4>
      </vt:variant>
      <vt:variant>
        <vt:lpwstr>http://www.grants.gov/Apply</vt:lpwstr>
      </vt:variant>
      <vt:variant>
        <vt:lpwstr/>
      </vt:variant>
      <vt:variant>
        <vt:i4>1376306</vt:i4>
      </vt:variant>
      <vt:variant>
        <vt:i4>6</vt:i4>
      </vt:variant>
      <vt:variant>
        <vt:i4>0</vt:i4>
      </vt:variant>
      <vt:variant>
        <vt:i4>5</vt:i4>
      </vt:variant>
      <vt:variant>
        <vt:lpwstr>http://www.grants.gov/help/user_guides.jsp</vt:lpwstr>
      </vt:variant>
      <vt:variant>
        <vt:lpwstr/>
      </vt:variant>
      <vt:variant>
        <vt:i4>3604526</vt:i4>
      </vt:variant>
      <vt:variant>
        <vt:i4>3</vt:i4>
      </vt:variant>
      <vt:variant>
        <vt:i4>0</vt:i4>
      </vt:variant>
      <vt:variant>
        <vt:i4>5</vt:i4>
      </vt:variant>
      <vt:variant>
        <vt:lpwstr>http://www.grants.gov/</vt:lpwstr>
      </vt:variant>
      <vt:variant>
        <vt:lpwstr/>
      </vt:variant>
      <vt:variant>
        <vt:i4>6881285</vt:i4>
      </vt:variant>
      <vt:variant>
        <vt:i4>0</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creator>Peter Lyttle</dc:creator>
  <cp:lastModifiedBy>Holden-Hughes, Andralee </cp:lastModifiedBy>
  <cp:revision>3</cp:revision>
  <cp:lastPrinted>2011-05-13T20:32:00Z</cp:lastPrinted>
  <dcterms:created xsi:type="dcterms:W3CDTF">2012-07-20T15:24:00Z</dcterms:created>
  <dcterms:modified xsi:type="dcterms:W3CDTF">2012-07-23T20:35:00Z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y fmtid="{D5CDD505-2E9C-101B-9397-08002B2CF9AE}" pid="11" name="_AdHocReviewCycleID">
    <vt:i4>-1798540118</vt:i4>
  </property>
  <property fmtid="{D5CDD505-2E9C-101B-9397-08002B2CF9AE}" pid="12" name="_NewReviewCycle">
    <vt:lpwstr/>
  </property>
  <property fmtid="{D5CDD505-2E9C-101B-9397-08002B2CF9AE}" pid="13" name="_EmailSubject">
    <vt:lpwstr>CESU procurement</vt:lpwstr>
  </property>
  <property fmtid="{D5CDD505-2E9C-101B-9397-08002B2CF9AE}" pid="14" name="_AuthorEmail">
    <vt:lpwstr>ascofiel@blm.gov</vt:lpwstr>
  </property>
  <property fmtid="{D5CDD505-2E9C-101B-9397-08002B2CF9AE}" pid="15" name="_AuthorEmailDisplayName">
    <vt:lpwstr>Scofield, Russell</vt:lpwstr>
  </property>
  <property fmtid="{D5CDD505-2E9C-101B-9397-08002B2CF9AE}" pid="16" name="_ReviewingToolsShownOnce">
    <vt:lpwstr/>
  </property>
</Properties>
</file>