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7976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U.S. Embassy Tbilisi, Georgia </w:t>
      </w:r>
    </w:p>
    <w:p w14:paraId="1E6846E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173CDE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Program Office:  Public Affairs Section, U.S. Embassy in Tbilisi, Georgia </w:t>
      </w:r>
    </w:p>
    <w:p w14:paraId="72AED82E" w14:textId="02F0CEEF"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Funding Opportunity Title:</w:t>
      </w:r>
      <w:r w:rsidR="1C2152A6" w:rsidRPr="0E80294C">
        <w:rPr>
          <w:rFonts w:ascii="Times New Roman" w:hAnsi="Times New Roman" w:cs="Times New Roman"/>
          <w:color w:val="000000" w:themeColor="text1"/>
          <w:sz w:val="26"/>
          <w:szCs w:val="26"/>
        </w:rPr>
        <w:t xml:space="preserve"> Anima</w:t>
      </w:r>
      <w:r w:rsidR="00FF7BEB">
        <w:rPr>
          <w:rFonts w:ascii="Times New Roman" w:hAnsi="Times New Roman" w:cs="Times New Roman"/>
          <w:color w:val="000000" w:themeColor="text1"/>
          <w:sz w:val="26"/>
          <w:szCs w:val="26"/>
        </w:rPr>
        <w:t>ted</w:t>
      </w:r>
      <w:r w:rsidR="1C2152A6" w:rsidRPr="0E80294C">
        <w:rPr>
          <w:rFonts w:ascii="Times New Roman" w:hAnsi="Times New Roman" w:cs="Times New Roman"/>
          <w:color w:val="000000" w:themeColor="text1"/>
          <w:sz w:val="26"/>
          <w:szCs w:val="26"/>
        </w:rPr>
        <w:t xml:space="preserve"> Series on</w:t>
      </w:r>
      <w:r w:rsidRPr="0E80294C">
        <w:rPr>
          <w:rFonts w:ascii="Times New Roman" w:hAnsi="Times New Roman" w:cs="Times New Roman"/>
          <w:color w:val="000000" w:themeColor="text1"/>
          <w:sz w:val="26"/>
          <w:szCs w:val="26"/>
        </w:rPr>
        <w:t xml:space="preserve"> Media Literacy</w:t>
      </w:r>
    </w:p>
    <w:p w14:paraId="38A83E91" w14:textId="6B31D976" w:rsidR="008B1F7F" w:rsidRDefault="008B1F7F" w:rsidP="0E80294C">
      <w:pPr>
        <w:pStyle w:val="NormalWeb"/>
        <w:jc w:val="both"/>
        <w:rPr>
          <w:rFonts w:ascii="Times New Roman" w:hAnsi="Times New Roman" w:cs="Times New Roman"/>
          <w:color w:val="000000"/>
          <w:sz w:val="26"/>
          <w:szCs w:val="26"/>
        </w:rPr>
      </w:pPr>
      <w:r w:rsidRPr="0E80294C">
        <w:rPr>
          <w:rFonts w:ascii="Times New Roman" w:hAnsi="Times New Roman" w:cs="Times New Roman"/>
          <w:color w:val="000000" w:themeColor="text1"/>
          <w:sz w:val="26"/>
          <w:szCs w:val="26"/>
        </w:rPr>
        <w:t xml:space="preserve">Announcement Type: </w:t>
      </w:r>
      <w:r w:rsidR="63E40307" w:rsidRPr="0E80294C">
        <w:rPr>
          <w:rFonts w:ascii="Times New Roman" w:hAnsi="Times New Roman" w:cs="Times New Roman"/>
          <w:color w:val="000000" w:themeColor="text1"/>
          <w:sz w:val="26"/>
          <w:szCs w:val="26"/>
        </w:rPr>
        <w:t>Cooperative Agreement</w:t>
      </w:r>
    </w:p>
    <w:p w14:paraId="29752335" w14:textId="1FE57FBB" w:rsidR="008B1F7F" w:rsidRDefault="008B1F7F" w:rsidP="0E80294C">
      <w:pPr>
        <w:pStyle w:val="NormalWeb"/>
        <w:jc w:val="both"/>
        <w:rPr>
          <w:rFonts w:ascii="Times New Roman" w:hAnsi="Times New Roman" w:cs="Times New Roman"/>
          <w:color w:val="000000"/>
          <w:sz w:val="26"/>
          <w:szCs w:val="26"/>
        </w:rPr>
      </w:pPr>
      <w:r w:rsidRPr="0E80294C">
        <w:rPr>
          <w:rFonts w:ascii="Times New Roman" w:hAnsi="Times New Roman" w:cs="Times New Roman"/>
          <w:color w:val="000000" w:themeColor="text1"/>
          <w:sz w:val="26"/>
          <w:szCs w:val="26"/>
        </w:rPr>
        <w:t xml:space="preserve">Deadline for Applications: </w:t>
      </w:r>
      <w:r w:rsidR="45680BDF" w:rsidRPr="0E80294C">
        <w:rPr>
          <w:rFonts w:ascii="Times New Roman" w:hAnsi="Times New Roman" w:cs="Times New Roman"/>
          <w:color w:val="000000" w:themeColor="text1"/>
          <w:sz w:val="26"/>
          <w:szCs w:val="26"/>
        </w:rPr>
        <w:t xml:space="preserve">July </w:t>
      </w:r>
      <w:r w:rsidR="23528BA8" w:rsidRPr="0E80294C">
        <w:rPr>
          <w:rFonts w:ascii="Times New Roman" w:hAnsi="Times New Roman" w:cs="Times New Roman"/>
          <w:color w:val="000000" w:themeColor="text1"/>
          <w:sz w:val="26"/>
          <w:szCs w:val="26"/>
        </w:rPr>
        <w:t>30, 2021</w:t>
      </w:r>
    </w:p>
    <w:p w14:paraId="0DD47CA0" w14:textId="44D77104"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Total amount: $</w:t>
      </w:r>
      <w:r w:rsidR="7F0F8F00" w:rsidRPr="0E80294C">
        <w:rPr>
          <w:rFonts w:ascii="Times New Roman" w:hAnsi="Times New Roman" w:cs="Times New Roman"/>
          <w:color w:val="000000" w:themeColor="text1"/>
          <w:sz w:val="26"/>
          <w:szCs w:val="26"/>
        </w:rPr>
        <w:t>2</w:t>
      </w:r>
      <w:r w:rsidRPr="0E80294C">
        <w:rPr>
          <w:rFonts w:ascii="Times New Roman" w:hAnsi="Times New Roman" w:cs="Times New Roman"/>
          <w:color w:val="000000" w:themeColor="text1"/>
          <w:sz w:val="26"/>
          <w:szCs w:val="26"/>
        </w:rPr>
        <w:t>00,000</w:t>
      </w:r>
    </w:p>
    <w:p w14:paraId="2BBDCDD5"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B8E37B3"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9FBA745"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ELIGIBILITY </w:t>
      </w:r>
    </w:p>
    <w:p w14:paraId="164CC25C"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398CFED" w14:textId="69F86859" w:rsidR="008B1F7F" w:rsidRDefault="048002F2" w:rsidP="0E80294C">
      <w:pPr>
        <w:pStyle w:val="NormalWeb"/>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Georgian non-profit/non-governmental, educational organizations</w:t>
      </w:r>
      <w:r w:rsidR="00D341C8">
        <w:rPr>
          <w:rFonts w:ascii="Times New Roman" w:hAnsi="Times New Roman" w:cs="Times New Roman"/>
          <w:color w:val="000000" w:themeColor="text1"/>
          <w:sz w:val="26"/>
          <w:szCs w:val="26"/>
        </w:rPr>
        <w:t xml:space="preserve"> </w:t>
      </w:r>
      <w:r w:rsidRPr="1BB72FE4">
        <w:rPr>
          <w:rFonts w:ascii="Times New Roman" w:hAnsi="Times New Roman" w:cs="Times New Roman"/>
          <w:color w:val="000000" w:themeColor="text1"/>
          <w:sz w:val="26"/>
          <w:szCs w:val="26"/>
        </w:rPr>
        <w:t xml:space="preserve">and film production studios are invited to submit a proposal for the creation of an animated cartoon series on the topic of media literacy. </w:t>
      </w:r>
    </w:p>
    <w:p w14:paraId="28DF66EE" w14:textId="0928D0B0" w:rsidR="0E80294C" w:rsidRDefault="0E80294C" w:rsidP="0E80294C">
      <w:pPr>
        <w:pStyle w:val="NormalWeb"/>
        <w:jc w:val="both"/>
        <w:rPr>
          <w:rFonts w:eastAsia="Calibri"/>
          <w:color w:val="000000" w:themeColor="text1"/>
          <w:sz w:val="26"/>
          <w:szCs w:val="26"/>
        </w:rPr>
      </w:pPr>
    </w:p>
    <w:p w14:paraId="3BA23EC7" w14:textId="3E7D212A" w:rsidR="008B1F7F" w:rsidRDefault="048002F2" w:rsidP="0E80294C">
      <w:pPr>
        <w:pStyle w:val="NormalWeb"/>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 xml:space="preserve">The U.S. Embassy </w:t>
      </w:r>
      <w:r w:rsidR="5CA38316" w:rsidRPr="1BB72FE4">
        <w:rPr>
          <w:rFonts w:ascii="Times New Roman" w:hAnsi="Times New Roman" w:cs="Times New Roman"/>
          <w:color w:val="000000" w:themeColor="text1"/>
          <w:sz w:val="26"/>
          <w:szCs w:val="26"/>
        </w:rPr>
        <w:t xml:space="preserve">invites </w:t>
      </w:r>
      <w:r w:rsidRPr="1BB72FE4">
        <w:rPr>
          <w:rFonts w:ascii="Times New Roman" w:hAnsi="Times New Roman" w:cs="Times New Roman"/>
          <w:color w:val="000000" w:themeColor="text1"/>
          <w:sz w:val="26"/>
          <w:szCs w:val="26"/>
        </w:rPr>
        <w:t xml:space="preserve">the organizations </w:t>
      </w:r>
      <w:r w:rsidR="46050326" w:rsidRPr="1BB72FE4">
        <w:rPr>
          <w:rFonts w:ascii="Times New Roman" w:hAnsi="Times New Roman" w:cs="Times New Roman"/>
          <w:color w:val="000000" w:themeColor="text1"/>
          <w:sz w:val="26"/>
          <w:szCs w:val="26"/>
        </w:rPr>
        <w:t xml:space="preserve">with </w:t>
      </w:r>
      <w:r w:rsidRPr="1BB72FE4">
        <w:rPr>
          <w:rFonts w:ascii="Times New Roman" w:hAnsi="Times New Roman" w:cs="Times New Roman"/>
          <w:color w:val="000000" w:themeColor="text1"/>
          <w:sz w:val="26"/>
          <w:szCs w:val="26"/>
        </w:rPr>
        <w:t>a demonstrated professional expertise and achievement</w:t>
      </w:r>
      <w:r w:rsidR="70B39E76" w:rsidRPr="1BB72FE4">
        <w:rPr>
          <w:rFonts w:ascii="Times New Roman" w:hAnsi="Times New Roman" w:cs="Times New Roman"/>
          <w:color w:val="000000" w:themeColor="text1"/>
          <w:sz w:val="26"/>
          <w:szCs w:val="26"/>
        </w:rPr>
        <w:t>s</w:t>
      </w:r>
      <w:r w:rsidRPr="1BB72FE4">
        <w:rPr>
          <w:rFonts w:ascii="Times New Roman" w:hAnsi="Times New Roman" w:cs="Times New Roman"/>
          <w:color w:val="000000" w:themeColor="text1"/>
          <w:sz w:val="26"/>
          <w:szCs w:val="26"/>
        </w:rPr>
        <w:t xml:space="preserve"> in media literacy programming and produc</w:t>
      </w:r>
      <w:r w:rsidR="3C64BE59" w:rsidRPr="1BB72FE4">
        <w:rPr>
          <w:rFonts w:ascii="Times New Roman" w:hAnsi="Times New Roman" w:cs="Times New Roman"/>
          <w:color w:val="000000" w:themeColor="text1"/>
          <w:sz w:val="26"/>
          <w:szCs w:val="26"/>
        </w:rPr>
        <w:t>tion of</w:t>
      </w:r>
      <w:r w:rsidRPr="1BB72FE4">
        <w:rPr>
          <w:rFonts w:ascii="Times New Roman" w:hAnsi="Times New Roman" w:cs="Times New Roman"/>
          <w:color w:val="000000" w:themeColor="text1"/>
          <w:sz w:val="26"/>
          <w:szCs w:val="26"/>
        </w:rPr>
        <w:t xml:space="preserve"> animat</w:t>
      </w:r>
      <w:r w:rsidR="004F515D">
        <w:rPr>
          <w:rFonts w:ascii="Times New Roman" w:hAnsi="Times New Roman" w:cs="Times New Roman"/>
          <w:color w:val="000000" w:themeColor="text1"/>
          <w:sz w:val="26"/>
          <w:szCs w:val="26"/>
        </w:rPr>
        <w:t>ed</w:t>
      </w:r>
      <w:r w:rsidRPr="1BB72FE4">
        <w:rPr>
          <w:rFonts w:ascii="Times New Roman" w:hAnsi="Times New Roman" w:cs="Times New Roman"/>
          <w:color w:val="000000" w:themeColor="text1"/>
          <w:sz w:val="26"/>
          <w:szCs w:val="26"/>
        </w:rPr>
        <w:t xml:space="preserve"> </w:t>
      </w:r>
      <w:r w:rsidR="007C3E89">
        <w:rPr>
          <w:rFonts w:ascii="Times New Roman" w:hAnsi="Times New Roman" w:cs="Times New Roman"/>
          <w:color w:val="000000" w:themeColor="text1"/>
          <w:sz w:val="26"/>
          <w:szCs w:val="26"/>
        </w:rPr>
        <w:t>serie</w:t>
      </w:r>
      <w:r w:rsidR="38BB8DF0" w:rsidRPr="1BB72FE4">
        <w:rPr>
          <w:rFonts w:ascii="Times New Roman" w:hAnsi="Times New Roman" w:cs="Times New Roman"/>
          <w:color w:val="000000" w:themeColor="text1"/>
          <w:sz w:val="26"/>
          <w:szCs w:val="26"/>
        </w:rPr>
        <w:t xml:space="preserve">s </w:t>
      </w:r>
      <w:r w:rsidRPr="1BB72FE4">
        <w:rPr>
          <w:rFonts w:ascii="Times New Roman" w:hAnsi="Times New Roman" w:cs="Times New Roman"/>
          <w:color w:val="000000" w:themeColor="text1"/>
          <w:sz w:val="26"/>
          <w:szCs w:val="26"/>
        </w:rPr>
        <w:t xml:space="preserve">to apply.  Prior experience, and successful implementation of similar products will be considered favorably.  The </w:t>
      </w:r>
      <w:r w:rsidR="6A50FDF6" w:rsidRPr="1BB72FE4">
        <w:rPr>
          <w:rFonts w:ascii="Times New Roman" w:hAnsi="Times New Roman" w:cs="Times New Roman"/>
          <w:color w:val="000000" w:themeColor="text1"/>
          <w:sz w:val="26"/>
          <w:szCs w:val="26"/>
        </w:rPr>
        <w:t>Recipient</w:t>
      </w:r>
      <w:r w:rsidRPr="1BB72FE4">
        <w:rPr>
          <w:rFonts w:ascii="Times New Roman" w:hAnsi="Times New Roman" w:cs="Times New Roman"/>
          <w:color w:val="000000" w:themeColor="text1"/>
          <w:sz w:val="26"/>
          <w:szCs w:val="26"/>
        </w:rPr>
        <w:t xml:space="preserve"> is expected to coordinate the creative process of the program with the Public Affairs Section (PAS) of the U.S. Embassy in Tbilisi, Georgia.</w:t>
      </w:r>
    </w:p>
    <w:p w14:paraId="4F859F8F" w14:textId="37D61161" w:rsidR="0E80294C" w:rsidRDefault="0E80294C" w:rsidP="0E80294C">
      <w:pPr>
        <w:pStyle w:val="NormalWeb"/>
        <w:jc w:val="both"/>
        <w:rPr>
          <w:rFonts w:eastAsia="Calibri"/>
          <w:color w:val="000000" w:themeColor="text1"/>
          <w:sz w:val="26"/>
          <w:szCs w:val="26"/>
        </w:rPr>
      </w:pPr>
    </w:p>
    <w:p w14:paraId="1E4F4E47" w14:textId="4F6F37AC" w:rsidR="008B1F7F" w:rsidRDefault="6B7EAC6C" w:rsidP="0E80294C">
      <w:pPr>
        <w:pStyle w:val="NormalWeb"/>
        <w:spacing w:after="200"/>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COST SHARING OR MATCHING</w:t>
      </w:r>
      <w:r w:rsidR="008B1F7F" w:rsidRPr="0E80294C">
        <w:rPr>
          <w:rFonts w:ascii="Times New Roman" w:hAnsi="Times New Roman" w:cs="Times New Roman"/>
          <w:color w:val="000000" w:themeColor="text1"/>
          <w:sz w:val="26"/>
          <w:szCs w:val="26"/>
        </w:rPr>
        <w:t> </w:t>
      </w:r>
    </w:p>
    <w:p w14:paraId="637ACBB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This program does not require cost sharing; however, in-kind contributions will be favorably considered. </w:t>
      </w:r>
    </w:p>
    <w:p w14:paraId="78E50D3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63978AA"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CONTACT INFORMATION </w:t>
      </w:r>
    </w:p>
    <w:p w14:paraId="65D6B85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96AF6B6"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For questions relating to Grants.gov, please call the Grants.gov Contact Center at 1-800-518-4726. </w:t>
      </w:r>
    </w:p>
    <w:p w14:paraId="17878FC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46A412F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On program requirements of this solicitation, contact Grants Program Unit at the Public Affairs Section, U.S. Embassy in Tbilisi, Georgia, at </w:t>
      </w:r>
      <w:hyperlink r:id="rId10">
        <w:r w:rsidRPr="0E80294C">
          <w:rPr>
            <w:rStyle w:val="Hyperlink"/>
            <w:rFonts w:ascii="Times New Roman" w:hAnsi="Times New Roman" w:cs="Times New Roman"/>
            <w:color w:val="DCA10D"/>
            <w:sz w:val="26"/>
            <w:szCs w:val="26"/>
          </w:rPr>
          <w:t>TbilisiGrants@state.gov.</w:t>
        </w:r>
      </w:hyperlink>
      <w:r w:rsidRPr="0E80294C">
        <w:rPr>
          <w:rFonts w:ascii="Times New Roman" w:hAnsi="Times New Roman" w:cs="Times New Roman"/>
          <w:color w:val="000000" w:themeColor="text1"/>
          <w:sz w:val="26"/>
          <w:szCs w:val="26"/>
        </w:rPr>
        <w:t> </w:t>
      </w:r>
    </w:p>
    <w:p w14:paraId="1F78A51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262138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EXECUTIVE SUMMARY </w:t>
      </w:r>
    </w:p>
    <w:p w14:paraId="379440BE"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4DE30E09" w14:textId="6D4E6C63" w:rsidR="008B1F7F" w:rsidRDefault="008B1F7F" w:rsidP="1BB72FE4">
      <w:pPr>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 xml:space="preserve">The Public Affairs Section (PAS) of the U.S. Embassy in Tbilisi is pleased to announce an open competition </w:t>
      </w:r>
      <w:r w:rsidR="5CF0E7BB" w:rsidRPr="1BB72FE4">
        <w:rPr>
          <w:rFonts w:ascii="Times New Roman" w:hAnsi="Times New Roman" w:cs="Times New Roman"/>
          <w:color w:val="000000" w:themeColor="text1"/>
          <w:sz w:val="26"/>
          <w:szCs w:val="26"/>
        </w:rPr>
        <w:t>to produce</w:t>
      </w:r>
      <w:r w:rsidRPr="1BB72FE4">
        <w:rPr>
          <w:rFonts w:ascii="Times New Roman" w:hAnsi="Times New Roman" w:cs="Times New Roman"/>
          <w:color w:val="000000" w:themeColor="text1"/>
          <w:sz w:val="26"/>
          <w:szCs w:val="26"/>
        </w:rPr>
        <w:t xml:space="preserve"> a</w:t>
      </w:r>
      <w:r w:rsidR="0A58E2AC" w:rsidRPr="1BB72FE4">
        <w:rPr>
          <w:rFonts w:ascii="Times New Roman" w:hAnsi="Times New Roman" w:cs="Times New Roman"/>
          <w:color w:val="000000" w:themeColor="text1"/>
          <w:sz w:val="26"/>
          <w:szCs w:val="26"/>
        </w:rPr>
        <w:t>nimated series o</w:t>
      </w:r>
      <w:r w:rsidR="0CB68614" w:rsidRPr="1BB72FE4">
        <w:rPr>
          <w:rFonts w:ascii="Times New Roman" w:hAnsi="Times New Roman" w:cs="Times New Roman"/>
          <w:color w:val="000000" w:themeColor="text1"/>
          <w:sz w:val="26"/>
          <w:szCs w:val="26"/>
        </w:rPr>
        <w:t>n</w:t>
      </w:r>
      <w:r w:rsidR="0A58E2AC" w:rsidRPr="1BB72FE4">
        <w:rPr>
          <w:rFonts w:ascii="Times New Roman" w:hAnsi="Times New Roman" w:cs="Times New Roman"/>
          <w:color w:val="000000" w:themeColor="text1"/>
          <w:sz w:val="26"/>
          <w:szCs w:val="26"/>
        </w:rPr>
        <w:t xml:space="preserve"> the theme of</w:t>
      </w:r>
      <w:r w:rsidRPr="1BB72FE4">
        <w:rPr>
          <w:rFonts w:ascii="Times New Roman" w:hAnsi="Times New Roman" w:cs="Times New Roman"/>
          <w:color w:val="000000" w:themeColor="text1"/>
          <w:sz w:val="26"/>
          <w:szCs w:val="26"/>
        </w:rPr>
        <w:t xml:space="preserve"> </w:t>
      </w:r>
      <w:r w:rsidR="053C1A7D" w:rsidRPr="1BB72FE4">
        <w:rPr>
          <w:rFonts w:ascii="Times New Roman" w:hAnsi="Times New Roman" w:cs="Times New Roman"/>
          <w:color w:val="000000" w:themeColor="text1"/>
          <w:sz w:val="26"/>
          <w:szCs w:val="26"/>
        </w:rPr>
        <w:t>m</w:t>
      </w:r>
      <w:r w:rsidRPr="1BB72FE4">
        <w:rPr>
          <w:rFonts w:ascii="Times New Roman" w:hAnsi="Times New Roman" w:cs="Times New Roman"/>
          <w:color w:val="000000" w:themeColor="text1"/>
          <w:sz w:val="26"/>
          <w:szCs w:val="26"/>
        </w:rPr>
        <w:t xml:space="preserve">edia </w:t>
      </w:r>
      <w:r w:rsidR="0A2B5B6E" w:rsidRPr="1BB72FE4">
        <w:rPr>
          <w:rFonts w:ascii="Times New Roman" w:hAnsi="Times New Roman" w:cs="Times New Roman"/>
          <w:color w:val="000000" w:themeColor="text1"/>
          <w:sz w:val="26"/>
          <w:szCs w:val="26"/>
        </w:rPr>
        <w:t>l</w:t>
      </w:r>
      <w:r w:rsidRPr="1BB72FE4">
        <w:rPr>
          <w:rFonts w:ascii="Times New Roman" w:hAnsi="Times New Roman" w:cs="Times New Roman"/>
          <w:color w:val="000000" w:themeColor="text1"/>
          <w:sz w:val="26"/>
          <w:szCs w:val="26"/>
        </w:rPr>
        <w:t>iteracy.</w:t>
      </w:r>
      <w:r w:rsidR="23B16508" w:rsidRPr="1BB72FE4">
        <w:rPr>
          <w:rFonts w:ascii="Times New Roman" w:hAnsi="Times New Roman" w:cs="Times New Roman"/>
          <w:color w:val="000000" w:themeColor="text1"/>
          <w:sz w:val="26"/>
          <w:szCs w:val="26"/>
        </w:rPr>
        <w:t xml:space="preserve"> </w:t>
      </w:r>
      <w:r w:rsidRPr="1BB72FE4">
        <w:rPr>
          <w:rFonts w:ascii="Times New Roman" w:hAnsi="Times New Roman" w:cs="Times New Roman"/>
          <w:color w:val="000000" w:themeColor="text1"/>
          <w:sz w:val="26"/>
          <w:szCs w:val="26"/>
        </w:rPr>
        <w:t xml:space="preserve"> PAS </w:t>
      </w:r>
      <w:r w:rsidR="1FB9B53D" w:rsidRPr="1BB72FE4">
        <w:rPr>
          <w:rFonts w:ascii="Times New Roman" w:hAnsi="Times New Roman" w:cs="Times New Roman"/>
          <w:color w:val="000000" w:themeColor="text1"/>
          <w:sz w:val="26"/>
          <w:szCs w:val="26"/>
        </w:rPr>
        <w:t>encourages</w:t>
      </w:r>
      <w:r w:rsidRPr="1BB72FE4">
        <w:rPr>
          <w:rFonts w:ascii="Times New Roman" w:hAnsi="Times New Roman" w:cs="Times New Roman"/>
          <w:color w:val="000000" w:themeColor="text1"/>
          <w:sz w:val="26"/>
          <w:szCs w:val="26"/>
        </w:rPr>
        <w:t xml:space="preserve"> Georgian non-profit/non-governmental </w:t>
      </w:r>
      <w:r w:rsidR="15A0A96C" w:rsidRPr="1BB72FE4">
        <w:rPr>
          <w:rFonts w:ascii="Times New Roman" w:hAnsi="Times New Roman" w:cs="Times New Roman"/>
          <w:color w:val="000000" w:themeColor="text1"/>
          <w:sz w:val="26"/>
          <w:szCs w:val="26"/>
        </w:rPr>
        <w:t>and</w:t>
      </w:r>
      <w:r w:rsidR="2A17FB6C" w:rsidRPr="1BB72FE4">
        <w:rPr>
          <w:rFonts w:ascii="Times New Roman" w:hAnsi="Times New Roman" w:cs="Times New Roman"/>
          <w:color w:val="000000" w:themeColor="text1"/>
          <w:sz w:val="26"/>
          <w:szCs w:val="26"/>
        </w:rPr>
        <w:t>/or</w:t>
      </w:r>
      <w:r w:rsidR="15A0A96C" w:rsidRPr="1BB72FE4">
        <w:rPr>
          <w:rFonts w:ascii="Times New Roman" w:hAnsi="Times New Roman" w:cs="Times New Roman"/>
          <w:color w:val="000000" w:themeColor="text1"/>
          <w:sz w:val="26"/>
          <w:szCs w:val="26"/>
        </w:rPr>
        <w:t xml:space="preserve"> educational </w:t>
      </w:r>
      <w:r w:rsidRPr="1BB72FE4">
        <w:rPr>
          <w:rFonts w:ascii="Times New Roman" w:hAnsi="Times New Roman" w:cs="Times New Roman"/>
          <w:color w:val="000000" w:themeColor="text1"/>
          <w:sz w:val="26"/>
          <w:szCs w:val="26"/>
        </w:rPr>
        <w:t xml:space="preserve">organizations </w:t>
      </w:r>
      <w:r w:rsidR="684D36FB" w:rsidRPr="1BB72FE4">
        <w:rPr>
          <w:rFonts w:ascii="Times New Roman" w:hAnsi="Times New Roman" w:cs="Times New Roman"/>
          <w:color w:val="000000" w:themeColor="text1"/>
          <w:sz w:val="26"/>
          <w:szCs w:val="26"/>
        </w:rPr>
        <w:t>w</w:t>
      </w:r>
      <w:r w:rsidR="4C6C1BAA" w:rsidRPr="1BB72FE4">
        <w:rPr>
          <w:rFonts w:ascii="Times New Roman" w:hAnsi="Times New Roman" w:cs="Times New Roman"/>
          <w:color w:val="000000" w:themeColor="text1"/>
          <w:sz w:val="26"/>
          <w:szCs w:val="26"/>
        </w:rPr>
        <w:t>ith a</w:t>
      </w:r>
      <w:r w:rsidR="684D36FB" w:rsidRPr="1BB72FE4">
        <w:rPr>
          <w:rFonts w:ascii="Times New Roman" w:hAnsi="Times New Roman" w:cs="Times New Roman"/>
          <w:color w:val="000000" w:themeColor="text1"/>
          <w:sz w:val="26"/>
          <w:szCs w:val="26"/>
        </w:rPr>
        <w:t xml:space="preserve"> media literacy </w:t>
      </w:r>
      <w:r w:rsidR="380788E9" w:rsidRPr="1BB72FE4">
        <w:rPr>
          <w:rFonts w:ascii="Times New Roman" w:hAnsi="Times New Roman" w:cs="Times New Roman"/>
          <w:color w:val="000000" w:themeColor="text1"/>
          <w:sz w:val="26"/>
          <w:szCs w:val="26"/>
        </w:rPr>
        <w:t>focus</w:t>
      </w:r>
      <w:r w:rsidR="684D36FB" w:rsidRPr="1BB72FE4">
        <w:rPr>
          <w:rFonts w:ascii="Times New Roman" w:hAnsi="Times New Roman" w:cs="Times New Roman"/>
          <w:color w:val="000000" w:themeColor="text1"/>
          <w:sz w:val="26"/>
          <w:szCs w:val="26"/>
        </w:rPr>
        <w:t xml:space="preserve"> </w:t>
      </w:r>
      <w:r w:rsidR="2F28C8E7" w:rsidRPr="1BB72FE4">
        <w:rPr>
          <w:rFonts w:ascii="Times New Roman" w:hAnsi="Times New Roman" w:cs="Times New Roman"/>
          <w:color w:val="000000" w:themeColor="text1"/>
          <w:sz w:val="26"/>
          <w:szCs w:val="26"/>
        </w:rPr>
        <w:t xml:space="preserve">to </w:t>
      </w:r>
      <w:r w:rsidR="40A617C6" w:rsidRPr="1BB72FE4">
        <w:rPr>
          <w:rFonts w:ascii="Times New Roman" w:hAnsi="Times New Roman" w:cs="Times New Roman"/>
          <w:color w:val="000000" w:themeColor="text1"/>
          <w:sz w:val="26"/>
          <w:szCs w:val="26"/>
        </w:rPr>
        <w:t>partner</w:t>
      </w:r>
      <w:r w:rsidR="2DE8459D" w:rsidRPr="1BB72FE4">
        <w:rPr>
          <w:rFonts w:ascii="Times New Roman" w:hAnsi="Times New Roman" w:cs="Times New Roman"/>
          <w:color w:val="000000" w:themeColor="text1"/>
          <w:sz w:val="26"/>
          <w:szCs w:val="26"/>
        </w:rPr>
        <w:t xml:space="preserve"> with production </w:t>
      </w:r>
      <w:r w:rsidR="23932550" w:rsidRPr="1BB72FE4">
        <w:rPr>
          <w:rFonts w:ascii="Times New Roman" w:hAnsi="Times New Roman" w:cs="Times New Roman"/>
          <w:color w:val="000000" w:themeColor="text1"/>
          <w:sz w:val="26"/>
          <w:szCs w:val="26"/>
        </w:rPr>
        <w:t>teams</w:t>
      </w:r>
      <w:r w:rsidR="2DE8459D" w:rsidRPr="1BB72FE4">
        <w:rPr>
          <w:rFonts w:ascii="Times New Roman" w:hAnsi="Times New Roman" w:cs="Times New Roman"/>
          <w:color w:val="000000" w:themeColor="text1"/>
          <w:sz w:val="26"/>
          <w:szCs w:val="26"/>
        </w:rPr>
        <w:t xml:space="preserve"> </w:t>
      </w:r>
      <w:r w:rsidRPr="1BB72FE4">
        <w:rPr>
          <w:rFonts w:ascii="Times New Roman" w:hAnsi="Times New Roman" w:cs="Times New Roman"/>
          <w:color w:val="000000" w:themeColor="text1"/>
          <w:sz w:val="26"/>
          <w:szCs w:val="26"/>
        </w:rPr>
        <w:t>to submit a</w:t>
      </w:r>
      <w:r w:rsidR="726F8F10" w:rsidRPr="1BB72FE4">
        <w:rPr>
          <w:rFonts w:ascii="Times New Roman" w:hAnsi="Times New Roman" w:cs="Times New Roman"/>
          <w:color w:val="000000" w:themeColor="text1"/>
          <w:sz w:val="26"/>
          <w:szCs w:val="26"/>
        </w:rPr>
        <w:t xml:space="preserve">n </w:t>
      </w:r>
      <w:r w:rsidRPr="1BB72FE4">
        <w:rPr>
          <w:rFonts w:ascii="Times New Roman" w:hAnsi="Times New Roman" w:cs="Times New Roman"/>
          <w:color w:val="000000" w:themeColor="text1"/>
          <w:sz w:val="26"/>
          <w:szCs w:val="26"/>
        </w:rPr>
        <w:t>application for an up-to-1</w:t>
      </w:r>
      <w:r w:rsidR="78D62574" w:rsidRPr="1BB72FE4">
        <w:rPr>
          <w:rFonts w:ascii="Times New Roman" w:hAnsi="Times New Roman" w:cs="Times New Roman"/>
          <w:color w:val="000000" w:themeColor="text1"/>
          <w:sz w:val="26"/>
          <w:szCs w:val="26"/>
        </w:rPr>
        <w:t>8</w:t>
      </w:r>
      <w:r w:rsidRPr="1BB72FE4">
        <w:rPr>
          <w:rFonts w:ascii="Times New Roman" w:hAnsi="Times New Roman" w:cs="Times New Roman"/>
          <w:color w:val="000000" w:themeColor="text1"/>
          <w:sz w:val="26"/>
          <w:szCs w:val="26"/>
        </w:rPr>
        <w:t xml:space="preserve"> months project to </w:t>
      </w:r>
      <w:r w:rsidR="0C06FC46" w:rsidRPr="1BB72FE4">
        <w:rPr>
          <w:rFonts w:ascii="Times New Roman" w:hAnsi="Times New Roman" w:cs="Times New Roman"/>
          <w:color w:val="000000" w:themeColor="text1"/>
          <w:sz w:val="26"/>
          <w:szCs w:val="26"/>
        </w:rPr>
        <w:t xml:space="preserve">produce </w:t>
      </w:r>
      <w:r w:rsidR="24CB799C" w:rsidRPr="1BB72FE4">
        <w:rPr>
          <w:rFonts w:ascii="Times New Roman" w:hAnsi="Times New Roman" w:cs="Times New Roman"/>
          <w:color w:val="000000" w:themeColor="text1"/>
          <w:sz w:val="26"/>
          <w:szCs w:val="26"/>
        </w:rPr>
        <w:t>animated</w:t>
      </w:r>
      <w:r w:rsidR="4F370502" w:rsidRPr="1BB72FE4">
        <w:rPr>
          <w:rFonts w:ascii="Times New Roman" w:hAnsi="Times New Roman" w:cs="Times New Roman"/>
          <w:color w:val="000000" w:themeColor="text1"/>
          <w:sz w:val="26"/>
          <w:szCs w:val="26"/>
        </w:rPr>
        <w:t xml:space="preserve"> </w:t>
      </w:r>
      <w:r w:rsidR="24CB799C" w:rsidRPr="1BB72FE4">
        <w:rPr>
          <w:rFonts w:ascii="Times New Roman" w:hAnsi="Times New Roman" w:cs="Times New Roman"/>
          <w:color w:val="000000" w:themeColor="text1"/>
          <w:sz w:val="26"/>
          <w:szCs w:val="26"/>
        </w:rPr>
        <w:t>ser</w:t>
      </w:r>
      <w:r w:rsidR="05ADCB5C" w:rsidRPr="1BB72FE4">
        <w:rPr>
          <w:rFonts w:ascii="Times New Roman" w:hAnsi="Times New Roman" w:cs="Times New Roman"/>
          <w:color w:val="000000" w:themeColor="text1"/>
          <w:sz w:val="26"/>
          <w:szCs w:val="26"/>
        </w:rPr>
        <w:t>ies</w:t>
      </w:r>
      <w:r w:rsidR="6229D798" w:rsidRPr="1BB72FE4">
        <w:rPr>
          <w:rFonts w:ascii="Times New Roman" w:hAnsi="Times New Roman" w:cs="Times New Roman"/>
          <w:color w:val="000000" w:themeColor="text1"/>
          <w:sz w:val="26"/>
          <w:szCs w:val="26"/>
        </w:rPr>
        <w:t xml:space="preserve"> designed to</w:t>
      </w:r>
      <w:r w:rsidR="20CEBCCA" w:rsidRPr="1BB72FE4">
        <w:rPr>
          <w:rFonts w:ascii="Times New Roman" w:hAnsi="Times New Roman" w:cs="Times New Roman"/>
          <w:color w:val="000000" w:themeColor="text1"/>
          <w:sz w:val="26"/>
          <w:szCs w:val="26"/>
        </w:rPr>
        <w:t xml:space="preserve"> build the youth’s media literacy and critical thinking</w:t>
      </w:r>
      <w:r w:rsidR="719F00E3" w:rsidRPr="1BB72FE4">
        <w:rPr>
          <w:rFonts w:ascii="Times New Roman" w:hAnsi="Times New Roman" w:cs="Times New Roman"/>
          <w:color w:val="000000" w:themeColor="text1"/>
          <w:sz w:val="26"/>
          <w:szCs w:val="26"/>
        </w:rPr>
        <w:t xml:space="preserve"> skills</w:t>
      </w:r>
      <w:r w:rsidR="33F446DC" w:rsidRPr="1BB72FE4">
        <w:rPr>
          <w:rFonts w:ascii="Times New Roman" w:hAnsi="Times New Roman" w:cs="Times New Roman"/>
          <w:color w:val="000000" w:themeColor="text1"/>
          <w:sz w:val="26"/>
          <w:szCs w:val="26"/>
        </w:rPr>
        <w:t xml:space="preserve">.  </w:t>
      </w:r>
      <w:r w:rsidR="04B651DC" w:rsidRPr="1BB72FE4">
        <w:rPr>
          <w:rFonts w:ascii="Times New Roman" w:hAnsi="Times New Roman" w:cs="Times New Roman"/>
          <w:color w:val="000000" w:themeColor="text1"/>
          <w:sz w:val="26"/>
          <w:szCs w:val="26"/>
        </w:rPr>
        <w:t>T</w:t>
      </w:r>
      <w:r w:rsidR="33F446DC" w:rsidRPr="1BB72FE4">
        <w:rPr>
          <w:rFonts w:ascii="Times New Roman" w:hAnsi="Times New Roman" w:cs="Times New Roman"/>
          <w:color w:val="000000" w:themeColor="text1"/>
          <w:sz w:val="26"/>
          <w:szCs w:val="26"/>
        </w:rPr>
        <w:t xml:space="preserve">his is vital to help the </w:t>
      </w:r>
      <w:r w:rsidR="42E53E05" w:rsidRPr="1BB72FE4">
        <w:rPr>
          <w:rFonts w:ascii="Times New Roman" w:hAnsi="Times New Roman" w:cs="Times New Roman"/>
          <w:color w:val="000000" w:themeColor="text1"/>
          <w:sz w:val="26"/>
          <w:szCs w:val="26"/>
        </w:rPr>
        <w:t>youth analyze news</w:t>
      </w:r>
      <w:r w:rsidR="2DFECD0B" w:rsidRPr="1BB72FE4">
        <w:rPr>
          <w:rFonts w:ascii="Times New Roman" w:hAnsi="Times New Roman" w:cs="Times New Roman"/>
          <w:color w:val="000000" w:themeColor="text1"/>
          <w:sz w:val="26"/>
          <w:szCs w:val="26"/>
        </w:rPr>
        <w:t xml:space="preserve"> and</w:t>
      </w:r>
      <w:r w:rsidR="42E53E05" w:rsidRPr="1BB72FE4">
        <w:rPr>
          <w:rFonts w:ascii="Times New Roman" w:hAnsi="Times New Roman" w:cs="Times New Roman"/>
          <w:color w:val="000000" w:themeColor="text1"/>
          <w:sz w:val="26"/>
          <w:szCs w:val="26"/>
        </w:rPr>
        <w:t xml:space="preserve"> identify reliable sources</w:t>
      </w:r>
      <w:r w:rsidR="6D259075" w:rsidRPr="1BB72FE4">
        <w:rPr>
          <w:rFonts w:ascii="Times New Roman" w:hAnsi="Times New Roman" w:cs="Times New Roman"/>
          <w:color w:val="000000" w:themeColor="text1"/>
          <w:sz w:val="26"/>
          <w:szCs w:val="26"/>
        </w:rPr>
        <w:t xml:space="preserve"> in the environment</w:t>
      </w:r>
      <w:r w:rsidR="24CB799C" w:rsidRPr="1BB72FE4">
        <w:rPr>
          <w:rFonts w:ascii="Times New Roman" w:hAnsi="Times New Roman" w:cs="Times New Roman"/>
          <w:i/>
          <w:iCs/>
          <w:color w:val="000000" w:themeColor="text1"/>
          <w:sz w:val="26"/>
          <w:szCs w:val="26"/>
        </w:rPr>
        <w:t xml:space="preserve"> </w:t>
      </w:r>
      <w:r w:rsidR="0B1CE840" w:rsidRPr="1BB72FE4">
        <w:rPr>
          <w:rFonts w:ascii="Times New Roman" w:hAnsi="Times New Roman" w:cs="Times New Roman"/>
          <w:color w:val="000000" w:themeColor="text1"/>
          <w:sz w:val="26"/>
          <w:szCs w:val="26"/>
        </w:rPr>
        <w:t xml:space="preserve">of </w:t>
      </w:r>
      <w:r w:rsidR="24CB799C" w:rsidRPr="1BB72FE4">
        <w:rPr>
          <w:rFonts w:ascii="Times New Roman" w:hAnsi="Times New Roman" w:cs="Times New Roman"/>
          <w:color w:val="000000" w:themeColor="text1"/>
          <w:sz w:val="26"/>
          <w:szCs w:val="26"/>
        </w:rPr>
        <w:t>prevalent fake news stories</w:t>
      </w:r>
      <w:r w:rsidR="63725E70" w:rsidRPr="1BB72FE4">
        <w:rPr>
          <w:rFonts w:ascii="Times New Roman" w:hAnsi="Times New Roman" w:cs="Times New Roman"/>
          <w:color w:val="000000" w:themeColor="text1"/>
          <w:sz w:val="26"/>
          <w:szCs w:val="26"/>
        </w:rPr>
        <w:t xml:space="preserve"> </w:t>
      </w:r>
      <w:r w:rsidR="738C26D9" w:rsidRPr="1BB72FE4">
        <w:rPr>
          <w:rFonts w:ascii="Times New Roman" w:hAnsi="Times New Roman" w:cs="Times New Roman"/>
          <w:color w:val="000000" w:themeColor="text1"/>
          <w:sz w:val="26"/>
          <w:szCs w:val="26"/>
        </w:rPr>
        <w:t xml:space="preserve">and propaganda.  </w:t>
      </w:r>
      <w:r w:rsidR="58FAAA07" w:rsidRPr="1BB72FE4">
        <w:rPr>
          <w:rFonts w:ascii="Times New Roman" w:hAnsi="Times New Roman" w:cs="Times New Roman"/>
          <w:color w:val="000000" w:themeColor="text1"/>
          <w:sz w:val="26"/>
          <w:szCs w:val="26"/>
        </w:rPr>
        <w:t xml:space="preserve">The </w:t>
      </w:r>
      <w:r w:rsidR="58FAAA07" w:rsidRPr="1BB72FE4">
        <w:rPr>
          <w:rFonts w:ascii="Times New Roman" w:hAnsi="Times New Roman" w:cs="Times New Roman"/>
          <w:color w:val="000000" w:themeColor="text1"/>
          <w:sz w:val="26"/>
          <w:szCs w:val="26"/>
        </w:rPr>
        <w:lastRenderedPageBreak/>
        <w:t xml:space="preserve">produced animated series will be distributed via </w:t>
      </w:r>
      <w:r w:rsidR="6253C2BD" w:rsidRPr="1BB72FE4">
        <w:rPr>
          <w:rFonts w:ascii="Times New Roman" w:hAnsi="Times New Roman" w:cs="Times New Roman"/>
          <w:color w:val="000000" w:themeColor="text1"/>
          <w:sz w:val="26"/>
          <w:szCs w:val="26"/>
        </w:rPr>
        <w:t>multiple</w:t>
      </w:r>
      <w:r w:rsidR="58FAAA07" w:rsidRPr="1BB72FE4">
        <w:rPr>
          <w:rFonts w:ascii="Times New Roman" w:hAnsi="Times New Roman" w:cs="Times New Roman"/>
          <w:color w:val="000000" w:themeColor="text1"/>
          <w:sz w:val="26"/>
          <w:szCs w:val="26"/>
        </w:rPr>
        <w:t xml:space="preserve"> </w:t>
      </w:r>
      <w:r w:rsidR="092B9B64" w:rsidRPr="1BB72FE4">
        <w:rPr>
          <w:rFonts w:ascii="Times New Roman" w:hAnsi="Times New Roman" w:cs="Times New Roman"/>
          <w:color w:val="000000" w:themeColor="text1"/>
          <w:sz w:val="26"/>
          <w:szCs w:val="26"/>
        </w:rPr>
        <w:t>digital</w:t>
      </w:r>
      <w:r w:rsidR="2D02D8D9" w:rsidRPr="1BB72FE4">
        <w:rPr>
          <w:rFonts w:ascii="Times New Roman" w:hAnsi="Times New Roman" w:cs="Times New Roman"/>
          <w:color w:val="000000" w:themeColor="text1"/>
          <w:sz w:val="26"/>
          <w:szCs w:val="26"/>
        </w:rPr>
        <w:t>/</w:t>
      </w:r>
      <w:r w:rsidR="33709F9B" w:rsidRPr="1BB72FE4">
        <w:rPr>
          <w:rFonts w:ascii="Times New Roman" w:hAnsi="Times New Roman" w:cs="Times New Roman"/>
          <w:color w:val="000000" w:themeColor="text1"/>
          <w:sz w:val="26"/>
          <w:szCs w:val="26"/>
        </w:rPr>
        <w:t>social</w:t>
      </w:r>
      <w:r w:rsidR="092B9B64" w:rsidRPr="1BB72FE4">
        <w:rPr>
          <w:rFonts w:ascii="Times New Roman" w:hAnsi="Times New Roman" w:cs="Times New Roman"/>
          <w:color w:val="000000" w:themeColor="text1"/>
          <w:sz w:val="26"/>
          <w:szCs w:val="26"/>
        </w:rPr>
        <w:t xml:space="preserve"> </w:t>
      </w:r>
      <w:r w:rsidR="4475FA92" w:rsidRPr="1BB72FE4">
        <w:rPr>
          <w:rFonts w:ascii="Times New Roman" w:hAnsi="Times New Roman" w:cs="Times New Roman"/>
          <w:color w:val="000000" w:themeColor="text1"/>
          <w:sz w:val="26"/>
          <w:szCs w:val="26"/>
        </w:rPr>
        <w:t>platforms a</w:t>
      </w:r>
      <w:r w:rsidR="126924FF" w:rsidRPr="1BB72FE4">
        <w:rPr>
          <w:rFonts w:ascii="Times New Roman" w:hAnsi="Times New Roman" w:cs="Times New Roman"/>
          <w:color w:val="000000" w:themeColor="text1"/>
          <w:sz w:val="26"/>
          <w:szCs w:val="26"/>
        </w:rPr>
        <w:t xml:space="preserve">nd </w:t>
      </w:r>
      <w:r w:rsidR="4475FA92" w:rsidRPr="1BB72FE4">
        <w:rPr>
          <w:rFonts w:ascii="Times New Roman" w:hAnsi="Times New Roman" w:cs="Times New Roman"/>
          <w:color w:val="000000" w:themeColor="text1"/>
          <w:sz w:val="26"/>
          <w:szCs w:val="26"/>
        </w:rPr>
        <w:t>traditional media channels</w:t>
      </w:r>
      <w:r w:rsidR="7C1DB7FC" w:rsidRPr="1BB72FE4">
        <w:rPr>
          <w:rFonts w:ascii="Times New Roman" w:hAnsi="Times New Roman" w:cs="Times New Roman"/>
          <w:color w:val="000000" w:themeColor="text1"/>
          <w:sz w:val="26"/>
          <w:szCs w:val="26"/>
        </w:rPr>
        <w:t>, regional broadcasters included</w:t>
      </w:r>
      <w:r w:rsidR="5F8CA25C" w:rsidRPr="1BB72FE4">
        <w:rPr>
          <w:rFonts w:ascii="Times New Roman" w:hAnsi="Times New Roman" w:cs="Times New Roman"/>
          <w:color w:val="000000" w:themeColor="text1"/>
          <w:sz w:val="26"/>
          <w:szCs w:val="26"/>
        </w:rPr>
        <w:t xml:space="preserve">. </w:t>
      </w:r>
      <w:r w:rsidR="379FFEC1" w:rsidRPr="1BB72FE4">
        <w:rPr>
          <w:rFonts w:ascii="Times New Roman" w:hAnsi="Times New Roman" w:cs="Times New Roman"/>
          <w:color w:val="000000" w:themeColor="text1"/>
          <w:sz w:val="26"/>
          <w:szCs w:val="26"/>
        </w:rPr>
        <w:t xml:space="preserve"> The program </w:t>
      </w:r>
      <w:r w:rsidR="763B53BA" w:rsidRPr="1BB72FE4">
        <w:rPr>
          <w:rFonts w:ascii="Times New Roman" w:hAnsi="Times New Roman" w:cs="Times New Roman"/>
          <w:color w:val="000000" w:themeColor="text1"/>
          <w:sz w:val="26"/>
          <w:szCs w:val="26"/>
        </w:rPr>
        <w:t xml:space="preserve">envisages to </w:t>
      </w:r>
      <w:r w:rsidR="379FFEC1" w:rsidRPr="1BB72FE4">
        <w:rPr>
          <w:rFonts w:ascii="Times New Roman" w:hAnsi="Times New Roman" w:cs="Times New Roman"/>
          <w:color w:val="000000" w:themeColor="text1"/>
          <w:sz w:val="26"/>
          <w:szCs w:val="26"/>
        </w:rPr>
        <w:t>target young Georgians</w:t>
      </w:r>
      <w:r w:rsidR="6E1FBB9F" w:rsidRPr="1BB72FE4">
        <w:rPr>
          <w:rFonts w:ascii="Times New Roman" w:hAnsi="Times New Roman" w:cs="Times New Roman"/>
          <w:color w:val="000000" w:themeColor="text1"/>
          <w:sz w:val="26"/>
          <w:szCs w:val="26"/>
        </w:rPr>
        <w:t xml:space="preserve"> </w:t>
      </w:r>
      <w:r w:rsidR="585F8659" w:rsidRPr="1BB72FE4">
        <w:rPr>
          <w:rFonts w:ascii="Times New Roman" w:hAnsi="Times New Roman" w:cs="Times New Roman"/>
          <w:color w:val="000000" w:themeColor="text1"/>
          <w:sz w:val="26"/>
          <w:szCs w:val="26"/>
        </w:rPr>
        <w:t>i.e.</w:t>
      </w:r>
      <w:r w:rsidR="41293392" w:rsidRPr="1BB72FE4">
        <w:rPr>
          <w:rFonts w:ascii="Times New Roman" w:hAnsi="Times New Roman" w:cs="Times New Roman"/>
          <w:color w:val="000000" w:themeColor="text1"/>
          <w:sz w:val="26"/>
          <w:szCs w:val="26"/>
        </w:rPr>
        <w:t xml:space="preserve"> </w:t>
      </w:r>
      <w:r w:rsidR="6E1FBB9F" w:rsidRPr="1BB72FE4">
        <w:rPr>
          <w:rFonts w:ascii="Times New Roman" w:hAnsi="Times New Roman" w:cs="Times New Roman"/>
          <w:color w:val="000000" w:themeColor="text1"/>
          <w:sz w:val="26"/>
          <w:szCs w:val="26"/>
        </w:rPr>
        <w:t>high-school and</w:t>
      </w:r>
      <w:r w:rsidR="379FFEC1" w:rsidRPr="1BB72FE4">
        <w:rPr>
          <w:rFonts w:ascii="Times New Roman" w:hAnsi="Times New Roman" w:cs="Times New Roman"/>
          <w:color w:val="000000" w:themeColor="text1"/>
          <w:sz w:val="26"/>
          <w:szCs w:val="26"/>
        </w:rPr>
        <w:t xml:space="preserve"> university students</w:t>
      </w:r>
      <w:r w:rsidR="2A5F7E5B" w:rsidRPr="1BB72FE4">
        <w:rPr>
          <w:rFonts w:ascii="Times New Roman" w:hAnsi="Times New Roman" w:cs="Times New Roman"/>
          <w:color w:val="000000" w:themeColor="text1"/>
          <w:sz w:val="26"/>
          <w:szCs w:val="26"/>
        </w:rPr>
        <w:t>, hopefully,</w:t>
      </w:r>
      <w:r w:rsidR="3D72351A" w:rsidRPr="1BB72FE4">
        <w:rPr>
          <w:rFonts w:ascii="Times New Roman" w:hAnsi="Times New Roman" w:cs="Times New Roman"/>
          <w:color w:val="000000" w:themeColor="text1"/>
          <w:sz w:val="26"/>
          <w:szCs w:val="26"/>
        </w:rPr>
        <w:t xml:space="preserve"> with</w:t>
      </w:r>
      <w:r w:rsidR="379FFEC1" w:rsidRPr="1BB72FE4">
        <w:rPr>
          <w:rFonts w:ascii="Times New Roman" w:hAnsi="Times New Roman" w:cs="Times New Roman"/>
          <w:color w:val="000000" w:themeColor="text1"/>
          <w:sz w:val="26"/>
          <w:szCs w:val="26"/>
        </w:rPr>
        <w:t xml:space="preserve"> their parents</w:t>
      </w:r>
      <w:r w:rsidR="33383E24" w:rsidRPr="1BB72FE4">
        <w:rPr>
          <w:rFonts w:ascii="Times New Roman" w:hAnsi="Times New Roman" w:cs="Times New Roman"/>
          <w:color w:val="000000" w:themeColor="text1"/>
          <w:sz w:val="26"/>
          <w:szCs w:val="26"/>
        </w:rPr>
        <w:t xml:space="preserve">. </w:t>
      </w:r>
      <w:r w:rsidR="16F2715A" w:rsidRPr="1BB72FE4">
        <w:rPr>
          <w:rFonts w:ascii="Times New Roman" w:hAnsi="Times New Roman" w:cs="Times New Roman"/>
          <w:color w:val="000000" w:themeColor="text1"/>
          <w:sz w:val="26"/>
          <w:szCs w:val="26"/>
        </w:rPr>
        <w:t xml:space="preserve"> </w:t>
      </w:r>
    </w:p>
    <w:p w14:paraId="046A08D6" w14:textId="2E718ABF" w:rsidR="1BB72FE4" w:rsidRDefault="1BB72FE4" w:rsidP="1BB72FE4">
      <w:pPr>
        <w:jc w:val="both"/>
        <w:rPr>
          <w:rFonts w:eastAsia="Calibri"/>
          <w:color w:val="000000" w:themeColor="text1"/>
          <w:sz w:val="26"/>
          <w:szCs w:val="26"/>
        </w:rPr>
      </w:pPr>
    </w:p>
    <w:p w14:paraId="483B7BC3" w14:textId="58EF7285" w:rsidR="008B1F7F" w:rsidRDefault="5F8CA25C" w:rsidP="0E80294C">
      <w:pPr>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 xml:space="preserve">Expected results include </w:t>
      </w:r>
      <w:r w:rsidR="0B9C7180" w:rsidRPr="1BB72FE4">
        <w:rPr>
          <w:rFonts w:ascii="Times New Roman" w:hAnsi="Times New Roman" w:cs="Times New Roman"/>
          <w:color w:val="000000" w:themeColor="text1"/>
          <w:sz w:val="26"/>
          <w:szCs w:val="26"/>
        </w:rPr>
        <w:t>improv</w:t>
      </w:r>
      <w:r w:rsidR="0161FB82" w:rsidRPr="1BB72FE4">
        <w:rPr>
          <w:rFonts w:ascii="Times New Roman" w:hAnsi="Times New Roman" w:cs="Times New Roman"/>
          <w:color w:val="000000" w:themeColor="text1"/>
          <w:sz w:val="26"/>
          <w:szCs w:val="26"/>
        </w:rPr>
        <w:t>ing</w:t>
      </w:r>
      <w:r w:rsidR="0B9C7180" w:rsidRPr="1BB72FE4">
        <w:rPr>
          <w:rFonts w:ascii="Times New Roman" w:hAnsi="Times New Roman" w:cs="Times New Roman"/>
          <w:color w:val="000000" w:themeColor="text1"/>
          <w:sz w:val="26"/>
          <w:szCs w:val="26"/>
        </w:rPr>
        <w:t xml:space="preserve"> </w:t>
      </w:r>
      <w:r w:rsidR="79BB23DF" w:rsidRPr="1BB72FE4">
        <w:rPr>
          <w:rFonts w:ascii="Times New Roman" w:hAnsi="Times New Roman" w:cs="Times New Roman"/>
          <w:color w:val="000000" w:themeColor="text1"/>
          <w:sz w:val="26"/>
          <w:szCs w:val="26"/>
        </w:rPr>
        <w:t xml:space="preserve">the youth’s </w:t>
      </w:r>
      <w:r w:rsidR="0B9C7180" w:rsidRPr="1BB72FE4">
        <w:rPr>
          <w:rFonts w:ascii="Times New Roman" w:hAnsi="Times New Roman" w:cs="Times New Roman"/>
          <w:color w:val="000000" w:themeColor="text1"/>
          <w:sz w:val="26"/>
          <w:szCs w:val="26"/>
        </w:rPr>
        <w:t>media literacy skills</w:t>
      </w:r>
      <w:r w:rsidR="2900E535" w:rsidRPr="1BB72FE4">
        <w:rPr>
          <w:rFonts w:ascii="Times New Roman" w:hAnsi="Times New Roman" w:cs="Times New Roman"/>
          <w:color w:val="000000" w:themeColor="text1"/>
          <w:sz w:val="26"/>
          <w:szCs w:val="26"/>
        </w:rPr>
        <w:t xml:space="preserve">, </w:t>
      </w:r>
      <w:r w:rsidR="0B9C7180" w:rsidRPr="1BB72FE4">
        <w:rPr>
          <w:rFonts w:ascii="Times New Roman" w:hAnsi="Times New Roman" w:cs="Times New Roman"/>
          <w:color w:val="000000" w:themeColor="text1"/>
          <w:sz w:val="26"/>
          <w:szCs w:val="26"/>
        </w:rPr>
        <w:t>increas</w:t>
      </w:r>
      <w:r w:rsidR="41593D41" w:rsidRPr="1BB72FE4">
        <w:rPr>
          <w:rFonts w:ascii="Times New Roman" w:hAnsi="Times New Roman" w:cs="Times New Roman"/>
          <w:color w:val="000000" w:themeColor="text1"/>
          <w:sz w:val="26"/>
          <w:szCs w:val="26"/>
        </w:rPr>
        <w:t>ing</w:t>
      </w:r>
      <w:r w:rsidR="0B9C7180" w:rsidRPr="1BB72FE4">
        <w:rPr>
          <w:rFonts w:ascii="Times New Roman" w:hAnsi="Times New Roman" w:cs="Times New Roman"/>
          <w:color w:val="000000" w:themeColor="text1"/>
          <w:sz w:val="26"/>
          <w:szCs w:val="26"/>
        </w:rPr>
        <w:t xml:space="preserve"> the</w:t>
      </w:r>
      <w:r w:rsidR="1BA393AE" w:rsidRPr="1BB72FE4">
        <w:rPr>
          <w:rFonts w:ascii="Times New Roman" w:hAnsi="Times New Roman" w:cs="Times New Roman"/>
          <w:color w:val="000000" w:themeColor="text1"/>
          <w:sz w:val="26"/>
          <w:szCs w:val="26"/>
        </w:rPr>
        <w:t xml:space="preserve">ir </w:t>
      </w:r>
      <w:r w:rsidR="0B9C7180" w:rsidRPr="1BB72FE4">
        <w:rPr>
          <w:rFonts w:ascii="Times New Roman" w:hAnsi="Times New Roman" w:cs="Times New Roman"/>
          <w:color w:val="000000" w:themeColor="text1"/>
          <w:sz w:val="26"/>
          <w:szCs w:val="26"/>
        </w:rPr>
        <w:t>ability to distinguish</w:t>
      </w:r>
      <w:r w:rsidR="53E254D4" w:rsidRPr="1BB72FE4">
        <w:rPr>
          <w:rFonts w:ascii="Times New Roman" w:hAnsi="Times New Roman" w:cs="Times New Roman"/>
          <w:color w:val="000000" w:themeColor="text1"/>
          <w:sz w:val="26"/>
          <w:szCs w:val="26"/>
        </w:rPr>
        <w:t xml:space="preserve"> trustworthy information from fake news</w:t>
      </w:r>
      <w:r w:rsidR="0A5D68D1" w:rsidRPr="1BB72FE4">
        <w:rPr>
          <w:rFonts w:ascii="Times New Roman" w:hAnsi="Times New Roman" w:cs="Times New Roman"/>
          <w:color w:val="000000" w:themeColor="text1"/>
          <w:sz w:val="26"/>
          <w:szCs w:val="26"/>
        </w:rPr>
        <w:t>,</w:t>
      </w:r>
      <w:r w:rsidR="53E254D4" w:rsidRPr="1BB72FE4">
        <w:rPr>
          <w:rFonts w:ascii="Times New Roman" w:hAnsi="Times New Roman" w:cs="Times New Roman"/>
          <w:color w:val="000000" w:themeColor="text1"/>
          <w:sz w:val="26"/>
          <w:szCs w:val="26"/>
        </w:rPr>
        <w:t xml:space="preserve"> filter messages</w:t>
      </w:r>
      <w:r w:rsidR="000C3DD1">
        <w:rPr>
          <w:rFonts w:ascii="Times New Roman" w:hAnsi="Times New Roman" w:cs="Times New Roman"/>
          <w:color w:val="000000" w:themeColor="text1"/>
          <w:sz w:val="26"/>
          <w:szCs w:val="26"/>
        </w:rPr>
        <w:t>,</w:t>
      </w:r>
      <w:r w:rsidR="31F972AD" w:rsidRPr="1BB72FE4">
        <w:rPr>
          <w:rFonts w:ascii="Times New Roman" w:hAnsi="Times New Roman" w:cs="Times New Roman"/>
          <w:color w:val="000000" w:themeColor="text1"/>
          <w:sz w:val="26"/>
          <w:szCs w:val="26"/>
        </w:rPr>
        <w:t xml:space="preserve"> </w:t>
      </w:r>
      <w:r w:rsidR="74CBBA69" w:rsidRPr="1BB72FE4">
        <w:rPr>
          <w:rFonts w:ascii="Times New Roman" w:hAnsi="Times New Roman" w:cs="Times New Roman"/>
          <w:color w:val="000000" w:themeColor="text1"/>
          <w:sz w:val="26"/>
          <w:szCs w:val="26"/>
        </w:rPr>
        <w:t xml:space="preserve">and </w:t>
      </w:r>
      <w:r w:rsidR="2C85D715" w:rsidRPr="1BB72FE4">
        <w:rPr>
          <w:rFonts w:ascii="Times New Roman" w:hAnsi="Times New Roman" w:cs="Times New Roman"/>
          <w:color w:val="000000" w:themeColor="text1"/>
          <w:sz w:val="26"/>
          <w:szCs w:val="26"/>
        </w:rPr>
        <w:t>mitigate disinformation’s malign influence</w:t>
      </w:r>
      <w:r w:rsidR="5059F621" w:rsidRPr="1BB72FE4">
        <w:rPr>
          <w:rFonts w:ascii="Times New Roman" w:hAnsi="Times New Roman" w:cs="Times New Roman"/>
          <w:color w:val="000000" w:themeColor="text1"/>
          <w:sz w:val="26"/>
          <w:szCs w:val="26"/>
        </w:rPr>
        <w:t xml:space="preserve">. </w:t>
      </w:r>
      <w:r w:rsidR="0E70E9E7" w:rsidRPr="1BB72FE4">
        <w:rPr>
          <w:rFonts w:ascii="Times New Roman" w:hAnsi="Times New Roman" w:cs="Times New Roman"/>
          <w:color w:val="000000" w:themeColor="text1"/>
          <w:sz w:val="26"/>
          <w:szCs w:val="26"/>
        </w:rPr>
        <w:t xml:space="preserve"> Public Affairs Section expects the series to develop traction among the youth </w:t>
      </w:r>
      <w:r w:rsidR="3EB8665B" w:rsidRPr="1BB72FE4">
        <w:rPr>
          <w:rFonts w:ascii="Times New Roman" w:hAnsi="Times New Roman" w:cs="Times New Roman"/>
          <w:color w:val="000000" w:themeColor="text1"/>
          <w:sz w:val="26"/>
          <w:szCs w:val="26"/>
        </w:rPr>
        <w:t xml:space="preserve">and become </w:t>
      </w:r>
      <w:r w:rsidR="62922267" w:rsidRPr="1BB72FE4">
        <w:rPr>
          <w:rFonts w:ascii="Times New Roman" w:hAnsi="Times New Roman" w:cs="Times New Roman"/>
          <w:color w:val="000000" w:themeColor="text1"/>
          <w:sz w:val="26"/>
          <w:szCs w:val="26"/>
        </w:rPr>
        <w:t xml:space="preserve">the </w:t>
      </w:r>
      <w:r w:rsidR="3EB8665B" w:rsidRPr="1BB72FE4">
        <w:rPr>
          <w:rFonts w:ascii="Times New Roman" w:hAnsi="Times New Roman" w:cs="Times New Roman"/>
          <w:color w:val="000000" w:themeColor="text1"/>
          <w:sz w:val="26"/>
          <w:szCs w:val="26"/>
        </w:rPr>
        <w:t xml:space="preserve">subject of </w:t>
      </w:r>
      <w:r w:rsidR="097381F6" w:rsidRPr="1BB72FE4">
        <w:rPr>
          <w:rFonts w:ascii="Times New Roman" w:hAnsi="Times New Roman" w:cs="Times New Roman"/>
          <w:color w:val="000000" w:themeColor="text1"/>
          <w:sz w:val="26"/>
          <w:szCs w:val="26"/>
        </w:rPr>
        <w:t xml:space="preserve">daily </w:t>
      </w:r>
      <w:r w:rsidR="3EB8665B" w:rsidRPr="1BB72FE4">
        <w:rPr>
          <w:rFonts w:ascii="Times New Roman" w:hAnsi="Times New Roman" w:cs="Times New Roman"/>
          <w:color w:val="000000" w:themeColor="text1"/>
          <w:sz w:val="26"/>
          <w:szCs w:val="26"/>
        </w:rPr>
        <w:t xml:space="preserve">conversation among them. </w:t>
      </w:r>
    </w:p>
    <w:p w14:paraId="20EBDEEA" w14:textId="33D76B52" w:rsidR="008B1F7F" w:rsidRDefault="008B1F7F" w:rsidP="0E80294C">
      <w:pPr>
        <w:pStyle w:val="NormalWeb"/>
        <w:jc w:val="both"/>
        <w:rPr>
          <w:rFonts w:ascii="Helvetica Neue" w:hAnsi="Helvetica Neue"/>
          <w:color w:val="000000" w:themeColor="text1"/>
          <w:sz w:val="26"/>
          <w:szCs w:val="26"/>
        </w:rPr>
      </w:pPr>
      <w:r w:rsidRPr="0E80294C">
        <w:rPr>
          <w:rFonts w:ascii="Times New Roman" w:hAnsi="Times New Roman" w:cs="Times New Roman"/>
          <w:color w:val="000000" w:themeColor="text1"/>
          <w:sz w:val="26"/>
          <w:szCs w:val="26"/>
        </w:rPr>
        <w:t> </w:t>
      </w:r>
    </w:p>
    <w:p w14:paraId="13D3738E"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BUDGET AVAILABLE </w:t>
      </w:r>
    </w:p>
    <w:p w14:paraId="3204B912"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A3CC100" w14:textId="761AE2CD"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Subject to the availability of funds, the total budget earmarked for this project is $</w:t>
      </w:r>
      <w:r w:rsidR="0D01287A" w:rsidRPr="0E80294C">
        <w:rPr>
          <w:rFonts w:ascii="Times New Roman" w:hAnsi="Times New Roman" w:cs="Times New Roman"/>
          <w:color w:val="000000" w:themeColor="text1"/>
          <w:sz w:val="26"/>
          <w:szCs w:val="26"/>
        </w:rPr>
        <w:t>2</w:t>
      </w:r>
      <w:r w:rsidRPr="0E80294C">
        <w:rPr>
          <w:rFonts w:ascii="Times New Roman" w:hAnsi="Times New Roman" w:cs="Times New Roman"/>
          <w:color w:val="000000" w:themeColor="text1"/>
          <w:sz w:val="26"/>
          <w:szCs w:val="26"/>
        </w:rPr>
        <w:t>00,000.  The U.S. Government reserves the right not to distribute all the funds available. </w:t>
      </w:r>
    </w:p>
    <w:p w14:paraId="07C5188F"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F4BEDA8" w14:textId="21928271"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BACKGROUND </w:t>
      </w:r>
    </w:p>
    <w:p w14:paraId="62C43EE6" w14:textId="7699F94E" w:rsidR="0E80294C" w:rsidRDefault="0E80294C" w:rsidP="0E80294C">
      <w:pPr>
        <w:pStyle w:val="NormalWeb"/>
        <w:jc w:val="both"/>
        <w:rPr>
          <w:rFonts w:eastAsia="Calibri"/>
          <w:color w:val="000000" w:themeColor="text1"/>
          <w:sz w:val="26"/>
          <w:szCs w:val="26"/>
        </w:rPr>
      </w:pPr>
    </w:p>
    <w:p w14:paraId="685C7B2E" w14:textId="3F8806B0" w:rsidR="008B1F7F" w:rsidRDefault="008B1F7F" w:rsidP="0E80294C">
      <w:pPr>
        <w:pStyle w:val="NormalWeb"/>
        <w:jc w:val="both"/>
        <w:rPr>
          <w:rFonts w:ascii="Helvetica Neue" w:hAnsi="Helvetica Neue"/>
          <w:color w:val="000000" w:themeColor="text1"/>
          <w:sz w:val="26"/>
          <w:szCs w:val="26"/>
        </w:rPr>
      </w:pPr>
      <w:r w:rsidRPr="1BB72FE4">
        <w:rPr>
          <w:rFonts w:ascii="Times New Roman" w:hAnsi="Times New Roman" w:cs="Times New Roman"/>
          <w:color w:val="000000" w:themeColor="text1"/>
          <w:sz w:val="26"/>
          <w:szCs w:val="26"/>
        </w:rPr>
        <w:t xml:space="preserve">Media literacy is an umbrella expression that includes all technical, cognitive, social, civic and creative capacities that allow a citizen to </w:t>
      </w:r>
      <w:r w:rsidR="368FA493" w:rsidRPr="1BB72FE4">
        <w:rPr>
          <w:rFonts w:ascii="Times New Roman" w:hAnsi="Times New Roman" w:cs="Times New Roman"/>
          <w:color w:val="000000" w:themeColor="text1"/>
          <w:sz w:val="26"/>
          <w:szCs w:val="26"/>
        </w:rPr>
        <w:t xml:space="preserve">exercise the right to </w:t>
      </w:r>
      <w:r w:rsidRPr="1BB72FE4">
        <w:rPr>
          <w:rFonts w:ascii="Times New Roman" w:hAnsi="Times New Roman" w:cs="Times New Roman"/>
          <w:color w:val="000000" w:themeColor="text1"/>
          <w:sz w:val="26"/>
          <w:szCs w:val="26"/>
        </w:rPr>
        <w:t xml:space="preserve">access </w:t>
      </w:r>
      <w:r w:rsidR="6ECDF360" w:rsidRPr="1BB72FE4">
        <w:rPr>
          <w:rFonts w:ascii="Times New Roman" w:hAnsi="Times New Roman" w:cs="Times New Roman"/>
          <w:color w:val="000000" w:themeColor="text1"/>
          <w:sz w:val="26"/>
          <w:szCs w:val="26"/>
        </w:rPr>
        <w:t>information</w:t>
      </w:r>
      <w:r w:rsidRPr="1BB72FE4">
        <w:rPr>
          <w:rFonts w:ascii="Times New Roman" w:hAnsi="Times New Roman" w:cs="Times New Roman"/>
          <w:color w:val="000000" w:themeColor="text1"/>
          <w:sz w:val="26"/>
          <w:szCs w:val="26"/>
        </w:rPr>
        <w:t xml:space="preserve">, </w:t>
      </w:r>
      <w:r w:rsidR="6D62F361" w:rsidRPr="1BB72FE4">
        <w:rPr>
          <w:rFonts w:ascii="Times New Roman" w:hAnsi="Times New Roman" w:cs="Times New Roman"/>
          <w:color w:val="000000" w:themeColor="text1"/>
          <w:sz w:val="26"/>
          <w:szCs w:val="26"/>
        </w:rPr>
        <w:t xml:space="preserve">speak up and </w:t>
      </w:r>
      <w:r w:rsidR="44A809AA" w:rsidRPr="1BB72FE4">
        <w:rPr>
          <w:rFonts w:ascii="Times New Roman" w:hAnsi="Times New Roman" w:cs="Times New Roman"/>
          <w:color w:val="000000" w:themeColor="text1"/>
          <w:sz w:val="26"/>
          <w:szCs w:val="26"/>
        </w:rPr>
        <w:t xml:space="preserve">express their opinion.  </w:t>
      </w:r>
      <w:r w:rsidR="000C3DD1">
        <w:rPr>
          <w:rFonts w:ascii="Times New Roman" w:hAnsi="Times New Roman" w:cs="Times New Roman"/>
          <w:color w:val="000000" w:themeColor="text1"/>
          <w:sz w:val="26"/>
          <w:szCs w:val="26"/>
        </w:rPr>
        <w:t>F</w:t>
      </w:r>
      <w:r w:rsidR="44A809AA" w:rsidRPr="1BB72FE4">
        <w:rPr>
          <w:rFonts w:ascii="Times New Roman" w:hAnsi="Times New Roman" w:cs="Times New Roman"/>
          <w:color w:val="000000" w:themeColor="text1"/>
          <w:sz w:val="26"/>
          <w:szCs w:val="26"/>
        </w:rPr>
        <w:t xml:space="preserve">or that it is important </w:t>
      </w:r>
      <w:r w:rsidRPr="1BB72FE4">
        <w:rPr>
          <w:rFonts w:ascii="Times New Roman" w:hAnsi="Times New Roman" w:cs="Times New Roman"/>
          <w:color w:val="000000" w:themeColor="text1"/>
          <w:sz w:val="26"/>
          <w:szCs w:val="26"/>
        </w:rPr>
        <w:t>to have a critical understanding of the media and to interact with it.  All these capacities allow a person to participate in the economic, social</w:t>
      </w:r>
      <w:r w:rsidR="000C3DD1">
        <w:rPr>
          <w:rFonts w:ascii="Times New Roman" w:hAnsi="Times New Roman" w:cs="Times New Roman"/>
          <w:color w:val="000000" w:themeColor="text1"/>
          <w:sz w:val="26"/>
          <w:szCs w:val="26"/>
        </w:rPr>
        <w:t>,</w:t>
      </w:r>
      <w:r w:rsidRPr="1BB72FE4">
        <w:rPr>
          <w:rFonts w:ascii="Times New Roman" w:hAnsi="Times New Roman" w:cs="Times New Roman"/>
          <w:color w:val="000000" w:themeColor="text1"/>
          <w:sz w:val="26"/>
          <w:szCs w:val="26"/>
        </w:rPr>
        <w:t xml:space="preserve"> and cultural aspects of society as well as to play an active role in the democratic process. </w:t>
      </w:r>
    </w:p>
    <w:p w14:paraId="4FD9397A" w14:textId="787BE786"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5B7ED150" w14:textId="60755365"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Media literacy is a necessary response to a changing and increasingly complex media landscape.  What is shared by people on social media can also become a source for the news. This proliferation of sources brings a lot of new information, opportunities</w:t>
      </w:r>
      <w:r w:rsidR="000C3DD1">
        <w:rPr>
          <w:rFonts w:ascii="Times New Roman" w:hAnsi="Times New Roman" w:cs="Times New Roman"/>
          <w:color w:val="000000" w:themeColor="text1"/>
          <w:sz w:val="26"/>
          <w:szCs w:val="26"/>
        </w:rPr>
        <w:t>,</w:t>
      </w:r>
      <w:r w:rsidRPr="0E80294C">
        <w:rPr>
          <w:rFonts w:ascii="Times New Roman" w:hAnsi="Times New Roman" w:cs="Times New Roman"/>
          <w:color w:val="000000" w:themeColor="text1"/>
          <w:sz w:val="26"/>
          <w:szCs w:val="26"/>
        </w:rPr>
        <w:t xml:space="preserve"> and potential innovation, but also requires critical thinking and verification tools. While some of the matters related to this complex environment can be dealt through regulation, this needs to be complemented with measures that empower the user to be critical of his /her sources of information and of the media content. </w:t>
      </w:r>
    </w:p>
    <w:p w14:paraId="2B30DBA8" w14:textId="77777777" w:rsidR="008B1F7F" w:rsidRDefault="008B1F7F" w:rsidP="0E80294C">
      <w:pPr>
        <w:pStyle w:val="NormalWeb"/>
        <w:jc w:val="both"/>
        <w:rPr>
          <w:rFonts w:ascii="Helvetica Neue" w:hAnsi="Helvetica Neue"/>
          <w:color w:val="000000"/>
          <w:sz w:val="26"/>
          <w:szCs w:val="26"/>
        </w:rPr>
      </w:pPr>
    </w:p>
    <w:p w14:paraId="187FDC11" w14:textId="148E4AD6" w:rsidR="008B1F7F" w:rsidRDefault="008B1F7F" w:rsidP="1BB72FE4">
      <w:pPr>
        <w:pStyle w:val="NormalWeb"/>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 xml:space="preserve">Media literacy is one of the instruments that can be used to combat hate speech online, to fight </w:t>
      </w:r>
      <w:r w:rsidR="020FB40A" w:rsidRPr="1BB72FE4">
        <w:rPr>
          <w:rFonts w:ascii="Times New Roman" w:hAnsi="Times New Roman" w:cs="Times New Roman"/>
          <w:color w:val="000000" w:themeColor="text1"/>
          <w:sz w:val="26"/>
          <w:szCs w:val="26"/>
        </w:rPr>
        <w:t xml:space="preserve">polarization and </w:t>
      </w:r>
      <w:r w:rsidRPr="1BB72FE4">
        <w:rPr>
          <w:rFonts w:ascii="Times New Roman" w:hAnsi="Times New Roman" w:cs="Times New Roman"/>
          <w:color w:val="000000" w:themeColor="text1"/>
          <w:sz w:val="26"/>
          <w:szCs w:val="26"/>
        </w:rPr>
        <w:t xml:space="preserve">radicalization, </w:t>
      </w:r>
      <w:r w:rsidR="6640ACEA" w:rsidRPr="1BB72FE4">
        <w:rPr>
          <w:rFonts w:ascii="Times New Roman" w:hAnsi="Times New Roman" w:cs="Times New Roman"/>
          <w:color w:val="000000" w:themeColor="text1"/>
          <w:sz w:val="26"/>
          <w:szCs w:val="26"/>
        </w:rPr>
        <w:t>it</w:t>
      </w:r>
      <w:r w:rsidRPr="1BB72FE4">
        <w:rPr>
          <w:rFonts w:ascii="Times New Roman" w:hAnsi="Times New Roman" w:cs="Times New Roman"/>
          <w:color w:val="000000" w:themeColor="text1"/>
          <w:sz w:val="26"/>
          <w:szCs w:val="26"/>
        </w:rPr>
        <w:t xml:space="preserve"> is a tool to allow people to spot and defend themselves from political propaganda.  </w:t>
      </w:r>
    </w:p>
    <w:p w14:paraId="095FD9E4" w14:textId="6B11B781" w:rsidR="008B1F7F" w:rsidRDefault="008B1F7F" w:rsidP="0E80294C">
      <w:pPr>
        <w:pStyle w:val="NormalWeb"/>
        <w:jc w:val="both"/>
        <w:rPr>
          <w:rFonts w:ascii="Times New Roman" w:hAnsi="Times New Roman" w:cs="Times New Roman"/>
          <w:color w:val="000000" w:themeColor="text1"/>
          <w:sz w:val="26"/>
          <w:szCs w:val="26"/>
        </w:rPr>
      </w:pPr>
    </w:p>
    <w:p w14:paraId="0B15688B" w14:textId="5B76DE48" w:rsidR="008B1F7F" w:rsidRDefault="0AB1D6D0"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This project suggests reaching people vuln</w:t>
      </w:r>
      <w:r w:rsidR="5BE144F5" w:rsidRPr="0E80294C">
        <w:rPr>
          <w:rFonts w:ascii="Times New Roman" w:hAnsi="Times New Roman" w:cs="Times New Roman"/>
          <w:color w:val="000000" w:themeColor="text1"/>
          <w:sz w:val="26"/>
          <w:szCs w:val="26"/>
        </w:rPr>
        <w:t>e</w:t>
      </w:r>
      <w:r w:rsidRPr="0E80294C">
        <w:rPr>
          <w:rFonts w:ascii="Times New Roman" w:hAnsi="Times New Roman" w:cs="Times New Roman"/>
          <w:color w:val="000000" w:themeColor="text1"/>
          <w:sz w:val="26"/>
          <w:szCs w:val="26"/>
        </w:rPr>
        <w:t>r</w:t>
      </w:r>
      <w:r w:rsidR="7B58CFA3" w:rsidRPr="0E80294C">
        <w:rPr>
          <w:rFonts w:ascii="Times New Roman" w:hAnsi="Times New Roman" w:cs="Times New Roman"/>
          <w:color w:val="000000" w:themeColor="text1"/>
          <w:sz w:val="26"/>
          <w:szCs w:val="26"/>
        </w:rPr>
        <w:t>a</w:t>
      </w:r>
      <w:r w:rsidRPr="0E80294C">
        <w:rPr>
          <w:rFonts w:ascii="Times New Roman" w:hAnsi="Times New Roman" w:cs="Times New Roman"/>
          <w:color w:val="000000" w:themeColor="text1"/>
          <w:sz w:val="26"/>
          <w:szCs w:val="26"/>
        </w:rPr>
        <w:t>ble to m</w:t>
      </w:r>
      <w:r w:rsidR="5DBB4EC2" w:rsidRPr="0E80294C">
        <w:rPr>
          <w:rFonts w:ascii="Times New Roman" w:hAnsi="Times New Roman" w:cs="Times New Roman"/>
          <w:color w:val="000000" w:themeColor="text1"/>
          <w:sz w:val="26"/>
          <w:szCs w:val="26"/>
        </w:rPr>
        <w:t>isinformation</w:t>
      </w:r>
      <w:r w:rsidR="7D4496E7" w:rsidRPr="0E80294C">
        <w:rPr>
          <w:rFonts w:ascii="Times New Roman" w:hAnsi="Times New Roman" w:cs="Times New Roman"/>
          <w:color w:val="000000" w:themeColor="text1"/>
          <w:sz w:val="26"/>
          <w:szCs w:val="26"/>
        </w:rPr>
        <w:t xml:space="preserve"> through animated series on media literacy via </w:t>
      </w:r>
      <w:r w:rsidRPr="0E80294C">
        <w:rPr>
          <w:rFonts w:ascii="Times New Roman" w:hAnsi="Times New Roman" w:cs="Times New Roman"/>
          <w:color w:val="000000" w:themeColor="text1"/>
          <w:sz w:val="26"/>
          <w:szCs w:val="26"/>
        </w:rPr>
        <w:t>new media platforms, as well as traditional media channels</w:t>
      </w:r>
      <w:r w:rsidR="68E00426" w:rsidRPr="0E80294C">
        <w:rPr>
          <w:rFonts w:ascii="Times New Roman" w:hAnsi="Times New Roman" w:cs="Times New Roman"/>
          <w:color w:val="000000" w:themeColor="text1"/>
          <w:sz w:val="26"/>
          <w:szCs w:val="26"/>
        </w:rPr>
        <w:t>.</w:t>
      </w:r>
    </w:p>
    <w:p w14:paraId="7EA4C0A1" w14:textId="52D9EBCA" w:rsidR="008B1F7F" w:rsidRDefault="008B1F7F" w:rsidP="0E80294C">
      <w:pPr>
        <w:pStyle w:val="NormalWeb"/>
        <w:jc w:val="both"/>
        <w:rPr>
          <w:rFonts w:ascii="Times New Roman" w:hAnsi="Times New Roman" w:cs="Times New Roman"/>
          <w:color w:val="000000" w:themeColor="text1"/>
          <w:sz w:val="26"/>
          <w:szCs w:val="26"/>
        </w:rPr>
      </w:pPr>
    </w:p>
    <w:p w14:paraId="331A33D9" w14:textId="744122FA" w:rsidR="008B1F7F" w:rsidRDefault="0AB1D6D0"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xml:space="preserve"> </w:t>
      </w:r>
    </w:p>
    <w:p w14:paraId="2811D764" w14:textId="62F61C9A"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OBJECTIVES </w:t>
      </w:r>
      <w:r w:rsidR="52A351A8" w:rsidRPr="0E80294C">
        <w:rPr>
          <w:rFonts w:ascii="Times New Roman" w:hAnsi="Times New Roman" w:cs="Times New Roman"/>
          <w:color w:val="000000" w:themeColor="text1"/>
          <w:sz w:val="26"/>
          <w:szCs w:val="26"/>
        </w:rPr>
        <w:t>of the project are</w:t>
      </w:r>
      <w:r w:rsidR="289A9693" w:rsidRPr="0E80294C">
        <w:rPr>
          <w:rFonts w:ascii="Times New Roman" w:hAnsi="Times New Roman" w:cs="Times New Roman"/>
          <w:color w:val="000000" w:themeColor="text1"/>
          <w:sz w:val="26"/>
          <w:szCs w:val="26"/>
        </w:rPr>
        <w:t>:</w:t>
      </w:r>
    </w:p>
    <w:p w14:paraId="6B6FA7CC" w14:textId="192149DB" w:rsidR="008B1F7F" w:rsidRDefault="008B1F7F" w:rsidP="0E80294C">
      <w:pPr>
        <w:pStyle w:val="NormalWeb"/>
        <w:jc w:val="both"/>
        <w:rPr>
          <w:rFonts w:ascii="Times New Roman" w:hAnsi="Times New Roman" w:cs="Times New Roman"/>
          <w:color w:val="000000" w:themeColor="text1"/>
          <w:sz w:val="26"/>
          <w:szCs w:val="26"/>
        </w:rPr>
      </w:pPr>
    </w:p>
    <w:p w14:paraId="0927D8A7" w14:textId="50B10045" w:rsidR="008B1F7F" w:rsidRDefault="34E145ED" w:rsidP="1BB72FE4">
      <w:pPr>
        <w:pStyle w:val="NormalWeb"/>
        <w:numPr>
          <w:ilvl w:val="0"/>
          <w:numId w:val="1"/>
        </w:numPr>
        <w:jc w:val="both"/>
        <w:rPr>
          <w:rFonts w:asciiTheme="minorHAnsi" w:eastAsiaTheme="minorEastAsia" w:hAnsiTheme="minorHAnsi" w:cstheme="minorBidi"/>
          <w:color w:val="000000" w:themeColor="text1"/>
          <w:sz w:val="26"/>
          <w:szCs w:val="26"/>
        </w:rPr>
      </w:pPr>
      <w:r w:rsidRPr="1BB72FE4">
        <w:rPr>
          <w:rFonts w:ascii="Times New Roman" w:hAnsi="Times New Roman" w:cs="Times New Roman"/>
          <w:color w:val="000000" w:themeColor="text1"/>
          <w:sz w:val="26"/>
          <w:szCs w:val="26"/>
        </w:rPr>
        <w:lastRenderedPageBreak/>
        <w:t xml:space="preserve">Harness the power of </w:t>
      </w:r>
      <w:r w:rsidR="2E539C94" w:rsidRPr="1BB72FE4">
        <w:rPr>
          <w:rFonts w:ascii="Times New Roman" w:hAnsi="Times New Roman" w:cs="Times New Roman"/>
          <w:color w:val="000000" w:themeColor="text1"/>
          <w:sz w:val="26"/>
          <w:szCs w:val="26"/>
        </w:rPr>
        <w:t>animation to fight fake news</w:t>
      </w:r>
      <w:r w:rsidR="08936664" w:rsidRPr="1BB72FE4">
        <w:rPr>
          <w:rFonts w:ascii="Times New Roman" w:hAnsi="Times New Roman" w:cs="Times New Roman"/>
          <w:color w:val="000000" w:themeColor="text1"/>
          <w:sz w:val="26"/>
          <w:szCs w:val="26"/>
        </w:rPr>
        <w:t xml:space="preserve"> and propaganda</w:t>
      </w:r>
      <w:r w:rsidR="2E539C94" w:rsidRPr="1BB72FE4">
        <w:rPr>
          <w:rFonts w:ascii="Times New Roman" w:hAnsi="Times New Roman" w:cs="Times New Roman"/>
          <w:color w:val="000000" w:themeColor="text1"/>
          <w:sz w:val="26"/>
          <w:szCs w:val="26"/>
        </w:rPr>
        <w:t xml:space="preserve">, </w:t>
      </w:r>
      <w:r w:rsidR="1D7C2B47" w:rsidRPr="1BB72FE4">
        <w:rPr>
          <w:rFonts w:ascii="Times New Roman" w:hAnsi="Times New Roman" w:cs="Times New Roman"/>
          <w:color w:val="000000" w:themeColor="text1"/>
          <w:sz w:val="26"/>
          <w:szCs w:val="26"/>
        </w:rPr>
        <w:t xml:space="preserve">promote media literacy </w:t>
      </w:r>
      <w:r w:rsidR="13C2C7B3" w:rsidRPr="1BB72FE4">
        <w:rPr>
          <w:rFonts w:ascii="Times New Roman" w:hAnsi="Times New Roman" w:cs="Times New Roman"/>
          <w:color w:val="000000" w:themeColor="text1"/>
          <w:sz w:val="26"/>
          <w:szCs w:val="26"/>
        </w:rPr>
        <w:t xml:space="preserve">to </w:t>
      </w:r>
      <w:r w:rsidR="2E539C94" w:rsidRPr="1BB72FE4">
        <w:rPr>
          <w:rFonts w:ascii="Times New Roman" w:hAnsi="Times New Roman" w:cs="Times New Roman"/>
          <w:color w:val="000000" w:themeColor="text1"/>
          <w:sz w:val="26"/>
          <w:szCs w:val="26"/>
        </w:rPr>
        <w:t>encompass</w:t>
      </w:r>
      <w:r w:rsidR="21E4C1A1" w:rsidRPr="1BB72FE4">
        <w:rPr>
          <w:rFonts w:ascii="Times New Roman" w:hAnsi="Times New Roman" w:cs="Times New Roman"/>
          <w:color w:val="000000" w:themeColor="text1"/>
          <w:sz w:val="26"/>
          <w:szCs w:val="26"/>
        </w:rPr>
        <w:t xml:space="preserve"> primarily the youth,</w:t>
      </w:r>
      <w:r w:rsidR="2E539C94" w:rsidRPr="1BB72FE4">
        <w:rPr>
          <w:rFonts w:ascii="Times New Roman" w:hAnsi="Times New Roman" w:cs="Times New Roman"/>
          <w:color w:val="000000" w:themeColor="text1"/>
          <w:sz w:val="26"/>
          <w:szCs w:val="26"/>
        </w:rPr>
        <w:t xml:space="preserve"> </w:t>
      </w:r>
      <w:r w:rsidR="454FB503" w:rsidRPr="1BB72FE4">
        <w:rPr>
          <w:rFonts w:ascii="Times New Roman" w:hAnsi="Times New Roman" w:cs="Times New Roman"/>
          <w:color w:val="000000" w:themeColor="text1"/>
          <w:sz w:val="26"/>
          <w:szCs w:val="26"/>
        </w:rPr>
        <w:t xml:space="preserve">plus </w:t>
      </w:r>
      <w:r w:rsidR="2E539C94" w:rsidRPr="1BB72FE4">
        <w:rPr>
          <w:rFonts w:ascii="Times New Roman" w:hAnsi="Times New Roman" w:cs="Times New Roman"/>
          <w:color w:val="000000" w:themeColor="text1"/>
          <w:sz w:val="26"/>
          <w:szCs w:val="26"/>
        </w:rPr>
        <w:t>different age audiences and societal groups thanks to its entertaining and engaging style</w:t>
      </w:r>
      <w:r w:rsidR="07EABDE0" w:rsidRPr="1BB72FE4">
        <w:rPr>
          <w:rFonts w:ascii="Times New Roman" w:hAnsi="Times New Roman" w:cs="Times New Roman"/>
          <w:color w:val="000000" w:themeColor="text1"/>
          <w:sz w:val="26"/>
          <w:szCs w:val="26"/>
        </w:rPr>
        <w:t>,</w:t>
      </w:r>
      <w:r w:rsidR="2E539C94" w:rsidRPr="1BB72FE4">
        <w:rPr>
          <w:rFonts w:ascii="Times New Roman" w:hAnsi="Times New Roman" w:cs="Times New Roman"/>
          <w:color w:val="000000" w:themeColor="text1"/>
          <w:sz w:val="26"/>
          <w:szCs w:val="26"/>
        </w:rPr>
        <w:t xml:space="preserve"> making it appealing and easy for consumption.  </w:t>
      </w:r>
    </w:p>
    <w:p w14:paraId="3A670546" w14:textId="21505F01" w:rsidR="008B1F7F" w:rsidRDefault="55598745" w:rsidP="1BB72FE4">
      <w:pPr>
        <w:pStyle w:val="NormalWeb"/>
        <w:numPr>
          <w:ilvl w:val="0"/>
          <w:numId w:val="1"/>
        </w:numPr>
        <w:jc w:val="both"/>
        <w:rPr>
          <w:rFonts w:asciiTheme="minorHAnsi" w:eastAsiaTheme="minorEastAsia" w:hAnsiTheme="minorHAnsi" w:cstheme="minorBidi"/>
          <w:color w:val="000000" w:themeColor="text1"/>
          <w:sz w:val="26"/>
          <w:szCs w:val="26"/>
        </w:rPr>
      </w:pPr>
      <w:r w:rsidRPr="1BB72FE4">
        <w:rPr>
          <w:rFonts w:ascii="Times New Roman" w:hAnsi="Times New Roman" w:cs="Times New Roman"/>
          <w:color w:val="000000" w:themeColor="text1"/>
          <w:sz w:val="26"/>
          <w:szCs w:val="26"/>
        </w:rPr>
        <w:t>P</w:t>
      </w:r>
      <w:r w:rsidR="591DB736" w:rsidRPr="1BB72FE4">
        <w:rPr>
          <w:rFonts w:ascii="Times New Roman" w:hAnsi="Times New Roman" w:cs="Times New Roman"/>
          <w:color w:val="000000" w:themeColor="text1"/>
          <w:sz w:val="26"/>
          <w:szCs w:val="26"/>
        </w:rPr>
        <w:t xml:space="preserve">roduce </w:t>
      </w:r>
      <w:r w:rsidR="06143F44" w:rsidRPr="1BB72FE4">
        <w:rPr>
          <w:rFonts w:ascii="Times New Roman" w:hAnsi="Times New Roman" w:cs="Times New Roman"/>
          <w:color w:val="000000" w:themeColor="text1"/>
          <w:sz w:val="26"/>
          <w:szCs w:val="26"/>
        </w:rPr>
        <w:t xml:space="preserve">animated series on the theme of media literacy.  The series </w:t>
      </w:r>
      <w:r w:rsidR="2AD617C0" w:rsidRPr="1BB72FE4">
        <w:rPr>
          <w:rFonts w:ascii="Times New Roman" w:hAnsi="Times New Roman" w:cs="Times New Roman"/>
          <w:color w:val="000000" w:themeColor="text1"/>
          <w:sz w:val="26"/>
          <w:szCs w:val="26"/>
        </w:rPr>
        <w:t xml:space="preserve">should </w:t>
      </w:r>
      <w:r w:rsidR="06143F44" w:rsidRPr="1BB72FE4">
        <w:rPr>
          <w:rFonts w:ascii="Times New Roman" w:hAnsi="Times New Roman" w:cs="Times New Roman"/>
          <w:color w:val="000000" w:themeColor="text1"/>
          <w:sz w:val="26"/>
          <w:szCs w:val="26"/>
        </w:rPr>
        <w:t>consist of</w:t>
      </w:r>
      <w:r w:rsidR="2F018008" w:rsidRPr="1BB72FE4">
        <w:rPr>
          <w:rFonts w:ascii="Times New Roman" w:hAnsi="Times New Roman" w:cs="Times New Roman"/>
          <w:color w:val="000000" w:themeColor="text1"/>
          <w:sz w:val="26"/>
          <w:szCs w:val="26"/>
        </w:rPr>
        <w:t xml:space="preserve"> at least</w:t>
      </w:r>
      <w:r w:rsidR="06143F44" w:rsidRPr="1BB72FE4">
        <w:rPr>
          <w:rFonts w:ascii="Times New Roman" w:hAnsi="Times New Roman" w:cs="Times New Roman"/>
          <w:color w:val="000000" w:themeColor="text1"/>
          <w:sz w:val="26"/>
          <w:szCs w:val="26"/>
        </w:rPr>
        <w:t xml:space="preserve"> two seasons with 24 standalone episodes dedicated to the prevalent fake news stories (spread by media, social media, or/and by hearsay) spanning diverse topics, e.g., vaccination, Georgia's vulnerability to the unknown</w:t>
      </w:r>
      <w:r w:rsidR="000C3DD1">
        <w:rPr>
          <w:rFonts w:ascii="Times New Roman" w:hAnsi="Times New Roman" w:cs="Times New Roman"/>
          <w:color w:val="000000" w:themeColor="text1"/>
          <w:sz w:val="26"/>
          <w:szCs w:val="26"/>
        </w:rPr>
        <w:t xml:space="preserve"> as well as tackling false narratives including</w:t>
      </w:r>
      <w:r w:rsidR="06143F44" w:rsidRPr="1BB72FE4">
        <w:rPr>
          <w:rFonts w:ascii="Times New Roman" w:hAnsi="Times New Roman" w:cs="Times New Roman"/>
          <w:color w:val="000000" w:themeColor="text1"/>
          <w:sz w:val="26"/>
          <w:szCs w:val="26"/>
        </w:rPr>
        <w:t xml:space="preserve"> Western malign influence on national customs and traditions, the West taking advantage of Georgia's dire economic situation and building strategic facilities such as the Lugar Center, </w:t>
      </w:r>
      <w:r w:rsidR="6F900773" w:rsidRPr="1BB72FE4">
        <w:rPr>
          <w:rFonts w:ascii="Times New Roman" w:hAnsi="Times New Roman" w:cs="Times New Roman"/>
          <w:color w:val="000000" w:themeColor="text1"/>
          <w:sz w:val="26"/>
          <w:szCs w:val="26"/>
        </w:rPr>
        <w:t xml:space="preserve">it is attacking the Orthodox Church, </w:t>
      </w:r>
      <w:r w:rsidR="06143F44" w:rsidRPr="1BB72FE4">
        <w:rPr>
          <w:rFonts w:ascii="Times New Roman" w:hAnsi="Times New Roman" w:cs="Times New Roman"/>
          <w:color w:val="000000" w:themeColor="text1"/>
          <w:sz w:val="26"/>
          <w:szCs w:val="26"/>
        </w:rPr>
        <w:t xml:space="preserve">Russia </w:t>
      </w:r>
      <w:r w:rsidR="6929710F" w:rsidRPr="1BB72FE4">
        <w:rPr>
          <w:rFonts w:ascii="Times New Roman" w:hAnsi="Times New Roman" w:cs="Times New Roman"/>
          <w:color w:val="000000" w:themeColor="text1"/>
          <w:sz w:val="26"/>
          <w:szCs w:val="26"/>
        </w:rPr>
        <w:t xml:space="preserve">being a </w:t>
      </w:r>
      <w:r w:rsidR="06143F44" w:rsidRPr="1BB72FE4">
        <w:rPr>
          <w:rFonts w:ascii="Times New Roman" w:hAnsi="Times New Roman" w:cs="Times New Roman"/>
          <w:color w:val="000000" w:themeColor="text1"/>
          <w:sz w:val="26"/>
          <w:szCs w:val="26"/>
        </w:rPr>
        <w:t>potential market for Georgia's goods and hospitality services, etc.</w:t>
      </w:r>
    </w:p>
    <w:p w14:paraId="7FD4FDAC" w14:textId="7F9F03E7" w:rsidR="008B1F7F" w:rsidRDefault="4E3008FE" w:rsidP="1BB72FE4">
      <w:pPr>
        <w:pStyle w:val="NormalWeb"/>
        <w:numPr>
          <w:ilvl w:val="0"/>
          <w:numId w:val="1"/>
        </w:numPr>
        <w:jc w:val="both"/>
        <w:rPr>
          <w:rFonts w:asciiTheme="minorHAnsi" w:eastAsiaTheme="minorEastAsia" w:hAnsiTheme="minorHAnsi" w:cstheme="minorBidi"/>
          <w:color w:val="000000" w:themeColor="text1"/>
          <w:sz w:val="26"/>
          <w:szCs w:val="26"/>
        </w:rPr>
      </w:pPr>
      <w:r w:rsidRPr="1BB72FE4">
        <w:rPr>
          <w:rFonts w:ascii="Times New Roman" w:hAnsi="Times New Roman" w:cs="Times New Roman"/>
          <w:color w:val="000000" w:themeColor="text1"/>
          <w:sz w:val="26"/>
          <w:szCs w:val="26"/>
        </w:rPr>
        <w:t xml:space="preserve">The episodes will run once or twice a week to build up the audiences' attachment to the </w:t>
      </w:r>
      <w:r w:rsidR="04E79501" w:rsidRPr="1BB72FE4">
        <w:rPr>
          <w:rFonts w:ascii="Times New Roman" w:hAnsi="Times New Roman" w:cs="Times New Roman"/>
          <w:color w:val="000000" w:themeColor="text1"/>
          <w:sz w:val="26"/>
          <w:szCs w:val="26"/>
        </w:rPr>
        <w:t xml:space="preserve">series </w:t>
      </w:r>
      <w:r w:rsidRPr="1BB72FE4">
        <w:rPr>
          <w:rFonts w:ascii="Times New Roman" w:hAnsi="Times New Roman" w:cs="Times New Roman"/>
          <w:color w:val="000000" w:themeColor="text1"/>
          <w:sz w:val="26"/>
          <w:szCs w:val="26"/>
        </w:rPr>
        <w:t xml:space="preserve">on the following platforms: Facebook, YouTube, regional broadcasters, plus one of the national broadcasters, the latter contingent on funds to cover the primetime placement fee.  </w:t>
      </w:r>
    </w:p>
    <w:p w14:paraId="71BA8D3E" w14:textId="3B1F7E2B" w:rsidR="008B1F7F" w:rsidRDefault="3EBBC0AB" w:rsidP="0E80294C">
      <w:pPr>
        <w:pStyle w:val="NormalWeb"/>
        <w:numPr>
          <w:ilvl w:val="0"/>
          <w:numId w:val="1"/>
        </w:numPr>
        <w:jc w:val="both"/>
        <w:rPr>
          <w:rFonts w:asciiTheme="minorHAnsi" w:eastAsiaTheme="minorEastAsia" w:hAnsiTheme="minorHAnsi" w:cstheme="minorBidi"/>
          <w:color w:val="000000" w:themeColor="text1"/>
          <w:sz w:val="26"/>
          <w:szCs w:val="26"/>
        </w:rPr>
      </w:pPr>
      <w:r w:rsidRPr="0E80294C">
        <w:rPr>
          <w:rFonts w:ascii="Times New Roman" w:hAnsi="Times New Roman" w:cs="Times New Roman"/>
          <w:color w:val="000000" w:themeColor="text1"/>
          <w:sz w:val="26"/>
          <w:szCs w:val="26"/>
        </w:rPr>
        <w:t>R</w:t>
      </w:r>
      <w:r w:rsidR="058A7712" w:rsidRPr="0E80294C">
        <w:rPr>
          <w:rFonts w:ascii="Times New Roman" w:hAnsi="Times New Roman" w:cs="Times New Roman"/>
          <w:color w:val="000000" w:themeColor="text1"/>
          <w:sz w:val="26"/>
          <w:szCs w:val="26"/>
        </w:rPr>
        <w:t>each people where they are</w:t>
      </w:r>
      <w:r w:rsidR="000C3DD1">
        <w:rPr>
          <w:rFonts w:ascii="Times New Roman" w:hAnsi="Times New Roman" w:cs="Times New Roman"/>
          <w:color w:val="000000" w:themeColor="text1"/>
          <w:sz w:val="26"/>
          <w:szCs w:val="26"/>
        </w:rPr>
        <w:t>;</w:t>
      </w:r>
      <w:r w:rsidR="058A7712" w:rsidRPr="0E80294C">
        <w:rPr>
          <w:rFonts w:ascii="Times New Roman" w:hAnsi="Times New Roman" w:cs="Times New Roman"/>
          <w:color w:val="000000" w:themeColor="text1"/>
          <w:sz w:val="26"/>
          <w:szCs w:val="26"/>
        </w:rPr>
        <w:t xml:space="preserve"> on new media platforms, as well as on traditional media channels through animat</w:t>
      </w:r>
      <w:r w:rsidR="00042922">
        <w:rPr>
          <w:rFonts w:ascii="Times New Roman" w:hAnsi="Times New Roman" w:cs="Times New Roman"/>
          <w:color w:val="000000" w:themeColor="text1"/>
          <w:sz w:val="26"/>
          <w:szCs w:val="26"/>
        </w:rPr>
        <w:t>ed</w:t>
      </w:r>
      <w:r w:rsidR="058A7712" w:rsidRPr="0E80294C">
        <w:rPr>
          <w:rFonts w:ascii="Times New Roman" w:hAnsi="Times New Roman" w:cs="Times New Roman"/>
          <w:color w:val="000000" w:themeColor="text1"/>
          <w:sz w:val="26"/>
          <w:szCs w:val="26"/>
        </w:rPr>
        <w:t xml:space="preserve"> series to diversify and multiply target audiences i.e. reach age groups of high school and university students, and their parents, thus keep people open to new information without resorting to myths and speculations.</w:t>
      </w:r>
    </w:p>
    <w:p w14:paraId="0B3D0B3D" w14:textId="220FF7C5" w:rsidR="008B1F7F" w:rsidRDefault="08BDD615" w:rsidP="0E80294C">
      <w:pPr>
        <w:pStyle w:val="NormalWeb"/>
        <w:numPr>
          <w:ilvl w:val="0"/>
          <w:numId w:val="1"/>
        </w:numPr>
        <w:jc w:val="both"/>
        <w:rPr>
          <w:rFonts w:asciiTheme="minorHAnsi" w:eastAsiaTheme="minorEastAsia" w:hAnsiTheme="minorHAnsi" w:cstheme="minorBidi"/>
          <w:color w:val="000000" w:themeColor="text1"/>
          <w:sz w:val="26"/>
          <w:szCs w:val="26"/>
        </w:rPr>
      </w:pPr>
      <w:r w:rsidRPr="0E80294C">
        <w:rPr>
          <w:rFonts w:ascii="Times New Roman" w:hAnsi="Times New Roman" w:cs="Times New Roman"/>
          <w:color w:val="000000" w:themeColor="text1"/>
          <w:sz w:val="26"/>
          <w:szCs w:val="26"/>
        </w:rPr>
        <w:t xml:space="preserve">Promote media literacy to enable wide audiences to identify and counter Russian disinformation and propaganda and more actively challenge the proliferation of fake news.  </w:t>
      </w:r>
    </w:p>
    <w:p w14:paraId="7492AD60" w14:textId="29935707" w:rsidR="008B1F7F" w:rsidRDefault="6226B40D" w:rsidP="0E80294C">
      <w:pPr>
        <w:pStyle w:val="NormalWeb"/>
        <w:numPr>
          <w:ilvl w:val="0"/>
          <w:numId w:val="1"/>
        </w:numPr>
        <w:jc w:val="both"/>
        <w:rPr>
          <w:rFonts w:asciiTheme="minorHAnsi" w:eastAsiaTheme="minorEastAsia" w:hAnsiTheme="minorHAnsi" w:cstheme="minorBidi"/>
          <w:color w:val="000000" w:themeColor="text1"/>
          <w:sz w:val="26"/>
          <w:szCs w:val="26"/>
        </w:rPr>
      </w:pPr>
      <w:r w:rsidRPr="0E80294C">
        <w:rPr>
          <w:rFonts w:ascii="Times New Roman" w:hAnsi="Times New Roman" w:cs="Times New Roman"/>
          <w:color w:val="000000" w:themeColor="text1"/>
          <w:sz w:val="26"/>
          <w:szCs w:val="26"/>
        </w:rPr>
        <w:t>Suggest t</w:t>
      </w:r>
      <w:r w:rsidR="2B0EA238" w:rsidRPr="0E80294C">
        <w:rPr>
          <w:rFonts w:ascii="Times New Roman" w:hAnsi="Times New Roman" w:cs="Times New Roman"/>
          <w:color w:val="000000" w:themeColor="text1"/>
          <w:sz w:val="26"/>
          <w:szCs w:val="26"/>
        </w:rPr>
        <w:t>he animat</w:t>
      </w:r>
      <w:r w:rsidR="3D5D752F" w:rsidRPr="0E80294C">
        <w:rPr>
          <w:rFonts w:ascii="Times New Roman" w:hAnsi="Times New Roman" w:cs="Times New Roman"/>
          <w:color w:val="000000" w:themeColor="text1"/>
          <w:sz w:val="26"/>
          <w:szCs w:val="26"/>
        </w:rPr>
        <w:t>ed</w:t>
      </w:r>
      <w:r w:rsidR="2B0EA238" w:rsidRPr="0E80294C">
        <w:rPr>
          <w:rFonts w:ascii="Times New Roman" w:hAnsi="Times New Roman" w:cs="Times New Roman"/>
          <w:color w:val="000000" w:themeColor="text1"/>
          <w:sz w:val="26"/>
          <w:szCs w:val="26"/>
        </w:rPr>
        <w:t xml:space="preserve"> series as supplement</w:t>
      </w:r>
      <w:r w:rsidR="3CCE2B20" w:rsidRPr="0E80294C">
        <w:rPr>
          <w:rFonts w:ascii="Times New Roman" w:hAnsi="Times New Roman" w:cs="Times New Roman"/>
          <w:color w:val="000000" w:themeColor="text1"/>
          <w:sz w:val="26"/>
          <w:szCs w:val="26"/>
        </w:rPr>
        <w:t>ar</w:t>
      </w:r>
      <w:r w:rsidR="2B0EA238" w:rsidRPr="0E80294C">
        <w:rPr>
          <w:rFonts w:ascii="Times New Roman" w:hAnsi="Times New Roman" w:cs="Times New Roman"/>
          <w:color w:val="000000" w:themeColor="text1"/>
          <w:sz w:val="26"/>
          <w:szCs w:val="26"/>
        </w:rPr>
        <w:t>y teaching material</w:t>
      </w:r>
      <w:r w:rsidR="70CFE801" w:rsidRPr="0E80294C">
        <w:rPr>
          <w:rFonts w:ascii="Times New Roman" w:hAnsi="Times New Roman" w:cs="Times New Roman"/>
          <w:color w:val="000000" w:themeColor="text1"/>
          <w:sz w:val="26"/>
          <w:szCs w:val="26"/>
        </w:rPr>
        <w:t xml:space="preserve"> to educational ins</w:t>
      </w:r>
      <w:r w:rsidR="1A1B22D3" w:rsidRPr="0E80294C">
        <w:rPr>
          <w:rFonts w:ascii="Times New Roman" w:hAnsi="Times New Roman" w:cs="Times New Roman"/>
          <w:color w:val="000000" w:themeColor="text1"/>
          <w:sz w:val="26"/>
          <w:szCs w:val="26"/>
        </w:rPr>
        <w:t>titutions</w:t>
      </w:r>
      <w:r w:rsidR="6039312D" w:rsidRPr="0E80294C">
        <w:rPr>
          <w:rFonts w:ascii="Times New Roman" w:hAnsi="Times New Roman" w:cs="Times New Roman"/>
          <w:color w:val="000000" w:themeColor="text1"/>
          <w:sz w:val="26"/>
          <w:szCs w:val="26"/>
        </w:rPr>
        <w:t>.</w:t>
      </w:r>
    </w:p>
    <w:p w14:paraId="1E04AF13" w14:textId="6C6A3293" w:rsidR="008B1F7F" w:rsidRDefault="1BAAB75C" w:rsidP="0E80294C">
      <w:pPr>
        <w:pStyle w:val="NormalWeb"/>
        <w:numPr>
          <w:ilvl w:val="0"/>
          <w:numId w:val="1"/>
        </w:numPr>
        <w:jc w:val="both"/>
        <w:rPr>
          <w:rFonts w:asciiTheme="minorHAnsi" w:eastAsiaTheme="minorEastAsia" w:hAnsiTheme="minorHAnsi" w:cstheme="minorBidi"/>
          <w:color w:val="000000" w:themeColor="text1"/>
          <w:sz w:val="26"/>
          <w:szCs w:val="26"/>
        </w:rPr>
      </w:pPr>
      <w:r w:rsidRPr="0E80294C">
        <w:rPr>
          <w:rFonts w:ascii="Times New Roman" w:hAnsi="Times New Roman" w:cs="Times New Roman"/>
          <w:color w:val="000000" w:themeColor="text1"/>
          <w:sz w:val="26"/>
          <w:szCs w:val="26"/>
        </w:rPr>
        <w:t>I</w:t>
      </w:r>
      <w:r w:rsidR="381E57E5" w:rsidRPr="0E80294C">
        <w:rPr>
          <w:rFonts w:ascii="Times New Roman" w:hAnsi="Times New Roman" w:cs="Times New Roman"/>
          <w:color w:val="000000" w:themeColor="text1"/>
          <w:sz w:val="26"/>
          <w:szCs w:val="26"/>
        </w:rPr>
        <w:t>ncrease critical thinking towards the media among young Georgians and to test the feasibility and usefulness of such actions. Critical thinking includes, among other skills, the ability to distinguish information from propaganda, to deconstruct media communication and to interact with social media in a mindful way.</w:t>
      </w:r>
      <w:r w:rsidR="008B1F7F" w:rsidRPr="0E80294C">
        <w:rPr>
          <w:rFonts w:ascii="Times New Roman" w:hAnsi="Times New Roman" w:cs="Times New Roman"/>
          <w:color w:val="000000" w:themeColor="text1"/>
          <w:sz w:val="26"/>
          <w:szCs w:val="26"/>
        </w:rPr>
        <w:t> </w:t>
      </w:r>
    </w:p>
    <w:p w14:paraId="34BD34A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59DD8E3C" w14:textId="24182107" w:rsidR="008B1F7F" w:rsidRDefault="4D807462"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Program Overview and Design</w:t>
      </w:r>
    </w:p>
    <w:p w14:paraId="298574B1" w14:textId="6D388527" w:rsidR="0E80294C" w:rsidRDefault="0E80294C" w:rsidP="0E80294C">
      <w:pPr>
        <w:pStyle w:val="NormalWeb"/>
        <w:jc w:val="both"/>
        <w:rPr>
          <w:rFonts w:eastAsia="Calibri"/>
          <w:color w:val="000000" w:themeColor="text1"/>
          <w:sz w:val="26"/>
          <w:szCs w:val="26"/>
        </w:rPr>
      </w:pPr>
    </w:p>
    <w:p w14:paraId="23C00F0B" w14:textId="0EF25886" w:rsidR="2005BA33" w:rsidRDefault="60BD634F" w:rsidP="0E80294C">
      <w:pPr>
        <w:pStyle w:val="NormalWeb"/>
        <w:jc w:val="both"/>
        <w:rPr>
          <w:rFonts w:ascii="Times New Roman" w:hAnsi="Times New Roman" w:cs="Times New Roman"/>
          <w:color w:val="000000" w:themeColor="text1"/>
          <w:sz w:val="26"/>
          <w:szCs w:val="26"/>
        </w:rPr>
      </w:pPr>
      <w:r w:rsidRPr="1BB72FE4">
        <w:rPr>
          <w:rFonts w:ascii="Times New Roman" w:hAnsi="Times New Roman" w:cs="Times New Roman"/>
          <w:color w:val="000000" w:themeColor="text1"/>
          <w:sz w:val="26"/>
          <w:szCs w:val="26"/>
        </w:rPr>
        <w:t xml:space="preserve">The applicant </w:t>
      </w:r>
      <w:r w:rsidR="5A88D28D" w:rsidRPr="1BB72FE4">
        <w:rPr>
          <w:rFonts w:ascii="Times New Roman" w:hAnsi="Times New Roman" w:cs="Times New Roman"/>
          <w:color w:val="000000" w:themeColor="text1"/>
          <w:sz w:val="26"/>
          <w:szCs w:val="26"/>
        </w:rPr>
        <w:t>should s</w:t>
      </w:r>
      <w:r w:rsidR="2576B265" w:rsidRPr="1BB72FE4">
        <w:rPr>
          <w:rFonts w:ascii="Times New Roman" w:hAnsi="Times New Roman" w:cs="Times New Roman"/>
          <w:color w:val="000000" w:themeColor="text1"/>
          <w:sz w:val="26"/>
          <w:szCs w:val="26"/>
        </w:rPr>
        <w:t>ubmit a core concept, a script synopsis with the main storyline, script blueprints for a minimum of two episodes, a</w:t>
      </w:r>
      <w:r w:rsidR="00234B4E">
        <w:rPr>
          <w:rFonts w:ascii="Times New Roman" w:hAnsi="Times New Roman" w:cs="Times New Roman"/>
          <w:color w:val="000000" w:themeColor="text1"/>
          <w:sz w:val="26"/>
          <w:szCs w:val="26"/>
        </w:rPr>
        <w:t xml:space="preserve"> one-two-</w:t>
      </w:r>
      <w:r w:rsidR="2576B265" w:rsidRPr="1BB72FE4">
        <w:rPr>
          <w:rFonts w:ascii="Times New Roman" w:hAnsi="Times New Roman" w:cs="Times New Roman"/>
          <w:color w:val="000000" w:themeColor="text1"/>
          <w:sz w:val="26"/>
          <w:szCs w:val="26"/>
        </w:rPr>
        <w:t xml:space="preserve"> minut</w:t>
      </w:r>
      <w:r w:rsidR="69FDFBD8" w:rsidRPr="1BB72FE4">
        <w:rPr>
          <w:rFonts w:ascii="Times New Roman" w:hAnsi="Times New Roman" w:cs="Times New Roman"/>
          <w:color w:val="000000" w:themeColor="text1"/>
          <w:sz w:val="26"/>
          <w:szCs w:val="26"/>
        </w:rPr>
        <w:t>e</w:t>
      </w:r>
      <w:r w:rsidR="7BF7551E" w:rsidRPr="1BB72FE4">
        <w:rPr>
          <w:rFonts w:ascii="Times New Roman" w:hAnsi="Times New Roman" w:cs="Times New Roman"/>
          <w:color w:val="000000" w:themeColor="text1"/>
          <w:sz w:val="26"/>
          <w:szCs w:val="26"/>
        </w:rPr>
        <w:t>-</w:t>
      </w:r>
      <w:r w:rsidR="69FDFBD8" w:rsidRPr="1BB72FE4">
        <w:rPr>
          <w:rFonts w:ascii="Times New Roman" w:hAnsi="Times New Roman" w:cs="Times New Roman"/>
          <w:color w:val="000000" w:themeColor="text1"/>
          <w:sz w:val="26"/>
          <w:szCs w:val="26"/>
        </w:rPr>
        <w:t xml:space="preserve">long pilot video </w:t>
      </w:r>
      <w:r w:rsidR="49D4A093" w:rsidRPr="1BB72FE4">
        <w:rPr>
          <w:rFonts w:ascii="Times New Roman" w:hAnsi="Times New Roman" w:cs="Times New Roman"/>
          <w:color w:val="000000" w:themeColor="text1"/>
          <w:sz w:val="26"/>
          <w:szCs w:val="26"/>
        </w:rPr>
        <w:t>(</w:t>
      </w:r>
      <w:r w:rsidR="69FDFBD8" w:rsidRPr="1BB72FE4">
        <w:rPr>
          <w:rFonts w:ascii="Times New Roman" w:hAnsi="Times New Roman" w:cs="Times New Roman"/>
          <w:color w:val="000000" w:themeColor="text1"/>
          <w:sz w:val="26"/>
          <w:szCs w:val="26"/>
        </w:rPr>
        <w:t>demo)</w:t>
      </w:r>
      <w:r w:rsidR="262B6DEB" w:rsidRPr="1BB72FE4">
        <w:rPr>
          <w:rFonts w:ascii="Times New Roman" w:hAnsi="Times New Roman" w:cs="Times New Roman"/>
          <w:color w:val="000000" w:themeColor="text1"/>
          <w:sz w:val="26"/>
          <w:szCs w:val="26"/>
        </w:rPr>
        <w:t>,</w:t>
      </w:r>
      <w:r w:rsidR="69FDFBD8" w:rsidRPr="1BB72FE4">
        <w:rPr>
          <w:rFonts w:ascii="Times New Roman" w:hAnsi="Times New Roman" w:cs="Times New Roman"/>
          <w:color w:val="000000" w:themeColor="text1"/>
          <w:sz w:val="26"/>
          <w:szCs w:val="26"/>
        </w:rPr>
        <w:t xml:space="preserve"> and </w:t>
      </w:r>
      <w:r w:rsidR="436E0A2F" w:rsidRPr="1BB72FE4">
        <w:rPr>
          <w:rFonts w:ascii="Times New Roman" w:hAnsi="Times New Roman" w:cs="Times New Roman"/>
          <w:color w:val="000000" w:themeColor="text1"/>
          <w:sz w:val="26"/>
          <w:szCs w:val="26"/>
        </w:rPr>
        <w:t xml:space="preserve">a schedule of </w:t>
      </w:r>
      <w:r w:rsidR="310915EC" w:rsidRPr="1BB72FE4">
        <w:rPr>
          <w:rFonts w:ascii="Times New Roman" w:hAnsi="Times New Roman" w:cs="Times New Roman"/>
          <w:color w:val="000000" w:themeColor="text1"/>
          <w:sz w:val="26"/>
          <w:szCs w:val="26"/>
        </w:rPr>
        <w:t xml:space="preserve">start and end dates of the production. A clear vision </w:t>
      </w:r>
      <w:r w:rsidR="3B348D4C" w:rsidRPr="1BB72FE4">
        <w:rPr>
          <w:rFonts w:ascii="Times New Roman" w:hAnsi="Times New Roman" w:cs="Times New Roman"/>
          <w:color w:val="000000" w:themeColor="text1"/>
          <w:sz w:val="26"/>
          <w:szCs w:val="26"/>
        </w:rPr>
        <w:t>for</w:t>
      </w:r>
      <w:r w:rsidR="310915EC" w:rsidRPr="1BB72FE4">
        <w:rPr>
          <w:rFonts w:ascii="Times New Roman" w:hAnsi="Times New Roman" w:cs="Times New Roman"/>
          <w:color w:val="000000" w:themeColor="text1"/>
          <w:sz w:val="26"/>
          <w:szCs w:val="26"/>
        </w:rPr>
        <w:t xml:space="preserve"> the </w:t>
      </w:r>
      <w:r w:rsidR="1EB9AF0A" w:rsidRPr="1BB72FE4">
        <w:rPr>
          <w:rFonts w:ascii="Times New Roman" w:hAnsi="Times New Roman" w:cs="Times New Roman"/>
          <w:color w:val="000000" w:themeColor="text1"/>
          <w:sz w:val="26"/>
          <w:szCs w:val="26"/>
        </w:rPr>
        <w:t>animat</w:t>
      </w:r>
      <w:r w:rsidR="004F6400">
        <w:rPr>
          <w:rFonts w:ascii="Times New Roman" w:hAnsi="Times New Roman" w:cs="Times New Roman"/>
          <w:color w:val="000000" w:themeColor="text1"/>
          <w:sz w:val="26"/>
          <w:szCs w:val="26"/>
        </w:rPr>
        <w:t xml:space="preserve">ed </w:t>
      </w:r>
      <w:r w:rsidR="77B3DF59" w:rsidRPr="1BB72FE4">
        <w:rPr>
          <w:rFonts w:ascii="Times New Roman" w:hAnsi="Times New Roman" w:cs="Times New Roman"/>
          <w:color w:val="000000" w:themeColor="text1"/>
          <w:sz w:val="26"/>
          <w:szCs w:val="26"/>
        </w:rPr>
        <w:t>series</w:t>
      </w:r>
      <w:r w:rsidR="68520852" w:rsidRPr="1BB72FE4">
        <w:rPr>
          <w:rFonts w:ascii="Times New Roman" w:hAnsi="Times New Roman" w:cs="Times New Roman"/>
          <w:color w:val="000000" w:themeColor="text1"/>
          <w:sz w:val="26"/>
          <w:szCs w:val="26"/>
        </w:rPr>
        <w:t>’</w:t>
      </w:r>
      <w:r w:rsidR="77B3DF59" w:rsidRPr="1BB72FE4">
        <w:rPr>
          <w:rFonts w:ascii="Times New Roman" w:hAnsi="Times New Roman" w:cs="Times New Roman"/>
          <w:color w:val="000000" w:themeColor="text1"/>
          <w:sz w:val="26"/>
          <w:szCs w:val="26"/>
        </w:rPr>
        <w:t xml:space="preserve"> </w:t>
      </w:r>
      <w:r w:rsidR="19A3B0C7" w:rsidRPr="1BB72FE4">
        <w:rPr>
          <w:rFonts w:ascii="Times New Roman" w:hAnsi="Times New Roman" w:cs="Times New Roman"/>
          <w:color w:val="000000" w:themeColor="text1"/>
          <w:sz w:val="26"/>
          <w:szCs w:val="26"/>
        </w:rPr>
        <w:t>placement</w:t>
      </w:r>
      <w:r w:rsidR="0212EF61" w:rsidRPr="1BB72FE4">
        <w:rPr>
          <w:rFonts w:ascii="Times New Roman" w:hAnsi="Times New Roman" w:cs="Times New Roman"/>
          <w:color w:val="000000" w:themeColor="text1"/>
          <w:sz w:val="26"/>
          <w:szCs w:val="26"/>
        </w:rPr>
        <w:t xml:space="preserve"> (social</w:t>
      </w:r>
      <w:r w:rsidR="740DA4D3" w:rsidRPr="1BB72FE4">
        <w:rPr>
          <w:rFonts w:ascii="Times New Roman" w:hAnsi="Times New Roman" w:cs="Times New Roman"/>
          <w:color w:val="000000" w:themeColor="text1"/>
          <w:sz w:val="26"/>
          <w:szCs w:val="26"/>
        </w:rPr>
        <w:t>/</w:t>
      </w:r>
      <w:r w:rsidR="478E5D9F" w:rsidRPr="1BB72FE4">
        <w:rPr>
          <w:rFonts w:ascii="Times New Roman" w:hAnsi="Times New Roman" w:cs="Times New Roman"/>
          <w:color w:val="000000" w:themeColor="text1"/>
          <w:sz w:val="26"/>
          <w:szCs w:val="26"/>
        </w:rPr>
        <w:t>digital</w:t>
      </w:r>
      <w:r w:rsidR="0212EF61" w:rsidRPr="1BB72FE4">
        <w:rPr>
          <w:rFonts w:ascii="Times New Roman" w:hAnsi="Times New Roman" w:cs="Times New Roman"/>
          <w:color w:val="000000" w:themeColor="text1"/>
          <w:sz w:val="26"/>
          <w:szCs w:val="26"/>
        </w:rPr>
        <w:t xml:space="preserve"> media, TV, etc.)</w:t>
      </w:r>
    </w:p>
    <w:p w14:paraId="597BF153" w14:textId="7F9FFDA4" w:rsidR="1853EF7C" w:rsidRDefault="1853EF7C" w:rsidP="0E80294C">
      <w:pPr>
        <w:pStyle w:val="NormalWeb"/>
        <w:jc w:val="both"/>
        <w:rPr>
          <w:rFonts w:eastAsia="Calibri"/>
          <w:color w:val="000000" w:themeColor="text1"/>
          <w:sz w:val="26"/>
          <w:szCs w:val="26"/>
        </w:rPr>
      </w:pPr>
    </w:p>
    <w:p w14:paraId="4B82B8FF" w14:textId="09FB206C" w:rsidR="1E470C5A" w:rsidRDefault="1E470C5A" w:rsidP="0E80294C">
      <w:pPr>
        <w:pStyle w:val="NormalWeb"/>
        <w:jc w:val="both"/>
        <w:rPr>
          <w:rFonts w:ascii="Times New Roman" w:eastAsia="Calibri" w:hAnsi="Times New Roman" w:cs="Times New Roman"/>
          <w:color w:val="000000" w:themeColor="text1"/>
          <w:sz w:val="26"/>
          <w:szCs w:val="26"/>
        </w:rPr>
      </w:pPr>
      <w:r w:rsidRPr="1BB72FE4">
        <w:rPr>
          <w:rFonts w:ascii="Times New Roman" w:eastAsia="Calibri" w:hAnsi="Times New Roman" w:cs="Times New Roman"/>
          <w:color w:val="000000" w:themeColor="text1"/>
          <w:sz w:val="26"/>
          <w:szCs w:val="26"/>
        </w:rPr>
        <w:t xml:space="preserve">The </w:t>
      </w:r>
      <w:r w:rsidR="4B579CA8" w:rsidRPr="1BB72FE4">
        <w:rPr>
          <w:rFonts w:ascii="Times New Roman" w:eastAsia="Calibri" w:hAnsi="Times New Roman" w:cs="Times New Roman"/>
          <w:color w:val="000000" w:themeColor="text1"/>
          <w:sz w:val="26"/>
          <w:szCs w:val="26"/>
        </w:rPr>
        <w:t xml:space="preserve">grant </w:t>
      </w:r>
      <w:r w:rsidR="50373158" w:rsidRPr="1BB72FE4">
        <w:rPr>
          <w:rFonts w:ascii="Times New Roman" w:eastAsia="Calibri" w:hAnsi="Times New Roman" w:cs="Times New Roman"/>
          <w:color w:val="000000" w:themeColor="text1"/>
          <w:sz w:val="26"/>
          <w:szCs w:val="26"/>
        </w:rPr>
        <w:t>r</w:t>
      </w:r>
      <w:r w:rsidRPr="1BB72FE4">
        <w:rPr>
          <w:rFonts w:ascii="Times New Roman" w:eastAsia="Calibri" w:hAnsi="Times New Roman" w:cs="Times New Roman"/>
          <w:color w:val="000000" w:themeColor="text1"/>
          <w:sz w:val="26"/>
          <w:szCs w:val="26"/>
        </w:rPr>
        <w:t>ecipient will retain copyright of the product.  PAS preserves the right to distribute the product to Georgia’s regional television s</w:t>
      </w:r>
      <w:r w:rsidR="23AC6ED8" w:rsidRPr="1BB72FE4">
        <w:rPr>
          <w:rFonts w:ascii="Times New Roman" w:eastAsia="Calibri" w:hAnsi="Times New Roman" w:cs="Times New Roman"/>
          <w:color w:val="000000" w:themeColor="text1"/>
          <w:sz w:val="26"/>
          <w:szCs w:val="26"/>
        </w:rPr>
        <w:t>tations free of charge, and to translate the product in</w:t>
      </w:r>
      <w:r w:rsidR="7FBBD6BF" w:rsidRPr="1BB72FE4">
        <w:rPr>
          <w:rFonts w:ascii="Times New Roman" w:eastAsia="Calibri" w:hAnsi="Times New Roman" w:cs="Times New Roman"/>
          <w:color w:val="000000" w:themeColor="text1"/>
          <w:sz w:val="26"/>
          <w:szCs w:val="26"/>
        </w:rPr>
        <w:t>to</w:t>
      </w:r>
      <w:r w:rsidR="23AC6ED8" w:rsidRPr="1BB72FE4">
        <w:rPr>
          <w:rFonts w:ascii="Times New Roman" w:eastAsia="Calibri" w:hAnsi="Times New Roman" w:cs="Times New Roman"/>
          <w:color w:val="000000" w:themeColor="text1"/>
          <w:sz w:val="26"/>
          <w:szCs w:val="26"/>
        </w:rPr>
        <w:t xml:space="preserve"> minority languages</w:t>
      </w:r>
      <w:r w:rsidR="1E0B6169" w:rsidRPr="1BB72FE4">
        <w:rPr>
          <w:rFonts w:ascii="Times New Roman" w:eastAsia="Calibri" w:hAnsi="Times New Roman" w:cs="Times New Roman"/>
          <w:color w:val="000000" w:themeColor="text1"/>
          <w:sz w:val="26"/>
          <w:szCs w:val="26"/>
        </w:rPr>
        <w:t xml:space="preserve"> upon availability of additional funds</w:t>
      </w:r>
      <w:r w:rsidR="23AC6ED8" w:rsidRPr="1BB72FE4">
        <w:rPr>
          <w:rFonts w:ascii="Times New Roman" w:eastAsia="Calibri" w:hAnsi="Times New Roman" w:cs="Times New Roman"/>
          <w:color w:val="000000" w:themeColor="text1"/>
          <w:sz w:val="26"/>
          <w:szCs w:val="26"/>
        </w:rPr>
        <w:t>.</w:t>
      </w:r>
    </w:p>
    <w:p w14:paraId="192C62EC" w14:textId="1D416419" w:rsidR="1853EF7C" w:rsidRDefault="1853EF7C" w:rsidP="0E80294C">
      <w:pPr>
        <w:jc w:val="both"/>
        <w:rPr>
          <w:rFonts w:eastAsia="Calibri"/>
          <w:color w:val="000000" w:themeColor="text1"/>
          <w:sz w:val="26"/>
          <w:szCs w:val="26"/>
        </w:rPr>
      </w:pPr>
    </w:p>
    <w:p w14:paraId="23A68CE2" w14:textId="160D9682" w:rsidR="008B1F7F" w:rsidRDefault="008B1F7F" w:rsidP="0E80294C">
      <w:pPr>
        <w:pStyle w:val="NormalWeb"/>
        <w:jc w:val="both"/>
        <w:rPr>
          <w:rFonts w:ascii="Helvetica Neue" w:hAnsi="Helvetica Neue"/>
          <w:color w:val="000000"/>
          <w:sz w:val="26"/>
          <w:szCs w:val="26"/>
        </w:rPr>
      </w:pPr>
      <w:r w:rsidRPr="1BB72FE4">
        <w:rPr>
          <w:rFonts w:ascii="Times New Roman" w:hAnsi="Times New Roman" w:cs="Times New Roman"/>
          <w:color w:val="000000" w:themeColor="text1"/>
          <w:sz w:val="26"/>
          <w:szCs w:val="26"/>
        </w:rPr>
        <w:lastRenderedPageBreak/>
        <w:t xml:space="preserve">The </w:t>
      </w:r>
      <w:r w:rsidR="615D5234" w:rsidRPr="1BB72FE4">
        <w:rPr>
          <w:rFonts w:ascii="Times New Roman" w:hAnsi="Times New Roman" w:cs="Times New Roman"/>
          <w:color w:val="000000" w:themeColor="text1"/>
          <w:sz w:val="26"/>
          <w:szCs w:val="26"/>
        </w:rPr>
        <w:t>a</w:t>
      </w:r>
      <w:r w:rsidRPr="1BB72FE4">
        <w:rPr>
          <w:rFonts w:ascii="Times New Roman" w:hAnsi="Times New Roman" w:cs="Times New Roman"/>
          <w:color w:val="000000" w:themeColor="text1"/>
          <w:sz w:val="26"/>
          <w:szCs w:val="26"/>
        </w:rPr>
        <w:t xml:space="preserve">pplication should have clearly defined objective(s) to advance/target specific area(s)/goal(s) within the field of media literacy, as defined in the </w:t>
      </w:r>
      <w:r w:rsidR="55E781F1" w:rsidRPr="1BB72FE4">
        <w:rPr>
          <w:rFonts w:ascii="Times New Roman" w:hAnsi="Times New Roman" w:cs="Times New Roman"/>
          <w:color w:val="000000" w:themeColor="text1"/>
          <w:sz w:val="26"/>
          <w:szCs w:val="26"/>
        </w:rPr>
        <w:t xml:space="preserve">Executive Summary and </w:t>
      </w:r>
      <w:r w:rsidRPr="1BB72FE4">
        <w:rPr>
          <w:rFonts w:ascii="Times New Roman" w:hAnsi="Times New Roman" w:cs="Times New Roman"/>
          <w:color w:val="000000" w:themeColor="text1"/>
          <w:sz w:val="26"/>
          <w:szCs w:val="26"/>
        </w:rPr>
        <w:t>Background Section</w:t>
      </w:r>
      <w:r w:rsidR="1513EC2F" w:rsidRPr="1BB72FE4">
        <w:rPr>
          <w:rFonts w:ascii="Times New Roman" w:hAnsi="Times New Roman" w:cs="Times New Roman"/>
          <w:color w:val="000000" w:themeColor="text1"/>
          <w:sz w:val="26"/>
          <w:szCs w:val="26"/>
        </w:rPr>
        <w:t>s</w:t>
      </w:r>
      <w:r w:rsidRPr="1BB72FE4">
        <w:rPr>
          <w:rFonts w:ascii="Times New Roman" w:hAnsi="Times New Roman" w:cs="Times New Roman"/>
          <w:color w:val="000000" w:themeColor="text1"/>
          <w:sz w:val="26"/>
          <w:szCs w:val="26"/>
        </w:rPr>
        <w:t>.  It should propose the adequate mixture of tools and activities to achieve the listed objectives.  These could include: </w:t>
      </w:r>
    </w:p>
    <w:p w14:paraId="2D3652FE" w14:textId="38C80B01" w:rsidR="1853EF7C" w:rsidRDefault="1853EF7C" w:rsidP="0E80294C">
      <w:pPr>
        <w:pStyle w:val="NormalWeb"/>
        <w:jc w:val="both"/>
        <w:rPr>
          <w:rFonts w:eastAsia="Calibri"/>
          <w:color w:val="000000" w:themeColor="text1"/>
          <w:sz w:val="26"/>
          <w:szCs w:val="26"/>
        </w:rPr>
      </w:pPr>
    </w:p>
    <w:p w14:paraId="1A25C54D" w14:textId="396B35BB" w:rsidR="008B1F7F" w:rsidRDefault="5A14F85F" w:rsidP="1BB72FE4">
      <w:pPr>
        <w:pStyle w:val="NormalWeb"/>
        <w:jc w:val="both"/>
        <w:rPr>
          <w:rFonts w:ascii="Times New Roman" w:eastAsia="Calibri" w:hAnsi="Times New Roman" w:cs="Times New Roman"/>
          <w:color w:val="000000" w:themeColor="text1"/>
          <w:sz w:val="26"/>
          <w:szCs w:val="26"/>
        </w:rPr>
      </w:pPr>
      <w:r w:rsidRPr="1BB72FE4">
        <w:rPr>
          <w:rFonts w:ascii="Times New Roman" w:eastAsia="Calibri" w:hAnsi="Times New Roman" w:cs="Times New Roman"/>
          <w:color w:val="000000" w:themeColor="text1"/>
          <w:sz w:val="26"/>
          <w:szCs w:val="26"/>
        </w:rPr>
        <w:t>Replace negative narratives about the</w:t>
      </w:r>
      <w:r w:rsidR="00B71C8F">
        <w:rPr>
          <w:rFonts w:ascii="Times New Roman" w:eastAsia="Calibri" w:hAnsi="Times New Roman" w:cs="Times New Roman"/>
          <w:color w:val="000000" w:themeColor="text1"/>
          <w:sz w:val="26"/>
          <w:szCs w:val="26"/>
        </w:rPr>
        <w:t xml:space="preserve"> </w:t>
      </w:r>
      <w:r w:rsidRPr="1BB72FE4">
        <w:rPr>
          <w:rFonts w:ascii="Times New Roman" w:eastAsia="Calibri" w:hAnsi="Times New Roman" w:cs="Times New Roman"/>
          <w:color w:val="000000" w:themeColor="text1"/>
          <w:sz w:val="26"/>
          <w:szCs w:val="26"/>
        </w:rPr>
        <w:t>West with the reliable information provided in a language and fo</w:t>
      </w:r>
      <w:r w:rsidR="1E9C41D3" w:rsidRPr="1BB72FE4">
        <w:rPr>
          <w:rFonts w:ascii="Times New Roman" w:eastAsia="Calibri" w:hAnsi="Times New Roman" w:cs="Times New Roman"/>
          <w:color w:val="000000" w:themeColor="text1"/>
          <w:sz w:val="26"/>
          <w:szCs w:val="26"/>
        </w:rPr>
        <w:t>rm understandable to the ordinary citizens</w:t>
      </w:r>
      <w:r w:rsidR="6F312CAB" w:rsidRPr="1BB72FE4">
        <w:rPr>
          <w:rFonts w:ascii="Times New Roman" w:eastAsia="Calibri" w:hAnsi="Times New Roman" w:cs="Times New Roman"/>
          <w:color w:val="000000" w:themeColor="text1"/>
          <w:sz w:val="26"/>
          <w:szCs w:val="26"/>
        </w:rPr>
        <w:t>, primarily the</w:t>
      </w:r>
      <w:r w:rsidR="1E9C41D3" w:rsidRPr="1BB72FE4">
        <w:rPr>
          <w:rFonts w:ascii="Times New Roman" w:eastAsia="Calibri" w:hAnsi="Times New Roman" w:cs="Times New Roman"/>
          <w:color w:val="000000" w:themeColor="text1"/>
          <w:sz w:val="26"/>
          <w:szCs w:val="26"/>
        </w:rPr>
        <w:t xml:space="preserve"> youth</w:t>
      </w:r>
      <w:r w:rsidR="51F07AE2" w:rsidRPr="1BB72FE4">
        <w:rPr>
          <w:rFonts w:ascii="Times New Roman" w:eastAsia="Calibri" w:hAnsi="Times New Roman" w:cs="Times New Roman"/>
          <w:color w:val="000000" w:themeColor="text1"/>
          <w:sz w:val="26"/>
          <w:szCs w:val="26"/>
        </w:rPr>
        <w:t xml:space="preserve">. </w:t>
      </w:r>
    </w:p>
    <w:p w14:paraId="360EDCB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BD13DCD" w14:textId="6C0D97AB" w:rsidR="008B1F7F" w:rsidRDefault="431B507A"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PAS involvement</w:t>
      </w:r>
      <w:r w:rsidR="0F68ED14" w:rsidRPr="0E80294C">
        <w:rPr>
          <w:rFonts w:ascii="Times New Roman" w:hAnsi="Times New Roman" w:cs="Times New Roman"/>
          <w:color w:val="000000" w:themeColor="text1"/>
          <w:sz w:val="26"/>
          <w:szCs w:val="26"/>
        </w:rPr>
        <w:t>:</w:t>
      </w:r>
    </w:p>
    <w:p w14:paraId="4026BB2E" w14:textId="00763599" w:rsidR="008B1F7F" w:rsidRDefault="6AF82702" w:rsidP="0E80294C">
      <w:pPr>
        <w:pStyle w:val="NormalWeb"/>
        <w:jc w:val="both"/>
        <w:rPr>
          <w:rFonts w:ascii="Helvetica Neue" w:hAnsi="Helvetica Neue"/>
          <w:color w:val="000000" w:themeColor="text1"/>
          <w:sz w:val="26"/>
          <w:szCs w:val="26"/>
        </w:rPr>
      </w:pPr>
      <w:r w:rsidRPr="0E80294C">
        <w:rPr>
          <w:rFonts w:ascii="Times New Roman" w:hAnsi="Times New Roman" w:cs="Times New Roman"/>
          <w:color w:val="000000" w:themeColor="text1"/>
          <w:sz w:val="26"/>
          <w:szCs w:val="26"/>
        </w:rPr>
        <w:t xml:space="preserve">The </w:t>
      </w:r>
      <w:r w:rsidR="24CEB3BB" w:rsidRPr="0E80294C">
        <w:rPr>
          <w:rFonts w:ascii="Times New Roman" w:hAnsi="Times New Roman" w:cs="Times New Roman"/>
          <w:color w:val="000000" w:themeColor="text1"/>
          <w:sz w:val="26"/>
          <w:szCs w:val="26"/>
        </w:rPr>
        <w:t>Recipient is expected to</w:t>
      </w:r>
      <w:r w:rsidRPr="0E80294C">
        <w:rPr>
          <w:rFonts w:ascii="Times New Roman" w:hAnsi="Times New Roman" w:cs="Times New Roman"/>
          <w:color w:val="000000" w:themeColor="text1"/>
          <w:sz w:val="26"/>
          <w:szCs w:val="26"/>
        </w:rPr>
        <w:t xml:space="preserve"> work closely with the Public Affairs Section throughout the grant period to shape the concept and develop the plot of the product to ensure that the</w:t>
      </w:r>
      <w:r w:rsidR="37ABDC5A" w:rsidRPr="0E80294C">
        <w:rPr>
          <w:rFonts w:ascii="Times New Roman" w:hAnsi="Times New Roman" w:cs="Times New Roman"/>
          <w:color w:val="000000" w:themeColor="text1"/>
          <w:sz w:val="26"/>
          <w:szCs w:val="26"/>
        </w:rPr>
        <w:t xml:space="preserve"> ani</w:t>
      </w:r>
      <w:r w:rsidR="30167A7B" w:rsidRPr="0E80294C">
        <w:rPr>
          <w:rFonts w:ascii="Times New Roman" w:hAnsi="Times New Roman" w:cs="Times New Roman"/>
          <w:color w:val="000000" w:themeColor="text1"/>
          <w:sz w:val="26"/>
          <w:szCs w:val="26"/>
        </w:rPr>
        <w:t>m</w:t>
      </w:r>
      <w:r w:rsidR="37ABDC5A" w:rsidRPr="0E80294C">
        <w:rPr>
          <w:rFonts w:ascii="Times New Roman" w:hAnsi="Times New Roman" w:cs="Times New Roman"/>
          <w:color w:val="000000" w:themeColor="text1"/>
          <w:sz w:val="26"/>
          <w:szCs w:val="26"/>
        </w:rPr>
        <w:t>ated series resonate with the desired demographic and is commensurate with U.S. policy.</w:t>
      </w:r>
    </w:p>
    <w:p w14:paraId="73350AE0" w14:textId="0C441CA5" w:rsidR="008B1F7F" w:rsidRDefault="008B1F7F" w:rsidP="0E80294C">
      <w:pPr>
        <w:pStyle w:val="NormalWeb"/>
        <w:jc w:val="both"/>
        <w:rPr>
          <w:rFonts w:ascii="Helvetica Neue" w:hAnsi="Helvetica Neue"/>
          <w:color w:val="000000" w:themeColor="text1"/>
          <w:sz w:val="26"/>
          <w:szCs w:val="26"/>
        </w:rPr>
      </w:pPr>
      <w:r w:rsidRPr="0E80294C">
        <w:rPr>
          <w:rFonts w:ascii="Times New Roman" w:hAnsi="Times New Roman" w:cs="Times New Roman"/>
          <w:color w:val="000000" w:themeColor="text1"/>
          <w:sz w:val="26"/>
          <w:szCs w:val="26"/>
        </w:rPr>
        <w:t> </w:t>
      </w:r>
    </w:p>
    <w:p w14:paraId="54EF2364" w14:textId="393F7CB7" w:rsidR="008B1F7F" w:rsidRDefault="008B1F7F" w:rsidP="0E80294C">
      <w:pPr>
        <w:pStyle w:val="NormalWeb"/>
        <w:jc w:val="both"/>
        <w:rPr>
          <w:rFonts w:ascii="Times New Roman" w:hAnsi="Times New Roman" w:cs="Times New Roman"/>
          <w:color w:val="000000"/>
          <w:sz w:val="26"/>
          <w:szCs w:val="26"/>
        </w:rPr>
      </w:pPr>
      <w:r w:rsidRPr="0E80294C">
        <w:rPr>
          <w:rFonts w:ascii="Times New Roman" w:hAnsi="Times New Roman" w:cs="Times New Roman"/>
          <w:color w:val="000000" w:themeColor="text1"/>
          <w:sz w:val="26"/>
          <w:szCs w:val="26"/>
        </w:rPr>
        <w:t>FUNDING PRIORITY </w:t>
      </w:r>
    </w:p>
    <w:p w14:paraId="752DA272"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2BDD79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The Public Affairs Section (PAS) of the U.S. Embassy in Tbilisi seeks to fund an effective, innovative, and sustainable project to improve media literacy skills among Georgian population.  </w:t>
      </w:r>
    </w:p>
    <w:p w14:paraId="78039BB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3D7A4ED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APPLICATION AND SUBMISSION INFORMATION </w:t>
      </w:r>
    </w:p>
    <w:p w14:paraId="182F7C54"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0C15D68" w14:textId="74A82DD9"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Award Period: Up to 1</w:t>
      </w:r>
      <w:r w:rsidR="3D00057C" w:rsidRPr="0E80294C">
        <w:rPr>
          <w:rFonts w:ascii="Times New Roman" w:hAnsi="Times New Roman" w:cs="Times New Roman"/>
          <w:color w:val="000000" w:themeColor="text1"/>
          <w:sz w:val="26"/>
          <w:szCs w:val="26"/>
        </w:rPr>
        <w:t>8</w:t>
      </w:r>
      <w:r w:rsidRPr="0E80294C">
        <w:rPr>
          <w:rFonts w:ascii="Times New Roman" w:hAnsi="Times New Roman" w:cs="Times New Roman"/>
          <w:color w:val="000000" w:themeColor="text1"/>
          <w:sz w:val="26"/>
          <w:szCs w:val="26"/>
        </w:rPr>
        <w:t xml:space="preserve"> months upon applicant’s program design with possible extension contingent to availability of funds and successful completion of the project. </w:t>
      </w:r>
    </w:p>
    <w:p w14:paraId="45295624"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5DDA8A8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Application Submission Process:  Applicants must send proposals to </w:t>
      </w:r>
      <w:hyperlink r:id="rId11">
        <w:r w:rsidRPr="0E80294C">
          <w:rPr>
            <w:rStyle w:val="Hyperlink"/>
            <w:rFonts w:ascii="Times New Roman" w:hAnsi="Times New Roman" w:cs="Times New Roman"/>
            <w:color w:val="DCA10D"/>
            <w:sz w:val="26"/>
            <w:szCs w:val="26"/>
          </w:rPr>
          <w:t>TbilisiGrants@state.gov</w:t>
        </w:r>
      </w:hyperlink>
      <w:r w:rsidRPr="0E80294C">
        <w:rPr>
          <w:rFonts w:ascii="Times New Roman" w:hAnsi="Times New Roman" w:cs="Times New Roman"/>
          <w:color w:val="000000" w:themeColor="text1"/>
          <w:sz w:val="26"/>
          <w:szCs w:val="26"/>
        </w:rPr>
        <w:t>.  Include the program name in the e-mail subject.  .RAR files will not be accepted. </w:t>
      </w:r>
    </w:p>
    <w:p w14:paraId="24023D82"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4FE687D" w14:textId="3B58D96D"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Application Deadline: All applications must be submitted in electronic form before </w:t>
      </w:r>
      <w:r w:rsidR="69F68D89" w:rsidRPr="0E80294C">
        <w:rPr>
          <w:rFonts w:ascii="Times New Roman" w:hAnsi="Times New Roman" w:cs="Times New Roman"/>
          <w:color w:val="000000" w:themeColor="text1"/>
          <w:sz w:val="26"/>
          <w:szCs w:val="26"/>
        </w:rPr>
        <w:t>July</w:t>
      </w:r>
      <w:r w:rsidRPr="0E80294C">
        <w:rPr>
          <w:rFonts w:ascii="Times New Roman" w:hAnsi="Times New Roman" w:cs="Times New Roman"/>
          <w:color w:val="000000" w:themeColor="text1"/>
          <w:sz w:val="26"/>
          <w:szCs w:val="26"/>
        </w:rPr>
        <w:t xml:space="preserve"> 30, 202</w:t>
      </w:r>
      <w:r w:rsidR="6C9E3D92" w:rsidRPr="0E80294C">
        <w:rPr>
          <w:rFonts w:ascii="Times New Roman" w:hAnsi="Times New Roman" w:cs="Times New Roman"/>
          <w:color w:val="000000" w:themeColor="text1"/>
          <w:sz w:val="26"/>
          <w:szCs w:val="26"/>
        </w:rPr>
        <w:t>1</w:t>
      </w:r>
      <w:r w:rsidRPr="0E80294C">
        <w:rPr>
          <w:rFonts w:ascii="Times New Roman" w:hAnsi="Times New Roman" w:cs="Times New Roman"/>
          <w:color w:val="000000" w:themeColor="text1"/>
          <w:sz w:val="26"/>
          <w:szCs w:val="26"/>
        </w:rPr>
        <w:t xml:space="preserve"> 11:59 p.m. Eastern Standard time.  </w:t>
      </w:r>
    </w:p>
    <w:p w14:paraId="2EFB491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92FF4B5"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Applications submitted after 11:59 p.m. will not be eligible for consideration.  If receipt of application in not confirmed within two days, please contact </w:t>
      </w:r>
      <w:hyperlink r:id="rId12">
        <w:r w:rsidRPr="0E80294C">
          <w:rPr>
            <w:rStyle w:val="Hyperlink"/>
            <w:rFonts w:ascii="Times New Roman" w:hAnsi="Times New Roman" w:cs="Times New Roman"/>
            <w:sz w:val="26"/>
            <w:szCs w:val="26"/>
          </w:rPr>
          <w:t>TbilisiGrants@state.gov</w:t>
        </w:r>
      </w:hyperlink>
      <w:r w:rsidRPr="0E80294C">
        <w:rPr>
          <w:rFonts w:ascii="Times New Roman" w:hAnsi="Times New Roman" w:cs="Times New Roman"/>
          <w:color w:val="000000" w:themeColor="text1"/>
          <w:sz w:val="26"/>
          <w:szCs w:val="26"/>
        </w:rPr>
        <w:t>. </w:t>
      </w:r>
    </w:p>
    <w:p w14:paraId="3FCBBF8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67FC74F"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Telegraphic or fax applications are not authorized for this NOFO and will not be accepted. The total size of each attachment should not exceed 3 MBs.  Every page of the proposal must be numbered.  The application must have a table of contents.  Large graphic files are discouraged.  The format of any attachments must be in Microsoft Word, Excel or PDF.  Attached files should be printable on US letter size paper (8½ x11”). </w:t>
      </w:r>
    </w:p>
    <w:p w14:paraId="6F0DE1AF"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297FB6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Application Content:  Applicants must follow the NOFO instructions and conditions contained herein and supply all information required.  </w:t>
      </w:r>
      <w:r w:rsidRPr="0E80294C">
        <w:rPr>
          <w:rFonts w:ascii="Times New Roman" w:hAnsi="Times New Roman" w:cs="Times New Roman"/>
          <w:color w:val="000000" w:themeColor="text1"/>
          <w:sz w:val="26"/>
          <w:szCs w:val="26"/>
          <w:u w:val="single"/>
        </w:rPr>
        <w:t xml:space="preserve">Failure to furnish all information or </w:t>
      </w:r>
      <w:r w:rsidRPr="0E80294C">
        <w:rPr>
          <w:rFonts w:ascii="Times New Roman" w:hAnsi="Times New Roman" w:cs="Times New Roman"/>
          <w:color w:val="000000" w:themeColor="text1"/>
          <w:sz w:val="26"/>
          <w:szCs w:val="26"/>
          <w:u w:val="single"/>
        </w:rPr>
        <w:lastRenderedPageBreak/>
        <w:t>comply with stated requirements will result in disqualification from the competition.</w:t>
      </w:r>
      <w:r w:rsidRPr="0E80294C">
        <w:rPr>
          <w:rFonts w:ascii="Times New Roman" w:hAnsi="Times New Roman" w:cs="Times New Roman"/>
          <w:color w:val="000000" w:themeColor="text1"/>
          <w:sz w:val="26"/>
          <w:szCs w:val="26"/>
        </w:rPr>
        <w:t>  Applicants must set forth full, accurate, and complete information as required by this RFP.  The penalty for making false statements in proposals to the USG is prescribed on 18 U.S.C.1001. </w:t>
      </w:r>
    </w:p>
    <w:p w14:paraId="1B953A06"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46DFBF3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Section 1 - Application for Federal Assistance (SF-424):</w:t>
      </w:r>
      <w:r w:rsidRPr="0E80294C">
        <w:rPr>
          <w:rFonts w:ascii="Times New Roman" w:hAnsi="Times New Roman" w:cs="Times New Roman"/>
          <w:i/>
          <w:iCs/>
          <w:color w:val="000000" w:themeColor="text1"/>
          <w:sz w:val="26"/>
          <w:szCs w:val="26"/>
        </w:rPr>
        <w:t> </w:t>
      </w:r>
    </w:p>
    <w:p w14:paraId="173FC49E" w14:textId="39E63F29" w:rsidR="007D5F78"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xml:space="preserve">This form can be found on-line at: </w:t>
      </w:r>
    </w:p>
    <w:p w14:paraId="6FAEF86E" w14:textId="2C8C7116" w:rsidR="007D5F78" w:rsidRDefault="007D5F78" w:rsidP="0E80294C">
      <w:pPr>
        <w:pStyle w:val="NormalWeb"/>
        <w:jc w:val="both"/>
        <w:rPr>
          <w:rFonts w:ascii="Helvetica Neue" w:hAnsi="Helvetica Neue"/>
          <w:color w:val="DCA10D"/>
          <w:sz w:val="26"/>
          <w:szCs w:val="26"/>
        </w:rPr>
      </w:pPr>
      <w:hyperlink r:id="rId13" w:history="1">
        <w:r w:rsidRPr="004A1827">
          <w:rPr>
            <w:rStyle w:val="Hyperlink"/>
            <w:rFonts w:ascii="Helvetica Neue" w:hAnsi="Helvetica Neue"/>
            <w:sz w:val="26"/>
            <w:szCs w:val="26"/>
          </w:rPr>
          <w:t>https://www.grants.gov/forms/sf-424-family.html</w:t>
        </w:r>
      </w:hyperlink>
    </w:p>
    <w:p w14:paraId="68C1C98A"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6D5D973C"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Section 2 – Executive summary (maximum 2 pages):  </w:t>
      </w:r>
      <w:r w:rsidRPr="0E80294C">
        <w:rPr>
          <w:rFonts w:ascii="Times New Roman" w:hAnsi="Times New Roman" w:cs="Times New Roman"/>
          <w:i/>
          <w:iCs/>
          <w:color w:val="000000" w:themeColor="text1"/>
          <w:sz w:val="26"/>
          <w:szCs w:val="26"/>
        </w:rPr>
        <w:t> </w:t>
      </w:r>
    </w:p>
    <w:p w14:paraId="3A7FCC6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The executive summary is limited to two pages in length.  It must provide a summary of the identified need, proposed activities, and expected results.</w:t>
      </w:r>
      <w:r w:rsidRPr="0E80294C">
        <w:rPr>
          <w:rFonts w:ascii="Times New Roman" w:hAnsi="Times New Roman" w:cs="Times New Roman"/>
          <w:i/>
          <w:iCs/>
          <w:color w:val="000000" w:themeColor="text1"/>
          <w:sz w:val="26"/>
          <w:szCs w:val="26"/>
        </w:rPr>
        <w:t> </w:t>
      </w:r>
    </w:p>
    <w:p w14:paraId="53D1BC7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3038501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Section 3 – Project Goals/Implementation Plan (maximum 10 pages): </w:t>
      </w:r>
    </w:p>
    <w:p w14:paraId="7B66406C"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The applicant must specify the proposed activities that will be undertaken to achieve the goals and objectives of this NOFO.  The proposed activities should be described in sufficient detail to show how objectives and goals will be met.  The narrative should be brief, concise and provide a clear description of what the applicant proposes to do, where, why, when, how and by whom. </w:t>
      </w:r>
    </w:p>
    <w:p w14:paraId="6A86666E" w14:textId="77EE9078" w:rsidR="0E80294C" w:rsidRDefault="0E80294C" w:rsidP="0E80294C">
      <w:pPr>
        <w:pStyle w:val="NormalWeb"/>
        <w:jc w:val="both"/>
        <w:rPr>
          <w:rFonts w:ascii="Times New Roman" w:eastAsia="Calibri" w:hAnsi="Times New Roman" w:cs="Times New Roman"/>
          <w:color w:val="000000" w:themeColor="text1"/>
          <w:sz w:val="26"/>
          <w:szCs w:val="26"/>
        </w:rPr>
      </w:pPr>
    </w:p>
    <w:p w14:paraId="44934BD0" w14:textId="47049206" w:rsidR="51D7F4B2" w:rsidRPr="008743D9" w:rsidRDefault="51D7F4B2" w:rsidP="0E80294C">
      <w:pPr>
        <w:pStyle w:val="NormalWeb"/>
        <w:jc w:val="both"/>
        <w:rPr>
          <w:rFonts w:ascii="Times New Roman" w:eastAsia="Calibri" w:hAnsi="Times New Roman" w:cs="Times New Roman"/>
          <w:color w:val="000000" w:themeColor="text1"/>
          <w:sz w:val="26"/>
          <w:szCs w:val="26"/>
        </w:rPr>
      </w:pPr>
      <w:r w:rsidRPr="0E80294C">
        <w:rPr>
          <w:rFonts w:ascii="Times New Roman" w:eastAsia="Calibri" w:hAnsi="Times New Roman" w:cs="Times New Roman"/>
          <w:color w:val="000000" w:themeColor="text1"/>
          <w:sz w:val="26"/>
          <w:szCs w:val="26"/>
        </w:rPr>
        <w:t xml:space="preserve">PAS will evaluate the applicants’ creativity in proposing a product that will cater to the </w:t>
      </w:r>
      <w:r w:rsidRPr="008743D9">
        <w:rPr>
          <w:rFonts w:ascii="Times New Roman" w:eastAsia="Calibri" w:hAnsi="Times New Roman" w:cs="Times New Roman"/>
          <w:color w:val="000000" w:themeColor="text1"/>
          <w:sz w:val="26"/>
          <w:szCs w:val="26"/>
        </w:rPr>
        <w:t>interests and taste of diverse audiences</w:t>
      </w:r>
      <w:r w:rsidR="3FCDD79A" w:rsidRPr="008743D9">
        <w:rPr>
          <w:rFonts w:ascii="Times New Roman" w:eastAsia="Calibri" w:hAnsi="Times New Roman" w:cs="Times New Roman"/>
          <w:color w:val="000000" w:themeColor="text1"/>
          <w:sz w:val="26"/>
          <w:szCs w:val="26"/>
        </w:rPr>
        <w:t>.</w:t>
      </w:r>
    </w:p>
    <w:p w14:paraId="1CC271E9" w14:textId="77777777" w:rsidR="008B1F7F" w:rsidRPr="008743D9" w:rsidRDefault="008B1F7F" w:rsidP="0E80294C">
      <w:pPr>
        <w:pStyle w:val="NormalWeb"/>
        <w:jc w:val="both"/>
        <w:rPr>
          <w:rFonts w:ascii="Helvetica Neue" w:hAnsi="Helvetica Neue"/>
          <w:color w:val="000000"/>
          <w:sz w:val="26"/>
          <w:szCs w:val="26"/>
        </w:rPr>
      </w:pPr>
      <w:r w:rsidRPr="008743D9">
        <w:rPr>
          <w:rFonts w:ascii="Times New Roman" w:hAnsi="Times New Roman" w:cs="Times New Roman"/>
          <w:color w:val="000000" w:themeColor="text1"/>
          <w:sz w:val="26"/>
          <w:szCs w:val="26"/>
        </w:rPr>
        <w:t> </w:t>
      </w:r>
    </w:p>
    <w:p w14:paraId="6A98C917" w14:textId="77777777" w:rsidR="008B1F7F" w:rsidRPr="008743D9" w:rsidRDefault="008B1F7F" w:rsidP="0E80294C">
      <w:pPr>
        <w:pStyle w:val="NormalWeb"/>
        <w:jc w:val="both"/>
        <w:rPr>
          <w:rFonts w:ascii="Helvetica Neue" w:hAnsi="Helvetica Neue"/>
          <w:color w:val="000000"/>
          <w:sz w:val="26"/>
          <w:szCs w:val="26"/>
        </w:rPr>
      </w:pPr>
      <w:r w:rsidRPr="008743D9">
        <w:rPr>
          <w:rFonts w:ascii="Times New Roman" w:hAnsi="Times New Roman" w:cs="Times New Roman"/>
          <w:color w:val="000000" w:themeColor="text1"/>
          <w:sz w:val="26"/>
          <w:szCs w:val="26"/>
        </w:rPr>
        <w:t>This section should also include a structured monitoring and evaluation plan or matrix that will demonstrate how success will be evaluated against performance indicators designed to measure outputs and outcomes.  The matrix should also include: sources/means for verification, risks and their mitigation plan.  The applicant should provide an assessment of and a plan for the sustainability of the action(s) after the end of the project.  </w:t>
      </w:r>
    </w:p>
    <w:p w14:paraId="02676235" w14:textId="77777777" w:rsidR="008B1F7F" w:rsidRPr="008743D9" w:rsidRDefault="008B1F7F" w:rsidP="0E80294C">
      <w:pPr>
        <w:pStyle w:val="NormalWeb"/>
        <w:jc w:val="both"/>
        <w:rPr>
          <w:rFonts w:ascii="Helvetica Neue" w:hAnsi="Helvetica Neue"/>
          <w:color w:val="000000"/>
          <w:sz w:val="26"/>
          <w:szCs w:val="26"/>
        </w:rPr>
      </w:pPr>
      <w:r w:rsidRPr="008743D9">
        <w:rPr>
          <w:rFonts w:ascii="Times New Roman" w:hAnsi="Times New Roman" w:cs="Times New Roman"/>
          <w:color w:val="000000" w:themeColor="text1"/>
          <w:sz w:val="26"/>
          <w:szCs w:val="26"/>
        </w:rPr>
        <w:t> </w:t>
      </w:r>
    </w:p>
    <w:p w14:paraId="532F3F7A" w14:textId="77777777" w:rsidR="008B1F7F" w:rsidRDefault="008B1F7F" w:rsidP="0E80294C">
      <w:pPr>
        <w:pStyle w:val="NormalWeb"/>
        <w:jc w:val="both"/>
        <w:rPr>
          <w:rFonts w:ascii="Helvetica Neue" w:hAnsi="Helvetica Neue"/>
          <w:color w:val="000000"/>
          <w:sz w:val="26"/>
          <w:szCs w:val="26"/>
        </w:rPr>
      </w:pPr>
      <w:r w:rsidRPr="008743D9">
        <w:rPr>
          <w:rFonts w:ascii="Times New Roman" w:hAnsi="Times New Roman" w:cs="Times New Roman"/>
          <w:color w:val="000000" w:themeColor="text1"/>
          <w:sz w:val="26"/>
          <w:szCs w:val="26"/>
        </w:rPr>
        <w:t>Section 4 - Organizational</w:t>
      </w:r>
      <w:r w:rsidRPr="0E80294C">
        <w:rPr>
          <w:rFonts w:ascii="Times New Roman" w:hAnsi="Times New Roman" w:cs="Times New Roman"/>
          <w:color w:val="000000" w:themeColor="text1"/>
          <w:sz w:val="26"/>
          <w:szCs w:val="26"/>
        </w:rPr>
        <w:t xml:space="preserve"> Structure and Capability (maximum 2 pages):   </w:t>
      </w:r>
    </w:p>
    <w:p w14:paraId="56A31C50" w14:textId="3166653A"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Applications must include a clear description of the organization initiating a coalition application (lead applicant) and its management structure. This section must describe previous experience in similar projects of coalition member organizations.  This section also must identify the proposed management structure and staffing plan and describe distribution of roles and functions between the lead applicant and its partner /sub-awardee organization(s).  </w:t>
      </w:r>
    </w:p>
    <w:p w14:paraId="4A82169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BAA2793"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Section 5 - Appendices:   </w:t>
      </w:r>
    </w:p>
    <w:p w14:paraId="49BD287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The proposal submission must include the two appendices listed below:    </w:t>
      </w:r>
    </w:p>
    <w:p w14:paraId="78C72770" w14:textId="50A42378"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Budget (Required) – the budget must identify the total amount of funding requested, with a breakdown of amounts to be spent in the following budget categories as applicable: personnel; travel; equipment; supplies; other direct and indirect costs.  Include a detailed budget </w:t>
      </w:r>
      <w:r w:rsidR="0096336F">
        <w:rPr>
          <w:rFonts w:ascii="Times New Roman" w:hAnsi="Times New Roman" w:cs="Times New Roman"/>
          <w:color w:val="000000" w:themeColor="text1"/>
          <w:sz w:val="26"/>
          <w:szCs w:val="26"/>
        </w:rPr>
        <w:t xml:space="preserve">outline </w:t>
      </w:r>
      <w:r w:rsidRPr="0E80294C">
        <w:rPr>
          <w:rFonts w:ascii="Times New Roman" w:hAnsi="Times New Roman" w:cs="Times New Roman"/>
          <w:color w:val="000000" w:themeColor="text1"/>
          <w:sz w:val="26"/>
          <w:szCs w:val="26"/>
        </w:rPr>
        <w:t xml:space="preserve">with an accompanying budget narrative.  In addition, a summary of the </w:t>
      </w:r>
      <w:r w:rsidRPr="0E80294C">
        <w:rPr>
          <w:rFonts w:ascii="Times New Roman" w:hAnsi="Times New Roman" w:cs="Times New Roman"/>
          <w:color w:val="000000" w:themeColor="text1"/>
          <w:sz w:val="26"/>
          <w:szCs w:val="26"/>
        </w:rPr>
        <w:lastRenderedPageBreak/>
        <w:t>budget must be submitted using Standard Form SF-424A.  This form can be found on-line at: </w:t>
      </w:r>
    </w:p>
    <w:p w14:paraId="0B40E056" w14:textId="77777777" w:rsidR="008B1F7F" w:rsidRDefault="007D5F78" w:rsidP="0E80294C">
      <w:pPr>
        <w:pStyle w:val="NormalWeb"/>
        <w:jc w:val="both"/>
        <w:rPr>
          <w:rFonts w:ascii="Helvetica Neue" w:hAnsi="Helvetica Neue"/>
          <w:color w:val="DCA10D"/>
          <w:sz w:val="26"/>
          <w:szCs w:val="26"/>
        </w:rPr>
      </w:pPr>
      <w:hyperlink r:id="rId14">
        <w:r w:rsidR="008B1F7F" w:rsidRPr="0E80294C">
          <w:rPr>
            <w:rStyle w:val="Hyperlink"/>
            <w:rFonts w:ascii="Times New Roman" w:hAnsi="Times New Roman" w:cs="Times New Roman"/>
            <w:sz w:val="26"/>
            <w:szCs w:val="26"/>
          </w:rPr>
          <w:t>http://aopefa.a.state.gov/Content/documents/SF424A-V1.0.pdf</w:t>
        </w:r>
      </w:hyperlink>
      <w:r w:rsidR="008B1F7F" w:rsidRPr="0E80294C">
        <w:rPr>
          <w:rFonts w:ascii="Times New Roman" w:hAnsi="Times New Roman" w:cs="Times New Roman"/>
          <w:color w:val="000000" w:themeColor="text1"/>
          <w:sz w:val="26"/>
          <w:szCs w:val="26"/>
        </w:rPr>
        <w:t> </w:t>
      </w:r>
    </w:p>
    <w:p w14:paraId="52EB0567" w14:textId="77777777" w:rsidR="008B1F7F" w:rsidRDefault="007D5F78" w:rsidP="0E80294C">
      <w:pPr>
        <w:pStyle w:val="NormalWeb"/>
        <w:jc w:val="both"/>
        <w:rPr>
          <w:rFonts w:ascii="Helvetica Neue" w:hAnsi="Helvetica Neue"/>
          <w:color w:val="DCA10D"/>
          <w:sz w:val="26"/>
          <w:szCs w:val="26"/>
        </w:rPr>
      </w:pPr>
      <w:hyperlink r:id="rId15">
        <w:r w:rsidR="008B1F7F" w:rsidRPr="0E80294C">
          <w:rPr>
            <w:rStyle w:val="Hyperlink"/>
            <w:rFonts w:ascii="Times New Roman" w:hAnsi="Times New Roman" w:cs="Times New Roman"/>
            <w:sz w:val="26"/>
            <w:szCs w:val="26"/>
          </w:rPr>
          <w:t>http://aopefa.a.state.gov/Content/documents/SF424Instructions.pdf</w:t>
        </w:r>
      </w:hyperlink>
      <w:r w:rsidR="008B1F7F" w:rsidRPr="0E80294C">
        <w:rPr>
          <w:rFonts w:ascii="Times New Roman" w:hAnsi="Times New Roman" w:cs="Times New Roman"/>
          <w:color w:val="000000" w:themeColor="text1"/>
          <w:sz w:val="26"/>
          <w:szCs w:val="26"/>
        </w:rPr>
        <w:t> </w:t>
      </w:r>
    </w:p>
    <w:p w14:paraId="1D3B292C"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01A72DE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Resume (Required) – a resume, not to exceed 3 pages in length, must be included for the proposed key staff person, such as the Project Director. If an individual for this type of position has not been identified, the applicant may submit a one-page position description, identifying the qualifications and skills required for that position, in lieu of a resume. </w:t>
      </w:r>
    </w:p>
    <w:p w14:paraId="056CC283" w14:textId="77777777" w:rsidR="008B1F7F" w:rsidRDefault="008B1F7F" w:rsidP="0E80294C">
      <w:pPr>
        <w:pStyle w:val="NormalWeb"/>
        <w:jc w:val="both"/>
        <w:rPr>
          <w:rFonts w:ascii="Times New Roman" w:hAnsi="Times New Roman" w:cs="Times New Roman"/>
          <w:color w:val="000000" w:themeColor="text1"/>
          <w:sz w:val="26"/>
          <w:szCs w:val="26"/>
        </w:rPr>
      </w:pPr>
    </w:p>
    <w:p w14:paraId="386ECCAB"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Required Registrations:</w:t>
      </w:r>
    </w:p>
    <w:p w14:paraId="0DAE94FD" w14:textId="77777777" w:rsidR="008B1F7F" w:rsidRDefault="008B1F7F" w:rsidP="0E80294C">
      <w:pPr>
        <w:pStyle w:val="NormalWeb"/>
        <w:jc w:val="both"/>
        <w:rPr>
          <w:rFonts w:eastAsia="Calibri"/>
          <w:color w:val="000000" w:themeColor="text1"/>
          <w:sz w:val="26"/>
          <w:szCs w:val="26"/>
        </w:rPr>
      </w:pPr>
      <w:r w:rsidRPr="0E80294C">
        <w:rPr>
          <w:rFonts w:ascii="Times New Roman" w:hAnsi="Times New Roman" w:cs="Times New Roman"/>
          <w:color w:val="000000" w:themeColor="text1"/>
          <w:sz w:val="26"/>
          <w:szCs w:val="26"/>
        </w:rPr>
        <w:t xml:space="preserve">Any applicant listed on the Excluded Parties List System (EPLS) in the </w:t>
      </w:r>
      <w:hyperlink r:id="rId16">
        <w:r w:rsidRPr="0E80294C">
          <w:rPr>
            <w:rFonts w:ascii="Times New Roman" w:hAnsi="Times New Roman" w:cs="Times New Roman"/>
            <w:color w:val="000000" w:themeColor="text1"/>
            <w:sz w:val="26"/>
            <w:szCs w:val="26"/>
          </w:rPr>
          <w:t>System for Award Management (SAM)</w:t>
        </w:r>
      </w:hyperlink>
      <w:r w:rsidRPr="0E80294C">
        <w:rPr>
          <w:rFonts w:ascii="Times New Roman" w:hAnsi="Times New Roman" w:cs="Times New Roman"/>
          <w:color w:val="000000" w:themeColor="text1"/>
          <w:sz w:val="26"/>
          <w:szCs w:val="26"/>
        </w:rPr>
        <w:t xml:space="preserve">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14:paraId="7D9671B8"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0F958872"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All organizations applying for grants (except individuals) must obtain these registrations.  All are free of charge:</w:t>
      </w:r>
    </w:p>
    <w:p w14:paraId="76A046C4"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Unique entity identifier from Dun &amp; Bradstreet (DUNS number)</w:t>
      </w:r>
    </w:p>
    <w:p w14:paraId="7DC7C6BC"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NCAGE/CAGE code</w:t>
      </w:r>
    </w:p>
    <w:p w14:paraId="74200C1C" w14:textId="77777777" w:rsidR="008B1F7F" w:rsidRDefault="007D5F78" w:rsidP="0E80294C">
      <w:pPr>
        <w:pStyle w:val="NormalWeb"/>
        <w:jc w:val="both"/>
        <w:rPr>
          <w:rFonts w:ascii="Times New Roman" w:hAnsi="Times New Roman" w:cs="Times New Roman"/>
          <w:color w:val="000000" w:themeColor="text1"/>
          <w:sz w:val="26"/>
          <w:szCs w:val="26"/>
        </w:rPr>
      </w:pPr>
      <w:hyperlink r:id="rId17">
        <w:r w:rsidR="008B1F7F" w:rsidRPr="0E80294C">
          <w:rPr>
            <w:rFonts w:ascii="Times New Roman" w:hAnsi="Times New Roman" w:cs="Times New Roman"/>
            <w:color w:val="000000" w:themeColor="text1"/>
            <w:sz w:val="26"/>
            <w:szCs w:val="26"/>
          </w:rPr>
          <w:t>www.SAM.gov</w:t>
        </w:r>
      </w:hyperlink>
      <w:r w:rsidR="008B1F7F" w:rsidRPr="0E80294C">
        <w:rPr>
          <w:rFonts w:ascii="Times New Roman" w:hAnsi="Times New Roman" w:cs="Times New Roman"/>
          <w:color w:val="000000" w:themeColor="text1"/>
          <w:sz w:val="26"/>
          <w:szCs w:val="26"/>
        </w:rPr>
        <w:t xml:space="preserve"> registration</w:t>
      </w:r>
    </w:p>
    <w:p w14:paraId="0C7D8B15"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474D5050"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Step 1:  Apply for a DUNS number and an NCAGE number (these can be completed simultaneously)</w:t>
      </w:r>
    </w:p>
    <w:p w14:paraId="7C0EE2ED"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6224A471"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xml:space="preserve">DUNS application: Organizations must have a Data Universal Numbering System (DUNS) number from Dun &amp; Bradstreet. If your organization does not have one already, you may obtain one by calling 1-866-705-5711 or visiting </w:t>
      </w:r>
      <w:hyperlink r:id="rId18">
        <w:r w:rsidRPr="0E80294C">
          <w:rPr>
            <w:rFonts w:ascii="Times New Roman" w:hAnsi="Times New Roman" w:cs="Times New Roman"/>
            <w:color w:val="000000" w:themeColor="text1"/>
            <w:sz w:val="26"/>
            <w:szCs w:val="26"/>
          </w:rPr>
          <w:t>http://fedgov.dnb.com/webform</w:t>
        </w:r>
      </w:hyperlink>
      <w:r w:rsidRPr="0E80294C">
        <w:rPr>
          <w:rFonts w:ascii="Times New Roman" w:hAnsi="Times New Roman" w:cs="Times New Roman"/>
          <w:color w:val="000000" w:themeColor="text1"/>
          <w:sz w:val="26"/>
          <w:szCs w:val="26"/>
        </w:rPr>
        <w:t> </w:t>
      </w:r>
    </w:p>
    <w:p w14:paraId="32C5771E"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5C777B3C"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xml:space="preserve">NCAGE application: Application page here: </w:t>
      </w:r>
      <w:hyperlink r:id="rId19">
        <w:r w:rsidRPr="0E80294C">
          <w:rPr>
            <w:rFonts w:ascii="Times New Roman" w:hAnsi="Times New Roman" w:cs="Times New Roman"/>
            <w:color w:val="000000" w:themeColor="text1"/>
            <w:sz w:val="26"/>
            <w:szCs w:val="26"/>
          </w:rPr>
          <w:t>https://eportal.nspa.nato.int/AC135Public/scage/CageList.aspx</w:t>
        </w:r>
      </w:hyperlink>
      <w:r w:rsidRPr="0E80294C">
        <w:rPr>
          <w:rFonts w:ascii="Times New Roman" w:hAnsi="Times New Roman" w:cs="Times New Roman"/>
          <w:color w:val="000000" w:themeColor="text1"/>
          <w:sz w:val="26"/>
          <w:szCs w:val="26"/>
        </w:rPr>
        <w:t> </w:t>
      </w:r>
    </w:p>
    <w:p w14:paraId="6EBF959E"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Instructions for the NCAGE application process:</w:t>
      </w:r>
    </w:p>
    <w:p w14:paraId="46DBD305" w14:textId="77777777" w:rsidR="008B1F7F" w:rsidRDefault="007D5F78" w:rsidP="0E80294C">
      <w:pPr>
        <w:pStyle w:val="NormalWeb"/>
        <w:jc w:val="both"/>
        <w:rPr>
          <w:rFonts w:ascii="Times New Roman" w:hAnsi="Times New Roman" w:cs="Times New Roman"/>
          <w:color w:val="000000" w:themeColor="text1"/>
          <w:sz w:val="26"/>
          <w:szCs w:val="26"/>
        </w:rPr>
      </w:pPr>
      <w:hyperlink r:id="rId20">
        <w:r w:rsidR="008B1F7F" w:rsidRPr="0E80294C">
          <w:rPr>
            <w:rFonts w:ascii="Times New Roman" w:hAnsi="Times New Roman" w:cs="Times New Roman"/>
            <w:color w:val="000000" w:themeColor="text1"/>
            <w:sz w:val="26"/>
            <w:szCs w:val="26"/>
          </w:rPr>
          <w:t>https://eportal.nspa.nato.int/AC135Public/Docs/US%20Instructions%20for%20NSPA%20NCAGE.pdf</w:t>
        </w:r>
      </w:hyperlink>
      <w:r w:rsidR="008B1F7F" w:rsidRPr="0E80294C">
        <w:rPr>
          <w:rFonts w:ascii="Times New Roman" w:hAnsi="Times New Roman" w:cs="Times New Roman"/>
          <w:color w:val="000000" w:themeColor="text1"/>
          <w:sz w:val="26"/>
          <w:szCs w:val="26"/>
        </w:rPr>
        <w:t> </w:t>
      </w:r>
    </w:p>
    <w:p w14:paraId="7A3B5422"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51179D14"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For NCAGE help from within the U.S., call 1-888-227-2423</w:t>
      </w:r>
    </w:p>
    <w:p w14:paraId="11F1E481"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For NCAGE help from outside the U.S., call 1-269-961-7766</w:t>
      </w:r>
    </w:p>
    <w:p w14:paraId="07D7F359"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xml:space="preserve">Email </w:t>
      </w:r>
      <w:hyperlink r:id="rId21">
        <w:r w:rsidRPr="0E80294C">
          <w:rPr>
            <w:rFonts w:ascii="Times New Roman" w:hAnsi="Times New Roman" w:cs="Times New Roman"/>
            <w:color w:val="000000" w:themeColor="text1"/>
            <w:sz w:val="26"/>
            <w:szCs w:val="26"/>
          </w:rPr>
          <w:t>NCAGE@dlis.dla.mil</w:t>
        </w:r>
      </w:hyperlink>
      <w:r w:rsidRPr="0E80294C">
        <w:rPr>
          <w:rFonts w:ascii="Times New Roman" w:hAnsi="Times New Roman" w:cs="Times New Roman"/>
          <w:color w:val="000000" w:themeColor="text1"/>
          <w:sz w:val="26"/>
          <w:szCs w:val="26"/>
        </w:rPr>
        <w:t xml:space="preserve"> for any problems in getting an NCAGE code.</w:t>
      </w:r>
    </w:p>
    <w:p w14:paraId="029F3F94"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3256C49E"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lastRenderedPageBreak/>
        <w:t xml:space="preserve">Step 2: After receiving the NCAGE Code, proceed to register in SAM.gov by logging onto: </w:t>
      </w:r>
      <w:hyperlink r:id="rId22">
        <w:r w:rsidRPr="0E80294C">
          <w:rPr>
            <w:rFonts w:ascii="Times New Roman" w:hAnsi="Times New Roman" w:cs="Times New Roman"/>
            <w:color w:val="000000" w:themeColor="text1"/>
            <w:sz w:val="26"/>
            <w:szCs w:val="26"/>
          </w:rPr>
          <w:t>https://www.sam.gov</w:t>
        </w:r>
      </w:hyperlink>
      <w:r w:rsidRPr="0E80294C">
        <w:rPr>
          <w:rFonts w:ascii="Times New Roman" w:hAnsi="Times New Roman" w:cs="Times New Roman"/>
          <w:color w:val="000000" w:themeColor="text1"/>
          <w:sz w:val="26"/>
          <w:szCs w:val="26"/>
        </w:rPr>
        <w:t>.  SAM registration must be renewed annually.</w:t>
      </w:r>
    </w:p>
    <w:p w14:paraId="45C1AF8D"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32789003" w14:textId="77777777" w:rsidR="008B1F7F"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56398A1F"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AWARD SELECTION CRITERIA </w:t>
      </w:r>
    </w:p>
    <w:p w14:paraId="7874A89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E74A73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Evaluation Criteria:  Applicants should note that the following criteria (1) serve as a standard against which all proposals will be evaluated, and (2) serve to identify the significant matters that should be addressed in all proposals.  The USG will award grants to the applicants whose offers represent the best value to the USG on the basis of technical merit and cost.  </w:t>
      </w:r>
    </w:p>
    <w:p w14:paraId="4C3E998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1893C52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Each application will be evaluated by a review committee of the Department of State and Public Affairs Section, U.S. Embassy in Tbilisi, Georgia and other experts, as appropriate.  The evaluation criteria have been tailored to the requirements of this NOFO.   </w:t>
      </w:r>
    </w:p>
    <w:p w14:paraId="77FE3F9A"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6FDAF51F" w14:textId="6D7AF6A5"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Program Strategy and Approach, and Implementation Plan (60 points): Applicants should demonstrate  </w:t>
      </w:r>
    </w:p>
    <w:p w14:paraId="3DFAA1F8" w14:textId="77777777" w:rsidR="008B1F7F" w:rsidRPr="009D18CA" w:rsidRDefault="008B1F7F" w:rsidP="0E80294C">
      <w:pPr>
        <w:pStyle w:val="NormalWeb"/>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 </w:t>
      </w:r>
    </w:p>
    <w:p w14:paraId="39D229BD" w14:textId="4B565FBF" w:rsidR="008B1F7F" w:rsidRPr="009D18CA" w:rsidRDefault="008B1F7F" w:rsidP="0E80294C">
      <w:pPr>
        <w:pStyle w:val="NormalWeb"/>
        <w:numPr>
          <w:ilvl w:val="0"/>
          <w:numId w:val="3"/>
        </w:numPr>
        <w:jc w:val="both"/>
        <w:rPr>
          <w:rFonts w:ascii="Times New Roman" w:hAnsi="Times New Roman" w:cs="Times New Roman"/>
          <w:color w:val="000000" w:themeColor="text1"/>
          <w:sz w:val="26"/>
          <w:szCs w:val="26"/>
        </w:rPr>
      </w:pPr>
      <w:r w:rsidRPr="0E80294C">
        <w:rPr>
          <w:rFonts w:ascii="Times New Roman" w:hAnsi="Times New Roman" w:cs="Times New Roman"/>
          <w:color w:val="000000" w:themeColor="text1"/>
          <w:sz w:val="26"/>
          <w:szCs w:val="26"/>
        </w:rPr>
        <w:t>good understanding of the issue; clear definitions of the program and a vision of what will be accomplished at the end the agreement; (b) clarity of proposed objectives; (c) technical soundness of approach, including clarity in scope an</w:t>
      </w:r>
      <w:r w:rsidRPr="009D18CA">
        <w:rPr>
          <w:rFonts w:ascii="Times New Roman" w:hAnsi="Times New Roman" w:cs="Times New Roman"/>
          <w:color w:val="000000" w:themeColor="text1"/>
          <w:sz w:val="26"/>
          <w:szCs w:val="26"/>
        </w:rPr>
        <w:t>d focus of activities to be carried out; feasibility of achieving results and objectives;</w:t>
      </w:r>
    </w:p>
    <w:p w14:paraId="4E9811A6"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(d) detailed analysis of potential obstacles, risks and problems that could be encountered </w:t>
      </w:r>
      <w:r w:rsidRPr="008743D9">
        <w:rPr>
          <w:rFonts w:ascii="Times New Roman" w:hAnsi="Times New Roman" w:cs="Times New Roman"/>
          <w:color w:val="000000" w:themeColor="text1"/>
          <w:sz w:val="26"/>
          <w:szCs w:val="26"/>
        </w:rPr>
        <w:t>during the project implementation; (e) local partnership commitments and optimum utilization of Georgian organizations and Georgian expertise in program implementation; (f) clarity of expected achievements/outcomes of the project, and a brief description of the proposed monitoring and evaluation plan.</w:t>
      </w:r>
      <w:r w:rsidRPr="0E80294C">
        <w:rPr>
          <w:rFonts w:ascii="Times New Roman" w:hAnsi="Times New Roman" w:cs="Times New Roman"/>
          <w:color w:val="000000" w:themeColor="text1"/>
          <w:sz w:val="26"/>
          <w:szCs w:val="26"/>
        </w:rPr>
        <w:t> </w:t>
      </w:r>
    </w:p>
    <w:p w14:paraId="3AE9ECEA"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3B329E2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The review panel will be viewing the implementation plan in terms of how well it addresses the overall relevance of the goals and objectives, feasibility of the proposed activities and their timeline for completion, and the extent to which the impact of the project will continue beyond the conclusion of the funding period.  </w:t>
      </w:r>
    </w:p>
    <w:p w14:paraId="1FEA3382"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6C6C6EF" w14:textId="022C7171"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xml:space="preserve">Organizational Capability (25 points): Proposals should demonstrate the applicant’s ability to develop and implement </w:t>
      </w:r>
      <w:r w:rsidR="00C71A6E">
        <w:rPr>
          <w:rFonts w:ascii="Times New Roman" w:hAnsi="Times New Roman" w:cs="Times New Roman"/>
          <w:color w:val="000000" w:themeColor="text1"/>
          <w:sz w:val="26"/>
          <w:szCs w:val="26"/>
        </w:rPr>
        <w:t>the</w:t>
      </w:r>
      <w:r w:rsidRPr="0E80294C">
        <w:rPr>
          <w:rFonts w:ascii="Times New Roman" w:hAnsi="Times New Roman" w:cs="Times New Roman"/>
          <w:color w:val="000000" w:themeColor="text1"/>
          <w:sz w:val="26"/>
          <w:szCs w:val="26"/>
        </w:rPr>
        <w:t xml:space="preserve"> program. Applicants must demonstrate how their managerial, programmatic and technical capacity and past experience will enable them to achieve the stated goals and objectives; and provide a strategy to ensure the smooth and effective implementation of program activities.  </w:t>
      </w:r>
    </w:p>
    <w:p w14:paraId="42CAAE5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48E3E0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Appendices (15 points):  </w:t>
      </w:r>
    </w:p>
    <w:p w14:paraId="0FEF76C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0AB91AB"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lastRenderedPageBreak/>
        <w:t>Budget:  Costs shall be evaluated for realism, control practices, and efficiency.  The review committee must determine that the costs paid for this award are reasonable, allowable, and allocable to the proposed project activities.  This will consist of a review of the budget to determine if the overall costs are realistic for the work to be performed, if the costs reflect the applicant’s understanding of the allowable cost principles established by OMB Circular A-21 and if the costs are consistent with the program narrative.  </w:t>
      </w:r>
    </w:p>
    <w:p w14:paraId="7F519196" w14:textId="04058D17" w:rsidR="0096336F" w:rsidRDefault="0096336F" w:rsidP="0E80294C">
      <w:pPr>
        <w:pStyle w:val="NormalWeb"/>
        <w:jc w:val="both"/>
        <w:rPr>
          <w:rFonts w:ascii="Times New Roman" w:hAnsi="Times New Roman" w:cs="Times New Roman"/>
          <w:color w:val="000000" w:themeColor="text1"/>
          <w:sz w:val="26"/>
          <w:szCs w:val="26"/>
        </w:rPr>
      </w:pPr>
      <w:hyperlink r:id="rId23" w:history="1">
        <w:r w:rsidRPr="004A1827">
          <w:rPr>
            <w:rStyle w:val="Hyperlink"/>
            <w:rFonts w:ascii="Times New Roman" w:hAnsi="Times New Roman" w:cs="Times New Roman"/>
            <w:sz w:val="26"/>
            <w:szCs w:val="26"/>
          </w:rPr>
          <w:t>https://www.whitehouse.gov/omb/information-for-agencies/circulars/#educational</w:t>
        </w:r>
      </w:hyperlink>
    </w:p>
    <w:p w14:paraId="5E875F77" w14:textId="77777777" w:rsidR="008743D9" w:rsidRDefault="008743D9" w:rsidP="0E80294C">
      <w:pPr>
        <w:pStyle w:val="NormalWeb"/>
        <w:jc w:val="both"/>
        <w:rPr>
          <w:rFonts w:ascii="Helvetica Neue" w:hAnsi="Helvetica Neue"/>
          <w:color w:val="DCA10D"/>
          <w:sz w:val="26"/>
          <w:szCs w:val="26"/>
        </w:rPr>
      </w:pPr>
    </w:p>
    <w:p w14:paraId="0F035DA3"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Resume: The review committee will consider the appropriateness of the selected project director in view of the role and responsibility that person will play in guiding the project through implementation to completion.  Position descriptions submitted in lieu of a resume will be reviewed for the appropriateness of the qualifications and skills identified. </w:t>
      </w:r>
    </w:p>
    <w:p w14:paraId="0F2BEE26"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CVs for trainers (Preferred) </w:t>
      </w:r>
    </w:p>
    <w:p w14:paraId="235BEE4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18D0DA0C"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AWARD ADMINISTRATION INFORMATION </w:t>
      </w:r>
    </w:p>
    <w:p w14:paraId="1F49BBB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6AB22F68"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Award Notices:  The grant award shall be written, signed, awarded, and administered by the Grants Officer in Tbilisi.  The Grants Officer is the Government official delegated the authority by the U.S. Department of State Procurement Executive to write, award, and administer grants and cooperative agreements.  The assistance award agreement is the authorizing document and will be provided to the Recipient through either mail or facsimile transmission.  Organizations whose applications will not be funded will also be notified in writing. </w:t>
      </w:r>
    </w:p>
    <w:p w14:paraId="50D19085"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12A2177C" w14:textId="07F62FB6"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Anticipated Time to Award:  Applicants should expect to be notified of the final decision within 90 days after the submission deadline.  Following this, the Public Affairs Section (PAS) of the U.S. Embassy in Tbilisi, Georgia staff will provide information at the point of notification about the requirements for the final application, which may include revisions to the activities.  The final applications will not be subject to further competition but must incorporate any suggested changes made by the Public Affairs Section (PAS) of the U.S. Embassy in Tbilisi, Georgia.    </w:t>
      </w:r>
    </w:p>
    <w:p w14:paraId="6F6BA95D"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104D5344" w14:textId="4EFE2C4C" w:rsidR="008B1F7F" w:rsidRDefault="008B1F7F" w:rsidP="0E80294C">
      <w:pPr>
        <w:pStyle w:val="NormalWeb"/>
        <w:jc w:val="both"/>
        <w:rPr>
          <w:rFonts w:ascii="Times New Roman" w:hAnsi="Times New Roman" w:cs="Times New Roman"/>
          <w:color w:val="000000"/>
          <w:sz w:val="26"/>
          <w:szCs w:val="26"/>
        </w:rPr>
      </w:pPr>
      <w:r w:rsidRPr="0E80294C">
        <w:rPr>
          <w:rFonts w:ascii="Times New Roman" w:hAnsi="Times New Roman" w:cs="Times New Roman"/>
          <w:color w:val="000000" w:themeColor="text1"/>
          <w:sz w:val="26"/>
          <w:szCs w:val="26"/>
        </w:rPr>
        <w:t>Applicants should be aware that there may be a delay between the time that applications are submitted</w:t>
      </w:r>
      <w:r w:rsidR="0096336F">
        <w:rPr>
          <w:rFonts w:ascii="Times New Roman" w:hAnsi="Times New Roman" w:cs="Times New Roman"/>
          <w:color w:val="000000" w:themeColor="text1"/>
          <w:sz w:val="26"/>
          <w:szCs w:val="26"/>
        </w:rPr>
        <w:t>,</w:t>
      </w:r>
      <w:r w:rsidRPr="0E80294C">
        <w:rPr>
          <w:rFonts w:ascii="Times New Roman" w:hAnsi="Times New Roman" w:cs="Times New Roman"/>
          <w:color w:val="000000" w:themeColor="text1"/>
          <w:sz w:val="26"/>
          <w:szCs w:val="26"/>
        </w:rPr>
        <w:t xml:space="preserve"> and awards are made.  Successful applicants can expect to receive their first tranche of grant funds no later than September 20</w:t>
      </w:r>
      <w:r w:rsidR="16ED1597" w:rsidRPr="0E80294C">
        <w:rPr>
          <w:rFonts w:ascii="Times New Roman" w:hAnsi="Times New Roman" w:cs="Times New Roman"/>
          <w:color w:val="000000" w:themeColor="text1"/>
          <w:sz w:val="26"/>
          <w:szCs w:val="26"/>
        </w:rPr>
        <w:t>21</w:t>
      </w:r>
      <w:r w:rsidRPr="0E80294C">
        <w:rPr>
          <w:rFonts w:ascii="Times New Roman" w:hAnsi="Times New Roman" w:cs="Times New Roman"/>
          <w:color w:val="000000" w:themeColor="text1"/>
          <w:sz w:val="26"/>
          <w:szCs w:val="26"/>
        </w:rPr>
        <w:t>.  This delay is primarily due to the extensive clearance process that must be undertaken prior to grant awards being made.  </w:t>
      </w:r>
    </w:p>
    <w:p w14:paraId="01802290"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2BBA8D09"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Issuance of this NOFO does not constitute an award commitment on the part of the Government, nor does it commit the Government to pay for costs incurred in the preparation and submission of proposals.  Further, the Government reserves the right to reject any or all proposals received. </w:t>
      </w:r>
    </w:p>
    <w:p w14:paraId="2EC157E1"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4A552E43"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lastRenderedPageBreak/>
        <w:t>Reporting Requirements:  Grantees are required to submit quarterly program progress and financial reports throughout the project period.  Progress and financial reports are due 30 days after the reporting period.  Final programmatic and financial reports are due 90 days after the close of the project period.  Progress reports at a minimum should be submitted via electronic mail to an address to be provided in the award.  </w:t>
      </w:r>
    </w:p>
    <w:p w14:paraId="40DCA88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6C3A1FA7"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DISCLAIMER </w:t>
      </w:r>
    </w:p>
    <w:p w14:paraId="0CDD36FE"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1D93625A"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If a proposal is selected for funding, the Department of State has no obligation to provide any additional future funding in connection with the award.  Renewal of an award to extend the period of performance is at the total discretion of the Department of State. </w:t>
      </w:r>
    </w:p>
    <w:p w14:paraId="3A30D363" w14:textId="77777777" w:rsidR="008B1F7F" w:rsidRDefault="008B1F7F" w:rsidP="0E80294C">
      <w:pPr>
        <w:pStyle w:val="NormalWeb"/>
        <w:jc w:val="both"/>
        <w:rPr>
          <w:rFonts w:ascii="Helvetica Neue" w:hAnsi="Helvetica Neue"/>
          <w:color w:val="000000"/>
          <w:sz w:val="26"/>
          <w:szCs w:val="26"/>
        </w:rPr>
      </w:pPr>
      <w:r w:rsidRPr="0E80294C">
        <w:rPr>
          <w:rFonts w:ascii="Times New Roman" w:hAnsi="Times New Roman" w:cs="Times New Roman"/>
          <w:color w:val="000000" w:themeColor="text1"/>
          <w:sz w:val="26"/>
          <w:szCs w:val="26"/>
        </w:rPr>
        <w:t> </w:t>
      </w:r>
    </w:p>
    <w:p w14:paraId="7E2A5BBF" w14:textId="77777777" w:rsidR="008B1F7F" w:rsidRDefault="008B1F7F" w:rsidP="0E80294C">
      <w:pPr>
        <w:jc w:val="both"/>
        <w:rPr>
          <w:rFonts w:eastAsia="Times New Roman"/>
        </w:rPr>
      </w:pPr>
    </w:p>
    <w:p w14:paraId="26FAC591" w14:textId="77777777" w:rsidR="00B009DA" w:rsidRPr="008B1F7F" w:rsidRDefault="00B009DA" w:rsidP="0E80294C">
      <w:pPr>
        <w:jc w:val="both"/>
      </w:pPr>
    </w:p>
    <w:sectPr w:rsidR="00B009DA" w:rsidRPr="008B1F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CB86F" w14:textId="77777777" w:rsidR="00025977" w:rsidRDefault="00025977" w:rsidP="008B1F7F">
      <w:r>
        <w:separator/>
      </w:r>
    </w:p>
  </w:endnote>
  <w:endnote w:type="continuationSeparator" w:id="0">
    <w:p w14:paraId="6CCDFE79" w14:textId="77777777" w:rsidR="00025977" w:rsidRDefault="00025977" w:rsidP="008B1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10F48" w14:textId="77777777" w:rsidR="00025977" w:rsidRDefault="00025977" w:rsidP="008B1F7F">
      <w:r>
        <w:separator/>
      </w:r>
    </w:p>
  </w:footnote>
  <w:footnote w:type="continuationSeparator" w:id="0">
    <w:p w14:paraId="7C72C42A" w14:textId="77777777" w:rsidR="00025977" w:rsidRDefault="00025977" w:rsidP="008B1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E20C9"/>
    <w:multiLevelType w:val="multilevel"/>
    <w:tmpl w:val="F13E6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915668C"/>
    <w:multiLevelType w:val="hybridMultilevel"/>
    <w:tmpl w:val="24006772"/>
    <w:lvl w:ilvl="0" w:tplc="E88CFE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C76431"/>
    <w:multiLevelType w:val="multilevel"/>
    <w:tmpl w:val="13E23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7F"/>
    <w:rsid w:val="00025977"/>
    <w:rsid w:val="0003010C"/>
    <w:rsid w:val="00042922"/>
    <w:rsid w:val="000C3DD1"/>
    <w:rsid w:val="000E28EC"/>
    <w:rsid w:val="000F3E1B"/>
    <w:rsid w:val="002208B1"/>
    <w:rsid w:val="00234B4E"/>
    <w:rsid w:val="0033FBB2"/>
    <w:rsid w:val="004444AA"/>
    <w:rsid w:val="00485547"/>
    <w:rsid w:val="004C7BC9"/>
    <w:rsid w:val="004F515D"/>
    <w:rsid w:val="004F6400"/>
    <w:rsid w:val="006D2F39"/>
    <w:rsid w:val="0070C58D"/>
    <w:rsid w:val="007C3E89"/>
    <w:rsid w:val="007D5F78"/>
    <w:rsid w:val="008743D9"/>
    <w:rsid w:val="008A4A7A"/>
    <w:rsid w:val="008B1F7F"/>
    <w:rsid w:val="008C3105"/>
    <w:rsid w:val="0096336F"/>
    <w:rsid w:val="009D18CA"/>
    <w:rsid w:val="00A606E7"/>
    <w:rsid w:val="00AF6291"/>
    <w:rsid w:val="00B009DA"/>
    <w:rsid w:val="00B71C8F"/>
    <w:rsid w:val="00B77176"/>
    <w:rsid w:val="00BA4A28"/>
    <w:rsid w:val="00C62FED"/>
    <w:rsid w:val="00C71A6E"/>
    <w:rsid w:val="00CA6E49"/>
    <w:rsid w:val="00D341C8"/>
    <w:rsid w:val="00DF6E2E"/>
    <w:rsid w:val="00E0306A"/>
    <w:rsid w:val="00E3676C"/>
    <w:rsid w:val="00EC0BE4"/>
    <w:rsid w:val="00FC59DF"/>
    <w:rsid w:val="00FF7BEB"/>
    <w:rsid w:val="011CA47E"/>
    <w:rsid w:val="0161FB82"/>
    <w:rsid w:val="01950ACF"/>
    <w:rsid w:val="0197EA50"/>
    <w:rsid w:val="01DCC92D"/>
    <w:rsid w:val="020FB40A"/>
    <w:rsid w:val="0212EF61"/>
    <w:rsid w:val="02181D3A"/>
    <w:rsid w:val="0256A87A"/>
    <w:rsid w:val="025BE539"/>
    <w:rsid w:val="03B3ED9B"/>
    <w:rsid w:val="03D8CFDE"/>
    <w:rsid w:val="048002F2"/>
    <w:rsid w:val="04B651DC"/>
    <w:rsid w:val="04D6E3B7"/>
    <w:rsid w:val="04E3F595"/>
    <w:rsid w:val="04E79501"/>
    <w:rsid w:val="053C1A7D"/>
    <w:rsid w:val="053D18CE"/>
    <w:rsid w:val="054FBDFC"/>
    <w:rsid w:val="058A7712"/>
    <w:rsid w:val="05ADCB5C"/>
    <w:rsid w:val="06053F05"/>
    <w:rsid w:val="0606AD79"/>
    <w:rsid w:val="06143F44"/>
    <w:rsid w:val="06529B4F"/>
    <w:rsid w:val="067DC156"/>
    <w:rsid w:val="06F2118C"/>
    <w:rsid w:val="07424F05"/>
    <w:rsid w:val="0759BB92"/>
    <w:rsid w:val="0777BC7A"/>
    <w:rsid w:val="07D82798"/>
    <w:rsid w:val="07EABDE0"/>
    <w:rsid w:val="080E8479"/>
    <w:rsid w:val="0822B899"/>
    <w:rsid w:val="085A5AC1"/>
    <w:rsid w:val="08936664"/>
    <w:rsid w:val="08BDD615"/>
    <w:rsid w:val="08BF9C4F"/>
    <w:rsid w:val="08F0DD7E"/>
    <w:rsid w:val="092B9B64"/>
    <w:rsid w:val="096A6E05"/>
    <w:rsid w:val="097381F6"/>
    <w:rsid w:val="09AA54DA"/>
    <w:rsid w:val="09F62B22"/>
    <w:rsid w:val="0A11F448"/>
    <w:rsid w:val="0A187777"/>
    <w:rsid w:val="0A2B5B6E"/>
    <w:rsid w:val="0A58E2AC"/>
    <w:rsid w:val="0A5D68D1"/>
    <w:rsid w:val="0AAA21F9"/>
    <w:rsid w:val="0AB1D6D0"/>
    <w:rsid w:val="0ABFF057"/>
    <w:rsid w:val="0B1CE840"/>
    <w:rsid w:val="0B7AAC9C"/>
    <w:rsid w:val="0B9C7180"/>
    <w:rsid w:val="0C06FC46"/>
    <w:rsid w:val="0CB68614"/>
    <w:rsid w:val="0D01287A"/>
    <w:rsid w:val="0D5D264B"/>
    <w:rsid w:val="0DEBE4ED"/>
    <w:rsid w:val="0DFB2786"/>
    <w:rsid w:val="0E70E9E7"/>
    <w:rsid w:val="0E80294C"/>
    <w:rsid w:val="0EF6A042"/>
    <w:rsid w:val="0F0576BE"/>
    <w:rsid w:val="0F68ED14"/>
    <w:rsid w:val="0F9EE56D"/>
    <w:rsid w:val="10674F9D"/>
    <w:rsid w:val="114409C6"/>
    <w:rsid w:val="116C5FCE"/>
    <w:rsid w:val="1253E2CC"/>
    <w:rsid w:val="126924FF"/>
    <w:rsid w:val="12DFDA27"/>
    <w:rsid w:val="12F18ACF"/>
    <w:rsid w:val="1308DB9A"/>
    <w:rsid w:val="13C2C7B3"/>
    <w:rsid w:val="141CE92C"/>
    <w:rsid w:val="1432AB85"/>
    <w:rsid w:val="146FBA78"/>
    <w:rsid w:val="14AB2F2A"/>
    <w:rsid w:val="14FB3BED"/>
    <w:rsid w:val="1513EC2F"/>
    <w:rsid w:val="156ED603"/>
    <w:rsid w:val="15A0A96C"/>
    <w:rsid w:val="16088B03"/>
    <w:rsid w:val="16177AE9"/>
    <w:rsid w:val="163893EE"/>
    <w:rsid w:val="164A550F"/>
    <w:rsid w:val="16687C04"/>
    <w:rsid w:val="16D74EF3"/>
    <w:rsid w:val="16E7339C"/>
    <w:rsid w:val="16ED1597"/>
    <w:rsid w:val="16F2715A"/>
    <w:rsid w:val="176C0F11"/>
    <w:rsid w:val="18065006"/>
    <w:rsid w:val="1848EF3A"/>
    <w:rsid w:val="1853EF7C"/>
    <w:rsid w:val="1881A337"/>
    <w:rsid w:val="18EA015B"/>
    <w:rsid w:val="1928A63B"/>
    <w:rsid w:val="19A3B0C7"/>
    <w:rsid w:val="1A1B22D3"/>
    <w:rsid w:val="1ACD6E8C"/>
    <w:rsid w:val="1BA393AE"/>
    <w:rsid w:val="1BAAB75C"/>
    <w:rsid w:val="1BB72FE4"/>
    <w:rsid w:val="1BDF5354"/>
    <w:rsid w:val="1C2152A6"/>
    <w:rsid w:val="1C3929A8"/>
    <w:rsid w:val="1C638576"/>
    <w:rsid w:val="1C644018"/>
    <w:rsid w:val="1CB6410F"/>
    <w:rsid w:val="1D7C2B47"/>
    <w:rsid w:val="1DF2244F"/>
    <w:rsid w:val="1DFC7A0C"/>
    <w:rsid w:val="1E0B6169"/>
    <w:rsid w:val="1E2A7D76"/>
    <w:rsid w:val="1E470C5A"/>
    <w:rsid w:val="1E8EB91C"/>
    <w:rsid w:val="1E9C41D3"/>
    <w:rsid w:val="1EB9AF0A"/>
    <w:rsid w:val="1ECBF487"/>
    <w:rsid w:val="1F382FF9"/>
    <w:rsid w:val="1F4C3AD9"/>
    <w:rsid w:val="1F521927"/>
    <w:rsid w:val="1FB26D1F"/>
    <w:rsid w:val="1FB50937"/>
    <w:rsid w:val="1FB9B53D"/>
    <w:rsid w:val="1FCA329B"/>
    <w:rsid w:val="1FE4D984"/>
    <w:rsid w:val="2005BA33"/>
    <w:rsid w:val="2010C506"/>
    <w:rsid w:val="20178EE5"/>
    <w:rsid w:val="20CEBCCA"/>
    <w:rsid w:val="212387B3"/>
    <w:rsid w:val="21E4C1A1"/>
    <w:rsid w:val="220F5D20"/>
    <w:rsid w:val="222CA034"/>
    <w:rsid w:val="22429836"/>
    <w:rsid w:val="226FC83E"/>
    <w:rsid w:val="227654D2"/>
    <w:rsid w:val="22B1325D"/>
    <w:rsid w:val="22CFEB2F"/>
    <w:rsid w:val="233675D0"/>
    <w:rsid w:val="23437337"/>
    <w:rsid w:val="23528BA8"/>
    <w:rsid w:val="23932550"/>
    <w:rsid w:val="23AC6ED8"/>
    <w:rsid w:val="23B16508"/>
    <w:rsid w:val="244F075E"/>
    <w:rsid w:val="248DCBC8"/>
    <w:rsid w:val="24CB799C"/>
    <w:rsid w:val="24CEB3BB"/>
    <w:rsid w:val="24F873A3"/>
    <w:rsid w:val="24FDFAA0"/>
    <w:rsid w:val="253E68A0"/>
    <w:rsid w:val="2576B265"/>
    <w:rsid w:val="2579A135"/>
    <w:rsid w:val="257E6112"/>
    <w:rsid w:val="25EE6394"/>
    <w:rsid w:val="262508A2"/>
    <w:rsid w:val="26299C29"/>
    <w:rsid w:val="262B6DEB"/>
    <w:rsid w:val="262D3C0E"/>
    <w:rsid w:val="26331F5E"/>
    <w:rsid w:val="264BE87E"/>
    <w:rsid w:val="272161A6"/>
    <w:rsid w:val="277E1F31"/>
    <w:rsid w:val="28760962"/>
    <w:rsid w:val="289A9693"/>
    <w:rsid w:val="28E90F14"/>
    <w:rsid w:val="2900E535"/>
    <w:rsid w:val="293F2CB3"/>
    <w:rsid w:val="297D0611"/>
    <w:rsid w:val="29EEA073"/>
    <w:rsid w:val="2A17FB6C"/>
    <w:rsid w:val="2A5F7E5B"/>
    <w:rsid w:val="2AA52085"/>
    <w:rsid w:val="2AD617C0"/>
    <w:rsid w:val="2B0EA238"/>
    <w:rsid w:val="2B1F59A1"/>
    <w:rsid w:val="2B4947BE"/>
    <w:rsid w:val="2BCB980A"/>
    <w:rsid w:val="2C85D715"/>
    <w:rsid w:val="2D02D8D9"/>
    <w:rsid w:val="2D6953F6"/>
    <w:rsid w:val="2D6E26D5"/>
    <w:rsid w:val="2D7683F4"/>
    <w:rsid w:val="2D90A32A"/>
    <w:rsid w:val="2DE8459D"/>
    <w:rsid w:val="2DFECD0B"/>
    <w:rsid w:val="2E1F883B"/>
    <w:rsid w:val="2E3EF879"/>
    <w:rsid w:val="2E539C94"/>
    <w:rsid w:val="2E56FA63"/>
    <w:rsid w:val="2F018008"/>
    <w:rsid w:val="2F28C8E7"/>
    <w:rsid w:val="2F4D1D25"/>
    <w:rsid w:val="2F66B1D7"/>
    <w:rsid w:val="2FDAC8DA"/>
    <w:rsid w:val="2FE51DDD"/>
    <w:rsid w:val="30167A7B"/>
    <w:rsid w:val="304A013F"/>
    <w:rsid w:val="30AF1B8F"/>
    <w:rsid w:val="30B56BED"/>
    <w:rsid w:val="310915EC"/>
    <w:rsid w:val="313C9A2E"/>
    <w:rsid w:val="31F972AD"/>
    <w:rsid w:val="324197F8"/>
    <w:rsid w:val="32582FD0"/>
    <w:rsid w:val="3336C15D"/>
    <w:rsid w:val="33383E24"/>
    <w:rsid w:val="33709F9B"/>
    <w:rsid w:val="33DD6859"/>
    <w:rsid w:val="33F446DC"/>
    <w:rsid w:val="34743AF0"/>
    <w:rsid w:val="349D07A3"/>
    <w:rsid w:val="34E145ED"/>
    <w:rsid w:val="3597B285"/>
    <w:rsid w:val="368FA493"/>
    <w:rsid w:val="36FBE0BE"/>
    <w:rsid w:val="3715091B"/>
    <w:rsid w:val="373E7445"/>
    <w:rsid w:val="37778EC9"/>
    <w:rsid w:val="379FFEC1"/>
    <w:rsid w:val="37ABDBB2"/>
    <w:rsid w:val="37ABDC5A"/>
    <w:rsid w:val="37E6619D"/>
    <w:rsid w:val="380788E9"/>
    <w:rsid w:val="381E57E5"/>
    <w:rsid w:val="38838797"/>
    <w:rsid w:val="38BB8DF0"/>
    <w:rsid w:val="38D7E2B1"/>
    <w:rsid w:val="3905AEC3"/>
    <w:rsid w:val="393E8531"/>
    <w:rsid w:val="3947AC13"/>
    <w:rsid w:val="39518CEB"/>
    <w:rsid w:val="3975FDD4"/>
    <w:rsid w:val="39E9B9CD"/>
    <w:rsid w:val="3A99C5D4"/>
    <w:rsid w:val="3AAF2F8B"/>
    <w:rsid w:val="3B348D4C"/>
    <w:rsid w:val="3B625C45"/>
    <w:rsid w:val="3BE47B45"/>
    <w:rsid w:val="3C416BA1"/>
    <w:rsid w:val="3C5DFA84"/>
    <w:rsid w:val="3C64BE59"/>
    <w:rsid w:val="3CCE2B20"/>
    <w:rsid w:val="3D00057C"/>
    <w:rsid w:val="3D5D752F"/>
    <w:rsid w:val="3D72351A"/>
    <w:rsid w:val="3EB8665B"/>
    <w:rsid w:val="3EBBC0AB"/>
    <w:rsid w:val="3EDE1F15"/>
    <w:rsid w:val="3F035C36"/>
    <w:rsid w:val="3FCDD79A"/>
    <w:rsid w:val="406E6B83"/>
    <w:rsid w:val="409F2C97"/>
    <w:rsid w:val="40A617C6"/>
    <w:rsid w:val="410548B2"/>
    <w:rsid w:val="41293392"/>
    <w:rsid w:val="41593D41"/>
    <w:rsid w:val="42E53E05"/>
    <w:rsid w:val="431B507A"/>
    <w:rsid w:val="436E0A2F"/>
    <w:rsid w:val="43F8DD91"/>
    <w:rsid w:val="4475FA92"/>
    <w:rsid w:val="44A809AA"/>
    <w:rsid w:val="44F0162E"/>
    <w:rsid w:val="454FB503"/>
    <w:rsid w:val="456675BB"/>
    <w:rsid w:val="45680BDF"/>
    <w:rsid w:val="458B5D8B"/>
    <w:rsid w:val="45B07718"/>
    <w:rsid w:val="46050326"/>
    <w:rsid w:val="466660AD"/>
    <w:rsid w:val="46734B12"/>
    <w:rsid w:val="47272DEC"/>
    <w:rsid w:val="474C4779"/>
    <w:rsid w:val="476BF305"/>
    <w:rsid w:val="478E5D9F"/>
    <w:rsid w:val="47AA0123"/>
    <w:rsid w:val="47F0513D"/>
    <w:rsid w:val="4820AD6F"/>
    <w:rsid w:val="48CC4EB4"/>
    <w:rsid w:val="48EE9B09"/>
    <w:rsid w:val="49717F6E"/>
    <w:rsid w:val="49D4A093"/>
    <w:rsid w:val="4A2D7C09"/>
    <w:rsid w:val="4A681F15"/>
    <w:rsid w:val="4AE8AC5C"/>
    <w:rsid w:val="4B579CA8"/>
    <w:rsid w:val="4B8490C6"/>
    <w:rsid w:val="4C03EF76"/>
    <w:rsid w:val="4C091A49"/>
    <w:rsid w:val="4C4AF45E"/>
    <w:rsid w:val="4C6C1BAA"/>
    <w:rsid w:val="4CE2522A"/>
    <w:rsid w:val="4D3F4A21"/>
    <w:rsid w:val="4D5698E8"/>
    <w:rsid w:val="4D807462"/>
    <w:rsid w:val="4E3008FE"/>
    <w:rsid w:val="4E552238"/>
    <w:rsid w:val="4E7E5CF7"/>
    <w:rsid w:val="4F02B4B4"/>
    <w:rsid w:val="4F370502"/>
    <w:rsid w:val="4F57595E"/>
    <w:rsid w:val="4F5DDC8D"/>
    <w:rsid w:val="4F7081BB"/>
    <w:rsid w:val="4FADE950"/>
    <w:rsid w:val="50373158"/>
    <w:rsid w:val="5059F621"/>
    <w:rsid w:val="5112D54B"/>
    <w:rsid w:val="5176E9BD"/>
    <w:rsid w:val="51D7F4B2"/>
    <w:rsid w:val="51F07AE2"/>
    <w:rsid w:val="52222A07"/>
    <w:rsid w:val="526C490B"/>
    <w:rsid w:val="52A351A8"/>
    <w:rsid w:val="53044477"/>
    <w:rsid w:val="53164FB2"/>
    <w:rsid w:val="53B1AD64"/>
    <w:rsid w:val="53E254D4"/>
    <w:rsid w:val="54084C3D"/>
    <w:rsid w:val="5443F2DE"/>
    <w:rsid w:val="5448B28F"/>
    <w:rsid w:val="544A760D"/>
    <w:rsid w:val="55598745"/>
    <w:rsid w:val="557786AD"/>
    <w:rsid w:val="5592605B"/>
    <w:rsid w:val="559BF3CA"/>
    <w:rsid w:val="55E08F8A"/>
    <w:rsid w:val="55E781F1"/>
    <w:rsid w:val="56536BD4"/>
    <w:rsid w:val="56A9F7DF"/>
    <w:rsid w:val="56D6E422"/>
    <w:rsid w:val="574666A0"/>
    <w:rsid w:val="575809E0"/>
    <w:rsid w:val="5770DBF8"/>
    <w:rsid w:val="58125FBC"/>
    <w:rsid w:val="585F8659"/>
    <w:rsid w:val="58FAAA07"/>
    <w:rsid w:val="58FB1023"/>
    <w:rsid w:val="591DB736"/>
    <w:rsid w:val="59367935"/>
    <w:rsid w:val="594AFA1A"/>
    <w:rsid w:val="5A14F85F"/>
    <w:rsid w:val="5A67B69A"/>
    <w:rsid w:val="5A88D28D"/>
    <w:rsid w:val="5BE144F5"/>
    <w:rsid w:val="5BF24C24"/>
    <w:rsid w:val="5CA38316"/>
    <w:rsid w:val="5CF0E7BB"/>
    <w:rsid w:val="5D1076FC"/>
    <w:rsid w:val="5DBB4EC2"/>
    <w:rsid w:val="5DC6F51F"/>
    <w:rsid w:val="5E931A4F"/>
    <w:rsid w:val="5F3B27BD"/>
    <w:rsid w:val="5F505121"/>
    <w:rsid w:val="5F7BEDDD"/>
    <w:rsid w:val="5F8CA25C"/>
    <w:rsid w:val="6039312D"/>
    <w:rsid w:val="60773AA3"/>
    <w:rsid w:val="60BD634F"/>
    <w:rsid w:val="613A0B13"/>
    <w:rsid w:val="615D5234"/>
    <w:rsid w:val="61E3E81F"/>
    <w:rsid w:val="6226B40D"/>
    <w:rsid w:val="6229D798"/>
    <w:rsid w:val="62515409"/>
    <w:rsid w:val="6253C2BD"/>
    <w:rsid w:val="627D1D82"/>
    <w:rsid w:val="62922267"/>
    <w:rsid w:val="63725E70"/>
    <w:rsid w:val="637FB880"/>
    <w:rsid w:val="63E40307"/>
    <w:rsid w:val="63E435AC"/>
    <w:rsid w:val="64262ABC"/>
    <w:rsid w:val="6484B64A"/>
    <w:rsid w:val="654C4509"/>
    <w:rsid w:val="6599425F"/>
    <w:rsid w:val="65D3A81D"/>
    <w:rsid w:val="65E0E6E9"/>
    <w:rsid w:val="65EE25D9"/>
    <w:rsid w:val="6640ACEA"/>
    <w:rsid w:val="6663B186"/>
    <w:rsid w:val="667E456D"/>
    <w:rsid w:val="66C6A0C7"/>
    <w:rsid w:val="66C829C6"/>
    <w:rsid w:val="66D0819F"/>
    <w:rsid w:val="6770D944"/>
    <w:rsid w:val="684D36FB"/>
    <w:rsid w:val="68520852"/>
    <w:rsid w:val="68AF7CDB"/>
    <w:rsid w:val="68B7A6CF"/>
    <w:rsid w:val="68BCE09D"/>
    <w:rsid w:val="68DA7F35"/>
    <w:rsid w:val="68DE0B0A"/>
    <w:rsid w:val="68E00426"/>
    <w:rsid w:val="6922D023"/>
    <w:rsid w:val="6929710F"/>
    <w:rsid w:val="69A87B11"/>
    <w:rsid w:val="69F68D89"/>
    <w:rsid w:val="69FDFBD8"/>
    <w:rsid w:val="6A50FDF6"/>
    <w:rsid w:val="6A9E24B7"/>
    <w:rsid w:val="6AF82702"/>
    <w:rsid w:val="6B3E42FC"/>
    <w:rsid w:val="6B444B72"/>
    <w:rsid w:val="6B684C21"/>
    <w:rsid w:val="6B7AF14F"/>
    <w:rsid w:val="6B7EAC6C"/>
    <w:rsid w:val="6B8ACA65"/>
    <w:rsid w:val="6BA1F4C2"/>
    <w:rsid w:val="6C181444"/>
    <w:rsid w:val="6C9E3D92"/>
    <w:rsid w:val="6CFC92DA"/>
    <w:rsid w:val="6D259075"/>
    <w:rsid w:val="6D2E884C"/>
    <w:rsid w:val="6D62F361"/>
    <w:rsid w:val="6DC98A9C"/>
    <w:rsid w:val="6E1FBB9F"/>
    <w:rsid w:val="6E837DDD"/>
    <w:rsid w:val="6ECA58AD"/>
    <w:rsid w:val="6ECDF360"/>
    <w:rsid w:val="6ED0DBDC"/>
    <w:rsid w:val="6F237701"/>
    <w:rsid w:val="6F312CAB"/>
    <w:rsid w:val="6F900773"/>
    <w:rsid w:val="70410F81"/>
    <w:rsid w:val="70B39E76"/>
    <w:rsid w:val="70CFE801"/>
    <w:rsid w:val="70DA8B44"/>
    <w:rsid w:val="71132DC9"/>
    <w:rsid w:val="71419885"/>
    <w:rsid w:val="71958C0E"/>
    <w:rsid w:val="719F00E3"/>
    <w:rsid w:val="71C0064C"/>
    <w:rsid w:val="726F8F10"/>
    <w:rsid w:val="72A37D1A"/>
    <w:rsid w:val="7384A173"/>
    <w:rsid w:val="738C26D9"/>
    <w:rsid w:val="739C5F79"/>
    <w:rsid w:val="73BA501D"/>
    <w:rsid w:val="740DA4D3"/>
    <w:rsid w:val="74CBBA69"/>
    <w:rsid w:val="751DD10B"/>
    <w:rsid w:val="7531ACAB"/>
    <w:rsid w:val="75557B84"/>
    <w:rsid w:val="75C9103F"/>
    <w:rsid w:val="761E45E6"/>
    <w:rsid w:val="763B53BA"/>
    <w:rsid w:val="7680BC20"/>
    <w:rsid w:val="769B27A1"/>
    <w:rsid w:val="7739E7BE"/>
    <w:rsid w:val="779698E7"/>
    <w:rsid w:val="77B3DF59"/>
    <w:rsid w:val="77EBA535"/>
    <w:rsid w:val="78485F58"/>
    <w:rsid w:val="78D62574"/>
    <w:rsid w:val="79B866AA"/>
    <w:rsid w:val="79BB23DF"/>
    <w:rsid w:val="79C18D8C"/>
    <w:rsid w:val="7A718880"/>
    <w:rsid w:val="7AB44CAC"/>
    <w:rsid w:val="7AD5C991"/>
    <w:rsid w:val="7B4C7C56"/>
    <w:rsid w:val="7B58CFA3"/>
    <w:rsid w:val="7BA0F347"/>
    <w:rsid w:val="7BF7551E"/>
    <w:rsid w:val="7C1DB7FC"/>
    <w:rsid w:val="7D4496E7"/>
    <w:rsid w:val="7DA21649"/>
    <w:rsid w:val="7E078010"/>
    <w:rsid w:val="7E3704B2"/>
    <w:rsid w:val="7ECDD749"/>
    <w:rsid w:val="7EE07C77"/>
    <w:rsid w:val="7EE6FFA6"/>
    <w:rsid w:val="7F0F8F00"/>
    <w:rsid w:val="7F29A637"/>
    <w:rsid w:val="7F38E5E6"/>
    <w:rsid w:val="7F53779F"/>
    <w:rsid w:val="7FBB170D"/>
    <w:rsid w:val="7FBBD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37DF0F"/>
  <w15:chartTrackingRefBased/>
  <w15:docId w15:val="{4A5F5D02-3555-40ED-A5B8-A188C21E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1F7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1F7F"/>
    <w:rPr>
      <w:color w:val="0000FF"/>
      <w:u w:val="single"/>
    </w:rPr>
  </w:style>
  <w:style w:type="paragraph" w:styleId="NormalWeb">
    <w:name w:val="Normal (Web)"/>
    <w:basedOn w:val="Normal"/>
    <w:uiPriority w:val="99"/>
    <w:semiHidden/>
    <w:unhideWhenUsed/>
    <w:rsid w:val="008B1F7F"/>
  </w:style>
  <w:style w:type="character" w:styleId="CommentReference">
    <w:name w:val="annotation reference"/>
    <w:basedOn w:val="DefaultParagraphFont"/>
    <w:uiPriority w:val="99"/>
    <w:semiHidden/>
    <w:unhideWhenUsed/>
    <w:rsid w:val="000C3DD1"/>
    <w:rPr>
      <w:sz w:val="16"/>
      <w:szCs w:val="16"/>
    </w:rPr>
  </w:style>
  <w:style w:type="paragraph" w:styleId="CommentText">
    <w:name w:val="annotation text"/>
    <w:basedOn w:val="Normal"/>
    <w:link w:val="CommentTextChar"/>
    <w:uiPriority w:val="99"/>
    <w:semiHidden/>
    <w:unhideWhenUsed/>
    <w:rsid w:val="000C3DD1"/>
    <w:rPr>
      <w:sz w:val="20"/>
      <w:szCs w:val="20"/>
    </w:rPr>
  </w:style>
  <w:style w:type="character" w:customStyle="1" w:styleId="CommentTextChar">
    <w:name w:val="Comment Text Char"/>
    <w:basedOn w:val="DefaultParagraphFont"/>
    <w:link w:val="CommentText"/>
    <w:uiPriority w:val="99"/>
    <w:semiHidden/>
    <w:rsid w:val="000C3DD1"/>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C3DD1"/>
    <w:rPr>
      <w:b/>
      <w:bCs/>
    </w:rPr>
  </w:style>
  <w:style w:type="character" w:customStyle="1" w:styleId="CommentSubjectChar">
    <w:name w:val="Comment Subject Char"/>
    <w:basedOn w:val="CommentTextChar"/>
    <w:link w:val="CommentSubject"/>
    <w:uiPriority w:val="99"/>
    <w:semiHidden/>
    <w:rsid w:val="000C3DD1"/>
    <w:rPr>
      <w:rFonts w:ascii="Calibri" w:hAnsi="Calibri" w:cs="Calibri"/>
      <w:b/>
      <w:bCs/>
      <w:sz w:val="20"/>
      <w:szCs w:val="20"/>
    </w:rPr>
  </w:style>
  <w:style w:type="character" w:styleId="FollowedHyperlink">
    <w:name w:val="FollowedHyperlink"/>
    <w:basedOn w:val="DefaultParagraphFont"/>
    <w:uiPriority w:val="99"/>
    <w:semiHidden/>
    <w:unhideWhenUsed/>
    <w:rsid w:val="008743D9"/>
    <w:rPr>
      <w:color w:val="954F72" w:themeColor="followedHyperlink"/>
      <w:u w:val="single"/>
    </w:rPr>
  </w:style>
  <w:style w:type="character" w:styleId="UnresolvedMention">
    <w:name w:val="Unresolved Mention"/>
    <w:basedOn w:val="DefaultParagraphFont"/>
    <w:uiPriority w:val="99"/>
    <w:semiHidden/>
    <w:unhideWhenUsed/>
    <w:rsid w:val="00963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28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rants.gov/forms/sf-424-family.html" TargetMode="External"/><Relationship Id="rId18" Type="http://schemas.openxmlformats.org/officeDocument/2006/relationships/hyperlink" Target="https://gcc01.safelinks.protection.outlook.com/?url=http%3A%2F%2Ffedgov.dnb.com%2Fwebform&amp;data=02%7C01%7CGaguaN%40state.gov%7C9fc39eadc489406c96da08d7cb3210bd%7C66cf50745afe48d1a691a12b2121f44b%7C0%7C0%7C637201288202650707&amp;sdata=nH9YbIVQoCbNI0rzC8c5EE98yMG6aliE7uIfKDzR9UY%3D&amp;reserved=0" TargetMode="External"/><Relationship Id="rId3" Type="http://schemas.openxmlformats.org/officeDocument/2006/relationships/customXml" Target="../customXml/item3.xml"/><Relationship Id="rId21" Type="http://schemas.openxmlformats.org/officeDocument/2006/relationships/hyperlink" Target="mailto:NCAGE@dlis.dla.mil" TargetMode="External"/><Relationship Id="rId7" Type="http://schemas.openxmlformats.org/officeDocument/2006/relationships/webSettings" Target="webSettings.xml"/><Relationship Id="rId12" Type="http://schemas.openxmlformats.org/officeDocument/2006/relationships/hyperlink" Target="mailto:TbilisiGrants@state.gov" TargetMode="External"/><Relationship Id="rId17" Type="http://schemas.openxmlformats.org/officeDocument/2006/relationships/hyperlink" Target="http://www.SAM.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cc01.safelinks.protection.outlook.com/?url=https%3A%2F%2Fsam.gov%2F&amp;data=02%7C01%7CGaguaN%40state.gov%7C9fc39eadc489406c96da08d7cb3210bd%7C66cf50745afe48d1a691a12b2121f44b%7C0%7C0%7C637201288202650707&amp;sdata=dh%2BssvNrcFxMdTXbGjz2iL59zk%2Be6W%2Bkhi5OfkznGU0%3D&amp;reserved=0" TargetMode="External"/><Relationship Id="rId20" Type="http://schemas.openxmlformats.org/officeDocument/2006/relationships/hyperlink" Target="https://gcc01.safelinks.protection.outlook.com/?url=https%3A%2F%2Feportal.nspa.nato.int%2FAC135Public%2FDocs%2FUS%2520Instructions%2520for%2520NSPA%2520NCAGE.pdf&amp;data=02%7C01%7CGaguaN%40state.gov%7C9fc39eadc489406c96da08d7cb3210bd%7C66cf50745afe48d1a691a12b2121f44b%7C0%7C0%7C637201288202660664&amp;sdata=r1Mf8%2FpWivhqTXkHr8VYR8HF%2FWPLvE2sKD7tbYXUyC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bilisiGrants@state.gov"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aopefa.a.state.gov/Content/documents/SF424Instructions.pdf" TargetMode="External"/><Relationship Id="rId23" Type="http://schemas.openxmlformats.org/officeDocument/2006/relationships/hyperlink" Target="https://www.whitehouse.gov/omb/information-for-agencies/circulars/#educational" TargetMode="External"/><Relationship Id="rId10" Type="http://schemas.openxmlformats.org/officeDocument/2006/relationships/hyperlink" Target="mailto:TbilisiGrants@state.gov.CONTENTS" TargetMode="External"/><Relationship Id="rId19" Type="http://schemas.openxmlformats.org/officeDocument/2006/relationships/hyperlink" Target="https://gcc01.safelinks.protection.outlook.com/?url=https%3A%2F%2Feportal.nspa.nato.int%2FAC135Public%2Fscage%2FCageList.aspx&amp;data=02%7C01%7CGaguaN%40state.gov%7C9fc39eadc489406c96da08d7cb3210bd%7C66cf50745afe48d1a691a12b2121f44b%7C0%7C0%7C637201288202660664&amp;sdata=%2BU6RczuidENsKSuDHQOxLQeqDcyY60NSWjjo4R1jubA%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opefa.a.state.gov/Content/documents/SF424A-V1.0.pdf" TargetMode="External"/><Relationship Id="rId22" Type="http://schemas.openxmlformats.org/officeDocument/2006/relationships/hyperlink" Target="https://gcc01.safelinks.protection.outlook.com/?url=https%3A%2F%2Fwww.sam.gov%2F&amp;data=02%7C01%7CGaguaN%40state.gov%7C9fc39eadc489406c96da08d7cb3210bd%7C66cf50745afe48d1a691a12b2121f44b%7C0%7C0%7C637201288202660664&amp;sdata=hTBYkY0zLGAIU7Ppxt4sn%2BN0ggknIXmWhwso%2FgUgpz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0" ma:contentTypeDescription="Create a new document." ma:contentTypeScope="" ma:versionID="4a9a77646df8724d7a72b3578f88a056">
  <xsd:schema xmlns:xsd="http://www.w3.org/2001/XMLSchema" xmlns:xs="http://www.w3.org/2001/XMLSchema" xmlns:p="http://schemas.microsoft.com/office/2006/metadata/properties" xmlns:ns2="e4c2af62-b473-49d6-b45b-ee48375ce9ef" xmlns:ns3="2f61b603-33a8-4bad-8093-1b06e4052548" targetNamespace="http://schemas.microsoft.com/office/2006/metadata/properties" ma:root="true" ma:fieldsID="55787eeb9ffdfd42b731746ae0f84264" ns2:_="" ns3:_="">
    <xsd:import namespace="e4c2af62-b473-49d6-b45b-ee48375ce9ef"/>
    <xsd:import namespace="2f61b603-33a8-4bad-8093-1b06e40525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8AB068-E4D2-44A7-8C9D-B800067DB426}">
  <ds:schemaRefs>
    <ds:schemaRef ds:uri="http://schemas.microsoft.com/sharepoint/v3/contenttype/forms"/>
  </ds:schemaRefs>
</ds:datastoreItem>
</file>

<file path=customXml/itemProps2.xml><?xml version="1.0" encoding="utf-8"?>
<ds:datastoreItem xmlns:ds="http://schemas.openxmlformats.org/officeDocument/2006/customXml" ds:itemID="{BDADCD24-C3EB-43AC-B840-E8E1E3E47E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584DCF-F52A-49AE-B5DE-6029AA6E8D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3327</Words>
  <Characters>18964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Gagua, Nino (Tbilisi)</dc:creator>
  <cp:keywords/>
  <dc:description/>
  <cp:lastModifiedBy>Gagua, Nino (Tbilisi)</cp:lastModifiedBy>
  <cp:revision>11</cp:revision>
  <dcterms:created xsi:type="dcterms:W3CDTF">2021-06-16T20:16:00Z</dcterms:created>
  <dcterms:modified xsi:type="dcterms:W3CDTF">2021-06-17T15:21:00Z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GaguaN@state.gov</vt:lpwstr>
  </property>
  <property fmtid="{D5CDD505-2E9C-101B-9397-08002B2CF9AE}" pid="5" name="MSIP_Label_1665d9ee-429a-4d5f-97cc-cfb56e044a6e_SetDate">
    <vt:lpwstr>2021-06-10T13:21:40.2453951Z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01645782-1130-4eb4-980a-38d4b30818ee</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0x010100AB5703C57C1B4A4AA2EB6E6EFE407FFD</vt:lpwstr>
  </property>
</Properties>
</file>