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8EC8A6" w14:textId="7D777013" w:rsidR="007D4FF8" w:rsidRDefault="009F2A07" w:rsidP="002F3F6F">
      <w:pPr>
        <w:jc w:val="center"/>
        <w:rPr>
          <w:b/>
        </w:rPr>
      </w:pPr>
      <w:r>
        <w:rPr>
          <w:b/>
        </w:rPr>
        <w:t xml:space="preserve">NOTICE OF </w:t>
      </w:r>
      <w:r w:rsidR="00F92542">
        <w:rPr>
          <w:b/>
        </w:rPr>
        <w:t>POTENTIAL</w:t>
      </w:r>
      <w:r>
        <w:rPr>
          <w:b/>
        </w:rPr>
        <w:t xml:space="preserve"> </w:t>
      </w:r>
      <w:r w:rsidR="00C127B9">
        <w:rPr>
          <w:b/>
        </w:rPr>
        <w:t>FUNDING OPPORTUNITY</w:t>
      </w:r>
      <w:r>
        <w:rPr>
          <w:b/>
        </w:rPr>
        <w:t xml:space="preserve"> FOR</w:t>
      </w:r>
      <w:r w:rsidR="007D4FF8">
        <w:rPr>
          <w:b/>
        </w:rPr>
        <w:t xml:space="preserve"> THE</w:t>
      </w:r>
    </w:p>
    <w:p w14:paraId="1D0D40EC" w14:textId="59B45D59" w:rsidR="002F3F6F" w:rsidRPr="007E0992" w:rsidRDefault="007D4FF8" w:rsidP="002F3F6F">
      <w:pPr>
        <w:jc w:val="center"/>
        <w:rPr>
          <w:b/>
        </w:rPr>
      </w:pPr>
      <w:r>
        <w:rPr>
          <w:b/>
        </w:rPr>
        <w:t>ABERDEEN PROVING GROUND</w:t>
      </w:r>
    </w:p>
    <w:p w14:paraId="20806DB0" w14:textId="77777777" w:rsidR="002F3F6F" w:rsidRDefault="002F3F6F" w:rsidP="002F3F6F">
      <w:pPr>
        <w:jc w:val="center"/>
        <w:rPr>
          <w:b/>
        </w:rPr>
      </w:pPr>
      <w:r w:rsidRPr="007E0992">
        <w:rPr>
          <w:b/>
        </w:rPr>
        <w:t>ARMY COMPATIBLE USE BUFFER PROGRAM</w:t>
      </w:r>
    </w:p>
    <w:p w14:paraId="79FCBC25" w14:textId="77777777" w:rsidR="009F2A07" w:rsidRDefault="009F2A07" w:rsidP="00B26BBE">
      <w:pPr>
        <w:rPr>
          <w:b/>
        </w:rPr>
      </w:pPr>
    </w:p>
    <w:p w14:paraId="5A214A11" w14:textId="7A9BC23E" w:rsidR="005C7E48" w:rsidRDefault="005C7E48" w:rsidP="005C7E48">
      <w:pPr>
        <w:rPr>
          <w:b/>
        </w:rPr>
      </w:pPr>
      <w:r>
        <w:rPr>
          <w:b/>
        </w:rPr>
        <w:t>Overview</w:t>
      </w:r>
    </w:p>
    <w:p w14:paraId="2A8CE78C" w14:textId="30111FF5" w:rsidR="005C7E48" w:rsidRDefault="005C7E48" w:rsidP="00FB4E72">
      <w:pPr>
        <w:pStyle w:val="ListParagraph"/>
        <w:numPr>
          <w:ilvl w:val="0"/>
          <w:numId w:val="10"/>
        </w:numPr>
        <w:ind w:left="360"/>
        <w:rPr>
          <w:b/>
        </w:rPr>
      </w:pPr>
      <w:r>
        <w:rPr>
          <w:b/>
        </w:rPr>
        <w:t>Federal Awarding Agency Name</w:t>
      </w:r>
    </w:p>
    <w:p w14:paraId="453FEEB8" w14:textId="77777777" w:rsidR="005C7E48" w:rsidRPr="009B0B32" w:rsidRDefault="005C7E48" w:rsidP="005C7E48">
      <w:pPr>
        <w:rPr>
          <w:sz w:val="22"/>
          <w:szCs w:val="22"/>
        </w:rPr>
      </w:pPr>
    </w:p>
    <w:p w14:paraId="53E700AD" w14:textId="567DDE79" w:rsidR="005C7E48" w:rsidRPr="005C7E48" w:rsidRDefault="005C7E48" w:rsidP="005C7E48">
      <w:pPr>
        <w:rPr>
          <w:b/>
        </w:rPr>
      </w:pPr>
      <w:r w:rsidRPr="005C7E48">
        <w:rPr>
          <w:sz w:val="22"/>
          <w:szCs w:val="22"/>
        </w:rPr>
        <w:t>Department of Army, Mission and Installation Contracting Command-Fort Sam Houston (MICC-FSH)</w:t>
      </w:r>
    </w:p>
    <w:p w14:paraId="40B5DDAA" w14:textId="77777777" w:rsidR="005C7E48" w:rsidRPr="009B0B32" w:rsidRDefault="005C7E48" w:rsidP="005C7E48">
      <w:pPr>
        <w:rPr>
          <w:b/>
          <w:sz w:val="22"/>
        </w:rPr>
      </w:pPr>
    </w:p>
    <w:p w14:paraId="35E86901" w14:textId="5A4D325B" w:rsidR="005C7E48" w:rsidRDefault="005C7E48" w:rsidP="00FB4E72">
      <w:pPr>
        <w:pStyle w:val="ListParagraph"/>
        <w:numPr>
          <w:ilvl w:val="0"/>
          <w:numId w:val="10"/>
        </w:numPr>
        <w:ind w:left="360"/>
        <w:rPr>
          <w:b/>
        </w:rPr>
      </w:pPr>
      <w:r>
        <w:rPr>
          <w:b/>
        </w:rPr>
        <w:t>Funding Opportunity Title</w:t>
      </w:r>
    </w:p>
    <w:p w14:paraId="6B1A3D0D" w14:textId="77777777" w:rsidR="005C7E48" w:rsidRPr="009B0B32" w:rsidRDefault="005C7E48" w:rsidP="005C7E48">
      <w:pPr>
        <w:rPr>
          <w:b/>
          <w:sz w:val="22"/>
        </w:rPr>
      </w:pPr>
    </w:p>
    <w:p w14:paraId="0C20058D" w14:textId="1764BFE5" w:rsidR="00430EBA" w:rsidRPr="00A77611" w:rsidRDefault="00685CF5" w:rsidP="00430EBA">
      <w:pPr>
        <w:pStyle w:val="ListParagraph"/>
        <w:ind w:left="0"/>
        <w:rPr>
          <w:sz w:val="22"/>
          <w:szCs w:val="22"/>
        </w:rPr>
      </w:pPr>
      <w:r>
        <w:rPr>
          <w:sz w:val="22"/>
          <w:szCs w:val="22"/>
        </w:rPr>
        <w:t>Aberdeen Proving Ground</w:t>
      </w:r>
      <w:r w:rsidR="00430EBA">
        <w:rPr>
          <w:sz w:val="22"/>
          <w:szCs w:val="22"/>
        </w:rPr>
        <w:t xml:space="preserve"> </w:t>
      </w:r>
      <w:r w:rsidR="00430EBA" w:rsidRPr="00A77611">
        <w:rPr>
          <w:sz w:val="22"/>
          <w:szCs w:val="22"/>
        </w:rPr>
        <w:t>Army Compat</w:t>
      </w:r>
      <w:r w:rsidR="00430EBA">
        <w:rPr>
          <w:sz w:val="22"/>
          <w:szCs w:val="22"/>
        </w:rPr>
        <w:t xml:space="preserve">ible Use Buffer Program—Land Protection and Encroachment Mitigation </w:t>
      </w:r>
      <w:r w:rsidR="00430EBA" w:rsidRPr="002F3F6F">
        <w:rPr>
          <w:sz w:val="22"/>
          <w:szCs w:val="22"/>
        </w:rPr>
        <w:t xml:space="preserve">in </w:t>
      </w:r>
      <w:r w:rsidR="00602EF5">
        <w:rPr>
          <w:sz w:val="22"/>
          <w:szCs w:val="22"/>
        </w:rPr>
        <w:t>Maryland</w:t>
      </w:r>
      <w:r w:rsidR="00430EBA">
        <w:rPr>
          <w:sz w:val="22"/>
          <w:szCs w:val="22"/>
        </w:rPr>
        <w:t>, in accordance with 10 USC §2684a</w:t>
      </w:r>
    </w:p>
    <w:p w14:paraId="5D291539" w14:textId="77777777" w:rsidR="00430EBA" w:rsidRPr="009B0B32" w:rsidRDefault="00430EBA" w:rsidP="005C7E48">
      <w:pPr>
        <w:rPr>
          <w:b/>
          <w:sz w:val="22"/>
        </w:rPr>
      </w:pPr>
    </w:p>
    <w:p w14:paraId="1C03D69E" w14:textId="5A4D325B" w:rsidR="005C7E48" w:rsidRDefault="005C7E48" w:rsidP="00FB4E72">
      <w:pPr>
        <w:pStyle w:val="ListParagraph"/>
        <w:numPr>
          <w:ilvl w:val="0"/>
          <w:numId w:val="10"/>
        </w:numPr>
        <w:ind w:left="360"/>
        <w:rPr>
          <w:b/>
        </w:rPr>
      </w:pPr>
      <w:r>
        <w:rPr>
          <w:b/>
        </w:rPr>
        <w:t>Announcement Type</w:t>
      </w:r>
    </w:p>
    <w:p w14:paraId="5F878804" w14:textId="77777777" w:rsidR="005C7E48" w:rsidRDefault="005C7E48" w:rsidP="005C7E48">
      <w:pPr>
        <w:pStyle w:val="ListParagraph"/>
        <w:ind w:left="0"/>
        <w:rPr>
          <w:sz w:val="22"/>
          <w:szCs w:val="22"/>
        </w:rPr>
      </w:pPr>
    </w:p>
    <w:p w14:paraId="65D2B570" w14:textId="77777777" w:rsidR="005C7E48" w:rsidRPr="00A77611" w:rsidRDefault="005C7E48" w:rsidP="005C7E48">
      <w:pPr>
        <w:pStyle w:val="ListParagraph"/>
        <w:ind w:left="0"/>
        <w:rPr>
          <w:sz w:val="22"/>
          <w:szCs w:val="22"/>
        </w:rPr>
      </w:pPr>
      <w:r w:rsidRPr="00A77611">
        <w:rPr>
          <w:sz w:val="22"/>
          <w:szCs w:val="22"/>
        </w:rPr>
        <w:t>Initial</w:t>
      </w:r>
    </w:p>
    <w:p w14:paraId="1A380DD2" w14:textId="77777777" w:rsidR="005C7E48" w:rsidRPr="009B0B32" w:rsidRDefault="005C7E48" w:rsidP="005C7E48">
      <w:pPr>
        <w:rPr>
          <w:b/>
          <w:sz w:val="22"/>
        </w:rPr>
      </w:pPr>
    </w:p>
    <w:p w14:paraId="5E91A76C" w14:textId="68115F82" w:rsidR="005C7E48" w:rsidRDefault="005C7E48" w:rsidP="00FB4E72">
      <w:pPr>
        <w:pStyle w:val="ListParagraph"/>
        <w:numPr>
          <w:ilvl w:val="0"/>
          <w:numId w:val="10"/>
        </w:numPr>
        <w:ind w:left="360"/>
        <w:rPr>
          <w:b/>
        </w:rPr>
      </w:pPr>
      <w:r>
        <w:rPr>
          <w:b/>
        </w:rPr>
        <w:t>Funding Opportunity Number</w:t>
      </w:r>
    </w:p>
    <w:p w14:paraId="1073433E" w14:textId="77777777" w:rsidR="005C7E48" w:rsidRPr="009B0B32" w:rsidRDefault="005C7E48" w:rsidP="005C7E48">
      <w:pPr>
        <w:rPr>
          <w:sz w:val="22"/>
        </w:rPr>
      </w:pPr>
    </w:p>
    <w:p w14:paraId="7376EC2E" w14:textId="2860463C" w:rsidR="005C7E48" w:rsidRPr="009B0B32" w:rsidRDefault="005C7E48" w:rsidP="005C7E48">
      <w:pPr>
        <w:rPr>
          <w:sz w:val="22"/>
        </w:rPr>
      </w:pPr>
      <w:r w:rsidRPr="009B0B32">
        <w:rPr>
          <w:sz w:val="22"/>
        </w:rPr>
        <w:t>Not Applicable</w:t>
      </w:r>
    </w:p>
    <w:p w14:paraId="5CCC658A" w14:textId="77777777" w:rsidR="005C7E48" w:rsidRPr="009B0B32" w:rsidRDefault="005C7E48" w:rsidP="005C7E48">
      <w:pPr>
        <w:rPr>
          <w:b/>
          <w:sz w:val="22"/>
        </w:rPr>
      </w:pPr>
    </w:p>
    <w:p w14:paraId="25EF4AB2" w14:textId="31E43448" w:rsidR="005C7E48" w:rsidRDefault="005C7E48" w:rsidP="00FB4E72">
      <w:pPr>
        <w:pStyle w:val="ListParagraph"/>
        <w:numPr>
          <w:ilvl w:val="0"/>
          <w:numId w:val="10"/>
        </w:numPr>
        <w:ind w:left="360"/>
        <w:rPr>
          <w:b/>
        </w:rPr>
      </w:pPr>
      <w:r>
        <w:rPr>
          <w:b/>
        </w:rPr>
        <w:t>Catalog of Federal Domestic assistance (CFDA) Number</w:t>
      </w:r>
    </w:p>
    <w:p w14:paraId="092D93F6" w14:textId="77777777" w:rsidR="00430EBA" w:rsidRDefault="00430EBA" w:rsidP="00430EBA">
      <w:pPr>
        <w:rPr>
          <w:sz w:val="22"/>
        </w:rPr>
      </w:pPr>
    </w:p>
    <w:p w14:paraId="3D65E5CC" w14:textId="77777777" w:rsidR="00430EBA" w:rsidRPr="00300697" w:rsidRDefault="00430EBA" w:rsidP="00430EBA">
      <w:pPr>
        <w:rPr>
          <w:sz w:val="22"/>
        </w:rPr>
      </w:pPr>
      <w:r w:rsidRPr="00300697">
        <w:rPr>
          <w:sz w:val="22"/>
        </w:rPr>
        <w:t>12.610</w:t>
      </w:r>
      <w:r>
        <w:rPr>
          <w:sz w:val="22"/>
        </w:rPr>
        <w:t xml:space="preserve"> </w:t>
      </w:r>
      <w:r w:rsidRPr="00281002">
        <w:rPr>
          <w:sz w:val="22"/>
          <w:szCs w:val="22"/>
        </w:rPr>
        <w:t>Community Economic Adjustment Assistance for Compatible Use and Joint Land Use Studies</w:t>
      </w:r>
    </w:p>
    <w:p w14:paraId="344F9813" w14:textId="77777777" w:rsidR="005C7E48" w:rsidRPr="009B0B32" w:rsidRDefault="005C7E48" w:rsidP="00430EBA">
      <w:pPr>
        <w:rPr>
          <w:b/>
          <w:sz w:val="22"/>
        </w:rPr>
      </w:pPr>
    </w:p>
    <w:p w14:paraId="7D89FE0D" w14:textId="64D4729A" w:rsidR="005C7E48" w:rsidRDefault="005C7E48" w:rsidP="00FB4E72">
      <w:pPr>
        <w:pStyle w:val="ListParagraph"/>
        <w:numPr>
          <w:ilvl w:val="0"/>
          <w:numId w:val="10"/>
        </w:numPr>
        <w:ind w:left="360"/>
        <w:rPr>
          <w:b/>
        </w:rPr>
      </w:pPr>
      <w:r>
        <w:rPr>
          <w:b/>
        </w:rPr>
        <w:t>Key Dates</w:t>
      </w:r>
    </w:p>
    <w:p w14:paraId="1AB675DD" w14:textId="77777777" w:rsidR="005C7E48" w:rsidRPr="009B0B32" w:rsidRDefault="005C7E48" w:rsidP="005C7E48">
      <w:pPr>
        <w:rPr>
          <w:b/>
          <w:sz w:val="22"/>
        </w:rPr>
      </w:pPr>
    </w:p>
    <w:p w14:paraId="47033D79" w14:textId="24B7E410" w:rsidR="00430EBA" w:rsidRPr="00024A85" w:rsidRDefault="00430EBA" w:rsidP="00430EBA">
      <w:pPr>
        <w:rPr>
          <w:sz w:val="22"/>
          <w:szCs w:val="22"/>
        </w:rPr>
      </w:pPr>
      <w:r>
        <w:rPr>
          <w:sz w:val="22"/>
          <w:szCs w:val="22"/>
        </w:rPr>
        <w:t>Request for a</w:t>
      </w:r>
      <w:r w:rsidRPr="00281002">
        <w:rPr>
          <w:sz w:val="22"/>
          <w:szCs w:val="22"/>
        </w:rPr>
        <w:t>pplications</w:t>
      </w:r>
      <w:r>
        <w:rPr>
          <w:sz w:val="22"/>
          <w:szCs w:val="22"/>
        </w:rPr>
        <w:t xml:space="preserve"> issu</w:t>
      </w:r>
      <w:r w:rsidRPr="00024A85">
        <w:rPr>
          <w:sz w:val="22"/>
          <w:szCs w:val="22"/>
        </w:rPr>
        <w:t xml:space="preserve">ed: </w:t>
      </w:r>
      <w:r w:rsidR="00CC286A">
        <w:rPr>
          <w:sz w:val="22"/>
          <w:szCs w:val="22"/>
          <w:highlight w:val="yellow"/>
        </w:rPr>
        <w:t>1</w:t>
      </w:r>
      <w:r w:rsidR="00680B6C" w:rsidRPr="00EB0398">
        <w:rPr>
          <w:sz w:val="22"/>
          <w:szCs w:val="22"/>
          <w:highlight w:val="yellow"/>
        </w:rPr>
        <w:t xml:space="preserve"> June 2020</w:t>
      </w:r>
    </w:p>
    <w:p w14:paraId="625A36ED" w14:textId="77777777" w:rsidR="00430EBA" w:rsidRPr="00024A85" w:rsidRDefault="00430EBA" w:rsidP="00430EBA">
      <w:pPr>
        <w:pStyle w:val="ListParagraph"/>
        <w:ind w:left="0"/>
        <w:rPr>
          <w:sz w:val="22"/>
          <w:szCs w:val="16"/>
        </w:rPr>
      </w:pPr>
    </w:p>
    <w:p w14:paraId="39FA187C" w14:textId="64BA569E" w:rsidR="00430EBA" w:rsidRPr="00024A85" w:rsidRDefault="00430EBA" w:rsidP="00430EBA">
      <w:pPr>
        <w:pStyle w:val="ListParagraph"/>
        <w:ind w:left="0"/>
        <w:rPr>
          <w:sz w:val="22"/>
          <w:szCs w:val="22"/>
        </w:rPr>
      </w:pPr>
      <w:r w:rsidRPr="00024A85">
        <w:rPr>
          <w:sz w:val="22"/>
          <w:szCs w:val="22"/>
        </w:rPr>
        <w:t xml:space="preserve">Any questions on this announcement must be received by MICC-FSH by 12:00 pm Central Time on </w:t>
      </w:r>
      <w:r w:rsidR="00CC286A">
        <w:rPr>
          <w:sz w:val="22"/>
          <w:szCs w:val="22"/>
          <w:highlight w:val="yellow"/>
        </w:rPr>
        <w:t>8</w:t>
      </w:r>
      <w:r w:rsidR="00680B6C" w:rsidRPr="00EB0398">
        <w:rPr>
          <w:sz w:val="22"/>
          <w:szCs w:val="22"/>
          <w:highlight w:val="yellow"/>
        </w:rPr>
        <w:t xml:space="preserve"> June 2020</w:t>
      </w:r>
      <w:r w:rsidRPr="00EB0398">
        <w:rPr>
          <w:sz w:val="22"/>
          <w:szCs w:val="22"/>
          <w:highlight w:val="yellow"/>
        </w:rPr>
        <w:t>.</w:t>
      </w:r>
      <w:r w:rsidRPr="00024A85">
        <w:rPr>
          <w:sz w:val="22"/>
          <w:szCs w:val="22"/>
        </w:rPr>
        <w:t xml:space="preserve"> </w:t>
      </w:r>
    </w:p>
    <w:p w14:paraId="4A8A2696" w14:textId="77777777" w:rsidR="00430EBA" w:rsidRPr="00024A85" w:rsidRDefault="00430EBA" w:rsidP="00430EBA">
      <w:pPr>
        <w:pStyle w:val="ListParagraph"/>
        <w:ind w:left="0"/>
        <w:rPr>
          <w:sz w:val="22"/>
          <w:szCs w:val="22"/>
        </w:rPr>
      </w:pPr>
    </w:p>
    <w:p w14:paraId="30F724A8" w14:textId="370DB15D" w:rsidR="00430EBA" w:rsidRPr="00F464F7" w:rsidRDefault="00430EBA" w:rsidP="00430EBA">
      <w:pPr>
        <w:pStyle w:val="ListParagraph"/>
        <w:ind w:left="0"/>
        <w:rPr>
          <w:sz w:val="22"/>
          <w:szCs w:val="22"/>
        </w:rPr>
      </w:pPr>
      <w:r w:rsidRPr="00024A85">
        <w:rPr>
          <w:sz w:val="22"/>
          <w:szCs w:val="22"/>
        </w:rPr>
        <w:t xml:space="preserve">Final applications must be received by MICC-FSH by 12:00 pm Central Time on </w:t>
      </w:r>
      <w:r w:rsidR="00CC286A">
        <w:rPr>
          <w:sz w:val="22"/>
          <w:szCs w:val="22"/>
          <w:highlight w:val="yellow"/>
        </w:rPr>
        <w:t>8</w:t>
      </w:r>
      <w:r w:rsidR="00680B6C" w:rsidRPr="00EB0398">
        <w:rPr>
          <w:sz w:val="22"/>
          <w:szCs w:val="22"/>
          <w:highlight w:val="yellow"/>
        </w:rPr>
        <w:t xml:space="preserve"> July 2020</w:t>
      </w:r>
      <w:r w:rsidRPr="00024A85">
        <w:rPr>
          <w:sz w:val="22"/>
          <w:szCs w:val="22"/>
        </w:rPr>
        <w:t xml:space="preserve"> via</w:t>
      </w:r>
      <w:r w:rsidRPr="006450C7">
        <w:rPr>
          <w:sz w:val="22"/>
          <w:szCs w:val="22"/>
        </w:rPr>
        <w:t xml:space="preserve"> </w:t>
      </w:r>
      <w:hyperlink r:id="rId8" w:history="1">
        <w:r w:rsidRPr="006450C7">
          <w:rPr>
            <w:rStyle w:val="Hyperlink"/>
          </w:rPr>
          <w:t>www.Grants.gov</w:t>
        </w:r>
      </w:hyperlink>
      <w:r>
        <w:rPr>
          <w:sz w:val="22"/>
          <w:szCs w:val="22"/>
        </w:rPr>
        <w:t>.</w:t>
      </w:r>
    </w:p>
    <w:p w14:paraId="75E62C86" w14:textId="77777777" w:rsidR="005C7E48" w:rsidRPr="009B0B32" w:rsidRDefault="005C7E48" w:rsidP="005C7E48">
      <w:pPr>
        <w:rPr>
          <w:b/>
          <w:sz w:val="22"/>
        </w:rPr>
      </w:pPr>
    </w:p>
    <w:p w14:paraId="6C46E459" w14:textId="0A85A033" w:rsidR="00430EBA" w:rsidRDefault="00430EBA" w:rsidP="00FB4E72">
      <w:pPr>
        <w:pStyle w:val="ListParagraph"/>
        <w:numPr>
          <w:ilvl w:val="0"/>
          <w:numId w:val="10"/>
        </w:numPr>
        <w:ind w:left="360"/>
        <w:rPr>
          <w:b/>
        </w:rPr>
      </w:pPr>
      <w:r>
        <w:rPr>
          <w:b/>
        </w:rPr>
        <w:t>Authority</w:t>
      </w:r>
    </w:p>
    <w:p w14:paraId="4E2B38C5" w14:textId="77777777" w:rsidR="00430EBA" w:rsidRDefault="00430EBA" w:rsidP="00430EBA">
      <w:pPr>
        <w:rPr>
          <w:sz w:val="22"/>
          <w:szCs w:val="22"/>
        </w:rPr>
      </w:pPr>
    </w:p>
    <w:p w14:paraId="5A7B7B04" w14:textId="77777777" w:rsidR="00430EBA" w:rsidRPr="00281002" w:rsidRDefault="00430EBA" w:rsidP="00430EBA">
      <w:pPr>
        <w:rPr>
          <w:sz w:val="22"/>
          <w:szCs w:val="22"/>
        </w:rPr>
      </w:pPr>
      <w:r w:rsidRPr="0096483C">
        <w:rPr>
          <w:sz w:val="22"/>
          <w:szCs w:val="22"/>
        </w:rPr>
        <w:t>Title 10, Section 2684a of the United States Code</w:t>
      </w:r>
      <w:r>
        <w:rPr>
          <w:sz w:val="22"/>
          <w:szCs w:val="22"/>
        </w:rPr>
        <w:t xml:space="preserve"> – Agreements to limit encroachments and other constraints on military training, testing, and operations</w:t>
      </w:r>
    </w:p>
    <w:p w14:paraId="2A6721DE" w14:textId="77777777" w:rsidR="00430EBA" w:rsidRPr="009B0B32" w:rsidRDefault="00430EBA" w:rsidP="00430EBA">
      <w:pPr>
        <w:rPr>
          <w:b/>
          <w:sz w:val="22"/>
        </w:rPr>
      </w:pPr>
    </w:p>
    <w:p w14:paraId="7401F7A0" w14:textId="43CD2A88" w:rsidR="00430EBA" w:rsidRDefault="00430EBA" w:rsidP="00FB4E72">
      <w:pPr>
        <w:pStyle w:val="ListParagraph"/>
        <w:numPr>
          <w:ilvl w:val="0"/>
          <w:numId w:val="10"/>
        </w:numPr>
        <w:ind w:left="360"/>
        <w:rPr>
          <w:b/>
        </w:rPr>
      </w:pPr>
      <w:r>
        <w:rPr>
          <w:b/>
        </w:rPr>
        <w:t>Executive Summary</w:t>
      </w:r>
    </w:p>
    <w:p w14:paraId="67F6CCAF" w14:textId="77777777" w:rsidR="00430EBA" w:rsidRDefault="00430EBA" w:rsidP="00430EBA">
      <w:pPr>
        <w:rPr>
          <w:sz w:val="22"/>
          <w:szCs w:val="22"/>
        </w:rPr>
      </w:pPr>
    </w:p>
    <w:p w14:paraId="7A72282A" w14:textId="1935B129" w:rsidR="00430EBA" w:rsidRDefault="00430EBA" w:rsidP="00430EBA">
      <w:pPr>
        <w:rPr>
          <w:sz w:val="22"/>
          <w:szCs w:val="22"/>
        </w:rPr>
      </w:pPr>
      <w:r>
        <w:rPr>
          <w:sz w:val="22"/>
          <w:szCs w:val="22"/>
        </w:rPr>
        <w:t xml:space="preserve">MICC-FSH announces a potential </w:t>
      </w:r>
      <w:r w:rsidRPr="00F92542">
        <w:rPr>
          <w:sz w:val="22"/>
          <w:szCs w:val="22"/>
        </w:rPr>
        <w:t>partnering</w:t>
      </w:r>
      <w:r>
        <w:rPr>
          <w:sz w:val="22"/>
          <w:szCs w:val="22"/>
        </w:rPr>
        <w:t xml:space="preserve"> opportunity for the </w:t>
      </w:r>
      <w:r w:rsidR="00685CF5">
        <w:rPr>
          <w:sz w:val="22"/>
          <w:szCs w:val="22"/>
        </w:rPr>
        <w:t>Aberdeen Proving Ground</w:t>
      </w:r>
      <w:r>
        <w:rPr>
          <w:sz w:val="22"/>
          <w:szCs w:val="22"/>
        </w:rPr>
        <w:t xml:space="preserve"> Army Compatible Use Buffer (ACUB) program.  The successful applicant will, after coordinating with </w:t>
      </w:r>
      <w:r w:rsidR="00DE7566">
        <w:rPr>
          <w:sz w:val="22"/>
          <w:szCs w:val="22"/>
        </w:rPr>
        <w:t>Aberdeen Proving Ground</w:t>
      </w:r>
      <w:r>
        <w:rPr>
          <w:sz w:val="22"/>
          <w:szCs w:val="22"/>
        </w:rPr>
        <w:t xml:space="preserve"> encroachment planners and natural resource managers, negotiate the purchase of easements or fee simple property (perpetual real property interests) from willing landowners.  The entire project plan encompasses </w:t>
      </w:r>
      <w:r w:rsidRPr="005E5F84">
        <w:rPr>
          <w:sz w:val="22"/>
          <w:szCs w:val="22"/>
        </w:rPr>
        <w:t>approximately</w:t>
      </w:r>
      <w:r w:rsidR="00F5211D" w:rsidRPr="005E5F84">
        <w:rPr>
          <w:sz w:val="22"/>
          <w:szCs w:val="22"/>
        </w:rPr>
        <w:t xml:space="preserve"> </w:t>
      </w:r>
      <w:r w:rsidR="00D31908">
        <w:rPr>
          <w:sz w:val="22"/>
          <w:szCs w:val="22"/>
        </w:rPr>
        <w:t>57,610</w:t>
      </w:r>
      <w:r>
        <w:rPr>
          <w:sz w:val="22"/>
          <w:szCs w:val="22"/>
        </w:rPr>
        <w:t xml:space="preserve"> acres within</w:t>
      </w:r>
      <w:r w:rsidR="00F5211D">
        <w:rPr>
          <w:sz w:val="22"/>
          <w:szCs w:val="22"/>
        </w:rPr>
        <w:t xml:space="preserve"> t</w:t>
      </w:r>
      <w:r w:rsidR="00D31908">
        <w:rPr>
          <w:sz w:val="22"/>
          <w:szCs w:val="22"/>
        </w:rPr>
        <w:t xml:space="preserve">wo </w:t>
      </w:r>
      <w:r>
        <w:rPr>
          <w:sz w:val="22"/>
          <w:szCs w:val="22"/>
        </w:rPr>
        <w:t xml:space="preserve">ACUB Priority Areas near </w:t>
      </w:r>
      <w:r w:rsidR="00685CF5">
        <w:rPr>
          <w:sz w:val="22"/>
          <w:szCs w:val="22"/>
        </w:rPr>
        <w:lastRenderedPageBreak/>
        <w:t>Aberdeen Proving Ground</w:t>
      </w:r>
      <w:r>
        <w:rPr>
          <w:sz w:val="22"/>
          <w:szCs w:val="22"/>
        </w:rPr>
        <w:t xml:space="preserve"> in</w:t>
      </w:r>
      <w:r w:rsidR="00F5211D">
        <w:rPr>
          <w:sz w:val="22"/>
          <w:szCs w:val="22"/>
        </w:rPr>
        <w:t xml:space="preserve"> </w:t>
      </w:r>
      <w:r w:rsidR="00DE7566">
        <w:rPr>
          <w:sz w:val="22"/>
          <w:szCs w:val="22"/>
        </w:rPr>
        <w:t>Harford</w:t>
      </w:r>
      <w:r w:rsidR="00D31908">
        <w:rPr>
          <w:sz w:val="22"/>
          <w:szCs w:val="22"/>
        </w:rPr>
        <w:t xml:space="preserve"> </w:t>
      </w:r>
      <w:r w:rsidR="00F90700">
        <w:rPr>
          <w:sz w:val="22"/>
          <w:szCs w:val="22"/>
        </w:rPr>
        <w:t>C</w:t>
      </w:r>
      <w:r w:rsidR="00D31908">
        <w:rPr>
          <w:sz w:val="22"/>
          <w:szCs w:val="22"/>
        </w:rPr>
        <w:t xml:space="preserve">ounty </w:t>
      </w:r>
      <w:r w:rsidR="00DE7566">
        <w:rPr>
          <w:sz w:val="22"/>
          <w:szCs w:val="22"/>
        </w:rPr>
        <w:t>Maryland</w:t>
      </w:r>
      <w:r>
        <w:rPr>
          <w:sz w:val="22"/>
          <w:szCs w:val="22"/>
        </w:rPr>
        <w:t>.</w:t>
      </w:r>
      <w:r w:rsidR="003B77DF">
        <w:rPr>
          <w:sz w:val="22"/>
          <w:szCs w:val="22"/>
        </w:rPr>
        <w:t xml:space="preserve">  The goal withi</w:t>
      </w:r>
      <w:r w:rsidR="00D31908">
        <w:rPr>
          <w:sz w:val="22"/>
          <w:szCs w:val="22"/>
        </w:rPr>
        <w:t xml:space="preserve">n this project area is </w:t>
      </w:r>
      <w:r w:rsidR="003B77DF">
        <w:rPr>
          <w:sz w:val="22"/>
          <w:szCs w:val="22"/>
        </w:rPr>
        <w:t>protection of approximately 10,100 acres.</w:t>
      </w:r>
      <w:r>
        <w:rPr>
          <w:sz w:val="22"/>
          <w:szCs w:val="22"/>
        </w:rPr>
        <w:t xml:space="preserve">  </w:t>
      </w:r>
    </w:p>
    <w:p w14:paraId="087BD736" w14:textId="77777777" w:rsidR="00430EBA" w:rsidRPr="009B0B32" w:rsidRDefault="00430EBA" w:rsidP="00430EBA">
      <w:pPr>
        <w:rPr>
          <w:sz w:val="22"/>
          <w:szCs w:val="22"/>
        </w:rPr>
      </w:pPr>
    </w:p>
    <w:p w14:paraId="11FBE127" w14:textId="79517659" w:rsidR="00430EBA" w:rsidRDefault="00430EBA" w:rsidP="00430EBA">
      <w:pPr>
        <w:rPr>
          <w:sz w:val="22"/>
          <w:szCs w:val="22"/>
        </w:rPr>
      </w:pPr>
      <w:r>
        <w:rPr>
          <w:sz w:val="22"/>
          <w:szCs w:val="22"/>
        </w:rPr>
        <w:t xml:space="preserve">The purpose of acquiring real property interests near </w:t>
      </w:r>
      <w:r w:rsidR="00685CF5">
        <w:rPr>
          <w:sz w:val="22"/>
          <w:szCs w:val="22"/>
        </w:rPr>
        <w:t>Aberdeen Proving Ground</w:t>
      </w:r>
      <w:r>
        <w:rPr>
          <w:sz w:val="22"/>
          <w:szCs w:val="22"/>
        </w:rPr>
        <w:t xml:space="preserve"> is to minimize current or anticipated impacts on </w:t>
      </w:r>
      <w:r w:rsidR="00B54ED6">
        <w:rPr>
          <w:sz w:val="22"/>
          <w:szCs w:val="22"/>
        </w:rPr>
        <w:t xml:space="preserve">military operations and/or </w:t>
      </w:r>
      <w:r>
        <w:rPr>
          <w:sz w:val="22"/>
          <w:szCs w:val="22"/>
        </w:rPr>
        <w:t>training mission from</w:t>
      </w:r>
      <w:r w:rsidR="00F5211D" w:rsidRPr="00F5211D">
        <w:rPr>
          <w:sz w:val="22"/>
          <w:szCs w:val="22"/>
        </w:rPr>
        <w:t xml:space="preserve"> </w:t>
      </w:r>
      <w:r w:rsidR="00F5211D" w:rsidRPr="003153C0">
        <w:rPr>
          <w:sz w:val="22"/>
          <w:szCs w:val="22"/>
        </w:rPr>
        <w:t xml:space="preserve">incompatible development, incompatible infrastructure, and urban sprawl.  </w:t>
      </w:r>
      <w:r w:rsidR="003B77DF" w:rsidRPr="003B77DF">
        <w:rPr>
          <w:sz w:val="22"/>
          <w:szCs w:val="22"/>
        </w:rPr>
        <w:t>This CA also aims to conserve significant sections of open lands near APG for the purposes of encouraging effective conservation, enhancement and restoration of natural resources on and around Aberdeen Proving Ground, including critical forest, wetland, river and stream habitats, riparian buffers, and critical habitat for regulated fauna. Projects completed under this CA may  help APG comply with the Chesapeake Bay Total Maximum Daily Load guidance; relieve or reduce environmental regulatory restrictions relating to wetlands and Maryland’s Coastal Management Program and increase APG’s resilience to climate change, sea level rise and coastal storm events.</w:t>
      </w:r>
    </w:p>
    <w:p w14:paraId="06F940EE" w14:textId="77777777" w:rsidR="00430EBA" w:rsidRPr="009B0B32" w:rsidRDefault="00430EBA" w:rsidP="00430EBA">
      <w:pPr>
        <w:rPr>
          <w:sz w:val="22"/>
          <w:szCs w:val="22"/>
        </w:rPr>
      </w:pPr>
    </w:p>
    <w:p w14:paraId="233CA0F0" w14:textId="305F7C81" w:rsidR="00430EBA" w:rsidRDefault="00F5211D" w:rsidP="00430EBA">
      <w:pPr>
        <w:rPr>
          <w:sz w:val="22"/>
          <w:szCs w:val="22"/>
        </w:rPr>
      </w:pPr>
      <w:r>
        <w:rPr>
          <w:rFonts w:cs="PJBBE K+ Melior"/>
          <w:color w:val="000000"/>
          <w:sz w:val="22"/>
          <w:szCs w:val="22"/>
        </w:rPr>
        <w:t>One</w:t>
      </w:r>
      <w:r w:rsidR="00430EBA">
        <w:rPr>
          <w:rFonts w:cs="PJBBE K+ Melior"/>
          <w:color w:val="000000"/>
          <w:sz w:val="22"/>
          <w:szCs w:val="22"/>
        </w:rPr>
        <w:t xml:space="preserve"> cooperative agreement</w:t>
      </w:r>
      <w:r w:rsidR="00F153BB">
        <w:rPr>
          <w:rFonts w:cs="PJBBE K+ Melior"/>
          <w:color w:val="000000"/>
          <w:sz w:val="22"/>
          <w:szCs w:val="22"/>
        </w:rPr>
        <w:t>,</w:t>
      </w:r>
      <w:r w:rsidR="009C4460">
        <w:rPr>
          <w:rFonts w:cs="PJBBE K+ Melior"/>
          <w:color w:val="000000"/>
          <w:sz w:val="22"/>
          <w:szCs w:val="22"/>
        </w:rPr>
        <w:t xml:space="preserve"> as defined by </w:t>
      </w:r>
      <w:r w:rsidR="00935F7B">
        <w:rPr>
          <w:rFonts w:cs="PJBBE K+ Melior"/>
          <w:color w:val="000000"/>
          <w:sz w:val="22"/>
          <w:szCs w:val="22"/>
        </w:rPr>
        <w:t>10</w:t>
      </w:r>
      <w:r w:rsidR="009C4460">
        <w:rPr>
          <w:rFonts w:cs="PJBBE K+ Melior"/>
          <w:color w:val="000000"/>
          <w:sz w:val="22"/>
          <w:szCs w:val="22"/>
        </w:rPr>
        <w:t xml:space="preserve"> U.S.C. </w:t>
      </w:r>
      <w:r w:rsidR="009C4460">
        <w:rPr>
          <w:color w:val="000000"/>
          <w:sz w:val="22"/>
          <w:szCs w:val="22"/>
        </w:rPr>
        <w:t>§</w:t>
      </w:r>
      <w:r w:rsidR="009455CA">
        <w:rPr>
          <w:color w:val="000000"/>
          <w:sz w:val="22"/>
          <w:szCs w:val="22"/>
        </w:rPr>
        <w:t>2</w:t>
      </w:r>
      <w:r w:rsidR="00935F7B">
        <w:rPr>
          <w:color w:val="000000"/>
          <w:sz w:val="22"/>
          <w:szCs w:val="22"/>
        </w:rPr>
        <w:t>684a</w:t>
      </w:r>
      <w:r w:rsidR="00F153BB">
        <w:rPr>
          <w:rFonts w:cs="PJBBE K+ Melior"/>
          <w:color w:val="000000"/>
          <w:sz w:val="22"/>
          <w:szCs w:val="22"/>
        </w:rPr>
        <w:t>,</w:t>
      </w:r>
      <w:r w:rsidR="00430EBA">
        <w:rPr>
          <w:rFonts w:cs="PJBBE K+ Melior"/>
          <w:color w:val="000000"/>
          <w:sz w:val="22"/>
          <w:szCs w:val="22"/>
        </w:rPr>
        <w:t xml:space="preserve"> may be awarded from this announcement.  </w:t>
      </w:r>
      <w:r w:rsidR="00430EBA">
        <w:rPr>
          <w:sz w:val="22"/>
          <w:szCs w:val="22"/>
        </w:rPr>
        <w:t xml:space="preserve">There is no guaranteed amount of funding for these cooperative agreements and funding is contingent upon availability of Department of Defense </w:t>
      </w:r>
      <w:r w:rsidR="00CF7204">
        <w:rPr>
          <w:sz w:val="22"/>
          <w:szCs w:val="22"/>
        </w:rPr>
        <w:t xml:space="preserve">(DoD) </w:t>
      </w:r>
      <w:r w:rsidR="00430EBA">
        <w:rPr>
          <w:sz w:val="22"/>
          <w:szCs w:val="22"/>
        </w:rPr>
        <w:t xml:space="preserve">Operations and Maintenance (O&amp;M) funds from the </w:t>
      </w:r>
      <w:r w:rsidR="00430EBA" w:rsidRPr="00252377">
        <w:rPr>
          <w:color w:val="222222"/>
          <w:sz w:val="22"/>
          <w:szCs w:val="22"/>
        </w:rPr>
        <w:t>Readiness and Environmental Protection Integration</w:t>
      </w:r>
      <w:r w:rsidR="00430EBA" w:rsidRPr="00733784">
        <w:rPr>
          <w:color w:val="222222"/>
          <w:sz w:val="22"/>
          <w:szCs w:val="22"/>
        </w:rPr>
        <w:t xml:space="preserve"> (REPI)</w:t>
      </w:r>
      <w:r w:rsidR="00430EBA">
        <w:rPr>
          <w:sz w:val="22"/>
          <w:szCs w:val="22"/>
        </w:rPr>
        <w:t xml:space="preserve"> program and/or Army O&amp;M funds (collectively r</w:t>
      </w:r>
      <w:r w:rsidR="00024A85">
        <w:rPr>
          <w:sz w:val="22"/>
          <w:szCs w:val="22"/>
        </w:rPr>
        <w:t xml:space="preserve">eferred to as “military funds”). </w:t>
      </w:r>
      <w:r w:rsidR="00024A85" w:rsidRPr="00725C61">
        <w:rPr>
          <w:rFonts w:cs="PJBBE K+ Melior"/>
          <w:color w:val="000000"/>
          <w:sz w:val="22"/>
          <w:szCs w:val="22"/>
        </w:rPr>
        <w:t xml:space="preserve">The anticipated period of performance (PoP) of </w:t>
      </w:r>
      <w:r w:rsidR="00024A85">
        <w:rPr>
          <w:rFonts w:cs="PJBBE K+ Melior"/>
          <w:color w:val="000000"/>
          <w:sz w:val="22"/>
          <w:szCs w:val="22"/>
        </w:rPr>
        <w:t>this cooperative agreement</w:t>
      </w:r>
      <w:r w:rsidR="00024A85" w:rsidRPr="00725C61">
        <w:rPr>
          <w:rFonts w:cs="PJBBE K+ Melior"/>
          <w:color w:val="000000"/>
          <w:sz w:val="22"/>
          <w:szCs w:val="22"/>
        </w:rPr>
        <w:t xml:space="preserve"> may be as few as 10 years, but is not expected to exceed 25 years. </w:t>
      </w:r>
      <w:r w:rsidR="00024A85">
        <w:rPr>
          <w:rFonts w:cs="PJBBE K+ Melior"/>
          <w:color w:val="000000"/>
          <w:sz w:val="22"/>
          <w:szCs w:val="22"/>
        </w:rPr>
        <w:t xml:space="preserve"> Final determination of the PoP will occur during pre-award communications between the selected applicant and MICC-FSH. </w:t>
      </w:r>
      <w:r w:rsidR="00430EBA">
        <w:rPr>
          <w:sz w:val="22"/>
          <w:szCs w:val="22"/>
        </w:rPr>
        <w:t>The</w:t>
      </w:r>
      <w:r>
        <w:rPr>
          <w:sz w:val="22"/>
          <w:szCs w:val="22"/>
        </w:rPr>
        <w:t xml:space="preserve"> current estimated cost for this </w:t>
      </w:r>
      <w:r w:rsidR="00430EBA">
        <w:rPr>
          <w:sz w:val="22"/>
          <w:szCs w:val="22"/>
        </w:rPr>
        <w:t xml:space="preserve">project </w:t>
      </w:r>
      <w:r w:rsidR="00430EBA" w:rsidRPr="00024A85">
        <w:rPr>
          <w:sz w:val="22"/>
          <w:szCs w:val="22"/>
        </w:rPr>
        <w:t xml:space="preserve">is </w:t>
      </w:r>
      <w:r w:rsidR="000D7D9E" w:rsidRPr="00024A85">
        <w:rPr>
          <w:sz w:val="22"/>
          <w:szCs w:val="22"/>
        </w:rPr>
        <w:t>$</w:t>
      </w:r>
      <w:r w:rsidR="00D31908" w:rsidRPr="00024A85">
        <w:rPr>
          <w:sz w:val="22"/>
          <w:szCs w:val="22"/>
        </w:rPr>
        <w:t>108M, but this award will be limited to $</w:t>
      </w:r>
      <w:r w:rsidR="003B77DF" w:rsidRPr="00024A85">
        <w:rPr>
          <w:sz w:val="22"/>
          <w:szCs w:val="22"/>
        </w:rPr>
        <w:t>50M</w:t>
      </w:r>
      <w:r w:rsidR="00430EBA" w:rsidRPr="00024A85">
        <w:rPr>
          <w:sz w:val="22"/>
          <w:szCs w:val="22"/>
        </w:rPr>
        <w:t xml:space="preserve">.  A minimum </w:t>
      </w:r>
      <w:r w:rsidRPr="00024A85">
        <w:rPr>
          <w:sz w:val="22"/>
          <w:szCs w:val="22"/>
        </w:rPr>
        <w:t>20 percent</w:t>
      </w:r>
      <w:r w:rsidR="00430EBA" w:rsidRPr="00024A85">
        <w:rPr>
          <w:sz w:val="22"/>
          <w:szCs w:val="22"/>
        </w:rPr>
        <w:t xml:space="preserve"> partner cost share of that to</w:t>
      </w:r>
      <w:r w:rsidRPr="00024A85">
        <w:rPr>
          <w:sz w:val="22"/>
          <w:szCs w:val="22"/>
        </w:rPr>
        <w:t>tal will be required</w:t>
      </w:r>
      <w:r w:rsidR="00430EBA" w:rsidRPr="00024A85">
        <w:rPr>
          <w:sz w:val="22"/>
          <w:szCs w:val="22"/>
        </w:rPr>
        <w:t>, although the exact amount will</w:t>
      </w:r>
      <w:r w:rsidR="00430EBA">
        <w:rPr>
          <w:sz w:val="22"/>
          <w:szCs w:val="22"/>
        </w:rPr>
        <w:t xml:space="preserve"> depend on the availability of military funds.  There will be substantial involvement from the Government for this project.  Complete details of this project and award can be found in the following full text of this announcement.  All w</w:t>
      </w:r>
      <w:r w:rsidR="00430EBA" w:rsidRPr="005F3DF1">
        <w:rPr>
          <w:sz w:val="22"/>
          <w:szCs w:val="22"/>
        </w:rPr>
        <w:t>ork will be conducted in accordance with 10 USC §2684a, 2</w:t>
      </w:r>
      <w:r w:rsidR="00430EBA">
        <w:rPr>
          <w:sz w:val="22"/>
          <w:szCs w:val="22"/>
        </w:rPr>
        <w:t xml:space="preserve"> CFR Part 200,</w:t>
      </w:r>
      <w:r w:rsidR="00CF7204">
        <w:rPr>
          <w:sz w:val="22"/>
          <w:szCs w:val="22"/>
        </w:rPr>
        <w:t xml:space="preserve"> applicable portions of the DoD Grants and Agreement Regulations (</w:t>
      </w:r>
      <w:r w:rsidR="00CF7204" w:rsidRPr="00A573EB">
        <w:rPr>
          <w:sz w:val="22"/>
          <w:szCs w:val="22"/>
        </w:rPr>
        <w:t xml:space="preserve">32 CFR </w:t>
      </w:r>
      <w:r w:rsidR="00CF7204">
        <w:rPr>
          <w:sz w:val="22"/>
          <w:szCs w:val="22"/>
        </w:rPr>
        <w:t xml:space="preserve">Subchapter C), </w:t>
      </w:r>
      <w:r w:rsidR="00430EBA">
        <w:rPr>
          <w:sz w:val="22"/>
          <w:szCs w:val="22"/>
        </w:rPr>
        <w:t>and the terms and conditions of the cooperative agreement.</w:t>
      </w:r>
    </w:p>
    <w:p w14:paraId="435F8DBB" w14:textId="77777777" w:rsidR="00430EBA" w:rsidRDefault="00430EBA" w:rsidP="00430EBA">
      <w:pPr>
        <w:rPr>
          <w:b/>
          <w:sz w:val="22"/>
        </w:rPr>
      </w:pPr>
    </w:p>
    <w:p w14:paraId="153B1C8C" w14:textId="65EF178E" w:rsidR="00BA4D19" w:rsidRDefault="00024A85" w:rsidP="00430EBA">
      <w:pPr>
        <w:rPr>
          <w:b/>
          <w:sz w:val="22"/>
        </w:rPr>
      </w:pPr>
      <w:r>
        <w:rPr>
          <w:b/>
          <w:sz w:val="22"/>
        </w:rPr>
        <w:t>FULL TEXT</w:t>
      </w:r>
    </w:p>
    <w:p w14:paraId="7210360A" w14:textId="77777777" w:rsidR="00024A85" w:rsidRPr="009B0B32" w:rsidRDefault="00024A85" w:rsidP="00430EBA">
      <w:pPr>
        <w:rPr>
          <w:b/>
          <w:sz w:val="22"/>
        </w:rPr>
      </w:pPr>
    </w:p>
    <w:p w14:paraId="542E46B1" w14:textId="4BEF3A9E" w:rsidR="00A667B3" w:rsidRDefault="00A667B3" w:rsidP="00FB4E72">
      <w:pPr>
        <w:pStyle w:val="ListParagraph"/>
        <w:numPr>
          <w:ilvl w:val="0"/>
          <w:numId w:val="5"/>
        </w:numPr>
        <w:ind w:left="360"/>
        <w:rPr>
          <w:b/>
        </w:rPr>
      </w:pPr>
      <w:r>
        <w:rPr>
          <w:b/>
        </w:rPr>
        <w:t>Program Description</w:t>
      </w:r>
    </w:p>
    <w:p w14:paraId="0D276188" w14:textId="77777777" w:rsidR="00DA4781" w:rsidRDefault="00DA4781" w:rsidP="009B0B32">
      <w:pPr>
        <w:autoSpaceDE w:val="0"/>
        <w:autoSpaceDN w:val="0"/>
        <w:adjustRightInd w:val="0"/>
        <w:rPr>
          <w:spacing w:val="-1"/>
          <w:sz w:val="22"/>
          <w:szCs w:val="22"/>
          <w:highlight w:val="yellow"/>
        </w:rPr>
      </w:pPr>
    </w:p>
    <w:p w14:paraId="3F3DB2BC" w14:textId="7C043FD7" w:rsidR="00DA4781" w:rsidRPr="00717A42" w:rsidRDefault="002D1721" w:rsidP="00B54ED6">
      <w:pPr>
        <w:autoSpaceDE w:val="0"/>
        <w:autoSpaceDN w:val="0"/>
        <w:adjustRightInd w:val="0"/>
        <w:rPr>
          <w:sz w:val="22"/>
          <w:szCs w:val="22"/>
        </w:rPr>
      </w:pPr>
      <w:r w:rsidRPr="002D1721">
        <w:rPr>
          <w:spacing w:val="-1"/>
          <w:sz w:val="22"/>
          <w:szCs w:val="22"/>
        </w:rPr>
        <w:t>Aberdeen Proving Ground (APG) is one of the nation’s most diversified military installations and the Army’s leading center for state-of-the-art technology. If a Soldier uses any piece of equipment for situational awareness or to shoot, move, or communicate, chances are an APG organization developed, tested, and fielded it. APG is home to more than ninety tenant organizations working at the cutting edge of Command, Control, Communications, Computers, Cyber, Intelligence, Surveillance, and Reconnaissance (C5ISR) acquisition and sustainment; research and development; test and evaluation; public health sciences; chemical and biological defense; and pe</w:t>
      </w:r>
      <w:r>
        <w:rPr>
          <w:spacing w:val="-1"/>
          <w:sz w:val="22"/>
          <w:szCs w:val="22"/>
        </w:rPr>
        <w:t>rsonnel security investigations</w:t>
      </w:r>
      <w:r w:rsidR="00DA4781" w:rsidRPr="0096483C">
        <w:rPr>
          <w:sz w:val="22"/>
          <w:szCs w:val="22"/>
        </w:rPr>
        <w:t xml:space="preserve">.  </w:t>
      </w:r>
    </w:p>
    <w:p w14:paraId="3CFEBD79" w14:textId="77777777" w:rsidR="00DA4781" w:rsidRPr="009B0B32" w:rsidRDefault="00DA4781" w:rsidP="009B0B32">
      <w:pPr>
        <w:rPr>
          <w:sz w:val="22"/>
          <w:szCs w:val="22"/>
        </w:rPr>
      </w:pPr>
    </w:p>
    <w:p w14:paraId="13B7A95F" w14:textId="04491B34" w:rsidR="00DA4781" w:rsidRPr="00244FC0" w:rsidRDefault="00DA4781" w:rsidP="002964D7">
      <w:pPr>
        <w:pStyle w:val="ListParagraph"/>
        <w:ind w:left="0"/>
        <w:rPr>
          <w:sz w:val="22"/>
          <w:szCs w:val="22"/>
        </w:rPr>
      </w:pPr>
      <w:r w:rsidRPr="0096483C">
        <w:rPr>
          <w:sz w:val="22"/>
          <w:szCs w:val="22"/>
        </w:rPr>
        <w:t>Title 10, Section 2684a of the United States Code authorizes the Department of Defense to form agreements with non-federal governments or private organizations</w:t>
      </w:r>
      <w:r w:rsidRPr="00244FC0">
        <w:rPr>
          <w:sz w:val="22"/>
          <w:szCs w:val="22"/>
        </w:rPr>
        <w:t xml:space="preserve"> to limit encroachment and other constraints on military training, testing, and operations by establishing buffers around installations. </w:t>
      </w:r>
      <w:r>
        <w:rPr>
          <w:sz w:val="22"/>
          <w:szCs w:val="22"/>
        </w:rPr>
        <w:t xml:space="preserve"> </w:t>
      </w:r>
      <w:r w:rsidRPr="00244FC0">
        <w:rPr>
          <w:sz w:val="22"/>
          <w:szCs w:val="22"/>
        </w:rPr>
        <w:t xml:space="preserve">The Army implements this authority through the ACUB program, which is managed overall at </w:t>
      </w:r>
      <w:r>
        <w:rPr>
          <w:sz w:val="22"/>
          <w:szCs w:val="22"/>
        </w:rPr>
        <w:t>HQDA</w:t>
      </w:r>
      <w:r w:rsidRPr="00244FC0">
        <w:rPr>
          <w:sz w:val="22"/>
          <w:szCs w:val="22"/>
        </w:rPr>
        <w:t xml:space="preserve"> by the </w:t>
      </w:r>
      <w:r w:rsidR="00B02BA2">
        <w:rPr>
          <w:sz w:val="22"/>
          <w:szCs w:val="22"/>
        </w:rPr>
        <w:t>O</w:t>
      </w:r>
      <w:r w:rsidRPr="00244FC0">
        <w:rPr>
          <w:sz w:val="22"/>
          <w:szCs w:val="22"/>
        </w:rPr>
        <w:t xml:space="preserve">ffice of the </w:t>
      </w:r>
      <w:r w:rsidR="00702CB8">
        <w:rPr>
          <w:sz w:val="22"/>
          <w:szCs w:val="22"/>
        </w:rPr>
        <w:t>Deputy Chief of Staff (DCS G9)</w:t>
      </w:r>
      <w:r w:rsidR="00534F88">
        <w:rPr>
          <w:sz w:val="22"/>
          <w:szCs w:val="22"/>
        </w:rPr>
        <w:t>, Installation Services Directorate, Army Environmental Division</w:t>
      </w:r>
      <w:r w:rsidRPr="00244FC0">
        <w:rPr>
          <w:sz w:val="22"/>
          <w:szCs w:val="22"/>
        </w:rPr>
        <w:t xml:space="preserve">. </w:t>
      </w:r>
      <w:r>
        <w:rPr>
          <w:sz w:val="22"/>
          <w:szCs w:val="22"/>
        </w:rPr>
        <w:t xml:space="preserve"> </w:t>
      </w:r>
      <w:r w:rsidRPr="00244FC0">
        <w:rPr>
          <w:sz w:val="22"/>
          <w:szCs w:val="22"/>
        </w:rPr>
        <w:t>Active Army cooperative agreements are managed by U</w:t>
      </w:r>
      <w:r>
        <w:rPr>
          <w:sz w:val="22"/>
          <w:szCs w:val="22"/>
        </w:rPr>
        <w:t xml:space="preserve">. </w:t>
      </w:r>
      <w:r w:rsidRPr="00244FC0">
        <w:rPr>
          <w:sz w:val="22"/>
          <w:szCs w:val="22"/>
        </w:rPr>
        <w:t>S</w:t>
      </w:r>
      <w:r>
        <w:rPr>
          <w:sz w:val="22"/>
          <w:szCs w:val="22"/>
        </w:rPr>
        <w:t xml:space="preserve">. </w:t>
      </w:r>
      <w:r w:rsidRPr="00244FC0">
        <w:rPr>
          <w:sz w:val="22"/>
          <w:szCs w:val="22"/>
        </w:rPr>
        <w:t>A</w:t>
      </w:r>
      <w:r>
        <w:rPr>
          <w:sz w:val="22"/>
          <w:szCs w:val="22"/>
        </w:rPr>
        <w:t xml:space="preserve">rmy </w:t>
      </w:r>
      <w:r w:rsidRPr="00244FC0">
        <w:rPr>
          <w:sz w:val="22"/>
          <w:szCs w:val="22"/>
        </w:rPr>
        <w:t>E</w:t>
      </w:r>
      <w:r>
        <w:rPr>
          <w:sz w:val="22"/>
          <w:szCs w:val="22"/>
        </w:rPr>
        <w:t xml:space="preserve">nvironmental </w:t>
      </w:r>
      <w:r w:rsidRPr="00244FC0">
        <w:rPr>
          <w:sz w:val="22"/>
          <w:szCs w:val="22"/>
        </w:rPr>
        <w:t>C</w:t>
      </w:r>
      <w:r>
        <w:rPr>
          <w:sz w:val="22"/>
          <w:szCs w:val="22"/>
        </w:rPr>
        <w:t xml:space="preserve">ommand </w:t>
      </w:r>
      <w:r w:rsidR="00841F81">
        <w:rPr>
          <w:sz w:val="22"/>
          <w:szCs w:val="22"/>
        </w:rPr>
        <w:t xml:space="preserve">(USAEC), </w:t>
      </w:r>
      <w:r w:rsidRPr="00244FC0">
        <w:rPr>
          <w:sz w:val="22"/>
          <w:szCs w:val="22"/>
        </w:rPr>
        <w:t xml:space="preserve">a </w:t>
      </w:r>
      <w:r w:rsidR="00444D6C">
        <w:rPr>
          <w:sz w:val="22"/>
          <w:szCs w:val="22"/>
        </w:rPr>
        <w:t xml:space="preserve">Major Subordinate Command </w:t>
      </w:r>
      <w:r w:rsidRPr="00244FC0">
        <w:rPr>
          <w:sz w:val="22"/>
          <w:szCs w:val="22"/>
        </w:rPr>
        <w:t xml:space="preserve">of </w:t>
      </w:r>
      <w:r>
        <w:rPr>
          <w:sz w:val="22"/>
          <w:szCs w:val="22"/>
        </w:rPr>
        <w:t xml:space="preserve">U. S. Army </w:t>
      </w:r>
      <w:r w:rsidRPr="00244FC0">
        <w:rPr>
          <w:sz w:val="22"/>
          <w:szCs w:val="22"/>
        </w:rPr>
        <w:t>I</w:t>
      </w:r>
      <w:r>
        <w:rPr>
          <w:sz w:val="22"/>
          <w:szCs w:val="22"/>
        </w:rPr>
        <w:t xml:space="preserve">nstallation </w:t>
      </w:r>
      <w:r w:rsidRPr="00244FC0">
        <w:rPr>
          <w:sz w:val="22"/>
          <w:szCs w:val="22"/>
        </w:rPr>
        <w:t>M</w:t>
      </w:r>
      <w:r>
        <w:rPr>
          <w:sz w:val="22"/>
          <w:szCs w:val="22"/>
        </w:rPr>
        <w:t>anagement Command</w:t>
      </w:r>
      <w:r w:rsidR="00841F81">
        <w:rPr>
          <w:sz w:val="22"/>
          <w:szCs w:val="22"/>
        </w:rPr>
        <w:t xml:space="preserve"> (IMCOM)</w:t>
      </w:r>
      <w:r>
        <w:rPr>
          <w:sz w:val="22"/>
          <w:szCs w:val="22"/>
        </w:rPr>
        <w:t>, and administered by the MICC-FSH.</w:t>
      </w:r>
      <w:r w:rsidRPr="00244FC0">
        <w:rPr>
          <w:sz w:val="22"/>
          <w:szCs w:val="22"/>
        </w:rPr>
        <w:t xml:space="preserve"> </w:t>
      </w:r>
    </w:p>
    <w:p w14:paraId="07E94FE5" w14:textId="77777777" w:rsidR="00DA4781" w:rsidRPr="009B0B32" w:rsidRDefault="00DA4781" w:rsidP="002964D7">
      <w:pPr>
        <w:pStyle w:val="ListParagraph"/>
        <w:ind w:left="0"/>
        <w:rPr>
          <w:sz w:val="22"/>
          <w:szCs w:val="22"/>
        </w:rPr>
      </w:pPr>
    </w:p>
    <w:p w14:paraId="1CAAC861" w14:textId="77777777" w:rsidR="00DA4781" w:rsidRPr="00632DE2" w:rsidRDefault="00DA4781" w:rsidP="002964D7">
      <w:pPr>
        <w:pStyle w:val="ListParagraph"/>
        <w:ind w:left="0"/>
        <w:rPr>
          <w:sz w:val="22"/>
          <w:szCs w:val="22"/>
        </w:rPr>
      </w:pPr>
      <w:r w:rsidRPr="00632DE2">
        <w:rPr>
          <w:sz w:val="22"/>
          <w:szCs w:val="22"/>
        </w:rPr>
        <w:lastRenderedPageBreak/>
        <w:t xml:space="preserve">Through ACUB, the Army reaches out to eligible partners to identify mutual conservation objectives and to prevent incompatible development and/or use of </w:t>
      </w:r>
      <w:r>
        <w:rPr>
          <w:sz w:val="22"/>
          <w:szCs w:val="22"/>
        </w:rPr>
        <w:t>important</w:t>
      </w:r>
      <w:r w:rsidRPr="00632DE2">
        <w:rPr>
          <w:sz w:val="22"/>
          <w:szCs w:val="22"/>
        </w:rPr>
        <w:t xml:space="preserve"> undeveloped areas</w:t>
      </w:r>
      <w:r>
        <w:rPr>
          <w:sz w:val="22"/>
          <w:szCs w:val="22"/>
        </w:rPr>
        <w:t xml:space="preserve"> near an installation</w:t>
      </w:r>
      <w:r w:rsidRPr="00632DE2">
        <w:rPr>
          <w:sz w:val="22"/>
          <w:szCs w:val="22"/>
        </w:rPr>
        <w:t>.</w:t>
      </w:r>
      <w:r>
        <w:rPr>
          <w:sz w:val="22"/>
          <w:szCs w:val="22"/>
        </w:rPr>
        <w:t xml:space="preserve">  </w:t>
      </w:r>
      <w:r w:rsidRPr="00632DE2">
        <w:rPr>
          <w:sz w:val="22"/>
          <w:szCs w:val="22"/>
        </w:rPr>
        <w:t>The</w:t>
      </w:r>
      <w:r>
        <w:rPr>
          <w:sz w:val="22"/>
          <w:szCs w:val="22"/>
        </w:rPr>
        <w:t xml:space="preserve"> Army can contribute funds to the cooperative agreement partner’s purchase of easements or properties from willing sellers</w:t>
      </w:r>
      <w:r w:rsidRPr="00632DE2">
        <w:rPr>
          <w:sz w:val="22"/>
          <w:szCs w:val="22"/>
        </w:rPr>
        <w:t xml:space="preserve"> to protect habitat and buffer training without acquiring title to any new land.  </w:t>
      </w:r>
      <w:r w:rsidRPr="00244FC0">
        <w:rPr>
          <w:sz w:val="22"/>
          <w:szCs w:val="22"/>
        </w:rPr>
        <w:t>Esta</w:t>
      </w:r>
      <w:r>
        <w:rPr>
          <w:sz w:val="22"/>
          <w:szCs w:val="22"/>
        </w:rPr>
        <w:t>blishing buffer areas</w:t>
      </w:r>
      <w:r w:rsidRPr="00244FC0">
        <w:rPr>
          <w:sz w:val="22"/>
          <w:szCs w:val="22"/>
        </w:rPr>
        <w:t xml:space="preserve"> </w:t>
      </w:r>
      <w:r>
        <w:rPr>
          <w:sz w:val="22"/>
          <w:szCs w:val="22"/>
        </w:rPr>
        <w:t xml:space="preserve">near </w:t>
      </w:r>
      <w:r w:rsidRPr="00244FC0">
        <w:rPr>
          <w:sz w:val="22"/>
          <w:szCs w:val="22"/>
        </w:rPr>
        <w:t>Army installations limits the effects of encroachment and maximizes land inside the installation that can be used to support the installation's mission.</w:t>
      </w:r>
    </w:p>
    <w:p w14:paraId="5ED5EFF4" w14:textId="77777777" w:rsidR="00DA4781" w:rsidRPr="009B0B32" w:rsidRDefault="00DA4781" w:rsidP="002964D7">
      <w:pPr>
        <w:pStyle w:val="ListParagraph"/>
        <w:ind w:left="0"/>
        <w:rPr>
          <w:sz w:val="22"/>
          <w:szCs w:val="22"/>
        </w:rPr>
      </w:pPr>
    </w:p>
    <w:p w14:paraId="50633EC1" w14:textId="2B407D12" w:rsidR="00DA4781" w:rsidRDefault="00DA4781" w:rsidP="002964D7">
      <w:pPr>
        <w:pStyle w:val="ListParagraph"/>
        <w:ind w:left="0"/>
        <w:rPr>
          <w:sz w:val="22"/>
          <w:szCs w:val="22"/>
        </w:rPr>
      </w:pPr>
      <w:r w:rsidRPr="00632DE2">
        <w:rPr>
          <w:sz w:val="22"/>
          <w:szCs w:val="22"/>
        </w:rPr>
        <w:t xml:space="preserve">This announcement </w:t>
      </w:r>
      <w:r w:rsidRPr="00F5211D">
        <w:rPr>
          <w:sz w:val="22"/>
          <w:szCs w:val="22"/>
        </w:rPr>
        <w:t>represents a continuation of an existing project</w:t>
      </w:r>
      <w:r w:rsidR="00F5211D" w:rsidRPr="00F5211D">
        <w:rPr>
          <w:sz w:val="22"/>
          <w:szCs w:val="22"/>
        </w:rPr>
        <w:t xml:space="preserve"> started in 20</w:t>
      </w:r>
      <w:r w:rsidR="00683EE6">
        <w:rPr>
          <w:sz w:val="22"/>
          <w:szCs w:val="22"/>
        </w:rPr>
        <w:t>1</w:t>
      </w:r>
      <w:r w:rsidR="005C3C37">
        <w:rPr>
          <w:sz w:val="22"/>
          <w:szCs w:val="22"/>
        </w:rPr>
        <w:t>4</w:t>
      </w:r>
      <w:r w:rsidRPr="00F5211D">
        <w:rPr>
          <w:sz w:val="22"/>
          <w:szCs w:val="22"/>
        </w:rPr>
        <w:t>.</w:t>
      </w:r>
      <w:r>
        <w:rPr>
          <w:sz w:val="22"/>
          <w:szCs w:val="22"/>
        </w:rPr>
        <w:t xml:space="preserve">  This </w:t>
      </w:r>
      <w:r w:rsidRPr="00632DE2">
        <w:rPr>
          <w:sz w:val="22"/>
          <w:szCs w:val="22"/>
        </w:rPr>
        <w:t xml:space="preserve">collaborative conservation between </w:t>
      </w:r>
      <w:r w:rsidR="005C3C37">
        <w:rPr>
          <w:sz w:val="22"/>
          <w:szCs w:val="22"/>
        </w:rPr>
        <w:t>Aberdeen Proving Ground (APG)</w:t>
      </w:r>
      <w:r w:rsidRPr="00632DE2">
        <w:rPr>
          <w:sz w:val="22"/>
          <w:szCs w:val="22"/>
        </w:rPr>
        <w:t xml:space="preserve"> and regional stakeholders and partners </w:t>
      </w:r>
      <w:r>
        <w:rPr>
          <w:sz w:val="22"/>
          <w:szCs w:val="22"/>
        </w:rPr>
        <w:t>through the ACUB program will</w:t>
      </w:r>
      <w:r w:rsidRPr="00632DE2">
        <w:rPr>
          <w:sz w:val="22"/>
          <w:szCs w:val="22"/>
        </w:rPr>
        <w:t xml:space="preserve"> sustain </w:t>
      </w:r>
      <w:r w:rsidR="005C3C37">
        <w:rPr>
          <w:sz w:val="22"/>
          <w:szCs w:val="22"/>
        </w:rPr>
        <w:t>APG</w:t>
      </w:r>
      <w:r w:rsidRPr="00632DE2">
        <w:rPr>
          <w:sz w:val="22"/>
          <w:szCs w:val="22"/>
        </w:rPr>
        <w:t xml:space="preserve">’s </w:t>
      </w:r>
      <w:r w:rsidR="0033489E">
        <w:rPr>
          <w:sz w:val="22"/>
          <w:szCs w:val="22"/>
        </w:rPr>
        <w:t>testing mission and Army</w:t>
      </w:r>
      <w:r>
        <w:rPr>
          <w:sz w:val="22"/>
          <w:szCs w:val="22"/>
        </w:rPr>
        <w:t xml:space="preserve"> </w:t>
      </w:r>
      <w:r w:rsidRPr="00632DE2">
        <w:rPr>
          <w:sz w:val="22"/>
          <w:szCs w:val="22"/>
        </w:rPr>
        <w:t>readiness</w:t>
      </w:r>
      <w:r>
        <w:rPr>
          <w:sz w:val="22"/>
          <w:szCs w:val="22"/>
        </w:rPr>
        <w:t>,</w:t>
      </w:r>
      <w:r w:rsidRPr="00632DE2">
        <w:rPr>
          <w:sz w:val="22"/>
          <w:szCs w:val="22"/>
        </w:rPr>
        <w:t xml:space="preserve"> while meeting regional </w:t>
      </w:r>
      <w:r>
        <w:rPr>
          <w:sz w:val="22"/>
          <w:szCs w:val="22"/>
        </w:rPr>
        <w:t xml:space="preserve">land protection and </w:t>
      </w:r>
      <w:r w:rsidRPr="00632DE2">
        <w:rPr>
          <w:sz w:val="22"/>
          <w:szCs w:val="22"/>
        </w:rPr>
        <w:t>conservation goals.</w:t>
      </w:r>
      <w:r>
        <w:rPr>
          <w:sz w:val="22"/>
          <w:szCs w:val="22"/>
        </w:rPr>
        <w:t xml:space="preserve"> </w:t>
      </w:r>
      <w:r w:rsidRPr="00632DE2">
        <w:rPr>
          <w:sz w:val="22"/>
          <w:szCs w:val="22"/>
        </w:rPr>
        <w:t xml:space="preserve"> </w:t>
      </w:r>
      <w:r w:rsidRPr="00441FF2">
        <w:rPr>
          <w:sz w:val="22"/>
          <w:szCs w:val="22"/>
        </w:rPr>
        <w:t xml:space="preserve">Buffers around </w:t>
      </w:r>
      <w:r w:rsidR="005C3C37">
        <w:rPr>
          <w:sz w:val="22"/>
          <w:szCs w:val="22"/>
        </w:rPr>
        <w:t>APG</w:t>
      </w:r>
      <w:r>
        <w:rPr>
          <w:sz w:val="22"/>
          <w:szCs w:val="22"/>
        </w:rPr>
        <w:t xml:space="preserve"> will protect the </w:t>
      </w:r>
      <w:r w:rsidRPr="00441FF2">
        <w:rPr>
          <w:sz w:val="22"/>
          <w:szCs w:val="22"/>
        </w:rPr>
        <w:t xml:space="preserve">integrity of </w:t>
      </w:r>
      <w:r>
        <w:rPr>
          <w:sz w:val="22"/>
          <w:szCs w:val="22"/>
        </w:rPr>
        <w:t>the mission to include</w:t>
      </w:r>
      <w:r w:rsidR="00A02BB5">
        <w:rPr>
          <w:sz w:val="22"/>
          <w:szCs w:val="22"/>
        </w:rPr>
        <w:t xml:space="preserve"> </w:t>
      </w:r>
      <w:r w:rsidR="00602EF5">
        <w:rPr>
          <w:sz w:val="22"/>
          <w:szCs w:val="22"/>
        </w:rPr>
        <w:t>test facilities and mission</w:t>
      </w:r>
      <w:r w:rsidR="005C3C37">
        <w:rPr>
          <w:sz w:val="22"/>
          <w:szCs w:val="22"/>
        </w:rPr>
        <w:t xml:space="preserve">, </w:t>
      </w:r>
      <w:r w:rsidR="007A5778">
        <w:rPr>
          <w:sz w:val="22"/>
          <w:szCs w:val="22"/>
        </w:rPr>
        <w:t xml:space="preserve">training </w:t>
      </w:r>
      <w:r w:rsidR="00A02BB5" w:rsidRPr="007042E8">
        <w:rPr>
          <w:sz w:val="22"/>
          <w:szCs w:val="22"/>
        </w:rPr>
        <w:t xml:space="preserve">land, restricted airspace, unencumbered flight paths, </w:t>
      </w:r>
      <w:r w:rsidR="00683EE6">
        <w:rPr>
          <w:sz w:val="22"/>
          <w:szCs w:val="22"/>
        </w:rPr>
        <w:t xml:space="preserve">nighttime training, </w:t>
      </w:r>
      <w:r w:rsidR="008D3DF0">
        <w:rPr>
          <w:sz w:val="22"/>
          <w:szCs w:val="22"/>
        </w:rPr>
        <w:t xml:space="preserve">and </w:t>
      </w:r>
      <w:r w:rsidR="00A02BB5" w:rsidRPr="007042E8">
        <w:rPr>
          <w:sz w:val="22"/>
          <w:szCs w:val="22"/>
        </w:rPr>
        <w:t>radar encroachment</w:t>
      </w:r>
      <w:r w:rsidRPr="00441FF2">
        <w:rPr>
          <w:sz w:val="22"/>
          <w:szCs w:val="22"/>
        </w:rPr>
        <w:t>.</w:t>
      </w:r>
      <w:r>
        <w:rPr>
          <w:sz w:val="22"/>
          <w:szCs w:val="22"/>
        </w:rPr>
        <w:t xml:space="preserve">  </w:t>
      </w:r>
    </w:p>
    <w:p w14:paraId="0A6B4729" w14:textId="77777777" w:rsidR="00DA4781" w:rsidRPr="009B0B32" w:rsidRDefault="00DA4781" w:rsidP="002964D7">
      <w:pPr>
        <w:pStyle w:val="ListParagraph"/>
        <w:ind w:left="0"/>
        <w:rPr>
          <w:sz w:val="22"/>
          <w:szCs w:val="22"/>
        </w:rPr>
      </w:pPr>
    </w:p>
    <w:p w14:paraId="5095A997" w14:textId="2220CBDD" w:rsidR="00DA4781" w:rsidRPr="001B2AA7" w:rsidRDefault="00DA4781" w:rsidP="002964D7">
      <w:pPr>
        <w:pStyle w:val="ListParagraph"/>
        <w:ind w:left="0"/>
        <w:rPr>
          <w:sz w:val="22"/>
          <w:szCs w:val="22"/>
        </w:rPr>
      </w:pPr>
      <w:r w:rsidRPr="00632DE2">
        <w:rPr>
          <w:sz w:val="22"/>
          <w:szCs w:val="22"/>
        </w:rPr>
        <w:t>Th</w:t>
      </w:r>
      <w:r>
        <w:rPr>
          <w:sz w:val="22"/>
          <w:szCs w:val="22"/>
        </w:rPr>
        <w:t xml:space="preserve">e overall long-term </w:t>
      </w:r>
      <w:r w:rsidRPr="00632DE2">
        <w:rPr>
          <w:sz w:val="22"/>
          <w:szCs w:val="22"/>
        </w:rPr>
        <w:t>project includes the purchase of easements on</w:t>
      </w:r>
      <w:r>
        <w:rPr>
          <w:sz w:val="22"/>
          <w:szCs w:val="22"/>
        </w:rPr>
        <w:t>,</w:t>
      </w:r>
      <w:r w:rsidRPr="00632DE2">
        <w:rPr>
          <w:sz w:val="22"/>
          <w:szCs w:val="22"/>
        </w:rPr>
        <w:t xml:space="preserve"> or fee simple ownership of</w:t>
      </w:r>
      <w:r>
        <w:rPr>
          <w:sz w:val="22"/>
          <w:szCs w:val="22"/>
        </w:rPr>
        <w:t>,</w:t>
      </w:r>
      <w:r w:rsidRPr="00632DE2">
        <w:rPr>
          <w:sz w:val="22"/>
          <w:szCs w:val="22"/>
        </w:rPr>
        <w:t xml:space="preserve"> </w:t>
      </w:r>
      <w:r w:rsidRPr="000D7D9E">
        <w:rPr>
          <w:sz w:val="22"/>
          <w:szCs w:val="22"/>
        </w:rPr>
        <w:t xml:space="preserve">approximately </w:t>
      </w:r>
      <w:r w:rsidR="00683EE6">
        <w:rPr>
          <w:sz w:val="22"/>
          <w:szCs w:val="22"/>
        </w:rPr>
        <w:t>1</w:t>
      </w:r>
      <w:r w:rsidR="005C3C37">
        <w:rPr>
          <w:sz w:val="22"/>
          <w:szCs w:val="22"/>
        </w:rPr>
        <w:t>0,100</w:t>
      </w:r>
      <w:r w:rsidR="00A02BB5" w:rsidRPr="000D7D9E">
        <w:rPr>
          <w:sz w:val="22"/>
          <w:szCs w:val="22"/>
        </w:rPr>
        <w:t xml:space="preserve"> </w:t>
      </w:r>
      <w:r w:rsidR="000D7D9E" w:rsidRPr="000D7D9E">
        <w:rPr>
          <w:sz w:val="22"/>
          <w:szCs w:val="22"/>
        </w:rPr>
        <w:t>additional</w:t>
      </w:r>
      <w:r w:rsidR="000D7D9E">
        <w:rPr>
          <w:sz w:val="22"/>
          <w:szCs w:val="22"/>
        </w:rPr>
        <w:t xml:space="preserve"> </w:t>
      </w:r>
      <w:r w:rsidR="00A02BB5">
        <w:rPr>
          <w:sz w:val="22"/>
          <w:szCs w:val="22"/>
        </w:rPr>
        <w:t>acres</w:t>
      </w:r>
      <w:r w:rsidRPr="00632DE2">
        <w:rPr>
          <w:sz w:val="22"/>
          <w:szCs w:val="22"/>
        </w:rPr>
        <w:t xml:space="preserve"> </w:t>
      </w:r>
      <w:r>
        <w:rPr>
          <w:sz w:val="22"/>
          <w:szCs w:val="22"/>
        </w:rPr>
        <w:t xml:space="preserve">of privately-owned land </w:t>
      </w:r>
      <w:r w:rsidRPr="00632DE2">
        <w:rPr>
          <w:sz w:val="22"/>
          <w:szCs w:val="22"/>
        </w:rPr>
        <w:t>from willing landowners</w:t>
      </w:r>
      <w:r w:rsidR="00683EE6">
        <w:rPr>
          <w:sz w:val="22"/>
          <w:szCs w:val="22"/>
        </w:rPr>
        <w:t xml:space="preserve">.  </w:t>
      </w:r>
      <w:r>
        <w:rPr>
          <w:sz w:val="22"/>
          <w:szCs w:val="22"/>
        </w:rPr>
        <w:t>All land is in the ACUB project area, which includes</w:t>
      </w:r>
      <w:r w:rsidR="00A02BB5">
        <w:rPr>
          <w:sz w:val="22"/>
          <w:szCs w:val="22"/>
        </w:rPr>
        <w:t xml:space="preserve"> t</w:t>
      </w:r>
      <w:r w:rsidR="005C3C37">
        <w:rPr>
          <w:sz w:val="22"/>
          <w:szCs w:val="22"/>
        </w:rPr>
        <w:t>wo</w:t>
      </w:r>
      <w:r>
        <w:rPr>
          <w:sz w:val="22"/>
          <w:szCs w:val="22"/>
        </w:rPr>
        <w:t xml:space="preserve"> ACUB Priority Areas proximal to </w:t>
      </w:r>
      <w:r w:rsidR="005C3C37">
        <w:rPr>
          <w:sz w:val="22"/>
          <w:szCs w:val="22"/>
        </w:rPr>
        <w:t>APG</w:t>
      </w:r>
      <w:r>
        <w:rPr>
          <w:sz w:val="22"/>
          <w:szCs w:val="22"/>
        </w:rPr>
        <w:t xml:space="preserve"> in </w:t>
      </w:r>
      <w:r w:rsidR="005C3C37">
        <w:rPr>
          <w:sz w:val="22"/>
          <w:szCs w:val="22"/>
        </w:rPr>
        <w:t>Harford County</w:t>
      </w:r>
      <w:r>
        <w:rPr>
          <w:sz w:val="22"/>
          <w:szCs w:val="22"/>
        </w:rPr>
        <w:t xml:space="preserve">.  </w:t>
      </w:r>
      <w:r w:rsidRPr="001B2AA7">
        <w:rPr>
          <w:sz w:val="22"/>
          <w:szCs w:val="22"/>
        </w:rPr>
        <w:t xml:space="preserve">If military funds are available, as well as sufficient partner funds, the partner will negotiate with willing landowners for the purchase of a real property interest within the defined and approved ACUB project area, as prioritized by </w:t>
      </w:r>
      <w:r w:rsidR="005C3C37">
        <w:rPr>
          <w:sz w:val="22"/>
          <w:szCs w:val="22"/>
        </w:rPr>
        <w:t>APG</w:t>
      </w:r>
      <w:r w:rsidRPr="001B2AA7">
        <w:rPr>
          <w:sz w:val="22"/>
          <w:szCs w:val="22"/>
        </w:rPr>
        <w:t xml:space="preserve">.  Purchase price must be at or below fair market value.  A Phase I Environmental Site Assessment, boundary survey, title search, and appraisal conducted by Yellow Book (or substantially similar) standards must be completed prior to purchase.  The land will then be perpetually monitored by the partner or other </w:t>
      </w:r>
      <w:r>
        <w:rPr>
          <w:sz w:val="22"/>
          <w:szCs w:val="22"/>
        </w:rPr>
        <w:t xml:space="preserve">approved </w:t>
      </w:r>
      <w:r w:rsidRPr="001B2AA7">
        <w:rPr>
          <w:sz w:val="22"/>
          <w:szCs w:val="22"/>
        </w:rPr>
        <w:t>eligible entity to ensure compliance with the terms of the easement or fee simple purchase purpose.  Each deed acquired under this cooperative agreement shall require the deed holder to transfer to the United States or another eligible entity, upon demand of the Secretary of the Army, all or a portion of</w:t>
      </w:r>
      <w:r>
        <w:rPr>
          <w:sz w:val="22"/>
          <w:szCs w:val="22"/>
        </w:rPr>
        <w:t>,</w:t>
      </w:r>
      <w:r w:rsidRPr="001B2AA7">
        <w:rPr>
          <w:sz w:val="22"/>
          <w:szCs w:val="22"/>
        </w:rPr>
        <w:t xml:space="preserve"> the real property interest</w:t>
      </w:r>
      <w:r>
        <w:rPr>
          <w:sz w:val="22"/>
          <w:szCs w:val="22"/>
        </w:rPr>
        <w:t>,</w:t>
      </w:r>
      <w:r w:rsidRPr="001B2AA7">
        <w:rPr>
          <w:sz w:val="22"/>
          <w:szCs w:val="22"/>
        </w:rPr>
        <w:t xml:space="preserve"> to ensure that the property concerned is developed and used in </w:t>
      </w:r>
      <w:r>
        <w:rPr>
          <w:sz w:val="22"/>
          <w:szCs w:val="22"/>
        </w:rPr>
        <w:t>the</w:t>
      </w:r>
      <w:r w:rsidRPr="001B2AA7">
        <w:rPr>
          <w:sz w:val="22"/>
          <w:szCs w:val="22"/>
        </w:rPr>
        <w:t xml:space="preserve"> manner for which it was acquired.   </w:t>
      </w:r>
    </w:p>
    <w:p w14:paraId="1897DA74" w14:textId="77777777" w:rsidR="00DA4781" w:rsidRPr="009B0B32" w:rsidRDefault="00DA4781" w:rsidP="002964D7">
      <w:pPr>
        <w:pStyle w:val="ListParagraph"/>
        <w:ind w:left="0"/>
        <w:rPr>
          <w:sz w:val="22"/>
          <w:szCs w:val="22"/>
        </w:rPr>
      </w:pPr>
    </w:p>
    <w:p w14:paraId="14A44A64" w14:textId="23673A15" w:rsidR="00DA4781" w:rsidRDefault="00DA4781" w:rsidP="002964D7">
      <w:pPr>
        <w:pStyle w:val="ListParagraph"/>
        <w:ind w:left="0"/>
        <w:rPr>
          <w:rFonts w:cs="PJBBE K+ Melior"/>
          <w:sz w:val="22"/>
          <w:szCs w:val="22"/>
        </w:rPr>
      </w:pPr>
      <w:r w:rsidRPr="005F3DF1">
        <w:rPr>
          <w:sz w:val="22"/>
          <w:szCs w:val="22"/>
        </w:rPr>
        <w:t xml:space="preserve">There </w:t>
      </w:r>
      <w:r w:rsidRPr="00441FF2">
        <w:rPr>
          <w:rFonts w:cs="PJBBE K+ Melior"/>
          <w:sz w:val="22"/>
          <w:szCs w:val="22"/>
        </w:rPr>
        <w:t>will be</w:t>
      </w:r>
      <w:r w:rsidRPr="005F3DF1">
        <w:rPr>
          <w:rFonts w:cs="PJBBE K+ Melior"/>
          <w:sz w:val="22"/>
          <w:szCs w:val="22"/>
        </w:rPr>
        <w:t xml:space="preserve"> the need for future evaluation under the National Environmental Policy Act (NEPA) if changes in land management are deemed necessary on properties purchased fee simple.  In that case, the awardee will be required to assist </w:t>
      </w:r>
      <w:r w:rsidR="00685CF5">
        <w:rPr>
          <w:sz w:val="22"/>
          <w:szCs w:val="22"/>
        </w:rPr>
        <w:t>Aberdeen Proving Ground</w:t>
      </w:r>
      <w:r w:rsidRPr="005F3DF1">
        <w:rPr>
          <w:rFonts w:cs="PJBBE K+ Melior"/>
          <w:sz w:val="22"/>
          <w:szCs w:val="22"/>
        </w:rPr>
        <w:t xml:space="preserve"> in conducting that analysis.  </w:t>
      </w:r>
    </w:p>
    <w:p w14:paraId="7DC6A548" w14:textId="77777777" w:rsidR="00DA4781" w:rsidRPr="009B0B32" w:rsidRDefault="00DA4781" w:rsidP="002964D7">
      <w:pPr>
        <w:pStyle w:val="ListParagraph"/>
        <w:ind w:left="0"/>
        <w:rPr>
          <w:sz w:val="22"/>
          <w:szCs w:val="22"/>
        </w:rPr>
      </w:pPr>
    </w:p>
    <w:p w14:paraId="48BFBBE2" w14:textId="4157CF1D" w:rsidR="00DA4781" w:rsidRDefault="00F153BB" w:rsidP="002964D7">
      <w:pPr>
        <w:pStyle w:val="ListParagraph"/>
        <w:ind w:left="0"/>
        <w:rPr>
          <w:sz w:val="22"/>
          <w:szCs w:val="22"/>
        </w:rPr>
      </w:pPr>
      <w:r>
        <w:rPr>
          <w:sz w:val="22"/>
          <w:szCs w:val="22"/>
        </w:rPr>
        <w:t>All w</w:t>
      </w:r>
      <w:r w:rsidRPr="005F3DF1">
        <w:rPr>
          <w:sz w:val="22"/>
          <w:szCs w:val="22"/>
        </w:rPr>
        <w:t>ork will be conducted in accordance with</w:t>
      </w:r>
      <w:r w:rsidR="00C819D7">
        <w:rPr>
          <w:sz w:val="22"/>
          <w:szCs w:val="22"/>
        </w:rPr>
        <w:t>:</w:t>
      </w:r>
      <w:r w:rsidRPr="005F3DF1">
        <w:rPr>
          <w:sz w:val="22"/>
          <w:szCs w:val="22"/>
        </w:rPr>
        <w:t xml:space="preserve"> 10 USC §2684a</w:t>
      </w:r>
      <w:r w:rsidR="00C819D7">
        <w:rPr>
          <w:sz w:val="22"/>
          <w:szCs w:val="22"/>
        </w:rPr>
        <w:t>;</w:t>
      </w:r>
      <w:r w:rsidRPr="005F3DF1">
        <w:rPr>
          <w:sz w:val="22"/>
          <w:szCs w:val="22"/>
        </w:rPr>
        <w:t xml:space="preserve"> 2</w:t>
      </w:r>
      <w:r>
        <w:rPr>
          <w:sz w:val="22"/>
          <w:szCs w:val="22"/>
        </w:rPr>
        <w:t xml:space="preserve"> CFR 200</w:t>
      </w:r>
      <w:r w:rsidR="00C819D7">
        <w:rPr>
          <w:sz w:val="22"/>
          <w:szCs w:val="22"/>
        </w:rPr>
        <w:t xml:space="preserve">; applicable portions of </w:t>
      </w:r>
      <w:r w:rsidR="007C41EB">
        <w:rPr>
          <w:sz w:val="22"/>
          <w:szCs w:val="22"/>
        </w:rPr>
        <w:t>the DoD Grants and Agreement Regulations (</w:t>
      </w:r>
      <w:r w:rsidR="00E670D1" w:rsidRPr="00A573EB">
        <w:rPr>
          <w:sz w:val="22"/>
          <w:szCs w:val="22"/>
        </w:rPr>
        <w:t xml:space="preserve">32 CFR </w:t>
      </w:r>
      <w:r w:rsidR="00AB6FCF">
        <w:rPr>
          <w:sz w:val="22"/>
          <w:szCs w:val="22"/>
        </w:rPr>
        <w:t>Subchapter C</w:t>
      </w:r>
      <w:r w:rsidR="007C41EB">
        <w:rPr>
          <w:sz w:val="22"/>
          <w:szCs w:val="22"/>
        </w:rPr>
        <w:t>)</w:t>
      </w:r>
      <w:r w:rsidR="00C819D7">
        <w:rPr>
          <w:sz w:val="22"/>
          <w:szCs w:val="22"/>
        </w:rPr>
        <w:t>; the terms and conditions of the cooperative agreement</w:t>
      </w:r>
      <w:r w:rsidR="00AB6FCF">
        <w:rPr>
          <w:sz w:val="22"/>
          <w:szCs w:val="22"/>
        </w:rPr>
        <w:t xml:space="preserve">; and </w:t>
      </w:r>
      <w:r w:rsidR="004302FD">
        <w:rPr>
          <w:sz w:val="22"/>
          <w:szCs w:val="22"/>
        </w:rPr>
        <w:t xml:space="preserve">the </w:t>
      </w:r>
      <w:r w:rsidR="00D8764F">
        <w:rPr>
          <w:sz w:val="22"/>
          <w:szCs w:val="22"/>
        </w:rPr>
        <w:t>draft statement</w:t>
      </w:r>
      <w:r w:rsidR="004302FD">
        <w:rPr>
          <w:sz w:val="22"/>
          <w:szCs w:val="22"/>
        </w:rPr>
        <w:t xml:space="preserve"> of work (SOW)</w:t>
      </w:r>
      <w:r w:rsidR="00AB6FCF">
        <w:rPr>
          <w:sz w:val="22"/>
          <w:szCs w:val="22"/>
        </w:rPr>
        <w:t xml:space="preserve">, </w:t>
      </w:r>
      <w:r w:rsidR="0085277C">
        <w:rPr>
          <w:sz w:val="22"/>
          <w:szCs w:val="22"/>
        </w:rPr>
        <w:t xml:space="preserve">which </w:t>
      </w:r>
      <w:r w:rsidR="004302FD">
        <w:rPr>
          <w:sz w:val="22"/>
          <w:szCs w:val="22"/>
        </w:rPr>
        <w:t>is attached to this announcement</w:t>
      </w:r>
      <w:r w:rsidR="00C819D7">
        <w:rPr>
          <w:sz w:val="22"/>
          <w:szCs w:val="22"/>
        </w:rPr>
        <w:t xml:space="preserve">. </w:t>
      </w:r>
      <w:r w:rsidR="0085277C">
        <w:rPr>
          <w:sz w:val="22"/>
          <w:szCs w:val="22"/>
        </w:rPr>
        <w:t>Additional Army-specific program guidance and controls can be found in:</w:t>
      </w:r>
      <w:r w:rsidR="00C819D7">
        <w:rPr>
          <w:sz w:val="22"/>
          <w:szCs w:val="22"/>
        </w:rPr>
        <w:t xml:space="preserve"> the </w:t>
      </w:r>
      <w:r w:rsidR="00D8764F">
        <w:rPr>
          <w:sz w:val="22"/>
          <w:szCs w:val="22"/>
        </w:rPr>
        <w:t>Headquarters Department of the Army (HQDA)</w:t>
      </w:r>
      <w:r w:rsidR="0085277C">
        <w:rPr>
          <w:sz w:val="22"/>
          <w:szCs w:val="22"/>
        </w:rPr>
        <w:t xml:space="preserve"> Interim Army Implementation Guidance for Encroachment Authorities and/or the updated version thereof;</w:t>
      </w:r>
      <w:r w:rsidR="00E670D1">
        <w:rPr>
          <w:sz w:val="22"/>
          <w:szCs w:val="22"/>
        </w:rPr>
        <w:t xml:space="preserve"> </w:t>
      </w:r>
      <w:r w:rsidR="00C819D7">
        <w:rPr>
          <w:sz w:val="22"/>
          <w:szCs w:val="22"/>
        </w:rPr>
        <w:t xml:space="preserve">the Headquarters </w:t>
      </w:r>
      <w:r w:rsidR="00D8764F">
        <w:rPr>
          <w:sz w:val="22"/>
          <w:szCs w:val="22"/>
        </w:rPr>
        <w:t xml:space="preserve">Installation Management Command (HQ </w:t>
      </w:r>
      <w:r w:rsidR="00C819D7">
        <w:rPr>
          <w:sz w:val="22"/>
          <w:szCs w:val="22"/>
        </w:rPr>
        <w:t>IMCOM</w:t>
      </w:r>
      <w:r w:rsidR="00D8764F">
        <w:rPr>
          <w:sz w:val="22"/>
          <w:szCs w:val="22"/>
        </w:rPr>
        <w:t>)</w:t>
      </w:r>
      <w:r w:rsidR="00C819D7">
        <w:rPr>
          <w:sz w:val="22"/>
          <w:szCs w:val="22"/>
        </w:rPr>
        <w:t xml:space="preserve"> Business Process Guide</w:t>
      </w:r>
      <w:r w:rsidR="0085277C">
        <w:rPr>
          <w:sz w:val="22"/>
          <w:szCs w:val="22"/>
        </w:rPr>
        <w:t xml:space="preserve"> (BPG) for ACUB Execution; and the HQ IMCOM Allowable and Authorized Costs Guide (AACG).</w:t>
      </w:r>
    </w:p>
    <w:p w14:paraId="7E97A956" w14:textId="77777777" w:rsidR="00DA4781" w:rsidRDefault="00DA4781" w:rsidP="002964D7">
      <w:pPr>
        <w:pStyle w:val="ListParagraph"/>
        <w:ind w:left="0"/>
        <w:rPr>
          <w:sz w:val="22"/>
          <w:szCs w:val="22"/>
        </w:rPr>
      </w:pPr>
    </w:p>
    <w:p w14:paraId="1B483916" w14:textId="27C1E532" w:rsidR="00DA4781" w:rsidRPr="00912374" w:rsidRDefault="00024A85" w:rsidP="00912374">
      <w:pPr>
        <w:rPr>
          <w:sz w:val="22"/>
          <w:szCs w:val="22"/>
        </w:rPr>
      </w:pPr>
      <w:r w:rsidRPr="006B357B">
        <w:rPr>
          <w:sz w:val="22"/>
          <w:szCs w:val="22"/>
          <w:u w:val="single"/>
        </w:rPr>
        <w:t>Program Objective</w:t>
      </w:r>
      <w:r w:rsidRPr="006B357B">
        <w:rPr>
          <w:sz w:val="22"/>
          <w:szCs w:val="22"/>
        </w:rPr>
        <w:t xml:space="preserve">: Through the ACUB program, partner with a non-federal eligible entity to acquire and protect interests in lands in the vicinity of </w:t>
      </w:r>
      <w:r w:rsidR="00685CF5">
        <w:rPr>
          <w:sz w:val="22"/>
          <w:szCs w:val="22"/>
        </w:rPr>
        <w:t>Aberdeen Proving Ground</w:t>
      </w:r>
      <w:r w:rsidR="00DA4781" w:rsidRPr="00912374">
        <w:rPr>
          <w:sz w:val="22"/>
          <w:szCs w:val="22"/>
        </w:rPr>
        <w:t xml:space="preserve"> to buffer the military mission from incompatible development.</w:t>
      </w:r>
    </w:p>
    <w:p w14:paraId="3CC2C9C0" w14:textId="77777777" w:rsidR="00DA4781" w:rsidRDefault="00DA4781" w:rsidP="002964D7">
      <w:pPr>
        <w:pStyle w:val="ListParagraph"/>
        <w:ind w:left="0"/>
        <w:rPr>
          <w:sz w:val="22"/>
          <w:szCs w:val="22"/>
        </w:rPr>
      </w:pPr>
    </w:p>
    <w:p w14:paraId="1EE3E3CD" w14:textId="77777777" w:rsidR="00024A85" w:rsidRPr="006B357B" w:rsidRDefault="00024A85" w:rsidP="00024A85">
      <w:pPr>
        <w:rPr>
          <w:sz w:val="22"/>
          <w:szCs w:val="22"/>
        </w:rPr>
      </w:pPr>
      <w:r w:rsidRPr="006B357B">
        <w:rPr>
          <w:sz w:val="22"/>
          <w:szCs w:val="22"/>
          <w:u w:val="single"/>
        </w:rPr>
        <w:t>Public Benefits</w:t>
      </w:r>
      <w:r w:rsidRPr="006B357B">
        <w:rPr>
          <w:sz w:val="22"/>
          <w:szCs w:val="22"/>
        </w:rPr>
        <w:t>: 1) Sustain the military mission by preventing incompatible development that will negatively impact training realism and capability; 2) Promote open space, recreational opportunities, and watershed protection; 3) Continued compatible agriculture practices; and 4) Provide ecological protection for habitat for native flora and fauna.</w:t>
      </w:r>
    </w:p>
    <w:p w14:paraId="1D96500B" w14:textId="77777777" w:rsidR="00DA4781" w:rsidRDefault="00DA4781" w:rsidP="002964D7">
      <w:pPr>
        <w:pStyle w:val="ListParagraph"/>
        <w:ind w:left="0"/>
        <w:rPr>
          <w:sz w:val="22"/>
          <w:szCs w:val="22"/>
        </w:rPr>
      </w:pPr>
    </w:p>
    <w:p w14:paraId="7754D975" w14:textId="3677352E" w:rsidR="00DA4781" w:rsidRPr="00912374" w:rsidRDefault="00024A85" w:rsidP="00912374">
      <w:pPr>
        <w:rPr>
          <w:sz w:val="22"/>
          <w:szCs w:val="22"/>
        </w:rPr>
      </w:pPr>
      <w:r w:rsidRPr="006B357B">
        <w:rPr>
          <w:sz w:val="22"/>
          <w:szCs w:val="22"/>
          <w:u w:val="single"/>
        </w:rPr>
        <w:lastRenderedPageBreak/>
        <w:t>Program Goal</w:t>
      </w:r>
      <w:r w:rsidRPr="006B357B">
        <w:rPr>
          <w:sz w:val="22"/>
          <w:szCs w:val="22"/>
        </w:rPr>
        <w:t>: Procure easements or fee-simple properties of approximately 19,265 acres of privately-owned land from willing landowners during the period of performance of the cooperative agreement.</w:t>
      </w:r>
    </w:p>
    <w:p w14:paraId="12F4A596" w14:textId="77777777" w:rsidR="00A667B3" w:rsidRPr="009B0B32" w:rsidRDefault="00A667B3" w:rsidP="002964D7">
      <w:pPr>
        <w:pStyle w:val="ListParagraph"/>
        <w:ind w:left="0"/>
        <w:rPr>
          <w:b/>
          <w:sz w:val="22"/>
        </w:rPr>
      </w:pPr>
    </w:p>
    <w:p w14:paraId="4E8132D3" w14:textId="22B34FF4" w:rsidR="00A667B3" w:rsidRDefault="00A667B3" w:rsidP="00FB4E72">
      <w:pPr>
        <w:pStyle w:val="ListParagraph"/>
        <w:numPr>
          <w:ilvl w:val="0"/>
          <w:numId w:val="5"/>
        </w:numPr>
        <w:ind w:left="0"/>
        <w:rPr>
          <w:b/>
        </w:rPr>
      </w:pPr>
      <w:r>
        <w:rPr>
          <w:b/>
        </w:rPr>
        <w:t>Federal Award Information</w:t>
      </w:r>
    </w:p>
    <w:p w14:paraId="09B60CB6" w14:textId="77777777" w:rsidR="00990783" w:rsidRDefault="00990783" w:rsidP="002964D7">
      <w:pPr>
        <w:pStyle w:val="ListParagraph"/>
        <w:ind w:left="0"/>
        <w:rPr>
          <w:rFonts w:cs="PJBBE K+ Melior"/>
          <w:color w:val="000000"/>
          <w:sz w:val="22"/>
          <w:szCs w:val="22"/>
          <w:highlight w:val="yellow"/>
        </w:rPr>
      </w:pPr>
    </w:p>
    <w:p w14:paraId="183A585B" w14:textId="4A730469" w:rsidR="00024A85" w:rsidRDefault="00A02BB5" w:rsidP="00024A85">
      <w:pPr>
        <w:pStyle w:val="ListParagraph"/>
        <w:ind w:left="0"/>
        <w:rPr>
          <w:rFonts w:cs="PJBBE K+ Melior"/>
          <w:color w:val="000000"/>
          <w:sz w:val="22"/>
          <w:szCs w:val="22"/>
        </w:rPr>
      </w:pPr>
      <w:r>
        <w:rPr>
          <w:rFonts w:cs="PJBBE K+ Melior"/>
          <w:color w:val="000000"/>
          <w:sz w:val="22"/>
          <w:szCs w:val="22"/>
        </w:rPr>
        <w:t>One</w:t>
      </w:r>
      <w:r w:rsidR="00990783">
        <w:rPr>
          <w:rFonts w:cs="PJBBE K+ Melior"/>
          <w:color w:val="000000"/>
          <w:sz w:val="22"/>
          <w:szCs w:val="22"/>
        </w:rPr>
        <w:t xml:space="preserve"> cooperative agreement may be a</w:t>
      </w:r>
      <w:r>
        <w:rPr>
          <w:rFonts w:cs="PJBBE K+ Melior"/>
          <w:color w:val="000000"/>
          <w:sz w:val="22"/>
          <w:szCs w:val="22"/>
        </w:rPr>
        <w:t>warded from this announcement.</w:t>
      </w:r>
      <w:r w:rsidR="005E5F84">
        <w:rPr>
          <w:rFonts w:cs="PJBBE K+ Melior"/>
          <w:color w:val="000000"/>
          <w:sz w:val="22"/>
          <w:szCs w:val="22"/>
        </w:rPr>
        <w:t xml:space="preserve">  </w:t>
      </w:r>
      <w:r w:rsidR="00024A85" w:rsidRPr="00725C61">
        <w:rPr>
          <w:rFonts w:cs="PJBBE K+ Melior"/>
          <w:color w:val="000000"/>
          <w:sz w:val="22"/>
          <w:szCs w:val="22"/>
        </w:rPr>
        <w:t xml:space="preserve">The anticipated period of performance (PoP) of </w:t>
      </w:r>
      <w:r w:rsidR="00024A85">
        <w:rPr>
          <w:rFonts w:cs="PJBBE K+ Melior"/>
          <w:color w:val="000000"/>
          <w:sz w:val="22"/>
          <w:szCs w:val="22"/>
        </w:rPr>
        <w:t>this</w:t>
      </w:r>
      <w:r w:rsidR="00024A85" w:rsidRPr="00725C61">
        <w:rPr>
          <w:rFonts w:cs="PJBBE K+ Melior"/>
          <w:color w:val="000000"/>
          <w:sz w:val="22"/>
          <w:szCs w:val="22"/>
        </w:rPr>
        <w:t xml:space="preserve"> cooperative agreement may be as few as 10 years, but is not expected to exceed 25 years. </w:t>
      </w:r>
      <w:r w:rsidR="00024A85">
        <w:rPr>
          <w:rFonts w:cs="PJBBE K+ Melior"/>
          <w:color w:val="000000"/>
          <w:sz w:val="22"/>
          <w:szCs w:val="22"/>
        </w:rPr>
        <w:t xml:space="preserve"> Final determination of the PoP will occur during pre-award communications between the selected applicant and MICC-FSH.</w:t>
      </w:r>
    </w:p>
    <w:p w14:paraId="4071CE56" w14:textId="77777777" w:rsidR="00990783" w:rsidRPr="00A8256A" w:rsidRDefault="00990783" w:rsidP="002964D7">
      <w:pPr>
        <w:pStyle w:val="ListParagraph"/>
        <w:ind w:left="0"/>
        <w:rPr>
          <w:rFonts w:cs="PJBBE K+ Melior"/>
          <w:color w:val="000000"/>
          <w:sz w:val="22"/>
          <w:szCs w:val="22"/>
        </w:rPr>
      </w:pPr>
    </w:p>
    <w:p w14:paraId="69058AD6" w14:textId="5E5DE58B" w:rsidR="00990783" w:rsidRPr="00A8256A" w:rsidRDefault="00990783" w:rsidP="002964D7">
      <w:pPr>
        <w:pStyle w:val="ListParagraph"/>
        <w:ind w:left="0"/>
        <w:rPr>
          <w:rFonts w:cs="PJBBE K+ Melior"/>
          <w:color w:val="000000"/>
          <w:sz w:val="22"/>
          <w:szCs w:val="22"/>
        </w:rPr>
      </w:pPr>
      <w:r w:rsidRPr="00A8256A">
        <w:rPr>
          <w:rFonts w:cs="PJBBE K+ Melior"/>
          <w:color w:val="000000"/>
          <w:sz w:val="22"/>
          <w:szCs w:val="22"/>
        </w:rPr>
        <w:t xml:space="preserve">The Army will have substantial involvement, such as with planning, review of management plans and papers or special projects conducted on or about the land, and will provide prioritization of parcels.  Frequent communications between </w:t>
      </w:r>
      <w:r w:rsidR="00685CF5">
        <w:rPr>
          <w:sz w:val="22"/>
          <w:szCs w:val="22"/>
        </w:rPr>
        <w:t>Aberdeen Proving Ground</w:t>
      </w:r>
      <w:r w:rsidRPr="00A8256A">
        <w:rPr>
          <w:sz w:val="22"/>
          <w:szCs w:val="22"/>
        </w:rPr>
        <w:t>/</w:t>
      </w:r>
      <w:r w:rsidRPr="00A8256A">
        <w:rPr>
          <w:rFonts w:cs="PJBBE K+ Melior"/>
          <w:color w:val="000000"/>
          <w:sz w:val="22"/>
          <w:szCs w:val="22"/>
        </w:rPr>
        <w:t xml:space="preserve">U. S. Army Environmental Command and the cooperative agreement awardee will occur by meetings, emails, phone calls, video teleconferences, and site visits.  </w:t>
      </w:r>
    </w:p>
    <w:p w14:paraId="046B230C" w14:textId="77777777" w:rsidR="009B0B32" w:rsidRPr="00A8256A" w:rsidRDefault="009B0B32" w:rsidP="002964D7">
      <w:pPr>
        <w:pStyle w:val="ListParagraph"/>
        <w:ind w:left="0"/>
        <w:rPr>
          <w:rFonts w:cs="PJBBE K+ Melior"/>
          <w:color w:val="000000"/>
          <w:sz w:val="22"/>
          <w:szCs w:val="22"/>
        </w:rPr>
      </w:pPr>
    </w:p>
    <w:p w14:paraId="2C350964" w14:textId="6BEE7AEA" w:rsidR="00990783" w:rsidRDefault="00990783" w:rsidP="002964D7">
      <w:pPr>
        <w:pStyle w:val="ListParagraph"/>
        <w:ind w:left="0"/>
        <w:rPr>
          <w:color w:val="000000"/>
          <w:sz w:val="22"/>
          <w:szCs w:val="22"/>
        </w:rPr>
      </w:pPr>
      <w:r w:rsidRPr="00A8256A">
        <w:rPr>
          <w:sz w:val="22"/>
          <w:szCs w:val="22"/>
        </w:rPr>
        <w:t>Total cost (</w:t>
      </w:r>
      <w:r w:rsidR="008D0205">
        <w:rPr>
          <w:sz w:val="22"/>
          <w:szCs w:val="22"/>
        </w:rPr>
        <w:t>M</w:t>
      </w:r>
      <w:r w:rsidRPr="00A8256A">
        <w:rPr>
          <w:sz w:val="22"/>
          <w:szCs w:val="22"/>
        </w:rPr>
        <w:t>ilit</w:t>
      </w:r>
      <w:r w:rsidR="00046E58" w:rsidRPr="00A8256A">
        <w:rPr>
          <w:sz w:val="22"/>
          <w:szCs w:val="22"/>
        </w:rPr>
        <w:t xml:space="preserve">ary and partner share) for the </w:t>
      </w:r>
      <w:r w:rsidR="00024A85">
        <w:rPr>
          <w:sz w:val="22"/>
          <w:szCs w:val="22"/>
        </w:rPr>
        <w:t>cooperative</w:t>
      </w:r>
      <w:r w:rsidRPr="00A8256A">
        <w:rPr>
          <w:sz w:val="22"/>
          <w:szCs w:val="22"/>
        </w:rPr>
        <w:t xml:space="preserve"> agreement</w:t>
      </w:r>
      <w:r w:rsidR="00024A85">
        <w:rPr>
          <w:sz w:val="22"/>
          <w:szCs w:val="22"/>
        </w:rPr>
        <w:t>, regardless of</w:t>
      </w:r>
      <w:r w:rsidRPr="00A8256A">
        <w:rPr>
          <w:sz w:val="22"/>
          <w:szCs w:val="22"/>
        </w:rPr>
        <w:t xml:space="preserve"> period of performance</w:t>
      </w:r>
      <w:r w:rsidR="00024A85">
        <w:rPr>
          <w:sz w:val="22"/>
          <w:szCs w:val="22"/>
        </w:rPr>
        <w:t>,</w:t>
      </w:r>
      <w:r w:rsidRPr="00A8256A">
        <w:rPr>
          <w:sz w:val="22"/>
          <w:szCs w:val="22"/>
        </w:rPr>
        <w:t xml:space="preserve"> </w:t>
      </w:r>
      <w:r w:rsidR="00024A85">
        <w:rPr>
          <w:sz w:val="22"/>
          <w:szCs w:val="22"/>
        </w:rPr>
        <w:t>will</w:t>
      </w:r>
      <w:r w:rsidRPr="00A8256A">
        <w:rPr>
          <w:sz w:val="22"/>
          <w:szCs w:val="22"/>
        </w:rPr>
        <w:t xml:space="preserve"> </w:t>
      </w:r>
      <w:r w:rsidR="00024A85">
        <w:rPr>
          <w:sz w:val="22"/>
          <w:szCs w:val="22"/>
        </w:rPr>
        <w:t>be limited to</w:t>
      </w:r>
      <w:r w:rsidRPr="00A8256A">
        <w:rPr>
          <w:sz w:val="22"/>
          <w:szCs w:val="22"/>
        </w:rPr>
        <w:t xml:space="preserve"> </w:t>
      </w:r>
      <w:r w:rsidR="00A600D0" w:rsidRPr="00A8256A">
        <w:rPr>
          <w:sz w:val="22"/>
          <w:szCs w:val="22"/>
        </w:rPr>
        <w:t>$</w:t>
      </w:r>
      <w:r w:rsidR="00602EF5">
        <w:rPr>
          <w:sz w:val="22"/>
          <w:szCs w:val="22"/>
        </w:rPr>
        <w:t>50</w:t>
      </w:r>
      <w:r w:rsidR="00A600D0" w:rsidRPr="00A8256A">
        <w:rPr>
          <w:sz w:val="22"/>
          <w:szCs w:val="22"/>
        </w:rPr>
        <w:t>M</w:t>
      </w:r>
      <w:r w:rsidRPr="00A8256A">
        <w:rPr>
          <w:sz w:val="22"/>
          <w:szCs w:val="22"/>
        </w:rPr>
        <w:t xml:space="preserve"> and includes up to the fair market value of the real property interest, due diligence, closing and recordation, post-acquisition easement moni</w:t>
      </w:r>
      <w:r>
        <w:rPr>
          <w:sz w:val="22"/>
          <w:szCs w:val="22"/>
        </w:rPr>
        <w:t>toring and enforcement, and other approved allowable costs under 2 CFR Part 200</w:t>
      </w:r>
      <w:r w:rsidR="008D0205">
        <w:rPr>
          <w:sz w:val="22"/>
          <w:szCs w:val="22"/>
        </w:rPr>
        <w:t>, the HQ IMCOM AACG,</w:t>
      </w:r>
      <w:r>
        <w:rPr>
          <w:sz w:val="22"/>
          <w:szCs w:val="22"/>
        </w:rPr>
        <w:t xml:space="preserve"> and the terms and conditions of the cooperative agreement.</w:t>
      </w:r>
      <w:r>
        <w:rPr>
          <w:color w:val="000000"/>
          <w:sz w:val="22"/>
          <w:szCs w:val="22"/>
        </w:rPr>
        <w:t xml:space="preserve">  Military</w:t>
      </w:r>
      <w:r w:rsidRPr="00DF4A0C">
        <w:rPr>
          <w:color w:val="000000"/>
          <w:sz w:val="22"/>
          <w:szCs w:val="22"/>
        </w:rPr>
        <w:t xml:space="preserve"> </w:t>
      </w:r>
      <w:r>
        <w:rPr>
          <w:color w:val="000000"/>
          <w:sz w:val="22"/>
          <w:szCs w:val="22"/>
        </w:rPr>
        <w:t>funds may</w:t>
      </w:r>
      <w:r w:rsidRPr="00DF4A0C">
        <w:rPr>
          <w:color w:val="000000"/>
          <w:sz w:val="22"/>
          <w:szCs w:val="22"/>
        </w:rPr>
        <w:t xml:space="preserve"> </w:t>
      </w:r>
      <w:r>
        <w:rPr>
          <w:color w:val="000000"/>
          <w:sz w:val="22"/>
          <w:szCs w:val="22"/>
        </w:rPr>
        <w:t xml:space="preserve">be </w:t>
      </w:r>
      <w:r w:rsidRPr="00DF4A0C">
        <w:rPr>
          <w:color w:val="000000"/>
          <w:sz w:val="22"/>
          <w:szCs w:val="22"/>
        </w:rPr>
        <w:t>provide</w:t>
      </w:r>
      <w:r>
        <w:rPr>
          <w:color w:val="000000"/>
          <w:sz w:val="22"/>
          <w:szCs w:val="22"/>
        </w:rPr>
        <w:t>d for</w:t>
      </w:r>
      <w:r w:rsidRPr="00DF4A0C">
        <w:rPr>
          <w:color w:val="000000"/>
          <w:sz w:val="22"/>
          <w:szCs w:val="22"/>
        </w:rPr>
        <w:t xml:space="preserve"> up </w:t>
      </w:r>
      <w:r w:rsidRPr="00E26A72">
        <w:rPr>
          <w:color w:val="000000"/>
          <w:sz w:val="22"/>
          <w:szCs w:val="22"/>
        </w:rPr>
        <w:t xml:space="preserve">to </w:t>
      </w:r>
      <w:r w:rsidR="00BE104A" w:rsidRPr="00BE104A">
        <w:rPr>
          <w:color w:val="000000"/>
          <w:sz w:val="22"/>
          <w:szCs w:val="22"/>
        </w:rPr>
        <w:t>80 percent</w:t>
      </w:r>
      <w:r w:rsidRPr="00E26A72">
        <w:rPr>
          <w:color w:val="000000"/>
          <w:sz w:val="22"/>
          <w:szCs w:val="22"/>
        </w:rPr>
        <w:t xml:space="preserve"> of</w:t>
      </w:r>
      <w:r w:rsidRPr="00DF4A0C">
        <w:rPr>
          <w:color w:val="000000"/>
          <w:sz w:val="22"/>
          <w:szCs w:val="22"/>
        </w:rPr>
        <w:t xml:space="preserve"> </w:t>
      </w:r>
      <w:r>
        <w:rPr>
          <w:color w:val="000000"/>
          <w:sz w:val="22"/>
          <w:szCs w:val="22"/>
        </w:rPr>
        <w:t>all</w:t>
      </w:r>
      <w:r w:rsidRPr="00DF4A0C">
        <w:rPr>
          <w:color w:val="000000"/>
          <w:sz w:val="22"/>
          <w:szCs w:val="22"/>
        </w:rPr>
        <w:t xml:space="preserve"> costs, although actual amount of</w:t>
      </w:r>
      <w:r>
        <w:rPr>
          <w:color w:val="000000"/>
          <w:sz w:val="22"/>
          <w:szCs w:val="22"/>
        </w:rPr>
        <w:t xml:space="preserve"> military </w:t>
      </w:r>
      <w:r w:rsidRPr="00DF4A0C">
        <w:rPr>
          <w:color w:val="000000"/>
          <w:sz w:val="22"/>
          <w:szCs w:val="22"/>
        </w:rPr>
        <w:t xml:space="preserve">funding provided will be negotiated at the time of </w:t>
      </w:r>
      <w:r w:rsidR="004101CE">
        <w:rPr>
          <w:color w:val="000000"/>
          <w:sz w:val="22"/>
          <w:szCs w:val="22"/>
        </w:rPr>
        <w:t xml:space="preserve">each </w:t>
      </w:r>
      <w:r w:rsidRPr="00DF4A0C">
        <w:rPr>
          <w:color w:val="000000"/>
          <w:sz w:val="22"/>
          <w:szCs w:val="22"/>
        </w:rPr>
        <w:t>transaction and is dependent on availability of</w:t>
      </w:r>
      <w:r>
        <w:rPr>
          <w:color w:val="000000"/>
          <w:sz w:val="22"/>
          <w:szCs w:val="22"/>
        </w:rPr>
        <w:t xml:space="preserve"> military</w:t>
      </w:r>
      <w:r w:rsidRPr="00DF4A0C">
        <w:rPr>
          <w:color w:val="000000"/>
          <w:sz w:val="22"/>
          <w:szCs w:val="22"/>
        </w:rPr>
        <w:t xml:space="preserve"> funds.  </w:t>
      </w:r>
      <w:r>
        <w:rPr>
          <w:color w:val="000000"/>
          <w:sz w:val="22"/>
          <w:szCs w:val="22"/>
        </w:rPr>
        <w:t>No funds are guaranteed for the cooperative agreement and t</w:t>
      </w:r>
      <w:r>
        <w:rPr>
          <w:sz w:val="22"/>
          <w:szCs w:val="22"/>
        </w:rPr>
        <w:t>h</w:t>
      </w:r>
      <w:r w:rsidR="005E5F84">
        <w:rPr>
          <w:sz w:val="22"/>
          <w:szCs w:val="22"/>
        </w:rPr>
        <w:t>e cooperative agreement partner is</w:t>
      </w:r>
      <w:r>
        <w:rPr>
          <w:sz w:val="22"/>
          <w:szCs w:val="22"/>
        </w:rPr>
        <w:t xml:space="preserve"> expected to assist </w:t>
      </w:r>
      <w:r w:rsidR="00685CF5">
        <w:rPr>
          <w:sz w:val="22"/>
          <w:szCs w:val="22"/>
        </w:rPr>
        <w:t>Aberdeen Proving Ground</w:t>
      </w:r>
      <w:r>
        <w:rPr>
          <w:sz w:val="22"/>
          <w:szCs w:val="22"/>
        </w:rPr>
        <w:t xml:space="preserve"> with applying for REPI funds and requesting Army O&amp;M funds annually.  </w:t>
      </w:r>
      <w:r w:rsidRPr="00DF4A0C">
        <w:rPr>
          <w:color w:val="000000"/>
          <w:sz w:val="22"/>
          <w:szCs w:val="22"/>
        </w:rPr>
        <w:t>This is a cost share requirement effort</w:t>
      </w:r>
      <w:r>
        <w:rPr>
          <w:color w:val="000000"/>
          <w:sz w:val="22"/>
          <w:szCs w:val="22"/>
        </w:rPr>
        <w:t xml:space="preserve"> and the cooperative agreement partner is expected to contribute the balance of funds not provided by the military.  </w:t>
      </w:r>
    </w:p>
    <w:p w14:paraId="540F02CE" w14:textId="77777777" w:rsidR="00A667B3" w:rsidRPr="009B0B32" w:rsidRDefault="00A667B3" w:rsidP="002964D7">
      <w:pPr>
        <w:pStyle w:val="ListParagraph"/>
        <w:ind w:left="0"/>
        <w:rPr>
          <w:b/>
          <w:sz w:val="22"/>
        </w:rPr>
      </w:pPr>
    </w:p>
    <w:p w14:paraId="4F4B9C2D" w14:textId="77FA14DE" w:rsidR="00A667B3" w:rsidRDefault="00A667B3" w:rsidP="00FB4E72">
      <w:pPr>
        <w:pStyle w:val="ListParagraph"/>
        <w:numPr>
          <w:ilvl w:val="0"/>
          <w:numId w:val="5"/>
        </w:numPr>
        <w:ind w:left="0"/>
        <w:rPr>
          <w:b/>
        </w:rPr>
      </w:pPr>
      <w:r>
        <w:rPr>
          <w:b/>
        </w:rPr>
        <w:t>Eligibility Information</w:t>
      </w:r>
    </w:p>
    <w:p w14:paraId="36EE4D8F" w14:textId="77777777" w:rsidR="00024A85" w:rsidRDefault="00024A85" w:rsidP="00024A85">
      <w:pPr>
        <w:pStyle w:val="ListParagraph"/>
        <w:ind w:left="0"/>
        <w:rPr>
          <w:b/>
        </w:rPr>
      </w:pPr>
    </w:p>
    <w:p w14:paraId="3E5BC41E" w14:textId="64AE5C8F" w:rsidR="00A667B3" w:rsidRDefault="00A667B3" w:rsidP="00FB4E72">
      <w:pPr>
        <w:pStyle w:val="ListParagraph"/>
        <w:numPr>
          <w:ilvl w:val="0"/>
          <w:numId w:val="6"/>
        </w:numPr>
        <w:ind w:left="0"/>
        <w:rPr>
          <w:b/>
        </w:rPr>
      </w:pPr>
      <w:bookmarkStart w:id="0" w:name="Eligible_Applicants"/>
      <w:r>
        <w:rPr>
          <w:b/>
        </w:rPr>
        <w:t>Eligible Applicants</w:t>
      </w:r>
    </w:p>
    <w:bookmarkEnd w:id="0"/>
    <w:p w14:paraId="13913041" w14:textId="77777777" w:rsidR="00A667B3" w:rsidRDefault="00A667B3" w:rsidP="002964D7">
      <w:pPr>
        <w:rPr>
          <w:sz w:val="22"/>
          <w:szCs w:val="22"/>
        </w:rPr>
      </w:pPr>
    </w:p>
    <w:p w14:paraId="316FBFD2" w14:textId="00BB56E5" w:rsidR="00A667B3" w:rsidRPr="00A13BB1" w:rsidRDefault="00A667B3" w:rsidP="002964D7">
      <w:pPr>
        <w:rPr>
          <w:sz w:val="22"/>
          <w:szCs w:val="22"/>
        </w:rPr>
      </w:pPr>
      <w:r w:rsidRPr="00A13BB1">
        <w:rPr>
          <w:sz w:val="22"/>
          <w:szCs w:val="22"/>
        </w:rPr>
        <w:t xml:space="preserve">The applicant must demonstrate </w:t>
      </w:r>
      <w:r w:rsidR="000A6422">
        <w:rPr>
          <w:sz w:val="22"/>
          <w:szCs w:val="22"/>
        </w:rPr>
        <w:t>its</w:t>
      </w:r>
      <w:r w:rsidRPr="00A13BB1">
        <w:rPr>
          <w:sz w:val="22"/>
          <w:szCs w:val="22"/>
        </w:rPr>
        <w:t xml:space="preserve"> eligibility.  An eligible applicant, as defined by 10 USC §2684a, must be either: (1) a State or political subdivision of a State or (2) a private entity that has as its stated principal organizational purpose or goal the conservation, restoration, or preservation of land and natural resources, or a similar purpose or goal.  </w:t>
      </w:r>
    </w:p>
    <w:p w14:paraId="271EB43B" w14:textId="3DFEF3C8" w:rsidR="00A667B3" w:rsidRPr="009B0B32" w:rsidRDefault="008611E9" w:rsidP="008611E9">
      <w:pPr>
        <w:pStyle w:val="ListParagraph"/>
        <w:tabs>
          <w:tab w:val="left" w:pos="2550"/>
        </w:tabs>
        <w:ind w:left="0"/>
        <w:rPr>
          <w:sz w:val="22"/>
          <w:szCs w:val="16"/>
        </w:rPr>
      </w:pPr>
      <w:r>
        <w:rPr>
          <w:sz w:val="22"/>
          <w:szCs w:val="16"/>
        </w:rPr>
        <w:tab/>
      </w:r>
    </w:p>
    <w:p w14:paraId="5FF50636" w14:textId="35FB5C47" w:rsidR="00A667B3" w:rsidRPr="00A13BB1" w:rsidRDefault="00A667B3" w:rsidP="002964D7">
      <w:pPr>
        <w:rPr>
          <w:sz w:val="22"/>
          <w:szCs w:val="22"/>
        </w:rPr>
      </w:pPr>
      <w:r w:rsidRPr="00A13BB1">
        <w:rPr>
          <w:sz w:val="22"/>
          <w:szCs w:val="22"/>
        </w:rPr>
        <w:t>With the application, private entities will be required to submit proof of non-profit status as determined by the Internal Revenue Service, proof of authority to transact business in the State of</w:t>
      </w:r>
      <w:r w:rsidR="00C025AB">
        <w:rPr>
          <w:sz w:val="22"/>
          <w:szCs w:val="22"/>
        </w:rPr>
        <w:t xml:space="preserve"> </w:t>
      </w:r>
      <w:r w:rsidR="00602EF5">
        <w:rPr>
          <w:sz w:val="22"/>
          <w:szCs w:val="22"/>
        </w:rPr>
        <w:t>Maryland</w:t>
      </w:r>
      <w:r w:rsidRPr="00A13BB1">
        <w:rPr>
          <w:sz w:val="22"/>
          <w:szCs w:val="22"/>
        </w:rPr>
        <w:t xml:space="preserve">, and a Certificate of Good Standing from the State of </w:t>
      </w:r>
      <w:r w:rsidR="00602EF5">
        <w:rPr>
          <w:sz w:val="22"/>
          <w:szCs w:val="22"/>
        </w:rPr>
        <w:t>Maryland</w:t>
      </w:r>
      <w:r w:rsidRPr="00A13BB1">
        <w:rPr>
          <w:sz w:val="22"/>
          <w:szCs w:val="22"/>
        </w:rPr>
        <w:t>.</w:t>
      </w:r>
    </w:p>
    <w:p w14:paraId="55FC2A18" w14:textId="77777777" w:rsidR="00A667B3" w:rsidRPr="009B0B32" w:rsidRDefault="00A667B3" w:rsidP="002964D7">
      <w:pPr>
        <w:pStyle w:val="ListParagraph"/>
        <w:ind w:left="0"/>
        <w:rPr>
          <w:sz w:val="22"/>
          <w:szCs w:val="22"/>
        </w:rPr>
      </w:pPr>
    </w:p>
    <w:p w14:paraId="45E7CAD0" w14:textId="77777777" w:rsidR="00A667B3" w:rsidRPr="00A13BB1" w:rsidRDefault="00A667B3" w:rsidP="002964D7">
      <w:pPr>
        <w:rPr>
          <w:sz w:val="22"/>
          <w:szCs w:val="22"/>
        </w:rPr>
      </w:pPr>
      <w:r w:rsidRPr="00A13BB1">
        <w:rPr>
          <w:sz w:val="22"/>
          <w:szCs w:val="22"/>
        </w:rPr>
        <w:t>Each applicant (unless the applicant is an individual or Federal awarding agency that is excepted from those requirements under 2 CFR § 25.110(b) or (c), or has an exception approved by the Federal awarding agency under 2 CFR § 25.110(d)) is required to:</w:t>
      </w:r>
    </w:p>
    <w:p w14:paraId="685C5D36" w14:textId="77777777" w:rsidR="00A667B3" w:rsidRPr="009B0B32" w:rsidRDefault="00A667B3" w:rsidP="002964D7">
      <w:pPr>
        <w:tabs>
          <w:tab w:val="left" w:pos="1620"/>
        </w:tabs>
        <w:rPr>
          <w:sz w:val="22"/>
          <w:szCs w:val="16"/>
        </w:rPr>
      </w:pPr>
    </w:p>
    <w:p w14:paraId="1229869E" w14:textId="1A50EA06" w:rsidR="00A667B3" w:rsidRPr="00024A85" w:rsidRDefault="00A667B3" w:rsidP="00FB4E72">
      <w:pPr>
        <w:pStyle w:val="ListParagraph"/>
        <w:numPr>
          <w:ilvl w:val="0"/>
          <w:numId w:val="3"/>
        </w:numPr>
        <w:ind w:left="720"/>
        <w:rPr>
          <w:sz w:val="22"/>
          <w:szCs w:val="22"/>
        </w:rPr>
      </w:pPr>
      <w:r w:rsidRPr="00A13BB1">
        <w:rPr>
          <w:sz w:val="22"/>
          <w:szCs w:val="22"/>
        </w:rPr>
        <w:t xml:space="preserve">Provide a valid </w:t>
      </w:r>
      <w:r w:rsidR="00340C64" w:rsidRPr="00A13BB1">
        <w:rPr>
          <w:sz w:val="22"/>
          <w:szCs w:val="22"/>
        </w:rPr>
        <w:t>Dun &amp; Bradstreet Universal Numbering System</w:t>
      </w:r>
      <w:r w:rsidR="00340C64">
        <w:rPr>
          <w:sz w:val="22"/>
          <w:szCs w:val="22"/>
        </w:rPr>
        <w:t xml:space="preserve"> (</w:t>
      </w:r>
      <w:r w:rsidRPr="00A13BB1">
        <w:rPr>
          <w:sz w:val="22"/>
          <w:szCs w:val="22"/>
        </w:rPr>
        <w:t>DUNS</w:t>
      </w:r>
      <w:r w:rsidR="00340C64">
        <w:rPr>
          <w:sz w:val="22"/>
          <w:szCs w:val="22"/>
        </w:rPr>
        <w:t>)</w:t>
      </w:r>
      <w:r w:rsidRPr="00A13BB1">
        <w:rPr>
          <w:sz w:val="22"/>
          <w:szCs w:val="22"/>
        </w:rPr>
        <w:t xml:space="preserve"> number on its application.  DUNS numbers are nine-digit numbers established and assigned by</w:t>
      </w:r>
      <w:r w:rsidR="00340C64">
        <w:rPr>
          <w:sz w:val="22"/>
          <w:szCs w:val="22"/>
        </w:rPr>
        <w:t xml:space="preserve"> Dun and Bradstreet, Inc. </w:t>
      </w:r>
      <w:r w:rsidRPr="00A13BB1">
        <w:rPr>
          <w:sz w:val="22"/>
          <w:szCs w:val="22"/>
        </w:rPr>
        <w:t xml:space="preserve">to uniquely identify business entities.  DUNS numbers may be obtained free of charge from Dun &amp; Bradstreet, Inc., at:  </w:t>
      </w:r>
      <w:hyperlink r:id="rId9" w:history="1">
        <w:r w:rsidRPr="00A13BB1">
          <w:rPr>
            <w:rStyle w:val="Hyperlink"/>
            <w:sz w:val="22"/>
            <w:szCs w:val="22"/>
          </w:rPr>
          <w:t>http://fedgov.dnb.com/webform</w:t>
        </w:r>
      </w:hyperlink>
      <w:r w:rsidRPr="00A13BB1">
        <w:rPr>
          <w:sz w:val="22"/>
          <w:szCs w:val="22"/>
        </w:rPr>
        <w:t xml:space="preserve"> or by calling them at (877) 930-5228.</w:t>
      </w:r>
    </w:p>
    <w:p w14:paraId="5E1E1D09" w14:textId="3297210A" w:rsidR="00A667B3" w:rsidRDefault="00A667B3" w:rsidP="00FB4E72">
      <w:pPr>
        <w:pStyle w:val="ListParagraph"/>
        <w:numPr>
          <w:ilvl w:val="0"/>
          <w:numId w:val="3"/>
        </w:numPr>
        <w:tabs>
          <w:tab w:val="left" w:pos="990"/>
        </w:tabs>
        <w:ind w:left="720"/>
        <w:rPr>
          <w:sz w:val="22"/>
          <w:szCs w:val="22"/>
        </w:rPr>
      </w:pPr>
      <w:r w:rsidRPr="002C0827">
        <w:rPr>
          <w:sz w:val="22"/>
          <w:szCs w:val="22"/>
        </w:rPr>
        <w:lastRenderedPageBreak/>
        <w:t xml:space="preserve">Be registered in </w:t>
      </w:r>
      <w:r w:rsidR="00340C64" w:rsidRPr="002C0827">
        <w:rPr>
          <w:sz w:val="22"/>
          <w:szCs w:val="22"/>
        </w:rPr>
        <w:t xml:space="preserve">System for Award Management </w:t>
      </w:r>
      <w:r w:rsidRPr="002C0827">
        <w:rPr>
          <w:sz w:val="22"/>
          <w:szCs w:val="22"/>
        </w:rPr>
        <w:t>(</w:t>
      </w:r>
      <w:r w:rsidR="00340C64" w:rsidRPr="002C0827">
        <w:rPr>
          <w:sz w:val="22"/>
          <w:szCs w:val="22"/>
        </w:rPr>
        <w:t>SAM</w:t>
      </w:r>
      <w:r w:rsidRPr="002C0827">
        <w:rPr>
          <w:sz w:val="22"/>
          <w:szCs w:val="22"/>
        </w:rPr>
        <w:t xml:space="preserve">, </w:t>
      </w:r>
      <w:hyperlink r:id="rId10" w:history="1">
        <w:r w:rsidRPr="002C0827">
          <w:rPr>
            <w:rStyle w:val="Hyperlink"/>
            <w:sz w:val="22"/>
            <w:szCs w:val="22"/>
          </w:rPr>
          <w:t>www.SAM.gov</w:t>
        </w:r>
      </w:hyperlink>
      <w:r w:rsidRPr="002C0827">
        <w:rPr>
          <w:sz w:val="22"/>
          <w:szCs w:val="22"/>
        </w:rPr>
        <w:t>) before submitting its application.  SAM is the Official U.S. Government system that consolidated the capabilities of CCR/FedReg, ORCA, and EPLS.  There is no fee to regis</w:t>
      </w:r>
      <w:r w:rsidR="00340C64">
        <w:rPr>
          <w:sz w:val="22"/>
          <w:szCs w:val="22"/>
        </w:rPr>
        <w:t>ter at this site.  Register in SAM</w:t>
      </w:r>
      <w:r w:rsidRPr="002C0827">
        <w:rPr>
          <w:sz w:val="22"/>
          <w:szCs w:val="22"/>
        </w:rPr>
        <w:t xml:space="preserve"> at:  </w:t>
      </w:r>
      <w:hyperlink r:id="rId11" w:history="1">
        <w:r w:rsidR="00184EA2" w:rsidRPr="00CA0893">
          <w:rPr>
            <w:rStyle w:val="Hyperlink"/>
            <w:sz w:val="22"/>
            <w:szCs w:val="22"/>
          </w:rPr>
          <w:t>http://www.SAM.gov</w:t>
        </w:r>
      </w:hyperlink>
      <w:r w:rsidRPr="002C0827">
        <w:rPr>
          <w:color w:val="0000FF"/>
          <w:sz w:val="22"/>
          <w:szCs w:val="22"/>
          <w:u w:val="single"/>
        </w:rPr>
        <w:t>.</w:t>
      </w:r>
      <w:r w:rsidRPr="002C0827">
        <w:rPr>
          <w:sz w:val="22"/>
          <w:szCs w:val="22"/>
        </w:rPr>
        <w:t xml:space="preserve"> </w:t>
      </w:r>
    </w:p>
    <w:p w14:paraId="644A4A52" w14:textId="77777777" w:rsidR="00E52A95" w:rsidRPr="00E52A95" w:rsidRDefault="00E52A95" w:rsidP="00E52A95">
      <w:pPr>
        <w:pStyle w:val="ListParagraph"/>
        <w:rPr>
          <w:sz w:val="22"/>
          <w:szCs w:val="22"/>
        </w:rPr>
      </w:pPr>
    </w:p>
    <w:p w14:paraId="6F5F1558" w14:textId="77777777" w:rsidR="00E52A95" w:rsidRPr="002C0827" w:rsidRDefault="00E52A95" w:rsidP="00FB4E72">
      <w:pPr>
        <w:pStyle w:val="ListParagraph"/>
        <w:numPr>
          <w:ilvl w:val="0"/>
          <w:numId w:val="3"/>
        </w:numPr>
        <w:ind w:left="720"/>
        <w:rPr>
          <w:sz w:val="22"/>
          <w:szCs w:val="22"/>
        </w:rPr>
      </w:pPr>
      <w:r w:rsidRPr="002C0827">
        <w:rPr>
          <w:sz w:val="22"/>
          <w:szCs w:val="22"/>
        </w:rPr>
        <w:t>Continue to maintain an active SAM registration with current information at all times during which the applicant has an active Federal award or an application or plan under consideration by a Federal awarding agency.</w:t>
      </w:r>
    </w:p>
    <w:p w14:paraId="5A59BC4C" w14:textId="77777777" w:rsidR="00A667B3" w:rsidRPr="00E52A95" w:rsidRDefault="00A667B3" w:rsidP="00E52A95">
      <w:pPr>
        <w:tabs>
          <w:tab w:val="left" w:pos="990"/>
        </w:tabs>
        <w:rPr>
          <w:sz w:val="22"/>
          <w:szCs w:val="22"/>
        </w:rPr>
      </w:pPr>
    </w:p>
    <w:p w14:paraId="3F999450" w14:textId="77777777" w:rsidR="00A667B3" w:rsidRDefault="00A667B3" w:rsidP="002964D7">
      <w:pPr>
        <w:rPr>
          <w:sz w:val="22"/>
          <w:szCs w:val="22"/>
        </w:rPr>
      </w:pPr>
      <w:r w:rsidRPr="00313C92">
        <w:rPr>
          <w:sz w:val="22"/>
          <w:szCs w:val="22"/>
        </w:rPr>
        <w:t xml:space="preserve">Only one application per organization will be accepted from this </w:t>
      </w:r>
      <w:r>
        <w:rPr>
          <w:sz w:val="22"/>
          <w:szCs w:val="22"/>
        </w:rPr>
        <w:t>N</w:t>
      </w:r>
      <w:r w:rsidRPr="00313C92">
        <w:rPr>
          <w:sz w:val="22"/>
          <w:szCs w:val="22"/>
        </w:rPr>
        <w:t>otice.</w:t>
      </w:r>
    </w:p>
    <w:p w14:paraId="01DB9FB3" w14:textId="77777777" w:rsidR="00A667B3" w:rsidRPr="009B0B32" w:rsidRDefault="00A667B3" w:rsidP="002964D7">
      <w:pPr>
        <w:rPr>
          <w:sz w:val="22"/>
          <w:szCs w:val="16"/>
        </w:rPr>
      </w:pPr>
    </w:p>
    <w:p w14:paraId="618A5950" w14:textId="033ED697" w:rsidR="00A667B3" w:rsidRPr="00D07F39" w:rsidRDefault="00A667B3" w:rsidP="002964D7">
      <w:pPr>
        <w:rPr>
          <w:sz w:val="22"/>
          <w:szCs w:val="22"/>
        </w:rPr>
      </w:pPr>
      <w:r>
        <w:rPr>
          <w:sz w:val="22"/>
          <w:szCs w:val="22"/>
        </w:rPr>
        <w:t xml:space="preserve">Failure </w:t>
      </w:r>
      <w:r w:rsidR="000A6422">
        <w:rPr>
          <w:sz w:val="22"/>
          <w:szCs w:val="22"/>
        </w:rPr>
        <w:t xml:space="preserve">of an entity </w:t>
      </w:r>
      <w:r>
        <w:rPr>
          <w:sz w:val="22"/>
          <w:szCs w:val="22"/>
        </w:rPr>
        <w:t xml:space="preserve">to meet </w:t>
      </w:r>
      <w:r w:rsidR="00A573EB">
        <w:rPr>
          <w:sz w:val="22"/>
          <w:szCs w:val="22"/>
        </w:rPr>
        <w:t xml:space="preserve">any of the above </w:t>
      </w:r>
      <w:r>
        <w:rPr>
          <w:sz w:val="22"/>
          <w:szCs w:val="22"/>
        </w:rPr>
        <w:t>eligibility requirements will preclud</w:t>
      </w:r>
      <w:r w:rsidR="000A6422">
        <w:rPr>
          <w:sz w:val="22"/>
          <w:szCs w:val="22"/>
        </w:rPr>
        <w:t>e</w:t>
      </w:r>
      <w:r w:rsidR="00E670D1">
        <w:rPr>
          <w:sz w:val="22"/>
          <w:szCs w:val="22"/>
        </w:rPr>
        <w:t xml:space="preserve"> </w:t>
      </w:r>
      <w:r>
        <w:rPr>
          <w:sz w:val="22"/>
          <w:szCs w:val="22"/>
        </w:rPr>
        <w:t>MICC-FSH from making an award</w:t>
      </w:r>
      <w:r w:rsidR="000A6422">
        <w:rPr>
          <w:sz w:val="22"/>
          <w:szCs w:val="22"/>
        </w:rPr>
        <w:t xml:space="preserve"> to that entity</w:t>
      </w:r>
      <w:r>
        <w:rPr>
          <w:sz w:val="22"/>
          <w:szCs w:val="22"/>
        </w:rPr>
        <w:t>.</w:t>
      </w:r>
    </w:p>
    <w:p w14:paraId="60A811E6" w14:textId="77777777" w:rsidR="00A667B3" w:rsidRPr="009B0B32" w:rsidRDefault="00A667B3" w:rsidP="002964D7">
      <w:pPr>
        <w:pStyle w:val="ListParagraph"/>
        <w:ind w:left="0"/>
        <w:rPr>
          <w:b/>
          <w:sz w:val="22"/>
        </w:rPr>
      </w:pPr>
    </w:p>
    <w:p w14:paraId="50804A47" w14:textId="79EF478C" w:rsidR="00A667B3" w:rsidRDefault="00A667B3" w:rsidP="00FB4E72">
      <w:pPr>
        <w:pStyle w:val="ListParagraph"/>
        <w:numPr>
          <w:ilvl w:val="0"/>
          <w:numId w:val="6"/>
        </w:numPr>
        <w:ind w:left="0"/>
        <w:rPr>
          <w:b/>
        </w:rPr>
      </w:pPr>
      <w:bookmarkStart w:id="1" w:name="Cost_Sharing"/>
      <w:r>
        <w:rPr>
          <w:b/>
        </w:rPr>
        <w:t>Cost Sharing or Matching</w:t>
      </w:r>
    </w:p>
    <w:bookmarkEnd w:id="1"/>
    <w:p w14:paraId="755A0267" w14:textId="77777777" w:rsidR="00A667B3" w:rsidRDefault="00A667B3" w:rsidP="002964D7">
      <w:pPr>
        <w:pStyle w:val="ListParagraph"/>
        <w:ind w:left="0"/>
        <w:rPr>
          <w:sz w:val="22"/>
          <w:szCs w:val="22"/>
        </w:rPr>
      </w:pPr>
    </w:p>
    <w:p w14:paraId="7E26EBC0" w14:textId="794374CA" w:rsidR="00A667B3" w:rsidRDefault="00A667B3" w:rsidP="002964D7">
      <w:pPr>
        <w:pStyle w:val="ListParagraph"/>
        <w:ind w:left="0"/>
        <w:rPr>
          <w:sz w:val="22"/>
          <w:szCs w:val="22"/>
        </w:rPr>
      </w:pPr>
      <w:r w:rsidRPr="006B5841">
        <w:rPr>
          <w:sz w:val="22"/>
          <w:szCs w:val="22"/>
        </w:rPr>
        <w:t xml:space="preserve">There is a minimum partner cost share requirement </w:t>
      </w:r>
      <w:r w:rsidRPr="00CA2849">
        <w:rPr>
          <w:sz w:val="22"/>
          <w:szCs w:val="22"/>
        </w:rPr>
        <w:t xml:space="preserve">of </w:t>
      </w:r>
      <w:r w:rsidR="00BE104A">
        <w:rPr>
          <w:sz w:val="22"/>
          <w:szCs w:val="22"/>
        </w:rPr>
        <w:t>20 percent</w:t>
      </w:r>
      <w:r w:rsidRPr="00CA2849">
        <w:rPr>
          <w:sz w:val="22"/>
          <w:szCs w:val="22"/>
        </w:rPr>
        <w:t xml:space="preserve"> </w:t>
      </w:r>
      <w:r w:rsidRPr="00E26A72">
        <w:rPr>
          <w:sz w:val="22"/>
          <w:szCs w:val="22"/>
        </w:rPr>
        <w:t>for</w:t>
      </w:r>
      <w:r w:rsidRPr="006B5841">
        <w:rPr>
          <w:sz w:val="22"/>
          <w:szCs w:val="22"/>
        </w:rPr>
        <w:t xml:space="preserve"> this project.</w:t>
      </w:r>
      <w:r>
        <w:rPr>
          <w:sz w:val="22"/>
          <w:szCs w:val="22"/>
        </w:rPr>
        <w:t xml:space="preserve">  The cost share percentage is calculated across the entire agreement rather than per transaction.</w:t>
      </w:r>
      <w:r w:rsidRPr="006B5841">
        <w:rPr>
          <w:sz w:val="22"/>
          <w:szCs w:val="22"/>
        </w:rPr>
        <w:t xml:space="preserve">  Cost share includes cash, grants, landowner donations</w:t>
      </w:r>
      <w:r>
        <w:rPr>
          <w:sz w:val="22"/>
          <w:szCs w:val="22"/>
        </w:rPr>
        <w:t>, and in-kind services</w:t>
      </w:r>
      <w:r w:rsidRPr="006B5841">
        <w:rPr>
          <w:sz w:val="22"/>
          <w:szCs w:val="22"/>
        </w:rPr>
        <w:t>.</w:t>
      </w:r>
      <w:r>
        <w:rPr>
          <w:sz w:val="22"/>
          <w:szCs w:val="22"/>
        </w:rPr>
        <w:t xml:space="preserve">  Funding the partner receives from non-Department of Defense federal governmental organizations (e.g. U. S. Fish and Wildlife Service, U. S. Forest Service, U. S. Department of Agriculture, etc.) is considered partner share.  The actual amount of military funding is unknown at this time and </w:t>
      </w:r>
      <w:r w:rsidRPr="00024A85">
        <w:rPr>
          <w:sz w:val="22"/>
          <w:szCs w:val="22"/>
        </w:rPr>
        <w:t xml:space="preserve">must be applied for annually by </w:t>
      </w:r>
      <w:r w:rsidR="00685CF5" w:rsidRPr="00024A85">
        <w:rPr>
          <w:sz w:val="22"/>
          <w:szCs w:val="22"/>
        </w:rPr>
        <w:t>Aberdeen Proving Ground</w:t>
      </w:r>
      <w:r w:rsidRPr="00024A85">
        <w:rPr>
          <w:sz w:val="22"/>
          <w:szCs w:val="22"/>
        </w:rPr>
        <w:t>, with support from the partner.  The amount to be contributed by the partner per parcel will be negotiated before each transaction takes place.  Total cost (mili</w:t>
      </w:r>
      <w:r w:rsidR="00024A85" w:rsidRPr="00024A85">
        <w:rPr>
          <w:sz w:val="22"/>
          <w:szCs w:val="22"/>
        </w:rPr>
        <w:t>tary and partner share) for the</w:t>
      </w:r>
      <w:r w:rsidRPr="00024A85">
        <w:rPr>
          <w:sz w:val="22"/>
          <w:szCs w:val="22"/>
        </w:rPr>
        <w:t xml:space="preserve"> cooperative agreement</w:t>
      </w:r>
      <w:r w:rsidR="00024A85" w:rsidRPr="00024A85">
        <w:rPr>
          <w:sz w:val="22"/>
          <w:szCs w:val="22"/>
        </w:rPr>
        <w:t>, regardless of</w:t>
      </w:r>
      <w:r w:rsidRPr="00024A85">
        <w:rPr>
          <w:sz w:val="22"/>
          <w:szCs w:val="22"/>
        </w:rPr>
        <w:t xml:space="preserve"> period of performance</w:t>
      </w:r>
      <w:r w:rsidR="00024A85" w:rsidRPr="00024A85">
        <w:rPr>
          <w:sz w:val="22"/>
          <w:szCs w:val="22"/>
        </w:rPr>
        <w:t>,</w:t>
      </w:r>
      <w:r w:rsidRPr="00024A85">
        <w:rPr>
          <w:sz w:val="22"/>
          <w:szCs w:val="22"/>
        </w:rPr>
        <w:t xml:space="preserve"> is currently </w:t>
      </w:r>
      <w:r w:rsidR="00024A85" w:rsidRPr="00024A85">
        <w:rPr>
          <w:sz w:val="22"/>
          <w:szCs w:val="22"/>
        </w:rPr>
        <w:t>limited</w:t>
      </w:r>
      <w:r w:rsidRPr="00024A85">
        <w:rPr>
          <w:sz w:val="22"/>
          <w:szCs w:val="22"/>
        </w:rPr>
        <w:t xml:space="preserve"> </w:t>
      </w:r>
      <w:r w:rsidR="00340C64" w:rsidRPr="00024A85">
        <w:rPr>
          <w:sz w:val="22"/>
          <w:szCs w:val="22"/>
        </w:rPr>
        <w:t>to</w:t>
      </w:r>
      <w:r w:rsidRPr="00024A85">
        <w:rPr>
          <w:sz w:val="22"/>
          <w:szCs w:val="22"/>
        </w:rPr>
        <w:t xml:space="preserve"> </w:t>
      </w:r>
      <w:r w:rsidR="00BE104A" w:rsidRPr="00024A85">
        <w:rPr>
          <w:sz w:val="22"/>
          <w:szCs w:val="22"/>
        </w:rPr>
        <w:t>$</w:t>
      </w:r>
      <w:r w:rsidR="00602EF5" w:rsidRPr="00024A85">
        <w:rPr>
          <w:sz w:val="22"/>
          <w:szCs w:val="22"/>
        </w:rPr>
        <w:t>50</w:t>
      </w:r>
      <w:r w:rsidR="00A600D0" w:rsidRPr="00024A85">
        <w:rPr>
          <w:sz w:val="22"/>
          <w:szCs w:val="22"/>
        </w:rPr>
        <w:t>M</w:t>
      </w:r>
      <w:r w:rsidRPr="00024A85">
        <w:rPr>
          <w:sz w:val="22"/>
          <w:szCs w:val="22"/>
        </w:rPr>
        <w:t xml:space="preserve"> and includes up to the fair market value of the real property interest, due diligence, closing and recordation, post-acquisition easement</w:t>
      </w:r>
      <w:r>
        <w:rPr>
          <w:sz w:val="22"/>
          <w:szCs w:val="22"/>
        </w:rPr>
        <w:t xml:space="preserve"> monitoring and enforcement, and other approved allowable costs under 2 CFR Part 200 and the terms and conditions of the cooperative agreement.  </w:t>
      </w:r>
      <w:r w:rsidR="00340C64">
        <w:rPr>
          <w:sz w:val="22"/>
          <w:szCs w:val="22"/>
        </w:rPr>
        <w:t xml:space="preserve">See </w:t>
      </w:r>
      <w:hyperlink w:anchor="Funding" w:history="1">
        <w:r w:rsidR="00340C64" w:rsidRPr="003D2E05">
          <w:rPr>
            <w:rStyle w:val="Hyperlink"/>
            <w:sz w:val="22"/>
            <w:szCs w:val="22"/>
          </w:rPr>
          <w:t>Section D</w:t>
        </w:r>
        <w:r w:rsidR="00C6773A">
          <w:rPr>
            <w:rStyle w:val="Hyperlink"/>
            <w:sz w:val="22"/>
            <w:szCs w:val="22"/>
          </w:rPr>
          <w:t xml:space="preserve"> </w:t>
        </w:r>
        <w:r w:rsidR="00340C64" w:rsidRPr="003D2E05">
          <w:rPr>
            <w:rStyle w:val="Hyperlink"/>
            <w:sz w:val="22"/>
            <w:szCs w:val="22"/>
          </w:rPr>
          <w:t>(6)</w:t>
        </w:r>
      </w:hyperlink>
      <w:r w:rsidR="00340C64">
        <w:rPr>
          <w:sz w:val="22"/>
          <w:szCs w:val="22"/>
        </w:rPr>
        <w:t xml:space="preserve"> for allowable cost information. </w:t>
      </w:r>
    </w:p>
    <w:p w14:paraId="362F27BA" w14:textId="77777777" w:rsidR="00A667B3" w:rsidRPr="009B0B32" w:rsidRDefault="00A667B3" w:rsidP="002964D7">
      <w:pPr>
        <w:pStyle w:val="ListParagraph"/>
        <w:ind w:left="0"/>
        <w:rPr>
          <w:sz w:val="22"/>
          <w:szCs w:val="22"/>
        </w:rPr>
      </w:pPr>
    </w:p>
    <w:p w14:paraId="4A13D187" w14:textId="2C63A0ED" w:rsidR="00A667B3" w:rsidRDefault="00A667B3" w:rsidP="002964D7">
      <w:pPr>
        <w:pStyle w:val="ListParagraph"/>
        <w:ind w:left="0"/>
        <w:rPr>
          <w:sz w:val="22"/>
          <w:szCs w:val="22"/>
        </w:rPr>
      </w:pPr>
      <w:r>
        <w:rPr>
          <w:sz w:val="22"/>
          <w:szCs w:val="22"/>
        </w:rPr>
        <w:t xml:space="preserve">Explanation of how the applicant plans to meet or exceed the cost share requirement must be documented in the application.  This explanation must describe sources from which the applicant plans to solicit funds and/or dedicated funding streams from within the organization.  </w:t>
      </w:r>
      <w:r w:rsidR="00184EA2">
        <w:rPr>
          <w:sz w:val="22"/>
          <w:szCs w:val="22"/>
        </w:rPr>
        <w:t>Any</w:t>
      </w:r>
      <w:r>
        <w:rPr>
          <w:sz w:val="22"/>
          <w:szCs w:val="22"/>
        </w:rPr>
        <w:t xml:space="preserve"> track record explanation must describe past examples of cost share contribution to similar land protection projects, to include specific examples </w:t>
      </w:r>
      <w:r w:rsidR="00184EA2">
        <w:rPr>
          <w:sz w:val="22"/>
          <w:szCs w:val="22"/>
        </w:rPr>
        <w:t>documenting</w:t>
      </w:r>
      <w:r>
        <w:rPr>
          <w:sz w:val="22"/>
          <w:szCs w:val="22"/>
        </w:rPr>
        <w:t xml:space="preserve"> both cost share amount and cost share percentage. </w:t>
      </w:r>
    </w:p>
    <w:p w14:paraId="2AC39EC4" w14:textId="77777777" w:rsidR="00A667B3" w:rsidRPr="009B0B32" w:rsidRDefault="00A667B3" w:rsidP="002964D7">
      <w:pPr>
        <w:pStyle w:val="ListParagraph"/>
        <w:ind w:left="0"/>
        <w:rPr>
          <w:b/>
          <w:sz w:val="22"/>
        </w:rPr>
      </w:pPr>
    </w:p>
    <w:p w14:paraId="1021C0D4" w14:textId="38480941" w:rsidR="00A667B3" w:rsidRDefault="00A667B3" w:rsidP="00FB4E72">
      <w:pPr>
        <w:pStyle w:val="ListParagraph"/>
        <w:numPr>
          <w:ilvl w:val="0"/>
          <w:numId w:val="6"/>
        </w:numPr>
        <w:ind w:left="0"/>
        <w:rPr>
          <w:b/>
        </w:rPr>
      </w:pPr>
      <w:bookmarkStart w:id="2" w:name="Other"/>
      <w:r>
        <w:rPr>
          <w:b/>
        </w:rPr>
        <w:t>Other</w:t>
      </w:r>
      <w:r w:rsidR="00972D70">
        <w:rPr>
          <w:b/>
        </w:rPr>
        <w:t xml:space="preserve"> Consideration Factors</w:t>
      </w:r>
    </w:p>
    <w:bookmarkEnd w:id="2"/>
    <w:p w14:paraId="2C4152F6" w14:textId="77777777" w:rsidR="00A667B3" w:rsidRDefault="00A667B3" w:rsidP="002964D7">
      <w:pPr>
        <w:autoSpaceDE w:val="0"/>
        <w:autoSpaceDN w:val="0"/>
        <w:adjustRightInd w:val="0"/>
        <w:rPr>
          <w:color w:val="000000"/>
          <w:sz w:val="22"/>
          <w:szCs w:val="22"/>
          <w:u w:val="single"/>
        </w:rPr>
      </w:pPr>
    </w:p>
    <w:p w14:paraId="7ACA0E39" w14:textId="0629EB6E" w:rsidR="00A667B3" w:rsidRPr="00AE60DA" w:rsidRDefault="00A667B3" w:rsidP="00FB4E72">
      <w:pPr>
        <w:numPr>
          <w:ilvl w:val="0"/>
          <w:numId w:val="2"/>
        </w:numPr>
        <w:autoSpaceDE w:val="0"/>
        <w:autoSpaceDN w:val="0"/>
        <w:adjustRightInd w:val="0"/>
        <w:ind w:left="720"/>
        <w:rPr>
          <w:color w:val="000000"/>
          <w:sz w:val="22"/>
          <w:szCs w:val="22"/>
          <w:u w:val="single"/>
        </w:rPr>
      </w:pPr>
      <w:bookmarkStart w:id="3" w:name="Real_Property"/>
      <w:r w:rsidRPr="00AE60DA">
        <w:rPr>
          <w:color w:val="000000"/>
          <w:sz w:val="22"/>
          <w:szCs w:val="22"/>
          <w:u w:val="single"/>
        </w:rPr>
        <w:t>Real Property Interest Acquisition in</w:t>
      </w:r>
      <w:r w:rsidR="00C025AB">
        <w:rPr>
          <w:color w:val="000000"/>
          <w:sz w:val="22"/>
          <w:szCs w:val="22"/>
          <w:u w:val="single"/>
        </w:rPr>
        <w:t xml:space="preserve"> </w:t>
      </w:r>
      <w:r w:rsidR="00602EF5">
        <w:rPr>
          <w:color w:val="000000"/>
          <w:sz w:val="22"/>
          <w:szCs w:val="22"/>
          <w:u w:val="single"/>
        </w:rPr>
        <w:t>Maryland</w:t>
      </w:r>
    </w:p>
    <w:bookmarkEnd w:id="3"/>
    <w:p w14:paraId="3490A555" w14:textId="434ACA8E" w:rsidR="00A667B3" w:rsidRDefault="00A667B3" w:rsidP="002964D7">
      <w:pPr>
        <w:autoSpaceDE w:val="0"/>
        <w:autoSpaceDN w:val="0"/>
        <w:adjustRightInd w:val="0"/>
        <w:ind w:left="720"/>
        <w:rPr>
          <w:color w:val="000000"/>
          <w:sz w:val="22"/>
          <w:szCs w:val="22"/>
        </w:rPr>
      </w:pPr>
      <w:r w:rsidRPr="00AE60DA">
        <w:rPr>
          <w:color w:val="000000"/>
          <w:sz w:val="22"/>
          <w:szCs w:val="22"/>
        </w:rPr>
        <w:t xml:space="preserve">The cooperative agreement awardee must have the ability to either acquire a real property interest in the State of </w:t>
      </w:r>
      <w:r w:rsidR="00602EF5">
        <w:rPr>
          <w:color w:val="000000"/>
          <w:sz w:val="22"/>
          <w:szCs w:val="22"/>
        </w:rPr>
        <w:t>Maryland</w:t>
      </w:r>
      <w:r w:rsidRPr="00AE60DA">
        <w:rPr>
          <w:color w:val="000000"/>
          <w:sz w:val="22"/>
          <w:szCs w:val="22"/>
        </w:rPr>
        <w:t xml:space="preserve"> or directly partner with an entity with the ability to acquire a real property interest in the State of</w:t>
      </w:r>
      <w:r w:rsidR="00C025AB">
        <w:rPr>
          <w:color w:val="000000"/>
          <w:sz w:val="22"/>
          <w:szCs w:val="22"/>
        </w:rPr>
        <w:t xml:space="preserve"> </w:t>
      </w:r>
      <w:r w:rsidR="00602EF5">
        <w:rPr>
          <w:color w:val="000000"/>
          <w:sz w:val="22"/>
          <w:szCs w:val="22"/>
        </w:rPr>
        <w:t>Maryland</w:t>
      </w:r>
      <w:r w:rsidRPr="00AE60DA">
        <w:rPr>
          <w:color w:val="000000"/>
          <w:sz w:val="22"/>
          <w:szCs w:val="22"/>
        </w:rPr>
        <w:t xml:space="preserve">.  </w:t>
      </w:r>
      <w:r w:rsidR="00856837">
        <w:rPr>
          <w:color w:val="000000"/>
          <w:sz w:val="22"/>
          <w:szCs w:val="22"/>
        </w:rPr>
        <w:t>If adopting the latter methodology, the applicant must describe the roles</w:t>
      </w:r>
      <w:r w:rsidR="0049083D">
        <w:rPr>
          <w:color w:val="000000"/>
          <w:sz w:val="22"/>
          <w:szCs w:val="22"/>
        </w:rPr>
        <w:t xml:space="preserve">, </w:t>
      </w:r>
      <w:r w:rsidR="00856837">
        <w:rPr>
          <w:color w:val="000000"/>
          <w:sz w:val="22"/>
          <w:szCs w:val="22"/>
        </w:rPr>
        <w:t>responsibilities</w:t>
      </w:r>
      <w:r w:rsidR="0049083D">
        <w:rPr>
          <w:color w:val="000000"/>
          <w:sz w:val="22"/>
          <w:szCs w:val="22"/>
        </w:rPr>
        <w:t>, and authorities</w:t>
      </w:r>
      <w:r w:rsidR="00856837">
        <w:rPr>
          <w:color w:val="000000"/>
          <w:sz w:val="22"/>
          <w:szCs w:val="22"/>
        </w:rPr>
        <w:t xml:space="preserve"> of each entity</w:t>
      </w:r>
      <w:r w:rsidR="0049083D">
        <w:rPr>
          <w:color w:val="000000"/>
          <w:sz w:val="22"/>
          <w:szCs w:val="22"/>
        </w:rPr>
        <w:t xml:space="preserve"> involved</w:t>
      </w:r>
      <w:r w:rsidR="00856837">
        <w:rPr>
          <w:color w:val="000000"/>
          <w:sz w:val="22"/>
          <w:szCs w:val="22"/>
        </w:rPr>
        <w:t xml:space="preserve">.  </w:t>
      </w:r>
      <w:r w:rsidRPr="00AE60DA">
        <w:rPr>
          <w:color w:val="000000"/>
          <w:sz w:val="22"/>
          <w:szCs w:val="22"/>
        </w:rPr>
        <w:t xml:space="preserve">The applicant must describe this </w:t>
      </w:r>
      <w:r w:rsidR="009B59AD">
        <w:rPr>
          <w:color w:val="000000"/>
          <w:sz w:val="22"/>
          <w:szCs w:val="22"/>
        </w:rPr>
        <w:t>framework of operations</w:t>
      </w:r>
      <w:r w:rsidR="009B59AD" w:rsidRPr="00AE60DA">
        <w:rPr>
          <w:color w:val="000000"/>
          <w:sz w:val="22"/>
          <w:szCs w:val="22"/>
        </w:rPr>
        <w:t xml:space="preserve"> </w:t>
      </w:r>
      <w:r w:rsidRPr="00AE60DA">
        <w:rPr>
          <w:color w:val="000000"/>
          <w:sz w:val="22"/>
          <w:szCs w:val="22"/>
        </w:rPr>
        <w:t>and provide examples if the applicant has prior experience with real property purchases in</w:t>
      </w:r>
      <w:r w:rsidR="00C025AB">
        <w:rPr>
          <w:color w:val="000000"/>
          <w:sz w:val="22"/>
          <w:szCs w:val="22"/>
        </w:rPr>
        <w:t xml:space="preserve"> </w:t>
      </w:r>
      <w:r w:rsidR="00602EF5">
        <w:rPr>
          <w:color w:val="000000"/>
          <w:sz w:val="22"/>
          <w:szCs w:val="22"/>
        </w:rPr>
        <w:t>Maryland</w:t>
      </w:r>
      <w:r w:rsidRPr="00AE60DA">
        <w:rPr>
          <w:color w:val="000000"/>
          <w:sz w:val="22"/>
          <w:szCs w:val="22"/>
        </w:rPr>
        <w:t xml:space="preserve">.  </w:t>
      </w:r>
    </w:p>
    <w:p w14:paraId="152CAE8A" w14:textId="77777777" w:rsidR="000363B1" w:rsidRDefault="000363B1" w:rsidP="002964D7">
      <w:pPr>
        <w:autoSpaceDE w:val="0"/>
        <w:autoSpaceDN w:val="0"/>
        <w:adjustRightInd w:val="0"/>
        <w:ind w:left="720"/>
        <w:rPr>
          <w:color w:val="000000"/>
          <w:sz w:val="22"/>
          <w:szCs w:val="22"/>
        </w:rPr>
      </w:pPr>
    </w:p>
    <w:p w14:paraId="28621FC9" w14:textId="4378937D" w:rsidR="000363B1" w:rsidRPr="00A73B54" w:rsidRDefault="00370FD7" w:rsidP="00FB4E72">
      <w:pPr>
        <w:pStyle w:val="ListParagraph"/>
        <w:numPr>
          <w:ilvl w:val="0"/>
          <w:numId w:val="2"/>
        </w:numPr>
        <w:autoSpaceDE w:val="0"/>
        <w:autoSpaceDN w:val="0"/>
        <w:adjustRightInd w:val="0"/>
        <w:ind w:left="720"/>
        <w:rPr>
          <w:color w:val="000000"/>
          <w:sz w:val="22"/>
          <w:szCs w:val="22"/>
          <w:u w:val="single"/>
        </w:rPr>
      </w:pPr>
      <w:r>
        <w:rPr>
          <w:color w:val="000000"/>
          <w:sz w:val="22"/>
          <w:szCs w:val="22"/>
          <w:u w:val="single"/>
        </w:rPr>
        <w:t>Operational</w:t>
      </w:r>
      <w:r w:rsidR="000363B1" w:rsidRPr="00A73B54">
        <w:rPr>
          <w:color w:val="000000"/>
          <w:sz w:val="22"/>
          <w:szCs w:val="22"/>
          <w:u w:val="single"/>
        </w:rPr>
        <w:t xml:space="preserve"> Standards and Practices</w:t>
      </w:r>
    </w:p>
    <w:p w14:paraId="69A03920" w14:textId="60F1D015" w:rsidR="002220B6" w:rsidRDefault="000363B1" w:rsidP="00685CF5">
      <w:pPr>
        <w:ind w:left="720"/>
        <w:contextualSpacing/>
        <w:rPr>
          <w:sz w:val="22"/>
          <w:szCs w:val="22"/>
        </w:rPr>
      </w:pPr>
      <w:r>
        <w:rPr>
          <w:sz w:val="22"/>
          <w:szCs w:val="22"/>
        </w:rPr>
        <w:t xml:space="preserve">The cooperative agreement awardee must have in-place a well-developed and clearly articulated set of </w:t>
      </w:r>
      <w:r w:rsidR="00370FD7">
        <w:rPr>
          <w:sz w:val="22"/>
          <w:szCs w:val="22"/>
        </w:rPr>
        <w:t>operational</w:t>
      </w:r>
      <w:r>
        <w:rPr>
          <w:sz w:val="22"/>
          <w:szCs w:val="22"/>
        </w:rPr>
        <w:t xml:space="preserve"> standards and practices. These governing tenants should set forth best management practices and operational standards </w:t>
      </w:r>
      <w:r w:rsidR="002220B6">
        <w:rPr>
          <w:sz w:val="22"/>
          <w:szCs w:val="22"/>
        </w:rPr>
        <w:t xml:space="preserve">sufficient for ensuring quality, legitimacy, and </w:t>
      </w:r>
      <w:r w:rsidR="002220B6">
        <w:rPr>
          <w:sz w:val="22"/>
          <w:szCs w:val="22"/>
        </w:rPr>
        <w:lastRenderedPageBreak/>
        <w:t>permanence of conservation efforts</w:t>
      </w:r>
      <w:r w:rsidR="00842431">
        <w:rPr>
          <w:sz w:val="22"/>
          <w:szCs w:val="22"/>
        </w:rPr>
        <w:t xml:space="preserve"> while upholding the public confidence and properly stewarding the taxpayer dollars used in this Federal assistance program</w:t>
      </w:r>
      <w:r w:rsidR="002220B6">
        <w:rPr>
          <w:sz w:val="22"/>
          <w:szCs w:val="22"/>
        </w:rPr>
        <w:t xml:space="preserve">. If the applicant is an accredited member of the Land Trust Alliance (LTA), which requires adoption </w:t>
      </w:r>
      <w:r w:rsidR="00842431">
        <w:rPr>
          <w:sz w:val="22"/>
          <w:szCs w:val="22"/>
        </w:rPr>
        <w:t xml:space="preserve">of the LTA’s own community-developed Standards and Practices, additional documentation is not needed. If the applicant is not an accredited member of the LTA, or if the applicant is a State or subdivision of a State, they are </w:t>
      </w:r>
      <w:r w:rsidR="001873E1">
        <w:rPr>
          <w:sz w:val="22"/>
          <w:szCs w:val="22"/>
        </w:rPr>
        <w:t xml:space="preserve">encouraged to provide a copy of, or digital link to, </w:t>
      </w:r>
      <w:r w:rsidR="00842431">
        <w:rPr>
          <w:sz w:val="22"/>
          <w:szCs w:val="22"/>
        </w:rPr>
        <w:t>their unique organizational or governmental</w:t>
      </w:r>
      <w:r w:rsidR="009C5226">
        <w:rPr>
          <w:sz w:val="22"/>
          <w:szCs w:val="22"/>
        </w:rPr>
        <w:t xml:space="preserve"> operational</w:t>
      </w:r>
      <w:r w:rsidR="00842431">
        <w:rPr>
          <w:sz w:val="22"/>
          <w:szCs w:val="22"/>
        </w:rPr>
        <w:t xml:space="preserve"> standards and practices for </w:t>
      </w:r>
      <w:r w:rsidR="001873E1">
        <w:rPr>
          <w:sz w:val="22"/>
          <w:szCs w:val="22"/>
        </w:rPr>
        <w:t xml:space="preserve">land conservation efforts. </w:t>
      </w:r>
    </w:p>
    <w:p w14:paraId="6746101B" w14:textId="77777777" w:rsidR="00A667B3" w:rsidRPr="009B0B32" w:rsidRDefault="00A667B3" w:rsidP="00685CF5">
      <w:pPr>
        <w:autoSpaceDE w:val="0"/>
        <w:autoSpaceDN w:val="0"/>
        <w:adjustRightInd w:val="0"/>
        <w:rPr>
          <w:color w:val="000000"/>
          <w:sz w:val="22"/>
          <w:szCs w:val="22"/>
        </w:rPr>
      </w:pPr>
    </w:p>
    <w:p w14:paraId="05E4B7E6" w14:textId="77777777" w:rsidR="00A667B3" w:rsidRPr="00AE60DA" w:rsidRDefault="00A667B3" w:rsidP="00FB4E72">
      <w:pPr>
        <w:numPr>
          <w:ilvl w:val="0"/>
          <w:numId w:val="2"/>
        </w:numPr>
        <w:autoSpaceDE w:val="0"/>
        <w:autoSpaceDN w:val="0"/>
        <w:adjustRightInd w:val="0"/>
        <w:ind w:left="720"/>
        <w:rPr>
          <w:color w:val="000000"/>
          <w:sz w:val="22"/>
          <w:szCs w:val="22"/>
          <w:u w:val="single"/>
        </w:rPr>
      </w:pPr>
      <w:bookmarkStart w:id="4" w:name="Project_Management"/>
      <w:r w:rsidRPr="00AE60DA">
        <w:rPr>
          <w:color w:val="000000"/>
          <w:sz w:val="22"/>
          <w:szCs w:val="22"/>
          <w:u w:val="single"/>
        </w:rPr>
        <w:t>Project Management Capacity and Capability</w:t>
      </w:r>
    </w:p>
    <w:bookmarkEnd w:id="4"/>
    <w:p w14:paraId="326FAF19" w14:textId="651C76EA" w:rsidR="00A667B3" w:rsidRDefault="00A667B3" w:rsidP="002964D7">
      <w:pPr>
        <w:autoSpaceDE w:val="0"/>
        <w:autoSpaceDN w:val="0"/>
        <w:adjustRightInd w:val="0"/>
        <w:ind w:left="720"/>
        <w:rPr>
          <w:color w:val="000000"/>
          <w:sz w:val="22"/>
          <w:szCs w:val="22"/>
        </w:rPr>
      </w:pPr>
      <w:r w:rsidRPr="00AE60DA">
        <w:rPr>
          <w:color w:val="000000"/>
          <w:sz w:val="22"/>
          <w:szCs w:val="22"/>
        </w:rPr>
        <w:t xml:space="preserve">The cooperative agreement awardee must be ready and capable of executing the work </w:t>
      </w:r>
      <w:r w:rsidR="009B59AD">
        <w:rPr>
          <w:color w:val="000000"/>
          <w:sz w:val="22"/>
          <w:szCs w:val="22"/>
        </w:rPr>
        <w:t>required</w:t>
      </w:r>
      <w:r w:rsidR="009B59AD" w:rsidRPr="00AE60DA">
        <w:rPr>
          <w:color w:val="000000"/>
          <w:sz w:val="22"/>
          <w:szCs w:val="22"/>
        </w:rPr>
        <w:t xml:space="preserve"> to</w:t>
      </w:r>
      <w:r w:rsidRPr="00AE60DA">
        <w:rPr>
          <w:color w:val="000000"/>
          <w:sz w:val="22"/>
          <w:szCs w:val="22"/>
        </w:rPr>
        <w:t xml:space="preserve"> successfully accomplish the objectives of this project.  The applicant must describe </w:t>
      </w:r>
      <w:r>
        <w:rPr>
          <w:color w:val="000000"/>
          <w:sz w:val="22"/>
          <w:szCs w:val="22"/>
        </w:rPr>
        <w:t xml:space="preserve">the organization’s </w:t>
      </w:r>
      <w:r w:rsidRPr="00AE60DA">
        <w:rPr>
          <w:color w:val="000000"/>
          <w:sz w:val="22"/>
          <w:szCs w:val="22"/>
        </w:rPr>
        <w:t xml:space="preserve">staff size and </w:t>
      </w:r>
      <w:r>
        <w:rPr>
          <w:color w:val="000000"/>
          <w:sz w:val="22"/>
          <w:szCs w:val="22"/>
        </w:rPr>
        <w:t xml:space="preserve">relevant </w:t>
      </w:r>
      <w:r w:rsidRPr="00AE60DA">
        <w:rPr>
          <w:color w:val="000000"/>
          <w:sz w:val="22"/>
          <w:szCs w:val="22"/>
        </w:rPr>
        <w:t>technical expertise</w:t>
      </w:r>
      <w:r>
        <w:rPr>
          <w:color w:val="000000"/>
          <w:sz w:val="22"/>
          <w:szCs w:val="22"/>
        </w:rPr>
        <w:t xml:space="preserve">.  Responses should describe </w:t>
      </w:r>
      <w:r w:rsidRPr="00AE60DA">
        <w:rPr>
          <w:color w:val="000000"/>
          <w:sz w:val="22"/>
          <w:szCs w:val="22"/>
        </w:rPr>
        <w:t>how many full and part time employees would be working on this project and what their expertise</w:t>
      </w:r>
      <w:r>
        <w:rPr>
          <w:color w:val="000000"/>
          <w:sz w:val="22"/>
          <w:szCs w:val="22"/>
        </w:rPr>
        <w:t xml:space="preserve"> is</w:t>
      </w:r>
      <w:r w:rsidRPr="00AE60DA">
        <w:rPr>
          <w:color w:val="000000"/>
          <w:sz w:val="22"/>
          <w:szCs w:val="22"/>
        </w:rPr>
        <w:t xml:space="preserve"> in </w:t>
      </w:r>
      <w:r>
        <w:rPr>
          <w:color w:val="000000"/>
          <w:sz w:val="22"/>
          <w:szCs w:val="22"/>
        </w:rPr>
        <w:t>real property interest acquisition/management, project management, grant/cooperative agreement management, accounting services, legal services, reporting, outreach, GIS, and any additional relevant area</w:t>
      </w:r>
      <w:r w:rsidR="009B59AD">
        <w:rPr>
          <w:color w:val="000000"/>
          <w:sz w:val="22"/>
          <w:szCs w:val="22"/>
        </w:rPr>
        <w:t>s</w:t>
      </w:r>
      <w:r>
        <w:rPr>
          <w:color w:val="000000"/>
          <w:sz w:val="22"/>
          <w:szCs w:val="22"/>
        </w:rPr>
        <w:t>.</w:t>
      </w:r>
    </w:p>
    <w:p w14:paraId="019D22EF" w14:textId="77777777" w:rsidR="00A667B3" w:rsidRPr="009B0B32" w:rsidRDefault="00A667B3" w:rsidP="002964D7">
      <w:pPr>
        <w:autoSpaceDE w:val="0"/>
        <w:autoSpaceDN w:val="0"/>
        <w:adjustRightInd w:val="0"/>
        <w:ind w:left="720"/>
        <w:rPr>
          <w:color w:val="000000"/>
          <w:sz w:val="22"/>
          <w:szCs w:val="22"/>
        </w:rPr>
      </w:pPr>
    </w:p>
    <w:p w14:paraId="0451DDEE" w14:textId="662DF810" w:rsidR="00A667B3" w:rsidRPr="009B0B32" w:rsidRDefault="00A667B3" w:rsidP="00FB4E72">
      <w:pPr>
        <w:pStyle w:val="ListParagraph"/>
        <w:numPr>
          <w:ilvl w:val="0"/>
          <w:numId w:val="2"/>
        </w:numPr>
        <w:autoSpaceDE w:val="0"/>
        <w:autoSpaceDN w:val="0"/>
        <w:adjustRightInd w:val="0"/>
        <w:ind w:left="720"/>
        <w:rPr>
          <w:color w:val="000000"/>
          <w:sz w:val="22"/>
          <w:szCs w:val="22"/>
          <w:u w:val="single"/>
        </w:rPr>
      </w:pPr>
      <w:bookmarkStart w:id="5" w:name="Organizational_Longevity"/>
      <w:r w:rsidRPr="009B0B32">
        <w:rPr>
          <w:color w:val="000000"/>
          <w:sz w:val="22"/>
          <w:szCs w:val="22"/>
          <w:u w:val="single"/>
        </w:rPr>
        <w:t>Organizational Longevity</w:t>
      </w:r>
      <w:r w:rsidR="008E4EFF">
        <w:rPr>
          <w:color w:val="000000"/>
          <w:sz w:val="22"/>
          <w:szCs w:val="22"/>
          <w:u w:val="single"/>
        </w:rPr>
        <w:t xml:space="preserve"> </w:t>
      </w:r>
      <w:r w:rsidR="00FB6218">
        <w:rPr>
          <w:color w:val="000000"/>
          <w:sz w:val="22"/>
          <w:szCs w:val="22"/>
          <w:u w:val="single"/>
        </w:rPr>
        <w:t xml:space="preserve">and Financial </w:t>
      </w:r>
      <w:r w:rsidR="000F42F3">
        <w:rPr>
          <w:color w:val="000000"/>
          <w:sz w:val="22"/>
          <w:szCs w:val="22"/>
          <w:u w:val="single"/>
        </w:rPr>
        <w:t>Stability</w:t>
      </w:r>
    </w:p>
    <w:bookmarkEnd w:id="5"/>
    <w:p w14:paraId="4DF51D41" w14:textId="7B492C2E" w:rsidR="00F34216" w:rsidRDefault="00A667B3">
      <w:pPr>
        <w:ind w:left="720"/>
        <w:contextualSpacing/>
        <w:rPr>
          <w:sz w:val="22"/>
          <w:szCs w:val="22"/>
        </w:rPr>
      </w:pPr>
      <w:r w:rsidRPr="009B0B32">
        <w:rPr>
          <w:sz w:val="22"/>
          <w:szCs w:val="22"/>
        </w:rPr>
        <w:t xml:space="preserve">This ACUB project is a long-term effort </w:t>
      </w:r>
      <w:r w:rsidR="000A6422">
        <w:rPr>
          <w:sz w:val="22"/>
          <w:szCs w:val="22"/>
        </w:rPr>
        <w:t>in which</w:t>
      </w:r>
      <w:r w:rsidRPr="009B0B32">
        <w:rPr>
          <w:sz w:val="22"/>
          <w:szCs w:val="22"/>
        </w:rPr>
        <w:t xml:space="preserve"> real property interests must be acquired over the period of performance of the cooperative agreement</w:t>
      </w:r>
      <w:r w:rsidR="008E4EFF">
        <w:rPr>
          <w:sz w:val="22"/>
          <w:szCs w:val="22"/>
        </w:rPr>
        <w:t>, and monitored and/or managed in perpetuity</w:t>
      </w:r>
      <w:r w:rsidRPr="009B0B32">
        <w:rPr>
          <w:sz w:val="22"/>
          <w:szCs w:val="22"/>
        </w:rPr>
        <w:t xml:space="preserve">.  Applicants must describe their organization’s </w:t>
      </w:r>
      <w:r w:rsidR="00FB6218">
        <w:rPr>
          <w:sz w:val="22"/>
          <w:szCs w:val="22"/>
        </w:rPr>
        <w:t>financial solvency</w:t>
      </w:r>
      <w:r w:rsidR="00FB6218" w:rsidRPr="009B0B32">
        <w:rPr>
          <w:sz w:val="22"/>
          <w:szCs w:val="22"/>
        </w:rPr>
        <w:t xml:space="preserve"> </w:t>
      </w:r>
      <w:r w:rsidRPr="009B0B32">
        <w:rPr>
          <w:sz w:val="22"/>
          <w:szCs w:val="22"/>
        </w:rPr>
        <w:t xml:space="preserve">as a continuing organization and demonstrate that the organization has been in business for at least two years or more than 12 years. </w:t>
      </w:r>
      <w:r w:rsidR="00FB6218" w:rsidRPr="009B0B32">
        <w:rPr>
          <w:sz w:val="22"/>
          <w:szCs w:val="22"/>
        </w:rPr>
        <w:t xml:space="preserve">Applicants </w:t>
      </w:r>
      <w:r w:rsidR="00FB6218">
        <w:rPr>
          <w:sz w:val="22"/>
          <w:szCs w:val="22"/>
        </w:rPr>
        <w:t xml:space="preserve">are encouraged to provide financial statements as supporting </w:t>
      </w:r>
      <w:r w:rsidR="00FB6218" w:rsidRPr="00F34216">
        <w:rPr>
          <w:sz w:val="22"/>
          <w:szCs w:val="22"/>
        </w:rPr>
        <w:t>documentation.</w:t>
      </w:r>
    </w:p>
    <w:p w14:paraId="1E1BE139" w14:textId="77777777" w:rsidR="00903C75" w:rsidRDefault="00903C75" w:rsidP="00903C75">
      <w:pPr>
        <w:ind w:left="720"/>
        <w:contextualSpacing/>
        <w:rPr>
          <w:sz w:val="22"/>
          <w:szCs w:val="22"/>
        </w:rPr>
      </w:pPr>
    </w:p>
    <w:p w14:paraId="317BA630" w14:textId="1E1082E9" w:rsidR="00903C75" w:rsidRPr="009B0B32" w:rsidRDefault="00FB6218" w:rsidP="00FB4E72">
      <w:pPr>
        <w:pStyle w:val="ListParagraph"/>
        <w:numPr>
          <w:ilvl w:val="0"/>
          <w:numId w:val="2"/>
        </w:numPr>
        <w:autoSpaceDE w:val="0"/>
        <w:autoSpaceDN w:val="0"/>
        <w:adjustRightInd w:val="0"/>
        <w:ind w:left="720"/>
        <w:rPr>
          <w:color w:val="000000"/>
          <w:sz w:val="22"/>
          <w:szCs w:val="22"/>
          <w:u w:val="single"/>
        </w:rPr>
      </w:pPr>
      <w:bookmarkStart w:id="6" w:name="Financial_Stability"/>
      <w:r>
        <w:rPr>
          <w:color w:val="000000"/>
          <w:sz w:val="22"/>
          <w:szCs w:val="22"/>
          <w:u w:val="single"/>
        </w:rPr>
        <w:t>Internal Controls and Audit Findings</w:t>
      </w:r>
    </w:p>
    <w:bookmarkEnd w:id="6"/>
    <w:p w14:paraId="53BBA24B" w14:textId="547F556F" w:rsidR="00A667B3" w:rsidRPr="009B0B32" w:rsidRDefault="00924025" w:rsidP="00903C75">
      <w:pPr>
        <w:ind w:left="720"/>
        <w:contextualSpacing/>
        <w:rPr>
          <w:sz w:val="22"/>
          <w:szCs w:val="22"/>
        </w:rPr>
      </w:pPr>
      <w:r>
        <w:rPr>
          <w:sz w:val="22"/>
          <w:szCs w:val="22"/>
        </w:rPr>
        <w:t xml:space="preserve">As a Federal assistance Program funded by appropriated taxpayer dollars, it is of utmost importance that funds allocated to ACUB cooperative agreements are accounted for and expended in accordance with the applicable governing Federal regulations and Army-required internal control measures (see above Section A above). </w:t>
      </w:r>
      <w:r w:rsidR="00024A85">
        <w:rPr>
          <w:sz w:val="22"/>
          <w:szCs w:val="22"/>
        </w:rPr>
        <w:t>Applicants must describe their methodology for establishing and maintaining adequate internal controls with regards to the spending and stewardship of Federal and/or non-Federal funds. If applicant has undergone a Federal Single Audit within the past two years, they are required to submit the resulting report from that audit with this application. If applicant has not undergone a Federal Single Audit in the past two years, but has undergone them prior to that, data from the Federal Audit Clearinghouse may be used to determine if they have a historical record of adequate internal controls or if they have received repeat findings of significant deficiencies. If applicant has never undergone a Federal Single Audit, they are encouraged to submit an alternate independent auditor’s report, or provide additional supporting evidence (i.e. management documents) that illustrate well-established internal controls.</w:t>
      </w:r>
    </w:p>
    <w:p w14:paraId="604DEA5F" w14:textId="77777777" w:rsidR="00A667B3" w:rsidRPr="009B0B32" w:rsidRDefault="00A667B3" w:rsidP="002964D7">
      <w:pPr>
        <w:ind w:left="720"/>
        <w:contextualSpacing/>
        <w:rPr>
          <w:sz w:val="22"/>
          <w:szCs w:val="22"/>
        </w:rPr>
      </w:pPr>
    </w:p>
    <w:p w14:paraId="28253846" w14:textId="77777777" w:rsidR="00A667B3" w:rsidRPr="009B0B32" w:rsidRDefault="00A667B3" w:rsidP="00FB4E72">
      <w:pPr>
        <w:pStyle w:val="ListParagraph"/>
        <w:numPr>
          <w:ilvl w:val="0"/>
          <w:numId w:val="2"/>
        </w:numPr>
        <w:ind w:left="720"/>
        <w:rPr>
          <w:sz w:val="22"/>
          <w:szCs w:val="22"/>
        </w:rPr>
      </w:pPr>
      <w:bookmarkStart w:id="7" w:name="Monitoring_and_Enforcement"/>
      <w:r w:rsidRPr="009B0B32">
        <w:rPr>
          <w:color w:val="000000"/>
          <w:sz w:val="22"/>
          <w:szCs w:val="22"/>
          <w:u w:val="single"/>
        </w:rPr>
        <w:t>Monitoring and Enforcement of Real Property Interests</w:t>
      </w:r>
      <w:r w:rsidRPr="009B0B32">
        <w:rPr>
          <w:sz w:val="22"/>
          <w:szCs w:val="22"/>
        </w:rPr>
        <w:t xml:space="preserve"> </w:t>
      </w:r>
      <w:bookmarkEnd w:id="7"/>
    </w:p>
    <w:p w14:paraId="38D536EF" w14:textId="17E7443A" w:rsidR="00F34216" w:rsidRDefault="00A667B3">
      <w:pPr>
        <w:ind w:left="720"/>
        <w:contextualSpacing/>
        <w:rPr>
          <w:sz w:val="22"/>
          <w:szCs w:val="22"/>
        </w:rPr>
      </w:pPr>
      <w:r w:rsidRPr="009B0B32">
        <w:rPr>
          <w:sz w:val="22"/>
          <w:szCs w:val="22"/>
        </w:rPr>
        <w:t xml:space="preserve">All real property interests acquired under this project must be monitored and enforced in perpetuity.  Applicants must describe their processes and resources (e.g. money, equipment, people) to ensure long-term monitoring and enforcement of real property interests.  Response should describe protocols/standards, staff/volunteers, and reserved funds for monitoring and enforcing real property interests.  </w:t>
      </w:r>
      <w:r w:rsidR="008E4EFF">
        <w:rPr>
          <w:sz w:val="22"/>
          <w:szCs w:val="22"/>
        </w:rPr>
        <w:t>Applicants are encouraged to provide organizational monitoring and enforcement plans</w:t>
      </w:r>
      <w:r w:rsidR="0049083D">
        <w:rPr>
          <w:sz w:val="22"/>
          <w:szCs w:val="22"/>
        </w:rPr>
        <w:t>,</w:t>
      </w:r>
      <w:r w:rsidR="008E4EFF">
        <w:rPr>
          <w:sz w:val="22"/>
          <w:szCs w:val="22"/>
        </w:rPr>
        <w:t xml:space="preserve"> if they exist.  </w:t>
      </w:r>
      <w:r w:rsidRPr="009B0B32">
        <w:rPr>
          <w:sz w:val="22"/>
          <w:szCs w:val="22"/>
        </w:rPr>
        <w:t>Response should also describe if the organization has a 10 year or longer track record of monitoring and enforcing real property interests.  If the real</w:t>
      </w:r>
      <w:r w:rsidRPr="00AE60DA">
        <w:rPr>
          <w:sz w:val="22"/>
          <w:szCs w:val="22"/>
        </w:rPr>
        <w:t xml:space="preserve"> property interests will be acquired in conjunction with a known partner, the applicant should </w:t>
      </w:r>
      <w:r w:rsidRPr="00AE60DA">
        <w:rPr>
          <w:sz w:val="22"/>
          <w:szCs w:val="22"/>
        </w:rPr>
        <w:lastRenderedPageBreak/>
        <w:t>describe these aspects with respect to the known partner</w:t>
      </w:r>
      <w:r w:rsidR="008E4EFF">
        <w:rPr>
          <w:sz w:val="22"/>
          <w:szCs w:val="22"/>
        </w:rPr>
        <w:t xml:space="preserve"> and the proposed division of labor for monitoring and enforcement tasks</w:t>
      </w:r>
      <w:r w:rsidRPr="00AE60DA">
        <w:rPr>
          <w:sz w:val="22"/>
          <w:szCs w:val="22"/>
        </w:rPr>
        <w:t>.</w:t>
      </w:r>
    </w:p>
    <w:p w14:paraId="66A93BB3" w14:textId="77777777" w:rsidR="00F34216" w:rsidRDefault="00F34216" w:rsidP="00685CF5">
      <w:pPr>
        <w:contextualSpacing/>
        <w:rPr>
          <w:sz w:val="22"/>
          <w:szCs w:val="22"/>
        </w:rPr>
      </w:pPr>
    </w:p>
    <w:p w14:paraId="4FFF86C1" w14:textId="77777777" w:rsidR="00A667B3" w:rsidRPr="009B0B32" w:rsidRDefault="00A667B3" w:rsidP="002964D7">
      <w:pPr>
        <w:pStyle w:val="ListParagraph"/>
        <w:ind w:left="0"/>
        <w:rPr>
          <w:b/>
          <w:sz w:val="22"/>
        </w:rPr>
      </w:pPr>
    </w:p>
    <w:p w14:paraId="554CA245" w14:textId="034FC95F" w:rsidR="00A667B3" w:rsidRDefault="00A667B3" w:rsidP="00FB4E72">
      <w:pPr>
        <w:pStyle w:val="ListParagraph"/>
        <w:numPr>
          <w:ilvl w:val="0"/>
          <w:numId w:val="5"/>
        </w:numPr>
        <w:ind w:left="0"/>
        <w:rPr>
          <w:b/>
        </w:rPr>
      </w:pPr>
      <w:r>
        <w:rPr>
          <w:b/>
        </w:rPr>
        <w:t>Application and Submission Information</w:t>
      </w:r>
    </w:p>
    <w:p w14:paraId="33FD65A2" w14:textId="77777777" w:rsidR="00024A85" w:rsidRDefault="00024A85" w:rsidP="00024A85">
      <w:pPr>
        <w:pStyle w:val="ListParagraph"/>
        <w:ind w:left="0"/>
        <w:rPr>
          <w:b/>
        </w:rPr>
      </w:pPr>
    </w:p>
    <w:p w14:paraId="61187BBC" w14:textId="45F03AF0" w:rsidR="00A667B3" w:rsidRDefault="00A667B3" w:rsidP="00FB4E72">
      <w:pPr>
        <w:pStyle w:val="ListParagraph"/>
        <w:numPr>
          <w:ilvl w:val="0"/>
          <w:numId w:val="7"/>
        </w:numPr>
        <w:ind w:left="0"/>
        <w:rPr>
          <w:b/>
        </w:rPr>
      </w:pPr>
      <w:r>
        <w:rPr>
          <w:b/>
        </w:rPr>
        <w:t>Address to Request Application Package</w:t>
      </w:r>
    </w:p>
    <w:p w14:paraId="2A48EB24" w14:textId="77777777" w:rsidR="00DA4781" w:rsidRDefault="00DA4781" w:rsidP="002964D7">
      <w:pPr>
        <w:rPr>
          <w:sz w:val="22"/>
          <w:szCs w:val="22"/>
        </w:rPr>
      </w:pPr>
    </w:p>
    <w:p w14:paraId="73F572FB" w14:textId="5EFFA394" w:rsidR="00DA4781" w:rsidRPr="00AE60DA" w:rsidRDefault="00DA4781" w:rsidP="002964D7">
      <w:pPr>
        <w:rPr>
          <w:sz w:val="22"/>
          <w:szCs w:val="22"/>
        </w:rPr>
      </w:pPr>
      <w:r w:rsidRPr="00AE60DA">
        <w:rPr>
          <w:sz w:val="22"/>
          <w:szCs w:val="22"/>
        </w:rPr>
        <w:t xml:space="preserve">This announcement and National Policy Requirements and other Certifications attachment described in </w:t>
      </w:r>
      <w:hyperlink w:anchor="National_Policy" w:history="1">
        <w:r w:rsidRPr="00544707">
          <w:rPr>
            <w:color w:val="0000FF" w:themeColor="hyperlink"/>
            <w:sz w:val="22"/>
            <w:szCs w:val="22"/>
            <w:u w:val="single"/>
          </w:rPr>
          <w:t>Se</w:t>
        </w:r>
        <w:r w:rsidR="00544707" w:rsidRPr="00544707">
          <w:rPr>
            <w:color w:val="0000FF" w:themeColor="hyperlink"/>
            <w:sz w:val="22"/>
            <w:szCs w:val="22"/>
            <w:u w:val="single"/>
          </w:rPr>
          <w:t>ction F</w:t>
        </w:r>
        <w:r w:rsidRPr="00544707">
          <w:rPr>
            <w:color w:val="0000FF" w:themeColor="hyperlink"/>
            <w:sz w:val="22"/>
            <w:szCs w:val="22"/>
            <w:u w:val="single"/>
          </w:rPr>
          <w:t xml:space="preserve"> (2)</w:t>
        </w:r>
      </w:hyperlink>
      <w:r w:rsidRPr="00AE60DA">
        <w:rPr>
          <w:color w:val="0000FF" w:themeColor="hyperlink"/>
          <w:sz w:val="22"/>
          <w:szCs w:val="22"/>
          <w:u w:val="single"/>
        </w:rPr>
        <w:t xml:space="preserve"> </w:t>
      </w:r>
      <w:r w:rsidRPr="00AE60DA">
        <w:rPr>
          <w:sz w:val="22"/>
          <w:szCs w:val="22"/>
        </w:rPr>
        <w:t xml:space="preserve"> include all information, documents, and electronic addresses needed to submit an application through </w:t>
      </w:r>
      <w:hyperlink r:id="rId12" w:history="1">
        <w:r w:rsidRPr="00AE60DA">
          <w:rPr>
            <w:color w:val="0000FF" w:themeColor="hyperlink"/>
            <w:sz w:val="22"/>
            <w:szCs w:val="22"/>
            <w:u w:val="single"/>
          </w:rPr>
          <w:t>www.Grants.gov</w:t>
        </w:r>
      </w:hyperlink>
      <w:r w:rsidRPr="00AE60DA">
        <w:rPr>
          <w:sz w:val="22"/>
          <w:szCs w:val="22"/>
        </w:rPr>
        <w:t xml:space="preserve">.  There are no additional application forms, kits, or other materials required. </w:t>
      </w:r>
    </w:p>
    <w:p w14:paraId="25039927" w14:textId="77777777" w:rsidR="00DA4781" w:rsidRPr="00C6773A" w:rsidRDefault="00DA4781" w:rsidP="002964D7">
      <w:pPr>
        <w:pStyle w:val="ListParagraph"/>
        <w:ind w:left="0"/>
        <w:rPr>
          <w:sz w:val="22"/>
        </w:rPr>
      </w:pPr>
    </w:p>
    <w:p w14:paraId="08EDF2CE" w14:textId="2B886BFB" w:rsidR="00A667B3" w:rsidRDefault="00A667B3" w:rsidP="00FB4E72">
      <w:pPr>
        <w:pStyle w:val="ListParagraph"/>
        <w:numPr>
          <w:ilvl w:val="0"/>
          <w:numId w:val="7"/>
        </w:numPr>
        <w:ind w:left="0"/>
        <w:rPr>
          <w:b/>
        </w:rPr>
      </w:pPr>
      <w:bookmarkStart w:id="8" w:name="Content_and_Form"/>
      <w:r>
        <w:rPr>
          <w:b/>
        </w:rPr>
        <w:t>Content and Form of Application Submission</w:t>
      </w:r>
      <w:bookmarkEnd w:id="8"/>
    </w:p>
    <w:p w14:paraId="4156125A" w14:textId="77777777" w:rsidR="007D581E" w:rsidRPr="009B0B32" w:rsidRDefault="007D581E" w:rsidP="002964D7">
      <w:pPr>
        <w:pStyle w:val="Default"/>
        <w:rPr>
          <w:rFonts w:ascii="Times New Roman" w:hAnsi="Times New Roman" w:cs="Times New Roman"/>
          <w:sz w:val="22"/>
          <w:szCs w:val="22"/>
        </w:rPr>
      </w:pPr>
    </w:p>
    <w:p w14:paraId="1FF354DC" w14:textId="1BC82B83" w:rsidR="007D581E" w:rsidRPr="00BE104A" w:rsidRDefault="007D581E" w:rsidP="002964D7">
      <w:pPr>
        <w:pStyle w:val="ListParagraph"/>
        <w:ind w:left="0"/>
        <w:rPr>
          <w:sz w:val="22"/>
          <w:szCs w:val="22"/>
        </w:rPr>
      </w:pPr>
      <w:r w:rsidRPr="00BE104A">
        <w:rPr>
          <w:sz w:val="22"/>
          <w:szCs w:val="22"/>
        </w:rPr>
        <w:t>Pre-applications, letters of intent, or white papers</w:t>
      </w:r>
      <w:r w:rsidR="008F39FD" w:rsidRPr="00BE104A">
        <w:rPr>
          <w:sz w:val="22"/>
          <w:szCs w:val="22"/>
        </w:rPr>
        <w:t xml:space="preserve"> are not</w:t>
      </w:r>
      <w:r w:rsidRPr="00BE104A">
        <w:rPr>
          <w:sz w:val="22"/>
          <w:szCs w:val="22"/>
        </w:rPr>
        <w:t xml:space="preserve"> required or encouraged</w:t>
      </w:r>
      <w:r w:rsidR="00C6773A" w:rsidRPr="00BE104A">
        <w:rPr>
          <w:sz w:val="22"/>
          <w:szCs w:val="22"/>
        </w:rPr>
        <w:t>.</w:t>
      </w:r>
    </w:p>
    <w:p w14:paraId="37FA6352" w14:textId="77777777" w:rsidR="007D581E" w:rsidRPr="009B0B32" w:rsidRDefault="007D581E" w:rsidP="002964D7">
      <w:pPr>
        <w:pStyle w:val="ListParagraph"/>
        <w:ind w:left="0"/>
        <w:rPr>
          <w:b/>
          <w:sz w:val="22"/>
        </w:rPr>
      </w:pPr>
    </w:p>
    <w:p w14:paraId="693E5C2E" w14:textId="275953BE" w:rsidR="00DA4781" w:rsidRDefault="00DA4781" w:rsidP="002964D7">
      <w:pPr>
        <w:pStyle w:val="Default"/>
        <w:rPr>
          <w:rFonts w:ascii="Times New Roman" w:hAnsi="Times New Roman" w:cs="Times New Roman"/>
          <w:sz w:val="22"/>
          <w:szCs w:val="22"/>
        </w:rPr>
      </w:pPr>
      <w:r w:rsidRPr="006A6874">
        <w:rPr>
          <w:rFonts w:ascii="Times New Roman" w:hAnsi="Times New Roman" w:cs="Times New Roman"/>
          <w:sz w:val="22"/>
          <w:szCs w:val="22"/>
        </w:rPr>
        <w:t xml:space="preserve">An acceptable application will be a </w:t>
      </w:r>
      <w:r>
        <w:rPr>
          <w:rFonts w:ascii="Times New Roman" w:hAnsi="Times New Roman" w:cs="Times New Roman"/>
          <w:sz w:val="22"/>
          <w:szCs w:val="22"/>
        </w:rPr>
        <w:t>Microsoft Word</w:t>
      </w:r>
      <w:r w:rsidRPr="006A6874">
        <w:rPr>
          <w:rFonts w:ascii="Times New Roman" w:hAnsi="Times New Roman" w:cs="Times New Roman"/>
          <w:sz w:val="22"/>
          <w:szCs w:val="22"/>
        </w:rPr>
        <w:t xml:space="preserve"> </w:t>
      </w:r>
      <w:r>
        <w:rPr>
          <w:rFonts w:ascii="Times New Roman" w:hAnsi="Times New Roman" w:cs="Times New Roman"/>
          <w:sz w:val="22"/>
          <w:szCs w:val="22"/>
        </w:rPr>
        <w:t xml:space="preserve">or Adobe PDF </w:t>
      </w:r>
      <w:r w:rsidRPr="006A6874">
        <w:rPr>
          <w:rFonts w:ascii="Times New Roman" w:hAnsi="Times New Roman" w:cs="Times New Roman"/>
          <w:sz w:val="22"/>
          <w:szCs w:val="22"/>
        </w:rPr>
        <w:t xml:space="preserve">document </w:t>
      </w:r>
      <w:r>
        <w:rPr>
          <w:rFonts w:ascii="Times New Roman" w:hAnsi="Times New Roman" w:cs="Times New Roman"/>
          <w:sz w:val="22"/>
          <w:szCs w:val="22"/>
        </w:rPr>
        <w:t xml:space="preserve">in 12 point Times New Roman font, </w:t>
      </w:r>
      <w:r w:rsidRPr="006A6874">
        <w:rPr>
          <w:rFonts w:ascii="Times New Roman" w:hAnsi="Times New Roman" w:cs="Times New Roman"/>
          <w:sz w:val="22"/>
          <w:szCs w:val="22"/>
        </w:rPr>
        <w:t xml:space="preserve">not to exceed </w:t>
      </w:r>
      <w:r w:rsidR="00024A85">
        <w:rPr>
          <w:rFonts w:ascii="Times New Roman" w:hAnsi="Times New Roman" w:cs="Times New Roman"/>
          <w:sz w:val="22"/>
          <w:szCs w:val="22"/>
        </w:rPr>
        <w:t>25</w:t>
      </w:r>
      <w:r w:rsidR="00A573EB" w:rsidRPr="00995736">
        <w:rPr>
          <w:rFonts w:ascii="Times New Roman" w:hAnsi="Times New Roman" w:cs="Times New Roman"/>
          <w:sz w:val="22"/>
          <w:szCs w:val="22"/>
        </w:rPr>
        <w:t xml:space="preserve"> </w:t>
      </w:r>
      <w:r w:rsidRPr="00995736">
        <w:rPr>
          <w:rFonts w:ascii="Times New Roman" w:hAnsi="Times New Roman" w:cs="Times New Roman"/>
          <w:sz w:val="22"/>
          <w:szCs w:val="22"/>
        </w:rPr>
        <w:t>pages</w:t>
      </w:r>
      <w:r w:rsidRPr="006A6874">
        <w:rPr>
          <w:rFonts w:ascii="Times New Roman" w:hAnsi="Times New Roman" w:cs="Times New Roman"/>
          <w:sz w:val="22"/>
          <w:szCs w:val="22"/>
        </w:rPr>
        <w:t xml:space="preserve">, </w:t>
      </w:r>
      <w:r>
        <w:rPr>
          <w:rFonts w:ascii="Times New Roman" w:hAnsi="Times New Roman" w:cs="Times New Roman"/>
          <w:sz w:val="22"/>
          <w:szCs w:val="22"/>
        </w:rPr>
        <w:t>outlining</w:t>
      </w:r>
      <w:r w:rsidRPr="006A6874">
        <w:rPr>
          <w:rFonts w:ascii="Times New Roman" w:hAnsi="Times New Roman" w:cs="Times New Roman"/>
          <w:sz w:val="22"/>
          <w:szCs w:val="22"/>
        </w:rPr>
        <w:t xml:space="preserve"> how the organization meets the criteri</w:t>
      </w:r>
      <w:r>
        <w:rPr>
          <w:rFonts w:ascii="Times New Roman" w:hAnsi="Times New Roman" w:cs="Times New Roman"/>
          <w:sz w:val="22"/>
          <w:szCs w:val="22"/>
        </w:rPr>
        <w:t>a stated in this announcement.  Pages should be numbered.  Only information contained in the application and in supporting documents will be evaluated</w:t>
      </w:r>
      <w:r w:rsidRPr="00B32377">
        <w:rPr>
          <w:rFonts w:ascii="Times New Roman" w:hAnsi="Times New Roman" w:cs="Times New Roman"/>
          <w:sz w:val="22"/>
          <w:szCs w:val="22"/>
        </w:rPr>
        <w:t xml:space="preserve">.  </w:t>
      </w:r>
      <w:r w:rsidR="00693A24">
        <w:rPr>
          <w:rFonts w:ascii="Times New Roman" w:hAnsi="Times New Roman" w:cs="Times New Roman"/>
          <w:sz w:val="22"/>
          <w:szCs w:val="22"/>
        </w:rPr>
        <w:t xml:space="preserve">Supporting documents to not contribute to the page limit of the application.  </w:t>
      </w:r>
      <w:r w:rsidRPr="000C60C5">
        <w:rPr>
          <w:sz w:val="22"/>
          <w:szCs w:val="22"/>
        </w:rPr>
        <w:t xml:space="preserve">In addition to the application described below, signed National Policy Requirements and Other Certifications documents, as described in </w:t>
      </w:r>
      <w:hyperlink w:anchor="National_Policy" w:history="1">
        <w:r w:rsidR="00544707">
          <w:rPr>
            <w:rStyle w:val="Hyperlink"/>
            <w:sz w:val="22"/>
            <w:szCs w:val="22"/>
          </w:rPr>
          <w:t>Section F (2)</w:t>
        </w:r>
      </w:hyperlink>
      <w:r w:rsidRPr="00544707">
        <w:rPr>
          <w:rFonts w:ascii="Times New Roman" w:hAnsi="Times New Roman" w:cs="Times New Roman"/>
          <w:color w:val="auto"/>
          <w:sz w:val="22"/>
          <w:szCs w:val="22"/>
        </w:rPr>
        <w:t xml:space="preserve">, </w:t>
      </w:r>
      <w:r w:rsidRPr="00544707">
        <w:rPr>
          <w:sz w:val="22"/>
          <w:szCs w:val="22"/>
        </w:rPr>
        <w:t>must</w:t>
      </w:r>
      <w:r w:rsidRPr="000C60C5">
        <w:rPr>
          <w:sz w:val="22"/>
          <w:szCs w:val="22"/>
        </w:rPr>
        <w:t xml:space="preserve"> be submitted.</w:t>
      </w:r>
      <w:r>
        <w:rPr>
          <w:sz w:val="22"/>
          <w:szCs w:val="22"/>
        </w:rPr>
        <w:t xml:space="preserve">  </w:t>
      </w:r>
      <w:r>
        <w:rPr>
          <w:rFonts w:ascii="Times New Roman" w:hAnsi="Times New Roman" w:cs="Times New Roman"/>
          <w:sz w:val="22"/>
          <w:szCs w:val="22"/>
        </w:rPr>
        <w:t>Applications must include the following sections, in order:</w:t>
      </w:r>
    </w:p>
    <w:p w14:paraId="18634B85" w14:textId="77777777" w:rsidR="00DA4781" w:rsidRPr="009B0B32" w:rsidRDefault="00DA4781" w:rsidP="002964D7">
      <w:pPr>
        <w:pStyle w:val="Default"/>
        <w:rPr>
          <w:rFonts w:ascii="Times New Roman" w:hAnsi="Times New Roman" w:cs="Times New Roman"/>
          <w:sz w:val="22"/>
          <w:szCs w:val="22"/>
        </w:rPr>
      </w:pPr>
    </w:p>
    <w:p w14:paraId="3454FBFE" w14:textId="77777777" w:rsidR="00DA4781" w:rsidRDefault="00DA4781" w:rsidP="00FB4E72">
      <w:pPr>
        <w:pStyle w:val="Default"/>
        <w:numPr>
          <w:ilvl w:val="0"/>
          <w:numId w:val="1"/>
        </w:numPr>
        <w:ind w:left="720"/>
        <w:rPr>
          <w:rFonts w:ascii="Times New Roman" w:hAnsi="Times New Roman" w:cs="Times New Roman"/>
          <w:sz w:val="22"/>
          <w:szCs w:val="22"/>
        </w:rPr>
      </w:pPr>
      <w:r>
        <w:rPr>
          <w:rFonts w:ascii="Times New Roman" w:hAnsi="Times New Roman" w:cs="Times New Roman"/>
          <w:sz w:val="22"/>
          <w:szCs w:val="22"/>
        </w:rPr>
        <w:t>Contact Information and Eligibility</w:t>
      </w:r>
    </w:p>
    <w:p w14:paraId="68A4BD53" w14:textId="77777777" w:rsidR="00186632" w:rsidRDefault="00186632" w:rsidP="00186632">
      <w:pPr>
        <w:pStyle w:val="Default"/>
        <w:ind w:left="720"/>
        <w:rPr>
          <w:rFonts w:ascii="Times New Roman" w:hAnsi="Times New Roman" w:cs="Times New Roman"/>
          <w:sz w:val="22"/>
          <w:szCs w:val="22"/>
        </w:rPr>
      </w:pPr>
    </w:p>
    <w:p w14:paraId="3E1A7E8D" w14:textId="77777777" w:rsidR="00693A24" w:rsidRDefault="00693A24" w:rsidP="00FB4E72">
      <w:pPr>
        <w:pStyle w:val="Default"/>
        <w:numPr>
          <w:ilvl w:val="0"/>
          <w:numId w:val="11"/>
        </w:numPr>
        <w:spacing w:after="240"/>
        <w:contextualSpacing/>
        <w:rPr>
          <w:rFonts w:ascii="Times New Roman" w:hAnsi="Times New Roman" w:cs="Times New Roman"/>
          <w:sz w:val="22"/>
          <w:szCs w:val="22"/>
        </w:rPr>
      </w:pPr>
      <w:r>
        <w:rPr>
          <w:rFonts w:ascii="Times New Roman" w:hAnsi="Times New Roman" w:cs="Times New Roman"/>
          <w:sz w:val="22"/>
          <w:szCs w:val="22"/>
        </w:rPr>
        <w:t xml:space="preserve">Provide contact information including the organization’s name, address, and Employee Identification Number or Tax Identification Number, as well as the authorized point of contact’s name, phone number, and email address. </w:t>
      </w:r>
    </w:p>
    <w:p w14:paraId="1975ACC2" w14:textId="77777777" w:rsidR="00693A24" w:rsidRPr="006F72E4" w:rsidRDefault="00693A24" w:rsidP="00FB4E72">
      <w:pPr>
        <w:pStyle w:val="Default"/>
        <w:numPr>
          <w:ilvl w:val="0"/>
          <w:numId w:val="11"/>
        </w:numPr>
        <w:spacing w:after="240"/>
        <w:contextualSpacing/>
        <w:rPr>
          <w:rFonts w:ascii="Times New Roman" w:hAnsi="Times New Roman" w:cs="Times New Roman"/>
          <w:sz w:val="22"/>
          <w:szCs w:val="22"/>
        </w:rPr>
      </w:pPr>
      <w:r w:rsidRPr="005B6E75">
        <w:rPr>
          <w:rFonts w:ascii="Times New Roman" w:hAnsi="Times New Roman" w:cs="Times New Roman"/>
          <w:sz w:val="22"/>
          <w:szCs w:val="22"/>
        </w:rPr>
        <w:t xml:space="preserve">Provide an explanation of how the applicant meets the eligibility requirement in </w:t>
      </w:r>
      <w:hyperlink w:anchor="Eligible_Applicants" w:history="1">
        <w:r w:rsidRPr="005B6E75">
          <w:rPr>
            <w:rStyle w:val="Hyperlink"/>
            <w:rFonts w:ascii="Times New Roman" w:hAnsi="Times New Roman" w:cs="Times New Roman"/>
            <w:sz w:val="22"/>
            <w:szCs w:val="22"/>
          </w:rPr>
          <w:t>Section C (1)</w:t>
        </w:r>
      </w:hyperlink>
      <w:r w:rsidRPr="005B6E75">
        <w:rPr>
          <w:rFonts w:ascii="Times New Roman" w:hAnsi="Times New Roman" w:cs="Times New Roman"/>
          <w:sz w:val="22"/>
          <w:szCs w:val="22"/>
        </w:rPr>
        <w:t xml:space="preserve">, including </w:t>
      </w:r>
      <w:r w:rsidRPr="006F72E4">
        <w:rPr>
          <w:rFonts w:ascii="Times New Roman" w:hAnsi="Times New Roman" w:cs="Times New Roman"/>
          <w:sz w:val="22"/>
          <w:szCs w:val="22"/>
        </w:rPr>
        <w:t xml:space="preserve">explanation of eligibility under 10 USC </w:t>
      </w:r>
      <w:r w:rsidRPr="006F72E4">
        <w:rPr>
          <w:sz w:val="22"/>
          <w:szCs w:val="22"/>
        </w:rPr>
        <w:t>§</w:t>
      </w:r>
      <w:r w:rsidRPr="006F72E4">
        <w:rPr>
          <w:rFonts w:ascii="Times New Roman" w:hAnsi="Times New Roman" w:cs="Times New Roman"/>
          <w:sz w:val="22"/>
          <w:szCs w:val="22"/>
        </w:rPr>
        <w:t xml:space="preserve">2684a and by providing a DUNS number.  In addition, proof of non-profit status, proof of authority to transact business in the State of Texas, a Certificate of Good Standing, and proof of SAM registration can be referenced in the response and submitted as separate files.  </w:t>
      </w:r>
    </w:p>
    <w:p w14:paraId="23FAF12C" w14:textId="77777777" w:rsidR="00DA4781" w:rsidRPr="009B0B32" w:rsidRDefault="00DA4781" w:rsidP="002964D7">
      <w:pPr>
        <w:pStyle w:val="Default"/>
        <w:ind w:left="720"/>
        <w:rPr>
          <w:rFonts w:ascii="Times New Roman" w:hAnsi="Times New Roman" w:cs="Times New Roman"/>
          <w:sz w:val="22"/>
          <w:szCs w:val="16"/>
        </w:rPr>
      </w:pPr>
    </w:p>
    <w:p w14:paraId="6D02E45F" w14:textId="30E2D224" w:rsidR="00DA4781" w:rsidRDefault="00DA4781" w:rsidP="00FB4E72">
      <w:pPr>
        <w:pStyle w:val="Default"/>
        <w:numPr>
          <w:ilvl w:val="0"/>
          <w:numId w:val="1"/>
        </w:numPr>
        <w:ind w:left="720"/>
        <w:rPr>
          <w:rFonts w:ascii="Times New Roman" w:hAnsi="Times New Roman" w:cs="Times New Roman"/>
          <w:sz w:val="22"/>
          <w:szCs w:val="22"/>
        </w:rPr>
      </w:pPr>
      <w:r>
        <w:rPr>
          <w:rFonts w:ascii="Times New Roman" w:hAnsi="Times New Roman" w:cs="Times New Roman"/>
          <w:sz w:val="22"/>
          <w:szCs w:val="22"/>
        </w:rPr>
        <w:t xml:space="preserve">Explanation of how the applicant </w:t>
      </w:r>
      <w:r w:rsidRPr="006A6874">
        <w:rPr>
          <w:rFonts w:ascii="Times New Roman" w:hAnsi="Times New Roman" w:cs="Times New Roman"/>
          <w:sz w:val="22"/>
          <w:szCs w:val="22"/>
        </w:rPr>
        <w:t>will meet or exceed the minimum cost share requirements</w:t>
      </w:r>
      <w:r>
        <w:rPr>
          <w:rFonts w:ascii="Times New Roman" w:hAnsi="Times New Roman" w:cs="Times New Roman"/>
          <w:sz w:val="22"/>
          <w:szCs w:val="22"/>
        </w:rPr>
        <w:t xml:space="preserve"> described in </w:t>
      </w:r>
      <w:hyperlink w:anchor="Cost_Sharing" w:history="1">
        <w:r w:rsidR="003D2E05">
          <w:rPr>
            <w:rStyle w:val="Hyperlink"/>
            <w:rFonts w:ascii="Times New Roman" w:hAnsi="Times New Roman" w:cs="Times New Roman"/>
            <w:sz w:val="22"/>
            <w:szCs w:val="22"/>
          </w:rPr>
          <w:t xml:space="preserve">Section C </w:t>
        </w:r>
        <w:r w:rsidRPr="003D2E05">
          <w:rPr>
            <w:rStyle w:val="Hyperlink"/>
            <w:rFonts w:ascii="Times New Roman" w:hAnsi="Times New Roman" w:cs="Times New Roman"/>
            <w:sz w:val="22"/>
            <w:szCs w:val="22"/>
          </w:rPr>
          <w:t>(2)</w:t>
        </w:r>
      </w:hyperlink>
      <w:r w:rsidRPr="006E7CC2">
        <w:rPr>
          <w:rFonts w:ascii="Times New Roman" w:hAnsi="Times New Roman" w:cs="Times New Roman"/>
          <w:color w:val="auto"/>
          <w:sz w:val="22"/>
          <w:szCs w:val="22"/>
        </w:rPr>
        <w:t>.</w:t>
      </w:r>
    </w:p>
    <w:p w14:paraId="230003FA" w14:textId="77777777" w:rsidR="00DA4781" w:rsidRPr="009B0B32" w:rsidRDefault="00DA4781" w:rsidP="002964D7">
      <w:pPr>
        <w:pStyle w:val="Default"/>
        <w:ind w:left="720"/>
        <w:rPr>
          <w:rFonts w:ascii="Times New Roman" w:hAnsi="Times New Roman" w:cs="Times New Roman"/>
          <w:sz w:val="22"/>
          <w:szCs w:val="16"/>
        </w:rPr>
      </w:pPr>
    </w:p>
    <w:p w14:paraId="52A56436" w14:textId="098EE712" w:rsidR="00DA4781" w:rsidRDefault="00DA4781" w:rsidP="00FB4E72">
      <w:pPr>
        <w:pStyle w:val="Default"/>
        <w:numPr>
          <w:ilvl w:val="0"/>
          <w:numId w:val="1"/>
        </w:numPr>
        <w:ind w:left="720"/>
        <w:rPr>
          <w:rFonts w:ascii="Times New Roman" w:hAnsi="Times New Roman" w:cs="Times New Roman"/>
          <w:sz w:val="22"/>
          <w:szCs w:val="22"/>
        </w:rPr>
      </w:pPr>
      <w:r>
        <w:rPr>
          <w:rFonts w:ascii="Times New Roman" w:hAnsi="Times New Roman" w:cs="Times New Roman"/>
          <w:sz w:val="22"/>
          <w:szCs w:val="22"/>
        </w:rPr>
        <w:t xml:space="preserve">Explanation of satisfying the other eligibility requirements, as described in </w:t>
      </w:r>
      <w:hyperlink w:anchor="Other" w:history="1">
        <w:r w:rsidRPr="006368C1">
          <w:rPr>
            <w:rStyle w:val="Hyperlink"/>
            <w:rFonts w:ascii="Times New Roman" w:hAnsi="Times New Roman" w:cs="Times New Roman"/>
            <w:sz w:val="22"/>
            <w:szCs w:val="22"/>
          </w:rPr>
          <w:t xml:space="preserve">Section </w:t>
        </w:r>
        <w:r w:rsidR="003D2E05" w:rsidRPr="006368C1">
          <w:rPr>
            <w:rStyle w:val="Hyperlink"/>
            <w:rFonts w:ascii="Times New Roman" w:hAnsi="Times New Roman" w:cs="Times New Roman"/>
            <w:sz w:val="22"/>
            <w:szCs w:val="22"/>
          </w:rPr>
          <w:t>C</w:t>
        </w:r>
        <w:r w:rsidRPr="006368C1">
          <w:rPr>
            <w:rStyle w:val="Hyperlink"/>
            <w:rFonts w:ascii="Times New Roman" w:hAnsi="Times New Roman" w:cs="Times New Roman"/>
            <w:sz w:val="22"/>
            <w:szCs w:val="22"/>
          </w:rPr>
          <w:t xml:space="preserve"> (3)</w:t>
        </w:r>
      </w:hyperlink>
      <w:r>
        <w:rPr>
          <w:rFonts w:ascii="Times New Roman" w:hAnsi="Times New Roman" w:cs="Times New Roman"/>
          <w:sz w:val="22"/>
          <w:szCs w:val="22"/>
        </w:rPr>
        <w:t>, with respect to:</w:t>
      </w:r>
    </w:p>
    <w:p w14:paraId="1DCE3E0E" w14:textId="77777777" w:rsidR="006D24AB" w:rsidRDefault="006D24AB" w:rsidP="00685CF5">
      <w:pPr>
        <w:pStyle w:val="Default"/>
        <w:ind w:left="720"/>
        <w:rPr>
          <w:rFonts w:ascii="Times New Roman" w:hAnsi="Times New Roman" w:cs="Times New Roman"/>
          <w:sz w:val="22"/>
          <w:szCs w:val="22"/>
        </w:rPr>
      </w:pPr>
    </w:p>
    <w:p w14:paraId="6997C56D" w14:textId="77777777" w:rsidR="00693A24" w:rsidRPr="006F72E4" w:rsidRDefault="00693A24" w:rsidP="00FB4E72">
      <w:pPr>
        <w:pStyle w:val="Default"/>
        <w:numPr>
          <w:ilvl w:val="0"/>
          <w:numId w:val="12"/>
        </w:numPr>
        <w:rPr>
          <w:rFonts w:ascii="Times New Roman" w:hAnsi="Times New Roman" w:cs="Times New Roman"/>
          <w:sz w:val="22"/>
          <w:szCs w:val="22"/>
        </w:rPr>
      </w:pPr>
      <w:r w:rsidRPr="006F72E4">
        <w:rPr>
          <w:rFonts w:ascii="Times New Roman" w:hAnsi="Times New Roman" w:cs="Times New Roman"/>
          <w:sz w:val="22"/>
          <w:szCs w:val="22"/>
        </w:rPr>
        <w:t>Real Property Interest Acquisition in Texas</w:t>
      </w:r>
    </w:p>
    <w:p w14:paraId="7E7DD62A" w14:textId="77777777" w:rsidR="00693A24" w:rsidRPr="006F72E4" w:rsidRDefault="00693A24" w:rsidP="00FB4E72">
      <w:pPr>
        <w:pStyle w:val="Default"/>
        <w:numPr>
          <w:ilvl w:val="0"/>
          <w:numId w:val="12"/>
        </w:numPr>
        <w:rPr>
          <w:rFonts w:ascii="Times New Roman" w:hAnsi="Times New Roman" w:cs="Times New Roman"/>
          <w:sz w:val="22"/>
          <w:szCs w:val="22"/>
        </w:rPr>
      </w:pPr>
      <w:r w:rsidRPr="006F72E4">
        <w:rPr>
          <w:rFonts w:ascii="Times New Roman" w:hAnsi="Times New Roman" w:cs="Times New Roman"/>
          <w:sz w:val="22"/>
          <w:szCs w:val="22"/>
        </w:rPr>
        <w:t>Operational Standards and Practices</w:t>
      </w:r>
    </w:p>
    <w:p w14:paraId="3C8DF4DB" w14:textId="77777777" w:rsidR="00693A24" w:rsidRPr="006F72E4" w:rsidRDefault="00693A24" w:rsidP="00FB4E72">
      <w:pPr>
        <w:pStyle w:val="Default"/>
        <w:numPr>
          <w:ilvl w:val="0"/>
          <w:numId w:val="12"/>
        </w:numPr>
        <w:rPr>
          <w:rFonts w:ascii="Times New Roman" w:hAnsi="Times New Roman" w:cs="Times New Roman"/>
          <w:sz w:val="22"/>
          <w:szCs w:val="22"/>
        </w:rPr>
      </w:pPr>
      <w:r w:rsidRPr="006F72E4">
        <w:rPr>
          <w:rFonts w:ascii="Times New Roman" w:hAnsi="Times New Roman" w:cs="Times New Roman"/>
          <w:sz w:val="22"/>
          <w:szCs w:val="22"/>
        </w:rPr>
        <w:t>Project Management Capacity and Capability</w:t>
      </w:r>
    </w:p>
    <w:p w14:paraId="2CF7491B" w14:textId="77777777" w:rsidR="00693A24" w:rsidRPr="006F72E4" w:rsidRDefault="00693A24" w:rsidP="00FB4E72">
      <w:pPr>
        <w:pStyle w:val="Default"/>
        <w:numPr>
          <w:ilvl w:val="0"/>
          <w:numId w:val="12"/>
        </w:numPr>
        <w:rPr>
          <w:rFonts w:ascii="Times New Roman" w:hAnsi="Times New Roman" w:cs="Times New Roman"/>
          <w:sz w:val="22"/>
          <w:szCs w:val="22"/>
        </w:rPr>
      </w:pPr>
      <w:r w:rsidRPr="006F72E4">
        <w:rPr>
          <w:rFonts w:ascii="Times New Roman" w:hAnsi="Times New Roman" w:cs="Times New Roman"/>
          <w:sz w:val="22"/>
          <w:szCs w:val="22"/>
        </w:rPr>
        <w:t>Organizational Longevity and Financial Stability</w:t>
      </w:r>
    </w:p>
    <w:p w14:paraId="25BC5898" w14:textId="77777777" w:rsidR="00693A24" w:rsidRDefault="00693A24" w:rsidP="00FB4E72">
      <w:pPr>
        <w:pStyle w:val="Default"/>
        <w:numPr>
          <w:ilvl w:val="0"/>
          <w:numId w:val="12"/>
        </w:numPr>
        <w:rPr>
          <w:rFonts w:ascii="Times New Roman" w:hAnsi="Times New Roman" w:cs="Times New Roman"/>
          <w:sz w:val="22"/>
          <w:szCs w:val="22"/>
        </w:rPr>
      </w:pPr>
      <w:r>
        <w:rPr>
          <w:rFonts w:ascii="Times New Roman" w:hAnsi="Times New Roman" w:cs="Times New Roman"/>
          <w:sz w:val="22"/>
          <w:szCs w:val="22"/>
        </w:rPr>
        <w:t>Internal Controls and Audit Findings</w:t>
      </w:r>
    </w:p>
    <w:p w14:paraId="459F7325" w14:textId="77777777" w:rsidR="00693A24" w:rsidRPr="00F910B6" w:rsidRDefault="00693A24" w:rsidP="00FB4E72">
      <w:pPr>
        <w:pStyle w:val="Default"/>
        <w:numPr>
          <w:ilvl w:val="0"/>
          <w:numId w:val="12"/>
        </w:numPr>
        <w:rPr>
          <w:rFonts w:ascii="Times New Roman" w:hAnsi="Times New Roman" w:cs="Times New Roman"/>
          <w:sz w:val="22"/>
          <w:szCs w:val="22"/>
        </w:rPr>
      </w:pPr>
      <w:r>
        <w:rPr>
          <w:rFonts w:ascii="Times New Roman" w:hAnsi="Times New Roman" w:cs="Times New Roman"/>
          <w:sz w:val="22"/>
          <w:szCs w:val="22"/>
        </w:rPr>
        <w:t>Monitoring and Enforcement of Real Property Interests</w:t>
      </w:r>
      <w:r w:rsidRPr="00123DEC">
        <w:rPr>
          <w:rFonts w:ascii="Times New Roman" w:hAnsi="Times New Roman" w:cs="Times New Roman"/>
          <w:sz w:val="22"/>
          <w:szCs w:val="22"/>
        </w:rPr>
        <w:t xml:space="preserve">  </w:t>
      </w:r>
    </w:p>
    <w:p w14:paraId="341B02D7" w14:textId="77777777" w:rsidR="00DA4781" w:rsidRPr="009B0B32" w:rsidRDefault="00DA4781" w:rsidP="002964D7">
      <w:pPr>
        <w:pStyle w:val="Default"/>
        <w:ind w:left="720"/>
        <w:rPr>
          <w:rFonts w:ascii="Times New Roman" w:hAnsi="Times New Roman" w:cs="Times New Roman"/>
          <w:sz w:val="22"/>
          <w:szCs w:val="22"/>
        </w:rPr>
      </w:pPr>
    </w:p>
    <w:p w14:paraId="34948F67" w14:textId="77777777" w:rsidR="008F39FD" w:rsidRDefault="008F39FD" w:rsidP="008F39FD">
      <w:pPr>
        <w:pStyle w:val="ListParagraph"/>
        <w:ind w:left="0"/>
        <w:rPr>
          <w:sz w:val="22"/>
        </w:rPr>
      </w:pPr>
      <w:r w:rsidRPr="009B0B32">
        <w:rPr>
          <w:sz w:val="22"/>
        </w:rPr>
        <w:lastRenderedPageBreak/>
        <w:t xml:space="preserve">There are no specific format requirements for supporting documentation. </w:t>
      </w:r>
    </w:p>
    <w:p w14:paraId="4C091D11" w14:textId="77777777" w:rsidR="008F39FD" w:rsidRDefault="008F39FD" w:rsidP="008F39FD">
      <w:pPr>
        <w:pStyle w:val="ListParagraph"/>
        <w:ind w:left="0"/>
        <w:rPr>
          <w:sz w:val="22"/>
        </w:rPr>
      </w:pPr>
    </w:p>
    <w:p w14:paraId="65B90CDB" w14:textId="77777777" w:rsidR="00693A24" w:rsidRPr="003F5D6B" w:rsidRDefault="00693A24" w:rsidP="00FB4E72">
      <w:pPr>
        <w:pStyle w:val="ListParagraph"/>
        <w:numPr>
          <w:ilvl w:val="0"/>
          <w:numId w:val="7"/>
        </w:numPr>
        <w:ind w:left="0"/>
        <w:rPr>
          <w:b/>
          <w:sz w:val="22"/>
          <w:szCs w:val="22"/>
        </w:rPr>
      </w:pPr>
      <w:r w:rsidRPr="003F5D6B">
        <w:rPr>
          <w:b/>
        </w:rPr>
        <w:t>Incomplete Proposals, Unacceptable Ratings,  and Assigning Additional Weight in the Event of Multiple Equally Qualified Applicants</w:t>
      </w:r>
    </w:p>
    <w:p w14:paraId="072F090D" w14:textId="77777777" w:rsidR="00693A24" w:rsidRPr="00B14EFC" w:rsidRDefault="00693A24" w:rsidP="00693A24">
      <w:pPr>
        <w:pStyle w:val="ListParagraph"/>
        <w:ind w:left="0"/>
        <w:rPr>
          <w:sz w:val="22"/>
          <w:szCs w:val="22"/>
        </w:rPr>
      </w:pPr>
    </w:p>
    <w:p w14:paraId="327AE2E2" w14:textId="77777777" w:rsidR="00693A24" w:rsidRDefault="00693A24" w:rsidP="00693A24">
      <w:pPr>
        <w:rPr>
          <w:sz w:val="22"/>
        </w:rPr>
      </w:pPr>
      <w:r>
        <w:rPr>
          <w:sz w:val="22"/>
        </w:rPr>
        <w:t xml:space="preserve">Full descriptions of the proposal evaluation factors and criteria can be found in </w:t>
      </w:r>
      <w:hyperlink w:anchor="Criteria" w:history="1">
        <w:r>
          <w:rPr>
            <w:rStyle w:val="Hyperlink"/>
            <w:sz w:val="22"/>
            <w:szCs w:val="22"/>
          </w:rPr>
          <w:t>Section E (1)</w:t>
        </w:r>
      </w:hyperlink>
      <w:r>
        <w:rPr>
          <w:rStyle w:val="Hyperlink"/>
          <w:sz w:val="22"/>
          <w:szCs w:val="22"/>
        </w:rPr>
        <w:t xml:space="preserve"> </w:t>
      </w:r>
      <w:r>
        <w:rPr>
          <w:sz w:val="22"/>
        </w:rPr>
        <w:t>below. As a general summary:</w:t>
      </w:r>
    </w:p>
    <w:p w14:paraId="2F5EC38E" w14:textId="77777777" w:rsidR="00693A24" w:rsidRPr="007B3A5D" w:rsidRDefault="00693A24" w:rsidP="00693A24">
      <w:pPr>
        <w:rPr>
          <w:sz w:val="22"/>
        </w:rPr>
      </w:pPr>
    </w:p>
    <w:p w14:paraId="6180F50D" w14:textId="77777777" w:rsidR="00693A24" w:rsidRDefault="00693A24" w:rsidP="00FB4E72">
      <w:pPr>
        <w:pStyle w:val="ListParagraph"/>
        <w:numPr>
          <w:ilvl w:val="0"/>
          <w:numId w:val="13"/>
        </w:numPr>
        <w:rPr>
          <w:sz w:val="22"/>
        </w:rPr>
      </w:pPr>
      <w:r>
        <w:rPr>
          <w:sz w:val="22"/>
          <w:szCs w:val="22"/>
        </w:rPr>
        <w:t>Incomplete proposals or those not meeting these content requirements will be eliminated from competition, and notification of elimination will be sent to the applicant.</w:t>
      </w:r>
      <w:r w:rsidRPr="008F39FD">
        <w:rPr>
          <w:sz w:val="22"/>
        </w:rPr>
        <w:t xml:space="preserve"> </w:t>
      </w:r>
      <w:r>
        <w:rPr>
          <w:sz w:val="22"/>
        </w:rPr>
        <w:t xml:space="preserve"> </w:t>
      </w:r>
    </w:p>
    <w:p w14:paraId="2B45E517" w14:textId="77777777" w:rsidR="00693A24" w:rsidRDefault="00693A24" w:rsidP="00693A24">
      <w:pPr>
        <w:pStyle w:val="ListParagraph"/>
        <w:rPr>
          <w:sz w:val="22"/>
        </w:rPr>
      </w:pPr>
    </w:p>
    <w:p w14:paraId="33727661" w14:textId="77777777" w:rsidR="00693A24" w:rsidRPr="003F5D6B" w:rsidRDefault="00693A24" w:rsidP="00FB4E72">
      <w:pPr>
        <w:pStyle w:val="ListParagraph"/>
        <w:numPr>
          <w:ilvl w:val="0"/>
          <w:numId w:val="13"/>
        </w:numPr>
        <w:rPr>
          <w:sz w:val="22"/>
        </w:rPr>
      </w:pPr>
      <w:r w:rsidRPr="003F5D6B">
        <w:rPr>
          <w:sz w:val="22"/>
          <w:szCs w:val="22"/>
        </w:rPr>
        <w:t xml:space="preserve">An “Unacceptable” response for any one of the evaluation factors will result in an overall rating of “Unacceptable” for the application as a whole.   </w:t>
      </w:r>
    </w:p>
    <w:p w14:paraId="4934249B" w14:textId="77777777" w:rsidR="00693A24" w:rsidRDefault="00693A24" w:rsidP="00693A24">
      <w:pPr>
        <w:pStyle w:val="Default"/>
        <w:rPr>
          <w:sz w:val="22"/>
          <w:szCs w:val="22"/>
        </w:rPr>
      </w:pPr>
    </w:p>
    <w:p w14:paraId="706D1F14" w14:textId="77777777" w:rsidR="00693A24" w:rsidRPr="009B0B32" w:rsidRDefault="00693A24" w:rsidP="00FB4E72">
      <w:pPr>
        <w:pStyle w:val="Default"/>
        <w:numPr>
          <w:ilvl w:val="0"/>
          <w:numId w:val="13"/>
        </w:numPr>
        <w:rPr>
          <w:rFonts w:ascii="Times New Roman" w:hAnsi="Times New Roman" w:cs="Times New Roman"/>
          <w:sz w:val="22"/>
          <w:szCs w:val="16"/>
        </w:rPr>
      </w:pPr>
      <w:r>
        <w:rPr>
          <w:rFonts w:ascii="Times New Roman" w:hAnsi="Times New Roman" w:cs="Times New Roman"/>
          <w:sz w:val="22"/>
          <w:szCs w:val="22"/>
        </w:rPr>
        <w:t>In the event that equal qualifications are demonstrated for multiple applicants, the following will be considered as a means for assigning additional weight:</w:t>
      </w:r>
    </w:p>
    <w:p w14:paraId="254E3B20" w14:textId="77777777" w:rsidR="00693A24" w:rsidRPr="00A617F0" w:rsidRDefault="00693A24" w:rsidP="00693A24">
      <w:pPr>
        <w:pStyle w:val="Default"/>
        <w:ind w:left="720"/>
        <w:rPr>
          <w:rFonts w:ascii="Times New Roman" w:hAnsi="Times New Roman" w:cs="Times New Roman"/>
          <w:sz w:val="22"/>
          <w:szCs w:val="22"/>
        </w:rPr>
      </w:pPr>
    </w:p>
    <w:p w14:paraId="453F1404" w14:textId="77777777" w:rsidR="00693A24" w:rsidRPr="006B357B" w:rsidRDefault="00693A24" w:rsidP="00FB4E72">
      <w:pPr>
        <w:pStyle w:val="ListParagraph"/>
        <w:numPr>
          <w:ilvl w:val="0"/>
          <w:numId w:val="14"/>
        </w:numPr>
        <w:rPr>
          <w:sz w:val="22"/>
          <w:szCs w:val="22"/>
        </w:rPr>
      </w:pPr>
      <w:r w:rsidRPr="00193EA3">
        <w:rPr>
          <w:sz w:val="22"/>
          <w:szCs w:val="22"/>
        </w:rPr>
        <w:t xml:space="preserve">Experience with protecting agricultural lands and working with U.S. Department of Agriculture (USDA) or other similar federal or state agencies. </w:t>
      </w:r>
    </w:p>
    <w:p w14:paraId="1FEFABAE" w14:textId="77777777" w:rsidR="00693A24" w:rsidRPr="00193EA3" w:rsidRDefault="00693A24" w:rsidP="00FB4E72">
      <w:pPr>
        <w:pStyle w:val="ListParagraph"/>
        <w:numPr>
          <w:ilvl w:val="0"/>
          <w:numId w:val="14"/>
        </w:numPr>
        <w:rPr>
          <w:sz w:val="22"/>
          <w:szCs w:val="22"/>
        </w:rPr>
      </w:pPr>
      <w:r w:rsidRPr="00193EA3">
        <w:rPr>
          <w:sz w:val="22"/>
          <w:szCs w:val="22"/>
        </w:rPr>
        <w:t>Prior successful experience with ACUB or similar programs, and/or military installations, within the last 5 years.</w:t>
      </w:r>
    </w:p>
    <w:p w14:paraId="4899FDF7" w14:textId="77777777" w:rsidR="00693A24" w:rsidRPr="009B0B32" w:rsidRDefault="00693A24" w:rsidP="00693A24">
      <w:pPr>
        <w:pStyle w:val="ListParagraph"/>
        <w:ind w:left="0"/>
        <w:rPr>
          <w:b/>
          <w:sz w:val="22"/>
        </w:rPr>
      </w:pPr>
    </w:p>
    <w:p w14:paraId="56B0B8B5" w14:textId="77777777" w:rsidR="00693A24" w:rsidRPr="00BE104A" w:rsidRDefault="00693A24" w:rsidP="00693A24">
      <w:pPr>
        <w:pStyle w:val="ListParagraph"/>
        <w:ind w:left="0"/>
        <w:rPr>
          <w:sz w:val="22"/>
          <w:szCs w:val="22"/>
        </w:rPr>
      </w:pPr>
      <w:r w:rsidRPr="00BE104A">
        <w:rPr>
          <w:sz w:val="22"/>
          <w:szCs w:val="22"/>
        </w:rPr>
        <w:t xml:space="preserve">Successful applicants must review and concur with the draft Statement of Work provided after the awarding agency’s notification of intent to make a Federal award, but prior to a Federal award. </w:t>
      </w:r>
    </w:p>
    <w:p w14:paraId="026C0BBA" w14:textId="77777777" w:rsidR="007D581E" w:rsidRPr="009B0B32" w:rsidRDefault="007D581E" w:rsidP="002964D7">
      <w:pPr>
        <w:pStyle w:val="ListParagraph"/>
        <w:ind w:left="0"/>
        <w:rPr>
          <w:b/>
          <w:sz w:val="22"/>
        </w:rPr>
      </w:pPr>
    </w:p>
    <w:p w14:paraId="219BCAFC" w14:textId="77777777" w:rsidR="00A667B3" w:rsidRDefault="00A667B3" w:rsidP="00FB4E72">
      <w:pPr>
        <w:pStyle w:val="ListParagraph"/>
        <w:numPr>
          <w:ilvl w:val="0"/>
          <w:numId w:val="7"/>
        </w:numPr>
        <w:ind w:left="0"/>
        <w:rPr>
          <w:b/>
        </w:rPr>
      </w:pPr>
      <w:r>
        <w:rPr>
          <w:b/>
        </w:rPr>
        <w:t>Unique Entity Identifier and System for Award Management (SAM)</w:t>
      </w:r>
    </w:p>
    <w:p w14:paraId="4CA6ECF7" w14:textId="17A7D0CC" w:rsidR="002964D7" w:rsidRPr="009B0B32" w:rsidRDefault="00186632" w:rsidP="00E52A95">
      <w:pPr>
        <w:spacing w:before="240" w:after="160" w:line="259" w:lineRule="auto"/>
        <w:rPr>
          <w:sz w:val="22"/>
          <w:szCs w:val="22"/>
        </w:rPr>
      </w:pPr>
      <w:r w:rsidRPr="009B0B32">
        <w:rPr>
          <w:sz w:val="22"/>
          <w:szCs w:val="22"/>
        </w:rPr>
        <w:t>Each</w:t>
      </w:r>
      <w:r w:rsidR="002964D7" w:rsidRPr="009B0B32">
        <w:rPr>
          <w:sz w:val="22"/>
          <w:szCs w:val="22"/>
        </w:rPr>
        <w:t xml:space="preserve"> applicant (unless excepted from those requirements under 2 CFR §25.110(b) or (c), or has an exception approved by the Federal awarding agency under 2 CFR §25.110(d)) is required to: (i) Be registered in SAM before submitting its a</w:t>
      </w:r>
      <w:r w:rsidRPr="009B0B32">
        <w:rPr>
          <w:sz w:val="22"/>
          <w:szCs w:val="22"/>
        </w:rPr>
        <w:t>pplication; (ii) provide a</w:t>
      </w:r>
      <w:r w:rsidR="002964D7" w:rsidRPr="009B0B32">
        <w:rPr>
          <w:sz w:val="22"/>
          <w:szCs w:val="22"/>
        </w:rPr>
        <w:t xml:space="preserve"> valid unique entity identifier in its application</w:t>
      </w:r>
      <w:r w:rsidR="00E52A95" w:rsidRPr="009B0B32">
        <w:rPr>
          <w:sz w:val="22"/>
          <w:szCs w:val="22"/>
        </w:rPr>
        <w:t xml:space="preserve"> (DUNS number)</w:t>
      </w:r>
      <w:r w:rsidR="002964D7" w:rsidRPr="009B0B32">
        <w:rPr>
          <w:sz w:val="22"/>
          <w:szCs w:val="22"/>
        </w:rPr>
        <w:t xml:space="preserve">; and (iii) continue to maintain an active SAM registration with current information at all times during which it has an active Federal award or an application or plan under consideration by a Federal awarding agency. </w:t>
      </w:r>
      <w:r w:rsidRPr="009B0B32">
        <w:rPr>
          <w:sz w:val="22"/>
          <w:szCs w:val="22"/>
        </w:rPr>
        <w:t>T</w:t>
      </w:r>
      <w:r w:rsidR="002964D7" w:rsidRPr="009B0B32">
        <w:rPr>
          <w:sz w:val="22"/>
          <w:szCs w:val="22"/>
        </w:rPr>
        <w:t>he Federal awarding agency may not make a Federal award to an applicant until the applicant has complied with all applicable unique entity identifier and SAM requirements and, if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Federal award to another applicant.</w:t>
      </w:r>
    </w:p>
    <w:p w14:paraId="2B958162" w14:textId="77777777" w:rsidR="00A667B3" w:rsidRDefault="00A667B3" w:rsidP="00FB4E72">
      <w:pPr>
        <w:pStyle w:val="ListParagraph"/>
        <w:numPr>
          <w:ilvl w:val="0"/>
          <w:numId w:val="7"/>
        </w:numPr>
        <w:ind w:left="0"/>
        <w:rPr>
          <w:b/>
        </w:rPr>
      </w:pPr>
      <w:r>
        <w:rPr>
          <w:b/>
        </w:rPr>
        <w:t>Submission Dates and Times</w:t>
      </w:r>
    </w:p>
    <w:p w14:paraId="61F8C485" w14:textId="77777777" w:rsidR="00A667B3" w:rsidRDefault="00A667B3" w:rsidP="002964D7">
      <w:pPr>
        <w:rPr>
          <w:sz w:val="22"/>
          <w:szCs w:val="22"/>
        </w:rPr>
      </w:pPr>
    </w:p>
    <w:p w14:paraId="4C89EA92" w14:textId="5308BF73" w:rsidR="00A667B3" w:rsidRPr="00F91265" w:rsidRDefault="003719E6" w:rsidP="002964D7">
      <w:pPr>
        <w:rPr>
          <w:sz w:val="22"/>
          <w:szCs w:val="22"/>
        </w:rPr>
      </w:pPr>
      <w:r>
        <w:rPr>
          <w:sz w:val="22"/>
          <w:szCs w:val="22"/>
        </w:rPr>
        <w:t>Complete</w:t>
      </w:r>
      <w:r w:rsidR="00A667B3" w:rsidRPr="00F91265">
        <w:rPr>
          <w:sz w:val="22"/>
          <w:szCs w:val="22"/>
        </w:rPr>
        <w:t xml:space="preserve"> applications must be </w:t>
      </w:r>
      <w:r>
        <w:rPr>
          <w:sz w:val="22"/>
          <w:szCs w:val="22"/>
        </w:rPr>
        <w:t xml:space="preserve">submitted electronically through </w:t>
      </w:r>
      <w:hyperlink r:id="rId13" w:history="1">
        <w:r w:rsidRPr="00CA0893">
          <w:rPr>
            <w:rStyle w:val="Hyperlink"/>
            <w:sz w:val="22"/>
            <w:szCs w:val="22"/>
          </w:rPr>
          <w:t>www.Grants.gov</w:t>
        </w:r>
      </w:hyperlink>
      <w:r>
        <w:rPr>
          <w:sz w:val="22"/>
          <w:szCs w:val="22"/>
        </w:rPr>
        <w:t xml:space="preserve"> (See </w:t>
      </w:r>
      <w:hyperlink w:anchor="Other_Submission_Requirements" w:history="1">
        <w:r w:rsidRPr="003719E6">
          <w:rPr>
            <w:rStyle w:val="Hyperlink"/>
            <w:sz w:val="22"/>
            <w:szCs w:val="22"/>
          </w:rPr>
          <w:t>Section D (7)</w:t>
        </w:r>
      </w:hyperlink>
      <w:r>
        <w:rPr>
          <w:sz w:val="22"/>
          <w:szCs w:val="22"/>
        </w:rPr>
        <w:t xml:space="preserve">).  Applications must be </w:t>
      </w:r>
      <w:r w:rsidR="00A667B3" w:rsidRPr="00F91265">
        <w:rPr>
          <w:sz w:val="22"/>
          <w:szCs w:val="22"/>
        </w:rPr>
        <w:t xml:space="preserve">received by 12:00 pm Central time on </w:t>
      </w:r>
      <w:r w:rsidR="00CC286A">
        <w:rPr>
          <w:sz w:val="22"/>
          <w:szCs w:val="22"/>
          <w:highlight w:val="yellow"/>
        </w:rPr>
        <w:t>8</w:t>
      </w:r>
      <w:bookmarkStart w:id="9" w:name="_GoBack"/>
      <w:bookmarkEnd w:id="9"/>
      <w:r w:rsidR="00680B6C">
        <w:rPr>
          <w:sz w:val="22"/>
          <w:szCs w:val="22"/>
          <w:highlight w:val="yellow"/>
        </w:rPr>
        <w:t xml:space="preserve"> July 2020</w:t>
      </w:r>
      <w:r w:rsidR="00A667B3" w:rsidRPr="00D859CE">
        <w:rPr>
          <w:sz w:val="22"/>
          <w:szCs w:val="22"/>
        </w:rPr>
        <w:t>.</w:t>
      </w:r>
      <w:r w:rsidR="003D2E05">
        <w:rPr>
          <w:sz w:val="22"/>
          <w:szCs w:val="22"/>
        </w:rPr>
        <w:t xml:space="preserve">  The date and time in </w:t>
      </w:r>
      <w:hyperlink r:id="rId14" w:history="1">
        <w:r w:rsidR="003D2E05" w:rsidRPr="00CA0893">
          <w:rPr>
            <w:rStyle w:val="Hyperlink"/>
            <w:sz w:val="22"/>
            <w:szCs w:val="22"/>
          </w:rPr>
          <w:t>www.Grants.gov</w:t>
        </w:r>
      </w:hyperlink>
      <w:r w:rsidR="003D2E05">
        <w:rPr>
          <w:sz w:val="22"/>
          <w:szCs w:val="22"/>
        </w:rPr>
        <w:t xml:space="preserve"> </w:t>
      </w:r>
      <w:r w:rsidR="00A667B3" w:rsidRPr="00F91265">
        <w:rPr>
          <w:sz w:val="22"/>
          <w:szCs w:val="22"/>
        </w:rPr>
        <w:t xml:space="preserve">will determine time of receipt for compliance with the submission requirements.  No late applications will be accepted. </w:t>
      </w:r>
    </w:p>
    <w:p w14:paraId="06F1C811" w14:textId="77777777" w:rsidR="00A667B3" w:rsidRPr="009B0B32" w:rsidRDefault="00A667B3" w:rsidP="002964D7">
      <w:pPr>
        <w:pStyle w:val="ListParagraph"/>
        <w:ind w:left="0"/>
        <w:rPr>
          <w:b/>
          <w:sz w:val="22"/>
        </w:rPr>
      </w:pPr>
    </w:p>
    <w:p w14:paraId="5D967BB8" w14:textId="75E600F2" w:rsidR="00A667B3" w:rsidRPr="001400F6" w:rsidRDefault="00A667B3" w:rsidP="00FB4E72">
      <w:pPr>
        <w:pStyle w:val="ListParagraph"/>
        <w:numPr>
          <w:ilvl w:val="0"/>
          <w:numId w:val="7"/>
        </w:numPr>
        <w:ind w:left="0"/>
        <w:rPr>
          <w:b/>
        </w:rPr>
      </w:pPr>
      <w:r w:rsidRPr="001400F6">
        <w:rPr>
          <w:b/>
        </w:rPr>
        <w:t xml:space="preserve">Intergovernmental Review.  </w:t>
      </w:r>
    </w:p>
    <w:p w14:paraId="1E508B17" w14:textId="77777777" w:rsidR="00C6773A" w:rsidRPr="001400F6" w:rsidRDefault="00C6773A" w:rsidP="00C6773A">
      <w:pPr>
        <w:pStyle w:val="ListParagraph"/>
        <w:ind w:left="0"/>
        <w:rPr>
          <w:b/>
          <w:sz w:val="22"/>
        </w:rPr>
      </w:pPr>
    </w:p>
    <w:p w14:paraId="12F4B5B1" w14:textId="0FC9D613" w:rsidR="00C6773A" w:rsidRPr="001400F6" w:rsidRDefault="001400F6" w:rsidP="00C6773A">
      <w:pPr>
        <w:pStyle w:val="ListParagraph"/>
        <w:ind w:left="0"/>
        <w:rPr>
          <w:sz w:val="22"/>
          <w:szCs w:val="22"/>
        </w:rPr>
      </w:pPr>
      <w:r>
        <w:rPr>
          <w:sz w:val="22"/>
          <w:szCs w:val="22"/>
        </w:rPr>
        <w:t>This p</w:t>
      </w:r>
      <w:r w:rsidRPr="001400F6">
        <w:rPr>
          <w:sz w:val="22"/>
          <w:szCs w:val="22"/>
        </w:rPr>
        <w:t>rogram is subject to E</w:t>
      </w:r>
      <w:r>
        <w:rPr>
          <w:sz w:val="22"/>
          <w:szCs w:val="22"/>
        </w:rPr>
        <w:t xml:space="preserve">xecutive </w:t>
      </w:r>
      <w:r w:rsidRPr="001400F6">
        <w:rPr>
          <w:sz w:val="22"/>
          <w:szCs w:val="22"/>
        </w:rPr>
        <w:t>O</w:t>
      </w:r>
      <w:r>
        <w:rPr>
          <w:sz w:val="22"/>
          <w:szCs w:val="22"/>
        </w:rPr>
        <w:t>rder</w:t>
      </w:r>
      <w:r w:rsidRPr="001400F6">
        <w:rPr>
          <w:sz w:val="22"/>
          <w:szCs w:val="22"/>
        </w:rPr>
        <w:t xml:space="preserve"> 12372</w:t>
      </w:r>
      <w:r>
        <w:rPr>
          <w:sz w:val="22"/>
          <w:szCs w:val="22"/>
        </w:rPr>
        <w:t>,</w:t>
      </w:r>
      <w:r w:rsidRPr="001400F6">
        <w:rPr>
          <w:sz w:val="22"/>
          <w:szCs w:val="22"/>
        </w:rPr>
        <w:t xml:space="preserve"> but </w:t>
      </w:r>
      <w:r>
        <w:rPr>
          <w:sz w:val="22"/>
          <w:szCs w:val="22"/>
        </w:rPr>
        <w:t xml:space="preserve">has </w:t>
      </w:r>
      <w:r w:rsidRPr="001400F6">
        <w:rPr>
          <w:sz w:val="22"/>
          <w:szCs w:val="22"/>
        </w:rPr>
        <w:t>not been selected by the State for review</w:t>
      </w:r>
      <w:r w:rsidR="00C6773A" w:rsidRPr="001400F6">
        <w:rPr>
          <w:sz w:val="22"/>
          <w:szCs w:val="22"/>
        </w:rPr>
        <w:t>.</w:t>
      </w:r>
    </w:p>
    <w:p w14:paraId="6310FFE6" w14:textId="77777777" w:rsidR="00990783" w:rsidRPr="009B0B32" w:rsidRDefault="00990783" w:rsidP="002964D7">
      <w:pPr>
        <w:pStyle w:val="ListParagraph"/>
        <w:ind w:left="0"/>
        <w:rPr>
          <w:b/>
          <w:sz w:val="22"/>
        </w:rPr>
      </w:pPr>
    </w:p>
    <w:p w14:paraId="5318ABA2" w14:textId="77777777" w:rsidR="00A667B3" w:rsidRDefault="00A667B3" w:rsidP="00FB4E72">
      <w:pPr>
        <w:pStyle w:val="ListParagraph"/>
        <w:numPr>
          <w:ilvl w:val="0"/>
          <w:numId w:val="7"/>
        </w:numPr>
        <w:ind w:left="0"/>
        <w:rPr>
          <w:b/>
        </w:rPr>
      </w:pPr>
      <w:bookmarkStart w:id="10" w:name="Funding"/>
      <w:r w:rsidRPr="001400F6">
        <w:rPr>
          <w:b/>
        </w:rPr>
        <w:t>Funding Restrictions</w:t>
      </w:r>
    </w:p>
    <w:p w14:paraId="2B5ECD9F" w14:textId="77777777" w:rsidR="001400F6" w:rsidRDefault="001400F6" w:rsidP="001400F6">
      <w:pPr>
        <w:pStyle w:val="ListParagraph"/>
        <w:ind w:left="0"/>
        <w:rPr>
          <w:sz w:val="22"/>
        </w:rPr>
      </w:pPr>
    </w:p>
    <w:p w14:paraId="2389B53D" w14:textId="46229ABB" w:rsidR="001400F6" w:rsidRDefault="00B00C2C" w:rsidP="00B00C2C">
      <w:pPr>
        <w:pStyle w:val="ListParagraph"/>
        <w:ind w:left="0"/>
        <w:rPr>
          <w:sz w:val="22"/>
        </w:rPr>
      </w:pPr>
      <w:r>
        <w:rPr>
          <w:sz w:val="22"/>
        </w:rPr>
        <w:t xml:space="preserve">Funding restrictions can be found in the accompanying Allowable and Authorized Costs Guide (AACG), which details the potential costs under the ACUB program, their allowability under the regulations, whether or not they are authorized for payment for this program, and whether or not they are authorized to be counted towards partner match. </w:t>
      </w:r>
      <w:bookmarkEnd w:id="10"/>
    </w:p>
    <w:p w14:paraId="74FA9D0E" w14:textId="77777777" w:rsidR="001400F6" w:rsidRPr="009B0B32" w:rsidRDefault="001400F6" w:rsidP="001400F6">
      <w:pPr>
        <w:spacing w:line="259" w:lineRule="auto"/>
        <w:rPr>
          <w:sz w:val="22"/>
        </w:rPr>
      </w:pPr>
    </w:p>
    <w:p w14:paraId="0326C4CE" w14:textId="77777777" w:rsidR="00A667B3" w:rsidRPr="003719E6" w:rsidRDefault="00A667B3" w:rsidP="00FB4E72">
      <w:pPr>
        <w:pStyle w:val="ListParagraph"/>
        <w:numPr>
          <w:ilvl w:val="0"/>
          <w:numId w:val="7"/>
        </w:numPr>
        <w:ind w:left="0"/>
        <w:rPr>
          <w:b/>
        </w:rPr>
      </w:pPr>
      <w:bookmarkStart w:id="11" w:name="Other_Submission_Requirements"/>
      <w:r w:rsidRPr="003719E6">
        <w:rPr>
          <w:b/>
        </w:rPr>
        <w:t>Other Submission Requirements</w:t>
      </w:r>
    </w:p>
    <w:bookmarkEnd w:id="11"/>
    <w:p w14:paraId="4D879F7E" w14:textId="3D64F046" w:rsidR="00A667B3" w:rsidRPr="003719E6" w:rsidRDefault="00A667B3" w:rsidP="002964D7">
      <w:pPr>
        <w:pStyle w:val="ListParagraph"/>
        <w:ind w:left="0"/>
        <w:rPr>
          <w:sz w:val="22"/>
        </w:rPr>
      </w:pPr>
    </w:p>
    <w:p w14:paraId="78FCB714" w14:textId="77777777" w:rsidR="003719E6" w:rsidRPr="00F91265" w:rsidRDefault="003719E6" w:rsidP="003719E6">
      <w:pPr>
        <w:rPr>
          <w:sz w:val="22"/>
          <w:szCs w:val="22"/>
        </w:rPr>
      </w:pPr>
      <w:r w:rsidRPr="003719E6">
        <w:rPr>
          <w:sz w:val="22"/>
          <w:szCs w:val="22"/>
        </w:rPr>
        <w:t>Department</w:t>
      </w:r>
      <w:r w:rsidRPr="00F91265">
        <w:rPr>
          <w:sz w:val="22"/>
          <w:szCs w:val="22"/>
        </w:rPr>
        <w:t xml:space="preserve"> of Army, </w:t>
      </w:r>
      <w:r>
        <w:rPr>
          <w:sz w:val="22"/>
          <w:szCs w:val="22"/>
        </w:rPr>
        <w:t>MICC-FSH</w:t>
      </w:r>
      <w:r w:rsidRPr="00F91265">
        <w:rPr>
          <w:sz w:val="22"/>
          <w:szCs w:val="22"/>
        </w:rPr>
        <w:t xml:space="preserve"> participates in the Grants.gov initiative which provides the Grant Community with a single website, </w:t>
      </w:r>
      <w:hyperlink r:id="rId15" w:history="1">
        <w:r w:rsidRPr="00F91265">
          <w:rPr>
            <w:rStyle w:val="Hyperlink"/>
            <w:sz w:val="22"/>
            <w:szCs w:val="22"/>
          </w:rPr>
          <w:t>www.Grants.gov</w:t>
        </w:r>
      </w:hyperlink>
      <w:r w:rsidRPr="00F91265">
        <w:rPr>
          <w:sz w:val="22"/>
          <w:szCs w:val="22"/>
        </w:rPr>
        <w:t>, to search for and apply for all federal grant opportunities.</w:t>
      </w:r>
    </w:p>
    <w:p w14:paraId="1208826A" w14:textId="77777777" w:rsidR="003719E6" w:rsidRPr="009B0B32" w:rsidRDefault="003719E6" w:rsidP="003719E6">
      <w:pPr>
        <w:pStyle w:val="ListParagraph"/>
        <w:ind w:left="0"/>
        <w:rPr>
          <w:sz w:val="22"/>
          <w:szCs w:val="22"/>
        </w:rPr>
      </w:pPr>
    </w:p>
    <w:p w14:paraId="149A547D" w14:textId="77777777" w:rsidR="003719E6" w:rsidRPr="00F91265" w:rsidRDefault="003719E6" w:rsidP="003719E6">
      <w:pPr>
        <w:rPr>
          <w:sz w:val="22"/>
          <w:szCs w:val="22"/>
        </w:rPr>
      </w:pPr>
      <w:r w:rsidRPr="00F91265">
        <w:rPr>
          <w:sz w:val="22"/>
          <w:szCs w:val="22"/>
        </w:rPr>
        <w:t xml:space="preserve">All applicants should register at </w:t>
      </w:r>
      <w:hyperlink r:id="rId16" w:history="1">
        <w:r w:rsidRPr="00CA0893">
          <w:rPr>
            <w:rStyle w:val="Hyperlink"/>
            <w:sz w:val="22"/>
            <w:szCs w:val="22"/>
          </w:rPr>
          <w:t>www.Grants.gov</w:t>
        </w:r>
      </w:hyperlink>
      <w:r w:rsidRPr="00F91265">
        <w:rPr>
          <w:sz w:val="22"/>
          <w:szCs w:val="22"/>
        </w:rPr>
        <w:t xml:space="preserve"> and all applications should be submitted electronically through </w:t>
      </w:r>
      <w:hyperlink r:id="rId17" w:history="1">
        <w:r w:rsidRPr="00F91265">
          <w:rPr>
            <w:color w:val="0000FF"/>
            <w:sz w:val="22"/>
            <w:szCs w:val="22"/>
            <w:u w:val="single"/>
          </w:rPr>
          <w:t>www.Grants.gov</w:t>
        </w:r>
      </w:hyperlink>
      <w:r w:rsidRPr="00F91265">
        <w:rPr>
          <w:sz w:val="22"/>
          <w:szCs w:val="22"/>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18" w:history="1">
        <w:r w:rsidRPr="00F91265">
          <w:rPr>
            <w:rStyle w:val="Hyperlink"/>
            <w:sz w:val="22"/>
            <w:szCs w:val="22"/>
          </w:rPr>
          <w:t>http://www.grants.gov/web/grants/support/technical-support/troubleshooting.html</w:t>
        </w:r>
      </w:hyperlink>
      <w:r w:rsidRPr="00F91265">
        <w:rPr>
          <w:sz w:val="22"/>
          <w:szCs w:val="22"/>
        </w:rPr>
        <w:t xml:space="preserve"> for online help.</w:t>
      </w:r>
    </w:p>
    <w:p w14:paraId="7FA7FBE0" w14:textId="77777777" w:rsidR="003719E6" w:rsidRPr="009B0B32" w:rsidRDefault="003719E6" w:rsidP="003719E6">
      <w:pPr>
        <w:ind w:hanging="360"/>
        <w:rPr>
          <w:sz w:val="22"/>
          <w:szCs w:val="16"/>
        </w:rPr>
      </w:pPr>
    </w:p>
    <w:p w14:paraId="6A76B09E" w14:textId="77777777" w:rsidR="003719E6" w:rsidRDefault="003719E6" w:rsidP="003719E6">
      <w:pPr>
        <w:pStyle w:val="ListParagraph"/>
        <w:ind w:left="0"/>
        <w:rPr>
          <w:sz w:val="22"/>
          <w:szCs w:val="22"/>
        </w:rPr>
      </w:pPr>
      <w:r w:rsidRPr="00F91265">
        <w:rPr>
          <w:sz w:val="22"/>
          <w:szCs w:val="22"/>
        </w:rPr>
        <w:t xml:space="preserve">Applications submitted through </w:t>
      </w:r>
      <w:hyperlink r:id="rId19" w:history="1">
        <w:r w:rsidRPr="00F91265">
          <w:rPr>
            <w:rStyle w:val="Hyperlink"/>
            <w:sz w:val="22"/>
            <w:szCs w:val="22"/>
          </w:rPr>
          <w:t>www.Grants.gov</w:t>
        </w:r>
      </w:hyperlink>
      <w:r w:rsidRPr="00F91265">
        <w:rPr>
          <w:sz w:val="22"/>
          <w:szCs w:val="22"/>
        </w:rPr>
        <w:t xml:space="preserve"> are considered to be electronically signed applications.</w:t>
      </w:r>
    </w:p>
    <w:p w14:paraId="2CFFFA51" w14:textId="77777777" w:rsidR="00655456" w:rsidRPr="00F91265" w:rsidRDefault="00655456" w:rsidP="003719E6">
      <w:pPr>
        <w:pStyle w:val="ListParagraph"/>
        <w:ind w:left="0"/>
        <w:rPr>
          <w:sz w:val="22"/>
          <w:szCs w:val="22"/>
        </w:rPr>
      </w:pPr>
    </w:p>
    <w:p w14:paraId="66FE929E" w14:textId="6AA27FEF" w:rsidR="00A667B3" w:rsidRDefault="00A667B3" w:rsidP="00FB4E72">
      <w:pPr>
        <w:pStyle w:val="ListParagraph"/>
        <w:numPr>
          <w:ilvl w:val="0"/>
          <w:numId w:val="5"/>
        </w:numPr>
        <w:ind w:left="0"/>
        <w:rPr>
          <w:b/>
        </w:rPr>
      </w:pPr>
      <w:r>
        <w:rPr>
          <w:b/>
        </w:rPr>
        <w:t>Application Review Information</w:t>
      </w:r>
    </w:p>
    <w:p w14:paraId="3D75D21C" w14:textId="77777777" w:rsidR="00EB0398" w:rsidRDefault="00EB0398" w:rsidP="00EB0398">
      <w:pPr>
        <w:pStyle w:val="ListParagraph"/>
        <w:ind w:left="0"/>
        <w:rPr>
          <w:b/>
        </w:rPr>
      </w:pPr>
    </w:p>
    <w:p w14:paraId="6F2D9BA8" w14:textId="18AED104" w:rsidR="00A667B3" w:rsidRDefault="00803F0D" w:rsidP="00FB4E72">
      <w:pPr>
        <w:pStyle w:val="ListParagraph"/>
        <w:numPr>
          <w:ilvl w:val="0"/>
          <w:numId w:val="8"/>
        </w:numPr>
        <w:ind w:left="0"/>
        <w:rPr>
          <w:b/>
        </w:rPr>
      </w:pPr>
      <w:bookmarkStart w:id="12" w:name="Criteria"/>
      <w:r>
        <w:rPr>
          <w:b/>
        </w:rPr>
        <w:t xml:space="preserve">Factors and </w:t>
      </w:r>
      <w:r w:rsidR="00A667B3">
        <w:rPr>
          <w:b/>
        </w:rPr>
        <w:t>Criteria</w:t>
      </w:r>
    </w:p>
    <w:bookmarkEnd w:id="12"/>
    <w:p w14:paraId="40709D63" w14:textId="6025CA34" w:rsidR="00186632" w:rsidRPr="00AE60DA" w:rsidRDefault="00186632" w:rsidP="00186632">
      <w:pPr>
        <w:contextualSpacing/>
        <w:rPr>
          <w:sz w:val="22"/>
          <w:szCs w:val="22"/>
        </w:rPr>
      </w:pPr>
      <w:r w:rsidRPr="00AE60DA">
        <w:rPr>
          <w:sz w:val="22"/>
          <w:szCs w:val="22"/>
        </w:rPr>
        <w:t>After the First Level Screening for Basic Eligibility</w:t>
      </w:r>
      <w:r>
        <w:rPr>
          <w:sz w:val="22"/>
          <w:szCs w:val="22"/>
        </w:rPr>
        <w:t xml:space="preserve"> [</w:t>
      </w:r>
      <w:r w:rsidR="00D450F3">
        <w:rPr>
          <w:sz w:val="22"/>
          <w:szCs w:val="22"/>
        </w:rPr>
        <w:t xml:space="preserve">see descriptions of all three </w:t>
      </w:r>
      <w:r w:rsidR="00EB2A4A">
        <w:rPr>
          <w:sz w:val="22"/>
          <w:szCs w:val="22"/>
        </w:rPr>
        <w:t xml:space="preserve">screening </w:t>
      </w:r>
      <w:r w:rsidR="00D450F3">
        <w:rPr>
          <w:sz w:val="22"/>
          <w:szCs w:val="22"/>
        </w:rPr>
        <w:t xml:space="preserve">levels in </w:t>
      </w:r>
      <w:hyperlink w:anchor="Review_and_selection" w:history="1">
        <w:r w:rsidR="00A434B4">
          <w:rPr>
            <w:rStyle w:val="Hyperlink"/>
            <w:sz w:val="22"/>
            <w:szCs w:val="22"/>
          </w:rPr>
          <w:t>Section E (2)</w:t>
        </w:r>
      </w:hyperlink>
      <w:r>
        <w:rPr>
          <w:sz w:val="22"/>
          <w:szCs w:val="22"/>
        </w:rPr>
        <w:t>]</w:t>
      </w:r>
      <w:r w:rsidRPr="00AE60DA">
        <w:rPr>
          <w:sz w:val="22"/>
          <w:szCs w:val="22"/>
        </w:rPr>
        <w:t xml:space="preserve">, an eligible applicant will be evaluated by </w:t>
      </w:r>
      <w:r w:rsidR="00803F0D">
        <w:rPr>
          <w:sz w:val="22"/>
          <w:szCs w:val="22"/>
        </w:rPr>
        <w:t>a</w:t>
      </w:r>
      <w:r w:rsidR="00803F0D" w:rsidRPr="00AE60DA">
        <w:rPr>
          <w:sz w:val="22"/>
          <w:szCs w:val="22"/>
        </w:rPr>
        <w:t xml:space="preserve"> </w:t>
      </w:r>
      <w:r w:rsidRPr="00AE60DA">
        <w:rPr>
          <w:sz w:val="22"/>
          <w:szCs w:val="22"/>
        </w:rPr>
        <w:t xml:space="preserve">Second Level Evaluation with Criteria </w:t>
      </w:r>
      <w:r w:rsidR="00803F0D">
        <w:rPr>
          <w:sz w:val="22"/>
          <w:szCs w:val="22"/>
        </w:rPr>
        <w:t>where</w:t>
      </w:r>
      <w:r w:rsidRPr="00AE60DA">
        <w:rPr>
          <w:sz w:val="22"/>
          <w:szCs w:val="22"/>
        </w:rPr>
        <w:t>b</w:t>
      </w:r>
      <w:r>
        <w:rPr>
          <w:sz w:val="22"/>
          <w:szCs w:val="22"/>
        </w:rPr>
        <w:t xml:space="preserve">y </w:t>
      </w:r>
      <w:r w:rsidR="00803F0D">
        <w:rPr>
          <w:sz w:val="22"/>
          <w:szCs w:val="22"/>
        </w:rPr>
        <w:t xml:space="preserve">their responses to </w:t>
      </w:r>
      <w:r w:rsidR="00EB0398">
        <w:rPr>
          <w:sz w:val="22"/>
          <w:szCs w:val="22"/>
        </w:rPr>
        <w:t>items 1-7</w:t>
      </w:r>
      <w:r w:rsidRPr="00AE60DA">
        <w:rPr>
          <w:sz w:val="22"/>
          <w:szCs w:val="22"/>
        </w:rPr>
        <w:t xml:space="preserve"> below </w:t>
      </w:r>
      <w:r w:rsidR="00803F0D">
        <w:rPr>
          <w:sz w:val="22"/>
          <w:szCs w:val="22"/>
        </w:rPr>
        <w:t>will be determined to be</w:t>
      </w:r>
      <w:r w:rsidR="00A573EB">
        <w:rPr>
          <w:sz w:val="22"/>
          <w:szCs w:val="22"/>
        </w:rPr>
        <w:t xml:space="preserve"> </w:t>
      </w:r>
      <w:r w:rsidRPr="00AE60DA">
        <w:rPr>
          <w:sz w:val="22"/>
          <w:szCs w:val="22"/>
        </w:rPr>
        <w:t xml:space="preserve">either “Unacceptable”, “Acceptable”, or “Good”, according to the descriptions provided for each category. </w:t>
      </w:r>
      <w:r w:rsidR="00A573EB">
        <w:rPr>
          <w:sz w:val="22"/>
          <w:szCs w:val="22"/>
        </w:rPr>
        <w:t xml:space="preserve">An “Unacceptable” response </w:t>
      </w:r>
      <w:r w:rsidR="006D24AB">
        <w:rPr>
          <w:sz w:val="22"/>
          <w:szCs w:val="22"/>
        </w:rPr>
        <w:t>for</w:t>
      </w:r>
      <w:r w:rsidR="00A573EB">
        <w:rPr>
          <w:sz w:val="22"/>
          <w:szCs w:val="22"/>
        </w:rPr>
        <w:t xml:space="preserve"> any one of the below </w:t>
      </w:r>
      <w:r w:rsidR="00803F0D">
        <w:rPr>
          <w:sz w:val="22"/>
          <w:szCs w:val="22"/>
        </w:rPr>
        <w:t>factors</w:t>
      </w:r>
      <w:r w:rsidR="00A573EB">
        <w:rPr>
          <w:sz w:val="22"/>
          <w:szCs w:val="22"/>
        </w:rPr>
        <w:t xml:space="preserve"> </w:t>
      </w:r>
      <w:r w:rsidR="006D24AB">
        <w:rPr>
          <w:sz w:val="22"/>
          <w:szCs w:val="22"/>
        </w:rPr>
        <w:t xml:space="preserve">will result in an overall rating of “Unacceptable” for the </w:t>
      </w:r>
      <w:r w:rsidR="00803F0D">
        <w:rPr>
          <w:sz w:val="22"/>
          <w:szCs w:val="22"/>
        </w:rPr>
        <w:t xml:space="preserve">application as a whole. </w:t>
      </w:r>
      <w:r w:rsidR="00A573EB">
        <w:rPr>
          <w:sz w:val="22"/>
          <w:szCs w:val="22"/>
        </w:rPr>
        <w:t xml:space="preserve"> </w:t>
      </w:r>
      <w:r w:rsidRPr="00AE60DA">
        <w:rPr>
          <w:sz w:val="22"/>
          <w:szCs w:val="22"/>
        </w:rPr>
        <w:t xml:space="preserve"> </w:t>
      </w:r>
    </w:p>
    <w:p w14:paraId="3B52A4E0" w14:textId="77777777" w:rsidR="00186632" w:rsidRPr="009B0B32" w:rsidRDefault="00186632" w:rsidP="00186632">
      <w:pPr>
        <w:contextualSpacing/>
        <w:rPr>
          <w:sz w:val="22"/>
          <w:szCs w:val="22"/>
        </w:rPr>
      </w:pPr>
    </w:p>
    <w:p w14:paraId="3AEFA213" w14:textId="77777777" w:rsidR="00EB0398" w:rsidRPr="00AE60DA" w:rsidRDefault="00EB0398" w:rsidP="00EB0398">
      <w:pPr>
        <w:contextualSpacing/>
        <w:rPr>
          <w:sz w:val="22"/>
          <w:szCs w:val="22"/>
        </w:rPr>
      </w:pPr>
      <w:r w:rsidRPr="003F5D6B">
        <w:rPr>
          <w:b/>
          <w:sz w:val="22"/>
          <w:szCs w:val="22"/>
        </w:rPr>
        <w:t>FACTOR 1:</w:t>
      </w:r>
      <w:r>
        <w:rPr>
          <w:sz w:val="22"/>
          <w:szCs w:val="22"/>
        </w:rPr>
        <w:t xml:space="preserve"> </w:t>
      </w:r>
      <w:r w:rsidRPr="00AE60DA">
        <w:rPr>
          <w:sz w:val="22"/>
          <w:szCs w:val="22"/>
        </w:rPr>
        <w:t xml:space="preserve">Cost Sharing </w:t>
      </w:r>
      <w:r>
        <w:rPr>
          <w:sz w:val="22"/>
          <w:szCs w:val="22"/>
        </w:rPr>
        <w:t>o</w:t>
      </w:r>
      <w:r w:rsidRPr="00AE60DA">
        <w:rPr>
          <w:sz w:val="22"/>
          <w:szCs w:val="22"/>
        </w:rPr>
        <w:t>r Matching [</w:t>
      </w:r>
      <w:hyperlink w:anchor="Cost_Sharing" w:history="1">
        <w:r>
          <w:rPr>
            <w:color w:val="0000FF" w:themeColor="hyperlink"/>
            <w:sz w:val="22"/>
            <w:szCs w:val="22"/>
            <w:u w:val="single"/>
          </w:rPr>
          <w:t>Section C</w:t>
        </w:r>
        <w:r w:rsidRPr="00AE60DA">
          <w:rPr>
            <w:color w:val="0000FF" w:themeColor="hyperlink"/>
            <w:sz w:val="22"/>
            <w:szCs w:val="22"/>
            <w:u w:val="single"/>
          </w:rPr>
          <w:t xml:space="preserve"> (2)</w:t>
        </w:r>
      </w:hyperlink>
      <w:r w:rsidRPr="00AE60DA">
        <w:rPr>
          <w:sz w:val="22"/>
          <w:szCs w:val="22"/>
        </w:rPr>
        <w:t xml:space="preserve">], </w:t>
      </w:r>
    </w:p>
    <w:p w14:paraId="16298D58" w14:textId="77777777" w:rsidR="00EB0398" w:rsidRPr="009B0B32" w:rsidRDefault="00EB0398" w:rsidP="00EB0398">
      <w:pPr>
        <w:rPr>
          <w:sz w:val="22"/>
          <w:szCs w:val="22"/>
        </w:rPr>
      </w:pPr>
    </w:p>
    <w:tbl>
      <w:tblPr>
        <w:tblStyle w:val="TableGrid1"/>
        <w:tblW w:w="9270" w:type="dxa"/>
        <w:tblInd w:w="-5" w:type="dxa"/>
        <w:tblLook w:val="04A0" w:firstRow="1" w:lastRow="0" w:firstColumn="1" w:lastColumn="0" w:noHBand="0" w:noVBand="1"/>
      </w:tblPr>
      <w:tblGrid>
        <w:gridCol w:w="1414"/>
        <w:gridCol w:w="7856"/>
      </w:tblGrid>
      <w:tr w:rsidR="00EB0398" w:rsidRPr="00AE60DA" w14:paraId="3DEDECEF" w14:textId="77777777" w:rsidTr="007E3D74">
        <w:tc>
          <w:tcPr>
            <w:tcW w:w="1414" w:type="dxa"/>
            <w:shd w:val="clear" w:color="auto" w:fill="BFBFBF" w:themeFill="background1" w:themeFillShade="BF"/>
            <w:vAlign w:val="center"/>
          </w:tcPr>
          <w:p w14:paraId="532025A9" w14:textId="77777777" w:rsidR="00EB0398" w:rsidRPr="00AE60DA" w:rsidRDefault="00EB0398" w:rsidP="007E3D74">
            <w:pPr>
              <w:rPr>
                <w:sz w:val="22"/>
                <w:szCs w:val="22"/>
              </w:rPr>
            </w:pPr>
            <w:r>
              <w:rPr>
                <w:sz w:val="22"/>
                <w:szCs w:val="22"/>
              </w:rPr>
              <w:t>RATING</w:t>
            </w:r>
          </w:p>
        </w:tc>
        <w:tc>
          <w:tcPr>
            <w:tcW w:w="7856" w:type="dxa"/>
            <w:shd w:val="clear" w:color="auto" w:fill="BFBFBF" w:themeFill="background1" w:themeFillShade="BF"/>
          </w:tcPr>
          <w:p w14:paraId="1351A32F" w14:textId="77777777" w:rsidR="00EB0398" w:rsidRPr="00AE60DA" w:rsidRDefault="00EB0398" w:rsidP="007E3D74">
            <w:pPr>
              <w:rPr>
                <w:sz w:val="22"/>
                <w:szCs w:val="22"/>
              </w:rPr>
            </w:pPr>
            <w:r>
              <w:rPr>
                <w:sz w:val="22"/>
                <w:szCs w:val="22"/>
              </w:rPr>
              <w:t>CRITERIA</w:t>
            </w:r>
          </w:p>
        </w:tc>
      </w:tr>
      <w:tr w:rsidR="00EB0398" w:rsidRPr="00AE60DA" w14:paraId="7798282F" w14:textId="77777777" w:rsidTr="007E3D74">
        <w:tc>
          <w:tcPr>
            <w:tcW w:w="1414" w:type="dxa"/>
            <w:shd w:val="clear" w:color="auto" w:fill="FF0000"/>
            <w:vAlign w:val="center"/>
          </w:tcPr>
          <w:p w14:paraId="6BA762C4" w14:textId="77777777" w:rsidR="00EB0398" w:rsidRPr="00AE60DA" w:rsidRDefault="00EB0398" w:rsidP="007E3D74">
            <w:pPr>
              <w:rPr>
                <w:sz w:val="22"/>
                <w:szCs w:val="22"/>
              </w:rPr>
            </w:pPr>
            <w:r w:rsidRPr="00AE60DA">
              <w:rPr>
                <w:sz w:val="22"/>
                <w:szCs w:val="22"/>
              </w:rPr>
              <w:t>Unacceptable</w:t>
            </w:r>
          </w:p>
        </w:tc>
        <w:tc>
          <w:tcPr>
            <w:tcW w:w="7856" w:type="dxa"/>
          </w:tcPr>
          <w:p w14:paraId="0F84E028" w14:textId="77777777" w:rsidR="00EB0398" w:rsidRPr="00AE60DA" w:rsidRDefault="00EB0398" w:rsidP="007E3D74">
            <w:pPr>
              <w:rPr>
                <w:sz w:val="22"/>
                <w:szCs w:val="22"/>
              </w:rPr>
            </w:pPr>
            <w:r w:rsidRPr="00AE60DA">
              <w:rPr>
                <w:sz w:val="22"/>
                <w:szCs w:val="22"/>
              </w:rPr>
              <w:t xml:space="preserve">Response provided </w:t>
            </w:r>
            <w:r>
              <w:rPr>
                <w:sz w:val="22"/>
                <w:szCs w:val="22"/>
              </w:rPr>
              <w:t xml:space="preserve">does not </w:t>
            </w:r>
            <w:r w:rsidRPr="00AE60DA">
              <w:rPr>
                <w:sz w:val="22"/>
                <w:szCs w:val="22"/>
              </w:rPr>
              <w:t>demonstrate</w:t>
            </w:r>
            <w:r>
              <w:rPr>
                <w:sz w:val="22"/>
                <w:szCs w:val="22"/>
              </w:rPr>
              <w:t xml:space="preserve"> that the organization has a</w:t>
            </w:r>
            <w:r w:rsidRPr="00AE60DA">
              <w:rPr>
                <w:sz w:val="22"/>
                <w:szCs w:val="22"/>
              </w:rPr>
              <w:t xml:space="preserve"> </w:t>
            </w:r>
            <w:r>
              <w:rPr>
                <w:sz w:val="22"/>
                <w:szCs w:val="22"/>
              </w:rPr>
              <w:t xml:space="preserve">reasonable </w:t>
            </w:r>
            <w:r w:rsidRPr="00AE60DA">
              <w:rPr>
                <w:sz w:val="22"/>
                <w:szCs w:val="22"/>
              </w:rPr>
              <w:t xml:space="preserve">plan to meet or exceed the cost sharing requirement. </w:t>
            </w:r>
          </w:p>
        </w:tc>
      </w:tr>
      <w:tr w:rsidR="00EB0398" w:rsidRPr="00AE60DA" w14:paraId="3A1FA166" w14:textId="77777777" w:rsidTr="007E3D74">
        <w:tc>
          <w:tcPr>
            <w:tcW w:w="1414" w:type="dxa"/>
            <w:shd w:val="clear" w:color="auto" w:fill="FFCC00"/>
            <w:vAlign w:val="center"/>
          </w:tcPr>
          <w:p w14:paraId="234A821F" w14:textId="77777777" w:rsidR="00EB0398" w:rsidRPr="00AE60DA" w:rsidRDefault="00EB0398" w:rsidP="007E3D74">
            <w:pPr>
              <w:rPr>
                <w:sz w:val="22"/>
                <w:szCs w:val="22"/>
              </w:rPr>
            </w:pPr>
            <w:r w:rsidRPr="00AE60DA">
              <w:rPr>
                <w:sz w:val="22"/>
                <w:szCs w:val="22"/>
              </w:rPr>
              <w:t>Acceptable</w:t>
            </w:r>
          </w:p>
        </w:tc>
        <w:tc>
          <w:tcPr>
            <w:tcW w:w="7856" w:type="dxa"/>
          </w:tcPr>
          <w:p w14:paraId="7C6E9A3A" w14:textId="77777777" w:rsidR="00EB0398" w:rsidRPr="00AE60DA" w:rsidRDefault="00EB0398" w:rsidP="007E3D74">
            <w:pPr>
              <w:rPr>
                <w:sz w:val="22"/>
                <w:szCs w:val="22"/>
              </w:rPr>
            </w:pPr>
            <w:r w:rsidRPr="00AE60DA">
              <w:rPr>
                <w:sz w:val="22"/>
                <w:szCs w:val="22"/>
              </w:rPr>
              <w:t xml:space="preserve">Response provided </w:t>
            </w:r>
            <w:r>
              <w:rPr>
                <w:sz w:val="22"/>
                <w:szCs w:val="22"/>
              </w:rPr>
              <w:t xml:space="preserve">demonstrates that the organization has a reasonable </w:t>
            </w:r>
            <w:r w:rsidRPr="00AE60DA">
              <w:rPr>
                <w:sz w:val="22"/>
                <w:szCs w:val="22"/>
              </w:rPr>
              <w:t xml:space="preserve">plan to meet or exceed the cost sharing requirement. </w:t>
            </w:r>
          </w:p>
        </w:tc>
      </w:tr>
      <w:tr w:rsidR="00EB0398" w:rsidRPr="00AE60DA" w14:paraId="15251AAF" w14:textId="77777777" w:rsidTr="007E3D74">
        <w:tc>
          <w:tcPr>
            <w:tcW w:w="1414" w:type="dxa"/>
            <w:shd w:val="clear" w:color="auto" w:fill="00B050"/>
            <w:vAlign w:val="center"/>
          </w:tcPr>
          <w:p w14:paraId="6A7FA97B" w14:textId="77777777" w:rsidR="00EB0398" w:rsidRPr="00AE60DA" w:rsidRDefault="00EB0398" w:rsidP="007E3D74">
            <w:pPr>
              <w:rPr>
                <w:sz w:val="22"/>
                <w:szCs w:val="22"/>
              </w:rPr>
            </w:pPr>
            <w:r w:rsidRPr="00AE60DA">
              <w:rPr>
                <w:sz w:val="22"/>
                <w:szCs w:val="22"/>
              </w:rPr>
              <w:t>Good</w:t>
            </w:r>
          </w:p>
        </w:tc>
        <w:tc>
          <w:tcPr>
            <w:tcW w:w="7856" w:type="dxa"/>
          </w:tcPr>
          <w:p w14:paraId="3E95D54F" w14:textId="77777777" w:rsidR="00EB0398" w:rsidRPr="00AE60DA" w:rsidRDefault="00EB0398" w:rsidP="007E3D74">
            <w:pPr>
              <w:rPr>
                <w:sz w:val="22"/>
                <w:szCs w:val="22"/>
              </w:rPr>
            </w:pPr>
            <w:r w:rsidRPr="00AE60DA">
              <w:rPr>
                <w:sz w:val="22"/>
                <w:szCs w:val="22"/>
              </w:rPr>
              <w:t>Response provided demonstrate</w:t>
            </w:r>
            <w:r>
              <w:rPr>
                <w:sz w:val="22"/>
                <w:szCs w:val="22"/>
              </w:rPr>
              <w:t>s</w:t>
            </w:r>
            <w:r w:rsidRPr="00AE60DA">
              <w:rPr>
                <w:sz w:val="22"/>
                <w:szCs w:val="22"/>
              </w:rPr>
              <w:t xml:space="preserve"> </w:t>
            </w:r>
            <w:r>
              <w:rPr>
                <w:sz w:val="22"/>
                <w:szCs w:val="22"/>
              </w:rPr>
              <w:t xml:space="preserve">that the organization has </w:t>
            </w:r>
            <w:r w:rsidRPr="00AE60DA">
              <w:rPr>
                <w:sz w:val="22"/>
                <w:szCs w:val="22"/>
              </w:rPr>
              <w:t xml:space="preserve">a </w:t>
            </w:r>
            <w:r>
              <w:rPr>
                <w:sz w:val="22"/>
                <w:szCs w:val="22"/>
              </w:rPr>
              <w:t xml:space="preserve">reasonable plan </w:t>
            </w:r>
            <w:r w:rsidRPr="00AE60DA">
              <w:rPr>
                <w:sz w:val="22"/>
                <w:szCs w:val="22"/>
              </w:rPr>
              <w:t xml:space="preserve">to meet or exceed the cost sharing requirement and a track record of meeting cost share for a similar project(s). </w:t>
            </w:r>
          </w:p>
        </w:tc>
      </w:tr>
    </w:tbl>
    <w:p w14:paraId="4B7D5D07" w14:textId="77777777" w:rsidR="00EB0398" w:rsidRDefault="00EB0398" w:rsidP="00EB0398">
      <w:pPr>
        <w:contextualSpacing/>
        <w:rPr>
          <w:b/>
          <w:sz w:val="22"/>
          <w:szCs w:val="22"/>
        </w:rPr>
      </w:pPr>
    </w:p>
    <w:p w14:paraId="2366AAE3" w14:textId="5F50EDE2" w:rsidR="00EB0398" w:rsidRPr="006F72E4" w:rsidRDefault="00EB0398" w:rsidP="00EB0398">
      <w:pPr>
        <w:contextualSpacing/>
        <w:rPr>
          <w:sz w:val="22"/>
          <w:szCs w:val="22"/>
        </w:rPr>
      </w:pPr>
      <w:r w:rsidRPr="006F72E4">
        <w:rPr>
          <w:b/>
          <w:sz w:val="22"/>
          <w:szCs w:val="22"/>
        </w:rPr>
        <w:t>FACTOR 2:</w:t>
      </w:r>
      <w:r w:rsidRPr="006F72E4">
        <w:rPr>
          <w:sz w:val="22"/>
          <w:szCs w:val="22"/>
        </w:rPr>
        <w:t xml:space="preserve"> Real Property Interest Acquisition In </w:t>
      </w:r>
      <w:r>
        <w:rPr>
          <w:sz w:val="22"/>
          <w:szCs w:val="22"/>
        </w:rPr>
        <w:t>Maryland</w:t>
      </w:r>
      <w:r w:rsidRPr="006F72E4">
        <w:rPr>
          <w:sz w:val="22"/>
          <w:szCs w:val="22"/>
        </w:rPr>
        <w:t xml:space="preserve"> [</w:t>
      </w:r>
      <w:hyperlink w:anchor="Real_Property" w:history="1">
        <w:r w:rsidRPr="006F72E4">
          <w:rPr>
            <w:color w:val="0000FF" w:themeColor="hyperlink"/>
            <w:sz w:val="22"/>
            <w:szCs w:val="22"/>
            <w:u w:val="single"/>
          </w:rPr>
          <w:t>Section C (3)(a)</w:t>
        </w:r>
      </w:hyperlink>
      <w:r w:rsidRPr="006F72E4">
        <w:rPr>
          <w:sz w:val="22"/>
          <w:szCs w:val="22"/>
        </w:rPr>
        <w:t xml:space="preserve">], </w:t>
      </w:r>
    </w:p>
    <w:p w14:paraId="34B69C09" w14:textId="77777777" w:rsidR="00EB0398" w:rsidRPr="006F72E4" w:rsidRDefault="00EB0398" w:rsidP="00EB0398">
      <w:pPr>
        <w:rPr>
          <w:sz w:val="22"/>
          <w:szCs w:val="22"/>
        </w:rPr>
      </w:pPr>
    </w:p>
    <w:tbl>
      <w:tblPr>
        <w:tblStyle w:val="TableGrid1"/>
        <w:tblW w:w="9270" w:type="dxa"/>
        <w:tblInd w:w="-5" w:type="dxa"/>
        <w:tblLook w:val="04A0" w:firstRow="1" w:lastRow="0" w:firstColumn="1" w:lastColumn="0" w:noHBand="0" w:noVBand="1"/>
      </w:tblPr>
      <w:tblGrid>
        <w:gridCol w:w="1414"/>
        <w:gridCol w:w="7856"/>
      </w:tblGrid>
      <w:tr w:rsidR="00EB0398" w:rsidRPr="006F72E4" w14:paraId="17477192" w14:textId="77777777" w:rsidTr="007E3D74">
        <w:tc>
          <w:tcPr>
            <w:tcW w:w="1414" w:type="dxa"/>
            <w:shd w:val="clear" w:color="auto" w:fill="BFBFBF" w:themeFill="background1" w:themeFillShade="BF"/>
            <w:vAlign w:val="center"/>
          </w:tcPr>
          <w:p w14:paraId="5C8CC961" w14:textId="77777777" w:rsidR="00EB0398" w:rsidRPr="006F72E4" w:rsidRDefault="00EB0398" w:rsidP="007E3D74">
            <w:pPr>
              <w:rPr>
                <w:sz w:val="22"/>
                <w:szCs w:val="22"/>
              </w:rPr>
            </w:pPr>
            <w:r w:rsidRPr="006F72E4">
              <w:rPr>
                <w:sz w:val="22"/>
                <w:szCs w:val="22"/>
              </w:rPr>
              <w:t>RATING</w:t>
            </w:r>
          </w:p>
        </w:tc>
        <w:tc>
          <w:tcPr>
            <w:tcW w:w="7856" w:type="dxa"/>
            <w:shd w:val="clear" w:color="auto" w:fill="BFBFBF" w:themeFill="background1" w:themeFillShade="BF"/>
          </w:tcPr>
          <w:p w14:paraId="20166C5A" w14:textId="77777777" w:rsidR="00EB0398" w:rsidRPr="006F72E4" w:rsidRDefault="00EB0398" w:rsidP="007E3D74">
            <w:pPr>
              <w:rPr>
                <w:sz w:val="22"/>
                <w:szCs w:val="22"/>
              </w:rPr>
            </w:pPr>
            <w:r w:rsidRPr="006F72E4">
              <w:rPr>
                <w:sz w:val="22"/>
                <w:szCs w:val="22"/>
              </w:rPr>
              <w:t>CRITERIA</w:t>
            </w:r>
          </w:p>
        </w:tc>
      </w:tr>
      <w:tr w:rsidR="00EB0398" w:rsidRPr="006F72E4" w14:paraId="3CCF470F" w14:textId="77777777" w:rsidTr="007E3D74">
        <w:tc>
          <w:tcPr>
            <w:tcW w:w="1414" w:type="dxa"/>
            <w:shd w:val="clear" w:color="auto" w:fill="FF0000"/>
            <w:vAlign w:val="center"/>
          </w:tcPr>
          <w:p w14:paraId="2ADC9C59" w14:textId="77777777" w:rsidR="00EB0398" w:rsidRPr="006F72E4" w:rsidRDefault="00EB0398" w:rsidP="007E3D74">
            <w:pPr>
              <w:rPr>
                <w:sz w:val="22"/>
                <w:szCs w:val="22"/>
              </w:rPr>
            </w:pPr>
            <w:r w:rsidRPr="006F72E4">
              <w:rPr>
                <w:sz w:val="22"/>
                <w:szCs w:val="22"/>
              </w:rPr>
              <w:t>Unacceptable</w:t>
            </w:r>
          </w:p>
        </w:tc>
        <w:tc>
          <w:tcPr>
            <w:tcW w:w="7856" w:type="dxa"/>
          </w:tcPr>
          <w:p w14:paraId="6C66BF8C" w14:textId="5CA7AC58" w:rsidR="00EB0398" w:rsidRPr="006F72E4" w:rsidRDefault="00EB0398" w:rsidP="00EB0398">
            <w:pPr>
              <w:rPr>
                <w:sz w:val="22"/>
                <w:szCs w:val="22"/>
              </w:rPr>
            </w:pPr>
            <w:r w:rsidRPr="006F72E4">
              <w:rPr>
                <w:sz w:val="22"/>
                <w:szCs w:val="22"/>
              </w:rPr>
              <w:t xml:space="preserve">Response provided does not demonstrate the organization’s ability to acquire real property interests in </w:t>
            </w:r>
            <w:r>
              <w:rPr>
                <w:sz w:val="22"/>
                <w:szCs w:val="22"/>
              </w:rPr>
              <w:t>Maryland</w:t>
            </w:r>
            <w:r w:rsidRPr="006F72E4">
              <w:rPr>
                <w:sz w:val="22"/>
                <w:szCs w:val="22"/>
              </w:rPr>
              <w:t xml:space="preserve">.  </w:t>
            </w:r>
          </w:p>
        </w:tc>
      </w:tr>
      <w:tr w:rsidR="00EB0398" w:rsidRPr="006F72E4" w14:paraId="5A6263D0" w14:textId="77777777" w:rsidTr="007E3D74">
        <w:tc>
          <w:tcPr>
            <w:tcW w:w="1414" w:type="dxa"/>
            <w:shd w:val="clear" w:color="auto" w:fill="FFCC00"/>
            <w:vAlign w:val="center"/>
          </w:tcPr>
          <w:p w14:paraId="76E5E52F" w14:textId="77777777" w:rsidR="00EB0398" w:rsidRPr="006F72E4" w:rsidRDefault="00EB0398" w:rsidP="007E3D74">
            <w:pPr>
              <w:rPr>
                <w:sz w:val="22"/>
                <w:szCs w:val="22"/>
              </w:rPr>
            </w:pPr>
            <w:r w:rsidRPr="006F72E4">
              <w:rPr>
                <w:sz w:val="22"/>
                <w:szCs w:val="22"/>
              </w:rPr>
              <w:lastRenderedPageBreak/>
              <w:t>Acceptable</w:t>
            </w:r>
          </w:p>
        </w:tc>
        <w:tc>
          <w:tcPr>
            <w:tcW w:w="7856" w:type="dxa"/>
          </w:tcPr>
          <w:p w14:paraId="6C963B00" w14:textId="2AC9D49C" w:rsidR="00EB0398" w:rsidRPr="006F72E4" w:rsidRDefault="00EB0398" w:rsidP="00EB0398">
            <w:pPr>
              <w:rPr>
                <w:sz w:val="22"/>
                <w:szCs w:val="22"/>
              </w:rPr>
            </w:pPr>
            <w:r w:rsidRPr="006F72E4">
              <w:rPr>
                <w:sz w:val="22"/>
                <w:szCs w:val="22"/>
              </w:rPr>
              <w:t xml:space="preserve">Response provided demonstrates the organization’s ability to acquire real property interests in </w:t>
            </w:r>
            <w:r>
              <w:rPr>
                <w:sz w:val="22"/>
                <w:szCs w:val="22"/>
              </w:rPr>
              <w:t>Maryland</w:t>
            </w:r>
            <w:r w:rsidRPr="006F72E4">
              <w:rPr>
                <w:sz w:val="22"/>
                <w:szCs w:val="22"/>
              </w:rPr>
              <w:t>.</w:t>
            </w:r>
          </w:p>
        </w:tc>
      </w:tr>
      <w:tr w:rsidR="00EB0398" w:rsidRPr="006F72E4" w14:paraId="11CCD2B0" w14:textId="77777777" w:rsidTr="007E3D74">
        <w:tc>
          <w:tcPr>
            <w:tcW w:w="1414" w:type="dxa"/>
            <w:shd w:val="clear" w:color="auto" w:fill="00B050"/>
            <w:vAlign w:val="center"/>
          </w:tcPr>
          <w:p w14:paraId="0B9C034C" w14:textId="77777777" w:rsidR="00EB0398" w:rsidRPr="006F72E4" w:rsidRDefault="00EB0398" w:rsidP="007E3D74">
            <w:pPr>
              <w:rPr>
                <w:sz w:val="22"/>
                <w:szCs w:val="22"/>
              </w:rPr>
            </w:pPr>
            <w:r w:rsidRPr="006F72E4">
              <w:rPr>
                <w:sz w:val="22"/>
                <w:szCs w:val="22"/>
              </w:rPr>
              <w:t>Good</w:t>
            </w:r>
          </w:p>
        </w:tc>
        <w:tc>
          <w:tcPr>
            <w:tcW w:w="7856" w:type="dxa"/>
          </w:tcPr>
          <w:p w14:paraId="7B374130" w14:textId="3E1C99F4" w:rsidR="00EB0398" w:rsidRPr="006F72E4" w:rsidRDefault="00EB0398" w:rsidP="00EB0398">
            <w:pPr>
              <w:rPr>
                <w:sz w:val="22"/>
                <w:szCs w:val="22"/>
              </w:rPr>
            </w:pPr>
            <w:r w:rsidRPr="006F72E4">
              <w:rPr>
                <w:sz w:val="22"/>
                <w:szCs w:val="22"/>
              </w:rPr>
              <w:t xml:space="preserve">Response provided demonstrates the organization’s ability to acquire real property interest in </w:t>
            </w:r>
            <w:r>
              <w:rPr>
                <w:sz w:val="22"/>
                <w:szCs w:val="22"/>
              </w:rPr>
              <w:t>Maryland</w:t>
            </w:r>
            <w:r w:rsidRPr="006F72E4">
              <w:rPr>
                <w:sz w:val="22"/>
                <w:szCs w:val="22"/>
              </w:rPr>
              <w:t xml:space="preserve"> and the organization has already acquired real property interests in </w:t>
            </w:r>
            <w:r>
              <w:rPr>
                <w:sz w:val="22"/>
                <w:szCs w:val="22"/>
              </w:rPr>
              <w:t>Maryland</w:t>
            </w:r>
            <w:r w:rsidRPr="006F72E4">
              <w:rPr>
                <w:sz w:val="22"/>
                <w:szCs w:val="22"/>
              </w:rPr>
              <w:t>.</w:t>
            </w:r>
          </w:p>
        </w:tc>
      </w:tr>
    </w:tbl>
    <w:p w14:paraId="5228B9A4" w14:textId="77777777" w:rsidR="00EB0398" w:rsidRDefault="00EB0398" w:rsidP="00EB0398">
      <w:pPr>
        <w:pStyle w:val="ListParagraph"/>
        <w:ind w:left="0"/>
        <w:rPr>
          <w:b/>
          <w:sz w:val="22"/>
          <w:szCs w:val="22"/>
        </w:rPr>
      </w:pPr>
    </w:p>
    <w:p w14:paraId="7F66BCB7" w14:textId="77777777" w:rsidR="00EB0398" w:rsidRPr="002A43CA" w:rsidRDefault="00EB0398" w:rsidP="00EB0398">
      <w:pPr>
        <w:pStyle w:val="ListParagraph"/>
        <w:ind w:left="0"/>
        <w:rPr>
          <w:sz w:val="22"/>
          <w:szCs w:val="22"/>
        </w:rPr>
      </w:pPr>
      <w:r w:rsidRPr="006F72E4">
        <w:rPr>
          <w:b/>
          <w:sz w:val="22"/>
          <w:szCs w:val="22"/>
        </w:rPr>
        <w:t>FACTOR 3:</w:t>
      </w:r>
      <w:r w:rsidRPr="006F72E4">
        <w:rPr>
          <w:sz w:val="22"/>
          <w:szCs w:val="22"/>
        </w:rPr>
        <w:t xml:space="preserve"> Operational Standards and Practices [</w:t>
      </w:r>
      <w:hyperlink w:anchor="Past_Performance_Consideration" w:history="1">
        <w:r w:rsidRPr="006F72E4">
          <w:rPr>
            <w:rStyle w:val="Hyperlink"/>
            <w:sz w:val="22"/>
            <w:szCs w:val="22"/>
          </w:rPr>
          <w:t>Section C (3)(b)</w:t>
        </w:r>
      </w:hyperlink>
      <w:r>
        <w:rPr>
          <w:sz w:val="22"/>
          <w:szCs w:val="22"/>
        </w:rPr>
        <w:t>];</w:t>
      </w:r>
    </w:p>
    <w:tbl>
      <w:tblPr>
        <w:tblStyle w:val="TableGrid1"/>
        <w:tblpPr w:leftFromText="180" w:rightFromText="180" w:vertAnchor="text" w:horzAnchor="margin" w:tblpY="276"/>
        <w:tblW w:w="0" w:type="auto"/>
        <w:tblLook w:val="04A0" w:firstRow="1" w:lastRow="0" w:firstColumn="1" w:lastColumn="0" w:noHBand="0" w:noVBand="1"/>
      </w:tblPr>
      <w:tblGrid>
        <w:gridCol w:w="1414"/>
        <w:gridCol w:w="7856"/>
      </w:tblGrid>
      <w:tr w:rsidR="00EB0398" w:rsidRPr="00AE60DA" w14:paraId="69E7D6BB" w14:textId="77777777" w:rsidTr="007E3D74">
        <w:tc>
          <w:tcPr>
            <w:tcW w:w="1414" w:type="dxa"/>
            <w:shd w:val="clear" w:color="auto" w:fill="BFBFBF" w:themeFill="background1" w:themeFillShade="BF"/>
            <w:vAlign w:val="center"/>
          </w:tcPr>
          <w:p w14:paraId="2362A727" w14:textId="77777777" w:rsidR="00EB0398" w:rsidRPr="00AE60DA" w:rsidRDefault="00EB0398" w:rsidP="007E3D74">
            <w:pPr>
              <w:rPr>
                <w:sz w:val="22"/>
                <w:szCs w:val="22"/>
              </w:rPr>
            </w:pPr>
            <w:r>
              <w:rPr>
                <w:sz w:val="22"/>
                <w:szCs w:val="22"/>
              </w:rPr>
              <w:t>RATING</w:t>
            </w:r>
          </w:p>
        </w:tc>
        <w:tc>
          <w:tcPr>
            <w:tcW w:w="7856" w:type="dxa"/>
            <w:shd w:val="clear" w:color="auto" w:fill="BFBFBF" w:themeFill="background1" w:themeFillShade="BF"/>
          </w:tcPr>
          <w:p w14:paraId="1AB34196" w14:textId="77777777" w:rsidR="00EB0398" w:rsidRDefault="00EB0398" w:rsidP="007E3D74">
            <w:pPr>
              <w:rPr>
                <w:sz w:val="22"/>
                <w:szCs w:val="22"/>
              </w:rPr>
            </w:pPr>
            <w:r>
              <w:rPr>
                <w:sz w:val="22"/>
                <w:szCs w:val="22"/>
              </w:rPr>
              <w:t>CRITERIA</w:t>
            </w:r>
          </w:p>
        </w:tc>
      </w:tr>
      <w:tr w:rsidR="00EB0398" w:rsidRPr="00AE60DA" w14:paraId="6E7B226D" w14:textId="77777777" w:rsidTr="007E3D74">
        <w:tc>
          <w:tcPr>
            <w:tcW w:w="1414" w:type="dxa"/>
            <w:shd w:val="clear" w:color="auto" w:fill="FF0000"/>
            <w:vAlign w:val="center"/>
          </w:tcPr>
          <w:p w14:paraId="7E25A975" w14:textId="77777777" w:rsidR="00EB0398" w:rsidRPr="00AE60DA" w:rsidRDefault="00EB0398" w:rsidP="007E3D74">
            <w:pPr>
              <w:rPr>
                <w:sz w:val="22"/>
                <w:szCs w:val="22"/>
              </w:rPr>
            </w:pPr>
            <w:r w:rsidRPr="00AE60DA">
              <w:rPr>
                <w:sz w:val="22"/>
                <w:szCs w:val="22"/>
              </w:rPr>
              <w:t>Unacceptable</w:t>
            </w:r>
          </w:p>
        </w:tc>
        <w:tc>
          <w:tcPr>
            <w:tcW w:w="7856" w:type="dxa"/>
          </w:tcPr>
          <w:p w14:paraId="05E2F26E" w14:textId="77777777" w:rsidR="00EB0398" w:rsidRPr="00AE60DA" w:rsidRDefault="00EB0398" w:rsidP="007E3D74">
            <w:pPr>
              <w:rPr>
                <w:sz w:val="22"/>
                <w:szCs w:val="22"/>
              </w:rPr>
            </w:pPr>
            <w:r>
              <w:rPr>
                <w:sz w:val="22"/>
                <w:szCs w:val="22"/>
              </w:rPr>
              <w:t xml:space="preserve">Response provided does not demonstrate that the organization has adopted a set of operational standards, or that those standards are not sufficiently detailed with regards to </w:t>
            </w:r>
            <w:r w:rsidRPr="001F6DE9">
              <w:rPr>
                <w:sz w:val="22"/>
                <w:szCs w:val="22"/>
              </w:rPr>
              <w:t xml:space="preserve">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Pr>
                <w:sz w:val="22"/>
                <w:szCs w:val="22"/>
              </w:rPr>
              <w:t>e simple stewardship practices.</w:t>
            </w:r>
          </w:p>
        </w:tc>
      </w:tr>
      <w:tr w:rsidR="00EB0398" w:rsidRPr="00AE60DA" w14:paraId="6D8F92DC" w14:textId="77777777" w:rsidTr="007E3D74">
        <w:tc>
          <w:tcPr>
            <w:tcW w:w="1414" w:type="dxa"/>
            <w:shd w:val="clear" w:color="auto" w:fill="FFCC00"/>
            <w:vAlign w:val="center"/>
          </w:tcPr>
          <w:p w14:paraId="04E49FD8" w14:textId="77777777" w:rsidR="00EB0398" w:rsidRPr="00AE60DA" w:rsidRDefault="00EB0398" w:rsidP="007E3D74">
            <w:pPr>
              <w:rPr>
                <w:sz w:val="22"/>
                <w:szCs w:val="22"/>
              </w:rPr>
            </w:pPr>
            <w:r w:rsidRPr="00AE60DA">
              <w:rPr>
                <w:sz w:val="22"/>
                <w:szCs w:val="22"/>
              </w:rPr>
              <w:t>Acceptable</w:t>
            </w:r>
          </w:p>
        </w:tc>
        <w:tc>
          <w:tcPr>
            <w:tcW w:w="7856" w:type="dxa"/>
          </w:tcPr>
          <w:p w14:paraId="51D4D8D7" w14:textId="77777777" w:rsidR="00EB0398" w:rsidRPr="00AE60DA" w:rsidRDefault="00EB0398" w:rsidP="007E3D74">
            <w:pPr>
              <w:rPr>
                <w:sz w:val="22"/>
                <w:szCs w:val="22"/>
              </w:rPr>
            </w:pPr>
            <w:r w:rsidRPr="00AE60DA">
              <w:rPr>
                <w:sz w:val="22"/>
                <w:szCs w:val="22"/>
              </w:rPr>
              <w:t xml:space="preserve">Response </w:t>
            </w:r>
            <w:r>
              <w:rPr>
                <w:sz w:val="22"/>
                <w:szCs w:val="22"/>
              </w:rPr>
              <w:t>provided demonstrates</w:t>
            </w:r>
            <w:r w:rsidRPr="00AE60DA">
              <w:rPr>
                <w:sz w:val="22"/>
                <w:szCs w:val="22"/>
              </w:rPr>
              <w:t xml:space="preserve"> the </w:t>
            </w:r>
            <w:r>
              <w:rPr>
                <w:sz w:val="22"/>
                <w:szCs w:val="22"/>
              </w:rPr>
              <w:t>organization has adopted a sufficient set of operational standards and practices</w:t>
            </w:r>
            <w:r w:rsidRPr="001F6DE9">
              <w:rPr>
                <w:sz w:val="22"/>
                <w:szCs w:val="22"/>
              </w:rPr>
              <w:t xml:space="preserve"> with regards to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Pr>
                <w:sz w:val="22"/>
                <w:szCs w:val="22"/>
              </w:rPr>
              <w:t>e simple stewardship practices.</w:t>
            </w:r>
          </w:p>
        </w:tc>
      </w:tr>
      <w:tr w:rsidR="00EB0398" w:rsidRPr="00AE60DA" w14:paraId="30B22554" w14:textId="77777777" w:rsidTr="007E3D74">
        <w:tc>
          <w:tcPr>
            <w:tcW w:w="1414" w:type="dxa"/>
            <w:shd w:val="clear" w:color="auto" w:fill="00B050"/>
            <w:vAlign w:val="center"/>
          </w:tcPr>
          <w:p w14:paraId="3801EB32" w14:textId="77777777" w:rsidR="00EB0398" w:rsidRPr="00AE60DA" w:rsidRDefault="00EB0398" w:rsidP="007E3D74">
            <w:pPr>
              <w:rPr>
                <w:sz w:val="22"/>
                <w:szCs w:val="22"/>
              </w:rPr>
            </w:pPr>
            <w:r w:rsidRPr="00AE60DA">
              <w:rPr>
                <w:sz w:val="22"/>
                <w:szCs w:val="22"/>
              </w:rPr>
              <w:t>Good</w:t>
            </w:r>
          </w:p>
        </w:tc>
        <w:tc>
          <w:tcPr>
            <w:tcW w:w="7856" w:type="dxa"/>
          </w:tcPr>
          <w:p w14:paraId="3CA8BEF2" w14:textId="77777777" w:rsidR="00EB0398" w:rsidRPr="00AE60DA" w:rsidRDefault="00EB0398" w:rsidP="007E3D74">
            <w:pPr>
              <w:rPr>
                <w:sz w:val="22"/>
                <w:szCs w:val="22"/>
              </w:rPr>
            </w:pPr>
            <w:r w:rsidRPr="00AE60DA">
              <w:rPr>
                <w:sz w:val="22"/>
                <w:szCs w:val="22"/>
              </w:rPr>
              <w:t xml:space="preserve">Response </w:t>
            </w:r>
            <w:r>
              <w:rPr>
                <w:sz w:val="22"/>
                <w:szCs w:val="22"/>
              </w:rPr>
              <w:t xml:space="preserve">provided demonstrates that </w:t>
            </w:r>
            <w:r w:rsidRPr="00AE60DA">
              <w:rPr>
                <w:sz w:val="22"/>
                <w:szCs w:val="22"/>
              </w:rPr>
              <w:t xml:space="preserve">the </w:t>
            </w:r>
            <w:r>
              <w:rPr>
                <w:sz w:val="22"/>
                <w:szCs w:val="22"/>
              </w:rPr>
              <w:t>organization is either 1) LTA accredited, or 2) has</w:t>
            </w:r>
            <w:r w:rsidRPr="00AE60DA">
              <w:rPr>
                <w:sz w:val="22"/>
                <w:szCs w:val="22"/>
              </w:rPr>
              <w:t xml:space="preserve"> </w:t>
            </w:r>
            <w:r>
              <w:rPr>
                <w:sz w:val="22"/>
                <w:szCs w:val="22"/>
              </w:rPr>
              <w:t>adopted a well-developed and comprehensive set of operational standards and practices</w:t>
            </w:r>
            <w:r w:rsidRPr="001F6DE9">
              <w:rPr>
                <w:sz w:val="22"/>
                <w:szCs w:val="22"/>
              </w:rPr>
              <w:t xml:space="preserve"> with regards to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Pr>
                <w:sz w:val="22"/>
                <w:szCs w:val="22"/>
              </w:rPr>
              <w:t>e simple stewardship practices.</w:t>
            </w:r>
          </w:p>
        </w:tc>
      </w:tr>
    </w:tbl>
    <w:p w14:paraId="3D4ED212" w14:textId="77777777" w:rsidR="00EB0398" w:rsidRDefault="00EB0398" w:rsidP="00EB0398">
      <w:pPr>
        <w:contextualSpacing/>
        <w:rPr>
          <w:b/>
          <w:sz w:val="22"/>
          <w:szCs w:val="22"/>
        </w:rPr>
      </w:pPr>
    </w:p>
    <w:p w14:paraId="13DDCC1E" w14:textId="77777777" w:rsidR="00EB0398" w:rsidRDefault="00EB0398" w:rsidP="00EB0398">
      <w:pPr>
        <w:contextualSpacing/>
        <w:rPr>
          <w:b/>
          <w:sz w:val="22"/>
          <w:szCs w:val="22"/>
        </w:rPr>
      </w:pPr>
    </w:p>
    <w:p w14:paraId="3EEC4AA1" w14:textId="77777777" w:rsidR="00EB0398" w:rsidRPr="00AE60DA" w:rsidRDefault="00EB0398" w:rsidP="00EB0398">
      <w:pPr>
        <w:contextualSpacing/>
        <w:rPr>
          <w:sz w:val="22"/>
          <w:szCs w:val="22"/>
        </w:rPr>
      </w:pPr>
      <w:r w:rsidRPr="003F5D6B">
        <w:rPr>
          <w:b/>
          <w:sz w:val="22"/>
          <w:szCs w:val="22"/>
        </w:rPr>
        <w:t>FACTOR 4:</w:t>
      </w:r>
      <w:r>
        <w:rPr>
          <w:sz w:val="22"/>
          <w:szCs w:val="22"/>
        </w:rPr>
        <w:t xml:space="preserve"> </w:t>
      </w:r>
      <w:r w:rsidRPr="00AE60DA">
        <w:rPr>
          <w:sz w:val="22"/>
          <w:szCs w:val="22"/>
        </w:rPr>
        <w:t xml:space="preserve">Project Management Capacity </w:t>
      </w:r>
      <w:r>
        <w:rPr>
          <w:sz w:val="22"/>
          <w:szCs w:val="22"/>
        </w:rPr>
        <w:t>a</w:t>
      </w:r>
      <w:r w:rsidRPr="00AE60DA">
        <w:rPr>
          <w:sz w:val="22"/>
          <w:szCs w:val="22"/>
        </w:rPr>
        <w:t>nd Capability [</w:t>
      </w:r>
      <w:hyperlink w:anchor="Project_Management" w:history="1">
        <w:r>
          <w:rPr>
            <w:color w:val="0000FF" w:themeColor="hyperlink"/>
            <w:sz w:val="22"/>
            <w:szCs w:val="22"/>
            <w:u w:val="single"/>
          </w:rPr>
          <w:t>Section C (3)(c)</w:t>
        </w:r>
      </w:hyperlink>
      <w:r w:rsidRPr="00AE60DA">
        <w:rPr>
          <w:sz w:val="22"/>
          <w:szCs w:val="22"/>
        </w:rPr>
        <w:t>];</w:t>
      </w:r>
    </w:p>
    <w:p w14:paraId="09F7D104" w14:textId="77777777" w:rsidR="00EB0398" w:rsidRPr="009B0B32" w:rsidRDefault="00EB0398" w:rsidP="00EB0398">
      <w:pPr>
        <w:contextualSpacing/>
        <w:rPr>
          <w:sz w:val="22"/>
          <w:szCs w:val="22"/>
        </w:rPr>
      </w:pPr>
    </w:p>
    <w:tbl>
      <w:tblPr>
        <w:tblStyle w:val="TableGrid1"/>
        <w:tblW w:w="9270" w:type="dxa"/>
        <w:tblInd w:w="-5" w:type="dxa"/>
        <w:tblLook w:val="04A0" w:firstRow="1" w:lastRow="0" w:firstColumn="1" w:lastColumn="0" w:noHBand="0" w:noVBand="1"/>
      </w:tblPr>
      <w:tblGrid>
        <w:gridCol w:w="1414"/>
        <w:gridCol w:w="7856"/>
      </w:tblGrid>
      <w:tr w:rsidR="00EB0398" w:rsidRPr="00AE60DA" w14:paraId="435EDAA0" w14:textId="77777777" w:rsidTr="007E3D74">
        <w:tc>
          <w:tcPr>
            <w:tcW w:w="1414" w:type="dxa"/>
            <w:shd w:val="clear" w:color="auto" w:fill="BFBFBF" w:themeFill="background1" w:themeFillShade="BF"/>
            <w:vAlign w:val="center"/>
          </w:tcPr>
          <w:p w14:paraId="031A47B8" w14:textId="77777777" w:rsidR="00EB0398" w:rsidRPr="00AE60DA" w:rsidRDefault="00EB0398" w:rsidP="007E3D74">
            <w:pPr>
              <w:rPr>
                <w:sz w:val="22"/>
                <w:szCs w:val="22"/>
              </w:rPr>
            </w:pPr>
            <w:r>
              <w:rPr>
                <w:sz w:val="22"/>
                <w:szCs w:val="22"/>
              </w:rPr>
              <w:t>RATING</w:t>
            </w:r>
          </w:p>
        </w:tc>
        <w:tc>
          <w:tcPr>
            <w:tcW w:w="7856" w:type="dxa"/>
            <w:shd w:val="clear" w:color="auto" w:fill="BFBFBF" w:themeFill="background1" w:themeFillShade="BF"/>
          </w:tcPr>
          <w:p w14:paraId="223E1957" w14:textId="77777777" w:rsidR="00EB0398" w:rsidRPr="00AE60DA" w:rsidRDefault="00EB0398" w:rsidP="007E3D74">
            <w:pPr>
              <w:rPr>
                <w:sz w:val="22"/>
                <w:szCs w:val="22"/>
              </w:rPr>
            </w:pPr>
            <w:r>
              <w:rPr>
                <w:sz w:val="22"/>
                <w:szCs w:val="22"/>
              </w:rPr>
              <w:t>CRITERIA</w:t>
            </w:r>
          </w:p>
        </w:tc>
      </w:tr>
      <w:tr w:rsidR="00EB0398" w:rsidRPr="00AE60DA" w14:paraId="14E37190" w14:textId="77777777" w:rsidTr="007E3D74">
        <w:tc>
          <w:tcPr>
            <w:tcW w:w="1414" w:type="dxa"/>
            <w:shd w:val="clear" w:color="auto" w:fill="FF0000"/>
            <w:vAlign w:val="center"/>
          </w:tcPr>
          <w:p w14:paraId="28F60990" w14:textId="77777777" w:rsidR="00EB0398" w:rsidRPr="00AE60DA" w:rsidRDefault="00EB0398" w:rsidP="007E3D74">
            <w:pPr>
              <w:rPr>
                <w:sz w:val="22"/>
                <w:szCs w:val="22"/>
              </w:rPr>
            </w:pPr>
            <w:r w:rsidRPr="00AE60DA">
              <w:rPr>
                <w:sz w:val="22"/>
                <w:szCs w:val="22"/>
              </w:rPr>
              <w:t>Unacceptable</w:t>
            </w:r>
          </w:p>
        </w:tc>
        <w:tc>
          <w:tcPr>
            <w:tcW w:w="7856" w:type="dxa"/>
          </w:tcPr>
          <w:p w14:paraId="01D9A033" w14:textId="77777777" w:rsidR="00EB0398" w:rsidRPr="00AE60DA" w:rsidRDefault="00EB0398" w:rsidP="007E3D74">
            <w:pPr>
              <w:rPr>
                <w:sz w:val="22"/>
                <w:szCs w:val="22"/>
              </w:rPr>
            </w:pPr>
            <w:r w:rsidRPr="00AE60DA">
              <w:rPr>
                <w:sz w:val="22"/>
                <w:szCs w:val="22"/>
              </w:rPr>
              <w:t xml:space="preserve">Response provided </w:t>
            </w:r>
            <w:r>
              <w:rPr>
                <w:sz w:val="22"/>
                <w:szCs w:val="22"/>
              </w:rPr>
              <w:t xml:space="preserve">does not demonstrate that the organization has </w:t>
            </w:r>
            <w:r w:rsidRPr="00AE60DA">
              <w:rPr>
                <w:sz w:val="22"/>
                <w:szCs w:val="22"/>
              </w:rPr>
              <w:t>adequate staff size</w:t>
            </w:r>
            <w:r>
              <w:rPr>
                <w:sz w:val="22"/>
                <w:szCs w:val="22"/>
              </w:rPr>
              <w:t xml:space="preserve"> with </w:t>
            </w:r>
            <w:r w:rsidRPr="00AE60DA">
              <w:rPr>
                <w:sz w:val="22"/>
                <w:szCs w:val="22"/>
              </w:rPr>
              <w:t xml:space="preserve">sufficient staff expertise relevant to </w:t>
            </w:r>
            <w:r>
              <w:rPr>
                <w:color w:val="000000"/>
                <w:sz w:val="22"/>
                <w:szCs w:val="22"/>
              </w:rPr>
              <w:t>real property interest acquisition/management, project management, grant/cooperative agreement management, accounting services, legal services, reporting, outreach, and GIS.</w:t>
            </w:r>
          </w:p>
        </w:tc>
      </w:tr>
      <w:tr w:rsidR="00EB0398" w:rsidRPr="00AE60DA" w14:paraId="5101E2A1" w14:textId="77777777" w:rsidTr="007E3D74">
        <w:tc>
          <w:tcPr>
            <w:tcW w:w="1414" w:type="dxa"/>
            <w:shd w:val="clear" w:color="auto" w:fill="FFCC00"/>
            <w:vAlign w:val="center"/>
          </w:tcPr>
          <w:p w14:paraId="74885B28" w14:textId="77777777" w:rsidR="00EB0398" w:rsidRPr="00AE60DA" w:rsidRDefault="00EB0398" w:rsidP="007E3D74">
            <w:pPr>
              <w:rPr>
                <w:sz w:val="22"/>
                <w:szCs w:val="22"/>
              </w:rPr>
            </w:pPr>
            <w:r w:rsidRPr="00AE60DA">
              <w:rPr>
                <w:sz w:val="22"/>
                <w:szCs w:val="22"/>
              </w:rPr>
              <w:t>Acceptable</w:t>
            </w:r>
          </w:p>
        </w:tc>
        <w:tc>
          <w:tcPr>
            <w:tcW w:w="7856" w:type="dxa"/>
          </w:tcPr>
          <w:p w14:paraId="2E1E0711" w14:textId="77777777" w:rsidR="00EB0398" w:rsidRPr="00AE60DA" w:rsidRDefault="00EB0398" w:rsidP="007E3D74">
            <w:pPr>
              <w:rPr>
                <w:sz w:val="22"/>
                <w:szCs w:val="22"/>
              </w:rPr>
            </w:pPr>
            <w:r w:rsidRPr="00AE60DA">
              <w:rPr>
                <w:sz w:val="22"/>
                <w:szCs w:val="22"/>
              </w:rPr>
              <w:t xml:space="preserve">Response provided </w:t>
            </w:r>
            <w:r>
              <w:rPr>
                <w:sz w:val="22"/>
                <w:szCs w:val="22"/>
              </w:rPr>
              <w:t>demonstrates</w:t>
            </w:r>
            <w:r w:rsidRPr="00AE60DA">
              <w:rPr>
                <w:sz w:val="22"/>
                <w:szCs w:val="22"/>
              </w:rPr>
              <w:t xml:space="preserve"> </w:t>
            </w:r>
            <w:r>
              <w:rPr>
                <w:sz w:val="22"/>
                <w:szCs w:val="22"/>
              </w:rPr>
              <w:t xml:space="preserve">that </w:t>
            </w:r>
            <w:r w:rsidRPr="00AE60DA">
              <w:rPr>
                <w:sz w:val="22"/>
                <w:szCs w:val="22"/>
              </w:rPr>
              <w:t xml:space="preserve">the </w:t>
            </w:r>
            <w:r>
              <w:rPr>
                <w:sz w:val="22"/>
                <w:szCs w:val="22"/>
              </w:rPr>
              <w:t>organization</w:t>
            </w:r>
            <w:r w:rsidRPr="00AE60DA">
              <w:rPr>
                <w:sz w:val="22"/>
                <w:szCs w:val="22"/>
              </w:rPr>
              <w:t xml:space="preserve"> has a</w:t>
            </w:r>
            <w:r>
              <w:rPr>
                <w:sz w:val="22"/>
                <w:szCs w:val="22"/>
              </w:rPr>
              <w:t>n</w:t>
            </w:r>
            <w:r w:rsidRPr="00AE60DA">
              <w:rPr>
                <w:sz w:val="22"/>
                <w:szCs w:val="22"/>
              </w:rPr>
              <w:t xml:space="preserve"> adequate staff size with</w:t>
            </w:r>
            <w:r>
              <w:rPr>
                <w:sz w:val="22"/>
                <w:szCs w:val="22"/>
              </w:rPr>
              <w:t xml:space="preserve"> sufficient</w:t>
            </w:r>
            <w:r w:rsidRPr="00AE60DA">
              <w:rPr>
                <w:sz w:val="22"/>
                <w:szCs w:val="22"/>
              </w:rPr>
              <w:t xml:space="preserve"> expertise related to </w:t>
            </w:r>
            <w:r>
              <w:rPr>
                <w:color w:val="000000"/>
                <w:sz w:val="22"/>
                <w:szCs w:val="22"/>
              </w:rPr>
              <w:t>real property interest acquisition/management, project management, grant/cooperative agreement management, accounting services, legal services, reporting, outreach, and GIS.</w:t>
            </w:r>
          </w:p>
        </w:tc>
      </w:tr>
      <w:tr w:rsidR="00EB0398" w:rsidRPr="00AE60DA" w14:paraId="4C91E9BF" w14:textId="77777777" w:rsidTr="007E3D74">
        <w:tc>
          <w:tcPr>
            <w:tcW w:w="1414" w:type="dxa"/>
            <w:shd w:val="clear" w:color="auto" w:fill="00B050"/>
            <w:vAlign w:val="center"/>
          </w:tcPr>
          <w:p w14:paraId="506010F4" w14:textId="77777777" w:rsidR="00EB0398" w:rsidRPr="00AE60DA" w:rsidRDefault="00EB0398" w:rsidP="007E3D74">
            <w:pPr>
              <w:rPr>
                <w:sz w:val="22"/>
                <w:szCs w:val="22"/>
              </w:rPr>
            </w:pPr>
            <w:r w:rsidRPr="00AE60DA">
              <w:rPr>
                <w:sz w:val="22"/>
                <w:szCs w:val="22"/>
              </w:rPr>
              <w:t>Good</w:t>
            </w:r>
          </w:p>
        </w:tc>
        <w:tc>
          <w:tcPr>
            <w:tcW w:w="7856" w:type="dxa"/>
          </w:tcPr>
          <w:p w14:paraId="10775203" w14:textId="77777777" w:rsidR="00EB0398" w:rsidRPr="00AE60DA" w:rsidRDefault="00EB0398" w:rsidP="007E3D74">
            <w:pPr>
              <w:rPr>
                <w:sz w:val="22"/>
                <w:szCs w:val="22"/>
              </w:rPr>
            </w:pPr>
            <w:r w:rsidRPr="00AE60DA">
              <w:rPr>
                <w:sz w:val="22"/>
                <w:szCs w:val="22"/>
              </w:rPr>
              <w:t>Response pro</w:t>
            </w:r>
            <w:r>
              <w:rPr>
                <w:sz w:val="22"/>
                <w:szCs w:val="22"/>
              </w:rPr>
              <w:t>vided demonstrates the organization</w:t>
            </w:r>
            <w:r w:rsidRPr="00AE60DA">
              <w:rPr>
                <w:sz w:val="22"/>
                <w:szCs w:val="22"/>
              </w:rPr>
              <w:t xml:space="preserve"> has more than adequate staff size with </w:t>
            </w:r>
            <w:r>
              <w:rPr>
                <w:sz w:val="22"/>
                <w:szCs w:val="22"/>
              </w:rPr>
              <w:t xml:space="preserve">more than sufficient </w:t>
            </w:r>
            <w:r w:rsidRPr="00AE60DA">
              <w:rPr>
                <w:sz w:val="22"/>
                <w:szCs w:val="22"/>
              </w:rPr>
              <w:t xml:space="preserve">expertise relevant to </w:t>
            </w:r>
            <w:r>
              <w:rPr>
                <w:color w:val="000000"/>
                <w:sz w:val="22"/>
                <w:szCs w:val="22"/>
              </w:rPr>
              <w:t>real property interest acquisition/management, project management, grant/cooperative agreement management, accounting services, legal services, reporting, outreach, and GIS.</w:t>
            </w:r>
          </w:p>
        </w:tc>
      </w:tr>
    </w:tbl>
    <w:p w14:paraId="14C1281F" w14:textId="77777777" w:rsidR="00EB0398" w:rsidRDefault="00EB0398" w:rsidP="00EB0398">
      <w:pPr>
        <w:pStyle w:val="ListParagraph"/>
        <w:ind w:left="0"/>
        <w:rPr>
          <w:b/>
          <w:sz w:val="22"/>
          <w:szCs w:val="22"/>
        </w:rPr>
      </w:pPr>
    </w:p>
    <w:p w14:paraId="6A4B065F" w14:textId="77777777" w:rsidR="00EB0398" w:rsidRDefault="00EB0398" w:rsidP="00EB0398">
      <w:pPr>
        <w:pStyle w:val="ListParagraph"/>
        <w:ind w:left="0"/>
        <w:rPr>
          <w:b/>
          <w:sz w:val="22"/>
          <w:szCs w:val="22"/>
        </w:rPr>
      </w:pPr>
    </w:p>
    <w:p w14:paraId="5B405775" w14:textId="77777777" w:rsidR="00EB0398" w:rsidRDefault="00EB0398" w:rsidP="00EB0398">
      <w:pPr>
        <w:pStyle w:val="ListParagraph"/>
        <w:ind w:left="0"/>
        <w:rPr>
          <w:b/>
          <w:sz w:val="22"/>
          <w:szCs w:val="22"/>
        </w:rPr>
      </w:pPr>
    </w:p>
    <w:p w14:paraId="512CD7AC" w14:textId="77777777" w:rsidR="00EB0398" w:rsidRDefault="00EB0398" w:rsidP="00EB0398">
      <w:pPr>
        <w:pStyle w:val="ListParagraph"/>
        <w:ind w:left="0"/>
        <w:rPr>
          <w:sz w:val="22"/>
          <w:szCs w:val="22"/>
        </w:rPr>
      </w:pPr>
      <w:r w:rsidRPr="003F5D6B">
        <w:rPr>
          <w:b/>
          <w:sz w:val="22"/>
          <w:szCs w:val="22"/>
        </w:rPr>
        <w:lastRenderedPageBreak/>
        <w:t>FACTOR 5:</w:t>
      </w:r>
      <w:r>
        <w:rPr>
          <w:sz w:val="22"/>
          <w:szCs w:val="22"/>
        </w:rPr>
        <w:t xml:space="preserve"> </w:t>
      </w:r>
      <w:r w:rsidRPr="000158D0">
        <w:rPr>
          <w:sz w:val="22"/>
          <w:szCs w:val="22"/>
        </w:rPr>
        <w:t xml:space="preserve">Organizational </w:t>
      </w:r>
      <w:r>
        <w:rPr>
          <w:sz w:val="22"/>
          <w:szCs w:val="22"/>
        </w:rPr>
        <w:t>L</w:t>
      </w:r>
      <w:r w:rsidRPr="000158D0">
        <w:rPr>
          <w:sz w:val="22"/>
          <w:szCs w:val="22"/>
        </w:rPr>
        <w:t>ongevity</w:t>
      </w:r>
      <w:r>
        <w:rPr>
          <w:sz w:val="22"/>
          <w:szCs w:val="22"/>
        </w:rPr>
        <w:t xml:space="preserve"> and Financial Stability </w:t>
      </w:r>
      <w:r w:rsidRPr="000158D0">
        <w:rPr>
          <w:sz w:val="22"/>
          <w:szCs w:val="22"/>
        </w:rPr>
        <w:t>[</w:t>
      </w:r>
      <w:hyperlink w:anchor="Organizational_Longevity" w:history="1">
        <w:r>
          <w:rPr>
            <w:color w:val="0000FF" w:themeColor="hyperlink"/>
            <w:sz w:val="22"/>
            <w:szCs w:val="22"/>
            <w:u w:val="single"/>
          </w:rPr>
          <w:t>Section C (3)(d)</w:t>
        </w:r>
      </w:hyperlink>
      <w:r w:rsidRPr="000158D0">
        <w:rPr>
          <w:sz w:val="22"/>
          <w:szCs w:val="22"/>
        </w:rPr>
        <w:t xml:space="preserve">]; </w:t>
      </w:r>
    </w:p>
    <w:tbl>
      <w:tblPr>
        <w:tblStyle w:val="TableGrid1"/>
        <w:tblpPr w:leftFromText="180" w:rightFromText="180" w:vertAnchor="text" w:horzAnchor="margin" w:tblpY="273"/>
        <w:tblW w:w="0" w:type="auto"/>
        <w:tblLook w:val="04A0" w:firstRow="1" w:lastRow="0" w:firstColumn="1" w:lastColumn="0" w:noHBand="0" w:noVBand="1"/>
      </w:tblPr>
      <w:tblGrid>
        <w:gridCol w:w="1414"/>
        <w:gridCol w:w="7856"/>
      </w:tblGrid>
      <w:tr w:rsidR="00EB0398" w:rsidRPr="00AE60DA" w14:paraId="04565EC3" w14:textId="77777777" w:rsidTr="007E3D74">
        <w:tc>
          <w:tcPr>
            <w:tcW w:w="1414" w:type="dxa"/>
            <w:shd w:val="clear" w:color="auto" w:fill="BFBFBF" w:themeFill="background1" w:themeFillShade="BF"/>
            <w:vAlign w:val="center"/>
          </w:tcPr>
          <w:p w14:paraId="405AB3FB" w14:textId="77777777" w:rsidR="00EB0398" w:rsidRPr="00AE60DA" w:rsidRDefault="00EB0398" w:rsidP="007E3D74">
            <w:pPr>
              <w:rPr>
                <w:sz w:val="22"/>
                <w:szCs w:val="22"/>
              </w:rPr>
            </w:pPr>
            <w:r>
              <w:rPr>
                <w:sz w:val="22"/>
                <w:szCs w:val="22"/>
              </w:rPr>
              <w:t>RATING</w:t>
            </w:r>
          </w:p>
        </w:tc>
        <w:tc>
          <w:tcPr>
            <w:tcW w:w="7856" w:type="dxa"/>
            <w:shd w:val="clear" w:color="auto" w:fill="BFBFBF" w:themeFill="background1" w:themeFillShade="BF"/>
          </w:tcPr>
          <w:p w14:paraId="72B77D7F" w14:textId="77777777" w:rsidR="00EB0398" w:rsidRPr="00AE60DA" w:rsidRDefault="00EB0398" w:rsidP="007E3D74">
            <w:pPr>
              <w:rPr>
                <w:sz w:val="22"/>
                <w:szCs w:val="22"/>
              </w:rPr>
            </w:pPr>
            <w:r>
              <w:rPr>
                <w:sz w:val="22"/>
                <w:szCs w:val="22"/>
              </w:rPr>
              <w:t>CRITERIA</w:t>
            </w:r>
          </w:p>
        </w:tc>
      </w:tr>
      <w:tr w:rsidR="00EB0398" w:rsidRPr="00AE60DA" w14:paraId="2F7721E8" w14:textId="77777777" w:rsidTr="007E3D74">
        <w:tc>
          <w:tcPr>
            <w:tcW w:w="1414" w:type="dxa"/>
            <w:shd w:val="clear" w:color="auto" w:fill="FF0000"/>
            <w:vAlign w:val="center"/>
          </w:tcPr>
          <w:p w14:paraId="007E086E" w14:textId="77777777" w:rsidR="00EB0398" w:rsidRPr="00AE60DA" w:rsidRDefault="00EB0398" w:rsidP="007E3D74">
            <w:pPr>
              <w:rPr>
                <w:sz w:val="22"/>
                <w:szCs w:val="22"/>
              </w:rPr>
            </w:pPr>
            <w:r w:rsidRPr="00AE60DA">
              <w:rPr>
                <w:sz w:val="22"/>
                <w:szCs w:val="22"/>
              </w:rPr>
              <w:t>Unacceptable</w:t>
            </w:r>
          </w:p>
        </w:tc>
        <w:tc>
          <w:tcPr>
            <w:tcW w:w="7856" w:type="dxa"/>
          </w:tcPr>
          <w:p w14:paraId="7E16102A" w14:textId="77777777" w:rsidR="00EB0398" w:rsidRPr="00AE60DA" w:rsidRDefault="00EB0398" w:rsidP="007E3D74">
            <w:pPr>
              <w:rPr>
                <w:sz w:val="22"/>
                <w:szCs w:val="22"/>
              </w:rPr>
            </w:pPr>
            <w:r w:rsidRPr="00AE60DA">
              <w:rPr>
                <w:sz w:val="22"/>
                <w:szCs w:val="22"/>
              </w:rPr>
              <w:t xml:space="preserve">Response </w:t>
            </w:r>
            <w:r>
              <w:rPr>
                <w:sz w:val="22"/>
                <w:szCs w:val="22"/>
              </w:rPr>
              <w:t>provided does not demonstrate t</w:t>
            </w:r>
            <w:r w:rsidRPr="00AE60DA">
              <w:rPr>
                <w:sz w:val="22"/>
                <w:szCs w:val="22"/>
              </w:rPr>
              <w:t xml:space="preserve">he organization </w:t>
            </w:r>
            <w:r>
              <w:rPr>
                <w:sz w:val="22"/>
                <w:szCs w:val="22"/>
              </w:rPr>
              <w:t xml:space="preserve">has been in existence more than </w:t>
            </w:r>
            <w:r w:rsidRPr="00AE60DA">
              <w:rPr>
                <w:sz w:val="22"/>
                <w:szCs w:val="22"/>
              </w:rPr>
              <w:t xml:space="preserve">two years </w:t>
            </w:r>
            <w:r>
              <w:rPr>
                <w:sz w:val="22"/>
                <w:szCs w:val="22"/>
              </w:rPr>
              <w:t xml:space="preserve">and/or does not appear to be financially stable. </w:t>
            </w:r>
          </w:p>
        </w:tc>
      </w:tr>
      <w:tr w:rsidR="00EB0398" w:rsidRPr="00AE60DA" w14:paraId="5B7C0365" w14:textId="77777777" w:rsidTr="007E3D74">
        <w:tc>
          <w:tcPr>
            <w:tcW w:w="1414" w:type="dxa"/>
            <w:shd w:val="clear" w:color="auto" w:fill="FFCC00"/>
            <w:vAlign w:val="center"/>
          </w:tcPr>
          <w:p w14:paraId="085C9009" w14:textId="77777777" w:rsidR="00EB0398" w:rsidRPr="00AE60DA" w:rsidRDefault="00EB0398" w:rsidP="007E3D74">
            <w:pPr>
              <w:rPr>
                <w:sz w:val="22"/>
                <w:szCs w:val="22"/>
              </w:rPr>
            </w:pPr>
            <w:r w:rsidRPr="00AE60DA">
              <w:rPr>
                <w:sz w:val="22"/>
                <w:szCs w:val="22"/>
              </w:rPr>
              <w:t>Acceptable</w:t>
            </w:r>
          </w:p>
        </w:tc>
        <w:tc>
          <w:tcPr>
            <w:tcW w:w="7856" w:type="dxa"/>
          </w:tcPr>
          <w:p w14:paraId="620E5912" w14:textId="77777777" w:rsidR="00EB0398" w:rsidRPr="00AE60DA" w:rsidRDefault="00EB0398" w:rsidP="007E3D74">
            <w:pPr>
              <w:rPr>
                <w:sz w:val="22"/>
                <w:szCs w:val="22"/>
              </w:rPr>
            </w:pPr>
            <w:r w:rsidRPr="00AE60DA">
              <w:rPr>
                <w:sz w:val="22"/>
                <w:szCs w:val="22"/>
              </w:rPr>
              <w:t xml:space="preserve">Response </w:t>
            </w:r>
            <w:r>
              <w:rPr>
                <w:sz w:val="22"/>
                <w:szCs w:val="22"/>
              </w:rPr>
              <w:t>provided demonstrates</w:t>
            </w:r>
            <w:r w:rsidRPr="00AE60DA">
              <w:rPr>
                <w:sz w:val="22"/>
                <w:szCs w:val="22"/>
              </w:rPr>
              <w:t xml:space="preserve"> the </w:t>
            </w:r>
            <w:r>
              <w:rPr>
                <w:sz w:val="22"/>
                <w:szCs w:val="22"/>
              </w:rPr>
              <w:t>organization has been in existence more than two years and appears to be financially stable.</w:t>
            </w:r>
            <w:r w:rsidRPr="00AE60DA">
              <w:rPr>
                <w:sz w:val="22"/>
                <w:szCs w:val="22"/>
              </w:rPr>
              <w:t xml:space="preserve">  </w:t>
            </w:r>
          </w:p>
        </w:tc>
      </w:tr>
      <w:tr w:rsidR="00EB0398" w:rsidRPr="00AE60DA" w14:paraId="0FF5A68E" w14:textId="77777777" w:rsidTr="007E3D74">
        <w:tc>
          <w:tcPr>
            <w:tcW w:w="1414" w:type="dxa"/>
            <w:shd w:val="clear" w:color="auto" w:fill="00B050"/>
            <w:vAlign w:val="center"/>
          </w:tcPr>
          <w:p w14:paraId="3F9B1D32" w14:textId="77777777" w:rsidR="00EB0398" w:rsidRPr="00AE60DA" w:rsidRDefault="00EB0398" w:rsidP="007E3D74">
            <w:pPr>
              <w:rPr>
                <w:sz w:val="22"/>
                <w:szCs w:val="22"/>
              </w:rPr>
            </w:pPr>
            <w:r w:rsidRPr="00AE60DA">
              <w:rPr>
                <w:sz w:val="22"/>
                <w:szCs w:val="22"/>
              </w:rPr>
              <w:t>Good</w:t>
            </w:r>
          </w:p>
        </w:tc>
        <w:tc>
          <w:tcPr>
            <w:tcW w:w="7856" w:type="dxa"/>
          </w:tcPr>
          <w:p w14:paraId="3CBBE965" w14:textId="77777777" w:rsidR="00EB0398" w:rsidRPr="00AE60DA" w:rsidRDefault="00EB0398" w:rsidP="007E3D74">
            <w:pPr>
              <w:rPr>
                <w:sz w:val="22"/>
                <w:szCs w:val="22"/>
              </w:rPr>
            </w:pPr>
            <w:r w:rsidRPr="00AE60DA">
              <w:rPr>
                <w:sz w:val="22"/>
                <w:szCs w:val="22"/>
              </w:rPr>
              <w:t xml:space="preserve">Response </w:t>
            </w:r>
            <w:r>
              <w:rPr>
                <w:sz w:val="22"/>
                <w:szCs w:val="22"/>
              </w:rPr>
              <w:t xml:space="preserve">provided does demonstrates </w:t>
            </w:r>
            <w:r w:rsidRPr="00AE60DA">
              <w:rPr>
                <w:sz w:val="22"/>
                <w:szCs w:val="22"/>
              </w:rPr>
              <w:t xml:space="preserve">the </w:t>
            </w:r>
            <w:r>
              <w:rPr>
                <w:sz w:val="22"/>
                <w:szCs w:val="22"/>
              </w:rPr>
              <w:t>organization has</w:t>
            </w:r>
            <w:r w:rsidRPr="00AE60DA">
              <w:rPr>
                <w:sz w:val="22"/>
                <w:szCs w:val="22"/>
              </w:rPr>
              <w:t xml:space="preserve"> been in existence for </w:t>
            </w:r>
            <w:r>
              <w:rPr>
                <w:sz w:val="22"/>
                <w:szCs w:val="22"/>
              </w:rPr>
              <w:t xml:space="preserve">more than </w:t>
            </w:r>
            <w:r w:rsidRPr="00AE60DA">
              <w:rPr>
                <w:sz w:val="22"/>
                <w:szCs w:val="22"/>
              </w:rPr>
              <w:t>12 years</w:t>
            </w:r>
            <w:r>
              <w:rPr>
                <w:sz w:val="22"/>
                <w:szCs w:val="22"/>
              </w:rPr>
              <w:t xml:space="preserve"> and appears to be</w:t>
            </w:r>
            <w:r w:rsidRPr="00AE60DA">
              <w:rPr>
                <w:sz w:val="22"/>
                <w:szCs w:val="22"/>
              </w:rPr>
              <w:t xml:space="preserve"> financially stable</w:t>
            </w:r>
            <w:r>
              <w:rPr>
                <w:sz w:val="22"/>
                <w:szCs w:val="22"/>
              </w:rPr>
              <w:t xml:space="preserve">.  </w:t>
            </w:r>
          </w:p>
        </w:tc>
      </w:tr>
    </w:tbl>
    <w:p w14:paraId="5E034769" w14:textId="77777777" w:rsidR="00EB0398" w:rsidRDefault="00EB0398" w:rsidP="00EB0398">
      <w:pPr>
        <w:pStyle w:val="ListParagraph"/>
        <w:ind w:left="0"/>
        <w:rPr>
          <w:b/>
          <w:sz w:val="22"/>
          <w:szCs w:val="22"/>
        </w:rPr>
      </w:pPr>
    </w:p>
    <w:p w14:paraId="4E680163" w14:textId="77777777" w:rsidR="00EB0398" w:rsidRDefault="00EB0398" w:rsidP="00EB0398">
      <w:pPr>
        <w:pStyle w:val="ListParagraph"/>
        <w:ind w:left="0"/>
        <w:rPr>
          <w:b/>
          <w:sz w:val="22"/>
          <w:szCs w:val="22"/>
        </w:rPr>
      </w:pPr>
    </w:p>
    <w:p w14:paraId="3ED77F54" w14:textId="77777777" w:rsidR="00EB0398" w:rsidRDefault="00EB0398" w:rsidP="00EB0398">
      <w:pPr>
        <w:pStyle w:val="ListParagraph"/>
        <w:ind w:left="0"/>
        <w:rPr>
          <w:sz w:val="22"/>
          <w:szCs w:val="22"/>
        </w:rPr>
      </w:pPr>
      <w:r w:rsidRPr="003F5D6B">
        <w:rPr>
          <w:b/>
          <w:sz w:val="22"/>
          <w:szCs w:val="22"/>
        </w:rPr>
        <w:t>FACTOR 6:</w:t>
      </w:r>
      <w:r>
        <w:rPr>
          <w:sz w:val="22"/>
          <w:szCs w:val="22"/>
        </w:rPr>
        <w:t xml:space="preserve"> Internal Controls and Audit Findings </w:t>
      </w:r>
      <w:r w:rsidRPr="000158D0">
        <w:rPr>
          <w:sz w:val="22"/>
          <w:szCs w:val="22"/>
        </w:rPr>
        <w:t>[</w:t>
      </w:r>
      <w:hyperlink w:anchor="Financial_Stability" w:history="1">
        <w:r>
          <w:rPr>
            <w:color w:val="0000FF" w:themeColor="hyperlink"/>
            <w:sz w:val="22"/>
            <w:szCs w:val="22"/>
            <w:u w:val="single"/>
          </w:rPr>
          <w:t>Section C (3)(e)</w:t>
        </w:r>
      </w:hyperlink>
      <w:r w:rsidRPr="000158D0">
        <w:rPr>
          <w:sz w:val="22"/>
          <w:szCs w:val="22"/>
        </w:rPr>
        <w:t>];</w:t>
      </w:r>
    </w:p>
    <w:tbl>
      <w:tblPr>
        <w:tblStyle w:val="TableGrid1"/>
        <w:tblpPr w:leftFromText="180" w:rightFromText="180" w:vertAnchor="text" w:horzAnchor="margin" w:tblpY="276"/>
        <w:tblW w:w="0" w:type="auto"/>
        <w:tblLook w:val="04A0" w:firstRow="1" w:lastRow="0" w:firstColumn="1" w:lastColumn="0" w:noHBand="0" w:noVBand="1"/>
      </w:tblPr>
      <w:tblGrid>
        <w:gridCol w:w="1414"/>
        <w:gridCol w:w="7856"/>
      </w:tblGrid>
      <w:tr w:rsidR="00EB0398" w:rsidRPr="00AE60DA" w14:paraId="4B95E2CB" w14:textId="77777777" w:rsidTr="007E3D74">
        <w:tc>
          <w:tcPr>
            <w:tcW w:w="1414" w:type="dxa"/>
            <w:shd w:val="clear" w:color="auto" w:fill="BFBFBF" w:themeFill="background1" w:themeFillShade="BF"/>
            <w:vAlign w:val="center"/>
          </w:tcPr>
          <w:p w14:paraId="6C3CA0D7" w14:textId="77777777" w:rsidR="00EB0398" w:rsidRPr="00AE60DA" w:rsidRDefault="00EB0398" w:rsidP="007E3D74">
            <w:pPr>
              <w:rPr>
                <w:sz w:val="22"/>
                <w:szCs w:val="22"/>
              </w:rPr>
            </w:pPr>
            <w:r>
              <w:rPr>
                <w:sz w:val="22"/>
                <w:szCs w:val="22"/>
              </w:rPr>
              <w:t>RATING</w:t>
            </w:r>
          </w:p>
        </w:tc>
        <w:tc>
          <w:tcPr>
            <w:tcW w:w="7856" w:type="dxa"/>
            <w:shd w:val="clear" w:color="auto" w:fill="BFBFBF" w:themeFill="background1" w:themeFillShade="BF"/>
          </w:tcPr>
          <w:p w14:paraId="6CF34473" w14:textId="77777777" w:rsidR="00EB0398" w:rsidRPr="00AE60DA" w:rsidRDefault="00EB0398" w:rsidP="007E3D74">
            <w:pPr>
              <w:rPr>
                <w:sz w:val="22"/>
                <w:szCs w:val="22"/>
              </w:rPr>
            </w:pPr>
            <w:r>
              <w:rPr>
                <w:sz w:val="22"/>
                <w:szCs w:val="22"/>
              </w:rPr>
              <w:t>CRITERIA</w:t>
            </w:r>
          </w:p>
        </w:tc>
      </w:tr>
      <w:tr w:rsidR="00EB0398" w:rsidRPr="00AE60DA" w14:paraId="2D4749B5" w14:textId="77777777" w:rsidTr="007E3D74">
        <w:tc>
          <w:tcPr>
            <w:tcW w:w="1414" w:type="dxa"/>
            <w:shd w:val="clear" w:color="auto" w:fill="FF0000"/>
            <w:vAlign w:val="center"/>
          </w:tcPr>
          <w:p w14:paraId="502A58B1" w14:textId="77777777" w:rsidR="00EB0398" w:rsidRPr="00AE60DA" w:rsidRDefault="00EB0398" w:rsidP="007E3D74">
            <w:pPr>
              <w:rPr>
                <w:sz w:val="22"/>
                <w:szCs w:val="22"/>
              </w:rPr>
            </w:pPr>
            <w:r w:rsidRPr="00AE60DA">
              <w:rPr>
                <w:sz w:val="22"/>
                <w:szCs w:val="22"/>
              </w:rPr>
              <w:t>Unacceptable</w:t>
            </w:r>
          </w:p>
        </w:tc>
        <w:tc>
          <w:tcPr>
            <w:tcW w:w="7856" w:type="dxa"/>
          </w:tcPr>
          <w:p w14:paraId="03995B11" w14:textId="77777777" w:rsidR="00EB0398" w:rsidRPr="00AE60DA" w:rsidRDefault="00EB0398" w:rsidP="007E3D74">
            <w:pPr>
              <w:rPr>
                <w:sz w:val="22"/>
                <w:szCs w:val="22"/>
              </w:rPr>
            </w:pPr>
            <w:r w:rsidRPr="00AE60DA">
              <w:rPr>
                <w:sz w:val="22"/>
                <w:szCs w:val="22"/>
              </w:rPr>
              <w:t xml:space="preserve">Response </w:t>
            </w:r>
            <w:r>
              <w:rPr>
                <w:sz w:val="22"/>
                <w:szCs w:val="22"/>
              </w:rPr>
              <w:t xml:space="preserve">provided does not demonstrate that the organization has established acceptable internal controls. Either 1) As a result of a Federal single audit or independent audit report, applicant has received three or more unique or repeat findings of significant deficiency within the last five years, and/or has unresolved findings of significant deficiency </w:t>
            </w:r>
            <w:r w:rsidRPr="00146278">
              <w:rPr>
                <w:sz w:val="22"/>
                <w:szCs w:val="22"/>
              </w:rPr>
              <w:t>older than two years,</w:t>
            </w:r>
            <w:r>
              <w:rPr>
                <w:sz w:val="22"/>
                <w:szCs w:val="22"/>
              </w:rPr>
              <w:t xml:space="preserve"> or 2) The applicant has not provided proof of undergoing a Federal single audit despite meeting the Federal spending threshold ($750,000) necessitating one. </w:t>
            </w:r>
          </w:p>
        </w:tc>
      </w:tr>
      <w:tr w:rsidR="00EB0398" w:rsidRPr="00AE60DA" w14:paraId="3BFC8F7B" w14:textId="77777777" w:rsidTr="007E3D74">
        <w:tc>
          <w:tcPr>
            <w:tcW w:w="1414" w:type="dxa"/>
            <w:shd w:val="clear" w:color="auto" w:fill="FFCC00"/>
            <w:vAlign w:val="center"/>
          </w:tcPr>
          <w:p w14:paraId="22E376E1" w14:textId="77777777" w:rsidR="00EB0398" w:rsidRPr="00AE60DA" w:rsidRDefault="00EB0398" w:rsidP="007E3D74">
            <w:pPr>
              <w:rPr>
                <w:sz w:val="22"/>
                <w:szCs w:val="22"/>
              </w:rPr>
            </w:pPr>
            <w:r w:rsidRPr="00AE60DA">
              <w:rPr>
                <w:sz w:val="22"/>
                <w:szCs w:val="22"/>
              </w:rPr>
              <w:t>Acceptable</w:t>
            </w:r>
          </w:p>
        </w:tc>
        <w:tc>
          <w:tcPr>
            <w:tcW w:w="7856" w:type="dxa"/>
          </w:tcPr>
          <w:p w14:paraId="0B544C37" w14:textId="77777777" w:rsidR="00EB0398" w:rsidRPr="00AE60DA" w:rsidRDefault="00EB0398" w:rsidP="007E3D74">
            <w:pPr>
              <w:rPr>
                <w:sz w:val="22"/>
                <w:szCs w:val="22"/>
              </w:rPr>
            </w:pPr>
            <w:r w:rsidRPr="00AE60DA">
              <w:rPr>
                <w:sz w:val="22"/>
                <w:szCs w:val="22"/>
              </w:rPr>
              <w:t xml:space="preserve">Response </w:t>
            </w:r>
            <w:r>
              <w:rPr>
                <w:sz w:val="22"/>
                <w:szCs w:val="22"/>
              </w:rPr>
              <w:t xml:space="preserve">provided demonstrates that the organization has established acceptable internal controls. Either 1) As a result of a Federal single audit or independent audit report, applicant has received less than three unique or repeat findings of significant deficiency within the last five years, and/or has resolved past findings of significant deficiency </w:t>
            </w:r>
            <w:r w:rsidRPr="00146278">
              <w:rPr>
                <w:sz w:val="22"/>
                <w:szCs w:val="22"/>
              </w:rPr>
              <w:t>within two years,</w:t>
            </w:r>
            <w:r>
              <w:rPr>
                <w:sz w:val="22"/>
                <w:szCs w:val="22"/>
              </w:rPr>
              <w:t xml:space="preserve"> or 2) The applicant has not provided proof of undergoing a Federal single audit because they did not meet the Federal spending threshold ($750,000) necessitating one.</w:t>
            </w:r>
          </w:p>
        </w:tc>
      </w:tr>
      <w:tr w:rsidR="00EB0398" w:rsidRPr="00AE60DA" w14:paraId="3D1ADC5C" w14:textId="77777777" w:rsidTr="007E3D74">
        <w:tc>
          <w:tcPr>
            <w:tcW w:w="1414" w:type="dxa"/>
            <w:shd w:val="clear" w:color="auto" w:fill="00B050"/>
            <w:vAlign w:val="center"/>
          </w:tcPr>
          <w:p w14:paraId="63192FAF" w14:textId="77777777" w:rsidR="00EB0398" w:rsidRPr="00AE60DA" w:rsidRDefault="00EB0398" w:rsidP="007E3D74">
            <w:pPr>
              <w:rPr>
                <w:sz w:val="22"/>
                <w:szCs w:val="22"/>
              </w:rPr>
            </w:pPr>
            <w:r w:rsidRPr="00AE60DA">
              <w:rPr>
                <w:sz w:val="22"/>
                <w:szCs w:val="22"/>
              </w:rPr>
              <w:t>Good</w:t>
            </w:r>
          </w:p>
        </w:tc>
        <w:tc>
          <w:tcPr>
            <w:tcW w:w="7856" w:type="dxa"/>
          </w:tcPr>
          <w:p w14:paraId="584729C9" w14:textId="77777777" w:rsidR="00EB0398" w:rsidRPr="00AE60DA" w:rsidRDefault="00EB0398" w:rsidP="007E3D74">
            <w:pPr>
              <w:rPr>
                <w:sz w:val="22"/>
                <w:szCs w:val="22"/>
              </w:rPr>
            </w:pPr>
            <w:r w:rsidRPr="00AE60DA">
              <w:rPr>
                <w:sz w:val="22"/>
                <w:szCs w:val="22"/>
              </w:rPr>
              <w:t xml:space="preserve">Response </w:t>
            </w:r>
            <w:r>
              <w:rPr>
                <w:sz w:val="22"/>
                <w:szCs w:val="22"/>
              </w:rPr>
              <w:t>provided demonstrates that the organization appears have established acceptable internal controls. As a result of a Federal single audit or independent audit report, applicant has received no findings of significant deficiency within the last five years.</w:t>
            </w:r>
          </w:p>
        </w:tc>
      </w:tr>
    </w:tbl>
    <w:p w14:paraId="4A84952E" w14:textId="77777777" w:rsidR="00EB0398" w:rsidRDefault="00EB0398" w:rsidP="00EB0398">
      <w:pPr>
        <w:pStyle w:val="ListParagraph"/>
        <w:ind w:left="0"/>
        <w:rPr>
          <w:b/>
          <w:sz w:val="22"/>
          <w:szCs w:val="22"/>
        </w:rPr>
      </w:pPr>
    </w:p>
    <w:p w14:paraId="5B5BE4CB" w14:textId="77777777" w:rsidR="00EB0398" w:rsidRDefault="00EB0398" w:rsidP="00EB0398">
      <w:pPr>
        <w:pStyle w:val="ListParagraph"/>
        <w:ind w:left="0"/>
        <w:rPr>
          <w:b/>
          <w:sz w:val="22"/>
          <w:szCs w:val="22"/>
        </w:rPr>
      </w:pPr>
    </w:p>
    <w:p w14:paraId="6F652CD7" w14:textId="77777777" w:rsidR="00EB0398" w:rsidRDefault="00EB0398" w:rsidP="00EB0398">
      <w:pPr>
        <w:pStyle w:val="ListParagraph"/>
        <w:ind w:left="0"/>
        <w:rPr>
          <w:sz w:val="22"/>
          <w:szCs w:val="22"/>
        </w:rPr>
      </w:pPr>
      <w:r w:rsidRPr="003F5D6B">
        <w:rPr>
          <w:b/>
          <w:sz w:val="22"/>
          <w:szCs w:val="22"/>
        </w:rPr>
        <w:t>FACTOR 7:</w:t>
      </w:r>
      <w:r>
        <w:rPr>
          <w:sz w:val="22"/>
          <w:szCs w:val="22"/>
        </w:rPr>
        <w:t xml:space="preserve"> M</w:t>
      </w:r>
      <w:r w:rsidRPr="002A43CA">
        <w:rPr>
          <w:sz w:val="22"/>
          <w:szCs w:val="22"/>
        </w:rPr>
        <w:t xml:space="preserve">onitoring and Enforcement </w:t>
      </w:r>
      <w:r>
        <w:rPr>
          <w:sz w:val="22"/>
          <w:szCs w:val="22"/>
        </w:rPr>
        <w:t>o</w:t>
      </w:r>
      <w:r w:rsidRPr="002A43CA">
        <w:rPr>
          <w:sz w:val="22"/>
          <w:szCs w:val="22"/>
        </w:rPr>
        <w:t>f Real Property Interests</w:t>
      </w:r>
      <w:r>
        <w:rPr>
          <w:sz w:val="22"/>
          <w:szCs w:val="22"/>
        </w:rPr>
        <w:t xml:space="preserve"> [</w:t>
      </w:r>
      <w:hyperlink w:anchor="Monitoring_and_Enforcement" w:history="1">
        <w:r>
          <w:rPr>
            <w:rStyle w:val="Hyperlink"/>
            <w:sz w:val="22"/>
            <w:szCs w:val="22"/>
          </w:rPr>
          <w:t>Section C (3)(f)</w:t>
        </w:r>
      </w:hyperlink>
      <w:r>
        <w:rPr>
          <w:sz w:val="22"/>
          <w:szCs w:val="22"/>
        </w:rPr>
        <w:t>]</w:t>
      </w:r>
    </w:p>
    <w:tbl>
      <w:tblPr>
        <w:tblStyle w:val="TableGrid1"/>
        <w:tblpPr w:leftFromText="180" w:rightFromText="180" w:vertAnchor="text" w:horzAnchor="margin" w:tblpY="293"/>
        <w:tblW w:w="0" w:type="auto"/>
        <w:tblLook w:val="04A0" w:firstRow="1" w:lastRow="0" w:firstColumn="1" w:lastColumn="0" w:noHBand="0" w:noVBand="1"/>
      </w:tblPr>
      <w:tblGrid>
        <w:gridCol w:w="1414"/>
        <w:gridCol w:w="7856"/>
      </w:tblGrid>
      <w:tr w:rsidR="00EB0398" w:rsidRPr="00AE60DA" w14:paraId="6D654F82" w14:textId="77777777" w:rsidTr="007E3D74">
        <w:tc>
          <w:tcPr>
            <w:tcW w:w="1414" w:type="dxa"/>
            <w:shd w:val="clear" w:color="auto" w:fill="BFBFBF" w:themeFill="background1" w:themeFillShade="BF"/>
            <w:vAlign w:val="center"/>
          </w:tcPr>
          <w:p w14:paraId="17761FEE" w14:textId="77777777" w:rsidR="00EB0398" w:rsidRPr="00AE60DA" w:rsidRDefault="00EB0398" w:rsidP="007E3D74">
            <w:pPr>
              <w:rPr>
                <w:sz w:val="22"/>
                <w:szCs w:val="22"/>
              </w:rPr>
            </w:pPr>
            <w:r>
              <w:rPr>
                <w:sz w:val="22"/>
                <w:szCs w:val="22"/>
              </w:rPr>
              <w:t>RATING</w:t>
            </w:r>
          </w:p>
        </w:tc>
        <w:tc>
          <w:tcPr>
            <w:tcW w:w="7856" w:type="dxa"/>
            <w:shd w:val="clear" w:color="auto" w:fill="BFBFBF" w:themeFill="background1" w:themeFillShade="BF"/>
          </w:tcPr>
          <w:p w14:paraId="29B3AFA0" w14:textId="77777777" w:rsidR="00EB0398" w:rsidRDefault="00EB0398" w:rsidP="007E3D74">
            <w:pPr>
              <w:rPr>
                <w:sz w:val="22"/>
                <w:szCs w:val="22"/>
              </w:rPr>
            </w:pPr>
            <w:r>
              <w:rPr>
                <w:sz w:val="22"/>
                <w:szCs w:val="22"/>
              </w:rPr>
              <w:t>CRITERIA</w:t>
            </w:r>
          </w:p>
        </w:tc>
      </w:tr>
      <w:tr w:rsidR="00EB0398" w:rsidRPr="00AE60DA" w14:paraId="1AE306D5" w14:textId="77777777" w:rsidTr="007E3D74">
        <w:tc>
          <w:tcPr>
            <w:tcW w:w="1414" w:type="dxa"/>
            <w:shd w:val="clear" w:color="auto" w:fill="FF0000"/>
            <w:vAlign w:val="center"/>
          </w:tcPr>
          <w:p w14:paraId="62A82BE1" w14:textId="77777777" w:rsidR="00EB0398" w:rsidRPr="00AE60DA" w:rsidRDefault="00EB0398" w:rsidP="007E3D74">
            <w:pPr>
              <w:rPr>
                <w:sz w:val="22"/>
                <w:szCs w:val="22"/>
              </w:rPr>
            </w:pPr>
            <w:r w:rsidRPr="00AE60DA">
              <w:rPr>
                <w:sz w:val="22"/>
                <w:szCs w:val="22"/>
              </w:rPr>
              <w:t>Unacceptable</w:t>
            </w:r>
          </w:p>
        </w:tc>
        <w:tc>
          <w:tcPr>
            <w:tcW w:w="7856" w:type="dxa"/>
          </w:tcPr>
          <w:p w14:paraId="68A8481A" w14:textId="77777777" w:rsidR="00EB0398" w:rsidRPr="00AE60DA" w:rsidRDefault="00EB0398" w:rsidP="007E3D74">
            <w:pPr>
              <w:rPr>
                <w:sz w:val="22"/>
                <w:szCs w:val="22"/>
              </w:rPr>
            </w:pPr>
            <w:r>
              <w:rPr>
                <w:sz w:val="22"/>
                <w:szCs w:val="22"/>
              </w:rPr>
              <w:t>Response provided does not demonstrate the organization has a</w:t>
            </w:r>
            <w:r w:rsidRPr="00AE60DA">
              <w:rPr>
                <w:sz w:val="22"/>
                <w:szCs w:val="22"/>
              </w:rPr>
              <w:t xml:space="preserve"> process </w:t>
            </w:r>
            <w:r>
              <w:rPr>
                <w:sz w:val="22"/>
                <w:szCs w:val="22"/>
              </w:rPr>
              <w:t>and/</w:t>
            </w:r>
            <w:r w:rsidRPr="00AE60DA">
              <w:rPr>
                <w:sz w:val="22"/>
                <w:szCs w:val="22"/>
              </w:rPr>
              <w:t xml:space="preserve">or resources (e.g. money, equipment, people) for perpetual monitoring and enforcing of real property interests. </w:t>
            </w:r>
          </w:p>
        </w:tc>
      </w:tr>
      <w:tr w:rsidR="00EB0398" w:rsidRPr="00AE60DA" w14:paraId="1AF7AD65" w14:textId="77777777" w:rsidTr="007E3D74">
        <w:tc>
          <w:tcPr>
            <w:tcW w:w="1414" w:type="dxa"/>
            <w:shd w:val="clear" w:color="auto" w:fill="FFCC00"/>
            <w:vAlign w:val="center"/>
          </w:tcPr>
          <w:p w14:paraId="1289D6C0" w14:textId="77777777" w:rsidR="00EB0398" w:rsidRPr="00AE60DA" w:rsidRDefault="00EB0398" w:rsidP="007E3D74">
            <w:pPr>
              <w:rPr>
                <w:sz w:val="22"/>
                <w:szCs w:val="22"/>
              </w:rPr>
            </w:pPr>
            <w:r w:rsidRPr="00AE60DA">
              <w:rPr>
                <w:sz w:val="22"/>
                <w:szCs w:val="22"/>
              </w:rPr>
              <w:t>Acceptable</w:t>
            </w:r>
          </w:p>
        </w:tc>
        <w:tc>
          <w:tcPr>
            <w:tcW w:w="7856" w:type="dxa"/>
          </w:tcPr>
          <w:p w14:paraId="4D002E29" w14:textId="77777777" w:rsidR="00EB0398" w:rsidRPr="00AE60DA" w:rsidRDefault="00EB0398" w:rsidP="007E3D74">
            <w:pPr>
              <w:rPr>
                <w:sz w:val="22"/>
                <w:szCs w:val="22"/>
              </w:rPr>
            </w:pPr>
            <w:r>
              <w:rPr>
                <w:sz w:val="22"/>
                <w:szCs w:val="22"/>
              </w:rPr>
              <w:t xml:space="preserve">Response provided demonstrates the organization has a process and resources (e.g. money, equipment, people) </w:t>
            </w:r>
            <w:r w:rsidRPr="00AE60DA">
              <w:rPr>
                <w:sz w:val="22"/>
                <w:szCs w:val="22"/>
              </w:rPr>
              <w:t xml:space="preserve">for </w:t>
            </w:r>
            <w:r>
              <w:rPr>
                <w:sz w:val="22"/>
                <w:szCs w:val="22"/>
              </w:rPr>
              <w:t xml:space="preserve">perpetual </w:t>
            </w:r>
            <w:r w:rsidRPr="00AE60DA">
              <w:rPr>
                <w:sz w:val="22"/>
                <w:szCs w:val="22"/>
              </w:rPr>
              <w:t xml:space="preserve">monitoring and enforcing </w:t>
            </w:r>
            <w:r>
              <w:rPr>
                <w:sz w:val="22"/>
                <w:szCs w:val="22"/>
              </w:rPr>
              <w:t xml:space="preserve">of </w:t>
            </w:r>
            <w:r w:rsidRPr="00AE60DA">
              <w:rPr>
                <w:sz w:val="22"/>
                <w:szCs w:val="22"/>
              </w:rPr>
              <w:t xml:space="preserve">real property interests.   </w:t>
            </w:r>
          </w:p>
        </w:tc>
      </w:tr>
      <w:tr w:rsidR="00EB0398" w:rsidRPr="00AE60DA" w14:paraId="65F3EF66" w14:textId="77777777" w:rsidTr="007E3D74">
        <w:tc>
          <w:tcPr>
            <w:tcW w:w="1414" w:type="dxa"/>
            <w:shd w:val="clear" w:color="auto" w:fill="00B050"/>
            <w:vAlign w:val="center"/>
          </w:tcPr>
          <w:p w14:paraId="2AC3AEA5" w14:textId="77777777" w:rsidR="00EB0398" w:rsidRPr="00AE60DA" w:rsidRDefault="00EB0398" w:rsidP="007E3D74">
            <w:pPr>
              <w:rPr>
                <w:sz w:val="22"/>
                <w:szCs w:val="22"/>
              </w:rPr>
            </w:pPr>
            <w:r w:rsidRPr="00AE60DA">
              <w:rPr>
                <w:sz w:val="22"/>
                <w:szCs w:val="22"/>
              </w:rPr>
              <w:t>Good</w:t>
            </w:r>
          </w:p>
        </w:tc>
        <w:tc>
          <w:tcPr>
            <w:tcW w:w="7856" w:type="dxa"/>
          </w:tcPr>
          <w:p w14:paraId="300FB733" w14:textId="77777777" w:rsidR="00EB0398" w:rsidRPr="00AE60DA" w:rsidRDefault="00EB0398" w:rsidP="007E3D74">
            <w:pPr>
              <w:rPr>
                <w:sz w:val="22"/>
                <w:szCs w:val="22"/>
              </w:rPr>
            </w:pPr>
            <w:r>
              <w:rPr>
                <w:sz w:val="22"/>
                <w:szCs w:val="22"/>
              </w:rPr>
              <w:t>Response provided demonstrates the organization has a process and resources (e.g. money, equipment, people) for perpetual monitoring and enforcing of real property interests</w:t>
            </w:r>
            <w:r w:rsidRPr="00AE60DA">
              <w:rPr>
                <w:sz w:val="22"/>
                <w:szCs w:val="22"/>
              </w:rPr>
              <w:t xml:space="preserve"> and</w:t>
            </w:r>
            <w:r>
              <w:rPr>
                <w:sz w:val="22"/>
                <w:szCs w:val="22"/>
              </w:rPr>
              <w:t xml:space="preserve"> the organization</w:t>
            </w:r>
            <w:r w:rsidRPr="00AE60DA">
              <w:rPr>
                <w:sz w:val="22"/>
                <w:szCs w:val="22"/>
              </w:rPr>
              <w:t xml:space="preserve"> </w:t>
            </w:r>
            <w:r>
              <w:rPr>
                <w:sz w:val="22"/>
                <w:szCs w:val="22"/>
              </w:rPr>
              <w:t>has at least a ten</w:t>
            </w:r>
            <w:r w:rsidRPr="00AE60DA">
              <w:rPr>
                <w:sz w:val="22"/>
                <w:szCs w:val="22"/>
              </w:rPr>
              <w:t xml:space="preserve"> year track record of ensuring monitoring and enforcement for prior real property interest acquisition. </w:t>
            </w:r>
          </w:p>
        </w:tc>
      </w:tr>
    </w:tbl>
    <w:p w14:paraId="5A340E05" w14:textId="77777777" w:rsidR="00EB0398" w:rsidRDefault="00EB0398" w:rsidP="00EB0398">
      <w:pPr>
        <w:pStyle w:val="ListParagraph"/>
        <w:ind w:left="0"/>
        <w:rPr>
          <w:sz w:val="22"/>
          <w:szCs w:val="22"/>
        </w:rPr>
      </w:pPr>
    </w:p>
    <w:p w14:paraId="19A53912" w14:textId="77777777" w:rsidR="00990783" w:rsidRDefault="00990783" w:rsidP="002964D7">
      <w:pPr>
        <w:pStyle w:val="ListParagraph"/>
        <w:ind w:left="0"/>
        <w:rPr>
          <w:b/>
          <w:sz w:val="22"/>
        </w:rPr>
      </w:pPr>
    </w:p>
    <w:p w14:paraId="2896DF78" w14:textId="77777777" w:rsidR="00EB0398" w:rsidRDefault="00EB0398" w:rsidP="002964D7">
      <w:pPr>
        <w:pStyle w:val="ListParagraph"/>
        <w:ind w:left="0"/>
        <w:rPr>
          <w:b/>
          <w:sz w:val="22"/>
        </w:rPr>
      </w:pPr>
    </w:p>
    <w:p w14:paraId="070A23A9" w14:textId="77777777" w:rsidR="00EB0398" w:rsidRDefault="00EB0398" w:rsidP="002964D7">
      <w:pPr>
        <w:pStyle w:val="ListParagraph"/>
        <w:ind w:left="0"/>
        <w:rPr>
          <w:b/>
          <w:sz w:val="22"/>
        </w:rPr>
      </w:pPr>
    </w:p>
    <w:p w14:paraId="2B06C511" w14:textId="77777777" w:rsidR="00EB0398" w:rsidRPr="009B0B32" w:rsidRDefault="00EB0398" w:rsidP="002964D7">
      <w:pPr>
        <w:pStyle w:val="ListParagraph"/>
        <w:ind w:left="0"/>
        <w:rPr>
          <w:b/>
          <w:sz w:val="22"/>
        </w:rPr>
      </w:pPr>
    </w:p>
    <w:p w14:paraId="394DF01B" w14:textId="77777777" w:rsidR="00A667B3" w:rsidRDefault="00A667B3" w:rsidP="00FB4E72">
      <w:pPr>
        <w:pStyle w:val="ListParagraph"/>
        <w:numPr>
          <w:ilvl w:val="0"/>
          <w:numId w:val="8"/>
        </w:numPr>
        <w:ind w:left="0"/>
        <w:rPr>
          <w:b/>
        </w:rPr>
      </w:pPr>
      <w:bookmarkStart w:id="13" w:name="Review_and_selection"/>
      <w:r>
        <w:rPr>
          <w:b/>
        </w:rPr>
        <w:lastRenderedPageBreak/>
        <w:t>Review and Selection Process</w:t>
      </w:r>
    </w:p>
    <w:bookmarkEnd w:id="13"/>
    <w:p w14:paraId="58B095A2" w14:textId="77777777" w:rsidR="00964207" w:rsidRPr="00BA4D19" w:rsidRDefault="00964207" w:rsidP="00964207">
      <w:pPr>
        <w:pStyle w:val="ListParagraph"/>
        <w:ind w:left="0"/>
        <w:rPr>
          <w:sz w:val="22"/>
          <w:szCs w:val="22"/>
        </w:rPr>
      </w:pPr>
    </w:p>
    <w:p w14:paraId="09694B6F" w14:textId="624590A3" w:rsidR="00964207" w:rsidRPr="00AE60DA" w:rsidRDefault="00964207" w:rsidP="00964207">
      <w:pPr>
        <w:contextualSpacing/>
        <w:rPr>
          <w:b/>
          <w:sz w:val="22"/>
          <w:szCs w:val="22"/>
        </w:rPr>
      </w:pPr>
      <w:r w:rsidRPr="00AE60DA">
        <w:rPr>
          <w:sz w:val="22"/>
          <w:szCs w:val="22"/>
        </w:rPr>
        <w:t xml:space="preserve">The Government reserves the right to reject any and all proposals which do not meet the </w:t>
      </w:r>
      <w:r>
        <w:rPr>
          <w:sz w:val="22"/>
          <w:szCs w:val="22"/>
        </w:rPr>
        <w:t>r</w:t>
      </w:r>
      <w:r w:rsidRPr="00AE60DA">
        <w:rPr>
          <w:sz w:val="22"/>
          <w:szCs w:val="22"/>
        </w:rPr>
        <w:t xml:space="preserve">equirements of this funding opportunity announcement and which are determined to be outside the scope of </w:t>
      </w:r>
      <w:r w:rsidR="00BA4D19">
        <w:rPr>
          <w:sz w:val="22"/>
          <w:szCs w:val="22"/>
        </w:rPr>
        <w:t>10 USC §2684a</w:t>
      </w:r>
      <w:r w:rsidR="00BA4D19" w:rsidRPr="00AE60DA">
        <w:rPr>
          <w:sz w:val="22"/>
          <w:szCs w:val="22"/>
        </w:rPr>
        <w:t xml:space="preserve"> </w:t>
      </w:r>
      <w:r w:rsidRPr="00AE60DA">
        <w:rPr>
          <w:sz w:val="22"/>
          <w:szCs w:val="22"/>
        </w:rPr>
        <w:t>– Agreements to limit encroachments and other constraints on military training, testing, and operations</w:t>
      </w:r>
    </w:p>
    <w:p w14:paraId="277FA429" w14:textId="77777777" w:rsidR="00964207" w:rsidRPr="00EB2A4A" w:rsidRDefault="00964207" w:rsidP="00964207">
      <w:pPr>
        <w:contextualSpacing/>
        <w:rPr>
          <w:sz w:val="22"/>
          <w:szCs w:val="16"/>
        </w:rPr>
      </w:pPr>
    </w:p>
    <w:p w14:paraId="1901C350" w14:textId="6BC73C23" w:rsidR="003C4FEA" w:rsidRPr="00AE60DA" w:rsidRDefault="00964207" w:rsidP="00964207">
      <w:pPr>
        <w:rPr>
          <w:sz w:val="22"/>
          <w:szCs w:val="22"/>
        </w:rPr>
      </w:pPr>
      <w:r w:rsidRPr="00AE60DA">
        <w:rPr>
          <w:sz w:val="22"/>
          <w:szCs w:val="22"/>
        </w:rPr>
        <w:t xml:space="preserve">Award will be made to responsive, responsible applicants submitting proposals which conform to the funding opportunity announcement and are most advantageous to the Government considering the evaluation factors listed below.  </w:t>
      </w:r>
    </w:p>
    <w:p w14:paraId="5E31866A" w14:textId="77777777" w:rsidR="00964207" w:rsidRPr="00EB2A4A" w:rsidRDefault="00964207" w:rsidP="00964207">
      <w:pPr>
        <w:tabs>
          <w:tab w:val="left" w:pos="540"/>
        </w:tabs>
        <w:rPr>
          <w:sz w:val="22"/>
          <w:szCs w:val="16"/>
        </w:rPr>
      </w:pPr>
    </w:p>
    <w:p w14:paraId="67A104B2" w14:textId="77777777" w:rsidR="00EB0398" w:rsidRPr="00AE60DA" w:rsidRDefault="00EB0398" w:rsidP="00EB0398">
      <w:pPr>
        <w:rPr>
          <w:sz w:val="22"/>
          <w:szCs w:val="22"/>
        </w:rPr>
      </w:pPr>
      <w:r w:rsidRPr="00AE60DA">
        <w:rPr>
          <w:sz w:val="22"/>
          <w:szCs w:val="22"/>
        </w:rPr>
        <w:t>The evaluation process will be comprised of the following three screening levels:</w:t>
      </w:r>
    </w:p>
    <w:p w14:paraId="273E0106" w14:textId="77777777" w:rsidR="00EB0398" w:rsidRPr="00AE60DA" w:rsidRDefault="00EB0398" w:rsidP="00EB0398">
      <w:pPr>
        <w:contextualSpacing/>
        <w:rPr>
          <w:sz w:val="10"/>
          <w:szCs w:val="10"/>
        </w:rPr>
      </w:pPr>
    </w:p>
    <w:p w14:paraId="10BA0D49" w14:textId="77777777" w:rsidR="00EB0398" w:rsidRPr="008A4893" w:rsidRDefault="00EB0398" w:rsidP="00FB4E72">
      <w:pPr>
        <w:numPr>
          <w:ilvl w:val="1"/>
          <w:numId w:val="4"/>
        </w:numPr>
        <w:autoSpaceDE w:val="0"/>
        <w:autoSpaceDN w:val="0"/>
        <w:adjustRightInd w:val="0"/>
        <w:ind w:left="720"/>
        <w:rPr>
          <w:sz w:val="22"/>
          <w:szCs w:val="22"/>
        </w:rPr>
      </w:pPr>
      <w:bookmarkStart w:id="14" w:name="First_Level"/>
      <w:r w:rsidRPr="006B357B">
        <w:rPr>
          <w:sz w:val="22"/>
          <w:szCs w:val="22"/>
          <w:u w:val="single"/>
        </w:rPr>
        <w:t xml:space="preserve">First Level Screening </w:t>
      </w:r>
      <w:r w:rsidRPr="006B357B">
        <w:rPr>
          <w:bCs/>
          <w:sz w:val="22"/>
          <w:szCs w:val="22"/>
          <w:u w:val="single"/>
        </w:rPr>
        <w:t>- Basic Eligibility</w:t>
      </w:r>
      <w:bookmarkEnd w:id="14"/>
      <w:r w:rsidRPr="008A4893">
        <w:rPr>
          <w:sz w:val="22"/>
          <w:szCs w:val="22"/>
        </w:rPr>
        <w:t xml:space="preserve">: </w:t>
      </w:r>
      <w:r>
        <w:rPr>
          <w:sz w:val="22"/>
          <w:szCs w:val="22"/>
        </w:rPr>
        <w:t xml:space="preserve"> </w:t>
      </w:r>
      <w:r w:rsidRPr="008A4893">
        <w:rPr>
          <w:sz w:val="22"/>
          <w:szCs w:val="22"/>
        </w:rPr>
        <w:t>Applications will be screened by the MICC-FSH Grants Management Officer to ensure that applications meet basic eligibility requirements.  Depending on the specifics of the opportunity, screening may include, but is not limited to, the following:</w:t>
      </w:r>
    </w:p>
    <w:p w14:paraId="4C9C75A5" w14:textId="77777777" w:rsidR="00EB0398" w:rsidRPr="00AE60DA" w:rsidRDefault="00EB0398" w:rsidP="00EB0398">
      <w:pPr>
        <w:ind w:left="360"/>
        <w:contextualSpacing/>
        <w:rPr>
          <w:sz w:val="16"/>
          <w:szCs w:val="16"/>
        </w:rPr>
      </w:pPr>
    </w:p>
    <w:p w14:paraId="295A29C3" w14:textId="77777777" w:rsidR="00EB0398" w:rsidRPr="005B6E75" w:rsidRDefault="00EB0398" w:rsidP="00FB4E72">
      <w:pPr>
        <w:pStyle w:val="ListParagraph"/>
        <w:numPr>
          <w:ilvl w:val="0"/>
          <w:numId w:val="15"/>
        </w:numPr>
        <w:spacing w:before="120"/>
        <w:rPr>
          <w:sz w:val="22"/>
          <w:szCs w:val="22"/>
        </w:rPr>
      </w:pPr>
      <w:r w:rsidRPr="008A4893">
        <w:rPr>
          <w:sz w:val="22"/>
          <w:szCs w:val="22"/>
        </w:rPr>
        <w:t>Program and/or legislative authority requirements are met;</w:t>
      </w:r>
    </w:p>
    <w:p w14:paraId="0300EA1F" w14:textId="77777777" w:rsidR="00EB0398" w:rsidRPr="005B6E75" w:rsidRDefault="00EB0398" w:rsidP="00FB4E72">
      <w:pPr>
        <w:pStyle w:val="ListParagraph"/>
        <w:numPr>
          <w:ilvl w:val="0"/>
          <w:numId w:val="15"/>
        </w:numPr>
        <w:spacing w:before="120"/>
        <w:rPr>
          <w:sz w:val="22"/>
          <w:szCs w:val="22"/>
        </w:rPr>
      </w:pPr>
      <w:r w:rsidRPr="008A4893">
        <w:rPr>
          <w:sz w:val="22"/>
          <w:szCs w:val="22"/>
        </w:rPr>
        <w:t>Submission is timely;</w:t>
      </w:r>
    </w:p>
    <w:p w14:paraId="5522574A" w14:textId="77777777" w:rsidR="00EB0398" w:rsidRPr="008A4893" w:rsidRDefault="00EB0398" w:rsidP="00FB4E72">
      <w:pPr>
        <w:pStyle w:val="ListParagraph"/>
        <w:numPr>
          <w:ilvl w:val="0"/>
          <w:numId w:val="15"/>
        </w:numPr>
        <w:spacing w:before="120"/>
        <w:rPr>
          <w:sz w:val="22"/>
          <w:szCs w:val="22"/>
        </w:rPr>
      </w:pPr>
      <w:r w:rsidRPr="008A4893">
        <w:rPr>
          <w:sz w:val="22"/>
          <w:szCs w:val="22"/>
        </w:rPr>
        <w:t xml:space="preserve">Submission is complete and meets content and format requirements, as described in </w:t>
      </w:r>
      <w:hyperlink w:anchor="Content_and_Form" w:history="1">
        <w:r w:rsidRPr="008A4893">
          <w:rPr>
            <w:color w:val="0000FF" w:themeColor="hyperlink"/>
            <w:sz w:val="22"/>
            <w:szCs w:val="22"/>
            <w:u w:val="single"/>
          </w:rPr>
          <w:t>Section D (2)</w:t>
        </w:r>
      </w:hyperlink>
      <w:r w:rsidRPr="008A4893">
        <w:rPr>
          <w:sz w:val="22"/>
          <w:szCs w:val="22"/>
        </w:rPr>
        <w:t>.</w:t>
      </w:r>
    </w:p>
    <w:p w14:paraId="217B9C49" w14:textId="77777777" w:rsidR="00EB0398" w:rsidRPr="00AE60DA" w:rsidRDefault="00EB0398" w:rsidP="00EB0398">
      <w:pPr>
        <w:spacing w:before="120"/>
        <w:ind w:left="720"/>
        <w:contextualSpacing/>
        <w:rPr>
          <w:sz w:val="22"/>
          <w:szCs w:val="22"/>
        </w:rPr>
      </w:pPr>
    </w:p>
    <w:p w14:paraId="1E27644E" w14:textId="77777777" w:rsidR="00EB0398" w:rsidRPr="00AE60DA" w:rsidRDefault="00EB0398" w:rsidP="00EB0398">
      <w:pPr>
        <w:ind w:left="720"/>
        <w:rPr>
          <w:sz w:val="22"/>
          <w:szCs w:val="22"/>
        </w:rPr>
      </w:pPr>
      <w:r w:rsidRPr="00AE60DA">
        <w:rPr>
          <w:sz w:val="22"/>
          <w:szCs w:val="22"/>
        </w:rPr>
        <w:t>Applications must satisfy basic eligibility screening requirements to be considered for further review.</w:t>
      </w:r>
    </w:p>
    <w:p w14:paraId="683FB842" w14:textId="77777777" w:rsidR="00EB0398" w:rsidRPr="001A4637" w:rsidRDefault="00EB0398" w:rsidP="00EB0398">
      <w:pPr>
        <w:contextualSpacing/>
        <w:rPr>
          <w:sz w:val="22"/>
          <w:szCs w:val="10"/>
        </w:rPr>
      </w:pPr>
    </w:p>
    <w:p w14:paraId="6F8CB775" w14:textId="77777777" w:rsidR="00EB0398" w:rsidRPr="005B6E75" w:rsidRDefault="00EB0398" w:rsidP="00FB4E72">
      <w:pPr>
        <w:numPr>
          <w:ilvl w:val="1"/>
          <w:numId w:val="4"/>
        </w:numPr>
        <w:ind w:left="720"/>
        <w:contextualSpacing/>
        <w:rPr>
          <w:b/>
          <w:szCs w:val="24"/>
        </w:rPr>
      </w:pPr>
      <w:r w:rsidRPr="006B357B">
        <w:rPr>
          <w:sz w:val="22"/>
          <w:szCs w:val="22"/>
          <w:u w:val="single"/>
        </w:rPr>
        <w:t>Second Level Evaluation - Criteria Evaluation</w:t>
      </w:r>
      <w:r w:rsidRPr="005B6E75">
        <w:rPr>
          <w:sz w:val="22"/>
          <w:szCs w:val="22"/>
        </w:rPr>
        <w:t>:</w:t>
      </w:r>
      <w:r>
        <w:rPr>
          <w:b/>
          <w:szCs w:val="24"/>
        </w:rPr>
        <w:t xml:space="preserve">  </w:t>
      </w:r>
      <w:r w:rsidRPr="005B6E75">
        <w:rPr>
          <w:sz w:val="22"/>
          <w:szCs w:val="22"/>
        </w:rPr>
        <w:t xml:space="preserve">Applications eligible for criteria review will be evaluated by an ad hoc evaluation team assembled to review, rate, rank, and recommend applications for award using the defined evaluation factors and criteria. Eligible applications will be evaluated in an objective and unbiased manner using the criteria for “Unacceptable”, “Acceptable”, or “Good” responses for the following factors (see full criteria in </w:t>
      </w:r>
      <w:hyperlink w:anchor="Criteria" w:history="1">
        <w:r w:rsidRPr="005B6E75">
          <w:rPr>
            <w:color w:val="0000FF" w:themeColor="hyperlink"/>
            <w:sz w:val="22"/>
            <w:szCs w:val="22"/>
            <w:u w:val="single"/>
          </w:rPr>
          <w:t>Section E (1)</w:t>
        </w:r>
      </w:hyperlink>
      <w:r w:rsidRPr="005B6E75">
        <w:rPr>
          <w:sz w:val="22"/>
          <w:szCs w:val="22"/>
        </w:rPr>
        <w:t>):</w:t>
      </w:r>
    </w:p>
    <w:p w14:paraId="0466EA89" w14:textId="77777777" w:rsidR="00EB0398" w:rsidRPr="001A4637" w:rsidRDefault="00EB0398" w:rsidP="00EB0398">
      <w:pPr>
        <w:rPr>
          <w:sz w:val="22"/>
          <w:szCs w:val="16"/>
        </w:rPr>
      </w:pPr>
    </w:p>
    <w:p w14:paraId="7B4033F3" w14:textId="77777777" w:rsidR="00EB0398" w:rsidRPr="008A4893" w:rsidRDefault="00EB0398" w:rsidP="00FB4E72">
      <w:pPr>
        <w:pStyle w:val="ListParagraph"/>
        <w:numPr>
          <w:ilvl w:val="0"/>
          <w:numId w:val="16"/>
        </w:numPr>
        <w:rPr>
          <w:sz w:val="22"/>
          <w:szCs w:val="22"/>
        </w:rPr>
      </w:pPr>
      <w:r w:rsidRPr="008A4893">
        <w:rPr>
          <w:sz w:val="22"/>
          <w:szCs w:val="22"/>
        </w:rPr>
        <w:t xml:space="preserve">Cost sharing or matching </w:t>
      </w:r>
    </w:p>
    <w:p w14:paraId="6915FB98" w14:textId="77777777" w:rsidR="00EB0398" w:rsidRPr="006F72E4" w:rsidRDefault="00EB0398" w:rsidP="00FB4E72">
      <w:pPr>
        <w:pStyle w:val="Default"/>
        <w:numPr>
          <w:ilvl w:val="0"/>
          <w:numId w:val="16"/>
        </w:numPr>
        <w:rPr>
          <w:rFonts w:ascii="Times New Roman" w:hAnsi="Times New Roman" w:cs="Times New Roman"/>
          <w:sz w:val="22"/>
          <w:szCs w:val="22"/>
        </w:rPr>
      </w:pPr>
      <w:r>
        <w:rPr>
          <w:rFonts w:ascii="Times New Roman" w:hAnsi="Times New Roman" w:cs="Times New Roman"/>
          <w:sz w:val="22"/>
          <w:szCs w:val="22"/>
        </w:rPr>
        <w:t xml:space="preserve">Real Property Interest </w:t>
      </w:r>
      <w:r w:rsidRPr="006F72E4">
        <w:rPr>
          <w:rFonts w:ascii="Times New Roman" w:hAnsi="Times New Roman" w:cs="Times New Roman"/>
          <w:sz w:val="22"/>
          <w:szCs w:val="22"/>
        </w:rPr>
        <w:t>Acquisition In Texas</w:t>
      </w:r>
    </w:p>
    <w:p w14:paraId="0B61DC0D" w14:textId="77777777" w:rsidR="00EB0398" w:rsidRPr="006F72E4" w:rsidRDefault="00EB0398" w:rsidP="00FB4E72">
      <w:pPr>
        <w:pStyle w:val="Default"/>
        <w:numPr>
          <w:ilvl w:val="0"/>
          <w:numId w:val="16"/>
        </w:numPr>
        <w:rPr>
          <w:rFonts w:ascii="Times New Roman" w:hAnsi="Times New Roman" w:cs="Times New Roman"/>
          <w:sz w:val="22"/>
          <w:szCs w:val="22"/>
        </w:rPr>
      </w:pPr>
      <w:r w:rsidRPr="006F72E4">
        <w:rPr>
          <w:rFonts w:ascii="Times New Roman" w:hAnsi="Times New Roman" w:cs="Times New Roman"/>
          <w:sz w:val="22"/>
          <w:szCs w:val="22"/>
        </w:rPr>
        <w:t>Operational Standards and Practices</w:t>
      </w:r>
    </w:p>
    <w:p w14:paraId="44438C6E" w14:textId="77777777" w:rsidR="00EB0398" w:rsidRPr="006F72E4" w:rsidRDefault="00EB0398" w:rsidP="00FB4E72">
      <w:pPr>
        <w:pStyle w:val="Default"/>
        <w:numPr>
          <w:ilvl w:val="0"/>
          <w:numId w:val="16"/>
        </w:numPr>
        <w:rPr>
          <w:rFonts w:ascii="Times New Roman" w:hAnsi="Times New Roman" w:cs="Times New Roman"/>
          <w:sz w:val="22"/>
          <w:szCs w:val="22"/>
        </w:rPr>
      </w:pPr>
      <w:r w:rsidRPr="006F72E4">
        <w:rPr>
          <w:rFonts w:ascii="Times New Roman" w:hAnsi="Times New Roman" w:cs="Times New Roman"/>
          <w:sz w:val="22"/>
          <w:szCs w:val="22"/>
        </w:rPr>
        <w:t>Project Management Capacity and Capability</w:t>
      </w:r>
    </w:p>
    <w:p w14:paraId="6E6F2A28" w14:textId="77777777" w:rsidR="00EB0398" w:rsidRPr="006F72E4" w:rsidRDefault="00EB0398" w:rsidP="00FB4E72">
      <w:pPr>
        <w:pStyle w:val="Default"/>
        <w:numPr>
          <w:ilvl w:val="0"/>
          <w:numId w:val="16"/>
        </w:numPr>
        <w:rPr>
          <w:rFonts w:ascii="Times New Roman" w:hAnsi="Times New Roman" w:cs="Times New Roman"/>
          <w:sz w:val="22"/>
          <w:szCs w:val="22"/>
        </w:rPr>
      </w:pPr>
      <w:r w:rsidRPr="006F72E4">
        <w:rPr>
          <w:rFonts w:ascii="Times New Roman" w:hAnsi="Times New Roman" w:cs="Times New Roman"/>
          <w:sz w:val="22"/>
          <w:szCs w:val="22"/>
        </w:rPr>
        <w:t>Organizational Longevity and Financial Stability</w:t>
      </w:r>
    </w:p>
    <w:p w14:paraId="39B12456" w14:textId="77777777" w:rsidR="00EB0398" w:rsidRDefault="00EB0398" w:rsidP="00FB4E72">
      <w:pPr>
        <w:pStyle w:val="Default"/>
        <w:numPr>
          <w:ilvl w:val="0"/>
          <w:numId w:val="16"/>
        </w:numPr>
        <w:rPr>
          <w:rFonts w:ascii="Times New Roman" w:hAnsi="Times New Roman" w:cs="Times New Roman"/>
          <w:sz w:val="22"/>
          <w:szCs w:val="22"/>
        </w:rPr>
      </w:pPr>
      <w:r>
        <w:rPr>
          <w:rFonts w:ascii="Times New Roman" w:hAnsi="Times New Roman" w:cs="Times New Roman"/>
          <w:sz w:val="22"/>
          <w:szCs w:val="22"/>
        </w:rPr>
        <w:t>Internal Controls and Audit Findings</w:t>
      </w:r>
    </w:p>
    <w:p w14:paraId="5BCBCEFB" w14:textId="77777777" w:rsidR="00EB0398" w:rsidRDefault="00EB0398" w:rsidP="00FB4E72">
      <w:pPr>
        <w:pStyle w:val="Default"/>
        <w:numPr>
          <w:ilvl w:val="0"/>
          <w:numId w:val="16"/>
        </w:numPr>
        <w:rPr>
          <w:rFonts w:ascii="Times New Roman" w:hAnsi="Times New Roman" w:cs="Times New Roman"/>
          <w:sz w:val="22"/>
          <w:szCs w:val="22"/>
        </w:rPr>
      </w:pPr>
      <w:r>
        <w:rPr>
          <w:rFonts w:ascii="Times New Roman" w:hAnsi="Times New Roman" w:cs="Times New Roman"/>
          <w:sz w:val="22"/>
          <w:szCs w:val="22"/>
        </w:rPr>
        <w:t>Monitoring and Enforcement of Real Property Interests</w:t>
      </w:r>
      <w:r w:rsidRPr="00123DEC">
        <w:rPr>
          <w:rFonts w:ascii="Times New Roman" w:hAnsi="Times New Roman" w:cs="Times New Roman"/>
          <w:sz w:val="22"/>
          <w:szCs w:val="22"/>
        </w:rPr>
        <w:t xml:space="preserve">  </w:t>
      </w:r>
    </w:p>
    <w:p w14:paraId="34D067EC" w14:textId="77777777" w:rsidR="00EB0398" w:rsidRDefault="00EB0398" w:rsidP="00EB0398">
      <w:pPr>
        <w:rPr>
          <w:sz w:val="22"/>
          <w:szCs w:val="22"/>
        </w:rPr>
      </w:pPr>
    </w:p>
    <w:p w14:paraId="3A2FA26D" w14:textId="77777777" w:rsidR="00EB0398" w:rsidRDefault="00EB0398" w:rsidP="00EB0398">
      <w:pPr>
        <w:spacing w:before="120"/>
        <w:ind w:left="720"/>
        <w:contextualSpacing/>
        <w:rPr>
          <w:sz w:val="22"/>
          <w:szCs w:val="22"/>
        </w:rPr>
      </w:pPr>
      <w:r w:rsidRPr="00AE60DA">
        <w:rPr>
          <w:sz w:val="22"/>
          <w:szCs w:val="22"/>
        </w:rPr>
        <w:t xml:space="preserve">Evaluation teams are made up of </w:t>
      </w:r>
      <w:r>
        <w:rPr>
          <w:sz w:val="22"/>
          <w:szCs w:val="22"/>
        </w:rPr>
        <w:t>three</w:t>
      </w:r>
      <w:r w:rsidRPr="00AE60DA">
        <w:rPr>
          <w:sz w:val="22"/>
          <w:szCs w:val="22"/>
        </w:rPr>
        <w:t xml:space="preserve"> or more qualified personnel</w:t>
      </w:r>
      <w:r>
        <w:rPr>
          <w:sz w:val="22"/>
          <w:szCs w:val="22"/>
        </w:rPr>
        <w:t xml:space="preserve"> from USAEC, HQ IMCOM, and the installation who are</w:t>
      </w:r>
      <w:r w:rsidRPr="00AE60DA">
        <w:rPr>
          <w:sz w:val="22"/>
          <w:szCs w:val="22"/>
        </w:rPr>
        <w:t xml:space="preserve"> </w:t>
      </w:r>
      <w:r>
        <w:rPr>
          <w:sz w:val="22"/>
          <w:szCs w:val="22"/>
        </w:rPr>
        <w:t>considered to be subject matter experts (SME)</w:t>
      </w:r>
      <w:r w:rsidRPr="00AE60DA">
        <w:rPr>
          <w:sz w:val="22"/>
          <w:szCs w:val="22"/>
        </w:rPr>
        <w:t xml:space="preserve"> with</w:t>
      </w:r>
      <w:r>
        <w:rPr>
          <w:sz w:val="22"/>
          <w:szCs w:val="22"/>
        </w:rPr>
        <w:t>in</w:t>
      </w:r>
      <w:r w:rsidRPr="00AE60DA">
        <w:rPr>
          <w:sz w:val="22"/>
          <w:szCs w:val="22"/>
        </w:rPr>
        <w:t xml:space="preserve"> the </w:t>
      </w:r>
      <w:r>
        <w:rPr>
          <w:sz w:val="22"/>
          <w:szCs w:val="22"/>
        </w:rPr>
        <w:t xml:space="preserve">ACUB </w:t>
      </w:r>
      <w:r w:rsidRPr="00AE60DA">
        <w:rPr>
          <w:sz w:val="22"/>
          <w:szCs w:val="22"/>
        </w:rPr>
        <w:t>program</w:t>
      </w:r>
      <w:r>
        <w:rPr>
          <w:sz w:val="22"/>
          <w:szCs w:val="22"/>
        </w:rPr>
        <w:t>,</w:t>
      </w:r>
      <w:r w:rsidRPr="00AE60DA">
        <w:rPr>
          <w:sz w:val="22"/>
          <w:szCs w:val="22"/>
        </w:rPr>
        <w:t xml:space="preserve"> and who have been certified to have no conflict of interest with any persons or org</w:t>
      </w:r>
      <w:r>
        <w:rPr>
          <w:sz w:val="22"/>
          <w:szCs w:val="22"/>
        </w:rPr>
        <w:t xml:space="preserve">anizations applying for award.  </w:t>
      </w:r>
      <w:r w:rsidRPr="00AE60DA">
        <w:rPr>
          <w:sz w:val="22"/>
          <w:szCs w:val="22"/>
        </w:rPr>
        <w:t xml:space="preserve">The </w:t>
      </w:r>
      <w:r>
        <w:rPr>
          <w:sz w:val="22"/>
          <w:szCs w:val="22"/>
        </w:rPr>
        <w:t>individual technical</w:t>
      </w:r>
      <w:r w:rsidRPr="00AE60DA">
        <w:rPr>
          <w:sz w:val="22"/>
          <w:szCs w:val="22"/>
        </w:rPr>
        <w:t xml:space="preserve"> evaluation team </w:t>
      </w:r>
      <w:r>
        <w:rPr>
          <w:sz w:val="22"/>
          <w:szCs w:val="22"/>
        </w:rPr>
        <w:t xml:space="preserve">members </w:t>
      </w:r>
      <w:r w:rsidRPr="00AE60DA">
        <w:rPr>
          <w:sz w:val="22"/>
          <w:szCs w:val="22"/>
        </w:rPr>
        <w:t xml:space="preserve">will assess the eligibility of each applicant and compare the merits of each eligible entity’s responses against the criteria </w:t>
      </w:r>
      <w:r>
        <w:rPr>
          <w:sz w:val="22"/>
          <w:szCs w:val="22"/>
        </w:rPr>
        <w:t>detailed</w:t>
      </w:r>
      <w:r w:rsidRPr="00AE60DA">
        <w:rPr>
          <w:sz w:val="22"/>
          <w:szCs w:val="22"/>
        </w:rPr>
        <w:t xml:space="preserve"> in </w:t>
      </w:r>
      <w:hyperlink w:anchor="Criteria" w:history="1">
        <w:r>
          <w:rPr>
            <w:color w:val="0000FF" w:themeColor="hyperlink"/>
            <w:sz w:val="22"/>
            <w:szCs w:val="22"/>
            <w:u w:val="single"/>
          </w:rPr>
          <w:t>Section E (1)</w:t>
        </w:r>
      </w:hyperlink>
      <w:r w:rsidRPr="008A4893">
        <w:rPr>
          <w:sz w:val="22"/>
          <w:szCs w:val="22"/>
        </w:rPr>
        <w:t xml:space="preserve"> in order to provide a resulting rating of “Unacceptable”, “Acceptable”, or “Good”</w:t>
      </w:r>
      <w:r w:rsidRPr="00AE60DA">
        <w:rPr>
          <w:sz w:val="22"/>
          <w:szCs w:val="22"/>
        </w:rPr>
        <w:t xml:space="preserve"> </w:t>
      </w:r>
      <w:r>
        <w:rPr>
          <w:sz w:val="22"/>
          <w:szCs w:val="22"/>
        </w:rPr>
        <w:t xml:space="preserve">for a particular factor.  An “Unacceptable” response for any one of the criteria will result in an overall rating of “Unacceptable” for the application as a whole.  </w:t>
      </w:r>
      <w:r w:rsidRPr="00AE60DA">
        <w:rPr>
          <w:sz w:val="22"/>
          <w:szCs w:val="22"/>
        </w:rPr>
        <w:t xml:space="preserve"> </w:t>
      </w:r>
    </w:p>
    <w:p w14:paraId="5076F355" w14:textId="77777777" w:rsidR="00EB0398" w:rsidRDefault="00EB0398" w:rsidP="00EB0398">
      <w:pPr>
        <w:spacing w:before="120"/>
        <w:ind w:left="360"/>
        <w:contextualSpacing/>
        <w:rPr>
          <w:sz w:val="22"/>
          <w:szCs w:val="22"/>
        </w:rPr>
      </w:pPr>
    </w:p>
    <w:p w14:paraId="7E61E582" w14:textId="77777777" w:rsidR="00EB0398" w:rsidRDefault="00EB0398" w:rsidP="00EB0398">
      <w:pPr>
        <w:ind w:left="720"/>
        <w:contextualSpacing/>
        <w:rPr>
          <w:sz w:val="22"/>
          <w:szCs w:val="22"/>
        </w:rPr>
      </w:pPr>
      <w:r>
        <w:rPr>
          <w:sz w:val="22"/>
          <w:szCs w:val="22"/>
        </w:rPr>
        <w:lastRenderedPageBreak/>
        <w:t xml:space="preserve">The individual evaluations of all technical evaluation team members will then be consolidated into a single overall evaluation for each application. </w:t>
      </w:r>
    </w:p>
    <w:p w14:paraId="0CAEA012" w14:textId="77777777" w:rsidR="00EB0398" w:rsidRDefault="00EB0398" w:rsidP="00EB0398">
      <w:pPr>
        <w:ind w:left="360"/>
        <w:contextualSpacing/>
        <w:rPr>
          <w:sz w:val="22"/>
          <w:szCs w:val="22"/>
        </w:rPr>
      </w:pPr>
    </w:p>
    <w:p w14:paraId="223F7F20" w14:textId="77777777" w:rsidR="00EB0398" w:rsidRPr="005B6E75" w:rsidRDefault="00EB0398" w:rsidP="00EB0398">
      <w:pPr>
        <w:pStyle w:val="ListParagraph"/>
        <w:rPr>
          <w:b/>
          <w:sz w:val="22"/>
          <w:szCs w:val="22"/>
        </w:rPr>
      </w:pPr>
      <w:r w:rsidRPr="005B6E75">
        <w:rPr>
          <w:sz w:val="22"/>
          <w:szCs w:val="22"/>
        </w:rPr>
        <w:t>In the event that equal qualifications are demonstrated for multiple applicants, the following will be considered as a means for assigning additional weight:</w:t>
      </w:r>
    </w:p>
    <w:p w14:paraId="78FCA505" w14:textId="77777777" w:rsidR="00EB0398" w:rsidRPr="001A4637" w:rsidRDefault="00EB0398" w:rsidP="00EB0398">
      <w:pPr>
        <w:ind w:left="810"/>
        <w:contextualSpacing/>
        <w:rPr>
          <w:b/>
          <w:sz w:val="22"/>
          <w:szCs w:val="16"/>
        </w:rPr>
      </w:pPr>
    </w:p>
    <w:p w14:paraId="0F53AC14" w14:textId="77777777" w:rsidR="00EB0398" w:rsidRPr="005B6E75" w:rsidRDefault="00EB0398" w:rsidP="00FB4E72">
      <w:pPr>
        <w:pStyle w:val="ListParagraph"/>
        <w:numPr>
          <w:ilvl w:val="0"/>
          <w:numId w:val="17"/>
        </w:numPr>
        <w:spacing w:before="120"/>
        <w:rPr>
          <w:sz w:val="22"/>
          <w:szCs w:val="22"/>
        </w:rPr>
      </w:pPr>
      <w:r w:rsidRPr="005B6E75">
        <w:rPr>
          <w:sz w:val="22"/>
          <w:szCs w:val="22"/>
        </w:rPr>
        <w:t xml:space="preserve">Experience with protecting agricultural lands and working with U.S. Department of Agriculture (USDA) or other similar Federal or state agencies. </w:t>
      </w:r>
    </w:p>
    <w:p w14:paraId="17FD271A" w14:textId="77777777" w:rsidR="00EB0398" w:rsidRPr="005B6E75" w:rsidRDefault="00EB0398" w:rsidP="00FB4E72">
      <w:pPr>
        <w:pStyle w:val="ListParagraph"/>
        <w:numPr>
          <w:ilvl w:val="0"/>
          <w:numId w:val="17"/>
        </w:numPr>
        <w:spacing w:before="120"/>
        <w:rPr>
          <w:sz w:val="22"/>
          <w:szCs w:val="22"/>
        </w:rPr>
      </w:pPr>
      <w:r w:rsidRPr="005B6E75">
        <w:rPr>
          <w:sz w:val="22"/>
          <w:szCs w:val="22"/>
        </w:rPr>
        <w:t>Prior successful experience with ACUB or similar programs, and/or military installations, within the last 5 years.</w:t>
      </w:r>
    </w:p>
    <w:p w14:paraId="65D1CDE2" w14:textId="77777777" w:rsidR="00EB0398" w:rsidRDefault="00EB0398" w:rsidP="00EB0398">
      <w:pPr>
        <w:spacing w:before="120"/>
        <w:ind w:left="360"/>
        <w:contextualSpacing/>
        <w:rPr>
          <w:sz w:val="22"/>
          <w:szCs w:val="22"/>
        </w:rPr>
      </w:pPr>
    </w:p>
    <w:p w14:paraId="3CD45535" w14:textId="77777777" w:rsidR="00EB0398" w:rsidRPr="00AE60DA" w:rsidRDefault="00EB0398" w:rsidP="00EB0398">
      <w:pPr>
        <w:spacing w:before="120"/>
        <w:ind w:left="720"/>
        <w:contextualSpacing/>
        <w:rPr>
          <w:sz w:val="22"/>
          <w:szCs w:val="22"/>
        </w:rPr>
      </w:pPr>
      <w:r>
        <w:rPr>
          <w:sz w:val="22"/>
          <w:szCs w:val="22"/>
        </w:rPr>
        <w:t xml:space="preserve">The applicant(s) with the best overall resulting evaluation will be selected as the technical evaluation team awardee.  </w:t>
      </w:r>
      <w:r w:rsidRPr="00AE60DA">
        <w:rPr>
          <w:sz w:val="22"/>
          <w:szCs w:val="22"/>
        </w:rPr>
        <w:t xml:space="preserve">The </w:t>
      </w:r>
      <w:r>
        <w:rPr>
          <w:sz w:val="22"/>
          <w:szCs w:val="22"/>
        </w:rPr>
        <w:t xml:space="preserve">technical </w:t>
      </w:r>
      <w:r w:rsidRPr="00AE60DA">
        <w:rPr>
          <w:sz w:val="22"/>
          <w:szCs w:val="22"/>
        </w:rPr>
        <w:t xml:space="preserve">evaluation team awardee selection is subject to review and approval by the MICC-FSH. </w:t>
      </w:r>
    </w:p>
    <w:p w14:paraId="38D5A0A1" w14:textId="77777777" w:rsidR="00EB0398" w:rsidRPr="009B0B32" w:rsidRDefault="00EB0398" w:rsidP="00EB0398">
      <w:pPr>
        <w:ind w:left="360"/>
        <w:contextualSpacing/>
        <w:rPr>
          <w:sz w:val="22"/>
          <w:szCs w:val="16"/>
        </w:rPr>
      </w:pPr>
    </w:p>
    <w:p w14:paraId="76801A2D" w14:textId="77777777" w:rsidR="00EB0398" w:rsidRDefault="00EB0398" w:rsidP="00EB0398">
      <w:pPr>
        <w:ind w:left="720"/>
        <w:rPr>
          <w:sz w:val="22"/>
          <w:szCs w:val="22"/>
        </w:rPr>
      </w:pPr>
      <w:r w:rsidRPr="00AE60DA">
        <w:rPr>
          <w:sz w:val="22"/>
          <w:szCs w:val="22"/>
        </w:rPr>
        <w:t>Reviews are treated as confidential documents.  Once award decisions are made, applicants may request in writing a written summary of the evaluation of their application/proposal.</w:t>
      </w:r>
    </w:p>
    <w:p w14:paraId="2B791A73" w14:textId="77777777" w:rsidR="00EB0398" w:rsidRDefault="00EB0398" w:rsidP="00EB0398">
      <w:pPr>
        <w:ind w:left="360"/>
        <w:rPr>
          <w:sz w:val="22"/>
          <w:szCs w:val="22"/>
        </w:rPr>
      </w:pPr>
    </w:p>
    <w:p w14:paraId="5FF8690B" w14:textId="77777777" w:rsidR="00EB0398" w:rsidRPr="005B6E75" w:rsidRDefault="00EB0398" w:rsidP="00FB4E72">
      <w:pPr>
        <w:numPr>
          <w:ilvl w:val="0"/>
          <w:numId w:val="18"/>
        </w:numPr>
        <w:contextualSpacing/>
        <w:rPr>
          <w:b/>
        </w:rPr>
      </w:pPr>
      <w:r w:rsidRPr="006B357B">
        <w:rPr>
          <w:sz w:val="22"/>
          <w:szCs w:val="22"/>
          <w:u w:val="single"/>
        </w:rPr>
        <w:t>Third Level Evaluation – Pre-award Clearance and Approvals</w:t>
      </w:r>
      <w:r w:rsidRPr="005B6E75">
        <w:rPr>
          <w:sz w:val="22"/>
          <w:szCs w:val="22"/>
        </w:rPr>
        <w:t>:</w:t>
      </w:r>
      <w:r>
        <w:rPr>
          <w:b/>
        </w:rPr>
        <w:t xml:space="preserve">  </w:t>
      </w:r>
      <w:r w:rsidRPr="005B6E75">
        <w:rPr>
          <w:sz w:val="22"/>
          <w:szCs w:val="22"/>
        </w:rPr>
        <w:t>Following the described review process, MICC-FSH will also complete a business evaluation and determination of responsibility.  During these evaluations the Grants Management Officer will evaluate variables such as risk management.  The MICC-FSH uses a risk-based approach to evaluate the risk posed by the supporting applicants’ projects before it awards Federal funds.</w:t>
      </w:r>
    </w:p>
    <w:p w14:paraId="57E2BED6" w14:textId="77777777" w:rsidR="00EB0398" w:rsidRDefault="00EB0398" w:rsidP="00EB0398">
      <w:pPr>
        <w:ind w:left="450"/>
        <w:contextualSpacing/>
        <w:rPr>
          <w:sz w:val="16"/>
          <w:szCs w:val="16"/>
        </w:rPr>
      </w:pPr>
    </w:p>
    <w:p w14:paraId="30BFEA8A" w14:textId="77777777" w:rsidR="00EB0398" w:rsidRPr="00AE60DA" w:rsidRDefault="00EB0398" w:rsidP="00EB0398">
      <w:pPr>
        <w:ind w:left="720"/>
        <w:contextualSpacing/>
        <w:rPr>
          <w:sz w:val="22"/>
          <w:szCs w:val="22"/>
        </w:rPr>
      </w:pPr>
      <w:r w:rsidRPr="00AE60DA">
        <w:rPr>
          <w:sz w:val="22"/>
          <w:szCs w:val="22"/>
        </w:rPr>
        <w:t>MICC-FSH is required to review information available through OMB-designated eligibility and/or financial integrity databases, such as the Federal Awardee Performance and Integrity Information System (FAPIIS).  The MICC-FSH considers factors such as:</w:t>
      </w:r>
    </w:p>
    <w:p w14:paraId="4D957EF5" w14:textId="77777777" w:rsidR="00EB0398" w:rsidRPr="001A4637" w:rsidRDefault="00EB0398" w:rsidP="00EB0398">
      <w:pPr>
        <w:ind w:left="450"/>
        <w:contextualSpacing/>
        <w:rPr>
          <w:sz w:val="22"/>
          <w:szCs w:val="16"/>
        </w:rPr>
      </w:pPr>
    </w:p>
    <w:p w14:paraId="7B345A23" w14:textId="77777777" w:rsidR="00EB0398" w:rsidRPr="003E25C3" w:rsidRDefault="00EB0398" w:rsidP="00FB4E72">
      <w:pPr>
        <w:pStyle w:val="ListParagraph"/>
        <w:numPr>
          <w:ilvl w:val="0"/>
          <w:numId w:val="19"/>
        </w:numPr>
        <w:rPr>
          <w:sz w:val="22"/>
          <w:szCs w:val="22"/>
        </w:rPr>
      </w:pPr>
      <w:r w:rsidRPr="003E25C3">
        <w:rPr>
          <w:sz w:val="22"/>
          <w:szCs w:val="22"/>
        </w:rPr>
        <w:t>Financial stability;</w:t>
      </w:r>
    </w:p>
    <w:p w14:paraId="2272E874" w14:textId="77777777" w:rsidR="00EB0398" w:rsidRPr="005B6E75" w:rsidRDefault="00EB0398" w:rsidP="00FB4E72">
      <w:pPr>
        <w:pStyle w:val="ListParagraph"/>
        <w:numPr>
          <w:ilvl w:val="0"/>
          <w:numId w:val="19"/>
        </w:numPr>
        <w:rPr>
          <w:sz w:val="22"/>
          <w:szCs w:val="22"/>
        </w:rPr>
      </w:pPr>
      <w:r w:rsidRPr="005B6E75">
        <w:rPr>
          <w:sz w:val="22"/>
          <w:szCs w:val="22"/>
        </w:rPr>
        <w:t xml:space="preserve">Quality of management systems; </w:t>
      </w:r>
    </w:p>
    <w:p w14:paraId="2D4C67CF" w14:textId="77777777" w:rsidR="00EB0398" w:rsidRPr="005B6E75" w:rsidRDefault="00EB0398" w:rsidP="00FB4E72">
      <w:pPr>
        <w:pStyle w:val="ListParagraph"/>
        <w:numPr>
          <w:ilvl w:val="0"/>
          <w:numId w:val="19"/>
        </w:numPr>
        <w:spacing w:before="120"/>
        <w:rPr>
          <w:sz w:val="22"/>
          <w:szCs w:val="22"/>
        </w:rPr>
      </w:pPr>
      <w:r w:rsidRPr="005B6E75">
        <w:rPr>
          <w:sz w:val="22"/>
          <w:szCs w:val="22"/>
        </w:rPr>
        <w:t>History of performance managing Federal awards, timeliness of compliance with reporting requirements, conformance to the terms and conditions of previous Federal awards, etc.;</w:t>
      </w:r>
    </w:p>
    <w:p w14:paraId="6737367B" w14:textId="77777777" w:rsidR="00EB0398" w:rsidRPr="005B6E75" w:rsidRDefault="00EB0398" w:rsidP="00FB4E72">
      <w:pPr>
        <w:pStyle w:val="ListParagraph"/>
        <w:numPr>
          <w:ilvl w:val="0"/>
          <w:numId w:val="19"/>
        </w:numPr>
        <w:spacing w:before="120"/>
        <w:rPr>
          <w:sz w:val="22"/>
          <w:szCs w:val="22"/>
        </w:rPr>
      </w:pPr>
      <w:r w:rsidRPr="005B6E75">
        <w:rPr>
          <w:sz w:val="22"/>
          <w:szCs w:val="22"/>
        </w:rPr>
        <w:t>Reports and findings from audits performed; and</w:t>
      </w:r>
    </w:p>
    <w:p w14:paraId="4C31F50F" w14:textId="77777777" w:rsidR="00EB0398" w:rsidRPr="005B6E75" w:rsidRDefault="00EB0398" w:rsidP="00FB4E72">
      <w:pPr>
        <w:pStyle w:val="ListParagraph"/>
        <w:numPr>
          <w:ilvl w:val="0"/>
          <w:numId w:val="19"/>
        </w:numPr>
        <w:spacing w:before="120"/>
        <w:rPr>
          <w:sz w:val="22"/>
          <w:szCs w:val="22"/>
        </w:rPr>
      </w:pPr>
      <w:r w:rsidRPr="005B6E75">
        <w:rPr>
          <w:sz w:val="22"/>
          <w:szCs w:val="22"/>
        </w:rPr>
        <w:t>The applicant’s ability to effectively implement statutory, regulatory, or other requirements imposed on non-Federal entities.</w:t>
      </w:r>
    </w:p>
    <w:p w14:paraId="33931B43" w14:textId="77777777" w:rsidR="00EB0398" w:rsidRPr="001A4637" w:rsidRDefault="00EB0398" w:rsidP="00EB0398">
      <w:pPr>
        <w:rPr>
          <w:b/>
          <w:sz w:val="22"/>
          <w:szCs w:val="16"/>
        </w:rPr>
      </w:pPr>
    </w:p>
    <w:p w14:paraId="2D89B8E0" w14:textId="77777777" w:rsidR="00EB0398" w:rsidRPr="00AE60DA" w:rsidRDefault="00EB0398" w:rsidP="00EB0398">
      <w:pPr>
        <w:ind w:left="360"/>
        <w:rPr>
          <w:sz w:val="22"/>
          <w:szCs w:val="22"/>
        </w:rPr>
      </w:pPr>
      <w:r w:rsidRPr="00AE60DA">
        <w:rPr>
          <w:sz w:val="22"/>
          <w:szCs w:val="22"/>
        </w:rPr>
        <w:t>If the results of pre-award reviews and clearances are unsatisfactory, consideration of funding for the project may be withdrawn.</w:t>
      </w:r>
    </w:p>
    <w:p w14:paraId="1786338F" w14:textId="77777777" w:rsidR="00EB0398" w:rsidRPr="009B0B32" w:rsidRDefault="00EB0398" w:rsidP="00EB0398">
      <w:pPr>
        <w:pStyle w:val="ListParagraph"/>
        <w:ind w:left="0"/>
        <w:rPr>
          <w:sz w:val="22"/>
        </w:rPr>
      </w:pPr>
    </w:p>
    <w:p w14:paraId="1955D522" w14:textId="0E9112B2" w:rsidR="00A667B3" w:rsidRPr="00221720" w:rsidRDefault="00221720" w:rsidP="00FB4E72">
      <w:pPr>
        <w:pStyle w:val="ListParagraph"/>
        <w:numPr>
          <w:ilvl w:val="0"/>
          <w:numId w:val="8"/>
        </w:numPr>
        <w:ind w:left="0"/>
        <w:rPr>
          <w:b/>
        </w:rPr>
      </w:pPr>
      <w:r w:rsidRPr="00221720">
        <w:rPr>
          <w:b/>
        </w:rPr>
        <w:t>Designated Integrity and Performance Systems</w:t>
      </w:r>
    </w:p>
    <w:p w14:paraId="6E86F41A" w14:textId="77777777" w:rsidR="00221720" w:rsidRDefault="00221720" w:rsidP="002964D7">
      <w:pPr>
        <w:pStyle w:val="ListParagraph"/>
        <w:ind w:left="0"/>
        <w:rPr>
          <w:sz w:val="22"/>
        </w:rPr>
      </w:pPr>
    </w:p>
    <w:p w14:paraId="2A73DB06" w14:textId="0E1BE06B" w:rsidR="00AB5941" w:rsidRPr="00221720" w:rsidRDefault="00221720" w:rsidP="002964D7">
      <w:pPr>
        <w:pStyle w:val="ListParagraph"/>
        <w:ind w:left="0"/>
        <w:rPr>
          <w:sz w:val="22"/>
        </w:rPr>
      </w:pPr>
      <w:r w:rsidRPr="00221720">
        <w:rPr>
          <w:sz w:val="22"/>
        </w:rPr>
        <w:t xml:space="preserve">The </w:t>
      </w:r>
      <w:r w:rsidR="00A667B3" w:rsidRPr="00221720">
        <w:rPr>
          <w:sz w:val="22"/>
        </w:rPr>
        <w:t xml:space="preserve">Federal awarding agency, prior to making a Federal award with a total amount </w:t>
      </w:r>
      <w:r w:rsidR="0066036F" w:rsidRPr="00221720">
        <w:rPr>
          <w:sz w:val="22"/>
        </w:rPr>
        <w:t>of</w:t>
      </w:r>
      <w:r w:rsidR="00A667B3" w:rsidRPr="00221720">
        <w:rPr>
          <w:sz w:val="22"/>
        </w:rPr>
        <w:t xml:space="preserve"> </w:t>
      </w:r>
      <w:r w:rsidR="00C474D7">
        <w:rPr>
          <w:sz w:val="22"/>
        </w:rPr>
        <w:t>F</w:t>
      </w:r>
      <w:r w:rsidR="00A667B3" w:rsidRPr="00221720">
        <w:rPr>
          <w:sz w:val="22"/>
        </w:rPr>
        <w:t xml:space="preserve">ederal share greater than the simplified acquisition threshold, is required to review and consider any information about the applicant that is in the designated integrity and performance system accessible </w:t>
      </w:r>
      <w:r w:rsidR="0066036F" w:rsidRPr="00221720">
        <w:rPr>
          <w:sz w:val="22"/>
        </w:rPr>
        <w:t>through</w:t>
      </w:r>
      <w:r w:rsidR="00A667B3" w:rsidRPr="00221720">
        <w:rPr>
          <w:sz w:val="22"/>
        </w:rPr>
        <w:t xml:space="preserve"> SAM (currently FAPIIS)</w:t>
      </w:r>
      <w:r w:rsidRPr="00221720">
        <w:rPr>
          <w:sz w:val="22"/>
        </w:rPr>
        <w:t xml:space="preserve">.  </w:t>
      </w:r>
      <w:r w:rsidR="00A667B3" w:rsidRPr="00221720">
        <w:rPr>
          <w:sz w:val="22"/>
        </w:rPr>
        <w:t xml:space="preserve">An applicant, at its option, may review information in the designated integrity and performance systems accessible through SAM and comment on any information about itself that a Federal awarding agency </w:t>
      </w:r>
      <w:r w:rsidR="0066036F" w:rsidRPr="00221720">
        <w:rPr>
          <w:sz w:val="22"/>
        </w:rPr>
        <w:t>previously</w:t>
      </w:r>
      <w:r w:rsidR="00A667B3" w:rsidRPr="00221720">
        <w:rPr>
          <w:sz w:val="22"/>
        </w:rPr>
        <w:t xml:space="preserve"> entered an</w:t>
      </w:r>
      <w:r w:rsidRPr="00221720">
        <w:rPr>
          <w:sz w:val="22"/>
        </w:rPr>
        <w:t>d</w:t>
      </w:r>
      <w:r w:rsidR="00A667B3" w:rsidRPr="00221720">
        <w:rPr>
          <w:sz w:val="22"/>
        </w:rPr>
        <w:t xml:space="preserve"> is currently in the designated integrity and performance</w:t>
      </w:r>
      <w:r w:rsidRPr="00221720">
        <w:rPr>
          <w:sz w:val="22"/>
        </w:rPr>
        <w:t xml:space="preserve"> system </w:t>
      </w:r>
      <w:r w:rsidRPr="00221720">
        <w:rPr>
          <w:sz w:val="22"/>
        </w:rPr>
        <w:lastRenderedPageBreak/>
        <w:t xml:space="preserve">accessible through SAM. </w:t>
      </w:r>
      <w:r w:rsidR="004B03D1">
        <w:rPr>
          <w:sz w:val="22"/>
        </w:rPr>
        <w:t xml:space="preserve"> </w:t>
      </w:r>
      <w:r w:rsidRPr="00221720">
        <w:rPr>
          <w:sz w:val="22"/>
        </w:rPr>
        <w:t>T</w:t>
      </w:r>
      <w:r w:rsidR="00A667B3" w:rsidRPr="00221720">
        <w:rPr>
          <w:sz w:val="22"/>
        </w:rPr>
        <w:t xml:space="preserve">he Federal awarding agency will consider any </w:t>
      </w:r>
      <w:r w:rsidR="0066036F" w:rsidRPr="00221720">
        <w:rPr>
          <w:sz w:val="22"/>
        </w:rPr>
        <w:t>comments</w:t>
      </w:r>
      <w:r w:rsidR="00A667B3" w:rsidRPr="00221720">
        <w:rPr>
          <w:sz w:val="22"/>
        </w:rPr>
        <w:t xml:space="preserve"> by the applicant, in addition to the other information in the designated integrity and performance system, in making a judgement about the applicant’s integrity, business ethics</w:t>
      </w:r>
      <w:r w:rsidR="00AB5941" w:rsidRPr="00221720">
        <w:rPr>
          <w:sz w:val="22"/>
        </w:rPr>
        <w:t xml:space="preserve">, and record of performance under Federal awards when completing the review of risk posed by applicants as described in </w:t>
      </w:r>
      <w:r w:rsidRPr="00221720">
        <w:rPr>
          <w:sz w:val="22"/>
        </w:rPr>
        <w:t>2 CFR</w:t>
      </w:r>
      <w:r w:rsidR="00AB5941" w:rsidRPr="00221720">
        <w:rPr>
          <w:sz w:val="22"/>
        </w:rPr>
        <w:t xml:space="preserve"> </w:t>
      </w:r>
      <w:r w:rsidRPr="00221720">
        <w:rPr>
          <w:sz w:val="22"/>
        </w:rPr>
        <w:t>§200.205. </w:t>
      </w:r>
    </w:p>
    <w:p w14:paraId="46A2B264" w14:textId="7A2231CD" w:rsidR="00A667B3" w:rsidRPr="00152FEB" w:rsidRDefault="00A667B3" w:rsidP="002964D7">
      <w:pPr>
        <w:pStyle w:val="ListParagraph"/>
        <w:ind w:left="0"/>
        <w:rPr>
          <w:b/>
          <w:sz w:val="22"/>
        </w:rPr>
      </w:pPr>
    </w:p>
    <w:p w14:paraId="72769B28" w14:textId="77777777" w:rsidR="00AB5941" w:rsidRDefault="00AB5941" w:rsidP="00FB4E72">
      <w:pPr>
        <w:pStyle w:val="ListParagraph"/>
        <w:numPr>
          <w:ilvl w:val="0"/>
          <w:numId w:val="5"/>
        </w:numPr>
        <w:ind w:left="0"/>
        <w:rPr>
          <w:b/>
        </w:rPr>
      </w:pPr>
      <w:r>
        <w:rPr>
          <w:b/>
        </w:rPr>
        <w:t xml:space="preserve">Federal Award Administration Information </w:t>
      </w:r>
    </w:p>
    <w:p w14:paraId="1A26B68C" w14:textId="77777777" w:rsidR="00454E61" w:rsidRDefault="00454E61" w:rsidP="00454E61">
      <w:pPr>
        <w:pStyle w:val="ListParagraph"/>
        <w:ind w:left="0"/>
        <w:rPr>
          <w:b/>
        </w:rPr>
      </w:pPr>
    </w:p>
    <w:p w14:paraId="55A8D7AA" w14:textId="32E6D5C8" w:rsidR="001225E3" w:rsidRDefault="0066036F" w:rsidP="00FB4E72">
      <w:pPr>
        <w:pStyle w:val="ListParagraph"/>
        <w:numPr>
          <w:ilvl w:val="0"/>
          <w:numId w:val="9"/>
        </w:numPr>
        <w:ind w:left="0"/>
        <w:rPr>
          <w:b/>
        </w:rPr>
      </w:pPr>
      <w:r>
        <w:rPr>
          <w:b/>
        </w:rPr>
        <w:t>Federal Award Notices</w:t>
      </w:r>
    </w:p>
    <w:p w14:paraId="7DAD2ACF" w14:textId="77777777" w:rsidR="00E52A95" w:rsidRDefault="00E52A95" w:rsidP="001225E3">
      <w:pPr>
        <w:pStyle w:val="ListParagraph"/>
        <w:ind w:left="0"/>
        <w:rPr>
          <w:sz w:val="22"/>
          <w:szCs w:val="22"/>
        </w:rPr>
      </w:pPr>
    </w:p>
    <w:p w14:paraId="674C03F5" w14:textId="6161FD92" w:rsidR="001225E3" w:rsidRPr="00432D6A" w:rsidRDefault="001225E3" w:rsidP="001225E3">
      <w:pPr>
        <w:pStyle w:val="ListParagraph"/>
        <w:ind w:left="0"/>
        <w:rPr>
          <w:sz w:val="22"/>
          <w:szCs w:val="22"/>
        </w:rPr>
      </w:pPr>
      <w:r>
        <w:rPr>
          <w:sz w:val="22"/>
          <w:szCs w:val="22"/>
        </w:rPr>
        <w:t xml:space="preserve">MICC-FSH will endeavor to notify applicants via email within </w:t>
      </w:r>
      <w:r w:rsidR="004B03D1">
        <w:rPr>
          <w:sz w:val="22"/>
          <w:szCs w:val="22"/>
        </w:rPr>
        <w:t>thirty (</w:t>
      </w:r>
      <w:r>
        <w:rPr>
          <w:sz w:val="22"/>
          <w:szCs w:val="22"/>
        </w:rPr>
        <w:t>30</w:t>
      </w:r>
      <w:r w:rsidR="004B03D1">
        <w:rPr>
          <w:sz w:val="22"/>
          <w:szCs w:val="22"/>
        </w:rPr>
        <w:t>)</w:t>
      </w:r>
      <w:r>
        <w:rPr>
          <w:sz w:val="22"/>
          <w:szCs w:val="22"/>
        </w:rPr>
        <w:t xml:space="preserve"> calendar days of the closing of this announcement if they have or have not been selected for this pro</w:t>
      </w:r>
      <w:r w:rsidR="00454E61">
        <w:rPr>
          <w:sz w:val="22"/>
          <w:szCs w:val="22"/>
        </w:rPr>
        <w:t>ject.  The selected applicant</w:t>
      </w:r>
      <w:r>
        <w:rPr>
          <w:sz w:val="22"/>
          <w:szCs w:val="22"/>
        </w:rPr>
        <w:t xml:space="preserve"> will then have </w:t>
      </w:r>
      <w:r w:rsidR="0066036F">
        <w:rPr>
          <w:sz w:val="22"/>
          <w:szCs w:val="22"/>
        </w:rPr>
        <w:t>thirty (30)</w:t>
      </w:r>
      <w:r>
        <w:rPr>
          <w:sz w:val="22"/>
          <w:szCs w:val="22"/>
        </w:rPr>
        <w:t xml:space="preserve"> </w:t>
      </w:r>
      <w:r w:rsidR="0066036F">
        <w:rPr>
          <w:sz w:val="22"/>
          <w:szCs w:val="22"/>
        </w:rPr>
        <w:t>days</w:t>
      </w:r>
      <w:r>
        <w:rPr>
          <w:sz w:val="22"/>
          <w:szCs w:val="22"/>
        </w:rPr>
        <w:t xml:space="preserve"> to r</w:t>
      </w:r>
      <w:r w:rsidRPr="00432D6A">
        <w:rPr>
          <w:sz w:val="22"/>
          <w:szCs w:val="22"/>
        </w:rPr>
        <w:t xml:space="preserve">eview and work with </w:t>
      </w:r>
      <w:r w:rsidR="00685CF5">
        <w:rPr>
          <w:sz w:val="22"/>
          <w:szCs w:val="22"/>
        </w:rPr>
        <w:t>Aberdeen Proving Ground</w:t>
      </w:r>
      <w:r w:rsidRPr="00432D6A">
        <w:rPr>
          <w:sz w:val="22"/>
          <w:szCs w:val="22"/>
        </w:rPr>
        <w:t xml:space="preserve"> and </w:t>
      </w:r>
      <w:r>
        <w:rPr>
          <w:sz w:val="22"/>
          <w:szCs w:val="22"/>
        </w:rPr>
        <w:t>U. S. Army Environmental Command</w:t>
      </w:r>
      <w:r w:rsidRPr="00432D6A">
        <w:rPr>
          <w:sz w:val="22"/>
          <w:szCs w:val="22"/>
        </w:rPr>
        <w:t xml:space="preserve"> to finalize the Statement of Work that will be sent after selection. </w:t>
      </w:r>
    </w:p>
    <w:p w14:paraId="6A40CA75" w14:textId="77777777" w:rsidR="001225E3" w:rsidRPr="00152FEB" w:rsidRDefault="001225E3" w:rsidP="001225E3">
      <w:pPr>
        <w:pStyle w:val="ListParagraph"/>
        <w:ind w:left="0"/>
        <w:rPr>
          <w:sz w:val="22"/>
          <w:szCs w:val="22"/>
        </w:rPr>
      </w:pPr>
    </w:p>
    <w:p w14:paraId="52A3DF64" w14:textId="748B4678" w:rsidR="001225E3" w:rsidRDefault="001225E3" w:rsidP="001225E3">
      <w:pPr>
        <w:pStyle w:val="ListParagraph"/>
        <w:ind w:left="0"/>
        <w:rPr>
          <w:sz w:val="22"/>
          <w:szCs w:val="22"/>
        </w:rPr>
      </w:pPr>
      <w:r w:rsidRPr="002C01F1">
        <w:rPr>
          <w:sz w:val="22"/>
          <w:szCs w:val="22"/>
        </w:rPr>
        <w:t xml:space="preserve">Following successful completion of </w:t>
      </w:r>
      <w:r>
        <w:rPr>
          <w:sz w:val="22"/>
          <w:szCs w:val="22"/>
        </w:rPr>
        <w:t>this</w:t>
      </w:r>
      <w:r w:rsidR="0066036F">
        <w:rPr>
          <w:sz w:val="22"/>
          <w:szCs w:val="22"/>
        </w:rPr>
        <w:t xml:space="preserve"> requirements</w:t>
      </w:r>
      <w:r>
        <w:rPr>
          <w:sz w:val="22"/>
          <w:szCs w:val="22"/>
        </w:rPr>
        <w:t xml:space="preserve">, an </w:t>
      </w:r>
      <w:r w:rsidRPr="002C01F1">
        <w:rPr>
          <w:sz w:val="22"/>
          <w:szCs w:val="22"/>
        </w:rPr>
        <w:t>award will be made.</w:t>
      </w:r>
      <w:r>
        <w:rPr>
          <w:sz w:val="22"/>
          <w:szCs w:val="22"/>
        </w:rPr>
        <w:t xml:space="preserve">  Authorization to begin work on the project that requires military funds is not given until the full cooperative agreement is signed by the selected applicant and the </w:t>
      </w:r>
      <w:r w:rsidR="004433FB">
        <w:rPr>
          <w:sz w:val="22"/>
          <w:szCs w:val="22"/>
        </w:rPr>
        <w:t xml:space="preserve">MICC-FSH </w:t>
      </w:r>
      <w:r>
        <w:rPr>
          <w:sz w:val="22"/>
          <w:szCs w:val="22"/>
        </w:rPr>
        <w:t>Grants Officer, funds are</w:t>
      </w:r>
      <w:r w:rsidRPr="006432FA">
        <w:rPr>
          <w:sz w:val="22"/>
          <w:szCs w:val="22"/>
        </w:rPr>
        <w:t xml:space="preserve"> obligated</w:t>
      </w:r>
      <w:r>
        <w:rPr>
          <w:sz w:val="22"/>
          <w:szCs w:val="22"/>
        </w:rPr>
        <w:t xml:space="preserve"> to the cooperative agreement, and a Notice to Proceed is issued </w:t>
      </w:r>
      <w:r w:rsidRPr="00134583">
        <w:rPr>
          <w:sz w:val="22"/>
          <w:szCs w:val="22"/>
        </w:rPr>
        <w:t xml:space="preserve">by </w:t>
      </w:r>
      <w:r w:rsidR="00685CF5">
        <w:rPr>
          <w:sz w:val="22"/>
          <w:szCs w:val="22"/>
        </w:rPr>
        <w:t>Aberdeen Proving Ground</w:t>
      </w:r>
      <w:r w:rsidRPr="003123AC">
        <w:rPr>
          <w:sz w:val="22"/>
          <w:szCs w:val="22"/>
        </w:rPr>
        <w:t>.</w:t>
      </w:r>
      <w:r>
        <w:rPr>
          <w:sz w:val="22"/>
          <w:szCs w:val="22"/>
        </w:rPr>
        <w:t xml:space="preserve"> </w:t>
      </w:r>
    </w:p>
    <w:p w14:paraId="6D4BF5B1" w14:textId="77777777" w:rsidR="001225E3" w:rsidRPr="00152FEB" w:rsidRDefault="001225E3" w:rsidP="001225E3">
      <w:pPr>
        <w:pStyle w:val="ListParagraph"/>
        <w:ind w:left="0"/>
        <w:rPr>
          <w:b/>
          <w:sz w:val="22"/>
        </w:rPr>
      </w:pPr>
    </w:p>
    <w:p w14:paraId="72F5C5AA" w14:textId="5B76B48C" w:rsidR="001225E3" w:rsidRDefault="001225E3" w:rsidP="00FB4E72">
      <w:pPr>
        <w:pStyle w:val="ListParagraph"/>
        <w:numPr>
          <w:ilvl w:val="0"/>
          <w:numId w:val="9"/>
        </w:numPr>
        <w:ind w:left="0"/>
        <w:rPr>
          <w:b/>
        </w:rPr>
      </w:pPr>
      <w:bookmarkStart w:id="15" w:name="National_Policy"/>
      <w:r>
        <w:rPr>
          <w:b/>
        </w:rPr>
        <w:t>Administrative and National Policy Requirements</w:t>
      </w:r>
    </w:p>
    <w:bookmarkEnd w:id="15"/>
    <w:p w14:paraId="05F20CC0" w14:textId="77777777" w:rsidR="001225E3" w:rsidRDefault="001225E3" w:rsidP="001225E3">
      <w:pPr>
        <w:pStyle w:val="ListParagraph"/>
        <w:ind w:left="0"/>
        <w:rPr>
          <w:sz w:val="22"/>
          <w:szCs w:val="22"/>
        </w:rPr>
      </w:pPr>
    </w:p>
    <w:p w14:paraId="63BA87A1" w14:textId="52D6313D" w:rsidR="001225E3" w:rsidRPr="00AE60DA" w:rsidRDefault="00B45A0D" w:rsidP="00B45A0D">
      <w:pPr>
        <w:autoSpaceDE w:val="0"/>
        <w:autoSpaceDN w:val="0"/>
        <w:adjustRightInd w:val="0"/>
        <w:rPr>
          <w:sz w:val="22"/>
          <w:szCs w:val="22"/>
        </w:rPr>
      </w:pPr>
      <w:r w:rsidRPr="00DE303F">
        <w:rPr>
          <w:bCs/>
          <w:sz w:val="22"/>
        </w:rPr>
        <w:t xml:space="preserve">Applicant’s electronic signature of the SF-424 will serve to affirm its agreement with each representation or assurance in </w:t>
      </w:r>
      <w:r>
        <w:rPr>
          <w:bCs/>
          <w:sz w:val="22"/>
        </w:rPr>
        <w:t xml:space="preserve">the National Policy Requirements document found </w:t>
      </w:r>
      <w:r w:rsidR="001E37AC">
        <w:rPr>
          <w:bCs/>
          <w:sz w:val="22"/>
        </w:rPr>
        <w:t xml:space="preserve">on </w:t>
      </w:r>
      <w:hyperlink r:id="rId20" w:history="1">
        <w:r w:rsidR="001E37AC" w:rsidRPr="00CA0893">
          <w:rPr>
            <w:rStyle w:val="Hyperlink"/>
            <w:sz w:val="22"/>
            <w:szCs w:val="22"/>
          </w:rPr>
          <w:t>www.Grants.gov</w:t>
        </w:r>
      </w:hyperlink>
      <w:r w:rsidR="001E37AC">
        <w:rPr>
          <w:bCs/>
          <w:sz w:val="22"/>
        </w:rPr>
        <w:t xml:space="preserve"> </w:t>
      </w:r>
      <w:r>
        <w:rPr>
          <w:bCs/>
          <w:sz w:val="22"/>
        </w:rPr>
        <w:t xml:space="preserve">with this Notice, to include </w:t>
      </w:r>
      <w:r w:rsidR="001225E3">
        <w:rPr>
          <w:sz w:val="22"/>
          <w:szCs w:val="22"/>
        </w:rPr>
        <w:t xml:space="preserve">Nondiscrimination, Environmental Standards, and </w:t>
      </w:r>
      <w:r>
        <w:rPr>
          <w:sz w:val="22"/>
          <w:szCs w:val="22"/>
        </w:rPr>
        <w:t>other National Policy requirements (e.g. debarment and suspension, drug-free workplace, lobbying, and officials not to benefit)</w:t>
      </w:r>
      <w:r w:rsidR="001225E3">
        <w:rPr>
          <w:sz w:val="22"/>
          <w:szCs w:val="22"/>
        </w:rPr>
        <w:t xml:space="preserve">. </w:t>
      </w:r>
      <w:r>
        <w:rPr>
          <w:sz w:val="22"/>
          <w:szCs w:val="22"/>
        </w:rPr>
        <w:t xml:space="preserve"> </w:t>
      </w:r>
    </w:p>
    <w:p w14:paraId="449F2035" w14:textId="77777777" w:rsidR="001225E3" w:rsidRPr="00152FEB" w:rsidRDefault="001225E3" w:rsidP="001225E3">
      <w:pPr>
        <w:pStyle w:val="ListParagraph"/>
        <w:ind w:left="0"/>
        <w:rPr>
          <w:b/>
          <w:sz w:val="22"/>
        </w:rPr>
      </w:pPr>
    </w:p>
    <w:p w14:paraId="2DAD9D31" w14:textId="1FED1D07" w:rsidR="00AB5941" w:rsidRPr="001225E3" w:rsidRDefault="001225E3" w:rsidP="00FB4E72">
      <w:pPr>
        <w:pStyle w:val="ListParagraph"/>
        <w:numPr>
          <w:ilvl w:val="0"/>
          <w:numId w:val="9"/>
        </w:numPr>
        <w:ind w:left="0"/>
        <w:rPr>
          <w:b/>
        </w:rPr>
      </w:pPr>
      <w:r>
        <w:rPr>
          <w:b/>
        </w:rPr>
        <w:t>Reporting</w:t>
      </w:r>
    </w:p>
    <w:p w14:paraId="6335E520" w14:textId="77777777" w:rsidR="0066036F" w:rsidRDefault="0066036F" w:rsidP="002964D7">
      <w:pPr>
        <w:pStyle w:val="ListParagraph"/>
        <w:ind w:left="0"/>
        <w:rPr>
          <w:sz w:val="22"/>
          <w:szCs w:val="22"/>
        </w:rPr>
      </w:pPr>
    </w:p>
    <w:p w14:paraId="68099E5C" w14:textId="31DFCC63" w:rsidR="001225E3" w:rsidRDefault="001225E3" w:rsidP="002964D7">
      <w:pPr>
        <w:pStyle w:val="ListParagraph"/>
        <w:ind w:left="0"/>
        <w:rPr>
          <w:sz w:val="22"/>
          <w:szCs w:val="22"/>
        </w:rPr>
      </w:pPr>
      <w:r>
        <w:rPr>
          <w:sz w:val="22"/>
          <w:szCs w:val="22"/>
        </w:rPr>
        <w:t xml:space="preserve">Any awardee must provide by email an annual report on all funds spent under the cooperative agreement not later than 31 October of each year.  A template for this report will be provided by the U. S. Army Environmental Command.  In addition, </w:t>
      </w:r>
      <w:r w:rsidRPr="00DD7579">
        <w:rPr>
          <w:sz w:val="22"/>
          <w:szCs w:val="22"/>
        </w:rPr>
        <w:t xml:space="preserve">Standard Form 425, Federal Financial Report, </w:t>
      </w:r>
      <w:r>
        <w:rPr>
          <w:sz w:val="22"/>
          <w:szCs w:val="22"/>
        </w:rPr>
        <w:t xml:space="preserve">must be submitted </w:t>
      </w:r>
      <w:r w:rsidRPr="00DD7579">
        <w:rPr>
          <w:sz w:val="22"/>
          <w:szCs w:val="22"/>
        </w:rPr>
        <w:t xml:space="preserve">to the </w:t>
      </w:r>
      <w:r>
        <w:rPr>
          <w:sz w:val="22"/>
          <w:szCs w:val="22"/>
        </w:rPr>
        <w:t xml:space="preserve">MICC-FSH </w:t>
      </w:r>
      <w:r w:rsidRPr="00DD7579">
        <w:rPr>
          <w:sz w:val="22"/>
          <w:szCs w:val="22"/>
        </w:rPr>
        <w:t xml:space="preserve">on an annual basis, within 30 </w:t>
      </w:r>
      <w:r>
        <w:rPr>
          <w:sz w:val="22"/>
          <w:szCs w:val="22"/>
        </w:rPr>
        <w:t xml:space="preserve">days of the anniversary of the cooperative agreement.  The awardee must ensure that an audit is conducted annually in accordance with 2 CFR Part 200 and the terms and conditions of the cooperative agreement.  </w:t>
      </w:r>
    </w:p>
    <w:p w14:paraId="4C3433A1" w14:textId="77777777" w:rsidR="00B11B32" w:rsidRDefault="00B11B32" w:rsidP="002964D7">
      <w:pPr>
        <w:pStyle w:val="ListParagraph"/>
        <w:ind w:left="0"/>
        <w:rPr>
          <w:sz w:val="22"/>
          <w:szCs w:val="22"/>
        </w:rPr>
      </w:pPr>
    </w:p>
    <w:p w14:paraId="512FC15E" w14:textId="1D09954D" w:rsidR="00B11B32" w:rsidRPr="00B11B32" w:rsidRDefault="00B11B32" w:rsidP="00B11B32">
      <w:pPr>
        <w:rPr>
          <w:sz w:val="22"/>
          <w:szCs w:val="22"/>
        </w:rPr>
      </w:pPr>
      <w:r w:rsidRPr="00B11B32">
        <w:rPr>
          <w:sz w:val="22"/>
          <w:szCs w:val="22"/>
        </w:rPr>
        <w:t xml:space="preserve">If the total value of </w:t>
      </w:r>
      <w:r w:rsidR="00270A2F">
        <w:rPr>
          <w:sz w:val="22"/>
          <w:szCs w:val="22"/>
        </w:rPr>
        <w:t xml:space="preserve">an award recipient’s </w:t>
      </w:r>
      <w:r w:rsidRPr="00B11B32">
        <w:rPr>
          <w:sz w:val="22"/>
          <w:szCs w:val="22"/>
        </w:rPr>
        <w:t xml:space="preserve">currently active grants, cooperative agreements, and procurement contracts from all Federal awarding agencies exceeds $10,000,000 for any period of time during the period of performance of this Federal award, then the recipient during that period of time must maintain the currency of information reported to </w:t>
      </w:r>
      <w:r>
        <w:rPr>
          <w:sz w:val="22"/>
          <w:szCs w:val="22"/>
        </w:rPr>
        <w:t>SAM</w:t>
      </w:r>
      <w:r w:rsidRPr="00B11B32">
        <w:rPr>
          <w:sz w:val="22"/>
          <w:szCs w:val="22"/>
        </w:rPr>
        <w:t xml:space="preserve"> that is made available in FAPIIS about civil, criminal, or administrative proceedings described in </w:t>
      </w:r>
      <w:r w:rsidR="00270A2F">
        <w:rPr>
          <w:sz w:val="22"/>
          <w:szCs w:val="22"/>
        </w:rPr>
        <w:t>Appendix XII in 2</w:t>
      </w:r>
      <w:r w:rsidR="004B4B01">
        <w:rPr>
          <w:sz w:val="22"/>
          <w:szCs w:val="22"/>
        </w:rPr>
        <w:t xml:space="preserve"> </w:t>
      </w:r>
      <w:r w:rsidR="00270A2F">
        <w:rPr>
          <w:sz w:val="22"/>
          <w:szCs w:val="22"/>
        </w:rPr>
        <w:t xml:space="preserve">CFR </w:t>
      </w:r>
      <w:r w:rsidR="00270A2F" w:rsidRPr="00270A2F">
        <w:rPr>
          <w:sz w:val="22"/>
          <w:szCs w:val="22"/>
        </w:rPr>
        <w:t>§20</w:t>
      </w:r>
      <w:r w:rsidR="00270A2F">
        <w:rPr>
          <w:sz w:val="22"/>
          <w:szCs w:val="22"/>
        </w:rPr>
        <w:t>0</w:t>
      </w:r>
      <w:r w:rsidRPr="00B11B32">
        <w:rPr>
          <w:sz w:val="22"/>
          <w:szCs w:val="22"/>
        </w:rPr>
        <w:t>.</w:t>
      </w:r>
      <w:r w:rsidR="004B4B01" w:rsidRPr="004B4B01">
        <w:rPr>
          <w:sz w:val="22"/>
          <w:szCs w:val="22"/>
        </w:rPr>
        <w:t xml:space="preserve"> </w:t>
      </w:r>
    </w:p>
    <w:p w14:paraId="1B8213B4" w14:textId="77777777" w:rsidR="00AB5941" w:rsidRPr="00152FEB" w:rsidRDefault="00AB5941" w:rsidP="002964D7">
      <w:pPr>
        <w:pStyle w:val="ListParagraph"/>
        <w:ind w:left="0"/>
        <w:rPr>
          <w:b/>
          <w:sz w:val="22"/>
        </w:rPr>
      </w:pPr>
    </w:p>
    <w:p w14:paraId="33A89F88" w14:textId="4D728F05" w:rsidR="00A667B3" w:rsidRDefault="00AB5941" w:rsidP="00FB4E72">
      <w:pPr>
        <w:pStyle w:val="ListParagraph"/>
        <w:numPr>
          <w:ilvl w:val="0"/>
          <w:numId w:val="5"/>
        </w:numPr>
        <w:ind w:left="0"/>
        <w:rPr>
          <w:b/>
        </w:rPr>
      </w:pPr>
      <w:r>
        <w:rPr>
          <w:b/>
        </w:rPr>
        <w:t>Federal Awarding Agency Contact</w:t>
      </w:r>
    </w:p>
    <w:p w14:paraId="0D552217" w14:textId="77777777" w:rsidR="001225E3" w:rsidRPr="00152FEB" w:rsidRDefault="001225E3" w:rsidP="001225E3">
      <w:pPr>
        <w:rPr>
          <w:sz w:val="22"/>
          <w:szCs w:val="22"/>
        </w:rPr>
      </w:pPr>
    </w:p>
    <w:p w14:paraId="16097D23" w14:textId="77777777" w:rsidR="001225E3" w:rsidRPr="00656160" w:rsidRDefault="001225E3" w:rsidP="001225E3">
      <w:pPr>
        <w:rPr>
          <w:sz w:val="16"/>
          <w:szCs w:val="22"/>
        </w:rPr>
      </w:pPr>
      <w:r>
        <w:rPr>
          <w:sz w:val="22"/>
          <w:szCs w:val="22"/>
        </w:rPr>
        <w:t>For questions or to request assistance, please contact:</w:t>
      </w:r>
    </w:p>
    <w:p w14:paraId="5262BB36" w14:textId="77777777" w:rsidR="00D044A3" w:rsidRDefault="00A8256A" w:rsidP="001225E3">
      <w:pPr>
        <w:rPr>
          <w:sz w:val="22"/>
          <w:szCs w:val="22"/>
        </w:rPr>
      </w:pPr>
      <w:r w:rsidRPr="00A8256A">
        <w:rPr>
          <w:sz w:val="22"/>
          <w:szCs w:val="22"/>
        </w:rPr>
        <w:t>Marico O. Sellers</w:t>
      </w:r>
      <w:r w:rsidR="001225E3" w:rsidRPr="00A8256A">
        <w:rPr>
          <w:sz w:val="22"/>
          <w:szCs w:val="22"/>
        </w:rPr>
        <w:t xml:space="preserve">, </w:t>
      </w:r>
    </w:p>
    <w:p w14:paraId="051264B6" w14:textId="2697F43B" w:rsidR="001225E3" w:rsidRPr="00A8256A" w:rsidRDefault="00D044A3" w:rsidP="001225E3">
      <w:pPr>
        <w:rPr>
          <w:sz w:val="22"/>
          <w:szCs w:val="22"/>
        </w:rPr>
      </w:pPr>
      <w:r>
        <w:rPr>
          <w:sz w:val="22"/>
          <w:szCs w:val="22"/>
        </w:rPr>
        <w:t xml:space="preserve">Contracting Specialist, </w:t>
      </w:r>
      <w:r w:rsidR="001225E3" w:rsidRPr="00A8256A">
        <w:rPr>
          <w:sz w:val="22"/>
          <w:szCs w:val="22"/>
        </w:rPr>
        <w:t>MICC-FSH</w:t>
      </w:r>
    </w:p>
    <w:p w14:paraId="2DAE480D" w14:textId="55FA4DF8" w:rsidR="001225E3" w:rsidRPr="00A8256A" w:rsidRDefault="00A8256A" w:rsidP="001225E3">
      <w:pPr>
        <w:rPr>
          <w:sz w:val="22"/>
          <w:szCs w:val="22"/>
        </w:rPr>
      </w:pPr>
      <w:r w:rsidRPr="00A8256A">
        <w:rPr>
          <w:sz w:val="22"/>
          <w:szCs w:val="22"/>
        </w:rPr>
        <w:t>210-466-2129</w:t>
      </w:r>
    </w:p>
    <w:p w14:paraId="120EDB77" w14:textId="7C4C4595" w:rsidR="001225E3" w:rsidRDefault="00A8256A" w:rsidP="001225E3">
      <w:pPr>
        <w:rPr>
          <w:rStyle w:val="Hyperlink"/>
          <w:sz w:val="22"/>
          <w:szCs w:val="22"/>
        </w:rPr>
      </w:pPr>
      <w:r w:rsidRPr="00A8256A">
        <w:t>marico.o</w:t>
      </w:r>
      <w:r>
        <w:t>.sellers.civ@mail.mil</w:t>
      </w:r>
    </w:p>
    <w:p w14:paraId="4AF7F802" w14:textId="77777777" w:rsidR="00AB5941" w:rsidRPr="00152FEB" w:rsidRDefault="00AB5941" w:rsidP="002964D7">
      <w:pPr>
        <w:pStyle w:val="ListParagraph"/>
        <w:ind w:left="0"/>
        <w:rPr>
          <w:b/>
          <w:sz w:val="22"/>
        </w:rPr>
      </w:pPr>
    </w:p>
    <w:p w14:paraId="3EE58397" w14:textId="05F60A5B" w:rsidR="00AB5941" w:rsidRPr="00A667B3" w:rsidRDefault="00AB5941" w:rsidP="00FB4E72">
      <w:pPr>
        <w:pStyle w:val="ListParagraph"/>
        <w:numPr>
          <w:ilvl w:val="0"/>
          <w:numId w:val="5"/>
        </w:numPr>
        <w:ind w:left="0"/>
        <w:rPr>
          <w:b/>
        </w:rPr>
      </w:pPr>
      <w:r>
        <w:rPr>
          <w:b/>
        </w:rPr>
        <w:lastRenderedPageBreak/>
        <w:t>Other Information</w:t>
      </w:r>
    </w:p>
    <w:p w14:paraId="54A67690" w14:textId="77777777" w:rsidR="001225E3" w:rsidRPr="00152FEB" w:rsidRDefault="001225E3" w:rsidP="001225E3">
      <w:pPr>
        <w:pStyle w:val="ListParagraph"/>
        <w:ind w:left="0"/>
        <w:rPr>
          <w:sz w:val="22"/>
        </w:rPr>
      </w:pPr>
    </w:p>
    <w:p w14:paraId="1CDC90A9" w14:textId="77777777" w:rsidR="001225E3" w:rsidRDefault="001225E3" w:rsidP="001225E3">
      <w:pPr>
        <w:pStyle w:val="ListParagraph"/>
        <w:ind w:left="0"/>
        <w:rPr>
          <w:sz w:val="22"/>
        </w:rPr>
      </w:pPr>
      <w:r w:rsidRPr="00300697">
        <w:rPr>
          <w:sz w:val="22"/>
        </w:rPr>
        <w:t>The cost of preparing applications and/or proposals in response to this announcement is not considered an allowable direct charge to any award made under this funding opportunity.  The Government is not obligated to make any award as a result of this announcement.  Only the Grant</w:t>
      </w:r>
      <w:r>
        <w:rPr>
          <w:sz w:val="22"/>
        </w:rPr>
        <w:t>s</w:t>
      </w:r>
      <w:r w:rsidRPr="00300697">
        <w:rPr>
          <w:sz w:val="22"/>
        </w:rPr>
        <w:t xml:space="preserve"> Officer can bind the Government to the expenditure of funds. </w:t>
      </w:r>
    </w:p>
    <w:p w14:paraId="32481F36" w14:textId="77777777" w:rsidR="00270A2F" w:rsidRDefault="00270A2F" w:rsidP="001225E3">
      <w:pPr>
        <w:pStyle w:val="ListParagraph"/>
        <w:ind w:left="0"/>
        <w:rPr>
          <w:sz w:val="22"/>
        </w:rPr>
      </w:pPr>
    </w:p>
    <w:p w14:paraId="13E22E47" w14:textId="62430A7A" w:rsidR="00270A2F" w:rsidRDefault="00270A2F" w:rsidP="001225E3">
      <w:pPr>
        <w:pStyle w:val="ListParagraph"/>
        <w:ind w:left="0"/>
        <w:rPr>
          <w:sz w:val="22"/>
        </w:rPr>
      </w:pPr>
      <w:r>
        <w:rPr>
          <w:sz w:val="22"/>
        </w:rPr>
        <w:t xml:space="preserve">For more information on ACUB see: </w:t>
      </w:r>
      <w:hyperlink r:id="rId21" w:history="1">
        <w:r w:rsidR="00454E61" w:rsidRPr="009E464D">
          <w:rPr>
            <w:rStyle w:val="Hyperlink"/>
            <w:sz w:val="22"/>
          </w:rPr>
          <w:t>https://aec.army.mil/index.php/conserve/ACUB</w:t>
        </w:r>
      </w:hyperlink>
    </w:p>
    <w:p w14:paraId="1900F398" w14:textId="77777777" w:rsidR="00270A2F" w:rsidRDefault="00270A2F" w:rsidP="001225E3">
      <w:pPr>
        <w:pStyle w:val="ListParagraph"/>
        <w:ind w:left="0"/>
        <w:rPr>
          <w:sz w:val="22"/>
        </w:rPr>
      </w:pPr>
    </w:p>
    <w:p w14:paraId="4C1E20A5" w14:textId="03B7B159" w:rsidR="00A667B3" w:rsidRPr="00152FEB" w:rsidRDefault="00270A2F" w:rsidP="002964D7">
      <w:pPr>
        <w:rPr>
          <w:b/>
          <w:sz w:val="22"/>
          <w:szCs w:val="22"/>
        </w:rPr>
      </w:pPr>
      <w:r>
        <w:rPr>
          <w:sz w:val="22"/>
        </w:rPr>
        <w:t xml:space="preserve">For more information on REPI see: </w:t>
      </w:r>
      <w:hyperlink r:id="rId22" w:history="1">
        <w:r w:rsidRPr="00DA628F">
          <w:rPr>
            <w:rStyle w:val="Hyperlink"/>
            <w:sz w:val="22"/>
          </w:rPr>
          <w:t>http://www.repi.mil</w:t>
        </w:r>
      </w:hyperlink>
      <w:r>
        <w:rPr>
          <w:sz w:val="22"/>
        </w:rPr>
        <w:t xml:space="preserve"> </w:t>
      </w:r>
    </w:p>
    <w:sectPr w:rsidR="00A667B3" w:rsidRPr="00152FEB" w:rsidSect="00CF1128">
      <w:headerReference w:type="even" r:id="rId23"/>
      <w:headerReference w:type="default" r:id="rId24"/>
      <w:footerReference w:type="even" r:id="rId25"/>
      <w:footerReference w:type="default" r:id="rId26"/>
      <w:headerReference w:type="first" r:id="rId27"/>
      <w:footerReference w:type="first" r:id="rId28"/>
      <w:pgSz w:w="12240" w:h="15840" w:code="1"/>
      <w:pgMar w:top="1440" w:right="1440" w:bottom="1440" w:left="1440" w:header="1440" w:footer="56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F3735B" w14:textId="77777777" w:rsidR="00FB4E72" w:rsidRDefault="00FB4E72" w:rsidP="00B26BBE">
      <w:r>
        <w:separator/>
      </w:r>
    </w:p>
  </w:endnote>
  <w:endnote w:type="continuationSeparator" w:id="0">
    <w:p w14:paraId="36434E44" w14:textId="77777777" w:rsidR="00FB4E72" w:rsidRDefault="00FB4E72" w:rsidP="00B2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JBBE K+ Melior">
    <w:altName w:val="Meli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3109F9" w14:textId="77777777" w:rsidR="007D4FF8" w:rsidRDefault="007D4F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616576202"/>
      <w:docPartObj>
        <w:docPartGallery w:val="Page Numbers (Bottom of Page)"/>
        <w:docPartUnique/>
      </w:docPartObj>
    </w:sdtPr>
    <w:sdtEndPr/>
    <w:sdtContent>
      <w:p w14:paraId="117A1E62" w14:textId="77777777" w:rsidR="00685CF5" w:rsidRPr="007E0992" w:rsidRDefault="00685CF5" w:rsidP="00FF038A">
        <w:pPr>
          <w:pStyle w:val="Footer"/>
          <w:rPr>
            <w:rFonts w:ascii="Times New Roman" w:hAnsi="Times New Roman"/>
          </w:rPr>
        </w:pPr>
        <w:r w:rsidRPr="007E0992">
          <w:rPr>
            <w:rFonts w:ascii="Times New Roman" w:hAnsi="Times New Roman"/>
            <w:sz w:val="22"/>
          </w:rPr>
          <w:fldChar w:fldCharType="begin"/>
        </w:r>
        <w:r w:rsidRPr="007E0992">
          <w:rPr>
            <w:rFonts w:ascii="Times New Roman" w:hAnsi="Times New Roman"/>
            <w:sz w:val="22"/>
          </w:rPr>
          <w:instrText xml:space="preserve"> PAGE   \* MERGEFORMAT </w:instrText>
        </w:r>
        <w:r w:rsidRPr="007E0992">
          <w:rPr>
            <w:rFonts w:ascii="Times New Roman" w:hAnsi="Times New Roman"/>
            <w:sz w:val="22"/>
          </w:rPr>
          <w:fldChar w:fldCharType="separate"/>
        </w:r>
        <w:r w:rsidR="00CC286A">
          <w:rPr>
            <w:rFonts w:ascii="Times New Roman" w:hAnsi="Times New Roman"/>
            <w:noProof/>
            <w:sz w:val="22"/>
          </w:rPr>
          <w:t>15</w:t>
        </w:r>
        <w:r w:rsidRPr="007E0992">
          <w:rPr>
            <w:rFonts w:ascii="Times New Roman" w:hAnsi="Times New Roman"/>
            <w:sz w:val="22"/>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6576201"/>
      <w:docPartObj>
        <w:docPartGallery w:val="Page Numbers (Bottom of Page)"/>
        <w:docPartUnique/>
      </w:docPartObj>
    </w:sdtPr>
    <w:sdtEndPr/>
    <w:sdtContent>
      <w:p w14:paraId="460A4977" w14:textId="05DA3F7C" w:rsidR="00685CF5" w:rsidRDefault="00685CF5" w:rsidP="00FF038A">
        <w:pPr>
          <w:pStyle w:val="Footer"/>
        </w:pPr>
        <w:r w:rsidRPr="007E0992">
          <w:rPr>
            <w:rFonts w:ascii="Times New Roman" w:hAnsi="Times New Roman"/>
            <w:sz w:val="22"/>
            <w:szCs w:val="22"/>
          </w:rPr>
          <w:fldChar w:fldCharType="begin"/>
        </w:r>
        <w:r w:rsidRPr="007E0992">
          <w:rPr>
            <w:rFonts w:ascii="Times New Roman" w:hAnsi="Times New Roman"/>
            <w:sz w:val="22"/>
            <w:szCs w:val="22"/>
          </w:rPr>
          <w:instrText xml:space="preserve"> PAGE   \* MERGEFORMAT </w:instrText>
        </w:r>
        <w:r w:rsidRPr="007E0992">
          <w:rPr>
            <w:rFonts w:ascii="Times New Roman" w:hAnsi="Times New Roman"/>
            <w:sz w:val="22"/>
            <w:szCs w:val="22"/>
          </w:rPr>
          <w:fldChar w:fldCharType="separate"/>
        </w:r>
        <w:r w:rsidR="00CC286A">
          <w:rPr>
            <w:rFonts w:ascii="Times New Roman" w:hAnsi="Times New Roman"/>
            <w:noProof/>
            <w:sz w:val="22"/>
            <w:szCs w:val="22"/>
          </w:rPr>
          <w:t>1</w:t>
        </w:r>
        <w:r w:rsidRPr="007E0992">
          <w:rPr>
            <w:rFonts w:ascii="Times New Roman" w:hAnsi="Times New Roman"/>
            <w:sz w:val="22"/>
            <w:szCs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F8D39" w14:textId="77777777" w:rsidR="00FB4E72" w:rsidRDefault="00FB4E72" w:rsidP="00B26BBE">
      <w:r>
        <w:separator/>
      </w:r>
    </w:p>
  </w:footnote>
  <w:footnote w:type="continuationSeparator" w:id="0">
    <w:p w14:paraId="1CA12761" w14:textId="77777777" w:rsidR="00FB4E72" w:rsidRDefault="00FB4E72" w:rsidP="00B26B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F76AEC" w14:textId="77777777" w:rsidR="007D4FF8" w:rsidRDefault="007D4F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D71B3" w14:textId="5D1EC093" w:rsidR="007D4FF8" w:rsidRDefault="007D4F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850CE2" w14:textId="77777777" w:rsidR="007D4FF8" w:rsidRDefault="007D4F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61566"/>
    <w:multiLevelType w:val="hybridMultilevel"/>
    <w:tmpl w:val="4BE4B89A"/>
    <w:lvl w:ilvl="0" w:tplc="6A0831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10B3C"/>
    <w:multiLevelType w:val="hybridMultilevel"/>
    <w:tmpl w:val="D3CE0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74DBD"/>
    <w:multiLevelType w:val="hybridMultilevel"/>
    <w:tmpl w:val="E1A65F2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6C14DB"/>
    <w:multiLevelType w:val="hybridMultilevel"/>
    <w:tmpl w:val="9EACADFA"/>
    <w:lvl w:ilvl="0" w:tplc="04090017">
      <w:start w:val="1"/>
      <w:numFmt w:val="low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41055D"/>
    <w:multiLevelType w:val="hybridMultilevel"/>
    <w:tmpl w:val="F3FA7880"/>
    <w:lvl w:ilvl="0" w:tplc="F2149E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A6C75"/>
    <w:multiLevelType w:val="hybridMultilevel"/>
    <w:tmpl w:val="3D2AC672"/>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68B1990"/>
    <w:multiLevelType w:val="hybridMultilevel"/>
    <w:tmpl w:val="C3540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09696C"/>
    <w:multiLevelType w:val="hybridMultilevel"/>
    <w:tmpl w:val="30EC1A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D024326"/>
    <w:multiLevelType w:val="hybridMultilevel"/>
    <w:tmpl w:val="8EF60D3A"/>
    <w:lvl w:ilvl="0" w:tplc="9D6CC3B4">
      <w:start w:val="4"/>
      <w:numFmt w:val="lowerLetter"/>
      <w:lvlText w:val="%1)"/>
      <w:lvlJc w:val="left"/>
      <w:pPr>
        <w:ind w:left="72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3DA65CD8"/>
    <w:multiLevelType w:val="hybridMultilevel"/>
    <w:tmpl w:val="EAE60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742497"/>
    <w:multiLevelType w:val="hybridMultilevel"/>
    <w:tmpl w:val="EC82DCA2"/>
    <w:lvl w:ilvl="0" w:tplc="B566BB8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529C6F3B"/>
    <w:multiLevelType w:val="hybridMultilevel"/>
    <w:tmpl w:val="FBA8F4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547690"/>
    <w:multiLevelType w:val="hybridMultilevel"/>
    <w:tmpl w:val="BD1ED6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DA2864"/>
    <w:multiLevelType w:val="hybridMultilevel"/>
    <w:tmpl w:val="57943A8C"/>
    <w:lvl w:ilvl="0" w:tplc="1FD6B0D2">
      <w:start w:val="1"/>
      <w:numFmt w:val="lowerLetter"/>
      <w:lvlText w:val="%1."/>
      <w:lvlJc w:val="left"/>
      <w:pPr>
        <w:ind w:left="1080" w:hanging="360"/>
      </w:pPr>
      <w:rPr>
        <w:rFonts w:hint="default"/>
      </w:rPr>
    </w:lvl>
    <w:lvl w:ilvl="1" w:tplc="1BE466E6">
      <w:start w:val="1"/>
      <w:numFmt w:val="lowerLetter"/>
      <w:lvlText w:val="%2."/>
      <w:lvlJc w:val="left"/>
      <w:pPr>
        <w:ind w:left="1800" w:hanging="360"/>
      </w:pPr>
      <w:rPr>
        <w:b/>
      </w:rPr>
    </w:lvl>
    <w:lvl w:ilvl="2" w:tplc="0409001B">
      <w:start w:val="1"/>
      <w:numFmt w:val="lowerRoman"/>
      <w:lvlText w:val="%3."/>
      <w:lvlJc w:val="right"/>
      <w:pPr>
        <w:ind w:left="2520" w:hanging="180"/>
      </w:pPr>
    </w:lvl>
    <w:lvl w:ilvl="3" w:tplc="718A380A">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455C3B"/>
    <w:multiLevelType w:val="hybridMultilevel"/>
    <w:tmpl w:val="EF22923C"/>
    <w:lvl w:ilvl="0" w:tplc="64128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DA51B05"/>
    <w:multiLevelType w:val="hybridMultilevel"/>
    <w:tmpl w:val="9788D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33C1B32"/>
    <w:multiLevelType w:val="hybridMultilevel"/>
    <w:tmpl w:val="0EB6C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54C2FBD"/>
    <w:multiLevelType w:val="hybridMultilevel"/>
    <w:tmpl w:val="4C584EF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C7B48D2"/>
    <w:multiLevelType w:val="hybridMultilevel"/>
    <w:tmpl w:val="63144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0"/>
  </w:num>
  <w:num w:numId="4">
    <w:abstractNumId w:val="13"/>
  </w:num>
  <w:num w:numId="5">
    <w:abstractNumId w:val="12"/>
  </w:num>
  <w:num w:numId="6">
    <w:abstractNumId w:val="14"/>
  </w:num>
  <w:num w:numId="7">
    <w:abstractNumId w:val="4"/>
  </w:num>
  <w:num w:numId="8">
    <w:abstractNumId w:val="0"/>
  </w:num>
  <w:num w:numId="9">
    <w:abstractNumId w:val="18"/>
  </w:num>
  <w:num w:numId="10">
    <w:abstractNumId w:val="9"/>
  </w:num>
  <w:num w:numId="11">
    <w:abstractNumId w:val="5"/>
  </w:num>
  <w:num w:numId="12">
    <w:abstractNumId w:val="15"/>
  </w:num>
  <w:num w:numId="13">
    <w:abstractNumId w:val="1"/>
  </w:num>
  <w:num w:numId="14">
    <w:abstractNumId w:val="17"/>
  </w:num>
  <w:num w:numId="15">
    <w:abstractNumId w:val="11"/>
  </w:num>
  <w:num w:numId="16">
    <w:abstractNumId w:val="7"/>
  </w:num>
  <w:num w:numId="17">
    <w:abstractNumId w:val="6"/>
  </w:num>
  <w:num w:numId="18">
    <w:abstractNumId w:val="8"/>
  </w:num>
  <w:num w:numId="1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BBE"/>
    <w:rsid w:val="00003197"/>
    <w:rsid w:val="00004783"/>
    <w:rsid w:val="000067BF"/>
    <w:rsid w:val="00006CBE"/>
    <w:rsid w:val="00012609"/>
    <w:rsid w:val="00013052"/>
    <w:rsid w:val="000158D0"/>
    <w:rsid w:val="00017446"/>
    <w:rsid w:val="00023E0A"/>
    <w:rsid w:val="00024A85"/>
    <w:rsid w:val="000251FB"/>
    <w:rsid w:val="00025A23"/>
    <w:rsid w:val="00027146"/>
    <w:rsid w:val="000314D9"/>
    <w:rsid w:val="00031B09"/>
    <w:rsid w:val="000363B1"/>
    <w:rsid w:val="00046E58"/>
    <w:rsid w:val="0005005C"/>
    <w:rsid w:val="00053039"/>
    <w:rsid w:val="00054560"/>
    <w:rsid w:val="00054E03"/>
    <w:rsid w:val="00061BD9"/>
    <w:rsid w:val="00064963"/>
    <w:rsid w:val="000677B7"/>
    <w:rsid w:val="00071281"/>
    <w:rsid w:val="00075E4D"/>
    <w:rsid w:val="000959C6"/>
    <w:rsid w:val="000A1DB8"/>
    <w:rsid w:val="000A6422"/>
    <w:rsid w:val="000B0E4E"/>
    <w:rsid w:val="000B5515"/>
    <w:rsid w:val="000B5F8D"/>
    <w:rsid w:val="000C0458"/>
    <w:rsid w:val="000C44A5"/>
    <w:rsid w:val="000C788F"/>
    <w:rsid w:val="000D6978"/>
    <w:rsid w:val="000D7D9E"/>
    <w:rsid w:val="000E03E0"/>
    <w:rsid w:val="000E394A"/>
    <w:rsid w:val="000E4328"/>
    <w:rsid w:val="000E5896"/>
    <w:rsid w:val="000E5B64"/>
    <w:rsid w:val="000E618C"/>
    <w:rsid w:val="000E71CD"/>
    <w:rsid w:val="000F42F3"/>
    <w:rsid w:val="000F4A82"/>
    <w:rsid w:val="001039A1"/>
    <w:rsid w:val="00106A3C"/>
    <w:rsid w:val="0011085C"/>
    <w:rsid w:val="0011370C"/>
    <w:rsid w:val="00115571"/>
    <w:rsid w:val="00117AEC"/>
    <w:rsid w:val="001225E3"/>
    <w:rsid w:val="00123DEC"/>
    <w:rsid w:val="00126D18"/>
    <w:rsid w:val="00130497"/>
    <w:rsid w:val="0013351C"/>
    <w:rsid w:val="001342F7"/>
    <w:rsid w:val="00134583"/>
    <w:rsid w:val="001400F6"/>
    <w:rsid w:val="00147020"/>
    <w:rsid w:val="0015055B"/>
    <w:rsid w:val="00150686"/>
    <w:rsid w:val="001517F5"/>
    <w:rsid w:val="00152667"/>
    <w:rsid w:val="00152FEB"/>
    <w:rsid w:val="0015301F"/>
    <w:rsid w:val="0015610B"/>
    <w:rsid w:val="00161211"/>
    <w:rsid w:val="00163024"/>
    <w:rsid w:val="00163081"/>
    <w:rsid w:val="001636AC"/>
    <w:rsid w:val="001652BB"/>
    <w:rsid w:val="00165F14"/>
    <w:rsid w:val="001676B1"/>
    <w:rsid w:val="00176304"/>
    <w:rsid w:val="00183A6D"/>
    <w:rsid w:val="00184EA2"/>
    <w:rsid w:val="00186632"/>
    <w:rsid w:val="001873E1"/>
    <w:rsid w:val="00187E90"/>
    <w:rsid w:val="00192C42"/>
    <w:rsid w:val="00193D61"/>
    <w:rsid w:val="001A1EE0"/>
    <w:rsid w:val="001A4637"/>
    <w:rsid w:val="001A4956"/>
    <w:rsid w:val="001A4967"/>
    <w:rsid w:val="001A629E"/>
    <w:rsid w:val="001B237A"/>
    <w:rsid w:val="001B2AA7"/>
    <w:rsid w:val="001C69E8"/>
    <w:rsid w:val="001D015C"/>
    <w:rsid w:val="001D5CFF"/>
    <w:rsid w:val="001E1956"/>
    <w:rsid w:val="001E284A"/>
    <w:rsid w:val="001E37AC"/>
    <w:rsid w:val="001F00FC"/>
    <w:rsid w:val="001F2E43"/>
    <w:rsid w:val="001F59B8"/>
    <w:rsid w:val="001F6DE9"/>
    <w:rsid w:val="00202747"/>
    <w:rsid w:val="0021135A"/>
    <w:rsid w:val="00214EF9"/>
    <w:rsid w:val="00216484"/>
    <w:rsid w:val="00221720"/>
    <w:rsid w:val="002220B6"/>
    <w:rsid w:val="00224E52"/>
    <w:rsid w:val="00230481"/>
    <w:rsid w:val="00235133"/>
    <w:rsid w:val="00244A3E"/>
    <w:rsid w:val="00244B10"/>
    <w:rsid w:val="00244FC0"/>
    <w:rsid w:val="00252377"/>
    <w:rsid w:val="00255D52"/>
    <w:rsid w:val="00255F2C"/>
    <w:rsid w:val="00257648"/>
    <w:rsid w:val="00261ECF"/>
    <w:rsid w:val="002652CB"/>
    <w:rsid w:val="002700F0"/>
    <w:rsid w:val="00270A2F"/>
    <w:rsid w:val="00271CA8"/>
    <w:rsid w:val="00274F92"/>
    <w:rsid w:val="00277F41"/>
    <w:rsid w:val="00280AE7"/>
    <w:rsid w:val="002823D0"/>
    <w:rsid w:val="002825E7"/>
    <w:rsid w:val="002850E3"/>
    <w:rsid w:val="002945B9"/>
    <w:rsid w:val="002964D7"/>
    <w:rsid w:val="002976A1"/>
    <w:rsid w:val="002A040D"/>
    <w:rsid w:val="002A134D"/>
    <w:rsid w:val="002A1D93"/>
    <w:rsid w:val="002A43CA"/>
    <w:rsid w:val="002B5C29"/>
    <w:rsid w:val="002B604F"/>
    <w:rsid w:val="002C01F1"/>
    <w:rsid w:val="002D02DA"/>
    <w:rsid w:val="002D1209"/>
    <w:rsid w:val="002D1721"/>
    <w:rsid w:val="002E08F5"/>
    <w:rsid w:val="002E1962"/>
    <w:rsid w:val="002F0BAC"/>
    <w:rsid w:val="002F1DDB"/>
    <w:rsid w:val="002F3F6F"/>
    <w:rsid w:val="002F428F"/>
    <w:rsid w:val="002F7C20"/>
    <w:rsid w:val="00300697"/>
    <w:rsid w:val="00300808"/>
    <w:rsid w:val="0030113E"/>
    <w:rsid w:val="0030455D"/>
    <w:rsid w:val="003065A3"/>
    <w:rsid w:val="003123AC"/>
    <w:rsid w:val="00313C92"/>
    <w:rsid w:val="00314FE9"/>
    <w:rsid w:val="00323DD6"/>
    <w:rsid w:val="003253BA"/>
    <w:rsid w:val="00326CE9"/>
    <w:rsid w:val="00331EE1"/>
    <w:rsid w:val="0033489E"/>
    <w:rsid w:val="00335C64"/>
    <w:rsid w:val="00337122"/>
    <w:rsid w:val="00337FB1"/>
    <w:rsid w:val="00340C64"/>
    <w:rsid w:val="00344AB0"/>
    <w:rsid w:val="00344FD4"/>
    <w:rsid w:val="00346CEA"/>
    <w:rsid w:val="00355FFA"/>
    <w:rsid w:val="0036351D"/>
    <w:rsid w:val="003665E8"/>
    <w:rsid w:val="00370FD7"/>
    <w:rsid w:val="003719E6"/>
    <w:rsid w:val="00371D5B"/>
    <w:rsid w:val="00373AA9"/>
    <w:rsid w:val="00380F89"/>
    <w:rsid w:val="00381540"/>
    <w:rsid w:val="00386677"/>
    <w:rsid w:val="003870C4"/>
    <w:rsid w:val="00391C4E"/>
    <w:rsid w:val="00393297"/>
    <w:rsid w:val="00395D78"/>
    <w:rsid w:val="003A020E"/>
    <w:rsid w:val="003A2768"/>
    <w:rsid w:val="003A2BB7"/>
    <w:rsid w:val="003A4088"/>
    <w:rsid w:val="003A5B4A"/>
    <w:rsid w:val="003A6079"/>
    <w:rsid w:val="003B3113"/>
    <w:rsid w:val="003B42F8"/>
    <w:rsid w:val="003B56CC"/>
    <w:rsid w:val="003B77DF"/>
    <w:rsid w:val="003C2650"/>
    <w:rsid w:val="003C4FEA"/>
    <w:rsid w:val="003D2E05"/>
    <w:rsid w:val="003D3054"/>
    <w:rsid w:val="003D3224"/>
    <w:rsid w:val="003D66CB"/>
    <w:rsid w:val="003E0643"/>
    <w:rsid w:val="003E1D11"/>
    <w:rsid w:val="003E25C3"/>
    <w:rsid w:val="003E6BF8"/>
    <w:rsid w:val="003F4942"/>
    <w:rsid w:val="003F503B"/>
    <w:rsid w:val="003F65C4"/>
    <w:rsid w:val="00403936"/>
    <w:rsid w:val="0040641D"/>
    <w:rsid w:val="0040793C"/>
    <w:rsid w:val="004101CE"/>
    <w:rsid w:val="004104AC"/>
    <w:rsid w:val="00410A61"/>
    <w:rsid w:val="00423966"/>
    <w:rsid w:val="004302FD"/>
    <w:rsid w:val="00430EBA"/>
    <w:rsid w:val="00432D6A"/>
    <w:rsid w:val="00440931"/>
    <w:rsid w:val="00441FF2"/>
    <w:rsid w:val="00442458"/>
    <w:rsid w:val="004433FB"/>
    <w:rsid w:val="00444D6C"/>
    <w:rsid w:val="004456D5"/>
    <w:rsid w:val="00450CA1"/>
    <w:rsid w:val="004535E3"/>
    <w:rsid w:val="00454E61"/>
    <w:rsid w:val="00460224"/>
    <w:rsid w:val="00461CD3"/>
    <w:rsid w:val="00465D35"/>
    <w:rsid w:val="00474CDD"/>
    <w:rsid w:val="00482901"/>
    <w:rsid w:val="00482DA5"/>
    <w:rsid w:val="0049083D"/>
    <w:rsid w:val="00495DFB"/>
    <w:rsid w:val="00496F21"/>
    <w:rsid w:val="00497774"/>
    <w:rsid w:val="00497AF3"/>
    <w:rsid w:val="004B03D1"/>
    <w:rsid w:val="004B0BBE"/>
    <w:rsid w:val="004B40C8"/>
    <w:rsid w:val="004B4B01"/>
    <w:rsid w:val="004C64F5"/>
    <w:rsid w:val="004C7F46"/>
    <w:rsid w:val="004D066B"/>
    <w:rsid w:val="004D14BF"/>
    <w:rsid w:val="004D4039"/>
    <w:rsid w:val="004D635D"/>
    <w:rsid w:val="004E04F3"/>
    <w:rsid w:val="004E278F"/>
    <w:rsid w:val="004E3BFA"/>
    <w:rsid w:val="004F32EB"/>
    <w:rsid w:val="004F4F1B"/>
    <w:rsid w:val="00506234"/>
    <w:rsid w:val="005070BA"/>
    <w:rsid w:val="00510A5B"/>
    <w:rsid w:val="00511325"/>
    <w:rsid w:val="00512C18"/>
    <w:rsid w:val="0051338A"/>
    <w:rsid w:val="00521DB3"/>
    <w:rsid w:val="00524095"/>
    <w:rsid w:val="00527B67"/>
    <w:rsid w:val="00534F88"/>
    <w:rsid w:val="005362B7"/>
    <w:rsid w:val="00536BD7"/>
    <w:rsid w:val="00536C2A"/>
    <w:rsid w:val="00537711"/>
    <w:rsid w:val="0054071E"/>
    <w:rsid w:val="00540A1E"/>
    <w:rsid w:val="0054172B"/>
    <w:rsid w:val="00543A86"/>
    <w:rsid w:val="00544707"/>
    <w:rsid w:val="00544E4D"/>
    <w:rsid w:val="00547526"/>
    <w:rsid w:val="00550F0D"/>
    <w:rsid w:val="0055414C"/>
    <w:rsid w:val="00555638"/>
    <w:rsid w:val="00557E82"/>
    <w:rsid w:val="0056063D"/>
    <w:rsid w:val="00561089"/>
    <w:rsid w:val="005613D5"/>
    <w:rsid w:val="00564329"/>
    <w:rsid w:val="00570806"/>
    <w:rsid w:val="0057338C"/>
    <w:rsid w:val="0057406F"/>
    <w:rsid w:val="005750E9"/>
    <w:rsid w:val="00577E57"/>
    <w:rsid w:val="00593560"/>
    <w:rsid w:val="005A51B6"/>
    <w:rsid w:val="005A69A5"/>
    <w:rsid w:val="005B4A78"/>
    <w:rsid w:val="005B4F3A"/>
    <w:rsid w:val="005C3851"/>
    <w:rsid w:val="005C3C37"/>
    <w:rsid w:val="005C7433"/>
    <w:rsid w:val="005C75E5"/>
    <w:rsid w:val="005C7E48"/>
    <w:rsid w:val="005D1216"/>
    <w:rsid w:val="005D1510"/>
    <w:rsid w:val="005D3BC6"/>
    <w:rsid w:val="005E3331"/>
    <w:rsid w:val="005E3CCD"/>
    <w:rsid w:val="005E5F84"/>
    <w:rsid w:val="005F3DF1"/>
    <w:rsid w:val="00601029"/>
    <w:rsid w:val="00602EF5"/>
    <w:rsid w:val="00615723"/>
    <w:rsid w:val="00616BC1"/>
    <w:rsid w:val="00621FAF"/>
    <w:rsid w:val="00623953"/>
    <w:rsid w:val="00631F7E"/>
    <w:rsid w:val="00632DE2"/>
    <w:rsid w:val="00633AAF"/>
    <w:rsid w:val="0063492F"/>
    <w:rsid w:val="006368C1"/>
    <w:rsid w:val="006432FA"/>
    <w:rsid w:val="00644451"/>
    <w:rsid w:val="006455DC"/>
    <w:rsid w:val="0064785A"/>
    <w:rsid w:val="00655456"/>
    <w:rsid w:val="00655EFA"/>
    <w:rsid w:val="00656160"/>
    <w:rsid w:val="0066036F"/>
    <w:rsid w:val="00666256"/>
    <w:rsid w:val="00671362"/>
    <w:rsid w:val="00672936"/>
    <w:rsid w:val="00672AF2"/>
    <w:rsid w:val="00673E6D"/>
    <w:rsid w:val="0067414E"/>
    <w:rsid w:val="00675F30"/>
    <w:rsid w:val="006776DE"/>
    <w:rsid w:val="00680B6C"/>
    <w:rsid w:val="00683EE6"/>
    <w:rsid w:val="00684033"/>
    <w:rsid w:val="00685AAF"/>
    <w:rsid w:val="00685CF5"/>
    <w:rsid w:val="00690838"/>
    <w:rsid w:val="00693A24"/>
    <w:rsid w:val="00697D07"/>
    <w:rsid w:val="006A0189"/>
    <w:rsid w:val="006A2621"/>
    <w:rsid w:val="006A2C23"/>
    <w:rsid w:val="006A39DF"/>
    <w:rsid w:val="006A6685"/>
    <w:rsid w:val="006A6874"/>
    <w:rsid w:val="006B5841"/>
    <w:rsid w:val="006B6DD5"/>
    <w:rsid w:val="006C037B"/>
    <w:rsid w:val="006C24E5"/>
    <w:rsid w:val="006D24AB"/>
    <w:rsid w:val="006D57C4"/>
    <w:rsid w:val="006D5AB1"/>
    <w:rsid w:val="006E37CC"/>
    <w:rsid w:val="006E4C0F"/>
    <w:rsid w:val="006F2C10"/>
    <w:rsid w:val="006F6E07"/>
    <w:rsid w:val="006F772B"/>
    <w:rsid w:val="006F7B64"/>
    <w:rsid w:val="00702CB8"/>
    <w:rsid w:val="0070473D"/>
    <w:rsid w:val="00705CA8"/>
    <w:rsid w:val="00706910"/>
    <w:rsid w:val="0071302F"/>
    <w:rsid w:val="00717A42"/>
    <w:rsid w:val="00720D35"/>
    <w:rsid w:val="00721C71"/>
    <w:rsid w:val="00733784"/>
    <w:rsid w:val="00743B38"/>
    <w:rsid w:val="00745841"/>
    <w:rsid w:val="0076045B"/>
    <w:rsid w:val="00761EA8"/>
    <w:rsid w:val="007628AA"/>
    <w:rsid w:val="00764C82"/>
    <w:rsid w:val="0076674D"/>
    <w:rsid w:val="00770ED2"/>
    <w:rsid w:val="00772F06"/>
    <w:rsid w:val="007812C3"/>
    <w:rsid w:val="0078521F"/>
    <w:rsid w:val="00787213"/>
    <w:rsid w:val="00787922"/>
    <w:rsid w:val="007A0B91"/>
    <w:rsid w:val="007A14EE"/>
    <w:rsid w:val="007A3DB1"/>
    <w:rsid w:val="007A4B7B"/>
    <w:rsid w:val="007A4FC1"/>
    <w:rsid w:val="007A5778"/>
    <w:rsid w:val="007B09F8"/>
    <w:rsid w:val="007B3CBF"/>
    <w:rsid w:val="007B543A"/>
    <w:rsid w:val="007B5713"/>
    <w:rsid w:val="007B5C2A"/>
    <w:rsid w:val="007B6EE9"/>
    <w:rsid w:val="007B6F27"/>
    <w:rsid w:val="007C41EB"/>
    <w:rsid w:val="007C618C"/>
    <w:rsid w:val="007D4FF8"/>
    <w:rsid w:val="007D581E"/>
    <w:rsid w:val="007D6A86"/>
    <w:rsid w:val="007E0992"/>
    <w:rsid w:val="007E2237"/>
    <w:rsid w:val="007E605E"/>
    <w:rsid w:val="007E6CA3"/>
    <w:rsid w:val="007E6DD3"/>
    <w:rsid w:val="007F21AA"/>
    <w:rsid w:val="007F2BAF"/>
    <w:rsid w:val="007F49C9"/>
    <w:rsid w:val="0080055B"/>
    <w:rsid w:val="00800C13"/>
    <w:rsid w:val="0080132D"/>
    <w:rsid w:val="008038CA"/>
    <w:rsid w:val="00803F0D"/>
    <w:rsid w:val="0080688D"/>
    <w:rsid w:val="008122F8"/>
    <w:rsid w:val="00812D53"/>
    <w:rsid w:val="00824C52"/>
    <w:rsid w:val="00827767"/>
    <w:rsid w:val="00831871"/>
    <w:rsid w:val="0083266B"/>
    <w:rsid w:val="0083631B"/>
    <w:rsid w:val="00841F81"/>
    <w:rsid w:val="00842431"/>
    <w:rsid w:val="00844D1F"/>
    <w:rsid w:val="00847CFF"/>
    <w:rsid w:val="00850761"/>
    <w:rsid w:val="0085277C"/>
    <w:rsid w:val="00854DB4"/>
    <w:rsid w:val="008564B2"/>
    <w:rsid w:val="00856837"/>
    <w:rsid w:val="008611E9"/>
    <w:rsid w:val="00865E6B"/>
    <w:rsid w:val="00866F29"/>
    <w:rsid w:val="00867971"/>
    <w:rsid w:val="008742E4"/>
    <w:rsid w:val="00874E04"/>
    <w:rsid w:val="00881E22"/>
    <w:rsid w:val="00885106"/>
    <w:rsid w:val="00885796"/>
    <w:rsid w:val="00893C36"/>
    <w:rsid w:val="008940C1"/>
    <w:rsid w:val="00894946"/>
    <w:rsid w:val="008A09A1"/>
    <w:rsid w:val="008B0F2E"/>
    <w:rsid w:val="008C79F0"/>
    <w:rsid w:val="008C7C91"/>
    <w:rsid w:val="008D0205"/>
    <w:rsid w:val="008D0804"/>
    <w:rsid w:val="008D195C"/>
    <w:rsid w:val="008D1C45"/>
    <w:rsid w:val="008D1C58"/>
    <w:rsid w:val="008D3DF0"/>
    <w:rsid w:val="008E067F"/>
    <w:rsid w:val="008E1F80"/>
    <w:rsid w:val="008E4EFF"/>
    <w:rsid w:val="008F0646"/>
    <w:rsid w:val="008F18ED"/>
    <w:rsid w:val="008F39FD"/>
    <w:rsid w:val="008F4C3B"/>
    <w:rsid w:val="008F539B"/>
    <w:rsid w:val="00903C75"/>
    <w:rsid w:val="00907005"/>
    <w:rsid w:val="0091036C"/>
    <w:rsid w:val="00912374"/>
    <w:rsid w:val="009141FB"/>
    <w:rsid w:val="00924025"/>
    <w:rsid w:val="00925773"/>
    <w:rsid w:val="00932DB4"/>
    <w:rsid w:val="00933871"/>
    <w:rsid w:val="00935F7B"/>
    <w:rsid w:val="00941223"/>
    <w:rsid w:val="009447B2"/>
    <w:rsid w:val="009455CA"/>
    <w:rsid w:val="00956B43"/>
    <w:rsid w:val="00957ECF"/>
    <w:rsid w:val="00964207"/>
    <w:rsid w:val="0096483C"/>
    <w:rsid w:val="00966EAC"/>
    <w:rsid w:val="00972D70"/>
    <w:rsid w:val="00974942"/>
    <w:rsid w:val="0097526E"/>
    <w:rsid w:val="009759BE"/>
    <w:rsid w:val="00977342"/>
    <w:rsid w:val="00980067"/>
    <w:rsid w:val="009825C9"/>
    <w:rsid w:val="0098455B"/>
    <w:rsid w:val="00990783"/>
    <w:rsid w:val="00992A45"/>
    <w:rsid w:val="00994621"/>
    <w:rsid w:val="00995736"/>
    <w:rsid w:val="00995C7E"/>
    <w:rsid w:val="009A79DC"/>
    <w:rsid w:val="009B0B32"/>
    <w:rsid w:val="009B59AD"/>
    <w:rsid w:val="009B6509"/>
    <w:rsid w:val="009C3C46"/>
    <w:rsid w:val="009C4460"/>
    <w:rsid w:val="009C5226"/>
    <w:rsid w:val="009C7741"/>
    <w:rsid w:val="009D161D"/>
    <w:rsid w:val="009D7466"/>
    <w:rsid w:val="009E43EF"/>
    <w:rsid w:val="009F2A07"/>
    <w:rsid w:val="009F32D5"/>
    <w:rsid w:val="009F4EB5"/>
    <w:rsid w:val="009F6E1D"/>
    <w:rsid w:val="00A02BB5"/>
    <w:rsid w:val="00A043DD"/>
    <w:rsid w:val="00A06BF5"/>
    <w:rsid w:val="00A104BE"/>
    <w:rsid w:val="00A11D75"/>
    <w:rsid w:val="00A1227C"/>
    <w:rsid w:val="00A17011"/>
    <w:rsid w:val="00A17612"/>
    <w:rsid w:val="00A178D5"/>
    <w:rsid w:val="00A219E6"/>
    <w:rsid w:val="00A21A8F"/>
    <w:rsid w:val="00A21E67"/>
    <w:rsid w:val="00A23170"/>
    <w:rsid w:val="00A24250"/>
    <w:rsid w:val="00A332A6"/>
    <w:rsid w:val="00A40924"/>
    <w:rsid w:val="00A41890"/>
    <w:rsid w:val="00A434B4"/>
    <w:rsid w:val="00A4546D"/>
    <w:rsid w:val="00A458A0"/>
    <w:rsid w:val="00A475FA"/>
    <w:rsid w:val="00A477E5"/>
    <w:rsid w:val="00A51A2D"/>
    <w:rsid w:val="00A5258A"/>
    <w:rsid w:val="00A573EB"/>
    <w:rsid w:val="00A600D0"/>
    <w:rsid w:val="00A617F0"/>
    <w:rsid w:val="00A62CEE"/>
    <w:rsid w:val="00A667B3"/>
    <w:rsid w:val="00A70C36"/>
    <w:rsid w:val="00A722C3"/>
    <w:rsid w:val="00A724AF"/>
    <w:rsid w:val="00A73973"/>
    <w:rsid w:val="00A767A5"/>
    <w:rsid w:val="00A77611"/>
    <w:rsid w:val="00A81646"/>
    <w:rsid w:val="00A8256A"/>
    <w:rsid w:val="00A86EFC"/>
    <w:rsid w:val="00A96570"/>
    <w:rsid w:val="00A96817"/>
    <w:rsid w:val="00AA1A75"/>
    <w:rsid w:val="00AA4E51"/>
    <w:rsid w:val="00AA5D6E"/>
    <w:rsid w:val="00AB5941"/>
    <w:rsid w:val="00AB6FCF"/>
    <w:rsid w:val="00AC1CAE"/>
    <w:rsid w:val="00AD0568"/>
    <w:rsid w:val="00AD436D"/>
    <w:rsid w:val="00AD5361"/>
    <w:rsid w:val="00AD6B3E"/>
    <w:rsid w:val="00AE34BC"/>
    <w:rsid w:val="00AE5989"/>
    <w:rsid w:val="00AE60DA"/>
    <w:rsid w:val="00AF469B"/>
    <w:rsid w:val="00AF7978"/>
    <w:rsid w:val="00B00C2C"/>
    <w:rsid w:val="00B01D84"/>
    <w:rsid w:val="00B02BA2"/>
    <w:rsid w:val="00B03083"/>
    <w:rsid w:val="00B06E31"/>
    <w:rsid w:val="00B07CBE"/>
    <w:rsid w:val="00B10959"/>
    <w:rsid w:val="00B109BB"/>
    <w:rsid w:val="00B10EE0"/>
    <w:rsid w:val="00B11B32"/>
    <w:rsid w:val="00B135C4"/>
    <w:rsid w:val="00B17187"/>
    <w:rsid w:val="00B17768"/>
    <w:rsid w:val="00B2039D"/>
    <w:rsid w:val="00B264D5"/>
    <w:rsid w:val="00B26BBE"/>
    <w:rsid w:val="00B324DC"/>
    <w:rsid w:val="00B32A25"/>
    <w:rsid w:val="00B32E99"/>
    <w:rsid w:val="00B42687"/>
    <w:rsid w:val="00B42A91"/>
    <w:rsid w:val="00B45A0D"/>
    <w:rsid w:val="00B47E46"/>
    <w:rsid w:val="00B518A1"/>
    <w:rsid w:val="00B54ED6"/>
    <w:rsid w:val="00B556C6"/>
    <w:rsid w:val="00B57CE2"/>
    <w:rsid w:val="00B6353B"/>
    <w:rsid w:val="00B63844"/>
    <w:rsid w:val="00B64621"/>
    <w:rsid w:val="00B708A7"/>
    <w:rsid w:val="00B7263A"/>
    <w:rsid w:val="00B7497B"/>
    <w:rsid w:val="00B80EA0"/>
    <w:rsid w:val="00B82113"/>
    <w:rsid w:val="00B82BF6"/>
    <w:rsid w:val="00B8617B"/>
    <w:rsid w:val="00B86B02"/>
    <w:rsid w:val="00B9210B"/>
    <w:rsid w:val="00B94E33"/>
    <w:rsid w:val="00BA4D19"/>
    <w:rsid w:val="00BB573E"/>
    <w:rsid w:val="00BC0D96"/>
    <w:rsid w:val="00BC0E9A"/>
    <w:rsid w:val="00BC3248"/>
    <w:rsid w:val="00BC48D0"/>
    <w:rsid w:val="00BC5629"/>
    <w:rsid w:val="00BD0DD4"/>
    <w:rsid w:val="00BD796D"/>
    <w:rsid w:val="00BE104A"/>
    <w:rsid w:val="00BE2D5E"/>
    <w:rsid w:val="00BF044D"/>
    <w:rsid w:val="00BF4810"/>
    <w:rsid w:val="00BF49C9"/>
    <w:rsid w:val="00BF5BC9"/>
    <w:rsid w:val="00BF649A"/>
    <w:rsid w:val="00C0054B"/>
    <w:rsid w:val="00C01B84"/>
    <w:rsid w:val="00C01EBB"/>
    <w:rsid w:val="00C025AB"/>
    <w:rsid w:val="00C033C9"/>
    <w:rsid w:val="00C0724D"/>
    <w:rsid w:val="00C07568"/>
    <w:rsid w:val="00C07621"/>
    <w:rsid w:val="00C07D15"/>
    <w:rsid w:val="00C07EB4"/>
    <w:rsid w:val="00C10254"/>
    <w:rsid w:val="00C127B9"/>
    <w:rsid w:val="00C142E3"/>
    <w:rsid w:val="00C15112"/>
    <w:rsid w:val="00C16B5B"/>
    <w:rsid w:val="00C215A4"/>
    <w:rsid w:val="00C351E8"/>
    <w:rsid w:val="00C3662F"/>
    <w:rsid w:val="00C40913"/>
    <w:rsid w:val="00C4577C"/>
    <w:rsid w:val="00C46169"/>
    <w:rsid w:val="00C46D4D"/>
    <w:rsid w:val="00C474D7"/>
    <w:rsid w:val="00C51E6D"/>
    <w:rsid w:val="00C613E4"/>
    <w:rsid w:val="00C6486A"/>
    <w:rsid w:val="00C66765"/>
    <w:rsid w:val="00C6773A"/>
    <w:rsid w:val="00C72D26"/>
    <w:rsid w:val="00C80CBF"/>
    <w:rsid w:val="00C819D7"/>
    <w:rsid w:val="00C85139"/>
    <w:rsid w:val="00C948C4"/>
    <w:rsid w:val="00CA0CF1"/>
    <w:rsid w:val="00CA0D39"/>
    <w:rsid w:val="00CA1D6E"/>
    <w:rsid w:val="00CA2849"/>
    <w:rsid w:val="00CA35F9"/>
    <w:rsid w:val="00CB05BD"/>
    <w:rsid w:val="00CB098A"/>
    <w:rsid w:val="00CB226C"/>
    <w:rsid w:val="00CB42F9"/>
    <w:rsid w:val="00CB7710"/>
    <w:rsid w:val="00CC286A"/>
    <w:rsid w:val="00CC3427"/>
    <w:rsid w:val="00CC5248"/>
    <w:rsid w:val="00CD1ADB"/>
    <w:rsid w:val="00CD3F2D"/>
    <w:rsid w:val="00CD4FC0"/>
    <w:rsid w:val="00CF1128"/>
    <w:rsid w:val="00CF20C4"/>
    <w:rsid w:val="00CF2E1E"/>
    <w:rsid w:val="00CF2E69"/>
    <w:rsid w:val="00CF466C"/>
    <w:rsid w:val="00CF7204"/>
    <w:rsid w:val="00D027D0"/>
    <w:rsid w:val="00D044A3"/>
    <w:rsid w:val="00D07C6D"/>
    <w:rsid w:val="00D07F39"/>
    <w:rsid w:val="00D10F17"/>
    <w:rsid w:val="00D16916"/>
    <w:rsid w:val="00D21471"/>
    <w:rsid w:val="00D31908"/>
    <w:rsid w:val="00D36E96"/>
    <w:rsid w:val="00D4190C"/>
    <w:rsid w:val="00D41F63"/>
    <w:rsid w:val="00D43B71"/>
    <w:rsid w:val="00D450F3"/>
    <w:rsid w:val="00D527B5"/>
    <w:rsid w:val="00D53909"/>
    <w:rsid w:val="00D652F5"/>
    <w:rsid w:val="00D70FE3"/>
    <w:rsid w:val="00D8764F"/>
    <w:rsid w:val="00D8770C"/>
    <w:rsid w:val="00D90896"/>
    <w:rsid w:val="00DA4781"/>
    <w:rsid w:val="00DA4C93"/>
    <w:rsid w:val="00DA587E"/>
    <w:rsid w:val="00DA7729"/>
    <w:rsid w:val="00DB60D5"/>
    <w:rsid w:val="00DC19B1"/>
    <w:rsid w:val="00DC543A"/>
    <w:rsid w:val="00DC7C82"/>
    <w:rsid w:val="00DD7579"/>
    <w:rsid w:val="00DE677F"/>
    <w:rsid w:val="00DE7566"/>
    <w:rsid w:val="00DF03C7"/>
    <w:rsid w:val="00DF301A"/>
    <w:rsid w:val="00DF4A0C"/>
    <w:rsid w:val="00E012D9"/>
    <w:rsid w:val="00E06C37"/>
    <w:rsid w:val="00E07ED8"/>
    <w:rsid w:val="00E1072F"/>
    <w:rsid w:val="00E11764"/>
    <w:rsid w:val="00E11B1D"/>
    <w:rsid w:val="00E151F6"/>
    <w:rsid w:val="00E249D7"/>
    <w:rsid w:val="00E26A72"/>
    <w:rsid w:val="00E3276B"/>
    <w:rsid w:val="00E41568"/>
    <w:rsid w:val="00E4236A"/>
    <w:rsid w:val="00E43252"/>
    <w:rsid w:val="00E474D0"/>
    <w:rsid w:val="00E51AD8"/>
    <w:rsid w:val="00E52A95"/>
    <w:rsid w:val="00E56BA7"/>
    <w:rsid w:val="00E579F9"/>
    <w:rsid w:val="00E57CBA"/>
    <w:rsid w:val="00E613CF"/>
    <w:rsid w:val="00E6379E"/>
    <w:rsid w:val="00E662CB"/>
    <w:rsid w:val="00E670D1"/>
    <w:rsid w:val="00E70A34"/>
    <w:rsid w:val="00E845C4"/>
    <w:rsid w:val="00E84831"/>
    <w:rsid w:val="00E8500D"/>
    <w:rsid w:val="00E8579C"/>
    <w:rsid w:val="00E86CF4"/>
    <w:rsid w:val="00E910F0"/>
    <w:rsid w:val="00E961FB"/>
    <w:rsid w:val="00EA63A6"/>
    <w:rsid w:val="00EB0398"/>
    <w:rsid w:val="00EB08B9"/>
    <w:rsid w:val="00EB2A4A"/>
    <w:rsid w:val="00EB794F"/>
    <w:rsid w:val="00EC193E"/>
    <w:rsid w:val="00ED675C"/>
    <w:rsid w:val="00ED746A"/>
    <w:rsid w:val="00EE031B"/>
    <w:rsid w:val="00EE15C1"/>
    <w:rsid w:val="00EE4FC1"/>
    <w:rsid w:val="00EE6172"/>
    <w:rsid w:val="00EE76B1"/>
    <w:rsid w:val="00EF058E"/>
    <w:rsid w:val="00EF0BFD"/>
    <w:rsid w:val="00EF2C37"/>
    <w:rsid w:val="00EF4506"/>
    <w:rsid w:val="00EF6D8E"/>
    <w:rsid w:val="00EF7E19"/>
    <w:rsid w:val="00F01BC4"/>
    <w:rsid w:val="00F02875"/>
    <w:rsid w:val="00F02DFD"/>
    <w:rsid w:val="00F07B80"/>
    <w:rsid w:val="00F105C6"/>
    <w:rsid w:val="00F112A9"/>
    <w:rsid w:val="00F153BB"/>
    <w:rsid w:val="00F3101E"/>
    <w:rsid w:val="00F32EB0"/>
    <w:rsid w:val="00F34216"/>
    <w:rsid w:val="00F34596"/>
    <w:rsid w:val="00F358A9"/>
    <w:rsid w:val="00F371BD"/>
    <w:rsid w:val="00F42793"/>
    <w:rsid w:val="00F44B26"/>
    <w:rsid w:val="00F464F7"/>
    <w:rsid w:val="00F471AA"/>
    <w:rsid w:val="00F514B8"/>
    <w:rsid w:val="00F5211D"/>
    <w:rsid w:val="00F56B5D"/>
    <w:rsid w:val="00F61520"/>
    <w:rsid w:val="00F6545C"/>
    <w:rsid w:val="00F71389"/>
    <w:rsid w:val="00F72F4F"/>
    <w:rsid w:val="00F7761E"/>
    <w:rsid w:val="00F776BC"/>
    <w:rsid w:val="00F8230B"/>
    <w:rsid w:val="00F84144"/>
    <w:rsid w:val="00F86F81"/>
    <w:rsid w:val="00F86FCE"/>
    <w:rsid w:val="00F87465"/>
    <w:rsid w:val="00F90700"/>
    <w:rsid w:val="00F910B6"/>
    <w:rsid w:val="00F92542"/>
    <w:rsid w:val="00F93E84"/>
    <w:rsid w:val="00F95BC1"/>
    <w:rsid w:val="00F96CC4"/>
    <w:rsid w:val="00F970E8"/>
    <w:rsid w:val="00FA1C8C"/>
    <w:rsid w:val="00FA4FCA"/>
    <w:rsid w:val="00FB2842"/>
    <w:rsid w:val="00FB4E72"/>
    <w:rsid w:val="00FB588B"/>
    <w:rsid w:val="00FB6218"/>
    <w:rsid w:val="00FC0371"/>
    <w:rsid w:val="00FC33DD"/>
    <w:rsid w:val="00FC3AA9"/>
    <w:rsid w:val="00FD473E"/>
    <w:rsid w:val="00FD5D9B"/>
    <w:rsid w:val="00FE144C"/>
    <w:rsid w:val="00FE33CE"/>
    <w:rsid w:val="00FF0103"/>
    <w:rsid w:val="00FF038A"/>
    <w:rsid w:val="00FF2D9C"/>
    <w:rsid w:val="00FF46C6"/>
    <w:rsid w:val="00FF4EFB"/>
    <w:rsid w:val="00FF6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760E87"/>
  <w15:docId w15:val="{EEAA6CF2-CC82-4949-B3B2-59A662E0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029"/>
    <w:pPr>
      <w:spacing w:after="0" w:line="240" w:lineRule="auto"/>
    </w:pPr>
    <w:rPr>
      <w:rFonts w:ascii="Times New Roman" w:hAnsi="Times New Roman" w:cs="Times New Roman"/>
      <w:sz w:val="24"/>
      <w:szCs w:val="20"/>
    </w:rPr>
  </w:style>
  <w:style w:type="paragraph" w:styleId="Heading1">
    <w:name w:val="heading 1"/>
    <w:basedOn w:val="Normal"/>
    <w:next w:val="Normal"/>
    <w:link w:val="Heading1Char"/>
    <w:uiPriority w:val="9"/>
    <w:qFormat/>
    <w:rsid w:val="002964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11B3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1F7E"/>
    <w:pPr>
      <w:overflowPunct w:val="0"/>
      <w:autoSpaceDE w:val="0"/>
      <w:autoSpaceDN w:val="0"/>
      <w:adjustRightInd w:val="0"/>
      <w:spacing w:after="0" w:line="240" w:lineRule="auto"/>
    </w:pPr>
    <w:rPr>
      <w:rFonts w:ascii="Times New Roman" w:hAnsi="Times New Roman" w:cs="Times New Roman"/>
      <w:b/>
      <w:sz w:val="24"/>
      <w:szCs w:val="20"/>
    </w:rPr>
  </w:style>
  <w:style w:type="paragraph" w:styleId="ListParagraph">
    <w:name w:val="List Paragraph"/>
    <w:basedOn w:val="Normal"/>
    <w:uiPriority w:val="34"/>
    <w:qFormat/>
    <w:rsid w:val="00B26BBE"/>
    <w:pPr>
      <w:ind w:left="720"/>
      <w:contextualSpacing/>
    </w:pPr>
  </w:style>
  <w:style w:type="paragraph" w:styleId="Header">
    <w:name w:val="header"/>
    <w:aliases w:val="Header AEC"/>
    <w:link w:val="HeaderChar"/>
    <w:rsid w:val="00B26BBE"/>
    <w:pPr>
      <w:tabs>
        <w:tab w:val="center" w:pos="4680"/>
        <w:tab w:val="right" w:pos="9360"/>
      </w:tabs>
      <w:spacing w:after="0" w:line="240" w:lineRule="auto"/>
    </w:pPr>
    <w:rPr>
      <w:rFonts w:ascii="Arial" w:hAnsi="Arial" w:cs="Times New Roman"/>
      <w:sz w:val="24"/>
      <w:szCs w:val="20"/>
    </w:rPr>
  </w:style>
  <w:style w:type="character" w:customStyle="1" w:styleId="HeaderChar">
    <w:name w:val="Header Char"/>
    <w:aliases w:val="Header AEC Char"/>
    <w:basedOn w:val="DefaultParagraphFont"/>
    <w:link w:val="Header"/>
    <w:rsid w:val="00B26BBE"/>
    <w:rPr>
      <w:rFonts w:ascii="Arial" w:hAnsi="Arial" w:cs="Times New Roman"/>
      <w:sz w:val="24"/>
      <w:szCs w:val="20"/>
    </w:rPr>
  </w:style>
  <w:style w:type="paragraph" w:styleId="Footer">
    <w:name w:val="footer"/>
    <w:aliases w:val="Footer AEC"/>
    <w:link w:val="FooterChar"/>
    <w:uiPriority w:val="99"/>
    <w:rsid w:val="00B26BBE"/>
    <w:pPr>
      <w:spacing w:before="300" w:after="0" w:line="240" w:lineRule="auto"/>
      <w:jc w:val="center"/>
    </w:pPr>
    <w:rPr>
      <w:rFonts w:ascii="Arial" w:hAnsi="Arial" w:cs="Times New Roman"/>
      <w:sz w:val="12"/>
      <w:szCs w:val="20"/>
    </w:rPr>
  </w:style>
  <w:style w:type="character" w:customStyle="1" w:styleId="FooterChar">
    <w:name w:val="Footer Char"/>
    <w:aliases w:val="Footer AEC Char"/>
    <w:basedOn w:val="DefaultParagraphFont"/>
    <w:link w:val="Footer"/>
    <w:uiPriority w:val="99"/>
    <w:rsid w:val="00B26BBE"/>
    <w:rPr>
      <w:rFonts w:ascii="Arial" w:hAnsi="Arial" w:cs="Times New Roman"/>
      <w:sz w:val="12"/>
      <w:szCs w:val="20"/>
    </w:rPr>
  </w:style>
  <w:style w:type="paragraph" w:customStyle="1" w:styleId="Default">
    <w:name w:val="Default"/>
    <w:rsid w:val="00B26BBE"/>
    <w:pPr>
      <w:autoSpaceDE w:val="0"/>
      <w:autoSpaceDN w:val="0"/>
      <w:adjustRightInd w:val="0"/>
      <w:spacing w:after="0" w:line="240" w:lineRule="auto"/>
    </w:pPr>
    <w:rPr>
      <w:rFonts w:ascii="PJBBE K+ Melior" w:hAnsi="PJBBE K+ Melior" w:cs="PJBBE K+ Melior"/>
      <w:color w:val="000000"/>
      <w:sz w:val="24"/>
      <w:szCs w:val="24"/>
    </w:rPr>
  </w:style>
  <w:style w:type="character" w:styleId="Hyperlink">
    <w:name w:val="Hyperlink"/>
    <w:basedOn w:val="DefaultParagraphFont"/>
    <w:uiPriority w:val="99"/>
    <w:unhideWhenUsed/>
    <w:rsid w:val="00D07F39"/>
    <w:rPr>
      <w:color w:val="0000FF" w:themeColor="hyperlink"/>
      <w:u w:val="single"/>
    </w:rPr>
  </w:style>
  <w:style w:type="character" w:styleId="CommentReference">
    <w:name w:val="annotation reference"/>
    <w:basedOn w:val="DefaultParagraphFont"/>
    <w:uiPriority w:val="99"/>
    <w:semiHidden/>
    <w:unhideWhenUsed/>
    <w:rsid w:val="003F65C4"/>
    <w:rPr>
      <w:sz w:val="16"/>
      <w:szCs w:val="16"/>
    </w:rPr>
  </w:style>
  <w:style w:type="paragraph" w:styleId="CommentText">
    <w:name w:val="annotation text"/>
    <w:basedOn w:val="Normal"/>
    <w:link w:val="CommentTextChar"/>
    <w:uiPriority w:val="99"/>
    <w:semiHidden/>
    <w:unhideWhenUsed/>
    <w:rsid w:val="003F65C4"/>
    <w:rPr>
      <w:sz w:val="20"/>
    </w:rPr>
  </w:style>
  <w:style w:type="character" w:customStyle="1" w:styleId="CommentTextChar">
    <w:name w:val="Comment Text Char"/>
    <w:basedOn w:val="DefaultParagraphFont"/>
    <w:link w:val="CommentText"/>
    <w:uiPriority w:val="99"/>
    <w:semiHidden/>
    <w:rsid w:val="003F65C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F65C4"/>
    <w:rPr>
      <w:b/>
      <w:bCs/>
    </w:rPr>
  </w:style>
  <w:style w:type="character" w:customStyle="1" w:styleId="CommentSubjectChar">
    <w:name w:val="Comment Subject Char"/>
    <w:basedOn w:val="CommentTextChar"/>
    <w:link w:val="CommentSubject"/>
    <w:uiPriority w:val="99"/>
    <w:semiHidden/>
    <w:rsid w:val="003F65C4"/>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3F65C4"/>
    <w:rPr>
      <w:rFonts w:ascii="Tahoma" w:hAnsi="Tahoma" w:cs="Tahoma"/>
      <w:sz w:val="16"/>
      <w:szCs w:val="16"/>
    </w:rPr>
  </w:style>
  <w:style w:type="character" w:customStyle="1" w:styleId="BalloonTextChar">
    <w:name w:val="Balloon Text Char"/>
    <w:basedOn w:val="DefaultParagraphFont"/>
    <w:link w:val="BalloonText"/>
    <w:uiPriority w:val="99"/>
    <w:semiHidden/>
    <w:rsid w:val="003F65C4"/>
    <w:rPr>
      <w:rFonts w:ascii="Tahoma" w:hAnsi="Tahoma" w:cs="Tahoma"/>
      <w:sz w:val="16"/>
      <w:szCs w:val="16"/>
    </w:rPr>
  </w:style>
  <w:style w:type="paragraph" w:styleId="PlainText">
    <w:name w:val="Plain Text"/>
    <w:basedOn w:val="Normal"/>
    <w:link w:val="PlainTextChar"/>
    <w:uiPriority w:val="99"/>
    <w:semiHidden/>
    <w:unhideWhenUsed/>
    <w:rsid w:val="0025237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252377"/>
    <w:rPr>
      <w:rFonts w:ascii="Consolas" w:eastAsiaTheme="minorHAnsi" w:hAnsi="Consolas"/>
      <w:sz w:val="21"/>
      <w:szCs w:val="21"/>
    </w:rPr>
  </w:style>
  <w:style w:type="paragraph" w:styleId="BodyText">
    <w:name w:val="Body Text"/>
    <w:basedOn w:val="Normal"/>
    <w:link w:val="BodyTextChar"/>
    <w:uiPriority w:val="99"/>
    <w:unhideWhenUsed/>
    <w:rsid w:val="00230481"/>
    <w:pPr>
      <w:spacing w:after="120"/>
    </w:pPr>
  </w:style>
  <w:style w:type="character" w:customStyle="1" w:styleId="BodyTextChar">
    <w:name w:val="Body Text Char"/>
    <w:basedOn w:val="DefaultParagraphFont"/>
    <w:link w:val="BodyText"/>
    <w:uiPriority w:val="99"/>
    <w:rsid w:val="00230481"/>
    <w:rPr>
      <w:rFonts w:ascii="Times New Roman" w:hAnsi="Times New Roman" w:cs="Times New Roman"/>
      <w:sz w:val="24"/>
      <w:szCs w:val="20"/>
    </w:rPr>
  </w:style>
  <w:style w:type="character" w:styleId="FollowedHyperlink">
    <w:name w:val="FollowedHyperlink"/>
    <w:basedOn w:val="DefaultParagraphFont"/>
    <w:uiPriority w:val="99"/>
    <w:semiHidden/>
    <w:unhideWhenUsed/>
    <w:rsid w:val="00CB05BD"/>
    <w:rPr>
      <w:color w:val="800080" w:themeColor="followedHyperlink"/>
      <w:u w:val="single"/>
    </w:rPr>
  </w:style>
  <w:style w:type="table" w:styleId="TableGrid">
    <w:name w:val="Table Grid"/>
    <w:basedOn w:val="TableNormal"/>
    <w:uiPriority w:val="59"/>
    <w:rsid w:val="00EC1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0455D"/>
  </w:style>
  <w:style w:type="table" w:customStyle="1" w:styleId="TableGrid1">
    <w:name w:val="Table Grid1"/>
    <w:basedOn w:val="TableNormal"/>
    <w:next w:val="TableGrid"/>
    <w:uiPriority w:val="59"/>
    <w:rsid w:val="00AE6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64D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11B32"/>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semiHidden/>
    <w:unhideWhenUsed/>
    <w:rsid w:val="001400F6"/>
    <w:rPr>
      <w:rFonts w:ascii="Arial" w:eastAsia="Calibri" w:hAnsi="Arial"/>
      <w:sz w:val="20"/>
    </w:rPr>
  </w:style>
  <w:style w:type="character" w:customStyle="1" w:styleId="FootnoteTextChar">
    <w:name w:val="Footnote Text Char"/>
    <w:basedOn w:val="DefaultParagraphFont"/>
    <w:link w:val="FootnoteText"/>
    <w:semiHidden/>
    <w:rsid w:val="001400F6"/>
    <w:rPr>
      <w:rFonts w:ascii="Arial" w:eastAsia="Calibri" w:hAnsi="Arial" w:cs="Times New Roman"/>
      <w:sz w:val="20"/>
      <w:szCs w:val="20"/>
    </w:rPr>
  </w:style>
  <w:style w:type="character" w:styleId="FootnoteReference">
    <w:name w:val="footnote reference"/>
    <w:basedOn w:val="DefaultParagraphFont"/>
    <w:unhideWhenUsed/>
    <w:rsid w:val="001400F6"/>
    <w:rPr>
      <w:vertAlign w:val="superscript"/>
    </w:rPr>
  </w:style>
  <w:style w:type="paragraph" w:styleId="HTMLPreformatted">
    <w:name w:val="HTML Preformatted"/>
    <w:basedOn w:val="Normal"/>
    <w:link w:val="HTMLPreformattedChar"/>
    <w:uiPriority w:val="99"/>
    <w:semiHidden/>
    <w:unhideWhenUsed/>
    <w:rsid w:val="0046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460224"/>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63726">
      <w:bodyDiv w:val="1"/>
      <w:marLeft w:val="0"/>
      <w:marRight w:val="0"/>
      <w:marTop w:val="0"/>
      <w:marBottom w:val="0"/>
      <w:divBdr>
        <w:top w:val="none" w:sz="0" w:space="0" w:color="auto"/>
        <w:left w:val="none" w:sz="0" w:space="0" w:color="auto"/>
        <w:bottom w:val="none" w:sz="0" w:space="0" w:color="auto"/>
        <w:right w:val="none" w:sz="0" w:space="0" w:color="auto"/>
      </w:divBdr>
    </w:div>
    <w:div w:id="125590527">
      <w:bodyDiv w:val="1"/>
      <w:marLeft w:val="0"/>
      <w:marRight w:val="0"/>
      <w:marTop w:val="0"/>
      <w:marBottom w:val="0"/>
      <w:divBdr>
        <w:top w:val="none" w:sz="0" w:space="0" w:color="auto"/>
        <w:left w:val="none" w:sz="0" w:space="0" w:color="auto"/>
        <w:bottom w:val="none" w:sz="0" w:space="0" w:color="auto"/>
        <w:right w:val="none" w:sz="0" w:space="0" w:color="auto"/>
      </w:divBdr>
    </w:div>
    <w:div w:id="499076492">
      <w:bodyDiv w:val="1"/>
      <w:marLeft w:val="0"/>
      <w:marRight w:val="0"/>
      <w:marTop w:val="0"/>
      <w:marBottom w:val="0"/>
      <w:divBdr>
        <w:top w:val="none" w:sz="0" w:space="0" w:color="auto"/>
        <w:left w:val="none" w:sz="0" w:space="0" w:color="auto"/>
        <w:bottom w:val="none" w:sz="0" w:space="0" w:color="auto"/>
        <w:right w:val="none" w:sz="0" w:space="0" w:color="auto"/>
      </w:divBdr>
    </w:div>
    <w:div w:id="527448317">
      <w:bodyDiv w:val="1"/>
      <w:marLeft w:val="0"/>
      <w:marRight w:val="0"/>
      <w:marTop w:val="30"/>
      <w:marBottom w:val="750"/>
      <w:divBdr>
        <w:top w:val="none" w:sz="0" w:space="0" w:color="auto"/>
        <w:left w:val="none" w:sz="0" w:space="0" w:color="auto"/>
        <w:bottom w:val="none" w:sz="0" w:space="0" w:color="auto"/>
        <w:right w:val="none" w:sz="0" w:space="0" w:color="auto"/>
      </w:divBdr>
      <w:divsChild>
        <w:div w:id="692071165">
          <w:marLeft w:val="0"/>
          <w:marRight w:val="0"/>
          <w:marTop w:val="0"/>
          <w:marBottom w:val="0"/>
          <w:divBdr>
            <w:top w:val="none" w:sz="0" w:space="0" w:color="auto"/>
            <w:left w:val="none" w:sz="0" w:space="0" w:color="auto"/>
            <w:bottom w:val="none" w:sz="0" w:space="0" w:color="auto"/>
            <w:right w:val="none" w:sz="0" w:space="0" w:color="auto"/>
          </w:divBdr>
        </w:div>
      </w:divsChild>
    </w:div>
    <w:div w:id="539585560">
      <w:bodyDiv w:val="1"/>
      <w:marLeft w:val="0"/>
      <w:marRight w:val="0"/>
      <w:marTop w:val="0"/>
      <w:marBottom w:val="0"/>
      <w:divBdr>
        <w:top w:val="none" w:sz="0" w:space="0" w:color="auto"/>
        <w:left w:val="none" w:sz="0" w:space="0" w:color="auto"/>
        <w:bottom w:val="none" w:sz="0" w:space="0" w:color="auto"/>
        <w:right w:val="none" w:sz="0" w:space="0" w:color="auto"/>
      </w:divBdr>
    </w:div>
    <w:div w:id="817453972">
      <w:bodyDiv w:val="1"/>
      <w:marLeft w:val="0"/>
      <w:marRight w:val="0"/>
      <w:marTop w:val="0"/>
      <w:marBottom w:val="0"/>
      <w:divBdr>
        <w:top w:val="none" w:sz="0" w:space="0" w:color="auto"/>
        <w:left w:val="none" w:sz="0" w:space="0" w:color="auto"/>
        <w:bottom w:val="none" w:sz="0" w:space="0" w:color="auto"/>
        <w:right w:val="none" w:sz="0" w:space="0" w:color="auto"/>
      </w:divBdr>
    </w:div>
    <w:div w:id="984354654">
      <w:bodyDiv w:val="1"/>
      <w:marLeft w:val="0"/>
      <w:marRight w:val="0"/>
      <w:marTop w:val="0"/>
      <w:marBottom w:val="0"/>
      <w:divBdr>
        <w:top w:val="none" w:sz="0" w:space="0" w:color="auto"/>
        <w:left w:val="none" w:sz="0" w:space="0" w:color="auto"/>
        <w:bottom w:val="none" w:sz="0" w:space="0" w:color="auto"/>
        <w:right w:val="none" w:sz="0" w:space="0" w:color="auto"/>
      </w:divBdr>
      <w:divsChild>
        <w:div w:id="2129887192">
          <w:marLeft w:val="0"/>
          <w:marRight w:val="0"/>
          <w:marTop w:val="0"/>
          <w:marBottom w:val="0"/>
          <w:divBdr>
            <w:top w:val="none" w:sz="0" w:space="0" w:color="auto"/>
            <w:left w:val="none" w:sz="0" w:space="0" w:color="auto"/>
            <w:bottom w:val="none" w:sz="0" w:space="0" w:color="auto"/>
            <w:right w:val="none" w:sz="0" w:space="0" w:color="auto"/>
          </w:divBdr>
          <w:divsChild>
            <w:div w:id="644624297">
              <w:marLeft w:val="0"/>
              <w:marRight w:val="0"/>
              <w:marTop w:val="0"/>
              <w:marBottom w:val="0"/>
              <w:divBdr>
                <w:top w:val="none" w:sz="0" w:space="0" w:color="auto"/>
                <w:left w:val="none" w:sz="0" w:space="0" w:color="auto"/>
                <w:bottom w:val="none" w:sz="0" w:space="0" w:color="auto"/>
                <w:right w:val="none" w:sz="0" w:space="0" w:color="auto"/>
              </w:divBdr>
              <w:divsChild>
                <w:div w:id="645473837">
                  <w:marLeft w:val="0"/>
                  <w:marRight w:val="0"/>
                  <w:marTop w:val="0"/>
                  <w:marBottom w:val="0"/>
                  <w:divBdr>
                    <w:top w:val="none" w:sz="0" w:space="0" w:color="auto"/>
                    <w:left w:val="none" w:sz="0" w:space="0" w:color="auto"/>
                    <w:bottom w:val="none" w:sz="0" w:space="0" w:color="auto"/>
                    <w:right w:val="none" w:sz="0" w:space="0" w:color="auto"/>
                  </w:divBdr>
                  <w:divsChild>
                    <w:div w:id="1759977859">
                      <w:marLeft w:val="0"/>
                      <w:marRight w:val="0"/>
                      <w:marTop w:val="0"/>
                      <w:marBottom w:val="0"/>
                      <w:divBdr>
                        <w:top w:val="none" w:sz="0" w:space="0" w:color="auto"/>
                        <w:left w:val="none" w:sz="0" w:space="0" w:color="auto"/>
                        <w:bottom w:val="none" w:sz="0" w:space="0" w:color="auto"/>
                        <w:right w:val="none" w:sz="0" w:space="0" w:color="auto"/>
                      </w:divBdr>
                      <w:divsChild>
                        <w:div w:id="1059404823">
                          <w:marLeft w:val="0"/>
                          <w:marRight w:val="0"/>
                          <w:marTop w:val="0"/>
                          <w:marBottom w:val="0"/>
                          <w:divBdr>
                            <w:top w:val="none" w:sz="0" w:space="0" w:color="auto"/>
                            <w:left w:val="none" w:sz="0" w:space="0" w:color="auto"/>
                            <w:bottom w:val="none" w:sz="0" w:space="0" w:color="auto"/>
                            <w:right w:val="none" w:sz="0" w:space="0" w:color="auto"/>
                          </w:divBdr>
                          <w:divsChild>
                            <w:div w:id="286737961">
                              <w:marLeft w:val="150"/>
                              <w:marRight w:val="150"/>
                              <w:marTop w:val="0"/>
                              <w:marBottom w:val="0"/>
                              <w:divBdr>
                                <w:top w:val="none" w:sz="0" w:space="0" w:color="auto"/>
                                <w:left w:val="none" w:sz="0" w:space="0" w:color="auto"/>
                                <w:bottom w:val="none" w:sz="0" w:space="0" w:color="auto"/>
                                <w:right w:val="none" w:sz="0" w:space="0" w:color="auto"/>
                              </w:divBdr>
                              <w:divsChild>
                                <w:div w:id="868446730">
                                  <w:marLeft w:val="0"/>
                                  <w:marRight w:val="0"/>
                                  <w:marTop w:val="0"/>
                                  <w:marBottom w:val="0"/>
                                  <w:divBdr>
                                    <w:top w:val="none" w:sz="0" w:space="0" w:color="auto"/>
                                    <w:left w:val="none" w:sz="0" w:space="0" w:color="auto"/>
                                    <w:bottom w:val="none" w:sz="0" w:space="0" w:color="auto"/>
                                    <w:right w:val="none" w:sz="0" w:space="0" w:color="auto"/>
                                  </w:divBdr>
                                  <w:divsChild>
                                    <w:div w:id="1200316744">
                                      <w:marLeft w:val="0"/>
                                      <w:marRight w:val="0"/>
                                      <w:marTop w:val="0"/>
                                      <w:marBottom w:val="0"/>
                                      <w:divBdr>
                                        <w:top w:val="none" w:sz="0" w:space="0" w:color="auto"/>
                                        <w:left w:val="none" w:sz="0" w:space="0" w:color="auto"/>
                                        <w:bottom w:val="none" w:sz="0" w:space="0" w:color="auto"/>
                                        <w:right w:val="none" w:sz="0" w:space="0" w:color="auto"/>
                                      </w:divBdr>
                                      <w:divsChild>
                                        <w:div w:id="1444962673">
                                          <w:marLeft w:val="0"/>
                                          <w:marRight w:val="0"/>
                                          <w:marTop w:val="0"/>
                                          <w:marBottom w:val="0"/>
                                          <w:divBdr>
                                            <w:top w:val="none" w:sz="0" w:space="0" w:color="auto"/>
                                            <w:left w:val="none" w:sz="0" w:space="0" w:color="auto"/>
                                            <w:bottom w:val="none" w:sz="0" w:space="0" w:color="auto"/>
                                            <w:right w:val="none" w:sz="0" w:space="0" w:color="auto"/>
                                          </w:divBdr>
                                          <w:divsChild>
                                            <w:div w:id="1707561051">
                                              <w:marLeft w:val="0"/>
                                              <w:marRight w:val="0"/>
                                              <w:marTop w:val="0"/>
                                              <w:marBottom w:val="0"/>
                                              <w:divBdr>
                                                <w:top w:val="none" w:sz="0" w:space="0" w:color="auto"/>
                                                <w:left w:val="none" w:sz="0" w:space="0" w:color="auto"/>
                                                <w:bottom w:val="none" w:sz="0" w:space="0" w:color="auto"/>
                                                <w:right w:val="none" w:sz="0" w:space="0" w:color="auto"/>
                                              </w:divBdr>
                                              <w:divsChild>
                                                <w:div w:id="1223828869">
                                                  <w:marLeft w:val="0"/>
                                                  <w:marRight w:val="0"/>
                                                  <w:marTop w:val="0"/>
                                                  <w:marBottom w:val="0"/>
                                                  <w:divBdr>
                                                    <w:top w:val="none" w:sz="0" w:space="0" w:color="auto"/>
                                                    <w:left w:val="none" w:sz="0" w:space="0" w:color="auto"/>
                                                    <w:bottom w:val="none" w:sz="0" w:space="0" w:color="auto"/>
                                                    <w:right w:val="none" w:sz="0" w:space="0" w:color="auto"/>
                                                  </w:divBdr>
                                                  <w:divsChild>
                                                    <w:div w:id="575481827">
                                                      <w:marLeft w:val="0"/>
                                                      <w:marRight w:val="0"/>
                                                      <w:marTop w:val="0"/>
                                                      <w:marBottom w:val="0"/>
                                                      <w:divBdr>
                                                        <w:top w:val="none" w:sz="0" w:space="0" w:color="auto"/>
                                                        <w:left w:val="none" w:sz="0" w:space="0" w:color="auto"/>
                                                        <w:bottom w:val="none" w:sz="0" w:space="0" w:color="auto"/>
                                                        <w:right w:val="none" w:sz="0" w:space="0" w:color="auto"/>
                                                      </w:divBdr>
                                                      <w:divsChild>
                                                        <w:div w:id="1230581787">
                                                          <w:marLeft w:val="0"/>
                                                          <w:marRight w:val="0"/>
                                                          <w:marTop w:val="0"/>
                                                          <w:marBottom w:val="0"/>
                                                          <w:divBdr>
                                                            <w:top w:val="none" w:sz="0" w:space="0" w:color="auto"/>
                                                            <w:left w:val="none" w:sz="0" w:space="0" w:color="auto"/>
                                                            <w:bottom w:val="none" w:sz="0" w:space="0" w:color="auto"/>
                                                            <w:right w:val="none" w:sz="0" w:space="0" w:color="auto"/>
                                                          </w:divBdr>
                                                          <w:divsChild>
                                                            <w:div w:id="595215807">
                                                              <w:marLeft w:val="0"/>
                                                              <w:marRight w:val="0"/>
                                                              <w:marTop w:val="0"/>
                                                              <w:marBottom w:val="0"/>
                                                              <w:divBdr>
                                                                <w:top w:val="none" w:sz="0" w:space="0" w:color="auto"/>
                                                                <w:left w:val="none" w:sz="0" w:space="0" w:color="auto"/>
                                                                <w:bottom w:val="none" w:sz="0" w:space="0" w:color="auto"/>
                                                                <w:right w:val="none" w:sz="0" w:space="0" w:color="auto"/>
                                                              </w:divBdr>
                                                              <w:divsChild>
                                                                <w:div w:id="203564346">
                                                                  <w:marLeft w:val="0"/>
                                                                  <w:marRight w:val="0"/>
                                                                  <w:marTop w:val="0"/>
                                                                  <w:marBottom w:val="0"/>
                                                                  <w:divBdr>
                                                                    <w:top w:val="none" w:sz="0" w:space="0" w:color="auto"/>
                                                                    <w:left w:val="none" w:sz="0" w:space="0" w:color="auto"/>
                                                                    <w:bottom w:val="none" w:sz="0" w:space="0" w:color="auto"/>
                                                                    <w:right w:val="none" w:sz="0" w:space="0" w:color="auto"/>
                                                                  </w:divBdr>
                                                                  <w:divsChild>
                                                                    <w:div w:id="308175008">
                                                                      <w:marLeft w:val="0"/>
                                                                      <w:marRight w:val="0"/>
                                                                      <w:marTop w:val="0"/>
                                                                      <w:marBottom w:val="0"/>
                                                                      <w:divBdr>
                                                                        <w:top w:val="none" w:sz="0" w:space="0" w:color="auto"/>
                                                                        <w:left w:val="none" w:sz="0" w:space="0" w:color="auto"/>
                                                                        <w:bottom w:val="none" w:sz="0" w:space="0" w:color="auto"/>
                                                                        <w:right w:val="none" w:sz="0" w:space="0" w:color="auto"/>
                                                                      </w:divBdr>
                                                                      <w:divsChild>
                                                                        <w:div w:id="1294091973">
                                                                          <w:marLeft w:val="0"/>
                                                                          <w:marRight w:val="0"/>
                                                                          <w:marTop w:val="0"/>
                                                                          <w:marBottom w:val="0"/>
                                                                          <w:divBdr>
                                                                            <w:top w:val="none" w:sz="0" w:space="0" w:color="auto"/>
                                                                            <w:left w:val="none" w:sz="0" w:space="0" w:color="auto"/>
                                                                            <w:bottom w:val="none" w:sz="0" w:space="0" w:color="auto"/>
                                                                            <w:right w:val="none" w:sz="0" w:space="0" w:color="auto"/>
                                                                          </w:divBdr>
                                                                          <w:divsChild>
                                                                            <w:div w:id="1538155616">
                                                                              <w:marLeft w:val="0"/>
                                                                              <w:marRight w:val="0"/>
                                                                              <w:marTop w:val="0"/>
                                                                              <w:marBottom w:val="0"/>
                                                                              <w:divBdr>
                                                                                <w:top w:val="none" w:sz="0" w:space="0" w:color="auto"/>
                                                                                <w:left w:val="none" w:sz="0" w:space="0" w:color="auto"/>
                                                                                <w:bottom w:val="none" w:sz="0" w:space="0" w:color="auto"/>
                                                                                <w:right w:val="none" w:sz="0" w:space="0" w:color="auto"/>
                                                                              </w:divBdr>
                                                                              <w:divsChild>
                                                                                <w:div w:id="6480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481717">
      <w:bodyDiv w:val="1"/>
      <w:marLeft w:val="0"/>
      <w:marRight w:val="0"/>
      <w:marTop w:val="0"/>
      <w:marBottom w:val="0"/>
      <w:divBdr>
        <w:top w:val="none" w:sz="0" w:space="0" w:color="auto"/>
        <w:left w:val="none" w:sz="0" w:space="0" w:color="auto"/>
        <w:bottom w:val="none" w:sz="0" w:space="0" w:color="auto"/>
        <w:right w:val="none" w:sz="0" w:space="0" w:color="auto"/>
      </w:divBdr>
    </w:div>
    <w:div w:id="1130442022">
      <w:bodyDiv w:val="1"/>
      <w:marLeft w:val="0"/>
      <w:marRight w:val="0"/>
      <w:marTop w:val="0"/>
      <w:marBottom w:val="0"/>
      <w:divBdr>
        <w:top w:val="none" w:sz="0" w:space="0" w:color="auto"/>
        <w:left w:val="none" w:sz="0" w:space="0" w:color="auto"/>
        <w:bottom w:val="none" w:sz="0" w:space="0" w:color="auto"/>
        <w:right w:val="none" w:sz="0" w:space="0" w:color="auto"/>
      </w:divBdr>
    </w:div>
    <w:div w:id="1365135844">
      <w:bodyDiv w:val="1"/>
      <w:marLeft w:val="0"/>
      <w:marRight w:val="0"/>
      <w:marTop w:val="30"/>
      <w:marBottom w:val="750"/>
      <w:divBdr>
        <w:top w:val="none" w:sz="0" w:space="0" w:color="auto"/>
        <w:left w:val="none" w:sz="0" w:space="0" w:color="auto"/>
        <w:bottom w:val="none" w:sz="0" w:space="0" w:color="auto"/>
        <w:right w:val="none" w:sz="0" w:space="0" w:color="auto"/>
      </w:divBdr>
      <w:divsChild>
        <w:div w:id="274365797">
          <w:marLeft w:val="0"/>
          <w:marRight w:val="0"/>
          <w:marTop w:val="0"/>
          <w:marBottom w:val="0"/>
          <w:divBdr>
            <w:top w:val="none" w:sz="0" w:space="0" w:color="auto"/>
            <w:left w:val="none" w:sz="0" w:space="0" w:color="auto"/>
            <w:bottom w:val="none" w:sz="0" w:space="0" w:color="auto"/>
            <w:right w:val="none" w:sz="0" w:space="0" w:color="auto"/>
          </w:divBdr>
        </w:div>
      </w:divsChild>
    </w:div>
    <w:div w:id="159917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http://www.Grants.gov" TargetMode="External"/><Relationship Id="rId18" Type="http://schemas.openxmlformats.org/officeDocument/2006/relationships/hyperlink" Target="http://www.grants.gov/web/grants/support/technical-support/troubleshooting.htm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aec.army.mil/index.php/conserve/ACUB"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Grants.gov"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Grants.gov" TargetMode="External"/><Relationship Id="rId20" Type="http://schemas.openxmlformats.org/officeDocument/2006/relationships/hyperlink" Target="http://www.Grants.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Grants.gov"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SAM.gov" TargetMode="External"/><Relationship Id="rId19" Type="http://schemas.openxmlformats.org/officeDocument/2006/relationships/hyperlink" Target="http://www.Grants.gov" TargetMode="External"/><Relationship Id="rId4" Type="http://schemas.openxmlformats.org/officeDocument/2006/relationships/settings" Target="settings.xml"/><Relationship Id="rId9" Type="http://schemas.openxmlformats.org/officeDocument/2006/relationships/hyperlink" Target="http://fedgov.dnb.com/webform" TargetMode="External"/><Relationship Id="rId14" Type="http://schemas.openxmlformats.org/officeDocument/2006/relationships/hyperlink" Target="http://www.Grants.gov" TargetMode="External"/><Relationship Id="rId22" Type="http://schemas.openxmlformats.org/officeDocument/2006/relationships/hyperlink" Target="http://www.repi.mil"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27445-2225-4B4F-9B80-C0EFC10F9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6596</Words>
  <Characters>37603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44111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christopher.w.leach2.civ@mail.mil</dc:creator>
  <cp:keywords/>
  <dc:description/>
  <cp:lastModifiedBy>Marico Sellers</cp:lastModifiedBy>
  <cp:revision>4</cp:revision>
  <cp:lastPrinted>2016-06-23T17:56:00Z</cp:lastPrinted>
  <dcterms:created xsi:type="dcterms:W3CDTF">2020-06-01T15:21:00Z</dcterms:created>
  <dcterms:modified xsi:type="dcterms:W3CDTF">2020-06-01T16:17:00Z</dcterms:modified>
</cp:coreProperties>
</file>