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0374" w:rsidRDefault="00E319BF">
      <w:r>
        <w:rPr>
          <w:noProof/>
        </w:rPr>
        <w:drawing>
          <wp:inline distT="0" distB="0" distL="0" distR="0">
            <wp:extent cx="991870" cy="1294130"/>
            <wp:effectExtent l="0" t="0" r="0" b="1270"/>
            <wp:docPr id="1" name="Picture 1" descr="ah_large_shaded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_large_shaded_4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1870" cy="1294130"/>
                    </a:xfrm>
                    <a:prstGeom prst="rect">
                      <a:avLst/>
                    </a:prstGeom>
                    <a:noFill/>
                    <a:ln>
                      <a:noFill/>
                    </a:ln>
                  </pic:spPr>
                </pic:pic>
              </a:graphicData>
            </a:graphic>
          </wp:inline>
        </w:drawing>
      </w:r>
      <w:r w:rsidR="00E32C72">
        <w:tab/>
      </w:r>
      <w:r w:rsidR="00E32C72">
        <w:tab/>
      </w:r>
      <w:r>
        <w:rPr>
          <w:noProof/>
        </w:rPr>
        <mc:AlternateContent>
          <mc:Choice Requires="wps">
            <w:drawing>
              <wp:inline distT="0" distB="0" distL="0" distR="0">
                <wp:extent cx="3326765" cy="781050"/>
                <wp:effectExtent l="0" t="0" r="0" b="0"/>
                <wp:docPr id="76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552" cy="784830"/>
                        </a:xfrm>
                        <a:prstGeom prst="rect">
                          <a:avLst/>
                        </a:prstGeom>
                        <a:noFill/>
                        <a:ln w="9525">
                          <a:noFill/>
                          <a:miter lim="800000"/>
                          <a:headEnd/>
                          <a:tailEnd/>
                        </a:ln>
                        <a:effectLst/>
                      </wps:spPr>
                      <wps:txbx>
                        <w:txbxContent>
                          <w:p w:rsidR="00E319BF" w:rsidRDefault="00E319BF" w:rsidP="00E319BF">
                            <w:pPr>
                              <w:pStyle w:val="NormalWeb"/>
                              <w:kinsoku w:val="0"/>
                              <w:overflowPunct w:val="0"/>
                              <w:spacing w:before="0" w:beforeAutospacing="0" w:after="0" w:afterAutospacing="0"/>
                              <w:textAlignment w:val="baseline"/>
                            </w:pPr>
                            <w:r w:rsidRPr="00D52AE7">
                              <w:rPr>
                                <w:rFonts w:ascii="Frutiger LT Std 55 Roman" w:hAnsi="Frutiger LT Std 55 Roman" w:cstheme="minorBidi"/>
                                <w:color w:val="000000" w:themeColor="text1"/>
                                <w:kern w:val="24"/>
                                <w14:shadow w14:blurRad="38100" w14:dist="38100" w14:dir="2700000" w14:sx="100000" w14:sy="100000" w14:kx="0" w14:ky="0" w14:algn="tl">
                                  <w14:srgbClr w14:val="000000"/>
                                </w14:shadow>
                              </w:rPr>
                              <w:t>National Park Service</w:t>
                            </w:r>
                          </w:p>
                          <w:p w:rsidR="00E319BF" w:rsidRDefault="00E319BF" w:rsidP="00E319BF">
                            <w:pPr>
                              <w:pStyle w:val="NormalWeb"/>
                              <w:kinsoku w:val="0"/>
                              <w:overflowPunct w:val="0"/>
                              <w:spacing w:before="0" w:beforeAutospacing="0" w:after="0" w:afterAutospacing="0"/>
                              <w:textAlignment w:val="baseline"/>
                            </w:pPr>
                            <w:r w:rsidRPr="00D52AE7">
                              <w:rPr>
                                <w:rFonts w:ascii="Frutiger LT Std 55 Roman" w:hAnsi="Frutiger LT Std 55 Roman" w:cstheme="minorBidi"/>
                                <w:color w:val="000000" w:themeColor="text1"/>
                                <w:kern w:val="24"/>
                                <w14:shadow w14:blurRad="38100" w14:dist="38100" w14:dir="2700000" w14:sx="100000" w14:sy="100000" w14:kx="0" w14:ky="0" w14:algn="tl">
                                  <w14:srgbClr w14:val="000000"/>
                                </w14:shadow>
                              </w:rPr>
                              <w:t>U.S. Department of the Interior</w:t>
                            </w:r>
                          </w:p>
                        </w:txbxContent>
                      </wps:txbx>
                      <wps:bodyPr wrap="none">
                        <a:spAutoFit/>
                      </wps:bodyPr>
                    </wps:wsp>
                  </a:graphicData>
                </a:graphic>
              </wp:inline>
            </w:drawing>
          </mc:Choice>
          <mc:Fallback>
            <w:pict>
              <v:shapetype id="_x0000_t202" coordsize="21600,21600" o:spt="202" path="m,l,21600r21600,l21600,xe">
                <v:stroke joinstyle="miter"/>
                <v:path gradientshapeok="t" o:connecttype="rect"/>
              </v:shapetype>
              <v:shape id="Text Box 7" o:spid="_x0000_s1026" type="#_x0000_t202" style="width:261.95pt;height:61.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" filled="f" stroked="f">
                <v:textbox style="mso-fit-shape-to-text:t">
                  <w:txbxContent>
                    <w:p w:rsidR="00E319BF" w:rsidRDefault="00E319BF" w:rsidP="00E319BF">
                      <w:pPr>
                        <w:pStyle w:val="NormalWeb"/>
                        <w:kinsoku w:val="0"/>
                        <w:overflowPunct w:val="0"/>
                        <w:spacing w:before="0" w:beforeAutospacing="0" w:after="0" w:afterAutospacing="0"/>
                        <w:textAlignment w:val="baseline"/>
                      </w:pPr>
                      <w:r w:rsidRPr="00D52AE7">
                        <w:rPr>
                          <w:rFonts w:ascii="Frutiger LT Std 55 Roman" w:hAnsi="Frutiger LT Std 55 Roman" w:cstheme="minorBidi"/>
                          <w:color w:val="000000" w:themeColor="text1"/>
                          <w:kern w:val="24"/>
                          <w14:shadow w14:blurRad="38100" w14:dist="38100" w14:dir="2700000" w14:sx="100000" w14:sy="100000" w14:kx="0" w14:ky="0" w14:algn="tl">
                            <w14:srgbClr w14:val="000000"/>
                          </w14:shadow>
                        </w:rPr>
                        <w:t>National Park Service</w:t>
                      </w:r>
                    </w:p>
                    <w:p w:rsidR="00E319BF" w:rsidRDefault="00E319BF" w:rsidP="00E319BF">
                      <w:pPr>
                        <w:pStyle w:val="NormalWeb"/>
                        <w:kinsoku w:val="0"/>
                        <w:overflowPunct w:val="0"/>
                        <w:spacing w:before="0" w:beforeAutospacing="0" w:after="0" w:afterAutospacing="0"/>
                        <w:textAlignment w:val="baseline"/>
                      </w:pPr>
                      <w:r w:rsidRPr="00D52AE7">
                        <w:rPr>
                          <w:rFonts w:ascii="Frutiger LT Std 55 Roman" w:hAnsi="Frutiger LT Std 55 Roman" w:cstheme="minorBidi"/>
                          <w:color w:val="000000" w:themeColor="text1"/>
                          <w:kern w:val="24"/>
                          <w14:shadow w14:blurRad="38100" w14:dist="38100" w14:dir="2700000" w14:sx="100000" w14:sy="100000" w14:kx="0" w14:ky="0" w14:algn="tl">
                            <w14:srgbClr w14:val="000000"/>
                          </w14:shadow>
                        </w:rPr>
                        <w:t>U.S. Department of the Interior</w:t>
                      </w:r>
                    </w:p>
                  </w:txbxContent>
                </v:textbox>
                <w10:anchorlock/>
              </v:shape>
            </w:pict>
          </mc:Fallback>
        </mc:AlternateContent>
      </w:r>
    </w:p>
    <w:p w:rsidR="00EA0374" w:rsidRDefault="00EA0374"/>
    <w:p w:rsidR="00EA0374" w:rsidRDefault="00EA0374" w:rsidP="00C12B36">
      <w:pPr>
        <w:jc w:val="center"/>
        <w:outlineLvl w:val="0"/>
        <w:rPr>
          <w:b/>
          <w:sz w:val="32"/>
          <w:szCs w:val="32"/>
        </w:rPr>
      </w:pPr>
      <w:r w:rsidRPr="003A7E67">
        <w:rPr>
          <w:b/>
          <w:sz w:val="32"/>
          <w:szCs w:val="32"/>
        </w:rPr>
        <w:t>NOTICE OF INTENT TO AWARD</w:t>
      </w:r>
    </w:p>
    <w:p w:rsidR="00EA0374" w:rsidRDefault="00EA0374" w:rsidP="00EA0374">
      <w:pPr>
        <w:jc w:val="center"/>
        <w:rPr>
          <w:b/>
          <w:sz w:val="32"/>
          <w:szCs w:val="32"/>
        </w:rPr>
      </w:pPr>
    </w:p>
    <w:p w:rsidR="00EA0374" w:rsidRDefault="00EA0374" w:rsidP="00EA0374">
      <w:r>
        <w:t xml:space="preserve">This Funding Announcement is not a request for applications.  This announcement is to provide public notice of </w:t>
      </w:r>
      <w:r w:rsidR="00CF6541">
        <w:t xml:space="preserve">the </w:t>
      </w:r>
      <w:r w:rsidR="002D2682">
        <w:t>National Park Service’s</w:t>
      </w:r>
      <w:r>
        <w:t xml:space="preserve"> intention to fund the following project activities without full and open competition.</w:t>
      </w:r>
    </w:p>
    <w:p w:rsidR="00EA0374" w:rsidRDefault="00EA0374"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358"/>
        <w:gridCol w:w="7218"/>
      </w:tblGrid>
      <w:tr w:rsidR="00EA0374" w:rsidRPr="00683645" w:rsidTr="00F67756">
        <w:tc>
          <w:tcPr>
            <w:tcW w:w="5000" w:type="pct"/>
            <w:gridSpan w:val="2"/>
            <w:tcBorders>
              <w:top w:val="double" w:sz="4" w:space="0" w:color="auto"/>
              <w:bottom w:val="double" w:sz="4" w:space="0" w:color="auto"/>
            </w:tcBorders>
            <w:shd w:val="clear" w:color="auto" w:fill="CB9F5B"/>
          </w:tcPr>
          <w:p w:rsidR="00EA0374" w:rsidRPr="00F67756" w:rsidRDefault="00EA0374" w:rsidP="00F67756">
            <w:pPr>
              <w:jc w:val="center"/>
              <w:rPr>
                <w:b/>
                <w:sz w:val="28"/>
                <w:szCs w:val="28"/>
              </w:rPr>
            </w:pPr>
            <w:r w:rsidRPr="00F67756">
              <w:rPr>
                <w:b/>
                <w:sz w:val="28"/>
                <w:szCs w:val="28"/>
              </w:rPr>
              <w:t>ABSTRACT</w:t>
            </w:r>
          </w:p>
        </w:tc>
      </w:tr>
      <w:tr w:rsidR="00EA0374" w:rsidRPr="00683645" w:rsidTr="00733F0B">
        <w:tc>
          <w:tcPr>
            <w:tcW w:w="1231" w:type="pct"/>
            <w:tcBorders>
              <w:top w:val="double" w:sz="4" w:space="0" w:color="auto"/>
            </w:tcBorders>
          </w:tcPr>
          <w:p w:rsidR="00EA0374" w:rsidRPr="00F67756" w:rsidRDefault="00EA0374" w:rsidP="009220D5">
            <w:pPr>
              <w:rPr>
                <w:b/>
              </w:rPr>
            </w:pPr>
            <w:r w:rsidRPr="00F67756">
              <w:rPr>
                <w:b/>
              </w:rPr>
              <w:t>Funding Announcement</w:t>
            </w:r>
          </w:p>
        </w:tc>
        <w:tc>
          <w:tcPr>
            <w:tcW w:w="3769" w:type="pct"/>
            <w:tcBorders>
              <w:top w:val="double" w:sz="4" w:space="0" w:color="auto"/>
            </w:tcBorders>
            <w:vAlign w:val="center"/>
          </w:tcPr>
          <w:p w:rsidR="00EA0374" w:rsidRPr="00D04D8B" w:rsidRDefault="00D52AE7" w:rsidP="00CF2D63">
            <w:r>
              <w:t>P14AS00243</w:t>
            </w:r>
          </w:p>
        </w:tc>
      </w:tr>
      <w:tr w:rsidR="00EA0374" w:rsidRPr="00683645" w:rsidTr="00733F0B">
        <w:tc>
          <w:tcPr>
            <w:tcW w:w="1231" w:type="pct"/>
          </w:tcPr>
          <w:p w:rsidR="00EA0374" w:rsidRPr="00F67756" w:rsidRDefault="00EA0374" w:rsidP="009220D5">
            <w:pPr>
              <w:rPr>
                <w:b/>
              </w:rPr>
            </w:pPr>
            <w:r w:rsidRPr="00F67756">
              <w:rPr>
                <w:b/>
              </w:rPr>
              <w:t>Project Title</w:t>
            </w:r>
          </w:p>
        </w:tc>
        <w:tc>
          <w:tcPr>
            <w:tcW w:w="3769" w:type="pct"/>
          </w:tcPr>
          <w:p w:rsidR="00EA0374" w:rsidRPr="007334D7" w:rsidRDefault="00096812" w:rsidP="00BC3749">
            <w:r w:rsidRPr="007334D7">
              <w:t>Bat Swarming Surveys and Monitoring for White-Nose Syndrome at Western Maryland Rail Road Tunnels, Chesapeake and Ohio Canal National Historical Park</w:t>
            </w:r>
          </w:p>
        </w:tc>
      </w:tr>
      <w:tr w:rsidR="00EA0374" w:rsidRPr="00683645" w:rsidTr="00733F0B">
        <w:tc>
          <w:tcPr>
            <w:tcW w:w="1231" w:type="pct"/>
          </w:tcPr>
          <w:p w:rsidR="00EA0374" w:rsidRPr="00F67756" w:rsidRDefault="00EA0374" w:rsidP="009220D5">
            <w:pPr>
              <w:rPr>
                <w:b/>
              </w:rPr>
            </w:pPr>
            <w:r w:rsidRPr="00F67756">
              <w:rPr>
                <w:b/>
              </w:rPr>
              <w:t>Recipient</w:t>
            </w:r>
          </w:p>
        </w:tc>
        <w:tc>
          <w:tcPr>
            <w:tcW w:w="3769" w:type="pct"/>
          </w:tcPr>
          <w:p w:rsidR="00EA0374" w:rsidRPr="00D04D8B" w:rsidRDefault="000D1C0B" w:rsidP="009220D5">
            <w:r w:rsidRPr="000D1C0B">
              <w:t>U</w:t>
            </w:r>
            <w:r>
              <w:t>niversity of Maryland Center for Environmental Science (U</w:t>
            </w:r>
            <w:r w:rsidRPr="000D1C0B">
              <w:t>MCES</w:t>
            </w:r>
            <w:r>
              <w:t>)</w:t>
            </w:r>
            <w:r w:rsidRPr="000D1C0B">
              <w:t>-Appalachian Laboratory</w:t>
            </w:r>
          </w:p>
        </w:tc>
      </w:tr>
      <w:tr w:rsidR="00EA0374" w:rsidRPr="00683645" w:rsidTr="00733F0B">
        <w:tc>
          <w:tcPr>
            <w:tcW w:w="1231" w:type="pct"/>
          </w:tcPr>
          <w:p w:rsidR="00EA0374" w:rsidRPr="00F67756" w:rsidRDefault="00EA0374" w:rsidP="009220D5">
            <w:pPr>
              <w:rPr>
                <w:b/>
              </w:rPr>
            </w:pPr>
            <w:r w:rsidRPr="00F67756">
              <w:rPr>
                <w:b/>
              </w:rPr>
              <w:t xml:space="preserve">Principle Investigator </w:t>
            </w:r>
            <w:r w:rsidR="00D04D8B" w:rsidRPr="00F67756">
              <w:rPr>
                <w:b/>
              </w:rPr>
              <w:t>/ Program Manager</w:t>
            </w:r>
          </w:p>
        </w:tc>
        <w:tc>
          <w:tcPr>
            <w:tcW w:w="3769" w:type="pct"/>
          </w:tcPr>
          <w:p w:rsidR="005770F6" w:rsidRPr="000D1C0B" w:rsidRDefault="00B51E0A" w:rsidP="005770F6">
            <w:pPr>
              <w:adjustRightInd w:val="0"/>
              <w:spacing w:line="240" w:lineRule="atLeast"/>
            </w:pPr>
            <w:r w:rsidRPr="000D1C0B">
              <w:t xml:space="preserve">Dr. </w:t>
            </w:r>
            <w:r w:rsidR="000D1C0B" w:rsidRPr="000D1C0B">
              <w:t>Edward Gates</w:t>
            </w:r>
          </w:p>
          <w:p w:rsidR="00EA0374" w:rsidRPr="000D1C0B" w:rsidRDefault="000D1C0B" w:rsidP="00CF2D63">
            <w:r w:rsidRPr="000D1C0B">
              <w:t>UMCES-Appalachian Laboratory</w:t>
            </w:r>
          </w:p>
        </w:tc>
      </w:tr>
      <w:tr w:rsidR="00EA0374" w:rsidRPr="00683645" w:rsidTr="00733F0B">
        <w:tc>
          <w:tcPr>
            <w:tcW w:w="1231" w:type="pct"/>
          </w:tcPr>
          <w:p w:rsidR="00EA0374" w:rsidRPr="00F67756" w:rsidRDefault="00EA0374" w:rsidP="009220D5">
            <w:pPr>
              <w:rPr>
                <w:b/>
              </w:rPr>
            </w:pPr>
            <w:r w:rsidRPr="00F67756">
              <w:rPr>
                <w:b/>
              </w:rPr>
              <w:t>Total Anticipated Award Amount</w:t>
            </w:r>
          </w:p>
        </w:tc>
        <w:tc>
          <w:tcPr>
            <w:tcW w:w="3769" w:type="pct"/>
            <w:vAlign w:val="center"/>
          </w:tcPr>
          <w:p w:rsidR="00EA0374" w:rsidRPr="000D1C0B" w:rsidRDefault="006F0FF4" w:rsidP="00D52AE7">
            <w:r w:rsidRPr="000D1C0B">
              <w:rPr>
                <w:bCs/>
              </w:rPr>
              <w:t>$</w:t>
            </w:r>
            <w:r w:rsidR="000D1C0B" w:rsidRPr="000D1C0B">
              <w:t>95,</w:t>
            </w:r>
            <w:r w:rsidR="00D52AE7">
              <w:t>000</w:t>
            </w:r>
          </w:p>
        </w:tc>
      </w:tr>
      <w:tr w:rsidR="00EA0374" w:rsidRPr="00683645" w:rsidTr="00733F0B">
        <w:trPr>
          <w:trHeight w:val="377"/>
        </w:trPr>
        <w:tc>
          <w:tcPr>
            <w:tcW w:w="1231" w:type="pct"/>
            <w:vAlign w:val="center"/>
          </w:tcPr>
          <w:p w:rsidR="00EA0374" w:rsidRPr="00F67756" w:rsidRDefault="00EA0374" w:rsidP="009220D5">
            <w:pPr>
              <w:rPr>
                <w:b/>
              </w:rPr>
            </w:pPr>
            <w:r w:rsidRPr="00F67756">
              <w:rPr>
                <w:b/>
              </w:rPr>
              <w:t>Cost Share</w:t>
            </w:r>
          </w:p>
        </w:tc>
        <w:tc>
          <w:tcPr>
            <w:tcW w:w="3769" w:type="pct"/>
            <w:vAlign w:val="center"/>
          </w:tcPr>
          <w:p w:rsidR="00EA0374" w:rsidRPr="00BC3749" w:rsidRDefault="00CF2D63" w:rsidP="009220D5">
            <w:r>
              <w:t>None Required</w:t>
            </w:r>
          </w:p>
        </w:tc>
      </w:tr>
      <w:tr w:rsidR="00EA0374" w:rsidRPr="00683645" w:rsidTr="00733F0B">
        <w:tc>
          <w:tcPr>
            <w:tcW w:w="1231" w:type="pct"/>
          </w:tcPr>
          <w:p w:rsidR="00EA0374" w:rsidRPr="00F67756" w:rsidRDefault="00EA0374" w:rsidP="009220D5">
            <w:pPr>
              <w:rPr>
                <w:b/>
              </w:rPr>
            </w:pPr>
            <w:r w:rsidRPr="00F67756">
              <w:rPr>
                <w:b/>
              </w:rPr>
              <w:t>New Award or Continuation?</w:t>
            </w:r>
          </w:p>
        </w:tc>
        <w:tc>
          <w:tcPr>
            <w:tcW w:w="3769" w:type="pct"/>
            <w:vAlign w:val="center"/>
          </w:tcPr>
          <w:p w:rsidR="00EA0374" w:rsidRPr="00D04D8B" w:rsidRDefault="007334D7" w:rsidP="009220D5">
            <w:r>
              <w:t>Continuation</w:t>
            </w:r>
          </w:p>
        </w:tc>
      </w:tr>
      <w:tr w:rsidR="00EA0374" w:rsidRPr="00683645" w:rsidTr="00733F0B">
        <w:tc>
          <w:tcPr>
            <w:tcW w:w="1231" w:type="pct"/>
          </w:tcPr>
          <w:p w:rsidR="00EA0374" w:rsidRPr="00F67756" w:rsidRDefault="00EA0374" w:rsidP="009220D5">
            <w:pPr>
              <w:rPr>
                <w:b/>
              </w:rPr>
            </w:pPr>
            <w:r w:rsidRPr="00F67756">
              <w:rPr>
                <w:b/>
              </w:rPr>
              <w:t>Anticipated Length of Agreement</w:t>
            </w:r>
          </w:p>
        </w:tc>
        <w:tc>
          <w:tcPr>
            <w:tcW w:w="3769" w:type="pct"/>
            <w:vAlign w:val="center"/>
          </w:tcPr>
          <w:p w:rsidR="00EA0374" w:rsidRPr="00D04D8B" w:rsidRDefault="00282C6C" w:rsidP="00282C6C">
            <w:r>
              <w:t>t</w:t>
            </w:r>
            <w:r w:rsidR="006F0FF4">
              <w:t xml:space="preserve">hrough </w:t>
            </w:r>
            <w:r w:rsidR="006F0FF4" w:rsidRPr="00CA18D5">
              <w:t>December</w:t>
            </w:r>
            <w:r w:rsidR="00CA18D5">
              <w:t xml:space="preserve"> 31,</w:t>
            </w:r>
            <w:r w:rsidR="006F0FF4" w:rsidRPr="00CA18D5">
              <w:t xml:space="preserve"> 201</w:t>
            </w:r>
            <w:r w:rsidR="000D1C0B">
              <w:t>5</w:t>
            </w:r>
          </w:p>
        </w:tc>
      </w:tr>
      <w:tr w:rsidR="00EA0374" w:rsidRPr="00683645" w:rsidTr="00733F0B">
        <w:tc>
          <w:tcPr>
            <w:tcW w:w="1231" w:type="pct"/>
          </w:tcPr>
          <w:p w:rsidR="00EA0374" w:rsidRPr="00F67756" w:rsidRDefault="00EA0374" w:rsidP="009220D5">
            <w:pPr>
              <w:rPr>
                <w:b/>
              </w:rPr>
            </w:pPr>
            <w:r w:rsidRPr="00F67756">
              <w:rPr>
                <w:b/>
              </w:rPr>
              <w:t>Anticipated Period of Performance</w:t>
            </w:r>
          </w:p>
        </w:tc>
        <w:tc>
          <w:tcPr>
            <w:tcW w:w="3769" w:type="pct"/>
            <w:vAlign w:val="center"/>
          </w:tcPr>
          <w:p w:rsidR="00EA0374" w:rsidRPr="00D04D8B" w:rsidRDefault="00282C6C" w:rsidP="00282C6C">
            <w:r>
              <w:t>t</w:t>
            </w:r>
            <w:r w:rsidR="006F0FF4">
              <w:t xml:space="preserve">hrough </w:t>
            </w:r>
            <w:r w:rsidR="006F0FF4" w:rsidRPr="00CA18D5">
              <w:t xml:space="preserve">December </w:t>
            </w:r>
            <w:r w:rsidR="00CA18D5">
              <w:t xml:space="preserve">31, </w:t>
            </w:r>
            <w:r w:rsidR="006F0FF4" w:rsidRPr="00CA18D5">
              <w:t>201</w:t>
            </w:r>
            <w:r w:rsidR="000D1C0B">
              <w:t>5</w:t>
            </w:r>
          </w:p>
        </w:tc>
      </w:tr>
      <w:tr w:rsidR="00EA0374" w:rsidRPr="00683645" w:rsidTr="00733F0B">
        <w:tc>
          <w:tcPr>
            <w:tcW w:w="1231" w:type="pct"/>
          </w:tcPr>
          <w:p w:rsidR="00EA0374" w:rsidRPr="00F67756" w:rsidRDefault="00EA0374" w:rsidP="009220D5">
            <w:pPr>
              <w:rPr>
                <w:b/>
              </w:rPr>
            </w:pPr>
            <w:r w:rsidRPr="00F67756">
              <w:rPr>
                <w:b/>
              </w:rPr>
              <w:t>Award Instrument</w:t>
            </w:r>
          </w:p>
        </w:tc>
        <w:tc>
          <w:tcPr>
            <w:tcW w:w="3769" w:type="pct"/>
          </w:tcPr>
          <w:p w:rsidR="00EA0374" w:rsidRPr="00D04D8B" w:rsidRDefault="00D52AE7" w:rsidP="00CA18D5">
            <w:r>
              <w:t>Task Agreement Modification against Cooperative Agreement No. P11AC30805</w:t>
            </w:r>
          </w:p>
        </w:tc>
      </w:tr>
      <w:tr w:rsidR="00EA0374" w:rsidRPr="00683645" w:rsidTr="00733F0B">
        <w:tc>
          <w:tcPr>
            <w:tcW w:w="1231" w:type="pct"/>
          </w:tcPr>
          <w:p w:rsidR="00EA0374" w:rsidRPr="00F67756" w:rsidRDefault="00EA0374" w:rsidP="009220D5">
            <w:pPr>
              <w:rPr>
                <w:b/>
              </w:rPr>
            </w:pPr>
            <w:r w:rsidRPr="00F67756">
              <w:rPr>
                <w:b/>
              </w:rPr>
              <w:t>Statutory Authority</w:t>
            </w:r>
          </w:p>
        </w:tc>
        <w:tc>
          <w:tcPr>
            <w:tcW w:w="3769" w:type="pct"/>
          </w:tcPr>
          <w:p w:rsidR="00EA0374" w:rsidRPr="00CA21C6" w:rsidRDefault="006F0FF4" w:rsidP="00CA21C6">
            <w:pPr>
              <w:rPr>
                <w:b/>
                <w:bCs/>
              </w:rPr>
            </w:pPr>
            <w:r>
              <w:t xml:space="preserve">16 U.S.C. </w:t>
            </w:r>
            <w:r w:rsidR="00CA21C6" w:rsidRPr="00CA21C6">
              <w:rPr>
                <w:bCs/>
              </w:rPr>
              <w:t>§</w:t>
            </w:r>
            <w:r>
              <w:t>5933</w:t>
            </w:r>
          </w:p>
        </w:tc>
      </w:tr>
      <w:tr w:rsidR="00AF645E" w:rsidRPr="00683645" w:rsidTr="00733F0B">
        <w:tc>
          <w:tcPr>
            <w:tcW w:w="1231" w:type="pct"/>
          </w:tcPr>
          <w:p w:rsidR="00AF645E" w:rsidRPr="00F67756" w:rsidRDefault="00AF645E" w:rsidP="009220D5">
            <w:pPr>
              <w:rPr>
                <w:b/>
              </w:rPr>
            </w:pPr>
            <w:r w:rsidRPr="00F67756">
              <w:rPr>
                <w:b/>
              </w:rPr>
              <w:t>CFDA #</w:t>
            </w:r>
            <w:r w:rsidR="00C37CC7" w:rsidRPr="00F67756">
              <w:rPr>
                <w:b/>
              </w:rPr>
              <w:t xml:space="preserve"> and Title</w:t>
            </w:r>
          </w:p>
        </w:tc>
        <w:tc>
          <w:tcPr>
            <w:tcW w:w="3769" w:type="pct"/>
          </w:tcPr>
          <w:p w:rsidR="00AF645E" w:rsidRPr="00D04D8B" w:rsidRDefault="00CD74AF" w:rsidP="009220D5">
            <w:r>
              <w:t>15.945 Cooperative Research and Training Programs – Resources of the National Park System (CESU)</w:t>
            </w:r>
          </w:p>
        </w:tc>
      </w:tr>
      <w:tr w:rsidR="00EA0374" w:rsidRPr="00683645" w:rsidTr="00733F0B">
        <w:tc>
          <w:tcPr>
            <w:tcW w:w="1231" w:type="pct"/>
          </w:tcPr>
          <w:p w:rsidR="00EA0374" w:rsidRPr="00F67756" w:rsidRDefault="00EA0374" w:rsidP="009220D5">
            <w:pPr>
              <w:rPr>
                <w:b/>
              </w:rPr>
            </w:pPr>
            <w:r w:rsidRPr="00F67756">
              <w:rPr>
                <w:b/>
              </w:rPr>
              <w:t>Single Source Justification Criteria Cited</w:t>
            </w:r>
          </w:p>
        </w:tc>
        <w:tc>
          <w:tcPr>
            <w:tcW w:w="3769" w:type="pct"/>
          </w:tcPr>
          <w:p w:rsidR="00EA0374" w:rsidRPr="00D04D8B" w:rsidRDefault="00F0470A" w:rsidP="00CD74AF">
            <w:r>
              <w:t>#</w:t>
            </w:r>
            <w:r w:rsidR="00E750FC">
              <w:t xml:space="preserve">4 - Unique </w:t>
            </w:r>
            <w:r w:rsidR="00CD74AF">
              <w:t>Q</w:t>
            </w:r>
            <w:r w:rsidR="00E750FC">
              <w:t>ualifications</w:t>
            </w:r>
          </w:p>
        </w:tc>
      </w:tr>
      <w:tr w:rsidR="00EA0374" w:rsidRPr="00683645" w:rsidTr="00733F0B">
        <w:tc>
          <w:tcPr>
            <w:tcW w:w="1231" w:type="pct"/>
          </w:tcPr>
          <w:p w:rsidR="00EA0374" w:rsidRPr="00F67756" w:rsidRDefault="006859A3" w:rsidP="009220D5">
            <w:pPr>
              <w:rPr>
                <w:b/>
              </w:rPr>
            </w:pPr>
            <w:r w:rsidRPr="00F67756">
              <w:rPr>
                <w:b/>
              </w:rPr>
              <w:t>NPS</w:t>
            </w:r>
            <w:r w:rsidR="00EA0374" w:rsidRPr="00F67756">
              <w:rPr>
                <w:b/>
              </w:rPr>
              <w:t xml:space="preserve"> Point of Contact</w:t>
            </w:r>
          </w:p>
        </w:tc>
        <w:tc>
          <w:tcPr>
            <w:tcW w:w="3769" w:type="pct"/>
            <w:vAlign w:val="center"/>
          </w:tcPr>
          <w:p w:rsidR="00EA0374" w:rsidRPr="00D04D8B" w:rsidRDefault="00CD74AF" w:rsidP="00CD74AF">
            <w:r>
              <w:t xml:space="preserve">Rita L. </w:t>
            </w:r>
            <w:r w:rsidR="00CA1065">
              <w:t>Mihalik</w:t>
            </w:r>
          </w:p>
        </w:tc>
      </w:tr>
    </w:tbl>
    <w:p w:rsidR="00EA0374" w:rsidRDefault="00EA0374" w:rsidP="00EA0374"/>
    <w:p w:rsidR="00411D3A" w:rsidRDefault="00411D3A" w:rsidP="00497B4E">
      <w:pPr>
        <w:outlineLvl w:val="0"/>
        <w:rPr>
          <w:b/>
        </w:rPr>
      </w:pPr>
    </w:p>
    <w:p w:rsidR="00322969" w:rsidRDefault="00D01012" w:rsidP="00322969">
      <w:pPr>
        <w:jc w:val="center"/>
        <w:outlineLvl w:val="0"/>
        <w:rPr>
          <w:b/>
        </w:rPr>
      </w:pPr>
      <w:r w:rsidRPr="00733F0B">
        <w:rPr>
          <w:b/>
        </w:rPr>
        <w:t>OVERVIEW</w:t>
      </w:r>
    </w:p>
    <w:p w:rsidR="00096812" w:rsidRDefault="00096812" w:rsidP="00322969">
      <w:pPr>
        <w:jc w:val="center"/>
        <w:outlineLvl w:val="0"/>
        <w:rPr>
          <w:b/>
        </w:rPr>
      </w:pPr>
    </w:p>
    <w:p w:rsidR="00096812" w:rsidRDefault="00096812" w:rsidP="00096812">
      <w:pPr>
        <w:ind w:left="140" w:right="261"/>
      </w:pPr>
      <w:r>
        <w:t>These</w:t>
      </w:r>
      <w:r>
        <w:rPr>
          <w:spacing w:val="-4"/>
        </w:rPr>
        <w:t xml:space="preserve"> </w:t>
      </w:r>
      <w:r>
        <w:t>three</w:t>
      </w:r>
      <w:r>
        <w:rPr>
          <w:spacing w:val="-5"/>
        </w:rPr>
        <w:t xml:space="preserve"> </w:t>
      </w:r>
      <w:r>
        <w:t>abandoned</w:t>
      </w:r>
      <w:r>
        <w:rPr>
          <w:spacing w:val="-9"/>
        </w:rPr>
        <w:t xml:space="preserve"> </w:t>
      </w:r>
      <w:r>
        <w:t>railway</w:t>
      </w:r>
      <w:r>
        <w:rPr>
          <w:spacing w:val="-4"/>
        </w:rPr>
        <w:t xml:space="preserve"> </w:t>
      </w:r>
      <w:r>
        <w:t>tunnels,</w:t>
      </w:r>
      <w:r>
        <w:rPr>
          <w:spacing w:val="-6"/>
        </w:rPr>
        <w:t xml:space="preserve"> </w:t>
      </w:r>
      <w:r>
        <w:t>and</w:t>
      </w:r>
      <w:r>
        <w:rPr>
          <w:spacing w:val="-1"/>
        </w:rPr>
        <w:t xml:space="preserve"> </w:t>
      </w:r>
      <w:r>
        <w:t>other</w:t>
      </w:r>
      <w:r>
        <w:rPr>
          <w:spacing w:val="-4"/>
        </w:rPr>
        <w:t xml:space="preserve"> </w:t>
      </w:r>
      <w:r>
        <w:t>sites</w:t>
      </w:r>
      <w:r>
        <w:rPr>
          <w:spacing w:val="-2"/>
        </w:rPr>
        <w:t xml:space="preserve"> </w:t>
      </w:r>
      <w:r>
        <w:t>like</w:t>
      </w:r>
      <w:r>
        <w:rPr>
          <w:spacing w:val="-4"/>
        </w:rPr>
        <w:t xml:space="preserve"> </w:t>
      </w:r>
      <w:r>
        <w:t>them,</w:t>
      </w:r>
      <w:r>
        <w:rPr>
          <w:spacing w:val="-5"/>
        </w:rPr>
        <w:t xml:space="preserve"> </w:t>
      </w:r>
      <w:r>
        <w:t>are</w:t>
      </w:r>
      <w:r>
        <w:rPr>
          <w:spacing w:val="-3"/>
        </w:rPr>
        <w:t xml:space="preserve"> </w:t>
      </w:r>
      <w:r>
        <w:t>extremely</w:t>
      </w:r>
      <w:r>
        <w:rPr>
          <w:spacing w:val="-8"/>
        </w:rPr>
        <w:t xml:space="preserve"> </w:t>
      </w:r>
      <w:r>
        <w:t>important regionally</w:t>
      </w:r>
      <w:r>
        <w:rPr>
          <w:spacing w:val="-9"/>
        </w:rPr>
        <w:t xml:space="preserve"> </w:t>
      </w:r>
      <w:r>
        <w:t>and</w:t>
      </w:r>
      <w:r>
        <w:rPr>
          <w:spacing w:val="-1"/>
        </w:rPr>
        <w:t xml:space="preserve"> </w:t>
      </w:r>
      <w:r>
        <w:t>nationally</w:t>
      </w:r>
      <w:r>
        <w:rPr>
          <w:spacing w:val="-8"/>
        </w:rPr>
        <w:t xml:space="preserve"> </w:t>
      </w:r>
      <w:r>
        <w:t>for both</w:t>
      </w:r>
      <w:r>
        <w:rPr>
          <w:spacing w:val="-3"/>
        </w:rPr>
        <w:t xml:space="preserve"> </w:t>
      </w:r>
      <w:r>
        <w:t>conservation</w:t>
      </w:r>
      <w:r>
        <w:rPr>
          <w:spacing w:val="-7"/>
        </w:rPr>
        <w:t xml:space="preserve"> </w:t>
      </w:r>
      <w:r>
        <w:t>of bats</w:t>
      </w:r>
      <w:r>
        <w:rPr>
          <w:spacing w:val="-3"/>
        </w:rPr>
        <w:t xml:space="preserve"> </w:t>
      </w:r>
      <w:r>
        <w:t>and</w:t>
      </w:r>
      <w:r>
        <w:rPr>
          <w:spacing w:val="-1"/>
        </w:rPr>
        <w:t xml:space="preserve"> </w:t>
      </w:r>
      <w:r>
        <w:t>research</w:t>
      </w:r>
      <w:r>
        <w:rPr>
          <w:spacing w:val="-6"/>
        </w:rPr>
        <w:t xml:space="preserve"> </w:t>
      </w:r>
      <w:r>
        <w:t>on WNS.</w:t>
      </w:r>
      <w:r>
        <w:rPr>
          <w:spacing w:val="58"/>
        </w:rPr>
        <w:t xml:space="preserve"> </w:t>
      </w:r>
      <w:r>
        <w:t>Since</w:t>
      </w:r>
      <w:r>
        <w:rPr>
          <w:spacing w:val="-4"/>
        </w:rPr>
        <w:t xml:space="preserve"> </w:t>
      </w:r>
      <w:r>
        <w:t>WNS</w:t>
      </w:r>
      <w:r>
        <w:rPr>
          <w:spacing w:val="-2"/>
        </w:rPr>
        <w:t xml:space="preserve"> </w:t>
      </w:r>
      <w:r>
        <w:t>first arrived</w:t>
      </w:r>
      <w:r>
        <w:rPr>
          <w:spacing w:val="-6"/>
        </w:rPr>
        <w:t xml:space="preserve"> </w:t>
      </w:r>
      <w:r>
        <w:t>in</w:t>
      </w:r>
      <w:r>
        <w:rPr>
          <w:spacing w:val="-1"/>
        </w:rPr>
        <w:t xml:space="preserve"> </w:t>
      </w:r>
      <w:r>
        <w:t>Maryland,</w:t>
      </w:r>
      <w:r>
        <w:rPr>
          <w:spacing w:val="-5"/>
        </w:rPr>
        <w:t xml:space="preserve"> </w:t>
      </w:r>
      <w:r>
        <w:t>many</w:t>
      </w:r>
      <w:r>
        <w:rPr>
          <w:spacing w:val="-3"/>
        </w:rPr>
        <w:t xml:space="preserve"> </w:t>
      </w:r>
      <w:r>
        <w:t>bat</w:t>
      </w:r>
      <w:r>
        <w:rPr>
          <w:spacing w:val="-3"/>
        </w:rPr>
        <w:t xml:space="preserve"> </w:t>
      </w:r>
      <w:r>
        <w:t>species,</w:t>
      </w:r>
      <w:r>
        <w:rPr>
          <w:spacing w:val="-5"/>
        </w:rPr>
        <w:t xml:space="preserve"> </w:t>
      </w:r>
      <w:r>
        <w:t>such</w:t>
      </w:r>
      <w:r>
        <w:rPr>
          <w:spacing w:val="-2"/>
        </w:rPr>
        <w:t xml:space="preserve"> </w:t>
      </w:r>
      <w:r>
        <w:t>as</w:t>
      </w:r>
      <w:r>
        <w:rPr>
          <w:spacing w:val="-1"/>
        </w:rPr>
        <w:t xml:space="preserve"> </w:t>
      </w:r>
      <w:r>
        <w:t>little</w:t>
      </w:r>
      <w:r>
        <w:rPr>
          <w:spacing w:val="-4"/>
        </w:rPr>
        <w:t xml:space="preserve"> </w:t>
      </w:r>
      <w:r>
        <w:t>brown myotis,</w:t>
      </w:r>
      <w:r>
        <w:rPr>
          <w:spacing w:val="-6"/>
        </w:rPr>
        <w:t xml:space="preserve"> </w:t>
      </w:r>
      <w:r>
        <w:t>northern</w:t>
      </w:r>
      <w:r>
        <w:rPr>
          <w:spacing w:val="-6"/>
        </w:rPr>
        <w:t xml:space="preserve"> </w:t>
      </w:r>
      <w:r>
        <w:t>long-eared</w:t>
      </w:r>
      <w:r>
        <w:rPr>
          <w:spacing w:val="-5"/>
        </w:rPr>
        <w:t xml:space="preserve"> </w:t>
      </w:r>
      <w:r>
        <w:t>myotis, and</w:t>
      </w:r>
      <w:r>
        <w:rPr>
          <w:spacing w:val="-1"/>
        </w:rPr>
        <w:t xml:space="preserve"> </w:t>
      </w:r>
      <w:r>
        <w:t>tri-colored</w:t>
      </w:r>
      <w:r>
        <w:rPr>
          <w:spacing w:val="-8"/>
        </w:rPr>
        <w:t xml:space="preserve"> </w:t>
      </w:r>
      <w:r>
        <w:t>bats,</w:t>
      </w:r>
      <w:r>
        <w:rPr>
          <w:spacing w:val="-3"/>
        </w:rPr>
        <w:t xml:space="preserve"> </w:t>
      </w:r>
      <w:r>
        <w:t>have</w:t>
      </w:r>
      <w:r>
        <w:rPr>
          <w:spacing w:val="-5"/>
        </w:rPr>
        <w:t xml:space="preserve"> </w:t>
      </w:r>
      <w:r>
        <w:t>exhibited</w:t>
      </w:r>
      <w:r>
        <w:rPr>
          <w:spacing w:val="-8"/>
        </w:rPr>
        <w:t xml:space="preserve"> </w:t>
      </w:r>
      <w:r>
        <w:t>regional</w:t>
      </w:r>
      <w:r>
        <w:rPr>
          <w:spacing w:val="-8"/>
        </w:rPr>
        <w:t xml:space="preserve"> </w:t>
      </w:r>
      <w:r>
        <w:t>declines</w:t>
      </w:r>
      <w:r>
        <w:rPr>
          <w:spacing w:val="-7"/>
        </w:rPr>
        <w:t xml:space="preserve"> </w:t>
      </w:r>
      <w:r>
        <w:t>in</w:t>
      </w:r>
      <w:r>
        <w:rPr>
          <w:spacing w:val="-1"/>
        </w:rPr>
        <w:t xml:space="preserve"> </w:t>
      </w:r>
      <w:r>
        <w:t>activity.</w:t>
      </w:r>
      <w:r>
        <w:rPr>
          <w:spacing w:val="54"/>
        </w:rPr>
        <w:t xml:space="preserve"> </w:t>
      </w:r>
      <w:r>
        <w:t>Although</w:t>
      </w:r>
      <w:r>
        <w:rPr>
          <w:spacing w:val="-1"/>
        </w:rPr>
        <w:t xml:space="preserve"> </w:t>
      </w:r>
      <w:r>
        <w:t>captures</w:t>
      </w:r>
      <w:r>
        <w:rPr>
          <w:spacing w:val="-7"/>
        </w:rPr>
        <w:t xml:space="preserve"> </w:t>
      </w:r>
      <w:r>
        <w:t>of these three</w:t>
      </w:r>
      <w:r>
        <w:rPr>
          <w:spacing w:val="-5"/>
        </w:rPr>
        <w:t xml:space="preserve"> </w:t>
      </w:r>
      <w:r>
        <w:t>species</w:t>
      </w:r>
      <w:r>
        <w:rPr>
          <w:spacing w:val="-5"/>
        </w:rPr>
        <w:t xml:space="preserve"> </w:t>
      </w:r>
      <w:r>
        <w:t>have</w:t>
      </w:r>
      <w:r>
        <w:rPr>
          <w:spacing w:val="-5"/>
        </w:rPr>
        <w:t xml:space="preserve"> </w:t>
      </w:r>
      <w:r>
        <w:t>also</w:t>
      </w:r>
      <w:r>
        <w:rPr>
          <w:spacing w:val="-2"/>
        </w:rPr>
        <w:t xml:space="preserve"> </w:t>
      </w:r>
      <w:r>
        <w:t>declined</w:t>
      </w:r>
      <w:r>
        <w:rPr>
          <w:spacing w:val="-7"/>
        </w:rPr>
        <w:t xml:space="preserve"> </w:t>
      </w:r>
      <w:r>
        <w:t>at</w:t>
      </w:r>
      <w:r>
        <w:rPr>
          <w:spacing w:val="-2"/>
        </w:rPr>
        <w:t xml:space="preserve"> </w:t>
      </w:r>
      <w:r>
        <w:t>the</w:t>
      </w:r>
      <w:r>
        <w:rPr>
          <w:spacing w:val="-3"/>
        </w:rPr>
        <w:t xml:space="preserve"> </w:t>
      </w:r>
      <w:r>
        <w:t>tunnels,</w:t>
      </w:r>
      <w:r>
        <w:rPr>
          <w:spacing w:val="-6"/>
        </w:rPr>
        <w:t xml:space="preserve"> </w:t>
      </w:r>
      <w:r>
        <w:t>none</w:t>
      </w:r>
      <w:r>
        <w:rPr>
          <w:spacing w:val="-5"/>
        </w:rPr>
        <w:t xml:space="preserve"> </w:t>
      </w:r>
      <w:r>
        <w:t>of the</w:t>
      </w:r>
      <w:r>
        <w:rPr>
          <w:spacing w:val="-3"/>
        </w:rPr>
        <w:t xml:space="preserve"> </w:t>
      </w:r>
      <w:r>
        <w:t>bats</w:t>
      </w:r>
      <w:r>
        <w:rPr>
          <w:spacing w:val="-3"/>
        </w:rPr>
        <w:t xml:space="preserve"> </w:t>
      </w:r>
      <w:r>
        <w:t>captured</w:t>
      </w:r>
      <w:r>
        <w:rPr>
          <w:spacing w:val="-7"/>
        </w:rPr>
        <w:t xml:space="preserve"> </w:t>
      </w:r>
      <w:r>
        <w:t>there</w:t>
      </w:r>
      <w:r>
        <w:rPr>
          <w:spacing w:val="-5"/>
        </w:rPr>
        <w:t xml:space="preserve"> </w:t>
      </w:r>
      <w:r>
        <w:t>have</w:t>
      </w:r>
      <w:r>
        <w:rPr>
          <w:spacing w:val="-5"/>
        </w:rPr>
        <w:t xml:space="preserve"> </w:t>
      </w:r>
      <w:r>
        <w:t>shown any evidence</w:t>
      </w:r>
      <w:r>
        <w:rPr>
          <w:spacing w:val="-9"/>
        </w:rPr>
        <w:t xml:space="preserve"> </w:t>
      </w:r>
      <w:r>
        <w:t>of WNS.</w:t>
      </w:r>
      <w:r>
        <w:rPr>
          <w:spacing w:val="58"/>
        </w:rPr>
        <w:t xml:space="preserve"> </w:t>
      </w:r>
      <w:r>
        <w:t>Furthermore,</w:t>
      </w:r>
      <w:r>
        <w:rPr>
          <w:spacing w:val="-11"/>
        </w:rPr>
        <w:t xml:space="preserve"> </w:t>
      </w:r>
      <w:r>
        <w:t>captures</w:t>
      </w:r>
      <w:r>
        <w:rPr>
          <w:spacing w:val="-7"/>
        </w:rPr>
        <w:t xml:space="preserve"> </w:t>
      </w:r>
      <w:r>
        <w:t>of both</w:t>
      </w:r>
      <w:r>
        <w:rPr>
          <w:spacing w:val="-3"/>
        </w:rPr>
        <w:t xml:space="preserve"> </w:t>
      </w:r>
      <w:r>
        <w:t>big</w:t>
      </w:r>
      <w:r>
        <w:rPr>
          <w:spacing w:val="-2"/>
        </w:rPr>
        <w:t xml:space="preserve"> </w:t>
      </w:r>
      <w:r>
        <w:t>brown bats</w:t>
      </w:r>
      <w:r>
        <w:rPr>
          <w:spacing w:val="-3"/>
        </w:rPr>
        <w:t xml:space="preserve"> </w:t>
      </w:r>
      <w:r>
        <w:t>and</w:t>
      </w:r>
      <w:r>
        <w:rPr>
          <w:spacing w:val="-1"/>
        </w:rPr>
        <w:t xml:space="preserve"> </w:t>
      </w:r>
      <w:r>
        <w:t>eastern</w:t>
      </w:r>
      <w:r>
        <w:rPr>
          <w:spacing w:val="-4"/>
        </w:rPr>
        <w:t xml:space="preserve"> </w:t>
      </w:r>
      <w:r>
        <w:t>small-footed</w:t>
      </w:r>
      <w:r>
        <w:rPr>
          <w:spacing w:val="-8"/>
        </w:rPr>
        <w:t xml:space="preserve"> </w:t>
      </w:r>
      <w:r>
        <w:t>bats have</w:t>
      </w:r>
      <w:r>
        <w:rPr>
          <w:spacing w:val="-5"/>
        </w:rPr>
        <w:t xml:space="preserve"> </w:t>
      </w:r>
      <w:r>
        <w:t>remained</w:t>
      </w:r>
      <w:r>
        <w:rPr>
          <w:spacing w:val="-8"/>
        </w:rPr>
        <w:t xml:space="preserve"> </w:t>
      </w:r>
      <w:r>
        <w:t>relatively</w:t>
      </w:r>
      <w:r>
        <w:rPr>
          <w:spacing w:val="-8"/>
        </w:rPr>
        <w:t xml:space="preserve"> </w:t>
      </w:r>
      <w:r>
        <w:t>stable</w:t>
      </w:r>
      <w:r>
        <w:rPr>
          <w:spacing w:val="-5"/>
        </w:rPr>
        <w:t xml:space="preserve"> </w:t>
      </w:r>
      <w:r>
        <w:t>at</w:t>
      </w:r>
      <w:r>
        <w:rPr>
          <w:spacing w:val="-2"/>
        </w:rPr>
        <w:t xml:space="preserve"> </w:t>
      </w:r>
      <w:r>
        <w:t>the</w:t>
      </w:r>
      <w:r>
        <w:rPr>
          <w:spacing w:val="-3"/>
        </w:rPr>
        <w:t xml:space="preserve"> </w:t>
      </w:r>
      <w:r>
        <w:t>tunnels. This</w:t>
      </w:r>
      <w:r>
        <w:rPr>
          <w:spacing w:val="-3"/>
        </w:rPr>
        <w:t xml:space="preserve"> </w:t>
      </w:r>
      <w:r>
        <w:t>project details</w:t>
      </w:r>
      <w:r>
        <w:rPr>
          <w:spacing w:val="-5"/>
        </w:rPr>
        <w:t xml:space="preserve"> </w:t>
      </w:r>
      <w:r>
        <w:t>will conduct</w:t>
      </w:r>
      <w:r>
        <w:rPr>
          <w:spacing w:val="-8"/>
        </w:rPr>
        <w:t xml:space="preserve"> </w:t>
      </w:r>
      <w:r>
        <w:t>bat</w:t>
      </w:r>
      <w:r>
        <w:rPr>
          <w:spacing w:val="-3"/>
        </w:rPr>
        <w:t xml:space="preserve"> </w:t>
      </w:r>
      <w:r>
        <w:t>swarming</w:t>
      </w:r>
      <w:r>
        <w:rPr>
          <w:spacing w:val="-4"/>
        </w:rPr>
        <w:t xml:space="preserve"> </w:t>
      </w:r>
      <w:r>
        <w:t>and</w:t>
      </w:r>
      <w:r>
        <w:rPr>
          <w:spacing w:val="-1"/>
        </w:rPr>
        <w:t xml:space="preserve"> </w:t>
      </w:r>
      <w:r>
        <w:t>emergence</w:t>
      </w:r>
      <w:r>
        <w:rPr>
          <w:spacing w:val="-10"/>
        </w:rPr>
        <w:t xml:space="preserve"> </w:t>
      </w:r>
      <w:r>
        <w:t>surveys</w:t>
      </w:r>
      <w:r>
        <w:rPr>
          <w:spacing w:val="-4"/>
        </w:rPr>
        <w:t xml:space="preserve"> </w:t>
      </w:r>
      <w:r>
        <w:t>and</w:t>
      </w:r>
      <w:r>
        <w:rPr>
          <w:spacing w:val="-1"/>
        </w:rPr>
        <w:t xml:space="preserve"> </w:t>
      </w:r>
      <w:r>
        <w:t>monitoring</w:t>
      </w:r>
      <w:r>
        <w:rPr>
          <w:spacing w:val="-8"/>
        </w:rPr>
        <w:t xml:space="preserve"> </w:t>
      </w:r>
      <w:r>
        <w:t>for White-Nose</w:t>
      </w:r>
      <w:r>
        <w:rPr>
          <w:spacing w:val="-7"/>
        </w:rPr>
        <w:t xml:space="preserve"> </w:t>
      </w:r>
      <w:r>
        <w:t>Syndrome</w:t>
      </w:r>
      <w:r>
        <w:rPr>
          <w:spacing w:val="-9"/>
        </w:rPr>
        <w:t xml:space="preserve"> </w:t>
      </w:r>
      <w:r>
        <w:t>(WNS)</w:t>
      </w:r>
      <w:r>
        <w:rPr>
          <w:spacing w:val="-3"/>
        </w:rPr>
        <w:t xml:space="preserve"> </w:t>
      </w:r>
      <w:r>
        <w:t>at</w:t>
      </w:r>
      <w:r>
        <w:rPr>
          <w:spacing w:val="-2"/>
        </w:rPr>
        <w:t xml:space="preserve"> </w:t>
      </w:r>
      <w:r>
        <w:t>three</w:t>
      </w:r>
      <w:r>
        <w:rPr>
          <w:spacing w:val="-5"/>
        </w:rPr>
        <w:t xml:space="preserve"> </w:t>
      </w:r>
      <w:r>
        <w:t>abandoned</w:t>
      </w:r>
      <w:r>
        <w:rPr>
          <w:spacing w:val="-9"/>
        </w:rPr>
        <w:t xml:space="preserve"> </w:t>
      </w:r>
      <w:r>
        <w:t>railway</w:t>
      </w:r>
      <w:r>
        <w:rPr>
          <w:spacing w:val="-4"/>
        </w:rPr>
        <w:t xml:space="preserve"> </w:t>
      </w:r>
      <w:r>
        <w:t>tunnels</w:t>
      </w:r>
      <w:r>
        <w:rPr>
          <w:spacing w:val="-6"/>
        </w:rPr>
        <w:t xml:space="preserve"> </w:t>
      </w:r>
      <w:r>
        <w:t>(Indigo,</w:t>
      </w:r>
      <w:r>
        <w:rPr>
          <w:spacing w:val="-5"/>
        </w:rPr>
        <w:t xml:space="preserve"> </w:t>
      </w:r>
      <w:r>
        <w:t>Stickpile,</w:t>
      </w:r>
      <w:r>
        <w:rPr>
          <w:spacing w:val="-7"/>
        </w:rPr>
        <w:t xml:space="preserve"> </w:t>
      </w:r>
      <w:r>
        <w:t>and Kessler),</w:t>
      </w:r>
      <w:r>
        <w:rPr>
          <w:spacing w:val="-3"/>
        </w:rPr>
        <w:t xml:space="preserve"> </w:t>
      </w:r>
      <w:r>
        <w:t>Chesapeake</w:t>
      </w:r>
      <w:r>
        <w:rPr>
          <w:spacing w:val="-11"/>
        </w:rPr>
        <w:t xml:space="preserve"> </w:t>
      </w:r>
      <w:r>
        <w:t>and</w:t>
      </w:r>
      <w:r>
        <w:rPr>
          <w:spacing w:val="-1"/>
        </w:rPr>
        <w:t xml:space="preserve"> </w:t>
      </w:r>
      <w:r>
        <w:t>Ohio</w:t>
      </w:r>
      <w:r>
        <w:rPr>
          <w:spacing w:val="-2"/>
        </w:rPr>
        <w:t xml:space="preserve"> </w:t>
      </w:r>
      <w:r>
        <w:t>Canal</w:t>
      </w:r>
      <w:r>
        <w:rPr>
          <w:spacing w:val="-6"/>
        </w:rPr>
        <w:t xml:space="preserve"> </w:t>
      </w:r>
      <w:r>
        <w:t>National</w:t>
      </w:r>
      <w:r>
        <w:rPr>
          <w:spacing w:val="-7"/>
        </w:rPr>
        <w:t xml:space="preserve"> </w:t>
      </w:r>
      <w:r>
        <w:t>Historical</w:t>
      </w:r>
      <w:r>
        <w:rPr>
          <w:spacing w:val="-7"/>
        </w:rPr>
        <w:t xml:space="preserve"> </w:t>
      </w:r>
      <w:r>
        <w:t>Park</w:t>
      </w:r>
      <w:r>
        <w:rPr>
          <w:spacing w:val="-1"/>
        </w:rPr>
        <w:t xml:space="preserve"> </w:t>
      </w:r>
      <w:r>
        <w:t>(CHOH), Maryland.</w:t>
      </w:r>
      <w:r>
        <w:rPr>
          <w:spacing w:val="55"/>
        </w:rPr>
        <w:t xml:space="preserve"> </w:t>
      </w:r>
      <w:r>
        <w:t>The objectives</w:t>
      </w:r>
      <w:r>
        <w:rPr>
          <w:spacing w:val="-9"/>
        </w:rPr>
        <w:t xml:space="preserve"> </w:t>
      </w:r>
      <w:r>
        <w:t>are</w:t>
      </w:r>
      <w:r>
        <w:rPr>
          <w:spacing w:val="-3"/>
        </w:rPr>
        <w:t xml:space="preserve"> </w:t>
      </w:r>
      <w:r>
        <w:t>to</w:t>
      </w:r>
      <w:r>
        <w:rPr>
          <w:spacing w:val="-1"/>
        </w:rPr>
        <w:t xml:space="preserve"> </w:t>
      </w:r>
      <w:r>
        <w:t>determine</w:t>
      </w:r>
      <w:r>
        <w:rPr>
          <w:spacing w:val="-10"/>
        </w:rPr>
        <w:t xml:space="preserve"> </w:t>
      </w:r>
      <w:r>
        <w:t>species</w:t>
      </w:r>
      <w:r>
        <w:rPr>
          <w:spacing w:val="-5"/>
        </w:rPr>
        <w:t xml:space="preserve"> </w:t>
      </w:r>
      <w:r>
        <w:t>numbers</w:t>
      </w:r>
      <w:r>
        <w:rPr>
          <w:spacing w:val="-7"/>
        </w:rPr>
        <w:t xml:space="preserve"> </w:t>
      </w:r>
      <w:r>
        <w:t>and</w:t>
      </w:r>
      <w:r>
        <w:rPr>
          <w:spacing w:val="-1"/>
        </w:rPr>
        <w:t xml:space="preserve"> </w:t>
      </w:r>
      <w:r>
        <w:t>condition/health</w:t>
      </w:r>
      <w:r>
        <w:rPr>
          <w:spacing w:val="-14"/>
        </w:rPr>
        <w:t xml:space="preserve"> </w:t>
      </w:r>
      <w:r>
        <w:t>of bats</w:t>
      </w:r>
      <w:r>
        <w:rPr>
          <w:spacing w:val="-3"/>
        </w:rPr>
        <w:t xml:space="preserve"> </w:t>
      </w:r>
      <w:r>
        <w:t>using</w:t>
      </w:r>
      <w:r>
        <w:rPr>
          <w:spacing w:val="-1"/>
        </w:rPr>
        <w:t xml:space="preserve"> </w:t>
      </w:r>
      <w:r>
        <w:t>the</w:t>
      </w:r>
      <w:r>
        <w:rPr>
          <w:spacing w:val="-3"/>
        </w:rPr>
        <w:t xml:space="preserve"> </w:t>
      </w:r>
      <w:r>
        <w:t>tunnels.</w:t>
      </w:r>
    </w:p>
    <w:p w:rsidR="00C4135F" w:rsidRDefault="00C4135F" w:rsidP="00733F0B">
      <w:pPr>
        <w:jc w:val="center"/>
        <w:outlineLvl w:val="0"/>
        <w:rPr>
          <w:b/>
        </w:rPr>
      </w:pPr>
    </w:p>
    <w:p w:rsidR="00D01012" w:rsidRPr="00CF5CDC" w:rsidRDefault="00D01012" w:rsidP="00733F0B">
      <w:pPr>
        <w:jc w:val="center"/>
        <w:outlineLvl w:val="0"/>
        <w:rPr>
          <w:b/>
        </w:rPr>
      </w:pPr>
      <w:r w:rsidRPr="00CF5CDC">
        <w:rPr>
          <w:b/>
        </w:rPr>
        <w:t>RECIPIENT INVOLVEMENT</w:t>
      </w:r>
    </w:p>
    <w:p w:rsidR="00E95608" w:rsidRDefault="00E95608" w:rsidP="002126C8"/>
    <w:p w:rsidR="00096812" w:rsidRDefault="00096812" w:rsidP="00096812">
      <w:pPr>
        <w:spacing w:line="239" w:lineRule="auto"/>
        <w:ind w:left="140" w:right="236"/>
      </w:pPr>
      <w:r>
        <w:t xml:space="preserve">The cooperator will </w:t>
      </w:r>
      <w:r w:rsidR="00D52AE7">
        <w:t xml:space="preserve">continue to </w:t>
      </w:r>
      <w:r>
        <w:t>conduct</w:t>
      </w:r>
      <w:r>
        <w:rPr>
          <w:spacing w:val="-8"/>
        </w:rPr>
        <w:t xml:space="preserve"> </w:t>
      </w:r>
      <w:r>
        <w:t>bat</w:t>
      </w:r>
      <w:r>
        <w:rPr>
          <w:spacing w:val="-3"/>
        </w:rPr>
        <w:t xml:space="preserve"> </w:t>
      </w:r>
      <w:r>
        <w:t>swarming</w:t>
      </w:r>
      <w:r>
        <w:rPr>
          <w:spacing w:val="-4"/>
        </w:rPr>
        <w:t xml:space="preserve"> </w:t>
      </w:r>
      <w:r>
        <w:t>and</w:t>
      </w:r>
      <w:r>
        <w:rPr>
          <w:spacing w:val="-1"/>
        </w:rPr>
        <w:t xml:space="preserve"> </w:t>
      </w:r>
      <w:r>
        <w:t>emergence</w:t>
      </w:r>
      <w:r>
        <w:rPr>
          <w:spacing w:val="-10"/>
        </w:rPr>
        <w:t xml:space="preserve"> </w:t>
      </w:r>
      <w:r>
        <w:t>surveys</w:t>
      </w:r>
      <w:r>
        <w:rPr>
          <w:spacing w:val="-4"/>
        </w:rPr>
        <w:t xml:space="preserve"> </w:t>
      </w:r>
      <w:r>
        <w:t>and</w:t>
      </w:r>
      <w:r>
        <w:rPr>
          <w:spacing w:val="-1"/>
        </w:rPr>
        <w:t xml:space="preserve"> </w:t>
      </w:r>
      <w:r>
        <w:t>monitoring</w:t>
      </w:r>
      <w:r>
        <w:rPr>
          <w:spacing w:val="-8"/>
        </w:rPr>
        <w:t xml:space="preserve"> </w:t>
      </w:r>
      <w:r>
        <w:t>for White-Nose</w:t>
      </w:r>
      <w:r>
        <w:rPr>
          <w:spacing w:val="-7"/>
        </w:rPr>
        <w:t xml:space="preserve"> </w:t>
      </w:r>
      <w:r>
        <w:t>Syndrome</w:t>
      </w:r>
      <w:r>
        <w:rPr>
          <w:spacing w:val="-9"/>
        </w:rPr>
        <w:t xml:space="preserve"> </w:t>
      </w:r>
      <w:r>
        <w:t>(WNS)</w:t>
      </w:r>
      <w:r>
        <w:rPr>
          <w:spacing w:val="-3"/>
        </w:rPr>
        <w:t xml:space="preserve"> </w:t>
      </w:r>
      <w:r>
        <w:t>at</w:t>
      </w:r>
      <w:r>
        <w:rPr>
          <w:spacing w:val="-2"/>
        </w:rPr>
        <w:t xml:space="preserve"> </w:t>
      </w:r>
      <w:r>
        <w:t>three</w:t>
      </w:r>
      <w:r>
        <w:rPr>
          <w:spacing w:val="-5"/>
        </w:rPr>
        <w:t xml:space="preserve"> </w:t>
      </w:r>
      <w:r>
        <w:t>abandoned</w:t>
      </w:r>
      <w:r>
        <w:rPr>
          <w:spacing w:val="-9"/>
        </w:rPr>
        <w:t xml:space="preserve"> </w:t>
      </w:r>
      <w:r>
        <w:t>railway</w:t>
      </w:r>
      <w:r>
        <w:rPr>
          <w:spacing w:val="-4"/>
        </w:rPr>
        <w:t xml:space="preserve"> </w:t>
      </w:r>
      <w:r>
        <w:t>tunnels</w:t>
      </w:r>
      <w:r>
        <w:rPr>
          <w:spacing w:val="-6"/>
        </w:rPr>
        <w:t xml:space="preserve"> </w:t>
      </w:r>
      <w:r>
        <w:t>(Indigo,</w:t>
      </w:r>
      <w:r>
        <w:rPr>
          <w:spacing w:val="-5"/>
        </w:rPr>
        <w:t xml:space="preserve"> </w:t>
      </w:r>
      <w:r>
        <w:t>Stickpile,</w:t>
      </w:r>
      <w:r>
        <w:rPr>
          <w:spacing w:val="-7"/>
        </w:rPr>
        <w:t xml:space="preserve"> </w:t>
      </w:r>
      <w:r>
        <w:t>and Kessler),</w:t>
      </w:r>
      <w:r>
        <w:rPr>
          <w:spacing w:val="-3"/>
        </w:rPr>
        <w:t xml:space="preserve"> </w:t>
      </w:r>
      <w:r>
        <w:t>Chesapeake</w:t>
      </w:r>
      <w:r>
        <w:rPr>
          <w:spacing w:val="-11"/>
        </w:rPr>
        <w:t xml:space="preserve"> </w:t>
      </w:r>
      <w:r>
        <w:t>and</w:t>
      </w:r>
      <w:r>
        <w:rPr>
          <w:spacing w:val="-1"/>
        </w:rPr>
        <w:t xml:space="preserve"> </w:t>
      </w:r>
      <w:r>
        <w:t>Ohio</w:t>
      </w:r>
      <w:r>
        <w:rPr>
          <w:spacing w:val="-2"/>
        </w:rPr>
        <w:t xml:space="preserve"> </w:t>
      </w:r>
      <w:r>
        <w:t>Canal</w:t>
      </w:r>
      <w:r>
        <w:rPr>
          <w:spacing w:val="-6"/>
        </w:rPr>
        <w:t xml:space="preserve"> </w:t>
      </w:r>
      <w:r>
        <w:t>National</w:t>
      </w:r>
      <w:r>
        <w:rPr>
          <w:spacing w:val="-7"/>
        </w:rPr>
        <w:t xml:space="preserve"> </w:t>
      </w:r>
      <w:r>
        <w:t>Historical</w:t>
      </w:r>
      <w:r>
        <w:rPr>
          <w:spacing w:val="-7"/>
        </w:rPr>
        <w:t xml:space="preserve"> </w:t>
      </w:r>
      <w:r>
        <w:t>Park</w:t>
      </w:r>
      <w:r>
        <w:rPr>
          <w:spacing w:val="-1"/>
        </w:rPr>
        <w:t xml:space="preserve"> </w:t>
      </w:r>
      <w:r>
        <w:t>(CHOH), Maryland.</w:t>
      </w:r>
      <w:r>
        <w:rPr>
          <w:spacing w:val="55"/>
        </w:rPr>
        <w:t xml:space="preserve"> </w:t>
      </w:r>
      <w:r>
        <w:t>The objectives</w:t>
      </w:r>
      <w:r>
        <w:rPr>
          <w:spacing w:val="-9"/>
        </w:rPr>
        <w:t xml:space="preserve"> </w:t>
      </w:r>
      <w:r>
        <w:t>are</w:t>
      </w:r>
      <w:r>
        <w:rPr>
          <w:spacing w:val="-3"/>
        </w:rPr>
        <w:t xml:space="preserve"> </w:t>
      </w:r>
      <w:r>
        <w:t>to</w:t>
      </w:r>
      <w:r>
        <w:rPr>
          <w:spacing w:val="-1"/>
        </w:rPr>
        <w:t xml:space="preserve"> </w:t>
      </w:r>
      <w:r>
        <w:t>determine</w:t>
      </w:r>
      <w:r>
        <w:rPr>
          <w:spacing w:val="-10"/>
        </w:rPr>
        <w:t xml:space="preserve"> </w:t>
      </w:r>
      <w:r>
        <w:t>species</w:t>
      </w:r>
      <w:r>
        <w:rPr>
          <w:spacing w:val="-5"/>
        </w:rPr>
        <w:t xml:space="preserve"> </w:t>
      </w:r>
      <w:r>
        <w:t>numbers</w:t>
      </w:r>
      <w:r>
        <w:rPr>
          <w:spacing w:val="-7"/>
        </w:rPr>
        <w:t xml:space="preserve"> </w:t>
      </w:r>
      <w:r>
        <w:t>and</w:t>
      </w:r>
      <w:r>
        <w:rPr>
          <w:spacing w:val="-1"/>
        </w:rPr>
        <w:t xml:space="preserve"> </w:t>
      </w:r>
      <w:r>
        <w:t>condition/health</w:t>
      </w:r>
      <w:r>
        <w:rPr>
          <w:spacing w:val="-14"/>
        </w:rPr>
        <w:t xml:space="preserve"> </w:t>
      </w:r>
      <w:r>
        <w:t>of bats</w:t>
      </w:r>
      <w:r>
        <w:rPr>
          <w:spacing w:val="-3"/>
        </w:rPr>
        <w:t xml:space="preserve"> </w:t>
      </w:r>
      <w:r>
        <w:t>using</w:t>
      </w:r>
      <w:r>
        <w:rPr>
          <w:spacing w:val="-1"/>
        </w:rPr>
        <w:t xml:space="preserve"> </w:t>
      </w:r>
      <w:r>
        <w:t>the</w:t>
      </w:r>
      <w:r>
        <w:rPr>
          <w:spacing w:val="-3"/>
        </w:rPr>
        <w:t xml:space="preserve"> </w:t>
      </w:r>
      <w:r>
        <w:t>tunnels. Abundance</w:t>
      </w:r>
      <w:r>
        <w:rPr>
          <w:spacing w:val="-4"/>
        </w:rPr>
        <w:t xml:space="preserve"> </w:t>
      </w:r>
      <w:r>
        <w:t>and</w:t>
      </w:r>
      <w:r>
        <w:rPr>
          <w:spacing w:val="-1"/>
        </w:rPr>
        <w:t xml:space="preserve"> </w:t>
      </w:r>
      <w:r>
        <w:t>capture</w:t>
      </w:r>
      <w:r>
        <w:rPr>
          <w:spacing w:val="-7"/>
        </w:rPr>
        <w:t xml:space="preserve"> </w:t>
      </w:r>
      <w:r>
        <w:t>data</w:t>
      </w:r>
      <w:r>
        <w:rPr>
          <w:spacing w:val="-4"/>
        </w:rPr>
        <w:t xml:space="preserve"> </w:t>
      </w:r>
      <w:r>
        <w:t>will</w:t>
      </w:r>
      <w:r>
        <w:rPr>
          <w:spacing w:val="-2"/>
        </w:rPr>
        <w:t xml:space="preserve"> </w:t>
      </w:r>
      <w:r>
        <w:t>be</w:t>
      </w:r>
      <w:r>
        <w:rPr>
          <w:spacing w:val="-2"/>
        </w:rPr>
        <w:t xml:space="preserve"> </w:t>
      </w:r>
      <w:r>
        <w:t>compared</w:t>
      </w:r>
      <w:r>
        <w:rPr>
          <w:spacing w:val="-8"/>
        </w:rPr>
        <w:t xml:space="preserve"> </w:t>
      </w:r>
      <w:r>
        <w:t>to</w:t>
      </w:r>
      <w:r>
        <w:rPr>
          <w:spacing w:val="-1"/>
        </w:rPr>
        <w:t xml:space="preserve"> </w:t>
      </w:r>
      <w:r>
        <w:t>previous</w:t>
      </w:r>
      <w:r>
        <w:rPr>
          <w:spacing w:val="-5"/>
        </w:rPr>
        <w:t xml:space="preserve"> </w:t>
      </w:r>
      <w:r>
        <w:t>surveys</w:t>
      </w:r>
      <w:r>
        <w:rPr>
          <w:spacing w:val="-4"/>
        </w:rPr>
        <w:t xml:space="preserve"> </w:t>
      </w:r>
      <w:r>
        <w:t>at</w:t>
      </w:r>
      <w:r>
        <w:rPr>
          <w:spacing w:val="-2"/>
        </w:rPr>
        <w:t xml:space="preserve"> </w:t>
      </w:r>
      <w:r>
        <w:t>the</w:t>
      </w:r>
      <w:r>
        <w:rPr>
          <w:spacing w:val="-3"/>
        </w:rPr>
        <w:t xml:space="preserve"> </w:t>
      </w:r>
      <w:r>
        <w:t>tunnels</w:t>
      </w:r>
      <w:r>
        <w:rPr>
          <w:spacing w:val="-6"/>
        </w:rPr>
        <w:t xml:space="preserve"> </w:t>
      </w:r>
      <w:r>
        <w:t>to</w:t>
      </w:r>
      <w:r>
        <w:rPr>
          <w:spacing w:val="-1"/>
        </w:rPr>
        <w:t xml:space="preserve"> </w:t>
      </w:r>
      <w:r>
        <w:t>determine whether</w:t>
      </w:r>
      <w:r>
        <w:rPr>
          <w:spacing w:val="-5"/>
        </w:rPr>
        <w:t xml:space="preserve"> </w:t>
      </w:r>
      <w:r>
        <w:t>populations</w:t>
      </w:r>
      <w:r>
        <w:rPr>
          <w:spacing w:val="-8"/>
        </w:rPr>
        <w:t xml:space="preserve"> </w:t>
      </w:r>
      <w:r>
        <w:t>are</w:t>
      </w:r>
      <w:r>
        <w:rPr>
          <w:spacing w:val="-3"/>
        </w:rPr>
        <w:t xml:space="preserve"> </w:t>
      </w:r>
      <w:r>
        <w:t>stable</w:t>
      </w:r>
      <w:r>
        <w:rPr>
          <w:spacing w:val="-5"/>
        </w:rPr>
        <w:t xml:space="preserve"> </w:t>
      </w:r>
      <w:r>
        <w:t>or declining.</w:t>
      </w:r>
      <w:r>
        <w:rPr>
          <w:spacing w:val="53"/>
        </w:rPr>
        <w:t xml:space="preserve"> </w:t>
      </w:r>
      <w:r>
        <w:t>Bats</w:t>
      </w:r>
      <w:r>
        <w:rPr>
          <w:spacing w:val="-3"/>
        </w:rPr>
        <w:t xml:space="preserve"> </w:t>
      </w:r>
      <w:r>
        <w:t>will</w:t>
      </w:r>
      <w:r>
        <w:rPr>
          <w:spacing w:val="-2"/>
        </w:rPr>
        <w:t xml:space="preserve"> </w:t>
      </w:r>
      <w:r>
        <w:t>be</w:t>
      </w:r>
      <w:r>
        <w:rPr>
          <w:spacing w:val="-2"/>
        </w:rPr>
        <w:t xml:space="preserve"> </w:t>
      </w:r>
      <w:r>
        <w:t>captured</w:t>
      </w:r>
      <w:r>
        <w:rPr>
          <w:spacing w:val="-7"/>
        </w:rPr>
        <w:t xml:space="preserve"> </w:t>
      </w:r>
      <w:r>
        <w:t>in</w:t>
      </w:r>
      <w:r>
        <w:rPr>
          <w:spacing w:val="-1"/>
        </w:rPr>
        <w:t xml:space="preserve"> </w:t>
      </w:r>
      <w:r>
        <w:t>harp</w:t>
      </w:r>
      <w:r>
        <w:rPr>
          <w:spacing w:val="-2"/>
        </w:rPr>
        <w:t xml:space="preserve"> </w:t>
      </w:r>
      <w:r>
        <w:t>traps</w:t>
      </w:r>
      <w:r>
        <w:rPr>
          <w:spacing w:val="-3"/>
        </w:rPr>
        <w:t xml:space="preserve"> </w:t>
      </w:r>
      <w:r>
        <w:t>at</w:t>
      </w:r>
      <w:r>
        <w:rPr>
          <w:spacing w:val="-2"/>
        </w:rPr>
        <w:t xml:space="preserve"> </w:t>
      </w:r>
      <w:r>
        <w:t>tunnel entrances.</w:t>
      </w:r>
      <w:r>
        <w:rPr>
          <w:spacing w:val="52"/>
        </w:rPr>
        <w:t xml:space="preserve"> </w:t>
      </w:r>
      <w:r>
        <w:t>Captured</w:t>
      </w:r>
      <w:r>
        <w:rPr>
          <w:spacing w:val="-8"/>
        </w:rPr>
        <w:t xml:space="preserve"> </w:t>
      </w:r>
      <w:r>
        <w:t>bats</w:t>
      </w:r>
      <w:r>
        <w:rPr>
          <w:spacing w:val="-3"/>
        </w:rPr>
        <w:t xml:space="preserve"> </w:t>
      </w:r>
      <w:r>
        <w:t>will</w:t>
      </w:r>
      <w:r>
        <w:rPr>
          <w:spacing w:val="-2"/>
        </w:rPr>
        <w:t xml:space="preserve"> </w:t>
      </w:r>
      <w:r>
        <w:t>be</w:t>
      </w:r>
      <w:r>
        <w:rPr>
          <w:spacing w:val="-2"/>
        </w:rPr>
        <w:t xml:space="preserve"> </w:t>
      </w:r>
      <w:r>
        <w:t>identified,</w:t>
      </w:r>
      <w:r>
        <w:rPr>
          <w:spacing w:val="-7"/>
        </w:rPr>
        <w:t xml:space="preserve"> </w:t>
      </w:r>
      <w:r>
        <w:t>sexed,</w:t>
      </w:r>
      <w:r>
        <w:rPr>
          <w:spacing w:val="-3"/>
        </w:rPr>
        <w:t xml:space="preserve"> </w:t>
      </w:r>
      <w:r>
        <w:t>weighed,</w:t>
      </w:r>
      <w:r>
        <w:rPr>
          <w:spacing w:val="-5"/>
        </w:rPr>
        <w:t xml:space="preserve"> </w:t>
      </w:r>
      <w:r>
        <w:t>forearm</w:t>
      </w:r>
      <w:r>
        <w:rPr>
          <w:spacing w:val="-7"/>
        </w:rPr>
        <w:t xml:space="preserve"> </w:t>
      </w:r>
      <w:r>
        <w:t>length</w:t>
      </w:r>
      <w:r>
        <w:rPr>
          <w:spacing w:val="-5"/>
        </w:rPr>
        <w:t xml:space="preserve"> </w:t>
      </w:r>
      <w:r>
        <w:t>measured, reproductive</w:t>
      </w:r>
      <w:r>
        <w:rPr>
          <w:spacing w:val="-12"/>
        </w:rPr>
        <w:t xml:space="preserve"> </w:t>
      </w:r>
      <w:r>
        <w:t>condition</w:t>
      </w:r>
      <w:r>
        <w:rPr>
          <w:spacing w:val="-7"/>
        </w:rPr>
        <w:t xml:space="preserve"> </w:t>
      </w:r>
      <w:r>
        <w:t>determined,</w:t>
      </w:r>
      <w:r>
        <w:rPr>
          <w:spacing w:val="-10"/>
        </w:rPr>
        <w:t xml:space="preserve"> </w:t>
      </w:r>
      <w:r>
        <w:t>and</w:t>
      </w:r>
      <w:r>
        <w:rPr>
          <w:spacing w:val="-1"/>
        </w:rPr>
        <w:t xml:space="preserve"> </w:t>
      </w:r>
      <w:r>
        <w:t>marked</w:t>
      </w:r>
      <w:r>
        <w:rPr>
          <w:spacing w:val="-6"/>
        </w:rPr>
        <w:t xml:space="preserve"> </w:t>
      </w:r>
      <w:r>
        <w:t>before</w:t>
      </w:r>
      <w:r>
        <w:rPr>
          <w:spacing w:val="-5"/>
        </w:rPr>
        <w:t xml:space="preserve"> </w:t>
      </w:r>
      <w:r>
        <w:t>release.</w:t>
      </w:r>
      <w:r>
        <w:rPr>
          <w:spacing w:val="54"/>
        </w:rPr>
        <w:t xml:space="preserve"> </w:t>
      </w:r>
      <w:r>
        <w:t>Evidence</w:t>
      </w:r>
      <w:r>
        <w:rPr>
          <w:spacing w:val="-9"/>
        </w:rPr>
        <w:t xml:space="preserve"> </w:t>
      </w:r>
      <w:r>
        <w:t>of WNS</w:t>
      </w:r>
      <w:r>
        <w:rPr>
          <w:spacing w:val="-2"/>
        </w:rPr>
        <w:t xml:space="preserve"> </w:t>
      </w:r>
      <w:r>
        <w:t>will</w:t>
      </w:r>
      <w:r>
        <w:rPr>
          <w:spacing w:val="-2"/>
        </w:rPr>
        <w:t xml:space="preserve"> </w:t>
      </w:r>
      <w:r>
        <w:t>be</w:t>
      </w:r>
      <w:r>
        <w:rPr>
          <w:spacing w:val="-2"/>
        </w:rPr>
        <w:t xml:space="preserve"> </w:t>
      </w:r>
      <w:r>
        <w:t>noted for captured</w:t>
      </w:r>
      <w:r>
        <w:rPr>
          <w:spacing w:val="-7"/>
        </w:rPr>
        <w:t xml:space="preserve"> </w:t>
      </w:r>
      <w:r>
        <w:t>individuals.</w:t>
      </w:r>
      <w:r>
        <w:rPr>
          <w:spacing w:val="50"/>
        </w:rPr>
        <w:t xml:space="preserve"> </w:t>
      </w:r>
      <w:r>
        <w:t>USFWS</w:t>
      </w:r>
      <w:r>
        <w:rPr>
          <w:spacing w:val="-2"/>
        </w:rPr>
        <w:t xml:space="preserve"> </w:t>
      </w:r>
      <w:r>
        <w:t>disinfection</w:t>
      </w:r>
      <w:r>
        <w:rPr>
          <w:spacing w:val="-6"/>
        </w:rPr>
        <w:t xml:space="preserve"> </w:t>
      </w:r>
      <w:r>
        <w:t>protocols</w:t>
      </w:r>
      <w:r>
        <w:rPr>
          <w:spacing w:val="-8"/>
        </w:rPr>
        <w:t xml:space="preserve"> </w:t>
      </w:r>
      <w:r>
        <w:t>will</w:t>
      </w:r>
      <w:r>
        <w:rPr>
          <w:spacing w:val="-2"/>
        </w:rPr>
        <w:t xml:space="preserve"> </w:t>
      </w:r>
      <w:r>
        <w:t>be</w:t>
      </w:r>
      <w:r>
        <w:rPr>
          <w:spacing w:val="-2"/>
        </w:rPr>
        <w:t xml:space="preserve"> </w:t>
      </w:r>
      <w:r>
        <w:t>followed</w:t>
      </w:r>
      <w:r>
        <w:rPr>
          <w:spacing w:val="-4"/>
        </w:rPr>
        <w:t xml:space="preserve"> </w:t>
      </w:r>
      <w:r>
        <w:t>at</w:t>
      </w:r>
      <w:r>
        <w:rPr>
          <w:spacing w:val="-2"/>
        </w:rPr>
        <w:t xml:space="preserve"> </w:t>
      </w:r>
      <w:r>
        <w:t>all</w:t>
      </w:r>
      <w:r>
        <w:rPr>
          <w:spacing w:val="-2"/>
        </w:rPr>
        <w:t xml:space="preserve"> </w:t>
      </w:r>
      <w:r>
        <w:t>times.</w:t>
      </w:r>
      <w:r>
        <w:rPr>
          <w:spacing w:val="56"/>
        </w:rPr>
        <w:t xml:space="preserve"> </w:t>
      </w:r>
      <w:r>
        <w:t>A Final Report</w:t>
      </w:r>
      <w:r>
        <w:rPr>
          <w:spacing w:val="-7"/>
        </w:rPr>
        <w:t xml:space="preserve"> </w:t>
      </w:r>
      <w:r>
        <w:t>summarizing</w:t>
      </w:r>
      <w:r>
        <w:rPr>
          <w:spacing w:val="-9"/>
        </w:rPr>
        <w:t xml:space="preserve"> </w:t>
      </w:r>
      <w:r>
        <w:t>the</w:t>
      </w:r>
      <w:r>
        <w:rPr>
          <w:spacing w:val="-3"/>
        </w:rPr>
        <w:t xml:space="preserve"> </w:t>
      </w:r>
      <w:r>
        <w:t>data</w:t>
      </w:r>
      <w:r>
        <w:rPr>
          <w:spacing w:val="-4"/>
        </w:rPr>
        <w:t xml:space="preserve"> </w:t>
      </w:r>
      <w:r>
        <w:t>will</w:t>
      </w:r>
      <w:r>
        <w:rPr>
          <w:spacing w:val="-2"/>
        </w:rPr>
        <w:t xml:space="preserve"> </w:t>
      </w:r>
      <w:r>
        <w:t>be</w:t>
      </w:r>
      <w:r>
        <w:rPr>
          <w:spacing w:val="-2"/>
        </w:rPr>
        <w:t xml:space="preserve"> </w:t>
      </w:r>
      <w:r>
        <w:t>prepared</w:t>
      </w:r>
      <w:r>
        <w:rPr>
          <w:spacing w:val="-7"/>
        </w:rPr>
        <w:t xml:space="preserve"> </w:t>
      </w:r>
      <w:r>
        <w:t>and</w:t>
      </w:r>
      <w:r>
        <w:rPr>
          <w:spacing w:val="-1"/>
        </w:rPr>
        <w:t xml:space="preserve"> </w:t>
      </w:r>
      <w:r>
        <w:t>submitted</w:t>
      </w:r>
      <w:r>
        <w:rPr>
          <w:spacing w:val="-7"/>
        </w:rPr>
        <w:t xml:space="preserve"> </w:t>
      </w:r>
      <w:r>
        <w:t>at</w:t>
      </w:r>
      <w:r>
        <w:rPr>
          <w:spacing w:val="-2"/>
        </w:rPr>
        <w:t xml:space="preserve"> </w:t>
      </w:r>
      <w:r>
        <w:t>the</w:t>
      </w:r>
      <w:r>
        <w:rPr>
          <w:spacing w:val="-3"/>
        </w:rPr>
        <w:t xml:space="preserve"> </w:t>
      </w:r>
      <w:r>
        <w:t>conclusion</w:t>
      </w:r>
      <w:r>
        <w:rPr>
          <w:spacing w:val="-6"/>
        </w:rPr>
        <w:t xml:space="preserve"> </w:t>
      </w:r>
      <w:r>
        <w:t>of the</w:t>
      </w:r>
      <w:r>
        <w:rPr>
          <w:spacing w:val="-3"/>
        </w:rPr>
        <w:t xml:space="preserve"> </w:t>
      </w:r>
      <w:r>
        <w:t>survey.</w:t>
      </w:r>
    </w:p>
    <w:p w:rsidR="00423453" w:rsidRDefault="00423453" w:rsidP="00E95608">
      <w:pPr>
        <w:outlineLvl w:val="0"/>
        <w:rPr>
          <w:b/>
        </w:rPr>
      </w:pPr>
    </w:p>
    <w:p w:rsidR="003D2508" w:rsidRPr="00CF5CDC" w:rsidRDefault="002D2682" w:rsidP="00733F0B">
      <w:pPr>
        <w:jc w:val="center"/>
        <w:outlineLvl w:val="0"/>
      </w:pPr>
      <w:r w:rsidRPr="00CF5CDC">
        <w:rPr>
          <w:b/>
        </w:rPr>
        <w:t>NATIONAL PARK SERVICE</w:t>
      </w:r>
      <w:r w:rsidR="005C5E43" w:rsidRPr="00CF5CDC">
        <w:rPr>
          <w:b/>
        </w:rPr>
        <w:t xml:space="preserve"> INVOLVEMENT</w:t>
      </w:r>
    </w:p>
    <w:p w:rsidR="00411D3A" w:rsidRDefault="00411D3A" w:rsidP="00D01012"/>
    <w:p w:rsidR="00096812" w:rsidRDefault="001D7289" w:rsidP="00D01012">
      <w:r>
        <w:t>NPS will collaborate with the PI, provide background information on the sites, field support for equipment and communication, assist with surveys, and provide input for draft reports and data.</w:t>
      </w:r>
    </w:p>
    <w:p w:rsidR="00E95608" w:rsidRDefault="00E95608" w:rsidP="00D01012"/>
    <w:p w:rsidR="00D52AE7" w:rsidRDefault="00D52AE7" w:rsidP="00D01012"/>
    <w:p w:rsidR="00D52AE7" w:rsidRDefault="00D52AE7" w:rsidP="00D01012"/>
    <w:p w:rsidR="00D52AE7" w:rsidRDefault="00D52AE7" w:rsidP="00D01012"/>
    <w:p w:rsidR="00D52AE7" w:rsidRDefault="00D52AE7" w:rsidP="00D01012"/>
    <w:p w:rsidR="00D52AE7" w:rsidRDefault="00D52AE7" w:rsidP="00D01012"/>
    <w:p w:rsidR="00D52AE7" w:rsidRDefault="00D52AE7" w:rsidP="00D01012"/>
    <w:p w:rsidR="00D52AE7" w:rsidRDefault="00D52AE7" w:rsidP="00D01012"/>
    <w:p w:rsidR="00D52AE7" w:rsidRDefault="00D52AE7" w:rsidP="00D01012"/>
    <w:p w:rsidR="00D52AE7" w:rsidRDefault="00D52AE7" w:rsidP="00D01012"/>
    <w:p w:rsidR="00D52AE7" w:rsidRDefault="00D52AE7" w:rsidP="00D01012"/>
    <w:p w:rsidR="00D52AE7" w:rsidRDefault="00D52AE7" w:rsidP="00D01012"/>
    <w:p w:rsidR="00D52AE7" w:rsidRPr="00CF5CDC" w:rsidRDefault="00D52AE7" w:rsidP="00D01012"/>
    <w:p w:rsidR="00D01012" w:rsidRDefault="00D01012" w:rsidP="00C12B36">
      <w:pPr>
        <w:jc w:val="center"/>
        <w:outlineLvl w:val="0"/>
        <w:rPr>
          <w:b/>
        </w:rPr>
      </w:pPr>
      <w:r>
        <w:rPr>
          <w:b/>
        </w:rPr>
        <w:lastRenderedPageBreak/>
        <w:t>SINGLE-SOURCE JUSTIFICATION</w:t>
      </w:r>
    </w:p>
    <w:p w:rsidR="00D01012" w:rsidRDefault="00D01012"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D01012" w:rsidTr="00F67756">
        <w:trPr>
          <w:trHeight w:val="762"/>
        </w:trPr>
        <w:tc>
          <w:tcPr>
            <w:tcW w:w="9288" w:type="dxa"/>
            <w:tcBorders>
              <w:top w:val="double" w:sz="4" w:space="0" w:color="auto"/>
              <w:bottom w:val="double" w:sz="4" w:space="0" w:color="auto"/>
            </w:tcBorders>
            <w:shd w:val="clear" w:color="auto" w:fill="CB9F5B"/>
            <w:vAlign w:val="center"/>
          </w:tcPr>
          <w:p w:rsidR="00D01012" w:rsidRPr="00F67756" w:rsidRDefault="00D01012" w:rsidP="00F67756">
            <w:pPr>
              <w:jc w:val="center"/>
              <w:rPr>
                <w:b/>
              </w:rPr>
            </w:pPr>
            <w:r w:rsidRPr="00F67756">
              <w:rPr>
                <w:b/>
              </w:rPr>
              <w:t>DEPARTMENT OF THE INTERIOR</w:t>
            </w:r>
          </w:p>
          <w:p w:rsidR="00D01012" w:rsidRPr="00F67756" w:rsidRDefault="00D01012" w:rsidP="00F67756">
            <w:pPr>
              <w:jc w:val="center"/>
              <w:rPr>
                <w:b/>
              </w:rPr>
            </w:pPr>
            <w:r w:rsidRPr="00F67756">
              <w:rPr>
                <w:b/>
              </w:rPr>
              <w:t>SINGLE SOURCE POLICY REQUIREMENTS</w:t>
            </w:r>
          </w:p>
        </w:tc>
      </w:tr>
      <w:tr w:rsidR="00D01012" w:rsidTr="00F67756">
        <w:tc>
          <w:tcPr>
            <w:tcW w:w="9288" w:type="dxa"/>
            <w:tcBorders>
              <w:top w:val="double" w:sz="4" w:space="0" w:color="auto"/>
            </w:tcBorders>
          </w:tcPr>
          <w:p w:rsidR="00D01012" w:rsidRDefault="00D01012" w:rsidP="009220D5"/>
          <w:p w:rsidR="00D01012" w:rsidRDefault="00D01012" w:rsidP="009220D5">
            <w:r>
              <w:t xml:space="preserve">Department of </w:t>
            </w:r>
            <w:r w:rsidR="00A12E34">
              <w:t xml:space="preserve">the </w:t>
            </w:r>
            <w:r>
              <w:t xml:space="preserve">Interior </w:t>
            </w:r>
            <w:r w:rsidR="00A12E34">
              <w:t>P</w:t>
            </w:r>
            <w:r>
              <w:t>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D01012" w:rsidRDefault="00D01012" w:rsidP="009220D5"/>
        </w:tc>
      </w:tr>
      <w:tr w:rsidR="00D01012" w:rsidTr="00F67756">
        <w:tc>
          <w:tcPr>
            <w:tcW w:w="9288" w:type="dxa"/>
          </w:tcPr>
          <w:p w:rsidR="00D01012" w:rsidRDefault="00D01012" w:rsidP="009220D5"/>
          <w:p w:rsidR="00D01012" w:rsidRDefault="00D01012" w:rsidP="009220D5">
            <w:r>
              <w:t>In order for an assistance award to be made without competition, the award must satisfy one or more of the following criteria:</w:t>
            </w:r>
          </w:p>
          <w:p w:rsidR="00D01012" w:rsidRDefault="00D01012" w:rsidP="009220D5"/>
          <w:p w:rsidR="00D01012" w:rsidRDefault="00D01012"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D01012" w:rsidRDefault="00D01012" w:rsidP="009220D5"/>
          <w:p w:rsidR="00D01012" w:rsidRDefault="00D01012"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D01012" w:rsidRDefault="00D01012" w:rsidP="009220D5"/>
          <w:p w:rsidR="00D01012" w:rsidRDefault="00D01012"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D01012" w:rsidRDefault="00D01012" w:rsidP="009220D5"/>
          <w:p w:rsidR="00D01012" w:rsidRDefault="00D01012"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D01012" w:rsidRDefault="00D01012" w:rsidP="009220D5"/>
          <w:p w:rsidR="00D01012" w:rsidRDefault="00D01012"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D01012" w:rsidRDefault="00D01012" w:rsidP="009220D5"/>
        </w:tc>
      </w:tr>
    </w:tbl>
    <w:p w:rsidR="00D01012" w:rsidRDefault="00D01012" w:rsidP="00D01012"/>
    <w:p w:rsidR="00D01012" w:rsidRDefault="006859A3" w:rsidP="00D01012">
      <w:r>
        <w:t xml:space="preserve">The National Park </w:t>
      </w:r>
      <w:r w:rsidR="002D65B7">
        <w:t>Service did</w:t>
      </w:r>
      <w:r w:rsidR="00D01012">
        <w:t xml:space="preserve"> not solicit full and open competition for this award based the following criteria:</w:t>
      </w:r>
    </w:p>
    <w:p w:rsidR="00D01012" w:rsidRDefault="00D01012" w:rsidP="00D01012"/>
    <w:p w:rsidR="008D6C83" w:rsidRPr="00CF5CDC" w:rsidRDefault="00272B32" w:rsidP="00156FAE">
      <w:pPr>
        <w:rPr>
          <w:b/>
          <w:caps/>
        </w:rPr>
      </w:pPr>
      <w:r w:rsidRPr="00CF5CDC">
        <w:rPr>
          <w:b/>
          <w:caps/>
        </w:rPr>
        <w:t xml:space="preserve">(4) Unique </w:t>
      </w:r>
      <w:r w:rsidR="00156FAE" w:rsidRPr="00CF5CDC">
        <w:rPr>
          <w:b/>
          <w:caps/>
        </w:rPr>
        <w:t>qualifications</w:t>
      </w:r>
    </w:p>
    <w:p w:rsidR="00AC651F" w:rsidRDefault="00AC651F" w:rsidP="00272B32"/>
    <w:p w:rsidR="00D52AE7" w:rsidRDefault="00D52AE7" w:rsidP="00272B32"/>
    <w:p w:rsidR="00D52AE7" w:rsidRDefault="00D52AE7" w:rsidP="00272B32"/>
    <w:p w:rsidR="00AC651F" w:rsidRDefault="00AC651F" w:rsidP="00C12B36">
      <w:pPr>
        <w:jc w:val="center"/>
        <w:outlineLvl w:val="0"/>
        <w:rPr>
          <w:b/>
        </w:rPr>
      </w:pPr>
      <w:r>
        <w:rPr>
          <w:b/>
        </w:rPr>
        <w:lastRenderedPageBreak/>
        <w:t>Single Source Justification Description:</w:t>
      </w:r>
    </w:p>
    <w:p w:rsidR="00411D3A" w:rsidRPr="00CF5CDC" w:rsidRDefault="00156FAE" w:rsidP="00411D3A">
      <w:r w:rsidRPr="005C7D89">
        <w:t>The Chesapeake Watershed Cooperative Ecosystem Study Unit (CW-CESU) is a partnership of universities</w:t>
      </w:r>
      <w:r w:rsidR="00D52AE7">
        <w:t xml:space="preserve">.  </w:t>
      </w:r>
      <w:r w:rsidRPr="005C7D89">
        <w:t xml:space="preserve"> </w:t>
      </w:r>
      <w:bookmarkStart w:id="0" w:name="_GoBack"/>
      <w:bookmarkEnd w:id="0"/>
      <w:r w:rsidR="00411D3A" w:rsidRPr="00411D3A">
        <w:t xml:space="preserve">The </w:t>
      </w:r>
      <w:r w:rsidR="00C238F5" w:rsidRPr="000D1C0B">
        <w:t>U</w:t>
      </w:r>
      <w:r w:rsidR="00C238F5">
        <w:t>niversity of Maryland Center for Environmental Science (U</w:t>
      </w:r>
      <w:r w:rsidR="00C238F5" w:rsidRPr="000D1C0B">
        <w:t>MCES</w:t>
      </w:r>
      <w:r w:rsidR="00C238F5">
        <w:t>)</w:t>
      </w:r>
      <w:r w:rsidR="00C238F5" w:rsidRPr="000D1C0B">
        <w:t>-Appalachian Laboratory</w:t>
      </w:r>
      <w:r w:rsidR="00C238F5" w:rsidRPr="00411D3A">
        <w:t xml:space="preserve"> </w:t>
      </w:r>
      <w:r w:rsidR="00411D3A" w:rsidRPr="00411D3A">
        <w:t>is one of the universities within the CW-CESU that maintains wide expertise in environmental studies, database and information management, and resource management rese</w:t>
      </w:r>
      <w:r w:rsidR="001B0C16">
        <w:t xml:space="preserve">arch in the Chesapeake Region.  </w:t>
      </w:r>
      <w:r w:rsidR="00411D3A" w:rsidRPr="00CF5CDC">
        <w:t>This Cooperator has a history of producing high quality products in a timely fashion, within budget, with strict, accurate quality assurance/control, and with a high degree of collaboration. Selecting this Cooperator was a natural outgrowth of a history of positive and mutually beneficial collaborations. Their prior program experience</w:t>
      </w:r>
      <w:r w:rsidR="001B0C16" w:rsidRPr="00CF5CDC">
        <w:t xml:space="preserve"> and </w:t>
      </w:r>
      <w:r w:rsidR="00411D3A" w:rsidRPr="00CF5CDC">
        <w:t>research expert</w:t>
      </w:r>
      <w:r w:rsidR="001B0C16" w:rsidRPr="00CF5CDC">
        <w:t xml:space="preserve">ise </w:t>
      </w:r>
      <w:r w:rsidR="00411D3A" w:rsidRPr="00CF5CDC">
        <w:t>make the proposed Cooperator uniquely qualified to carry out the terms of this Agreement in a most cost-effective and collaborative manner.</w:t>
      </w:r>
    </w:p>
    <w:p w:rsidR="00D01012" w:rsidRDefault="00D01012" w:rsidP="00733F0B">
      <w:pPr>
        <w:rPr>
          <w:b/>
        </w:rPr>
      </w:pPr>
    </w:p>
    <w:p w:rsidR="00D01012" w:rsidRPr="00E70EBA" w:rsidRDefault="00D01012" w:rsidP="00C12B36">
      <w:pPr>
        <w:jc w:val="center"/>
        <w:outlineLvl w:val="0"/>
        <w:rPr>
          <w:b/>
        </w:rPr>
      </w:pPr>
      <w:r>
        <w:rPr>
          <w:b/>
        </w:rPr>
        <w:t>STATUTORY AUTHORITY</w:t>
      </w:r>
    </w:p>
    <w:p w:rsidR="00D01012" w:rsidRDefault="00D01012" w:rsidP="00D01012"/>
    <w:p w:rsidR="002D65B7" w:rsidRPr="002D65B7" w:rsidRDefault="002D65B7" w:rsidP="00D01012">
      <w:r>
        <w:t xml:space="preserve">The National Park Service (NPS) is responsible for the management of areas in the National Park System to conserve the scenery, the natural and historic objects, and the wildlife therein and to provide for the enjoyment of the same in such a manner and by such means as will leave them unimpaired for the enjoyment of future generations (16 U.S.C. </w:t>
      </w:r>
      <w:r w:rsidR="00CA21C6" w:rsidRPr="00CA21C6">
        <w:rPr>
          <w:bCs/>
        </w:rPr>
        <w:t>§</w:t>
      </w:r>
      <w:r>
        <w:t xml:space="preserve">1 </w:t>
      </w:r>
      <w:r>
        <w:rPr>
          <w:u w:val="single"/>
        </w:rPr>
        <w:t>et seq.</w:t>
      </w:r>
      <w:r>
        <w:t xml:space="preserve">).  In accordance with 16 U.S.C. </w:t>
      </w:r>
      <w:r w:rsidR="00CA21C6" w:rsidRPr="00CA21C6">
        <w:rPr>
          <w:bCs/>
        </w:rPr>
        <w:t>§</w:t>
      </w:r>
      <w:r>
        <w:t xml:space="preserve">1a-2j, 16 U.S.C. </w:t>
      </w:r>
      <w:r w:rsidR="00CA21C6" w:rsidRPr="00CA21C6">
        <w:rPr>
          <w:bCs/>
        </w:rPr>
        <w:t>§</w:t>
      </w:r>
      <w:r>
        <w:t xml:space="preserve">5933, and 16 U.S.C. </w:t>
      </w:r>
      <w:r w:rsidR="00CA21C6" w:rsidRPr="00CA21C6">
        <w:rPr>
          <w:bCs/>
        </w:rPr>
        <w:t>§</w:t>
      </w:r>
      <w:r>
        <w:t xml:space="preserve">5934, the NPS is authorized to enter into a cooperative agreement to establish the Chesapeake Watershed CESU to assist in providing research, technical assistance and education. </w:t>
      </w:r>
    </w:p>
    <w:sectPr w:rsidR="002D65B7" w:rsidRPr="002D65B7" w:rsidSect="002D2682">
      <w:footerReference w:type="even" r:id="rId11"/>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4E5D" w:rsidRDefault="00744E5D">
      <w:r>
        <w:separator/>
      </w:r>
    </w:p>
  </w:endnote>
  <w:endnote w:type="continuationSeparator" w:id="0">
    <w:p w:rsidR="00744E5D" w:rsidRDefault="00744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55 Roman">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B73" w:rsidRDefault="005655B2" w:rsidP="006A6155">
    <w:pPr>
      <w:pStyle w:val="Footer"/>
      <w:framePr w:wrap="around" w:vAnchor="text" w:hAnchor="margin" w:xAlign="right" w:y="1"/>
      <w:rPr>
        <w:rStyle w:val="PageNumber"/>
      </w:rPr>
    </w:pPr>
    <w:r>
      <w:rPr>
        <w:rStyle w:val="PageNumber"/>
      </w:rPr>
      <w:fldChar w:fldCharType="begin"/>
    </w:r>
    <w:r w:rsidR="00F87B73">
      <w:rPr>
        <w:rStyle w:val="PageNumber"/>
      </w:rPr>
      <w:instrText xml:space="preserve">PAGE  </w:instrText>
    </w:r>
    <w:r>
      <w:rPr>
        <w:rStyle w:val="PageNumber"/>
      </w:rPr>
      <w:fldChar w:fldCharType="end"/>
    </w:r>
  </w:p>
  <w:p w:rsidR="00F87B73" w:rsidRDefault="00F87B73" w:rsidP="004D7E3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B73" w:rsidRDefault="005655B2" w:rsidP="006A6155">
    <w:pPr>
      <w:pStyle w:val="Footer"/>
      <w:framePr w:wrap="around" w:vAnchor="text" w:hAnchor="margin" w:xAlign="right" w:y="1"/>
      <w:rPr>
        <w:rStyle w:val="PageNumber"/>
      </w:rPr>
    </w:pPr>
    <w:r>
      <w:rPr>
        <w:rStyle w:val="PageNumber"/>
      </w:rPr>
      <w:fldChar w:fldCharType="begin"/>
    </w:r>
    <w:r w:rsidR="00F87B73">
      <w:rPr>
        <w:rStyle w:val="PageNumber"/>
      </w:rPr>
      <w:instrText xml:space="preserve">PAGE  </w:instrText>
    </w:r>
    <w:r>
      <w:rPr>
        <w:rStyle w:val="PageNumber"/>
      </w:rPr>
      <w:fldChar w:fldCharType="separate"/>
    </w:r>
    <w:r w:rsidR="00D52AE7">
      <w:rPr>
        <w:rStyle w:val="PageNumber"/>
        <w:noProof/>
      </w:rPr>
      <w:t>4</w:t>
    </w:r>
    <w:r>
      <w:rPr>
        <w:rStyle w:val="PageNumber"/>
      </w:rPr>
      <w:fldChar w:fldCharType="end"/>
    </w:r>
  </w:p>
  <w:p w:rsidR="00F87B73" w:rsidRDefault="00F87B73" w:rsidP="004D7E3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4E5D" w:rsidRDefault="00744E5D">
      <w:r>
        <w:separator/>
      </w:r>
    </w:p>
  </w:footnote>
  <w:footnote w:type="continuationSeparator" w:id="0">
    <w:p w:rsidR="00744E5D" w:rsidRDefault="00744E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201EA51"/>
    <w:multiLevelType w:val="hybridMultilevel"/>
    <w:tmpl w:val="1CD80D3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179FC37"/>
    <w:multiLevelType w:val="hybridMultilevel"/>
    <w:tmpl w:val="33FA261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DB1389"/>
    <w:multiLevelType w:val="hybridMultilevel"/>
    <w:tmpl w:val="1A36457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8C25E96"/>
    <w:multiLevelType w:val="hybridMultilevel"/>
    <w:tmpl w:val="6EA6848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58255B87"/>
    <w:multiLevelType w:val="multilevel"/>
    <w:tmpl w:val="967EC5EE"/>
    <w:lvl w:ilvl="0">
      <w:start w:val="1"/>
      <w:numFmt w:val="none"/>
      <w:suff w:val="nothing"/>
      <w:lvlText w:val=""/>
      <w:lvlJc w:val="left"/>
      <w:pPr>
        <w:ind w:left="0" w:firstLine="0"/>
      </w:pPr>
      <w:rPr>
        <w:rFonts w:cs="Times New Roman" w:hint="default"/>
      </w:rPr>
    </w:lvl>
    <w:lvl w:ilvl="1">
      <w:start w:val="1"/>
      <w:numFmt w:val="decimal"/>
      <w:suff w:val="space"/>
      <w:lvlText w:val="%2."/>
      <w:lvlJc w:val="left"/>
      <w:pPr>
        <w:ind w:left="270" w:firstLine="0"/>
      </w:pPr>
      <w:rPr>
        <w:rFonts w:cs="Times New Roman" w:hint="default"/>
      </w:rPr>
    </w:lvl>
    <w:lvl w:ilvl="2">
      <w:start w:val="1"/>
      <w:numFmt w:val="lowerLetter"/>
      <w:suff w:val="space"/>
      <w:lvlText w:val="%3."/>
      <w:lvlJc w:val="left"/>
      <w:pPr>
        <w:ind w:left="720" w:firstLine="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nsid w:val="69A53B59"/>
    <w:multiLevelType w:val="hybridMultilevel"/>
    <w:tmpl w:val="049E8F48"/>
    <w:lvl w:ilvl="0" w:tplc="0409000F">
      <w:start w:val="1"/>
      <w:numFmt w:val="decimal"/>
      <w:lvlText w:val="%1."/>
      <w:lvlJc w:val="left"/>
      <w:pPr>
        <w:tabs>
          <w:tab w:val="num" w:pos="900"/>
        </w:tabs>
        <w:ind w:left="900" w:hanging="360"/>
      </w:pPr>
    </w:lvl>
    <w:lvl w:ilvl="1" w:tplc="04090001">
      <w:start w:val="1"/>
      <w:numFmt w:val="bullet"/>
      <w:lvlText w:val=""/>
      <w:lvlJc w:val="left"/>
      <w:pPr>
        <w:tabs>
          <w:tab w:val="num" w:pos="1620"/>
        </w:tabs>
        <w:ind w:left="1620" w:hanging="360"/>
      </w:pPr>
      <w:rPr>
        <w:rFonts w:ascii="Symbol" w:hAnsi="Symbol" w:hint="default"/>
      </w:rPr>
    </w:lvl>
    <w:lvl w:ilvl="2" w:tplc="04090001">
      <w:start w:val="1"/>
      <w:numFmt w:val="bullet"/>
      <w:lvlText w:val=""/>
      <w:lvlJc w:val="left"/>
      <w:pPr>
        <w:tabs>
          <w:tab w:val="num" w:pos="2520"/>
        </w:tabs>
        <w:ind w:left="2520" w:hanging="360"/>
      </w:pPr>
      <w:rPr>
        <w:rFonts w:ascii="Symbol" w:hAnsi="Symbol" w:hint="default"/>
      </w:r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7">
    <w:nsid w:val="7784549E"/>
    <w:multiLevelType w:val="hybridMultilevel"/>
    <w:tmpl w:val="FD461674"/>
    <w:lvl w:ilvl="0" w:tplc="A768CDAC">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879992E"/>
    <w:multiLevelType w:val="hybridMultilevel"/>
    <w:tmpl w:val="14573E5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7"/>
  </w:num>
  <w:num w:numId="3">
    <w:abstractNumId w:val="2"/>
  </w:num>
  <w:num w:numId="4">
    <w:abstractNumId w:val="4"/>
  </w:num>
  <w:num w:numId="5">
    <w:abstractNumId w:val="8"/>
  </w:num>
  <w:num w:numId="6">
    <w:abstractNumId w:val="0"/>
  </w:num>
  <w:num w:numId="7">
    <w:abstractNumId w:val="1"/>
  </w:num>
  <w:num w:numId="8">
    <w:abstractNumId w:val="6"/>
  </w:num>
  <w:num w:numId="9">
    <w:abstractNumId w:val="5"/>
  </w:num>
  <w:num w:numId="10">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374"/>
    <w:rsid w:val="00013F69"/>
    <w:rsid w:val="000171EA"/>
    <w:rsid w:val="00035E8C"/>
    <w:rsid w:val="00052CDF"/>
    <w:rsid w:val="00066D62"/>
    <w:rsid w:val="0007028B"/>
    <w:rsid w:val="00074088"/>
    <w:rsid w:val="00096812"/>
    <w:rsid w:val="000B13DA"/>
    <w:rsid w:val="000D1C0B"/>
    <w:rsid w:val="000E5EAF"/>
    <w:rsid w:val="00156FAE"/>
    <w:rsid w:val="001B0C16"/>
    <w:rsid w:val="001D7289"/>
    <w:rsid w:val="00211C60"/>
    <w:rsid w:val="002126C8"/>
    <w:rsid w:val="0024042F"/>
    <w:rsid w:val="002412C1"/>
    <w:rsid w:val="00272B32"/>
    <w:rsid w:val="00282C6C"/>
    <w:rsid w:val="002D2682"/>
    <w:rsid w:val="002D65B7"/>
    <w:rsid w:val="002E0637"/>
    <w:rsid w:val="00322969"/>
    <w:rsid w:val="00331793"/>
    <w:rsid w:val="00345973"/>
    <w:rsid w:val="00347555"/>
    <w:rsid w:val="0035114D"/>
    <w:rsid w:val="003A12E8"/>
    <w:rsid w:val="003D2508"/>
    <w:rsid w:val="003F3D4A"/>
    <w:rsid w:val="00407178"/>
    <w:rsid w:val="00411D3A"/>
    <w:rsid w:val="00423453"/>
    <w:rsid w:val="00462699"/>
    <w:rsid w:val="004901CB"/>
    <w:rsid w:val="00497B4E"/>
    <w:rsid w:val="004D7E3F"/>
    <w:rsid w:val="005575CB"/>
    <w:rsid w:val="0056211F"/>
    <w:rsid w:val="005655B2"/>
    <w:rsid w:val="005770F6"/>
    <w:rsid w:val="005C5E43"/>
    <w:rsid w:val="005C7D89"/>
    <w:rsid w:val="00665544"/>
    <w:rsid w:val="0068059A"/>
    <w:rsid w:val="00681ACA"/>
    <w:rsid w:val="006859A3"/>
    <w:rsid w:val="006A3BA9"/>
    <w:rsid w:val="006A6155"/>
    <w:rsid w:val="006D790F"/>
    <w:rsid w:val="006E21BA"/>
    <w:rsid w:val="006F0FF4"/>
    <w:rsid w:val="007205E6"/>
    <w:rsid w:val="00720BB6"/>
    <w:rsid w:val="00722A20"/>
    <w:rsid w:val="00730306"/>
    <w:rsid w:val="007334D7"/>
    <w:rsid w:val="00733F0B"/>
    <w:rsid w:val="00744E5D"/>
    <w:rsid w:val="0078421A"/>
    <w:rsid w:val="007A4AB5"/>
    <w:rsid w:val="007D4E73"/>
    <w:rsid w:val="008021AE"/>
    <w:rsid w:val="00837E03"/>
    <w:rsid w:val="00885244"/>
    <w:rsid w:val="008C5BA1"/>
    <w:rsid w:val="008D4221"/>
    <w:rsid w:val="008D580E"/>
    <w:rsid w:val="008D6C83"/>
    <w:rsid w:val="009014FF"/>
    <w:rsid w:val="00914230"/>
    <w:rsid w:val="009220D5"/>
    <w:rsid w:val="00956925"/>
    <w:rsid w:val="00A12E34"/>
    <w:rsid w:val="00AC651F"/>
    <w:rsid w:val="00AE3962"/>
    <w:rsid w:val="00AF645E"/>
    <w:rsid w:val="00B030D5"/>
    <w:rsid w:val="00B51E0A"/>
    <w:rsid w:val="00B57780"/>
    <w:rsid w:val="00BA6C92"/>
    <w:rsid w:val="00BB102F"/>
    <w:rsid w:val="00BC3749"/>
    <w:rsid w:val="00BE3132"/>
    <w:rsid w:val="00C12B36"/>
    <w:rsid w:val="00C238F5"/>
    <w:rsid w:val="00C37CC7"/>
    <w:rsid w:val="00C4135F"/>
    <w:rsid w:val="00C87651"/>
    <w:rsid w:val="00CA1065"/>
    <w:rsid w:val="00CA18D5"/>
    <w:rsid w:val="00CA21C6"/>
    <w:rsid w:val="00CB3CC3"/>
    <w:rsid w:val="00CD74AF"/>
    <w:rsid w:val="00CE38E1"/>
    <w:rsid w:val="00CF2D63"/>
    <w:rsid w:val="00CF5A43"/>
    <w:rsid w:val="00CF5CDC"/>
    <w:rsid w:val="00CF6541"/>
    <w:rsid w:val="00D01012"/>
    <w:rsid w:val="00D04D8B"/>
    <w:rsid w:val="00D05434"/>
    <w:rsid w:val="00D52AE7"/>
    <w:rsid w:val="00D71227"/>
    <w:rsid w:val="00DA01A3"/>
    <w:rsid w:val="00E02D6A"/>
    <w:rsid w:val="00E06259"/>
    <w:rsid w:val="00E319BF"/>
    <w:rsid w:val="00E32C72"/>
    <w:rsid w:val="00E37E5D"/>
    <w:rsid w:val="00E44415"/>
    <w:rsid w:val="00E451EB"/>
    <w:rsid w:val="00E750FC"/>
    <w:rsid w:val="00E8090F"/>
    <w:rsid w:val="00E95608"/>
    <w:rsid w:val="00E973B8"/>
    <w:rsid w:val="00EA0374"/>
    <w:rsid w:val="00EA5513"/>
    <w:rsid w:val="00EB71BE"/>
    <w:rsid w:val="00F0470A"/>
    <w:rsid w:val="00F67756"/>
    <w:rsid w:val="00F87B73"/>
    <w:rsid w:val="00FF45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CC38125-8DC3-461E-82D8-2F33331CD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55B2"/>
    <w:rPr>
      <w:sz w:val="24"/>
      <w:szCs w:val="24"/>
    </w:rPr>
  </w:style>
  <w:style w:type="paragraph" w:styleId="Heading2">
    <w:name w:val="heading 2"/>
    <w:basedOn w:val="Normal"/>
    <w:next w:val="Normal"/>
    <w:link w:val="Heading2Char"/>
    <w:semiHidden/>
    <w:unhideWhenUsed/>
    <w:qFormat/>
    <w:rsid w:val="00CA21C6"/>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03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EA0374"/>
    <w:rPr>
      <w:color w:val="0000FF"/>
      <w:u w:val="single"/>
    </w:rPr>
  </w:style>
  <w:style w:type="paragraph" w:styleId="Footer">
    <w:name w:val="footer"/>
    <w:basedOn w:val="Normal"/>
    <w:rsid w:val="004D7E3F"/>
    <w:pPr>
      <w:tabs>
        <w:tab w:val="center" w:pos="4320"/>
        <w:tab w:val="right" w:pos="8640"/>
      </w:tabs>
    </w:pPr>
  </w:style>
  <w:style w:type="character" w:styleId="PageNumber">
    <w:name w:val="page number"/>
    <w:basedOn w:val="DefaultParagraphFont"/>
    <w:rsid w:val="004D7E3F"/>
  </w:style>
  <w:style w:type="character" w:styleId="CommentReference">
    <w:name w:val="annotation reference"/>
    <w:semiHidden/>
    <w:rsid w:val="00D04D8B"/>
    <w:rPr>
      <w:sz w:val="16"/>
      <w:szCs w:val="16"/>
    </w:rPr>
  </w:style>
  <w:style w:type="paragraph" w:styleId="CommentText">
    <w:name w:val="annotation text"/>
    <w:basedOn w:val="Normal"/>
    <w:semiHidden/>
    <w:rsid w:val="00D04D8B"/>
    <w:rPr>
      <w:sz w:val="20"/>
      <w:szCs w:val="20"/>
    </w:rPr>
  </w:style>
  <w:style w:type="paragraph" w:styleId="CommentSubject">
    <w:name w:val="annotation subject"/>
    <w:basedOn w:val="CommentText"/>
    <w:next w:val="CommentText"/>
    <w:semiHidden/>
    <w:rsid w:val="00D04D8B"/>
    <w:rPr>
      <w:b/>
      <w:bCs/>
    </w:rPr>
  </w:style>
  <w:style w:type="paragraph" w:styleId="BalloonText">
    <w:name w:val="Balloon Text"/>
    <w:basedOn w:val="Normal"/>
    <w:semiHidden/>
    <w:rsid w:val="00D04D8B"/>
    <w:rPr>
      <w:rFonts w:ascii="Tahoma" w:hAnsi="Tahoma" w:cs="Tahoma"/>
      <w:sz w:val="16"/>
      <w:szCs w:val="16"/>
    </w:rPr>
  </w:style>
  <w:style w:type="paragraph" w:styleId="DocumentMap">
    <w:name w:val="Document Map"/>
    <w:basedOn w:val="Normal"/>
    <w:semiHidden/>
    <w:rsid w:val="00C12B36"/>
    <w:pPr>
      <w:shd w:val="clear" w:color="auto" w:fill="000080"/>
    </w:pPr>
    <w:rPr>
      <w:rFonts w:ascii="Tahoma" w:hAnsi="Tahoma" w:cs="Tahoma"/>
      <w:sz w:val="20"/>
      <w:szCs w:val="20"/>
    </w:rPr>
  </w:style>
  <w:style w:type="character" w:customStyle="1" w:styleId="Heading2Char">
    <w:name w:val="Heading 2 Char"/>
    <w:link w:val="Heading2"/>
    <w:semiHidden/>
    <w:rsid w:val="00CA21C6"/>
    <w:rPr>
      <w:rFonts w:ascii="Cambria" w:eastAsia="Times New Roman" w:hAnsi="Cambria" w:cs="Times New Roman"/>
      <w:b/>
      <w:bCs/>
      <w:i/>
      <w:iCs/>
      <w:sz w:val="28"/>
      <w:szCs w:val="28"/>
    </w:rPr>
  </w:style>
  <w:style w:type="paragraph" w:styleId="ListParagraph">
    <w:name w:val="List Paragraph"/>
    <w:basedOn w:val="Normal"/>
    <w:uiPriority w:val="34"/>
    <w:qFormat/>
    <w:rsid w:val="00322969"/>
    <w:pPr>
      <w:autoSpaceDE w:val="0"/>
      <w:autoSpaceDN w:val="0"/>
      <w:ind w:left="720"/>
      <w:contextualSpacing/>
    </w:pPr>
  </w:style>
  <w:style w:type="paragraph" w:styleId="BodyTextIndent">
    <w:name w:val="Body Text Indent"/>
    <w:basedOn w:val="Normal"/>
    <w:link w:val="BodyTextIndentChar"/>
    <w:rsid w:val="002126C8"/>
    <w:pPr>
      <w:autoSpaceDE w:val="0"/>
      <w:autoSpaceDN w:val="0"/>
    </w:pPr>
    <w:rPr>
      <w:lang w:val="x-none" w:eastAsia="x-none"/>
    </w:rPr>
  </w:style>
  <w:style w:type="character" w:customStyle="1" w:styleId="BodyTextIndentChar">
    <w:name w:val="Body Text Indent Char"/>
    <w:link w:val="BodyTextIndent"/>
    <w:rsid w:val="002126C8"/>
    <w:rPr>
      <w:sz w:val="24"/>
      <w:szCs w:val="24"/>
      <w:lang w:val="x-none" w:eastAsia="x-none"/>
    </w:rPr>
  </w:style>
  <w:style w:type="paragraph" w:styleId="ListNumber">
    <w:name w:val="List Number"/>
    <w:basedOn w:val="Normal"/>
    <w:rsid w:val="00E95608"/>
    <w:pPr>
      <w:ind w:left="270"/>
    </w:pPr>
    <w:rPr>
      <w:sz w:val="20"/>
      <w:szCs w:val="20"/>
    </w:rPr>
  </w:style>
  <w:style w:type="paragraph" w:styleId="ListNumber2">
    <w:name w:val="List Number 2"/>
    <w:basedOn w:val="Normal"/>
    <w:rsid w:val="00E95608"/>
    <w:pPr>
      <w:ind w:left="720"/>
    </w:pPr>
    <w:rPr>
      <w:sz w:val="20"/>
      <w:szCs w:val="20"/>
    </w:rPr>
  </w:style>
  <w:style w:type="paragraph" w:styleId="NormalWeb">
    <w:name w:val="Normal (Web)"/>
    <w:basedOn w:val="Normal"/>
    <w:uiPriority w:val="99"/>
    <w:unhideWhenUsed/>
    <w:rsid w:val="00E319BF"/>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760864">
      <w:bodyDiv w:val="1"/>
      <w:marLeft w:val="0"/>
      <w:marRight w:val="0"/>
      <w:marTop w:val="0"/>
      <w:marBottom w:val="0"/>
      <w:divBdr>
        <w:top w:val="none" w:sz="0" w:space="0" w:color="auto"/>
        <w:left w:val="none" w:sz="0" w:space="0" w:color="auto"/>
        <w:bottom w:val="none" w:sz="0" w:space="0" w:color="auto"/>
        <w:right w:val="none" w:sz="0" w:space="0" w:color="auto"/>
      </w:divBdr>
    </w:div>
    <w:div w:id="1540703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20AEA2946CDC4C83F6A24E7690135F" ma:contentTypeVersion="0" ma:contentTypeDescription="Create a new document." ma:contentTypeScope="" ma:versionID="5ba75632c40c317733f6e9026ca28414">
  <xsd:schema xmlns:xsd="http://www.w3.org/2001/XMLSchema" xmlns:p="http://schemas.microsoft.com/office/2006/metadata/properties" targetNamespace="http://schemas.microsoft.com/office/2006/metadata/properties" ma:root="true" ma:fieldsID="46ce51841bcaebe75ae25adb2fb3cbe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FF90F6B8-6557-44BC-BD6D-83D23CB3B8F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13A393-F262-4291-B9A5-B031B644E3A5}">
  <ds:schemaRefs>
    <ds:schemaRef ds:uri="http://schemas.microsoft.com/sharepoint/v3/contenttype/forms"/>
  </ds:schemaRefs>
</ds:datastoreItem>
</file>

<file path=customXml/itemProps3.xml><?xml version="1.0" encoding="utf-8"?>
<ds:datastoreItem xmlns:ds="http://schemas.openxmlformats.org/officeDocument/2006/customXml" ds:itemID="{8485AE6D-FD29-4648-AE4C-F080FDF97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1041</Words>
  <Characters>5938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6966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Mihalik, Rita</cp:lastModifiedBy>
  <cp:revision>2</cp:revision>
  <cp:lastPrinted>2011-05-27T14:44:00Z</cp:lastPrinted>
  <dcterms:created xsi:type="dcterms:W3CDTF">2014-08-08T17:26:00Z</dcterms:created>
  <dcterms:modified xsi:type="dcterms:W3CDTF">2014-08-08T17:26:00Z</dcterms:modified>
</cp:coreProperties>
</file>