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A6F8C" w14:textId="500CD5B1" w:rsidR="005028F0" w:rsidRPr="005028F0" w:rsidRDefault="005028F0" w:rsidP="005028F0">
      <w:pPr>
        <w:rPr>
          <w:b/>
          <w:bCs/>
          <w:u w:val="single"/>
        </w:rPr>
      </w:pPr>
      <w:r w:rsidRPr="005028F0">
        <w:rPr>
          <w:b/>
          <w:bCs/>
        </w:rPr>
        <w:t>Questions and Answers</w:t>
      </w:r>
      <w:r w:rsidR="00820610">
        <w:rPr>
          <w:b/>
          <w:bCs/>
        </w:rPr>
        <w:t xml:space="preserve"> </w:t>
      </w:r>
      <w:r w:rsidR="00820610" w:rsidRPr="00820610">
        <w:rPr>
          <w:b/>
          <w:bCs/>
          <w:u w:val="single"/>
        </w:rPr>
        <w:t>7/26/2023</w:t>
      </w:r>
      <w:r w:rsidRPr="005028F0">
        <w:rPr>
          <w:b/>
          <w:bCs/>
        </w:rPr>
        <w:t xml:space="preserve">-Funding Opportunity </w:t>
      </w:r>
      <w:r w:rsidRPr="005028F0">
        <w:rPr>
          <w:b/>
          <w:bCs/>
          <w:u w:val="single"/>
        </w:rPr>
        <w:t xml:space="preserve">SFOP0009864 </w:t>
      </w:r>
      <w:r w:rsidRPr="005028F0">
        <w:rPr>
          <w:b/>
          <w:bCs/>
          <w:u w:val="single"/>
        </w:rPr>
        <w:t xml:space="preserve">Track </w:t>
      </w:r>
      <w:r>
        <w:rPr>
          <w:b/>
          <w:bCs/>
          <w:u w:val="single"/>
        </w:rPr>
        <w:t xml:space="preserve">One Point Five </w:t>
      </w:r>
      <w:r w:rsidRPr="005028F0">
        <w:rPr>
          <w:b/>
          <w:bCs/>
          <w:u w:val="single"/>
        </w:rPr>
        <w:t xml:space="preserve">Dialogue </w:t>
      </w:r>
    </w:p>
    <w:p w14:paraId="73293439" w14:textId="77777777" w:rsidR="005028F0" w:rsidRPr="005028F0" w:rsidRDefault="005028F0" w:rsidP="005028F0"/>
    <w:p w14:paraId="1D13CA4E" w14:textId="1B44C31E" w:rsidR="005028F0" w:rsidRPr="005028F0" w:rsidRDefault="005028F0" w:rsidP="005028F0">
      <w:pPr>
        <w:pStyle w:val="ListParagraph"/>
        <w:numPr>
          <w:ilvl w:val="0"/>
          <w:numId w:val="2"/>
        </w:numPr>
      </w:pPr>
      <w:r w:rsidRPr="005028F0">
        <w:t>Section D 2.1. 4 (Proposal narrative) indicates not to exceed 12 pages but then states</w:t>
      </w:r>
      <w:r w:rsidRPr="005028F0">
        <w:t>.</w:t>
      </w:r>
    </w:p>
    <w:p w14:paraId="31A99F67" w14:textId="0EE5B314" w:rsidR="005028F0" w:rsidRPr="005028F0" w:rsidRDefault="005028F0" w:rsidP="005028F0">
      <w:pPr>
        <w:pStyle w:val="ListParagraph"/>
        <w:ind w:left="1080"/>
      </w:pPr>
      <w:r w:rsidRPr="005028F0">
        <w:t xml:space="preserve">Please note the </w:t>
      </w:r>
      <w:r w:rsidRPr="005028F0">
        <w:t>ten-page</w:t>
      </w:r>
      <w:r w:rsidRPr="005028F0">
        <w:t xml:space="preserve"> limit…. Please clarify if the page limit for the Proposal Narrative is 10 or 12 pages.</w:t>
      </w:r>
    </w:p>
    <w:p w14:paraId="535511E0" w14:textId="77777777" w:rsidR="005028F0" w:rsidRPr="005028F0" w:rsidRDefault="005028F0" w:rsidP="005028F0">
      <w:pPr>
        <w:ind w:left="720" w:firstLine="360"/>
      </w:pPr>
      <w:r w:rsidRPr="00820610">
        <w:rPr>
          <w:color w:val="4472C4" w:themeColor="accent1"/>
        </w:rPr>
        <w:t>a.</w:t>
      </w:r>
      <w:r w:rsidRPr="00820610">
        <w:rPr>
          <w:color w:val="4472C4" w:themeColor="accent1"/>
        </w:rPr>
        <w:tab/>
        <w:t xml:space="preserve">The page limit for the Proposal Narrative is 12 pages. </w:t>
      </w:r>
      <w:r w:rsidRPr="005028F0">
        <w:t xml:space="preserve"> </w:t>
      </w:r>
    </w:p>
    <w:p w14:paraId="019BA7F4" w14:textId="77777777" w:rsidR="005028F0" w:rsidRPr="005028F0" w:rsidRDefault="005028F0" w:rsidP="005028F0">
      <w:pPr>
        <w:ind w:left="720"/>
      </w:pPr>
      <w:r w:rsidRPr="005028F0">
        <w:t>2.</w:t>
      </w:r>
      <w:r w:rsidRPr="005028F0">
        <w:tab/>
        <w:t xml:space="preserve">Page 2 of the NOFO indicates prioritization of “High Priority Countries” for the program. However, Annex 1 (Lists of Eligible Countries for the Program) lists as larger set of countries anticipated to be supported by FY22 </w:t>
      </w:r>
      <w:proofErr w:type="gramStart"/>
      <w:r w:rsidRPr="005028F0">
        <w:t>and also</w:t>
      </w:r>
      <w:proofErr w:type="gramEnd"/>
      <w:r w:rsidRPr="005028F0">
        <w:t xml:space="preserve"> states that “Applicants are expected to work in at least three distinct shared water areas in separate geographic regions. One shared water area must be in the Indo-Pacific Region”. Please clarify if applicants should be focusing on HPCs for each objective or if the focus should be on working exclusively in the three distinct shared water areas.</w:t>
      </w:r>
    </w:p>
    <w:p w14:paraId="1AB22778" w14:textId="4B86EC7E" w:rsidR="001B3893" w:rsidRPr="005028F0" w:rsidRDefault="005028F0" w:rsidP="005028F0">
      <w:pPr>
        <w:ind w:left="1440"/>
      </w:pPr>
      <w:r w:rsidRPr="00820610">
        <w:rPr>
          <w:color w:val="4472C4" w:themeColor="accent1"/>
        </w:rPr>
        <w:t>a.</w:t>
      </w:r>
      <w:r w:rsidRPr="00820610">
        <w:rPr>
          <w:color w:val="4472C4" w:themeColor="accent1"/>
        </w:rPr>
        <w:tab/>
        <w:t>We would encourage as many countries as possible (including the number of countries, range of participants across different sectors, and number of different geographic regions) to be included during the program’s operation, pulling from both the Eligible Countries list and the strategic priority countries list</w:t>
      </w:r>
      <w:r w:rsidRPr="005028F0">
        <w:t>.</w:t>
      </w:r>
    </w:p>
    <w:p w14:paraId="05CB13F6" w14:textId="77777777" w:rsidR="005028F0" w:rsidRPr="005028F0" w:rsidRDefault="005028F0" w:rsidP="005028F0">
      <w:pPr>
        <w:pStyle w:val="xcontentpasted5"/>
        <w:shd w:val="clear" w:color="auto" w:fill="FFFFFF"/>
        <w:ind w:left="720"/>
        <w:rPr>
          <w:rFonts w:eastAsia="Times New Roman"/>
          <w:color w:val="000000"/>
        </w:rPr>
      </w:pPr>
      <w:r w:rsidRPr="005028F0">
        <w:t xml:space="preserve">3. </w:t>
      </w:r>
      <w:r w:rsidRPr="005028F0">
        <w:rPr>
          <w:rFonts w:eastAsia="Times New Roman"/>
          <w:color w:val="000000"/>
        </w:rPr>
        <w:t>Appendix 1 states, “Applicants are expected to work in at least three distinct shared water areas in separate geographic regions." Can OES confirm that the applicant’s program design should identify countries of focus in each selected region and propose the scale of each regional focus in alignment with the program’s time and budget constraints?</w:t>
      </w:r>
    </w:p>
    <w:p w14:paraId="5AC975F8" w14:textId="77777777" w:rsidR="005028F0" w:rsidRPr="00820610" w:rsidRDefault="005028F0" w:rsidP="005028F0">
      <w:pPr>
        <w:pStyle w:val="xcontentpasted5"/>
        <w:numPr>
          <w:ilvl w:val="1"/>
          <w:numId w:val="1"/>
        </w:numPr>
        <w:shd w:val="clear" w:color="auto" w:fill="FFFFFF"/>
        <w:rPr>
          <w:rFonts w:eastAsia="Times New Roman"/>
          <w:color w:val="4472C4" w:themeColor="accent1"/>
        </w:rPr>
      </w:pPr>
      <w:r w:rsidRPr="00820610">
        <w:rPr>
          <w:rFonts w:eastAsia="Times New Roman"/>
          <w:color w:val="4472C4" w:themeColor="accent1"/>
        </w:rPr>
        <w:t>Yes, the proposal should clarify which countries and geographic regions will be included in the program.  Beyond meeting the requirements and following the guidance included in the NOFO, the scope of the program design is up to the applicant. </w:t>
      </w:r>
      <w:r w:rsidRPr="00820610">
        <w:rPr>
          <w:rFonts w:eastAsia="Times New Roman"/>
          <w:color w:val="4472C4" w:themeColor="accent1"/>
        </w:rPr>
        <w:br/>
      </w:r>
      <w:r w:rsidRPr="00820610">
        <w:rPr>
          <w:rFonts w:eastAsia="Times New Roman"/>
          <w:color w:val="4472C4" w:themeColor="accent1"/>
        </w:rPr>
        <w:br/>
        <w:t>We would encourage as many countries as possible (including the number of countries, range of participants across different sectors, and number of different geographic regions) to be included during the program’s operation, pulling from both the Eligible Countries list and the strategic priority countries list.</w:t>
      </w:r>
    </w:p>
    <w:p w14:paraId="45C9E326" w14:textId="7DBF8E5F" w:rsidR="005028F0" w:rsidRDefault="005028F0" w:rsidP="005028F0"/>
    <w:sectPr w:rsidR="005028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EC3FAF"/>
    <w:multiLevelType w:val="multilevel"/>
    <w:tmpl w:val="C6CC3A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CC34271"/>
    <w:multiLevelType w:val="hybridMultilevel"/>
    <w:tmpl w:val="312A7358"/>
    <w:lvl w:ilvl="0" w:tplc="F7A0552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095086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9597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8F0"/>
    <w:rsid w:val="000B231B"/>
    <w:rsid w:val="001B3893"/>
    <w:rsid w:val="002D47A4"/>
    <w:rsid w:val="005028F0"/>
    <w:rsid w:val="00820610"/>
    <w:rsid w:val="00AB2CF6"/>
    <w:rsid w:val="00C51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71DE6"/>
  <w15:chartTrackingRefBased/>
  <w15:docId w15:val="{8F9C0C2D-92F8-44D5-AA73-D44DBAEB8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contentpasted5">
    <w:name w:val="x_contentpasted5"/>
    <w:basedOn w:val="Normal"/>
    <w:rsid w:val="005028F0"/>
    <w:pPr>
      <w:spacing w:before="100" w:beforeAutospacing="1" w:after="100" w:afterAutospacing="1" w:line="240" w:lineRule="auto"/>
    </w:pPr>
    <w:rPr>
      <w:rFonts w:ascii="Calibri" w:hAnsi="Calibri" w:cs="Calibri"/>
      <w:kern w:val="0"/>
      <w14:ligatures w14:val="none"/>
    </w:rPr>
  </w:style>
  <w:style w:type="paragraph" w:styleId="ListParagraph">
    <w:name w:val="List Paragraph"/>
    <w:basedOn w:val="Normal"/>
    <w:uiPriority w:val="34"/>
    <w:qFormat/>
    <w:rsid w:val="005028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07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Lofton, Chenique C</dc:creator>
  <cp:keywords/>
  <dc:description/>
  <cp:lastModifiedBy>Lofton, Chenique C</cp:lastModifiedBy>
  <cp:revision>1</cp:revision>
  <dcterms:created xsi:type="dcterms:W3CDTF">2023-07-26T14:37:00Z</dcterms:created>
  <dcterms:modified xsi:type="dcterms:W3CDTF">2023-07-26T14:49:00Z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2023-07-26T14:49:11Z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d885543e-4374-4d3f-9441-e2f6f880cb3c</vt:lpwstr>
  </property>
  <property fmtid="{D5CDD505-2E9C-101B-9397-08002B2CF9AE}" pid="8" name="MSIP_Label_1665d9ee-429a-4d5f-97cc-cfb56e044a6e_ContentBits">
    <vt:lpwstr>0</vt:lpwstr>
  </property>
</Properties>
</file>