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385E6D" w14:textId="77777777" w:rsidR="007A4B5C" w:rsidRDefault="007A4B5C" w:rsidP="00860415">
      <w:pPr>
        <w:spacing w:after="0" w:line="240" w:lineRule="auto"/>
        <w:jc w:val="center"/>
        <w:textAlignment w:val="baseline"/>
        <w:rPr>
          <w:rFonts w:ascii="Times New Roman" w:eastAsia="Times New Roman" w:hAnsi="Times New Roman" w:cs="Times New Roman"/>
          <w:b/>
          <w:bCs/>
          <w:sz w:val="24"/>
          <w:szCs w:val="24"/>
        </w:rPr>
      </w:pPr>
    </w:p>
    <w:p w14:paraId="4F66EFCF" w14:textId="723CF964" w:rsidR="00860415" w:rsidRPr="004832AE" w:rsidRDefault="1136D91B" w:rsidP="00860415">
      <w:pPr>
        <w:spacing w:after="0" w:line="240" w:lineRule="auto"/>
        <w:jc w:val="center"/>
        <w:textAlignment w:val="baseline"/>
        <w:rPr>
          <w:rFonts w:ascii="Times New Roman" w:eastAsia="Times New Roman" w:hAnsi="Times New Roman" w:cs="Times New Roman"/>
          <w:sz w:val="24"/>
          <w:szCs w:val="24"/>
        </w:rPr>
      </w:pPr>
      <w:r w:rsidRPr="459A1C52">
        <w:rPr>
          <w:rFonts w:ascii="Times New Roman" w:eastAsia="Times New Roman" w:hAnsi="Times New Roman" w:cs="Times New Roman"/>
          <w:b/>
          <w:bCs/>
          <w:sz w:val="24"/>
          <w:szCs w:val="24"/>
        </w:rPr>
        <w:t>U.S. DEPARTMENT OF STATE</w:t>
      </w:r>
      <w:r w:rsidRPr="459A1C52">
        <w:rPr>
          <w:rFonts w:ascii="Times New Roman" w:eastAsia="Times New Roman" w:hAnsi="Times New Roman" w:cs="Times New Roman"/>
          <w:sz w:val="24"/>
          <w:szCs w:val="24"/>
        </w:rPr>
        <w:t> </w:t>
      </w:r>
    </w:p>
    <w:p w14:paraId="3B0AB03E" w14:textId="77777777" w:rsidR="00860415" w:rsidRPr="004832AE" w:rsidRDefault="1136D91B" w:rsidP="00860415">
      <w:pPr>
        <w:spacing w:after="0" w:line="240" w:lineRule="auto"/>
        <w:jc w:val="center"/>
        <w:textAlignment w:val="baseline"/>
        <w:rPr>
          <w:rFonts w:ascii="Times New Roman" w:eastAsia="Times New Roman" w:hAnsi="Times New Roman" w:cs="Times New Roman"/>
          <w:sz w:val="24"/>
          <w:szCs w:val="24"/>
        </w:rPr>
      </w:pPr>
      <w:r w:rsidRPr="459A1C52">
        <w:rPr>
          <w:rFonts w:ascii="Times New Roman" w:eastAsia="Times New Roman" w:hAnsi="Times New Roman" w:cs="Times New Roman"/>
          <w:b/>
          <w:bCs/>
          <w:sz w:val="24"/>
          <w:szCs w:val="24"/>
        </w:rPr>
        <w:t>NOTICE OF FUNDING OPPORTUNITY</w:t>
      </w:r>
      <w:r w:rsidRPr="459A1C52">
        <w:rPr>
          <w:rFonts w:ascii="Times New Roman" w:eastAsia="Times New Roman" w:hAnsi="Times New Roman" w:cs="Times New Roman"/>
          <w:sz w:val="24"/>
          <w:szCs w:val="24"/>
        </w:rPr>
        <w:t> </w:t>
      </w:r>
    </w:p>
    <w:sdt>
      <w:sdtPr>
        <w:rPr>
          <w:rFonts w:ascii="Times New Roman" w:eastAsiaTheme="minorHAnsi" w:hAnsi="Times New Roman" w:cs="Times New Roman"/>
          <w:color w:val="auto"/>
          <w:sz w:val="24"/>
          <w:szCs w:val="24"/>
          <w:shd w:val="clear" w:color="auto" w:fill="E6E6E6"/>
        </w:rPr>
        <w:id w:val="1196973110"/>
        <w:docPartObj>
          <w:docPartGallery w:val="Table of Contents"/>
          <w:docPartUnique/>
        </w:docPartObj>
      </w:sdtPr>
      <w:sdtEndPr>
        <w:rPr>
          <w:b/>
          <w:bCs/>
          <w:noProof/>
        </w:rPr>
      </w:sdtEndPr>
      <w:sdtContent>
        <w:p w14:paraId="34B67EBB" w14:textId="500C56F6" w:rsidR="00E90C97" w:rsidRPr="004832AE" w:rsidRDefault="40E6B093" w:rsidP="459A1C52">
          <w:pPr>
            <w:pStyle w:val="TOCHeading"/>
            <w:rPr>
              <w:rFonts w:ascii="Times New Roman" w:eastAsia="Times New Roman" w:hAnsi="Times New Roman" w:cs="Times New Roman"/>
              <w:sz w:val="24"/>
              <w:szCs w:val="24"/>
            </w:rPr>
          </w:pPr>
          <w:r w:rsidRPr="459A1C52">
            <w:rPr>
              <w:rFonts w:ascii="Times New Roman" w:hAnsi="Times New Roman" w:cs="Times New Roman"/>
              <w:sz w:val="24"/>
              <w:szCs w:val="24"/>
            </w:rPr>
            <w:t>Table of Contents</w:t>
          </w:r>
        </w:p>
        <w:p w14:paraId="42D63CF5" w14:textId="1717556F" w:rsidR="00065E42" w:rsidRDefault="00E90C97">
          <w:pPr>
            <w:pStyle w:val="TOC1"/>
            <w:rPr>
              <w:rFonts w:asciiTheme="minorHAnsi" w:eastAsiaTheme="minorEastAsia" w:hAnsiTheme="minorHAnsi" w:cstheme="minorBidi"/>
            </w:rPr>
          </w:pPr>
          <w:r w:rsidRPr="459A1C52">
            <w:rPr>
              <w:color w:val="2B579A"/>
              <w:sz w:val="24"/>
              <w:szCs w:val="24"/>
              <w:shd w:val="clear" w:color="auto" w:fill="E6E6E6"/>
            </w:rPr>
            <w:fldChar w:fldCharType="begin"/>
          </w:r>
          <w:r w:rsidRPr="004832AE">
            <w:rPr>
              <w:sz w:val="24"/>
              <w:szCs w:val="24"/>
            </w:rPr>
            <w:instrText xml:space="preserve"> TOC \o "1-3" \h \z \u </w:instrText>
          </w:r>
          <w:r w:rsidRPr="459A1C52">
            <w:rPr>
              <w:color w:val="2B579A"/>
              <w:sz w:val="24"/>
              <w:szCs w:val="24"/>
              <w:shd w:val="clear" w:color="auto" w:fill="E6E6E6"/>
            </w:rPr>
            <w:fldChar w:fldCharType="separate"/>
          </w:r>
          <w:hyperlink w:anchor="_Toc103246756" w:history="1">
            <w:r w:rsidR="00065E42" w:rsidRPr="00131B3A">
              <w:rPr>
                <w:rStyle w:val="Hyperlink"/>
              </w:rPr>
              <w:t>Executive Summary</w:t>
            </w:r>
            <w:r w:rsidR="00065E42">
              <w:rPr>
                <w:webHidden/>
              </w:rPr>
              <w:tab/>
            </w:r>
            <w:r w:rsidR="00065E42">
              <w:rPr>
                <w:webHidden/>
              </w:rPr>
              <w:fldChar w:fldCharType="begin"/>
            </w:r>
            <w:r w:rsidR="00065E42">
              <w:rPr>
                <w:webHidden/>
              </w:rPr>
              <w:instrText xml:space="preserve"> PAGEREF _Toc103246756 \h </w:instrText>
            </w:r>
            <w:r w:rsidR="00065E42">
              <w:rPr>
                <w:webHidden/>
              </w:rPr>
            </w:r>
            <w:r w:rsidR="00065E42">
              <w:rPr>
                <w:webHidden/>
              </w:rPr>
              <w:fldChar w:fldCharType="separate"/>
            </w:r>
            <w:r w:rsidR="00065E42">
              <w:rPr>
                <w:webHidden/>
              </w:rPr>
              <w:t>4</w:t>
            </w:r>
            <w:r w:rsidR="00065E42">
              <w:rPr>
                <w:webHidden/>
              </w:rPr>
              <w:fldChar w:fldCharType="end"/>
            </w:r>
          </w:hyperlink>
        </w:p>
        <w:p w14:paraId="2FED50DB" w14:textId="73FBFD5D" w:rsidR="00065E42" w:rsidRDefault="00C66B8D">
          <w:pPr>
            <w:pStyle w:val="TOC1"/>
            <w:rPr>
              <w:rFonts w:asciiTheme="minorHAnsi" w:eastAsiaTheme="minorEastAsia" w:hAnsiTheme="minorHAnsi" w:cstheme="minorBidi"/>
            </w:rPr>
          </w:pPr>
          <w:hyperlink w:anchor="_Toc103246757" w:history="1">
            <w:r w:rsidR="00065E42" w:rsidRPr="00131B3A">
              <w:rPr>
                <w:rStyle w:val="Hyperlink"/>
              </w:rPr>
              <w:t>Section A: Funding Opportunity Description</w:t>
            </w:r>
            <w:r w:rsidR="00065E42">
              <w:rPr>
                <w:webHidden/>
              </w:rPr>
              <w:tab/>
            </w:r>
            <w:r w:rsidR="00065E42">
              <w:rPr>
                <w:webHidden/>
              </w:rPr>
              <w:fldChar w:fldCharType="begin"/>
            </w:r>
            <w:r w:rsidR="00065E42">
              <w:rPr>
                <w:webHidden/>
              </w:rPr>
              <w:instrText xml:space="preserve"> PAGEREF _Toc103246757 \h </w:instrText>
            </w:r>
            <w:r w:rsidR="00065E42">
              <w:rPr>
                <w:webHidden/>
              </w:rPr>
            </w:r>
            <w:r w:rsidR="00065E42">
              <w:rPr>
                <w:webHidden/>
              </w:rPr>
              <w:fldChar w:fldCharType="separate"/>
            </w:r>
            <w:r w:rsidR="00065E42">
              <w:rPr>
                <w:webHidden/>
              </w:rPr>
              <w:t>4</w:t>
            </w:r>
            <w:r w:rsidR="00065E42">
              <w:rPr>
                <w:webHidden/>
              </w:rPr>
              <w:fldChar w:fldCharType="end"/>
            </w:r>
          </w:hyperlink>
        </w:p>
        <w:p w14:paraId="3E43B0D5" w14:textId="2BD01E5E" w:rsidR="00065E42" w:rsidRDefault="00C66B8D">
          <w:pPr>
            <w:pStyle w:val="TOC1"/>
            <w:rPr>
              <w:rFonts w:asciiTheme="minorHAnsi" w:eastAsiaTheme="minorEastAsia" w:hAnsiTheme="minorHAnsi" w:cstheme="minorBidi"/>
            </w:rPr>
          </w:pPr>
          <w:hyperlink w:anchor="_Toc103246758" w:history="1">
            <w:r w:rsidR="00065E42" w:rsidRPr="00131B3A">
              <w:rPr>
                <w:rStyle w:val="Hyperlink"/>
              </w:rPr>
              <w:t>A1. Background</w:t>
            </w:r>
            <w:r w:rsidR="00065E42">
              <w:rPr>
                <w:webHidden/>
              </w:rPr>
              <w:tab/>
            </w:r>
            <w:r w:rsidR="00065E42">
              <w:rPr>
                <w:webHidden/>
              </w:rPr>
              <w:fldChar w:fldCharType="begin"/>
            </w:r>
            <w:r w:rsidR="00065E42">
              <w:rPr>
                <w:webHidden/>
              </w:rPr>
              <w:instrText xml:space="preserve"> PAGEREF _Toc103246758 \h </w:instrText>
            </w:r>
            <w:r w:rsidR="00065E42">
              <w:rPr>
                <w:webHidden/>
              </w:rPr>
            </w:r>
            <w:r w:rsidR="00065E42">
              <w:rPr>
                <w:webHidden/>
              </w:rPr>
              <w:fldChar w:fldCharType="separate"/>
            </w:r>
            <w:r w:rsidR="00065E42">
              <w:rPr>
                <w:webHidden/>
              </w:rPr>
              <w:t>4</w:t>
            </w:r>
            <w:r w:rsidR="00065E42">
              <w:rPr>
                <w:webHidden/>
              </w:rPr>
              <w:fldChar w:fldCharType="end"/>
            </w:r>
          </w:hyperlink>
        </w:p>
        <w:p w14:paraId="45E3BBF6" w14:textId="342439B2" w:rsidR="00065E42" w:rsidRDefault="00C66B8D">
          <w:pPr>
            <w:pStyle w:val="TOC1"/>
            <w:rPr>
              <w:rFonts w:asciiTheme="minorHAnsi" w:eastAsiaTheme="minorEastAsia" w:hAnsiTheme="minorHAnsi" w:cstheme="minorBidi"/>
            </w:rPr>
          </w:pPr>
          <w:hyperlink w:anchor="_Toc103246759" w:history="1">
            <w:r w:rsidR="00065E42" w:rsidRPr="00131B3A">
              <w:rPr>
                <w:rStyle w:val="Hyperlink"/>
              </w:rPr>
              <w:t>A2. Program Goals and Objectives</w:t>
            </w:r>
            <w:r w:rsidR="00065E42">
              <w:rPr>
                <w:webHidden/>
              </w:rPr>
              <w:tab/>
            </w:r>
            <w:r w:rsidR="00065E42">
              <w:rPr>
                <w:webHidden/>
              </w:rPr>
              <w:fldChar w:fldCharType="begin"/>
            </w:r>
            <w:r w:rsidR="00065E42">
              <w:rPr>
                <w:webHidden/>
              </w:rPr>
              <w:instrText xml:space="preserve"> PAGEREF _Toc103246759 \h </w:instrText>
            </w:r>
            <w:r w:rsidR="00065E42">
              <w:rPr>
                <w:webHidden/>
              </w:rPr>
            </w:r>
            <w:r w:rsidR="00065E42">
              <w:rPr>
                <w:webHidden/>
              </w:rPr>
              <w:fldChar w:fldCharType="separate"/>
            </w:r>
            <w:r w:rsidR="00065E42">
              <w:rPr>
                <w:webHidden/>
              </w:rPr>
              <w:t>5</w:t>
            </w:r>
            <w:r w:rsidR="00065E42">
              <w:rPr>
                <w:webHidden/>
              </w:rPr>
              <w:fldChar w:fldCharType="end"/>
            </w:r>
          </w:hyperlink>
        </w:p>
        <w:p w14:paraId="4CAEAB60" w14:textId="6C50A911" w:rsidR="00065E42" w:rsidRDefault="00C66B8D">
          <w:pPr>
            <w:pStyle w:val="TOC1"/>
            <w:rPr>
              <w:rFonts w:asciiTheme="minorHAnsi" w:eastAsiaTheme="minorEastAsia" w:hAnsiTheme="minorHAnsi" w:cstheme="minorBidi"/>
            </w:rPr>
          </w:pPr>
          <w:hyperlink w:anchor="_Toc103246760" w:history="1">
            <w:r w:rsidR="00065E42" w:rsidRPr="00131B3A">
              <w:rPr>
                <w:rStyle w:val="Hyperlink"/>
              </w:rPr>
              <w:t>A3. Expected Results</w:t>
            </w:r>
            <w:r w:rsidR="00065E42">
              <w:rPr>
                <w:webHidden/>
              </w:rPr>
              <w:tab/>
            </w:r>
            <w:r w:rsidR="00065E42">
              <w:rPr>
                <w:webHidden/>
              </w:rPr>
              <w:fldChar w:fldCharType="begin"/>
            </w:r>
            <w:r w:rsidR="00065E42">
              <w:rPr>
                <w:webHidden/>
              </w:rPr>
              <w:instrText xml:space="preserve"> PAGEREF _Toc103246760 \h </w:instrText>
            </w:r>
            <w:r w:rsidR="00065E42">
              <w:rPr>
                <w:webHidden/>
              </w:rPr>
            </w:r>
            <w:r w:rsidR="00065E42">
              <w:rPr>
                <w:webHidden/>
              </w:rPr>
              <w:fldChar w:fldCharType="separate"/>
            </w:r>
            <w:r w:rsidR="00065E42">
              <w:rPr>
                <w:webHidden/>
              </w:rPr>
              <w:t>6</w:t>
            </w:r>
            <w:r w:rsidR="00065E42">
              <w:rPr>
                <w:webHidden/>
              </w:rPr>
              <w:fldChar w:fldCharType="end"/>
            </w:r>
          </w:hyperlink>
        </w:p>
        <w:p w14:paraId="63F16800" w14:textId="6AF16395" w:rsidR="00065E42" w:rsidRDefault="00C66B8D">
          <w:pPr>
            <w:pStyle w:val="TOC1"/>
            <w:rPr>
              <w:rFonts w:asciiTheme="minorHAnsi" w:eastAsiaTheme="minorEastAsia" w:hAnsiTheme="minorHAnsi" w:cstheme="minorBidi"/>
            </w:rPr>
          </w:pPr>
          <w:hyperlink w:anchor="_Toc103246761" w:history="1">
            <w:r w:rsidR="00065E42" w:rsidRPr="00131B3A">
              <w:rPr>
                <w:rStyle w:val="Hyperlink"/>
              </w:rPr>
              <w:t>A4.  Main Activities</w:t>
            </w:r>
            <w:r w:rsidR="00065E42">
              <w:rPr>
                <w:webHidden/>
              </w:rPr>
              <w:tab/>
            </w:r>
            <w:r w:rsidR="00065E42">
              <w:rPr>
                <w:webHidden/>
              </w:rPr>
              <w:fldChar w:fldCharType="begin"/>
            </w:r>
            <w:r w:rsidR="00065E42">
              <w:rPr>
                <w:webHidden/>
              </w:rPr>
              <w:instrText xml:space="preserve"> PAGEREF _Toc103246761 \h </w:instrText>
            </w:r>
            <w:r w:rsidR="00065E42">
              <w:rPr>
                <w:webHidden/>
              </w:rPr>
            </w:r>
            <w:r w:rsidR="00065E42">
              <w:rPr>
                <w:webHidden/>
              </w:rPr>
              <w:fldChar w:fldCharType="separate"/>
            </w:r>
            <w:r w:rsidR="00065E42">
              <w:rPr>
                <w:webHidden/>
              </w:rPr>
              <w:t>6</w:t>
            </w:r>
            <w:r w:rsidR="00065E42">
              <w:rPr>
                <w:webHidden/>
              </w:rPr>
              <w:fldChar w:fldCharType="end"/>
            </w:r>
          </w:hyperlink>
        </w:p>
        <w:p w14:paraId="3F2FB7F1" w14:textId="30985FF6" w:rsidR="00065E42" w:rsidRDefault="00C66B8D">
          <w:pPr>
            <w:pStyle w:val="TOC1"/>
            <w:rPr>
              <w:rFonts w:asciiTheme="minorHAnsi" w:eastAsiaTheme="minorEastAsia" w:hAnsiTheme="minorHAnsi" w:cstheme="minorBidi"/>
            </w:rPr>
          </w:pPr>
          <w:hyperlink w:anchor="_Toc103246762" w:history="1">
            <w:r w:rsidR="00065E42" w:rsidRPr="00131B3A">
              <w:rPr>
                <w:rStyle w:val="Hyperlink"/>
              </w:rPr>
              <w:t>A5. Performance Indicators</w:t>
            </w:r>
            <w:r w:rsidR="00065E42">
              <w:rPr>
                <w:webHidden/>
              </w:rPr>
              <w:tab/>
            </w:r>
            <w:r w:rsidR="00065E42">
              <w:rPr>
                <w:webHidden/>
              </w:rPr>
              <w:fldChar w:fldCharType="begin"/>
            </w:r>
            <w:r w:rsidR="00065E42">
              <w:rPr>
                <w:webHidden/>
              </w:rPr>
              <w:instrText xml:space="preserve"> PAGEREF _Toc103246762 \h </w:instrText>
            </w:r>
            <w:r w:rsidR="00065E42">
              <w:rPr>
                <w:webHidden/>
              </w:rPr>
            </w:r>
            <w:r w:rsidR="00065E42">
              <w:rPr>
                <w:webHidden/>
              </w:rPr>
              <w:fldChar w:fldCharType="separate"/>
            </w:r>
            <w:r w:rsidR="00065E42">
              <w:rPr>
                <w:webHidden/>
              </w:rPr>
              <w:t>9</w:t>
            </w:r>
            <w:r w:rsidR="00065E42">
              <w:rPr>
                <w:webHidden/>
              </w:rPr>
              <w:fldChar w:fldCharType="end"/>
            </w:r>
          </w:hyperlink>
        </w:p>
        <w:p w14:paraId="24B080A1" w14:textId="2170F220" w:rsidR="00065E42" w:rsidRDefault="00C66B8D">
          <w:pPr>
            <w:pStyle w:val="TOC1"/>
            <w:rPr>
              <w:rFonts w:asciiTheme="minorHAnsi" w:eastAsiaTheme="minorEastAsia" w:hAnsiTheme="minorHAnsi" w:cstheme="minorBidi"/>
            </w:rPr>
          </w:pPr>
          <w:hyperlink w:anchor="_Toc103246763" w:history="1">
            <w:r w:rsidR="00065E42" w:rsidRPr="00131B3A">
              <w:rPr>
                <w:rStyle w:val="Hyperlink"/>
              </w:rPr>
              <w:t>A6.  Substantial Involvement</w:t>
            </w:r>
            <w:r w:rsidR="00065E42">
              <w:rPr>
                <w:webHidden/>
              </w:rPr>
              <w:tab/>
            </w:r>
            <w:r w:rsidR="00065E42">
              <w:rPr>
                <w:webHidden/>
              </w:rPr>
              <w:fldChar w:fldCharType="begin"/>
            </w:r>
            <w:r w:rsidR="00065E42">
              <w:rPr>
                <w:webHidden/>
              </w:rPr>
              <w:instrText xml:space="preserve"> PAGEREF _Toc103246763 \h </w:instrText>
            </w:r>
            <w:r w:rsidR="00065E42">
              <w:rPr>
                <w:webHidden/>
              </w:rPr>
            </w:r>
            <w:r w:rsidR="00065E42">
              <w:rPr>
                <w:webHidden/>
              </w:rPr>
              <w:fldChar w:fldCharType="separate"/>
            </w:r>
            <w:r w:rsidR="00065E42">
              <w:rPr>
                <w:webHidden/>
              </w:rPr>
              <w:t>10</w:t>
            </w:r>
            <w:r w:rsidR="00065E42">
              <w:rPr>
                <w:webHidden/>
              </w:rPr>
              <w:fldChar w:fldCharType="end"/>
            </w:r>
          </w:hyperlink>
        </w:p>
        <w:p w14:paraId="22435F6E" w14:textId="60D5E8EA" w:rsidR="00065E42" w:rsidRDefault="00C66B8D">
          <w:pPr>
            <w:pStyle w:val="TOC1"/>
            <w:rPr>
              <w:rFonts w:asciiTheme="minorHAnsi" w:eastAsiaTheme="minorEastAsia" w:hAnsiTheme="minorHAnsi" w:cstheme="minorBidi"/>
            </w:rPr>
          </w:pPr>
          <w:hyperlink w:anchor="_Toc103246764" w:history="1">
            <w:r w:rsidR="00065E42" w:rsidRPr="00131B3A">
              <w:rPr>
                <w:rStyle w:val="Hyperlink"/>
              </w:rPr>
              <w:t>Section B: Federal Award Information</w:t>
            </w:r>
            <w:r w:rsidR="00065E42">
              <w:rPr>
                <w:webHidden/>
              </w:rPr>
              <w:tab/>
            </w:r>
            <w:r w:rsidR="00065E42">
              <w:rPr>
                <w:webHidden/>
              </w:rPr>
              <w:fldChar w:fldCharType="begin"/>
            </w:r>
            <w:r w:rsidR="00065E42">
              <w:rPr>
                <w:webHidden/>
              </w:rPr>
              <w:instrText xml:space="preserve"> PAGEREF _Toc103246764 \h </w:instrText>
            </w:r>
            <w:r w:rsidR="00065E42">
              <w:rPr>
                <w:webHidden/>
              </w:rPr>
            </w:r>
            <w:r w:rsidR="00065E42">
              <w:rPr>
                <w:webHidden/>
              </w:rPr>
              <w:fldChar w:fldCharType="separate"/>
            </w:r>
            <w:r w:rsidR="00065E42">
              <w:rPr>
                <w:webHidden/>
              </w:rPr>
              <w:t>11</w:t>
            </w:r>
            <w:r w:rsidR="00065E42">
              <w:rPr>
                <w:webHidden/>
              </w:rPr>
              <w:fldChar w:fldCharType="end"/>
            </w:r>
          </w:hyperlink>
        </w:p>
        <w:p w14:paraId="0DB0C89E" w14:textId="0206463F" w:rsidR="00065E42" w:rsidRDefault="00C66B8D">
          <w:pPr>
            <w:pStyle w:val="TOC1"/>
            <w:rPr>
              <w:rFonts w:asciiTheme="minorHAnsi" w:eastAsiaTheme="minorEastAsia" w:hAnsiTheme="minorHAnsi" w:cstheme="minorBidi"/>
            </w:rPr>
          </w:pPr>
          <w:hyperlink w:anchor="_Toc103246765" w:history="1">
            <w:r w:rsidR="00065E42" w:rsidRPr="00131B3A">
              <w:rPr>
                <w:rStyle w:val="Hyperlink"/>
              </w:rPr>
              <w:t>B 1. Available Funding</w:t>
            </w:r>
            <w:r w:rsidR="00065E42">
              <w:rPr>
                <w:webHidden/>
              </w:rPr>
              <w:tab/>
            </w:r>
            <w:r w:rsidR="00065E42">
              <w:rPr>
                <w:webHidden/>
              </w:rPr>
              <w:fldChar w:fldCharType="begin"/>
            </w:r>
            <w:r w:rsidR="00065E42">
              <w:rPr>
                <w:webHidden/>
              </w:rPr>
              <w:instrText xml:space="preserve"> PAGEREF _Toc103246765 \h </w:instrText>
            </w:r>
            <w:r w:rsidR="00065E42">
              <w:rPr>
                <w:webHidden/>
              </w:rPr>
            </w:r>
            <w:r w:rsidR="00065E42">
              <w:rPr>
                <w:webHidden/>
              </w:rPr>
              <w:fldChar w:fldCharType="separate"/>
            </w:r>
            <w:r w:rsidR="00065E42">
              <w:rPr>
                <w:webHidden/>
              </w:rPr>
              <w:t>11</w:t>
            </w:r>
            <w:r w:rsidR="00065E42">
              <w:rPr>
                <w:webHidden/>
              </w:rPr>
              <w:fldChar w:fldCharType="end"/>
            </w:r>
          </w:hyperlink>
        </w:p>
        <w:p w14:paraId="520D1E14" w14:textId="3327537A" w:rsidR="00065E42" w:rsidRDefault="00C66B8D">
          <w:pPr>
            <w:pStyle w:val="TOC1"/>
            <w:rPr>
              <w:rFonts w:asciiTheme="minorHAnsi" w:eastAsiaTheme="minorEastAsia" w:hAnsiTheme="minorHAnsi" w:cstheme="minorBidi"/>
            </w:rPr>
          </w:pPr>
          <w:hyperlink w:anchor="_Toc103246766" w:history="1">
            <w:r w:rsidR="00065E42" w:rsidRPr="00131B3A">
              <w:rPr>
                <w:rStyle w:val="Hyperlink"/>
              </w:rPr>
              <w:t>B2. Award Management</w:t>
            </w:r>
            <w:r w:rsidR="00065E42">
              <w:rPr>
                <w:webHidden/>
              </w:rPr>
              <w:tab/>
            </w:r>
            <w:r w:rsidR="00065E42">
              <w:rPr>
                <w:webHidden/>
              </w:rPr>
              <w:fldChar w:fldCharType="begin"/>
            </w:r>
            <w:r w:rsidR="00065E42">
              <w:rPr>
                <w:webHidden/>
              </w:rPr>
              <w:instrText xml:space="preserve"> PAGEREF _Toc103246766 \h </w:instrText>
            </w:r>
            <w:r w:rsidR="00065E42">
              <w:rPr>
                <w:webHidden/>
              </w:rPr>
            </w:r>
            <w:r w:rsidR="00065E42">
              <w:rPr>
                <w:webHidden/>
              </w:rPr>
              <w:fldChar w:fldCharType="separate"/>
            </w:r>
            <w:r w:rsidR="00065E42">
              <w:rPr>
                <w:webHidden/>
              </w:rPr>
              <w:t>11</w:t>
            </w:r>
            <w:r w:rsidR="00065E42">
              <w:rPr>
                <w:webHidden/>
              </w:rPr>
              <w:fldChar w:fldCharType="end"/>
            </w:r>
          </w:hyperlink>
        </w:p>
        <w:p w14:paraId="5C47C672" w14:textId="04655752" w:rsidR="00065E42" w:rsidRDefault="00C66B8D">
          <w:pPr>
            <w:pStyle w:val="TOC1"/>
            <w:rPr>
              <w:rFonts w:asciiTheme="minorHAnsi" w:eastAsiaTheme="minorEastAsia" w:hAnsiTheme="minorHAnsi" w:cstheme="minorBidi"/>
            </w:rPr>
          </w:pPr>
          <w:hyperlink w:anchor="_Toc103246767" w:history="1">
            <w:r w:rsidR="00065E42" w:rsidRPr="00131B3A">
              <w:rPr>
                <w:rStyle w:val="Hyperlink"/>
              </w:rPr>
              <w:t>C1.  Eligible Applicants:</w:t>
            </w:r>
            <w:r w:rsidR="00065E42">
              <w:rPr>
                <w:webHidden/>
              </w:rPr>
              <w:tab/>
            </w:r>
            <w:r w:rsidR="00065E42">
              <w:rPr>
                <w:webHidden/>
              </w:rPr>
              <w:fldChar w:fldCharType="begin"/>
            </w:r>
            <w:r w:rsidR="00065E42">
              <w:rPr>
                <w:webHidden/>
              </w:rPr>
              <w:instrText xml:space="preserve"> PAGEREF _Toc103246767 \h </w:instrText>
            </w:r>
            <w:r w:rsidR="00065E42">
              <w:rPr>
                <w:webHidden/>
              </w:rPr>
            </w:r>
            <w:r w:rsidR="00065E42">
              <w:rPr>
                <w:webHidden/>
              </w:rPr>
              <w:fldChar w:fldCharType="separate"/>
            </w:r>
            <w:r w:rsidR="00065E42">
              <w:rPr>
                <w:webHidden/>
              </w:rPr>
              <w:t>11</w:t>
            </w:r>
            <w:r w:rsidR="00065E42">
              <w:rPr>
                <w:webHidden/>
              </w:rPr>
              <w:fldChar w:fldCharType="end"/>
            </w:r>
          </w:hyperlink>
        </w:p>
        <w:p w14:paraId="4894F3CE" w14:textId="5A6C3A5C" w:rsidR="00065E42" w:rsidRDefault="00C66B8D">
          <w:pPr>
            <w:pStyle w:val="TOC1"/>
            <w:rPr>
              <w:rFonts w:asciiTheme="minorHAnsi" w:eastAsiaTheme="minorEastAsia" w:hAnsiTheme="minorHAnsi" w:cstheme="minorBidi"/>
            </w:rPr>
          </w:pPr>
          <w:hyperlink w:anchor="_Toc103246768" w:history="1">
            <w:r w:rsidR="00065E42" w:rsidRPr="00131B3A">
              <w:rPr>
                <w:rStyle w:val="Hyperlink"/>
              </w:rPr>
              <w:t>C2. Cost Sharing</w:t>
            </w:r>
            <w:r w:rsidR="00065E42">
              <w:rPr>
                <w:webHidden/>
              </w:rPr>
              <w:tab/>
            </w:r>
            <w:r w:rsidR="00065E42">
              <w:rPr>
                <w:webHidden/>
              </w:rPr>
              <w:fldChar w:fldCharType="begin"/>
            </w:r>
            <w:r w:rsidR="00065E42">
              <w:rPr>
                <w:webHidden/>
              </w:rPr>
              <w:instrText xml:space="preserve"> PAGEREF _Toc103246768 \h </w:instrText>
            </w:r>
            <w:r w:rsidR="00065E42">
              <w:rPr>
                <w:webHidden/>
              </w:rPr>
            </w:r>
            <w:r w:rsidR="00065E42">
              <w:rPr>
                <w:webHidden/>
              </w:rPr>
              <w:fldChar w:fldCharType="separate"/>
            </w:r>
            <w:r w:rsidR="00065E42">
              <w:rPr>
                <w:webHidden/>
              </w:rPr>
              <w:t>12</w:t>
            </w:r>
            <w:r w:rsidR="00065E42">
              <w:rPr>
                <w:webHidden/>
              </w:rPr>
              <w:fldChar w:fldCharType="end"/>
            </w:r>
          </w:hyperlink>
        </w:p>
        <w:p w14:paraId="155A115C" w14:textId="6CDFA994" w:rsidR="00065E42" w:rsidRDefault="00C66B8D">
          <w:pPr>
            <w:pStyle w:val="TOC1"/>
            <w:rPr>
              <w:rFonts w:asciiTheme="minorHAnsi" w:eastAsiaTheme="minorEastAsia" w:hAnsiTheme="minorHAnsi" w:cstheme="minorBidi"/>
            </w:rPr>
          </w:pPr>
          <w:hyperlink w:anchor="_Toc103246769" w:history="1">
            <w:r w:rsidR="00065E42" w:rsidRPr="00131B3A">
              <w:rPr>
                <w:rStyle w:val="Hyperlink"/>
              </w:rPr>
              <w:t>C3.  Other Eligibility Criteria</w:t>
            </w:r>
            <w:r w:rsidR="00065E42">
              <w:rPr>
                <w:webHidden/>
              </w:rPr>
              <w:tab/>
            </w:r>
            <w:r w:rsidR="00065E42">
              <w:rPr>
                <w:webHidden/>
              </w:rPr>
              <w:fldChar w:fldCharType="begin"/>
            </w:r>
            <w:r w:rsidR="00065E42">
              <w:rPr>
                <w:webHidden/>
              </w:rPr>
              <w:instrText xml:space="preserve"> PAGEREF _Toc103246769 \h </w:instrText>
            </w:r>
            <w:r w:rsidR="00065E42">
              <w:rPr>
                <w:webHidden/>
              </w:rPr>
            </w:r>
            <w:r w:rsidR="00065E42">
              <w:rPr>
                <w:webHidden/>
              </w:rPr>
              <w:fldChar w:fldCharType="separate"/>
            </w:r>
            <w:r w:rsidR="00065E42">
              <w:rPr>
                <w:webHidden/>
              </w:rPr>
              <w:t>12</w:t>
            </w:r>
            <w:r w:rsidR="00065E42">
              <w:rPr>
                <w:webHidden/>
              </w:rPr>
              <w:fldChar w:fldCharType="end"/>
            </w:r>
          </w:hyperlink>
        </w:p>
        <w:p w14:paraId="3B58C300" w14:textId="70FFDF73" w:rsidR="00065E42" w:rsidRDefault="00C66B8D">
          <w:pPr>
            <w:pStyle w:val="TOC1"/>
            <w:rPr>
              <w:rFonts w:asciiTheme="minorHAnsi" w:eastAsiaTheme="minorEastAsia" w:hAnsiTheme="minorHAnsi" w:cstheme="minorBidi"/>
            </w:rPr>
          </w:pPr>
          <w:hyperlink w:anchor="_Toc103246770" w:history="1">
            <w:r w:rsidR="00065E42" w:rsidRPr="00131B3A">
              <w:rPr>
                <w:rStyle w:val="Hyperlink"/>
              </w:rPr>
              <w:t>Section D: Application and Submission Information</w:t>
            </w:r>
            <w:r w:rsidR="00065E42">
              <w:rPr>
                <w:webHidden/>
              </w:rPr>
              <w:tab/>
            </w:r>
            <w:r w:rsidR="00065E42">
              <w:rPr>
                <w:webHidden/>
              </w:rPr>
              <w:fldChar w:fldCharType="begin"/>
            </w:r>
            <w:r w:rsidR="00065E42">
              <w:rPr>
                <w:webHidden/>
              </w:rPr>
              <w:instrText xml:space="preserve"> PAGEREF _Toc103246770 \h </w:instrText>
            </w:r>
            <w:r w:rsidR="00065E42">
              <w:rPr>
                <w:webHidden/>
              </w:rPr>
            </w:r>
            <w:r w:rsidR="00065E42">
              <w:rPr>
                <w:webHidden/>
              </w:rPr>
              <w:fldChar w:fldCharType="separate"/>
            </w:r>
            <w:r w:rsidR="00065E42">
              <w:rPr>
                <w:webHidden/>
              </w:rPr>
              <w:t>13</w:t>
            </w:r>
            <w:r w:rsidR="00065E42">
              <w:rPr>
                <w:webHidden/>
              </w:rPr>
              <w:fldChar w:fldCharType="end"/>
            </w:r>
          </w:hyperlink>
        </w:p>
        <w:p w14:paraId="573DA2E7" w14:textId="380043F3" w:rsidR="00065E42" w:rsidRDefault="00C66B8D">
          <w:pPr>
            <w:pStyle w:val="TOC1"/>
            <w:rPr>
              <w:rFonts w:asciiTheme="minorHAnsi" w:eastAsiaTheme="minorEastAsia" w:hAnsiTheme="minorHAnsi" w:cstheme="minorBidi"/>
            </w:rPr>
          </w:pPr>
          <w:hyperlink w:anchor="_Toc103246771" w:history="1">
            <w:r w:rsidR="00065E42" w:rsidRPr="00131B3A">
              <w:rPr>
                <w:rStyle w:val="Hyperlink"/>
              </w:rPr>
              <w:t>D1. Address to request Application Package</w:t>
            </w:r>
            <w:r w:rsidR="00065E42">
              <w:rPr>
                <w:webHidden/>
              </w:rPr>
              <w:tab/>
            </w:r>
            <w:r w:rsidR="00065E42">
              <w:rPr>
                <w:webHidden/>
              </w:rPr>
              <w:fldChar w:fldCharType="begin"/>
            </w:r>
            <w:r w:rsidR="00065E42">
              <w:rPr>
                <w:webHidden/>
              </w:rPr>
              <w:instrText xml:space="preserve"> PAGEREF _Toc103246771 \h </w:instrText>
            </w:r>
            <w:r w:rsidR="00065E42">
              <w:rPr>
                <w:webHidden/>
              </w:rPr>
            </w:r>
            <w:r w:rsidR="00065E42">
              <w:rPr>
                <w:webHidden/>
              </w:rPr>
              <w:fldChar w:fldCharType="separate"/>
            </w:r>
            <w:r w:rsidR="00065E42">
              <w:rPr>
                <w:webHidden/>
              </w:rPr>
              <w:t>13</w:t>
            </w:r>
            <w:r w:rsidR="00065E42">
              <w:rPr>
                <w:webHidden/>
              </w:rPr>
              <w:fldChar w:fldCharType="end"/>
            </w:r>
          </w:hyperlink>
        </w:p>
        <w:p w14:paraId="729F51D4" w14:textId="479E2CDA" w:rsidR="00065E42" w:rsidRDefault="00C66B8D">
          <w:pPr>
            <w:pStyle w:val="TOC1"/>
            <w:rPr>
              <w:rFonts w:asciiTheme="minorHAnsi" w:eastAsiaTheme="minorEastAsia" w:hAnsiTheme="minorHAnsi" w:cstheme="minorBidi"/>
            </w:rPr>
          </w:pPr>
          <w:hyperlink w:anchor="_Toc103246772" w:history="1">
            <w:r w:rsidR="00065E42" w:rsidRPr="00131B3A">
              <w:rPr>
                <w:rStyle w:val="Hyperlink"/>
              </w:rPr>
              <w:t>D2. Content and Form of Application Submission</w:t>
            </w:r>
            <w:r w:rsidR="00065E42">
              <w:rPr>
                <w:webHidden/>
              </w:rPr>
              <w:tab/>
            </w:r>
            <w:r w:rsidR="00065E42">
              <w:rPr>
                <w:webHidden/>
              </w:rPr>
              <w:fldChar w:fldCharType="begin"/>
            </w:r>
            <w:r w:rsidR="00065E42">
              <w:rPr>
                <w:webHidden/>
              </w:rPr>
              <w:instrText xml:space="preserve"> PAGEREF _Toc103246772 \h </w:instrText>
            </w:r>
            <w:r w:rsidR="00065E42">
              <w:rPr>
                <w:webHidden/>
              </w:rPr>
            </w:r>
            <w:r w:rsidR="00065E42">
              <w:rPr>
                <w:webHidden/>
              </w:rPr>
              <w:fldChar w:fldCharType="separate"/>
            </w:r>
            <w:r w:rsidR="00065E42">
              <w:rPr>
                <w:webHidden/>
              </w:rPr>
              <w:t>13</w:t>
            </w:r>
            <w:r w:rsidR="00065E42">
              <w:rPr>
                <w:webHidden/>
              </w:rPr>
              <w:fldChar w:fldCharType="end"/>
            </w:r>
          </w:hyperlink>
        </w:p>
        <w:p w14:paraId="65133104" w14:textId="542D6E6E" w:rsidR="00065E42" w:rsidRDefault="00C66B8D">
          <w:pPr>
            <w:pStyle w:val="TOC1"/>
            <w:rPr>
              <w:rFonts w:asciiTheme="minorHAnsi" w:eastAsiaTheme="minorEastAsia" w:hAnsiTheme="minorHAnsi" w:cstheme="minorBidi"/>
            </w:rPr>
          </w:pPr>
          <w:hyperlink w:anchor="_Toc103246773" w:history="1">
            <w:r w:rsidR="00065E42" w:rsidRPr="00131B3A">
              <w:rPr>
                <w:rStyle w:val="Hyperlink"/>
              </w:rPr>
              <w:t>D3. Unique entity identifier (DUNS) and System for Award Management (SAM)</w:t>
            </w:r>
            <w:r w:rsidR="00065E42">
              <w:rPr>
                <w:webHidden/>
              </w:rPr>
              <w:tab/>
            </w:r>
            <w:r w:rsidR="00065E42">
              <w:rPr>
                <w:webHidden/>
              </w:rPr>
              <w:fldChar w:fldCharType="begin"/>
            </w:r>
            <w:r w:rsidR="00065E42">
              <w:rPr>
                <w:webHidden/>
              </w:rPr>
              <w:instrText xml:space="preserve"> PAGEREF _Toc103246773 \h </w:instrText>
            </w:r>
            <w:r w:rsidR="00065E42">
              <w:rPr>
                <w:webHidden/>
              </w:rPr>
            </w:r>
            <w:r w:rsidR="00065E42">
              <w:rPr>
                <w:webHidden/>
              </w:rPr>
              <w:fldChar w:fldCharType="separate"/>
            </w:r>
            <w:r w:rsidR="00065E42">
              <w:rPr>
                <w:webHidden/>
              </w:rPr>
              <w:t>13</w:t>
            </w:r>
            <w:r w:rsidR="00065E42">
              <w:rPr>
                <w:webHidden/>
              </w:rPr>
              <w:fldChar w:fldCharType="end"/>
            </w:r>
          </w:hyperlink>
        </w:p>
        <w:p w14:paraId="2C4C6229" w14:textId="146FF98A" w:rsidR="00065E42" w:rsidRDefault="00C66B8D">
          <w:pPr>
            <w:pStyle w:val="TOC1"/>
            <w:rPr>
              <w:rFonts w:asciiTheme="minorHAnsi" w:eastAsiaTheme="minorEastAsia" w:hAnsiTheme="minorHAnsi" w:cstheme="minorBidi"/>
            </w:rPr>
          </w:pPr>
          <w:hyperlink w:anchor="_Toc103246774" w:history="1">
            <w:r w:rsidR="00065E42" w:rsidRPr="00131B3A">
              <w:rPr>
                <w:rStyle w:val="Hyperlink"/>
              </w:rPr>
              <w:t>D4. Submission Dates and Times</w:t>
            </w:r>
            <w:r w:rsidR="00065E42">
              <w:rPr>
                <w:webHidden/>
              </w:rPr>
              <w:tab/>
            </w:r>
            <w:r w:rsidR="00065E42">
              <w:rPr>
                <w:webHidden/>
              </w:rPr>
              <w:fldChar w:fldCharType="begin"/>
            </w:r>
            <w:r w:rsidR="00065E42">
              <w:rPr>
                <w:webHidden/>
              </w:rPr>
              <w:instrText xml:space="preserve"> PAGEREF _Toc103246774 \h </w:instrText>
            </w:r>
            <w:r w:rsidR="00065E42">
              <w:rPr>
                <w:webHidden/>
              </w:rPr>
            </w:r>
            <w:r w:rsidR="00065E42">
              <w:rPr>
                <w:webHidden/>
              </w:rPr>
              <w:fldChar w:fldCharType="separate"/>
            </w:r>
            <w:r w:rsidR="00065E42">
              <w:rPr>
                <w:webHidden/>
              </w:rPr>
              <w:t>15</w:t>
            </w:r>
            <w:r w:rsidR="00065E42">
              <w:rPr>
                <w:webHidden/>
              </w:rPr>
              <w:fldChar w:fldCharType="end"/>
            </w:r>
          </w:hyperlink>
        </w:p>
        <w:p w14:paraId="095E9477" w14:textId="47B12B65" w:rsidR="00065E42" w:rsidRDefault="00C66B8D">
          <w:pPr>
            <w:pStyle w:val="TOC1"/>
            <w:rPr>
              <w:rFonts w:asciiTheme="minorHAnsi" w:eastAsiaTheme="minorEastAsia" w:hAnsiTheme="minorHAnsi" w:cstheme="minorBidi"/>
            </w:rPr>
          </w:pPr>
          <w:hyperlink w:anchor="_Toc103246775" w:history="1">
            <w:r w:rsidR="00065E42" w:rsidRPr="00131B3A">
              <w:rPr>
                <w:rStyle w:val="Hyperlink"/>
              </w:rPr>
              <w:t>D5. Funding Restrictions</w:t>
            </w:r>
            <w:r w:rsidR="00065E42">
              <w:rPr>
                <w:webHidden/>
              </w:rPr>
              <w:tab/>
            </w:r>
            <w:r w:rsidR="00065E42">
              <w:rPr>
                <w:webHidden/>
              </w:rPr>
              <w:fldChar w:fldCharType="begin"/>
            </w:r>
            <w:r w:rsidR="00065E42">
              <w:rPr>
                <w:webHidden/>
              </w:rPr>
              <w:instrText xml:space="preserve"> PAGEREF _Toc103246775 \h </w:instrText>
            </w:r>
            <w:r w:rsidR="00065E42">
              <w:rPr>
                <w:webHidden/>
              </w:rPr>
            </w:r>
            <w:r w:rsidR="00065E42">
              <w:rPr>
                <w:webHidden/>
              </w:rPr>
              <w:fldChar w:fldCharType="separate"/>
            </w:r>
            <w:r w:rsidR="00065E42">
              <w:rPr>
                <w:webHidden/>
              </w:rPr>
              <w:t>15</w:t>
            </w:r>
            <w:r w:rsidR="00065E42">
              <w:rPr>
                <w:webHidden/>
              </w:rPr>
              <w:fldChar w:fldCharType="end"/>
            </w:r>
          </w:hyperlink>
        </w:p>
        <w:p w14:paraId="0C725D58" w14:textId="7B8D6E1D" w:rsidR="00065E42" w:rsidRDefault="00C66B8D">
          <w:pPr>
            <w:pStyle w:val="TOC1"/>
            <w:rPr>
              <w:rFonts w:asciiTheme="minorHAnsi" w:eastAsiaTheme="minorEastAsia" w:hAnsiTheme="minorHAnsi" w:cstheme="minorBidi"/>
            </w:rPr>
          </w:pPr>
          <w:hyperlink w:anchor="_Toc103246776" w:history="1">
            <w:r w:rsidR="00065E42" w:rsidRPr="00131B3A">
              <w:rPr>
                <w:rStyle w:val="Hyperlink"/>
              </w:rPr>
              <w:t>D6. Other Submission Requirements</w:t>
            </w:r>
            <w:r w:rsidR="00065E42">
              <w:rPr>
                <w:webHidden/>
              </w:rPr>
              <w:tab/>
            </w:r>
            <w:r w:rsidR="00065E42">
              <w:rPr>
                <w:webHidden/>
              </w:rPr>
              <w:fldChar w:fldCharType="begin"/>
            </w:r>
            <w:r w:rsidR="00065E42">
              <w:rPr>
                <w:webHidden/>
              </w:rPr>
              <w:instrText xml:space="preserve"> PAGEREF _Toc103246776 \h </w:instrText>
            </w:r>
            <w:r w:rsidR="00065E42">
              <w:rPr>
                <w:webHidden/>
              </w:rPr>
            </w:r>
            <w:r w:rsidR="00065E42">
              <w:rPr>
                <w:webHidden/>
              </w:rPr>
              <w:fldChar w:fldCharType="separate"/>
            </w:r>
            <w:r w:rsidR="00065E42">
              <w:rPr>
                <w:webHidden/>
              </w:rPr>
              <w:t>16</w:t>
            </w:r>
            <w:r w:rsidR="00065E42">
              <w:rPr>
                <w:webHidden/>
              </w:rPr>
              <w:fldChar w:fldCharType="end"/>
            </w:r>
          </w:hyperlink>
        </w:p>
        <w:p w14:paraId="1A73B0B8" w14:textId="1C7FCC3D" w:rsidR="00065E42" w:rsidRDefault="00C66B8D">
          <w:pPr>
            <w:pStyle w:val="TOC1"/>
            <w:rPr>
              <w:rFonts w:asciiTheme="minorHAnsi" w:eastAsiaTheme="minorEastAsia" w:hAnsiTheme="minorHAnsi" w:cstheme="minorBidi"/>
            </w:rPr>
          </w:pPr>
          <w:hyperlink w:anchor="_Toc103246777" w:history="1">
            <w:r w:rsidR="00065E42" w:rsidRPr="00131B3A">
              <w:rPr>
                <w:rStyle w:val="Hyperlink"/>
              </w:rPr>
              <w:t>Section E:  Application Review Information</w:t>
            </w:r>
            <w:r w:rsidR="00065E42">
              <w:rPr>
                <w:webHidden/>
              </w:rPr>
              <w:tab/>
            </w:r>
            <w:r w:rsidR="00065E42">
              <w:rPr>
                <w:webHidden/>
              </w:rPr>
              <w:fldChar w:fldCharType="begin"/>
            </w:r>
            <w:r w:rsidR="00065E42">
              <w:rPr>
                <w:webHidden/>
              </w:rPr>
              <w:instrText xml:space="preserve"> PAGEREF _Toc103246777 \h </w:instrText>
            </w:r>
            <w:r w:rsidR="00065E42">
              <w:rPr>
                <w:webHidden/>
              </w:rPr>
            </w:r>
            <w:r w:rsidR="00065E42">
              <w:rPr>
                <w:webHidden/>
              </w:rPr>
              <w:fldChar w:fldCharType="separate"/>
            </w:r>
            <w:r w:rsidR="00065E42">
              <w:rPr>
                <w:webHidden/>
              </w:rPr>
              <w:t>16</w:t>
            </w:r>
            <w:r w:rsidR="00065E42">
              <w:rPr>
                <w:webHidden/>
              </w:rPr>
              <w:fldChar w:fldCharType="end"/>
            </w:r>
          </w:hyperlink>
        </w:p>
        <w:p w14:paraId="634F3BB6" w14:textId="1684B937" w:rsidR="00065E42" w:rsidRDefault="00C66B8D">
          <w:pPr>
            <w:pStyle w:val="TOC1"/>
            <w:rPr>
              <w:rFonts w:asciiTheme="minorHAnsi" w:eastAsiaTheme="minorEastAsia" w:hAnsiTheme="minorHAnsi" w:cstheme="minorBidi"/>
            </w:rPr>
          </w:pPr>
          <w:hyperlink w:anchor="_Toc103246778" w:history="1">
            <w:r w:rsidR="00065E42" w:rsidRPr="00131B3A">
              <w:rPr>
                <w:rStyle w:val="Hyperlink"/>
              </w:rPr>
              <w:t>E1. Criteria</w:t>
            </w:r>
            <w:r w:rsidR="00065E42">
              <w:rPr>
                <w:webHidden/>
              </w:rPr>
              <w:tab/>
            </w:r>
            <w:r w:rsidR="00065E42">
              <w:rPr>
                <w:webHidden/>
              </w:rPr>
              <w:fldChar w:fldCharType="begin"/>
            </w:r>
            <w:r w:rsidR="00065E42">
              <w:rPr>
                <w:webHidden/>
              </w:rPr>
              <w:instrText xml:space="preserve"> PAGEREF _Toc103246778 \h </w:instrText>
            </w:r>
            <w:r w:rsidR="00065E42">
              <w:rPr>
                <w:webHidden/>
              </w:rPr>
            </w:r>
            <w:r w:rsidR="00065E42">
              <w:rPr>
                <w:webHidden/>
              </w:rPr>
              <w:fldChar w:fldCharType="separate"/>
            </w:r>
            <w:r w:rsidR="00065E42">
              <w:rPr>
                <w:webHidden/>
              </w:rPr>
              <w:t>16</w:t>
            </w:r>
            <w:r w:rsidR="00065E42">
              <w:rPr>
                <w:webHidden/>
              </w:rPr>
              <w:fldChar w:fldCharType="end"/>
            </w:r>
          </w:hyperlink>
        </w:p>
        <w:p w14:paraId="71B2B026" w14:textId="35397DE3" w:rsidR="00065E42" w:rsidRDefault="00C66B8D">
          <w:pPr>
            <w:pStyle w:val="TOC1"/>
            <w:rPr>
              <w:rFonts w:asciiTheme="minorHAnsi" w:eastAsiaTheme="minorEastAsia" w:hAnsiTheme="minorHAnsi" w:cstheme="minorBidi"/>
            </w:rPr>
          </w:pPr>
          <w:hyperlink w:anchor="_Toc103246779" w:history="1">
            <w:r w:rsidR="00065E42" w:rsidRPr="00131B3A">
              <w:rPr>
                <w:rStyle w:val="Hyperlink"/>
              </w:rPr>
              <w:t>E2. Review and Selection Process</w:t>
            </w:r>
            <w:r w:rsidR="00065E42">
              <w:rPr>
                <w:webHidden/>
              </w:rPr>
              <w:tab/>
            </w:r>
            <w:r w:rsidR="00065E42">
              <w:rPr>
                <w:webHidden/>
              </w:rPr>
              <w:fldChar w:fldCharType="begin"/>
            </w:r>
            <w:r w:rsidR="00065E42">
              <w:rPr>
                <w:webHidden/>
              </w:rPr>
              <w:instrText xml:space="preserve"> PAGEREF _Toc103246779 \h </w:instrText>
            </w:r>
            <w:r w:rsidR="00065E42">
              <w:rPr>
                <w:webHidden/>
              </w:rPr>
            </w:r>
            <w:r w:rsidR="00065E42">
              <w:rPr>
                <w:webHidden/>
              </w:rPr>
              <w:fldChar w:fldCharType="separate"/>
            </w:r>
            <w:r w:rsidR="00065E42">
              <w:rPr>
                <w:webHidden/>
              </w:rPr>
              <w:t>18</w:t>
            </w:r>
            <w:r w:rsidR="00065E42">
              <w:rPr>
                <w:webHidden/>
              </w:rPr>
              <w:fldChar w:fldCharType="end"/>
            </w:r>
          </w:hyperlink>
        </w:p>
        <w:p w14:paraId="6F1C8562" w14:textId="604A7AAB" w:rsidR="00065E42" w:rsidRDefault="00C66B8D">
          <w:pPr>
            <w:pStyle w:val="TOC1"/>
            <w:rPr>
              <w:rFonts w:asciiTheme="minorHAnsi" w:eastAsiaTheme="minorEastAsia" w:hAnsiTheme="minorHAnsi" w:cstheme="minorBidi"/>
            </w:rPr>
          </w:pPr>
          <w:hyperlink w:anchor="_Toc103246780" w:history="1">
            <w:r w:rsidR="00065E42" w:rsidRPr="00131B3A">
              <w:rPr>
                <w:rStyle w:val="Hyperlink"/>
              </w:rPr>
              <w:t>E3. Federal Awardee Performance &amp; Integrity Information Systems</w:t>
            </w:r>
            <w:r w:rsidR="00065E42">
              <w:rPr>
                <w:webHidden/>
              </w:rPr>
              <w:tab/>
            </w:r>
            <w:r w:rsidR="00065E42">
              <w:rPr>
                <w:webHidden/>
              </w:rPr>
              <w:fldChar w:fldCharType="begin"/>
            </w:r>
            <w:r w:rsidR="00065E42">
              <w:rPr>
                <w:webHidden/>
              </w:rPr>
              <w:instrText xml:space="preserve"> PAGEREF _Toc103246780 \h </w:instrText>
            </w:r>
            <w:r w:rsidR="00065E42">
              <w:rPr>
                <w:webHidden/>
              </w:rPr>
            </w:r>
            <w:r w:rsidR="00065E42">
              <w:rPr>
                <w:webHidden/>
              </w:rPr>
              <w:fldChar w:fldCharType="separate"/>
            </w:r>
            <w:r w:rsidR="00065E42">
              <w:rPr>
                <w:webHidden/>
              </w:rPr>
              <w:t>19</w:t>
            </w:r>
            <w:r w:rsidR="00065E42">
              <w:rPr>
                <w:webHidden/>
              </w:rPr>
              <w:fldChar w:fldCharType="end"/>
            </w:r>
          </w:hyperlink>
        </w:p>
        <w:p w14:paraId="3435E9E0" w14:textId="3038F5E8" w:rsidR="00065E42" w:rsidRDefault="00C66B8D">
          <w:pPr>
            <w:pStyle w:val="TOC1"/>
            <w:rPr>
              <w:rFonts w:asciiTheme="minorHAnsi" w:eastAsiaTheme="minorEastAsia" w:hAnsiTheme="minorHAnsi" w:cstheme="minorBidi"/>
            </w:rPr>
          </w:pPr>
          <w:hyperlink w:anchor="_Toc103246781" w:history="1">
            <w:r w:rsidR="00065E42" w:rsidRPr="00131B3A">
              <w:rPr>
                <w:rStyle w:val="Hyperlink"/>
              </w:rPr>
              <w:t>Section F: Federal Award Administration Information</w:t>
            </w:r>
            <w:r w:rsidR="00065E42">
              <w:rPr>
                <w:webHidden/>
              </w:rPr>
              <w:tab/>
            </w:r>
            <w:r w:rsidR="00065E42">
              <w:rPr>
                <w:webHidden/>
              </w:rPr>
              <w:fldChar w:fldCharType="begin"/>
            </w:r>
            <w:r w:rsidR="00065E42">
              <w:rPr>
                <w:webHidden/>
              </w:rPr>
              <w:instrText xml:space="preserve"> PAGEREF _Toc103246781 \h </w:instrText>
            </w:r>
            <w:r w:rsidR="00065E42">
              <w:rPr>
                <w:webHidden/>
              </w:rPr>
            </w:r>
            <w:r w:rsidR="00065E42">
              <w:rPr>
                <w:webHidden/>
              </w:rPr>
              <w:fldChar w:fldCharType="separate"/>
            </w:r>
            <w:r w:rsidR="00065E42">
              <w:rPr>
                <w:webHidden/>
              </w:rPr>
              <w:t>20</w:t>
            </w:r>
            <w:r w:rsidR="00065E42">
              <w:rPr>
                <w:webHidden/>
              </w:rPr>
              <w:fldChar w:fldCharType="end"/>
            </w:r>
          </w:hyperlink>
        </w:p>
        <w:p w14:paraId="135A1829" w14:textId="3A28252C" w:rsidR="00065E42" w:rsidRDefault="00C66B8D">
          <w:pPr>
            <w:pStyle w:val="TOC1"/>
            <w:rPr>
              <w:rFonts w:asciiTheme="minorHAnsi" w:eastAsiaTheme="minorEastAsia" w:hAnsiTheme="minorHAnsi" w:cstheme="minorBidi"/>
            </w:rPr>
          </w:pPr>
          <w:hyperlink w:anchor="_Toc103246782" w:history="1">
            <w:r w:rsidR="00065E42" w:rsidRPr="00131B3A">
              <w:rPr>
                <w:rStyle w:val="Hyperlink"/>
              </w:rPr>
              <w:t>F1. Federal Award Notices</w:t>
            </w:r>
            <w:r w:rsidR="00065E42">
              <w:rPr>
                <w:webHidden/>
              </w:rPr>
              <w:tab/>
            </w:r>
            <w:r w:rsidR="00065E42">
              <w:rPr>
                <w:webHidden/>
              </w:rPr>
              <w:fldChar w:fldCharType="begin"/>
            </w:r>
            <w:r w:rsidR="00065E42">
              <w:rPr>
                <w:webHidden/>
              </w:rPr>
              <w:instrText xml:space="preserve"> PAGEREF _Toc103246782 \h </w:instrText>
            </w:r>
            <w:r w:rsidR="00065E42">
              <w:rPr>
                <w:webHidden/>
              </w:rPr>
            </w:r>
            <w:r w:rsidR="00065E42">
              <w:rPr>
                <w:webHidden/>
              </w:rPr>
              <w:fldChar w:fldCharType="separate"/>
            </w:r>
            <w:r w:rsidR="00065E42">
              <w:rPr>
                <w:webHidden/>
              </w:rPr>
              <w:t>20</w:t>
            </w:r>
            <w:r w:rsidR="00065E42">
              <w:rPr>
                <w:webHidden/>
              </w:rPr>
              <w:fldChar w:fldCharType="end"/>
            </w:r>
          </w:hyperlink>
        </w:p>
        <w:p w14:paraId="025D91F3" w14:textId="18384092" w:rsidR="00065E42" w:rsidRDefault="00C66B8D">
          <w:pPr>
            <w:pStyle w:val="TOC1"/>
            <w:rPr>
              <w:rFonts w:asciiTheme="minorHAnsi" w:eastAsiaTheme="minorEastAsia" w:hAnsiTheme="minorHAnsi" w:cstheme="minorBidi"/>
            </w:rPr>
          </w:pPr>
          <w:hyperlink w:anchor="_Toc103246783" w:history="1">
            <w:r w:rsidR="00065E42" w:rsidRPr="00131B3A">
              <w:rPr>
                <w:rStyle w:val="Hyperlink"/>
              </w:rPr>
              <w:t>F2. Administrative and National Policy Requirements</w:t>
            </w:r>
            <w:r w:rsidR="00065E42">
              <w:rPr>
                <w:webHidden/>
              </w:rPr>
              <w:tab/>
            </w:r>
            <w:r w:rsidR="00065E42">
              <w:rPr>
                <w:webHidden/>
              </w:rPr>
              <w:fldChar w:fldCharType="begin"/>
            </w:r>
            <w:r w:rsidR="00065E42">
              <w:rPr>
                <w:webHidden/>
              </w:rPr>
              <w:instrText xml:space="preserve"> PAGEREF _Toc103246783 \h </w:instrText>
            </w:r>
            <w:r w:rsidR="00065E42">
              <w:rPr>
                <w:webHidden/>
              </w:rPr>
            </w:r>
            <w:r w:rsidR="00065E42">
              <w:rPr>
                <w:webHidden/>
              </w:rPr>
              <w:fldChar w:fldCharType="separate"/>
            </w:r>
            <w:r w:rsidR="00065E42">
              <w:rPr>
                <w:webHidden/>
              </w:rPr>
              <w:t>21</w:t>
            </w:r>
            <w:r w:rsidR="00065E42">
              <w:rPr>
                <w:webHidden/>
              </w:rPr>
              <w:fldChar w:fldCharType="end"/>
            </w:r>
          </w:hyperlink>
        </w:p>
        <w:p w14:paraId="5AB4BB77" w14:textId="750EDA42" w:rsidR="00065E42" w:rsidRDefault="00C66B8D">
          <w:pPr>
            <w:pStyle w:val="TOC1"/>
            <w:rPr>
              <w:rFonts w:asciiTheme="minorHAnsi" w:eastAsiaTheme="minorEastAsia" w:hAnsiTheme="minorHAnsi" w:cstheme="minorBidi"/>
            </w:rPr>
          </w:pPr>
          <w:hyperlink w:anchor="_Toc103246784" w:history="1">
            <w:r w:rsidR="00065E42" w:rsidRPr="00131B3A">
              <w:rPr>
                <w:rStyle w:val="Hyperlink"/>
              </w:rPr>
              <w:t>F3. Reporting</w:t>
            </w:r>
            <w:r w:rsidR="00065E42">
              <w:rPr>
                <w:webHidden/>
              </w:rPr>
              <w:tab/>
            </w:r>
            <w:r w:rsidR="00065E42">
              <w:rPr>
                <w:webHidden/>
              </w:rPr>
              <w:fldChar w:fldCharType="begin"/>
            </w:r>
            <w:r w:rsidR="00065E42">
              <w:rPr>
                <w:webHidden/>
              </w:rPr>
              <w:instrText xml:space="preserve"> PAGEREF _Toc103246784 \h </w:instrText>
            </w:r>
            <w:r w:rsidR="00065E42">
              <w:rPr>
                <w:webHidden/>
              </w:rPr>
            </w:r>
            <w:r w:rsidR="00065E42">
              <w:rPr>
                <w:webHidden/>
              </w:rPr>
              <w:fldChar w:fldCharType="separate"/>
            </w:r>
            <w:r w:rsidR="00065E42">
              <w:rPr>
                <w:webHidden/>
              </w:rPr>
              <w:t>22</w:t>
            </w:r>
            <w:r w:rsidR="00065E42">
              <w:rPr>
                <w:webHidden/>
              </w:rPr>
              <w:fldChar w:fldCharType="end"/>
            </w:r>
          </w:hyperlink>
        </w:p>
        <w:p w14:paraId="6288BA2B" w14:textId="48232B83" w:rsidR="00065E42" w:rsidRDefault="00C66B8D">
          <w:pPr>
            <w:pStyle w:val="TOC1"/>
            <w:rPr>
              <w:rFonts w:asciiTheme="minorHAnsi" w:eastAsiaTheme="minorEastAsia" w:hAnsiTheme="minorHAnsi" w:cstheme="minorBidi"/>
            </w:rPr>
          </w:pPr>
          <w:hyperlink w:anchor="_Toc103246785" w:history="1">
            <w:r w:rsidR="00065E42" w:rsidRPr="00131B3A">
              <w:rPr>
                <w:rStyle w:val="Hyperlink"/>
              </w:rPr>
              <w:t>Section G: Federal Awarding Agency Contact</w:t>
            </w:r>
            <w:r w:rsidR="00065E42">
              <w:rPr>
                <w:webHidden/>
              </w:rPr>
              <w:tab/>
            </w:r>
            <w:r w:rsidR="00065E42">
              <w:rPr>
                <w:webHidden/>
              </w:rPr>
              <w:fldChar w:fldCharType="begin"/>
            </w:r>
            <w:r w:rsidR="00065E42">
              <w:rPr>
                <w:webHidden/>
              </w:rPr>
              <w:instrText xml:space="preserve"> PAGEREF _Toc103246785 \h </w:instrText>
            </w:r>
            <w:r w:rsidR="00065E42">
              <w:rPr>
                <w:webHidden/>
              </w:rPr>
            </w:r>
            <w:r w:rsidR="00065E42">
              <w:rPr>
                <w:webHidden/>
              </w:rPr>
              <w:fldChar w:fldCharType="separate"/>
            </w:r>
            <w:r w:rsidR="00065E42">
              <w:rPr>
                <w:webHidden/>
              </w:rPr>
              <w:t>24</w:t>
            </w:r>
            <w:r w:rsidR="00065E42">
              <w:rPr>
                <w:webHidden/>
              </w:rPr>
              <w:fldChar w:fldCharType="end"/>
            </w:r>
          </w:hyperlink>
        </w:p>
        <w:p w14:paraId="325AF0B8" w14:textId="2B89AB22" w:rsidR="00065E42" w:rsidRDefault="00C66B8D">
          <w:pPr>
            <w:pStyle w:val="TOC1"/>
            <w:rPr>
              <w:rFonts w:asciiTheme="minorHAnsi" w:eastAsiaTheme="minorEastAsia" w:hAnsiTheme="minorHAnsi" w:cstheme="minorBidi"/>
            </w:rPr>
          </w:pPr>
          <w:hyperlink w:anchor="_Toc103246786" w:history="1">
            <w:r w:rsidR="00065E42" w:rsidRPr="00131B3A">
              <w:rPr>
                <w:rStyle w:val="Hyperlink"/>
              </w:rPr>
              <w:t>G1. Contacts</w:t>
            </w:r>
            <w:r w:rsidR="00065E42">
              <w:rPr>
                <w:webHidden/>
              </w:rPr>
              <w:tab/>
            </w:r>
            <w:r w:rsidR="00065E42">
              <w:rPr>
                <w:webHidden/>
              </w:rPr>
              <w:fldChar w:fldCharType="begin"/>
            </w:r>
            <w:r w:rsidR="00065E42">
              <w:rPr>
                <w:webHidden/>
              </w:rPr>
              <w:instrText xml:space="preserve"> PAGEREF _Toc103246786 \h </w:instrText>
            </w:r>
            <w:r w:rsidR="00065E42">
              <w:rPr>
                <w:webHidden/>
              </w:rPr>
            </w:r>
            <w:r w:rsidR="00065E42">
              <w:rPr>
                <w:webHidden/>
              </w:rPr>
              <w:fldChar w:fldCharType="separate"/>
            </w:r>
            <w:r w:rsidR="00065E42">
              <w:rPr>
                <w:webHidden/>
              </w:rPr>
              <w:t>24</w:t>
            </w:r>
            <w:r w:rsidR="00065E42">
              <w:rPr>
                <w:webHidden/>
              </w:rPr>
              <w:fldChar w:fldCharType="end"/>
            </w:r>
          </w:hyperlink>
        </w:p>
        <w:p w14:paraId="65D1884D" w14:textId="2A285690" w:rsidR="00065E42" w:rsidRDefault="00C66B8D">
          <w:pPr>
            <w:pStyle w:val="TOC1"/>
            <w:rPr>
              <w:rFonts w:asciiTheme="minorHAnsi" w:eastAsiaTheme="minorEastAsia" w:hAnsiTheme="minorHAnsi" w:cstheme="minorBidi"/>
            </w:rPr>
          </w:pPr>
          <w:hyperlink w:anchor="_Toc103246787" w:history="1">
            <w:r w:rsidR="00065E42" w:rsidRPr="00131B3A">
              <w:rPr>
                <w:rStyle w:val="Hyperlink"/>
              </w:rPr>
              <w:t>Section H:  Other information</w:t>
            </w:r>
            <w:r w:rsidR="00065E42">
              <w:rPr>
                <w:webHidden/>
              </w:rPr>
              <w:tab/>
            </w:r>
            <w:r w:rsidR="00065E42">
              <w:rPr>
                <w:webHidden/>
              </w:rPr>
              <w:fldChar w:fldCharType="begin"/>
            </w:r>
            <w:r w:rsidR="00065E42">
              <w:rPr>
                <w:webHidden/>
              </w:rPr>
              <w:instrText xml:space="preserve"> PAGEREF _Toc103246787 \h </w:instrText>
            </w:r>
            <w:r w:rsidR="00065E42">
              <w:rPr>
                <w:webHidden/>
              </w:rPr>
            </w:r>
            <w:r w:rsidR="00065E42">
              <w:rPr>
                <w:webHidden/>
              </w:rPr>
              <w:fldChar w:fldCharType="separate"/>
            </w:r>
            <w:r w:rsidR="00065E42">
              <w:rPr>
                <w:webHidden/>
              </w:rPr>
              <w:t>25</w:t>
            </w:r>
            <w:r w:rsidR="00065E42">
              <w:rPr>
                <w:webHidden/>
              </w:rPr>
              <w:fldChar w:fldCharType="end"/>
            </w:r>
          </w:hyperlink>
        </w:p>
        <w:p w14:paraId="3266DA6D" w14:textId="50D0E807" w:rsidR="00065E42" w:rsidRDefault="00C66B8D">
          <w:pPr>
            <w:pStyle w:val="TOC1"/>
            <w:rPr>
              <w:rFonts w:asciiTheme="minorHAnsi" w:eastAsiaTheme="minorEastAsia" w:hAnsiTheme="minorHAnsi" w:cstheme="minorBidi"/>
            </w:rPr>
          </w:pPr>
          <w:hyperlink w:anchor="_Toc103246788" w:history="1">
            <w:r w:rsidR="00065E42" w:rsidRPr="00131B3A">
              <w:rPr>
                <w:rStyle w:val="Hyperlink"/>
                <w:b/>
                <w:bCs/>
              </w:rPr>
              <w:t>H1.  Conflict of Interest</w:t>
            </w:r>
            <w:r w:rsidR="00065E42">
              <w:rPr>
                <w:webHidden/>
              </w:rPr>
              <w:tab/>
            </w:r>
            <w:r w:rsidR="00065E42">
              <w:rPr>
                <w:webHidden/>
              </w:rPr>
              <w:fldChar w:fldCharType="begin"/>
            </w:r>
            <w:r w:rsidR="00065E42">
              <w:rPr>
                <w:webHidden/>
              </w:rPr>
              <w:instrText xml:space="preserve"> PAGEREF _Toc103246788 \h </w:instrText>
            </w:r>
            <w:r w:rsidR="00065E42">
              <w:rPr>
                <w:webHidden/>
              </w:rPr>
            </w:r>
            <w:r w:rsidR="00065E42">
              <w:rPr>
                <w:webHidden/>
              </w:rPr>
              <w:fldChar w:fldCharType="separate"/>
            </w:r>
            <w:r w:rsidR="00065E42">
              <w:rPr>
                <w:webHidden/>
              </w:rPr>
              <w:t>25</w:t>
            </w:r>
            <w:r w:rsidR="00065E42">
              <w:rPr>
                <w:webHidden/>
              </w:rPr>
              <w:fldChar w:fldCharType="end"/>
            </w:r>
          </w:hyperlink>
        </w:p>
        <w:p w14:paraId="2ED64304" w14:textId="3CC7DFB5" w:rsidR="00065E42" w:rsidRDefault="00C66B8D">
          <w:pPr>
            <w:pStyle w:val="TOC1"/>
            <w:rPr>
              <w:rFonts w:asciiTheme="minorHAnsi" w:eastAsiaTheme="minorEastAsia" w:hAnsiTheme="minorHAnsi" w:cstheme="minorBidi"/>
            </w:rPr>
          </w:pPr>
          <w:hyperlink w:anchor="_Toc103246789" w:history="1">
            <w:r w:rsidR="00065E42" w:rsidRPr="00131B3A">
              <w:rPr>
                <w:rStyle w:val="Hyperlink"/>
              </w:rPr>
              <w:t>H2.  Applicant Vetting</w:t>
            </w:r>
            <w:r w:rsidR="00065E42">
              <w:rPr>
                <w:webHidden/>
              </w:rPr>
              <w:tab/>
            </w:r>
            <w:r w:rsidR="00065E42">
              <w:rPr>
                <w:webHidden/>
              </w:rPr>
              <w:fldChar w:fldCharType="begin"/>
            </w:r>
            <w:r w:rsidR="00065E42">
              <w:rPr>
                <w:webHidden/>
              </w:rPr>
              <w:instrText xml:space="preserve"> PAGEREF _Toc103246789 \h </w:instrText>
            </w:r>
            <w:r w:rsidR="00065E42">
              <w:rPr>
                <w:webHidden/>
              </w:rPr>
            </w:r>
            <w:r w:rsidR="00065E42">
              <w:rPr>
                <w:webHidden/>
              </w:rPr>
              <w:fldChar w:fldCharType="separate"/>
            </w:r>
            <w:r w:rsidR="00065E42">
              <w:rPr>
                <w:webHidden/>
              </w:rPr>
              <w:t>25</w:t>
            </w:r>
            <w:r w:rsidR="00065E42">
              <w:rPr>
                <w:webHidden/>
              </w:rPr>
              <w:fldChar w:fldCharType="end"/>
            </w:r>
          </w:hyperlink>
        </w:p>
        <w:p w14:paraId="6CD5CBDD" w14:textId="4AD324F1" w:rsidR="00065E42" w:rsidRDefault="00C66B8D">
          <w:pPr>
            <w:pStyle w:val="TOC1"/>
            <w:rPr>
              <w:rFonts w:asciiTheme="minorHAnsi" w:eastAsiaTheme="minorEastAsia" w:hAnsiTheme="minorHAnsi" w:cstheme="minorBidi"/>
            </w:rPr>
          </w:pPr>
          <w:hyperlink w:anchor="_Toc103246790" w:history="1">
            <w:r w:rsidR="00065E42" w:rsidRPr="00131B3A">
              <w:rPr>
                <w:rStyle w:val="Hyperlink"/>
              </w:rPr>
              <w:t>H3.  Marking Policy</w:t>
            </w:r>
            <w:r w:rsidR="00065E42">
              <w:rPr>
                <w:webHidden/>
              </w:rPr>
              <w:tab/>
            </w:r>
            <w:r w:rsidR="00065E42">
              <w:rPr>
                <w:webHidden/>
              </w:rPr>
              <w:fldChar w:fldCharType="begin"/>
            </w:r>
            <w:r w:rsidR="00065E42">
              <w:rPr>
                <w:webHidden/>
              </w:rPr>
              <w:instrText xml:space="preserve"> PAGEREF _Toc103246790 \h </w:instrText>
            </w:r>
            <w:r w:rsidR="00065E42">
              <w:rPr>
                <w:webHidden/>
              </w:rPr>
            </w:r>
            <w:r w:rsidR="00065E42">
              <w:rPr>
                <w:webHidden/>
              </w:rPr>
              <w:fldChar w:fldCharType="separate"/>
            </w:r>
            <w:r w:rsidR="00065E42">
              <w:rPr>
                <w:webHidden/>
              </w:rPr>
              <w:t>25</w:t>
            </w:r>
            <w:r w:rsidR="00065E42">
              <w:rPr>
                <w:webHidden/>
              </w:rPr>
              <w:fldChar w:fldCharType="end"/>
            </w:r>
          </w:hyperlink>
        </w:p>
        <w:p w14:paraId="60FACE33" w14:textId="0FD90475" w:rsidR="00065E42" w:rsidRDefault="00C66B8D">
          <w:pPr>
            <w:pStyle w:val="TOC1"/>
            <w:rPr>
              <w:rFonts w:asciiTheme="minorHAnsi" w:eastAsiaTheme="minorEastAsia" w:hAnsiTheme="minorHAnsi" w:cstheme="minorBidi"/>
            </w:rPr>
          </w:pPr>
          <w:hyperlink w:anchor="_Toc103246791" w:history="1">
            <w:r w:rsidR="00065E42" w:rsidRPr="00131B3A">
              <w:rPr>
                <w:rStyle w:val="Hyperlink"/>
              </w:rPr>
              <w:t>H4.  Evaluation Policy</w:t>
            </w:r>
            <w:r w:rsidR="00065E42">
              <w:rPr>
                <w:webHidden/>
              </w:rPr>
              <w:tab/>
            </w:r>
            <w:r w:rsidR="00065E42">
              <w:rPr>
                <w:webHidden/>
              </w:rPr>
              <w:fldChar w:fldCharType="begin"/>
            </w:r>
            <w:r w:rsidR="00065E42">
              <w:rPr>
                <w:webHidden/>
              </w:rPr>
              <w:instrText xml:space="preserve"> PAGEREF _Toc103246791 \h </w:instrText>
            </w:r>
            <w:r w:rsidR="00065E42">
              <w:rPr>
                <w:webHidden/>
              </w:rPr>
            </w:r>
            <w:r w:rsidR="00065E42">
              <w:rPr>
                <w:webHidden/>
              </w:rPr>
              <w:fldChar w:fldCharType="separate"/>
            </w:r>
            <w:r w:rsidR="00065E42">
              <w:rPr>
                <w:webHidden/>
              </w:rPr>
              <w:t>25</w:t>
            </w:r>
            <w:r w:rsidR="00065E42">
              <w:rPr>
                <w:webHidden/>
              </w:rPr>
              <w:fldChar w:fldCharType="end"/>
            </w:r>
          </w:hyperlink>
        </w:p>
        <w:p w14:paraId="10C5708B" w14:textId="4CFEEEE6" w:rsidR="00065E42" w:rsidRDefault="00C66B8D">
          <w:pPr>
            <w:pStyle w:val="TOC1"/>
            <w:rPr>
              <w:rFonts w:asciiTheme="minorHAnsi" w:eastAsiaTheme="minorEastAsia" w:hAnsiTheme="minorHAnsi" w:cstheme="minorBidi"/>
            </w:rPr>
          </w:pPr>
          <w:hyperlink w:anchor="_Toc103246792" w:history="1">
            <w:r w:rsidR="00065E42" w:rsidRPr="00131B3A">
              <w:rPr>
                <w:rStyle w:val="Hyperlink"/>
              </w:rPr>
              <w:t>H5.  Monitoring Site Visits</w:t>
            </w:r>
            <w:r w:rsidR="00065E42">
              <w:rPr>
                <w:webHidden/>
              </w:rPr>
              <w:tab/>
            </w:r>
            <w:r w:rsidR="00065E42">
              <w:rPr>
                <w:webHidden/>
              </w:rPr>
              <w:fldChar w:fldCharType="begin"/>
            </w:r>
            <w:r w:rsidR="00065E42">
              <w:rPr>
                <w:webHidden/>
              </w:rPr>
              <w:instrText xml:space="preserve"> PAGEREF _Toc103246792 \h </w:instrText>
            </w:r>
            <w:r w:rsidR="00065E42">
              <w:rPr>
                <w:webHidden/>
              </w:rPr>
            </w:r>
            <w:r w:rsidR="00065E42">
              <w:rPr>
                <w:webHidden/>
              </w:rPr>
              <w:fldChar w:fldCharType="separate"/>
            </w:r>
            <w:r w:rsidR="00065E42">
              <w:rPr>
                <w:webHidden/>
              </w:rPr>
              <w:t>25</w:t>
            </w:r>
            <w:r w:rsidR="00065E42">
              <w:rPr>
                <w:webHidden/>
              </w:rPr>
              <w:fldChar w:fldCharType="end"/>
            </w:r>
          </w:hyperlink>
        </w:p>
        <w:p w14:paraId="017B3B33" w14:textId="673D823A" w:rsidR="00065E42" w:rsidRDefault="00C66B8D">
          <w:pPr>
            <w:pStyle w:val="TOC1"/>
            <w:rPr>
              <w:rFonts w:asciiTheme="minorHAnsi" w:eastAsiaTheme="minorEastAsia" w:hAnsiTheme="minorHAnsi" w:cstheme="minorBidi"/>
            </w:rPr>
          </w:pPr>
          <w:hyperlink w:anchor="_Toc103246793" w:history="1">
            <w:r w:rsidR="00065E42" w:rsidRPr="00131B3A">
              <w:rPr>
                <w:rStyle w:val="Hyperlink"/>
              </w:rPr>
              <w:t>H6. Privacy Disclosure</w:t>
            </w:r>
            <w:r w:rsidR="00065E42">
              <w:rPr>
                <w:webHidden/>
              </w:rPr>
              <w:tab/>
            </w:r>
            <w:r w:rsidR="00065E42">
              <w:rPr>
                <w:webHidden/>
              </w:rPr>
              <w:fldChar w:fldCharType="begin"/>
            </w:r>
            <w:r w:rsidR="00065E42">
              <w:rPr>
                <w:webHidden/>
              </w:rPr>
              <w:instrText xml:space="preserve"> PAGEREF _Toc103246793 \h </w:instrText>
            </w:r>
            <w:r w:rsidR="00065E42">
              <w:rPr>
                <w:webHidden/>
              </w:rPr>
            </w:r>
            <w:r w:rsidR="00065E42">
              <w:rPr>
                <w:webHidden/>
              </w:rPr>
              <w:fldChar w:fldCharType="separate"/>
            </w:r>
            <w:r w:rsidR="00065E42">
              <w:rPr>
                <w:webHidden/>
              </w:rPr>
              <w:t>25</w:t>
            </w:r>
            <w:r w:rsidR="00065E42">
              <w:rPr>
                <w:webHidden/>
              </w:rPr>
              <w:fldChar w:fldCharType="end"/>
            </w:r>
          </w:hyperlink>
        </w:p>
        <w:p w14:paraId="58289403" w14:textId="6F9AB791" w:rsidR="00E90C97" w:rsidRPr="004832AE" w:rsidRDefault="00E90C97" w:rsidP="459A1C52">
          <w:pPr>
            <w:rPr>
              <w:rFonts w:ascii="Times New Roman" w:eastAsia="Times New Roman" w:hAnsi="Times New Roman" w:cs="Times New Roman"/>
              <w:sz w:val="24"/>
              <w:szCs w:val="24"/>
            </w:rPr>
          </w:pPr>
          <w:r w:rsidRPr="459A1C52">
            <w:rPr>
              <w:rFonts w:ascii="Times New Roman" w:hAnsi="Times New Roman" w:cs="Times New Roman"/>
              <w:b/>
              <w:bCs/>
              <w:noProof/>
              <w:color w:val="2B579A"/>
              <w:sz w:val="24"/>
              <w:szCs w:val="24"/>
            </w:rPr>
            <w:fldChar w:fldCharType="end"/>
          </w:r>
        </w:p>
      </w:sdtContent>
    </w:sdt>
    <w:p w14:paraId="62867F09" w14:textId="77777777" w:rsidR="00E90C97" w:rsidRPr="004832AE" w:rsidRDefault="00E90C97" w:rsidP="00E90C97">
      <w:pPr>
        <w:spacing w:after="0" w:line="240" w:lineRule="auto"/>
        <w:ind w:left="720"/>
        <w:textAlignment w:val="baseline"/>
        <w:rPr>
          <w:rFonts w:ascii="Times New Roman" w:eastAsia="Times New Roman" w:hAnsi="Times New Roman" w:cs="Times New Roman"/>
          <w:sz w:val="24"/>
          <w:szCs w:val="24"/>
        </w:rPr>
      </w:pPr>
    </w:p>
    <w:p w14:paraId="6F5C9F3A"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1CA80FC3"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78FA7A38"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0E7D9EF8"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6637C879"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39532190"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13C6E621"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06745FA0"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43F44925"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58AA2FFD"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5BB594B3"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5C9DB0A6"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067AE417"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3FAFF0B4"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540544B4"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7B71BA5E"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1F96501B"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64B57D01"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34C2E5F2"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6E555717"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68530603"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1AE7403A"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37B8CA3B"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0DB95321"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17C880A2"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2A9037A9"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0B7BFC63"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1B3868F8"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7F256373"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3C1427EF"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588E64DF" w14:textId="77777777" w:rsidR="00E90C97" w:rsidRPr="004832AE" w:rsidRDefault="00E90C97" w:rsidP="00860415">
      <w:pPr>
        <w:spacing w:after="0" w:line="240" w:lineRule="auto"/>
        <w:jc w:val="center"/>
        <w:textAlignment w:val="baseline"/>
        <w:rPr>
          <w:rFonts w:ascii="Times New Roman" w:eastAsia="Times New Roman" w:hAnsi="Times New Roman" w:cs="Times New Roman"/>
          <w:b/>
          <w:bCs/>
          <w:sz w:val="24"/>
          <w:szCs w:val="24"/>
          <w:u w:val="single"/>
        </w:rPr>
      </w:pPr>
    </w:p>
    <w:p w14:paraId="76FAAB44" w14:textId="77777777" w:rsidR="00E90C97" w:rsidRPr="004832AE" w:rsidRDefault="00E90C97" w:rsidP="00E90C97">
      <w:pPr>
        <w:spacing w:after="0" w:line="240" w:lineRule="auto"/>
        <w:textAlignment w:val="baseline"/>
        <w:rPr>
          <w:rFonts w:ascii="Times New Roman" w:eastAsia="Times New Roman" w:hAnsi="Times New Roman" w:cs="Times New Roman"/>
          <w:b/>
          <w:bCs/>
          <w:sz w:val="24"/>
          <w:szCs w:val="24"/>
          <w:u w:val="single"/>
        </w:rPr>
      </w:pPr>
    </w:p>
    <w:p w14:paraId="58884F2B" w14:textId="396EF309" w:rsidR="00860415" w:rsidRPr="004832AE" w:rsidRDefault="1136D91B" w:rsidP="00860415">
      <w:pPr>
        <w:spacing w:after="0" w:line="240" w:lineRule="auto"/>
        <w:jc w:val="center"/>
        <w:textAlignment w:val="baseline"/>
        <w:rPr>
          <w:rFonts w:ascii="Times New Roman" w:eastAsia="Times New Roman" w:hAnsi="Times New Roman" w:cs="Times New Roman"/>
          <w:sz w:val="24"/>
          <w:szCs w:val="24"/>
        </w:rPr>
      </w:pPr>
      <w:r w:rsidRPr="0D1846DC">
        <w:rPr>
          <w:rFonts w:ascii="Times New Roman" w:eastAsia="Times New Roman" w:hAnsi="Times New Roman" w:cs="Times New Roman"/>
          <w:b/>
          <w:bCs/>
          <w:sz w:val="24"/>
          <w:szCs w:val="24"/>
          <w:u w:val="single"/>
        </w:rPr>
        <w:t>NOTICE OF FUNDING OPPORTUNITY (NOFO)</w:t>
      </w:r>
      <w:r w:rsidRPr="0D1846DC">
        <w:rPr>
          <w:rFonts w:ascii="Times New Roman" w:eastAsia="Times New Roman" w:hAnsi="Times New Roman" w:cs="Times New Roman"/>
          <w:sz w:val="24"/>
          <w:szCs w:val="24"/>
        </w:rPr>
        <w:t> </w:t>
      </w:r>
      <w:r>
        <w:br/>
      </w:r>
      <w:r w:rsidRPr="0D1846DC">
        <w:rPr>
          <w:rFonts w:ascii="Times New Roman" w:eastAsia="Times New Roman" w:hAnsi="Times New Roman" w:cs="Times New Roman"/>
          <w:b/>
          <w:bCs/>
          <w:sz w:val="24"/>
          <w:szCs w:val="24"/>
          <w:u w:val="single"/>
        </w:rPr>
        <w:t>BUREAU OF E</w:t>
      </w:r>
      <w:r w:rsidR="05269650" w:rsidRPr="0D1846DC">
        <w:rPr>
          <w:rFonts w:ascii="Times New Roman" w:eastAsia="Times New Roman" w:hAnsi="Times New Roman" w:cs="Times New Roman"/>
          <w:b/>
          <w:bCs/>
          <w:sz w:val="24"/>
          <w:szCs w:val="24"/>
          <w:u w:val="single"/>
        </w:rPr>
        <w:t>NERGY RESOURCES (ENR</w:t>
      </w:r>
      <w:r w:rsidRPr="0D1846DC">
        <w:rPr>
          <w:rFonts w:ascii="Times New Roman" w:eastAsia="Times New Roman" w:hAnsi="Times New Roman" w:cs="Times New Roman"/>
          <w:b/>
          <w:bCs/>
          <w:sz w:val="24"/>
          <w:szCs w:val="24"/>
          <w:u w:val="single"/>
        </w:rPr>
        <w:t>)</w:t>
      </w:r>
      <w:r w:rsidRPr="0D1846DC">
        <w:rPr>
          <w:rFonts w:ascii="Times New Roman" w:eastAsia="Times New Roman" w:hAnsi="Times New Roman" w:cs="Times New Roman"/>
          <w:sz w:val="24"/>
          <w:szCs w:val="24"/>
        </w:rPr>
        <w:t>  </w:t>
      </w:r>
      <w:r>
        <w:br/>
      </w:r>
    </w:p>
    <w:p w14:paraId="00520369" w14:textId="24E20AA0" w:rsidR="00860415" w:rsidRPr="00362D7D" w:rsidRDefault="1136D91B" w:rsidP="00860415">
      <w:pPr>
        <w:spacing w:after="0" w:line="240" w:lineRule="auto"/>
        <w:textAlignment w:val="baseline"/>
        <w:rPr>
          <w:rFonts w:ascii="Times New Roman" w:eastAsia="Times New Roman" w:hAnsi="Times New Roman" w:cs="Times New Roman"/>
        </w:rPr>
      </w:pPr>
      <w:r w:rsidRPr="459A1C52">
        <w:rPr>
          <w:rFonts w:ascii="Times New Roman" w:eastAsia="Times New Roman" w:hAnsi="Times New Roman" w:cs="Times New Roman"/>
          <w:sz w:val="24"/>
          <w:szCs w:val="24"/>
        </w:rPr>
        <w:lastRenderedPageBreak/>
        <w:t> </w:t>
      </w:r>
      <w:r w:rsidR="00860415">
        <w:br/>
      </w:r>
      <w:r w:rsidRPr="00362D7D">
        <w:rPr>
          <w:rFonts w:ascii="Times New Roman" w:eastAsia="Times New Roman" w:hAnsi="Times New Roman" w:cs="Times New Roman"/>
          <w:b/>
          <w:bCs/>
        </w:rPr>
        <w:t>Announcement Type:</w:t>
      </w:r>
      <w:r w:rsidRPr="00362D7D">
        <w:rPr>
          <w:rFonts w:ascii="Times New Roman" w:eastAsia="Times New Roman" w:hAnsi="Times New Roman" w:cs="Times New Roman"/>
        </w:rPr>
        <w:t xml:space="preserve"> </w:t>
      </w:r>
      <w:r w:rsidR="00860415" w:rsidRPr="00362D7D">
        <w:rPr>
          <w:rFonts w:ascii="Times New Roman" w:hAnsi="Times New Roman" w:cs="Times New Roman"/>
        </w:rPr>
        <w:tab/>
      </w:r>
      <w:r w:rsidR="00860415" w:rsidRPr="00362D7D">
        <w:rPr>
          <w:rFonts w:ascii="Times New Roman" w:hAnsi="Times New Roman" w:cs="Times New Roman"/>
        </w:rPr>
        <w:tab/>
      </w:r>
      <w:r w:rsidR="00860415" w:rsidRPr="00362D7D">
        <w:rPr>
          <w:rFonts w:ascii="Times New Roman" w:hAnsi="Times New Roman" w:cs="Times New Roman"/>
        </w:rPr>
        <w:tab/>
      </w:r>
      <w:r w:rsidR="00362D7D">
        <w:rPr>
          <w:rFonts w:ascii="Times New Roman" w:hAnsi="Times New Roman" w:cs="Times New Roman"/>
        </w:rPr>
        <w:tab/>
      </w:r>
      <w:r w:rsidRPr="00362D7D">
        <w:rPr>
          <w:rFonts w:ascii="Times New Roman" w:eastAsia="Times New Roman" w:hAnsi="Times New Roman" w:cs="Times New Roman"/>
        </w:rPr>
        <w:t>New  </w:t>
      </w:r>
    </w:p>
    <w:p w14:paraId="65597E00" w14:textId="64C1778E" w:rsidR="00860415" w:rsidRPr="00362D7D" w:rsidRDefault="1136D91B" w:rsidP="3904473F">
      <w:pPr>
        <w:spacing w:after="0" w:line="240" w:lineRule="auto"/>
        <w:textAlignment w:val="baseline"/>
        <w:rPr>
          <w:rFonts w:ascii="Times New Roman" w:eastAsia="Times New Roman" w:hAnsi="Times New Roman" w:cs="Times New Roman"/>
          <w:b/>
          <w:bCs/>
          <w:highlight w:val="yellow"/>
        </w:rPr>
      </w:pPr>
      <w:r w:rsidRPr="6FBAD4E8">
        <w:rPr>
          <w:rFonts w:ascii="Times New Roman" w:eastAsia="Times New Roman" w:hAnsi="Times New Roman" w:cs="Times New Roman"/>
          <w:b/>
          <w:bCs/>
        </w:rPr>
        <w:t>Funding Title:                                            </w:t>
      </w:r>
      <w:r>
        <w:tab/>
      </w:r>
      <w:r w:rsidR="072BFFCD" w:rsidRPr="00354D32">
        <w:rPr>
          <w:rFonts w:ascii="Times New Roman" w:eastAsia="Times New Roman" w:hAnsi="Times New Roman" w:cs="Times New Roman"/>
          <w:b/>
          <w:bCs/>
        </w:rPr>
        <w:t>Accelerating Women’s Empowerment in Energy (AWE</w:t>
      </w:r>
      <w:r w:rsidR="36B522E6" w:rsidRPr="00354D32">
        <w:rPr>
          <w:rFonts w:ascii="Times New Roman" w:eastAsia="Times New Roman" w:hAnsi="Times New Roman" w:cs="Times New Roman"/>
          <w:b/>
          <w:bCs/>
        </w:rPr>
        <w:t>E)</w:t>
      </w:r>
      <w:r>
        <w:tab/>
      </w:r>
      <w:r>
        <w:tab/>
      </w:r>
      <w:r>
        <w:tab/>
      </w:r>
    </w:p>
    <w:p w14:paraId="3543C24F" w14:textId="2E44EA6C" w:rsidR="00860415" w:rsidRPr="00362D7D" w:rsidRDefault="1136D91B" w:rsidP="00860415">
      <w:pPr>
        <w:spacing w:after="0" w:line="240" w:lineRule="auto"/>
        <w:textAlignment w:val="baseline"/>
        <w:rPr>
          <w:rFonts w:ascii="Times New Roman" w:eastAsia="Times New Roman" w:hAnsi="Times New Roman" w:cs="Times New Roman"/>
        </w:rPr>
      </w:pPr>
      <w:r w:rsidRPr="00362D7D">
        <w:rPr>
          <w:rFonts w:ascii="Times New Roman" w:eastAsia="Times New Roman" w:hAnsi="Times New Roman" w:cs="Times New Roman"/>
          <w:b/>
          <w:bCs/>
        </w:rPr>
        <w:t>Assistance Instrument Type: </w:t>
      </w:r>
      <w:r w:rsidRPr="00362D7D">
        <w:rPr>
          <w:rFonts w:ascii="Times New Roman" w:eastAsia="Times New Roman" w:hAnsi="Times New Roman" w:cs="Times New Roman"/>
        </w:rPr>
        <w:t xml:space="preserve"> </w:t>
      </w:r>
      <w:r w:rsidR="00860415" w:rsidRPr="00362D7D">
        <w:rPr>
          <w:rFonts w:ascii="Times New Roman" w:hAnsi="Times New Roman" w:cs="Times New Roman"/>
        </w:rPr>
        <w:tab/>
      </w:r>
      <w:r w:rsidR="00860415" w:rsidRPr="00362D7D">
        <w:rPr>
          <w:rFonts w:ascii="Times New Roman" w:hAnsi="Times New Roman" w:cs="Times New Roman"/>
        </w:rPr>
        <w:tab/>
      </w:r>
      <w:r w:rsidR="00362D7D">
        <w:rPr>
          <w:rFonts w:ascii="Times New Roman" w:hAnsi="Times New Roman" w:cs="Times New Roman"/>
        </w:rPr>
        <w:tab/>
      </w:r>
      <w:r w:rsidRPr="00362D7D">
        <w:rPr>
          <w:rFonts w:ascii="Times New Roman" w:eastAsia="Times New Roman" w:hAnsi="Times New Roman" w:cs="Times New Roman"/>
        </w:rPr>
        <w:t>Cooperative Agreement </w:t>
      </w:r>
    </w:p>
    <w:p w14:paraId="03821FAD" w14:textId="0D3A1582" w:rsidR="00860415" w:rsidRPr="00362D7D" w:rsidRDefault="1136D91B" w:rsidP="23CACF12">
      <w:pPr>
        <w:spacing w:after="0" w:line="240" w:lineRule="auto"/>
        <w:textAlignment w:val="baseline"/>
        <w:rPr>
          <w:rFonts w:ascii="Times New Roman" w:eastAsia="Times New Roman" w:hAnsi="Times New Roman" w:cs="Times New Roman"/>
          <w:color w:val="000000" w:themeColor="text1"/>
        </w:rPr>
      </w:pPr>
      <w:r w:rsidRPr="00362D7D">
        <w:rPr>
          <w:rFonts w:ascii="Times New Roman" w:eastAsia="Times New Roman" w:hAnsi="Times New Roman" w:cs="Times New Roman"/>
          <w:b/>
          <w:bCs/>
          <w:color w:val="000000" w:themeColor="text1"/>
        </w:rPr>
        <w:t>Funding Opportunity Number:</w:t>
      </w:r>
      <w:r w:rsidRPr="00362D7D">
        <w:rPr>
          <w:rFonts w:ascii="Times New Roman" w:eastAsia="Times New Roman" w:hAnsi="Times New Roman" w:cs="Times New Roman"/>
          <w:color w:val="000000" w:themeColor="text1"/>
        </w:rPr>
        <w:t xml:space="preserve"> </w:t>
      </w:r>
      <w:r w:rsidR="00860415" w:rsidRPr="00362D7D">
        <w:rPr>
          <w:rFonts w:ascii="Times New Roman" w:hAnsi="Times New Roman" w:cs="Times New Roman"/>
        </w:rPr>
        <w:tab/>
      </w:r>
      <w:r w:rsidR="00860415" w:rsidRPr="00362D7D">
        <w:rPr>
          <w:rFonts w:ascii="Times New Roman" w:hAnsi="Times New Roman" w:cs="Times New Roman"/>
        </w:rPr>
        <w:tab/>
      </w:r>
      <w:r w:rsidR="34A783A4" w:rsidRPr="00362D7D">
        <w:rPr>
          <w:rFonts w:ascii="Times New Roman" w:eastAsia="Times New Roman" w:hAnsi="Times New Roman" w:cs="Times New Roman"/>
          <w:color w:val="000000" w:themeColor="text1"/>
        </w:rPr>
        <w:t>SFOP000</w:t>
      </w:r>
      <w:r w:rsidR="00450CBE">
        <w:rPr>
          <w:rFonts w:ascii="Times New Roman" w:eastAsia="Times New Roman" w:hAnsi="Times New Roman" w:cs="Times New Roman"/>
          <w:color w:val="000000" w:themeColor="text1"/>
        </w:rPr>
        <w:t>8965</w:t>
      </w:r>
    </w:p>
    <w:p w14:paraId="3205F48F" w14:textId="7187EB39" w:rsidR="00860415" w:rsidRPr="00362D7D" w:rsidRDefault="1136D91B" w:rsidP="00860415">
      <w:pPr>
        <w:spacing w:after="0" w:line="240" w:lineRule="auto"/>
        <w:textAlignment w:val="baseline"/>
        <w:rPr>
          <w:rFonts w:ascii="Times New Roman" w:eastAsia="Times New Roman" w:hAnsi="Times New Roman" w:cs="Times New Roman"/>
        </w:rPr>
      </w:pPr>
      <w:r w:rsidRPr="00362D7D">
        <w:rPr>
          <w:rFonts w:ascii="Times New Roman" w:eastAsia="Times New Roman" w:hAnsi="Times New Roman" w:cs="Times New Roman"/>
          <w:b/>
          <w:bCs/>
        </w:rPr>
        <w:t>Funding Type:</w:t>
      </w:r>
      <w:r w:rsidRPr="00362D7D">
        <w:rPr>
          <w:rFonts w:ascii="Times New Roman" w:eastAsia="Times New Roman" w:hAnsi="Times New Roman" w:cs="Times New Roman"/>
        </w:rPr>
        <w:t xml:space="preserve"> </w:t>
      </w:r>
      <w:r w:rsidR="00860415" w:rsidRPr="00362D7D">
        <w:rPr>
          <w:rFonts w:ascii="Times New Roman" w:hAnsi="Times New Roman" w:cs="Times New Roman"/>
        </w:rPr>
        <w:tab/>
      </w:r>
      <w:r w:rsidR="00860415" w:rsidRPr="00362D7D">
        <w:rPr>
          <w:rFonts w:ascii="Times New Roman" w:hAnsi="Times New Roman" w:cs="Times New Roman"/>
        </w:rPr>
        <w:tab/>
      </w:r>
      <w:r w:rsidR="00860415" w:rsidRPr="00362D7D">
        <w:rPr>
          <w:rFonts w:ascii="Times New Roman" w:hAnsi="Times New Roman" w:cs="Times New Roman"/>
        </w:rPr>
        <w:tab/>
      </w:r>
      <w:r w:rsidR="00860415" w:rsidRPr="00362D7D">
        <w:rPr>
          <w:rFonts w:ascii="Times New Roman" w:hAnsi="Times New Roman" w:cs="Times New Roman"/>
        </w:rPr>
        <w:tab/>
      </w:r>
      <w:r w:rsidRPr="00362D7D">
        <w:rPr>
          <w:rFonts w:ascii="Times New Roman" w:eastAsia="Times New Roman" w:hAnsi="Times New Roman" w:cs="Times New Roman"/>
        </w:rPr>
        <w:t>Discretionary </w:t>
      </w:r>
    </w:p>
    <w:p w14:paraId="2983DB15" w14:textId="37778954" w:rsidR="00860415" w:rsidRPr="00362D7D" w:rsidRDefault="1136D91B" w:rsidP="00860415">
      <w:pPr>
        <w:spacing w:after="0" w:line="240" w:lineRule="auto"/>
        <w:textAlignment w:val="baseline"/>
        <w:rPr>
          <w:rFonts w:ascii="Times New Roman" w:eastAsia="Times New Roman" w:hAnsi="Times New Roman" w:cs="Times New Roman"/>
        </w:rPr>
      </w:pPr>
      <w:r w:rsidRPr="0D1846DC">
        <w:rPr>
          <w:rFonts w:ascii="Times New Roman" w:eastAsia="Times New Roman" w:hAnsi="Times New Roman" w:cs="Times New Roman"/>
          <w:b/>
          <w:bCs/>
          <w:color w:val="000000" w:themeColor="text1"/>
        </w:rPr>
        <w:t>Assistance Listings Number:</w:t>
      </w:r>
      <w:r w:rsidRPr="0D1846DC">
        <w:rPr>
          <w:rFonts w:ascii="Times New Roman" w:eastAsia="Times New Roman" w:hAnsi="Times New Roman" w:cs="Times New Roman"/>
          <w:color w:val="000000" w:themeColor="text1"/>
        </w:rPr>
        <w:t xml:space="preserve">             </w:t>
      </w:r>
      <w:r>
        <w:tab/>
      </w:r>
      <w:r>
        <w:tab/>
      </w:r>
      <w:r w:rsidRPr="000A09D9">
        <w:rPr>
          <w:rFonts w:ascii="Times New Roman" w:eastAsia="Times New Roman" w:hAnsi="Times New Roman" w:cs="Times New Roman"/>
        </w:rPr>
        <w:t>19.</w:t>
      </w:r>
      <w:r w:rsidR="00F46BB4" w:rsidRPr="000A09D9">
        <w:rPr>
          <w:rFonts w:ascii="Times New Roman" w:eastAsia="Times New Roman" w:hAnsi="Times New Roman" w:cs="Times New Roman"/>
        </w:rPr>
        <w:t>027</w:t>
      </w:r>
    </w:p>
    <w:p w14:paraId="427872E5" w14:textId="463B7A68" w:rsidR="00860415" w:rsidRPr="00CC19E9" w:rsidRDefault="1136D91B" w:rsidP="00860415">
      <w:pPr>
        <w:spacing w:after="0" w:line="240" w:lineRule="auto"/>
        <w:textAlignment w:val="baseline"/>
        <w:rPr>
          <w:rFonts w:ascii="Times New Roman" w:eastAsia="Times New Roman" w:hAnsi="Times New Roman" w:cs="Times New Roman"/>
        </w:rPr>
      </w:pPr>
      <w:r w:rsidRPr="10EC72C4">
        <w:rPr>
          <w:rFonts w:ascii="Times New Roman" w:eastAsia="Times New Roman" w:hAnsi="Times New Roman" w:cs="Times New Roman"/>
          <w:b/>
          <w:bCs/>
        </w:rPr>
        <w:t>Funding Amount:</w:t>
      </w:r>
      <w:r w:rsidRPr="10EC72C4">
        <w:rPr>
          <w:rFonts w:ascii="Times New Roman" w:eastAsia="Times New Roman" w:hAnsi="Times New Roman" w:cs="Times New Roman"/>
        </w:rPr>
        <w:t xml:space="preserve">   </w:t>
      </w:r>
      <w:r>
        <w:tab/>
      </w:r>
      <w:r>
        <w:tab/>
      </w:r>
      <w:r>
        <w:tab/>
      </w:r>
      <w:r>
        <w:tab/>
      </w:r>
      <w:r w:rsidR="1AB4B16D" w:rsidRPr="00354D32">
        <w:rPr>
          <w:rFonts w:ascii="Times New Roman" w:eastAsia="Times New Roman" w:hAnsi="Times New Roman" w:cs="Times New Roman"/>
        </w:rPr>
        <w:t>$987,654</w:t>
      </w:r>
      <w:r w:rsidR="2E2ABC6C" w:rsidRPr="002409E3">
        <w:rPr>
          <w:rFonts w:ascii="Times New Roman" w:eastAsia="Times New Roman" w:hAnsi="Times New Roman" w:cs="Times New Roman"/>
        </w:rPr>
        <w:t xml:space="preserve"> </w:t>
      </w:r>
      <w:r w:rsidR="1AB4B16D" w:rsidRPr="002409E3">
        <w:rPr>
          <w:rFonts w:ascii="Times New Roman" w:eastAsia="Times New Roman" w:hAnsi="Times New Roman" w:cs="Times New Roman"/>
        </w:rPr>
        <w:t>U.S. Dollars</w:t>
      </w:r>
      <w:r w:rsidRPr="002409E3">
        <w:rPr>
          <w:rFonts w:ascii="Times New Roman" w:eastAsia="Times New Roman" w:hAnsi="Times New Roman" w:cs="Times New Roman"/>
        </w:rPr>
        <w:t> </w:t>
      </w:r>
    </w:p>
    <w:p w14:paraId="21DC92DC" w14:textId="0E54829A" w:rsidR="00860415" w:rsidRPr="00354D32" w:rsidRDefault="1136D91B" w:rsidP="0D1846DC">
      <w:pPr>
        <w:spacing w:after="0" w:line="240" w:lineRule="auto"/>
        <w:textAlignment w:val="baseline"/>
        <w:rPr>
          <w:rFonts w:ascii="Times New Roman" w:eastAsia="Times New Roman" w:hAnsi="Times New Roman" w:cs="Times New Roman"/>
        </w:rPr>
      </w:pPr>
      <w:r w:rsidRPr="00481706">
        <w:rPr>
          <w:rFonts w:ascii="Times New Roman" w:eastAsia="Times New Roman" w:hAnsi="Times New Roman" w:cs="Times New Roman"/>
          <w:b/>
          <w:bCs/>
        </w:rPr>
        <w:t>Funding Authority:</w:t>
      </w:r>
      <w:r w:rsidRPr="00CC5AD6">
        <w:rPr>
          <w:rFonts w:ascii="Times New Roman" w:eastAsia="Times New Roman" w:hAnsi="Times New Roman" w:cs="Times New Roman"/>
        </w:rPr>
        <w:t xml:space="preserve"> </w:t>
      </w:r>
      <w:r w:rsidRPr="00B265B1">
        <w:tab/>
      </w:r>
      <w:r w:rsidRPr="00B265B1">
        <w:tab/>
      </w:r>
      <w:r w:rsidRPr="00B265B1">
        <w:tab/>
      </w:r>
      <w:r w:rsidRPr="00B265B1">
        <w:tab/>
      </w:r>
      <w:r w:rsidRPr="00354D32">
        <w:rPr>
          <w:rFonts w:ascii="Times New Roman" w:eastAsia="Times New Roman" w:hAnsi="Times New Roman" w:cs="Times New Roman"/>
        </w:rPr>
        <w:t>Foreign Assistance Act of 1961 as amended           </w:t>
      </w:r>
    </w:p>
    <w:p w14:paraId="25FAC955" w14:textId="50BFDE88" w:rsidR="00860415" w:rsidRPr="00354D32" w:rsidRDefault="1136D91B" w:rsidP="0D1846DC">
      <w:pPr>
        <w:spacing w:after="0" w:line="240" w:lineRule="auto"/>
        <w:textAlignment w:val="baseline"/>
        <w:rPr>
          <w:rFonts w:ascii="Times New Roman" w:eastAsia="Times New Roman" w:hAnsi="Times New Roman" w:cs="Times New Roman"/>
        </w:rPr>
      </w:pPr>
      <w:r w:rsidRPr="00354D32">
        <w:rPr>
          <w:rFonts w:ascii="Times New Roman" w:eastAsia="Times New Roman" w:hAnsi="Times New Roman" w:cs="Times New Roman"/>
          <w:b/>
          <w:bCs/>
        </w:rPr>
        <w:t>Source of Funding:</w:t>
      </w:r>
      <w:r w:rsidRPr="00354D32">
        <w:rPr>
          <w:rFonts w:ascii="Times New Roman" w:eastAsia="Times New Roman" w:hAnsi="Times New Roman" w:cs="Times New Roman"/>
        </w:rPr>
        <w:t xml:space="preserve"> </w:t>
      </w:r>
      <w:r w:rsidRPr="002409E3">
        <w:tab/>
      </w:r>
      <w:r w:rsidRPr="002409E3">
        <w:tab/>
      </w:r>
      <w:r w:rsidRPr="002409E3">
        <w:tab/>
      </w:r>
      <w:r w:rsidRPr="002409E3">
        <w:tab/>
      </w:r>
      <w:r w:rsidRPr="00354D32">
        <w:rPr>
          <w:rFonts w:ascii="Times New Roman" w:eastAsia="Times New Roman" w:hAnsi="Times New Roman" w:cs="Times New Roman"/>
        </w:rPr>
        <w:t>FY 202</w:t>
      </w:r>
      <w:r w:rsidR="02999955" w:rsidRPr="00354D32">
        <w:rPr>
          <w:rFonts w:ascii="Times New Roman" w:eastAsia="Times New Roman" w:hAnsi="Times New Roman" w:cs="Times New Roman"/>
        </w:rPr>
        <w:t>1</w:t>
      </w:r>
      <w:r w:rsidRPr="00354D32">
        <w:rPr>
          <w:rFonts w:ascii="Times New Roman" w:eastAsia="Times New Roman" w:hAnsi="Times New Roman" w:cs="Times New Roman"/>
        </w:rPr>
        <w:t xml:space="preserve"> Economic Support Funds (ESF) </w:t>
      </w:r>
    </w:p>
    <w:p w14:paraId="210A7954" w14:textId="4227A346" w:rsidR="00860415" w:rsidRPr="00354D32" w:rsidRDefault="1136D91B" w:rsidP="3904473F">
      <w:pPr>
        <w:spacing w:after="0" w:line="240" w:lineRule="auto"/>
        <w:textAlignment w:val="baseline"/>
        <w:rPr>
          <w:rFonts w:ascii="Times New Roman" w:eastAsia="Times New Roman" w:hAnsi="Times New Roman" w:cs="Times New Roman"/>
        </w:rPr>
      </w:pPr>
      <w:r w:rsidRPr="002409E3">
        <w:rPr>
          <w:rFonts w:ascii="Times New Roman" w:eastAsia="Times New Roman" w:hAnsi="Times New Roman" w:cs="Times New Roman"/>
          <w:b/>
          <w:bCs/>
        </w:rPr>
        <w:t>Funding Activity Category:</w:t>
      </w:r>
      <w:r w:rsidRPr="002409E3">
        <w:rPr>
          <w:rFonts w:ascii="Times New Roman" w:eastAsia="Times New Roman" w:hAnsi="Times New Roman" w:cs="Times New Roman"/>
        </w:rPr>
        <w:t xml:space="preserve">  </w:t>
      </w:r>
      <w:r w:rsidRPr="002409E3">
        <w:tab/>
      </w:r>
      <w:r w:rsidRPr="002409E3">
        <w:tab/>
      </w:r>
      <w:r w:rsidRPr="002409E3">
        <w:tab/>
      </w:r>
      <w:r w:rsidR="349152D0" w:rsidRPr="00FC0428">
        <w:rPr>
          <w:rFonts w:ascii="Times New Roman" w:eastAsia="Times New Roman" w:hAnsi="Times New Roman" w:cs="Times New Roman"/>
        </w:rPr>
        <w:t>E</w:t>
      </w:r>
      <w:r w:rsidR="349152D0" w:rsidRPr="00354D32">
        <w:rPr>
          <w:rFonts w:ascii="Times New Roman" w:eastAsia="Times New Roman" w:hAnsi="Times New Roman" w:cs="Times New Roman"/>
        </w:rPr>
        <w:t>nergy</w:t>
      </w:r>
    </w:p>
    <w:p w14:paraId="29DD4EE1" w14:textId="0E3B7818" w:rsidR="00860415" w:rsidRPr="00354D32" w:rsidRDefault="1136D91B" w:rsidP="0D1846DC">
      <w:pPr>
        <w:spacing w:after="0" w:line="240" w:lineRule="auto"/>
        <w:textAlignment w:val="baseline"/>
        <w:rPr>
          <w:rFonts w:ascii="Times New Roman" w:eastAsia="Times New Roman" w:hAnsi="Times New Roman" w:cs="Times New Roman"/>
        </w:rPr>
      </w:pPr>
      <w:r w:rsidRPr="002409E3">
        <w:rPr>
          <w:rFonts w:ascii="Times New Roman" w:eastAsia="Times New Roman" w:hAnsi="Times New Roman" w:cs="Times New Roman"/>
          <w:b/>
          <w:bCs/>
        </w:rPr>
        <w:t>Cost Sharing Requirement:</w:t>
      </w:r>
      <w:r w:rsidRPr="002409E3">
        <w:rPr>
          <w:rFonts w:ascii="Times New Roman" w:eastAsia="Times New Roman" w:hAnsi="Times New Roman" w:cs="Times New Roman"/>
        </w:rPr>
        <w:t xml:space="preserve">  </w:t>
      </w:r>
      <w:r w:rsidRPr="002409E3">
        <w:tab/>
      </w:r>
      <w:r w:rsidRPr="002409E3">
        <w:tab/>
      </w:r>
      <w:r w:rsidRPr="002409E3">
        <w:tab/>
      </w:r>
      <w:r w:rsidRPr="00354D32">
        <w:rPr>
          <w:rFonts w:ascii="Times New Roman" w:eastAsia="Times New Roman" w:hAnsi="Times New Roman" w:cs="Times New Roman"/>
        </w:rPr>
        <w:t>Not Required </w:t>
      </w:r>
    </w:p>
    <w:p w14:paraId="2A27CC88" w14:textId="3C85B449" w:rsidR="00860415" w:rsidRPr="002409E3" w:rsidRDefault="1136D91B" w:rsidP="00860415">
      <w:pPr>
        <w:spacing w:after="0" w:line="240" w:lineRule="auto"/>
        <w:textAlignment w:val="baseline"/>
        <w:rPr>
          <w:rFonts w:ascii="Times New Roman" w:eastAsia="Times New Roman" w:hAnsi="Times New Roman" w:cs="Times New Roman"/>
        </w:rPr>
      </w:pPr>
      <w:r w:rsidRPr="00354D32">
        <w:rPr>
          <w:rFonts w:ascii="Times New Roman" w:eastAsia="Times New Roman" w:hAnsi="Times New Roman" w:cs="Times New Roman"/>
          <w:b/>
          <w:bCs/>
        </w:rPr>
        <w:t>Number of Awards:</w:t>
      </w:r>
      <w:r w:rsidRPr="00354D32">
        <w:rPr>
          <w:rFonts w:ascii="Times New Roman" w:eastAsia="Times New Roman" w:hAnsi="Times New Roman" w:cs="Times New Roman"/>
        </w:rPr>
        <w:t xml:space="preserve"> </w:t>
      </w:r>
      <w:r w:rsidRPr="002409E3">
        <w:tab/>
      </w:r>
      <w:r w:rsidRPr="002409E3">
        <w:tab/>
      </w:r>
      <w:r w:rsidRPr="002409E3">
        <w:tab/>
      </w:r>
      <w:r w:rsidRPr="002409E3">
        <w:tab/>
      </w:r>
      <w:r w:rsidRPr="00354D32">
        <w:rPr>
          <w:rFonts w:ascii="Times New Roman" w:eastAsia="Times New Roman" w:hAnsi="Times New Roman" w:cs="Times New Roman"/>
        </w:rPr>
        <w:t>One (1) awar</w:t>
      </w:r>
      <w:r w:rsidR="002E1F8C" w:rsidRPr="00354D32">
        <w:rPr>
          <w:rFonts w:ascii="Times New Roman" w:eastAsia="Times New Roman" w:hAnsi="Times New Roman" w:cs="Times New Roman"/>
        </w:rPr>
        <w:t>d</w:t>
      </w:r>
      <w:r w:rsidRPr="00354D32">
        <w:rPr>
          <w:rFonts w:ascii="Times New Roman" w:eastAsia="Times New Roman" w:hAnsi="Times New Roman" w:cs="Times New Roman"/>
        </w:rPr>
        <w:t> </w:t>
      </w:r>
      <w:r w:rsidRPr="002409E3">
        <w:rPr>
          <w:rFonts w:ascii="Times New Roman" w:eastAsia="Times New Roman" w:hAnsi="Times New Roman" w:cs="Times New Roman"/>
        </w:rPr>
        <w:t> </w:t>
      </w:r>
    </w:p>
    <w:p w14:paraId="53DE3920" w14:textId="6540B362" w:rsidR="00860415" w:rsidRPr="00362D7D" w:rsidRDefault="1136D91B" w:rsidP="00860415">
      <w:pPr>
        <w:spacing w:after="0" w:line="240" w:lineRule="auto"/>
        <w:textAlignment w:val="baseline"/>
        <w:rPr>
          <w:rFonts w:ascii="Times New Roman" w:eastAsia="Times New Roman" w:hAnsi="Times New Roman" w:cs="Times New Roman"/>
        </w:rPr>
      </w:pPr>
      <w:r w:rsidRPr="002409E3">
        <w:rPr>
          <w:rFonts w:ascii="Times New Roman" w:eastAsia="Times New Roman" w:hAnsi="Times New Roman" w:cs="Times New Roman"/>
          <w:b/>
          <w:bCs/>
        </w:rPr>
        <w:t>Project Duration:</w:t>
      </w:r>
      <w:r w:rsidRPr="00CC19E9">
        <w:rPr>
          <w:rFonts w:ascii="Times New Roman" w:eastAsia="Times New Roman" w:hAnsi="Times New Roman" w:cs="Times New Roman"/>
        </w:rPr>
        <w:t xml:space="preserve"> </w:t>
      </w:r>
      <w:r w:rsidRPr="00481706">
        <w:tab/>
      </w:r>
      <w:r w:rsidRPr="00481706">
        <w:tab/>
      </w:r>
      <w:r w:rsidRPr="00481706">
        <w:tab/>
      </w:r>
      <w:r w:rsidRPr="00481706">
        <w:tab/>
      </w:r>
      <w:r w:rsidRPr="00354D32">
        <w:rPr>
          <w:rFonts w:ascii="Times New Roman" w:eastAsia="Times New Roman" w:hAnsi="Times New Roman" w:cs="Times New Roman"/>
        </w:rPr>
        <w:t>36 mont</w:t>
      </w:r>
      <w:r w:rsidR="002E1F8C" w:rsidRPr="00354D32">
        <w:rPr>
          <w:rFonts w:ascii="Times New Roman" w:eastAsia="Times New Roman" w:hAnsi="Times New Roman" w:cs="Times New Roman"/>
        </w:rPr>
        <w:t>h</w:t>
      </w:r>
      <w:r w:rsidRPr="00354D32">
        <w:rPr>
          <w:rFonts w:ascii="Times New Roman" w:eastAsia="Times New Roman" w:hAnsi="Times New Roman" w:cs="Times New Roman"/>
        </w:rPr>
        <w:t>s</w:t>
      </w:r>
    </w:p>
    <w:p w14:paraId="0F42518D" w14:textId="19490EC9" w:rsidR="00860415" w:rsidRPr="00450CBE" w:rsidRDefault="14F28ADC" w:rsidP="00860415">
      <w:pPr>
        <w:spacing w:after="0" w:line="240" w:lineRule="auto"/>
        <w:ind w:left="4320" w:hanging="4320"/>
        <w:textAlignment w:val="baseline"/>
        <w:rPr>
          <w:rFonts w:ascii="Times New Roman" w:eastAsia="Times New Roman" w:hAnsi="Times New Roman" w:cs="Times New Roman"/>
          <w:b/>
          <w:bCs/>
        </w:rPr>
      </w:pPr>
      <w:r w:rsidRPr="436CB06D">
        <w:rPr>
          <w:rFonts w:ascii="Times New Roman" w:eastAsia="Times New Roman" w:hAnsi="Times New Roman" w:cs="Times New Roman"/>
          <w:b/>
          <w:bCs/>
        </w:rPr>
        <w:t>Key Dates:</w:t>
      </w:r>
      <w:r w:rsidRPr="436CB06D">
        <w:rPr>
          <w:rFonts w:ascii="Times New Roman" w:eastAsia="Times New Roman" w:hAnsi="Times New Roman" w:cs="Times New Roman"/>
        </w:rPr>
        <w:t xml:space="preserve"> </w:t>
      </w:r>
      <w:r w:rsidR="1136D91B">
        <w:tab/>
      </w:r>
      <w:r w:rsidRPr="436CB06D">
        <w:rPr>
          <w:rFonts w:ascii="Times New Roman" w:eastAsia="Times New Roman" w:hAnsi="Times New Roman" w:cs="Times New Roman"/>
        </w:rPr>
        <w:t>1. Application must be submitted by </w:t>
      </w:r>
      <w:r w:rsidRPr="00450CBE">
        <w:rPr>
          <w:rFonts w:ascii="Times New Roman" w:eastAsia="Times New Roman" w:hAnsi="Times New Roman" w:cs="Times New Roman"/>
          <w:b/>
          <w:bCs/>
        </w:rPr>
        <w:t>11:59 P.M</w:t>
      </w:r>
      <w:r w:rsidRPr="00450CBE">
        <w:rPr>
          <w:rFonts w:ascii="Times New Roman" w:eastAsia="Times New Roman" w:hAnsi="Times New Roman" w:cs="Times New Roman"/>
        </w:rPr>
        <w:t>. Eastern Standard Time (EST) on</w:t>
      </w:r>
      <w:r w:rsidR="00450CBE" w:rsidRPr="00450CBE">
        <w:rPr>
          <w:rFonts w:ascii="Times New Roman" w:eastAsia="Times New Roman" w:hAnsi="Times New Roman" w:cs="Times New Roman"/>
          <w:b/>
          <w:bCs/>
        </w:rPr>
        <w:t xml:space="preserve"> July 6, 2022</w:t>
      </w:r>
      <w:r w:rsidRPr="00450CBE">
        <w:rPr>
          <w:rFonts w:ascii="Times New Roman" w:eastAsia="Times New Roman" w:hAnsi="Times New Roman" w:cs="Times New Roman"/>
          <w:b/>
          <w:bCs/>
        </w:rPr>
        <w:t> </w:t>
      </w:r>
    </w:p>
    <w:p w14:paraId="7E3F484A" w14:textId="4D140ED7" w:rsidR="00860415" w:rsidRPr="00450CBE" w:rsidRDefault="14F28ADC" w:rsidP="00860415">
      <w:pPr>
        <w:spacing w:after="0" w:line="240" w:lineRule="auto"/>
        <w:ind w:left="4320"/>
        <w:textAlignment w:val="baseline"/>
        <w:rPr>
          <w:rFonts w:ascii="Times New Roman" w:eastAsia="Times New Roman" w:hAnsi="Times New Roman" w:cs="Times New Roman"/>
          <w:b/>
          <w:bCs/>
        </w:rPr>
      </w:pPr>
      <w:r w:rsidRPr="436CB06D">
        <w:rPr>
          <w:rFonts w:ascii="Times New Roman" w:eastAsia="Times New Roman" w:hAnsi="Times New Roman" w:cs="Times New Roman"/>
        </w:rPr>
        <w:t xml:space="preserve">2. Questions must be submitted by </w:t>
      </w:r>
      <w:r w:rsidRPr="00450CBE">
        <w:rPr>
          <w:rFonts w:ascii="Times New Roman" w:eastAsia="Times New Roman" w:hAnsi="Times New Roman" w:cs="Times New Roman"/>
          <w:b/>
          <w:bCs/>
        </w:rPr>
        <w:t>11:59 P.M</w:t>
      </w:r>
      <w:r w:rsidRPr="00450CBE">
        <w:rPr>
          <w:rFonts w:ascii="Times New Roman" w:eastAsia="Times New Roman" w:hAnsi="Times New Roman" w:cs="Times New Roman"/>
        </w:rPr>
        <w:t>. Eastern Standard Time (EST) on</w:t>
      </w:r>
      <w:r w:rsidRPr="00450CBE">
        <w:rPr>
          <w:rFonts w:ascii="Times New Roman" w:eastAsia="Times New Roman" w:hAnsi="Times New Roman" w:cs="Times New Roman"/>
          <w:b/>
          <w:bCs/>
        </w:rPr>
        <w:t> </w:t>
      </w:r>
      <w:r w:rsidR="00450CBE" w:rsidRPr="00450CBE">
        <w:rPr>
          <w:rFonts w:ascii="Times New Roman" w:eastAsia="Times New Roman" w:hAnsi="Times New Roman" w:cs="Times New Roman"/>
          <w:b/>
          <w:bCs/>
        </w:rPr>
        <w:t>June 24, 2022</w:t>
      </w:r>
    </w:p>
    <w:p w14:paraId="5CC53651" w14:textId="322E9F46" w:rsidR="00860415" w:rsidRPr="00362D7D" w:rsidRDefault="14F28ADC" w:rsidP="00860415">
      <w:pPr>
        <w:spacing w:after="0" w:line="240" w:lineRule="auto"/>
        <w:ind w:left="4320"/>
        <w:textAlignment w:val="baseline"/>
        <w:rPr>
          <w:rFonts w:ascii="Times New Roman" w:eastAsia="Times New Roman" w:hAnsi="Times New Roman" w:cs="Times New Roman"/>
        </w:rPr>
      </w:pPr>
      <w:r w:rsidRPr="436CB06D">
        <w:rPr>
          <w:rFonts w:ascii="Times New Roman" w:eastAsia="Times New Roman" w:hAnsi="Times New Roman" w:cs="Times New Roman"/>
        </w:rPr>
        <w:t xml:space="preserve">3. Notification of winning proposal expected by </w:t>
      </w:r>
      <w:r w:rsidR="00450CBE">
        <w:rPr>
          <w:rFonts w:ascii="Times New Roman" w:eastAsia="Times New Roman" w:hAnsi="Times New Roman" w:cs="Times New Roman"/>
        </w:rPr>
        <w:t>late July 2022.</w:t>
      </w:r>
    </w:p>
    <w:p w14:paraId="547C51D6" w14:textId="0B13D354" w:rsidR="5C7D925C" w:rsidRPr="00362D7D" w:rsidRDefault="5C7D925C" w:rsidP="5C7D925C">
      <w:pPr>
        <w:spacing w:after="0" w:line="240" w:lineRule="auto"/>
        <w:ind w:left="4320" w:hanging="4320"/>
        <w:rPr>
          <w:rFonts w:ascii="Times New Roman" w:eastAsia="Times New Roman" w:hAnsi="Times New Roman" w:cs="Times New Roman"/>
          <w:b/>
          <w:bCs/>
        </w:rPr>
      </w:pPr>
    </w:p>
    <w:p w14:paraId="14C1AFF3" w14:textId="793F3A7F" w:rsidR="00860415" w:rsidRPr="00362D7D" w:rsidRDefault="1136D91B" w:rsidP="00860415">
      <w:pPr>
        <w:spacing w:after="0" w:line="240" w:lineRule="auto"/>
        <w:ind w:left="4320" w:hanging="4320"/>
        <w:textAlignment w:val="baseline"/>
        <w:rPr>
          <w:rFonts w:ascii="Times New Roman" w:eastAsia="Times New Roman" w:hAnsi="Times New Roman" w:cs="Times New Roman"/>
        </w:rPr>
      </w:pPr>
      <w:r w:rsidRPr="0D1846DC">
        <w:rPr>
          <w:rFonts w:ascii="Times New Roman" w:eastAsia="Times New Roman" w:hAnsi="Times New Roman" w:cs="Times New Roman"/>
          <w:b/>
          <w:bCs/>
        </w:rPr>
        <w:t>Application Submission:</w:t>
      </w:r>
      <w:r w:rsidRPr="0D1846DC">
        <w:rPr>
          <w:rFonts w:ascii="Times New Roman" w:eastAsia="Times New Roman" w:hAnsi="Times New Roman" w:cs="Times New Roman"/>
        </w:rPr>
        <w:t xml:space="preserve">  </w:t>
      </w:r>
      <w:r>
        <w:tab/>
      </w:r>
      <w:r w:rsidRPr="00354D32">
        <w:rPr>
          <w:rFonts w:ascii="Times New Roman" w:eastAsia="Times New Roman" w:hAnsi="Times New Roman" w:cs="Times New Roman"/>
        </w:rPr>
        <w:t>Application must be</w:t>
      </w:r>
      <w:r w:rsidR="00362D7D" w:rsidRPr="00354D32">
        <w:rPr>
          <w:rFonts w:ascii="Times New Roman" w:eastAsia="Times New Roman" w:hAnsi="Times New Roman" w:cs="Times New Roman"/>
        </w:rPr>
        <w:t xml:space="preserve"> </w:t>
      </w:r>
      <w:r w:rsidR="002420FC" w:rsidRPr="00354D32">
        <w:rPr>
          <w:rFonts w:ascii="Times New Roman" w:eastAsia="Times New Roman" w:hAnsi="Times New Roman" w:cs="Times New Roman"/>
        </w:rPr>
        <w:t>s</w:t>
      </w:r>
      <w:r w:rsidRPr="00354D32">
        <w:rPr>
          <w:rFonts w:ascii="Times New Roman" w:eastAsia="Times New Roman" w:hAnsi="Times New Roman" w:cs="Times New Roman"/>
        </w:rPr>
        <w:t>ubmitted through </w:t>
      </w:r>
      <w:hyperlink r:id="rId11">
        <w:r w:rsidRPr="00354D32">
          <w:rPr>
            <w:rFonts w:ascii="Times New Roman" w:eastAsia="Times New Roman" w:hAnsi="Times New Roman" w:cs="Times New Roman"/>
            <w:color w:val="0000FF"/>
            <w:u w:val="single"/>
          </w:rPr>
          <w:t>www.grants.gov</w:t>
        </w:r>
      </w:hyperlink>
      <w:r w:rsidRPr="00354D32">
        <w:rPr>
          <w:rFonts w:ascii="Times New Roman" w:eastAsia="Times New Roman" w:hAnsi="Times New Roman" w:cs="Times New Roman"/>
        </w:rPr>
        <w:t>.</w:t>
      </w:r>
      <w:r w:rsidRPr="0D1846DC">
        <w:rPr>
          <w:rFonts w:ascii="Times New Roman" w:eastAsia="Times New Roman" w:hAnsi="Times New Roman" w:cs="Times New Roman"/>
        </w:rPr>
        <w:t> </w:t>
      </w:r>
    </w:p>
    <w:p w14:paraId="0D91ABFE" w14:textId="2EA5BBCC" w:rsidR="5C7D925C" w:rsidRPr="00362D7D" w:rsidRDefault="5C7D925C" w:rsidP="5C7D925C">
      <w:pPr>
        <w:spacing w:after="0" w:line="240" w:lineRule="auto"/>
        <w:rPr>
          <w:rFonts w:ascii="Times New Roman" w:eastAsia="Times New Roman" w:hAnsi="Times New Roman" w:cs="Times New Roman"/>
          <w:b/>
          <w:bCs/>
        </w:rPr>
      </w:pPr>
    </w:p>
    <w:p w14:paraId="6587ADAE" w14:textId="66A5D626" w:rsidR="00860415" w:rsidRPr="002409E3" w:rsidRDefault="1136D91B" w:rsidP="00860415">
      <w:pPr>
        <w:spacing w:after="0" w:line="240" w:lineRule="auto"/>
        <w:textAlignment w:val="baseline"/>
        <w:rPr>
          <w:rFonts w:ascii="Times New Roman" w:eastAsia="Times New Roman" w:hAnsi="Times New Roman" w:cs="Times New Roman"/>
        </w:rPr>
      </w:pPr>
      <w:r w:rsidRPr="0D1846DC">
        <w:rPr>
          <w:rFonts w:ascii="Times New Roman" w:eastAsia="Times New Roman" w:hAnsi="Times New Roman" w:cs="Times New Roman"/>
          <w:b/>
          <w:bCs/>
        </w:rPr>
        <w:t>Electronic Requirement:</w:t>
      </w:r>
      <w:r w:rsidRPr="0D1846DC">
        <w:rPr>
          <w:rFonts w:ascii="Times New Roman" w:eastAsia="Times New Roman" w:hAnsi="Times New Roman" w:cs="Times New Roman"/>
        </w:rPr>
        <w:t xml:space="preserve">                             </w:t>
      </w:r>
      <w:r>
        <w:tab/>
      </w:r>
      <w:r w:rsidRPr="00354D32">
        <w:rPr>
          <w:rFonts w:ascii="Times New Roman" w:eastAsia="Times New Roman" w:hAnsi="Times New Roman" w:cs="Times New Roman"/>
        </w:rPr>
        <w:t>Yes</w:t>
      </w:r>
      <w:r w:rsidR="002E1F8C" w:rsidRPr="00354D32">
        <w:rPr>
          <w:rFonts w:ascii="Times New Roman" w:eastAsia="Times New Roman" w:hAnsi="Times New Roman" w:cs="Times New Roman"/>
        </w:rPr>
        <w:t>.</w:t>
      </w:r>
      <w:r w:rsidRPr="002409E3">
        <w:rPr>
          <w:rFonts w:ascii="Times New Roman" w:eastAsia="Times New Roman" w:hAnsi="Times New Roman" w:cs="Times New Roman"/>
        </w:rPr>
        <w:t> </w:t>
      </w:r>
    </w:p>
    <w:p w14:paraId="49B4DD95" w14:textId="72406E8C" w:rsidR="5C7D925C" w:rsidRPr="002409E3" w:rsidRDefault="5C7D925C" w:rsidP="5C7D925C">
      <w:pPr>
        <w:spacing w:after="0" w:line="240" w:lineRule="auto"/>
        <w:ind w:left="4320" w:hanging="4320"/>
        <w:rPr>
          <w:rFonts w:ascii="Times New Roman" w:eastAsia="Times New Roman" w:hAnsi="Times New Roman" w:cs="Times New Roman"/>
          <w:b/>
          <w:bCs/>
        </w:rPr>
      </w:pPr>
    </w:p>
    <w:p w14:paraId="65336E7F" w14:textId="1127E3D5" w:rsidR="00860415" w:rsidRPr="00354D32" w:rsidRDefault="1136D91B" w:rsidP="0D1846DC">
      <w:pPr>
        <w:spacing w:after="0" w:line="240" w:lineRule="auto"/>
        <w:ind w:left="4320" w:hanging="4320"/>
        <w:textAlignment w:val="baseline"/>
        <w:rPr>
          <w:rFonts w:ascii="Times New Roman" w:eastAsia="Times New Roman" w:hAnsi="Times New Roman" w:cs="Times New Roman"/>
        </w:rPr>
      </w:pPr>
      <w:r w:rsidRPr="002409E3">
        <w:rPr>
          <w:rFonts w:ascii="Times New Roman" w:eastAsia="Times New Roman" w:hAnsi="Times New Roman" w:cs="Times New Roman"/>
          <w:b/>
          <w:bCs/>
        </w:rPr>
        <w:t>Eligibility Category:</w:t>
      </w:r>
      <w:r w:rsidRPr="002409E3">
        <w:rPr>
          <w:rFonts w:ascii="Times New Roman" w:eastAsia="Times New Roman" w:hAnsi="Times New Roman" w:cs="Times New Roman"/>
        </w:rPr>
        <w:t xml:space="preserve"> </w:t>
      </w:r>
      <w:r w:rsidRPr="002409E3">
        <w:tab/>
      </w:r>
      <w:r w:rsidR="5FD47DBE" w:rsidRPr="00354D32">
        <w:rPr>
          <w:rFonts w:ascii="Times New Roman" w:eastAsia="Times New Roman" w:hAnsi="Times New Roman" w:cs="Times New Roman"/>
        </w:rPr>
        <w:t>-</w:t>
      </w:r>
      <w:r w:rsidRPr="00354D32">
        <w:rPr>
          <w:rFonts w:ascii="Times New Roman" w:eastAsia="Times New Roman" w:hAnsi="Times New Roman" w:cs="Times New Roman"/>
          <w:color w:val="000000" w:themeColor="text1"/>
        </w:rPr>
        <w:t>U.S. private institutions of higher education (universities and colleges)</w:t>
      </w:r>
      <w:r w:rsidR="002E1F8C" w:rsidRPr="00354D32">
        <w:rPr>
          <w:rFonts w:ascii="Times New Roman" w:eastAsia="Times New Roman" w:hAnsi="Times New Roman" w:cs="Times New Roman"/>
          <w:color w:val="000000" w:themeColor="text1"/>
        </w:rPr>
        <w:t>.</w:t>
      </w:r>
      <w:r w:rsidRPr="00354D32">
        <w:rPr>
          <w:rFonts w:ascii="Times New Roman" w:eastAsia="Times New Roman" w:hAnsi="Times New Roman" w:cs="Times New Roman"/>
          <w:color w:val="000000" w:themeColor="text1"/>
        </w:rPr>
        <w:t> </w:t>
      </w:r>
    </w:p>
    <w:p w14:paraId="597BF418" w14:textId="425C2930" w:rsidR="0041073C" w:rsidRPr="00354D32" w:rsidRDefault="5B10C54F" w:rsidP="0D1846DC">
      <w:pPr>
        <w:spacing w:after="0" w:line="240" w:lineRule="auto"/>
        <w:ind w:left="4320"/>
        <w:textAlignment w:val="baseline"/>
        <w:rPr>
          <w:rFonts w:ascii="Times New Roman" w:eastAsia="Times New Roman" w:hAnsi="Times New Roman" w:cs="Times New Roman"/>
          <w:color w:val="000000" w:themeColor="text1"/>
        </w:rPr>
      </w:pPr>
      <w:r w:rsidRPr="00354D32">
        <w:rPr>
          <w:rFonts w:ascii="Times New Roman" w:eastAsia="Times New Roman" w:hAnsi="Times New Roman" w:cs="Times New Roman"/>
          <w:color w:val="000000" w:themeColor="text1"/>
        </w:rPr>
        <w:t>-</w:t>
      </w:r>
      <w:r w:rsidR="1136D91B" w:rsidRPr="00354D32">
        <w:rPr>
          <w:rFonts w:ascii="Times New Roman" w:eastAsia="Times New Roman" w:hAnsi="Times New Roman" w:cs="Times New Roman"/>
          <w:color w:val="000000" w:themeColor="text1"/>
        </w:rPr>
        <w:t>U.S. public and state-controlled institutions of higher education (universities and colleges)</w:t>
      </w:r>
      <w:r w:rsidR="002E1F8C" w:rsidRPr="00354D32">
        <w:rPr>
          <w:rFonts w:ascii="Times New Roman" w:eastAsia="Times New Roman" w:hAnsi="Times New Roman" w:cs="Times New Roman"/>
          <w:color w:val="000000" w:themeColor="text1"/>
        </w:rPr>
        <w:t>.</w:t>
      </w:r>
      <w:r w:rsidR="3552AE3D" w:rsidRPr="00354D32">
        <w:rPr>
          <w:rFonts w:ascii="Times New Roman" w:eastAsia="Times New Roman" w:hAnsi="Times New Roman" w:cs="Times New Roman"/>
          <w:color w:val="000000" w:themeColor="text1"/>
        </w:rPr>
        <w:t xml:space="preserve"> </w:t>
      </w:r>
      <w:r w:rsidR="1136D91B" w:rsidRPr="00354D32">
        <w:rPr>
          <w:rFonts w:ascii="Times New Roman" w:eastAsia="Times New Roman" w:hAnsi="Times New Roman" w:cs="Times New Roman"/>
          <w:color w:val="000000" w:themeColor="text1"/>
        </w:rPr>
        <w:t>          </w:t>
      </w:r>
    </w:p>
    <w:p w14:paraId="65D5FB94" w14:textId="64A4E2DD" w:rsidR="0023339F" w:rsidRPr="00354D32" w:rsidRDefault="77F90EBF" w:rsidP="0D1846DC">
      <w:pPr>
        <w:spacing w:after="0" w:line="240" w:lineRule="auto"/>
        <w:ind w:left="4320"/>
        <w:textAlignment w:val="baseline"/>
        <w:rPr>
          <w:rFonts w:ascii="Times New Roman" w:eastAsia="Times New Roman" w:hAnsi="Times New Roman" w:cs="Times New Roman"/>
          <w:color w:val="000000" w:themeColor="text1"/>
        </w:rPr>
      </w:pPr>
      <w:r w:rsidRPr="00354D32">
        <w:rPr>
          <w:rFonts w:ascii="Times New Roman" w:eastAsia="Times New Roman" w:hAnsi="Times New Roman" w:cs="Times New Roman"/>
          <w:color w:val="000000" w:themeColor="text1"/>
        </w:rPr>
        <w:t>-</w:t>
      </w:r>
      <w:r w:rsidR="627D45CC" w:rsidRPr="00354D32">
        <w:rPr>
          <w:rFonts w:ascii="Times New Roman" w:eastAsia="Times New Roman" w:hAnsi="Times New Roman" w:cs="Times New Roman"/>
          <w:color w:val="000000" w:themeColor="text1"/>
        </w:rPr>
        <w:t>-</w:t>
      </w:r>
      <w:r w:rsidR="1136D91B" w:rsidRPr="00354D32">
        <w:rPr>
          <w:rFonts w:ascii="Times New Roman" w:eastAsia="Times New Roman" w:hAnsi="Times New Roman" w:cs="Times New Roman"/>
          <w:color w:val="000000" w:themeColor="text1"/>
        </w:rPr>
        <w:t>Public International Organizations</w:t>
      </w:r>
      <w:r w:rsidR="1831D411" w:rsidRPr="00354D32">
        <w:rPr>
          <w:rFonts w:ascii="Times New Roman" w:eastAsia="Times New Roman" w:hAnsi="Times New Roman" w:cs="Times New Roman"/>
          <w:color w:val="000000" w:themeColor="text1"/>
        </w:rPr>
        <w:t xml:space="preserve"> </w:t>
      </w:r>
      <w:r w:rsidR="1136D91B" w:rsidRPr="00354D32">
        <w:rPr>
          <w:rFonts w:ascii="Times New Roman" w:eastAsia="Times New Roman" w:hAnsi="Times New Roman" w:cs="Times New Roman"/>
          <w:color w:val="000000" w:themeColor="text1"/>
        </w:rPr>
        <w:t>(PIOs)</w:t>
      </w:r>
      <w:r w:rsidR="002E1F8C" w:rsidRPr="00354D32">
        <w:rPr>
          <w:rFonts w:ascii="Times New Roman" w:eastAsia="Times New Roman" w:hAnsi="Times New Roman" w:cs="Times New Roman"/>
          <w:color w:val="000000" w:themeColor="text1"/>
        </w:rPr>
        <w:t>.</w:t>
      </w:r>
    </w:p>
    <w:p w14:paraId="20A415BD" w14:textId="1E40F10F" w:rsidR="0023339F" w:rsidRPr="00354D32" w:rsidRDefault="00860415" w:rsidP="0D1846DC">
      <w:pPr>
        <w:spacing w:after="0" w:line="240" w:lineRule="auto"/>
        <w:ind w:left="3600"/>
        <w:textAlignment w:val="baseline"/>
        <w:rPr>
          <w:rFonts w:ascii="Times New Roman" w:eastAsia="Times New Roman" w:hAnsi="Times New Roman" w:cs="Times New Roman"/>
          <w:color w:val="000000" w:themeColor="text1"/>
        </w:rPr>
      </w:pPr>
      <w:r w:rsidRPr="002409E3">
        <w:rPr>
          <w:rFonts w:ascii="Times New Roman" w:hAnsi="Times New Roman" w:cs="Times New Roman"/>
        </w:rPr>
        <w:tab/>
      </w:r>
      <w:r w:rsidR="035A1277" w:rsidRPr="00354D32">
        <w:rPr>
          <w:rFonts w:ascii="Times New Roman" w:eastAsia="Times New Roman" w:hAnsi="Times New Roman" w:cs="Times New Roman"/>
          <w:color w:val="000000" w:themeColor="text1"/>
        </w:rPr>
        <w:t xml:space="preserve">-U.S.- based non-profit/non-governmental </w:t>
      </w:r>
      <w:r w:rsidRPr="002409E3">
        <w:rPr>
          <w:rFonts w:ascii="Times New Roman" w:hAnsi="Times New Roman" w:cs="Times New Roman"/>
        </w:rPr>
        <w:tab/>
      </w:r>
      <w:r w:rsidRPr="002409E3">
        <w:rPr>
          <w:rFonts w:ascii="Times New Roman" w:hAnsi="Times New Roman" w:cs="Times New Roman"/>
        </w:rPr>
        <w:tab/>
      </w:r>
      <w:r w:rsidRPr="002409E3">
        <w:rPr>
          <w:rFonts w:ascii="Times New Roman" w:hAnsi="Times New Roman" w:cs="Times New Roman"/>
        </w:rPr>
        <w:tab/>
      </w:r>
      <w:r w:rsidR="035A1277" w:rsidRPr="00354D32">
        <w:rPr>
          <w:rFonts w:ascii="Times New Roman" w:eastAsia="Times New Roman" w:hAnsi="Times New Roman" w:cs="Times New Roman"/>
          <w:color w:val="000000" w:themeColor="text1"/>
        </w:rPr>
        <w:t>organizations having a 501</w:t>
      </w:r>
      <w:r w:rsidR="4B1FE005" w:rsidRPr="00354D32">
        <w:rPr>
          <w:rFonts w:ascii="Times New Roman" w:eastAsia="Times New Roman" w:hAnsi="Times New Roman" w:cs="Times New Roman"/>
          <w:color w:val="000000" w:themeColor="text1"/>
        </w:rPr>
        <w:t xml:space="preserve"> (</w:t>
      </w:r>
      <w:r w:rsidR="00362D7D" w:rsidRPr="00354D32">
        <w:rPr>
          <w:rFonts w:ascii="Times New Roman" w:eastAsia="Times New Roman" w:hAnsi="Times New Roman" w:cs="Times New Roman"/>
          <w:color w:val="000000" w:themeColor="text1"/>
        </w:rPr>
        <w:t>c)</w:t>
      </w:r>
      <w:r w:rsidR="4B1FE005" w:rsidRPr="00354D32">
        <w:rPr>
          <w:rFonts w:ascii="Times New Roman" w:eastAsia="Times New Roman" w:hAnsi="Times New Roman" w:cs="Times New Roman"/>
          <w:color w:val="000000" w:themeColor="text1"/>
        </w:rPr>
        <w:t xml:space="preserve">(3) status with the </w:t>
      </w:r>
      <w:r w:rsidRPr="002409E3">
        <w:rPr>
          <w:rFonts w:ascii="Times New Roman" w:hAnsi="Times New Roman" w:cs="Times New Roman"/>
        </w:rPr>
        <w:tab/>
      </w:r>
      <w:r w:rsidR="4B1FE005" w:rsidRPr="00354D32">
        <w:rPr>
          <w:rFonts w:ascii="Times New Roman" w:eastAsia="Times New Roman" w:hAnsi="Times New Roman" w:cs="Times New Roman"/>
          <w:color w:val="000000" w:themeColor="text1"/>
        </w:rPr>
        <w:t>IRS.</w:t>
      </w:r>
      <w:r w:rsidR="035A1277" w:rsidRPr="002409E3">
        <w:rPr>
          <w:rFonts w:ascii="Times New Roman" w:eastAsia="Times New Roman" w:hAnsi="Times New Roman" w:cs="Times New Roman"/>
          <w:color w:val="000000" w:themeColor="text1"/>
        </w:rPr>
        <w:t xml:space="preserve"> </w:t>
      </w:r>
    </w:p>
    <w:p w14:paraId="5ABBA041" w14:textId="77777777" w:rsidR="004C5F8B" w:rsidRDefault="004C5F8B" w:rsidP="0023339F">
      <w:pPr>
        <w:spacing w:after="0" w:line="240" w:lineRule="auto"/>
        <w:ind w:left="4320"/>
        <w:textAlignment w:val="baseline"/>
        <w:rPr>
          <w:rFonts w:ascii="Times New Roman" w:eastAsia="Times New Roman" w:hAnsi="Times New Roman" w:cs="Times New Roman"/>
          <w:color w:val="000000" w:themeColor="text1"/>
        </w:rPr>
      </w:pPr>
    </w:p>
    <w:p w14:paraId="30BBF818" w14:textId="11FC90E1" w:rsidR="00860415" w:rsidRPr="00362D7D" w:rsidRDefault="00362D7D" w:rsidP="000A6476">
      <w:pPr>
        <w:spacing w:after="0" w:line="240" w:lineRule="auto"/>
        <w:textAlignment w:val="baseline"/>
        <w:rPr>
          <w:rFonts w:ascii="Times New Roman" w:eastAsia="Times New Roman" w:hAnsi="Times New Roman" w:cs="Times New Roman"/>
        </w:rPr>
      </w:pPr>
      <w:r w:rsidRPr="00362D7D">
        <w:rPr>
          <w:rFonts w:ascii="Times New Roman" w:eastAsia="Times New Roman" w:hAnsi="Times New Roman" w:cs="Times New Roman"/>
          <w:color w:val="000000" w:themeColor="text1"/>
        </w:rPr>
        <w:t>Pursuant to</w:t>
      </w:r>
      <w:r w:rsidR="1136D91B" w:rsidRPr="00362D7D">
        <w:rPr>
          <w:rFonts w:ascii="Times New Roman" w:eastAsia="Times New Roman" w:hAnsi="Times New Roman" w:cs="Times New Roman"/>
          <w:color w:val="000000" w:themeColor="text1"/>
        </w:rPr>
        <w:t xml:space="preserve"> 2 CFR 200.400</w:t>
      </w:r>
      <w:r w:rsidR="004C5F8B">
        <w:rPr>
          <w:rFonts w:ascii="Times New Roman" w:eastAsia="Times New Roman" w:hAnsi="Times New Roman" w:cs="Times New Roman"/>
          <w:color w:val="000000" w:themeColor="text1"/>
        </w:rPr>
        <w:t>,</w:t>
      </w:r>
      <w:r w:rsidR="00BF00D9">
        <w:rPr>
          <w:rFonts w:ascii="Times New Roman" w:eastAsia="Times New Roman" w:hAnsi="Times New Roman" w:cs="Times New Roman"/>
          <w:color w:val="000000" w:themeColor="text1"/>
        </w:rPr>
        <w:t xml:space="preserve"> i</w:t>
      </w:r>
      <w:r w:rsidR="1136D91B" w:rsidRPr="00362D7D">
        <w:rPr>
          <w:rFonts w:ascii="Times New Roman" w:eastAsia="Times New Roman" w:hAnsi="Times New Roman" w:cs="Times New Roman"/>
          <w:color w:val="000000" w:themeColor="text1"/>
        </w:rPr>
        <w:t>t is a U.S.</w:t>
      </w:r>
      <w:r w:rsidR="000A6476">
        <w:rPr>
          <w:rFonts w:ascii="Times New Roman" w:eastAsia="Times New Roman" w:hAnsi="Times New Roman" w:cs="Times New Roman"/>
          <w:color w:val="000000" w:themeColor="text1"/>
        </w:rPr>
        <w:t xml:space="preserve"> </w:t>
      </w:r>
      <w:r w:rsidR="1136D91B" w:rsidRPr="00362D7D">
        <w:rPr>
          <w:rFonts w:ascii="Times New Roman" w:eastAsia="Times New Roman" w:hAnsi="Times New Roman" w:cs="Times New Roman"/>
          <w:color w:val="000000" w:themeColor="text1"/>
        </w:rPr>
        <w:t>Department of State policy not to award profit under federal assistance instruments.  </w:t>
      </w:r>
      <w:r w:rsidR="1136D91B" w:rsidRPr="00362D7D">
        <w:rPr>
          <w:rFonts w:ascii="Times New Roman" w:eastAsia="Times New Roman" w:hAnsi="Times New Roman" w:cs="Times New Roman"/>
        </w:rPr>
        <w:t>For-profit and commercial firms are </w:t>
      </w:r>
      <w:r w:rsidR="1136D91B" w:rsidRPr="00362D7D">
        <w:rPr>
          <w:rFonts w:ascii="Times New Roman" w:eastAsia="Times New Roman" w:hAnsi="Times New Roman" w:cs="Times New Roman"/>
          <w:b/>
          <w:bCs/>
        </w:rPr>
        <w:t>not</w:t>
      </w:r>
      <w:r w:rsidR="1136D91B" w:rsidRPr="00362D7D">
        <w:rPr>
          <w:rFonts w:ascii="Times New Roman" w:eastAsia="Times New Roman" w:hAnsi="Times New Roman" w:cs="Times New Roman"/>
        </w:rPr>
        <w:t> eligible to apply in response to this NOFO.  No exceptions. </w:t>
      </w:r>
    </w:p>
    <w:p w14:paraId="4BB02E57" w14:textId="613B6BC4" w:rsidR="5C7D925C" w:rsidRPr="00362D7D" w:rsidRDefault="5C7D925C" w:rsidP="5C7D925C">
      <w:pPr>
        <w:spacing w:after="0" w:line="240" w:lineRule="auto"/>
        <w:ind w:left="4320" w:hanging="4320"/>
        <w:rPr>
          <w:rFonts w:ascii="Times New Roman" w:eastAsia="Times New Roman" w:hAnsi="Times New Roman" w:cs="Times New Roman"/>
          <w:b/>
          <w:bCs/>
        </w:rPr>
      </w:pPr>
    </w:p>
    <w:p w14:paraId="36297B6C" w14:textId="2D769531" w:rsidR="00860415" w:rsidRPr="00362D7D" w:rsidRDefault="1136D91B" w:rsidP="00860415">
      <w:pPr>
        <w:spacing w:after="0" w:line="240" w:lineRule="auto"/>
        <w:ind w:left="4320" w:hanging="4320"/>
        <w:textAlignment w:val="baseline"/>
        <w:rPr>
          <w:rFonts w:ascii="Times New Roman" w:eastAsia="Times New Roman" w:hAnsi="Times New Roman" w:cs="Times New Roman"/>
        </w:rPr>
      </w:pPr>
      <w:r w:rsidRPr="00362D7D">
        <w:rPr>
          <w:rFonts w:ascii="Times New Roman" w:eastAsia="Times New Roman" w:hAnsi="Times New Roman" w:cs="Times New Roman"/>
          <w:b/>
          <w:bCs/>
        </w:rPr>
        <w:t>Type of Applicant:</w:t>
      </w:r>
      <w:r w:rsidRPr="00362D7D">
        <w:rPr>
          <w:rFonts w:ascii="Times New Roman" w:eastAsia="Times New Roman" w:hAnsi="Times New Roman" w:cs="Times New Roman"/>
        </w:rPr>
        <w:t xml:space="preserve"> </w:t>
      </w:r>
      <w:r w:rsidR="00860415" w:rsidRPr="00362D7D">
        <w:rPr>
          <w:rFonts w:ascii="Times New Roman" w:hAnsi="Times New Roman" w:cs="Times New Roman"/>
        </w:rPr>
        <w:tab/>
      </w:r>
      <w:r w:rsidR="00362D7D" w:rsidRPr="00362D7D">
        <w:rPr>
          <w:rFonts w:ascii="Times New Roman" w:hAnsi="Times New Roman" w:cs="Times New Roman"/>
        </w:rPr>
        <w:t>O</w:t>
      </w:r>
      <w:r w:rsidRPr="00362D7D">
        <w:rPr>
          <w:rFonts w:ascii="Times New Roman" w:eastAsia="Times New Roman" w:hAnsi="Times New Roman" w:cs="Times New Roman"/>
        </w:rPr>
        <w:t>rganizations only. Individuals are not eligible to apply. </w:t>
      </w:r>
    </w:p>
    <w:p w14:paraId="7070BBBE" w14:textId="77777777" w:rsidR="00860415" w:rsidRPr="00362D7D" w:rsidRDefault="1136D91B" w:rsidP="00860415">
      <w:pPr>
        <w:spacing w:after="0" w:line="240" w:lineRule="auto"/>
        <w:ind w:left="4320"/>
        <w:textAlignment w:val="baseline"/>
        <w:rPr>
          <w:rFonts w:ascii="Times New Roman" w:eastAsia="Times New Roman" w:hAnsi="Times New Roman" w:cs="Times New Roman"/>
        </w:rPr>
      </w:pPr>
      <w:r w:rsidRPr="00362D7D">
        <w:rPr>
          <w:rFonts w:ascii="Times New Roman" w:eastAsia="Times New Roman" w:hAnsi="Times New Roman" w:cs="Times New Roman"/>
        </w:rPr>
        <w:t> </w:t>
      </w:r>
    </w:p>
    <w:p w14:paraId="2FDF5C3D" w14:textId="680458F5" w:rsidR="00860415" w:rsidRDefault="1136D91B" w:rsidP="00860415">
      <w:pPr>
        <w:spacing w:after="0" w:line="240" w:lineRule="auto"/>
        <w:textAlignment w:val="baseline"/>
        <w:rPr>
          <w:rFonts w:ascii="Times New Roman" w:eastAsia="Times New Roman" w:hAnsi="Times New Roman" w:cs="Times New Roman"/>
        </w:rPr>
      </w:pPr>
      <w:r w:rsidRPr="00362D7D">
        <w:rPr>
          <w:rFonts w:ascii="Times New Roman" w:eastAsia="Times New Roman" w:hAnsi="Times New Roman" w:cs="Times New Roman"/>
          <w:b/>
          <w:bCs/>
        </w:rPr>
        <w:t>Number of Applications:</w:t>
      </w:r>
      <w:r w:rsidRPr="00362D7D">
        <w:rPr>
          <w:rFonts w:ascii="Times New Roman" w:eastAsia="Times New Roman" w:hAnsi="Times New Roman" w:cs="Times New Roman"/>
        </w:rPr>
        <w:t xml:space="preserve">  </w:t>
      </w:r>
      <w:r w:rsidR="00860415" w:rsidRPr="00362D7D">
        <w:rPr>
          <w:rFonts w:ascii="Times New Roman" w:hAnsi="Times New Roman" w:cs="Times New Roman"/>
        </w:rPr>
        <w:tab/>
      </w:r>
      <w:r w:rsidR="00860415" w:rsidRPr="00362D7D">
        <w:rPr>
          <w:rFonts w:ascii="Times New Roman" w:hAnsi="Times New Roman" w:cs="Times New Roman"/>
        </w:rPr>
        <w:tab/>
      </w:r>
      <w:r w:rsidR="00860415" w:rsidRPr="00362D7D">
        <w:rPr>
          <w:rFonts w:ascii="Times New Roman" w:hAnsi="Times New Roman" w:cs="Times New Roman"/>
        </w:rPr>
        <w:tab/>
      </w:r>
      <w:r w:rsidRPr="00362D7D">
        <w:rPr>
          <w:rFonts w:ascii="Times New Roman" w:eastAsia="Times New Roman" w:hAnsi="Times New Roman" w:cs="Times New Roman"/>
        </w:rPr>
        <w:t>One (1) per applicant organization</w:t>
      </w:r>
      <w:r w:rsidR="002E1F8C">
        <w:rPr>
          <w:rFonts w:ascii="Times New Roman" w:eastAsia="Times New Roman" w:hAnsi="Times New Roman" w:cs="Times New Roman"/>
        </w:rPr>
        <w:t>.</w:t>
      </w:r>
      <w:r w:rsidRPr="00362D7D">
        <w:rPr>
          <w:rFonts w:ascii="Times New Roman" w:eastAsia="Times New Roman" w:hAnsi="Times New Roman" w:cs="Times New Roman"/>
        </w:rPr>
        <w:t>  </w:t>
      </w:r>
    </w:p>
    <w:p w14:paraId="09D58C98" w14:textId="77777777" w:rsidR="000A6476" w:rsidRPr="00362D7D" w:rsidRDefault="000A6476" w:rsidP="00860415">
      <w:pPr>
        <w:spacing w:after="0" w:line="240" w:lineRule="auto"/>
        <w:textAlignment w:val="baseline"/>
        <w:rPr>
          <w:rFonts w:ascii="Times New Roman" w:eastAsia="Times New Roman" w:hAnsi="Times New Roman" w:cs="Times New Roman"/>
        </w:rPr>
      </w:pPr>
    </w:p>
    <w:p w14:paraId="521C17E3" w14:textId="77777777" w:rsidR="001F0BCC" w:rsidRDefault="001F0BCC">
      <w:pPr>
        <w:rPr>
          <w:rFonts w:ascii="Times New Roman" w:eastAsia="Times New Roman" w:hAnsi="Times New Roman" w:cs="Times New Roman"/>
          <w:color w:val="2F5496" w:themeColor="accent1" w:themeShade="BF"/>
          <w:sz w:val="24"/>
          <w:szCs w:val="24"/>
        </w:rPr>
      </w:pPr>
      <w:bookmarkStart w:id="0" w:name="_Toc71871389"/>
      <w:r>
        <w:rPr>
          <w:rFonts w:ascii="Times New Roman" w:eastAsia="Times New Roman" w:hAnsi="Times New Roman" w:cs="Times New Roman"/>
          <w:sz w:val="24"/>
          <w:szCs w:val="24"/>
        </w:rPr>
        <w:br w:type="page"/>
      </w:r>
    </w:p>
    <w:p w14:paraId="16E3801B" w14:textId="7D4B7032" w:rsidR="00860415" w:rsidRPr="004832AE" w:rsidRDefault="1136D91B" w:rsidP="00E90C97">
      <w:pPr>
        <w:pStyle w:val="Heading1"/>
        <w:rPr>
          <w:rFonts w:ascii="Times New Roman" w:eastAsia="Times New Roman" w:hAnsi="Times New Roman" w:cs="Times New Roman"/>
          <w:sz w:val="24"/>
          <w:szCs w:val="24"/>
        </w:rPr>
      </w:pPr>
      <w:bookmarkStart w:id="1" w:name="_Toc103246756"/>
      <w:r w:rsidRPr="459A1C52">
        <w:rPr>
          <w:rFonts w:ascii="Times New Roman" w:eastAsia="Times New Roman" w:hAnsi="Times New Roman" w:cs="Times New Roman"/>
          <w:sz w:val="24"/>
          <w:szCs w:val="24"/>
        </w:rPr>
        <w:lastRenderedPageBreak/>
        <w:t>Executive Summary</w:t>
      </w:r>
      <w:bookmarkEnd w:id="0"/>
      <w:bookmarkEnd w:id="1"/>
    </w:p>
    <w:p w14:paraId="1AACEABB" w14:textId="24013049" w:rsidR="1136D91B" w:rsidRDefault="1136D91B" w:rsidP="2D09302C">
      <w:pPr>
        <w:spacing w:after="0" w:line="240" w:lineRule="auto"/>
        <w:rPr>
          <w:rFonts w:ascii="Times New Roman" w:eastAsia="Times New Roman" w:hAnsi="Times New Roman" w:cs="Times New Roman"/>
          <w:sz w:val="24"/>
          <w:szCs w:val="24"/>
        </w:rPr>
      </w:pPr>
      <w:r w:rsidRPr="11EB3170">
        <w:rPr>
          <w:rFonts w:ascii="Times New Roman" w:eastAsia="Times New Roman" w:hAnsi="Times New Roman" w:cs="Times New Roman"/>
          <w:sz w:val="24"/>
          <w:szCs w:val="24"/>
        </w:rPr>
        <w:t> </w:t>
      </w:r>
    </w:p>
    <w:p w14:paraId="3921EAF9" w14:textId="2F861C9E" w:rsidR="76EAE278" w:rsidRPr="00C06B75" w:rsidRDefault="57878150" w:rsidP="436CB06D">
      <w:pPr>
        <w:spacing w:after="0" w:line="240" w:lineRule="auto"/>
        <w:rPr>
          <w:rFonts w:ascii="Times New Roman" w:eastAsia="Times New Roman" w:hAnsi="Times New Roman" w:cs="Times New Roman"/>
          <w:sz w:val="24"/>
          <w:szCs w:val="24"/>
        </w:rPr>
      </w:pPr>
      <w:r w:rsidRPr="00C06B75">
        <w:rPr>
          <w:rFonts w:ascii="Times New Roman" w:eastAsia="Times New Roman" w:hAnsi="Times New Roman" w:cs="Times New Roman"/>
          <w:sz w:val="24"/>
          <w:szCs w:val="24"/>
        </w:rPr>
        <w:t xml:space="preserve">The Bureau of Energy Resources (ENR) </w:t>
      </w:r>
      <w:r w:rsidR="00135374" w:rsidRPr="00C06B75">
        <w:rPr>
          <w:rFonts w:ascii="Times New Roman" w:eastAsia="Times New Roman" w:hAnsi="Times New Roman" w:cs="Times New Roman"/>
          <w:sz w:val="24"/>
          <w:szCs w:val="24"/>
        </w:rPr>
        <w:t>of</w:t>
      </w:r>
      <w:r w:rsidRPr="00C06B75">
        <w:rPr>
          <w:rFonts w:ascii="Times New Roman" w:eastAsia="Times New Roman" w:hAnsi="Times New Roman" w:cs="Times New Roman"/>
          <w:sz w:val="24"/>
          <w:szCs w:val="24"/>
        </w:rPr>
        <w:t xml:space="preserve"> the Department of State</w:t>
      </w:r>
      <w:r w:rsidR="00135374" w:rsidRPr="00C06B75">
        <w:rPr>
          <w:rFonts w:ascii="Times New Roman" w:eastAsia="Times New Roman" w:hAnsi="Times New Roman" w:cs="Times New Roman"/>
          <w:sz w:val="24"/>
          <w:szCs w:val="24"/>
        </w:rPr>
        <w:t xml:space="preserve"> (DOS)</w:t>
      </w:r>
      <w:r w:rsidRPr="00C06B75">
        <w:rPr>
          <w:rFonts w:ascii="Times New Roman" w:eastAsia="Times New Roman" w:hAnsi="Times New Roman" w:cs="Times New Roman"/>
          <w:sz w:val="24"/>
          <w:szCs w:val="24"/>
        </w:rPr>
        <w:t xml:space="preserve"> announces this Notice of Funding Opportunity (NOFO</w:t>
      </w:r>
      <w:r w:rsidR="00135374" w:rsidRPr="00C06B75">
        <w:rPr>
          <w:rFonts w:ascii="Times New Roman" w:eastAsia="Times New Roman" w:hAnsi="Times New Roman" w:cs="Times New Roman"/>
          <w:sz w:val="24"/>
          <w:szCs w:val="24"/>
        </w:rPr>
        <w:t xml:space="preserve">) for Accelerating Women’s Empowerment in Energy (AWEEA). </w:t>
      </w:r>
      <w:r w:rsidR="007E0BC9" w:rsidRPr="00C06B75">
        <w:rPr>
          <w:rFonts w:ascii="Times New Roman" w:eastAsia="Times New Roman" w:hAnsi="Times New Roman" w:cs="Times New Roman"/>
          <w:sz w:val="24"/>
          <w:szCs w:val="24"/>
        </w:rPr>
        <w:t xml:space="preserve"> </w:t>
      </w:r>
      <w:r w:rsidR="76EAE278" w:rsidRPr="00C06B75">
        <w:rPr>
          <w:rFonts w:ascii="Times New Roman" w:eastAsia="Times New Roman" w:hAnsi="Times New Roman" w:cs="Times New Roman"/>
          <w:color w:val="000000" w:themeColor="text1"/>
          <w:sz w:val="24"/>
          <w:szCs w:val="24"/>
        </w:rPr>
        <w:t xml:space="preserve">As the energy sectors of high-emitting countries expand into renewables, </w:t>
      </w:r>
      <w:r w:rsidR="5ACEC57E" w:rsidRPr="00C06B75">
        <w:rPr>
          <w:rFonts w:ascii="Times New Roman" w:eastAsia="Times New Roman" w:hAnsi="Times New Roman" w:cs="Times New Roman"/>
          <w:color w:val="000000" w:themeColor="text1"/>
          <w:sz w:val="24"/>
          <w:szCs w:val="24"/>
        </w:rPr>
        <w:t>the Accelerating Women’s Empowerment in Energy (</w:t>
      </w:r>
      <w:r w:rsidR="76EAE278" w:rsidRPr="00C06B75">
        <w:rPr>
          <w:rFonts w:ascii="Times New Roman" w:eastAsia="Times New Roman" w:hAnsi="Times New Roman" w:cs="Times New Roman"/>
          <w:color w:val="000000" w:themeColor="text1"/>
          <w:sz w:val="24"/>
          <w:szCs w:val="24"/>
        </w:rPr>
        <w:t>AWEE</w:t>
      </w:r>
      <w:r w:rsidR="5B8E73C3" w:rsidRPr="00C06B75">
        <w:rPr>
          <w:rFonts w:ascii="Times New Roman" w:eastAsia="Times New Roman" w:hAnsi="Times New Roman" w:cs="Times New Roman"/>
          <w:color w:val="000000" w:themeColor="text1"/>
          <w:sz w:val="24"/>
          <w:szCs w:val="24"/>
        </w:rPr>
        <w:t>) initiative</w:t>
      </w:r>
      <w:r w:rsidR="76EAE278" w:rsidRPr="00C06B75">
        <w:rPr>
          <w:rFonts w:ascii="Times New Roman" w:eastAsia="Times New Roman" w:hAnsi="Times New Roman" w:cs="Times New Roman"/>
          <w:color w:val="000000" w:themeColor="text1"/>
          <w:sz w:val="24"/>
          <w:szCs w:val="24"/>
        </w:rPr>
        <w:t xml:space="preserve"> will ensure women can penetrate the labor force and assume positions of leadership in the energy sector by addressing barriers to entry, retention, and promotion and providing them the tools they need to succeed. </w:t>
      </w:r>
      <w:r w:rsidR="661FE744" w:rsidRPr="00C06B75">
        <w:rPr>
          <w:rFonts w:ascii="Times New Roman" w:eastAsia="Times New Roman" w:hAnsi="Times New Roman" w:cs="Times New Roman"/>
          <w:color w:val="000000" w:themeColor="text1"/>
          <w:sz w:val="24"/>
          <w:szCs w:val="24"/>
        </w:rPr>
        <w:t xml:space="preserve">Through </w:t>
      </w:r>
      <w:r w:rsidR="661FE744" w:rsidRPr="00C06B75">
        <w:rPr>
          <w:rFonts w:ascii="Times New Roman" w:eastAsia="Times New Roman" w:hAnsi="Times New Roman" w:cs="Times New Roman"/>
          <w:sz w:val="24"/>
          <w:szCs w:val="24"/>
        </w:rPr>
        <w:t xml:space="preserve">dialogues barriers will be identified and in country </w:t>
      </w:r>
      <w:r w:rsidR="002C09C1" w:rsidRPr="00C06B75">
        <w:rPr>
          <w:rFonts w:ascii="Times New Roman" w:eastAsia="Times New Roman" w:hAnsi="Times New Roman" w:cs="Times New Roman"/>
          <w:sz w:val="24"/>
          <w:szCs w:val="24"/>
        </w:rPr>
        <w:t xml:space="preserve">small grants </w:t>
      </w:r>
      <w:r w:rsidR="661FE744" w:rsidRPr="00C06B75">
        <w:rPr>
          <w:rFonts w:ascii="Times New Roman" w:eastAsia="Times New Roman" w:hAnsi="Times New Roman" w:cs="Times New Roman"/>
          <w:sz w:val="24"/>
          <w:szCs w:val="24"/>
        </w:rPr>
        <w:t xml:space="preserve">will work to address barriers and gender related issues within the energy sector of identified countries. </w:t>
      </w:r>
    </w:p>
    <w:p w14:paraId="264C2EEC" w14:textId="072ED6EE" w:rsidR="436CB06D" w:rsidRDefault="436CB06D" w:rsidP="436CB06D">
      <w:pPr>
        <w:spacing w:after="0" w:line="240" w:lineRule="auto"/>
        <w:rPr>
          <w:rFonts w:ascii="Times New Roman" w:eastAsia="Times New Roman" w:hAnsi="Times New Roman" w:cs="Times New Roman"/>
          <w:sz w:val="24"/>
          <w:szCs w:val="24"/>
          <w:highlight w:val="green"/>
        </w:rPr>
      </w:pPr>
    </w:p>
    <w:p w14:paraId="2369C21D" w14:textId="77777777" w:rsidR="00860415" w:rsidRPr="00354D32" w:rsidRDefault="1136D91B" w:rsidP="0D1846DC">
      <w:pPr>
        <w:spacing w:after="0" w:line="240" w:lineRule="auto"/>
        <w:textAlignment w:val="baseline"/>
        <w:rPr>
          <w:rFonts w:ascii="Times New Roman" w:eastAsia="Times New Roman" w:hAnsi="Times New Roman" w:cs="Times New Roman"/>
          <w:b/>
          <w:bCs/>
          <w:sz w:val="24"/>
          <w:szCs w:val="24"/>
        </w:rPr>
      </w:pPr>
      <w:r w:rsidRPr="00354D32">
        <w:rPr>
          <w:rFonts w:ascii="Times New Roman" w:eastAsia="Times New Roman" w:hAnsi="Times New Roman" w:cs="Times New Roman"/>
          <w:color w:val="000000" w:themeColor="text1"/>
          <w:sz w:val="24"/>
          <w:szCs w:val="24"/>
        </w:rPr>
        <w:t>It is the responsibility of the applicant to ensure that the application package has been received by</w:t>
      </w:r>
      <w:r w:rsidRPr="00354D32">
        <w:rPr>
          <w:rFonts w:ascii="Times New Roman" w:eastAsia="Times New Roman" w:hAnsi="Times New Roman" w:cs="Times New Roman"/>
          <w:sz w:val="24"/>
          <w:szCs w:val="24"/>
        </w:rPr>
        <w:t> </w:t>
      </w:r>
      <w:hyperlink r:id="rId12">
        <w:r w:rsidRPr="00354D32">
          <w:rPr>
            <w:rFonts w:ascii="Times New Roman" w:eastAsia="Times New Roman" w:hAnsi="Times New Roman" w:cs="Times New Roman"/>
            <w:color w:val="0000FF"/>
            <w:sz w:val="24"/>
            <w:szCs w:val="24"/>
            <w:u w:val="single"/>
          </w:rPr>
          <w:t>www.grants.gov</w:t>
        </w:r>
      </w:hyperlink>
      <w:r w:rsidRPr="00354D32">
        <w:rPr>
          <w:rFonts w:ascii="Times New Roman" w:eastAsia="Times New Roman" w:hAnsi="Times New Roman" w:cs="Times New Roman"/>
          <w:sz w:val="24"/>
          <w:szCs w:val="24"/>
        </w:rPr>
        <w:t>  </w:t>
      </w:r>
      <w:r w:rsidRPr="00354D32">
        <w:rPr>
          <w:rFonts w:ascii="Times New Roman" w:eastAsia="Times New Roman" w:hAnsi="Times New Roman" w:cs="Times New Roman"/>
          <w:color w:val="000000" w:themeColor="text1"/>
          <w:sz w:val="24"/>
          <w:szCs w:val="24"/>
        </w:rPr>
        <w:t>in its entirety; there are steps that you should take immediately in order to make your submissions by the deadline.  Incomplete applications will be considered ineligible. Applicants are urged to begin the application process well before the submission deadline.  </w:t>
      </w:r>
      <w:r w:rsidRPr="00354D32">
        <w:rPr>
          <w:rFonts w:ascii="Times New Roman" w:eastAsia="Times New Roman" w:hAnsi="Times New Roman" w:cs="Times New Roman"/>
          <w:b/>
          <w:bCs/>
          <w:color w:val="000000" w:themeColor="text1"/>
          <w:sz w:val="24"/>
          <w:szCs w:val="24"/>
        </w:rPr>
        <w:t>No exceptions will be made for organizations that have not completed the necessary steps. </w:t>
      </w:r>
    </w:p>
    <w:p w14:paraId="2B48A016"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color w:val="000000" w:themeColor="text1"/>
          <w:sz w:val="24"/>
          <w:szCs w:val="24"/>
        </w:rPr>
        <w:t>Department of State bears no responsibility for data errors resulting from transmission or conversion processes associated with electronic submissions via www.grants.gov.  Incomplete application packages will not be considered. </w:t>
      </w:r>
    </w:p>
    <w:p w14:paraId="1C3245C2"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color w:val="000000" w:themeColor="text1"/>
          <w:sz w:val="24"/>
          <w:szCs w:val="24"/>
        </w:rPr>
        <w:t> </w:t>
      </w:r>
    </w:p>
    <w:p w14:paraId="447AAFC0" w14:textId="6BA05AB6" w:rsidR="00E90C97" w:rsidRPr="00354D32" w:rsidRDefault="1136D91B" w:rsidP="0D1846DC">
      <w:pPr>
        <w:spacing w:after="0" w:line="240" w:lineRule="auto"/>
        <w:textAlignment w:val="baseline"/>
        <w:rPr>
          <w:rFonts w:ascii="Times New Roman" w:eastAsia="Times New Roman" w:hAnsi="Times New Roman" w:cs="Times New Roman"/>
          <w:color w:val="000000" w:themeColor="text1"/>
          <w:sz w:val="24"/>
          <w:szCs w:val="24"/>
        </w:rPr>
      </w:pPr>
      <w:r w:rsidRPr="00354D32">
        <w:rPr>
          <w:rFonts w:ascii="Times New Roman" w:eastAsia="Times New Roman" w:hAnsi="Times New Roman" w:cs="Times New Roman"/>
          <w:color w:val="000000" w:themeColor="text1"/>
          <w:sz w:val="24"/>
          <w:szCs w:val="24"/>
        </w:rPr>
        <w:t>The Federal award is signed by the Department of State Grants Officer. The Grants Officer is a USG official delegated the authority by the DOS Procurement Executive to award and administer the award.  The award Agreement is the only authorizing document and will be issued electronically through the State Assistance Management System (SAMS Domestic). </w:t>
      </w:r>
    </w:p>
    <w:p w14:paraId="01C4E19F" w14:textId="79103AA5" w:rsidR="006F269A" w:rsidRDefault="006F269A" w:rsidP="00860415">
      <w:pPr>
        <w:spacing w:after="0" w:line="240" w:lineRule="auto"/>
        <w:textAlignment w:val="baseline"/>
        <w:rPr>
          <w:rFonts w:ascii="Times New Roman" w:eastAsia="Times New Roman" w:hAnsi="Times New Roman" w:cs="Times New Roman"/>
          <w:color w:val="000000" w:themeColor="text1"/>
          <w:sz w:val="24"/>
          <w:szCs w:val="24"/>
        </w:rPr>
      </w:pPr>
    </w:p>
    <w:p w14:paraId="03EEFE71" w14:textId="77777777" w:rsidR="00B6176D" w:rsidRDefault="00B6176D" w:rsidP="00B6176D">
      <w:pPr>
        <w:pStyle w:val="NoSpacing"/>
        <w:rPr>
          <w:rFonts w:ascii="Times New Roman" w:eastAsia="Times New Roman" w:hAnsi="Times New Roman" w:cs="Times New Roman"/>
          <w:color w:val="000000" w:themeColor="text1"/>
          <w:sz w:val="24"/>
          <w:szCs w:val="24"/>
        </w:rPr>
      </w:pPr>
      <w:r w:rsidRPr="00354D32">
        <w:rPr>
          <w:rFonts w:ascii="Times New Roman" w:eastAsia="Times New Roman" w:hAnsi="Times New Roman" w:cs="Times New Roman"/>
          <w:color w:val="000000" w:themeColor="text1"/>
          <w:sz w:val="24"/>
          <w:szCs w:val="24"/>
        </w:rPr>
        <w:t>The U.S. Department of State and the Bureau of Energy Resources welcome submissions irrespective of race, ethnicity, color, creed, national origin, gender, sexual orientation, gender identity, disability, marital or relationship status, religious, caste, or tribal affiliation, or other status.</w:t>
      </w:r>
    </w:p>
    <w:p w14:paraId="7EA6BA62" w14:textId="77777777" w:rsidR="006F269A" w:rsidRPr="00362D7D" w:rsidRDefault="006F269A" w:rsidP="00860415">
      <w:pPr>
        <w:spacing w:after="0" w:line="240" w:lineRule="auto"/>
        <w:textAlignment w:val="baseline"/>
        <w:rPr>
          <w:rFonts w:ascii="Times New Roman" w:eastAsia="Times New Roman" w:hAnsi="Times New Roman" w:cs="Times New Roman"/>
          <w:sz w:val="24"/>
          <w:szCs w:val="24"/>
        </w:rPr>
      </w:pPr>
    </w:p>
    <w:p w14:paraId="75F72D4C" w14:textId="39B564A1" w:rsidR="00860415" w:rsidRPr="004832AE" w:rsidRDefault="1136D91B" w:rsidP="00562F76">
      <w:pPr>
        <w:pStyle w:val="Heading1"/>
        <w:spacing w:before="0"/>
        <w:rPr>
          <w:rFonts w:ascii="Times New Roman" w:eastAsia="Times New Roman" w:hAnsi="Times New Roman" w:cs="Times New Roman"/>
          <w:sz w:val="24"/>
          <w:szCs w:val="24"/>
        </w:rPr>
      </w:pPr>
      <w:bookmarkStart w:id="2" w:name="_Toc103246757"/>
      <w:bookmarkStart w:id="3" w:name="_Toc71871390"/>
      <w:r w:rsidRPr="459A1C52">
        <w:rPr>
          <w:rFonts w:ascii="Times New Roman" w:eastAsia="Times New Roman" w:hAnsi="Times New Roman" w:cs="Times New Roman"/>
          <w:sz w:val="24"/>
          <w:szCs w:val="24"/>
        </w:rPr>
        <w:t>Section A: Funding Opportunity Description</w:t>
      </w:r>
      <w:bookmarkEnd w:id="2"/>
      <w:r w:rsidRPr="459A1C52">
        <w:rPr>
          <w:rFonts w:ascii="Times New Roman" w:eastAsia="Times New Roman" w:hAnsi="Times New Roman" w:cs="Times New Roman"/>
          <w:sz w:val="24"/>
          <w:szCs w:val="24"/>
        </w:rPr>
        <w:t> </w:t>
      </w:r>
      <w:bookmarkEnd w:id="3"/>
    </w:p>
    <w:p w14:paraId="2691A42A" w14:textId="77777777" w:rsidR="00860415" w:rsidRPr="004832AE" w:rsidRDefault="1136D91B" w:rsidP="00562F76">
      <w:pPr>
        <w:pStyle w:val="Heading1"/>
        <w:spacing w:before="0"/>
        <w:rPr>
          <w:rFonts w:ascii="Times New Roman" w:eastAsia="Times New Roman" w:hAnsi="Times New Roman" w:cs="Times New Roman"/>
          <w:sz w:val="24"/>
          <w:szCs w:val="24"/>
        </w:rPr>
      </w:pPr>
      <w:bookmarkStart w:id="4" w:name="_Toc103246758"/>
      <w:bookmarkStart w:id="5" w:name="_Toc71871391"/>
      <w:r w:rsidRPr="459A1C52">
        <w:rPr>
          <w:rFonts w:ascii="Times New Roman" w:eastAsia="Times New Roman" w:hAnsi="Times New Roman" w:cs="Times New Roman"/>
          <w:sz w:val="24"/>
          <w:szCs w:val="24"/>
        </w:rPr>
        <w:t>A1. Background</w:t>
      </w:r>
      <w:bookmarkEnd w:id="4"/>
      <w:r w:rsidRPr="459A1C52">
        <w:rPr>
          <w:rFonts w:ascii="Times New Roman" w:eastAsia="Times New Roman" w:hAnsi="Times New Roman" w:cs="Times New Roman"/>
          <w:sz w:val="24"/>
          <w:szCs w:val="24"/>
        </w:rPr>
        <w:t> </w:t>
      </w:r>
      <w:bookmarkEnd w:id="5"/>
    </w:p>
    <w:p w14:paraId="3C5393EF" w14:textId="77777777" w:rsidR="00860415" w:rsidRPr="004832AE" w:rsidRDefault="1136D91B" w:rsidP="00860415">
      <w:pPr>
        <w:spacing w:after="0" w:line="240" w:lineRule="auto"/>
        <w:ind w:left="1440"/>
        <w:textAlignment w:val="baseline"/>
        <w:rPr>
          <w:rFonts w:ascii="Times New Roman" w:eastAsia="Times New Roman" w:hAnsi="Times New Roman" w:cs="Times New Roman"/>
          <w:sz w:val="24"/>
          <w:szCs w:val="24"/>
        </w:rPr>
      </w:pPr>
      <w:r w:rsidRPr="64624FC9">
        <w:rPr>
          <w:rFonts w:ascii="Times New Roman" w:eastAsia="Times New Roman" w:hAnsi="Times New Roman" w:cs="Times New Roman"/>
          <w:color w:val="000000" w:themeColor="text1"/>
          <w:sz w:val="24"/>
          <w:szCs w:val="24"/>
        </w:rPr>
        <w:t> </w:t>
      </w:r>
    </w:p>
    <w:p w14:paraId="58F425FC" w14:textId="3C5569E7" w:rsidR="173BB704" w:rsidRDefault="4F8743C7" w:rsidP="436CB06D">
      <w:pPr>
        <w:spacing w:after="0" w:line="240" w:lineRule="auto"/>
        <w:rPr>
          <w:rFonts w:ascii="Times New Roman" w:eastAsia="Times New Roman" w:hAnsi="Times New Roman" w:cs="Times New Roman"/>
          <w:color w:val="000000" w:themeColor="text1"/>
          <w:sz w:val="24"/>
          <w:szCs w:val="24"/>
        </w:rPr>
      </w:pPr>
      <w:r w:rsidRPr="00354D32">
        <w:rPr>
          <w:rFonts w:ascii="Times New Roman" w:eastAsia="Times New Roman" w:hAnsi="Times New Roman" w:cs="Times New Roman"/>
          <w:sz w:val="24"/>
          <w:szCs w:val="24"/>
        </w:rPr>
        <w:t xml:space="preserve">Women’s contributions are often excluded from the global energy sector. </w:t>
      </w:r>
      <w:r w:rsidR="74E04008" w:rsidRPr="00354D32">
        <w:rPr>
          <w:rFonts w:ascii="Times New Roman" w:eastAsia="Times New Roman" w:hAnsi="Times New Roman" w:cs="Times New Roman"/>
          <w:sz w:val="24"/>
          <w:szCs w:val="24"/>
        </w:rPr>
        <w:t xml:space="preserve">Women make up substantially less than half of the workforce across the energy sector and continue to be underrepresented in leadership positions. </w:t>
      </w:r>
      <w:r w:rsidR="436CB06D" w:rsidRPr="00354D32">
        <w:rPr>
          <w:rFonts w:ascii="Times New Roman" w:eastAsia="Times New Roman" w:hAnsi="Times New Roman" w:cs="Times New Roman"/>
          <w:color w:val="000000" w:themeColor="text1"/>
          <w:sz w:val="24"/>
          <w:szCs w:val="24"/>
        </w:rPr>
        <w:t xml:space="preserve">According to the International Renewable Energy </w:t>
      </w:r>
      <w:r w:rsidR="00C8356B" w:rsidRPr="00354D32">
        <w:rPr>
          <w:rFonts w:ascii="Times New Roman" w:eastAsia="Times New Roman" w:hAnsi="Times New Roman" w:cs="Times New Roman"/>
          <w:color w:val="000000" w:themeColor="text1"/>
          <w:sz w:val="24"/>
          <w:szCs w:val="24"/>
        </w:rPr>
        <w:t>Association</w:t>
      </w:r>
      <w:r w:rsidR="436CB06D" w:rsidRPr="00354D32">
        <w:rPr>
          <w:rFonts w:ascii="Times New Roman" w:eastAsia="Times New Roman" w:hAnsi="Times New Roman" w:cs="Times New Roman"/>
          <w:color w:val="000000" w:themeColor="text1"/>
          <w:sz w:val="24"/>
          <w:szCs w:val="24"/>
        </w:rPr>
        <w:t xml:space="preserve"> (IRENA), women comprise only 22 percent of the workforce in the traditional energy sector, and 32 percent of the renewable energy workforce globally.</w:t>
      </w:r>
      <w:r w:rsidR="436CB06D" w:rsidRPr="00CC19E9">
        <w:rPr>
          <w:rFonts w:ascii="Times New Roman" w:eastAsia="Times New Roman" w:hAnsi="Times New Roman" w:cs="Times New Roman"/>
          <w:color w:val="000000" w:themeColor="text1"/>
          <w:sz w:val="24"/>
          <w:szCs w:val="24"/>
        </w:rPr>
        <w:t xml:space="preserve"> Also, according to the</w:t>
      </w:r>
      <w:r w:rsidR="436CB06D" w:rsidRPr="436CB06D">
        <w:rPr>
          <w:rFonts w:ascii="Times New Roman" w:eastAsia="Times New Roman" w:hAnsi="Times New Roman" w:cs="Times New Roman"/>
          <w:color w:val="000000" w:themeColor="text1"/>
          <w:sz w:val="24"/>
          <w:szCs w:val="24"/>
        </w:rPr>
        <w:t xml:space="preserve"> International Energy Agency (IEA), women are listed in less than 11 percent of applications in the patent classes closely associated to the energy sector – combustion apparatus, engines, pumps and power, and over 15 percent for climate change mitigation technologies.  Within these occupations, there also exists a discrepancy between men and women in leadership positions.</w:t>
      </w:r>
    </w:p>
    <w:p w14:paraId="0A192F17" w14:textId="08EA00D4" w:rsidR="436CB06D" w:rsidRDefault="436CB06D" w:rsidP="436CB06D">
      <w:pPr>
        <w:spacing w:after="0" w:line="240" w:lineRule="auto"/>
        <w:rPr>
          <w:rFonts w:ascii="Times New Roman" w:eastAsia="Times New Roman" w:hAnsi="Times New Roman" w:cs="Times New Roman"/>
          <w:sz w:val="24"/>
          <w:szCs w:val="24"/>
        </w:rPr>
      </w:pPr>
    </w:p>
    <w:p w14:paraId="577989CB" w14:textId="45799659" w:rsidR="10EC72C4" w:rsidRDefault="3D81D4B5" w:rsidP="00562F76">
      <w:pPr>
        <w:pStyle w:val="NoSpacing"/>
      </w:pPr>
      <w:r w:rsidRPr="436CB06D">
        <w:rPr>
          <w:rFonts w:ascii="Times New Roman" w:eastAsia="Times New Roman" w:hAnsi="Times New Roman" w:cs="Times New Roman"/>
          <w:sz w:val="24"/>
          <w:szCs w:val="24"/>
        </w:rPr>
        <w:t xml:space="preserve">Given that women accelerate innovative and sustainable approaches to address climate, economic, and geopolitical challenges in the energy sector, obstacles to their full participation in </w:t>
      </w:r>
      <w:r w:rsidRPr="436CB06D">
        <w:rPr>
          <w:rFonts w:ascii="Times New Roman" w:eastAsia="Times New Roman" w:hAnsi="Times New Roman" w:cs="Times New Roman"/>
          <w:sz w:val="24"/>
          <w:szCs w:val="24"/>
        </w:rPr>
        <w:lastRenderedPageBreak/>
        <w:t>the clean energy workforce impede</w:t>
      </w:r>
      <w:r w:rsidR="00C77C1E">
        <w:rPr>
          <w:rFonts w:ascii="Times New Roman" w:eastAsia="Times New Roman" w:hAnsi="Times New Roman" w:cs="Times New Roman"/>
          <w:sz w:val="24"/>
          <w:szCs w:val="24"/>
        </w:rPr>
        <w:t>s</w:t>
      </w:r>
      <w:r w:rsidRPr="436CB06D">
        <w:rPr>
          <w:rFonts w:ascii="Times New Roman" w:eastAsia="Times New Roman" w:hAnsi="Times New Roman" w:cs="Times New Roman"/>
          <w:sz w:val="24"/>
          <w:szCs w:val="24"/>
        </w:rPr>
        <w:t xml:space="preserve"> the glo</w:t>
      </w:r>
      <w:r w:rsidR="4CB08B77" w:rsidRPr="436CB06D">
        <w:rPr>
          <w:rFonts w:ascii="Times New Roman" w:eastAsia="Times New Roman" w:hAnsi="Times New Roman" w:cs="Times New Roman"/>
          <w:sz w:val="24"/>
          <w:szCs w:val="24"/>
        </w:rPr>
        <w:t xml:space="preserve">bal energy transition. </w:t>
      </w:r>
      <w:r w:rsidR="436CB06D" w:rsidRPr="436CB06D">
        <w:rPr>
          <w:rFonts w:ascii="Times New Roman" w:eastAsia="Times New Roman" w:hAnsi="Times New Roman" w:cs="Times New Roman"/>
          <w:color w:val="000000" w:themeColor="text1"/>
          <w:sz w:val="24"/>
          <w:szCs w:val="24"/>
        </w:rPr>
        <w:t>This is true of the energy sectors of priority high emitters.  Examples include:</w:t>
      </w:r>
      <w:r w:rsidR="436CB06D" w:rsidRPr="436CB06D">
        <w:rPr>
          <w:rFonts w:ascii="Times New Roman" w:eastAsia="Times New Roman" w:hAnsi="Times New Roman" w:cs="Times New Roman"/>
          <w:sz w:val="24"/>
          <w:szCs w:val="24"/>
        </w:rPr>
        <w:t xml:space="preserve"> </w:t>
      </w:r>
    </w:p>
    <w:p w14:paraId="4B3A683D" w14:textId="6489A82D" w:rsidR="436CB06D" w:rsidRPr="00562F76" w:rsidRDefault="436CB06D" w:rsidP="00562F76">
      <w:pPr>
        <w:pStyle w:val="NoSpacing"/>
        <w:numPr>
          <w:ilvl w:val="0"/>
          <w:numId w:val="4"/>
        </w:numPr>
        <w:rPr>
          <w:rFonts w:ascii="Times New Roman" w:eastAsia="Times New Roman" w:hAnsi="Times New Roman" w:cs="Times New Roman"/>
          <w:color w:val="000000" w:themeColor="text1"/>
          <w:sz w:val="24"/>
          <w:szCs w:val="24"/>
        </w:rPr>
      </w:pPr>
      <w:r w:rsidRPr="436CB06D">
        <w:rPr>
          <w:rFonts w:ascii="Times New Roman" w:eastAsia="Times New Roman" w:hAnsi="Times New Roman" w:cs="Times New Roman"/>
          <w:color w:val="000000" w:themeColor="text1"/>
          <w:sz w:val="24"/>
          <w:szCs w:val="24"/>
        </w:rPr>
        <w:t xml:space="preserve">While Bangladesh’s GDP has increased 945 percent since 1990, only 38 percent of the female population participates in the workforce as compared to 82 percent of men.  Even so, most women in Bangladesh are employed in the agricultural, apparel or services sector and the number of women in decision-making positions are still relatively low. </w:t>
      </w:r>
    </w:p>
    <w:p w14:paraId="0E7D9C77" w14:textId="4EC46904" w:rsidR="436CB06D" w:rsidRDefault="436CB06D" w:rsidP="003A13E1">
      <w:pPr>
        <w:pStyle w:val="NoSpacing"/>
        <w:numPr>
          <w:ilvl w:val="0"/>
          <w:numId w:val="4"/>
        </w:numPr>
        <w:rPr>
          <w:rFonts w:eastAsiaTheme="minorEastAsia"/>
          <w:color w:val="000000" w:themeColor="text1"/>
          <w:sz w:val="24"/>
          <w:szCs w:val="24"/>
        </w:rPr>
      </w:pPr>
      <w:r w:rsidRPr="436CB06D">
        <w:rPr>
          <w:rFonts w:ascii="Times New Roman" w:eastAsia="Times New Roman" w:hAnsi="Times New Roman" w:cs="Times New Roman"/>
          <w:color w:val="000000" w:themeColor="text1"/>
          <w:sz w:val="24"/>
          <w:szCs w:val="24"/>
        </w:rPr>
        <w:t>Similar trends can be seen in Mexico, South Africa, and Nigeria.  In all three countries only approximately 47 percent of the female population are in the labor market. Women often dominate domestic work occupations and the informal economy, with relatively few attaining leadership or managerial positions in the energy sector.</w:t>
      </w:r>
    </w:p>
    <w:p w14:paraId="33BD8293" w14:textId="594190D0" w:rsidR="436CB06D" w:rsidRDefault="436CB06D" w:rsidP="436CB06D">
      <w:pPr>
        <w:spacing w:after="0" w:line="240" w:lineRule="auto"/>
        <w:rPr>
          <w:rFonts w:ascii="Times New Roman" w:eastAsia="Times New Roman" w:hAnsi="Times New Roman" w:cs="Times New Roman"/>
          <w:sz w:val="24"/>
          <w:szCs w:val="24"/>
        </w:rPr>
      </w:pPr>
    </w:p>
    <w:p w14:paraId="0217F077" w14:textId="5BE2A111" w:rsidR="00C8356B" w:rsidRDefault="64117ECD" w:rsidP="436CB06D">
      <w:pPr>
        <w:spacing w:after="0" w:line="240" w:lineRule="auto"/>
        <w:rPr>
          <w:rFonts w:ascii="Times New Roman" w:eastAsia="Times New Roman" w:hAnsi="Times New Roman" w:cs="Times New Roman"/>
          <w:sz w:val="24"/>
          <w:szCs w:val="24"/>
        </w:rPr>
      </w:pPr>
      <w:r w:rsidRPr="436CB06D">
        <w:rPr>
          <w:rFonts w:ascii="Times New Roman" w:eastAsia="Times New Roman" w:hAnsi="Times New Roman" w:cs="Times New Roman"/>
          <w:color w:val="000000" w:themeColor="text1"/>
          <w:sz w:val="24"/>
          <w:szCs w:val="24"/>
        </w:rPr>
        <w:t xml:space="preserve">As </w:t>
      </w:r>
      <w:r w:rsidR="04389C09" w:rsidRPr="436CB06D">
        <w:rPr>
          <w:rFonts w:ascii="Times New Roman" w:eastAsia="Times New Roman" w:hAnsi="Times New Roman" w:cs="Times New Roman"/>
          <w:color w:val="000000" w:themeColor="text1"/>
          <w:sz w:val="24"/>
          <w:szCs w:val="24"/>
        </w:rPr>
        <w:t>countries expand their energy sectors with an increase of clean energy,</w:t>
      </w:r>
      <w:r w:rsidRPr="436CB06D">
        <w:rPr>
          <w:rFonts w:ascii="Times New Roman" w:eastAsia="Times New Roman" w:hAnsi="Times New Roman" w:cs="Times New Roman"/>
          <w:color w:val="000000" w:themeColor="text1"/>
          <w:sz w:val="24"/>
          <w:szCs w:val="24"/>
        </w:rPr>
        <w:t xml:space="preserve"> a unique opportunity to address the discrepancies in labor participation presents itself. </w:t>
      </w:r>
      <w:r w:rsidR="339311F5" w:rsidRPr="436CB06D">
        <w:rPr>
          <w:rFonts w:ascii="Times New Roman" w:eastAsia="Times New Roman" w:hAnsi="Times New Roman" w:cs="Times New Roman"/>
          <w:color w:val="000000" w:themeColor="text1"/>
          <w:sz w:val="24"/>
          <w:szCs w:val="24"/>
        </w:rPr>
        <w:t xml:space="preserve">Empowering women through professional development in the clean energy industry will allow more women to join different aspects of the labor force, transition to more technical jobs with better working conditions, and gain the skills to take on more decision-making roles. </w:t>
      </w:r>
      <w:r w:rsidR="429B3705" w:rsidRPr="436CB06D">
        <w:rPr>
          <w:rFonts w:ascii="Times New Roman" w:eastAsia="Times New Roman" w:hAnsi="Times New Roman" w:cs="Times New Roman"/>
          <w:sz w:val="24"/>
          <w:szCs w:val="24"/>
        </w:rPr>
        <w:t xml:space="preserve">The Bureau of Energy Resources (ENR) at the U.S. Department of State is committed to global decarbonization to ensure diverse, secure, and reliable energy sectors around the world.  ENR is also committed to advancing the opportunities and role of women in the energy sector globally in support of </w:t>
      </w:r>
      <w:r w:rsidR="436CB06D" w:rsidRPr="436CB06D">
        <w:rPr>
          <w:rFonts w:ascii="Times" w:eastAsia="Times" w:hAnsi="Times" w:cs="Times"/>
          <w:color w:val="000000" w:themeColor="text1"/>
          <w:sz w:val="24"/>
          <w:szCs w:val="24"/>
        </w:rPr>
        <w:t>E.O. 14020 on Gender Equity and Equality, which established the White House Gender Policy Council (GPC) to guide implementation of the National Strategy on Gender Equity and Equality.</w:t>
      </w:r>
      <w:r w:rsidR="429B3705" w:rsidRPr="436CB06D">
        <w:rPr>
          <w:rFonts w:ascii="Times New Roman" w:eastAsia="Times New Roman" w:hAnsi="Times New Roman" w:cs="Times New Roman"/>
          <w:sz w:val="24"/>
          <w:szCs w:val="24"/>
        </w:rPr>
        <w:t xml:space="preserve">  </w:t>
      </w:r>
    </w:p>
    <w:p w14:paraId="5BA1E980" w14:textId="77777777" w:rsidR="00C8356B" w:rsidRDefault="00C8356B" w:rsidP="436CB06D">
      <w:pPr>
        <w:spacing w:after="0" w:line="240" w:lineRule="auto"/>
        <w:rPr>
          <w:rFonts w:ascii="Times New Roman" w:eastAsia="Times New Roman" w:hAnsi="Times New Roman" w:cs="Times New Roman"/>
          <w:sz w:val="24"/>
          <w:szCs w:val="24"/>
        </w:rPr>
      </w:pPr>
    </w:p>
    <w:p w14:paraId="1902F626" w14:textId="49067CE3" w:rsidR="429B3705" w:rsidRDefault="5F35FAAF" w:rsidP="436CB06D">
      <w:pPr>
        <w:spacing w:after="0" w:line="240" w:lineRule="auto"/>
        <w:rPr>
          <w:rFonts w:ascii="Times New Roman" w:eastAsia="Times New Roman" w:hAnsi="Times New Roman" w:cs="Times New Roman"/>
          <w:color w:val="000000" w:themeColor="text1"/>
          <w:sz w:val="24"/>
          <w:szCs w:val="24"/>
        </w:rPr>
      </w:pPr>
      <w:r w:rsidRPr="4DE5AB1B">
        <w:rPr>
          <w:rFonts w:ascii="Times New Roman" w:eastAsia="Times New Roman" w:hAnsi="Times New Roman" w:cs="Times New Roman"/>
          <w:sz w:val="24"/>
          <w:szCs w:val="24"/>
        </w:rPr>
        <w:t>The Accelerating Women’s Empowerment in Energy (AWEE) initiative is an ENR</w:t>
      </w:r>
      <w:r w:rsidR="51BD605B" w:rsidRPr="4DE5AB1B">
        <w:rPr>
          <w:rFonts w:ascii="Times New Roman" w:eastAsia="Times New Roman" w:hAnsi="Times New Roman" w:cs="Times New Roman"/>
          <w:sz w:val="24"/>
          <w:szCs w:val="24"/>
        </w:rPr>
        <w:t xml:space="preserve"> </w:t>
      </w:r>
      <w:r w:rsidRPr="4DE5AB1B">
        <w:rPr>
          <w:rFonts w:ascii="Times New Roman" w:eastAsia="Times New Roman" w:hAnsi="Times New Roman" w:cs="Times New Roman"/>
          <w:sz w:val="24"/>
          <w:szCs w:val="24"/>
        </w:rPr>
        <w:t>pro</w:t>
      </w:r>
      <w:r w:rsidR="748174B5" w:rsidRPr="4DE5AB1B">
        <w:rPr>
          <w:rFonts w:ascii="Times New Roman" w:eastAsia="Times New Roman" w:hAnsi="Times New Roman" w:cs="Times New Roman"/>
          <w:sz w:val="24"/>
          <w:szCs w:val="24"/>
        </w:rPr>
        <w:t xml:space="preserve">ject </w:t>
      </w:r>
      <w:r w:rsidRPr="4DE5AB1B">
        <w:rPr>
          <w:rFonts w:ascii="Times New Roman" w:eastAsia="Times New Roman" w:hAnsi="Times New Roman" w:cs="Times New Roman"/>
          <w:sz w:val="24"/>
          <w:szCs w:val="24"/>
        </w:rPr>
        <w:t xml:space="preserve">to address gender discrepancies in the energy sector labor force in 1) high-emitting countries that are committed to a clean energy </w:t>
      </w:r>
      <w:r w:rsidR="0DD65913" w:rsidRPr="4DE5AB1B">
        <w:rPr>
          <w:rFonts w:ascii="Times New Roman" w:eastAsia="Times New Roman" w:hAnsi="Times New Roman" w:cs="Times New Roman"/>
          <w:sz w:val="24"/>
          <w:szCs w:val="24"/>
        </w:rPr>
        <w:t xml:space="preserve">transition and 2) countries with significant gender gaps in the sector or where general gender inequality is widespread. </w:t>
      </w:r>
      <w:r w:rsidR="422DC60D" w:rsidRPr="4DE5AB1B">
        <w:rPr>
          <w:rFonts w:ascii="Times New Roman" w:eastAsia="Times New Roman" w:hAnsi="Times New Roman" w:cs="Times New Roman"/>
          <w:color w:val="000000" w:themeColor="text1"/>
          <w:sz w:val="24"/>
          <w:szCs w:val="24"/>
        </w:rPr>
        <w:t>AWEE</w:t>
      </w:r>
      <w:r w:rsidR="3EB70430" w:rsidRPr="4DE5AB1B">
        <w:rPr>
          <w:rFonts w:ascii="Times New Roman" w:eastAsia="Times New Roman" w:hAnsi="Times New Roman" w:cs="Times New Roman"/>
          <w:color w:val="000000" w:themeColor="text1"/>
          <w:sz w:val="24"/>
          <w:szCs w:val="24"/>
        </w:rPr>
        <w:t xml:space="preserve"> will </w:t>
      </w:r>
      <w:r w:rsidR="4BC458B9" w:rsidRPr="4DE5AB1B">
        <w:rPr>
          <w:rFonts w:ascii="Times New Roman" w:eastAsia="Times New Roman" w:hAnsi="Times New Roman" w:cs="Times New Roman"/>
          <w:color w:val="000000" w:themeColor="text1"/>
          <w:sz w:val="24"/>
          <w:szCs w:val="24"/>
        </w:rPr>
        <w:t xml:space="preserve">give </w:t>
      </w:r>
      <w:r w:rsidR="3EB70430" w:rsidRPr="4DE5AB1B">
        <w:rPr>
          <w:rFonts w:ascii="Times New Roman" w:eastAsia="Times New Roman" w:hAnsi="Times New Roman" w:cs="Times New Roman"/>
          <w:color w:val="000000" w:themeColor="text1"/>
          <w:sz w:val="24"/>
          <w:szCs w:val="24"/>
        </w:rPr>
        <w:t xml:space="preserve">women the opportunity to learn technical </w:t>
      </w:r>
      <w:r w:rsidR="3EB70430" w:rsidRPr="00E80969">
        <w:rPr>
          <w:rFonts w:ascii="Times New Roman" w:eastAsia="Times New Roman" w:hAnsi="Times New Roman" w:cs="Times New Roman"/>
          <w:color w:val="000000" w:themeColor="text1"/>
          <w:sz w:val="24"/>
          <w:szCs w:val="24"/>
        </w:rPr>
        <w:t>skills necessary to</w:t>
      </w:r>
      <w:r w:rsidR="002905C1" w:rsidRPr="00E80969">
        <w:rPr>
          <w:rFonts w:ascii="Times New Roman" w:eastAsia="Times New Roman" w:hAnsi="Times New Roman" w:cs="Times New Roman"/>
          <w:color w:val="000000" w:themeColor="text1"/>
          <w:sz w:val="24"/>
          <w:szCs w:val="24"/>
        </w:rPr>
        <w:t xml:space="preserve"> </w:t>
      </w:r>
      <w:r w:rsidR="3EB70430" w:rsidRPr="00E80969">
        <w:rPr>
          <w:rFonts w:ascii="Times New Roman" w:eastAsia="Times New Roman" w:hAnsi="Times New Roman" w:cs="Times New Roman"/>
          <w:color w:val="000000" w:themeColor="text1"/>
          <w:sz w:val="24"/>
          <w:szCs w:val="24"/>
        </w:rPr>
        <w:t>help them become more involved in the transition to a clean energy economy</w:t>
      </w:r>
      <w:r w:rsidR="3AAEA66D" w:rsidRPr="00E80969">
        <w:rPr>
          <w:rFonts w:ascii="Times New Roman" w:eastAsia="Times New Roman" w:hAnsi="Times New Roman" w:cs="Times New Roman"/>
          <w:color w:val="000000" w:themeColor="text1"/>
          <w:sz w:val="24"/>
          <w:szCs w:val="24"/>
        </w:rPr>
        <w:t xml:space="preserve"> and benefit from</w:t>
      </w:r>
      <w:r w:rsidR="3AAEA66D" w:rsidRPr="4DE5AB1B">
        <w:rPr>
          <w:rFonts w:ascii="Times New Roman" w:eastAsia="Times New Roman" w:hAnsi="Times New Roman" w:cs="Times New Roman"/>
          <w:color w:val="000000" w:themeColor="text1"/>
          <w:sz w:val="24"/>
          <w:szCs w:val="24"/>
        </w:rPr>
        <w:t xml:space="preserve"> green jobs</w:t>
      </w:r>
      <w:r w:rsidR="3EB70430" w:rsidRPr="4DE5AB1B">
        <w:rPr>
          <w:rFonts w:ascii="Times New Roman" w:eastAsia="Times New Roman" w:hAnsi="Times New Roman" w:cs="Times New Roman"/>
          <w:color w:val="000000" w:themeColor="text1"/>
          <w:sz w:val="24"/>
          <w:szCs w:val="24"/>
        </w:rPr>
        <w:t>. As more women enter and assume leadership positions within the energy sectors of these high-emitting countries, they will play essential roles in reducing the carbon emissions of their respective countries and mitigating the effects of climate change, which disproportionately affect women.</w:t>
      </w:r>
    </w:p>
    <w:p w14:paraId="0FFBAEE6" w14:textId="45AF16FC" w:rsidR="436CB06D" w:rsidRDefault="436CB06D" w:rsidP="436CB06D">
      <w:pPr>
        <w:spacing w:after="0" w:line="240" w:lineRule="auto"/>
        <w:rPr>
          <w:rFonts w:ascii="Times New Roman" w:eastAsia="Times New Roman" w:hAnsi="Times New Roman" w:cs="Times New Roman"/>
          <w:color w:val="000000" w:themeColor="text1"/>
          <w:sz w:val="24"/>
          <w:szCs w:val="24"/>
        </w:rPr>
      </w:pPr>
    </w:p>
    <w:p w14:paraId="7B1AA03C" w14:textId="5467D0E5" w:rsidR="000814A2" w:rsidRPr="00B72A86" w:rsidRDefault="52FAD214" w:rsidP="00B72A86">
      <w:r w:rsidRPr="00B72A86">
        <w:rPr>
          <w:rFonts w:ascii="Times New Roman" w:eastAsia="Times New Roman" w:hAnsi="Times New Roman" w:cs="Times New Roman"/>
          <w:b/>
          <w:bCs/>
          <w:sz w:val="24"/>
          <w:szCs w:val="24"/>
        </w:rPr>
        <w:t xml:space="preserve">Target </w:t>
      </w:r>
      <w:r w:rsidR="06314B47" w:rsidRPr="00B72A86">
        <w:rPr>
          <w:rFonts w:ascii="Times New Roman" w:eastAsia="Times New Roman" w:hAnsi="Times New Roman" w:cs="Times New Roman"/>
          <w:b/>
          <w:bCs/>
          <w:sz w:val="24"/>
          <w:szCs w:val="24"/>
        </w:rPr>
        <w:t xml:space="preserve">counties </w:t>
      </w:r>
      <w:r w:rsidR="06314B47" w:rsidRPr="00B72A86">
        <w:rPr>
          <w:rFonts w:ascii="Times New Roman" w:eastAsia="Times New Roman" w:hAnsi="Times New Roman" w:cs="Times New Roman"/>
          <w:sz w:val="24"/>
          <w:szCs w:val="24"/>
        </w:rPr>
        <w:t>include high-emitting countries in Sub-Saharan Africa</w:t>
      </w:r>
      <w:r w:rsidR="06314B47" w:rsidRPr="00B72A86">
        <w:rPr>
          <w:rFonts w:ascii="Times New Roman" w:eastAsia="Times New Roman" w:hAnsi="Times New Roman" w:cs="Times New Roman"/>
          <w:b/>
          <w:bCs/>
          <w:sz w:val="24"/>
          <w:szCs w:val="24"/>
        </w:rPr>
        <w:t xml:space="preserve">. </w:t>
      </w:r>
      <w:r w:rsidRPr="00B72A86">
        <w:rPr>
          <w:rFonts w:ascii="Times New Roman" w:eastAsia="Times New Roman" w:hAnsi="Times New Roman" w:cs="Times New Roman"/>
          <w:sz w:val="24"/>
          <w:szCs w:val="24"/>
        </w:rPr>
        <w:t>The award recipient may also include an a</w:t>
      </w:r>
      <w:r w:rsidR="06314B47" w:rsidRPr="00B72A86">
        <w:rPr>
          <w:rFonts w:ascii="Times New Roman" w:eastAsia="Times New Roman" w:hAnsi="Times New Roman" w:cs="Times New Roman"/>
          <w:sz w:val="24"/>
          <w:szCs w:val="24"/>
        </w:rPr>
        <w:t>dditional</w:t>
      </w:r>
      <w:r w:rsidR="13C42D3B" w:rsidRPr="00B72A86">
        <w:rPr>
          <w:rFonts w:ascii="Times New Roman" w:eastAsia="Times New Roman" w:hAnsi="Times New Roman" w:cs="Times New Roman"/>
          <w:sz w:val="24"/>
          <w:szCs w:val="24"/>
        </w:rPr>
        <w:t xml:space="preserve"> </w:t>
      </w:r>
      <w:r w:rsidR="06314B47" w:rsidRPr="00B72A86">
        <w:rPr>
          <w:rFonts w:ascii="Times New Roman" w:eastAsia="Times New Roman" w:hAnsi="Times New Roman" w:cs="Times New Roman"/>
          <w:sz w:val="24"/>
          <w:szCs w:val="24"/>
        </w:rPr>
        <w:t>target h</w:t>
      </w:r>
      <w:r w:rsidR="5F35FAAF" w:rsidRPr="00B72A86">
        <w:rPr>
          <w:rFonts w:ascii="Times New Roman" w:eastAsia="Times New Roman" w:hAnsi="Times New Roman" w:cs="Times New Roman"/>
          <w:sz w:val="24"/>
          <w:szCs w:val="24"/>
        </w:rPr>
        <w:t xml:space="preserve">igh-emitting country </w:t>
      </w:r>
      <w:r w:rsidR="0DD65913" w:rsidRPr="00B72A86">
        <w:rPr>
          <w:rFonts w:ascii="Times New Roman" w:eastAsia="Times New Roman" w:hAnsi="Times New Roman" w:cs="Times New Roman"/>
          <w:sz w:val="24"/>
          <w:szCs w:val="24"/>
        </w:rPr>
        <w:t>and/or countries with significant gender gaps in the sector or where general gender inequality is widespread</w:t>
      </w:r>
      <w:r w:rsidR="4DE5AB1B" w:rsidRPr="00B72A86">
        <w:rPr>
          <w:rFonts w:ascii="Times New Roman" w:eastAsia="Times New Roman" w:hAnsi="Times New Roman" w:cs="Times New Roman"/>
          <w:sz w:val="24"/>
          <w:szCs w:val="24"/>
        </w:rPr>
        <w:t xml:space="preserve"> </w:t>
      </w:r>
      <w:r w:rsidRPr="00B72A86">
        <w:rPr>
          <w:rFonts w:ascii="Times New Roman" w:eastAsia="Times New Roman" w:hAnsi="Times New Roman" w:cs="Times New Roman"/>
          <w:sz w:val="24"/>
          <w:szCs w:val="24"/>
        </w:rPr>
        <w:t xml:space="preserve"> for a maximum total of three</w:t>
      </w:r>
      <w:r w:rsidRPr="00B72A86">
        <w:rPr>
          <w:rFonts w:ascii="Times New Roman" w:eastAsia="Times New Roman" w:hAnsi="Times New Roman" w:cs="Times New Roman"/>
          <w:b/>
          <w:bCs/>
          <w:sz w:val="24"/>
          <w:szCs w:val="24"/>
        </w:rPr>
        <w:t xml:space="preserve"> </w:t>
      </w:r>
      <w:r w:rsidRPr="00B72A86">
        <w:rPr>
          <w:rFonts w:ascii="Times New Roman" w:eastAsia="Times New Roman" w:hAnsi="Times New Roman" w:cs="Times New Roman"/>
          <w:sz w:val="24"/>
          <w:szCs w:val="24"/>
        </w:rPr>
        <w:t xml:space="preserve">countries, of which at least one must be in sub-Saharan Africa.  The award recipient will endeavor to include target countries where programming will avoid overlap with other donor-funded gender equity and equality efforts in the energy sector </w:t>
      </w:r>
      <w:r w:rsidRPr="00B979DA">
        <w:rPr>
          <w:rFonts w:ascii="Times New Roman" w:eastAsia="Times New Roman" w:hAnsi="Times New Roman" w:cs="Times New Roman"/>
          <w:sz w:val="24"/>
          <w:szCs w:val="24"/>
        </w:rPr>
        <w:t xml:space="preserve"> </w:t>
      </w:r>
      <w:r w:rsidRPr="00B72A86">
        <w:rPr>
          <w:rFonts w:ascii="Times New Roman" w:eastAsia="Times New Roman" w:hAnsi="Times New Roman" w:cs="Times New Roman"/>
          <w:sz w:val="24"/>
          <w:szCs w:val="24"/>
        </w:rPr>
        <w:t xml:space="preserve">  </w:t>
      </w:r>
    </w:p>
    <w:p w14:paraId="02F25552" w14:textId="77777777" w:rsidR="00860415" w:rsidRPr="004832AE" w:rsidRDefault="1136D91B" w:rsidP="00663A15">
      <w:pPr>
        <w:pStyle w:val="Heading1"/>
        <w:rPr>
          <w:rFonts w:ascii="Times New Roman" w:eastAsia="Times New Roman" w:hAnsi="Times New Roman" w:cs="Times New Roman"/>
          <w:sz w:val="24"/>
          <w:szCs w:val="24"/>
        </w:rPr>
      </w:pPr>
      <w:bookmarkStart w:id="6" w:name="_Toc103246759"/>
      <w:bookmarkStart w:id="7" w:name="_Toc71871392"/>
      <w:r w:rsidRPr="459A1C52">
        <w:rPr>
          <w:rFonts w:ascii="Times New Roman" w:eastAsia="Times New Roman" w:hAnsi="Times New Roman" w:cs="Times New Roman"/>
          <w:sz w:val="24"/>
          <w:szCs w:val="24"/>
        </w:rPr>
        <w:t>A2. Program Goals and Objectives</w:t>
      </w:r>
      <w:bookmarkEnd w:id="6"/>
      <w:r w:rsidRPr="459A1C52">
        <w:rPr>
          <w:rFonts w:ascii="Times New Roman" w:eastAsia="Times New Roman" w:hAnsi="Times New Roman" w:cs="Times New Roman"/>
          <w:sz w:val="24"/>
          <w:szCs w:val="24"/>
        </w:rPr>
        <w:t> </w:t>
      </w:r>
      <w:bookmarkEnd w:id="7"/>
    </w:p>
    <w:p w14:paraId="25BFD92C" w14:textId="77777777" w:rsidR="00860415" w:rsidRPr="004832AE" w:rsidRDefault="1136D91B" w:rsidP="00860415">
      <w:pPr>
        <w:spacing w:after="0" w:line="240" w:lineRule="auto"/>
        <w:textAlignment w:val="baseline"/>
        <w:rPr>
          <w:rFonts w:ascii="Times New Roman" w:eastAsia="Times New Roman" w:hAnsi="Times New Roman" w:cs="Times New Roman"/>
          <w:sz w:val="24"/>
          <w:szCs w:val="24"/>
        </w:rPr>
      </w:pPr>
      <w:r w:rsidRPr="459A1C52">
        <w:rPr>
          <w:rFonts w:ascii="Times New Roman" w:eastAsia="Times New Roman" w:hAnsi="Times New Roman" w:cs="Times New Roman"/>
          <w:color w:val="000000" w:themeColor="text1"/>
          <w:sz w:val="24"/>
          <w:szCs w:val="24"/>
        </w:rPr>
        <w:t> </w:t>
      </w:r>
    </w:p>
    <w:p w14:paraId="7E9A3AB3" w14:textId="5F5D36A1" w:rsidR="00860415" w:rsidRPr="004832AE" w:rsidRDefault="1136D91B" w:rsidP="00860415">
      <w:pPr>
        <w:spacing w:after="0" w:line="240" w:lineRule="auto"/>
        <w:textAlignment w:val="baseline"/>
        <w:rPr>
          <w:rFonts w:ascii="Times New Roman" w:eastAsia="Times New Roman" w:hAnsi="Times New Roman" w:cs="Times New Roman"/>
          <w:sz w:val="24"/>
          <w:szCs w:val="24"/>
        </w:rPr>
      </w:pPr>
      <w:r w:rsidRPr="64624FC9">
        <w:rPr>
          <w:rFonts w:ascii="Times New Roman" w:eastAsia="Times New Roman" w:hAnsi="Times New Roman" w:cs="Times New Roman"/>
          <w:b/>
          <w:bCs/>
          <w:color w:val="000000" w:themeColor="text1"/>
          <w:sz w:val="24"/>
          <w:szCs w:val="24"/>
        </w:rPr>
        <w:t>Program Goal</w:t>
      </w:r>
      <w:r w:rsidRPr="64624FC9">
        <w:rPr>
          <w:rFonts w:ascii="Times New Roman" w:eastAsia="Times New Roman" w:hAnsi="Times New Roman" w:cs="Times New Roman"/>
          <w:color w:val="000000" w:themeColor="text1"/>
          <w:sz w:val="24"/>
          <w:szCs w:val="24"/>
        </w:rPr>
        <w:t>  </w:t>
      </w:r>
    </w:p>
    <w:p w14:paraId="3808CACB" w14:textId="3913DB00" w:rsidR="00527E5D" w:rsidRDefault="00C05573" w:rsidP="00222CE3">
      <w:pPr>
        <w:spacing w:after="0" w:line="240" w:lineRule="auto"/>
        <w:rPr>
          <w:rFonts w:ascii="Times New Roman" w:eastAsia="Times New Roman" w:hAnsi="Times New Roman" w:cs="Times New Roman"/>
          <w:sz w:val="24"/>
          <w:szCs w:val="24"/>
        </w:rPr>
      </w:pPr>
      <w:r w:rsidRPr="436CB06D">
        <w:rPr>
          <w:rFonts w:ascii="Times New Roman" w:eastAsia="Times New Roman" w:hAnsi="Times New Roman" w:cs="Times New Roman"/>
          <w:sz w:val="24"/>
          <w:szCs w:val="24"/>
        </w:rPr>
        <w:t xml:space="preserve">The successful transition to a global clean energy economy will depend on women’s participation and leadership in the energy sector. </w:t>
      </w:r>
      <w:r w:rsidR="00527E5D">
        <w:rPr>
          <w:rFonts w:ascii="Times New Roman" w:eastAsia="Times New Roman" w:hAnsi="Times New Roman" w:cs="Times New Roman"/>
          <w:sz w:val="24"/>
          <w:szCs w:val="24"/>
        </w:rPr>
        <w:t xml:space="preserve">The overall goal of this cooperative agreement (CA), funded by the </w:t>
      </w:r>
      <w:r w:rsidR="006F0DA4">
        <w:rPr>
          <w:rFonts w:ascii="Times New Roman" w:eastAsia="Times New Roman" w:hAnsi="Times New Roman" w:cs="Times New Roman"/>
          <w:sz w:val="24"/>
          <w:szCs w:val="24"/>
        </w:rPr>
        <w:t>U.S. Department of State’s</w:t>
      </w:r>
      <w:r w:rsidR="00527E5D">
        <w:rPr>
          <w:rFonts w:ascii="Times New Roman" w:eastAsia="Times New Roman" w:hAnsi="Times New Roman" w:cs="Times New Roman"/>
          <w:sz w:val="24"/>
          <w:szCs w:val="24"/>
        </w:rPr>
        <w:t xml:space="preserve"> FY 2021 Gender Equity and Equality Action </w:t>
      </w:r>
      <w:r w:rsidR="00527E5D">
        <w:rPr>
          <w:rFonts w:ascii="Times New Roman" w:eastAsia="Times New Roman" w:hAnsi="Times New Roman" w:cs="Times New Roman"/>
          <w:sz w:val="24"/>
          <w:szCs w:val="24"/>
        </w:rPr>
        <w:lastRenderedPageBreak/>
        <w:t>(GEEA) Fund and implemented by</w:t>
      </w:r>
      <w:r w:rsidR="006F0DA4">
        <w:rPr>
          <w:rFonts w:ascii="Times New Roman" w:eastAsia="Times New Roman" w:hAnsi="Times New Roman" w:cs="Times New Roman"/>
          <w:sz w:val="24"/>
          <w:szCs w:val="24"/>
        </w:rPr>
        <w:t xml:space="preserve"> the U.S. Department of State’s Bureau of Energy Resources (ENR) is to </w:t>
      </w:r>
      <w:r w:rsidR="00D55BD7">
        <w:rPr>
          <w:rFonts w:ascii="Times New Roman" w:eastAsia="Times New Roman" w:hAnsi="Times New Roman" w:cs="Times New Roman"/>
          <w:sz w:val="24"/>
          <w:szCs w:val="24"/>
        </w:rPr>
        <w:t>support the empowerment and professional development of women currently working in or seeking to work in the clean energy sector to overcome historic gender</w:t>
      </w:r>
      <w:r w:rsidR="00E80969">
        <w:rPr>
          <w:rFonts w:ascii="Times New Roman" w:eastAsia="Times New Roman" w:hAnsi="Times New Roman" w:cs="Times New Roman"/>
          <w:sz w:val="24"/>
          <w:szCs w:val="24"/>
        </w:rPr>
        <w:t>-</w:t>
      </w:r>
      <w:r w:rsidR="00D55BD7">
        <w:rPr>
          <w:rFonts w:ascii="Times New Roman" w:eastAsia="Times New Roman" w:hAnsi="Times New Roman" w:cs="Times New Roman"/>
          <w:sz w:val="24"/>
          <w:szCs w:val="24"/>
        </w:rPr>
        <w:t xml:space="preserve">based marginalization </w:t>
      </w:r>
      <w:r w:rsidR="00F21DBB">
        <w:rPr>
          <w:rFonts w:ascii="Times New Roman" w:eastAsia="Times New Roman" w:hAnsi="Times New Roman" w:cs="Times New Roman"/>
          <w:sz w:val="24"/>
          <w:szCs w:val="24"/>
        </w:rPr>
        <w:t xml:space="preserve">and increase women’s participation in the clean energy workforce </w:t>
      </w:r>
      <w:r>
        <w:rPr>
          <w:rFonts w:ascii="Times New Roman" w:eastAsia="Times New Roman" w:hAnsi="Times New Roman" w:cs="Times New Roman"/>
          <w:sz w:val="24"/>
          <w:szCs w:val="24"/>
        </w:rPr>
        <w:t>of target countries</w:t>
      </w:r>
      <w:r w:rsidR="00135E6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5F3B4C54" w14:textId="002AE917" w:rsidR="00C05573" w:rsidRDefault="00C05573" w:rsidP="436CB06D">
      <w:pPr>
        <w:spacing w:after="0" w:line="240" w:lineRule="auto"/>
        <w:rPr>
          <w:rFonts w:ascii="Times New Roman" w:eastAsia="Times New Roman" w:hAnsi="Times New Roman" w:cs="Times New Roman"/>
          <w:sz w:val="24"/>
          <w:szCs w:val="24"/>
        </w:rPr>
      </w:pPr>
    </w:p>
    <w:p w14:paraId="3C0579EE" w14:textId="350ED4E2" w:rsidR="00860415" w:rsidRPr="003A13E1" w:rsidRDefault="009B2DA0" w:rsidP="00B979D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objectives of AWEE are:</w:t>
      </w:r>
    </w:p>
    <w:p w14:paraId="611A0D63" w14:textId="31A7A24B" w:rsidR="001E5E6A" w:rsidRPr="00E80969" w:rsidRDefault="5D9A456A" w:rsidP="001E5E6A">
      <w:pPr>
        <w:pStyle w:val="ListParagraph"/>
        <w:numPr>
          <w:ilvl w:val="0"/>
          <w:numId w:val="25"/>
        </w:numPr>
        <w:spacing w:after="0" w:line="240" w:lineRule="auto"/>
        <w:rPr>
          <w:rFonts w:ascii="Times New Roman" w:eastAsia="Times New Roman" w:hAnsi="Times New Roman" w:cs="Times New Roman"/>
          <w:sz w:val="24"/>
          <w:szCs w:val="24"/>
        </w:rPr>
      </w:pPr>
      <w:r w:rsidRPr="00E80969">
        <w:rPr>
          <w:rFonts w:ascii="Times New Roman" w:eastAsia="Times New Roman" w:hAnsi="Times New Roman" w:cs="Times New Roman"/>
          <w:sz w:val="24"/>
          <w:szCs w:val="24"/>
        </w:rPr>
        <w:t>I</w:t>
      </w:r>
      <w:r w:rsidR="409B4ABC" w:rsidRPr="00E80969">
        <w:rPr>
          <w:rFonts w:ascii="Times New Roman" w:eastAsia="Times New Roman" w:hAnsi="Times New Roman" w:cs="Times New Roman"/>
          <w:sz w:val="24"/>
          <w:szCs w:val="24"/>
        </w:rPr>
        <w:t>dentify barriers to the entry, promotion, and retention of women in the energy sectors as well as the overall challenges faced by women working in the sector</w:t>
      </w:r>
      <w:r w:rsidR="36591D29" w:rsidRPr="00E80969">
        <w:rPr>
          <w:rFonts w:ascii="Times New Roman" w:eastAsia="Times New Roman" w:hAnsi="Times New Roman" w:cs="Times New Roman"/>
          <w:sz w:val="24"/>
          <w:szCs w:val="24"/>
        </w:rPr>
        <w:t>s</w:t>
      </w:r>
      <w:r w:rsidR="409B4ABC" w:rsidRPr="00E80969">
        <w:rPr>
          <w:rFonts w:ascii="Times New Roman" w:eastAsia="Times New Roman" w:hAnsi="Times New Roman" w:cs="Times New Roman"/>
          <w:sz w:val="24"/>
          <w:szCs w:val="24"/>
        </w:rPr>
        <w:t xml:space="preserve"> of target countries through facilitating and hosting formal dialogues.</w:t>
      </w:r>
      <w:r w:rsidR="36591D29" w:rsidRPr="00E80969">
        <w:rPr>
          <w:rFonts w:ascii="Times New Roman" w:eastAsia="Times New Roman" w:hAnsi="Times New Roman" w:cs="Times New Roman"/>
          <w:sz w:val="24"/>
          <w:szCs w:val="24"/>
        </w:rPr>
        <w:t xml:space="preserve">(for example: </w:t>
      </w:r>
      <w:r w:rsidR="409B4ABC" w:rsidRPr="00E80969">
        <w:rPr>
          <w:rFonts w:ascii="Times New Roman" w:eastAsia="Times New Roman" w:hAnsi="Times New Roman" w:cs="Times New Roman"/>
          <w:sz w:val="24"/>
          <w:szCs w:val="24"/>
        </w:rPr>
        <w:t xml:space="preserve">overall gender based marginalization, discrimination, </w:t>
      </w:r>
      <w:r w:rsidR="22E4EF8E" w:rsidRPr="00E80969">
        <w:rPr>
          <w:rFonts w:ascii="Times New Roman" w:eastAsia="Times New Roman" w:hAnsi="Times New Roman" w:cs="Times New Roman"/>
          <w:sz w:val="24"/>
          <w:szCs w:val="24"/>
        </w:rPr>
        <w:t>gender-based</w:t>
      </w:r>
      <w:r w:rsidR="409B4ABC" w:rsidRPr="00E80969">
        <w:rPr>
          <w:rFonts w:ascii="Times New Roman" w:eastAsia="Times New Roman" w:hAnsi="Times New Roman" w:cs="Times New Roman"/>
          <w:sz w:val="24"/>
          <w:szCs w:val="24"/>
        </w:rPr>
        <w:t xml:space="preserve"> violence etc</w:t>
      </w:r>
      <w:r w:rsidR="4A803149" w:rsidRPr="00E80969">
        <w:rPr>
          <w:rFonts w:ascii="Times New Roman" w:eastAsia="Times New Roman" w:hAnsi="Times New Roman" w:cs="Times New Roman"/>
          <w:sz w:val="24"/>
          <w:szCs w:val="24"/>
        </w:rPr>
        <w:t>.</w:t>
      </w:r>
      <w:r w:rsidR="3C90F4CB" w:rsidRPr="00E80969">
        <w:rPr>
          <w:rFonts w:ascii="Times New Roman" w:eastAsia="Times New Roman" w:hAnsi="Times New Roman" w:cs="Times New Roman"/>
          <w:sz w:val="24"/>
          <w:szCs w:val="24"/>
        </w:rPr>
        <w:t>)</w:t>
      </w:r>
      <w:r w:rsidR="409B4ABC" w:rsidRPr="00E80969">
        <w:rPr>
          <w:rFonts w:ascii="Times New Roman" w:eastAsia="Times New Roman" w:hAnsi="Times New Roman" w:cs="Times New Roman"/>
          <w:sz w:val="24"/>
          <w:szCs w:val="24"/>
        </w:rPr>
        <w:t xml:space="preserve"> </w:t>
      </w:r>
    </w:p>
    <w:p w14:paraId="07B66711" w14:textId="4188367A" w:rsidR="00321416" w:rsidRDefault="00600C8E" w:rsidP="0051398F">
      <w:pPr>
        <w:pStyle w:val="ListParagraph"/>
        <w:numPr>
          <w:ilvl w:val="0"/>
          <w:numId w:val="25"/>
        </w:numPr>
        <w:spacing w:after="0" w:line="240" w:lineRule="auto"/>
        <w:rPr>
          <w:rFonts w:ascii="Times New Roman" w:eastAsia="Times New Roman" w:hAnsi="Times New Roman" w:cs="Times New Roman"/>
          <w:sz w:val="24"/>
          <w:szCs w:val="24"/>
        </w:rPr>
      </w:pPr>
      <w:r w:rsidRPr="00E80969">
        <w:rPr>
          <w:rFonts w:ascii="Times New Roman" w:eastAsia="Times New Roman" w:hAnsi="Times New Roman" w:cs="Times New Roman"/>
          <w:sz w:val="24"/>
          <w:szCs w:val="24"/>
        </w:rPr>
        <w:t>Develop</w:t>
      </w:r>
      <w:r w:rsidR="64117ECD" w:rsidRPr="00E80969">
        <w:rPr>
          <w:rFonts w:ascii="Times New Roman" w:eastAsia="Times New Roman" w:hAnsi="Times New Roman" w:cs="Times New Roman"/>
          <w:sz w:val="24"/>
          <w:szCs w:val="24"/>
        </w:rPr>
        <w:t xml:space="preserve"> strategies and policy options designed to</w:t>
      </w:r>
      <w:r w:rsidR="003C33B8" w:rsidRPr="00E80969">
        <w:rPr>
          <w:rFonts w:ascii="Times New Roman" w:eastAsia="Times New Roman" w:hAnsi="Times New Roman" w:cs="Times New Roman"/>
          <w:sz w:val="24"/>
          <w:szCs w:val="24"/>
        </w:rPr>
        <w:t xml:space="preserve"> address the barriers to entry,</w:t>
      </w:r>
      <w:r w:rsidR="003C33B8" w:rsidRPr="00354D32">
        <w:rPr>
          <w:rFonts w:ascii="Times New Roman" w:eastAsia="Times New Roman" w:hAnsi="Times New Roman" w:cs="Times New Roman"/>
          <w:sz w:val="24"/>
          <w:szCs w:val="24"/>
        </w:rPr>
        <w:t xml:space="preserve"> promotion, and retention</w:t>
      </w:r>
      <w:r w:rsidR="00321416">
        <w:rPr>
          <w:rFonts w:ascii="Times New Roman" w:eastAsia="Times New Roman" w:hAnsi="Times New Roman" w:cs="Times New Roman"/>
          <w:sz w:val="24"/>
          <w:szCs w:val="24"/>
        </w:rPr>
        <w:t>.</w:t>
      </w:r>
    </w:p>
    <w:p w14:paraId="05D04EF6" w14:textId="10358EC5" w:rsidR="0051398F" w:rsidRPr="009E5297" w:rsidRDefault="00321416" w:rsidP="0051398F">
      <w:pPr>
        <w:pStyle w:val="ListParagraph"/>
        <w:numPr>
          <w:ilvl w:val="0"/>
          <w:numId w:val="25"/>
        </w:numPr>
        <w:spacing w:after="0" w:line="240" w:lineRule="auto"/>
        <w:rPr>
          <w:rFonts w:ascii="Times New Roman" w:eastAsia="Times New Roman" w:hAnsi="Times New Roman" w:cs="Times New Roman"/>
          <w:sz w:val="24"/>
          <w:szCs w:val="24"/>
        </w:rPr>
      </w:pPr>
      <w:r w:rsidRPr="00562F76">
        <w:rPr>
          <w:rFonts w:ascii="Times New Roman" w:eastAsia="Times New Roman" w:hAnsi="Times New Roman" w:cs="Times New Roman"/>
          <w:sz w:val="24"/>
          <w:szCs w:val="24"/>
        </w:rPr>
        <w:t>Inc</w:t>
      </w:r>
      <w:r w:rsidR="64117ECD" w:rsidRPr="00562F76">
        <w:rPr>
          <w:rFonts w:ascii="Times New Roman" w:eastAsia="Times New Roman" w:hAnsi="Times New Roman" w:cs="Times New Roman"/>
          <w:sz w:val="24"/>
          <w:szCs w:val="24"/>
        </w:rPr>
        <w:t>rease women’s participation, promotion, and longevity in the labor force and ability to assume positions of leadership in the energy sector</w:t>
      </w:r>
      <w:r w:rsidR="00D42947" w:rsidRPr="00562F76">
        <w:rPr>
          <w:rFonts w:ascii="Times New Roman" w:eastAsia="Times New Roman" w:hAnsi="Times New Roman" w:cs="Times New Roman"/>
          <w:sz w:val="24"/>
          <w:szCs w:val="24"/>
        </w:rPr>
        <w:t>.</w:t>
      </w:r>
    </w:p>
    <w:p w14:paraId="394751C3" w14:textId="19BAFC68" w:rsidR="003A13E1" w:rsidRPr="001220C7" w:rsidRDefault="003A13E1" w:rsidP="00D35D90">
      <w:pPr>
        <w:pStyle w:val="ListParagraph"/>
        <w:numPr>
          <w:ilvl w:val="0"/>
          <w:numId w:val="25"/>
        </w:numPr>
        <w:spacing w:after="0" w:line="240" w:lineRule="auto"/>
        <w:rPr>
          <w:rFonts w:ascii="Times New Roman" w:eastAsia="Times New Roman" w:hAnsi="Times New Roman" w:cs="Times New Roman"/>
          <w:sz w:val="24"/>
          <w:szCs w:val="24"/>
        </w:rPr>
      </w:pPr>
      <w:r w:rsidRPr="00562F76">
        <w:rPr>
          <w:rFonts w:ascii="Times New Roman" w:hAnsi="Times New Roman" w:cs="Times New Roman"/>
          <w:sz w:val="24"/>
          <w:szCs w:val="24"/>
        </w:rPr>
        <w:t>Enhance women’s abilities to assume positions of leadership in the energy sector by teaching them the managerial and technical skillsets necessary</w:t>
      </w:r>
      <w:r w:rsidRPr="00D35D90">
        <w:rPr>
          <w:rFonts w:ascii="Times New Roman" w:hAnsi="Times New Roman" w:cs="Times New Roman"/>
          <w:sz w:val="24"/>
          <w:szCs w:val="24"/>
        </w:rPr>
        <w:t xml:space="preserve"> to thrive. </w:t>
      </w:r>
    </w:p>
    <w:p w14:paraId="3571E18C" w14:textId="53B35DE1" w:rsidR="001220C7" w:rsidRPr="009A299C" w:rsidRDefault="001220C7" w:rsidP="00D35D90">
      <w:pPr>
        <w:pStyle w:val="ListParagraph"/>
        <w:numPr>
          <w:ilvl w:val="0"/>
          <w:numId w:val="25"/>
        </w:num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Demonstrate USG commitment to gender equity and equality in the </w:t>
      </w:r>
      <w:r w:rsidR="009A299C">
        <w:rPr>
          <w:rFonts w:ascii="Times New Roman" w:hAnsi="Times New Roman" w:cs="Times New Roman"/>
          <w:sz w:val="24"/>
          <w:szCs w:val="24"/>
        </w:rPr>
        <w:t xml:space="preserve">energy sector globally. </w:t>
      </w:r>
    </w:p>
    <w:p w14:paraId="5C676717" w14:textId="77777777" w:rsidR="003A13E1" w:rsidRPr="00562F76" w:rsidRDefault="003A13E1" w:rsidP="00562F76">
      <w:pPr>
        <w:spacing w:after="0" w:line="240" w:lineRule="auto"/>
        <w:rPr>
          <w:rFonts w:ascii="Times New Roman" w:eastAsia="Times New Roman" w:hAnsi="Times New Roman" w:cs="Times New Roman"/>
          <w:sz w:val="24"/>
          <w:szCs w:val="24"/>
        </w:rPr>
      </w:pPr>
    </w:p>
    <w:p w14:paraId="5D7F7898" w14:textId="77FC54AA" w:rsidR="00860415" w:rsidRPr="004832AE" w:rsidRDefault="1136D91B" w:rsidP="00EC472F">
      <w:pPr>
        <w:pStyle w:val="Heading1"/>
        <w:rPr>
          <w:rFonts w:ascii="Times New Roman" w:eastAsia="Times New Roman" w:hAnsi="Times New Roman" w:cs="Times New Roman"/>
          <w:sz w:val="24"/>
          <w:szCs w:val="24"/>
        </w:rPr>
      </w:pPr>
      <w:bookmarkStart w:id="8" w:name="_Toc103246760"/>
      <w:bookmarkStart w:id="9" w:name="_Toc71871393"/>
      <w:r w:rsidRPr="459A1C52">
        <w:rPr>
          <w:rFonts w:ascii="Times New Roman" w:eastAsia="Times New Roman" w:hAnsi="Times New Roman" w:cs="Times New Roman"/>
          <w:sz w:val="24"/>
          <w:szCs w:val="24"/>
        </w:rPr>
        <w:t>A3. Expected Results</w:t>
      </w:r>
      <w:bookmarkEnd w:id="8"/>
      <w:r w:rsidRPr="459A1C52">
        <w:rPr>
          <w:rFonts w:ascii="Times New Roman" w:eastAsia="Times New Roman" w:hAnsi="Times New Roman" w:cs="Times New Roman"/>
          <w:sz w:val="24"/>
          <w:szCs w:val="24"/>
        </w:rPr>
        <w:t>  </w:t>
      </w:r>
      <w:bookmarkEnd w:id="9"/>
    </w:p>
    <w:p w14:paraId="7E42468B" w14:textId="77777777" w:rsidR="00860415" w:rsidRPr="004832AE" w:rsidRDefault="1136D91B" w:rsidP="00860415">
      <w:pPr>
        <w:spacing w:after="0" w:line="240" w:lineRule="auto"/>
        <w:textAlignment w:val="baseline"/>
        <w:rPr>
          <w:rFonts w:ascii="Times New Roman" w:eastAsia="Times New Roman" w:hAnsi="Times New Roman" w:cs="Times New Roman"/>
          <w:sz w:val="24"/>
          <w:szCs w:val="24"/>
        </w:rPr>
      </w:pPr>
      <w:r w:rsidRPr="459A1C52">
        <w:rPr>
          <w:rFonts w:ascii="Times New Roman" w:eastAsia="Times New Roman" w:hAnsi="Times New Roman" w:cs="Times New Roman"/>
          <w:color w:val="000000" w:themeColor="text1"/>
          <w:sz w:val="24"/>
          <w:szCs w:val="24"/>
        </w:rPr>
        <w:t> </w:t>
      </w:r>
    </w:p>
    <w:p w14:paraId="42A6E11F" w14:textId="6A61C923" w:rsidR="00860415" w:rsidRDefault="1136D91B" w:rsidP="00860415">
      <w:pPr>
        <w:spacing w:after="0" w:line="240" w:lineRule="auto"/>
        <w:textAlignment w:val="baseline"/>
        <w:rPr>
          <w:rFonts w:ascii="Times New Roman" w:eastAsia="Times New Roman" w:hAnsi="Times New Roman" w:cs="Times New Roman"/>
          <w:sz w:val="24"/>
          <w:szCs w:val="24"/>
        </w:rPr>
      </w:pPr>
      <w:r w:rsidRPr="00562F76">
        <w:rPr>
          <w:rFonts w:ascii="Times New Roman" w:eastAsia="Times New Roman" w:hAnsi="Times New Roman" w:cs="Times New Roman"/>
          <w:sz w:val="24"/>
          <w:szCs w:val="24"/>
        </w:rPr>
        <w:t>Based on the goals and objectives of the program, expected results include, but are not limited to the following:  </w:t>
      </w:r>
    </w:p>
    <w:p w14:paraId="40456B91" w14:textId="707F0EB3" w:rsidR="006E2A01" w:rsidRPr="00A464DA" w:rsidRDefault="006E2A01" w:rsidP="003A13E1">
      <w:pPr>
        <w:pStyle w:val="ListParagraph"/>
        <w:numPr>
          <w:ilvl w:val="0"/>
          <w:numId w:val="15"/>
        </w:numPr>
        <w:spacing w:after="0" w:line="240" w:lineRule="auto"/>
        <w:rPr>
          <w:rFonts w:ascii="Times New Roman" w:hAnsi="Times New Roman" w:cs="Times New Roman"/>
          <w:sz w:val="24"/>
          <w:szCs w:val="24"/>
        </w:rPr>
      </w:pPr>
      <w:bookmarkStart w:id="10" w:name="_Hlk101989944"/>
      <w:r w:rsidRPr="00A464DA">
        <w:rPr>
          <w:rFonts w:ascii="Times New Roman" w:hAnsi="Times New Roman" w:cs="Times New Roman"/>
          <w:sz w:val="24"/>
          <w:szCs w:val="24"/>
        </w:rPr>
        <w:t xml:space="preserve">Increased collaboration between </w:t>
      </w:r>
      <w:r w:rsidRPr="009134E1">
        <w:rPr>
          <w:rFonts w:ascii="Times New Roman" w:eastAsia="Times New Roman" w:hAnsi="Times New Roman" w:cs="Times New Roman"/>
          <w:color w:val="000000" w:themeColor="text1"/>
          <w:sz w:val="24"/>
          <w:szCs w:val="24"/>
        </w:rPr>
        <w:t>women energy professionals,</w:t>
      </w:r>
      <w:r w:rsidRPr="00B04B33">
        <w:rPr>
          <w:rFonts w:ascii="Times New Roman" w:eastAsia="Times New Roman" w:hAnsi="Times New Roman" w:cs="Times New Roman"/>
          <w:sz w:val="24"/>
          <w:szCs w:val="24"/>
        </w:rPr>
        <w:t xml:space="preserve"> policy experts, industry leaders, civil society organizations, NGO’s, and foreign government officials</w:t>
      </w:r>
      <w:r w:rsidR="007B4C43" w:rsidRPr="00B6176D">
        <w:rPr>
          <w:rFonts w:ascii="Times New Roman" w:eastAsia="Times New Roman" w:hAnsi="Times New Roman" w:cs="Times New Roman"/>
          <w:sz w:val="24"/>
          <w:szCs w:val="24"/>
        </w:rPr>
        <w:t xml:space="preserve"> to address challenges and barriers. </w:t>
      </w:r>
    </w:p>
    <w:p w14:paraId="14C564B2" w14:textId="33CAB994" w:rsidR="007B4C43" w:rsidRPr="00A464DA" w:rsidRDefault="007B4C43" w:rsidP="003A13E1">
      <w:pPr>
        <w:pStyle w:val="ListParagraph"/>
        <w:numPr>
          <w:ilvl w:val="0"/>
          <w:numId w:val="15"/>
        </w:numPr>
        <w:spacing w:after="0" w:line="240" w:lineRule="auto"/>
        <w:rPr>
          <w:rFonts w:ascii="Times New Roman" w:hAnsi="Times New Roman" w:cs="Times New Roman"/>
          <w:sz w:val="24"/>
          <w:szCs w:val="24"/>
        </w:rPr>
      </w:pPr>
      <w:r w:rsidRPr="009134E1">
        <w:rPr>
          <w:rFonts w:ascii="Times New Roman" w:eastAsia="Times New Roman" w:hAnsi="Times New Roman" w:cs="Times New Roman"/>
          <w:sz w:val="24"/>
          <w:szCs w:val="24"/>
        </w:rPr>
        <w:t>I</w:t>
      </w:r>
      <w:r w:rsidR="64117ECD" w:rsidRPr="00B04B33">
        <w:rPr>
          <w:rFonts w:ascii="Times New Roman" w:eastAsia="Times New Roman" w:hAnsi="Times New Roman" w:cs="Times New Roman"/>
          <w:sz w:val="24"/>
          <w:szCs w:val="24"/>
        </w:rPr>
        <w:t>ncrease</w:t>
      </w:r>
      <w:r w:rsidRPr="00B6176D">
        <w:rPr>
          <w:rFonts w:ascii="Times New Roman" w:eastAsia="Times New Roman" w:hAnsi="Times New Roman" w:cs="Times New Roman"/>
          <w:sz w:val="24"/>
          <w:szCs w:val="24"/>
        </w:rPr>
        <w:t>d capacity of women in target countries to advan</w:t>
      </w:r>
      <w:r w:rsidRPr="00460DF8">
        <w:rPr>
          <w:rFonts w:ascii="Times New Roman" w:eastAsia="Times New Roman" w:hAnsi="Times New Roman" w:cs="Times New Roman"/>
          <w:sz w:val="24"/>
          <w:szCs w:val="24"/>
        </w:rPr>
        <w:t xml:space="preserve">ce in the clean energy sector. </w:t>
      </w:r>
    </w:p>
    <w:p w14:paraId="29FEDE91" w14:textId="59DCCCE8" w:rsidR="007F1CCF" w:rsidRPr="00A464DA" w:rsidRDefault="007B4C43" w:rsidP="003A13E1">
      <w:pPr>
        <w:pStyle w:val="ListParagraph"/>
        <w:numPr>
          <w:ilvl w:val="0"/>
          <w:numId w:val="15"/>
        </w:numPr>
        <w:spacing w:after="0" w:line="240" w:lineRule="auto"/>
        <w:rPr>
          <w:rFonts w:ascii="Times New Roman" w:hAnsi="Times New Roman" w:cs="Times New Roman"/>
          <w:sz w:val="24"/>
          <w:szCs w:val="24"/>
        </w:rPr>
      </w:pPr>
      <w:r w:rsidRPr="009134E1">
        <w:rPr>
          <w:rFonts w:ascii="Times New Roman" w:eastAsia="Times New Roman" w:hAnsi="Times New Roman" w:cs="Times New Roman"/>
          <w:sz w:val="24"/>
          <w:szCs w:val="24"/>
        </w:rPr>
        <w:t>Increased</w:t>
      </w:r>
      <w:r w:rsidR="64117ECD" w:rsidRPr="00B04B33">
        <w:rPr>
          <w:rFonts w:ascii="Times New Roman" w:eastAsia="Times New Roman" w:hAnsi="Times New Roman" w:cs="Times New Roman"/>
          <w:sz w:val="24"/>
          <w:szCs w:val="24"/>
        </w:rPr>
        <w:t xml:space="preserve"> participation</w:t>
      </w:r>
      <w:r w:rsidRPr="00B6176D">
        <w:rPr>
          <w:rFonts w:ascii="Times New Roman" w:eastAsia="Times New Roman" w:hAnsi="Times New Roman" w:cs="Times New Roman"/>
          <w:sz w:val="24"/>
          <w:szCs w:val="24"/>
        </w:rPr>
        <w:t xml:space="preserve"> of women</w:t>
      </w:r>
      <w:r w:rsidR="64117ECD" w:rsidRPr="00460DF8">
        <w:rPr>
          <w:rFonts w:ascii="Times New Roman" w:eastAsia="Times New Roman" w:hAnsi="Times New Roman" w:cs="Times New Roman"/>
          <w:sz w:val="24"/>
          <w:szCs w:val="24"/>
        </w:rPr>
        <w:t xml:space="preserve"> in the </w:t>
      </w:r>
      <w:r w:rsidR="0051398F" w:rsidRPr="00E9365E">
        <w:rPr>
          <w:rFonts w:ascii="Times New Roman" w:eastAsia="Times New Roman" w:hAnsi="Times New Roman" w:cs="Times New Roman"/>
          <w:sz w:val="24"/>
          <w:szCs w:val="24"/>
        </w:rPr>
        <w:t xml:space="preserve">clean </w:t>
      </w:r>
      <w:r w:rsidR="64117ECD" w:rsidRPr="00FC7592">
        <w:rPr>
          <w:rFonts w:ascii="Times New Roman" w:eastAsia="Times New Roman" w:hAnsi="Times New Roman" w:cs="Times New Roman"/>
          <w:sz w:val="24"/>
          <w:szCs w:val="24"/>
        </w:rPr>
        <w:t>energy sector</w:t>
      </w:r>
      <w:r w:rsidR="0051398F" w:rsidRPr="00A464DA">
        <w:rPr>
          <w:rFonts w:ascii="Times New Roman" w:eastAsia="Times New Roman" w:hAnsi="Times New Roman" w:cs="Times New Roman"/>
          <w:sz w:val="24"/>
          <w:szCs w:val="24"/>
        </w:rPr>
        <w:t xml:space="preserve"> of target countries</w:t>
      </w:r>
      <w:r w:rsidRPr="00A464DA">
        <w:rPr>
          <w:rFonts w:ascii="Times New Roman" w:eastAsia="Times New Roman" w:hAnsi="Times New Roman" w:cs="Times New Roman"/>
          <w:sz w:val="24"/>
          <w:szCs w:val="24"/>
        </w:rPr>
        <w:t>.</w:t>
      </w:r>
      <w:r w:rsidR="0051398F" w:rsidRPr="00A464DA">
        <w:rPr>
          <w:rFonts w:ascii="Times New Roman" w:eastAsia="Times New Roman" w:hAnsi="Times New Roman" w:cs="Times New Roman"/>
          <w:sz w:val="24"/>
          <w:szCs w:val="24"/>
        </w:rPr>
        <w:t xml:space="preserve"> </w:t>
      </w:r>
    </w:p>
    <w:p w14:paraId="667A8E15" w14:textId="5964F591" w:rsidR="10EC72C4" w:rsidRPr="00A464DA" w:rsidRDefault="007B4C43" w:rsidP="003A13E1">
      <w:pPr>
        <w:pStyle w:val="ListParagraph"/>
        <w:numPr>
          <w:ilvl w:val="0"/>
          <w:numId w:val="15"/>
        </w:numPr>
        <w:spacing w:after="0" w:line="240" w:lineRule="auto"/>
        <w:rPr>
          <w:rFonts w:ascii="Times New Roman" w:hAnsi="Times New Roman" w:cs="Times New Roman"/>
          <w:sz w:val="24"/>
          <w:szCs w:val="24"/>
        </w:rPr>
      </w:pPr>
      <w:r w:rsidRPr="009134E1">
        <w:rPr>
          <w:rFonts w:ascii="Times New Roman" w:eastAsia="Times New Roman" w:hAnsi="Times New Roman" w:cs="Times New Roman"/>
          <w:sz w:val="24"/>
          <w:szCs w:val="24"/>
        </w:rPr>
        <w:t>I</w:t>
      </w:r>
      <w:r w:rsidR="007F1CCF" w:rsidRPr="00B04B33">
        <w:rPr>
          <w:rFonts w:ascii="Times New Roman" w:eastAsia="Times New Roman" w:hAnsi="Times New Roman" w:cs="Times New Roman"/>
          <w:sz w:val="24"/>
          <w:szCs w:val="24"/>
        </w:rPr>
        <w:t>ncrease</w:t>
      </w:r>
      <w:r w:rsidRPr="00B6176D">
        <w:rPr>
          <w:rFonts w:ascii="Times New Roman" w:eastAsia="Times New Roman" w:hAnsi="Times New Roman" w:cs="Times New Roman"/>
          <w:sz w:val="24"/>
          <w:szCs w:val="24"/>
        </w:rPr>
        <w:t>d</w:t>
      </w:r>
      <w:r w:rsidR="007F1CCF" w:rsidRPr="00460DF8">
        <w:rPr>
          <w:rFonts w:ascii="Times New Roman" w:eastAsia="Times New Roman" w:hAnsi="Times New Roman" w:cs="Times New Roman"/>
          <w:sz w:val="24"/>
          <w:szCs w:val="24"/>
        </w:rPr>
        <w:t xml:space="preserve"> number of women pursuing</w:t>
      </w:r>
      <w:r w:rsidR="64117ECD" w:rsidRPr="00E9365E">
        <w:rPr>
          <w:rFonts w:ascii="Times New Roman" w:eastAsia="Times New Roman" w:hAnsi="Times New Roman" w:cs="Times New Roman"/>
          <w:sz w:val="24"/>
          <w:szCs w:val="24"/>
        </w:rPr>
        <w:t xml:space="preserve"> </w:t>
      </w:r>
      <w:r w:rsidR="007F1CCF" w:rsidRPr="00FC7592">
        <w:rPr>
          <w:rFonts w:ascii="Times New Roman" w:eastAsia="Times New Roman" w:hAnsi="Times New Roman" w:cs="Times New Roman"/>
          <w:sz w:val="24"/>
          <w:szCs w:val="24"/>
        </w:rPr>
        <w:t>technical degrees and entering technical</w:t>
      </w:r>
      <w:r w:rsidRPr="00A464DA">
        <w:rPr>
          <w:rFonts w:ascii="Times New Roman" w:eastAsia="Times New Roman" w:hAnsi="Times New Roman" w:cs="Times New Roman"/>
          <w:sz w:val="24"/>
          <w:szCs w:val="24"/>
        </w:rPr>
        <w:t xml:space="preserve"> fields. </w:t>
      </w:r>
    </w:p>
    <w:p w14:paraId="5DC23A2D" w14:textId="1F561D64" w:rsidR="00636C25" w:rsidRDefault="00636C25" w:rsidP="003A13E1">
      <w:pPr>
        <w:pStyle w:val="ListParagraph"/>
        <w:numPr>
          <w:ilvl w:val="0"/>
          <w:numId w:val="15"/>
        </w:numPr>
        <w:spacing w:after="0" w:line="240" w:lineRule="auto"/>
        <w:rPr>
          <w:rFonts w:ascii="Times New Roman" w:hAnsi="Times New Roman" w:cs="Times New Roman"/>
          <w:sz w:val="24"/>
          <w:szCs w:val="24"/>
        </w:rPr>
      </w:pPr>
      <w:r w:rsidRPr="00A464DA">
        <w:rPr>
          <w:rFonts w:ascii="Times New Roman" w:hAnsi="Times New Roman" w:cs="Times New Roman"/>
          <w:sz w:val="24"/>
          <w:szCs w:val="24"/>
        </w:rPr>
        <w:t>Increased ability of benefiting women to transition to more technical jobs with better working conditions</w:t>
      </w:r>
      <w:r w:rsidR="007B4C43" w:rsidRPr="00A464DA">
        <w:rPr>
          <w:rFonts w:ascii="Times New Roman" w:hAnsi="Times New Roman" w:cs="Times New Roman"/>
          <w:sz w:val="24"/>
          <w:szCs w:val="24"/>
        </w:rPr>
        <w:t>.</w:t>
      </w:r>
    </w:p>
    <w:p w14:paraId="45B2519B" w14:textId="77777777" w:rsidR="00C10B8F" w:rsidRPr="00A464DA" w:rsidRDefault="00C10B8F" w:rsidP="00562F76">
      <w:pPr>
        <w:pStyle w:val="ListParagraph"/>
        <w:spacing w:after="0" w:line="240" w:lineRule="auto"/>
        <w:rPr>
          <w:rFonts w:ascii="Times New Roman" w:hAnsi="Times New Roman" w:cs="Times New Roman"/>
          <w:sz w:val="24"/>
          <w:szCs w:val="24"/>
        </w:rPr>
      </w:pPr>
    </w:p>
    <w:p w14:paraId="15D291E0" w14:textId="0363A18C" w:rsidR="003F1181" w:rsidRDefault="1136D91B" w:rsidP="00562F76">
      <w:pPr>
        <w:pStyle w:val="Heading1"/>
      </w:pPr>
      <w:bookmarkStart w:id="11" w:name="_Toc103246761"/>
      <w:bookmarkStart w:id="12" w:name="_Toc71871394"/>
      <w:bookmarkEnd w:id="10"/>
      <w:r w:rsidRPr="459A1C52">
        <w:rPr>
          <w:rFonts w:ascii="Times New Roman" w:eastAsia="Times New Roman" w:hAnsi="Times New Roman" w:cs="Times New Roman"/>
          <w:sz w:val="24"/>
          <w:szCs w:val="24"/>
        </w:rPr>
        <w:t>A4.  Main Activities</w:t>
      </w:r>
      <w:bookmarkEnd w:id="11"/>
      <w:r w:rsidRPr="459A1C52">
        <w:rPr>
          <w:rFonts w:ascii="Times New Roman" w:eastAsia="Times New Roman" w:hAnsi="Times New Roman" w:cs="Times New Roman"/>
          <w:sz w:val="24"/>
          <w:szCs w:val="24"/>
        </w:rPr>
        <w:t>  </w:t>
      </w:r>
      <w:bookmarkEnd w:id="12"/>
    </w:p>
    <w:p w14:paraId="226BE7BA" w14:textId="5E39512E" w:rsidR="003F1181" w:rsidRPr="00A464DA" w:rsidRDefault="003F1181" w:rsidP="436CB06D">
      <w:pPr>
        <w:spacing w:after="0" w:line="240" w:lineRule="auto"/>
        <w:rPr>
          <w:rFonts w:ascii="Times New Roman" w:eastAsia="Times New Roman" w:hAnsi="Times New Roman" w:cs="Times New Roman"/>
          <w:b/>
          <w:bCs/>
          <w:sz w:val="24"/>
          <w:szCs w:val="24"/>
        </w:rPr>
      </w:pPr>
      <w:r w:rsidRPr="00A464DA">
        <w:rPr>
          <w:rFonts w:ascii="Times New Roman" w:eastAsia="Times New Roman" w:hAnsi="Times New Roman" w:cs="Times New Roman"/>
          <w:b/>
          <w:bCs/>
          <w:sz w:val="24"/>
          <w:szCs w:val="24"/>
        </w:rPr>
        <w:t xml:space="preserve">Program Description </w:t>
      </w:r>
    </w:p>
    <w:p w14:paraId="32CDA88D" w14:textId="659E6B61" w:rsidR="10EC72C4" w:rsidRPr="00562F76" w:rsidRDefault="64117ECD" w:rsidP="436CB06D">
      <w:pPr>
        <w:spacing w:after="0" w:line="240" w:lineRule="auto"/>
        <w:rPr>
          <w:rFonts w:ascii="Times New Roman" w:eastAsia="Times New Roman" w:hAnsi="Times New Roman" w:cs="Times New Roman"/>
          <w:sz w:val="24"/>
          <w:szCs w:val="24"/>
        </w:rPr>
      </w:pPr>
      <w:r w:rsidRPr="436CB06D">
        <w:rPr>
          <w:rFonts w:ascii="Times New Roman" w:eastAsia="Times New Roman" w:hAnsi="Times New Roman" w:cs="Times New Roman"/>
          <w:sz w:val="24"/>
          <w:szCs w:val="24"/>
        </w:rPr>
        <w:t xml:space="preserve">This program will support the empowerment and professional development of women currently working in or seeking work in the clean energy sector in order to overcome historic gender-based marginalization. The program’s goals will be addressed through two </w:t>
      </w:r>
      <w:r w:rsidRPr="009E5297">
        <w:rPr>
          <w:rFonts w:ascii="Times New Roman" w:eastAsia="Times New Roman" w:hAnsi="Times New Roman" w:cs="Times New Roman"/>
          <w:sz w:val="24"/>
          <w:szCs w:val="24"/>
        </w:rPr>
        <w:t>ma</w:t>
      </w:r>
      <w:r w:rsidRPr="00562F76">
        <w:rPr>
          <w:rFonts w:ascii="Times New Roman" w:eastAsia="Times New Roman" w:hAnsi="Times New Roman" w:cs="Times New Roman"/>
          <w:sz w:val="24"/>
          <w:szCs w:val="24"/>
        </w:rPr>
        <w:t xml:space="preserve">in </w:t>
      </w:r>
      <w:r w:rsidR="000C7B79" w:rsidRPr="00562F76">
        <w:rPr>
          <w:rFonts w:ascii="Times New Roman" w:eastAsia="Times New Roman" w:hAnsi="Times New Roman" w:cs="Times New Roman"/>
          <w:sz w:val="24"/>
          <w:szCs w:val="24"/>
        </w:rPr>
        <w:t>components</w:t>
      </w:r>
      <w:r w:rsidRPr="00562F76">
        <w:rPr>
          <w:rFonts w:ascii="Times New Roman" w:eastAsia="Times New Roman" w:hAnsi="Times New Roman" w:cs="Times New Roman"/>
          <w:sz w:val="24"/>
          <w:szCs w:val="24"/>
        </w:rPr>
        <w:t>.</w:t>
      </w:r>
      <w:r w:rsidRPr="009E5297">
        <w:rPr>
          <w:rFonts w:ascii="Times New Roman" w:eastAsia="Times New Roman" w:hAnsi="Times New Roman" w:cs="Times New Roman"/>
          <w:sz w:val="24"/>
          <w:szCs w:val="24"/>
        </w:rPr>
        <w:t xml:space="preserve"> </w:t>
      </w:r>
    </w:p>
    <w:p w14:paraId="795B0A26" w14:textId="12CEB756" w:rsidR="10EC72C4" w:rsidRPr="00562F76" w:rsidRDefault="10EC72C4" w:rsidP="10EC72C4">
      <w:pPr>
        <w:spacing w:after="0" w:line="240" w:lineRule="auto"/>
        <w:rPr>
          <w:rFonts w:ascii="Times New Roman" w:eastAsia="Times New Roman" w:hAnsi="Times New Roman" w:cs="Times New Roman"/>
          <w:sz w:val="24"/>
          <w:szCs w:val="24"/>
        </w:rPr>
      </w:pPr>
    </w:p>
    <w:p w14:paraId="306A5E32" w14:textId="0709F18A" w:rsidR="10EC72C4" w:rsidRPr="00A464DA" w:rsidRDefault="7BE1843B" w:rsidP="4DE5AB1B">
      <w:pPr>
        <w:spacing w:after="0" w:line="240" w:lineRule="auto"/>
        <w:rPr>
          <w:rFonts w:eastAsiaTheme="minorEastAsia"/>
          <w:sz w:val="24"/>
          <w:szCs w:val="24"/>
        </w:rPr>
      </w:pPr>
      <w:r w:rsidRPr="4DE5AB1B">
        <w:rPr>
          <w:rFonts w:ascii="Times New Roman" w:eastAsia="Times New Roman" w:hAnsi="Times New Roman" w:cs="Times New Roman"/>
          <w:b/>
          <w:bCs/>
          <w:sz w:val="24"/>
          <w:szCs w:val="24"/>
        </w:rPr>
        <w:t>Component</w:t>
      </w:r>
      <w:r w:rsidR="299A4FA4" w:rsidRPr="4DE5AB1B">
        <w:rPr>
          <w:rFonts w:ascii="Times New Roman" w:eastAsia="Times New Roman" w:hAnsi="Times New Roman" w:cs="Times New Roman"/>
          <w:b/>
          <w:bCs/>
          <w:sz w:val="24"/>
          <w:szCs w:val="24"/>
        </w:rPr>
        <w:t xml:space="preserve"> One: Dialogues for Institutional Change: </w:t>
      </w:r>
      <w:r w:rsidR="299A4FA4" w:rsidRPr="4DE5AB1B">
        <w:rPr>
          <w:rFonts w:ascii="Times New Roman" w:eastAsia="Times New Roman" w:hAnsi="Times New Roman" w:cs="Times New Roman"/>
          <w:sz w:val="24"/>
          <w:szCs w:val="24"/>
        </w:rPr>
        <w:t xml:space="preserve"> </w:t>
      </w:r>
      <w:r w:rsidR="363729E9" w:rsidRPr="4DE5AB1B">
        <w:rPr>
          <w:rFonts w:ascii="Times New Roman" w:eastAsia="Times New Roman" w:hAnsi="Times New Roman" w:cs="Times New Roman"/>
          <w:sz w:val="24"/>
          <w:szCs w:val="24"/>
        </w:rPr>
        <w:t xml:space="preserve">Through </w:t>
      </w:r>
      <w:r w:rsidR="67B7AF42" w:rsidRPr="4DE5AB1B">
        <w:rPr>
          <w:rFonts w:ascii="Times New Roman" w:eastAsia="Times New Roman" w:hAnsi="Times New Roman" w:cs="Times New Roman"/>
          <w:sz w:val="24"/>
          <w:szCs w:val="24"/>
        </w:rPr>
        <w:t>Component</w:t>
      </w:r>
      <w:r w:rsidR="299A4FA4" w:rsidRPr="4DE5AB1B">
        <w:rPr>
          <w:rFonts w:ascii="Times New Roman" w:eastAsia="Times New Roman" w:hAnsi="Times New Roman" w:cs="Times New Roman"/>
          <w:sz w:val="24"/>
          <w:szCs w:val="24"/>
        </w:rPr>
        <w:t xml:space="preserve"> One</w:t>
      </w:r>
      <w:r w:rsidR="29CB296F" w:rsidRPr="4DE5AB1B">
        <w:rPr>
          <w:rFonts w:ascii="Times New Roman" w:eastAsia="Times New Roman" w:hAnsi="Times New Roman" w:cs="Times New Roman"/>
          <w:sz w:val="24"/>
          <w:szCs w:val="24"/>
        </w:rPr>
        <w:t>,</w:t>
      </w:r>
      <w:r w:rsidR="299A4FA4" w:rsidRPr="4DE5AB1B">
        <w:rPr>
          <w:rFonts w:ascii="Times New Roman" w:eastAsia="Times New Roman" w:hAnsi="Times New Roman" w:cs="Times New Roman"/>
          <w:sz w:val="24"/>
          <w:szCs w:val="24"/>
        </w:rPr>
        <w:t xml:space="preserve"> </w:t>
      </w:r>
      <w:r w:rsidR="68558BE6" w:rsidRPr="4DE5AB1B">
        <w:rPr>
          <w:rFonts w:ascii="Times New Roman" w:eastAsia="Times New Roman" w:hAnsi="Times New Roman" w:cs="Times New Roman"/>
          <w:sz w:val="24"/>
          <w:szCs w:val="24"/>
        </w:rPr>
        <w:t xml:space="preserve">the </w:t>
      </w:r>
      <w:r w:rsidR="68558BE6" w:rsidRPr="4DE5AB1B">
        <w:rPr>
          <w:rFonts w:ascii="Times New Roman" w:eastAsia="Times New Roman" w:hAnsi="Times New Roman" w:cs="Times New Roman"/>
          <w:color w:val="000000" w:themeColor="text1"/>
          <w:sz w:val="24"/>
          <w:szCs w:val="24"/>
        </w:rPr>
        <w:t xml:space="preserve">award recipient </w:t>
      </w:r>
      <w:r w:rsidR="299A4FA4" w:rsidRPr="4DE5AB1B">
        <w:rPr>
          <w:rFonts w:ascii="Times New Roman" w:eastAsia="Times New Roman" w:hAnsi="Times New Roman" w:cs="Times New Roman"/>
          <w:sz w:val="24"/>
          <w:szCs w:val="24"/>
        </w:rPr>
        <w:t xml:space="preserve">will convene </w:t>
      </w:r>
      <w:r w:rsidR="67B7AF42" w:rsidRPr="4DE5AB1B">
        <w:rPr>
          <w:rFonts w:ascii="Times New Roman" w:eastAsia="Times New Roman" w:hAnsi="Times New Roman" w:cs="Times New Roman"/>
          <w:sz w:val="24"/>
          <w:szCs w:val="24"/>
        </w:rPr>
        <w:t xml:space="preserve">local </w:t>
      </w:r>
      <w:r w:rsidR="299A4FA4" w:rsidRPr="4DE5AB1B">
        <w:rPr>
          <w:rFonts w:ascii="Times New Roman" w:eastAsia="Times New Roman" w:hAnsi="Times New Roman" w:cs="Times New Roman"/>
          <w:color w:val="000000" w:themeColor="text1"/>
          <w:sz w:val="24"/>
          <w:szCs w:val="24"/>
        </w:rPr>
        <w:t>women energy professionals,</w:t>
      </w:r>
      <w:r w:rsidR="299A4FA4" w:rsidRPr="4DE5AB1B">
        <w:rPr>
          <w:rFonts w:ascii="Times New Roman" w:eastAsia="Times New Roman" w:hAnsi="Times New Roman" w:cs="Times New Roman"/>
          <w:sz w:val="24"/>
          <w:szCs w:val="24"/>
        </w:rPr>
        <w:t xml:space="preserve"> policy experts, industry leaders, civil society organizations, NGO’s, and foreign government officials for high-level meetings to (1) discuss barriers to entry, promotion, and retention and the challenges women face in the </w:t>
      </w:r>
      <w:r w:rsidR="299A4FA4" w:rsidRPr="4DE5AB1B">
        <w:rPr>
          <w:rFonts w:ascii="Times New Roman" w:eastAsia="Times New Roman" w:hAnsi="Times New Roman" w:cs="Times New Roman"/>
          <w:sz w:val="24"/>
          <w:szCs w:val="24"/>
        </w:rPr>
        <w:lastRenderedPageBreak/>
        <w:t>country’s energy sector</w:t>
      </w:r>
      <w:r w:rsidR="5E95C711" w:rsidRPr="4DE5AB1B">
        <w:rPr>
          <w:rFonts w:ascii="Times New Roman" w:eastAsia="Times New Roman" w:hAnsi="Times New Roman" w:cs="Times New Roman"/>
          <w:sz w:val="24"/>
          <w:szCs w:val="24"/>
        </w:rPr>
        <w:t xml:space="preserve"> (</w:t>
      </w:r>
      <w:r w:rsidR="3C90F4CB" w:rsidRPr="4DE5AB1B">
        <w:rPr>
          <w:rFonts w:ascii="Times New Roman" w:eastAsia="Times New Roman" w:hAnsi="Times New Roman" w:cs="Times New Roman"/>
          <w:sz w:val="24"/>
          <w:szCs w:val="24"/>
        </w:rPr>
        <w:t>for example: overall gender-based mar</w:t>
      </w:r>
      <w:r w:rsidR="03077E3C" w:rsidRPr="4DE5AB1B">
        <w:rPr>
          <w:rFonts w:ascii="Times New Roman" w:eastAsia="Times New Roman" w:hAnsi="Times New Roman" w:cs="Times New Roman"/>
          <w:sz w:val="24"/>
          <w:szCs w:val="24"/>
        </w:rPr>
        <w:t>g</w:t>
      </w:r>
      <w:r w:rsidR="3C90F4CB" w:rsidRPr="4DE5AB1B">
        <w:rPr>
          <w:rFonts w:ascii="Times New Roman" w:eastAsia="Times New Roman" w:hAnsi="Times New Roman" w:cs="Times New Roman"/>
          <w:sz w:val="24"/>
          <w:szCs w:val="24"/>
        </w:rPr>
        <w:t>in</w:t>
      </w:r>
      <w:r w:rsidR="03077E3C" w:rsidRPr="4DE5AB1B">
        <w:rPr>
          <w:rFonts w:ascii="Times New Roman" w:eastAsia="Times New Roman" w:hAnsi="Times New Roman" w:cs="Times New Roman"/>
          <w:sz w:val="24"/>
          <w:szCs w:val="24"/>
        </w:rPr>
        <w:t>al</w:t>
      </w:r>
      <w:r w:rsidR="3C90F4CB" w:rsidRPr="4DE5AB1B">
        <w:rPr>
          <w:rFonts w:ascii="Times New Roman" w:eastAsia="Times New Roman" w:hAnsi="Times New Roman" w:cs="Times New Roman"/>
          <w:sz w:val="24"/>
          <w:szCs w:val="24"/>
        </w:rPr>
        <w:t xml:space="preserve">ization, discrimination, gender-based violence </w:t>
      </w:r>
      <w:r w:rsidR="357E0445" w:rsidRPr="4DE5AB1B">
        <w:rPr>
          <w:rFonts w:ascii="Times New Roman" w:eastAsia="Times New Roman" w:hAnsi="Times New Roman" w:cs="Times New Roman"/>
          <w:sz w:val="24"/>
          <w:szCs w:val="24"/>
        </w:rPr>
        <w:t xml:space="preserve">in the energy sector </w:t>
      </w:r>
      <w:r w:rsidR="3C90F4CB" w:rsidRPr="4DE5AB1B">
        <w:rPr>
          <w:rFonts w:ascii="Times New Roman" w:eastAsia="Times New Roman" w:hAnsi="Times New Roman" w:cs="Times New Roman"/>
          <w:sz w:val="24"/>
          <w:szCs w:val="24"/>
        </w:rPr>
        <w:t xml:space="preserve">etc.) </w:t>
      </w:r>
      <w:r w:rsidR="299A4FA4" w:rsidRPr="4DE5AB1B">
        <w:rPr>
          <w:rFonts w:ascii="Times New Roman" w:eastAsia="Times New Roman" w:hAnsi="Times New Roman" w:cs="Times New Roman"/>
          <w:sz w:val="24"/>
          <w:szCs w:val="24"/>
        </w:rPr>
        <w:t xml:space="preserve">and (2) </w:t>
      </w:r>
      <w:r w:rsidR="363729E9" w:rsidRPr="4DE5AB1B">
        <w:rPr>
          <w:rFonts w:ascii="Times New Roman" w:eastAsia="Times New Roman" w:hAnsi="Times New Roman" w:cs="Times New Roman"/>
          <w:sz w:val="24"/>
          <w:szCs w:val="24"/>
        </w:rPr>
        <w:t xml:space="preserve">identify </w:t>
      </w:r>
      <w:r w:rsidR="299A4FA4" w:rsidRPr="4DE5AB1B">
        <w:rPr>
          <w:rFonts w:ascii="Times New Roman" w:eastAsia="Times New Roman" w:hAnsi="Times New Roman" w:cs="Times New Roman"/>
          <w:sz w:val="24"/>
          <w:szCs w:val="24"/>
        </w:rPr>
        <w:t>potential solutions and strategies to address the issues identified.</w:t>
      </w:r>
      <w:r w:rsidR="13C42D3B" w:rsidRPr="4DE5AB1B">
        <w:rPr>
          <w:rFonts w:ascii="Times New Roman" w:eastAsia="Times New Roman" w:hAnsi="Times New Roman" w:cs="Times New Roman"/>
          <w:sz w:val="24"/>
          <w:szCs w:val="24"/>
        </w:rPr>
        <w:t xml:space="preserve"> </w:t>
      </w:r>
      <w:r w:rsidR="299A4FA4" w:rsidRPr="4DE5AB1B">
        <w:rPr>
          <w:rFonts w:ascii="Times New Roman" w:eastAsia="Times New Roman" w:hAnsi="Times New Roman" w:cs="Times New Roman"/>
          <w:sz w:val="24"/>
          <w:szCs w:val="24"/>
        </w:rPr>
        <w:t xml:space="preserve"> At the conclusion of these meetings, all parties will have a better understanding of the challenges women face in entering the energy workforce and ways those challenges can be addressed. </w:t>
      </w:r>
      <w:r w:rsidR="363729E9" w:rsidRPr="4DE5AB1B">
        <w:rPr>
          <w:rFonts w:ascii="Times New Roman" w:eastAsia="Times New Roman" w:hAnsi="Times New Roman" w:cs="Times New Roman"/>
          <w:color w:val="000000" w:themeColor="text1"/>
          <w:sz w:val="24"/>
          <w:szCs w:val="24"/>
        </w:rPr>
        <w:t>Component One will take place before Component Two</w:t>
      </w:r>
      <w:r w:rsidR="68558BE6" w:rsidRPr="4DE5AB1B">
        <w:rPr>
          <w:rFonts w:ascii="Times New Roman" w:eastAsia="Times New Roman" w:hAnsi="Times New Roman" w:cs="Times New Roman"/>
          <w:color w:val="000000" w:themeColor="text1"/>
          <w:sz w:val="24"/>
          <w:szCs w:val="24"/>
        </w:rPr>
        <w:t>.</w:t>
      </w:r>
    </w:p>
    <w:p w14:paraId="1E58F4CC" w14:textId="43D801A1" w:rsidR="10EC72C4" w:rsidRDefault="10EC72C4" w:rsidP="436CB06D">
      <w:pPr>
        <w:spacing w:after="0" w:line="240" w:lineRule="auto"/>
        <w:rPr>
          <w:rFonts w:ascii="Times New Roman" w:eastAsia="Times New Roman" w:hAnsi="Times New Roman" w:cs="Times New Roman"/>
          <w:sz w:val="24"/>
          <w:szCs w:val="24"/>
        </w:rPr>
      </w:pPr>
    </w:p>
    <w:p w14:paraId="2BF61127" w14:textId="2383E9E4" w:rsidR="00E75AA6" w:rsidRDefault="7BE1843B" w:rsidP="00E75AA6">
      <w:pPr>
        <w:pStyle w:val="NoSpacing"/>
        <w:rPr>
          <w:rFonts w:ascii="Times New Roman" w:eastAsia="Times New Roman" w:hAnsi="Times New Roman" w:cs="Times New Roman"/>
          <w:color w:val="000000" w:themeColor="text1"/>
          <w:sz w:val="24"/>
          <w:szCs w:val="24"/>
        </w:rPr>
      </w:pPr>
      <w:r w:rsidRPr="4DE5AB1B">
        <w:rPr>
          <w:rFonts w:ascii="Times New Roman" w:eastAsia="Times New Roman" w:hAnsi="Times New Roman" w:cs="Times New Roman"/>
          <w:b/>
          <w:bCs/>
          <w:color w:val="000000" w:themeColor="text1"/>
          <w:sz w:val="24"/>
          <w:szCs w:val="24"/>
        </w:rPr>
        <w:t>Component</w:t>
      </w:r>
      <w:r w:rsidR="299A4FA4" w:rsidRPr="4DE5AB1B">
        <w:rPr>
          <w:rFonts w:ascii="Times New Roman" w:eastAsia="Times New Roman" w:hAnsi="Times New Roman" w:cs="Times New Roman"/>
          <w:b/>
          <w:bCs/>
          <w:color w:val="000000" w:themeColor="text1"/>
          <w:sz w:val="24"/>
          <w:szCs w:val="24"/>
        </w:rPr>
        <w:t xml:space="preserve"> Two: In-Country Workforce Development:</w:t>
      </w:r>
      <w:r w:rsidR="299A4FA4" w:rsidRPr="4DE5AB1B">
        <w:rPr>
          <w:rFonts w:ascii="Times New Roman" w:eastAsia="Times New Roman" w:hAnsi="Times New Roman" w:cs="Times New Roman"/>
          <w:color w:val="000000" w:themeColor="text1"/>
          <w:sz w:val="24"/>
          <w:szCs w:val="24"/>
        </w:rPr>
        <w:t xml:space="preserve">  </w:t>
      </w:r>
      <w:r w:rsidR="5A89B5A3" w:rsidRPr="4DE5AB1B">
        <w:rPr>
          <w:rFonts w:ascii="Times New Roman" w:eastAsia="Times New Roman" w:hAnsi="Times New Roman" w:cs="Times New Roman"/>
          <w:color w:val="000000" w:themeColor="text1"/>
          <w:sz w:val="24"/>
          <w:szCs w:val="24"/>
        </w:rPr>
        <w:t xml:space="preserve">The award recipient </w:t>
      </w:r>
      <w:r w:rsidR="299A4FA4" w:rsidRPr="4DE5AB1B">
        <w:rPr>
          <w:rFonts w:ascii="Times New Roman" w:eastAsia="Times New Roman" w:hAnsi="Times New Roman" w:cs="Times New Roman"/>
          <w:color w:val="000000" w:themeColor="text1"/>
          <w:sz w:val="24"/>
          <w:szCs w:val="24"/>
        </w:rPr>
        <w:t xml:space="preserve">will </w:t>
      </w:r>
      <w:r w:rsidR="68558BE6" w:rsidRPr="4DE5AB1B">
        <w:rPr>
          <w:rFonts w:ascii="Times New Roman" w:eastAsia="Times New Roman" w:hAnsi="Times New Roman" w:cs="Times New Roman"/>
          <w:color w:val="000000" w:themeColor="text1"/>
          <w:sz w:val="24"/>
          <w:szCs w:val="24"/>
        </w:rPr>
        <w:t>award small grants of up to $75,000 to local implementers</w:t>
      </w:r>
      <w:r w:rsidR="298E694F" w:rsidRPr="4DE5AB1B">
        <w:rPr>
          <w:rFonts w:ascii="Times New Roman" w:eastAsia="Times New Roman" w:hAnsi="Times New Roman" w:cs="Times New Roman"/>
          <w:color w:val="000000" w:themeColor="text1"/>
          <w:sz w:val="24"/>
          <w:szCs w:val="24"/>
        </w:rPr>
        <w:t xml:space="preserve"> through a competitive process </w:t>
      </w:r>
      <w:r w:rsidR="68558BE6" w:rsidRPr="4DE5AB1B">
        <w:rPr>
          <w:rFonts w:ascii="Times New Roman" w:eastAsia="Times New Roman" w:hAnsi="Times New Roman" w:cs="Times New Roman"/>
          <w:color w:val="000000" w:themeColor="text1"/>
          <w:sz w:val="24"/>
          <w:szCs w:val="24"/>
        </w:rPr>
        <w:t>—field-based, local organizations</w:t>
      </w:r>
      <w:r w:rsidR="298E694F" w:rsidRPr="4DE5AB1B">
        <w:rPr>
          <w:rFonts w:ascii="Times New Roman" w:eastAsia="Times New Roman" w:hAnsi="Times New Roman" w:cs="Times New Roman"/>
          <w:color w:val="000000" w:themeColor="text1"/>
          <w:sz w:val="24"/>
          <w:szCs w:val="24"/>
        </w:rPr>
        <w:t>, universities,</w:t>
      </w:r>
      <w:r w:rsidR="68558BE6" w:rsidRPr="4DE5AB1B">
        <w:rPr>
          <w:rFonts w:ascii="Times New Roman" w:eastAsia="Times New Roman" w:hAnsi="Times New Roman" w:cs="Times New Roman"/>
          <w:color w:val="000000" w:themeColor="text1"/>
          <w:sz w:val="24"/>
          <w:szCs w:val="24"/>
        </w:rPr>
        <w:t xml:space="preserve"> and NGOs—</w:t>
      </w:r>
      <w:r w:rsidR="298E694F" w:rsidRPr="4DE5AB1B">
        <w:rPr>
          <w:rFonts w:ascii="Times New Roman" w:eastAsia="Times New Roman" w:hAnsi="Times New Roman" w:cs="Times New Roman"/>
          <w:color w:val="000000" w:themeColor="text1"/>
          <w:sz w:val="24"/>
          <w:szCs w:val="24"/>
        </w:rPr>
        <w:t xml:space="preserve"> in priority countries for workforce development activities and</w:t>
      </w:r>
      <w:r w:rsidR="68558BE6" w:rsidRPr="4DE5AB1B">
        <w:rPr>
          <w:rFonts w:ascii="Times New Roman" w:eastAsia="Times New Roman" w:hAnsi="Times New Roman" w:cs="Times New Roman"/>
          <w:color w:val="000000" w:themeColor="text1"/>
          <w:sz w:val="24"/>
          <w:szCs w:val="24"/>
        </w:rPr>
        <w:t xml:space="preserve"> address the barriers to entry, promotion, and retention of women in the energy sector </w:t>
      </w:r>
      <w:r w:rsidR="68558BE6" w:rsidRPr="4DE5AB1B">
        <w:rPr>
          <w:rFonts w:ascii="Times New Roman" w:eastAsia="Times New Roman" w:hAnsi="Times New Roman" w:cs="Times New Roman"/>
          <w:sz w:val="24"/>
          <w:szCs w:val="24"/>
        </w:rPr>
        <w:t xml:space="preserve">and the challenges women face in the country’s energy sector (overall gender-based marinization, discrimination, gender-based violence etc.) as </w:t>
      </w:r>
      <w:r w:rsidR="68558BE6" w:rsidRPr="4DE5AB1B">
        <w:rPr>
          <w:rFonts w:ascii="Times New Roman" w:eastAsia="Times New Roman" w:hAnsi="Times New Roman" w:cs="Times New Roman"/>
          <w:color w:val="000000" w:themeColor="text1"/>
          <w:sz w:val="24"/>
          <w:szCs w:val="24"/>
        </w:rPr>
        <w:t xml:space="preserve">identified in Component One. Local implementers will use the small grants to implement the strategies and policy options created in Component One.  </w:t>
      </w:r>
      <w:r w:rsidR="299A4FA4" w:rsidRPr="4DE5AB1B">
        <w:rPr>
          <w:rFonts w:ascii="Times New Roman" w:eastAsia="Times New Roman" w:hAnsi="Times New Roman" w:cs="Times New Roman"/>
          <w:color w:val="000000" w:themeColor="text1"/>
          <w:sz w:val="24"/>
          <w:szCs w:val="24"/>
        </w:rPr>
        <w:t xml:space="preserve"> Awarding </w:t>
      </w:r>
      <w:r w:rsidR="7B1FE82F" w:rsidRPr="4DE5AB1B">
        <w:rPr>
          <w:rFonts w:ascii="Times New Roman" w:eastAsia="Times New Roman" w:hAnsi="Times New Roman" w:cs="Times New Roman"/>
          <w:color w:val="000000" w:themeColor="text1"/>
          <w:sz w:val="24"/>
          <w:szCs w:val="24"/>
        </w:rPr>
        <w:t xml:space="preserve">small </w:t>
      </w:r>
      <w:r w:rsidR="299A4FA4" w:rsidRPr="4DE5AB1B">
        <w:rPr>
          <w:rFonts w:ascii="Times New Roman" w:eastAsia="Times New Roman" w:hAnsi="Times New Roman" w:cs="Times New Roman"/>
          <w:color w:val="000000" w:themeColor="text1"/>
          <w:sz w:val="24"/>
          <w:szCs w:val="24"/>
        </w:rPr>
        <w:t>grants to these organizations allows AWEE to support action-oriented organizations with broad reach across societies to fill gaps, directly engage with host countries, and build national and regional networks capable of pushing for transformational policy change in the energy sector.</w:t>
      </w:r>
      <w:r w:rsidR="6892AB1D" w:rsidRPr="4DE5AB1B">
        <w:rPr>
          <w:rFonts w:ascii="Times New Roman" w:eastAsia="Times New Roman" w:hAnsi="Times New Roman" w:cs="Times New Roman"/>
          <w:color w:val="000000" w:themeColor="text1"/>
          <w:sz w:val="24"/>
          <w:szCs w:val="24"/>
        </w:rPr>
        <w:t xml:space="preserve"> Implementation of Component 2 must utilize gender and inclusion analysis to ensure professional development and empowerment address broad range of identities, including those who face multiple forms of discrimination.</w:t>
      </w:r>
    </w:p>
    <w:p w14:paraId="06417CE8" w14:textId="0D33D1A1" w:rsidR="10EC72C4" w:rsidRPr="00C864EC" w:rsidRDefault="10EC72C4" w:rsidP="436CB06D">
      <w:pPr>
        <w:pStyle w:val="NoSpacing"/>
        <w:rPr>
          <w:rFonts w:ascii="Times New Roman" w:eastAsia="Times New Roman" w:hAnsi="Times New Roman" w:cs="Times New Roman"/>
          <w:color w:val="000000" w:themeColor="text1"/>
          <w:sz w:val="24"/>
          <w:szCs w:val="24"/>
        </w:rPr>
      </w:pPr>
    </w:p>
    <w:p w14:paraId="765352A0" w14:textId="20393108" w:rsidR="10EC72C4" w:rsidRPr="00562F76" w:rsidRDefault="64117ECD" w:rsidP="436CB06D">
      <w:pPr>
        <w:pStyle w:val="NoSpacing"/>
        <w:rPr>
          <w:rFonts w:ascii="Times New Roman" w:eastAsia="Times New Roman" w:hAnsi="Times New Roman" w:cs="Times New Roman"/>
          <w:color w:val="000000" w:themeColor="text1"/>
          <w:sz w:val="24"/>
          <w:szCs w:val="24"/>
        </w:rPr>
      </w:pPr>
      <w:r w:rsidRPr="00BF1A83">
        <w:rPr>
          <w:rFonts w:ascii="Times New Roman" w:eastAsia="Times New Roman" w:hAnsi="Times New Roman" w:cs="Times New Roman"/>
          <w:color w:val="000000" w:themeColor="text1"/>
          <w:sz w:val="24"/>
          <w:szCs w:val="24"/>
        </w:rPr>
        <w:t>The</w:t>
      </w:r>
      <w:r w:rsidR="008F5BB4" w:rsidRPr="00BF1A83">
        <w:rPr>
          <w:rFonts w:ascii="Times New Roman" w:eastAsia="Times New Roman" w:hAnsi="Times New Roman" w:cs="Times New Roman"/>
          <w:color w:val="000000" w:themeColor="text1"/>
          <w:sz w:val="24"/>
          <w:szCs w:val="24"/>
        </w:rPr>
        <w:t xml:space="preserve"> </w:t>
      </w:r>
      <w:r w:rsidR="008F5BB4" w:rsidRPr="00562F76">
        <w:rPr>
          <w:rFonts w:ascii="Times New Roman" w:eastAsia="Times New Roman" w:hAnsi="Times New Roman" w:cs="Times New Roman"/>
          <w:color w:val="000000" w:themeColor="text1"/>
          <w:sz w:val="24"/>
          <w:szCs w:val="24"/>
        </w:rPr>
        <w:t xml:space="preserve">award </w:t>
      </w:r>
      <w:r w:rsidR="00C10B8F" w:rsidRPr="00562F76">
        <w:rPr>
          <w:rFonts w:ascii="Times New Roman" w:eastAsia="Times New Roman" w:hAnsi="Times New Roman" w:cs="Times New Roman"/>
          <w:color w:val="000000" w:themeColor="text1"/>
          <w:sz w:val="24"/>
          <w:szCs w:val="24"/>
        </w:rPr>
        <w:t>R</w:t>
      </w:r>
      <w:r w:rsidR="008F5BB4" w:rsidRPr="00562F76">
        <w:rPr>
          <w:rFonts w:ascii="Times New Roman" w:eastAsia="Times New Roman" w:hAnsi="Times New Roman" w:cs="Times New Roman"/>
          <w:color w:val="000000" w:themeColor="text1"/>
          <w:sz w:val="24"/>
          <w:szCs w:val="24"/>
        </w:rPr>
        <w:t>ecipient</w:t>
      </w:r>
      <w:r w:rsidRPr="00BF1A83">
        <w:rPr>
          <w:rFonts w:ascii="Times New Roman" w:eastAsia="Times New Roman" w:hAnsi="Times New Roman" w:cs="Times New Roman"/>
          <w:color w:val="000000" w:themeColor="text1"/>
          <w:sz w:val="24"/>
          <w:szCs w:val="24"/>
        </w:rPr>
        <w:t>, with support from the U.S. Department of State, will identify local implementers with the capacity to address</w:t>
      </w:r>
      <w:r w:rsidR="008F5BB4" w:rsidRPr="00BF1A83">
        <w:rPr>
          <w:rFonts w:ascii="Times New Roman" w:eastAsia="Times New Roman" w:hAnsi="Times New Roman" w:cs="Times New Roman"/>
          <w:color w:val="000000" w:themeColor="text1"/>
          <w:sz w:val="24"/>
          <w:szCs w:val="24"/>
        </w:rPr>
        <w:t xml:space="preserve"> </w:t>
      </w:r>
      <w:r w:rsidR="008F5BB4" w:rsidRPr="00562F76">
        <w:rPr>
          <w:rFonts w:ascii="Times New Roman" w:eastAsia="Times New Roman" w:hAnsi="Times New Roman" w:cs="Times New Roman"/>
          <w:color w:val="000000" w:themeColor="text1"/>
          <w:sz w:val="24"/>
          <w:szCs w:val="24"/>
        </w:rPr>
        <w:t>the areas above</w:t>
      </w:r>
      <w:r w:rsidRPr="00562F76">
        <w:rPr>
          <w:rFonts w:ascii="Times New Roman" w:eastAsia="Times New Roman" w:hAnsi="Times New Roman" w:cs="Times New Roman"/>
          <w:color w:val="000000" w:themeColor="text1"/>
          <w:sz w:val="24"/>
          <w:szCs w:val="24"/>
        </w:rPr>
        <w:t>.</w:t>
      </w:r>
      <w:r w:rsidRPr="00BF1A83">
        <w:rPr>
          <w:rFonts w:ascii="Times New Roman" w:eastAsia="Times New Roman" w:hAnsi="Times New Roman" w:cs="Times New Roman"/>
          <w:color w:val="000000" w:themeColor="text1"/>
          <w:sz w:val="24"/>
          <w:szCs w:val="24"/>
        </w:rPr>
        <w:t xml:space="preserve"> These local implementers must have a focus on energy sector or clean ene</w:t>
      </w:r>
      <w:r w:rsidRPr="00156577">
        <w:rPr>
          <w:rFonts w:ascii="Times New Roman" w:eastAsia="Times New Roman" w:hAnsi="Times New Roman" w:cs="Times New Roman"/>
          <w:color w:val="000000" w:themeColor="text1"/>
          <w:sz w:val="24"/>
          <w:szCs w:val="24"/>
        </w:rPr>
        <w:t>rgy issues</w:t>
      </w:r>
      <w:r w:rsidR="00B659BF" w:rsidRPr="009E5297">
        <w:rPr>
          <w:rFonts w:ascii="Times New Roman" w:eastAsia="Times New Roman" w:hAnsi="Times New Roman" w:cs="Times New Roman"/>
          <w:color w:val="000000" w:themeColor="text1"/>
          <w:sz w:val="24"/>
          <w:szCs w:val="24"/>
        </w:rPr>
        <w:t xml:space="preserve"> </w:t>
      </w:r>
      <w:r w:rsidR="00B659BF" w:rsidRPr="00562F76">
        <w:rPr>
          <w:rFonts w:ascii="Times New Roman" w:eastAsia="Times New Roman" w:hAnsi="Times New Roman" w:cs="Times New Roman"/>
          <w:color w:val="000000" w:themeColor="text1"/>
          <w:sz w:val="24"/>
          <w:szCs w:val="24"/>
        </w:rPr>
        <w:t>or</w:t>
      </w:r>
      <w:r w:rsidR="00FE3CCA" w:rsidRPr="00562F76">
        <w:rPr>
          <w:rFonts w:ascii="Times New Roman" w:eastAsia="Times New Roman" w:hAnsi="Times New Roman" w:cs="Times New Roman"/>
          <w:color w:val="000000" w:themeColor="text1"/>
          <w:sz w:val="24"/>
          <w:szCs w:val="24"/>
        </w:rPr>
        <w:t xml:space="preserve"> </w:t>
      </w:r>
      <w:r w:rsidR="00FE3CCA" w:rsidRPr="00562F76">
        <w:rPr>
          <w:rFonts w:ascii="Times New Roman" w:hAnsi="Times New Roman" w:cs="Times New Roman"/>
          <w:sz w:val="24"/>
          <w:szCs w:val="24"/>
        </w:rPr>
        <w:t>addressing gender bias, discrimination, and/or the equal treatment of women in the energy sector, including addressing gender-based violence against women</w:t>
      </w:r>
      <w:r w:rsidR="001C33A6" w:rsidRPr="00156577">
        <w:rPr>
          <w:rFonts w:ascii="Times New Roman" w:hAnsi="Times New Roman" w:cs="Times New Roman"/>
          <w:sz w:val="24"/>
          <w:szCs w:val="24"/>
        </w:rPr>
        <w:t xml:space="preserve"> </w:t>
      </w:r>
      <w:r w:rsidR="001C33A6" w:rsidRPr="009E5297">
        <w:rPr>
          <w:rFonts w:ascii="Times New Roman" w:hAnsi="Times New Roman" w:cs="Times New Roman"/>
          <w:sz w:val="24"/>
          <w:szCs w:val="24"/>
        </w:rPr>
        <w:t>in the energy workplace</w:t>
      </w:r>
      <w:r w:rsidRPr="00562F76">
        <w:rPr>
          <w:rFonts w:ascii="Times New Roman" w:eastAsia="Times New Roman" w:hAnsi="Times New Roman" w:cs="Times New Roman"/>
          <w:color w:val="000000" w:themeColor="text1"/>
          <w:sz w:val="24"/>
          <w:szCs w:val="24"/>
        </w:rPr>
        <w:t>.</w:t>
      </w:r>
      <w:r w:rsidRPr="00156577">
        <w:rPr>
          <w:rFonts w:ascii="Times New Roman" w:eastAsia="Times New Roman" w:hAnsi="Times New Roman" w:cs="Times New Roman"/>
          <w:color w:val="000000" w:themeColor="text1"/>
          <w:sz w:val="24"/>
          <w:szCs w:val="24"/>
        </w:rPr>
        <w:t xml:space="preserve"> The primary implementing partner must coordinate with the U.S. Department of State to ensure any local implementer meets Department of State standards and expectations</w:t>
      </w:r>
      <w:r w:rsidRPr="00562F76">
        <w:rPr>
          <w:rFonts w:ascii="Times New Roman" w:eastAsia="Times New Roman" w:hAnsi="Times New Roman" w:cs="Times New Roman"/>
          <w:color w:val="000000" w:themeColor="text1"/>
          <w:sz w:val="24"/>
          <w:szCs w:val="24"/>
        </w:rPr>
        <w:t xml:space="preserve">. </w:t>
      </w:r>
    </w:p>
    <w:p w14:paraId="14017D16" w14:textId="322E01F9" w:rsidR="10EC72C4" w:rsidRPr="00562F76" w:rsidRDefault="10EC72C4" w:rsidP="436CB06D">
      <w:pPr>
        <w:pStyle w:val="NoSpacing"/>
        <w:rPr>
          <w:rFonts w:ascii="Times New Roman" w:eastAsia="Times New Roman" w:hAnsi="Times New Roman" w:cs="Times New Roman"/>
          <w:color w:val="000000" w:themeColor="text1"/>
          <w:sz w:val="24"/>
          <w:szCs w:val="24"/>
        </w:rPr>
      </w:pPr>
    </w:p>
    <w:p w14:paraId="15515FA9" w14:textId="33D36FC8" w:rsidR="10C81E20" w:rsidRDefault="10C81E20" w:rsidP="436CB06D">
      <w:pPr>
        <w:pStyle w:val="NoSpacing"/>
        <w:rPr>
          <w:rFonts w:ascii="Times New Roman" w:eastAsia="Times New Roman" w:hAnsi="Times New Roman" w:cs="Times New Roman"/>
          <w:color w:val="000000" w:themeColor="text1"/>
          <w:sz w:val="24"/>
          <w:szCs w:val="24"/>
        </w:rPr>
      </w:pPr>
      <w:r w:rsidRPr="00562F76">
        <w:rPr>
          <w:rFonts w:ascii="Times New Roman" w:eastAsia="Times New Roman" w:hAnsi="Times New Roman" w:cs="Times New Roman"/>
          <w:color w:val="000000" w:themeColor="text1"/>
          <w:sz w:val="24"/>
          <w:szCs w:val="24"/>
        </w:rPr>
        <w:t xml:space="preserve">Working </w:t>
      </w:r>
      <w:r w:rsidR="008F5BB4" w:rsidRPr="00562F76">
        <w:rPr>
          <w:rFonts w:ascii="Times New Roman" w:eastAsia="Times New Roman" w:hAnsi="Times New Roman" w:cs="Times New Roman"/>
          <w:color w:val="000000" w:themeColor="text1"/>
          <w:sz w:val="24"/>
          <w:szCs w:val="24"/>
        </w:rPr>
        <w:t xml:space="preserve">under the direction of the award </w:t>
      </w:r>
      <w:r w:rsidR="0071150C" w:rsidRPr="00562F76">
        <w:rPr>
          <w:rFonts w:ascii="Times New Roman" w:eastAsia="Times New Roman" w:hAnsi="Times New Roman" w:cs="Times New Roman"/>
          <w:color w:val="000000" w:themeColor="text1"/>
          <w:sz w:val="24"/>
          <w:szCs w:val="24"/>
        </w:rPr>
        <w:t>R</w:t>
      </w:r>
      <w:r w:rsidR="008F5BB4" w:rsidRPr="00562F76">
        <w:rPr>
          <w:rFonts w:ascii="Times New Roman" w:eastAsia="Times New Roman" w:hAnsi="Times New Roman" w:cs="Times New Roman"/>
          <w:color w:val="000000" w:themeColor="text1"/>
          <w:sz w:val="24"/>
          <w:szCs w:val="24"/>
        </w:rPr>
        <w:t>ecipient</w:t>
      </w:r>
      <w:r w:rsidRPr="00156577">
        <w:rPr>
          <w:rFonts w:ascii="Times New Roman" w:eastAsia="Times New Roman" w:hAnsi="Times New Roman" w:cs="Times New Roman"/>
          <w:color w:val="000000" w:themeColor="text1"/>
          <w:sz w:val="24"/>
          <w:szCs w:val="24"/>
        </w:rPr>
        <w:t>, local</w:t>
      </w:r>
      <w:r w:rsidRPr="009E5297">
        <w:rPr>
          <w:rFonts w:ascii="Times New Roman" w:eastAsia="Times New Roman" w:hAnsi="Times New Roman" w:cs="Times New Roman"/>
          <w:color w:val="000000" w:themeColor="text1"/>
          <w:sz w:val="24"/>
          <w:szCs w:val="24"/>
        </w:rPr>
        <w:t xml:space="preserve"> implementers will address the </w:t>
      </w:r>
      <w:r w:rsidR="00D50060" w:rsidRPr="00562F76">
        <w:rPr>
          <w:rFonts w:ascii="Times New Roman" w:eastAsia="Times New Roman" w:hAnsi="Times New Roman" w:cs="Times New Roman"/>
          <w:color w:val="000000" w:themeColor="text1"/>
          <w:sz w:val="24"/>
          <w:szCs w:val="24"/>
        </w:rPr>
        <w:t xml:space="preserve">areas </w:t>
      </w:r>
      <w:r w:rsidRPr="00562F76">
        <w:rPr>
          <w:rFonts w:ascii="Times New Roman" w:eastAsia="Times New Roman" w:hAnsi="Times New Roman" w:cs="Times New Roman"/>
          <w:color w:val="000000" w:themeColor="text1"/>
          <w:sz w:val="24"/>
          <w:szCs w:val="24"/>
        </w:rPr>
        <w:t xml:space="preserve">identified under </w:t>
      </w:r>
      <w:r w:rsidR="00CC194A" w:rsidRPr="00562F76">
        <w:rPr>
          <w:rFonts w:ascii="Times New Roman" w:eastAsia="Times New Roman" w:hAnsi="Times New Roman" w:cs="Times New Roman"/>
          <w:color w:val="000000" w:themeColor="text1"/>
          <w:sz w:val="24"/>
          <w:szCs w:val="24"/>
        </w:rPr>
        <w:t>Component</w:t>
      </w:r>
      <w:r w:rsidRPr="00562F76">
        <w:rPr>
          <w:rFonts w:ascii="Times New Roman" w:eastAsia="Times New Roman" w:hAnsi="Times New Roman" w:cs="Times New Roman"/>
          <w:color w:val="000000" w:themeColor="text1"/>
          <w:sz w:val="24"/>
          <w:szCs w:val="24"/>
        </w:rPr>
        <w:t xml:space="preserve"> One by implementing the strategies and policy options ide</w:t>
      </w:r>
      <w:r w:rsidR="00BF0424" w:rsidRPr="00562F76">
        <w:rPr>
          <w:rFonts w:ascii="Times New Roman" w:eastAsia="Times New Roman" w:hAnsi="Times New Roman" w:cs="Times New Roman"/>
          <w:color w:val="000000" w:themeColor="text1"/>
          <w:sz w:val="24"/>
          <w:szCs w:val="24"/>
        </w:rPr>
        <w:t xml:space="preserve">ntified. </w:t>
      </w:r>
      <w:r w:rsidR="0071150C" w:rsidRPr="00562F76">
        <w:rPr>
          <w:rFonts w:ascii="Times New Roman" w:eastAsia="Times New Roman" w:hAnsi="Times New Roman" w:cs="Times New Roman"/>
          <w:color w:val="000000" w:themeColor="text1"/>
          <w:sz w:val="24"/>
          <w:szCs w:val="24"/>
        </w:rPr>
        <w:t xml:space="preserve"> </w:t>
      </w:r>
      <w:r w:rsidRPr="00562F76">
        <w:rPr>
          <w:rFonts w:ascii="Times New Roman" w:eastAsia="Times New Roman" w:hAnsi="Times New Roman" w:cs="Times New Roman"/>
          <w:color w:val="000000" w:themeColor="text1"/>
          <w:sz w:val="24"/>
          <w:szCs w:val="24"/>
        </w:rPr>
        <w:t xml:space="preserve">The local </w:t>
      </w:r>
      <w:r w:rsidRPr="00562F76">
        <w:rPr>
          <w:rFonts w:ascii="Times New Roman" w:eastAsia="Times New Roman" w:hAnsi="Times New Roman" w:cs="Times New Roman"/>
          <w:sz w:val="24"/>
          <w:szCs w:val="24"/>
        </w:rPr>
        <w:t>implementer</w:t>
      </w:r>
      <w:r w:rsidR="0071150C" w:rsidRPr="00562F76">
        <w:rPr>
          <w:rFonts w:ascii="Times New Roman" w:eastAsia="Times New Roman" w:hAnsi="Times New Roman" w:cs="Times New Roman"/>
          <w:sz w:val="24"/>
          <w:szCs w:val="24"/>
        </w:rPr>
        <w:t>s</w:t>
      </w:r>
      <w:r w:rsidRPr="00562F76">
        <w:rPr>
          <w:rFonts w:ascii="Times New Roman" w:eastAsia="Times New Roman" w:hAnsi="Times New Roman" w:cs="Times New Roman"/>
          <w:sz w:val="24"/>
          <w:szCs w:val="24"/>
        </w:rPr>
        <w:t xml:space="preserve">, </w:t>
      </w:r>
      <w:r w:rsidRPr="00156577">
        <w:rPr>
          <w:rFonts w:ascii="Times New Roman" w:eastAsia="Times New Roman" w:hAnsi="Times New Roman" w:cs="Times New Roman"/>
          <w:color w:val="000000" w:themeColor="text1"/>
          <w:sz w:val="24"/>
          <w:szCs w:val="24"/>
        </w:rPr>
        <w:t xml:space="preserve">in partnership with the </w:t>
      </w:r>
      <w:r w:rsidR="005C0983" w:rsidRPr="00562F76">
        <w:rPr>
          <w:rFonts w:ascii="Times New Roman" w:eastAsia="Times New Roman" w:hAnsi="Times New Roman" w:cs="Times New Roman"/>
          <w:color w:val="000000" w:themeColor="text1"/>
          <w:sz w:val="24"/>
          <w:szCs w:val="24"/>
        </w:rPr>
        <w:t xml:space="preserve">award </w:t>
      </w:r>
      <w:r w:rsidR="0071150C" w:rsidRPr="00562F76">
        <w:rPr>
          <w:rFonts w:ascii="Times New Roman" w:eastAsia="Times New Roman" w:hAnsi="Times New Roman" w:cs="Times New Roman"/>
          <w:color w:val="000000" w:themeColor="text1"/>
          <w:sz w:val="24"/>
          <w:szCs w:val="24"/>
        </w:rPr>
        <w:t>R</w:t>
      </w:r>
      <w:r w:rsidR="005C0983" w:rsidRPr="00562F76">
        <w:rPr>
          <w:rFonts w:ascii="Times New Roman" w:eastAsia="Times New Roman" w:hAnsi="Times New Roman" w:cs="Times New Roman"/>
          <w:color w:val="000000" w:themeColor="text1"/>
          <w:sz w:val="24"/>
          <w:szCs w:val="24"/>
        </w:rPr>
        <w:t>ecipient</w:t>
      </w:r>
      <w:r w:rsidRPr="00156577">
        <w:rPr>
          <w:rFonts w:ascii="Times New Roman" w:eastAsia="Times New Roman" w:hAnsi="Times New Roman" w:cs="Times New Roman"/>
          <w:color w:val="000000" w:themeColor="text1"/>
          <w:sz w:val="24"/>
          <w:szCs w:val="24"/>
        </w:rPr>
        <w:t xml:space="preserve">, will also have flexibility in determining the best </w:t>
      </w:r>
      <w:r w:rsidRPr="009E5297">
        <w:rPr>
          <w:rFonts w:ascii="Times New Roman" w:eastAsia="Times New Roman" w:hAnsi="Times New Roman" w:cs="Times New Roman"/>
          <w:color w:val="000000" w:themeColor="text1"/>
          <w:sz w:val="24"/>
          <w:szCs w:val="24"/>
        </w:rPr>
        <w:t>methods to address the barriers</w:t>
      </w:r>
      <w:r w:rsidR="0071150C" w:rsidRPr="00562F76">
        <w:rPr>
          <w:rFonts w:ascii="Times New Roman" w:eastAsia="Times New Roman" w:hAnsi="Times New Roman" w:cs="Times New Roman"/>
          <w:sz w:val="24"/>
          <w:szCs w:val="24"/>
        </w:rPr>
        <w:t xml:space="preserve"> in consultation with the award Recipient </w:t>
      </w:r>
      <w:r w:rsidR="005C0983" w:rsidRPr="00562F76">
        <w:rPr>
          <w:rFonts w:ascii="Times New Roman" w:eastAsia="Times New Roman" w:hAnsi="Times New Roman" w:cs="Times New Roman"/>
          <w:sz w:val="24"/>
          <w:szCs w:val="24"/>
        </w:rPr>
        <w:t>.</w:t>
      </w:r>
      <w:r w:rsidRPr="00562F76">
        <w:rPr>
          <w:rFonts w:ascii="Times New Roman" w:eastAsia="Times New Roman" w:hAnsi="Times New Roman" w:cs="Times New Roman"/>
          <w:sz w:val="24"/>
          <w:szCs w:val="24"/>
        </w:rPr>
        <w:t xml:space="preserve">  </w:t>
      </w:r>
      <w:r w:rsidR="64117ECD" w:rsidRPr="00562F76">
        <w:rPr>
          <w:rFonts w:ascii="Times New Roman" w:eastAsia="Times New Roman" w:hAnsi="Times New Roman" w:cs="Times New Roman"/>
          <w:sz w:val="24"/>
          <w:szCs w:val="24"/>
        </w:rPr>
        <w:t xml:space="preserve">Activities supported by local implementers </w:t>
      </w:r>
      <w:r w:rsidR="00275C54" w:rsidRPr="00562F76">
        <w:rPr>
          <w:rFonts w:ascii="Times New Roman" w:eastAsia="Times New Roman" w:hAnsi="Times New Roman" w:cs="Times New Roman"/>
          <w:sz w:val="24"/>
          <w:szCs w:val="24"/>
        </w:rPr>
        <w:t xml:space="preserve">must address but are not limited to the objectives. </w:t>
      </w:r>
      <w:r w:rsidR="003263EF" w:rsidRPr="00562F76">
        <w:rPr>
          <w:color w:val="FF0000"/>
        </w:rPr>
        <w:br/>
      </w:r>
    </w:p>
    <w:p w14:paraId="75E9B942" w14:textId="3B82A91C" w:rsidR="436CB06D" w:rsidRDefault="436CB06D" w:rsidP="436CB06D">
      <w:pPr>
        <w:pStyle w:val="NoSpacing"/>
        <w:rPr>
          <w:rFonts w:ascii="Times New Roman" w:eastAsia="Times New Roman" w:hAnsi="Times New Roman" w:cs="Times New Roman"/>
          <w:color w:val="000000" w:themeColor="text1"/>
          <w:sz w:val="24"/>
          <w:szCs w:val="24"/>
        </w:rPr>
      </w:pPr>
    </w:p>
    <w:p w14:paraId="2F4C31AE" w14:textId="77777777" w:rsidR="007A1A4B" w:rsidRPr="002849A2" w:rsidRDefault="007A1A4B" w:rsidP="007A1A4B">
      <w:pPr>
        <w:pStyle w:val="NoSpacing"/>
        <w:rPr>
          <w:rFonts w:ascii="Times New Roman" w:eastAsia="Times New Roman" w:hAnsi="Times New Roman" w:cs="Times New Roman"/>
          <w:b/>
          <w:bCs/>
          <w:color w:val="000000" w:themeColor="text1"/>
          <w:sz w:val="24"/>
          <w:szCs w:val="24"/>
        </w:rPr>
      </w:pPr>
      <w:r w:rsidRPr="00BF1A83">
        <w:rPr>
          <w:rFonts w:ascii="Times New Roman" w:eastAsia="Times New Roman" w:hAnsi="Times New Roman" w:cs="Times New Roman"/>
          <w:b/>
          <w:bCs/>
          <w:color w:val="000000" w:themeColor="text1"/>
          <w:sz w:val="24"/>
          <w:szCs w:val="24"/>
        </w:rPr>
        <w:t xml:space="preserve">Specific activities supported by this cooperative agreement include but are not limited to:  </w:t>
      </w:r>
    </w:p>
    <w:p w14:paraId="191AAFDD" w14:textId="77777777" w:rsidR="007A1A4B" w:rsidRPr="00562F76" w:rsidRDefault="007A1A4B" w:rsidP="007A1A4B">
      <w:pPr>
        <w:pStyle w:val="ListParagraph"/>
        <w:numPr>
          <w:ilvl w:val="0"/>
          <w:numId w:val="25"/>
        </w:numPr>
        <w:spacing w:after="0" w:line="240" w:lineRule="auto"/>
        <w:rPr>
          <w:rFonts w:ascii="Times New Roman" w:hAnsi="Times New Roman" w:cs="Times New Roman"/>
          <w:sz w:val="24"/>
          <w:szCs w:val="24"/>
        </w:rPr>
      </w:pPr>
      <w:r w:rsidRPr="00562F76">
        <w:rPr>
          <w:rFonts w:ascii="Times New Roman" w:eastAsia="Times New Roman" w:hAnsi="Times New Roman" w:cs="Times New Roman"/>
          <w:sz w:val="24"/>
          <w:szCs w:val="24"/>
        </w:rPr>
        <w:t xml:space="preserve">Implementation of strategies and policy options created during the high-level discussions </w:t>
      </w:r>
    </w:p>
    <w:p w14:paraId="2FD967FC" w14:textId="77777777" w:rsidR="007A1A4B" w:rsidRPr="00562F76" w:rsidRDefault="007A1A4B" w:rsidP="007A1A4B">
      <w:pPr>
        <w:pStyle w:val="ListParagraph"/>
        <w:numPr>
          <w:ilvl w:val="0"/>
          <w:numId w:val="25"/>
        </w:numPr>
        <w:spacing w:after="0" w:line="240" w:lineRule="auto"/>
        <w:rPr>
          <w:rFonts w:ascii="Times New Roman" w:hAnsi="Times New Roman" w:cs="Times New Roman"/>
          <w:sz w:val="24"/>
          <w:szCs w:val="24"/>
        </w:rPr>
      </w:pPr>
      <w:r w:rsidRPr="00562F76">
        <w:rPr>
          <w:rFonts w:ascii="Times New Roman" w:hAnsi="Times New Roman" w:cs="Times New Roman"/>
          <w:sz w:val="24"/>
          <w:szCs w:val="24"/>
        </w:rPr>
        <w:t>Cooperation, coordination, and support  to local organizations to address gender bias and discrimination and/or promote the equal treatment of women in the energy sector, including addressing gender-based violence against women working in the sector.</w:t>
      </w:r>
    </w:p>
    <w:p w14:paraId="4276F8F3" w14:textId="77777777" w:rsidR="007A1A4B" w:rsidRPr="00562F76" w:rsidRDefault="007A1A4B" w:rsidP="007A1A4B">
      <w:pPr>
        <w:pStyle w:val="NoSpacing"/>
        <w:numPr>
          <w:ilvl w:val="0"/>
          <w:numId w:val="25"/>
        </w:numPr>
        <w:rPr>
          <w:rFonts w:ascii="Times New Roman" w:hAnsi="Times New Roman" w:cs="Times New Roman"/>
          <w:color w:val="000000" w:themeColor="text1"/>
          <w:sz w:val="24"/>
          <w:szCs w:val="24"/>
        </w:rPr>
      </w:pPr>
      <w:r w:rsidRPr="00562F76">
        <w:rPr>
          <w:rFonts w:ascii="Times New Roman" w:eastAsia="Times New Roman" w:hAnsi="Times New Roman" w:cs="Times New Roman"/>
          <w:color w:val="000000" w:themeColor="text1"/>
          <w:sz w:val="24"/>
          <w:szCs w:val="24"/>
        </w:rPr>
        <w:t xml:space="preserve">Support and implementation of workforce training programs and energy sector mentorship programs to increase women’s professional development. </w:t>
      </w:r>
    </w:p>
    <w:p w14:paraId="69396A47" w14:textId="77777777" w:rsidR="007A1A4B" w:rsidRPr="00562F76" w:rsidRDefault="007A1A4B" w:rsidP="007A1A4B">
      <w:pPr>
        <w:pStyle w:val="NoSpacing"/>
        <w:numPr>
          <w:ilvl w:val="0"/>
          <w:numId w:val="25"/>
        </w:numPr>
        <w:rPr>
          <w:rFonts w:ascii="Times New Roman" w:hAnsi="Times New Roman" w:cs="Times New Roman"/>
          <w:color w:val="000000" w:themeColor="text1"/>
          <w:sz w:val="24"/>
          <w:szCs w:val="24"/>
        </w:rPr>
      </w:pPr>
      <w:r w:rsidRPr="00562F76">
        <w:rPr>
          <w:rFonts w:ascii="Times New Roman" w:eastAsia="Times New Roman" w:hAnsi="Times New Roman" w:cs="Times New Roman"/>
          <w:color w:val="000000" w:themeColor="text1"/>
          <w:sz w:val="24"/>
          <w:szCs w:val="24"/>
        </w:rPr>
        <w:t xml:space="preserve">Identification and recruitment of in country male gender champions in the energy sector in required and target countries who can advocate for and advance women in the sector. </w:t>
      </w:r>
    </w:p>
    <w:p w14:paraId="5AAF0420" w14:textId="77777777" w:rsidR="007A1A4B" w:rsidRPr="00562F76" w:rsidRDefault="007A1A4B" w:rsidP="007A1A4B">
      <w:pPr>
        <w:pStyle w:val="NoSpacing"/>
        <w:numPr>
          <w:ilvl w:val="0"/>
          <w:numId w:val="25"/>
        </w:numPr>
        <w:rPr>
          <w:rFonts w:ascii="Times New Roman" w:hAnsi="Times New Roman" w:cs="Times New Roman"/>
          <w:color w:val="000000" w:themeColor="text1"/>
          <w:sz w:val="24"/>
          <w:szCs w:val="24"/>
        </w:rPr>
      </w:pPr>
      <w:r w:rsidRPr="00562F76">
        <w:rPr>
          <w:rFonts w:ascii="Times New Roman" w:eastAsia="Times New Roman" w:hAnsi="Times New Roman" w:cs="Times New Roman"/>
          <w:color w:val="000000" w:themeColor="text1"/>
          <w:sz w:val="24"/>
          <w:szCs w:val="24"/>
        </w:rPr>
        <w:t xml:space="preserve">Development and implementation of strategies for academic institutions to increase participation of women in energy-related STEM and vocational and technical (VoTech) programs. </w:t>
      </w:r>
    </w:p>
    <w:p w14:paraId="073E33C5" w14:textId="77777777" w:rsidR="007A1A4B" w:rsidRPr="002849A2" w:rsidRDefault="007A1A4B" w:rsidP="007A1A4B">
      <w:pPr>
        <w:pStyle w:val="NoSpacing"/>
        <w:numPr>
          <w:ilvl w:val="0"/>
          <w:numId w:val="25"/>
        </w:numPr>
        <w:rPr>
          <w:rFonts w:ascii="Times New Roman" w:eastAsia="Times New Roman" w:hAnsi="Times New Roman" w:cs="Times New Roman"/>
          <w:color w:val="000000" w:themeColor="text1"/>
          <w:sz w:val="24"/>
          <w:szCs w:val="24"/>
        </w:rPr>
      </w:pPr>
      <w:r w:rsidRPr="00562F76">
        <w:rPr>
          <w:rFonts w:ascii="Times New Roman" w:eastAsia="Times New Roman" w:hAnsi="Times New Roman" w:cs="Times New Roman"/>
          <w:color w:val="000000" w:themeColor="text1"/>
          <w:sz w:val="24"/>
          <w:szCs w:val="24"/>
        </w:rPr>
        <w:t>Development and implementation of strategies within energy institutions (e.g., local clean energy companies, public, and private utilities, operators, regulators, ministries)</w:t>
      </w:r>
      <w:r w:rsidRPr="00BF1A83">
        <w:rPr>
          <w:rFonts w:ascii="Times New Roman" w:eastAsia="Times New Roman" w:hAnsi="Times New Roman" w:cs="Times New Roman"/>
          <w:color w:val="000000" w:themeColor="text1"/>
          <w:sz w:val="24"/>
          <w:szCs w:val="24"/>
        </w:rPr>
        <w:t xml:space="preserve"> </w:t>
      </w:r>
      <w:r w:rsidRPr="00562F76">
        <w:rPr>
          <w:rFonts w:ascii="Times New Roman" w:eastAsia="Times New Roman" w:hAnsi="Times New Roman" w:cs="Times New Roman"/>
          <w:color w:val="000000" w:themeColor="text1"/>
          <w:sz w:val="24"/>
          <w:szCs w:val="24"/>
        </w:rPr>
        <w:t>to increase recruitment and participation of women</w:t>
      </w:r>
      <w:r w:rsidRPr="00BF1A83">
        <w:rPr>
          <w:rFonts w:ascii="Times New Roman" w:eastAsia="Times New Roman" w:hAnsi="Times New Roman" w:cs="Times New Roman"/>
          <w:color w:val="000000" w:themeColor="text1"/>
          <w:sz w:val="24"/>
          <w:szCs w:val="24"/>
        </w:rPr>
        <w:t xml:space="preserve">. </w:t>
      </w:r>
    </w:p>
    <w:p w14:paraId="7854AE81" w14:textId="77777777" w:rsidR="007A1A4B" w:rsidRPr="00562F76" w:rsidRDefault="007A1A4B" w:rsidP="007A1A4B">
      <w:pPr>
        <w:pStyle w:val="NoSpacing"/>
        <w:numPr>
          <w:ilvl w:val="0"/>
          <w:numId w:val="25"/>
        </w:numPr>
        <w:rPr>
          <w:rFonts w:ascii="Times New Roman" w:eastAsia="Times New Roman" w:hAnsi="Times New Roman" w:cs="Times New Roman"/>
          <w:color w:val="000000" w:themeColor="text1"/>
          <w:sz w:val="24"/>
          <w:szCs w:val="24"/>
        </w:rPr>
      </w:pPr>
      <w:r w:rsidRPr="00562F76">
        <w:rPr>
          <w:rFonts w:ascii="Times New Roman" w:eastAsia="Times New Roman" w:hAnsi="Times New Roman" w:cs="Times New Roman"/>
          <w:color w:val="000000" w:themeColor="text1"/>
          <w:sz w:val="24"/>
          <w:szCs w:val="24"/>
        </w:rPr>
        <w:t xml:space="preserve">Additional activities identified through the Dialogues for Institutional Change or as specified by the U.S. Department of State. </w:t>
      </w:r>
    </w:p>
    <w:p w14:paraId="0020CB3C" w14:textId="77777777" w:rsidR="00282EAA" w:rsidRDefault="00282EAA" w:rsidP="00282EAA">
      <w:pPr>
        <w:shd w:val="clear" w:color="auto" w:fill="FFFFFF"/>
        <w:spacing w:after="0" w:line="240" w:lineRule="auto"/>
        <w:ind w:left="360"/>
        <w:textAlignment w:val="baseline"/>
        <w:rPr>
          <w:rFonts w:ascii="Times New Roman" w:eastAsia="Times New Roman" w:hAnsi="Times New Roman" w:cs="Times New Roman"/>
          <w:sz w:val="24"/>
          <w:szCs w:val="24"/>
          <w:highlight w:val="yellow"/>
        </w:rPr>
      </w:pPr>
    </w:p>
    <w:p w14:paraId="378E14D5" w14:textId="16B0907E" w:rsidR="00282EAA" w:rsidRPr="00562F76" w:rsidRDefault="00282EAA" w:rsidP="00562F76">
      <w:pPr>
        <w:shd w:val="clear" w:color="auto" w:fill="FFFFFF"/>
        <w:spacing w:after="0" w:line="240" w:lineRule="auto"/>
        <w:ind w:left="360"/>
        <w:textAlignment w:val="baseline"/>
        <w:rPr>
          <w:rFonts w:ascii="Times New Roman" w:eastAsia="Times New Roman" w:hAnsi="Times New Roman" w:cs="Times New Roman"/>
          <w:sz w:val="24"/>
          <w:szCs w:val="24"/>
        </w:rPr>
      </w:pPr>
      <w:r w:rsidRPr="00562F76">
        <w:rPr>
          <w:rFonts w:ascii="Times New Roman" w:eastAsia="Times New Roman" w:hAnsi="Times New Roman" w:cs="Times New Roman"/>
          <w:sz w:val="24"/>
          <w:szCs w:val="24"/>
        </w:rPr>
        <w:t xml:space="preserve">Proposals should demonstrate the applicant’s ability to access technical expertise, as needed, to carry out the objectives of the NOFO. The applicant should also be able to access regional and country-specific economic and political subject matter expertise. Relevant expertise can be convened from within the applicant’s organization, or through agreements with third parties.  </w:t>
      </w:r>
    </w:p>
    <w:p w14:paraId="362A1614" w14:textId="0440E765" w:rsidR="436CB06D" w:rsidRDefault="436CB06D" w:rsidP="436CB06D">
      <w:pPr>
        <w:pStyle w:val="NoSpacing"/>
        <w:rPr>
          <w:rFonts w:ascii="Times New Roman" w:eastAsia="Times New Roman" w:hAnsi="Times New Roman" w:cs="Times New Roman"/>
          <w:color w:val="000000" w:themeColor="text1"/>
          <w:sz w:val="24"/>
          <w:szCs w:val="24"/>
        </w:rPr>
      </w:pPr>
    </w:p>
    <w:p w14:paraId="64AA1BE4" w14:textId="7B2E1F9A" w:rsidR="10EC72C4" w:rsidRDefault="10EC72C4" w:rsidP="436CB06D">
      <w:pPr>
        <w:pStyle w:val="NoSpacing"/>
        <w:rPr>
          <w:rFonts w:ascii="Times New Roman" w:eastAsia="Times New Roman" w:hAnsi="Times New Roman" w:cs="Times New Roman"/>
          <w:color w:val="000000" w:themeColor="text1"/>
          <w:sz w:val="24"/>
          <w:szCs w:val="24"/>
        </w:rPr>
      </w:pPr>
    </w:p>
    <w:p w14:paraId="2195AE0F" w14:textId="2B320577" w:rsidR="10EC72C4" w:rsidRDefault="64117ECD" w:rsidP="436CB06D">
      <w:pPr>
        <w:pStyle w:val="NoSpacing"/>
        <w:rPr>
          <w:rFonts w:ascii="Times New Roman" w:eastAsia="Times New Roman" w:hAnsi="Times New Roman" w:cs="Times New Roman"/>
          <w:color w:val="000000" w:themeColor="text1"/>
          <w:sz w:val="24"/>
          <w:szCs w:val="24"/>
        </w:rPr>
      </w:pPr>
      <w:r w:rsidRPr="436CB06D">
        <w:rPr>
          <w:rFonts w:ascii="Times New Roman" w:eastAsia="Times New Roman" w:hAnsi="Times New Roman" w:cs="Times New Roman"/>
          <w:color w:val="000000" w:themeColor="text1"/>
          <w:sz w:val="24"/>
          <w:szCs w:val="24"/>
          <w:u w:val="single"/>
        </w:rPr>
        <w:t>Monitoring, Evaluation, and Learning (MEL) Approach</w:t>
      </w:r>
    </w:p>
    <w:p w14:paraId="6219C043" w14:textId="6D3FE84B" w:rsidR="10EC72C4" w:rsidRDefault="64117ECD" w:rsidP="436CB06D">
      <w:pPr>
        <w:pStyle w:val="NoSpacing"/>
        <w:rPr>
          <w:rFonts w:ascii="Times New Roman" w:eastAsia="Times New Roman" w:hAnsi="Times New Roman" w:cs="Times New Roman"/>
          <w:color w:val="000000" w:themeColor="text1"/>
          <w:sz w:val="24"/>
          <w:szCs w:val="24"/>
        </w:rPr>
      </w:pPr>
      <w:r w:rsidRPr="00DC4E78">
        <w:rPr>
          <w:rFonts w:ascii="Times New Roman" w:eastAsia="Times New Roman" w:hAnsi="Times New Roman" w:cs="Times New Roman"/>
          <w:color w:val="000000" w:themeColor="text1"/>
          <w:sz w:val="24"/>
          <w:szCs w:val="24"/>
        </w:rPr>
        <w:t xml:space="preserve">The Department of State requires the applicant and local </w:t>
      </w:r>
      <w:r w:rsidR="00B06F73" w:rsidRPr="00562F76">
        <w:rPr>
          <w:rFonts w:ascii="Times New Roman" w:eastAsia="Times New Roman" w:hAnsi="Times New Roman" w:cs="Times New Roman"/>
          <w:sz w:val="24"/>
          <w:szCs w:val="24"/>
        </w:rPr>
        <w:t xml:space="preserve">small grant </w:t>
      </w:r>
      <w:r w:rsidR="00E33D28" w:rsidRPr="00562F76">
        <w:rPr>
          <w:rFonts w:ascii="Times New Roman" w:eastAsia="Times New Roman" w:hAnsi="Times New Roman" w:cs="Times New Roman"/>
          <w:sz w:val="24"/>
          <w:szCs w:val="24"/>
        </w:rPr>
        <w:t xml:space="preserve">recipient organizations </w:t>
      </w:r>
      <w:r w:rsidRPr="436CB06D">
        <w:rPr>
          <w:rFonts w:ascii="Times New Roman" w:eastAsia="Times New Roman" w:hAnsi="Times New Roman" w:cs="Times New Roman"/>
          <w:color w:val="000000" w:themeColor="text1"/>
          <w:sz w:val="24"/>
          <w:szCs w:val="24"/>
        </w:rPr>
        <w:t xml:space="preserve">to submit MEL plans as part of the proposal process, including overall and local results frameworks and standard and custom performance indicators for both outputs and outcomes.  </w:t>
      </w:r>
    </w:p>
    <w:p w14:paraId="5A8F7049" w14:textId="0A169263" w:rsidR="3E45FADD" w:rsidRDefault="3E45FADD" w:rsidP="436CB06D">
      <w:pPr>
        <w:pStyle w:val="NoSpacing"/>
        <w:rPr>
          <w:rFonts w:ascii="Times New Roman" w:eastAsia="Times New Roman" w:hAnsi="Times New Roman" w:cs="Times New Roman"/>
          <w:color w:val="000000" w:themeColor="text1"/>
          <w:sz w:val="24"/>
          <w:szCs w:val="24"/>
        </w:rPr>
      </w:pPr>
    </w:p>
    <w:p w14:paraId="5CFC6CC9" w14:textId="0F8A45B2" w:rsidR="77321F74" w:rsidRDefault="32CC7B82" w:rsidP="436CB06D">
      <w:pPr>
        <w:pStyle w:val="NoSpacing"/>
        <w:rPr>
          <w:rFonts w:ascii="Times New Roman" w:eastAsia="Times New Roman" w:hAnsi="Times New Roman" w:cs="Times New Roman"/>
          <w:color w:val="000000" w:themeColor="text1"/>
          <w:sz w:val="24"/>
          <w:szCs w:val="24"/>
        </w:rPr>
      </w:pPr>
      <w:r w:rsidRPr="4DE5AB1B">
        <w:rPr>
          <w:rFonts w:ascii="Times New Roman" w:eastAsia="Times New Roman" w:hAnsi="Times New Roman" w:cs="Times New Roman"/>
          <w:color w:val="000000" w:themeColor="text1"/>
          <w:sz w:val="24"/>
          <w:szCs w:val="24"/>
          <w:u w:val="single"/>
        </w:rPr>
        <w:t>Requirements</w:t>
      </w:r>
    </w:p>
    <w:p w14:paraId="696221C7" w14:textId="0EA40240" w:rsidR="77321F74" w:rsidRDefault="32CC7B82" w:rsidP="436CB06D">
      <w:pPr>
        <w:pStyle w:val="NoSpacing"/>
        <w:rPr>
          <w:rFonts w:ascii="Times New Roman" w:eastAsia="Times New Roman" w:hAnsi="Times New Roman" w:cs="Times New Roman"/>
          <w:color w:val="000000" w:themeColor="text1"/>
          <w:sz w:val="24"/>
          <w:szCs w:val="24"/>
        </w:rPr>
      </w:pPr>
      <w:r w:rsidRPr="4DE5AB1B">
        <w:rPr>
          <w:rFonts w:ascii="Times New Roman" w:eastAsia="Times New Roman" w:hAnsi="Times New Roman" w:cs="Times New Roman"/>
          <w:color w:val="000000" w:themeColor="text1"/>
          <w:sz w:val="24"/>
          <w:szCs w:val="24"/>
        </w:rPr>
        <w:t xml:space="preserve">The </w:t>
      </w:r>
      <w:r w:rsidR="744E6506" w:rsidRPr="00B72A86">
        <w:rPr>
          <w:rFonts w:ascii="Times New Roman" w:eastAsia="Times New Roman" w:hAnsi="Times New Roman" w:cs="Times New Roman"/>
          <w:color w:val="000000" w:themeColor="text1"/>
          <w:sz w:val="24"/>
          <w:szCs w:val="24"/>
        </w:rPr>
        <w:t>proposal</w:t>
      </w:r>
      <w:r w:rsidR="744E6506" w:rsidRPr="4DE5AB1B">
        <w:rPr>
          <w:rFonts w:ascii="Times New Roman" w:eastAsia="Times New Roman" w:hAnsi="Times New Roman" w:cs="Times New Roman"/>
          <w:color w:val="000000" w:themeColor="text1"/>
          <w:sz w:val="24"/>
          <w:szCs w:val="24"/>
        </w:rPr>
        <w:t xml:space="preserve"> </w:t>
      </w:r>
      <w:r w:rsidRPr="4DE5AB1B">
        <w:rPr>
          <w:rFonts w:ascii="Times New Roman" w:eastAsia="Times New Roman" w:hAnsi="Times New Roman" w:cs="Times New Roman"/>
          <w:color w:val="000000" w:themeColor="text1"/>
          <w:sz w:val="24"/>
          <w:szCs w:val="24"/>
        </w:rPr>
        <w:t xml:space="preserve">must be demonstrably informed by a contextually-specific gender analysis. </w:t>
      </w:r>
    </w:p>
    <w:p w14:paraId="305D6AB0" w14:textId="2A7361A1" w:rsidR="77321F74" w:rsidRDefault="77321F74" w:rsidP="436CB06D">
      <w:pPr>
        <w:spacing w:after="0" w:line="240" w:lineRule="auto"/>
        <w:rPr>
          <w:rFonts w:ascii="Times New Roman" w:eastAsia="Times New Roman" w:hAnsi="Times New Roman" w:cs="Times New Roman"/>
          <w:color w:val="000000" w:themeColor="text1"/>
          <w:sz w:val="24"/>
          <w:szCs w:val="24"/>
        </w:rPr>
      </w:pPr>
    </w:p>
    <w:p w14:paraId="66A054CC" w14:textId="713CAF33" w:rsidR="77321F74" w:rsidRDefault="627B3308" w:rsidP="436CB06D">
      <w:pPr>
        <w:pStyle w:val="NoSpacing"/>
        <w:rPr>
          <w:rFonts w:ascii="Times New Roman" w:eastAsia="Times New Roman" w:hAnsi="Times New Roman" w:cs="Times New Roman"/>
          <w:color w:val="000000" w:themeColor="text1"/>
          <w:sz w:val="24"/>
          <w:szCs w:val="24"/>
        </w:rPr>
      </w:pPr>
      <w:r w:rsidRPr="436CB06D">
        <w:rPr>
          <w:rFonts w:ascii="Times New Roman" w:eastAsia="Times New Roman" w:hAnsi="Times New Roman" w:cs="Times New Roman"/>
          <w:color w:val="000000" w:themeColor="text1"/>
          <w:sz w:val="24"/>
          <w:szCs w:val="24"/>
        </w:rPr>
        <w:t>All applicants must provide the following in their proposals to demonstrate alignment with relevant U.S. strategies:</w:t>
      </w:r>
    </w:p>
    <w:p w14:paraId="7D4DB6D0" w14:textId="69302D31" w:rsidR="77321F74" w:rsidRDefault="77321F74" w:rsidP="436CB06D">
      <w:pPr>
        <w:spacing w:after="0" w:line="240" w:lineRule="auto"/>
        <w:rPr>
          <w:rFonts w:ascii="Times New Roman" w:eastAsia="Times New Roman" w:hAnsi="Times New Roman" w:cs="Times New Roman"/>
          <w:color w:val="000000" w:themeColor="text1"/>
          <w:sz w:val="24"/>
          <w:szCs w:val="24"/>
        </w:rPr>
      </w:pPr>
    </w:p>
    <w:p w14:paraId="1C3A318E" w14:textId="44F707DF" w:rsidR="00660B27" w:rsidRPr="00A464DA" w:rsidRDefault="22F93409" w:rsidP="00A464DA">
      <w:pPr>
        <w:pStyle w:val="NoSpacing"/>
        <w:numPr>
          <w:ilvl w:val="0"/>
          <w:numId w:val="28"/>
        </w:numPr>
        <w:rPr>
          <w:rFonts w:ascii="Times New Roman" w:eastAsia="Times New Roman" w:hAnsi="Times New Roman" w:cs="Times New Roman"/>
          <w:b/>
          <w:bCs/>
          <w:color w:val="000000" w:themeColor="text1"/>
          <w:sz w:val="24"/>
          <w:szCs w:val="24"/>
        </w:rPr>
      </w:pPr>
      <w:r w:rsidRPr="4DE5AB1B">
        <w:rPr>
          <w:rFonts w:ascii="Times New Roman" w:eastAsia="Times New Roman" w:hAnsi="Times New Roman" w:cs="Times New Roman"/>
          <w:b/>
          <w:bCs/>
          <w:color w:val="000000" w:themeColor="text1"/>
          <w:sz w:val="24"/>
          <w:szCs w:val="24"/>
        </w:rPr>
        <w:t xml:space="preserve">Gender Analysis: </w:t>
      </w:r>
      <w:r w:rsidRPr="4DE5AB1B">
        <w:rPr>
          <w:rFonts w:ascii="Times New Roman" w:eastAsia="Times New Roman" w:hAnsi="Times New Roman" w:cs="Times New Roman"/>
          <w:color w:val="000000" w:themeColor="text1"/>
          <w:sz w:val="24"/>
          <w:szCs w:val="24"/>
        </w:rPr>
        <w:t xml:space="preserve">Proposals must include a gender analysis </w:t>
      </w:r>
      <w:r w:rsidRPr="4DE5AB1B">
        <w:rPr>
          <w:rFonts w:ascii="Times" w:eastAsia="Times" w:hAnsi="Times" w:cs="Times"/>
          <w:color w:val="000000" w:themeColor="text1"/>
          <w:sz w:val="24"/>
          <w:szCs w:val="24"/>
        </w:rPr>
        <w:t xml:space="preserve">identifying how the work will address gender gaps and opportunities to enhance the program’s effectiveness and narrow gender inequities. </w:t>
      </w:r>
      <w:r w:rsidRPr="4DE5AB1B">
        <w:rPr>
          <w:rFonts w:ascii="Times" w:eastAsia="Times" w:hAnsi="Times" w:cs="Times"/>
          <w:color w:val="000000" w:themeColor="text1"/>
          <w:sz w:val="24"/>
          <w:szCs w:val="24"/>
          <w:u w:val="single"/>
        </w:rPr>
        <w:t>This should be a stand</w:t>
      </w:r>
      <w:r w:rsidR="1C49E816" w:rsidRPr="4DE5AB1B">
        <w:rPr>
          <w:rFonts w:ascii="Times" w:eastAsia="Times" w:hAnsi="Times" w:cs="Times"/>
          <w:color w:val="000000" w:themeColor="text1"/>
          <w:sz w:val="24"/>
          <w:szCs w:val="24"/>
          <w:u w:val="single"/>
        </w:rPr>
        <w:t>-</w:t>
      </w:r>
      <w:r w:rsidRPr="4DE5AB1B">
        <w:rPr>
          <w:rFonts w:ascii="Times" w:eastAsia="Times" w:hAnsi="Times" w:cs="Times"/>
          <w:color w:val="000000" w:themeColor="text1"/>
          <w:sz w:val="24"/>
          <w:szCs w:val="24"/>
          <w:u w:val="single"/>
        </w:rPr>
        <w:t>alone document rather than a section of the proposal narrative.</w:t>
      </w:r>
      <w:r w:rsidRPr="4DE5AB1B">
        <w:rPr>
          <w:rFonts w:ascii="Times" w:eastAsia="Times" w:hAnsi="Times" w:cs="Times"/>
          <w:color w:val="000000" w:themeColor="text1"/>
          <w:sz w:val="24"/>
          <w:szCs w:val="24"/>
        </w:rPr>
        <w:t xml:space="preserve"> Sample Gender Analysis Questions are </w:t>
      </w:r>
      <w:r w:rsidRPr="002D38EF">
        <w:rPr>
          <w:rFonts w:ascii="Times" w:eastAsia="Times" w:hAnsi="Times" w:cs="Times"/>
          <w:color w:val="000000" w:themeColor="text1"/>
          <w:sz w:val="24"/>
          <w:szCs w:val="24"/>
        </w:rPr>
        <w:t xml:space="preserve">provided </w:t>
      </w:r>
      <w:r w:rsidR="00E80969" w:rsidRPr="002D38EF">
        <w:rPr>
          <w:rFonts w:ascii="Times" w:eastAsia="Times" w:hAnsi="Times" w:cs="Times"/>
          <w:color w:val="000000" w:themeColor="text1"/>
          <w:sz w:val="24"/>
          <w:szCs w:val="24"/>
        </w:rPr>
        <w:t xml:space="preserve">as </w:t>
      </w:r>
      <w:r w:rsidR="000814A2" w:rsidRPr="002D38EF">
        <w:rPr>
          <w:rFonts w:ascii="Times" w:eastAsia="Times" w:hAnsi="Times" w:cs="Times"/>
          <w:color w:val="000000" w:themeColor="text1"/>
          <w:sz w:val="24"/>
          <w:szCs w:val="24"/>
        </w:rPr>
        <w:t>an attachment</w:t>
      </w:r>
      <w:r w:rsidR="000814A2">
        <w:rPr>
          <w:rFonts w:ascii="Times" w:eastAsia="Times" w:hAnsi="Times" w:cs="Times"/>
          <w:color w:val="000000" w:themeColor="text1"/>
          <w:sz w:val="24"/>
          <w:szCs w:val="24"/>
        </w:rPr>
        <w:t xml:space="preserve"> </w:t>
      </w:r>
      <w:r w:rsidRPr="4DE5AB1B">
        <w:rPr>
          <w:rFonts w:ascii="Times" w:eastAsia="Times" w:hAnsi="Times" w:cs="Times"/>
          <w:color w:val="000000" w:themeColor="text1"/>
          <w:sz w:val="24"/>
          <w:szCs w:val="24"/>
        </w:rPr>
        <w:t xml:space="preserve">of this NOFO package, but the U.S. Department of State Bureau of Energy Resources also welcomes more detailed analyses. Gender analyses should be limited to 2-3 pages per country. </w:t>
      </w:r>
      <w:r w:rsidRPr="4DE5AB1B">
        <w:rPr>
          <w:rFonts w:ascii="Times New Roman" w:eastAsia="Times New Roman" w:hAnsi="Times New Roman" w:cs="Times New Roman"/>
          <w:color w:val="000000" w:themeColor="text1"/>
          <w:sz w:val="24"/>
          <w:szCs w:val="24"/>
        </w:rPr>
        <w:t>Funding priority will be given to proposals that demonstrate a strong understanding of how intersecting aspects of identity, including but not limited to race, ethnicity, color, creed, national origin, sexual orientation, gender identity, disability, age, geography, marital or relationship status, or religious, caste, or tribal affiliation, combine to further marginalize certain sections of the population, and how these will be addressed to realize meaningful inclusion.</w:t>
      </w:r>
      <w:r w:rsidR="54731C99" w:rsidRPr="4DE5AB1B">
        <w:rPr>
          <w:rFonts w:ascii="Times New Roman" w:eastAsia="Times New Roman" w:hAnsi="Times New Roman" w:cs="Times New Roman"/>
          <w:color w:val="000000" w:themeColor="text1"/>
          <w:sz w:val="24"/>
          <w:szCs w:val="24"/>
        </w:rPr>
        <w:t xml:space="preserve"> </w:t>
      </w:r>
    </w:p>
    <w:p w14:paraId="115A1A9A" w14:textId="21CD081E" w:rsidR="77321F74" w:rsidRDefault="627B3308" w:rsidP="003A13E1">
      <w:pPr>
        <w:pStyle w:val="NoSpacing"/>
        <w:numPr>
          <w:ilvl w:val="0"/>
          <w:numId w:val="7"/>
        </w:numPr>
        <w:rPr>
          <w:rFonts w:eastAsiaTheme="minorEastAsia"/>
          <w:color w:val="000000" w:themeColor="text1"/>
          <w:sz w:val="24"/>
          <w:szCs w:val="24"/>
        </w:rPr>
      </w:pPr>
      <w:r w:rsidRPr="436CB06D">
        <w:rPr>
          <w:rFonts w:ascii="Times New Roman" w:eastAsia="Times New Roman" w:hAnsi="Times New Roman" w:cs="Times New Roman"/>
          <w:color w:val="000000" w:themeColor="text1"/>
          <w:sz w:val="24"/>
          <w:szCs w:val="24"/>
        </w:rPr>
        <w:t>How the program will take an inclusive, locally led approach that represents a broad range of women and is clearly driven by the needs of the community.</w:t>
      </w:r>
    </w:p>
    <w:p w14:paraId="0B20F398" w14:textId="43623932" w:rsidR="77321F74" w:rsidRDefault="77321F74" w:rsidP="436CB06D">
      <w:pPr>
        <w:spacing w:after="0" w:line="240" w:lineRule="auto"/>
        <w:rPr>
          <w:rFonts w:ascii="Times New Roman" w:eastAsia="Times New Roman" w:hAnsi="Times New Roman" w:cs="Times New Roman"/>
          <w:color w:val="000000" w:themeColor="text1"/>
          <w:sz w:val="24"/>
          <w:szCs w:val="24"/>
        </w:rPr>
      </w:pPr>
    </w:p>
    <w:p w14:paraId="2193816C" w14:textId="53F5DFCF" w:rsidR="77321F74" w:rsidRPr="00562F76" w:rsidRDefault="32CC7B82" w:rsidP="436CB06D">
      <w:pPr>
        <w:pStyle w:val="NoSpacing"/>
        <w:rPr>
          <w:rFonts w:ascii="Times New Roman" w:eastAsia="Times New Roman" w:hAnsi="Times New Roman" w:cs="Times New Roman"/>
          <w:color w:val="000000" w:themeColor="text1"/>
          <w:sz w:val="24"/>
          <w:szCs w:val="24"/>
        </w:rPr>
      </w:pPr>
      <w:bookmarkStart w:id="13" w:name="_Hlk102468976"/>
      <w:r w:rsidRPr="4DE5AB1B">
        <w:rPr>
          <w:rFonts w:ascii="Times New Roman" w:eastAsia="Times New Roman" w:hAnsi="Times New Roman" w:cs="Times New Roman"/>
          <w:color w:val="000000" w:themeColor="text1"/>
          <w:sz w:val="24"/>
          <w:szCs w:val="24"/>
        </w:rPr>
        <w:t xml:space="preserve">At a minimum, </w:t>
      </w:r>
      <w:r w:rsidRPr="002D38EF">
        <w:rPr>
          <w:rFonts w:ascii="Times New Roman" w:eastAsia="Times New Roman" w:hAnsi="Times New Roman" w:cs="Times New Roman"/>
          <w:color w:val="000000" w:themeColor="text1"/>
          <w:sz w:val="24"/>
          <w:szCs w:val="24"/>
        </w:rPr>
        <w:t xml:space="preserve">the </w:t>
      </w:r>
      <w:r w:rsidR="54731C99" w:rsidRPr="002D38EF">
        <w:rPr>
          <w:rFonts w:ascii="Times New Roman" w:eastAsia="Times New Roman" w:hAnsi="Times New Roman" w:cs="Times New Roman"/>
          <w:color w:val="000000" w:themeColor="text1"/>
          <w:sz w:val="24"/>
          <w:szCs w:val="24"/>
        </w:rPr>
        <w:t xml:space="preserve">proposal </w:t>
      </w:r>
      <w:r w:rsidRPr="002D38EF">
        <w:rPr>
          <w:rFonts w:ascii="Times New Roman" w:eastAsia="Times New Roman" w:hAnsi="Times New Roman" w:cs="Times New Roman"/>
          <w:color w:val="000000" w:themeColor="text1"/>
          <w:sz w:val="24"/>
          <w:szCs w:val="24"/>
        </w:rPr>
        <w:t>must address</w:t>
      </w:r>
      <w:r w:rsidRPr="4DE5AB1B">
        <w:rPr>
          <w:rFonts w:ascii="Times New Roman" w:eastAsia="Times New Roman" w:hAnsi="Times New Roman" w:cs="Times New Roman"/>
          <w:color w:val="000000" w:themeColor="text1"/>
          <w:sz w:val="24"/>
          <w:szCs w:val="24"/>
        </w:rPr>
        <w:t xml:space="preserve"> the different ways in which different genders might affect and be affected by</w:t>
      </w:r>
      <w:r w:rsidR="0A90BA8D" w:rsidRPr="4DE5AB1B">
        <w:rPr>
          <w:rFonts w:ascii="Times New Roman" w:eastAsia="Times New Roman" w:hAnsi="Times New Roman" w:cs="Times New Roman"/>
          <w:color w:val="000000" w:themeColor="text1"/>
          <w:sz w:val="24"/>
          <w:szCs w:val="24"/>
        </w:rPr>
        <w:t xml:space="preserve"> the project</w:t>
      </w:r>
      <w:r w:rsidRPr="4DE5AB1B">
        <w:rPr>
          <w:rFonts w:ascii="Times New Roman" w:eastAsia="Times New Roman" w:hAnsi="Times New Roman" w:cs="Times New Roman"/>
          <w:color w:val="000000" w:themeColor="text1"/>
          <w:sz w:val="24"/>
          <w:szCs w:val="24"/>
        </w:rPr>
        <w:t xml:space="preserve">, and how it will minimize the gender inequities it encounters. </w:t>
      </w:r>
    </w:p>
    <w:bookmarkEnd w:id="13"/>
    <w:p w14:paraId="3CBBC68E" w14:textId="06AA5624" w:rsidR="77321F74" w:rsidRPr="00562F76" w:rsidRDefault="77321F74" w:rsidP="436CB06D">
      <w:pPr>
        <w:spacing w:after="0" w:line="240" w:lineRule="auto"/>
        <w:rPr>
          <w:rFonts w:ascii="Times New Roman" w:eastAsia="Times New Roman" w:hAnsi="Times New Roman" w:cs="Times New Roman"/>
          <w:color w:val="000000" w:themeColor="text1"/>
          <w:sz w:val="24"/>
          <w:szCs w:val="24"/>
        </w:rPr>
      </w:pPr>
    </w:p>
    <w:p w14:paraId="52F16C8C" w14:textId="042F6FE1" w:rsidR="001F281C" w:rsidRDefault="627B3308" w:rsidP="436CB06D">
      <w:pPr>
        <w:pStyle w:val="NoSpacing"/>
        <w:rPr>
          <w:rFonts w:ascii="Times New Roman" w:eastAsia="Times New Roman" w:hAnsi="Times New Roman" w:cs="Times New Roman"/>
          <w:color w:val="000000" w:themeColor="text1"/>
          <w:sz w:val="24"/>
          <w:szCs w:val="24"/>
        </w:rPr>
      </w:pPr>
      <w:r w:rsidRPr="00354D32">
        <w:rPr>
          <w:rFonts w:ascii="Times New Roman" w:eastAsia="Times New Roman" w:hAnsi="Times New Roman" w:cs="Times New Roman"/>
          <w:color w:val="000000" w:themeColor="text1"/>
          <w:sz w:val="24"/>
          <w:szCs w:val="24"/>
        </w:rPr>
        <w:t xml:space="preserve">Applicants must also address how their program will take a participatory, locally-led approach that is demonstrably driven by the needs and perspectives of local partners and the communities they serve, per the </w:t>
      </w:r>
      <w:hyperlink r:id="rId13">
        <w:r w:rsidRPr="00354D32">
          <w:rPr>
            <w:rStyle w:val="Hyperlink"/>
            <w:rFonts w:ascii="Times New Roman" w:eastAsia="Times New Roman" w:hAnsi="Times New Roman" w:cs="Times New Roman"/>
            <w:sz w:val="24"/>
            <w:szCs w:val="24"/>
          </w:rPr>
          <w:t>Global Fragility Act of 2019</w:t>
        </w:r>
      </w:hyperlink>
      <w:r w:rsidRPr="00354D32">
        <w:rPr>
          <w:rFonts w:ascii="Times New Roman" w:eastAsia="Times New Roman" w:hAnsi="Times New Roman" w:cs="Times New Roman"/>
          <w:color w:val="000000" w:themeColor="text1"/>
          <w:sz w:val="24"/>
          <w:szCs w:val="24"/>
        </w:rPr>
        <w:t>.</w:t>
      </w:r>
    </w:p>
    <w:p w14:paraId="2AE3CA34" w14:textId="7FD100F5" w:rsidR="00B72A86" w:rsidRDefault="00B72A86" w:rsidP="436CB06D">
      <w:pPr>
        <w:pStyle w:val="NoSpacing"/>
        <w:rPr>
          <w:rFonts w:ascii="Times New Roman" w:eastAsia="Times New Roman" w:hAnsi="Times New Roman" w:cs="Times New Roman"/>
          <w:color w:val="000000" w:themeColor="text1"/>
          <w:sz w:val="24"/>
          <w:szCs w:val="24"/>
        </w:rPr>
      </w:pPr>
    </w:p>
    <w:p w14:paraId="34629885" w14:textId="3BD613A0" w:rsidR="00B72A86" w:rsidRPr="00B979DA" w:rsidRDefault="00B72A86" w:rsidP="00B72A86">
      <w:pPr>
        <w:rPr>
          <w:rFonts w:ascii="Times New Roman" w:eastAsia="Times New Roman" w:hAnsi="Times New Roman" w:cs="Times New Roman"/>
          <w:b/>
          <w:bCs/>
          <w:color w:val="000000"/>
          <w:sz w:val="24"/>
          <w:szCs w:val="24"/>
        </w:rPr>
      </w:pPr>
      <w:r w:rsidRPr="00B979DA">
        <w:rPr>
          <w:rFonts w:ascii="Times New Roman" w:eastAsia="Times New Roman" w:hAnsi="Times New Roman" w:cs="Times New Roman"/>
          <w:b/>
          <w:bCs/>
          <w:color w:val="000000"/>
          <w:sz w:val="24"/>
          <w:szCs w:val="24"/>
        </w:rPr>
        <w:t>Preventing Sexual Exploitation and Abuse (PSEA)</w:t>
      </w:r>
    </w:p>
    <w:p w14:paraId="57F689F5" w14:textId="77777777" w:rsidR="00FD7004" w:rsidRDefault="00FD7004" w:rsidP="00FD7004">
      <w:pPr>
        <w:rPr>
          <w:rFonts w:ascii="Times New Roman" w:hAnsi="Times New Roman" w:cs="Times New Roman"/>
          <w:color w:val="000000"/>
          <w:sz w:val="24"/>
          <w:szCs w:val="24"/>
        </w:rPr>
      </w:pPr>
      <w:r w:rsidRPr="00B979DA">
        <w:rPr>
          <w:rFonts w:ascii="Times New Roman" w:hAnsi="Times New Roman" w:cs="Times New Roman"/>
          <w:color w:val="000000"/>
          <w:sz w:val="24"/>
          <w:szCs w:val="24"/>
        </w:rPr>
        <w:t>ENR expects the recommended applicant to have relevant policy in place to prevent sexual exploitation and abuse (PSEA) of award beneficiaries, including taking a survivor-centered approach to addressing such misconduct.  Proposals should indicate whether the organization has policies and internal controls necessary to reasonably prevent, detect, address, and resolve incidents of SEA, including but not limited to an organizational policy or code of conduct for employees that includes safeguarding and </w:t>
      </w:r>
      <w:hyperlink r:id="rId14" w:history="1">
        <w:r w:rsidRPr="00B979DA">
          <w:rPr>
            <w:rStyle w:val="Hyperlink"/>
            <w:rFonts w:ascii="Times New Roman" w:hAnsi="Times New Roman" w:cs="Times New Roman"/>
            <w:sz w:val="24"/>
            <w:szCs w:val="24"/>
          </w:rPr>
          <w:t>IASC principles</w:t>
        </w:r>
      </w:hyperlink>
      <w:r w:rsidRPr="00B979DA">
        <w:rPr>
          <w:rFonts w:ascii="Times New Roman" w:hAnsi="Times New Roman" w:cs="Times New Roman"/>
          <w:color w:val="000000"/>
          <w:sz w:val="24"/>
          <w:szCs w:val="24"/>
        </w:rPr>
        <w:t>.  Any resources needed to implement PSEA policies should be factored into the proposal budget.</w:t>
      </w:r>
      <w:r>
        <w:rPr>
          <w:rFonts w:ascii="Times New Roman" w:hAnsi="Times New Roman" w:cs="Times New Roman"/>
          <w:color w:val="000000"/>
          <w:sz w:val="24"/>
          <w:szCs w:val="24"/>
        </w:rPr>
        <w:t>  </w:t>
      </w:r>
    </w:p>
    <w:p w14:paraId="2EBDA533" w14:textId="237BDB4A" w:rsidR="77321F74" w:rsidRDefault="77321F74" w:rsidP="436CB06D">
      <w:pPr>
        <w:pStyle w:val="NoSpacing"/>
        <w:rPr>
          <w:rFonts w:ascii="Times New Roman" w:eastAsia="Times New Roman" w:hAnsi="Times New Roman" w:cs="Times New Roman"/>
          <w:color w:val="000000" w:themeColor="text1"/>
          <w:sz w:val="24"/>
          <w:szCs w:val="24"/>
        </w:rPr>
      </w:pPr>
    </w:p>
    <w:p w14:paraId="5CEC2B29" w14:textId="7107A42B" w:rsidR="77321F74" w:rsidRDefault="627B3308" w:rsidP="436CB06D">
      <w:pPr>
        <w:pStyle w:val="NoSpacing"/>
        <w:rPr>
          <w:rFonts w:ascii="Times New Roman" w:eastAsia="Times New Roman" w:hAnsi="Times New Roman" w:cs="Times New Roman"/>
          <w:color w:val="000000" w:themeColor="text1"/>
          <w:sz w:val="24"/>
          <w:szCs w:val="24"/>
        </w:rPr>
      </w:pPr>
      <w:r w:rsidRPr="00562F76">
        <w:rPr>
          <w:rFonts w:ascii="Times New Roman" w:eastAsia="Times New Roman" w:hAnsi="Times New Roman" w:cs="Times New Roman"/>
          <w:color w:val="000000" w:themeColor="text1"/>
          <w:sz w:val="24"/>
          <w:szCs w:val="24"/>
          <w:u w:val="single"/>
        </w:rPr>
        <w:t>Risk Assessment</w:t>
      </w:r>
    </w:p>
    <w:p w14:paraId="02067CBA" w14:textId="31EC0EEE" w:rsidR="77321F74" w:rsidRPr="00562F76" w:rsidRDefault="00F6451A" w:rsidP="436CB06D">
      <w:pPr>
        <w:pStyle w:val="NoSpacing"/>
        <w:rPr>
          <w:rFonts w:ascii="Times" w:eastAsia="Times" w:hAnsi="Times" w:cs="Times"/>
          <w:sz w:val="24"/>
          <w:szCs w:val="24"/>
        </w:rPr>
      </w:pPr>
      <w:r w:rsidRPr="00562F76">
        <w:rPr>
          <w:rFonts w:ascii="Times" w:eastAsia="Times" w:hAnsi="Times" w:cs="Times"/>
          <w:sz w:val="24"/>
          <w:szCs w:val="24"/>
        </w:rPr>
        <w:t>A</w:t>
      </w:r>
      <w:r w:rsidR="627B3308" w:rsidRPr="00562F76">
        <w:rPr>
          <w:rFonts w:ascii="Times" w:eastAsia="Times" w:hAnsi="Times" w:cs="Times"/>
          <w:sz w:val="24"/>
          <w:szCs w:val="24"/>
        </w:rPr>
        <w:t>pplicants should:</w:t>
      </w:r>
    </w:p>
    <w:p w14:paraId="7B9CCB65" w14:textId="4ABF09DF" w:rsidR="77321F74" w:rsidRDefault="77321F74" w:rsidP="436CB06D">
      <w:pPr>
        <w:pStyle w:val="NoSpacing"/>
        <w:rPr>
          <w:rFonts w:ascii="Times New Roman" w:eastAsia="Times New Roman" w:hAnsi="Times New Roman" w:cs="Times New Roman"/>
          <w:color w:val="000000" w:themeColor="text1"/>
          <w:sz w:val="24"/>
          <w:szCs w:val="24"/>
          <w:u w:val="single"/>
        </w:rPr>
      </w:pPr>
    </w:p>
    <w:p w14:paraId="489D4AC8" w14:textId="482BA7DE" w:rsidR="77321F74" w:rsidRPr="00456EF8" w:rsidRDefault="32CC7B82" w:rsidP="4DE5AB1B">
      <w:pPr>
        <w:pStyle w:val="NoSpacing"/>
        <w:numPr>
          <w:ilvl w:val="0"/>
          <w:numId w:val="6"/>
        </w:numPr>
        <w:rPr>
          <w:rFonts w:eastAsiaTheme="minorEastAsia"/>
          <w:color w:val="000000" w:themeColor="text1"/>
          <w:sz w:val="24"/>
          <w:szCs w:val="24"/>
        </w:rPr>
      </w:pPr>
      <w:r w:rsidRPr="4DE5AB1B">
        <w:rPr>
          <w:rFonts w:ascii="Times New Roman" w:eastAsia="Times New Roman" w:hAnsi="Times New Roman" w:cs="Times New Roman"/>
          <w:color w:val="000000" w:themeColor="text1"/>
          <w:sz w:val="24"/>
          <w:szCs w:val="24"/>
        </w:rPr>
        <w:t xml:space="preserve">Identify risks to staff, implementers, participants, or their communities as a result of their participation in the program. Besides political and environmental factors, risks may include in-person or online gender-based violence, sexual exploitation and abuse, and other forms of physical, psychological, economic, or social backlash against beneficiaries. Risk assessments should also address how the program will avoid exacerbating local tensions or divisions, such as unintended power shifts within or between communities, local competition over program funds and opportunities, unintended crowding out of local civil society actors, or “brain drain” of their own staff or members, in line with </w:t>
      </w:r>
      <w:hyperlink r:id="rId15" w:anchor=":~:text=UNHCR%20also%20adheres%20to%20other,its%20actions%20on%20affected%20populations." w:history="1">
        <w:r w:rsidRPr="4DE5AB1B">
          <w:rPr>
            <w:rStyle w:val="Hyperlink"/>
            <w:rFonts w:ascii="Times New Roman" w:eastAsia="Times New Roman" w:hAnsi="Times New Roman" w:cs="Times New Roman"/>
            <w:sz w:val="24"/>
            <w:szCs w:val="24"/>
          </w:rPr>
          <w:t>Do No Harm principles</w:t>
        </w:r>
      </w:hyperlink>
      <w:r w:rsidRPr="00456EF8">
        <w:rPr>
          <w:rFonts w:ascii="Times New Roman" w:eastAsia="Times New Roman" w:hAnsi="Times New Roman" w:cs="Times New Roman"/>
          <w:color w:val="000000" w:themeColor="text1"/>
          <w:sz w:val="24"/>
          <w:szCs w:val="24"/>
        </w:rPr>
        <w:t xml:space="preserve">, </w:t>
      </w:r>
      <w:r w:rsidRPr="00A1709E">
        <w:rPr>
          <w:rFonts w:ascii="Times New Roman" w:eastAsia="Times New Roman" w:hAnsi="Times New Roman" w:cs="Times New Roman"/>
          <w:color w:val="000000" w:themeColor="text1"/>
          <w:sz w:val="24"/>
          <w:szCs w:val="24"/>
        </w:rPr>
        <w:t>r</w:t>
      </w:r>
      <w:r w:rsidR="4DE5AB1B" w:rsidRPr="00B979DA">
        <w:rPr>
          <w:rFonts w:ascii="Times New Roman" w:eastAsia="Calibri" w:hAnsi="Times New Roman" w:cs="Times New Roman"/>
          <w:color w:val="000000" w:themeColor="text1"/>
          <w:sz w:val="24"/>
          <w:szCs w:val="24"/>
        </w:rPr>
        <w:t>eferring to the need to recognize and reduce the potential negative effects of aid interventions</w:t>
      </w:r>
      <w:r w:rsidRPr="00A1709E">
        <w:rPr>
          <w:rFonts w:ascii="Times New Roman" w:eastAsia="Times New Roman" w:hAnsi="Times New Roman" w:cs="Times New Roman"/>
          <w:color w:val="000000" w:themeColor="text1"/>
          <w:sz w:val="24"/>
          <w:szCs w:val="24"/>
        </w:rPr>
        <w:t xml:space="preserve">. </w:t>
      </w:r>
      <w:r w:rsidR="00094E42" w:rsidRPr="00B979DA">
        <w:rPr>
          <w:rFonts w:ascii="Times New Roman" w:eastAsia="Calibri" w:hAnsi="Times New Roman" w:cs="Times New Roman"/>
          <w:color w:val="000000" w:themeColor="text1"/>
          <w:sz w:val="24"/>
          <w:szCs w:val="24"/>
        </w:rPr>
        <w:t xml:space="preserve">Implementer </w:t>
      </w:r>
      <w:r w:rsidR="4DE5AB1B" w:rsidRPr="00B979DA">
        <w:rPr>
          <w:rFonts w:ascii="Times New Roman" w:eastAsia="Calibri" w:hAnsi="Times New Roman" w:cs="Times New Roman"/>
          <w:color w:val="000000" w:themeColor="text1"/>
          <w:sz w:val="24"/>
          <w:szCs w:val="24"/>
        </w:rPr>
        <w:t xml:space="preserve"> risk assessment and mitigation plans must address risk to project beneficiaries in addition to risks to staff and project implementation. These should explicitly address gender-related risks and mitigating actions, as identified in the gender and inclusion analysis.</w:t>
      </w:r>
    </w:p>
    <w:p w14:paraId="2C1EAA9D" w14:textId="70091D1F" w:rsidR="77321F74" w:rsidRDefault="77321F74" w:rsidP="436CB06D">
      <w:pPr>
        <w:pStyle w:val="NoSpacing"/>
        <w:rPr>
          <w:rFonts w:ascii="Times New Roman" w:eastAsia="Times New Roman" w:hAnsi="Times New Roman" w:cs="Times New Roman"/>
          <w:color w:val="000000" w:themeColor="text1"/>
          <w:sz w:val="24"/>
          <w:szCs w:val="24"/>
        </w:rPr>
      </w:pPr>
    </w:p>
    <w:p w14:paraId="02979131" w14:textId="72963746" w:rsidR="77321F74" w:rsidRPr="002E00AB" w:rsidRDefault="627B3308" w:rsidP="436CB06D">
      <w:pPr>
        <w:pStyle w:val="NoSpacing"/>
        <w:rPr>
          <w:rFonts w:ascii="Times New Roman" w:eastAsia="Times New Roman" w:hAnsi="Times New Roman" w:cs="Times New Roman"/>
          <w:color w:val="000000" w:themeColor="text1"/>
          <w:sz w:val="24"/>
          <w:szCs w:val="24"/>
        </w:rPr>
      </w:pPr>
      <w:r w:rsidRPr="00354D32">
        <w:rPr>
          <w:rFonts w:ascii="Times New Roman" w:eastAsia="Times New Roman" w:hAnsi="Times New Roman" w:cs="Times New Roman"/>
          <w:color w:val="000000" w:themeColor="text1"/>
          <w:sz w:val="24"/>
          <w:szCs w:val="24"/>
        </w:rPr>
        <w:t>Proposals must include a plan for regular review and updates of risk assessment(s).</w:t>
      </w:r>
    </w:p>
    <w:p w14:paraId="3A011A2F" w14:textId="77777777" w:rsidR="00860415" w:rsidRPr="004832AE" w:rsidRDefault="52999CD8" w:rsidP="00EC472F">
      <w:pPr>
        <w:pStyle w:val="Heading1"/>
        <w:rPr>
          <w:rFonts w:ascii="Times New Roman" w:eastAsia="Times New Roman" w:hAnsi="Times New Roman" w:cs="Times New Roman"/>
          <w:sz w:val="24"/>
          <w:szCs w:val="24"/>
        </w:rPr>
      </w:pPr>
      <w:bookmarkStart w:id="14" w:name="_Toc103246762"/>
      <w:bookmarkStart w:id="15" w:name="_Toc71871395"/>
      <w:r w:rsidRPr="4DE5AB1B">
        <w:rPr>
          <w:rFonts w:ascii="Times New Roman" w:eastAsia="Times New Roman" w:hAnsi="Times New Roman" w:cs="Times New Roman"/>
          <w:sz w:val="24"/>
          <w:szCs w:val="24"/>
        </w:rPr>
        <w:t>A5. Performance Indicators</w:t>
      </w:r>
      <w:bookmarkEnd w:id="14"/>
      <w:r w:rsidRPr="4DE5AB1B">
        <w:rPr>
          <w:rFonts w:ascii="Times New Roman" w:eastAsia="Times New Roman" w:hAnsi="Times New Roman" w:cs="Times New Roman"/>
          <w:sz w:val="24"/>
          <w:szCs w:val="24"/>
        </w:rPr>
        <w:t>   </w:t>
      </w:r>
      <w:bookmarkEnd w:id="15"/>
    </w:p>
    <w:p w14:paraId="5756550A" w14:textId="77777777" w:rsidR="00860415" w:rsidRPr="004832AE" w:rsidRDefault="1136D91B" w:rsidP="00860415">
      <w:pPr>
        <w:spacing w:after="0" w:line="240" w:lineRule="auto"/>
        <w:textAlignment w:val="baseline"/>
        <w:rPr>
          <w:rFonts w:ascii="Times New Roman" w:eastAsia="Times New Roman" w:hAnsi="Times New Roman" w:cs="Times New Roman"/>
          <w:sz w:val="24"/>
          <w:szCs w:val="24"/>
        </w:rPr>
      </w:pPr>
      <w:r w:rsidRPr="459A1C52">
        <w:rPr>
          <w:rFonts w:ascii="Times New Roman" w:eastAsia="Times New Roman" w:hAnsi="Times New Roman" w:cs="Times New Roman"/>
          <w:color w:val="000000" w:themeColor="text1"/>
          <w:sz w:val="24"/>
          <w:szCs w:val="24"/>
        </w:rPr>
        <w:t> </w:t>
      </w:r>
    </w:p>
    <w:p w14:paraId="6C7572E2" w14:textId="4DD3D553" w:rsidR="00560928" w:rsidRPr="000C6019" w:rsidRDefault="3CAAAD29" w:rsidP="4DE5AB1B">
      <w:pPr>
        <w:spacing w:line="240" w:lineRule="auto"/>
        <w:rPr>
          <w:rFonts w:ascii="Times New Roman" w:hAnsi="Times New Roman"/>
        </w:rPr>
      </w:pPr>
      <w:r w:rsidRPr="4DE5AB1B">
        <w:rPr>
          <w:rFonts w:ascii="Times New Roman" w:eastAsia="Times New Roman" w:hAnsi="Times New Roman" w:cs="Times New Roman"/>
          <w:sz w:val="24"/>
          <w:szCs w:val="24"/>
        </w:rPr>
        <w:t xml:space="preserve">The award </w:t>
      </w:r>
      <w:r w:rsidR="00EC44BC" w:rsidRPr="00B979DA">
        <w:rPr>
          <w:rFonts w:ascii="Times New Roman" w:eastAsia="Times New Roman" w:hAnsi="Times New Roman" w:cs="Times New Roman"/>
          <w:sz w:val="24"/>
          <w:szCs w:val="24"/>
        </w:rPr>
        <w:t>Recipient</w:t>
      </w:r>
      <w:r w:rsidR="00EC44BC">
        <w:rPr>
          <w:rFonts w:ascii="Times New Roman" w:eastAsia="Times New Roman" w:hAnsi="Times New Roman" w:cs="Times New Roman"/>
          <w:sz w:val="24"/>
          <w:szCs w:val="24"/>
        </w:rPr>
        <w:t xml:space="preserve"> </w:t>
      </w:r>
      <w:r w:rsidR="0692540C" w:rsidRPr="4DE5AB1B">
        <w:rPr>
          <w:rFonts w:ascii="Times New Roman" w:hAnsi="Times New Roman"/>
        </w:rPr>
        <w:t xml:space="preserve">should monitor and report on performance indicators </w:t>
      </w:r>
      <w:r w:rsidR="0692540C" w:rsidRPr="4DE5AB1B">
        <w:rPr>
          <w:rFonts w:ascii="Times New Roman" w:eastAsia="Times New Roman" w:hAnsi="Times New Roman" w:cs="Times New Roman"/>
          <w:sz w:val="24"/>
          <w:szCs w:val="24"/>
        </w:rPr>
        <w:t>relevant to the scope, objectives, and expected results of the program as articulated in this NOFO</w:t>
      </w:r>
      <w:r w:rsidR="28AE5410" w:rsidRPr="4DE5AB1B">
        <w:rPr>
          <w:rFonts w:ascii="Times New Roman" w:eastAsia="Times New Roman" w:hAnsi="Times New Roman" w:cs="Times New Roman"/>
          <w:sz w:val="24"/>
          <w:szCs w:val="24"/>
        </w:rPr>
        <w:t>.</w:t>
      </w:r>
      <w:r w:rsidR="0692540C" w:rsidRPr="4DE5AB1B">
        <w:rPr>
          <w:rFonts w:ascii="Times New Roman" w:hAnsi="Times New Roman"/>
        </w:rPr>
        <w:t xml:space="preserve"> </w:t>
      </w:r>
      <w:r w:rsidR="28AE5410" w:rsidRPr="4DE5AB1B">
        <w:rPr>
          <w:rFonts w:ascii="Times New Roman" w:hAnsi="Times New Roman"/>
        </w:rPr>
        <w:t>D</w:t>
      </w:r>
      <w:r w:rsidR="0692540C" w:rsidRPr="4DE5AB1B">
        <w:rPr>
          <w:rFonts w:ascii="Times New Roman" w:hAnsi="Times New Roman"/>
        </w:rPr>
        <w:t>etails should be included on what sources of data will be used to document performance.  Indicators should be relevant to the goals or objectives of the program.</w:t>
      </w:r>
      <w:r w:rsidR="28AE5410" w:rsidRPr="4DE5AB1B">
        <w:rPr>
          <w:rFonts w:ascii="Times New Roman" w:hAnsi="Times New Roman"/>
        </w:rPr>
        <w:t xml:space="preserve">  </w:t>
      </w:r>
      <w:r w:rsidR="28AE5410" w:rsidRPr="4DE5AB1B">
        <w:rPr>
          <w:rFonts w:ascii="Times New Roman" w:eastAsia="Times New Roman" w:hAnsi="Times New Roman" w:cs="Times New Roman"/>
          <w:sz w:val="24"/>
          <w:szCs w:val="24"/>
        </w:rPr>
        <w:t>If/when an award is made, the USG will work with the final selected Applicant to develop a holistic set of indicators that includes some provided by the USG and some suggested by the Applicant</w:t>
      </w:r>
      <w:r w:rsidR="28AE5410" w:rsidRPr="002A3781">
        <w:rPr>
          <w:rFonts w:ascii="Times New Roman" w:eastAsia="Times New Roman" w:hAnsi="Times New Roman" w:cs="Times New Roman"/>
          <w:sz w:val="24"/>
          <w:szCs w:val="24"/>
        </w:rPr>
        <w:t xml:space="preserve">.  </w:t>
      </w:r>
      <w:r w:rsidR="28AE5410" w:rsidRPr="000C6019">
        <w:rPr>
          <w:rFonts w:ascii="Times New Roman" w:eastAsia="Times New Roman" w:hAnsi="Times New Roman" w:cs="Times New Roman"/>
          <w:sz w:val="24"/>
          <w:szCs w:val="24"/>
        </w:rPr>
        <w:t>Illustrative</w:t>
      </w:r>
      <w:r w:rsidR="28AE5410" w:rsidRPr="003C2223">
        <w:rPr>
          <w:rFonts w:ascii="Times New Roman" w:eastAsia="Times New Roman" w:hAnsi="Times New Roman" w:cs="Times New Roman"/>
          <w:sz w:val="24"/>
          <w:szCs w:val="24"/>
        </w:rPr>
        <w:t xml:space="preserve"> indicators</w:t>
      </w:r>
      <w:r w:rsidR="28AE5410" w:rsidRPr="00F15F37">
        <w:rPr>
          <w:rFonts w:ascii="Times New Roman" w:eastAsia="Times New Roman" w:hAnsi="Times New Roman" w:cs="Times New Roman"/>
          <w:sz w:val="24"/>
          <w:szCs w:val="24"/>
        </w:rPr>
        <w:t xml:space="preserve"> include the following</w:t>
      </w:r>
      <w:r w:rsidR="009F18FF" w:rsidRPr="00B979DA">
        <w:rPr>
          <w:rFonts w:ascii="Times New Roman" w:eastAsia="Times New Roman" w:hAnsi="Times New Roman" w:cs="Times New Roman"/>
          <w:sz w:val="24"/>
          <w:szCs w:val="24"/>
        </w:rPr>
        <w:t xml:space="preserve"> but are not limited to</w:t>
      </w:r>
      <w:r w:rsidR="28AE5410" w:rsidRPr="002A3781">
        <w:rPr>
          <w:rFonts w:ascii="Times New Roman" w:eastAsia="Times New Roman" w:hAnsi="Times New Roman" w:cs="Times New Roman"/>
          <w:sz w:val="24"/>
          <w:szCs w:val="24"/>
        </w:rPr>
        <w:t xml:space="preserve">: </w:t>
      </w:r>
    </w:p>
    <w:p w14:paraId="7FC80DA5" w14:textId="56AA84D5" w:rsidR="4DE5AB1B" w:rsidRPr="003C2223" w:rsidRDefault="4DE5AB1B" w:rsidP="00B979DA">
      <w:pPr>
        <w:pStyle w:val="ListParagraph"/>
        <w:numPr>
          <w:ilvl w:val="0"/>
          <w:numId w:val="1"/>
        </w:numPr>
        <w:spacing w:before="120" w:after="120" w:line="240" w:lineRule="auto"/>
        <w:rPr>
          <w:rFonts w:eastAsiaTheme="minorEastAsia"/>
          <w:color w:val="000000" w:themeColor="text1"/>
        </w:rPr>
      </w:pPr>
      <w:r w:rsidRPr="000C6019">
        <w:rPr>
          <w:rFonts w:ascii="Times New Roman" w:eastAsia="Times New Roman" w:hAnsi="Times New Roman" w:cs="Times New Roman"/>
          <w:color w:val="000000" w:themeColor="text1"/>
        </w:rPr>
        <w:t>EG- 7.1-1 Number of laws, policies, regulations, or standards to enhance energy sector governance proposed, adopted, or implemented with USG assistance.</w:t>
      </w:r>
    </w:p>
    <w:p w14:paraId="3AC4CFA3" w14:textId="528BD919" w:rsidR="4DE5AB1B" w:rsidRPr="00B72A86" w:rsidRDefault="4DE5AB1B" w:rsidP="00B979DA">
      <w:pPr>
        <w:pStyle w:val="ListParagraph"/>
        <w:numPr>
          <w:ilvl w:val="0"/>
          <w:numId w:val="1"/>
        </w:numPr>
        <w:spacing w:before="120" w:after="120" w:line="240" w:lineRule="auto"/>
        <w:rPr>
          <w:color w:val="000000" w:themeColor="text1"/>
        </w:rPr>
      </w:pPr>
      <w:r w:rsidRPr="00F15F37">
        <w:rPr>
          <w:rFonts w:ascii="Times New Roman" w:eastAsia="Times New Roman" w:hAnsi="Times New Roman" w:cs="Times New Roman"/>
          <w:color w:val="000000" w:themeColor="text1"/>
          <w:sz w:val="24"/>
          <w:szCs w:val="24"/>
        </w:rPr>
        <w:t xml:space="preserve">EG 7.3-2: Number of people </w:t>
      </w:r>
      <w:r w:rsidRPr="00B72A86">
        <w:rPr>
          <w:rFonts w:ascii="Times New Roman" w:eastAsia="Times New Roman" w:hAnsi="Times New Roman" w:cs="Times New Roman"/>
          <w:color w:val="000000" w:themeColor="text1"/>
          <w:sz w:val="24"/>
          <w:szCs w:val="24"/>
        </w:rPr>
        <w:t>trained in technical energy fields supported by U.S. government assistance.</w:t>
      </w:r>
    </w:p>
    <w:p w14:paraId="596707CA" w14:textId="3ACD2BE4" w:rsidR="4DE5AB1B" w:rsidRPr="002A3781" w:rsidRDefault="4DE5AB1B" w:rsidP="00B979DA">
      <w:pPr>
        <w:pStyle w:val="ListParagraph"/>
        <w:numPr>
          <w:ilvl w:val="0"/>
          <w:numId w:val="1"/>
        </w:numPr>
        <w:spacing w:before="120" w:after="120" w:line="240" w:lineRule="auto"/>
        <w:rPr>
          <w:color w:val="000000" w:themeColor="text1"/>
        </w:rPr>
      </w:pPr>
      <w:r w:rsidRPr="00B72A86">
        <w:rPr>
          <w:rFonts w:ascii="Times New Roman" w:eastAsia="Times New Roman" w:hAnsi="Times New Roman" w:cs="Times New Roman"/>
          <w:color w:val="000000" w:themeColor="text1"/>
          <w:sz w:val="24"/>
          <w:szCs w:val="24"/>
        </w:rPr>
        <w:t>EG 6-2: Number of individuals with improved skills following completion of USG-assisted workforce development programs.</w:t>
      </w:r>
    </w:p>
    <w:p w14:paraId="6E21AA30" w14:textId="03CAD381" w:rsidR="4DE5AB1B" w:rsidRPr="002A3781" w:rsidRDefault="4DE5AB1B" w:rsidP="00B979DA">
      <w:pPr>
        <w:pStyle w:val="ListParagraph"/>
        <w:numPr>
          <w:ilvl w:val="0"/>
          <w:numId w:val="1"/>
        </w:numPr>
        <w:spacing w:before="120" w:after="120" w:line="240" w:lineRule="auto"/>
        <w:rPr>
          <w:color w:val="000000" w:themeColor="text1"/>
        </w:rPr>
      </w:pPr>
      <w:r w:rsidRPr="002A3781">
        <w:rPr>
          <w:rFonts w:ascii="Times New Roman" w:eastAsia="Times New Roman" w:hAnsi="Times New Roman" w:cs="Times New Roman"/>
          <w:color w:val="000000" w:themeColor="text1"/>
          <w:sz w:val="24"/>
          <w:szCs w:val="24"/>
        </w:rPr>
        <w:t>EG. 6-15- Percent of individuals with better employment following participation in USG-assisted workforce development programs</w:t>
      </w:r>
    </w:p>
    <w:p w14:paraId="64A6B373" w14:textId="47D7F522" w:rsidR="4DE5AB1B" w:rsidRPr="002A3781" w:rsidRDefault="4DE5AB1B" w:rsidP="00B979DA">
      <w:pPr>
        <w:pStyle w:val="ListParagraph"/>
        <w:numPr>
          <w:ilvl w:val="0"/>
          <w:numId w:val="1"/>
        </w:numPr>
        <w:spacing w:before="120" w:after="120" w:line="240" w:lineRule="auto"/>
        <w:rPr>
          <w:color w:val="000000" w:themeColor="text1"/>
        </w:rPr>
      </w:pPr>
      <w:r w:rsidRPr="002A3781">
        <w:rPr>
          <w:rFonts w:ascii="Times New Roman" w:eastAsia="Times New Roman" w:hAnsi="Times New Roman" w:cs="Times New Roman"/>
          <w:color w:val="000000" w:themeColor="text1"/>
          <w:sz w:val="24"/>
          <w:szCs w:val="24"/>
        </w:rPr>
        <w:t>EG 12-1 - Number of people trained in clean energy supported by USG assistance</w:t>
      </w:r>
    </w:p>
    <w:p w14:paraId="1165B7BE" w14:textId="1CFB1C0D" w:rsidR="4DE5AB1B" w:rsidRPr="002A3781" w:rsidRDefault="4DE5AB1B" w:rsidP="00B979DA">
      <w:pPr>
        <w:pStyle w:val="ListParagraph"/>
        <w:numPr>
          <w:ilvl w:val="0"/>
          <w:numId w:val="1"/>
        </w:numPr>
        <w:spacing w:before="120" w:after="120" w:line="240" w:lineRule="auto"/>
        <w:rPr>
          <w:color w:val="000000" w:themeColor="text1"/>
        </w:rPr>
      </w:pPr>
      <w:r w:rsidRPr="002A3781">
        <w:rPr>
          <w:rFonts w:ascii="Times New Roman" w:eastAsia="Times New Roman" w:hAnsi="Times New Roman" w:cs="Times New Roman"/>
          <w:color w:val="000000" w:themeColor="text1"/>
          <w:sz w:val="24"/>
          <w:szCs w:val="24"/>
        </w:rPr>
        <w:t>GNDR-1: Number of legal instruments drafted, proposed or adopted with USG assistance designed to promote gender equality or non-discrimination against women or girls at the national or sub-national level.</w:t>
      </w:r>
    </w:p>
    <w:p w14:paraId="74D7B05C" w14:textId="6C5C7BE0" w:rsidR="4DE5AB1B" w:rsidRPr="002A3781" w:rsidRDefault="4DE5AB1B" w:rsidP="00B979DA">
      <w:pPr>
        <w:pStyle w:val="ListParagraph"/>
        <w:numPr>
          <w:ilvl w:val="0"/>
          <w:numId w:val="1"/>
        </w:numPr>
        <w:spacing w:before="120" w:after="120" w:line="240" w:lineRule="auto"/>
        <w:rPr>
          <w:color w:val="000000" w:themeColor="text1"/>
        </w:rPr>
      </w:pPr>
      <w:r w:rsidRPr="002A3781">
        <w:rPr>
          <w:rFonts w:ascii="Times New Roman" w:eastAsia="Times New Roman" w:hAnsi="Times New Roman" w:cs="Times New Roman"/>
          <w:color w:val="000000" w:themeColor="text1"/>
          <w:sz w:val="24"/>
          <w:szCs w:val="24"/>
        </w:rPr>
        <w:t>GNDR-2: Percentage of female participants in USG-assisted programs designed to increase access to productive economic resources (assets, credit, income or employment).</w:t>
      </w:r>
    </w:p>
    <w:p w14:paraId="6B10488E" w14:textId="3E56E5DE" w:rsidR="4DE5AB1B" w:rsidRPr="002A3781" w:rsidRDefault="4DE5AB1B" w:rsidP="00B979DA">
      <w:pPr>
        <w:pStyle w:val="ListParagraph"/>
        <w:numPr>
          <w:ilvl w:val="0"/>
          <w:numId w:val="1"/>
        </w:numPr>
        <w:spacing w:before="120" w:after="120" w:line="240" w:lineRule="auto"/>
        <w:rPr>
          <w:color w:val="000000" w:themeColor="text1"/>
        </w:rPr>
      </w:pPr>
      <w:r w:rsidRPr="002A3781">
        <w:rPr>
          <w:rFonts w:ascii="Times New Roman" w:eastAsia="Times New Roman" w:hAnsi="Times New Roman" w:cs="Times New Roman"/>
          <w:color w:val="000000" w:themeColor="text1"/>
          <w:sz w:val="24"/>
          <w:szCs w:val="24"/>
        </w:rPr>
        <w:t>GNDR-4: Percentage of participants reporting increased agreement with the concept that males and females should have equal access to social, economic, and political resources.</w:t>
      </w:r>
    </w:p>
    <w:p w14:paraId="7D7D09B6" w14:textId="3A524283" w:rsidR="4DE5AB1B" w:rsidRPr="002A3781" w:rsidRDefault="4DE5AB1B" w:rsidP="00B979DA">
      <w:pPr>
        <w:pStyle w:val="ListParagraph"/>
        <w:numPr>
          <w:ilvl w:val="0"/>
          <w:numId w:val="1"/>
        </w:numPr>
        <w:spacing w:before="120" w:after="120" w:line="240" w:lineRule="auto"/>
        <w:rPr>
          <w:color w:val="000000" w:themeColor="text1"/>
        </w:rPr>
      </w:pPr>
      <w:r w:rsidRPr="002A3781">
        <w:rPr>
          <w:rFonts w:ascii="Times New Roman" w:eastAsia="Times New Roman" w:hAnsi="Times New Roman" w:cs="Times New Roman"/>
          <w:color w:val="000000" w:themeColor="text1"/>
          <w:sz w:val="24"/>
          <w:szCs w:val="24"/>
        </w:rPr>
        <w:t>GNDR-8: Number of persons trained with USG assistance to advance outcomes consistent with gender equality or female empowerment through their roles in public or private sector institutions or organizations.</w:t>
      </w:r>
    </w:p>
    <w:p w14:paraId="2C33B079" w14:textId="6E0B02C9" w:rsidR="4DE5AB1B" w:rsidRDefault="4DE5AB1B" w:rsidP="4DE5AB1B">
      <w:pPr>
        <w:spacing w:line="240" w:lineRule="auto"/>
        <w:rPr>
          <w:rFonts w:ascii="Times New Roman" w:eastAsia="Times New Roman" w:hAnsi="Times New Roman" w:cs="Times New Roman"/>
          <w:sz w:val="24"/>
          <w:szCs w:val="24"/>
        </w:rPr>
      </w:pPr>
    </w:p>
    <w:p w14:paraId="70C53A5D" w14:textId="729AA072" w:rsidR="00560928" w:rsidRPr="00562F76" w:rsidRDefault="00560928" w:rsidP="00560928">
      <w:pPr>
        <w:pStyle w:val="NoSpacing"/>
        <w:rPr>
          <w:rFonts w:ascii="Times New Roman" w:hAnsi="Times New Roman"/>
        </w:rPr>
      </w:pPr>
      <w:r w:rsidRPr="00562F76">
        <w:rPr>
          <w:rFonts w:ascii="Times New Roman" w:hAnsi="Times New Roman"/>
        </w:rPr>
        <w:t xml:space="preserve">The Implementer will be responsible for reporting on each performance indicator included in the cooperative agreement as well as analysis of progress or impediments to reach indicator targets.  Indicators will be chosen carefully to reflect the key outcomes or outputs that reflect project performance.  DOS, per policy, assesses the quality of data reported by the Implementer as part of the award activities, therefore applicants should be aware that the Implementer will be engaged in data quality assessments. </w:t>
      </w:r>
    </w:p>
    <w:p w14:paraId="595D0223" w14:textId="77777777" w:rsidR="00560928" w:rsidRPr="00B979DA" w:rsidRDefault="00560928" w:rsidP="00560928">
      <w:pPr>
        <w:pStyle w:val="NoSpacing"/>
        <w:rPr>
          <w:rFonts w:ascii="Times New Roman" w:hAnsi="Times New Roman" w:cs="Times New Roman"/>
          <w:sz w:val="24"/>
          <w:szCs w:val="24"/>
        </w:rPr>
      </w:pPr>
    </w:p>
    <w:p w14:paraId="3ADDA98F" w14:textId="122CE1DB" w:rsidR="009F18FF" w:rsidRPr="00B979DA" w:rsidRDefault="00560928" w:rsidP="009F18FF">
      <w:pPr>
        <w:pStyle w:val="CommentText"/>
        <w:rPr>
          <w:rFonts w:ascii="Times New Roman" w:hAnsi="Times New Roman" w:cs="Times New Roman"/>
          <w:sz w:val="24"/>
          <w:szCs w:val="24"/>
        </w:rPr>
      </w:pPr>
      <w:r w:rsidRPr="00B979DA">
        <w:rPr>
          <w:rFonts w:ascii="Times New Roman" w:hAnsi="Times New Roman" w:cs="Times New Roman"/>
          <w:sz w:val="24"/>
          <w:szCs w:val="24"/>
        </w:rPr>
        <w:t>Indicators and their disaggregates will be selected after discussion with the selected Implementer.</w:t>
      </w:r>
      <w:r w:rsidR="009F18FF" w:rsidRPr="00B979DA">
        <w:rPr>
          <w:rFonts w:ascii="Times New Roman" w:hAnsi="Times New Roman" w:cs="Times New Roman"/>
          <w:sz w:val="24"/>
          <w:szCs w:val="24"/>
        </w:rPr>
        <w:t xml:space="preserve">  Final indicators will be outlined in the award Agreement.</w:t>
      </w:r>
    </w:p>
    <w:p w14:paraId="5FB9064E" w14:textId="64BEB507" w:rsidR="00560928" w:rsidRDefault="00560928" w:rsidP="00560928">
      <w:pPr>
        <w:spacing w:after="0" w:line="240" w:lineRule="auto"/>
        <w:textAlignment w:val="baseline"/>
        <w:rPr>
          <w:rFonts w:ascii="Times New Roman" w:hAnsi="Times New Roman"/>
        </w:rPr>
      </w:pPr>
    </w:p>
    <w:p w14:paraId="15AB29C4" w14:textId="52ABBDA6" w:rsidR="00860415" w:rsidRPr="004832AE" w:rsidRDefault="52999CD8" w:rsidP="10EC72C4">
      <w:pPr>
        <w:pStyle w:val="Heading1"/>
        <w:spacing w:line="240" w:lineRule="auto"/>
        <w:rPr>
          <w:rFonts w:ascii="Times New Roman" w:eastAsia="Times New Roman" w:hAnsi="Times New Roman" w:cs="Times New Roman"/>
          <w:sz w:val="24"/>
          <w:szCs w:val="24"/>
        </w:rPr>
      </w:pPr>
      <w:bookmarkStart w:id="16" w:name="_Toc103246763"/>
      <w:bookmarkStart w:id="17" w:name="_Toc71871396"/>
      <w:r w:rsidRPr="4DE5AB1B">
        <w:rPr>
          <w:rFonts w:ascii="Times New Roman" w:eastAsia="Times New Roman" w:hAnsi="Times New Roman" w:cs="Times New Roman"/>
          <w:sz w:val="24"/>
          <w:szCs w:val="24"/>
        </w:rPr>
        <w:t xml:space="preserve">A6.  </w:t>
      </w:r>
      <w:r w:rsidRPr="00F12D1B">
        <w:rPr>
          <w:rFonts w:ascii="Times New Roman" w:eastAsia="Times New Roman" w:hAnsi="Times New Roman" w:cs="Times New Roman"/>
          <w:sz w:val="24"/>
          <w:szCs w:val="24"/>
        </w:rPr>
        <w:t>Substanti</w:t>
      </w:r>
      <w:r w:rsidR="1C49E816" w:rsidRPr="00F12D1B">
        <w:rPr>
          <w:rFonts w:ascii="Times New Roman" w:eastAsia="Times New Roman" w:hAnsi="Times New Roman" w:cs="Times New Roman"/>
          <w:sz w:val="24"/>
          <w:szCs w:val="24"/>
        </w:rPr>
        <w:t>al</w:t>
      </w:r>
      <w:r w:rsidRPr="00F12D1B">
        <w:rPr>
          <w:rFonts w:ascii="Times New Roman" w:eastAsia="Times New Roman" w:hAnsi="Times New Roman" w:cs="Times New Roman"/>
          <w:sz w:val="24"/>
          <w:szCs w:val="24"/>
        </w:rPr>
        <w:t xml:space="preserve"> I</w:t>
      </w:r>
      <w:r w:rsidRPr="4DE5AB1B">
        <w:rPr>
          <w:rFonts w:ascii="Times New Roman" w:eastAsia="Times New Roman" w:hAnsi="Times New Roman" w:cs="Times New Roman"/>
          <w:sz w:val="24"/>
          <w:szCs w:val="24"/>
        </w:rPr>
        <w:t>nvolvement</w:t>
      </w:r>
      <w:bookmarkEnd w:id="16"/>
      <w:r w:rsidRPr="4DE5AB1B">
        <w:rPr>
          <w:rFonts w:ascii="Times New Roman" w:eastAsia="Times New Roman" w:hAnsi="Times New Roman" w:cs="Times New Roman"/>
          <w:sz w:val="24"/>
          <w:szCs w:val="24"/>
        </w:rPr>
        <w:t> </w:t>
      </w:r>
      <w:bookmarkEnd w:id="17"/>
    </w:p>
    <w:p w14:paraId="2488D7B5" w14:textId="34902A64" w:rsidR="00860415" w:rsidRPr="00B979DA" w:rsidRDefault="1136D91B" w:rsidP="0D1846DC">
      <w:pPr>
        <w:spacing w:after="0" w:line="240" w:lineRule="auto"/>
        <w:textAlignment w:val="baseline"/>
        <w:rPr>
          <w:rFonts w:ascii="Times New Roman" w:eastAsia="Times New Roman" w:hAnsi="Times New Roman" w:cs="Times New Roman"/>
          <w:sz w:val="24"/>
          <w:szCs w:val="24"/>
        </w:rPr>
      </w:pPr>
      <w:r w:rsidRPr="00B979DA">
        <w:rPr>
          <w:rFonts w:ascii="Times New Roman" w:eastAsia="Times New Roman" w:hAnsi="Times New Roman" w:cs="Times New Roman"/>
          <w:sz w:val="24"/>
          <w:szCs w:val="24"/>
        </w:rPr>
        <w:t> </w:t>
      </w:r>
    </w:p>
    <w:p w14:paraId="7C53E113" w14:textId="6FAC40A9" w:rsidR="00C3493B" w:rsidRPr="00562F76" w:rsidRDefault="1136D91B" w:rsidP="00A464DA">
      <w:pPr>
        <w:spacing w:after="0" w:line="240" w:lineRule="auto"/>
        <w:textAlignment w:val="baseline"/>
        <w:rPr>
          <w:rFonts w:ascii="Times New Roman" w:eastAsia="Times New Roman" w:hAnsi="Times New Roman" w:cs="Times New Roman"/>
          <w:sz w:val="24"/>
          <w:szCs w:val="24"/>
        </w:rPr>
      </w:pPr>
      <w:r w:rsidRPr="00562F76">
        <w:rPr>
          <w:rFonts w:ascii="Times New Roman" w:eastAsia="Times New Roman" w:hAnsi="Times New Roman" w:cs="Times New Roman"/>
          <w:sz w:val="24"/>
          <w:szCs w:val="24"/>
        </w:rPr>
        <w:t>This potential award will be a cooperative agreement requiring substantial involvement on the part of the Department of State (DOS), awarding bureau</w:t>
      </w:r>
      <w:r w:rsidR="00720267" w:rsidRPr="00562F76">
        <w:rPr>
          <w:rFonts w:ascii="Times New Roman" w:eastAsia="Times New Roman" w:hAnsi="Times New Roman" w:cs="Times New Roman"/>
          <w:sz w:val="24"/>
          <w:szCs w:val="24"/>
        </w:rPr>
        <w:t xml:space="preserve"> (</w:t>
      </w:r>
      <w:r w:rsidRPr="00562F76">
        <w:rPr>
          <w:rFonts w:ascii="Times New Roman" w:eastAsia="Times New Roman" w:hAnsi="Times New Roman" w:cs="Times New Roman"/>
          <w:sz w:val="24"/>
          <w:szCs w:val="24"/>
        </w:rPr>
        <w:t> </w:t>
      </w:r>
      <w:r w:rsidR="4A4D116D" w:rsidRPr="00562F76">
        <w:rPr>
          <w:rFonts w:ascii="Times New Roman" w:eastAsia="Times New Roman" w:hAnsi="Times New Roman" w:cs="Times New Roman"/>
          <w:sz w:val="24"/>
          <w:szCs w:val="24"/>
        </w:rPr>
        <w:t>ENR/EGA/EP</w:t>
      </w:r>
      <w:r w:rsidR="00720267" w:rsidRPr="00562F76">
        <w:rPr>
          <w:rFonts w:ascii="Times New Roman" w:eastAsia="Times New Roman" w:hAnsi="Times New Roman" w:cs="Times New Roman"/>
          <w:sz w:val="24"/>
          <w:szCs w:val="24"/>
        </w:rPr>
        <w:t>),</w:t>
      </w:r>
      <w:r w:rsidRPr="00562F76">
        <w:rPr>
          <w:rFonts w:ascii="Times New Roman" w:eastAsia="Times New Roman" w:hAnsi="Times New Roman" w:cs="Times New Roman"/>
          <w:sz w:val="24"/>
          <w:szCs w:val="24"/>
        </w:rPr>
        <w:t> </w:t>
      </w:r>
      <w:r w:rsidR="0041073C" w:rsidRPr="00562F76">
        <w:rPr>
          <w:rFonts w:ascii="Times New Roman" w:eastAsia="Times New Roman" w:hAnsi="Times New Roman" w:cs="Times New Roman"/>
          <w:sz w:val="24"/>
          <w:szCs w:val="24"/>
        </w:rPr>
        <w:t>including</w:t>
      </w:r>
      <w:r w:rsidRPr="00562F76">
        <w:rPr>
          <w:rFonts w:ascii="Times New Roman" w:eastAsia="Times New Roman" w:hAnsi="Times New Roman" w:cs="Times New Roman"/>
          <w:sz w:val="24"/>
          <w:szCs w:val="24"/>
        </w:rPr>
        <w:t xml:space="preserve"> close collaboration and approval of each phase of the project </w:t>
      </w:r>
      <w:r w:rsidR="00FC6C15" w:rsidRPr="00562F76">
        <w:rPr>
          <w:rFonts w:ascii="Times New Roman" w:eastAsia="Times New Roman" w:hAnsi="Times New Roman" w:cs="Times New Roman"/>
          <w:sz w:val="24"/>
          <w:szCs w:val="24"/>
        </w:rPr>
        <w:t>before moving to the next</w:t>
      </w:r>
      <w:r w:rsidR="000E710A" w:rsidRPr="00562F76">
        <w:rPr>
          <w:rFonts w:ascii="Times New Roman" w:eastAsia="Times New Roman" w:hAnsi="Times New Roman" w:cs="Times New Roman"/>
          <w:sz w:val="24"/>
          <w:szCs w:val="24"/>
        </w:rPr>
        <w:t>.</w:t>
      </w:r>
      <w:r w:rsidRPr="00562F76">
        <w:rPr>
          <w:rFonts w:ascii="Times New Roman" w:eastAsia="Times New Roman" w:hAnsi="Times New Roman" w:cs="Times New Roman"/>
          <w:sz w:val="24"/>
          <w:szCs w:val="24"/>
        </w:rPr>
        <w:t>  </w:t>
      </w:r>
      <w:r w:rsidR="00B04B33" w:rsidRPr="00562F76">
        <w:rPr>
          <w:rFonts w:ascii="Times New Roman" w:eastAsia="Times New Roman" w:hAnsi="Times New Roman" w:cs="Times New Roman"/>
          <w:sz w:val="24"/>
          <w:szCs w:val="24"/>
        </w:rPr>
        <w:t xml:space="preserve">Examples of </w:t>
      </w:r>
      <w:r w:rsidR="00B04B33" w:rsidRPr="00562F76">
        <w:rPr>
          <w:rFonts w:ascii="Times New Roman" w:hAnsi="Times New Roman"/>
        </w:rPr>
        <w:t>s</w:t>
      </w:r>
      <w:r w:rsidR="00C3493B" w:rsidRPr="00562F76">
        <w:rPr>
          <w:rFonts w:ascii="Times New Roman" w:hAnsi="Times New Roman"/>
        </w:rPr>
        <w:t xml:space="preserve">ubstantial </w:t>
      </w:r>
      <w:r w:rsidR="00C3493B" w:rsidRPr="00562F76">
        <w:rPr>
          <w:rFonts w:ascii="Times New Roman" w:hAnsi="Times New Roman" w:cs="Times New Roman"/>
          <w:sz w:val="24"/>
          <w:szCs w:val="24"/>
        </w:rPr>
        <w:t xml:space="preserve">involvement will include but </w:t>
      </w:r>
      <w:r w:rsidR="00B04B33" w:rsidRPr="00562F76">
        <w:rPr>
          <w:rFonts w:ascii="Times New Roman" w:hAnsi="Times New Roman" w:cs="Times New Roman"/>
          <w:sz w:val="24"/>
          <w:szCs w:val="24"/>
        </w:rPr>
        <w:t>are</w:t>
      </w:r>
      <w:r w:rsidR="00C3493B" w:rsidRPr="00562F76">
        <w:rPr>
          <w:rFonts w:ascii="Times New Roman" w:hAnsi="Times New Roman" w:cs="Times New Roman"/>
          <w:sz w:val="24"/>
          <w:szCs w:val="24"/>
        </w:rPr>
        <w:t xml:space="preserve"> not limited to:  </w:t>
      </w:r>
    </w:p>
    <w:p w14:paraId="6CF86EFC" w14:textId="343DDCCD" w:rsidR="00DA7039" w:rsidRPr="00B979DA" w:rsidRDefault="54731C99" w:rsidP="4DE5AB1B">
      <w:pPr>
        <w:pStyle w:val="ListParagraph"/>
        <w:numPr>
          <w:ilvl w:val="1"/>
          <w:numId w:val="27"/>
        </w:numPr>
        <w:shd w:val="clear" w:color="auto" w:fill="FFFFFF" w:themeFill="background1"/>
        <w:spacing w:after="0" w:line="240" w:lineRule="auto"/>
        <w:textAlignment w:val="baseline"/>
        <w:rPr>
          <w:rFonts w:ascii="Times New Roman" w:hAnsi="Times New Roman" w:cs="Times New Roman"/>
          <w:sz w:val="24"/>
          <w:szCs w:val="24"/>
        </w:rPr>
      </w:pPr>
      <w:r w:rsidRPr="00F12D1B">
        <w:rPr>
          <w:rFonts w:ascii="Times New Roman" w:eastAsia="Times New Roman" w:hAnsi="Times New Roman" w:cs="Times New Roman"/>
          <w:sz w:val="24"/>
          <w:szCs w:val="24"/>
        </w:rPr>
        <w:t>Approval of the</w:t>
      </w:r>
      <w:r w:rsidR="001643A7">
        <w:rPr>
          <w:rFonts w:ascii="Times New Roman" w:eastAsia="Times New Roman" w:hAnsi="Times New Roman" w:cs="Times New Roman"/>
          <w:sz w:val="24"/>
          <w:szCs w:val="24"/>
        </w:rPr>
        <w:t xml:space="preserve"> </w:t>
      </w:r>
      <w:r w:rsidR="001643A7" w:rsidRPr="004F22FA">
        <w:rPr>
          <w:rFonts w:ascii="Times New Roman" w:eastAsia="Times New Roman" w:hAnsi="Times New Roman" w:cs="Times New Roman"/>
          <w:sz w:val="24"/>
          <w:szCs w:val="24"/>
        </w:rPr>
        <w:t>Implementer</w:t>
      </w:r>
      <w:r w:rsidR="001643A7" w:rsidRPr="00B15122">
        <w:rPr>
          <w:rFonts w:ascii="Times New Roman" w:eastAsia="Times New Roman" w:hAnsi="Times New Roman" w:cs="Times New Roman"/>
          <w:sz w:val="24"/>
          <w:szCs w:val="24"/>
        </w:rPr>
        <w:t>’s</w:t>
      </w:r>
      <w:r w:rsidRPr="00F12D1B">
        <w:rPr>
          <w:rFonts w:ascii="Times New Roman" w:eastAsia="Times New Roman" w:hAnsi="Times New Roman" w:cs="Times New Roman"/>
          <w:sz w:val="24"/>
          <w:szCs w:val="24"/>
        </w:rPr>
        <w:t xml:space="preserve"> implementation plans;</w:t>
      </w:r>
    </w:p>
    <w:p w14:paraId="2EBE1987" w14:textId="4B08C818" w:rsidR="009B03D5" w:rsidRPr="00156577" w:rsidRDefault="74DEA725" w:rsidP="4DE5AB1B">
      <w:pPr>
        <w:pStyle w:val="ListParagraph"/>
        <w:numPr>
          <w:ilvl w:val="1"/>
          <w:numId w:val="27"/>
        </w:numPr>
        <w:shd w:val="clear" w:color="auto" w:fill="FFFFFF" w:themeFill="background1"/>
        <w:spacing w:after="0" w:line="240" w:lineRule="auto"/>
        <w:textAlignment w:val="baseline"/>
        <w:rPr>
          <w:rFonts w:ascii="Times New Roman" w:hAnsi="Times New Roman" w:cs="Times New Roman"/>
          <w:sz w:val="24"/>
          <w:szCs w:val="24"/>
        </w:rPr>
      </w:pPr>
      <w:r w:rsidRPr="4DE5AB1B">
        <w:rPr>
          <w:rFonts w:ascii="Times New Roman" w:eastAsia="Times New Roman" w:hAnsi="Times New Roman" w:cs="Times New Roman"/>
          <w:sz w:val="24"/>
          <w:szCs w:val="24"/>
        </w:rPr>
        <w:t xml:space="preserve">Approval </w:t>
      </w:r>
      <w:r w:rsidR="00646045">
        <w:rPr>
          <w:rFonts w:ascii="Times New Roman" w:eastAsia="Times New Roman" w:hAnsi="Times New Roman" w:cs="Times New Roman"/>
          <w:sz w:val="24"/>
          <w:szCs w:val="24"/>
        </w:rPr>
        <w:t xml:space="preserve">of </w:t>
      </w:r>
      <w:r w:rsidRPr="4DE5AB1B">
        <w:rPr>
          <w:rFonts w:ascii="Times New Roman" w:eastAsia="Times New Roman" w:hAnsi="Times New Roman" w:cs="Times New Roman"/>
          <w:sz w:val="24"/>
          <w:szCs w:val="24"/>
        </w:rPr>
        <w:t>all steps in the small grants process</w:t>
      </w:r>
      <w:r w:rsidR="00646045">
        <w:rPr>
          <w:rFonts w:ascii="Times New Roman" w:eastAsia="Times New Roman" w:hAnsi="Times New Roman" w:cs="Times New Roman"/>
          <w:sz w:val="24"/>
          <w:szCs w:val="24"/>
        </w:rPr>
        <w:t>,</w:t>
      </w:r>
      <w:r w:rsidRPr="4DE5AB1B">
        <w:rPr>
          <w:rFonts w:ascii="Times New Roman" w:eastAsia="Times New Roman" w:hAnsi="Times New Roman" w:cs="Times New Roman"/>
          <w:sz w:val="24"/>
          <w:szCs w:val="24"/>
        </w:rPr>
        <w:t xml:space="preserve"> including the objectives, activities, indicators, and reporting aspects of all small grants administered;  </w:t>
      </w:r>
    </w:p>
    <w:p w14:paraId="339EAB5F" w14:textId="2AF121D4" w:rsidR="00C3493B" w:rsidRPr="00562F76" w:rsidRDefault="55F9FA05" w:rsidP="4DE5AB1B">
      <w:pPr>
        <w:pStyle w:val="ListParagraph"/>
        <w:numPr>
          <w:ilvl w:val="1"/>
          <w:numId w:val="27"/>
        </w:numPr>
        <w:shd w:val="clear" w:color="auto" w:fill="FFFFFF" w:themeFill="background1"/>
        <w:spacing w:after="0" w:line="240" w:lineRule="auto"/>
        <w:textAlignment w:val="baseline"/>
        <w:rPr>
          <w:rFonts w:ascii="Times New Roman" w:hAnsi="Times New Roman" w:cs="Times New Roman"/>
          <w:sz w:val="24"/>
          <w:szCs w:val="24"/>
        </w:rPr>
      </w:pPr>
      <w:r w:rsidRPr="4DE5AB1B">
        <w:rPr>
          <w:rFonts w:ascii="Times New Roman" w:hAnsi="Times New Roman" w:cs="Times New Roman"/>
          <w:sz w:val="24"/>
          <w:szCs w:val="24"/>
        </w:rPr>
        <w:t>Concurrence on the provisions of</w:t>
      </w:r>
      <w:r w:rsidR="3E60FCB7" w:rsidRPr="4DE5AB1B">
        <w:rPr>
          <w:rFonts w:ascii="Times New Roman" w:hAnsi="Times New Roman" w:cs="Times New Roman"/>
          <w:sz w:val="24"/>
          <w:szCs w:val="24"/>
        </w:rPr>
        <w:t xml:space="preserve"> smalls grants;</w:t>
      </w:r>
    </w:p>
    <w:p w14:paraId="49D4AD2C" w14:textId="3531E10E" w:rsidR="00C3493B" w:rsidRPr="00156577" w:rsidRDefault="55F9FA05" w:rsidP="4DE5AB1B">
      <w:pPr>
        <w:pStyle w:val="ListParagraph"/>
        <w:numPr>
          <w:ilvl w:val="1"/>
          <w:numId w:val="27"/>
        </w:numPr>
        <w:shd w:val="clear" w:color="auto" w:fill="FFFFFF" w:themeFill="background1"/>
        <w:spacing w:after="0" w:line="240" w:lineRule="auto"/>
        <w:textAlignment w:val="baseline"/>
        <w:rPr>
          <w:rFonts w:ascii="Times New Roman" w:hAnsi="Times New Roman" w:cs="Times New Roman"/>
          <w:sz w:val="24"/>
          <w:szCs w:val="24"/>
        </w:rPr>
      </w:pPr>
      <w:r w:rsidRPr="4DE5AB1B">
        <w:rPr>
          <w:rFonts w:ascii="Times New Roman" w:hAnsi="Times New Roman" w:cs="Times New Roman"/>
          <w:sz w:val="24"/>
          <w:szCs w:val="24"/>
        </w:rPr>
        <w:t xml:space="preserve">Approval of the </w:t>
      </w:r>
      <w:r w:rsidR="001643A7" w:rsidRPr="004F22FA">
        <w:rPr>
          <w:rFonts w:ascii="Times New Roman" w:hAnsi="Times New Roman" w:cs="Times New Roman"/>
          <w:sz w:val="24"/>
          <w:szCs w:val="24"/>
        </w:rPr>
        <w:t>Implementor’s</w:t>
      </w:r>
      <w:r w:rsidR="00646045">
        <w:rPr>
          <w:rFonts w:ascii="Times New Roman" w:hAnsi="Times New Roman" w:cs="Times New Roman"/>
          <w:sz w:val="24"/>
          <w:szCs w:val="24"/>
        </w:rPr>
        <w:t xml:space="preserve"> </w:t>
      </w:r>
      <w:r w:rsidRPr="4DE5AB1B">
        <w:rPr>
          <w:rFonts w:ascii="Times New Roman" w:hAnsi="Times New Roman" w:cs="Times New Roman"/>
          <w:sz w:val="24"/>
          <w:szCs w:val="24"/>
        </w:rPr>
        <w:t>monitoring and evaluation plans.</w:t>
      </w:r>
      <w:r w:rsidR="4B4D8CCE" w:rsidRPr="4DE5AB1B">
        <w:rPr>
          <w:rFonts w:ascii="Times New Roman" w:hAnsi="Times New Roman" w:cs="Times New Roman"/>
          <w:sz w:val="24"/>
          <w:szCs w:val="24"/>
        </w:rPr>
        <w:t xml:space="preserve">   </w:t>
      </w:r>
    </w:p>
    <w:p w14:paraId="1E697987" w14:textId="77777777" w:rsidR="00B04B33" w:rsidRPr="00156577" w:rsidRDefault="00B04B33" w:rsidP="00A464DA">
      <w:pPr>
        <w:pStyle w:val="ListParagraph"/>
        <w:shd w:val="clear" w:color="auto" w:fill="FFFFFF"/>
        <w:spacing w:after="0" w:line="240" w:lineRule="auto"/>
        <w:ind w:left="1080"/>
        <w:textAlignment w:val="baseline"/>
        <w:rPr>
          <w:rFonts w:ascii="Times New Roman" w:hAnsi="Times New Roman" w:cs="Times New Roman"/>
          <w:sz w:val="24"/>
          <w:szCs w:val="24"/>
        </w:rPr>
      </w:pPr>
    </w:p>
    <w:p w14:paraId="036C83B1" w14:textId="0047716B" w:rsidR="00860415" w:rsidRDefault="00B04B33" w:rsidP="0D1846DC">
      <w:pPr>
        <w:spacing w:after="0" w:line="240" w:lineRule="auto"/>
        <w:textAlignment w:val="baseline"/>
        <w:rPr>
          <w:rFonts w:ascii="Times New Roman" w:eastAsia="Times New Roman" w:hAnsi="Times New Roman" w:cs="Times New Roman"/>
          <w:sz w:val="24"/>
          <w:szCs w:val="24"/>
        </w:rPr>
      </w:pPr>
      <w:r w:rsidRPr="00562F76">
        <w:rPr>
          <w:rFonts w:ascii="Times New Roman" w:eastAsia="Times New Roman" w:hAnsi="Times New Roman" w:cs="Times New Roman"/>
          <w:sz w:val="24"/>
          <w:szCs w:val="24"/>
        </w:rPr>
        <w:t xml:space="preserve"> </w:t>
      </w:r>
      <w:r w:rsidR="004559DB" w:rsidRPr="00562F76">
        <w:rPr>
          <w:rFonts w:ascii="Times New Roman" w:eastAsia="Times New Roman" w:hAnsi="Times New Roman" w:cs="Times New Roman"/>
          <w:sz w:val="24"/>
          <w:szCs w:val="24"/>
        </w:rPr>
        <w:t xml:space="preserve">Areas of substantial involvement will be specified and outlined in the final Agreement. </w:t>
      </w:r>
    </w:p>
    <w:p w14:paraId="4FD6C034" w14:textId="77777777" w:rsidR="00646045" w:rsidRPr="00562F76" w:rsidRDefault="00646045" w:rsidP="0D1846DC">
      <w:pPr>
        <w:spacing w:after="0" w:line="240" w:lineRule="auto"/>
        <w:textAlignment w:val="baseline"/>
        <w:rPr>
          <w:rFonts w:ascii="Times New Roman" w:eastAsia="Times New Roman" w:hAnsi="Times New Roman" w:cs="Times New Roman"/>
          <w:sz w:val="24"/>
          <w:szCs w:val="24"/>
        </w:rPr>
      </w:pPr>
    </w:p>
    <w:p w14:paraId="5B74C81E" w14:textId="583E36E8" w:rsidR="00860415" w:rsidRDefault="00860415" w:rsidP="0D1846DC">
      <w:pPr>
        <w:spacing w:after="0" w:line="240" w:lineRule="auto"/>
        <w:textAlignment w:val="baseline"/>
        <w:rPr>
          <w:rFonts w:ascii="Times New Roman" w:eastAsia="Times New Roman" w:hAnsi="Times New Roman" w:cs="Times New Roman"/>
          <w:sz w:val="24"/>
          <w:szCs w:val="24"/>
          <w:highlight w:val="cyan"/>
        </w:rPr>
      </w:pPr>
    </w:p>
    <w:p w14:paraId="308FC234" w14:textId="0971066B" w:rsidR="00860415" w:rsidRPr="00354D32" w:rsidRDefault="1136D91B" w:rsidP="0D1846DC">
      <w:pPr>
        <w:pStyle w:val="Heading1"/>
        <w:rPr>
          <w:rFonts w:ascii="Times New Roman" w:eastAsia="Times New Roman" w:hAnsi="Times New Roman" w:cs="Times New Roman"/>
          <w:sz w:val="24"/>
          <w:szCs w:val="24"/>
        </w:rPr>
      </w:pPr>
      <w:bookmarkStart w:id="18" w:name="_Toc103246764"/>
      <w:bookmarkStart w:id="19" w:name="_Toc71871397"/>
      <w:r w:rsidRPr="00354D32">
        <w:rPr>
          <w:rFonts w:ascii="Times New Roman" w:eastAsia="Times New Roman" w:hAnsi="Times New Roman" w:cs="Times New Roman"/>
          <w:sz w:val="24"/>
          <w:szCs w:val="24"/>
        </w:rPr>
        <w:t>Section B: Federal Award Information</w:t>
      </w:r>
      <w:bookmarkEnd w:id="18"/>
      <w:r w:rsidRPr="00354D32">
        <w:rPr>
          <w:rFonts w:ascii="Times New Roman" w:eastAsia="Times New Roman" w:hAnsi="Times New Roman" w:cs="Times New Roman"/>
          <w:sz w:val="24"/>
          <w:szCs w:val="24"/>
        </w:rPr>
        <w:t> </w:t>
      </w:r>
      <w:bookmarkEnd w:id="19"/>
    </w:p>
    <w:p w14:paraId="560665BD" w14:textId="2A2E0084" w:rsidR="00860415" w:rsidRPr="00354D32" w:rsidRDefault="1136D91B" w:rsidP="0D1846DC">
      <w:pPr>
        <w:pStyle w:val="Heading1"/>
        <w:rPr>
          <w:rFonts w:ascii="Times New Roman" w:eastAsia="Times New Roman" w:hAnsi="Times New Roman" w:cs="Times New Roman"/>
          <w:sz w:val="24"/>
          <w:szCs w:val="24"/>
        </w:rPr>
      </w:pPr>
      <w:bookmarkStart w:id="20" w:name="_Toc103246765"/>
      <w:bookmarkStart w:id="21" w:name="_Toc71871398"/>
      <w:r w:rsidRPr="00354D32">
        <w:rPr>
          <w:rFonts w:ascii="Times New Roman" w:eastAsia="Times New Roman" w:hAnsi="Times New Roman" w:cs="Times New Roman"/>
          <w:sz w:val="24"/>
          <w:szCs w:val="24"/>
        </w:rPr>
        <w:t>B 1. Available Funding</w:t>
      </w:r>
      <w:bookmarkEnd w:id="20"/>
      <w:r w:rsidRPr="00354D32">
        <w:rPr>
          <w:rFonts w:ascii="Times New Roman" w:eastAsia="Times New Roman" w:hAnsi="Times New Roman" w:cs="Times New Roman"/>
          <w:sz w:val="24"/>
          <w:szCs w:val="24"/>
        </w:rPr>
        <w:t> </w:t>
      </w:r>
      <w:bookmarkEnd w:id="21"/>
    </w:p>
    <w:p w14:paraId="41D684B8" w14:textId="77777777" w:rsidR="00860415" w:rsidRPr="00354D32" w:rsidRDefault="00860415" w:rsidP="0D1846DC">
      <w:pPr>
        <w:spacing w:after="0" w:line="240" w:lineRule="auto"/>
        <w:textAlignment w:val="baseline"/>
        <w:rPr>
          <w:rFonts w:ascii="Times New Roman" w:eastAsia="Times New Roman" w:hAnsi="Times New Roman" w:cs="Times New Roman"/>
          <w:sz w:val="24"/>
          <w:szCs w:val="24"/>
        </w:rPr>
      </w:pPr>
    </w:p>
    <w:p w14:paraId="16B2516D" w14:textId="5E06893F" w:rsidR="00860415" w:rsidRPr="00A464DA" w:rsidRDefault="1136D91B" w:rsidP="0D1846DC">
      <w:pPr>
        <w:spacing w:after="0" w:line="240" w:lineRule="auto"/>
        <w:ind w:right="465"/>
        <w:textAlignment w:val="baseline"/>
        <w:rPr>
          <w:rFonts w:ascii="Times New Roman" w:eastAsia="Times New Roman" w:hAnsi="Times New Roman" w:cs="Times New Roman"/>
          <w:b/>
          <w:bCs/>
          <w:sz w:val="24"/>
          <w:szCs w:val="24"/>
        </w:rPr>
      </w:pPr>
      <w:r w:rsidRPr="00A464DA">
        <w:rPr>
          <w:rFonts w:ascii="Times New Roman" w:eastAsia="Times New Roman" w:hAnsi="Times New Roman" w:cs="Times New Roman"/>
          <w:b/>
          <w:bCs/>
          <w:sz w:val="24"/>
          <w:szCs w:val="24"/>
        </w:rPr>
        <w:t>This notice is subject to availability of funding</w:t>
      </w:r>
      <w:r w:rsidR="3B29AA5C" w:rsidRPr="00A464DA">
        <w:rPr>
          <w:rFonts w:ascii="Times New Roman" w:eastAsia="Times New Roman" w:hAnsi="Times New Roman" w:cs="Times New Roman"/>
          <w:b/>
          <w:bCs/>
          <w:sz w:val="24"/>
          <w:szCs w:val="24"/>
        </w:rPr>
        <w:t xml:space="preserve">. </w:t>
      </w:r>
    </w:p>
    <w:p w14:paraId="507652AB" w14:textId="34EBC8F6" w:rsidR="00860415" w:rsidRPr="00354D32" w:rsidRDefault="00860415" w:rsidP="0D1846DC">
      <w:pPr>
        <w:spacing w:after="0" w:line="240" w:lineRule="auto"/>
        <w:ind w:right="465"/>
        <w:textAlignment w:val="baseline"/>
        <w:rPr>
          <w:rFonts w:ascii="Times New Roman" w:eastAsia="Times New Roman" w:hAnsi="Times New Roman" w:cs="Times New Roman"/>
          <w:color w:val="000000" w:themeColor="text1"/>
          <w:sz w:val="24"/>
          <w:szCs w:val="24"/>
        </w:rPr>
      </w:pPr>
    </w:p>
    <w:p w14:paraId="0E26DE54" w14:textId="33810722" w:rsidR="00860415" w:rsidRPr="00354D32" w:rsidRDefault="1136D91B" w:rsidP="0D1846DC">
      <w:pPr>
        <w:spacing w:after="0" w:line="240" w:lineRule="auto"/>
        <w:ind w:right="46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color w:val="000000" w:themeColor="text1"/>
          <w:sz w:val="24"/>
          <w:szCs w:val="24"/>
        </w:rPr>
        <w:t>Overall grant making authority for this program is contained in the </w:t>
      </w:r>
      <w:r w:rsidRPr="00354D32">
        <w:rPr>
          <w:rFonts w:ascii="Times New Roman" w:eastAsia="Times New Roman" w:hAnsi="Times New Roman" w:cs="Times New Roman"/>
          <w:sz w:val="24"/>
          <w:szCs w:val="24"/>
        </w:rPr>
        <w:t>Foreign Assistance Act of 1961 as amended, (Economic Support Funds) and several funding restrictions apply, to include country-applicant restrictions. </w:t>
      </w:r>
    </w:p>
    <w:p w14:paraId="0368227D" w14:textId="6A1ADCE3" w:rsidR="00860415" w:rsidRPr="00354D32" w:rsidRDefault="00860415" w:rsidP="0D1846DC">
      <w:pPr>
        <w:spacing w:after="0" w:line="240" w:lineRule="auto"/>
        <w:ind w:right="465"/>
        <w:textAlignment w:val="baseline"/>
        <w:rPr>
          <w:rFonts w:ascii="Times New Roman" w:eastAsia="Times New Roman" w:hAnsi="Times New Roman" w:cs="Times New Roman"/>
          <w:sz w:val="24"/>
          <w:szCs w:val="24"/>
        </w:rPr>
      </w:pPr>
    </w:p>
    <w:p w14:paraId="16BF5CC1" w14:textId="2CAEDAE2" w:rsidR="00860415" w:rsidRPr="00354D32" w:rsidRDefault="1136D91B" w:rsidP="0D1846DC">
      <w:pPr>
        <w:spacing w:after="0" w:line="240" w:lineRule="auto"/>
        <w:ind w:right="46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The Department of State reserves the right to fund any or none of the proposals submitted and reserves the right to reduce, revise, or increase the budget in accordance with the needs of the project and the availability of funds.   </w:t>
      </w:r>
    </w:p>
    <w:p w14:paraId="465620F2" w14:textId="77777777" w:rsidR="00860415" w:rsidRPr="00354D32" w:rsidRDefault="1136D91B" w:rsidP="0D1846DC">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72FF0445" w14:textId="0DF8181C" w:rsidR="00860415" w:rsidRPr="00354D32" w:rsidRDefault="1136D91B" w:rsidP="0D1846DC">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The Department of State may consider continuing the program funded under this award beyond the initial period of performance on a non-competitive basis subject to availability of funds, satisfactory progress of the program, and a determination that continued funding would be in the best interest of the U.S. Department of State and USG. </w:t>
      </w:r>
      <w:r w:rsidRPr="00811F87">
        <w:rPr>
          <w:rFonts w:ascii="Times New Roman" w:eastAsia="Times New Roman" w:hAnsi="Times New Roman" w:cs="Times New Roman"/>
          <w:sz w:val="24"/>
          <w:szCs w:val="24"/>
        </w:rPr>
        <w:t xml:space="preserve"> </w:t>
      </w:r>
    </w:p>
    <w:p w14:paraId="3C53B77D" w14:textId="161A14EB" w:rsidR="00860415" w:rsidRPr="00354D32" w:rsidRDefault="1136D91B" w:rsidP="0D1846DC">
      <w:pPr>
        <w:pStyle w:val="Heading1"/>
        <w:rPr>
          <w:rFonts w:ascii="Times New Roman" w:eastAsia="Times New Roman" w:hAnsi="Times New Roman" w:cs="Times New Roman"/>
          <w:sz w:val="24"/>
          <w:szCs w:val="24"/>
        </w:rPr>
      </w:pPr>
      <w:bookmarkStart w:id="22" w:name="_Toc103246766"/>
      <w:bookmarkStart w:id="23" w:name="_Toc71871399"/>
      <w:r w:rsidRPr="00354D32">
        <w:rPr>
          <w:rFonts w:ascii="Times New Roman" w:eastAsia="Times New Roman" w:hAnsi="Times New Roman" w:cs="Times New Roman"/>
          <w:sz w:val="24"/>
          <w:szCs w:val="24"/>
        </w:rPr>
        <w:t>B2. Award Management</w:t>
      </w:r>
      <w:bookmarkEnd w:id="22"/>
      <w:r w:rsidRPr="00354D32">
        <w:rPr>
          <w:rFonts w:ascii="Times New Roman" w:eastAsia="Times New Roman" w:hAnsi="Times New Roman" w:cs="Times New Roman"/>
          <w:sz w:val="24"/>
          <w:szCs w:val="24"/>
        </w:rPr>
        <w:t> </w:t>
      </w:r>
      <w:bookmarkEnd w:id="23"/>
    </w:p>
    <w:p w14:paraId="01A12E8D" w14:textId="77777777" w:rsidR="00860415" w:rsidRPr="00354D32" w:rsidRDefault="00860415" w:rsidP="0D1846DC">
      <w:pPr>
        <w:spacing w:after="0" w:line="240" w:lineRule="auto"/>
        <w:textAlignment w:val="baseline"/>
        <w:rPr>
          <w:rFonts w:ascii="Times New Roman" w:eastAsia="Times New Roman" w:hAnsi="Times New Roman" w:cs="Times New Roman"/>
          <w:sz w:val="24"/>
          <w:szCs w:val="24"/>
        </w:rPr>
      </w:pPr>
    </w:p>
    <w:p w14:paraId="32C479CE" w14:textId="618E7593" w:rsidR="0068275E" w:rsidRPr="00354D32" w:rsidRDefault="00450F34" w:rsidP="0D1846DC">
      <w:pPr>
        <w:spacing w:after="0" w:line="240" w:lineRule="auto"/>
        <w:textAlignment w:val="baseline"/>
        <w:rPr>
          <w:rFonts w:ascii="Times New Roman" w:eastAsia="Times New Roman" w:hAnsi="Times New Roman" w:cs="Times New Roman"/>
          <w:sz w:val="24"/>
          <w:szCs w:val="24"/>
        </w:rPr>
      </w:pPr>
      <w:r w:rsidRPr="00BF1A83">
        <w:rPr>
          <w:rFonts w:ascii="Times New Roman" w:eastAsia="Times New Roman" w:hAnsi="Times New Roman" w:cs="Times New Roman"/>
          <w:sz w:val="24"/>
          <w:szCs w:val="24"/>
        </w:rPr>
        <w:t xml:space="preserve">The successful applicant </w:t>
      </w:r>
      <w:r w:rsidR="00A16C2E" w:rsidRPr="00562F76">
        <w:rPr>
          <w:rFonts w:ascii="Times New Roman" w:eastAsia="Times New Roman" w:hAnsi="Times New Roman" w:cs="Times New Roman"/>
          <w:sz w:val="24"/>
          <w:szCs w:val="24"/>
        </w:rPr>
        <w:t>will need to routinely collaborate with ENR</w:t>
      </w:r>
      <w:r w:rsidR="00E65ECC" w:rsidRPr="00156577">
        <w:rPr>
          <w:rFonts w:ascii="Times New Roman" w:eastAsia="Times New Roman" w:hAnsi="Times New Roman" w:cs="Times New Roman"/>
          <w:sz w:val="24"/>
          <w:szCs w:val="24"/>
        </w:rPr>
        <w:t xml:space="preserve"> through </w:t>
      </w:r>
      <w:r w:rsidR="00E65ECC" w:rsidRPr="00562F76">
        <w:rPr>
          <w:rFonts w:ascii="Times New Roman" w:eastAsia="Times New Roman" w:hAnsi="Times New Roman" w:cs="Times New Roman"/>
          <w:sz w:val="24"/>
          <w:szCs w:val="24"/>
        </w:rPr>
        <w:t>r</w:t>
      </w:r>
      <w:r w:rsidR="1136D91B" w:rsidRPr="00562F76">
        <w:rPr>
          <w:rFonts w:ascii="Times New Roman" w:eastAsia="Times New Roman" w:hAnsi="Times New Roman" w:cs="Times New Roman"/>
          <w:sz w:val="24"/>
          <w:szCs w:val="24"/>
        </w:rPr>
        <w:t>egular meetings</w:t>
      </w:r>
      <w:r w:rsidR="00E65ECC" w:rsidRPr="00562F76">
        <w:rPr>
          <w:rFonts w:ascii="Times New Roman" w:eastAsia="Times New Roman" w:hAnsi="Times New Roman" w:cs="Times New Roman"/>
          <w:sz w:val="24"/>
          <w:szCs w:val="24"/>
        </w:rPr>
        <w:t xml:space="preserve"> and conference calls</w:t>
      </w:r>
      <w:r w:rsidR="1136D91B" w:rsidRPr="00562F76">
        <w:rPr>
          <w:rFonts w:ascii="Times New Roman" w:eastAsia="Times New Roman" w:hAnsi="Times New Roman" w:cs="Times New Roman"/>
          <w:sz w:val="24"/>
          <w:szCs w:val="24"/>
        </w:rPr>
        <w:t xml:space="preserve"> </w:t>
      </w:r>
      <w:r w:rsidR="00E65ECC" w:rsidRPr="00562F76">
        <w:rPr>
          <w:rFonts w:ascii="Times New Roman" w:eastAsia="Times New Roman" w:hAnsi="Times New Roman" w:cs="Times New Roman"/>
          <w:sz w:val="24"/>
          <w:szCs w:val="24"/>
        </w:rPr>
        <w:t xml:space="preserve">to discuss </w:t>
      </w:r>
      <w:r w:rsidR="1136D91B" w:rsidRPr="00562F76">
        <w:rPr>
          <w:rFonts w:ascii="Times New Roman" w:eastAsia="Times New Roman" w:hAnsi="Times New Roman" w:cs="Times New Roman"/>
          <w:sz w:val="24"/>
          <w:szCs w:val="24"/>
        </w:rPr>
        <w:t xml:space="preserve">progress, </w:t>
      </w:r>
      <w:r w:rsidR="00A16C2E" w:rsidRPr="00562F76">
        <w:rPr>
          <w:rFonts w:ascii="Times New Roman" w:eastAsia="Times New Roman" w:hAnsi="Times New Roman" w:cs="Times New Roman"/>
          <w:sz w:val="24"/>
          <w:szCs w:val="24"/>
        </w:rPr>
        <w:t xml:space="preserve">challenges, </w:t>
      </w:r>
      <w:r w:rsidR="1136D91B" w:rsidRPr="00562F76">
        <w:rPr>
          <w:rFonts w:ascii="Times New Roman" w:eastAsia="Times New Roman" w:hAnsi="Times New Roman" w:cs="Times New Roman"/>
          <w:sz w:val="24"/>
          <w:szCs w:val="24"/>
        </w:rPr>
        <w:t>emerging topics, etc. </w:t>
      </w:r>
      <w:r w:rsidR="00896FB4" w:rsidRPr="00562F76" w:rsidDel="00896FB4">
        <w:rPr>
          <w:rFonts w:ascii="Times New Roman" w:eastAsia="Times New Roman" w:hAnsi="Times New Roman" w:cs="Times New Roman"/>
          <w:sz w:val="24"/>
          <w:szCs w:val="24"/>
        </w:rPr>
        <w:t xml:space="preserve"> </w:t>
      </w:r>
      <w:r w:rsidR="1136D91B" w:rsidRPr="00562F76">
        <w:rPr>
          <w:rFonts w:ascii="Times New Roman" w:eastAsia="Times New Roman" w:hAnsi="Times New Roman" w:cs="Times New Roman"/>
          <w:sz w:val="24"/>
          <w:szCs w:val="24"/>
        </w:rPr>
        <w:t>  </w:t>
      </w:r>
      <w:r w:rsidR="1136D91B" w:rsidRPr="00562F76">
        <w:rPr>
          <w:color w:val="FF0000"/>
        </w:rPr>
        <w:br/>
      </w:r>
      <w:r w:rsidR="1136D91B" w:rsidRPr="00354D32">
        <w:rPr>
          <w:rFonts w:ascii="Times New Roman" w:eastAsia="Times New Roman" w:hAnsi="Times New Roman" w:cs="Times New Roman"/>
          <w:sz w:val="24"/>
          <w:szCs w:val="24"/>
        </w:rPr>
        <w:t>The successful applicant must ensure that all funds are used in a manner consistent with any applicable restrictions on funding.  See D5 below for funding restrictions. </w:t>
      </w:r>
    </w:p>
    <w:p w14:paraId="1FB1BDD6" w14:textId="77777777" w:rsidR="00E04A62" w:rsidRDefault="00E04A62" w:rsidP="0D1846DC">
      <w:pPr>
        <w:spacing w:after="0" w:line="240" w:lineRule="auto"/>
        <w:textAlignment w:val="baseline"/>
        <w:rPr>
          <w:highlight w:val="cyan"/>
        </w:rPr>
      </w:pPr>
    </w:p>
    <w:p w14:paraId="44418924" w14:textId="56CC5177" w:rsidR="00860415" w:rsidRPr="00354D32" w:rsidRDefault="00860415" w:rsidP="0D1846DC">
      <w:pPr>
        <w:spacing w:after="0" w:line="240" w:lineRule="auto"/>
        <w:textAlignment w:val="baseline"/>
        <w:rPr>
          <w:rFonts w:ascii="Times New Roman" w:eastAsia="Times New Roman" w:hAnsi="Times New Roman" w:cs="Times New Roman"/>
          <w:sz w:val="24"/>
          <w:szCs w:val="24"/>
        </w:rPr>
      </w:pPr>
      <w:r>
        <w:br/>
      </w:r>
      <w:r w:rsidR="1136D91B" w:rsidRPr="00354D32">
        <w:rPr>
          <w:rFonts w:ascii="Times New Roman" w:eastAsia="Times New Roman" w:hAnsi="Times New Roman" w:cs="Times New Roman"/>
          <w:sz w:val="24"/>
          <w:szCs w:val="24"/>
        </w:rPr>
        <w:t> </w:t>
      </w:r>
      <w:bookmarkStart w:id="24" w:name="_Toc71871400"/>
      <w:r w:rsidR="1136D91B" w:rsidRPr="00354D32">
        <w:rPr>
          <w:rFonts w:ascii="Times New Roman" w:eastAsia="Times New Roman" w:hAnsi="Times New Roman" w:cs="Times New Roman"/>
          <w:sz w:val="24"/>
          <w:szCs w:val="24"/>
        </w:rPr>
        <w:t>Section C.  Eligibility Information </w:t>
      </w:r>
      <w:bookmarkEnd w:id="24"/>
    </w:p>
    <w:p w14:paraId="544C0AED" w14:textId="2C6C6DE5" w:rsidR="00860415" w:rsidRPr="00354D32" w:rsidRDefault="1136D91B" w:rsidP="0D1846DC">
      <w:pPr>
        <w:pStyle w:val="Heading1"/>
        <w:rPr>
          <w:rFonts w:ascii="Times New Roman" w:eastAsia="Times New Roman" w:hAnsi="Times New Roman" w:cs="Times New Roman"/>
          <w:sz w:val="24"/>
          <w:szCs w:val="24"/>
        </w:rPr>
      </w:pPr>
      <w:bookmarkStart w:id="25" w:name="_Toc103246767"/>
      <w:bookmarkStart w:id="26" w:name="_Toc71871401"/>
      <w:r w:rsidRPr="00354D32">
        <w:rPr>
          <w:rFonts w:ascii="Times New Roman" w:eastAsia="Times New Roman" w:hAnsi="Times New Roman" w:cs="Times New Roman"/>
          <w:sz w:val="24"/>
          <w:szCs w:val="24"/>
        </w:rPr>
        <w:t>C1.  Eligible Applicants:</w:t>
      </w:r>
      <w:bookmarkEnd w:id="25"/>
      <w:r w:rsidRPr="00354D32">
        <w:rPr>
          <w:rFonts w:ascii="Times New Roman" w:eastAsia="Times New Roman" w:hAnsi="Times New Roman" w:cs="Times New Roman"/>
          <w:sz w:val="24"/>
          <w:szCs w:val="24"/>
        </w:rPr>
        <w:t> </w:t>
      </w:r>
      <w:bookmarkEnd w:id="26"/>
    </w:p>
    <w:p w14:paraId="56C0A742" w14:textId="77777777" w:rsidR="00860415" w:rsidRPr="00354D32" w:rsidRDefault="00860415" w:rsidP="0D1846DC">
      <w:pPr>
        <w:spacing w:after="0" w:line="240" w:lineRule="auto"/>
        <w:textAlignment w:val="baseline"/>
        <w:rPr>
          <w:rFonts w:ascii="Times New Roman" w:eastAsia="Times New Roman" w:hAnsi="Times New Roman" w:cs="Times New Roman"/>
          <w:sz w:val="24"/>
          <w:szCs w:val="24"/>
        </w:rPr>
      </w:pPr>
    </w:p>
    <w:p w14:paraId="044C161F" w14:textId="66E8045C" w:rsidR="00860415" w:rsidRPr="00354D32" w:rsidRDefault="1136D91B" w:rsidP="0D1846DC">
      <w:pPr>
        <w:spacing w:after="0" w:line="240" w:lineRule="auto"/>
        <w:ind w:right="46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xml:space="preserve">See page </w:t>
      </w:r>
      <w:r w:rsidR="0068275E" w:rsidRPr="00354D32">
        <w:rPr>
          <w:rFonts w:ascii="Times New Roman" w:eastAsia="Times New Roman" w:hAnsi="Times New Roman" w:cs="Times New Roman"/>
          <w:sz w:val="24"/>
          <w:szCs w:val="24"/>
        </w:rPr>
        <w:t>3</w:t>
      </w:r>
      <w:r w:rsidRPr="00354D32">
        <w:rPr>
          <w:rFonts w:ascii="Times New Roman" w:eastAsia="Times New Roman" w:hAnsi="Times New Roman" w:cs="Times New Roman"/>
          <w:sz w:val="24"/>
          <w:szCs w:val="24"/>
        </w:rPr>
        <w:t xml:space="preserve">, </w:t>
      </w:r>
      <w:r w:rsidRPr="00562F76">
        <w:rPr>
          <w:rFonts w:ascii="Times New Roman" w:eastAsia="Times New Roman" w:hAnsi="Times New Roman" w:cs="Times New Roman"/>
          <w:sz w:val="24"/>
          <w:szCs w:val="24"/>
        </w:rPr>
        <w:t>Eligib</w:t>
      </w:r>
      <w:r w:rsidR="00BC7ECF" w:rsidRPr="00562F76">
        <w:rPr>
          <w:rFonts w:ascii="Times New Roman" w:eastAsia="Times New Roman" w:hAnsi="Times New Roman" w:cs="Times New Roman"/>
          <w:sz w:val="24"/>
          <w:szCs w:val="24"/>
        </w:rPr>
        <w:t>ility</w:t>
      </w:r>
      <w:r w:rsidRPr="00E30CCD">
        <w:rPr>
          <w:rFonts w:ascii="Times New Roman" w:eastAsia="Times New Roman" w:hAnsi="Times New Roman" w:cs="Times New Roman"/>
          <w:sz w:val="24"/>
          <w:szCs w:val="24"/>
        </w:rPr>
        <w:t xml:space="preserve"> C</w:t>
      </w:r>
      <w:r w:rsidRPr="00354D32">
        <w:rPr>
          <w:rFonts w:ascii="Times New Roman" w:eastAsia="Times New Roman" w:hAnsi="Times New Roman" w:cs="Times New Roman"/>
          <w:sz w:val="24"/>
          <w:szCs w:val="24"/>
        </w:rPr>
        <w:t>ategory.  </w:t>
      </w:r>
    </w:p>
    <w:p w14:paraId="7BA4F08B" w14:textId="77777777" w:rsidR="00BC7ECF" w:rsidRPr="00354D32" w:rsidRDefault="00BC7ECF" w:rsidP="0D1846DC">
      <w:pPr>
        <w:spacing w:after="0" w:line="240" w:lineRule="auto"/>
        <w:rPr>
          <w:rFonts w:ascii="Times New Roman" w:eastAsia="Times New Roman" w:hAnsi="Times New Roman" w:cs="Times New Roman"/>
          <w:sz w:val="24"/>
          <w:szCs w:val="24"/>
        </w:rPr>
      </w:pPr>
    </w:p>
    <w:p w14:paraId="2A013CF6" w14:textId="0F4662D8" w:rsidR="72903BF9" w:rsidRPr="00354D32" w:rsidRDefault="00E90B15" w:rsidP="0D1846DC">
      <w:pPr>
        <w:spacing w:after="0" w:line="240" w:lineRule="auto"/>
        <w:rPr>
          <w:rFonts w:ascii="Times New Roman" w:eastAsia="Times New Roman" w:hAnsi="Times New Roman" w:cs="Times New Roman"/>
          <w:sz w:val="24"/>
          <w:szCs w:val="24"/>
        </w:rPr>
      </w:pPr>
      <w:r w:rsidRPr="00354D32">
        <w:rPr>
          <w:rFonts w:ascii="Times New Roman" w:hAnsi="Times New Roman" w:cs="Times New Roman"/>
          <w:sz w:val="24"/>
          <w:szCs w:val="24"/>
        </w:rPr>
        <w:t xml:space="preserve">Preference will be given to organizations with experience administering small </w:t>
      </w:r>
      <w:r w:rsidRPr="00562F76">
        <w:rPr>
          <w:rFonts w:ascii="Times New Roman" w:hAnsi="Times New Roman" w:cs="Times New Roman"/>
          <w:sz w:val="24"/>
          <w:szCs w:val="24"/>
        </w:rPr>
        <w:t>grant</w:t>
      </w:r>
      <w:r w:rsidR="00811F87" w:rsidRPr="00562F76">
        <w:rPr>
          <w:rFonts w:ascii="Times New Roman" w:hAnsi="Times New Roman" w:cs="Times New Roman"/>
          <w:sz w:val="24"/>
          <w:szCs w:val="24"/>
        </w:rPr>
        <w:t xml:space="preserve"> programs</w:t>
      </w:r>
      <w:r w:rsidR="00407BE8" w:rsidRPr="00562F76">
        <w:rPr>
          <w:rFonts w:ascii="Times New Roman" w:hAnsi="Times New Roman" w:cs="Times New Roman"/>
          <w:sz w:val="24"/>
          <w:szCs w:val="24"/>
        </w:rPr>
        <w:t>.</w:t>
      </w:r>
    </w:p>
    <w:p w14:paraId="6DB57C41" w14:textId="0E1D17CC" w:rsidR="1082BD66" w:rsidRPr="00354D32" w:rsidRDefault="1082BD66" w:rsidP="0D1846DC">
      <w:pPr>
        <w:spacing w:after="0" w:line="240" w:lineRule="auto"/>
        <w:rPr>
          <w:rFonts w:ascii="Times New Roman" w:eastAsia="Times New Roman" w:hAnsi="Times New Roman" w:cs="Times New Roman"/>
          <w:sz w:val="24"/>
          <w:szCs w:val="24"/>
        </w:rPr>
      </w:pPr>
    </w:p>
    <w:p w14:paraId="643454E7" w14:textId="7C987CC8" w:rsidR="00860415" w:rsidRDefault="1136D91B" w:rsidP="0D1846DC">
      <w:pPr>
        <w:spacing w:after="0" w:line="240" w:lineRule="auto"/>
        <w:ind w:right="46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xml:space="preserve">The Department of State will issue an award to the Applicant whose application represents the best value to the U.S. Government </w:t>
      </w:r>
      <w:r w:rsidR="00366EAD" w:rsidRPr="00354D32">
        <w:rPr>
          <w:rFonts w:ascii="Times New Roman" w:eastAsia="Times New Roman" w:hAnsi="Times New Roman" w:cs="Times New Roman"/>
          <w:sz w:val="24"/>
          <w:szCs w:val="24"/>
        </w:rPr>
        <w:t>based on</w:t>
      </w:r>
      <w:r w:rsidRPr="00354D32">
        <w:rPr>
          <w:rFonts w:ascii="Times New Roman" w:eastAsia="Times New Roman" w:hAnsi="Times New Roman" w:cs="Times New Roman"/>
          <w:sz w:val="24"/>
          <w:szCs w:val="24"/>
        </w:rPr>
        <w:t xml:space="preserve"> technical merit, efficient use of U.S. Government funds, and satisfactory organizational capacity. The Department of State reserves the right to make an award </w:t>
      </w:r>
      <w:r w:rsidR="00366EAD" w:rsidRPr="00354D32">
        <w:rPr>
          <w:rFonts w:ascii="Times New Roman" w:eastAsia="Times New Roman" w:hAnsi="Times New Roman" w:cs="Times New Roman"/>
          <w:sz w:val="24"/>
          <w:szCs w:val="24"/>
        </w:rPr>
        <w:t>based on</w:t>
      </w:r>
      <w:r w:rsidRPr="00354D32">
        <w:rPr>
          <w:rFonts w:ascii="Times New Roman" w:eastAsia="Times New Roman" w:hAnsi="Times New Roman" w:cs="Times New Roman"/>
          <w:sz w:val="24"/>
          <w:szCs w:val="24"/>
        </w:rPr>
        <w:t xml:space="preserve"> the initial application received with or without discussion or negotiations.  Therefore, applications should contain the Applicants’ best terms from both cost and technical </w:t>
      </w:r>
      <w:r w:rsidR="00366EAD" w:rsidRPr="00354D32">
        <w:rPr>
          <w:rFonts w:ascii="Times New Roman" w:eastAsia="Times New Roman" w:hAnsi="Times New Roman" w:cs="Times New Roman"/>
          <w:sz w:val="24"/>
          <w:szCs w:val="24"/>
        </w:rPr>
        <w:t>standpoints</w:t>
      </w:r>
      <w:r w:rsidR="00315A49" w:rsidRPr="00354D32">
        <w:rPr>
          <w:rFonts w:ascii="Times New Roman" w:eastAsia="Times New Roman" w:hAnsi="Times New Roman" w:cs="Times New Roman"/>
          <w:sz w:val="24"/>
          <w:szCs w:val="24"/>
        </w:rPr>
        <w:t>.</w:t>
      </w:r>
      <w:r w:rsidR="00366EAD" w:rsidRPr="00354D32">
        <w:rPr>
          <w:rFonts w:ascii="Times New Roman" w:eastAsia="Times New Roman" w:hAnsi="Times New Roman" w:cs="Times New Roman"/>
          <w:sz w:val="24"/>
          <w:szCs w:val="24"/>
        </w:rPr>
        <w:t xml:space="preserve"> Applicants</w:t>
      </w:r>
      <w:r w:rsidRPr="00354D32">
        <w:rPr>
          <w:rFonts w:ascii="Times New Roman" w:eastAsia="Times New Roman" w:hAnsi="Times New Roman" w:cs="Times New Roman"/>
          <w:sz w:val="24"/>
          <w:szCs w:val="24"/>
        </w:rPr>
        <w:t xml:space="preserve"> should demonstrate expertise in training individuals from diverse backgrounds. Applicants should also demonstrate in-depth understanding of a wide range of governance structures. </w:t>
      </w:r>
    </w:p>
    <w:p w14:paraId="00F7F07B" w14:textId="76A28542" w:rsidR="00646045" w:rsidRPr="00065E42" w:rsidRDefault="00065E42" w:rsidP="00065E42">
      <w:pPr>
        <w:pStyle w:val="Heading1"/>
        <w:rPr>
          <w:rFonts w:ascii="Times New Roman" w:hAnsi="Times New Roman" w:cs="Times New Roman"/>
          <w:sz w:val="24"/>
          <w:szCs w:val="24"/>
        </w:rPr>
      </w:pPr>
      <w:bookmarkStart w:id="27" w:name="_Toc103246768"/>
      <w:r w:rsidRPr="00065E42">
        <w:rPr>
          <w:rFonts w:ascii="Times New Roman" w:hAnsi="Times New Roman" w:cs="Times New Roman"/>
          <w:sz w:val="24"/>
          <w:szCs w:val="24"/>
        </w:rPr>
        <w:t>C2. Cost Sharing</w:t>
      </w:r>
      <w:bookmarkEnd w:id="27"/>
      <w:r w:rsidRPr="00065E42">
        <w:rPr>
          <w:rFonts w:ascii="Times New Roman" w:hAnsi="Times New Roman" w:cs="Times New Roman"/>
          <w:sz w:val="24"/>
          <w:szCs w:val="24"/>
        </w:rPr>
        <w:t xml:space="preserve"> </w:t>
      </w:r>
    </w:p>
    <w:p w14:paraId="21D82D44" w14:textId="7D4D4053" w:rsidR="00C3493B" w:rsidRDefault="00C3493B" w:rsidP="0D1846DC">
      <w:pPr>
        <w:spacing w:after="0" w:line="240" w:lineRule="auto"/>
        <w:ind w:right="465"/>
        <w:textAlignment w:val="baseline"/>
        <w:rPr>
          <w:rFonts w:ascii="Times New Roman" w:eastAsia="Times New Roman" w:hAnsi="Times New Roman" w:cs="Times New Roman"/>
          <w:sz w:val="24"/>
          <w:szCs w:val="24"/>
        </w:rPr>
      </w:pPr>
    </w:p>
    <w:p w14:paraId="6F481606" w14:textId="756C5C5C" w:rsidR="00860415" w:rsidRPr="00B979DA" w:rsidRDefault="00E65ECC" w:rsidP="0D1846DC">
      <w:pPr>
        <w:spacing w:after="0" w:line="240" w:lineRule="auto"/>
        <w:textAlignment w:val="baseline"/>
        <w:rPr>
          <w:rFonts w:ascii="Times New Roman" w:eastAsia="Times New Roman" w:hAnsi="Times New Roman" w:cs="Times New Roman"/>
          <w:sz w:val="24"/>
          <w:szCs w:val="24"/>
          <w:u w:val="single"/>
        </w:rPr>
      </w:pPr>
      <w:r w:rsidRPr="00B979DA">
        <w:rPr>
          <w:rFonts w:ascii="Times New Roman" w:hAnsi="Times New Roman"/>
          <w:u w:val="single"/>
        </w:rPr>
        <w:t>Cost-Sharing</w:t>
      </w:r>
    </w:p>
    <w:p w14:paraId="61B90DA2" w14:textId="77777777" w:rsidR="00E65ECC" w:rsidRPr="00354D32" w:rsidRDefault="00E65ECC" w:rsidP="0D1846DC">
      <w:pPr>
        <w:spacing w:after="0" w:line="240" w:lineRule="auto"/>
        <w:textAlignment w:val="baseline"/>
        <w:rPr>
          <w:rFonts w:ascii="Times New Roman" w:eastAsia="Times New Roman" w:hAnsi="Times New Roman" w:cs="Times New Roman"/>
          <w:sz w:val="24"/>
          <w:szCs w:val="24"/>
        </w:rPr>
      </w:pPr>
    </w:p>
    <w:p w14:paraId="04203CA6"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color w:val="000000" w:themeColor="text1"/>
          <w:sz w:val="24"/>
          <w:szCs w:val="24"/>
        </w:rPr>
        <w:t>Not required. Providing cost sharing, matching, or cost participation is not an eligibility requirement for this NOFO and will not be factored in during the merit review process. </w:t>
      </w:r>
    </w:p>
    <w:p w14:paraId="377FEA7E" w14:textId="0A551BC3" w:rsidR="1082BD66" w:rsidRPr="00354D32" w:rsidRDefault="1082BD66" w:rsidP="0D1846DC">
      <w:pPr>
        <w:spacing w:after="0" w:line="240" w:lineRule="auto"/>
        <w:ind w:right="-180"/>
        <w:rPr>
          <w:rFonts w:ascii="Times New Roman" w:eastAsia="Times New Roman" w:hAnsi="Times New Roman" w:cs="Times New Roman"/>
          <w:sz w:val="24"/>
          <w:szCs w:val="24"/>
          <w:u w:val="single"/>
        </w:rPr>
      </w:pPr>
    </w:p>
    <w:p w14:paraId="5AF339AB" w14:textId="7039ACB2" w:rsidR="00860415" w:rsidRPr="00354D32" w:rsidRDefault="1136D91B" w:rsidP="0D1846DC">
      <w:pPr>
        <w:spacing w:after="0" w:line="240" w:lineRule="auto"/>
        <w:ind w:right="-18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u w:val="single"/>
        </w:rPr>
        <w:t>Note</w:t>
      </w:r>
      <w:r w:rsidRPr="00354D32">
        <w:rPr>
          <w:rFonts w:ascii="Times New Roman" w:eastAsia="Times New Roman" w:hAnsi="Times New Roman" w:cs="Times New Roman"/>
          <w:sz w:val="24"/>
          <w:szCs w:val="24"/>
        </w:rPr>
        <w:t>: If cost-share is included in the budget, the Applicant must maintain written records to support all allowable costs that are claimed as its contribution to cost-share, as well as costs to be paid by the Federal government.  Such records are subject to audit.  In the event the applicant does not meet the minimum amount of cost-sharing as stipulated in the applicant’s budget, DOS contribution may be reduced in proportion to the Applicant’s contribution. </w:t>
      </w:r>
    </w:p>
    <w:p w14:paraId="3FF84849" w14:textId="5CF471B7" w:rsidR="00860415" w:rsidRPr="00354D32" w:rsidRDefault="1136D91B" w:rsidP="0D1846DC">
      <w:pPr>
        <w:pStyle w:val="Heading1"/>
        <w:rPr>
          <w:rFonts w:ascii="Times New Roman" w:eastAsia="Times New Roman" w:hAnsi="Times New Roman" w:cs="Times New Roman"/>
          <w:sz w:val="24"/>
          <w:szCs w:val="24"/>
        </w:rPr>
      </w:pPr>
      <w:bookmarkStart w:id="28" w:name="_Toc103246769"/>
      <w:bookmarkStart w:id="29" w:name="_Toc71871403"/>
      <w:r w:rsidRPr="00354D32">
        <w:rPr>
          <w:rFonts w:ascii="Times New Roman" w:eastAsia="Times New Roman" w:hAnsi="Times New Roman" w:cs="Times New Roman"/>
          <w:sz w:val="24"/>
          <w:szCs w:val="24"/>
        </w:rPr>
        <w:t>C3.  Other Eligibility Criteria</w:t>
      </w:r>
      <w:bookmarkEnd w:id="28"/>
      <w:r w:rsidRPr="00354D32">
        <w:rPr>
          <w:rFonts w:ascii="Times New Roman" w:eastAsia="Times New Roman" w:hAnsi="Times New Roman" w:cs="Times New Roman"/>
          <w:sz w:val="24"/>
          <w:szCs w:val="24"/>
        </w:rPr>
        <w:t> </w:t>
      </w:r>
      <w:bookmarkEnd w:id="29"/>
    </w:p>
    <w:p w14:paraId="28BB5798" w14:textId="77777777" w:rsidR="00860415" w:rsidRPr="004832AE" w:rsidRDefault="00860415" w:rsidP="0D1846DC">
      <w:pPr>
        <w:spacing w:after="0" w:line="240" w:lineRule="auto"/>
        <w:textAlignment w:val="baseline"/>
        <w:rPr>
          <w:rFonts w:ascii="Times New Roman" w:eastAsia="Times New Roman" w:hAnsi="Times New Roman" w:cs="Times New Roman"/>
          <w:sz w:val="24"/>
          <w:szCs w:val="24"/>
          <w:highlight w:val="cyan"/>
        </w:rPr>
      </w:pPr>
    </w:p>
    <w:p w14:paraId="242D93BF" w14:textId="77777777" w:rsidR="00047E9C" w:rsidRPr="00354D32" w:rsidRDefault="0FB34234" w:rsidP="436CB06D">
      <w:pPr>
        <w:spacing w:after="0" w:line="240" w:lineRule="auto"/>
        <w:rPr>
          <w:rFonts w:ascii="Times New Roman" w:eastAsia="Times New Roman" w:hAnsi="Times New Roman"/>
          <w:sz w:val="24"/>
          <w:szCs w:val="24"/>
        </w:rPr>
      </w:pPr>
      <w:r w:rsidRPr="00354D32">
        <w:rPr>
          <w:rFonts w:ascii="Times New Roman" w:eastAsia="Times New Roman" w:hAnsi="Times New Roman"/>
          <w:sz w:val="24"/>
          <w:szCs w:val="24"/>
        </w:rPr>
        <w:t xml:space="preserve">In order to be eligible to receive an award, all organizations must have a unique entity identifier (UEI), as well as a valid registration on </w:t>
      </w:r>
      <w:r w:rsidRPr="00354D32">
        <w:rPr>
          <w:rFonts w:ascii="Times New Roman" w:eastAsia="Times New Roman" w:hAnsi="Times New Roman"/>
          <w:sz w:val="24"/>
          <w:szCs w:val="24"/>
          <w:u w:val="single"/>
        </w:rPr>
        <w:t>www.SAM.gov</w:t>
      </w:r>
      <w:r w:rsidRPr="00354D32">
        <w:rPr>
          <w:rFonts w:ascii="Times New Roman" w:eastAsia="Times New Roman" w:hAnsi="Times New Roman"/>
          <w:sz w:val="24"/>
          <w:szCs w:val="24"/>
        </w:rPr>
        <w:t>.  Please see Section D.3 for information on how to obtain these registrations.</w:t>
      </w:r>
    </w:p>
    <w:p w14:paraId="0389BC44" w14:textId="77777777" w:rsidR="00047E9C" w:rsidRPr="00354D32" w:rsidRDefault="00047E9C" w:rsidP="0D1846DC">
      <w:pPr>
        <w:widowControl w:val="0"/>
        <w:spacing w:after="0" w:line="240" w:lineRule="auto"/>
        <w:ind w:right="-20"/>
        <w:rPr>
          <w:rFonts w:ascii="Times New Roman" w:eastAsia="Times New Roman" w:hAnsi="Times New Roman"/>
          <w:sz w:val="24"/>
          <w:szCs w:val="24"/>
        </w:rPr>
      </w:pPr>
    </w:p>
    <w:p w14:paraId="560820D1" w14:textId="77777777" w:rsidR="00047E9C" w:rsidRPr="00354D32" w:rsidRDefault="0FB34234" w:rsidP="436CB06D">
      <w:pPr>
        <w:widowControl w:val="0"/>
        <w:spacing w:after="0" w:line="240" w:lineRule="auto"/>
        <w:ind w:right="-20"/>
        <w:rPr>
          <w:rFonts w:ascii="Times New Roman" w:hAnsi="Times New Roman"/>
          <w:b/>
          <w:bCs/>
          <w:sz w:val="24"/>
          <w:szCs w:val="24"/>
        </w:rPr>
      </w:pPr>
      <w:r w:rsidRPr="00354D32">
        <w:rPr>
          <w:rFonts w:ascii="Times New Roman" w:eastAsia="Times New Roman" w:hAnsi="Times New Roman"/>
          <w:sz w:val="24"/>
          <w:szCs w:val="24"/>
        </w:rPr>
        <w:t xml:space="preserve">Applicants, including U.S. affiliates of international organizations must provide a valid  Unique Entity Identification (UEI), and </w:t>
      </w:r>
      <w:r w:rsidRPr="00354D32">
        <w:rPr>
          <w:rFonts w:ascii="Times New Roman" w:eastAsia="Times New Roman" w:hAnsi="Times New Roman"/>
          <w:b/>
          <w:bCs/>
          <w:sz w:val="24"/>
          <w:szCs w:val="24"/>
        </w:rPr>
        <w:t>completed</w:t>
      </w:r>
      <w:r w:rsidRPr="00354D32">
        <w:rPr>
          <w:rFonts w:ascii="Times New Roman" w:eastAsia="Times New Roman" w:hAnsi="Times New Roman"/>
          <w:sz w:val="24"/>
          <w:szCs w:val="24"/>
        </w:rPr>
        <w:t xml:space="preserve"> </w:t>
      </w:r>
      <w:hyperlink r:id="rId16">
        <w:r w:rsidRPr="00354D32">
          <w:rPr>
            <w:rFonts w:ascii="Times New Roman" w:eastAsia="Times New Roman" w:hAnsi="Times New Roman"/>
            <w:sz w:val="24"/>
            <w:szCs w:val="24"/>
            <w:u w:val="single"/>
          </w:rPr>
          <w:t>www.sam.gov</w:t>
        </w:r>
      </w:hyperlink>
      <w:r w:rsidRPr="00354D32">
        <w:rPr>
          <w:rFonts w:ascii="Times New Roman" w:eastAsia="Times New Roman" w:hAnsi="Times New Roman"/>
          <w:sz w:val="24"/>
          <w:szCs w:val="24"/>
        </w:rPr>
        <w:t xml:space="preserve"> registration when submitting application on</w:t>
      </w:r>
      <w:r w:rsidRPr="00354D32">
        <w:rPr>
          <w:rFonts w:ascii="Times New Roman" w:hAnsi="Times New Roman"/>
          <w:sz w:val="24"/>
          <w:szCs w:val="24"/>
        </w:rPr>
        <w:t xml:space="preserve"> </w:t>
      </w:r>
      <w:hyperlink r:id="rId17">
        <w:r w:rsidRPr="00354D32">
          <w:rPr>
            <w:rFonts w:ascii="Times New Roman" w:hAnsi="Times New Roman"/>
            <w:sz w:val="24"/>
            <w:szCs w:val="24"/>
            <w:u w:val="single"/>
          </w:rPr>
          <w:t>www.grants.gov</w:t>
        </w:r>
      </w:hyperlink>
      <w:r w:rsidRPr="00354D32">
        <w:rPr>
          <w:rFonts w:ascii="Times New Roman" w:hAnsi="Times New Roman"/>
          <w:sz w:val="24"/>
          <w:szCs w:val="24"/>
        </w:rPr>
        <w:t xml:space="preserve"> in response to this NOFO.  </w:t>
      </w:r>
      <w:r w:rsidRPr="00354D32">
        <w:rPr>
          <w:rFonts w:ascii="Times New Roman" w:hAnsi="Times New Roman"/>
          <w:b/>
          <w:bCs/>
          <w:sz w:val="24"/>
          <w:szCs w:val="24"/>
        </w:rPr>
        <w:t xml:space="preserve">Applicants that do not have a valid UEI and </w:t>
      </w:r>
      <w:r w:rsidRPr="00354D32">
        <w:rPr>
          <w:rFonts w:ascii="Times New Roman" w:hAnsi="Times New Roman"/>
          <w:b/>
          <w:bCs/>
          <w:sz w:val="24"/>
          <w:szCs w:val="24"/>
          <w:u w:val="single"/>
        </w:rPr>
        <w:t>completed</w:t>
      </w:r>
      <w:r w:rsidRPr="00354D32">
        <w:rPr>
          <w:rFonts w:ascii="Times New Roman" w:hAnsi="Times New Roman"/>
          <w:b/>
          <w:bCs/>
          <w:sz w:val="24"/>
          <w:szCs w:val="24"/>
        </w:rPr>
        <w:t xml:space="preserve"> </w:t>
      </w:r>
      <w:hyperlink r:id="rId18">
        <w:r w:rsidRPr="00354D32">
          <w:rPr>
            <w:rFonts w:ascii="Times New Roman" w:hAnsi="Times New Roman"/>
            <w:b/>
            <w:bCs/>
            <w:sz w:val="24"/>
            <w:szCs w:val="24"/>
            <w:u w:val="single"/>
          </w:rPr>
          <w:t>www.sam.gov</w:t>
        </w:r>
      </w:hyperlink>
      <w:r w:rsidRPr="00354D32">
        <w:rPr>
          <w:rFonts w:ascii="Times New Roman" w:hAnsi="Times New Roman"/>
          <w:b/>
          <w:bCs/>
          <w:sz w:val="24"/>
          <w:szCs w:val="24"/>
        </w:rPr>
        <w:t xml:space="preserve"> registration will NOT be eligible for consideration.  Implementing partners/sub-recipient organizations are required to have a valid UEI number. </w:t>
      </w:r>
    </w:p>
    <w:p w14:paraId="5EF3FA41"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50D46D20"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Applicants listed on the Excluded Parties List System (EPLS) in the System for Award Management (SAM) are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 </w:t>
      </w:r>
    </w:p>
    <w:p w14:paraId="006B327B" w14:textId="77777777" w:rsidR="00860415" w:rsidRPr="00354D32" w:rsidRDefault="1136D91B" w:rsidP="0D1846DC">
      <w:pPr>
        <w:spacing w:after="0" w:line="240" w:lineRule="auto"/>
        <w:ind w:left="72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2B7C4199" w14:textId="7082E80F"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xml:space="preserve">Organizations must have a commitment to equal opportunity employment practices and to non-discrimination practices </w:t>
      </w:r>
      <w:r w:rsidR="00366EAD" w:rsidRPr="00354D32">
        <w:rPr>
          <w:rFonts w:ascii="Times New Roman" w:eastAsia="Times New Roman" w:hAnsi="Times New Roman" w:cs="Times New Roman"/>
          <w:sz w:val="24"/>
          <w:szCs w:val="24"/>
        </w:rPr>
        <w:t>regarding</w:t>
      </w:r>
      <w:r w:rsidRPr="00354D32">
        <w:rPr>
          <w:rFonts w:ascii="Times New Roman" w:eastAsia="Times New Roman" w:hAnsi="Times New Roman" w:cs="Times New Roman"/>
          <w:sz w:val="24"/>
          <w:szCs w:val="24"/>
        </w:rPr>
        <w:t xml:space="preserve"> beneficiaries, without regard to race, religion, ethnicity, gender, sexual orientation, or political affiliation. </w:t>
      </w:r>
    </w:p>
    <w:p w14:paraId="58ED44CD"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217556FC" w14:textId="42D160D8" w:rsidR="00860415"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Organizations may only submit one application per organization.  If more than one application is submitted by an organization, only the first application received will be reviewed for eligibility and funding. </w:t>
      </w:r>
    </w:p>
    <w:p w14:paraId="757D2737" w14:textId="5D567219" w:rsidR="00646045" w:rsidRDefault="00646045" w:rsidP="0D1846DC">
      <w:pPr>
        <w:spacing w:after="0" w:line="240" w:lineRule="auto"/>
        <w:textAlignment w:val="baseline"/>
        <w:rPr>
          <w:rFonts w:ascii="Times New Roman" w:eastAsia="Times New Roman" w:hAnsi="Times New Roman" w:cs="Times New Roman"/>
          <w:sz w:val="24"/>
          <w:szCs w:val="24"/>
        </w:rPr>
      </w:pPr>
    </w:p>
    <w:p w14:paraId="58641281" w14:textId="77777777" w:rsidR="00646045" w:rsidRPr="00354D32" w:rsidRDefault="00646045" w:rsidP="0D1846DC">
      <w:pPr>
        <w:spacing w:after="0" w:line="240" w:lineRule="auto"/>
        <w:textAlignment w:val="baseline"/>
        <w:rPr>
          <w:rFonts w:ascii="Times New Roman" w:eastAsia="Times New Roman" w:hAnsi="Times New Roman" w:cs="Times New Roman"/>
          <w:sz w:val="24"/>
          <w:szCs w:val="24"/>
        </w:rPr>
      </w:pPr>
    </w:p>
    <w:p w14:paraId="2D96CFEC" w14:textId="77777777" w:rsidR="00860415" w:rsidRPr="00562F76" w:rsidRDefault="1136D91B" w:rsidP="0D1846DC">
      <w:pPr>
        <w:spacing w:after="0" w:line="240" w:lineRule="auto"/>
        <w:textAlignment w:val="baseline"/>
        <w:rPr>
          <w:rFonts w:ascii="Times New Roman" w:eastAsia="Times New Roman" w:hAnsi="Times New Roman" w:cs="Times New Roman"/>
          <w:sz w:val="24"/>
          <w:szCs w:val="24"/>
        </w:rPr>
      </w:pPr>
      <w:r w:rsidRPr="00562F76">
        <w:rPr>
          <w:rFonts w:ascii="Times New Roman" w:eastAsia="Times New Roman" w:hAnsi="Times New Roman" w:cs="Times New Roman"/>
          <w:sz w:val="24"/>
          <w:szCs w:val="24"/>
        </w:rPr>
        <w:t> </w:t>
      </w:r>
    </w:p>
    <w:p w14:paraId="7A818810" w14:textId="08FF1EBF" w:rsidR="00860415" w:rsidRPr="00562F76" w:rsidRDefault="1136D91B" w:rsidP="0D1846DC">
      <w:pPr>
        <w:pStyle w:val="Heading1"/>
        <w:rPr>
          <w:rFonts w:ascii="Times New Roman" w:eastAsia="Times New Roman" w:hAnsi="Times New Roman" w:cs="Times New Roman"/>
          <w:sz w:val="24"/>
          <w:szCs w:val="24"/>
        </w:rPr>
      </w:pPr>
      <w:bookmarkStart w:id="30" w:name="_Toc103246770"/>
      <w:bookmarkStart w:id="31" w:name="_Toc71871404"/>
      <w:r w:rsidRPr="00562F76">
        <w:rPr>
          <w:rFonts w:ascii="Times New Roman" w:eastAsia="Times New Roman" w:hAnsi="Times New Roman" w:cs="Times New Roman"/>
          <w:sz w:val="24"/>
          <w:szCs w:val="24"/>
        </w:rPr>
        <w:t>Section D: Application and Submission Information</w:t>
      </w:r>
      <w:bookmarkEnd w:id="30"/>
      <w:r w:rsidRPr="00562F76">
        <w:rPr>
          <w:rFonts w:ascii="Times New Roman" w:eastAsia="Times New Roman" w:hAnsi="Times New Roman" w:cs="Times New Roman"/>
          <w:sz w:val="24"/>
          <w:szCs w:val="24"/>
        </w:rPr>
        <w:t> </w:t>
      </w:r>
      <w:bookmarkEnd w:id="31"/>
    </w:p>
    <w:p w14:paraId="564DC6F8" w14:textId="77777777" w:rsidR="00860415" w:rsidRPr="00562F76" w:rsidRDefault="1136D91B" w:rsidP="0D1846DC">
      <w:pPr>
        <w:pStyle w:val="Heading1"/>
        <w:rPr>
          <w:rFonts w:ascii="Times New Roman" w:eastAsia="Times New Roman" w:hAnsi="Times New Roman" w:cs="Times New Roman"/>
          <w:sz w:val="24"/>
          <w:szCs w:val="24"/>
        </w:rPr>
      </w:pPr>
      <w:bookmarkStart w:id="32" w:name="_Toc103246771"/>
      <w:bookmarkStart w:id="33" w:name="_Toc71871405"/>
      <w:r w:rsidRPr="00562F76">
        <w:rPr>
          <w:rFonts w:ascii="Times New Roman" w:eastAsia="Times New Roman" w:hAnsi="Times New Roman" w:cs="Times New Roman"/>
          <w:sz w:val="24"/>
          <w:szCs w:val="24"/>
        </w:rPr>
        <w:t>D1. Address to request Application Package</w:t>
      </w:r>
      <w:bookmarkEnd w:id="32"/>
      <w:r w:rsidRPr="00562F76">
        <w:rPr>
          <w:rFonts w:ascii="Times New Roman" w:eastAsia="Times New Roman" w:hAnsi="Times New Roman" w:cs="Times New Roman"/>
          <w:sz w:val="24"/>
          <w:szCs w:val="24"/>
        </w:rPr>
        <w:t> </w:t>
      </w:r>
      <w:bookmarkEnd w:id="33"/>
    </w:p>
    <w:p w14:paraId="00D70D5C" w14:textId="77777777" w:rsidR="00860415" w:rsidRPr="00562F76" w:rsidRDefault="1136D91B" w:rsidP="0D1846DC">
      <w:pPr>
        <w:spacing w:after="0" w:line="240" w:lineRule="auto"/>
        <w:ind w:right="135"/>
        <w:textAlignment w:val="baseline"/>
        <w:rPr>
          <w:rFonts w:ascii="Times New Roman" w:eastAsia="Times New Roman" w:hAnsi="Times New Roman" w:cs="Times New Roman"/>
          <w:sz w:val="24"/>
          <w:szCs w:val="24"/>
        </w:rPr>
      </w:pPr>
      <w:r w:rsidRPr="00562F76">
        <w:rPr>
          <w:rFonts w:ascii="Times New Roman" w:eastAsia="Times New Roman" w:hAnsi="Times New Roman" w:cs="Times New Roman"/>
          <w:sz w:val="24"/>
          <w:szCs w:val="24"/>
        </w:rPr>
        <w:t> </w:t>
      </w:r>
    </w:p>
    <w:p w14:paraId="55284029" w14:textId="77777777" w:rsidR="00860415" w:rsidRPr="002849A2" w:rsidRDefault="1136D91B" w:rsidP="0D1846DC">
      <w:pPr>
        <w:spacing w:after="0" w:line="240" w:lineRule="auto"/>
        <w:textAlignment w:val="baseline"/>
        <w:rPr>
          <w:rFonts w:ascii="Times New Roman" w:eastAsia="Times New Roman" w:hAnsi="Times New Roman" w:cs="Times New Roman"/>
          <w:sz w:val="24"/>
          <w:szCs w:val="24"/>
        </w:rPr>
      </w:pPr>
      <w:r w:rsidRPr="00E30CCD">
        <w:rPr>
          <w:rFonts w:ascii="Times New Roman" w:eastAsia="Times New Roman" w:hAnsi="Times New Roman" w:cs="Times New Roman"/>
          <w:sz w:val="24"/>
          <w:szCs w:val="24"/>
        </w:rPr>
        <w:t>Applicants can find application forms on </w:t>
      </w:r>
      <w:hyperlink r:id="rId19">
        <w:r w:rsidRPr="002849A2">
          <w:rPr>
            <w:rFonts w:ascii="Times New Roman" w:eastAsia="Times New Roman" w:hAnsi="Times New Roman" w:cs="Times New Roman"/>
            <w:color w:val="0000FF"/>
            <w:sz w:val="24"/>
            <w:szCs w:val="24"/>
            <w:u w:val="single"/>
          </w:rPr>
          <w:t>www.grants.gov</w:t>
        </w:r>
      </w:hyperlink>
      <w:r w:rsidRPr="00E30CCD">
        <w:rPr>
          <w:rFonts w:ascii="Times New Roman" w:eastAsia="Times New Roman" w:hAnsi="Times New Roman" w:cs="Times New Roman"/>
          <w:sz w:val="24"/>
          <w:szCs w:val="24"/>
        </w:rPr>
        <w:t> under the announcement title and funding opportunity number provided above.  </w:t>
      </w:r>
    </w:p>
    <w:p w14:paraId="04325884" w14:textId="77777777" w:rsidR="00860415" w:rsidRPr="00E65ECC" w:rsidRDefault="1136D91B" w:rsidP="0D1846DC">
      <w:pPr>
        <w:spacing w:after="0" w:line="240" w:lineRule="auto"/>
        <w:textAlignment w:val="baseline"/>
        <w:rPr>
          <w:rFonts w:ascii="Times New Roman" w:eastAsia="Times New Roman" w:hAnsi="Times New Roman" w:cs="Times New Roman"/>
          <w:sz w:val="24"/>
          <w:szCs w:val="24"/>
        </w:rPr>
      </w:pPr>
      <w:r w:rsidRPr="004F6832">
        <w:rPr>
          <w:rFonts w:ascii="Times New Roman" w:eastAsia="Times New Roman" w:hAnsi="Times New Roman" w:cs="Times New Roman"/>
          <w:sz w:val="24"/>
          <w:szCs w:val="24"/>
        </w:rPr>
        <w:t> </w:t>
      </w:r>
    </w:p>
    <w:p w14:paraId="1A7A62F2" w14:textId="45DAD1B2" w:rsidR="00860415" w:rsidRPr="00E65ECC" w:rsidRDefault="1136D91B" w:rsidP="0D1846DC">
      <w:pPr>
        <w:spacing w:after="0" w:line="240" w:lineRule="auto"/>
        <w:ind w:right="135"/>
        <w:textAlignment w:val="baseline"/>
        <w:rPr>
          <w:rFonts w:ascii="Times New Roman" w:eastAsia="Times New Roman" w:hAnsi="Times New Roman" w:cs="Times New Roman"/>
          <w:sz w:val="24"/>
          <w:szCs w:val="24"/>
        </w:rPr>
      </w:pPr>
      <w:r w:rsidRPr="00E65ECC">
        <w:rPr>
          <w:rFonts w:ascii="Times New Roman" w:eastAsia="Times New Roman" w:hAnsi="Times New Roman" w:cs="Times New Roman"/>
          <w:sz w:val="24"/>
          <w:szCs w:val="24"/>
        </w:rPr>
        <w:t>Please refer to the </w:t>
      </w:r>
      <w:r w:rsidRPr="00E65ECC">
        <w:rPr>
          <w:rFonts w:ascii="Times New Roman" w:eastAsia="Times New Roman" w:hAnsi="Times New Roman" w:cs="Times New Roman"/>
          <w:b/>
          <w:bCs/>
          <w:sz w:val="24"/>
          <w:szCs w:val="24"/>
        </w:rPr>
        <w:t>Proposal Submission Instructions (PSI</w:t>
      </w:r>
      <w:r w:rsidRPr="00E65ECC">
        <w:rPr>
          <w:rFonts w:ascii="Times New Roman" w:eastAsia="Times New Roman" w:hAnsi="Times New Roman" w:cs="Times New Roman"/>
          <w:sz w:val="24"/>
          <w:szCs w:val="24"/>
        </w:rPr>
        <w:t>) for additional application submission instructions, including information on required documents and format.  Please follow both, the PSI and the NOFO, to ensure that the proposal package submission is in full compliance with the requirements</w:t>
      </w:r>
      <w:r w:rsidRPr="00E65ECC">
        <w:rPr>
          <w:rFonts w:ascii="Times New Roman" w:eastAsia="Times New Roman" w:hAnsi="Times New Roman" w:cs="Times New Roman"/>
          <w:b/>
          <w:bCs/>
          <w:sz w:val="24"/>
          <w:szCs w:val="24"/>
        </w:rPr>
        <w:t>.  </w:t>
      </w:r>
      <w:r w:rsidRPr="00E65ECC">
        <w:rPr>
          <w:rFonts w:ascii="Times New Roman" w:eastAsia="Times New Roman" w:hAnsi="Times New Roman" w:cs="Times New Roman"/>
          <w:sz w:val="24"/>
          <w:szCs w:val="24"/>
        </w:rPr>
        <w:t xml:space="preserve">Proposal submissions that do not meet </w:t>
      </w:r>
      <w:r w:rsidR="00366EAD" w:rsidRPr="00E65ECC">
        <w:rPr>
          <w:rFonts w:ascii="Times New Roman" w:eastAsia="Times New Roman" w:hAnsi="Times New Roman" w:cs="Times New Roman"/>
          <w:sz w:val="24"/>
          <w:szCs w:val="24"/>
        </w:rPr>
        <w:t>all</w:t>
      </w:r>
      <w:r w:rsidRPr="00E65ECC">
        <w:rPr>
          <w:rFonts w:ascii="Times New Roman" w:eastAsia="Times New Roman" w:hAnsi="Times New Roman" w:cs="Times New Roman"/>
          <w:sz w:val="24"/>
          <w:szCs w:val="24"/>
        </w:rPr>
        <w:t xml:space="preserve"> the requirements outlined in this NOFO and the associated PSI will </w:t>
      </w:r>
      <w:r w:rsidRPr="00E65ECC">
        <w:rPr>
          <w:rFonts w:ascii="Times New Roman" w:eastAsia="Times New Roman" w:hAnsi="Times New Roman" w:cs="Times New Roman"/>
          <w:b/>
          <w:bCs/>
          <w:sz w:val="24"/>
          <w:szCs w:val="24"/>
        </w:rPr>
        <w:t>not</w:t>
      </w:r>
      <w:r w:rsidRPr="00E65ECC">
        <w:rPr>
          <w:rFonts w:ascii="Times New Roman" w:eastAsia="Times New Roman" w:hAnsi="Times New Roman" w:cs="Times New Roman"/>
          <w:sz w:val="24"/>
          <w:szCs w:val="24"/>
        </w:rPr>
        <w:t> be considered.   </w:t>
      </w:r>
    </w:p>
    <w:p w14:paraId="6432B115" w14:textId="77777777" w:rsidR="00860415" w:rsidRPr="00E65ECC" w:rsidRDefault="1136D91B" w:rsidP="0D1846DC">
      <w:pPr>
        <w:spacing w:after="0" w:line="240" w:lineRule="auto"/>
        <w:textAlignment w:val="baseline"/>
        <w:rPr>
          <w:rFonts w:ascii="Times New Roman" w:eastAsia="Times New Roman" w:hAnsi="Times New Roman" w:cs="Times New Roman"/>
          <w:sz w:val="24"/>
          <w:szCs w:val="24"/>
        </w:rPr>
      </w:pPr>
      <w:r w:rsidRPr="00E65ECC">
        <w:rPr>
          <w:rFonts w:ascii="Times New Roman" w:eastAsia="Times New Roman" w:hAnsi="Times New Roman" w:cs="Times New Roman"/>
          <w:sz w:val="24"/>
          <w:szCs w:val="24"/>
        </w:rPr>
        <w:t> </w:t>
      </w:r>
    </w:p>
    <w:p w14:paraId="7AD48023" w14:textId="54112673" w:rsidR="00860415" w:rsidRPr="00E65ECC" w:rsidRDefault="1136D91B" w:rsidP="0D1846DC">
      <w:pPr>
        <w:spacing w:after="0" w:line="240" w:lineRule="auto"/>
        <w:ind w:right="-180"/>
        <w:textAlignment w:val="baseline"/>
        <w:rPr>
          <w:rFonts w:ascii="Times New Roman" w:eastAsia="Times New Roman" w:hAnsi="Times New Roman" w:cs="Times New Roman"/>
          <w:sz w:val="24"/>
          <w:szCs w:val="24"/>
        </w:rPr>
      </w:pPr>
      <w:r w:rsidRPr="00E65ECC">
        <w:rPr>
          <w:rFonts w:ascii="Times New Roman" w:eastAsia="Times New Roman" w:hAnsi="Times New Roman" w:cs="Times New Roman"/>
          <w:sz w:val="24"/>
          <w:szCs w:val="24"/>
        </w:rPr>
        <w:t>Once the NOFO deadline has passed, DOS may not discuss this competition with any applicant until the proposal review process has been completed. </w:t>
      </w:r>
    </w:p>
    <w:p w14:paraId="30FCF4ED" w14:textId="734CF831" w:rsidR="001F0BCC" w:rsidRPr="00E65ECC" w:rsidRDefault="001F0BCC" w:rsidP="0D1846DC">
      <w:pPr>
        <w:spacing w:after="0" w:line="240" w:lineRule="auto"/>
        <w:ind w:right="-180"/>
        <w:textAlignment w:val="baseline"/>
        <w:rPr>
          <w:rFonts w:ascii="Times New Roman" w:eastAsia="Times New Roman" w:hAnsi="Times New Roman" w:cs="Times New Roman"/>
          <w:sz w:val="24"/>
          <w:szCs w:val="24"/>
        </w:rPr>
      </w:pPr>
    </w:p>
    <w:p w14:paraId="4544B853" w14:textId="3F7BBDB8" w:rsidR="00860415" w:rsidRPr="00562F76" w:rsidRDefault="1136D91B" w:rsidP="0D1846DC">
      <w:pPr>
        <w:pStyle w:val="Heading1"/>
        <w:rPr>
          <w:rFonts w:ascii="Times New Roman" w:eastAsia="Times New Roman" w:hAnsi="Times New Roman" w:cs="Times New Roman"/>
          <w:sz w:val="24"/>
          <w:szCs w:val="24"/>
        </w:rPr>
      </w:pPr>
      <w:bookmarkStart w:id="34" w:name="_Toc103246772"/>
      <w:bookmarkStart w:id="35" w:name="_Toc71871406"/>
      <w:r w:rsidRPr="00562F76">
        <w:rPr>
          <w:rFonts w:ascii="Times New Roman" w:eastAsia="Times New Roman" w:hAnsi="Times New Roman" w:cs="Times New Roman"/>
          <w:sz w:val="24"/>
          <w:szCs w:val="24"/>
        </w:rPr>
        <w:t>D2. Content and Form of Application Submission</w:t>
      </w:r>
      <w:bookmarkEnd w:id="34"/>
      <w:r w:rsidRPr="00562F76">
        <w:rPr>
          <w:rFonts w:ascii="Times New Roman" w:eastAsia="Times New Roman" w:hAnsi="Times New Roman" w:cs="Times New Roman"/>
          <w:sz w:val="24"/>
          <w:szCs w:val="24"/>
        </w:rPr>
        <w:t> </w:t>
      </w:r>
      <w:bookmarkEnd w:id="35"/>
    </w:p>
    <w:p w14:paraId="78601A7F" w14:textId="77777777" w:rsidR="00860415" w:rsidRPr="00562F76" w:rsidRDefault="1136D91B" w:rsidP="0D1846DC">
      <w:pPr>
        <w:spacing w:after="0" w:line="240" w:lineRule="auto"/>
        <w:ind w:right="135"/>
        <w:textAlignment w:val="baseline"/>
        <w:rPr>
          <w:rFonts w:ascii="Times New Roman" w:eastAsia="Times New Roman" w:hAnsi="Times New Roman" w:cs="Times New Roman"/>
          <w:sz w:val="24"/>
          <w:szCs w:val="24"/>
        </w:rPr>
      </w:pPr>
      <w:r w:rsidRPr="00562F76">
        <w:rPr>
          <w:rFonts w:ascii="Times New Roman" w:eastAsia="Times New Roman" w:hAnsi="Times New Roman" w:cs="Times New Roman"/>
          <w:sz w:val="24"/>
          <w:szCs w:val="24"/>
        </w:rPr>
        <w:t> </w:t>
      </w:r>
    </w:p>
    <w:p w14:paraId="04C81151" w14:textId="18DC25EC" w:rsidR="00860415" w:rsidRPr="00354D32" w:rsidRDefault="00F6302B" w:rsidP="0D1846DC">
      <w:pPr>
        <w:spacing w:after="0" w:line="240" w:lineRule="auto"/>
        <w:ind w:right="135"/>
        <w:textAlignment w:val="baseline"/>
        <w:rPr>
          <w:rFonts w:ascii="Times New Roman" w:eastAsia="Times New Roman" w:hAnsi="Times New Roman" w:cs="Times New Roman"/>
          <w:sz w:val="24"/>
          <w:szCs w:val="24"/>
        </w:rPr>
      </w:pPr>
      <w:r w:rsidRPr="006E1246">
        <w:rPr>
          <w:rFonts w:ascii="Times New Roman" w:eastAsia="Times New Roman" w:hAnsi="Times New Roman" w:cs="Times New Roman"/>
          <w:sz w:val="24"/>
          <w:szCs w:val="24"/>
        </w:rPr>
        <w:t>Please follow the guidelines in the attached Proposal Submission Instructions (PSI)</w:t>
      </w:r>
      <w:r w:rsidR="00E46256" w:rsidRPr="006E1246">
        <w:rPr>
          <w:rFonts w:ascii="Times New Roman" w:eastAsia="Times New Roman" w:hAnsi="Times New Roman" w:cs="Times New Roman"/>
          <w:sz w:val="24"/>
          <w:szCs w:val="24"/>
        </w:rPr>
        <w:t>.</w:t>
      </w:r>
      <w:r w:rsidR="00E46256">
        <w:rPr>
          <w:rFonts w:ascii="Times New Roman" w:eastAsia="Times New Roman" w:hAnsi="Times New Roman" w:cs="Times New Roman"/>
          <w:sz w:val="24"/>
          <w:szCs w:val="24"/>
        </w:rPr>
        <w:t xml:space="preserve">  </w:t>
      </w:r>
      <w:r w:rsidR="1136D91B" w:rsidRPr="00354D32">
        <w:rPr>
          <w:rFonts w:ascii="Times New Roman" w:eastAsia="Times New Roman" w:hAnsi="Times New Roman" w:cs="Times New Roman"/>
          <w:sz w:val="24"/>
          <w:szCs w:val="24"/>
        </w:rPr>
        <w:t xml:space="preserve">Any prospective applicant who has questions concerning the contents of this NOFO should submit them </w:t>
      </w:r>
      <w:r w:rsidR="1136D91B" w:rsidRPr="00354D32">
        <w:rPr>
          <w:rFonts w:ascii="Times New Roman" w:eastAsia="Times New Roman" w:hAnsi="Times New Roman" w:cs="Times New Roman"/>
          <w:b/>
          <w:bCs/>
          <w:sz w:val="24"/>
          <w:szCs w:val="24"/>
        </w:rPr>
        <w:t>by email</w:t>
      </w:r>
      <w:r w:rsidR="1136D91B" w:rsidRPr="00354D32">
        <w:rPr>
          <w:rFonts w:ascii="Times New Roman" w:eastAsia="Times New Roman" w:hAnsi="Times New Roman" w:cs="Times New Roman"/>
          <w:sz w:val="24"/>
          <w:szCs w:val="24"/>
        </w:rPr>
        <w:t xml:space="preserve"> to the contacts listed in Section G. Please refer to the funding opportunity number and title.</w:t>
      </w:r>
      <w:r w:rsidR="1136D91B" w:rsidRPr="00481706">
        <w:rPr>
          <w:rFonts w:ascii="Times New Roman" w:eastAsia="Times New Roman" w:hAnsi="Times New Roman" w:cs="Times New Roman"/>
          <w:sz w:val="24"/>
          <w:szCs w:val="24"/>
        </w:rPr>
        <w:t xml:space="preserve"> </w:t>
      </w:r>
    </w:p>
    <w:p w14:paraId="760BDA2C" w14:textId="43611EE5" w:rsidR="00860415" w:rsidRPr="00354D32" w:rsidRDefault="00860415" w:rsidP="0D1846DC">
      <w:pPr>
        <w:spacing w:after="0" w:line="240" w:lineRule="auto"/>
        <w:ind w:right="135"/>
        <w:textAlignment w:val="baseline"/>
        <w:rPr>
          <w:rFonts w:ascii="Times New Roman" w:eastAsia="Times New Roman" w:hAnsi="Times New Roman" w:cs="Times New Roman"/>
          <w:sz w:val="24"/>
          <w:szCs w:val="24"/>
        </w:rPr>
      </w:pPr>
    </w:p>
    <w:p w14:paraId="6D2CC106" w14:textId="446CE3FF" w:rsidR="00860415" w:rsidRPr="00354D32" w:rsidRDefault="1136D91B" w:rsidP="0D1846DC">
      <w:pPr>
        <w:spacing w:after="0" w:line="240" w:lineRule="auto"/>
        <w:ind w:right="13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xml:space="preserve">Any updates about this NOFO will also be posted on </w:t>
      </w:r>
      <w:hyperlink r:id="rId20">
        <w:r w:rsidRPr="00354D32">
          <w:rPr>
            <w:rStyle w:val="Hyperlink"/>
            <w:rFonts w:ascii="Times New Roman" w:eastAsia="Times New Roman" w:hAnsi="Times New Roman" w:cs="Times New Roman"/>
            <w:sz w:val="24"/>
            <w:szCs w:val="24"/>
          </w:rPr>
          <w:t>www.grants.gov. </w:t>
        </w:r>
      </w:hyperlink>
    </w:p>
    <w:p w14:paraId="79FA324E" w14:textId="08199D09" w:rsidR="77321F74" w:rsidRPr="00354D32" w:rsidRDefault="77321F74" w:rsidP="77321F74">
      <w:pPr>
        <w:spacing w:after="0" w:line="240" w:lineRule="auto"/>
        <w:ind w:right="135"/>
        <w:rPr>
          <w:rFonts w:ascii="Times New Roman" w:eastAsia="Times New Roman" w:hAnsi="Times New Roman" w:cs="Times New Roman"/>
          <w:sz w:val="24"/>
          <w:szCs w:val="24"/>
        </w:rPr>
      </w:pPr>
    </w:p>
    <w:p w14:paraId="68F5F3F2" w14:textId="77777777" w:rsidR="00860415" w:rsidRPr="00354D32" w:rsidRDefault="1136D91B" w:rsidP="0D1846DC">
      <w:pPr>
        <w:pStyle w:val="Heading1"/>
        <w:rPr>
          <w:rFonts w:ascii="Times New Roman" w:eastAsia="Times New Roman" w:hAnsi="Times New Roman" w:cs="Times New Roman"/>
          <w:sz w:val="24"/>
          <w:szCs w:val="24"/>
        </w:rPr>
      </w:pPr>
      <w:bookmarkStart w:id="36" w:name="_Toc103246773"/>
      <w:bookmarkStart w:id="37" w:name="_Toc71871407"/>
      <w:r w:rsidRPr="00354D32">
        <w:rPr>
          <w:rFonts w:ascii="Times New Roman" w:eastAsia="Times New Roman" w:hAnsi="Times New Roman" w:cs="Times New Roman"/>
          <w:sz w:val="24"/>
          <w:szCs w:val="24"/>
        </w:rPr>
        <w:t>D3. Unique entity identifier (DUNS) and System for Award Management (SAM)</w:t>
      </w:r>
      <w:bookmarkEnd w:id="36"/>
      <w:r w:rsidRPr="00354D32">
        <w:rPr>
          <w:rFonts w:ascii="Times New Roman" w:eastAsia="Times New Roman" w:hAnsi="Times New Roman" w:cs="Times New Roman"/>
          <w:sz w:val="24"/>
          <w:szCs w:val="24"/>
        </w:rPr>
        <w:t> </w:t>
      </w:r>
      <w:bookmarkEnd w:id="37"/>
    </w:p>
    <w:p w14:paraId="3E9C72FD" w14:textId="77777777" w:rsidR="00860415" w:rsidRPr="00562F76" w:rsidRDefault="1136D91B" w:rsidP="0D1846DC">
      <w:pPr>
        <w:spacing w:after="0" w:line="240" w:lineRule="auto"/>
        <w:textAlignment w:val="baseline"/>
        <w:rPr>
          <w:rFonts w:ascii="Times New Roman" w:eastAsia="Times New Roman" w:hAnsi="Times New Roman" w:cs="Times New Roman"/>
          <w:sz w:val="24"/>
          <w:szCs w:val="24"/>
        </w:rPr>
      </w:pPr>
      <w:r w:rsidRPr="00562F76">
        <w:rPr>
          <w:rFonts w:ascii="Times New Roman" w:eastAsia="Times New Roman" w:hAnsi="Times New Roman" w:cs="Times New Roman"/>
          <w:sz w:val="24"/>
          <w:szCs w:val="24"/>
        </w:rPr>
        <w:t> </w:t>
      </w:r>
    </w:p>
    <w:p w14:paraId="12F43937" w14:textId="517B406C"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b/>
          <w:bCs/>
          <w:sz w:val="24"/>
          <w:szCs w:val="24"/>
        </w:rPr>
        <w:t>Required Registrations:</w:t>
      </w:r>
      <w:r w:rsidRPr="00354D32">
        <w:rPr>
          <w:rFonts w:ascii="Times New Roman" w:eastAsia="Times New Roman" w:hAnsi="Times New Roman" w:cs="Times New Roman"/>
          <w:sz w:val="24"/>
          <w:szCs w:val="24"/>
        </w:rPr>
        <w:t> </w:t>
      </w:r>
    </w:p>
    <w:p w14:paraId="0063452E" w14:textId="7B61B64C" w:rsidR="00047E9C" w:rsidRPr="00354D32" w:rsidRDefault="00047E9C" w:rsidP="0D1846DC">
      <w:pPr>
        <w:spacing w:after="0" w:line="240" w:lineRule="auto"/>
        <w:textAlignment w:val="baseline"/>
        <w:rPr>
          <w:rFonts w:ascii="Times New Roman" w:eastAsia="Times New Roman" w:hAnsi="Times New Roman" w:cs="Times New Roman"/>
          <w:sz w:val="24"/>
          <w:szCs w:val="24"/>
        </w:rPr>
      </w:pPr>
    </w:p>
    <w:p w14:paraId="5D81A2E2" w14:textId="2AA03508" w:rsidR="00047E9C" w:rsidRPr="00E9365E" w:rsidRDefault="00047E9C" w:rsidP="0D1846DC">
      <w:pPr>
        <w:autoSpaceDE w:val="0"/>
        <w:autoSpaceDN w:val="0"/>
        <w:rPr>
          <w:rFonts w:ascii="Times New Roman" w:hAnsi="Times New Roman" w:cs="Times New Roman"/>
          <w:sz w:val="24"/>
          <w:szCs w:val="24"/>
        </w:rPr>
      </w:pPr>
      <w:r w:rsidRPr="000B5E65">
        <w:rPr>
          <w:rFonts w:ascii="Times New Roman" w:hAnsi="Times New Roman" w:cs="Times New Roman"/>
          <w:sz w:val="24"/>
          <w:szCs w:val="24"/>
        </w:rPr>
        <w:t xml:space="preserve">The Unique Entity Identifier (UEI) is one of the data elements mandated by Public Law 109-282, the Federal Funding Accountability and Transparency Act (FFATA), for all Federal awards.  </w:t>
      </w:r>
      <w:r w:rsidRPr="00B6176D">
        <w:rPr>
          <w:rFonts w:ascii="Times New Roman" w:hAnsi="Times New Roman" w:cs="Times New Roman"/>
          <w:sz w:val="24"/>
          <w:szCs w:val="24"/>
        </w:rPr>
        <w:t>SAM.gov is the Federal government's primary database for complying with FFATA reporting requirements.  OMB designated SAM.gov as the central repository to facilitate applicant and recipient use of a single public website that consolidates data on all feder</w:t>
      </w:r>
      <w:r w:rsidRPr="00460DF8">
        <w:rPr>
          <w:rFonts w:ascii="Times New Roman" w:hAnsi="Times New Roman" w:cs="Times New Roman"/>
          <w:sz w:val="24"/>
          <w:szCs w:val="24"/>
        </w:rPr>
        <w:t>al financial assistance.  Under the law, it is mandatory to obtain a UEI number and register in SAM.gov.</w:t>
      </w:r>
    </w:p>
    <w:p w14:paraId="5F1F2AD4" w14:textId="4FC296AE" w:rsidR="000B5E65" w:rsidRPr="00E30CCD" w:rsidRDefault="000B5E65" w:rsidP="00A464DA">
      <w:pPr>
        <w:spacing w:after="0" w:line="240" w:lineRule="auto"/>
        <w:rPr>
          <w:rFonts w:ascii="Times New Roman" w:eastAsia="MS Mincho" w:hAnsi="Times New Roman" w:cs="Times New Roman"/>
          <w:sz w:val="24"/>
          <w:szCs w:val="24"/>
        </w:rPr>
      </w:pPr>
      <w:r w:rsidRPr="00562F76">
        <w:rPr>
          <w:rFonts w:ascii="Times New Roman" w:eastAsia="MS Mincho" w:hAnsi="Times New Roman" w:cs="Times New Roman"/>
          <w:sz w:val="24"/>
          <w:szCs w:val="24"/>
        </w:rPr>
        <w:t>Any applicant listed on the Excluded Parties List System (EPLS) in the System for Award Management (SAM.gov) 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www.SAM.gov to ensure that no ineligible entity is included.</w:t>
      </w:r>
    </w:p>
    <w:p w14:paraId="5152984F" w14:textId="41AD54D6" w:rsidR="00047E9C" w:rsidRPr="000B5E65" w:rsidRDefault="00047E9C" w:rsidP="0D1846DC">
      <w:pPr>
        <w:spacing w:before="100" w:beforeAutospacing="1" w:after="100" w:afterAutospacing="1"/>
        <w:rPr>
          <w:rFonts w:ascii="Times New Roman" w:hAnsi="Times New Roman" w:cs="Times New Roman"/>
          <w:sz w:val="24"/>
          <w:szCs w:val="24"/>
        </w:rPr>
      </w:pPr>
      <w:r w:rsidRPr="002849A2">
        <w:rPr>
          <w:rFonts w:ascii="Times New Roman" w:hAnsi="Times New Roman" w:cs="Times New Roman"/>
          <w:sz w:val="24"/>
          <w:szCs w:val="24"/>
        </w:rPr>
        <w:t xml:space="preserve">Starting April 2022, DUNS </w:t>
      </w:r>
      <w:r w:rsidR="00285C38" w:rsidRPr="004F6832">
        <w:rPr>
          <w:rFonts w:ascii="Times New Roman" w:hAnsi="Times New Roman" w:cs="Times New Roman"/>
          <w:sz w:val="24"/>
          <w:szCs w:val="24"/>
        </w:rPr>
        <w:t xml:space="preserve">has been </w:t>
      </w:r>
      <w:r w:rsidRPr="00A723D4">
        <w:rPr>
          <w:rFonts w:ascii="Times New Roman" w:hAnsi="Times New Roman" w:cs="Times New Roman"/>
          <w:sz w:val="24"/>
          <w:szCs w:val="24"/>
        </w:rPr>
        <w:t xml:space="preserve">replaced by UEI which will be assigned by </w:t>
      </w:r>
      <w:hyperlink r:id="rId21">
        <w:r w:rsidRPr="002849A2">
          <w:rPr>
            <w:rStyle w:val="Hyperlink"/>
            <w:rFonts w:ascii="Times New Roman" w:hAnsi="Times New Roman" w:cs="Times New Roman"/>
            <w:color w:val="auto"/>
            <w:sz w:val="24"/>
            <w:szCs w:val="24"/>
          </w:rPr>
          <w:t>www.sam.gov</w:t>
        </w:r>
      </w:hyperlink>
      <w:r w:rsidRPr="00E30CCD">
        <w:rPr>
          <w:rFonts w:ascii="Times New Roman" w:hAnsi="Times New Roman" w:cs="Times New Roman"/>
          <w:sz w:val="24"/>
          <w:szCs w:val="24"/>
        </w:rPr>
        <w:t>.</w:t>
      </w:r>
      <w:r w:rsidRPr="000B5E65">
        <w:rPr>
          <w:rFonts w:ascii="Times New Roman" w:hAnsi="Times New Roman" w:cs="Times New Roman"/>
          <w:sz w:val="24"/>
          <w:szCs w:val="24"/>
        </w:rPr>
        <w:t xml:space="preserve"> UEIs will be assigned to organizations that will have to register/or renew th</w:t>
      </w:r>
      <w:r w:rsidR="00D11D81" w:rsidRPr="00B6176D">
        <w:rPr>
          <w:rFonts w:ascii="Times New Roman" w:hAnsi="Times New Roman" w:cs="Times New Roman"/>
          <w:sz w:val="24"/>
          <w:szCs w:val="24"/>
        </w:rPr>
        <w:t>e registration</w:t>
      </w:r>
      <w:r w:rsidRPr="00460DF8">
        <w:rPr>
          <w:rFonts w:ascii="Times New Roman" w:hAnsi="Times New Roman" w:cs="Times New Roman"/>
          <w:sz w:val="24"/>
          <w:szCs w:val="24"/>
        </w:rPr>
        <w:t xml:space="preserve"> year. </w:t>
      </w:r>
      <w:r w:rsidR="00D11D81" w:rsidRPr="00E9365E">
        <w:rPr>
          <w:rFonts w:ascii="Times New Roman" w:hAnsi="Times New Roman" w:cs="Times New Roman"/>
          <w:sz w:val="24"/>
          <w:szCs w:val="24"/>
        </w:rPr>
        <w:t xml:space="preserve"> </w:t>
      </w:r>
      <w:r w:rsidRPr="00FC7592">
        <w:rPr>
          <w:rFonts w:ascii="Times New Roman" w:hAnsi="Times New Roman" w:cs="Times New Roman"/>
          <w:sz w:val="24"/>
          <w:szCs w:val="24"/>
        </w:rPr>
        <w:t xml:space="preserve">As a reminder, sam.gov needs to be renewed yearly. </w:t>
      </w:r>
      <w:hyperlink r:id="rId22" w:anchor="_blank">
        <w:r w:rsidRPr="00A464DA">
          <w:rPr>
            <w:rStyle w:val="Hyperlink"/>
            <w:rFonts w:ascii="Times New Roman" w:hAnsi="Times New Roman" w:cs="Times New Roman"/>
            <w:color w:val="auto"/>
            <w:sz w:val="24"/>
            <w:szCs w:val="24"/>
          </w:rPr>
          <w:t>https://sam.gov/content/home</w:t>
        </w:r>
      </w:hyperlink>
    </w:p>
    <w:p w14:paraId="68A9F13A" w14:textId="77777777" w:rsidR="00047E9C" w:rsidRPr="000B5E65" w:rsidRDefault="00047E9C" w:rsidP="0D1846DC">
      <w:pPr>
        <w:pStyle w:val="null"/>
        <w:spacing w:before="0" w:beforeAutospacing="0" w:after="0" w:afterAutospacing="0"/>
        <w:rPr>
          <w:rFonts w:ascii="Times New Roman" w:hAnsi="Times New Roman" w:cs="Times New Roman"/>
          <w:sz w:val="24"/>
          <w:szCs w:val="24"/>
        </w:rPr>
      </w:pPr>
      <w:r w:rsidRPr="00B6176D">
        <w:rPr>
          <w:rFonts w:ascii="Times New Roman" w:hAnsi="Times New Roman" w:cs="Times New Roman"/>
          <w:sz w:val="24"/>
          <w:szCs w:val="24"/>
        </w:rPr>
        <w:t xml:space="preserve"> CAGE is assigned domestically to U.S. organizations when they register in </w:t>
      </w:r>
      <w:hyperlink r:id="rId23">
        <w:r w:rsidRPr="00A464DA">
          <w:rPr>
            <w:rStyle w:val="Hyperlink"/>
            <w:rFonts w:ascii="Times New Roman" w:hAnsi="Times New Roman" w:cs="Times New Roman"/>
            <w:color w:val="auto"/>
            <w:sz w:val="24"/>
            <w:szCs w:val="24"/>
          </w:rPr>
          <w:t>www.sam.gov</w:t>
        </w:r>
      </w:hyperlink>
      <w:r w:rsidRPr="000B5E65">
        <w:rPr>
          <w:rFonts w:ascii="Times New Roman" w:hAnsi="Times New Roman" w:cs="Times New Roman"/>
          <w:sz w:val="24"/>
          <w:szCs w:val="24"/>
        </w:rPr>
        <w:t>.  CAGE must be renewed every</w:t>
      </w:r>
      <w:r w:rsidRPr="00B6176D">
        <w:rPr>
          <w:rFonts w:ascii="Times New Roman" w:hAnsi="Times New Roman" w:cs="Times New Roman"/>
          <w:sz w:val="24"/>
          <w:szCs w:val="24"/>
        </w:rPr>
        <w:t xml:space="preserve"> 5 years.  Site for CAGE : </w:t>
      </w:r>
      <w:hyperlink r:id="rId24" w:anchor="_blank">
        <w:r w:rsidRPr="00A464DA">
          <w:rPr>
            <w:rStyle w:val="Hyperlink"/>
            <w:rFonts w:ascii="Times New Roman" w:hAnsi="Times New Roman" w:cs="Times New Roman"/>
            <w:color w:val="auto"/>
            <w:sz w:val="24"/>
            <w:szCs w:val="24"/>
          </w:rPr>
          <w:t>https://cage.dla.mil/Home/UsageAgree</w:t>
        </w:r>
      </w:hyperlink>
    </w:p>
    <w:p w14:paraId="5A9838CD" w14:textId="77777777" w:rsidR="00047E9C" w:rsidRPr="00B6176D" w:rsidRDefault="00047E9C" w:rsidP="0D1846DC">
      <w:pPr>
        <w:pStyle w:val="null"/>
        <w:spacing w:before="0" w:beforeAutospacing="0" w:after="0" w:afterAutospacing="0"/>
        <w:rPr>
          <w:rFonts w:ascii="Times New Roman" w:hAnsi="Times New Roman" w:cs="Times New Roman"/>
          <w:sz w:val="24"/>
          <w:szCs w:val="24"/>
        </w:rPr>
      </w:pPr>
    </w:p>
    <w:p w14:paraId="1CC7FE8B" w14:textId="107B98F8" w:rsidR="00047E9C" w:rsidRPr="00E9365E" w:rsidRDefault="00047E9C" w:rsidP="0D1846DC">
      <w:pPr>
        <w:pStyle w:val="null"/>
        <w:spacing w:before="0" w:beforeAutospacing="0" w:after="0" w:afterAutospacing="0"/>
        <w:rPr>
          <w:rFonts w:ascii="Times New Roman" w:hAnsi="Times New Roman" w:cs="Times New Roman"/>
          <w:sz w:val="24"/>
          <w:szCs w:val="24"/>
        </w:rPr>
      </w:pPr>
      <w:r w:rsidRPr="00460DF8">
        <w:rPr>
          <w:rFonts w:ascii="Times New Roman" w:hAnsi="Times New Roman" w:cs="Times New Roman"/>
          <w:sz w:val="24"/>
          <w:szCs w:val="24"/>
        </w:rPr>
        <w:t xml:space="preserve">NCAGE for overseas organizations has to be renewed every 5 years. </w:t>
      </w:r>
    </w:p>
    <w:p w14:paraId="3F7CEDD1" w14:textId="77777777" w:rsidR="00047E9C" w:rsidRPr="000B5E65" w:rsidRDefault="00047E9C" w:rsidP="0D1846DC">
      <w:pPr>
        <w:pStyle w:val="null"/>
        <w:spacing w:before="0" w:beforeAutospacing="0" w:after="0" w:afterAutospacing="0"/>
        <w:rPr>
          <w:rFonts w:ascii="Times New Roman" w:hAnsi="Times New Roman" w:cs="Times New Roman"/>
          <w:sz w:val="24"/>
          <w:szCs w:val="24"/>
        </w:rPr>
      </w:pPr>
      <w:r w:rsidRPr="00FC7592">
        <w:rPr>
          <w:rFonts w:ascii="Times New Roman" w:hAnsi="Times New Roman" w:cs="Times New Roman"/>
          <w:sz w:val="24"/>
          <w:szCs w:val="24"/>
        </w:rPr>
        <w:t xml:space="preserve">Site for NCAGE: </w:t>
      </w:r>
      <w:hyperlink r:id="rId25" w:anchor="_blank">
        <w:r w:rsidRPr="00A464DA">
          <w:rPr>
            <w:rStyle w:val="Hyperlink"/>
            <w:rFonts w:ascii="Times New Roman" w:hAnsi="Times New Roman" w:cs="Times New Roman"/>
            <w:color w:val="auto"/>
            <w:sz w:val="24"/>
            <w:szCs w:val="24"/>
          </w:rPr>
          <w:t>https://eportal.nspa.nato.int/AC135Public/CageTool/home</w:t>
        </w:r>
      </w:hyperlink>
    </w:p>
    <w:p w14:paraId="36BC442B" w14:textId="77777777" w:rsidR="00047E9C" w:rsidRPr="00A464DA" w:rsidRDefault="00047E9C" w:rsidP="0D1846DC">
      <w:pPr>
        <w:pStyle w:val="null"/>
        <w:spacing w:before="0" w:beforeAutospacing="0" w:after="0" w:afterAutospacing="0"/>
        <w:rPr>
          <w:rFonts w:ascii="Times New Roman" w:hAnsi="Times New Roman" w:cs="Times New Roman"/>
          <w:color w:val="FF0000"/>
          <w:sz w:val="24"/>
          <w:szCs w:val="24"/>
        </w:rPr>
      </w:pPr>
      <w:r w:rsidRPr="00A464DA">
        <w:rPr>
          <w:rFonts w:ascii="Times New Roman" w:hAnsi="Times New Roman" w:cs="Times New Roman"/>
          <w:color w:val="FF0000"/>
          <w:sz w:val="24"/>
          <w:szCs w:val="24"/>
        </w:rPr>
        <w:t> </w:t>
      </w:r>
    </w:p>
    <w:p w14:paraId="755F967C" w14:textId="77777777" w:rsidR="00B54AE9" w:rsidRPr="00E9365E" w:rsidRDefault="00047E9C" w:rsidP="0D1846DC">
      <w:pPr>
        <w:pStyle w:val="null"/>
        <w:spacing w:before="0" w:beforeAutospacing="0" w:after="0" w:afterAutospacing="0"/>
        <w:rPr>
          <w:rFonts w:ascii="Times New Roman" w:hAnsi="Times New Roman" w:cs="Times New Roman"/>
          <w:b/>
          <w:bCs/>
          <w:sz w:val="24"/>
          <w:szCs w:val="24"/>
        </w:rPr>
      </w:pPr>
      <w:r w:rsidRPr="000B5E65">
        <w:rPr>
          <w:rFonts w:ascii="Times New Roman" w:hAnsi="Times New Roman" w:cs="Times New Roman"/>
          <w:sz w:val="24"/>
          <w:szCs w:val="24"/>
        </w:rPr>
        <w:t xml:space="preserve">It is in the organization’s best interest to check if their CAGE/or NCAGE codes are active.  Organizations are required to register/or renew their CAGE or NCAGE codes </w:t>
      </w:r>
      <w:r w:rsidRPr="00B6176D">
        <w:rPr>
          <w:rFonts w:ascii="Times New Roman" w:hAnsi="Times New Roman" w:cs="Times New Roman"/>
          <w:b/>
          <w:bCs/>
          <w:sz w:val="24"/>
          <w:szCs w:val="24"/>
        </w:rPr>
        <w:t>prior</w:t>
      </w:r>
      <w:r w:rsidRPr="00460DF8">
        <w:rPr>
          <w:rFonts w:ascii="Times New Roman" w:hAnsi="Times New Roman" w:cs="Times New Roman"/>
          <w:sz w:val="24"/>
          <w:szCs w:val="24"/>
        </w:rPr>
        <w:t xml:space="preserve"> t</w:t>
      </w:r>
      <w:r w:rsidRPr="00E9365E">
        <w:rPr>
          <w:rFonts w:ascii="Times New Roman" w:hAnsi="Times New Roman" w:cs="Times New Roman"/>
          <w:sz w:val="24"/>
          <w:szCs w:val="24"/>
        </w:rPr>
        <w:t xml:space="preserve">o registering or renewing </w:t>
      </w:r>
      <w:hyperlink r:id="rId26">
        <w:r w:rsidRPr="00A464DA">
          <w:rPr>
            <w:rStyle w:val="Hyperlink"/>
            <w:rFonts w:ascii="Times New Roman" w:hAnsi="Times New Roman" w:cs="Times New Roman"/>
            <w:color w:val="auto"/>
            <w:sz w:val="24"/>
            <w:szCs w:val="24"/>
          </w:rPr>
          <w:t>www.sam.gov</w:t>
        </w:r>
      </w:hyperlink>
      <w:r w:rsidRPr="000B5E65">
        <w:rPr>
          <w:rFonts w:ascii="Times New Roman" w:hAnsi="Times New Roman" w:cs="Times New Roman"/>
          <w:sz w:val="24"/>
          <w:szCs w:val="24"/>
        </w:rPr>
        <w:t xml:space="preserve"> .  Both registration and renewals for CAGE and NCAGE can take up to 10 days. </w:t>
      </w:r>
      <w:r w:rsidRPr="00B6176D">
        <w:rPr>
          <w:rFonts w:ascii="Times New Roman" w:hAnsi="Times New Roman" w:cs="Times New Roman"/>
          <w:sz w:val="24"/>
          <w:szCs w:val="24"/>
        </w:rPr>
        <w:t xml:space="preserve"> </w:t>
      </w:r>
      <w:r w:rsidRPr="00460DF8">
        <w:rPr>
          <w:rFonts w:ascii="Times New Roman" w:hAnsi="Times New Roman" w:cs="Times New Roman"/>
          <w:b/>
          <w:bCs/>
          <w:sz w:val="24"/>
          <w:szCs w:val="24"/>
        </w:rPr>
        <w:t>Organization’s legal address in NCAGE/CAGE must mirror</w:t>
      </w:r>
    </w:p>
    <w:p w14:paraId="6F8FE5E8" w14:textId="59824360" w:rsidR="00047E9C" w:rsidRPr="00A464DA" w:rsidRDefault="00047E9C" w:rsidP="0D1846DC">
      <w:pPr>
        <w:pStyle w:val="null"/>
        <w:spacing w:before="0" w:beforeAutospacing="0" w:after="0" w:afterAutospacing="0"/>
        <w:rPr>
          <w:rFonts w:ascii="Times New Roman" w:hAnsi="Times New Roman" w:cs="Times New Roman"/>
          <w:b/>
          <w:bCs/>
          <w:sz w:val="24"/>
          <w:szCs w:val="24"/>
        </w:rPr>
      </w:pPr>
      <w:r w:rsidRPr="00FC7592">
        <w:rPr>
          <w:rFonts w:ascii="Times New Roman" w:hAnsi="Times New Roman" w:cs="Times New Roman"/>
          <w:b/>
          <w:bCs/>
          <w:sz w:val="24"/>
          <w:szCs w:val="24"/>
        </w:rPr>
        <w:t xml:space="preserve"> www. sam.gov. </w:t>
      </w:r>
      <w:r w:rsidRPr="00A464DA">
        <w:rPr>
          <w:rFonts w:ascii="Times New Roman" w:hAnsi="Times New Roman" w:cs="Times New Roman"/>
          <w:b/>
          <w:bCs/>
          <w:sz w:val="24"/>
          <w:szCs w:val="24"/>
        </w:rPr>
        <w:t> </w:t>
      </w:r>
    </w:p>
    <w:p w14:paraId="7E73EFA3" w14:textId="77777777" w:rsidR="00047E9C" w:rsidRPr="00460DF8" w:rsidRDefault="00C66B8D" w:rsidP="0D1846DC">
      <w:pPr>
        <w:autoSpaceDE w:val="0"/>
        <w:autoSpaceDN w:val="0"/>
        <w:rPr>
          <w:rFonts w:ascii="Times New Roman" w:hAnsi="Times New Roman" w:cs="Times New Roman"/>
          <w:sz w:val="24"/>
          <w:szCs w:val="24"/>
        </w:rPr>
      </w:pPr>
      <w:hyperlink r:id="rId27">
        <w:r w:rsidR="00047E9C" w:rsidRPr="00A464DA">
          <w:rPr>
            <w:rStyle w:val="Hyperlink"/>
            <w:rFonts w:ascii="Times New Roman" w:hAnsi="Times New Roman" w:cs="Times New Roman"/>
            <w:color w:val="auto"/>
            <w:sz w:val="24"/>
            <w:szCs w:val="24"/>
          </w:rPr>
          <w:t>www.sam.gov</w:t>
        </w:r>
      </w:hyperlink>
      <w:r w:rsidR="00047E9C" w:rsidRPr="000B5E65">
        <w:rPr>
          <w:rFonts w:ascii="Times New Roman" w:hAnsi="Times New Roman" w:cs="Times New Roman"/>
          <w:sz w:val="24"/>
          <w:szCs w:val="24"/>
        </w:rPr>
        <w:t xml:space="preserve"> requires all entities to renew</w:t>
      </w:r>
      <w:r w:rsidR="00047E9C" w:rsidRPr="00B6176D">
        <w:rPr>
          <w:rFonts w:ascii="Times New Roman" w:hAnsi="Times New Roman" w:cs="Times New Roman"/>
          <w:sz w:val="24"/>
          <w:szCs w:val="24"/>
        </w:rPr>
        <w:t xml:space="preserve"> their registration once a year in order to maintain an active registration status in SAM.gov.  It is the responsibility of the applicant to ensure it has an active registration in SAM.gov.  </w:t>
      </w:r>
    </w:p>
    <w:p w14:paraId="40BD31E2" w14:textId="77777777" w:rsidR="00047E9C" w:rsidRPr="00A464DA" w:rsidRDefault="00047E9C" w:rsidP="0D1846DC">
      <w:pPr>
        <w:spacing w:before="100" w:beforeAutospacing="1" w:after="100" w:afterAutospacing="1"/>
        <w:rPr>
          <w:rFonts w:ascii="Times New Roman" w:hAnsi="Times New Roman" w:cs="Times New Roman"/>
          <w:sz w:val="24"/>
          <w:szCs w:val="24"/>
        </w:rPr>
      </w:pPr>
      <w:r w:rsidRPr="00E9365E">
        <w:rPr>
          <w:rFonts w:ascii="Times New Roman" w:hAnsi="Times New Roman" w:cs="Times New Roman"/>
          <w:sz w:val="24"/>
          <w:szCs w:val="24"/>
        </w:rPr>
        <w:t>If an organization plans to sub-contract or sub-award any of the</w:t>
      </w:r>
      <w:r w:rsidRPr="00FC7592">
        <w:rPr>
          <w:rFonts w:ascii="Times New Roman" w:hAnsi="Times New Roman" w:cs="Times New Roman"/>
          <w:sz w:val="24"/>
          <w:szCs w:val="24"/>
        </w:rPr>
        <w:t xml:space="preserve"> funds under an award, those sub-awardees must also have a unique entity identifier (UEI number). </w:t>
      </w:r>
    </w:p>
    <w:p w14:paraId="352F73B5" w14:textId="36825132" w:rsidR="00047E9C" w:rsidRPr="00354D32" w:rsidRDefault="00047E9C" w:rsidP="0D1846DC">
      <w:pPr>
        <w:rPr>
          <w:rFonts w:ascii="Times New Roman" w:hAnsi="Times New Roman"/>
          <w:sz w:val="24"/>
          <w:szCs w:val="24"/>
        </w:rPr>
      </w:pPr>
      <w:r w:rsidRPr="00354D32">
        <w:rPr>
          <w:rFonts w:ascii="Times New Roman" w:hAnsi="Times New Roman"/>
          <w:sz w:val="24"/>
          <w:szCs w:val="24"/>
        </w:rPr>
        <w:t>If an organization does not have an active registration in SAM.gov prior to submitting an application</w:t>
      </w:r>
      <w:r w:rsidR="00B54AE9" w:rsidRPr="00354D32">
        <w:rPr>
          <w:rFonts w:ascii="Times New Roman" w:hAnsi="Times New Roman"/>
          <w:sz w:val="24"/>
          <w:szCs w:val="24"/>
        </w:rPr>
        <w:t xml:space="preserve"> in response to this NOFO,</w:t>
      </w:r>
      <w:r w:rsidRPr="00354D32">
        <w:rPr>
          <w:rFonts w:ascii="Times New Roman" w:hAnsi="Times New Roman"/>
          <w:sz w:val="24"/>
          <w:szCs w:val="24"/>
        </w:rPr>
        <w:t xml:space="preserve"> the application will be deemed </w:t>
      </w:r>
      <w:r w:rsidRPr="00354D32">
        <w:rPr>
          <w:rFonts w:ascii="Times New Roman" w:hAnsi="Times New Roman"/>
          <w:b/>
          <w:bCs/>
          <w:sz w:val="24"/>
          <w:szCs w:val="24"/>
        </w:rPr>
        <w:t>ineligible.</w:t>
      </w:r>
      <w:r w:rsidRPr="00354D32">
        <w:rPr>
          <w:rFonts w:ascii="Times New Roman" w:hAnsi="Times New Roman"/>
          <w:sz w:val="24"/>
          <w:szCs w:val="24"/>
        </w:rPr>
        <w:t>  All organizations applying for grants (except individuals) must obtain these registrations, the latter are free of charge.</w:t>
      </w:r>
    </w:p>
    <w:p w14:paraId="7876C0F7" w14:textId="0B149366" w:rsidR="00047E9C" w:rsidRPr="00354D32" w:rsidRDefault="00047E9C" w:rsidP="0D1846DC">
      <w:pPr>
        <w:autoSpaceDE w:val="0"/>
        <w:autoSpaceDN w:val="0"/>
        <w:rPr>
          <w:rFonts w:ascii="Times New Roman" w:hAnsi="Times New Roman"/>
          <w:sz w:val="24"/>
          <w:szCs w:val="24"/>
        </w:rPr>
      </w:pPr>
      <w:r w:rsidRPr="00354D32">
        <w:rPr>
          <w:rFonts w:ascii="Times New Roman" w:hAnsi="Times New Roman"/>
          <w:sz w:val="24"/>
          <w:szCs w:val="24"/>
          <w:u w:val="single"/>
        </w:rPr>
        <w:t>Note</w:t>
      </w:r>
      <w:r w:rsidRPr="00354D32">
        <w:rPr>
          <w:rFonts w:ascii="Times New Roman" w:hAnsi="Times New Roman"/>
          <w:sz w:val="24"/>
          <w:szCs w:val="24"/>
        </w:rPr>
        <w:t>: The process of obtaining a SAM.gov registration may take from 2-8 weeks</w:t>
      </w:r>
      <w:r w:rsidR="00B54AE9" w:rsidRPr="00354D32">
        <w:rPr>
          <w:rFonts w:ascii="Times New Roman" w:hAnsi="Times New Roman"/>
          <w:sz w:val="24"/>
          <w:szCs w:val="24"/>
        </w:rPr>
        <w:t xml:space="preserve"> or longer.</w:t>
      </w:r>
      <w:r w:rsidRPr="00354D32">
        <w:rPr>
          <w:rFonts w:ascii="Times New Roman" w:hAnsi="Times New Roman"/>
          <w:sz w:val="24"/>
          <w:szCs w:val="24"/>
        </w:rPr>
        <w:t>  Please begin your registration as early as possible. Numerous errors require correction such as an address mismatch and can delay final registration. After 90 days of original registration/or renewal submission, if the application is not corrected</w:t>
      </w:r>
      <w:r w:rsidR="008C2CA9" w:rsidRPr="00354D32">
        <w:rPr>
          <w:rFonts w:ascii="Times New Roman" w:hAnsi="Times New Roman"/>
          <w:sz w:val="24"/>
          <w:szCs w:val="24"/>
        </w:rPr>
        <w:t>,</w:t>
      </w:r>
      <w:r w:rsidRPr="00354D32">
        <w:rPr>
          <w:rFonts w:ascii="Times New Roman" w:hAnsi="Times New Roman"/>
          <w:sz w:val="24"/>
          <w:szCs w:val="24"/>
        </w:rPr>
        <w:t xml:space="preserve"> it will be deleted and the organization will need to re-start the process. </w:t>
      </w:r>
    </w:p>
    <w:p w14:paraId="7ED5B83E" w14:textId="77777777" w:rsidR="00047E9C" w:rsidRPr="00354D32" w:rsidRDefault="00047E9C" w:rsidP="0D1846DC">
      <w:pPr>
        <w:spacing w:after="0" w:line="240" w:lineRule="auto"/>
        <w:rPr>
          <w:rFonts w:ascii="Times New Roman" w:eastAsia="MS Mincho" w:hAnsi="Times New Roman"/>
        </w:rPr>
      </w:pPr>
      <w:r w:rsidRPr="00354D32">
        <w:rPr>
          <w:rFonts w:ascii="Times New Roman" w:eastAsia="MS Mincho" w:hAnsi="Times New Roman"/>
        </w:rPr>
        <w:t>All organizations applying for grants (except individuals) must obtain these registrations. All are free of charge.</w:t>
      </w:r>
    </w:p>
    <w:p w14:paraId="680A0DBE" w14:textId="77777777" w:rsidR="00047E9C" w:rsidRPr="00354D32" w:rsidRDefault="00047E9C" w:rsidP="0D1846DC">
      <w:pPr>
        <w:spacing w:after="0" w:line="240" w:lineRule="auto"/>
        <w:ind w:firstLine="720"/>
        <w:rPr>
          <w:rFonts w:ascii="Times New Roman" w:eastAsia="MS Mincho" w:hAnsi="Times New Roman"/>
          <w:color w:val="FF0000"/>
        </w:rPr>
      </w:pPr>
    </w:p>
    <w:p w14:paraId="63A750C0" w14:textId="09F859CE" w:rsidR="00860415" w:rsidRPr="00354D32" w:rsidRDefault="1136D91B" w:rsidP="0D1846DC">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An exemption from this requirement may be permitted on a case-by-case basis if the applicant’s identity must be protected due to possible endangerment of their mission, their organization’s status, their employees, or individuals being served by the applicant.  Organizations requesting an exemption should email the point of contact listed in Section G of this NOFO. </w:t>
      </w:r>
    </w:p>
    <w:p w14:paraId="1799DB2D" w14:textId="047A0EB0" w:rsidR="00047E9C" w:rsidRDefault="00047E9C" w:rsidP="00362D7D">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24D1D19C" w14:textId="77777777" w:rsidR="00860415" w:rsidRPr="00354D32" w:rsidRDefault="1136D91B" w:rsidP="0D1846DC">
      <w:pPr>
        <w:pStyle w:val="Heading1"/>
        <w:rPr>
          <w:rFonts w:ascii="Times New Roman" w:eastAsia="Times New Roman" w:hAnsi="Times New Roman" w:cs="Times New Roman"/>
          <w:sz w:val="24"/>
          <w:szCs w:val="24"/>
        </w:rPr>
      </w:pPr>
      <w:bookmarkStart w:id="38" w:name="_Toc103246774"/>
      <w:bookmarkStart w:id="39" w:name="_Toc71871408"/>
      <w:r w:rsidRPr="00354D32">
        <w:rPr>
          <w:rFonts w:ascii="Times New Roman" w:eastAsia="Times New Roman" w:hAnsi="Times New Roman" w:cs="Times New Roman"/>
          <w:sz w:val="24"/>
          <w:szCs w:val="24"/>
        </w:rPr>
        <w:t>D4. Submission Dates and Times</w:t>
      </w:r>
      <w:bookmarkEnd w:id="38"/>
      <w:r w:rsidRPr="00354D32">
        <w:rPr>
          <w:rFonts w:ascii="Times New Roman" w:eastAsia="Times New Roman" w:hAnsi="Times New Roman" w:cs="Times New Roman"/>
          <w:sz w:val="24"/>
          <w:szCs w:val="24"/>
        </w:rPr>
        <w:t> </w:t>
      </w:r>
      <w:bookmarkEnd w:id="39"/>
    </w:p>
    <w:p w14:paraId="20630AD1" w14:textId="77777777" w:rsidR="00860415" w:rsidRPr="00354D32" w:rsidRDefault="1136D91B" w:rsidP="0D1846DC">
      <w:pPr>
        <w:spacing w:after="0" w:line="240" w:lineRule="auto"/>
        <w:ind w:right="13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34C85B80" w14:textId="76E8009D" w:rsidR="00860415" w:rsidRPr="00354D32" w:rsidRDefault="14F28ADC" w:rsidP="0D1846DC">
      <w:pPr>
        <w:spacing w:after="0" w:line="240" w:lineRule="auto"/>
        <w:ind w:right="13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xml:space="preserve">Applicants are urged to begin the application process well before the submission deadline as stated on page </w:t>
      </w:r>
      <w:r w:rsidR="00205FDE" w:rsidRPr="00B979DA">
        <w:rPr>
          <w:rFonts w:ascii="Times New Roman" w:eastAsia="Times New Roman" w:hAnsi="Times New Roman" w:cs="Times New Roman"/>
          <w:sz w:val="24"/>
          <w:szCs w:val="24"/>
        </w:rPr>
        <w:t>3</w:t>
      </w:r>
      <w:r w:rsidRPr="00B979DA">
        <w:rPr>
          <w:rFonts w:ascii="Times New Roman" w:eastAsia="Times New Roman" w:hAnsi="Times New Roman" w:cs="Times New Roman"/>
          <w:sz w:val="24"/>
          <w:szCs w:val="24"/>
        </w:rPr>
        <w:t>.</w:t>
      </w:r>
      <w:r w:rsidR="00A9365A" w:rsidRPr="00B979DA">
        <w:rPr>
          <w:rFonts w:ascii="Times New Roman" w:eastAsia="Times New Roman" w:hAnsi="Times New Roman" w:cs="Times New Roman"/>
          <w:sz w:val="24"/>
          <w:szCs w:val="24"/>
        </w:rPr>
        <w:t xml:space="preserve"> </w:t>
      </w:r>
      <w:r w:rsidR="008C6274">
        <w:rPr>
          <w:rFonts w:ascii="Times New Roman" w:eastAsia="Times New Roman" w:hAnsi="Times New Roman" w:cs="Times New Roman"/>
          <w:b/>
          <w:bCs/>
          <w:sz w:val="24"/>
          <w:szCs w:val="24"/>
        </w:rPr>
        <w:t xml:space="preserve"> </w:t>
      </w:r>
      <w:r w:rsidR="00A9365A" w:rsidRPr="00B979DA">
        <w:rPr>
          <w:rFonts w:ascii="Times New Roman" w:eastAsia="Times New Roman" w:hAnsi="Times New Roman" w:cs="Times New Roman"/>
          <w:b/>
          <w:bCs/>
          <w:sz w:val="24"/>
          <w:szCs w:val="24"/>
        </w:rPr>
        <w:t>No exceptions</w:t>
      </w:r>
      <w:r w:rsidR="1136D91B" w:rsidRPr="00A9365A">
        <w:rPr>
          <w:rFonts w:ascii="Times New Roman" w:eastAsia="Times New Roman" w:hAnsi="Times New Roman" w:cs="Times New Roman"/>
          <w:sz w:val="24"/>
          <w:szCs w:val="24"/>
        </w:rPr>
        <w:t xml:space="preserve"> </w:t>
      </w:r>
      <w:r w:rsidR="1136D91B" w:rsidRPr="00354D32">
        <w:rPr>
          <w:rFonts w:ascii="Times New Roman" w:eastAsia="Times New Roman" w:hAnsi="Times New Roman" w:cs="Times New Roman"/>
          <w:sz w:val="24"/>
          <w:szCs w:val="24"/>
        </w:rPr>
        <w:t>will be made for organizations that have not completed the necessary steps. Applications received after the deadline will not be considered.  </w:t>
      </w:r>
    </w:p>
    <w:p w14:paraId="056B0F53" w14:textId="77777777" w:rsidR="00860415" w:rsidRPr="00354D32" w:rsidRDefault="1136D91B" w:rsidP="0D1846DC">
      <w:pPr>
        <w:spacing w:after="0" w:line="240" w:lineRule="auto"/>
        <w:ind w:right="13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7737A41D" w14:textId="7B6A5D48" w:rsidR="00860415" w:rsidRPr="00354D32" w:rsidRDefault="1136D91B" w:rsidP="0D1846DC">
      <w:pPr>
        <w:spacing w:after="0" w:line="240" w:lineRule="auto"/>
        <w:ind w:right="13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Grants.gov automatically log the date and time an application submission is made, and the Department of State will use this information to determine whether an application has been submitted on time.  Late applications are neither reviewed nor considered.  </w:t>
      </w:r>
    </w:p>
    <w:p w14:paraId="2C9FD8E2" w14:textId="5ABB85D6" w:rsidR="00860415" w:rsidRDefault="1136D91B" w:rsidP="0D1846DC">
      <w:pPr>
        <w:spacing w:after="0" w:line="240" w:lineRule="auto"/>
        <w:ind w:right="13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14955158" w14:textId="364C237D" w:rsidR="00860415" w:rsidRPr="00354D32" w:rsidRDefault="1136D91B" w:rsidP="0D1846DC">
      <w:pPr>
        <w:pStyle w:val="Heading1"/>
        <w:rPr>
          <w:rFonts w:ascii="Times New Roman" w:eastAsia="Times New Roman" w:hAnsi="Times New Roman" w:cs="Times New Roman"/>
          <w:sz w:val="24"/>
          <w:szCs w:val="24"/>
        </w:rPr>
      </w:pPr>
      <w:bookmarkStart w:id="40" w:name="_Toc103246775"/>
      <w:bookmarkStart w:id="41" w:name="_Toc71871409"/>
      <w:r w:rsidRPr="00354D32">
        <w:rPr>
          <w:rFonts w:ascii="Times New Roman" w:eastAsia="Times New Roman" w:hAnsi="Times New Roman" w:cs="Times New Roman"/>
          <w:sz w:val="24"/>
          <w:szCs w:val="24"/>
        </w:rPr>
        <w:t>D5. Funding Restrictions</w:t>
      </w:r>
      <w:bookmarkEnd w:id="40"/>
      <w:r w:rsidRPr="00354D32">
        <w:rPr>
          <w:rFonts w:ascii="Times New Roman" w:eastAsia="Times New Roman" w:hAnsi="Times New Roman" w:cs="Times New Roman"/>
          <w:sz w:val="24"/>
          <w:szCs w:val="24"/>
        </w:rPr>
        <w:t> </w:t>
      </w:r>
      <w:bookmarkEnd w:id="41"/>
    </w:p>
    <w:p w14:paraId="3F5E4F9F" w14:textId="77777777" w:rsidR="00860415" w:rsidRPr="00B6176D" w:rsidRDefault="1136D91B" w:rsidP="000B5E65">
      <w:pPr>
        <w:spacing w:after="0" w:line="240" w:lineRule="auto"/>
        <w:ind w:right="135"/>
        <w:textAlignment w:val="baseline"/>
        <w:rPr>
          <w:rFonts w:ascii="Times New Roman" w:eastAsia="Times New Roman" w:hAnsi="Times New Roman" w:cs="Times New Roman"/>
          <w:sz w:val="24"/>
          <w:szCs w:val="24"/>
        </w:rPr>
      </w:pPr>
      <w:r w:rsidRPr="000B5E65">
        <w:rPr>
          <w:rFonts w:ascii="Times New Roman" w:eastAsia="Times New Roman" w:hAnsi="Times New Roman" w:cs="Times New Roman"/>
          <w:sz w:val="24"/>
          <w:szCs w:val="24"/>
        </w:rPr>
        <w:t> </w:t>
      </w:r>
    </w:p>
    <w:p w14:paraId="20215883" w14:textId="77777777" w:rsidR="00860415" w:rsidRPr="00FC7592" w:rsidRDefault="1136D91B" w:rsidP="00B6176D">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460DF8">
        <w:rPr>
          <w:rFonts w:ascii="Times New Roman" w:eastAsia="Times New Roman" w:hAnsi="Times New Roman" w:cs="Times New Roman"/>
          <w:sz w:val="24"/>
          <w:szCs w:val="24"/>
        </w:rPr>
        <w:t>The following activities and costs are not covered under this announcement (th</w:t>
      </w:r>
      <w:r w:rsidRPr="00E9365E">
        <w:rPr>
          <w:rFonts w:ascii="Times New Roman" w:eastAsia="Times New Roman" w:hAnsi="Times New Roman" w:cs="Times New Roman"/>
          <w:sz w:val="24"/>
          <w:szCs w:val="24"/>
        </w:rPr>
        <w:t>is list is NOT exhaustive): </w:t>
      </w:r>
    </w:p>
    <w:p w14:paraId="3A4D5396" w14:textId="77777777" w:rsidR="00860415" w:rsidRPr="00A464DA" w:rsidRDefault="1136D91B" w:rsidP="00460DF8">
      <w:pPr>
        <w:numPr>
          <w:ilvl w:val="0"/>
          <w:numId w:val="16"/>
        </w:numPr>
        <w:spacing w:after="0" w:line="240" w:lineRule="auto"/>
        <w:textAlignment w:val="baseline"/>
        <w:rPr>
          <w:rFonts w:ascii="Times New Roman" w:eastAsia="Times New Roman" w:hAnsi="Times New Roman" w:cs="Times New Roman"/>
          <w:sz w:val="24"/>
          <w:szCs w:val="24"/>
        </w:rPr>
      </w:pPr>
      <w:r w:rsidRPr="00A464DA">
        <w:rPr>
          <w:rFonts w:ascii="Times New Roman" w:eastAsia="Times New Roman" w:hAnsi="Times New Roman" w:cs="Times New Roman"/>
          <w:color w:val="000000" w:themeColor="text1"/>
          <w:sz w:val="24"/>
          <w:szCs w:val="24"/>
        </w:rPr>
        <w:t>Construction </w:t>
      </w:r>
      <w:r w:rsidRPr="00A464DA">
        <w:rPr>
          <w:rFonts w:ascii="Times New Roman" w:eastAsia="Times New Roman" w:hAnsi="Times New Roman" w:cs="Times New Roman"/>
          <w:sz w:val="24"/>
          <w:szCs w:val="24"/>
        </w:rPr>
        <w:t>or renovations i</w:t>
      </w:r>
      <w:r w:rsidRPr="00A464DA">
        <w:rPr>
          <w:rFonts w:ascii="Times New Roman" w:eastAsia="Times New Roman" w:hAnsi="Times New Roman" w:cs="Times New Roman"/>
          <w:color w:val="000000" w:themeColor="text1"/>
          <w:sz w:val="24"/>
          <w:szCs w:val="24"/>
        </w:rPr>
        <w:t>s not an allowable activity under this award; </w:t>
      </w:r>
    </w:p>
    <w:p w14:paraId="438C6B99" w14:textId="77777777" w:rsidR="00860415" w:rsidRPr="00A464DA" w:rsidRDefault="1136D91B" w:rsidP="00E9365E">
      <w:pPr>
        <w:numPr>
          <w:ilvl w:val="0"/>
          <w:numId w:val="16"/>
        </w:numPr>
        <w:spacing w:after="0" w:line="240" w:lineRule="auto"/>
        <w:textAlignment w:val="baseline"/>
        <w:rPr>
          <w:rFonts w:ascii="Times New Roman" w:eastAsia="Times New Roman" w:hAnsi="Times New Roman" w:cs="Times New Roman"/>
          <w:sz w:val="24"/>
          <w:szCs w:val="24"/>
        </w:rPr>
      </w:pPr>
      <w:r w:rsidRPr="00A464DA">
        <w:rPr>
          <w:rFonts w:ascii="Times New Roman" w:eastAsia="Times New Roman" w:hAnsi="Times New Roman" w:cs="Times New Roman"/>
          <w:color w:val="000000" w:themeColor="text1"/>
          <w:sz w:val="24"/>
          <w:szCs w:val="24"/>
        </w:rPr>
        <w:t>Expenses made prior to the approval of a proposal or unreasonable expenditures will not be reimbursed; </w:t>
      </w:r>
    </w:p>
    <w:p w14:paraId="4DD74693" w14:textId="468356AA" w:rsidR="00860415" w:rsidRPr="00A464DA" w:rsidRDefault="1136D91B" w:rsidP="00E9365E">
      <w:pPr>
        <w:numPr>
          <w:ilvl w:val="0"/>
          <w:numId w:val="16"/>
        </w:numPr>
        <w:spacing w:after="0" w:line="240" w:lineRule="auto"/>
        <w:textAlignment w:val="baseline"/>
        <w:rPr>
          <w:rFonts w:ascii="Times New Roman" w:eastAsia="Times New Roman" w:hAnsi="Times New Roman" w:cs="Times New Roman"/>
          <w:sz w:val="24"/>
          <w:szCs w:val="24"/>
        </w:rPr>
      </w:pPr>
      <w:r w:rsidRPr="00A464DA">
        <w:rPr>
          <w:rFonts w:ascii="Times New Roman" w:eastAsia="Times New Roman" w:hAnsi="Times New Roman" w:cs="Times New Roman"/>
          <w:color w:val="000000" w:themeColor="text1"/>
          <w:sz w:val="24"/>
          <w:szCs w:val="24"/>
        </w:rPr>
        <w:t>Projects intended primarily for the growth or institutional development of the organization; </w:t>
      </w:r>
    </w:p>
    <w:p w14:paraId="56BB41C1" w14:textId="77777777" w:rsidR="00860415" w:rsidRPr="00A464DA" w:rsidRDefault="1136D91B" w:rsidP="00FC7592">
      <w:pPr>
        <w:numPr>
          <w:ilvl w:val="0"/>
          <w:numId w:val="16"/>
        </w:numPr>
        <w:spacing w:after="0" w:line="240" w:lineRule="auto"/>
        <w:textAlignment w:val="baseline"/>
        <w:rPr>
          <w:rFonts w:ascii="Times New Roman" w:eastAsia="Times New Roman" w:hAnsi="Times New Roman" w:cs="Times New Roman"/>
          <w:sz w:val="24"/>
          <w:szCs w:val="24"/>
        </w:rPr>
      </w:pPr>
      <w:r w:rsidRPr="00A464DA">
        <w:rPr>
          <w:rFonts w:ascii="Times New Roman" w:eastAsia="Times New Roman" w:hAnsi="Times New Roman" w:cs="Times New Roman"/>
          <w:color w:val="000000" w:themeColor="text1"/>
          <w:sz w:val="24"/>
          <w:szCs w:val="24"/>
        </w:rPr>
        <w:t>Projects seeking funds for personal use; </w:t>
      </w:r>
    </w:p>
    <w:p w14:paraId="68D66679" w14:textId="77777777" w:rsidR="00860415" w:rsidRPr="00A464DA" w:rsidRDefault="1136D91B" w:rsidP="00A464DA">
      <w:pPr>
        <w:numPr>
          <w:ilvl w:val="0"/>
          <w:numId w:val="16"/>
        </w:numPr>
        <w:spacing w:after="0" w:line="240" w:lineRule="auto"/>
        <w:textAlignment w:val="baseline"/>
        <w:rPr>
          <w:rFonts w:ascii="Times New Roman" w:eastAsia="Times New Roman" w:hAnsi="Times New Roman" w:cs="Times New Roman"/>
          <w:sz w:val="24"/>
          <w:szCs w:val="24"/>
        </w:rPr>
      </w:pPr>
      <w:r w:rsidRPr="00A464DA">
        <w:rPr>
          <w:rFonts w:ascii="Times New Roman" w:eastAsia="Times New Roman" w:hAnsi="Times New Roman" w:cs="Times New Roman"/>
          <w:color w:val="000000" w:themeColor="text1"/>
          <w:sz w:val="24"/>
          <w:szCs w:val="24"/>
        </w:rPr>
        <w:t>Projects that require a participation fee; </w:t>
      </w:r>
    </w:p>
    <w:p w14:paraId="0426163D" w14:textId="77777777" w:rsidR="00860415" w:rsidRPr="00A464DA" w:rsidRDefault="1136D91B" w:rsidP="00A464DA">
      <w:pPr>
        <w:numPr>
          <w:ilvl w:val="0"/>
          <w:numId w:val="16"/>
        </w:numPr>
        <w:spacing w:after="0" w:line="240" w:lineRule="auto"/>
        <w:textAlignment w:val="baseline"/>
        <w:rPr>
          <w:rFonts w:ascii="Times New Roman" w:eastAsia="Times New Roman" w:hAnsi="Times New Roman" w:cs="Times New Roman"/>
          <w:color w:val="000000"/>
          <w:sz w:val="24"/>
          <w:szCs w:val="24"/>
        </w:rPr>
      </w:pPr>
      <w:r w:rsidRPr="00A464DA">
        <w:rPr>
          <w:rFonts w:ascii="Times New Roman" w:eastAsia="Times New Roman" w:hAnsi="Times New Roman" w:cs="Times New Roman"/>
          <w:color w:val="000000" w:themeColor="text1"/>
          <w:sz w:val="24"/>
          <w:szCs w:val="24"/>
        </w:rPr>
        <w:t>Administration of a project that will make a profit; </w:t>
      </w:r>
    </w:p>
    <w:p w14:paraId="79CA83E5" w14:textId="09A40E3F" w:rsidR="00860415" w:rsidRPr="00A464DA" w:rsidRDefault="1136D91B" w:rsidP="00A464DA">
      <w:pPr>
        <w:numPr>
          <w:ilvl w:val="0"/>
          <w:numId w:val="16"/>
        </w:numPr>
        <w:spacing w:after="0" w:line="240" w:lineRule="auto"/>
        <w:textAlignment w:val="baseline"/>
        <w:rPr>
          <w:rFonts w:ascii="Times New Roman" w:eastAsia="Times New Roman" w:hAnsi="Times New Roman" w:cs="Times New Roman"/>
          <w:color w:val="000000"/>
          <w:sz w:val="24"/>
          <w:szCs w:val="24"/>
        </w:rPr>
      </w:pPr>
      <w:r w:rsidRPr="00A464DA">
        <w:rPr>
          <w:rFonts w:ascii="Times New Roman" w:eastAsia="Times New Roman" w:hAnsi="Times New Roman" w:cs="Times New Roman"/>
          <w:color w:val="000000" w:themeColor="text1"/>
          <w:sz w:val="24"/>
          <w:szCs w:val="24"/>
        </w:rPr>
        <w:t>Expenses incurred before or after the specified dates of award period of performance (unless prior written approval is received); </w:t>
      </w:r>
    </w:p>
    <w:p w14:paraId="5D1F09A5" w14:textId="3BFF0B63" w:rsidR="00860415" w:rsidRPr="00A464DA" w:rsidRDefault="1136D91B" w:rsidP="00A464DA">
      <w:pPr>
        <w:numPr>
          <w:ilvl w:val="0"/>
          <w:numId w:val="16"/>
        </w:numPr>
        <w:spacing w:after="0" w:line="240" w:lineRule="auto"/>
        <w:ind w:left="360" w:firstLine="0"/>
        <w:textAlignment w:val="baseline"/>
        <w:rPr>
          <w:rFonts w:ascii="Times New Roman" w:eastAsia="Times New Roman" w:hAnsi="Times New Roman" w:cs="Times New Roman"/>
          <w:color w:val="000000"/>
          <w:sz w:val="24"/>
          <w:szCs w:val="24"/>
        </w:rPr>
      </w:pPr>
      <w:r w:rsidRPr="00A464DA">
        <w:rPr>
          <w:rFonts w:ascii="Times New Roman" w:eastAsia="Times New Roman" w:hAnsi="Times New Roman" w:cs="Times New Roman"/>
          <w:color w:val="000000" w:themeColor="text1"/>
          <w:sz w:val="24"/>
          <w:szCs w:val="24"/>
        </w:rPr>
        <w:t>Projects designed to advocate policy views or positions of foreign governments</w:t>
      </w:r>
      <w:r w:rsidR="00362D7D" w:rsidRPr="00A464DA">
        <w:rPr>
          <w:rFonts w:ascii="Times New Roman" w:eastAsia="Times New Roman" w:hAnsi="Times New Roman" w:cs="Times New Roman"/>
          <w:color w:val="000000" w:themeColor="text1"/>
          <w:sz w:val="24"/>
          <w:szCs w:val="24"/>
        </w:rPr>
        <w:t xml:space="preserve"> </w:t>
      </w:r>
      <w:r w:rsidRPr="00A464DA">
        <w:rPr>
          <w:rFonts w:ascii="Times New Roman" w:eastAsia="Times New Roman" w:hAnsi="Times New Roman" w:cs="Times New Roman"/>
          <w:color w:val="000000" w:themeColor="text1"/>
          <w:sz w:val="24"/>
          <w:szCs w:val="24"/>
        </w:rPr>
        <w:t>or     </w:t>
      </w:r>
    </w:p>
    <w:p w14:paraId="0AC1F914" w14:textId="04C4F4F7" w:rsidR="00860415" w:rsidRPr="00A464DA" w:rsidRDefault="1136D91B" w:rsidP="00A464DA">
      <w:pPr>
        <w:spacing w:after="0" w:line="240" w:lineRule="auto"/>
        <w:ind w:left="720"/>
        <w:textAlignment w:val="baseline"/>
        <w:rPr>
          <w:rFonts w:ascii="Times New Roman" w:eastAsia="Times New Roman" w:hAnsi="Times New Roman" w:cs="Times New Roman"/>
          <w:color w:val="000000"/>
          <w:sz w:val="24"/>
          <w:szCs w:val="24"/>
        </w:rPr>
      </w:pPr>
      <w:r w:rsidRPr="00A464DA">
        <w:rPr>
          <w:rFonts w:ascii="Times New Roman" w:eastAsia="Times New Roman" w:hAnsi="Times New Roman" w:cs="Times New Roman"/>
          <w:color w:val="000000" w:themeColor="text1"/>
          <w:sz w:val="24"/>
          <w:szCs w:val="24"/>
        </w:rPr>
        <w:t>views of a particular political faction;  </w:t>
      </w:r>
    </w:p>
    <w:p w14:paraId="4E7D2A97" w14:textId="77777777" w:rsidR="00860415" w:rsidRPr="00A464DA" w:rsidRDefault="1136D91B" w:rsidP="00A464DA">
      <w:pPr>
        <w:numPr>
          <w:ilvl w:val="0"/>
          <w:numId w:val="16"/>
        </w:numPr>
        <w:spacing w:after="0" w:line="240" w:lineRule="auto"/>
        <w:textAlignment w:val="baseline"/>
        <w:rPr>
          <w:rFonts w:ascii="Times New Roman" w:eastAsia="Times New Roman" w:hAnsi="Times New Roman" w:cs="Times New Roman"/>
          <w:color w:val="000000"/>
          <w:sz w:val="24"/>
          <w:szCs w:val="24"/>
        </w:rPr>
      </w:pPr>
      <w:r w:rsidRPr="00A464DA">
        <w:rPr>
          <w:rFonts w:ascii="Times New Roman" w:eastAsia="Times New Roman" w:hAnsi="Times New Roman" w:cs="Times New Roman"/>
          <w:color w:val="000000" w:themeColor="text1"/>
          <w:sz w:val="24"/>
          <w:szCs w:val="24"/>
        </w:rPr>
        <w:t>Alcoholic beverages;  </w:t>
      </w:r>
    </w:p>
    <w:p w14:paraId="4C995A04" w14:textId="63AB53E6" w:rsidR="00860415" w:rsidRPr="00A464DA" w:rsidRDefault="14F28ADC" w:rsidP="00A464DA">
      <w:pPr>
        <w:numPr>
          <w:ilvl w:val="0"/>
          <w:numId w:val="16"/>
        </w:numPr>
        <w:spacing w:after="0" w:line="240" w:lineRule="auto"/>
        <w:textAlignment w:val="baseline"/>
        <w:rPr>
          <w:rFonts w:ascii="Times New Roman" w:eastAsia="Times New Roman" w:hAnsi="Times New Roman" w:cs="Times New Roman"/>
          <w:color w:val="000000" w:themeColor="text1"/>
          <w:sz w:val="24"/>
          <w:szCs w:val="24"/>
        </w:rPr>
      </w:pPr>
      <w:r w:rsidRPr="00A464DA">
        <w:rPr>
          <w:rFonts w:ascii="Times New Roman" w:eastAsia="Times New Roman" w:hAnsi="Times New Roman" w:cs="Times New Roman"/>
          <w:color w:val="000000" w:themeColor="text1"/>
          <w:sz w:val="24"/>
          <w:szCs w:val="24"/>
        </w:rPr>
        <w:t>Costs of entertainment, including amusement, diversion, and social activities, and any associated costs, are unallowable, except where specific costs that might otherwise be considered entertainment have a programmatic purpose and are authorized either in the approved budget for the federal award or with prior written approval of the Grants Officer. </w:t>
      </w:r>
    </w:p>
    <w:p w14:paraId="77BF1FAE" w14:textId="77777777" w:rsidR="002153AC" w:rsidRPr="00354D32" w:rsidRDefault="002153AC" w:rsidP="0D1846DC">
      <w:pPr>
        <w:spacing w:after="0" w:line="240" w:lineRule="auto"/>
        <w:textAlignment w:val="baseline"/>
        <w:rPr>
          <w:rFonts w:ascii="Times New Roman" w:eastAsia="Times New Roman" w:hAnsi="Times New Roman" w:cs="Times New Roman"/>
          <w:color w:val="000000"/>
          <w:sz w:val="24"/>
          <w:szCs w:val="24"/>
        </w:rPr>
      </w:pPr>
    </w:p>
    <w:p w14:paraId="70BB3658" w14:textId="6ADCE526"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Representation by Organization Regarding a Delinquent Tax Liability or a Felony Criminal Conviction: In accordance with section 7073 of Division K of the Consolidated Appropriations Act, 2014 (Public Law 113-76) none of the funds made available by that Act may be used to enter into an assistance award with any organization that –  </w:t>
      </w:r>
    </w:p>
    <w:p w14:paraId="5920CFAB" w14:textId="77777777" w:rsidR="00860415" w:rsidRPr="00354D32" w:rsidRDefault="1136D91B" w:rsidP="0D1846DC">
      <w:pPr>
        <w:spacing w:after="0" w:line="240" w:lineRule="auto"/>
        <w:ind w:left="72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(1) Was “convicted of a felony criminal violation under any Federal law within the preceding 24 months, where the awarding agency has direct knowledge of the conviction, unless the agency has considered, in accordance with its procedures, that this further action is not necessary to protect the interests of the Government”; or  </w:t>
      </w:r>
    </w:p>
    <w:p w14:paraId="5ACBBD25" w14:textId="77777777" w:rsidR="00860415" w:rsidRPr="00354D32" w:rsidRDefault="1136D91B" w:rsidP="0D1846DC">
      <w:pPr>
        <w:spacing w:after="0" w:line="240" w:lineRule="auto"/>
        <w:ind w:left="72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(2) Has any “unpaid Federal tax liability that has been assessed for which all judicial and administrative remedies have been exhausted or have lapsed, and that is not being paid in a timely manner pursuant to an agreement with the authority responsible for collecting the tax liability, unless the Federal agency has considered, in accordance with its procedures, that this further action is not necessary to protect the interests of the Government.”  </w:t>
      </w:r>
    </w:p>
    <w:p w14:paraId="55240F1B" w14:textId="77777777" w:rsidR="00860415" w:rsidRPr="00354D32" w:rsidRDefault="1136D91B" w:rsidP="0D1846DC">
      <w:pPr>
        <w:spacing w:after="0" w:line="240" w:lineRule="auto"/>
        <w:ind w:left="72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1A6D7834" w14:textId="51D12D08" w:rsidR="00860415" w:rsidRPr="00354D32" w:rsidRDefault="52999CD8" w:rsidP="0D1846DC">
      <w:pPr>
        <w:spacing w:after="0" w:line="240" w:lineRule="auto"/>
        <w:textAlignment w:val="baseline"/>
        <w:rPr>
          <w:rFonts w:ascii="Times New Roman" w:eastAsia="Times New Roman" w:hAnsi="Times New Roman" w:cs="Times New Roman"/>
          <w:sz w:val="24"/>
          <w:szCs w:val="24"/>
        </w:rPr>
      </w:pPr>
      <w:r w:rsidRPr="4DE5AB1B">
        <w:rPr>
          <w:rFonts w:ascii="Times New Roman" w:eastAsia="Times New Roman" w:hAnsi="Times New Roman" w:cs="Times New Roman"/>
          <w:sz w:val="24"/>
          <w:szCs w:val="24"/>
        </w:rPr>
        <w:t xml:space="preserve">For the purposes of Section 7073, it is the Department of State’s policy that no award may be made to any organization covered by (1) or (2) above, unless the Procurement Executive has made a written determination that suspension or debarment is not necessary to protect the interests of the </w:t>
      </w:r>
      <w:r w:rsidR="03C6DF61" w:rsidRPr="4DE5AB1B">
        <w:rPr>
          <w:rFonts w:ascii="Times New Roman" w:eastAsia="Times New Roman" w:hAnsi="Times New Roman" w:cs="Times New Roman"/>
          <w:sz w:val="24"/>
          <w:szCs w:val="24"/>
        </w:rPr>
        <w:t xml:space="preserve">U.S. </w:t>
      </w:r>
      <w:r w:rsidRPr="4DE5AB1B">
        <w:rPr>
          <w:rFonts w:ascii="Times New Roman" w:eastAsia="Times New Roman" w:hAnsi="Times New Roman" w:cs="Times New Roman"/>
          <w:sz w:val="24"/>
          <w:szCs w:val="24"/>
        </w:rPr>
        <w:t>Government.  </w:t>
      </w:r>
    </w:p>
    <w:p w14:paraId="3F4F5CD8" w14:textId="20E70149" w:rsidR="4DE5AB1B" w:rsidRDefault="4DE5AB1B" w:rsidP="4DE5AB1B">
      <w:pPr>
        <w:spacing w:after="0" w:line="240" w:lineRule="auto"/>
        <w:rPr>
          <w:rFonts w:ascii="Times New Roman" w:eastAsia="Times New Roman" w:hAnsi="Times New Roman" w:cs="Times New Roman"/>
          <w:sz w:val="24"/>
          <w:szCs w:val="24"/>
        </w:rPr>
      </w:pPr>
    </w:p>
    <w:p w14:paraId="1A6C308A" w14:textId="46ADD458" w:rsidR="00860415" w:rsidRPr="00354D32" w:rsidRDefault="1136D91B" w:rsidP="0D1846DC">
      <w:pPr>
        <w:pStyle w:val="Heading1"/>
        <w:rPr>
          <w:rFonts w:ascii="Times New Roman" w:eastAsia="Times New Roman" w:hAnsi="Times New Roman" w:cs="Times New Roman"/>
          <w:sz w:val="24"/>
          <w:szCs w:val="24"/>
        </w:rPr>
      </w:pPr>
      <w:bookmarkStart w:id="42" w:name="_Toc103246776"/>
      <w:bookmarkStart w:id="43" w:name="_Toc71871410"/>
      <w:r w:rsidRPr="00354D32">
        <w:rPr>
          <w:rFonts w:ascii="Times New Roman" w:eastAsia="Times New Roman" w:hAnsi="Times New Roman" w:cs="Times New Roman"/>
          <w:sz w:val="24"/>
          <w:szCs w:val="24"/>
        </w:rPr>
        <w:t>D6. Other Submission Requirements</w:t>
      </w:r>
      <w:bookmarkEnd w:id="42"/>
      <w:r w:rsidRPr="00354D32">
        <w:rPr>
          <w:rFonts w:ascii="Times New Roman" w:eastAsia="Times New Roman" w:hAnsi="Times New Roman" w:cs="Times New Roman"/>
          <w:sz w:val="24"/>
          <w:szCs w:val="24"/>
        </w:rPr>
        <w:t> </w:t>
      </w:r>
      <w:bookmarkEnd w:id="43"/>
    </w:p>
    <w:p w14:paraId="3FBF4C79" w14:textId="77777777" w:rsidR="001F0BCC" w:rsidRPr="00354D32" w:rsidRDefault="001F0BCC" w:rsidP="0D1846DC">
      <w:pPr>
        <w:spacing w:after="0" w:line="240" w:lineRule="auto"/>
        <w:ind w:right="-180"/>
        <w:textAlignment w:val="baseline"/>
        <w:rPr>
          <w:rFonts w:ascii="Times New Roman" w:eastAsia="Times New Roman" w:hAnsi="Times New Roman" w:cs="Times New Roman"/>
          <w:sz w:val="24"/>
          <w:szCs w:val="24"/>
        </w:rPr>
      </w:pPr>
    </w:p>
    <w:p w14:paraId="2423B344" w14:textId="33077279" w:rsidR="006F269A" w:rsidRPr="00354D32" w:rsidRDefault="1136D91B" w:rsidP="0D1846DC">
      <w:pPr>
        <w:spacing w:after="0" w:line="240" w:lineRule="auto"/>
        <w:ind w:right="-18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It is the responsibility of the applicant to ensure that it has an active registration in Grants.gov and that an application has been received by the system in its entirety.  DOS bears no responsibility for disqualification that results from applicants not being registered before the due date or for data errors resulting from transmission or conversion processes.  Additionally, you must save a screen shot of the checklist showing all documents submitted in case any document fails to upload successfully. </w:t>
      </w:r>
    </w:p>
    <w:p w14:paraId="61735A57" w14:textId="374FD885" w:rsidR="009E1025" w:rsidRPr="00354D32" w:rsidRDefault="1136D91B" w:rsidP="00A464DA">
      <w:pPr>
        <w:pStyle w:val="Heading1"/>
      </w:pPr>
      <w:bookmarkStart w:id="44" w:name="_Toc103246777"/>
      <w:bookmarkStart w:id="45" w:name="_Toc71871411"/>
      <w:r w:rsidRPr="00354D32">
        <w:rPr>
          <w:rFonts w:ascii="Times New Roman" w:eastAsia="Times New Roman" w:hAnsi="Times New Roman" w:cs="Times New Roman"/>
          <w:sz w:val="24"/>
          <w:szCs w:val="24"/>
        </w:rPr>
        <w:t>Section E:  Application Review Information</w:t>
      </w:r>
      <w:bookmarkEnd w:id="44"/>
      <w:r w:rsidRPr="00354D32">
        <w:rPr>
          <w:rFonts w:ascii="Times New Roman" w:eastAsia="Times New Roman" w:hAnsi="Times New Roman" w:cs="Times New Roman"/>
          <w:sz w:val="24"/>
          <w:szCs w:val="24"/>
        </w:rPr>
        <w:t> </w:t>
      </w:r>
      <w:bookmarkEnd w:id="45"/>
    </w:p>
    <w:p w14:paraId="3886D340" w14:textId="04CE21F5" w:rsidR="00860415" w:rsidRPr="00354D32" w:rsidRDefault="1136D91B" w:rsidP="0D1846DC">
      <w:pPr>
        <w:pStyle w:val="Heading1"/>
        <w:rPr>
          <w:rFonts w:ascii="Times New Roman" w:eastAsia="Times New Roman" w:hAnsi="Times New Roman" w:cs="Times New Roman"/>
          <w:sz w:val="24"/>
          <w:szCs w:val="24"/>
        </w:rPr>
      </w:pPr>
      <w:bookmarkStart w:id="46" w:name="_Toc103246778"/>
      <w:bookmarkStart w:id="47" w:name="_Toc71871412"/>
      <w:r w:rsidRPr="00354D32">
        <w:rPr>
          <w:rFonts w:ascii="Times New Roman" w:eastAsia="Times New Roman" w:hAnsi="Times New Roman" w:cs="Times New Roman"/>
          <w:sz w:val="24"/>
          <w:szCs w:val="24"/>
        </w:rPr>
        <w:t>E1. Criteria</w:t>
      </w:r>
      <w:bookmarkEnd w:id="46"/>
      <w:r w:rsidRPr="00354D32">
        <w:rPr>
          <w:rFonts w:ascii="Times New Roman" w:eastAsia="Times New Roman" w:hAnsi="Times New Roman" w:cs="Times New Roman"/>
          <w:sz w:val="24"/>
          <w:szCs w:val="24"/>
        </w:rPr>
        <w:t> </w:t>
      </w:r>
      <w:bookmarkEnd w:id="47"/>
    </w:p>
    <w:p w14:paraId="72F95CD6" w14:textId="77777777" w:rsidR="00860415" w:rsidRPr="004832AE" w:rsidRDefault="00860415" w:rsidP="00860415">
      <w:pPr>
        <w:spacing w:after="0" w:line="240" w:lineRule="auto"/>
        <w:ind w:right="465"/>
        <w:textAlignment w:val="baseline"/>
        <w:rPr>
          <w:rFonts w:ascii="Times New Roman" w:eastAsia="Times New Roman" w:hAnsi="Times New Roman" w:cs="Times New Roman"/>
          <w:sz w:val="24"/>
          <w:szCs w:val="24"/>
        </w:rPr>
      </w:pPr>
    </w:p>
    <w:p w14:paraId="2762FFE4" w14:textId="57E7BB3E" w:rsidR="00860415" w:rsidRPr="004832AE" w:rsidRDefault="1136D91B" w:rsidP="00860415">
      <w:pPr>
        <w:spacing w:after="0" w:line="240" w:lineRule="auto"/>
        <w:textAlignment w:val="baseline"/>
        <w:rPr>
          <w:rFonts w:ascii="Times New Roman" w:eastAsia="Times New Roman" w:hAnsi="Times New Roman" w:cs="Times New Roman"/>
          <w:sz w:val="24"/>
          <w:szCs w:val="24"/>
        </w:rPr>
      </w:pPr>
      <w:r w:rsidRPr="459A1C52">
        <w:rPr>
          <w:rFonts w:ascii="Times New Roman" w:eastAsia="Times New Roman" w:hAnsi="Times New Roman" w:cs="Times New Roman"/>
          <w:sz w:val="24"/>
          <w:szCs w:val="24"/>
        </w:rPr>
        <w:t xml:space="preserve">The Department of State will issue an award to the applicant whose proposal represents the best value to the U.S. Government </w:t>
      </w:r>
      <w:r w:rsidR="0041073C" w:rsidRPr="459A1C52">
        <w:rPr>
          <w:rFonts w:ascii="Times New Roman" w:eastAsia="Times New Roman" w:hAnsi="Times New Roman" w:cs="Times New Roman"/>
          <w:sz w:val="24"/>
          <w:szCs w:val="24"/>
        </w:rPr>
        <w:t>based on</w:t>
      </w:r>
      <w:r w:rsidRPr="459A1C52">
        <w:rPr>
          <w:rFonts w:ascii="Times New Roman" w:eastAsia="Times New Roman" w:hAnsi="Times New Roman" w:cs="Times New Roman"/>
          <w:sz w:val="24"/>
          <w:szCs w:val="24"/>
        </w:rPr>
        <w:t xml:space="preserve"> technical merit, efficient use of U.S. Government funds, and satisfactory organizational capacity.</w:t>
      </w:r>
      <w:r w:rsidRPr="459A1C52">
        <w:rPr>
          <w:rFonts w:ascii="Times New Roman" w:eastAsia="Times New Roman" w:hAnsi="Times New Roman" w:cs="Times New Roman"/>
          <w:color w:val="000000" w:themeColor="text1"/>
          <w:sz w:val="24"/>
          <w:szCs w:val="24"/>
        </w:rPr>
        <w:t>  In addition, the organization must demonstrate adequate financial management capability to be measured by a responsibility determination. </w:t>
      </w:r>
    </w:p>
    <w:p w14:paraId="1BFF85CD" w14:textId="77777777" w:rsidR="00860415" w:rsidRPr="004832AE" w:rsidRDefault="1136D91B" w:rsidP="00860415">
      <w:pPr>
        <w:spacing w:after="0" w:line="240" w:lineRule="auto"/>
        <w:textAlignment w:val="baseline"/>
        <w:rPr>
          <w:rFonts w:ascii="Times New Roman" w:eastAsia="Times New Roman" w:hAnsi="Times New Roman" w:cs="Times New Roman"/>
          <w:sz w:val="24"/>
          <w:szCs w:val="24"/>
        </w:rPr>
      </w:pPr>
      <w:r w:rsidRPr="459A1C52">
        <w:rPr>
          <w:rFonts w:ascii="Times New Roman" w:eastAsia="Times New Roman" w:hAnsi="Times New Roman" w:cs="Times New Roman"/>
          <w:color w:val="000000" w:themeColor="text1"/>
          <w:sz w:val="24"/>
          <w:szCs w:val="24"/>
        </w:rPr>
        <w:t>   </w:t>
      </w:r>
    </w:p>
    <w:p w14:paraId="34BCD740" w14:textId="77777777" w:rsidR="00860415" w:rsidRPr="004832AE" w:rsidRDefault="1136D91B" w:rsidP="00860415">
      <w:pPr>
        <w:spacing w:after="0" w:line="240" w:lineRule="auto"/>
        <w:textAlignment w:val="baseline"/>
        <w:rPr>
          <w:rFonts w:ascii="Times New Roman" w:eastAsia="Times New Roman" w:hAnsi="Times New Roman" w:cs="Times New Roman"/>
          <w:sz w:val="24"/>
          <w:szCs w:val="24"/>
        </w:rPr>
      </w:pPr>
      <w:r w:rsidRPr="459A1C52">
        <w:rPr>
          <w:rFonts w:ascii="Times New Roman" w:eastAsia="Times New Roman" w:hAnsi="Times New Roman" w:cs="Times New Roman"/>
          <w:sz w:val="24"/>
          <w:szCs w:val="24"/>
        </w:rPr>
        <w:t>Applications should contain the applicants’ best terms from both cost and technical standpoints.  The implementing partners (sub-recipients) of the primary recipient will be subject to Department of State approval.   </w:t>
      </w:r>
    </w:p>
    <w:p w14:paraId="4B9A7A8E" w14:textId="77777777" w:rsidR="00860415" w:rsidRPr="004832AE" w:rsidRDefault="1136D91B" w:rsidP="00860415">
      <w:pPr>
        <w:spacing w:after="0" w:line="240" w:lineRule="auto"/>
        <w:textAlignment w:val="baseline"/>
        <w:rPr>
          <w:rFonts w:ascii="Times New Roman" w:eastAsia="Times New Roman" w:hAnsi="Times New Roman" w:cs="Times New Roman"/>
          <w:sz w:val="24"/>
          <w:szCs w:val="24"/>
        </w:rPr>
      </w:pPr>
      <w:r w:rsidRPr="459A1C52">
        <w:rPr>
          <w:rFonts w:ascii="Times New Roman" w:eastAsia="Times New Roman" w:hAnsi="Times New Roman" w:cs="Times New Roman"/>
          <w:sz w:val="24"/>
          <w:szCs w:val="24"/>
        </w:rPr>
        <w:t> </w:t>
      </w:r>
    </w:p>
    <w:p w14:paraId="005C7E4B" w14:textId="77777777" w:rsidR="00860415" w:rsidRPr="004832AE" w:rsidRDefault="1136D91B" w:rsidP="00860415">
      <w:pPr>
        <w:spacing w:after="0" w:line="240" w:lineRule="auto"/>
        <w:textAlignment w:val="baseline"/>
        <w:rPr>
          <w:rFonts w:ascii="Times New Roman" w:eastAsia="Times New Roman" w:hAnsi="Times New Roman" w:cs="Times New Roman"/>
          <w:sz w:val="24"/>
          <w:szCs w:val="24"/>
        </w:rPr>
      </w:pPr>
      <w:r w:rsidRPr="459A1C52">
        <w:rPr>
          <w:rFonts w:ascii="Times New Roman" w:eastAsia="Times New Roman" w:hAnsi="Times New Roman" w:cs="Times New Roman"/>
          <w:sz w:val="24"/>
          <w:szCs w:val="24"/>
        </w:rPr>
        <w:t>Eligible applications will be evaluated by an independent review panel consisting of subject matter experts from other DOS bureaus/or offices, U.S. Embassies, and/or other U.S. Government agencies.  Final approval resides with the DOS Grants Officer.   </w:t>
      </w:r>
    </w:p>
    <w:p w14:paraId="7765BB84" w14:textId="77777777" w:rsidR="00860415" w:rsidRPr="004832AE" w:rsidRDefault="1136D91B" w:rsidP="00860415">
      <w:pPr>
        <w:spacing w:after="0" w:line="240" w:lineRule="auto"/>
        <w:textAlignment w:val="baseline"/>
        <w:rPr>
          <w:rFonts w:ascii="Times New Roman" w:eastAsia="Times New Roman" w:hAnsi="Times New Roman" w:cs="Times New Roman"/>
          <w:sz w:val="24"/>
          <w:szCs w:val="24"/>
        </w:rPr>
      </w:pPr>
      <w:r w:rsidRPr="459A1C52">
        <w:rPr>
          <w:rFonts w:ascii="Times New Roman" w:eastAsia="Times New Roman" w:hAnsi="Times New Roman" w:cs="Times New Roman"/>
          <w:sz w:val="24"/>
          <w:szCs w:val="24"/>
        </w:rPr>
        <w:t> </w:t>
      </w:r>
    </w:p>
    <w:p w14:paraId="14D7A09B" w14:textId="77777777" w:rsidR="00860415" w:rsidRPr="004832AE" w:rsidRDefault="1136D91B" w:rsidP="00860415">
      <w:pPr>
        <w:spacing w:after="0" w:line="240" w:lineRule="auto"/>
        <w:textAlignment w:val="baseline"/>
        <w:rPr>
          <w:rFonts w:ascii="Times New Roman" w:eastAsia="Times New Roman" w:hAnsi="Times New Roman" w:cs="Times New Roman"/>
          <w:sz w:val="24"/>
          <w:szCs w:val="24"/>
        </w:rPr>
      </w:pPr>
      <w:r w:rsidRPr="459A1C52">
        <w:rPr>
          <w:rFonts w:ascii="Times New Roman" w:eastAsia="Times New Roman" w:hAnsi="Times New Roman" w:cs="Times New Roman"/>
          <w:sz w:val="24"/>
          <w:szCs w:val="24"/>
        </w:rPr>
        <w:t>The decision for the final eligibility and award determination rests with the Grants Officer. </w:t>
      </w:r>
    </w:p>
    <w:p w14:paraId="2F392085" w14:textId="77777777" w:rsidR="00860415" w:rsidRPr="004832AE" w:rsidRDefault="1136D91B" w:rsidP="00860415">
      <w:pPr>
        <w:spacing w:after="0" w:line="240" w:lineRule="auto"/>
        <w:textAlignment w:val="baseline"/>
        <w:rPr>
          <w:rFonts w:ascii="Times New Roman" w:eastAsia="Times New Roman" w:hAnsi="Times New Roman" w:cs="Times New Roman"/>
          <w:sz w:val="24"/>
          <w:szCs w:val="24"/>
        </w:rPr>
      </w:pPr>
      <w:r w:rsidRPr="459A1C52">
        <w:rPr>
          <w:rFonts w:ascii="Times New Roman" w:eastAsia="Times New Roman" w:hAnsi="Times New Roman" w:cs="Times New Roman"/>
          <w:sz w:val="24"/>
          <w:szCs w:val="24"/>
        </w:rPr>
        <w:t> </w:t>
      </w:r>
    </w:p>
    <w:p w14:paraId="3DA1495C" w14:textId="77777777" w:rsidR="00860415" w:rsidRPr="004832AE" w:rsidRDefault="1136D91B" w:rsidP="00860415">
      <w:pPr>
        <w:spacing w:after="0" w:line="240" w:lineRule="auto"/>
        <w:textAlignment w:val="baseline"/>
        <w:rPr>
          <w:rFonts w:ascii="Times New Roman" w:eastAsia="Times New Roman" w:hAnsi="Times New Roman" w:cs="Times New Roman"/>
          <w:sz w:val="24"/>
          <w:szCs w:val="24"/>
        </w:rPr>
      </w:pPr>
      <w:r w:rsidRPr="459A1C52">
        <w:rPr>
          <w:rFonts w:ascii="Times New Roman" w:eastAsia="Times New Roman" w:hAnsi="Times New Roman" w:cs="Times New Roman"/>
          <w:sz w:val="24"/>
          <w:szCs w:val="24"/>
        </w:rPr>
        <w:t>The following criteria will serve as a standard which all</w:t>
      </w:r>
      <w:r w:rsidRPr="459A1C52">
        <w:rPr>
          <w:rFonts w:ascii="Times New Roman" w:eastAsia="Times New Roman" w:hAnsi="Times New Roman" w:cs="Times New Roman"/>
          <w:b/>
          <w:bCs/>
          <w:sz w:val="24"/>
          <w:szCs w:val="24"/>
        </w:rPr>
        <w:t> eligible </w:t>
      </w:r>
      <w:r w:rsidRPr="459A1C52">
        <w:rPr>
          <w:rFonts w:ascii="Times New Roman" w:eastAsia="Times New Roman" w:hAnsi="Times New Roman" w:cs="Times New Roman"/>
          <w:sz w:val="24"/>
          <w:szCs w:val="24"/>
        </w:rPr>
        <w:t>applications will be evaluated against.  Each eligible Application will be evaluated and scored on the review criteria using a 100-point scale.   </w:t>
      </w:r>
    </w:p>
    <w:p w14:paraId="6F882D5A" w14:textId="77777777" w:rsidR="00860415" w:rsidRPr="004832AE" w:rsidRDefault="1136D91B" w:rsidP="00860415">
      <w:pPr>
        <w:spacing w:after="0" w:line="240" w:lineRule="auto"/>
        <w:textAlignment w:val="baseline"/>
        <w:rPr>
          <w:rFonts w:ascii="Times New Roman" w:eastAsia="Times New Roman" w:hAnsi="Times New Roman" w:cs="Times New Roman"/>
          <w:sz w:val="24"/>
          <w:szCs w:val="24"/>
        </w:rPr>
      </w:pPr>
      <w:r w:rsidRPr="459A1C52">
        <w:rPr>
          <w:rFonts w:ascii="Times New Roman" w:eastAsia="Times New Roman" w:hAnsi="Times New Roman" w:cs="Times New Roman"/>
          <w:sz w:val="24"/>
          <w:szCs w:val="24"/>
        </w:rPr>
        <w:t> </w:t>
      </w:r>
    </w:p>
    <w:p w14:paraId="5640DB37" w14:textId="77777777" w:rsidR="00860415" w:rsidRPr="004832AE" w:rsidRDefault="1136D91B" w:rsidP="00860415">
      <w:pPr>
        <w:spacing w:after="0" w:line="240" w:lineRule="auto"/>
        <w:textAlignment w:val="baseline"/>
        <w:rPr>
          <w:rFonts w:ascii="Times New Roman" w:eastAsia="Times New Roman" w:hAnsi="Times New Roman" w:cs="Times New Roman"/>
          <w:sz w:val="24"/>
          <w:szCs w:val="24"/>
        </w:rPr>
      </w:pPr>
      <w:r w:rsidRPr="459A1C52">
        <w:rPr>
          <w:rFonts w:ascii="Times New Roman" w:eastAsia="Times New Roman" w:hAnsi="Times New Roman" w:cs="Times New Roman"/>
          <w:sz w:val="24"/>
          <w:szCs w:val="24"/>
        </w:rPr>
        <w:t>The review panel will apply the following criteria when rating proposals:  </w:t>
      </w:r>
    </w:p>
    <w:p w14:paraId="657B9B46" w14:textId="1C1CD261" w:rsidR="1136D91B" w:rsidRDefault="14F28ADC" w:rsidP="436CB06D">
      <w:pPr>
        <w:spacing w:after="0" w:line="240" w:lineRule="auto"/>
        <w:rPr>
          <w:rFonts w:ascii="Times New Roman" w:eastAsia="Times New Roman" w:hAnsi="Times New Roman" w:cs="Times New Roman"/>
          <w:color w:val="000000" w:themeColor="text1"/>
          <w:sz w:val="24"/>
          <w:szCs w:val="24"/>
        </w:rPr>
      </w:pPr>
      <w:r w:rsidRPr="436CB06D">
        <w:rPr>
          <w:rFonts w:ascii="Times New Roman" w:eastAsia="Times New Roman" w:hAnsi="Times New Roman" w:cs="Times New Roman"/>
          <w:sz w:val="24"/>
          <w:szCs w:val="24"/>
        </w:rPr>
        <w:t> </w:t>
      </w:r>
    </w:p>
    <w:p w14:paraId="420D42D8" w14:textId="77777777" w:rsidR="00211E5F" w:rsidRDefault="00211E5F" w:rsidP="436CB06D">
      <w:pPr>
        <w:spacing w:after="0" w:line="240" w:lineRule="auto"/>
        <w:ind w:right="180"/>
        <w:jc w:val="both"/>
        <w:textAlignment w:val="baseline"/>
        <w:rPr>
          <w:rFonts w:ascii="Times New Roman" w:eastAsia="Times New Roman" w:hAnsi="Times New Roman" w:cs="Times New Roman"/>
          <w:b/>
          <w:bCs/>
          <w:color w:val="FF0000"/>
          <w:sz w:val="24"/>
          <w:szCs w:val="24"/>
        </w:rPr>
      </w:pPr>
    </w:p>
    <w:p w14:paraId="0C751D16" w14:textId="57DC2C63" w:rsidR="002703BA" w:rsidRPr="00562F76" w:rsidRDefault="14F28ADC" w:rsidP="00562F76">
      <w:pPr>
        <w:pStyle w:val="ListParagraph"/>
        <w:numPr>
          <w:ilvl w:val="0"/>
          <w:numId w:val="33"/>
        </w:numPr>
        <w:shd w:val="clear" w:color="auto" w:fill="FFFFFF"/>
        <w:spacing w:after="0" w:line="240" w:lineRule="auto"/>
        <w:textAlignment w:val="baseline"/>
        <w:rPr>
          <w:rFonts w:ascii="Times New Roman" w:eastAsia="Times New Roman" w:hAnsi="Times New Roman" w:cs="Times New Roman"/>
          <w:sz w:val="24"/>
          <w:szCs w:val="24"/>
        </w:rPr>
      </w:pPr>
      <w:r w:rsidRPr="00562F76">
        <w:rPr>
          <w:rFonts w:ascii="Times New Roman" w:eastAsia="Times New Roman" w:hAnsi="Times New Roman" w:cs="Times New Roman"/>
          <w:b/>
          <w:bCs/>
          <w:sz w:val="24"/>
          <w:szCs w:val="24"/>
        </w:rPr>
        <w:t xml:space="preserve">Quality </w:t>
      </w:r>
      <w:r w:rsidR="005E4BFC" w:rsidRPr="00562F76">
        <w:rPr>
          <w:rFonts w:ascii="Times New Roman" w:eastAsia="Times New Roman" w:hAnsi="Times New Roman" w:cs="Times New Roman"/>
          <w:b/>
          <w:bCs/>
          <w:sz w:val="24"/>
          <w:szCs w:val="24"/>
        </w:rPr>
        <w:t xml:space="preserve">and Feasibility </w:t>
      </w:r>
      <w:r w:rsidRPr="00562F76">
        <w:rPr>
          <w:rFonts w:ascii="Times New Roman" w:eastAsia="Times New Roman" w:hAnsi="Times New Roman" w:cs="Times New Roman"/>
          <w:b/>
          <w:bCs/>
          <w:sz w:val="24"/>
          <w:szCs w:val="24"/>
        </w:rPr>
        <w:t>of Project Idea (</w:t>
      </w:r>
      <w:r w:rsidR="00CB127C" w:rsidRPr="00562F76">
        <w:rPr>
          <w:rFonts w:ascii="Times New Roman" w:eastAsia="Times New Roman" w:hAnsi="Times New Roman" w:cs="Times New Roman"/>
          <w:b/>
          <w:bCs/>
          <w:sz w:val="24"/>
          <w:szCs w:val="24"/>
        </w:rPr>
        <w:t>25</w:t>
      </w:r>
      <w:r w:rsidRPr="00562F76">
        <w:rPr>
          <w:rFonts w:ascii="Times New Roman" w:eastAsia="Times New Roman" w:hAnsi="Times New Roman" w:cs="Times New Roman"/>
          <w:b/>
          <w:bCs/>
          <w:sz w:val="24"/>
          <w:szCs w:val="24"/>
        </w:rPr>
        <w:t> points)</w:t>
      </w:r>
      <w:r w:rsidR="009424D1" w:rsidRPr="00562F76">
        <w:rPr>
          <w:rFonts w:ascii="Times New Roman" w:eastAsia="Times New Roman" w:hAnsi="Times New Roman" w:cs="Times New Roman"/>
          <w:sz w:val="24"/>
          <w:szCs w:val="24"/>
        </w:rPr>
        <w:t xml:space="preserve">: </w:t>
      </w:r>
    </w:p>
    <w:p w14:paraId="27A53395" w14:textId="07B8AC6E" w:rsidR="002703BA" w:rsidRPr="00156577" w:rsidRDefault="002703BA" w:rsidP="009424D1">
      <w:pPr>
        <w:shd w:val="clear" w:color="auto" w:fill="FFFFFF"/>
        <w:spacing w:after="0" w:line="240" w:lineRule="auto"/>
        <w:textAlignment w:val="baseline"/>
        <w:rPr>
          <w:rFonts w:ascii="Times New Roman" w:eastAsia="Times New Roman" w:hAnsi="Times New Roman" w:cs="Times New Roman"/>
          <w:sz w:val="24"/>
          <w:szCs w:val="24"/>
        </w:rPr>
      </w:pPr>
    </w:p>
    <w:p w14:paraId="72396B58" w14:textId="1FD803B6" w:rsidR="00855D8F" w:rsidRPr="00562F76" w:rsidRDefault="00855D8F" w:rsidP="002703BA">
      <w:pPr>
        <w:numPr>
          <w:ilvl w:val="0"/>
          <w:numId w:val="17"/>
        </w:numPr>
        <w:spacing w:after="0" w:line="240" w:lineRule="auto"/>
        <w:textAlignment w:val="baseline"/>
        <w:rPr>
          <w:rFonts w:ascii="Times New Roman" w:eastAsia="Times New Roman" w:hAnsi="Times New Roman" w:cs="Times New Roman"/>
          <w:sz w:val="24"/>
          <w:szCs w:val="24"/>
        </w:rPr>
      </w:pPr>
      <w:r w:rsidRPr="00562F76">
        <w:rPr>
          <w:rFonts w:ascii="Times New Roman" w:eastAsia="Times New Roman" w:hAnsi="Times New Roman" w:cs="Times New Roman"/>
          <w:sz w:val="24"/>
          <w:szCs w:val="24"/>
        </w:rPr>
        <w:t>Demonstrated understanding and appreciation for the goals and objectives of AWEE and demonstrated ability to achieve goals.</w:t>
      </w:r>
    </w:p>
    <w:p w14:paraId="05229410" w14:textId="65511256" w:rsidR="002703BA" w:rsidRPr="009E5297" w:rsidRDefault="002703BA" w:rsidP="002703BA">
      <w:pPr>
        <w:numPr>
          <w:ilvl w:val="0"/>
          <w:numId w:val="17"/>
        </w:numPr>
        <w:spacing w:after="0" w:line="240" w:lineRule="auto"/>
        <w:textAlignment w:val="baseline"/>
        <w:rPr>
          <w:rFonts w:ascii="Times New Roman" w:eastAsia="Times New Roman" w:hAnsi="Times New Roman" w:cs="Times New Roman"/>
          <w:sz w:val="24"/>
          <w:szCs w:val="24"/>
        </w:rPr>
      </w:pPr>
      <w:r w:rsidRPr="00156577">
        <w:rPr>
          <w:rFonts w:ascii="Times New Roman" w:eastAsia="Times New Roman" w:hAnsi="Times New Roman" w:cs="Times New Roman"/>
          <w:sz w:val="24"/>
          <w:szCs w:val="24"/>
        </w:rPr>
        <w:t>Proposal responds to the NOFO and demonstrates the Applicant’s knowledge of the energy sector and gender issues and the appropriate context for these policy topics in high-emitting countries.</w:t>
      </w:r>
    </w:p>
    <w:p w14:paraId="16CE6A71" w14:textId="5DC41742" w:rsidR="00860415" w:rsidRPr="00D16324" w:rsidRDefault="26113A6B" w:rsidP="4DE5AB1B">
      <w:pPr>
        <w:pStyle w:val="ListParagraph"/>
        <w:numPr>
          <w:ilvl w:val="0"/>
          <w:numId w:val="32"/>
        </w:numPr>
        <w:shd w:val="clear" w:color="auto" w:fill="FFFFFF" w:themeFill="background1"/>
        <w:spacing w:after="0" w:line="240" w:lineRule="auto"/>
        <w:textAlignment w:val="baseline"/>
      </w:pPr>
      <w:r w:rsidRPr="00D16324">
        <w:rPr>
          <w:rFonts w:ascii="Times New Roman" w:eastAsia="Times New Roman" w:hAnsi="Times New Roman" w:cs="Times New Roman"/>
          <w:sz w:val="24"/>
          <w:szCs w:val="24"/>
        </w:rPr>
        <w:t>The program idea is well developed, with detail about how program activities will be carried out</w:t>
      </w:r>
      <w:r w:rsidR="008B1AF7" w:rsidRPr="00B979DA">
        <w:rPr>
          <w:rFonts w:ascii="Times New Roman" w:eastAsia="Times New Roman" w:hAnsi="Times New Roman" w:cs="Times New Roman"/>
          <w:sz w:val="24"/>
          <w:szCs w:val="24"/>
        </w:rPr>
        <w:t>,</w:t>
      </w:r>
      <w:r w:rsidR="15D6183E" w:rsidRPr="00B979DA">
        <w:rPr>
          <w:rFonts w:ascii="Times New Roman" w:eastAsia="Times New Roman" w:hAnsi="Times New Roman" w:cs="Times New Roman"/>
          <w:sz w:val="24"/>
          <w:szCs w:val="24"/>
        </w:rPr>
        <w:t xml:space="preserve"> including a clear articulation of how these activities will contribute to the overall project’s goals and objectives as well as alignment to the gender analysis, along with </w:t>
      </w:r>
      <w:r w:rsidRPr="00D16324">
        <w:rPr>
          <w:rFonts w:ascii="Times New Roman" w:eastAsia="Times New Roman" w:hAnsi="Times New Roman" w:cs="Times New Roman"/>
          <w:sz w:val="24"/>
          <w:szCs w:val="24"/>
        </w:rPr>
        <w:t xml:space="preserve">a reasonable implementation timeline. </w:t>
      </w:r>
    </w:p>
    <w:p w14:paraId="597B6E28" w14:textId="0F92DF97" w:rsidR="005E4BFC" w:rsidRPr="00D16324" w:rsidRDefault="442B634F" w:rsidP="003A13E1">
      <w:pPr>
        <w:numPr>
          <w:ilvl w:val="0"/>
          <w:numId w:val="17"/>
        </w:numPr>
        <w:spacing w:after="0" w:line="240" w:lineRule="auto"/>
        <w:textAlignment w:val="baseline"/>
        <w:rPr>
          <w:rFonts w:ascii="Times New Roman" w:eastAsia="Times New Roman" w:hAnsi="Times New Roman" w:cs="Times New Roman"/>
          <w:sz w:val="24"/>
          <w:szCs w:val="24"/>
        </w:rPr>
      </w:pPr>
      <w:r w:rsidRPr="00D16324">
        <w:rPr>
          <w:rFonts w:ascii="Times New Roman" w:eastAsia="Times New Roman" w:hAnsi="Times New Roman" w:cs="Times New Roman"/>
          <w:sz w:val="24"/>
          <w:szCs w:val="24"/>
        </w:rPr>
        <w:t xml:space="preserve">Proposal includes a separate gender and inclusion analysis </w:t>
      </w:r>
      <w:r w:rsidR="1E9AAFF3" w:rsidRPr="00D16324">
        <w:rPr>
          <w:rFonts w:ascii="Times New Roman" w:eastAsia="Times New Roman" w:hAnsi="Times New Roman" w:cs="Times New Roman"/>
          <w:sz w:val="24"/>
          <w:szCs w:val="24"/>
        </w:rPr>
        <w:t>for each proposed country as described in section A4 and incorporates an inter</w:t>
      </w:r>
      <w:r w:rsidR="008B1AF7" w:rsidRPr="00B979DA">
        <w:rPr>
          <w:rFonts w:ascii="Times New Roman" w:eastAsia="Times New Roman" w:hAnsi="Times New Roman" w:cs="Times New Roman"/>
          <w:sz w:val="24"/>
          <w:szCs w:val="24"/>
        </w:rPr>
        <w:t>-</w:t>
      </w:r>
      <w:r w:rsidR="1E9AAFF3" w:rsidRPr="00D16324">
        <w:rPr>
          <w:rFonts w:ascii="Times New Roman" w:eastAsia="Times New Roman" w:hAnsi="Times New Roman" w:cs="Times New Roman"/>
          <w:sz w:val="24"/>
          <w:szCs w:val="24"/>
        </w:rPr>
        <w:t>sectional and inclusive approach.</w:t>
      </w:r>
    </w:p>
    <w:p w14:paraId="33E4593D" w14:textId="486F5792" w:rsidR="00115AF8" w:rsidRPr="00D16324" w:rsidRDefault="14F28ADC" w:rsidP="00855D8F">
      <w:pPr>
        <w:numPr>
          <w:ilvl w:val="0"/>
          <w:numId w:val="17"/>
        </w:numPr>
        <w:spacing w:after="0" w:line="240" w:lineRule="auto"/>
        <w:rPr>
          <w:rFonts w:ascii="Times New Roman" w:eastAsia="Times New Roman" w:hAnsi="Times New Roman" w:cs="Times New Roman"/>
          <w:sz w:val="24"/>
          <w:szCs w:val="24"/>
        </w:rPr>
      </w:pPr>
      <w:r w:rsidRPr="00D16324">
        <w:rPr>
          <w:rFonts w:ascii="Times New Roman" w:eastAsia="Times New Roman" w:hAnsi="Times New Roman" w:cs="Times New Roman"/>
          <w:sz w:val="24"/>
          <w:szCs w:val="24"/>
        </w:rPr>
        <w:t xml:space="preserve">Proposal demonstrates a plan to accommodate working with </w:t>
      </w:r>
      <w:r w:rsidR="0002621A" w:rsidRPr="00D16324">
        <w:rPr>
          <w:rFonts w:ascii="Times New Roman" w:eastAsia="Times New Roman" w:hAnsi="Times New Roman" w:cs="Times New Roman"/>
          <w:sz w:val="24"/>
          <w:szCs w:val="24"/>
        </w:rPr>
        <w:t xml:space="preserve">up to three </w:t>
      </w:r>
      <w:r w:rsidRPr="00D16324">
        <w:rPr>
          <w:rFonts w:ascii="Times New Roman" w:eastAsia="Times New Roman" w:hAnsi="Times New Roman" w:cs="Times New Roman"/>
          <w:sz w:val="24"/>
          <w:szCs w:val="24"/>
        </w:rPr>
        <w:t>foreign countries</w:t>
      </w:r>
      <w:r w:rsidR="00115AF8" w:rsidRPr="00D16324">
        <w:rPr>
          <w:rFonts w:ascii="Times New Roman" w:eastAsia="Times New Roman" w:hAnsi="Times New Roman" w:cs="Times New Roman"/>
          <w:sz w:val="24"/>
          <w:szCs w:val="24"/>
        </w:rPr>
        <w:t>.</w:t>
      </w:r>
    </w:p>
    <w:p w14:paraId="1E7EACF2" w14:textId="7174B210" w:rsidR="00115AF8" w:rsidRPr="00D16324" w:rsidRDefault="14F28ADC" w:rsidP="00562F76">
      <w:pPr>
        <w:numPr>
          <w:ilvl w:val="0"/>
          <w:numId w:val="17"/>
        </w:numPr>
        <w:spacing w:after="0" w:line="240" w:lineRule="auto"/>
        <w:textAlignment w:val="baseline"/>
        <w:rPr>
          <w:sz w:val="24"/>
          <w:szCs w:val="24"/>
        </w:rPr>
      </w:pPr>
      <w:r w:rsidRPr="00D16324">
        <w:rPr>
          <w:rFonts w:ascii="Times New Roman" w:eastAsia="Times New Roman" w:hAnsi="Times New Roman" w:cs="Times New Roman"/>
          <w:sz w:val="24"/>
          <w:szCs w:val="24"/>
        </w:rPr>
        <w:t xml:space="preserve">Proposal describes the method of delivery for </w:t>
      </w:r>
      <w:r w:rsidR="0002621A" w:rsidRPr="00D16324">
        <w:rPr>
          <w:rFonts w:ascii="Times New Roman" w:eastAsia="Times New Roman" w:hAnsi="Times New Roman" w:cs="Times New Roman"/>
          <w:sz w:val="24"/>
          <w:szCs w:val="24"/>
        </w:rPr>
        <w:t xml:space="preserve">Component </w:t>
      </w:r>
      <w:r w:rsidRPr="00D16324">
        <w:rPr>
          <w:rFonts w:ascii="Times New Roman" w:eastAsia="Times New Roman" w:hAnsi="Times New Roman" w:cs="Times New Roman"/>
          <w:sz w:val="24"/>
          <w:szCs w:val="24"/>
        </w:rPr>
        <w:t>One (will meetings be convened online or in-person), number of participants, who will participate, etc.</w:t>
      </w:r>
    </w:p>
    <w:p w14:paraId="7CBD7602" w14:textId="77777777" w:rsidR="00115AF8" w:rsidRPr="00D16324" w:rsidRDefault="1B644332" w:rsidP="00115AF8">
      <w:pPr>
        <w:numPr>
          <w:ilvl w:val="0"/>
          <w:numId w:val="17"/>
        </w:numPr>
        <w:spacing w:after="0" w:line="240" w:lineRule="auto"/>
        <w:rPr>
          <w:sz w:val="24"/>
          <w:szCs w:val="24"/>
        </w:rPr>
      </w:pPr>
      <w:r w:rsidRPr="00D16324">
        <w:rPr>
          <w:rFonts w:ascii="Times New Roman" w:eastAsia="Times New Roman" w:hAnsi="Times New Roman" w:cs="Times New Roman"/>
          <w:sz w:val="24"/>
          <w:szCs w:val="24"/>
        </w:rPr>
        <w:t>Proposal contains a proposal for discussion topics and participants in Component One and potential local implementers and initiatives for Component Two in each country.</w:t>
      </w:r>
    </w:p>
    <w:p w14:paraId="2D5716E0" w14:textId="60DDCB0B" w:rsidR="4DE5AB1B" w:rsidRPr="00D16324" w:rsidRDefault="4DE5AB1B" w:rsidP="4DE5AB1B">
      <w:pPr>
        <w:numPr>
          <w:ilvl w:val="0"/>
          <w:numId w:val="17"/>
        </w:numPr>
        <w:spacing w:after="0" w:line="240" w:lineRule="auto"/>
        <w:rPr>
          <w:rFonts w:eastAsiaTheme="minorEastAsia"/>
          <w:sz w:val="24"/>
          <w:szCs w:val="24"/>
        </w:rPr>
      </w:pPr>
      <w:r w:rsidRPr="00D16324">
        <w:rPr>
          <w:rFonts w:ascii="Times New Roman" w:eastAsia="Times New Roman" w:hAnsi="Times New Roman" w:cs="Times New Roman"/>
          <w:sz w:val="24"/>
          <w:szCs w:val="24"/>
        </w:rPr>
        <w:t>Proposal includes PSEA requirements as noted in</w:t>
      </w:r>
      <w:r w:rsidR="519C8527" w:rsidRPr="00B979DA">
        <w:rPr>
          <w:rFonts w:ascii="Times New Roman" w:eastAsia="Times" w:hAnsi="Times New Roman" w:cs="Times New Roman"/>
          <w:sz w:val="24"/>
          <w:szCs w:val="24"/>
        </w:rPr>
        <w:t xml:space="preserve"> the requirements </w:t>
      </w:r>
      <w:r w:rsidRPr="00D16324">
        <w:rPr>
          <w:rFonts w:ascii="Times New Roman" w:eastAsia="Times New Roman" w:hAnsi="Times New Roman" w:cs="Times New Roman"/>
          <w:sz w:val="24"/>
          <w:szCs w:val="24"/>
        </w:rPr>
        <w:t xml:space="preserve">section of A4. </w:t>
      </w:r>
    </w:p>
    <w:p w14:paraId="375DD95C" w14:textId="0B65307A" w:rsidR="006F269A" w:rsidRPr="00885244" w:rsidRDefault="006F269A" w:rsidP="77321F74">
      <w:pPr>
        <w:spacing w:after="0" w:line="240" w:lineRule="auto"/>
        <w:ind w:left="360"/>
        <w:textAlignment w:val="baseline"/>
        <w:rPr>
          <w:rFonts w:ascii="Times New Roman" w:eastAsia="Times New Roman" w:hAnsi="Times New Roman" w:cs="Times New Roman"/>
          <w:sz w:val="24"/>
          <w:szCs w:val="24"/>
        </w:rPr>
      </w:pPr>
    </w:p>
    <w:p w14:paraId="7114AA35" w14:textId="77777777" w:rsidR="00860415" w:rsidRPr="004832AE" w:rsidRDefault="14F28ADC" w:rsidP="6FBAD4E8">
      <w:pPr>
        <w:spacing w:after="0" w:line="240" w:lineRule="auto"/>
        <w:jc w:val="both"/>
        <w:textAlignment w:val="baseline"/>
        <w:rPr>
          <w:rFonts w:ascii="Times New Roman" w:eastAsia="Times New Roman" w:hAnsi="Times New Roman" w:cs="Times New Roman"/>
          <w:sz w:val="24"/>
          <w:szCs w:val="24"/>
        </w:rPr>
      </w:pPr>
      <w:r w:rsidRPr="436CB06D">
        <w:rPr>
          <w:rFonts w:ascii="Times New Roman" w:eastAsia="Times New Roman" w:hAnsi="Times New Roman" w:cs="Times New Roman"/>
          <w:sz w:val="24"/>
          <w:szCs w:val="24"/>
        </w:rPr>
        <w:t> </w:t>
      </w:r>
    </w:p>
    <w:p w14:paraId="560460BC" w14:textId="3E60EE6A" w:rsidR="004F6832" w:rsidRPr="00562F76" w:rsidRDefault="00BE55F5" w:rsidP="00562F76">
      <w:pPr>
        <w:spacing w:after="0" w:line="240" w:lineRule="auto"/>
        <w:ind w:left="360"/>
      </w:pPr>
      <w:r>
        <w:rPr>
          <w:rFonts w:ascii="Times New Roman" w:eastAsia="Times New Roman" w:hAnsi="Times New Roman" w:cs="Times New Roman"/>
          <w:b/>
          <w:bCs/>
          <w:sz w:val="24"/>
          <w:szCs w:val="24"/>
        </w:rPr>
        <w:t>2.</w:t>
      </w:r>
      <w:r w:rsidR="00115AF8" w:rsidRPr="00562F76">
        <w:rPr>
          <w:rFonts w:ascii="Times New Roman" w:eastAsia="Times New Roman" w:hAnsi="Times New Roman" w:cs="Times New Roman"/>
          <w:b/>
          <w:bCs/>
          <w:sz w:val="24"/>
          <w:szCs w:val="24"/>
        </w:rPr>
        <w:t xml:space="preserve"> </w:t>
      </w:r>
      <w:r w:rsidR="00F1649D" w:rsidRPr="00562F76">
        <w:rPr>
          <w:rFonts w:ascii="Times New Roman" w:eastAsia="Times New Roman" w:hAnsi="Times New Roman" w:cs="Times New Roman"/>
          <w:b/>
          <w:bCs/>
          <w:sz w:val="24"/>
          <w:szCs w:val="24"/>
        </w:rPr>
        <w:t>Organizational</w:t>
      </w:r>
      <w:r w:rsidR="14F28ADC" w:rsidRPr="00562F76">
        <w:rPr>
          <w:rFonts w:ascii="Times New Roman" w:eastAsia="Times New Roman" w:hAnsi="Times New Roman" w:cs="Times New Roman"/>
          <w:b/>
          <w:bCs/>
          <w:sz w:val="24"/>
          <w:szCs w:val="24"/>
        </w:rPr>
        <w:t> </w:t>
      </w:r>
      <w:r w:rsidR="00CB6DE9" w:rsidRPr="00CB6DE9">
        <w:rPr>
          <w:rFonts w:ascii="Times New Roman" w:eastAsia="Times New Roman" w:hAnsi="Times New Roman" w:cs="Times New Roman"/>
          <w:b/>
          <w:bCs/>
          <w:sz w:val="24"/>
          <w:szCs w:val="24"/>
        </w:rPr>
        <w:t>Capa</w:t>
      </w:r>
      <w:r w:rsidR="00CB6DE9">
        <w:rPr>
          <w:rFonts w:ascii="Times New Roman" w:eastAsia="Times New Roman" w:hAnsi="Times New Roman" w:cs="Times New Roman"/>
          <w:b/>
          <w:bCs/>
          <w:sz w:val="24"/>
          <w:szCs w:val="24"/>
        </w:rPr>
        <w:t>bility</w:t>
      </w:r>
      <w:r w:rsidR="14F28ADC" w:rsidRPr="00562F76">
        <w:rPr>
          <w:rFonts w:ascii="Times New Roman" w:eastAsia="Times New Roman" w:hAnsi="Times New Roman" w:cs="Times New Roman"/>
          <w:b/>
          <w:bCs/>
          <w:sz w:val="24"/>
          <w:szCs w:val="24"/>
        </w:rPr>
        <w:t xml:space="preserve"> and Record of Performance (</w:t>
      </w:r>
      <w:r w:rsidR="00F1649D" w:rsidRPr="00562F76">
        <w:rPr>
          <w:rFonts w:ascii="Times New Roman" w:eastAsia="Times New Roman" w:hAnsi="Times New Roman" w:cs="Times New Roman"/>
          <w:b/>
          <w:bCs/>
          <w:sz w:val="24"/>
          <w:szCs w:val="24"/>
        </w:rPr>
        <w:t>25</w:t>
      </w:r>
      <w:r w:rsidR="14F28ADC" w:rsidRPr="00562F76">
        <w:rPr>
          <w:rFonts w:ascii="Times New Roman" w:eastAsia="Times New Roman" w:hAnsi="Times New Roman" w:cs="Times New Roman"/>
          <w:b/>
          <w:bCs/>
          <w:sz w:val="24"/>
          <w:szCs w:val="24"/>
        </w:rPr>
        <w:t xml:space="preserve"> points)</w:t>
      </w:r>
      <w:r w:rsidR="00F1649D" w:rsidRPr="00562F76">
        <w:rPr>
          <w:rFonts w:ascii="Times New Roman" w:eastAsia="Times New Roman" w:hAnsi="Times New Roman" w:cs="Times New Roman"/>
          <w:sz w:val="24"/>
          <w:szCs w:val="24"/>
        </w:rPr>
        <w:t xml:space="preserve">: </w:t>
      </w:r>
    </w:p>
    <w:p w14:paraId="377D77A6" w14:textId="7BB7111F" w:rsidR="00D713B1" w:rsidRPr="00562F76" w:rsidRDefault="002849A2" w:rsidP="00562F76">
      <w:pPr>
        <w:pStyle w:val="ListParagraph"/>
        <w:numPr>
          <w:ilvl w:val="0"/>
          <w:numId w:val="39"/>
        </w:numPr>
        <w:spacing w:after="0" w:line="240" w:lineRule="auto"/>
        <w:rPr>
          <w:rFonts w:ascii="Times New Roman" w:hAnsi="Times New Roman" w:cs="Times New Roman"/>
          <w:sz w:val="24"/>
          <w:szCs w:val="24"/>
        </w:rPr>
      </w:pPr>
      <w:r w:rsidRPr="00562F76">
        <w:rPr>
          <w:rFonts w:ascii="Times New Roman" w:hAnsi="Times New Roman" w:cs="Times New Roman"/>
          <w:sz w:val="24"/>
          <w:szCs w:val="24"/>
        </w:rPr>
        <w:t>The organization has qualified personnel required for the development of the program</w:t>
      </w:r>
      <w:r w:rsidR="004F6832" w:rsidRPr="00562F76">
        <w:rPr>
          <w:rFonts w:ascii="Times New Roman" w:hAnsi="Times New Roman" w:cs="Times New Roman"/>
          <w:sz w:val="24"/>
          <w:szCs w:val="24"/>
        </w:rPr>
        <w:t xml:space="preserve">. </w:t>
      </w:r>
      <w:r w:rsidRPr="00562F76">
        <w:rPr>
          <w:rFonts w:ascii="Times New Roman" w:hAnsi="Times New Roman" w:cs="Times New Roman"/>
          <w:sz w:val="24"/>
          <w:szCs w:val="24"/>
        </w:rPr>
        <w:t xml:space="preserve">The organization has the internal controls in place to manage federal funds. </w:t>
      </w:r>
    </w:p>
    <w:p w14:paraId="083BD299" w14:textId="0A17FC7E" w:rsidR="00D713B1" w:rsidRPr="00562F76" w:rsidRDefault="002849A2" w:rsidP="00562F76">
      <w:pPr>
        <w:pStyle w:val="ListParagraph"/>
        <w:numPr>
          <w:ilvl w:val="0"/>
          <w:numId w:val="39"/>
        </w:numPr>
        <w:spacing w:after="0" w:line="240" w:lineRule="auto"/>
        <w:rPr>
          <w:rFonts w:ascii="Times New Roman" w:hAnsi="Times New Roman" w:cs="Times New Roman"/>
          <w:sz w:val="24"/>
          <w:szCs w:val="24"/>
        </w:rPr>
      </w:pPr>
      <w:r w:rsidRPr="00562F76">
        <w:rPr>
          <w:rFonts w:ascii="Times New Roman" w:hAnsi="Times New Roman" w:cs="Times New Roman"/>
          <w:sz w:val="24"/>
          <w:szCs w:val="24"/>
        </w:rPr>
        <w:t>The proposal provides a description of the applicant organization – including its general purpose, goals, annual budget (including funding sources), and major past and current activities and projects undertaken.</w:t>
      </w:r>
    </w:p>
    <w:p w14:paraId="048BB7DD" w14:textId="43EBF94A" w:rsidR="00D713B1" w:rsidRPr="00156577" w:rsidRDefault="14F28ADC" w:rsidP="00562F76">
      <w:pPr>
        <w:pStyle w:val="ListParagraph"/>
        <w:numPr>
          <w:ilvl w:val="0"/>
          <w:numId w:val="39"/>
        </w:numPr>
        <w:spacing w:after="0" w:line="240" w:lineRule="auto"/>
        <w:rPr>
          <w:rFonts w:ascii="Times New Roman" w:eastAsia="Times New Roman" w:hAnsi="Times New Roman" w:cs="Times New Roman"/>
          <w:color w:val="000000" w:themeColor="text1"/>
          <w:sz w:val="24"/>
          <w:szCs w:val="24"/>
        </w:rPr>
      </w:pPr>
      <w:r w:rsidRPr="009E5297">
        <w:rPr>
          <w:rFonts w:ascii="Times New Roman" w:eastAsia="Times New Roman" w:hAnsi="Times New Roman" w:cs="Times New Roman"/>
          <w:sz w:val="24"/>
          <w:szCs w:val="24"/>
        </w:rPr>
        <w:t>Proposal </w:t>
      </w:r>
      <w:r w:rsidRPr="00562F76">
        <w:rPr>
          <w:rFonts w:ascii="Times New Roman" w:eastAsia="Times New Roman" w:hAnsi="Times New Roman" w:cs="Times New Roman"/>
          <w:sz w:val="24"/>
          <w:szCs w:val="24"/>
        </w:rPr>
        <w:t>demonstrate</w:t>
      </w:r>
      <w:r w:rsidR="00AF502F" w:rsidRPr="00562F76">
        <w:rPr>
          <w:rFonts w:ascii="Times New Roman" w:eastAsia="Times New Roman" w:hAnsi="Times New Roman" w:cs="Times New Roman"/>
          <w:sz w:val="24"/>
          <w:szCs w:val="24"/>
        </w:rPr>
        <w:t>s</w:t>
      </w:r>
      <w:r w:rsidRPr="00562F76">
        <w:rPr>
          <w:rFonts w:ascii="Times New Roman" w:eastAsia="Times New Roman" w:hAnsi="Times New Roman" w:cs="Times New Roman"/>
          <w:sz w:val="24"/>
          <w:szCs w:val="24"/>
        </w:rPr>
        <w:t> </w:t>
      </w:r>
      <w:r w:rsidRPr="009E5297">
        <w:rPr>
          <w:rFonts w:ascii="Times New Roman" w:eastAsia="Times New Roman" w:hAnsi="Times New Roman" w:cs="Times New Roman"/>
          <w:sz w:val="24"/>
          <w:szCs w:val="24"/>
        </w:rPr>
        <w:t xml:space="preserve">ability to recruit, engage, and retain a diverse </w:t>
      </w:r>
      <w:r w:rsidR="111598D4" w:rsidRPr="00D75D8F">
        <w:rPr>
          <w:rFonts w:ascii="Times New Roman" w:eastAsia="Times New Roman" w:hAnsi="Times New Roman" w:cs="Times New Roman"/>
          <w:sz w:val="24"/>
          <w:szCs w:val="24"/>
        </w:rPr>
        <w:t>array of</w:t>
      </w:r>
      <w:r w:rsidRPr="00562F76">
        <w:rPr>
          <w:rFonts w:ascii="Times New Roman" w:eastAsia="Times New Roman" w:hAnsi="Times New Roman" w:cs="Times New Roman"/>
          <w:sz w:val="24"/>
          <w:szCs w:val="24"/>
        </w:rPr>
        <w:t xml:space="preserve"> policy experts, industry leaders, and foreign government officials in each </w:t>
      </w:r>
      <w:r w:rsidR="00BD7B18" w:rsidRPr="00562F76">
        <w:rPr>
          <w:rFonts w:ascii="Times New Roman" w:eastAsia="Times New Roman" w:hAnsi="Times New Roman" w:cs="Times New Roman"/>
          <w:sz w:val="24"/>
          <w:szCs w:val="24"/>
        </w:rPr>
        <w:t xml:space="preserve">target </w:t>
      </w:r>
      <w:r w:rsidRPr="00562F76">
        <w:rPr>
          <w:rFonts w:ascii="Times New Roman" w:eastAsia="Times New Roman" w:hAnsi="Times New Roman" w:cs="Times New Roman"/>
          <w:sz w:val="24"/>
          <w:szCs w:val="24"/>
        </w:rPr>
        <w:t>country</w:t>
      </w:r>
      <w:r w:rsidR="00BD7B18" w:rsidRPr="00562F76">
        <w:rPr>
          <w:rFonts w:ascii="Times New Roman" w:eastAsia="Times New Roman" w:hAnsi="Times New Roman" w:cs="Times New Roman"/>
          <w:sz w:val="24"/>
          <w:szCs w:val="24"/>
        </w:rPr>
        <w:t>.</w:t>
      </w:r>
      <w:r w:rsidRPr="00562F76">
        <w:rPr>
          <w:rFonts w:ascii="Times New Roman" w:eastAsia="Times New Roman" w:hAnsi="Times New Roman" w:cs="Times New Roman"/>
          <w:sz w:val="24"/>
          <w:szCs w:val="24"/>
        </w:rPr>
        <w:t xml:space="preserve"> </w:t>
      </w:r>
    </w:p>
    <w:p w14:paraId="19EF23CD" w14:textId="37C347FA" w:rsidR="00805F37" w:rsidRPr="00B979DA" w:rsidRDefault="435627C9" w:rsidP="00562F76">
      <w:pPr>
        <w:pStyle w:val="ListParagraph"/>
        <w:numPr>
          <w:ilvl w:val="0"/>
          <w:numId w:val="39"/>
        </w:numPr>
        <w:spacing w:after="0" w:line="240" w:lineRule="auto"/>
        <w:rPr>
          <w:rFonts w:eastAsia="Times"/>
        </w:rPr>
      </w:pPr>
      <w:r w:rsidRPr="00D16324">
        <w:rPr>
          <w:rFonts w:ascii="Times New Roman" w:eastAsia="Times" w:hAnsi="Times New Roman" w:cs="Times New Roman"/>
          <w:sz w:val="24"/>
          <w:szCs w:val="24"/>
        </w:rPr>
        <w:t>Staff / consultants / local partners have relevant expertise in gender, social inclusion</w:t>
      </w:r>
      <w:r w:rsidRPr="00B979DA">
        <w:rPr>
          <w:rFonts w:ascii="Times New Roman" w:eastAsia="Times" w:hAnsi="Times New Roman" w:cs="Times New Roman"/>
          <w:sz w:val="24"/>
          <w:szCs w:val="24"/>
        </w:rPr>
        <w:t xml:space="preserve">, </w:t>
      </w:r>
      <w:r w:rsidRPr="00B979DA">
        <w:rPr>
          <w:rFonts w:ascii="Times New Roman" w:eastAsia="Times" w:hAnsi="Times New Roman" w:cs="Times New Roman"/>
          <w:i/>
          <w:iCs/>
          <w:sz w:val="24"/>
          <w:szCs w:val="24"/>
        </w:rPr>
        <w:t>Do No Harm</w:t>
      </w:r>
      <w:r w:rsidRPr="00B979DA">
        <w:rPr>
          <w:rFonts w:ascii="Times New Roman" w:eastAsia="Times" w:hAnsi="Times New Roman" w:cs="Times New Roman"/>
          <w:sz w:val="24"/>
          <w:szCs w:val="24"/>
        </w:rPr>
        <w:t xml:space="preserve"> and </w:t>
      </w:r>
      <w:r w:rsidR="519C8527" w:rsidRPr="00B979DA">
        <w:rPr>
          <w:rFonts w:ascii="Times New Roman" w:hAnsi="Times New Roman" w:cs="Times New Roman"/>
          <w:i/>
          <w:iCs/>
          <w:sz w:val="24"/>
          <w:szCs w:val="24"/>
        </w:rPr>
        <w:t>Preventing Sexual Exploitation and Abuse (</w:t>
      </w:r>
      <w:r w:rsidRPr="00B979DA">
        <w:rPr>
          <w:rFonts w:ascii="Times New Roman" w:eastAsia="Times" w:hAnsi="Times New Roman" w:cs="Times New Roman"/>
          <w:i/>
          <w:iCs/>
          <w:sz w:val="24"/>
          <w:szCs w:val="24"/>
        </w:rPr>
        <w:t>PSEA</w:t>
      </w:r>
      <w:r w:rsidR="519C8527" w:rsidRPr="00B979DA">
        <w:rPr>
          <w:rFonts w:ascii="Times New Roman" w:eastAsia="Times" w:hAnsi="Times New Roman" w:cs="Times New Roman"/>
          <w:i/>
          <w:iCs/>
          <w:sz w:val="24"/>
          <w:szCs w:val="24"/>
        </w:rPr>
        <w:t>)</w:t>
      </w:r>
      <w:r w:rsidR="519C8527" w:rsidRPr="00B979DA">
        <w:rPr>
          <w:rFonts w:ascii="Times New Roman" w:eastAsia="Times" w:hAnsi="Times New Roman" w:cs="Times New Roman"/>
          <w:sz w:val="24"/>
          <w:szCs w:val="24"/>
        </w:rPr>
        <w:t xml:space="preserve"> as listed in the requirements section of A4</w:t>
      </w:r>
      <w:r w:rsidRPr="00B979DA">
        <w:rPr>
          <w:rFonts w:ascii="Times New Roman" w:eastAsia="Times" w:hAnsi="Times New Roman" w:cs="Times New Roman"/>
          <w:sz w:val="24"/>
          <w:szCs w:val="24"/>
        </w:rPr>
        <w:t xml:space="preserve">, and </w:t>
      </w:r>
      <w:r w:rsidRPr="00B979DA">
        <w:rPr>
          <w:rFonts w:ascii="Times New Roman" w:eastAsia="Times" w:hAnsi="Times New Roman" w:cs="Times New Roman"/>
          <w:b/>
          <w:bCs/>
          <w:sz w:val="24"/>
          <w:szCs w:val="24"/>
        </w:rPr>
        <w:t>gender-based violence</w:t>
      </w:r>
      <w:r w:rsidR="357E0445" w:rsidRPr="00B979DA">
        <w:rPr>
          <w:rFonts w:ascii="Times New Roman" w:eastAsia="Times" w:hAnsi="Times New Roman" w:cs="Times New Roman"/>
          <w:b/>
          <w:bCs/>
          <w:sz w:val="24"/>
          <w:szCs w:val="24"/>
        </w:rPr>
        <w:t xml:space="preserve"> in the</w:t>
      </w:r>
      <w:r w:rsidR="357E0445" w:rsidRPr="00B979DA">
        <w:rPr>
          <w:rFonts w:eastAsia="Times"/>
          <w:b/>
          <w:bCs/>
        </w:rPr>
        <w:t xml:space="preserve"> energy sector</w:t>
      </w:r>
      <w:r w:rsidRPr="00B979DA">
        <w:rPr>
          <w:rFonts w:eastAsia="Times"/>
        </w:rPr>
        <w:t xml:space="preserve">.  </w:t>
      </w:r>
    </w:p>
    <w:p w14:paraId="45F7DDBF" w14:textId="117E4463" w:rsidR="00636E5A" w:rsidRPr="00B979DA" w:rsidRDefault="00636E5A" w:rsidP="00636E5A">
      <w:pPr>
        <w:pStyle w:val="ListParagraph"/>
        <w:ind w:left="1440"/>
        <w:rPr>
          <w:rFonts w:ascii="Times New Roman" w:eastAsia="Times" w:hAnsi="Times New Roman" w:cs="Times New Roman"/>
          <w:sz w:val="24"/>
          <w:szCs w:val="24"/>
        </w:rPr>
      </w:pPr>
    </w:p>
    <w:p w14:paraId="740790B6" w14:textId="3230EAC9" w:rsidR="00636E5A" w:rsidRPr="00B979DA" w:rsidRDefault="059CD142" w:rsidP="00562F76">
      <w:pPr>
        <w:pStyle w:val="ListParagraph"/>
        <w:numPr>
          <w:ilvl w:val="0"/>
          <w:numId w:val="38"/>
        </w:numPr>
        <w:spacing w:after="0" w:line="240" w:lineRule="auto"/>
        <w:jc w:val="both"/>
        <w:textAlignment w:val="baseline"/>
        <w:rPr>
          <w:rFonts w:ascii="Times New Roman" w:eastAsia="Times New Roman" w:hAnsi="Times New Roman" w:cs="Times New Roman"/>
          <w:color w:val="FF0000"/>
          <w:sz w:val="24"/>
          <w:szCs w:val="24"/>
        </w:rPr>
      </w:pPr>
      <w:r w:rsidRPr="00B979DA">
        <w:rPr>
          <w:rFonts w:ascii="Times New Roman" w:eastAsia="Times New Roman" w:hAnsi="Times New Roman" w:cs="Times New Roman"/>
          <w:b/>
          <w:bCs/>
          <w:sz w:val="24"/>
          <w:szCs w:val="24"/>
        </w:rPr>
        <w:t>Program Planning and Ability to Achieve Objectives (</w:t>
      </w:r>
      <w:r w:rsidRPr="00DC2B19">
        <w:rPr>
          <w:rFonts w:ascii="Times New Roman" w:eastAsia="Times New Roman" w:hAnsi="Times New Roman" w:cs="Times New Roman"/>
          <w:b/>
          <w:bCs/>
          <w:sz w:val="24"/>
          <w:szCs w:val="24"/>
        </w:rPr>
        <w:t>15 points)</w:t>
      </w:r>
      <w:r w:rsidRPr="00DC2B19">
        <w:rPr>
          <w:rFonts w:ascii="Times New Roman" w:eastAsia="Times New Roman" w:hAnsi="Times New Roman" w:cs="Times New Roman"/>
          <w:sz w:val="24"/>
          <w:szCs w:val="24"/>
        </w:rPr>
        <w:t> </w:t>
      </w:r>
    </w:p>
    <w:p w14:paraId="61478B4E" w14:textId="77777777" w:rsidR="00636E5A" w:rsidRPr="00B979DA" w:rsidRDefault="059CD142" w:rsidP="00636E5A">
      <w:pPr>
        <w:numPr>
          <w:ilvl w:val="0"/>
          <w:numId w:val="18"/>
        </w:numPr>
        <w:spacing w:after="0" w:line="240" w:lineRule="auto"/>
        <w:textAlignment w:val="baseline"/>
        <w:rPr>
          <w:rFonts w:ascii="Times New Roman" w:eastAsia="Times New Roman" w:hAnsi="Times New Roman" w:cs="Times New Roman"/>
          <w:sz w:val="24"/>
          <w:szCs w:val="24"/>
        </w:rPr>
      </w:pPr>
      <w:r w:rsidRPr="00B979DA">
        <w:rPr>
          <w:rFonts w:ascii="Times New Roman" w:hAnsi="Times New Roman" w:cs="Times New Roman"/>
          <w:color w:val="000000" w:themeColor="text1"/>
          <w:sz w:val="24"/>
          <w:szCs w:val="24"/>
        </w:rPr>
        <w:t>Goals and objectives are clearly stated and program approach is likely to provide maximum impact in achieving the proposed results</w:t>
      </w:r>
      <w:r w:rsidRPr="00B979DA">
        <w:rPr>
          <w:rFonts w:ascii="Times New Roman" w:eastAsia="Times New Roman" w:hAnsi="Times New Roman" w:cs="Times New Roman"/>
          <w:sz w:val="24"/>
          <w:szCs w:val="24"/>
        </w:rPr>
        <w:t>.</w:t>
      </w:r>
    </w:p>
    <w:p w14:paraId="10B80C7A" w14:textId="77777777" w:rsidR="00636E5A" w:rsidRPr="00B979DA" w:rsidRDefault="059CD142" w:rsidP="4DE5AB1B">
      <w:pPr>
        <w:pStyle w:val="ListParagraph"/>
        <w:numPr>
          <w:ilvl w:val="0"/>
          <w:numId w:val="18"/>
        </w:numPr>
        <w:shd w:val="clear" w:color="auto" w:fill="FFFFFF" w:themeFill="background1"/>
        <w:spacing w:after="0" w:line="240" w:lineRule="auto"/>
        <w:contextualSpacing w:val="0"/>
        <w:textAlignment w:val="baseline"/>
        <w:rPr>
          <w:rFonts w:ascii="Times New Roman" w:hAnsi="Times New Roman" w:cs="Times New Roman"/>
          <w:color w:val="000000" w:themeColor="text1"/>
          <w:sz w:val="24"/>
          <w:szCs w:val="24"/>
        </w:rPr>
      </w:pPr>
      <w:r w:rsidRPr="00B979DA">
        <w:rPr>
          <w:rFonts w:ascii="Times New Roman" w:hAnsi="Times New Roman" w:cs="Times New Roman"/>
          <w:color w:val="000000" w:themeColor="text1"/>
          <w:sz w:val="24"/>
          <w:szCs w:val="24"/>
        </w:rPr>
        <w:t xml:space="preserve">The proposal outlines the expected and achievable results for the project and includes all aspects identified in section A.   </w:t>
      </w:r>
    </w:p>
    <w:p w14:paraId="2E255A7A" w14:textId="77777777" w:rsidR="00636E5A" w:rsidRPr="00B979DA" w:rsidRDefault="059CD142" w:rsidP="00636E5A">
      <w:pPr>
        <w:numPr>
          <w:ilvl w:val="0"/>
          <w:numId w:val="18"/>
        </w:numPr>
        <w:spacing w:after="0" w:line="240" w:lineRule="auto"/>
        <w:textAlignment w:val="baseline"/>
        <w:rPr>
          <w:rFonts w:ascii="Times New Roman" w:eastAsia="Times New Roman" w:hAnsi="Times New Roman" w:cs="Times New Roman"/>
          <w:sz w:val="24"/>
          <w:szCs w:val="24"/>
        </w:rPr>
      </w:pPr>
      <w:r w:rsidRPr="00B979DA">
        <w:rPr>
          <w:rFonts w:ascii="Times New Roman" w:eastAsia="Times New Roman" w:hAnsi="Times New Roman" w:cs="Times New Roman"/>
          <w:sz w:val="24"/>
          <w:szCs w:val="24"/>
        </w:rPr>
        <w:t>Project activities are specific, measurable, attainable, and placed in a reasonable time frame (SMART). </w:t>
      </w:r>
    </w:p>
    <w:p w14:paraId="3436A758" w14:textId="77777777" w:rsidR="009E5297" w:rsidRPr="00562F76" w:rsidRDefault="009E5297" w:rsidP="00562F76">
      <w:pPr>
        <w:rPr>
          <w:rFonts w:ascii="Times New Roman" w:eastAsia="Times" w:hAnsi="Times New Roman" w:cs="Times New Roman"/>
          <w:color w:val="FF0000"/>
          <w:sz w:val="24"/>
          <w:szCs w:val="24"/>
        </w:rPr>
      </w:pPr>
    </w:p>
    <w:p w14:paraId="4F25EFBF" w14:textId="2209CE2E" w:rsidR="00B171A9" w:rsidRPr="00562F76" w:rsidRDefault="00636E5A" w:rsidP="00562F76">
      <w:pPr>
        <w:pStyle w:val="ListParagraph"/>
        <w:numPr>
          <w:ilvl w:val="0"/>
          <w:numId w:val="38"/>
        </w:numPr>
        <w:rPr>
          <w:rFonts w:ascii="Times New Roman" w:hAnsi="Times New Roman" w:cs="Times New Roman"/>
          <w:b/>
          <w:bCs/>
          <w:sz w:val="24"/>
          <w:szCs w:val="24"/>
        </w:rPr>
      </w:pPr>
      <w:r w:rsidRPr="00562F76">
        <w:rPr>
          <w:rFonts w:ascii="Times New Roman" w:eastAsia="Times New Roman" w:hAnsi="Times New Roman" w:cs="Times New Roman"/>
          <w:b/>
          <w:bCs/>
          <w:sz w:val="24"/>
          <w:szCs w:val="24"/>
        </w:rPr>
        <w:t>Fina</w:t>
      </w:r>
      <w:r w:rsidR="002C6A15" w:rsidRPr="00562F76">
        <w:rPr>
          <w:rFonts w:ascii="Times New Roman" w:hAnsi="Times New Roman" w:cs="Times New Roman"/>
          <w:b/>
          <w:bCs/>
          <w:sz w:val="24"/>
          <w:szCs w:val="24"/>
        </w:rPr>
        <w:t>ncial Capacity and Cost Effectiveness (1</w:t>
      </w:r>
      <w:r w:rsidR="00EC052E" w:rsidRPr="00562F76">
        <w:rPr>
          <w:rFonts w:ascii="Times New Roman" w:hAnsi="Times New Roman" w:cs="Times New Roman"/>
          <w:b/>
          <w:bCs/>
          <w:sz w:val="24"/>
          <w:szCs w:val="24"/>
        </w:rPr>
        <w:t>5</w:t>
      </w:r>
      <w:r w:rsidR="002C6A15" w:rsidRPr="00562F76">
        <w:rPr>
          <w:rFonts w:ascii="Times New Roman" w:hAnsi="Times New Roman" w:cs="Times New Roman"/>
          <w:b/>
          <w:bCs/>
          <w:sz w:val="24"/>
          <w:szCs w:val="24"/>
        </w:rPr>
        <w:t xml:space="preserve"> points)</w:t>
      </w:r>
      <w:r w:rsidR="00825CAF" w:rsidRPr="00562F76">
        <w:rPr>
          <w:rFonts w:ascii="Times New Roman" w:hAnsi="Times New Roman" w:cs="Times New Roman"/>
          <w:b/>
          <w:bCs/>
          <w:sz w:val="24"/>
          <w:szCs w:val="24"/>
        </w:rPr>
        <w:t xml:space="preserve">: </w:t>
      </w:r>
    </w:p>
    <w:p w14:paraId="1BFF82DE" w14:textId="6863F288" w:rsidR="00D045D7" w:rsidRPr="00562F76" w:rsidRDefault="002C6A15" w:rsidP="00562F76">
      <w:pPr>
        <w:pStyle w:val="ListParagraph"/>
        <w:numPr>
          <w:ilvl w:val="0"/>
          <w:numId w:val="40"/>
        </w:numPr>
        <w:spacing w:after="0" w:line="240" w:lineRule="auto"/>
        <w:jc w:val="both"/>
        <w:textAlignment w:val="baseline"/>
        <w:rPr>
          <w:rFonts w:ascii="Times New Roman" w:eastAsia="Times New Roman" w:hAnsi="Times New Roman" w:cs="Times New Roman"/>
          <w:sz w:val="24"/>
          <w:szCs w:val="24"/>
        </w:rPr>
      </w:pPr>
      <w:r w:rsidRPr="00562F76">
        <w:rPr>
          <w:rFonts w:ascii="Times New Roman" w:eastAsia="Times New Roman" w:hAnsi="Times New Roman" w:cs="Times New Roman"/>
          <w:sz w:val="24"/>
          <w:szCs w:val="24"/>
        </w:rPr>
        <w:t>Proposal budget</w:t>
      </w:r>
      <w:r w:rsidR="003B778B">
        <w:rPr>
          <w:rFonts w:ascii="Times New Roman" w:eastAsia="Times New Roman" w:hAnsi="Times New Roman" w:cs="Times New Roman"/>
          <w:sz w:val="24"/>
          <w:szCs w:val="24"/>
        </w:rPr>
        <w:t>,</w:t>
      </w:r>
      <w:r w:rsidR="003B782F" w:rsidRPr="00562F76">
        <w:rPr>
          <w:rFonts w:ascii="Times New Roman" w:eastAsia="Times New Roman" w:hAnsi="Times New Roman" w:cs="Times New Roman"/>
          <w:sz w:val="24"/>
          <w:szCs w:val="24"/>
        </w:rPr>
        <w:t xml:space="preserve"> </w:t>
      </w:r>
      <w:r w:rsidRPr="00562F76">
        <w:rPr>
          <w:rFonts w:ascii="Times New Roman" w:eastAsia="Times New Roman" w:hAnsi="Times New Roman" w:cs="Times New Roman"/>
          <w:sz w:val="24"/>
          <w:szCs w:val="24"/>
        </w:rPr>
        <w:t xml:space="preserve">including salaries, are explained </w:t>
      </w:r>
      <w:r w:rsidR="003B782F" w:rsidRPr="00562F76">
        <w:rPr>
          <w:rFonts w:ascii="Times New Roman" w:eastAsia="Times New Roman" w:hAnsi="Times New Roman" w:cs="Times New Roman"/>
          <w:sz w:val="24"/>
          <w:szCs w:val="24"/>
        </w:rPr>
        <w:t xml:space="preserve">in detail </w:t>
      </w:r>
      <w:r w:rsidRPr="00562F76">
        <w:rPr>
          <w:rFonts w:ascii="Times New Roman" w:eastAsia="Times New Roman" w:hAnsi="Times New Roman" w:cs="Times New Roman"/>
          <w:sz w:val="24"/>
          <w:szCs w:val="24"/>
        </w:rPr>
        <w:t>and justified for the work involved.</w:t>
      </w:r>
    </w:p>
    <w:p w14:paraId="76C37826" w14:textId="6D799AAA" w:rsidR="00D045D7" w:rsidRPr="00562F76" w:rsidRDefault="002C6A15" w:rsidP="00562F76">
      <w:pPr>
        <w:pStyle w:val="ListParagraph"/>
        <w:numPr>
          <w:ilvl w:val="0"/>
          <w:numId w:val="40"/>
        </w:numPr>
        <w:spacing w:after="0" w:line="240" w:lineRule="auto"/>
        <w:jc w:val="both"/>
        <w:textAlignment w:val="baseline"/>
        <w:rPr>
          <w:rFonts w:ascii="Times New Roman" w:eastAsia="Times New Roman" w:hAnsi="Times New Roman" w:cs="Times New Roman"/>
          <w:sz w:val="24"/>
          <w:szCs w:val="24"/>
        </w:rPr>
      </w:pPr>
      <w:r w:rsidRPr="00562F76">
        <w:rPr>
          <w:rFonts w:ascii="Times New Roman" w:eastAsia="Times New Roman" w:hAnsi="Times New Roman" w:cs="Times New Roman"/>
          <w:sz w:val="24"/>
          <w:szCs w:val="24"/>
        </w:rPr>
        <w:t>Proposed costs are reasonable, necessary, linked to program objectives, and demonstrate efficient use of U.S. Government funds.</w:t>
      </w:r>
    </w:p>
    <w:p w14:paraId="66AD3969" w14:textId="4A6F1A2A" w:rsidR="002C6A15" w:rsidRDefault="002C6A15" w:rsidP="00D045D7">
      <w:pPr>
        <w:pStyle w:val="ListParagraph"/>
        <w:numPr>
          <w:ilvl w:val="0"/>
          <w:numId w:val="40"/>
        </w:numPr>
        <w:spacing w:after="0" w:line="240" w:lineRule="auto"/>
        <w:jc w:val="both"/>
        <w:textAlignment w:val="baseline"/>
        <w:rPr>
          <w:rFonts w:ascii="Times New Roman" w:hAnsi="Times New Roman" w:cs="Times New Roman"/>
          <w:sz w:val="24"/>
          <w:szCs w:val="24"/>
        </w:rPr>
      </w:pPr>
      <w:r w:rsidRPr="00562F76">
        <w:rPr>
          <w:rFonts w:ascii="Times New Roman" w:eastAsia="Times New Roman" w:hAnsi="Times New Roman" w:cs="Times New Roman"/>
          <w:sz w:val="24"/>
          <w:szCs w:val="24"/>
        </w:rPr>
        <w:t>The budget is sufficient and reasonable for all activities</w:t>
      </w:r>
      <w:r w:rsidR="00086CCD" w:rsidRPr="00562F76">
        <w:rPr>
          <w:rFonts w:ascii="Times New Roman" w:hAnsi="Times New Roman" w:cs="Times New Roman"/>
          <w:sz w:val="24"/>
          <w:szCs w:val="24"/>
        </w:rPr>
        <w:t>.</w:t>
      </w:r>
    </w:p>
    <w:p w14:paraId="3E17C9D1" w14:textId="3DA6B04D" w:rsidR="009E5297" w:rsidRDefault="009E5297" w:rsidP="009E5297">
      <w:pPr>
        <w:spacing w:after="0" w:line="240" w:lineRule="auto"/>
        <w:jc w:val="both"/>
        <w:textAlignment w:val="baseline"/>
        <w:rPr>
          <w:rFonts w:ascii="Times New Roman" w:hAnsi="Times New Roman" w:cs="Times New Roman"/>
          <w:sz w:val="24"/>
          <w:szCs w:val="24"/>
        </w:rPr>
      </w:pPr>
    </w:p>
    <w:p w14:paraId="3EC649FF" w14:textId="77777777" w:rsidR="009E5297" w:rsidRPr="00562F76" w:rsidRDefault="009E5297" w:rsidP="00562F76">
      <w:pPr>
        <w:spacing w:after="0" w:line="240" w:lineRule="auto"/>
        <w:jc w:val="both"/>
        <w:textAlignment w:val="baseline"/>
        <w:rPr>
          <w:rFonts w:ascii="Times New Roman" w:hAnsi="Times New Roman" w:cs="Times New Roman"/>
          <w:sz w:val="24"/>
          <w:szCs w:val="24"/>
        </w:rPr>
      </w:pPr>
    </w:p>
    <w:p w14:paraId="3ACDE37D" w14:textId="234B965A" w:rsidR="008A45DE" w:rsidRPr="00562F76" w:rsidRDefault="14F28ADC" w:rsidP="00562F76">
      <w:pPr>
        <w:pStyle w:val="ListParagraph"/>
        <w:numPr>
          <w:ilvl w:val="0"/>
          <w:numId w:val="38"/>
        </w:numPr>
        <w:spacing w:after="0" w:line="240" w:lineRule="auto"/>
        <w:jc w:val="both"/>
        <w:textAlignment w:val="baseline"/>
        <w:rPr>
          <w:rFonts w:ascii="Times New Roman" w:eastAsia="Times New Roman" w:hAnsi="Times New Roman" w:cs="Times New Roman"/>
          <w:b/>
          <w:bCs/>
          <w:sz w:val="24"/>
          <w:szCs w:val="24"/>
        </w:rPr>
      </w:pPr>
      <w:r w:rsidRPr="00562F76">
        <w:rPr>
          <w:rFonts w:ascii="Times New Roman" w:eastAsia="Times New Roman" w:hAnsi="Times New Roman" w:cs="Times New Roman"/>
          <w:b/>
          <w:bCs/>
          <w:sz w:val="24"/>
          <w:szCs w:val="24"/>
        </w:rPr>
        <w:t>Performance Monitoring, Evaluating, and Learning (MEL) (</w:t>
      </w:r>
      <w:r w:rsidR="00EC052E" w:rsidRPr="00562F76">
        <w:rPr>
          <w:rFonts w:ascii="Times New Roman" w:eastAsia="Times New Roman" w:hAnsi="Times New Roman" w:cs="Times New Roman"/>
          <w:b/>
          <w:bCs/>
          <w:sz w:val="24"/>
          <w:szCs w:val="24"/>
        </w:rPr>
        <w:t>10</w:t>
      </w:r>
      <w:r w:rsidRPr="00562F76">
        <w:rPr>
          <w:rFonts w:ascii="Times New Roman" w:eastAsia="Times New Roman" w:hAnsi="Times New Roman" w:cs="Times New Roman"/>
          <w:b/>
          <w:bCs/>
          <w:sz w:val="24"/>
          <w:szCs w:val="24"/>
        </w:rPr>
        <w:t xml:space="preserve"> points)</w:t>
      </w:r>
      <w:r w:rsidR="00EF452B" w:rsidRPr="00562F76">
        <w:rPr>
          <w:rFonts w:ascii="Times New Roman" w:eastAsia="Times New Roman" w:hAnsi="Times New Roman" w:cs="Times New Roman"/>
          <w:b/>
          <w:bCs/>
          <w:sz w:val="24"/>
          <w:szCs w:val="24"/>
        </w:rPr>
        <w:t>:</w:t>
      </w:r>
      <w:r w:rsidRPr="00562F76">
        <w:rPr>
          <w:rFonts w:ascii="Times New Roman" w:eastAsia="Times New Roman" w:hAnsi="Times New Roman" w:cs="Times New Roman"/>
          <w:b/>
          <w:bCs/>
          <w:sz w:val="24"/>
          <w:szCs w:val="24"/>
        </w:rPr>
        <w:t xml:space="preserve"> </w:t>
      </w:r>
    </w:p>
    <w:p w14:paraId="21D9B39B" w14:textId="44A28199" w:rsidR="00E9365E" w:rsidRPr="00562F76" w:rsidRDefault="00E9365E" w:rsidP="00A464DA">
      <w:pPr>
        <w:pStyle w:val="ListParagraph"/>
        <w:numPr>
          <w:ilvl w:val="0"/>
          <w:numId w:val="30"/>
        </w:numPr>
        <w:spacing w:after="0" w:line="240" w:lineRule="auto"/>
        <w:contextualSpacing w:val="0"/>
        <w:rPr>
          <w:rFonts w:ascii="Times New Roman" w:hAnsi="Times New Roman" w:cs="Times New Roman"/>
          <w:sz w:val="24"/>
          <w:szCs w:val="24"/>
        </w:rPr>
      </w:pPr>
      <w:r w:rsidRPr="00562F76">
        <w:rPr>
          <w:rFonts w:ascii="Times New Roman" w:hAnsi="Times New Roman" w:cs="Times New Roman"/>
          <w:sz w:val="24"/>
          <w:szCs w:val="24"/>
        </w:rPr>
        <w:t>Applicant demonstrates ability to measure program success and provides milestones to indicate progress toward goals outlined in the proposal.</w:t>
      </w:r>
    </w:p>
    <w:p w14:paraId="1A69F6DF" w14:textId="454C9616" w:rsidR="008A45DE" w:rsidRPr="00562F76" w:rsidRDefault="008A45DE" w:rsidP="008A45DE">
      <w:pPr>
        <w:pStyle w:val="ListParagraph"/>
        <w:numPr>
          <w:ilvl w:val="0"/>
          <w:numId w:val="30"/>
        </w:numPr>
        <w:rPr>
          <w:rFonts w:ascii="Times New Roman" w:eastAsia="Times New Roman" w:hAnsi="Times New Roman" w:cs="Times New Roman"/>
          <w:b/>
          <w:bCs/>
          <w:sz w:val="24"/>
          <w:szCs w:val="24"/>
        </w:rPr>
      </w:pPr>
      <w:r w:rsidRPr="00562F76">
        <w:rPr>
          <w:rFonts w:ascii="Times New Roman" w:eastAsia="Times New Roman" w:hAnsi="Times New Roman" w:cs="Times New Roman"/>
          <w:sz w:val="24"/>
          <w:szCs w:val="24"/>
        </w:rPr>
        <w:t>Proposals discuss how progress towards the expected results will be measured</w:t>
      </w:r>
      <w:r w:rsidR="00120241" w:rsidRPr="009E5297">
        <w:rPr>
          <w:rFonts w:ascii="Times New Roman" w:eastAsia="Times New Roman" w:hAnsi="Times New Roman" w:cs="Times New Roman"/>
          <w:sz w:val="24"/>
          <w:szCs w:val="24"/>
        </w:rPr>
        <w:t>.</w:t>
      </w:r>
    </w:p>
    <w:p w14:paraId="2843A166" w14:textId="3CB90A49" w:rsidR="008A45DE" w:rsidRPr="009E5297" w:rsidRDefault="008A45DE" w:rsidP="00A464DA">
      <w:pPr>
        <w:pStyle w:val="ListParagraph"/>
        <w:numPr>
          <w:ilvl w:val="0"/>
          <w:numId w:val="30"/>
        </w:numPr>
        <w:shd w:val="clear" w:color="auto" w:fill="FFFFFF"/>
        <w:spacing w:after="390" w:line="240" w:lineRule="auto"/>
        <w:textAlignment w:val="baseline"/>
        <w:rPr>
          <w:rFonts w:ascii="Times New Roman" w:eastAsia="Times New Roman" w:hAnsi="Times New Roman" w:cs="Times New Roman"/>
          <w:sz w:val="24"/>
          <w:szCs w:val="24"/>
        </w:rPr>
      </w:pPr>
      <w:r w:rsidRPr="00562F76">
        <w:rPr>
          <w:rFonts w:ascii="Times New Roman" w:eastAsia="Times New Roman" w:hAnsi="Times New Roman" w:cs="Times New Roman"/>
          <w:sz w:val="24"/>
          <w:szCs w:val="24"/>
        </w:rPr>
        <w:t>Proposals include an explanation of how data and information will be collected, analyzed and used, and how baseline measurements will be established.</w:t>
      </w:r>
    </w:p>
    <w:p w14:paraId="3594BB83" w14:textId="26269825" w:rsidR="009E5297" w:rsidRPr="009E5297" w:rsidRDefault="00D045D7" w:rsidP="00D045D7">
      <w:pPr>
        <w:pStyle w:val="ListParagraph"/>
        <w:numPr>
          <w:ilvl w:val="0"/>
          <w:numId w:val="30"/>
        </w:numPr>
        <w:shd w:val="clear" w:color="auto" w:fill="FFFFFF"/>
        <w:spacing w:after="390" w:line="240" w:lineRule="auto"/>
        <w:textAlignment w:val="baseline"/>
        <w:rPr>
          <w:rFonts w:ascii="Times New Roman" w:eastAsia="Times New Roman" w:hAnsi="Times New Roman" w:cs="Times New Roman"/>
          <w:sz w:val="24"/>
          <w:szCs w:val="24"/>
        </w:rPr>
      </w:pPr>
      <w:r w:rsidRPr="009E5297">
        <w:rPr>
          <w:rFonts w:ascii="Times New Roman" w:eastAsia="Times New Roman" w:hAnsi="Times New Roman" w:cs="Times New Roman"/>
          <w:sz w:val="24"/>
          <w:szCs w:val="24"/>
        </w:rPr>
        <w:t xml:space="preserve">MEL plans include </w:t>
      </w:r>
      <w:r w:rsidRPr="00D75D8F">
        <w:rPr>
          <w:rFonts w:ascii="Times New Roman" w:eastAsia="Times New Roman" w:hAnsi="Times New Roman" w:cs="Times New Roman"/>
          <w:sz w:val="24"/>
          <w:szCs w:val="24"/>
        </w:rPr>
        <w:t>gender specific indicators as well as se</w:t>
      </w:r>
      <w:r w:rsidRPr="00562F76">
        <w:rPr>
          <w:rFonts w:ascii="Times New Roman" w:eastAsia="Times New Roman" w:hAnsi="Times New Roman" w:cs="Times New Roman"/>
          <w:sz w:val="24"/>
          <w:szCs w:val="24"/>
        </w:rPr>
        <w:t xml:space="preserve">x and age disaggregation of indicator. Plans also include regular reviews of the program’s gender analysis, including with any partners, throughout the life of the award. </w:t>
      </w:r>
    </w:p>
    <w:p w14:paraId="58C999EB" w14:textId="77777777" w:rsidR="00D045D7" w:rsidRPr="00562F76" w:rsidRDefault="00D045D7" w:rsidP="00562F76">
      <w:pPr>
        <w:pStyle w:val="ListParagraph"/>
        <w:shd w:val="clear" w:color="auto" w:fill="FFFFFF"/>
        <w:spacing w:after="390" w:line="240" w:lineRule="auto"/>
        <w:textAlignment w:val="baseline"/>
        <w:rPr>
          <w:rFonts w:ascii="Times New Roman" w:eastAsia="Times New Roman" w:hAnsi="Times New Roman" w:cs="Times New Roman"/>
          <w:sz w:val="24"/>
          <w:szCs w:val="24"/>
        </w:rPr>
      </w:pPr>
    </w:p>
    <w:p w14:paraId="69A73755" w14:textId="2427E238" w:rsidR="00860415" w:rsidRPr="00562F76" w:rsidRDefault="00860415" w:rsidP="00562F76">
      <w:pPr>
        <w:pStyle w:val="ListParagraph"/>
        <w:shd w:val="clear" w:color="auto" w:fill="FFFFFF"/>
        <w:spacing w:after="390" w:line="240" w:lineRule="auto"/>
        <w:textAlignment w:val="baseline"/>
        <w:rPr>
          <w:rFonts w:ascii="Times New Roman" w:hAnsi="Times New Roman" w:cs="Times New Roman"/>
          <w:sz w:val="24"/>
          <w:szCs w:val="24"/>
        </w:rPr>
      </w:pPr>
    </w:p>
    <w:p w14:paraId="31FBC1BD" w14:textId="700DF54E" w:rsidR="00860415" w:rsidRPr="00562F76" w:rsidRDefault="00BE55F5" w:rsidP="00562F76">
      <w:pPr>
        <w:pStyle w:val="ListParagraph"/>
        <w:numPr>
          <w:ilvl w:val="0"/>
          <w:numId w:val="38"/>
        </w:numPr>
        <w:spacing w:after="0" w:line="240" w:lineRule="auto"/>
        <w:textAlignment w:val="baseline"/>
        <w:rPr>
          <w:rFonts w:ascii="Times New Roman" w:eastAsia="Times New Roman" w:hAnsi="Times New Roman" w:cs="Times New Roman"/>
          <w:sz w:val="24"/>
          <w:szCs w:val="24"/>
        </w:rPr>
      </w:pPr>
      <w:r w:rsidRPr="00562F76">
        <w:rPr>
          <w:rFonts w:ascii="Times New Roman" w:eastAsia="Times New Roman" w:hAnsi="Times New Roman" w:cs="Times New Roman"/>
          <w:b/>
          <w:bCs/>
          <w:sz w:val="24"/>
          <w:szCs w:val="24"/>
        </w:rPr>
        <w:t>Sus</w:t>
      </w:r>
      <w:r w:rsidR="14F28ADC" w:rsidRPr="00562F76">
        <w:rPr>
          <w:rFonts w:ascii="Times New Roman" w:eastAsia="Times New Roman" w:hAnsi="Times New Roman" w:cs="Times New Roman"/>
          <w:b/>
          <w:bCs/>
          <w:sz w:val="24"/>
          <w:szCs w:val="24"/>
        </w:rPr>
        <w:t>tainability of Impact/Multiplier Effect (</w:t>
      </w:r>
      <w:r w:rsidR="00FC7592" w:rsidRPr="00562F76">
        <w:rPr>
          <w:rFonts w:ascii="Times New Roman" w:eastAsia="Times New Roman" w:hAnsi="Times New Roman" w:cs="Times New Roman"/>
          <w:b/>
          <w:bCs/>
          <w:sz w:val="24"/>
          <w:szCs w:val="24"/>
        </w:rPr>
        <w:t>10</w:t>
      </w:r>
      <w:r w:rsidR="14F28ADC" w:rsidRPr="00562F76">
        <w:rPr>
          <w:rFonts w:ascii="Times New Roman" w:eastAsia="Times New Roman" w:hAnsi="Times New Roman" w:cs="Times New Roman"/>
          <w:b/>
          <w:bCs/>
          <w:sz w:val="24"/>
          <w:szCs w:val="24"/>
        </w:rPr>
        <w:t xml:space="preserve"> points)</w:t>
      </w:r>
    </w:p>
    <w:p w14:paraId="1AD7A431" w14:textId="496ECDD8" w:rsidR="00FC7592" w:rsidRPr="00562F76" w:rsidRDefault="00FC7592" w:rsidP="00A464DA">
      <w:pPr>
        <w:pStyle w:val="ListParagraph"/>
        <w:numPr>
          <w:ilvl w:val="0"/>
          <w:numId w:val="20"/>
        </w:numPr>
        <w:shd w:val="clear" w:color="auto" w:fill="FFFFFF"/>
        <w:spacing w:after="0" w:line="240" w:lineRule="auto"/>
        <w:contextualSpacing w:val="0"/>
        <w:textAlignment w:val="baseline"/>
        <w:rPr>
          <w:rFonts w:ascii="Times New Roman" w:hAnsi="Times New Roman" w:cs="Times New Roman"/>
          <w:sz w:val="24"/>
          <w:szCs w:val="24"/>
        </w:rPr>
      </w:pPr>
      <w:r w:rsidRPr="00562F76">
        <w:rPr>
          <w:rFonts w:ascii="Times New Roman" w:hAnsi="Times New Roman" w:cs="Times New Roman"/>
          <w:sz w:val="24"/>
          <w:szCs w:val="24"/>
        </w:rPr>
        <w:t>Proposal provides an outline of how program activities will continue to have positive impact after the end of the program.</w:t>
      </w:r>
    </w:p>
    <w:p w14:paraId="25B4F0F0" w14:textId="77777777" w:rsidR="00860415" w:rsidRPr="004832AE" w:rsidRDefault="14F28ADC" w:rsidP="00860415">
      <w:pPr>
        <w:spacing w:after="0" w:line="240" w:lineRule="auto"/>
        <w:textAlignment w:val="baseline"/>
        <w:rPr>
          <w:rFonts w:ascii="Times New Roman" w:eastAsia="Times New Roman" w:hAnsi="Times New Roman" w:cs="Times New Roman"/>
          <w:color w:val="000000"/>
          <w:sz w:val="24"/>
          <w:szCs w:val="24"/>
        </w:rPr>
      </w:pPr>
      <w:r w:rsidRPr="436CB06D">
        <w:rPr>
          <w:rFonts w:ascii="Times New Roman" w:eastAsia="Times New Roman" w:hAnsi="Times New Roman" w:cs="Times New Roman"/>
          <w:color w:val="000000" w:themeColor="text1"/>
          <w:sz w:val="24"/>
          <w:szCs w:val="24"/>
        </w:rPr>
        <w:t> </w:t>
      </w:r>
    </w:p>
    <w:p w14:paraId="3A4CA73A" w14:textId="77777777" w:rsidR="00BE55F5" w:rsidRDefault="00BE55F5" w:rsidP="00860415">
      <w:pPr>
        <w:spacing w:after="0" w:line="240" w:lineRule="auto"/>
        <w:textAlignment w:val="baseline"/>
        <w:rPr>
          <w:rFonts w:ascii="Times New Roman" w:eastAsia="Times New Roman" w:hAnsi="Times New Roman" w:cs="Times New Roman"/>
          <w:b/>
          <w:bCs/>
          <w:color w:val="000000" w:themeColor="text1"/>
          <w:sz w:val="24"/>
          <w:szCs w:val="24"/>
        </w:rPr>
      </w:pPr>
    </w:p>
    <w:p w14:paraId="298BDEF0" w14:textId="398EE74F" w:rsidR="00860415" w:rsidRPr="004832AE" w:rsidRDefault="1136D91B" w:rsidP="00860415">
      <w:pPr>
        <w:spacing w:after="0" w:line="240" w:lineRule="auto"/>
        <w:textAlignment w:val="baseline"/>
        <w:rPr>
          <w:rFonts w:ascii="Times New Roman" w:eastAsia="Times New Roman" w:hAnsi="Times New Roman" w:cs="Times New Roman"/>
          <w:color w:val="000000"/>
          <w:sz w:val="24"/>
          <w:szCs w:val="24"/>
        </w:rPr>
      </w:pPr>
      <w:r w:rsidRPr="459A1C52">
        <w:rPr>
          <w:rFonts w:ascii="Times New Roman" w:eastAsia="Times New Roman" w:hAnsi="Times New Roman" w:cs="Times New Roman"/>
          <w:b/>
          <w:bCs/>
          <w:color w:val="000000" w:themeColor="text1"/>
          <w:sz w:val="24"/>
          <w:szCs w:val="24"/>
        </w:rPr>
        <w:t>Cost Review</w:t>
      </w:r>
      <w:r w:rsidRPr="459A1C52">
        <w:rPr>
          <w:rFonts w:ascii="Times New Roman" w:eastAsia="Times New Roman" w:hAnsi="Times New Roman" w:cs="Times New Roman"/>
          <w:color w:val="000000" w:themeColor="text1"/>
          <w:sz w:val="24"/>
          <w:szCs w:val="24"/>
        </w:rPr>
        <w:t> </w:t>
      </w:r>
    </w:p>
    <w:p w14:paraId="75F4560E" w14:textId="77777777" w:rsidR="00860415" w:rsidRPr="004832AE" w:rsidRDefault="1136D91B" w:rsidP="00860415">
      <w:pPr>
        <w:spacing w:after="0" w:line="240" w:lineRule="auto"/>
        <w:textAlignment w:val="baseline"/>
        <w:rPr>
          <w:rFonts w:ascii="Times New Roman" w:eastAsia="Times New Roman" w:hAnsi="Times New Roman" w:cs="Times New Roman"/>
          <w:color w:val="000000"/>
          <w:sz w:val="24"/>
          <w:szCs w:val="24"/>
        </w:rPr>
      </w:pPr>
      <w:r w:rsidRPr="459A1C52">
        <w:rPr>
          <w:rFonts w:ascii="Times New Roman" w:eastAsia="Times New Roman" w:hAnsi="Times New Roman" w:cs="Times New Roman"/>
          <w:color w:val="000000" w:themeColor="text1"/>
          <w:sz w:val="24"/>
          <w:szCs w:val="24"/>
        </w:rPr>
        <w:t> </w:t>
      </w:r>
    </w:p>
    <w:p w14:paraId="3996521E" w14:textId="77777777" w:rsidR="00860415" w:rsidRPr="00354D32" w:rsidRDefault="1136D91B" w:rsidP="0D1846DC">
      <w:pPr>
        <w:spacing w:after="0" w:line="240" w:lineRule="auto"/>
        <w:textAlignment w:val="baseline"/>
        <w:rPr>
          <w:rFonts w:ascii="Times New Roman" w:eastAsia="Times New Roman" w:hAnsi="Times New Roman" w:cs="Times New Roman"/>
          <w:color w:val="000000"/>
          <w:sz w:val="24"/>
          <w:szCs w:val="24"/>
        </w:rPr>
      </w:pPr>
      <w:r w:rsidRPr="00E65116">
        <w:rPr>
          <w:rFonts w:ascii="Times New Roman" w:eastAsia="Times New Roman" w:hAnsi="Times New Roman" w:cs="Times New Roman"/>
          <w:color w:val="000000" w:themeColor="text1"/>
          <w:sz w:val="24"/>
          <w:szCs w:val="24"/>
        </w:rPr>
        <w:t>Costs will be reviewed for </w:t>
      </w:r>
      <w:r w:rsidRPr="004A0F5D">
        <w:rPr>
          <w:rFonts w:ascii="Times New Roman" w:eastAsia="Times New Roman" w:hAnsi="Times New Roman" w:cs="Times New Roman"/>
          <w:b/>
          <w:bCs/>
          <w:color w:val="000000" w:themeColor="text1"/>
          <w:sz w:val="24"/>
          <w:szCs w:val="24"/>
        </w:rPr>
        <w:t>reasonableness, allowability, allocability</w:t>
      </w:r>
      <w:r w:rsidRPr="00885244">
        <w:rPr>
          <w:rFonts w:ascii="Times New Roman" w:eastAsia="Times New Roman" w:hAnsi="Times New Roman" w:cs="Times New Roman"/>
          <w:color w:val="000000" w:themeColor="text1"/>
          <w:sz w:val="24"/>
          <w:szCs w:val="24"/>
        </w:rPr>
        <w:t xml:space="preserve">, and cost-effectiveness of </w:t>
      </w:r>
      <w:r w:rsidRPr="00354D32">
        <w:rPr>
          <w:rFonts w:ascii="Times New Roman" w:eastAsia="Times New Roman" w:hAnsi="Times New Roman" w:cs="Times New Roman"/>
          <w:color w:val="000000" w:themeColor="text1"/>
          <w:sz w:val="24"/>
          <w:szCs w:val="24"/>
        </w:rPr>
        <w:t>the use of USG funds.  The review of cost-effectiveness will include an examination of the application’s budget detail to ensure it is a realistic financial expression of the proposed project and does not contain estimated costs that are not a</w:t>
      </w:r>
      <w:r w:rsidRPr="00354D32">
        <w:rPr>
          <w:rFonts w:ascii="Times New Roman" w:eastAsia="Times New Roman" w:hAnsi="Times New Roman" w:cs="Times New Roman"/>
          <w:b/>
          <w:bCs/>
          <w:color w:val="000000" w:themeColor="text1"/>
          <w:sz w:val="24"/>
          <w:szCs w:val="24"/>
        </w:rPr>
        <w:t>llocable, reasonable</w:t>
      </w:r>
      <w:r w:rsidRPr="00354D32">
        <w:rPr>
          <w:rFonts w:ascii="Times New Roman" w:eastAsia="Times New Roman" w:hAnsi="Times New Roman" w:cs="Times New Roman"/>
          <w:color w:val="000000" w:themeColor="text1"/>
          <w:sz w:val="24"/>
          <w:szCs w:val="24"/>
        </w:rPr>
        <w:t>, or </w:t>
      </w:r>
      <w:r w:rsidRPr="00354D32">
        <w:rPr>
          <w:rFonts w:ascii="Times New Roman" w:eastAsia="Times New Roman" w:hAnsi="Times New Roman" w:cs="Times New Roman"/>
          <w:b/>
          <w:bCs/>
          <w:color w:val="000000" w:themeColor="text1"/>
          <w:sz w:val="24"/>
          <w:szCs w:val="24"/>
        </w:rPr>
        <w:t>allowable</w:t>
      </w:r>
      <w:r w:rsidRPr="00354D32">
        <w:rPr>
          <w:rFonts w:ascii="Times New Roman" w:eastAsia="Times New Roman" w:hAnsi="Times New Roman" w:cs="Times New Roman"/>
          <w:color w:val="000000" w:themeColor="text1"/>
          <w:sz w:val="24"/>
          <w:szCs w:val="24"/>
        </w:rPr>
        <w:t>.  Applications that have more efficient operational systems that reduce operation costs will be favorably considered on that factor.  Final approval of the budget resides with the Grants Officer.  </w:t>
      </w:r>
    </w:p>
    <w:p w14:paraId="56D92CA0" w14:textId="77777777" w:rsidR="00860415" w:rsidRPr="00354D32" w:rsidRDefault="1136D91B" w:rsidP="0D1846DC">
      <w:pPr>
        <w:spacing w:after="0" w:line="240" w:lineRule="auto"/>
        <w:textAlignment w:val="baseline"/>
        <w:rPr>
          <w:rFonts w:ascii="Times New Roman" w:eastAsia="Times New Roman" w:hAnsi="Times New Roman" w:cs="Times New Roman"/>
          <w:color w:val="000000"/>
          <w:sz w:val="24"/>
          <w:szCs w:val="24"/>
        </w:rPr>
      </w:pPr>
      <w:r w:rsidRPr="00354D32">
        <w:rPr>
          <w:rFonts w:ascii="Times New Roman" w:eastAsia="Times New Roman" w:hAnsi="Times New Roman" w:cs="Times New Roman"/>
          <w:color w:val="000000" w:themeColor="text1"/>
          <w:sz w:val="24"/>
          <w:szCs w:val="24"/>
        </w:rPr>
        <w:t> </w:t>
      </w:r>
    </w:p>
    <w:p w14:paraId="2DC2DEFA" w14:textId="1158CE9E" w:rsidR="00860415" w:rsidRPr="00354D32" w:rsidRDefault="1136D91B" w:rsidP="0D1846DC">
      <w:pPr>
        <w:spacing w:after="0" w:line="240" w:lineRule="auto"/>
        <w:ind w:right="46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Applications that maximize direct activity costs and minimize administrative costs are encouraged.  Other considerations are the completeness of the application, adequacy of budget detail, and consistency with elements of the technical application.  In addition, the organization must demonstrate adequate financial management capability to be measured by a responsibility determination. </w:t>
      </w:r>
    </w:p>
    <w:p w14:paraId="4D47F5D6" w14:textId="27F0DC36" w:rsidR="00860415" w:rsidRPr="00562F76" w:rsidRDefault="1136D91B" w:rsidP="0D1846DC">
      <w:pPr>
        <w:pStyle w:val="Heading1"/>
        <w:rPr>
          <w:rFonts w:ascii="Times New Roman" w:eastAsia="Times New Roman" w:hAnsi="Times New Roman" w:cs="Times New Roman"/>
          <w:sz w:val="24"/>
          <w:szCs w:val="24"/>
        </w:rPr>
      </w:pPr>
      <w:bookmarkStart w:id="48" w:name="_Toc103246779"/>
      <w:bookmarkStart w:id="49" w:name="_Toc71871413"/>
      <w:r w:rsidRPr="00562F76">
        <w:rPr>
          <w:rFonts w:ascii="Times New Roman" w:eastAsia="Times New Roman" w:hAnsi="Times New Roman" w:cs="Times New Roman"/>
          <w:sz w:val="24"/>
          <w:szCs w:val="24"/>
        </w:rPr>
        <w:t>E2. Review and Selection Process</w:t>
      </w:r>
      <w:bookmarkEnd w:id="48"/>
      <w:r w:rsidRPr="00562F76">
        <w:rPr>
          <w:rFonts w:ascii="Times New Roman" w:eastAsia="Times New Roman" w:hAnsi="Times New Roman" w:cs="Times New Roman"/>
          <w:sz w:val="24"/>
          <w:szCs w:val="24"/>
        </w:rPr>
        <w:t> </w:t>
      </w:r>
      <w:bookmarkEnd w:id="49"/>
    </w:p>
    <w:p w14:paraId="5E3CD0B8" w14:textId="77777777" w:rsidR="00860415" w:rsidRPr="004832AE" w:rsidRDefault="00860415" w:rsidP="0D1846DC">
      <w:pPr>
        <w:spacing w:after="0" w:line="240" w:lineRule="auto"/>
        <w:ind w:right="465"/>
        <w:textAlignment w:val="baseline"/>
        <w:rPr>
          <w:rFonts w:ascii="Times New Roman" w:eastAsia="Times New Roman" w:hAnsi="Times New Roman" w:cs="Times New Roman"/>
          <w:sz w:val="24"/>
          <w:szCs w:val="24"/>
          <w:highlight w:val="cyan"/>
        </w:rPr>
      </w:pPr>
    </w:p>
    <w:p w14:paraId="5CAEEC0E" w14:textId="48C9E41E" w:rsidR="00860415" w:rsidRPr="00354D32" w:rsidRDefault="1136D91B" w:rsidP="0D1846DC">
      <w:pPr>
        <w:spacing w:after="0" w:line="240" w:lineRule="auto"/>
        <w:textAlignment w:val="baseline"/>
        <w:rPr>
          <w:rFonts w:ascii="Times New Roman" w:eastAsia="Times New Roman" w:hAnsi="Times New Roman" w:cs="Times New Roman"/>
          <w:color w:val="000000" w:themeColor="text1"/>
          <w:sz w:val="24"/>
          <w:szCs w:val="24"/>
        </w:rPr>
      </w:pPr>
      <w:r w:rsidRPr="00354D32">
        <w:rPr>
          <w:rFonts w:ascii="Times New Roman" w:eastAsia="Times New Roman" w:hAnsi="Times New Roman" w:cs="Times New Roman"/>
          <w:color w:val="000000" w:themeColor="text1"/>
          <w:sz w:val="24"/>
          <w:szCs w:val="24"/>
        </w:rPr>
        <w:t>Applications will first be reviewed to determine technical eligibility. </w:t>
      </w:r>
    </w:p>
    <w:p w14:paraId="0441350F" w14:textId="77777777" w:rsidR="001F3D3B" w:rsidRPr="00354D32" w:rsidRDefault="001F3D3B" w:rsidP="0D1846DC">
      <w:pPr>
        <w:spacing w:after="0" w:line="240" w:lineRule="auto"/>
        <w:textAlignment w:val="baseline"/>
        <w:rPr>
          <w:rFonts w:ascii="Times New Roman" w:eastAsia="Times New Roman" w:hAnsi="Times New Roman" w:cs="Times New Roman"/>
          <w:sz w:val="24"/>
          <w:szCs w:val="24"/>
        </w:rPr>
      </w:pPr>
    </w:p>
    <w:p w14:paraId="3DA2C2B5" w14:textId="5D5C45D6" w:rsidR="00860415" w:rsidRPr="00354D32" w:rsidRDefault="1136D91B" w:rsidP="0D1846DC">
      <w:pPr>
        <w:spacing w:after="0" w:line="240" w:lineRule="auto"/>
        <w:textAlignment w:val="baseline"/>
        <w:rPr>
          <w:rFonts w:ascii="Times New Roman" w:eastAsia="Times New Roman" w:hAnsi="Times New Roman" w:cs="Times New Roman"/>
          <w:color w:val="000000" w:themeColor="text1"/>
          <w:sz w:val="24"/>
          <w:szCs w:val="24"/>
        </w:rPr>
      </w:pPr>
      <w:r w:rsidRPr="00354D32">
        <w:rPr>
          <w:rFonts w:ascii="Times New Roman" w:eastAsia="Times New Roman" w:hAnsi="Times New Roman" w:cs="Times New Roman"/>
          <w:color w:val="000000" w:themeColor="text1"/>
          <w:sz w:val="24"/>
          <w:szCs w:val="24"/>
        </w:rPr>
        <w:t>All technically eligible applications will move forward to the merit review panel.  Applications will be reviewed against the same criteria, listed above.  Applications will be scored based on the strengths and weaknesses of the afore</w:t>
      </w:r>
      <w:r w:rsidR="003B778B">
        <w:rPr>
          <w:rFonts w:ascii="Times New Roman" w:eastAsia="Times New Roman" w:hAnsi="Times New Roman" w:cs="Times New Roman"/>
          <w:color w:val="000000" w:themeColor="text1"/>
          <w:sz w:val="24"/>
          <w:szCs w:val="24"/>
        </w:rPr>
        <w:t>-</w:t>
      </w:r>
      <w:r w:rsidRPr="00354D32">
        <w:rPr>
          <w:rFonts w:ascii="Times New Roman" w:eastAsia="Times New Roman" w:hAnsi="Times New Roman" w:cs="Times New Roman"/>
          <w:color w:val="000000" w:themeColor="text1"/>
          <w:sz w:val="24"/>
          <w:szCs w:val="24"/>
        </w:rPr>
        <w:t>mentioned categories and for consistency with the program goals and key areas of interest as contained in this NOFO.   </w:t>
      </w:r>
    </w:p>
    <w:p w14:paraId="2D932022" w14:textId="77777777" w:rsidR="001F3D3B" w:rsidRPr="00354D32" w:rsidRDefault="001F3D3B" w:rsidP="0D1846DC">
      <w:pPr>
        <w:spacing w:after="0" w:line="240" w:lineRule="auto"/>
        <w:textAlignment w:val="baseline"/>
        <w:rPr>
          <w:rFonts w:ascii="Times New Roman" w:eastAsia="Times New Roman" w:hAnsi="Times New Roman" w:cs="Times New Roman"/>
          <w:sz w:val="24"/>
          <w:szCs w:val="24"/>
        </w:rPr>
      </w:pPr>
    </w:p>
    <w:p w14:paraId="42BA563C" w14:textId="08300AA8" w:rsidR="001F3D3B" w:rsidRPr="00354D32" w:rsidRDefault="1136D91B" w:rsidP="0D1846DC">
      <w:pPr>
        <w:spacing w:after="0" w:line="240" w:lineRule="auto"/>
        <w:textAlignment w:val="baseline"/>
        <w:rPr>
          <w:rFonts w:ascii="Times New Roman" w:eastAsia="Times New Roman" w:hAnsi="Times New Roman" w:cs="Times New Roman"/>
          <w:color w:val="000000" w:themeColor="text1"/>
          <w:sz w:val="24"/>
          <w:szCs w:val="24"/>
        </w:rPr>
      </w:pPr>
      <w:r w:rsidRPr="00354D32">
        <w:rPr>
          <w:rFonts w:ascii="Times New Roman" w:eastAsia="Times New Roman" w:hAnsi="Times New Roman" w:cs="Times New Roman"/>
          <w:color w:val="000000" w:themeColor="text1"/>
          <w:sz w:val="24"/>
          <w:szCs w:val="24"/>
        </w:rPr>
        <w:t>The Merit Review Panel may provide conditions and recommendations on applications to enhance the proposed project, which must be addressed by the applicant before further consideration of the award.  To ensure effective use of US Government funds, conditions or recommendations may include requests to increase, decrease, clarify, and/or justify costs and project activities. </w:t>
      </w:r>
    </w:p>
    <w:p w14:paraId="32251118" w14:textId="0D22B46B" w:rsidR="00860415" w:rsidRPr="00354D32" w:rsidRDefault="1136D91B" w:rsidP="0D1846DC">
      <w:pPr>
        <w:pStyle w:val="Heading1"/>
        <w:rPr>
          <w:rFonts w:ascii="Times New Roman" w:eastAsia="Times New Roman" w:hAnsi="Times New Roman" w:cs="Times New Roman"/>
          <w:sz w:val="24"/>
          <w:szCs w:val="24"/>
        </w:rPr>
      </w:pPr>
      <w:bookmarkStart w:id="50" w:name="_Toc103246780"/>
      <w:bookmarkStart w:id="51" w:name="_Toc71871414"/>
      <w:r w:rsidRPr="00354D32">
        <w:rPr>
          <w:rFonts w:ascii="Times New Roman" w:eastAsia="Times New Roman" w:hAnsi="Times New Roman" w:cs="Times New Roman"/>
          <w:sz w:val="24"/>
          <w:szCs w:val="24"/>
        </w:rPr>
        <w:t>E3. Federal Awardee Performance &amp; Integrity Information Systems</w:t>
      </w:r>
      <w:bookmarkEnd w:id="50"/>
      <w:r w:rsidRPr="00354D32">
        <w:rPr>
          <w:rFonts w:ascii="Times New Roman" w:eastAsia="Times New Roman" w:hAnsi="Times New Roman" w:cs="Times New Roman"/>
          <w:sz w:val="24"/>
          <w:szCs w:val="24"/>
        </w:rPr>
        <w:t> </w:t>
      </w:r>
      <w:bookmarkEnd w:id="51"/>
    </w:p>
    <w:p w14:paraId="0770297E" w14:textId="77777777" w:rsidR="00860415" w:rsidRPr="004832AE" w:rsidRDefault="00860415" w:rsidP="0D1846DC">
      <w:pPr>
        <w:spacing w:after="0" w:line="240" w:lineRule="auto"/>
        <w:ind w:right="465"/>
        <w:textAlignment w:val="baseline"/>
        <w:rPr>
          <w:rFonts w:ascii="Times New Roman" w:eastAsia="Times New Roman" w:hAnsi="Times New Roman" w:cs="Times New Roman"/>
          <w:sz w:val="24"/>
          <w:szCs w:val="24"/>
          <w:highlight w:val="cyan"/>
        </w:rPr>
      </w:pPr>
    </w:p>
    <w:p w14:paraId="530D83C2" w14:textId="60BD578E"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xml:space="preserve">The Department of State, prior to making </w:t>
      </w:r>
      <w:r w:rsidRPr="004F22FA">
        <w:rPr>
          <w:rFonts w:ascii="Times New Roman" w:eastAsia="Times New Roman" w:hAnsi="Times New Roman" w:cs="Times New Roman"/>
          <w:sz w:val="24"/>
          <w:szCs w:val="24"/>
        </w:rPr>
        <w:t xml:space="preserve">a </w:t>
      </w:r>
      <w:r w:rsidR="003B778B" w:rsidRPr="004F22FA">
        <w:rPr>
          <w:rFonts w:ascii="Times New Roman" w:eastAsia="Times New Roman" w:hAnsi="Times New Roman" w:cs="Times New Roman"/>
          <w:sz w:val="24"/>
          <w:szCs w:val="24"/>
        </w:rPr>
        <w:t>f</w:t>
      </w:r>
      <w:r w:rsidRPr="004F22FA">
        <w:rPr>
          <w:rFonts w:ascii="Times New Roman" w:eastAsia="Times New Roman" w:hAnsi="Times New Roman" w:cs="Times New Roman"/>
          <w:sz w:val="24"/>
          <w:szCs w:val="24"/>
        </w:rPr>
        <w:t xml:space="preserve">ederal </w:t>
      </w:r>
      <w:r w:rsidRPr="00354D32">
        <w:rPr>
          <w:rFonts w:ascii="Times New Roman" w:eastAsia="Times New Roman" w:hAnsi="Times New Roman" w:cs="Times New Roman"/>
          <w:sz w:val="24"/>
          <w:szCs w:val="24"/>
        </w:rPr>
        <w:t xml:space="preserve">award with a total amount of </w:t>
      </w:r>
      <w:r w:rsidR="003B778B">
        <w:rPr>
          <w:rFonts w:ascii="Times New Roman" w:eastAsia="Times New Roman" w:hAnsi="Times New Roman" w:cs="Times New Roman"/>
          <w:sz w:val="24"/>
          <w:szCs w:val="24"/>
        </w:rPr>
        <w:t>f</w:t>
      </w:r>
      <w:r w:rsidRPr="00354D32">
        <w:rPr>
          <w:rFonts w:ascii="Times New Roman" w:eastAsia="Times New Roman" w:hAnsi="Times New Roman" w:cs="Times New Roman"/>
          <w:sz w:val="24"/>
          <w:szCs w:val="24"/>
        </w:rPr>
        <w:t>ederal share greater than the simplified acquisition threshold, is required to review and consider any information about the applicant that is in the designated integrity and performance system accessible through SAM (currently FAPIIS) (see 41 U.S.C. 2313). </w:t>
      </w:r>
    </w:p>
    <w:p w14:paraId="4884929A"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20F8F1B8"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The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 </w:t>
      </w:r>
    </w:p>
    <w:p w14:paraId="095DD62C"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6FEDFD8B" w14:textId="44AFD924"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The Department of State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1824BA1B"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19B0D275" w14:textId="675A280C"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Applicant organizations must demonstrate adherence to equal opportunity employment practices and commitment to non-discrimination with respect to beneficiaries.  Non-discrimination includes equal treatment without regard to race, religion, ethnicity, gender, and political</w:t>
      </w:r>
      <w:r w:rsidRPr="00354D32">
        <w:rPr>
          <w:rFonts w:ascii="Times New Roman" w:eastAsia="Times New Roman" w:hAnsi="Times New Roman" w:cs="Times New Roman"/>
          <w:color w:val="000000" w:themeColor="text1"/>
          <w:sz w:val="24"/>
          <w:szCs w:val="24"/>
        </w:rPr>
        <w:t> affiliation.</w:t>
      </w:r>
    </w:p>
    <w:p w14:paraId="540453FB" w14:textId="78E98E13"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color w:val="000000" w:themeColor="text1"/>
          <w:sz w:val="24"/>
          <w:szCs w:val="24"/>
        </w:rPr>
        <w:t>   </w:t>
      </w:r>
    </w:p>
    <w:p w14:paraId="4516AA89" w14:textId="74F47839" w:rsidR="00860415" w:rsidRPr="00354D32" w:rsidRDefault="1136D91B" w:rsidP="0D1846DC">
      <w:pPr>
        <w:spacing w:after="0" w:line="240" w:lineRule="auto"/>
        <w:textAlignment w:val="baseline"/>
        <w:rPr>
          <w:rFonts w:ascii="Times New Roman" w:eastAsia="Times New Roman" w:hAnsi="Times New Roman" w:cs="Times New Roman"/>
          <w:color w:val="000000"/>
          <w:sz w:val="24"/>
          <w:szCs w:val="24"/>
        </w:rPr>
      </w:pPr>
      <w:r w:rsidRPr="00354D32">
        <w:rPr>
          <w:rFonts w:ascii="Times New Roman" w:eastAsia="Times New Roman" w:hAnsi="Times New Roman" w:cs="Times New Roman"/>
          <w:color w:val="000000" w:themeColor="text1"/>
          <w:sz w:val="24"/>
          <w:szCs w:val="24"/>
        </w:rPr>
        <w:t>Applicants are reminded that U.S. Executive Orders and U.S. law prohibits transactions with or support to individuals or organizations associated with terrorism. </w:t>
      </w:r>
    </w:p>
    <w:p w14:paraId="61B51E69" w14:textId="77777777" w:rsidR="00860415" w:rsidRPr="00354D32" w:rsidRDefault="00860415" w:rsidP="0D1846DC">
      <w:pPr>
        <w:spacing w:after="0" w:line="240" w:lineRule="auto"/>
        <w:textAlignment w:val="baseline"/>
        <w:rPr>
          <w:rFonts w:ascii="Times New Roman" w:eastAsia="Times New Roman" w:hAnsi="Times New Roman" w:cs="Times New Roman"/>
          <w:sz w:val="24"/>
          <w:szCs w:val="24"/>
        </w:rPr>
      </w:pPr>
    </w:p>
    <w:p w14:paraId="3BAA2153" w14:textId="46AD204C" w:rsidR="00860415" w:rsidRPr="00E65116" w:rsidRDefault="1136D91B" w:rsidP="003A13E1">
      <w:pPr>
        <w:numPr>
          <w:ilvl w:val="0"/>
          <w:numId w:val="20"/>
        </w:num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color w:val="000000" w:themeColor="text1"/>
          <w:sz w:val="24"/>
          <w:szCs w:val="24"/>
        </w:rPr>
        <w:t>Proposals that reflect any type of support for any member, affiliate, or representative or a designate to terrorist organization or narcotics trafficker, including elected members of government, will NOT be considered.  This provision must be included in any sub‐awards/sub-contracts issued under this award. </w:t>
      </w:r>
    </w:p>
    <w:p w14:paraId="480C3A38" w14:textId="6049B578" w:rsidR="00860415" w:rsidRPr="00E65116" w:rsidRDefault="1136D91B" w:rsidP="003A13E1">
      <w:pPr>
        <w:numPr>
          <w:ilvl w:val="0"/>
          <w:numId w:val="20"/>
        </w:num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color w:val="000000" w:themeColor="text1"/>
          <w:sz w:val="24"/>
          <w:szCs w:val="24"/>
        </w:rPr>
        <w:t>U.S. Applicant organizations must demonstrate adherence to equal opportunity employment practices and commitment to non-discrimination with respect to beneficiaries. Non-discrimination includes equal treatment without regard to race, religion, ethnicity, gender, and political affiliation.    </w:t>
      </w:r>
    </w:p>
    <w:p w14:paraId="7714B09F" w14:textId="2F31C292" w:rsidR="00860415" w:rsidRPr="00E65116" w:rsidRDefault="1136D91B" w:rsidP="003A13E1">
      <w:pPr>
        <w:numPr>
          <w:ilvl w:val="0"/>
          <w:numId w:val="20"/>
        </w:num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color w:val="000000" w:themeColor="text1"/>
          <w:sz w:val="24"/>
          <w:szCs w:val="24"/>
        </w:rPr>
        <w:t>Applicants under DOS-funded projects are responsible for complying with all applicable tax treaties and federal, state, and local laws on tax withholding and reporting for project participants. </w:t>
      </w:r>
    </w:p>
    <w:p w14:paraId="4E7EEA7D" w14:textId="230239D3" w:rsidR="00EC472F" w:rsidRPr="00354D32" w:rsidRDefault="1136D91B" w:rsidP="0D1846DC">
      <w:pPr>
        <w:pStyle w:val="Heading1"/>
        <w:rPr>
          <w:rFonts w:ascii="Times New Roman" w:eastAsia="Times New Roman" w:hAnsi="Times New Roman" w:cs="Times New Roman"/>
          <w:sz w:val="24"/>
          <w:szCs w:val="24"/>
        </w:rPr>
      </w:pPr>
      <w:bookmarkStart w:id="52" w:name="_Toc103246781"/>
      <w:bookmarkStart w:id="53" w:name="_Toc71871415"/>
      <w:r w:rsidRPr="00354D32">
        <w:rPr>
          <w:rFonts w:ascii="Times New Roman" w:eastAsia="Times New Roman" w:hAnsi="Times New Roman" w:cs="Times New Roman"/>
          <w:sz w:val="24"/>
          <w:szCs w:val="24"/>
        </w:rPr>
        <w:t>Section F: Federal Award Administration Information</w:t>
      </w:r>
      <w:bookmarkEnd w:id="52"/>
      <w:r w:rsidRPr="00354D32">
        <w:rPr>
          <w:rFonts w:ascii="Times New Roman" w:eastAsia="Times New Roman" w:hAnsi="Times New Roman" w:cs="Times New Roman"/>
          <w:sz w:val="24"/>
          <w:szCs w:val="24"/>
        </w:rPr>
        <w:t>  </w:t>
      </w:r>
      <w:bookmarkEnd w:id="53"/>
    </w:p>
    <w:p w14:paraId="05491E84" w14:textId="77777777" w:rsidR="00860415" w:rsidRPr="00354D32" w:rsidRDefault="1136D91B" w:rsidP="0D1846DC">
      <w:pPr>
        <w:pStyle w:val="Heading1"/>
        <w:rPr>
          <w:rFonts w:ascii="Times New Roman" w:eastAsia="Times New Roman" w:hAnsi="Times New Roman" w:cs="Times New Roman"/>
          <w:sz w:val="24"/>
          <w:szCs w:val="24"/>
        </w:rPr>
      </w:pPr>
      <w:bookmarkStart w:id="54" w:name="_Toc103246782"/>
      <w:bookmarkStart w:id="55" w:name="_Toc71871416"/>
      <w:r w:rsidRPr="00354D32">
        <w:rPr>
          <w:rFonts w:ascii="Times New Roman" w:eastAsia="Times New Roman" w:hAnsi="Times New Roman" w:cs="Times New Roman"/>
          <w:sz w:val="24"/>
          <w:szCs w:val="24"/>
        </w:rPr>
        <w:t>F1. Federal Award Notices</w:t>
      </w:r>
      <w:bookmarkEnd w:id="54"/>
      <w:r w:rsidRPr="00354D32">
        <w:rPr>
          <w:rFonts w:ascii="Times New Roman" w:eastAsia="Times New Roman" w:hAnsi="Times New Roman" w:cs="Times New Roman"/>
          <w:sz w:val="24"/>
          <w:szCs w:val="24"/>
        </w:rPr>
        <w:t> </w:t>
      </w:r>
      <w:bookmarkEnd w:id="55"/>
    </w:p>
    <w:p w14:paraId="0E8895C6" w14:textId="77777777" w:rsidR="00EC472F" w:rsidRPr="00354D32" w:rsidRDefault="00EC472F" w:rsidP="0D1846DC">
      <w:pPr>
        <w:spacing w:after="0" w:line="240" w:lineRule="auto"/>
        <w:ind w:right="-180"/>
        <w:textAlignment w:val="baseline"/>
        <w:rPr>
          <w:rFonts w:ascii="Times New Roman" w:eastAsia="Times New Roman" w:hAnsi="Times New Roman" w:cs="Times New Roman"/>
          <w:sz w:val="24"/>
          <w:szCs w:val="24"/>
        </w:rPr>
      </w:pPr>
    </w:p>
    <w:p w14:paraId="612450F1" w14:textId="75F68CE8" w:rsidR="00860415" w:rsidRPr="00354D32" w:rsidRDefault="1136D91B" w:rsidP="0D1846DC">
      <w:pPr>
        <w:spacing w:after="0" w:line="240" w:lineRule="auto"/>
        <w:ind w:right="-18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xml:space="preserve">Successful applicant will be notified via email.  This email may include a request for the applicant respond to panel conditions and recommendations.  This notification is </w:t>
      </w:r>
      <w:r w:rsidRPr="00354D32">
        <w:rPr>
          <w:rFonts w:ascii="Times New Roman" w:eastAsia="Times New Roman" w:hAnsi="Times New Roman" w:cs="Times New Roman"/>
          <w:b/>
          <w:bCs/>
          <w:sz w:val="24"/>
          <w:szCs w:val="24"/>
        </w:rPr>
        <w:t xml:space="preserve">not </w:t>
      </w:r>
      <w:r w:rsidRPr="00354D32">
        <w:rPr>
          <w:rFonts w:ascii="Times New Roman" w:eastAsia="Times New Roman" w:hAnsi="Times New Roman" w:cs="Times New Roman"/>
          <w:sz w:val="24"/>
          <w:szCs w:val="24"/>
        </w:rPr>
        <w:t>an authorization to begin activities and does not constitute formal approval or a funding commitment. </w:t>
      </w:r>
    </w:p>
    <w:p w14:paraId="49422716" w14:textId="77777777" w:rsidR="00860415" w:rsidRPr="00354D32" w:rsidRDefault="1136D91B" w:rsidP="0D1846DC">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Additional information that successful applicants may be required to submit after notification of intent to make a Federal award, but prior to issuance of a Federal award, may include: </w:t>
      </w:r>
    </w:p>
    <w:p w14:paraId="09E2424C" w14:textId="4D94C191" w:rsidR="00860415" w:rsidRPr="00354D32" w:rsidRDefault="00860415" w:rsidP="0D1846DC">
      <w:pPr>
        <w:shd w:val="clear" w:color="auto" w:fill="FFFFFF" w:themeFill="background1"/>
        <w:spacing w:after="0" w:line="240" w:lineRule="auto"/>
        <w:textAlignment w:val="baseline"/>
        <w:rPr>
          <w:rFonts w:ascii="Times New Roman" w:eastAsia="Times New Roman" w:hAnsi="Times New Roman" w:cs="Times New Roman"/>
          <w:sz w:val="24"/>
          <w:szCs w:val="24"/>
        </w:rPr>
      </w:pPr>
    </w:p>
    <w:p w14:paraId="48162624" w14:textId="77777777" w:rsidR="00860415" w:rsidRPr="00E65116" w:rsidRDefault="1136D91B" w:rsidP="003A13E1">
      <w:pPr>
        <w:pStyle w:val="ListParagraph"/>
        <w:numPr>
          <w:ilvl w:val="0"/>
          <w:numId w:val="21"/>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Written responses and any revised application documents addressing any conditions or recommendations from the Review Panel and awarding bureau; </w:t>
      </w:r>
    </w:p>
    <w:p w14:paraId="14C20654" w14:textId="77777777" w:rsidR="00860415" w:rsidRPr="00E65116" w:rsidRDefault="1136D91B" w:rsidP="003A13E1">
      <w:pPr>
        <w:pStyle w:val="ListParagraph"/>
        <w:numPr>
          <w:ilvl w:val="0"/>
          <w:numId w:val="21"/>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Completion of the Department’s Financial Management Survey, if receiving EB funding for the first time or requested by the Grants Officer; </w:t>
      </w:r>
    </w:p>
    <w:p w14:paraId="7279706C" w14:textId="77E3EE02" w:rsidR="00860415" w:rsidRPr="00E65116" w:rsidRDefault="1136D91B" w:rsidP="003A13E1">
      <w:pPr>
        <w:pStyle w:val="ListParagraph"/>
        <w:numPr>
          <w:ilvl w:val="0"/>
          <w:numId w:val="21"/>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Submission of required documents to register in the Payment Management System (PMS) managed by the Department of Health and Human Services if receiving EB funding for the first time</w:t>
      </w:r>
      <w:r w:rsidR="40711AE3" w:rsidRPr="00354D32">
        <w:rPr>
          <w:rFonts w:ascii="Times New Roman" w:eastAsia="Times New Roman" w:hAnsi="Times New Roman" w:cs="Times New Roman"/>
          <w:sz w:val="24"/>
          <w:szCs w:val="24"/>
        </w:rPr>
        <w:t xml:space="preserve">.  PMS </w:t>
      </w:r>
      <w:r w:rsidR="00F22954" w:rsidRPr="00354D32">
        <w:rPr>
          <w:rFonts w:ascii="Times New Roman" w:eastAsia="Times New Roman" w:hAnsi="Times New Roman" w:cs="Times New Roman"/>
          <w:sz w:val="24"/>
          <w:szCs w:val="24"/>
        </w:rPr>
        <w:t xml:space="preserve">registration </w:t>
      </w:r>
      <w:r w:rsidR="40711AE3" w:rsidRPr="00354D32">
        <w:rPr>
          <w:rFonts w:ascii="Times New Roman" w:eastAsia="Times New Roman" w:hAnsi="Times New Roman" w:cs="Times New Roman"/>
          <w:sz w:val="24"/>
          <w:szCs w:val="24"/>
        </w:rPr>
        <w:t>is</w:t>
      </w:r>
      <w:r w:rsidR="006F269A" w:rsidRPr="00354D32">
        <w:rPr>
          <w:rFonts w:ascii="Times New Roman" w:eastAsia="Times New Roman" w:hAnsi="Times New Roman" w:cs="Times New Roman"/>
          <w:sz w:val="24"/>
          <w:szCs w:val="24"/>
        </w:rPr>
        <w:t xml:space="preserve"> </w:t>
      </w:r>
      <w:r w:rsidR="006F269A" w:rsidRPr="00354D32">
        <w:rPr>
          <w:rFonts w:ascii="Times New Roman" w:eastAsia="Times New Roman" w:hAnsi="Times New Roman" w:cs="Times New Roman"/>
          <w:sz w:val="24"/>
          <w:szCs w:val="24"/>
          <w:u w:val="single"/>
        </w:rPr>
        <w:t>bureau</w:t>
      </w:r>
      <w:r w:rsidR="40711AE3" w:rsidRPr="00354D32">
        <w:rPr>
          <w:rFonts w:ascii="Times New Roman" w:eastAsia="Times New Roman" w:hAnsi="Times New Roman" w:cs="Times New Roman"/>
          <w:sz w:val="24"/>
          <w:szCs w:val="24"/>
        </w:rPr>
        <w:t>-</w:t>
      </w:r>
      <w:r w:rsidR="40711AE3" w:rsidRPr="00354D32">
        <w:rPr>
          <w:rFonts w:ascii="Times New Roman" w:eastAsia="Times New Roman" w:hAnsi="Times New Roman" w:cs="Times New Roman"/>
          <w:sz w:val="24"/>
          <w:szCs w:val="24"/>
          <w:u w:val="single"/>
        </w:rPr>
        <w:t>specific</w:t>
      </w:r>
      <w:r w:rsidRPr="00354D32">
        <w:rPr>
          <w:rFonts w:ascii="Times New Roman" w:eastAsia="Times New Roman" w:hAnsi="Times New Roman" w:cs="Times New Roman"/>
          <w:sz w:val="24"/>
          <w:szCs w:val="24"/>
          <w:u w:val="single"/>
        </w:rPr>
        <w:t>;</w:t>
      </w:r>
      <w:r w:rsidRPr="00354D32">
        <w:rPr>
          <w:rFonts w:ascii="Times New Roman" w:eastAsia="Times New Roman" w:hAnsi="Times New Roman" w:cs="Times New Roman"/>
          <w:sz w:val="24"/>
          <w:szCs w:val="24"/>
        </w:rPr>
        <w:t>   </w:t>
      </w:r>
    </w:p>
    <w:p w14:paraId="37DACA02" w14:textId="77777777" w:rsidR="00860415" w:rsidRPr="00E65116" w:rsidRDefault="1136D91B" w:rsidP="003A13E1">
      <w:pPr>
        <w:pStyle w:val="ListParagraph"/>
        <w:numPr>
          <w:ilvl w:val="0"/>
          <w:numId w:val="21"/>
        </w:numPr>
        <w:shd w:val="clear" w:color="auto" w:fill="FFFFFF" w:themeFill="background1"/>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Other requested information or documents included in the notification of intent to make a Federal award or subsequent communications prior to issuance of a Federal award. </w:t>
      </w:r>
    </w:p>
    <w:p w14:paraId="5F84826B" w14:textId="77777777" w:rsidR="00860415" w:rsidRPr="00354D32" w:rsidRDefault="1136D91B" w:rsidP="0D1846DC">
      <w:pPr>
        <w:spacing w:after="0" w:line="240" w:lineRule="auto"/>
        <w:ind w:right="-18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798C3EF3" w14:textId="77777777" w:rsidR="00860415" w:rsidRPr="00354D32" w:rsidRDefault="1136D91B" w:rsidP="0D1846DC">
      <w:pPr>
        <w:spacing w:after="0" w:line="240" w:lineRule="auto"/>
        <w:ind w:right="-18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Final approval is also contingent on Congressional Notification requirements being met and final review and approval by the Department’s warranted Grants Officer.   </w:t>
      </w:r>
    </w:p>
    <w:p w14:paraId="1457E8B1" w14:textId="77777777" w:rsidR="00860415" w:rsidRPr="00354D32" w:rsidRDefault="1136D91B" w:rsidP="0D1846DC">
      <w:pPr>
        <w:spacing w:after="0" w:line="240" w:lineRule="auto"/>
        <w:ind w:right="-18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0B867DE2" w14:textId="4CEA1489" w:rsidR="00860415" w:rsidRPr="00354D32" w:rsidRDefault="1136D91B" w:rsidP="0D1846DC">
      <w:pPr>
        <w:spacing w:after="0" w:line="240" w:lineRule="auto"/>
        <w:ind w:right="-18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xml:space="preserve">The award shall be written, signed, awarded, and administered by the Grants Officer subsequent to the panel review and selection of proposals.  The Grants Officer is the Government official delegated the authority by the U.S. Department of State Procurement Executive to write, award, and administer grants and cooperative agreements.  The assistance award agreement is the sole authorizing </w:t>
      </w:r>
      <w:r w:rsidR="00E63D99" w:rsidRPr="00354D32">
        <w:rPr>
          <w:rFonts w:ascii="Times New Roman" w:eastAsia="Times New Roman" w:hAnsi="Times New Roman" w:cs="Times New Roman"/>
          <w:sz w:val="24"/>
          <w:szCs w:val="24"/>
        </w:rPr>
        <w:t>document,</w:t>
      </w:r>
      <w:r w:rsidRPr="00354D32">
        <w:rPr>
          <w:rFonts w:ascii="Times New Roman" w:eastAsia="Times New Roman" w:hAnsi="Times New Roman" w:cs="Times New Roman"/>
          <w:sz w:val="24"/>
          <w:szCs w:val="24"/>
        </w:rPr>
        <w:t xml:space="preserve"> and it will be provided to the Recipient electronically through SAMS Domestic.  Organizations whose applications will not be funded will also be notified in writing. </w:t>
      </w:r>
    </w:p>
    <w:p w14:paraId="419807B1" w14:textId="77777777" w:rsidR="00860415" w:rsidRPr="00DC2B19" w:rsidRDefault="1136D91B" w:rsidP="0D1846DC">
      <w:pPr>
        <w:spacing w:after="0" w:line="240" w:lineRule="auto"/>
        <w:ind w:right="-180"/>
        <w:textAlignment w:val="baseline"/>
        <w:rPr>
          <w:rFonts w:ascii="Times New Roman" w:eastAsia="Times New Roman" w:hAnsi="Times New Roman" w:cs="Times New Roman"/>
          <w:sz w:val="24"/>
          <w:szCs w:val="24"/>
        </w:rPr>
      </w:pPr>
      <w:r w:rsidRPr="00DC2B19">
        <w:rPr>
          <w:rFonts w:ascii="Times New Roman" w:eastAsia="Times New Roman" w:hAnsi="Times New Roman" w:cs="Times New Roman"/>
          <w:sz w:val="24"/>
          <w:szCs w:val="24"/>
        </w:rPr>
        <w:t> </w:t>
      </w:r>
    </w:p>
    <w:p w14:paraId="006BDACF" w14:textId="77777777" w:rsidR="00860415" w:rsidRPr="00354D32" w:rsidRDefault="1136D91B" w:rsidP="0D1846DC">
      <w:pPr>
        <w:spacing w:after="0" w:line="240" w:lineRule="auto"/>
        <w:ind w:right="-18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b/>
          <w:bCs/>
          <w:sz w:val="24"/>
          <w:szCs w:val="24"/>
        </w:rPr>
        <w:t>Issuance of this NOFO and negotiation of applications received does not constitute an award commitment on the part of the U.S. Government, nor does it commit the USG to pay for costs incurred in the preparation and submission of proposals.  Further, the USG reserves the right to reject any or all proposals received</w:t>
      </w:r>
      <w:r w:rsidRPr="00354D32">
        <w:rPr>
          <w:rFonts w:ascii="Times New Roman" w:eastAsia="Times New Roman" w:hAnsi="Times New Roman" w:cs="Times New Roman"/>
          <w:sz w:val="24"/>
          <w:szCs w:val="24"/>
        </w:rPr>
        <w:t>. </w:t>
      </w:r>
    </w:p>
    <w:p w14:paraId="130F93FB" w14:textId="082C0940" w:rsidR="00860415" w:rsidRPr="00354D32" w:rsidRDefault="1136D91B" w:rsidP="0D1846DC">
      <w:pPr>
        <w:spacing w:after="0" w:line="240" w:lineRule="auto"/>
        <w:ind w:right="10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57ACB290" w14:textId="4B1E93D9"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xml:space="preserve">Furthermore, an award cannot be issued until funds have been fully appropriated, allocated, and committed through internal DOS procedures. While it is anticipated that these procedures will be successfully completed, potential </w:t>
      </w:r>
      <w:r w:rsidR="00684B4B" w:rsidRPr="00354D32">
        <w:rPr>
          <w:rFonts w:ascii="Times New Roman" w:eastAsia="Times New Roman" w:hAnsi="Times New Roman" w:cs="Times New Roman"/>
          <w:sz w:val="24"/>
          <w:szCs w:val="24"/>
        </w:rPr>
        <w:t>a</w:t>
      </w:r>
      <w:r w:rsidRPr="00354D32">
        <w:rPr>
          <w:rFonts w:ascii="Times New Roman" w:eastAsia="Times New Roman" w:hAnsi="Times New Roman" w:cs="Times New Roman"/>
          <w:sz w:val="24"/>
          <w:szCs w:val="24"/>
        </w:rPr>
        <w:t>pplicants are hereby notified of these requirements.  All preparation and submission costs are at the Applicant’s expense.  </w:t>
      </w:r>
    </w:p>
    <w:p w14:paraId="174B28DD"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396B6500"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Pursuant to 2 CFR 200.400(g), it is U.S. Department of State policy </w:t>
      </w:r>
      <w:r w:rsidRPr="00354D32">
        <w:rPr>
          <w:rFonts w:ascii="Times New Roman" w:eastAsia="Times New Roman" w:hAnsi="Times New Roman" w:cs="Times New Roman"/>
          <w:b/>
          <w:bCs/>
          <w:sz w:val="24"/>
          <w:szCs w:val="24"/>
        </w:rPr>
        <w:t>not </w:t>
      </w:r>
      <w:r w:rsidRPr="00354D32">
        <w:rPr>
          <w:rFonts w:ascii="Times New Roman" w:eastAsia="Times New Roman" w:hAnsi="Times New Roman" w:cs="Times New Roman"/>
          <w:sz w:val="24"/>
          <w:szCs w:val="24"/>
        </w:rPr>
        <w:t>to award profit under assistance instruments.  </w:t>
      </w:r>
    </w:p>
    <w:p w14:paraId="680E8C1C" w14:textId="77777777" w:rsidR="00860415" w:rsidRPr="00354D32" w:rsidRDefault="1136D91B" w:rsidP="0D1846DC">
      <w:pPr>
        <w:spacing w:after="0" w:line="240" w:lineRule="auto"/>
        <w:ind w:left="72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61D652D2" w14:textId="5F3616CA"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2 CFR §200.501 requires domestic/US non-federal entities that </w:t>
      </w:r>
      <w:r w:rsidRPr="00354D32">
        <w:rPr>
          <w:rFonts w:ascii="Times New Roman" w:eastAsia="Times New Roman" w:hAnsi="Times New Roman" w:cs="Times New Roman"/>
          <w:sz w:val="24"/>
          <w:szCs w:val="24"/>
          <w:u w:val="single"/>
        </w:rPr>
        <w:t>expend </w:t>
      </w:r>
      <w:r w:rsidRPr="00354D32">
        <w:rPr>
          <w:rFonts w:ascii="Times New Roman" w:eastAsia="Times New Roman" w:hAnsi="Times New Roman" w:cs="Times New Roman"/>
          <w:sz w:val="24"/>
          <w:szCs w:val="24"/>
        </w:rPr>
        <w:t>$750,000, or more, in federal assistance during organization’s fiscal year to have a single or program-specific audit conducted for that year.  In addition, the entity must report the collected audit data elements on the form SF-SAC and submit it to the FAC. Any findings such as material weaknesses, significant deficiencies, or material noncompliance are reported on the SF-SAC.  </w:t>
      </w:r>
    </w:p>
    <w:p w14:paraId="76343D3E" w14:textId="77777777" w:rsidR="00860415" w:rsidRPr="00354D32" w:rsidRDefault="1136D91B" w:rsidP="0D1846DC">
      <w:pPr>
        <w:pStyle w:val="Heading1"/>
        <w:rPr>
          <w:rFonts w:ascii="Times New Roman" w:eastAsia="Times New Roman" w:hAnsi="Times New Roman" w:cs="Times New Roman"/>
          <w:sz w:val="24"/>
          <w:szCs w:val="24"/>
        </w:rPr>
      </w:pPr>
      <w:bookmarkStart w:id="56" w:name="_Toc103246783"/>
      <w:bookmarkStart w:id="57" w:name="_Toc71871417"/>
      <w:r w:rsidRPr="00354D32">
        <w:rPr>
          <w:rFonts w:ascii="Times New Roman" w:eastAsia="Times New Roman" w:hAnsi="Times New Roman" w:cs="Times New Roman"/>
          <w:sz w:val="24"/>
          <w:szCs w:val="24"/>
        </w:rPr>
        <w:t>F2. Administrative and National Policy Requirements</w:t>
      </w:r>
      <w:bookmarkEnd w:id="56"/>
      <w:r w:rsidRPr="00354D32">
        <w:rPr>
          <w:rFonts w:ascii="Times New Roman" w:eastAsia="Times New Roman" w:hAnsi="Times New Roman" w:cs="Times New Roman"/>
          <w:sz w:val="24"/>
          <w:szCs w:val="24"/>
        </w:rPr>
        <w:t> </w:t>
      </w:r>
      <w:bookmarkEnd w:id="57"/>
    </w:p>
    <w:p w14:paraId="4D1E767F" w14:textId="77777777" w:rsidR="00860415" w:rsidRPr="00354D32" w:rsidRDefault="1136D91B" w:rsidP="0D1846DC">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r w:rsidRPr="00E65116">
        <w:br/>
      </w:r>
      <w:r w:rsidRPr="00354D32">
        <w:rPr>
          <w:rFonts w:ascii="Times New Roman" w:eastAsia="Times New Roman" w:hAnsi="Times New Roman" w:cs="Times New Roman"/>
          <w:sz w:val="24"/>
          <w:szCs w:val="24"/>
        </w:rPr>
        <w:t>Before submitting an application, applicants should review all the terms and conditions and required certifications which will apply to this award, to ensure that they will be able to comply.   </w:t>
      </w:r>
    </w:p>
    <w:p w14:paraId="24B4D376" w14:textId="36159517" w:rsidR="00860415" w:rsidRPr="00354D32" w:rsidRDefault="1136D91B" w:rsidP="0D1846DC">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482109DE" w14:textId="77777777" w:rsidR="00860415" w:rsidRPr="00354D32" w:rsidRDefault="1136D91B" w:rsidP="0D1846DC">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These include: </w:t>
      </w:r>
    </w:p>
    <w:p w14:paraId="368465BC" w14:textId="77777777" w:rsidR="00860415" w:rsidRPr="00B979DA" w:rsidRDefault="1136D91B" w:rsidP="0D1846DC">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B979DA">
        <w:rPr>
          <w:rFonts w:ascii="Times New Roman" w:eastAsia="Times New Roman" w:hAnsi="Times New Roman" w:cs="Times New Roman"/>
          <w:sz w:val="24"/>
          <w:szCs w:val="24"/>
        </w:rPr>
        <w:t> </w:t>
      </w:r>
    </w:p>
    <w:p w14:paraId="103FC035" w14:textId="77777777" w:rsidR="00860415" w:rsidRPr="00E65116" w:rsidRDefault="00C66B8D" w:rsidP="003A13E1">
      <w:pPr>
        <w:numPr>
          <w:ilvl w:val="0"/>
          <w:numId w:val="22"/>
        </w:numPr>
        <w:shd w:val="clear" w:color="auto" w:fill="FFFFFF" w:themeFill="background1"/>
        <w:spacing w:after="0" w:line="240" w:lineRule="auto"/>
        <w:textAlignment w:val="baseline"/>
        <w:rPr>
          <w:rFonts w:ascii="Times New Roman" w:eastAsia="Times New Roman" w:hAnsi="Times New Roman" w:cs="Times New Roman"/>
          <w:sz w:val="24"/>
          <w:szCs w:val="24"/>
        </w:rPr>
      </w:pPr>
      <w:hyperlink r:id="rId28">
        <w:r w:rsidR="1136D91B" w:rsidRPr="00354D32">
          <w:rPr>
            <w:rFonts w:ascii="Times New Roman" w:eastAsia="Times New Roman" w:hAnsi="Times New Roman" w:cs="Times New Roman"/>
            <w:color w:val="0000FF"/>
            <w:sz w:val="24"/>
            <w:szCs w:val="24"/>
            <w:u w:val="single"/>
          </w:rPr>
          <w:t>2 CFR 25 - UNIVERSAL IDENTIFIER AND SYSTEM FOR AWARD </w:t>
        </w:r>
        <w:r w:rsidR="1136D91B" w:rsidRPr="00354D32">
          <w:rPr>
            <w:rFonts w:ascii="Times New Roman" w:eastAsia="Times New Roman" w:hAnsi="Times New Roman" w:cs="Times New Roman"/>
            <w:color w:val="0000FF"/>
            <w:sz w:val="24"/>
            <w:szCs w:val="24"/>
          </w:rPr>
          <w:t xml:space="preserve"> </w:t>
        </w:r>
      </w:hyperlink>
      <w:r w:rsidR="1136D91B" w:rsidRPr="00354D32">
        <w:rPr>
          <w:rFonts w:ascii="Times New Roman" w:eastAsia="Times New Roman" w:hAnsi="Times New Roman" w:cs="Times New Roman"/>
          <w:color w:val="0000FF"/>
          <w:sz w:val="24"/>
          <w:szCs w:val="24"/>
          <w:u w:val="single"/>
        </w:rPr>
        <w:t>MANAGEMENT</w:t>
      </w:r>
      <w:r w:rsidR="1136D91B" w:rsidRPr="00354D32">
        <w:rPr>
          <w:rFonts w:ascii="Times New Roman" w:eastAsia="Times New Roman" w:hAnsi="Times New Roman" w:cs="Times New Roman"/>
          <w:color w:val="0000FF"/>
          <w:sz w:val="24"/>
          <w:szCs w:val="24"/>
        </w:rPr>
        <w:t> </w:t>
      </w:r>
    </w:p>
    <w:p w14:paraId="78BD5BBC" w14:textId="77777777" w:rsidR="00860415" w:rsidRPr="00E65116" w:rsidRDefault="00C66B8D" w:rsidP="003A13E1">
      <w:pPr>
        <w:numPr>
          <w:ilvl w:val="0"/>
          <w:numId w:val="22"/>
        </w:numPr>
        <w:shd w:val="clear" w:color="auto" w:fill="FFFFFF" w:themeFill="background1"/>
        <w:spacing w:after="0" w:line="240" w:lineRule="auto"/>
        <w:textAlignment w:val="baseline"/>
        <w:rPr>
          <w:rFonts w:ascii="Times New Roman" w:eastAsia="Times New Roman" w:hAnsi="Times New Roman" w:cs="Times New Roman"/>
          <w:sz w:val="24"/>
          <w:szCs w:val="24"/>
        </w:rPr>
      </w:pPr>
      <w:hyperlink r:id="rId29">
        <w:r w:rsidR="1136D91B" w:rsidRPr="00354D32">
          <w:rPr>
            <w:rFonts w:ascii="Times New Roman" w:eastAsia="Times New Roman" w:hAnsi="Times New Roman" w:cs="Times New Roman"/>
            <w:color w:val="0000FF"/>
            <w:sz w:val="24"/>
            <w:szCs w:val="24"/>
            <w:u w:val="single"/>
          </w:rPr>
          <w:t>2 CFR 170 - REPORTING SUBAWARD AND EXECUTIVE </w:t>
        </w:r>
        <w:r w:rsidR="1136D91B" w:rsidRPr="00354D32">
          <w:rPr>
            <w:rFonts w:ascii="Times New Roman" w:eastAsia="Times New Roman" w:hAnsi="Times New Roman" w:cs="Times New Roman"/>
            <w:color w:val="0000FF"/>
            <w:sz w:val="24"/>
            <w:szCs w:val="24"/>
          </w:rPr>
          <w:t xml:space="preserve"> </w:t>
        </w:r>
      </w:hyperlink>
      <w:r w:rsidR="1136D91B" w:rsidRPr="00354D32">
        <w:rPr>
          <w:rFonts w:ascii="Times New Roman" w:eastAsia="Times New Roman" w:hAnsi="Times New Roman" w:cs="Times New Roman"/>
          <w:color w:val="0000FF"/>
          <w:sz w:val="24"/>
          <w:szCs w:val="24"/>
          <w:u w:val="single"/>
        </w:rPr>
        <w:t>COMPENSATION INFORMATION</w:t>
      </w:r>
      <w:r w:rsidR="1136D91B" w:rsidRPr="00354D32">
        <w:rPr>
          <w:rFonts w:ascii="Times New Roman" w:eastAsia="Times New Roman" w:hAnsi="Times New Roman" w:cs="Times New Roman"/>
          <w:color w:val="0000FF"/>
          <w:sz w:val="24"/>
          <w:szCs w:val="24"/>
        </w:rPr>
        <w:t> </w:t>
      </w:r>
    </w:p>
    <w:p w14:paraId="13753B21" w14:textId="77777777" w:rsidR="00860415" w:rsidRPr="00E65116" w:rsidRDefault="00C66B8D" w:rsidP="003A13E1">
      <w:pPr>
        <w:numPr>
          <w:ilvl w:val="0"/>
          <w:numId w:val="22"/>
        </w:numPr>
        <w:shd w:val="clear" w:color="auto" w:fill="FFFFFF" w:themeFill="background1"/>
        <w:spacing w:after="0" w:line="240" w:lineRule="auto"/>
        <w:textAlignment w:val="baseline"/>
        <w:rPr>
          <w:rFonts w:ascii="Times New Roman" w:eastAsia="Times New Roman" w:hAnsi="Times New Roman" w:cs="Times New Roman"/>
          <w:sz w:val="24"/>
          <w:szCs w:val="24"/>
        </w:rPr>
      </w:pPr>
      <w:hyperlink r:id="rId30">
        <w:r w:rsidR="1136D91B" w:rsidRPr="00354D32">
          <w:rPr>
            <w:rFonts w:ascii="Times New Roman" w:eastAsia="Times New Roman" w:hAnsi="Times New Roman" w:cs="Times New Roman"/>
            <w:color w:val="0000FF"/>
            <w:sz w:val="24"/>
            <w:szCs w:val="24"/>
            <w:u w:val="single"/>
          </w:rPr>
          <w:t>2 CFR 175 - AWARD TERM FOR TRAFFICKING IN PERSONS</w:t>
        </w:r>
      </w:hyperlink>
      <w:r w:rsidR="1136D91B" w:rsidRPr="00354D32">
        <w:rPr>
          <w:rFonts w:ascii="Times New Roman" w:eastAsia="Times New Roman" w:hAnsi="Times New Roman" w:cs="Times New Roman"/>
          <w:sz w:val="24"/>
          <w:szCs w:val="24"/>
        </w:rPr>
        <w:t> </w:t>
      </w:r>
    </w:p>
    <w:p w14:paraId="136A0FF9" w14:textId="77777777" w:rsidR="00860415" w:rsidRPr="00E65116" w:rsidRDefault="00C66B8D" w:rsidP="003A13E1">
      <w:pPr>
        <w:numPr>
          <w:ilvl w:val="0"/>
          <w:numId w:val="22"/>
        </w:numPr>
        <w:shd w:val="clear" w:color="auto" w:fill="FFFFFF" w:themeFill="background1"/>
        <w:spacing w:after="0" w:line="240" w:lineRule="auto"/>
        <w:textAlignment w:val="baseline"/>
        <w:rPr>
          <w:rFonts w:ascii="Times New Roman" w:eastAsia="Times New Roman" w:hAnsi="Times New Roman" w:cs="Times New Roman"/>
          <w:sz w:val="24"/>
          <w:szCs w:val="24"/>
        </w:rPr>
      </w:pPr>
      <w:hyperlink r:id="rId31">
        <w:r w:rsidR="1136D91B" w:rsidRPr="00354D32">
          <w:rPr>
            <w:rFonts w:ascii="Times New Roman" w:eastAsia="Times New Roman" w:hAnsi="Times New Roman" w:cs="Times New Roman"/>
            <w:color w:val="0000FF"/>
            <w:sz w:val="24"/>
            <w:szCs w:val="24"/>
            <w:u w:val="single"/>
          </w:rPr>
          <w:t>2 CFR 182 - GOVERNMENTWIDE REQUIREMENTS FOR DRUG-FREE </w:t>
        </w:r>
        <w:r w:rsidR="1136D91B" w:rsidRPr="00354D32">
          <w:rPr>
            <w:rFonts w:ascii="Times New Roman" w:eastAsia="Times New Roman" w:hAnsi="Times New Roman" w:cs="Times New Roman"/>
            <w:color w:val="0000FF"/>
            <w:sz w:val="24"/>
            <w:szCs w:val="24"/>
          </w:rPr>
          <w:t xml:space="preserve"> </w:t>
        </w:r>
      </w:hyperlink>
      <w:r w:rsidR="1136D91B" w:rsidRPr="00354D32">
        <w:rPr>
          <w:rFonts w:ascii="Times New Roman" w:eastAsia="Times New Roman" w:hAnsi="Times New Roman" w:cs="Times New Roman"/>
          <w:color w:val="0000FF"/>
          <w:sz w:val="24"/>
          <w:szCs w:val="24"/>
          <w:u w:val="single"/>
        </w:rPr>
        <w:t>WORKPLACE (FINANCIAL ASSISTANCE)</w:t>
      </w:r>
      <w:r w:rsidR="1136D91B" w:rsidRPr="00354D32">
        <w:rPr>
          <w:rFonts w:ascii="Times New Roman" w:eastAsia="Times New Roman" w:hAnsi="Times New Roman" w:cs="Times New Roman"/>
          <w:color w:val="0000FF"/>
          <w:sz w:val="24"/>
          <w:szCs w:val="24"/>
        </w:rPr>
        <w:t> </w:t>
      </w:r>
    </w:p>
    <w:p w14:paraId="66F372A9" w14:textId="77777777" w:rsidR="00860415" w:rsidRPr="00E65116" w:rsidRDefault="00C66B8D" w:rsidP="003A13E1">
      <w:pPr>
        <w:numPr>
          <w:ilvl w:val="0"/>
          <w:numId w:val="22"/>
        </w:numPr>
        <w:shd w:val="clear" w:color="auto" w:fill="FFFFFF" w:themeFill="background1"/>
        <w:spacing w:after="0" w:line="240" w:lineRule="auto"/>
        <w:textAlignment w:val="baseline"/>
        <w:rPr>
          <w:rFonts w:ascii="Times New Roman" w:eastAsia="Times New Roman" w:hAnsi="Times New Roman" w:cs="Times New Roman"/>
          <w:sz w:val="24"/>
          <w:szCs w:val="24"/>
        </w:rPr>
      </w:pPr>
      <w:hyperlink r:id="rId32">
        <w:r w:rsidR="1136D91B" w:rsidRPr="00354D32">
          <w:rPr>
            <w:rFonts w:ascii="Times New Roman" w:eastAsia="Times New Roman" w:hAnsi="Times New Roman" w:cs="Times New Roman"/>
            <w:color w:val="0000FF"/>
            <w:sz w:val="24"/>
            <w:szCs w:val="24"/>
            <w:u w:val="single"/>
          </w:rPr>
          <w:t>2 CFR 183 - NEVER CONTRACT WITH THE ENEMY</w:t>
        </w:r>
      </w:hyperlink>
      <w:r w:rsidR="1136D91B" w:rsidRPr="00354D32">
        <w:rPr>
          <w:rFonts w:ascii="Times New Roman" w:eastAsia="Times New Roman" w:hAnsi="Times New Roman" w:cs="Times New Roman"/>
          <w:sz w:val="24"/>
          <w:szCs w:val="24"/>
        </w:rPr>
        <w:t> </w:t>
      </w:r>
    </w:p>
    <w:p w14:paraId="2482A7DF" w14:textId="77777777" w:rsidR="00860415" w:rsidRPr="00E65116" w:rsidRDefault="00C66B8D" w:rsidP="003A13E1">
      <w:pPr>
        <w:numPr>
          <w:ilvl w:val="0"/>
          <w:numId w:val="22"/>
        </w:numPr>
        <w:shd w:val="clear" w:color="auto" w:fill="FFFFFF" w:themeFill="background1"/>
        <w:spacing w:after="0" w:line="240" w:lineRule="auto"/>
        <w:textAlignment w:val="baseline"/>
        <w:rPr>
          <w:rFonts w:ascii="Times New Roman" w:eastAsia="Times New Roman" w:hAnsi="Times New Roman" w:cs="Times New Roman"/>
          <w:sz w:val="24"/>
          <w:szCs w:val="24"/>
        </w:rPr>
      </w:pPr>
      <w:hyperlink r:id="rId33">
        <w:r w:rsidR="1136D91B" w:rsidRPr="00354D32">
          <w:rPr>
            <w:rFonts w:ascii="Times New Roman" w:eastAsia="Times New Roman" w:hAnsi="Times New Roman" w:cs="Times New Roman"/>
            <w:color w:val="0000FF"/>
            <w:sz w:val="24"/>
            <w:szCs w:val="24"/>
            <w:u w:val="single"/>
          </w:rPr>
          <w:t>2 CFR 600 – DEPARTMENT OF STATE REQUIREMENTS</w:t>
        </w:r>
      </w:hyperlink>
      <w:r w:rsidR="1136D91B" w:rsidRPr="00354D32">
        <w:rPr>
          <w:rFonts w:ascii="Times New Roman" w:eastAsia="Times New Roman" w:hAnsi="Times New Roman" w:cs="Times New Roman"/>
          <w:sz w:val="24"/>
          <w:szCs w:val="24"/>
        </w:rPr>
        <w:t> </w:t>
      </w:r>
    </w:p>
    <w:p w14:paraId="436ECDC2" w14:textId="012BD210" w:rsidR="00860415" w:rsidRPr="00E65116" w:rsidRDefault="00C66B8D" w:rsidP="003A13E1">
      <w:pPr>
        <w:numPr>
          <w:ilvl w:val="0"/>
          <w:numId w:val="22"/>
        </w:numPr>
        <w:shd w:val="clear" w:color="auto" w:fill="FFFFFF" w:themeFill="background1"/>
        <w:spacing w:after="0" w:line="240" w:lineRule="auto"/>
        <w:textAlignment w:val="baseline"/>
        <w:rPr>
          <w:rFonts w:ascii="Times New Roman" w:eastAsia="Times New Roman" w:hAnsi="Times New Roman" w:cs="Times New Roman"/>
          <w:sz w:val="24"/>
          <w:szCs w:val="24"/>
        </w:rPr>
      </w:pPr>
      <w:hyperlink r:id="rId34">
        <w:r w:rsidR="1136D91B" w:rsidRPr="00354D32">
          <w:rPr>
            <w:rFonts w:ascii="Times New Roman" w:eastAsia="Times New Roman" w:hAnsi="Times New Roman" w:cs="Times New Roman"/>
            <w:color w:val="0000FF"/>
            <w:sz w:val="24"/>
            <w:szCs w:val="24"/>
            <w:u w:val="single"/>
          </w:rPr>
          <w:t>U.S. DEPARTMENT OF STATE STANDARD TERMS AND CONDITIONS</w:t>
        </w:r>
      </w:hyperlink>
      <w:r w:rsidR="1136D91B" w:rsidRPr="00354D32">
        <w:rPr>
          <w:rFonts w:ascii="Times New Roman" w:eastAsia="Times New Roman" w:hAnsi="Times New Roman" w:cs="Times New Roman"/>
          <w:sz w:val="24"/>
          <w:szCs w:val="24"/>
        </w:rPr>
        <w:t> </w:t>
      </w:r>
    </w:p>
    <w:p w14:paraId="09265C2C" w14:textId="77777777" w:rsidR="00F50789" w:rsidRPr="00354D32" w:rsidRDefault="00F50789" w:rsidP="0D1846DC">
      <w:pPr>
        <w:shd w:val="clear" w:color="auto" w:fill="FFFFFF" w:themeFill="background1"/>
        <w:spacing w:after="0" w:line="240" w:lineRule="auto"/>
        <w:ind w:left="720"/>
        <w:textAlignment w:val="baseline"/>
        <w:rPr>
          <w:rFonts w:ascii="Times New Roman" w:eastAsia="Times New Roman" w:hAnsi="Times New Roman" w:cs="Times New Roman"/>
          <w:sz w:val="24"/>
          <w:szCs w:val="24"/>
        </w:rPr>
      </w:pPr>
    </w:p>
    <w:p w14:paraId="0CD86AB7" w14:textId="1FAACBD8" w:rsidR="00860415" w:rsidRPr="00354D32" w:rsidRDefault="1136D91B" w:rsidP="0D1846DC">
      <w:pPr>
        <w:spacing w:after="0" w:line="240" w:lineRule="auto"/>
        <w:textAlignment w:val="baseline"/>
        <w:rPr>
          <w:rFonts w:ascii="Times New Roman" w:eastAsia="Times New Roman" w:hAnsi="Times New Roman" w:cs="Times New Roman"/>
          <w:color w:val="000000"/>
          <w:sz w:val="24"/>
          <w:szCs w:val="24"/>
        </w:rPr>
      </w:pPr>
      <w:r w:rsidRPr="00354D32">
        <w:rPr>
          <w:rFonts w:ascii="Times New Roman" w:eastAsia="Times New Roman" w:hAnsi="Times New Roman" w:cs="Times New Roman"/>
          <w:color w:val="000000" w:themeColor="text1"/>
          <w:sz w:val="24"/>
          <w:szCs w:val="24"/>
        </w:rPr>
        <w:t>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w:t>
      </w:r>
    </w:p>
    <w:p w14:paraId="765AE3DC" w14:textId="77777777" w:rsidR="00F50789" w:rsidRPr="00354D32" w:rsidRDefault="00F50789" w:rsidP="0D1846DC">
      <w:pPr>
        <w:spacing w:after="0" w:line="240" w:lineRule="auto"/>
        <w:textAlignment w:val="baseline"/>
        <w:rPr>
          <w:rFonts w:ascii="Times New Roman" w:eastAsia="Times New Roman" w:hAnsi="Times New Roman" w:cs="Times New Roman"/>
          <w:sz w:val="24"/>
          <w:szCs w:val="24"/>
        </w:rPr>
      </w:pPr>
    </w:p>
    <w:p w14:paraId="65829CC9" w14:textId="77777777" w:rsidR="00860415" w:rsidRPr="00E65116" w:rsidRDefault="1136D91B" w:rsidP="003A13E1">
      <w:pPr>
        <w:numPr>
          <w:ilvl w:val="0"/>
          <w:numId w:val="11"/>
        </w:numPr>
        <w:spacing w:after="0" w:line="240" w:lineRule="auto"/>
        <w:ind w:left="1080" w:firstLine="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color w:val="000000" w:themeColor="text1"/>
          <w:sz w:val="24"/>
          <w:szCs w:val="24"/>
        </w:rPr>
        <w:t>The President’s September 2, 2020 memorandum, entitled </w:t>
      </w:r>
      <w:r w:rsidRPr="00354D32">
        <w:rPr>
          <w:rFonts w:ascii="Times New Roman" w:eastAsia="Times New Roman" w:hAnsi="Times New Roman" w:cs="Times New Roman"/>
          <w:i/>
          <w:iCs/>
          <w:color w:val="000000" w:themeColor="text1"/>
          <w:sz w:val="24"/>
          <w:szCs w:val="24"/>
        </w:rPr>
        <w:t>Memorandum on Reviewing Funding to State and Local Government Recipients of Federal Funds that Are Permitting Anarchy, Violence, and Destruction in American Cities</w:t>
      </w:r>
      <w:r w:rsidRPr="00354D32">
        <w:rPr>
          <w:rFonts w:ascii="Times New Roman" w:eastAsia="Times New Roman" w:hAnsi="Times New Roman" w:cs="Times New Roman"/>
          <w:color w:val="000000" w:themeColor="text1"/>
          <w:sz w:val="24"/>
          <w:szCs w:val="24"/>
        </w:rPr>
        <w:t>; </w:t>
      </w:r>
    </w:p>
    <w:p w14:paraId="5EC5AE99" w14:textId="77777777" w:rsidR="00860415" w:rsidRPr="00E65116" w:rsidRDefault="1136D91B" w:rsidP="003A13E1">
      <w:pPr>
        <w:numPr>
          <w:ilvl w:val="0"/>
          <w:numId w:val="11"/>
        </w:numPr>
        <w:spacing w:after="0" w:line="240" w:lineRule="auto"/>
        <w:ind w:left="1080" w:firstLine="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i/>
          <w:iCs/>
          <w:color w:val="000000" w:themeColor="text1"/>
          <w:sz w:val="24"/>
          <w:szCs w:val="24"/>
        </w:rPr>
        <w:t>Executive Order on Protecting American Monuments, Memorials, and Statues and Combating Recent Criminal Violence</w:t>
      </w:r>
      <w:r w:rsidRPr="00354D32">
        <w:rPr>
          <w:rFonts w:ascii="Times New Roman" w:eastAsia="Times New Roman" w:hAnsi="Times New Roman" w:cs="Times New Roman"/>
          <w:color w:val="000000" w:themeColor="text1"/>
          <w:sz w:val="24"/>
          <w:szCs w:val="24"/>
        </w:rPr>
        <w:t> (E.O. 13933); and </w:t>
      </w:r>
    </w:p>
    <w:p w14:paraId="60C80CC8" w14:textId="39152025" w:rsidR="00860415" w:rsidRPr="00E65116" w:rsidRDefault="00C66B8D" w:rsidP="003A13E1">
      <w:pPr>
        <w:numPr>
          <w:ilvl w:val="0"/>
          <w:numId w:val="11"/>
        </w:numPr>
        <w:tabs>
          <w:tab w:val="clear" w:pos="720"/>
        </w:tabs>
        <w:spacing w:after="0" w:line="240" w:lineRule="auto"/>
        <w:ind w:left="1080" w:firstLine="0"/>
        <w:textAlignment w:val="baseline"/>
        <w:rPr>
          <w:rFonts w:ascii="Times New Roman" w:eastAsia="Times New Roman" w:hAnsi="Times New Roman" w:cs="Times New Roman"/>
          <w:sz w:val="24"/>
          <w:szCs w:val="24"/>
        </w:rPr>
      </w:pPr>
      <w:hyperlink r:id="rId35">
        <w:r w:rsidR="1136D91B" w:rsidRPr="00354D32">
          <w:rPr>
            <w:rFonts w:ascii="Times New Roman" w:eastAsia="Times New Roman" w:hAnsi="Times New Roman" w:cs="Times New Roman"/>
            <w:color w:val="0000FF"/>
            <w:sz w:val="24"/>
            <w:szCs w:val="24"/>
            <w:u w:val="single"/>
          </w:rPr>
          <w:t>Guidance for Grants and Agreements in Title 2 of the Code of Federal Regulations</w:t>
        </w:r>
      </w:hyperlink>
      <w:r w:rsidR="1136D91B" w:rsidRPr="00354D32">
        <w:rPr>
          <w:rFonts w:ascii="Times New Roman" w:eastAsia="Times New Roman" w:hAnsi="Times New Roman" w:cs="Times New Roman"/>
          <w:color w:val="000000" w:themeColor="text1"/>
          <w:sz w:val="24"/>
          <w:szCs w:val="24"/>
        </w:rPr>
        <w:t> (2 CFR), as updated in the Federal Register’s 85 FR 49506 on August 13, 2020, particularly on: </w:t>
      </w:r>
    </w:p>
    <w:p w14:paraId="7A7F0055" w14:textId="77777777" w:rsidR="006F269A" w:rsidRPr="004832AE" w:rsidRDefault="006F269A" w:rsidP="0D1846DC">
      <w:pPr>
        <w:spacing w:after="0" w:line="240" w:lineRule="auto"/>
        <w:ind w:left="1080"/>
        <w:textAlignment w:val="baseline"/>
        <w:rPr>
          <w:rFonts w:ascii="Times New Roman" w:eastAsia="Times New Roman" w:hAnsi="Times New Roman" w:cs="Times New Roman"/>
          <w:sz w:val="24"/>
          <w:szCs w:val="24"/>
          <w:highlight w:val="cyan"/>
        </w:rPr>
      </w:pPr>
    </w:p>
    <w:p w14:paraId="759F2F64" w14:textId="77777777" w:rsidR="00860415" w:rsidRPr="00E65116" w:rsidRDefault="1136D91B" w:rsidP="003A13E1">
      <w:pPr>
        <w:pStyle w:val="ListParagraph"/>
        <w:numPr>
          <w:ilvl w:val="2"/>
          <w:numId w:val="11"/>
        </w:num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color w:val="000000" w:themeColor="text1"/>
          <w:sz w:val="24"/>
          <w:szCs w:val="24"/>
        </w:rPr>
        <w:t>Selecting recipients most likely to be successful in delivering results based on the program objectives through an objective process of evaluating Federal award applications (2 CFR part 200.205), </w:t>
      </w:r>
    </w:p>
    <w:p w14:paraId="76EA0E41" w14:textId="77777777" w:rsidR="00860415" w:rsidRPr="00E65116" w:rsidRDefault="1136D91B" w:rsidP="003A13E1">
      <w:pPr>
        <w:pStyle w:val="ListParagraph"/>
        <w:numPr>
          <w:ilvl w:val="2"/>
          <w:numId w:val="11"/>
        </w:num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color w:val="000000" w:themeColor="text1"/>
          <w:sz w:val="24"/>
          <w:szCs w:val="24"/>
        </w:rPr>
        <w:t>Prohibiting the purchase of certain telecommunication and video surveillance services or equipment in alignment with section 889 of the National Defense Authorization Act of 2019 (Pub. L. No. 115—232) (2 CFR part 200.216), </w:t>
      </w:r>
    </w:p>
    <w:p w14:paraId="0C31C86E" w14:textId="77777777" w:rsidR="00860415" w:rsidRPr="00E65116" w:rsidRDefault="1136D91B" w:rsidP="003A13E1">
      <w:pPr>
        <w:pStyle w:val="ListParagraph"/>
        <w:numPr>
          <w:ilvl w:val="4"/>
          <w:numId w:val="11"/>
        </w:num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color w:val="000000" w:themeColor="text1"/>
          <w:sz w:val="24"/>
          <w:szCs w:val="24"/>
        </w:rPr>
        <w:t>Promoting the freedom of speech and religious liberty in alignment with </w:t>
      </w:r>
      <w:r w:rsidRPr="00354D32">
        <w:rPr>
          <w:rFonts w:ascii="Times New Roman" w:eastAsia="Times New Roman" w:hAnsi="Times New Roman" w:cs="Times New Roman"/>
          <w:i/>
          <w:iCs/>
          <w:color w:val="000000" w:themeColor="text1"/>
          <w:sz w:val="24"/>
          <w:szCs w:val="24"/>
        </w:rPr>
        <w:t>Promoting Free Speech and Religious Liberty </w:t>
      </w:r>
      <w:r w:rsidRPr="00354D32">
        <w:rPr>
          <w:rFonts w:ascii="Times New Roman" w:eastAsia="Times New Roman" w:hAnsi="Times New Roman" w:cs="Times New Roman"/>
          <w:color w:val="000000" w:themeColor="text1"/>
          <w:sz w:val="24"/>
          <w:szCs w:val="24"/>
        </w:rPr>
        <w:t>(E.O. 13798) and </w:t>
      </w:r>
      <w:r w:rsidRPr="00354D32">
        <w:rPr>
          <w:rFonts w:ascii="Times New Roman" w:eastAsia="Times New Roman" w:hAnsi="Times New Roman" w:cs="Times New Roman"/>
          <w:i/>
          <w:iCs/>
          <w:color w:val="000000" w:themeColor="text1"/>
          <w:sz w:val="24"/>
          <w:szCs w:val="24"/>
        </w:rPr>
        <w:t>Improving Free Inquiry, Transparency, and Accountability at Colleges and Universities</w:t>
      </w:r>
      <w:r w:rsidRPr="00354D32">
        <w:rPr>
          <w:rFonts w:ascii="Times New Roman" w:eastAsia="Times New Roman" w:hAnsi="Times New Roman" w:cs="Times New Roman"/>
          <w:color w:val="000000" w:themeColor="text1"/>
          <w:sz w:val="24"/>
          <w:szCs w:val="24"/>
        </w:rPr>
        <w:t> (E.O. 13864) (§§ 200.300, 200.303, 200.339, and 200.341),  </w:t>
      </w:r>
    </w:p>
    <w:p w14:paraId="6CE2DE54" w14:textId="77777777" w:rsidR="00860415" w:rsidRPr="00E65116" w:rsidRDefault="1136D91B" w:rsidP="003A13E1">
      <w:pPr>
        <w:pStyle w:val="ListParagraph"/>
        <w:numPr>
          <w:ilvl w:val="2"/>
          <w:numId w:val="11"/>
        </w:num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color w:val="000000" w:themeColor="text1"/>
          <w:sz w:val="24"/>
          <w:szCs w:val="24"/>
        </w:rPr>
        <w:t>Providing a preference, to the extent permitted by law, to maximize use of goods, products, and materials produced in the United States (2 CFR part 200.322), and </w:t>
      </w:r>
    </w:p>
    <w:p w14:paraId="56782976" w14:textId="77777777" w:rsidR="00860415" w:rsidRPr="00E65116" w:rsidRDefault="1136D91B" w:rsidP="003A13E1">
      <w:pPr>
        <w:pStyle w:val="ListParagraph"/>
        <w:numPr>
          <w:ilvl w:val="2"/>
          <w:numId w:val="11"/>
        </w:num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color w:val="000000" w:themeColor="text1"/>
          <w:sz w:val="24"/>
          <w:szCs w:val="24"/>
        </w:rPr>
        <w:t>Terminating agreements in whole or in part to the greatest extent authorized by law, if an award no longer effectuates the program goals or agency priorities (2 CFR part 200.340). </w:t>
      </w:r>
    </w:p>
    <w:p w14:paraId="2FAD832F" w14:textId="36A751AB" w:rsidR="00860415" w:rsidRPr="00354D32" w:rsidRDefault="1136D91B" w:rsidP="0D1846DC">
      <w:pPr>
        <w:spacing w:after="0" w:line="240" w:lineRule="auto"/>
        <w:ind w:right="-18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r w:rsidRPr="00E65116">
        <w:br/>
      </w:r>
      <w:r w:rsidRPr="00354D32">
        <w:rPr>
          <w:rFonts w:ascii="Times New Roman" w:eastAsia="Times New Roman" w:hAnsi="Times New Roman" w:cs="Times New Roman"/>
          <w:sz w:val="24"/>
          <w:szCs w:val="24"/>
        </w:rPr>
        <w:t>Applicants should plan to coordinate with </w:t>
      </w:r>
      <w:r w:rsidR="00D01D98" w:rsidRPr="00354D32">
        <w:rPr>
          <w:rFonts w:ascii="Times New Roman" w:eastAsia="Times New Roman" w:hAnsi="Times New Roman" w:cs="Times New Roman"/>
          <w:sz w:val="24"/>
          <w:szCs w:val="24"/>
        </w:rPr>
        <w:t>ENR</w:t>
      </w:r>
      <w:r w:rsidR="00D01D98" w:rsidRPr="00354D32" w:rsidDel="00D01D98">
        <w:rPr>
          <w:rFonts w:ascii="Times New Roman" w:eastAsia="Times New Roman" w:hAnsi="Times New Roman" w:cs="Times New Roman"/>
          <w:sz w:val="24"/>
          <w:szCs w:val="24"/>
        </w:rPr>
        <w:t xml:space="preserve"> </w:t>
      </w:r>
      <w:r w:rsidRPr="00354D32">
        <w:rPr>
          <w:rFonts w:ascii="Times New Roman" w:eastAsia="Times New Roman" w:hAnsi="Times New Roman" w:cs="Times New Roman"/>
          <w:sz w:val="24"/>
          <w:szCs w:val="24"/>
        </w:rPr>
        <w:t>throughout the course of the agreement to ensure assistance is provided only to eligible participants.   </w:t>
      </w:r>
    </w:p>
    <w:p w14:paraId="63B4BAB0" w14:textId="77777777" w:rsidR="00B52EEB" w:rsidRPr="004832AE" w:rsidRDefault="00B52EEB" w:rsidP="0D1846DC">
      <w:pPr>
        <w:spacing w:after="0" w:line="240" w:lineRule="auto"/>
        <w:ind w:right="-180"/>
        <w:textAlignment w:val="baseline"/>
        <w:rPr>
          <w:rFonts w:ascii="Times New Roman" w:eastAsia="Times New Roman" w:hAnsi="Times New Roman" w:cs="Times New Roman"/>
          <w:sz w:val="24"/>
          <w:szCs w:val="24"/>
          <w:highlight w:val="cyan"/>
        </w:rPr>
      </w:pPr>
    </w:p>
    <w:p w14:paraId="2E8E7ADE" w14:textId="28E67937" w:rsidR="00860415" w:rsidRPr="00354D32" w:rsidRDefault="1136D91B" w:rsidP="0D1846DC">
      <w:pPr>
        <w:pStyle w:val="Heading1"/>
        <w:rPr>
          <w:rFonts w:ascii="Times New Roman" w:eastAsia="Times New Roman" w:hAnsi="Times New Roman" w:cs="Times New Roman"/>
          <w:sz w:val="24"/>
          <w:szCs w:val="24"/>
        </w:rPr>
      </w:pPr>
      <w:bookmarkStart w:id="58" w:name="_Toc103246784"/>
      <w:bookmarkStart w:id="59" w:name="_Toc71871418"/>
      <w:r w:rsidRPr="00354D32">
        <w:rPr>
          <w:rFonts w:ascii="Times New Roman" w:eastAsia="Times New Roman" w:hAnsi="Times New Roman" w:cs="Times New Roman"/>
          <w:sz w:val="24"/>
          <w:szCs w:val="24"/>
        </w:rPr>
        <w:t>F3. Reporting</w:t>
      </w:r>
      <w:bookmarkEnd w:id="58"/>
      <w:r w:rsidRPr="00354D32">
        <w:rPr>
          <w:rFonts w:ascii="Times New Roman" w:eastAsia="Times New Roman" w:hAnsi="Times New Roman" w:cs="Times New Roman"/>
          <w:sz w:val="24"/>
          <w:szCs w:val="24"/>
        </w:rPr>
        <w:t>  </w:t>
      </w:r>
      <w:bookmarkEnd w:id="59"/>
    </w:p>
    <w:p w14:paraId="2CC4F3DF" w14:textId="77777777" w:rsidR="00EC472F" w:rsidRPr="00354D32" w:rsidRDefault="00EC472F" w:rsidP="0D1846DC">
      <w:pPr>
        <w:spacing w:after="0" w:line="240" w:lineRule="auto"/>
        <w:ind w:right="465"/>
        <w:textAlignment w:val="baseline"/>
        <w:rPr>
          <w:rFonts w:ascii="Times New Roman" w:eastAsia="Times New Roman" w:hAnsi="Times New Roman" w:cs="Times New Roman"/>
          <w:sz w:val="24"/>
          <w:szCs w:val="24"/>
        </w:rPr>
      </w:pPr>
    </w:p>
    <w:p w14:paraId="48DE2BBE" w14:textId="77777777" w:rsidR="00B52EEB" w:rsidRPr="00354D32" w:rsidRDefault="00B52EEB" w:rsidP="0D1846DC">
      <w:pPr>
        <w:spacing w:before="60" w:after="0" w:line="240" w:lineRule="auto"/>
        <w:rPr>
          <w:rFonts w:ascii="Times New Roman" w:hAnsi="Times New Roman"/>
          <w:b/>
          <w:bCs/>
          <w:sz w:val="24"/>
          <w:szCs w:val="24"/>
        </w:rPr>
      </w:pPr>
      <w:r w:rsidRPr="00354D32">
        <w:rPr>
          <w:rFonts w:ascii="Times New Roman" w:hAnsi="Times New Roman"/>
          <w:b/>
          <w:bCs/>
          <w:sz w:val="24"/>
          <w:szCs w:val="24"/>
        </w:rPr>
        <w:t>The Foreign Assistance Data Review (FADR)</w:t>
      </w:r>
    </w:p>
    <w:p w14:paraId="0E40E953" w14:textId="77777777" w:rsidR="00B52EEB" w:rsidRPr="00354D32" w:rsidRDefault="00B52EEB" w:rsidP="0D1846DC">
      <w:pPr>
        <w:spacing w:after="0" w:line="240" w:lineRule="auto"/>
        <w:rPr>
          <w:rFonts w:ascii="Times New Roman" w:hAnsi="Times New Roman"/>
        </w:rPr>
      </w:pPr>
      <w:r w:rsidRPr="00354D32">
        <w:rPr>
          <w:rFonts w:ascii="Times New Roman" w:hAnsi="Times New Roman"/>
        </w:rPr>
        <w:t>FADR is an initiative at the Department of State to improve the overall quality, reliability, and availability of foreign assistance data to provide Congress, Department leadership and the public with an accurate picture of the Department’s foreign assistance portfolios. FADR affects how foreign assistance is tracked and accounted for. Geographical and program area information is now coded within the Subaccount and now it is possible to assign more than one Benefitting Country/Program Area to a single award if applicable. Where there is more than one line of accounting, your award will indicate specific fiscal information corresponding to FADR.  You will be required to work with the awarding Bureau to clearly identify the PMS account; corresponding FADR country/program area (if applicable); amounts of federal share and cost-share as well as instructions on reporting and requesting payment.</w:t>
      </w:r>
      <w:r w:rsidRPr="004A0F5D">
        <w:rPr>
          <w:rFonts w:ascii="Times New Roman" w:hAnsi="Times New Roman"/>
        </w:rPr>
        <w:t xml:space="preserve"> </w:t>
      </w:r>
    </w:p>
    <w:p w14:paraId="79DBDCF2" w14:textId="77777777" w:rsidR="00B52EEB" w:rsidRPr="00354D32" w:rsidRDefault="00B52EEB" w:rsidP="0D1846DC">
      <w:pPr>
        <w:spacing w:after="0" w:line="240" w:lineRule="auto"/>
        <w:textAlignment w:val="baseline"/>
        <w:rPr>
          <w:rFonts w:ascii="Times New Roman" w:eastAsia="Times New Roman" w:hAnsi="Times New Roman" w:cs="Times New Roman"/>
          <w:b/>
          <w:bCs/>
          <w:sz w:val="24"/>
          <w:szCs w:val="24"/>
        </w:rPr>
      </w:pPr>
    </w:p>
    <w:p w14:paraId="2B0C537E" w14:textId="7819338F"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b/>
          <w:bCs/>
          <w:sz w:val="24"/>
          <w:szCs w:val="24"/>
        </w:rPr>
        <w:t>Financial Reports</w:t>
      </w:r>
      <w:r w:rsidRPr="00354D32">
        <w:rPr>
          <w:rFonts w:ascii="Times New Roman" w:eastAsia="Times New Roman" w:hAnsi="Times New Roman" w:cs="Times New Roman"/>
          <w:sz w:val="24"/>
          <w:szCs w:val="24"/>
        </w:rPr>
        <w:t> </w:t>
      </w:r>
    </w:p>
    <w:p w14:paraId="5A871C4F" w14:textId="6CC02098" w:rsidR="00D16324" w:rsidRDefault="1136D91B" w:rsidP="0D1846DC">
      <w:pPr>
        <w:spacing w:after="0" w:line="240" w:lineRule="auto"/>
        <w:textAlignment w:val="baseline"/>
        <w:rPr>
          <w:rFonts w:ascii="Times New Roman" w:eastAsia="Times New Roman" w:hAnsi="Times New Roman" w:cs="Times New Roman"/>
          <w:color w:val="000000" w:themeColor="text1"/>
          <w:sz w:val="24"/>
          <w:szCs w:val="24"/>
        </w:rPr>
      </w:pPr>
      <w:r w:rsidRPr="00B979DA">
        <w:rPr>
          <w:rFonts w:ascii="Times New Roman" w:eastAsia="Times New Roman" w:hAnsi="Times New Roman" w:cs="Times New Roman"/>
          <w:sz w:val="24"/>
          <w:szCs w:val="24"/>
        </w:rPr>
        <w:t xml:space="preserve">The Recipient </w:t>
      </w:r>
      <w:r w:rsidR="0016445F" w:rsidRPr="00B979DA">
        <w:rPr>
          <w:rFonts w:ascii="Times New Roman" w:eastAsia="Times New Roman" w:hAnsi="Times New Roman" w:cs="Times New Roman"/>
          <w:sz w:val="24"/>
          <w:szCs w:val="24"/>
        </w:rPr>
        <w:t>will be</w:t>
      </w:r>
      <w:r w:rsidRPr="00871D94">
        <w:rPr>
          <w:rFonts w:ascii="Times New Roman" w:eastAsia="Times New Roman" w:hAnsi="Times New Roman" w:cs="Times New Roman"/>
          <w:sz w:val="24"/>
          <w:szCs w:val="24"/>
        </w:rPr>
        <w:t xml:space="preserve"> required to submit quarterly financial reports (unless stipulated otherwise in the final Agreement) throughout the project period, using </w:t>
      </w:r>
      <w:r w:rsidR="00684B4B" w:rsidRPr="00871D94">
        <w:rPr>
          <w:rFonts w:ascii="Times New Roman" w:eastAsia="Times New Roman" w:hAnsi="Times New Roman" w:cs="Times New Roman"/>
          <w:sz w:val="24"/>
          <w:szCs w:val="24"/>
        </w:rPr>
        <w:t>f</w:t>
      </w:r>
      <w:r w:rsidRPr="00871D94">
        <w:rPr>
          <w:rFonts w:ascii="Times New Roman" w:eastAsia="Times New Roman" w:hAnsi="Times New Roman" w:cs="Times New Roman"/>
          <w:sz w:val="24"/>
          <w:szCs w:val="24"/>
        </w:rPr>
        <w:t>orm SF-425, the Federal Financial Report form</w:t>
      </w:r>
      <w:r w:rsidR="00DC2B19">
        <w:rPr>
          <w:rFonts w:ascii="Times New Roman" w:eastAsia="Times New Roman" w:hAnsi="Times New Roman" w:cs="Times New Roman"/>
          <w:sz w:val="24"/>
          <w:szCs w:val="24"/>
        </w:rPr>
        <w:t xml:space="preserve">. </w:t>
      </w:r>
      <w:r w:rsidRPr="00871D94">
        <w:rPr>
          <w:rFonts w:ascii="Times New Roman" w:eastAsia="Times New Roman" w:hAnsi="Times New Roman" w:cs="Times New Roman"/>
          <w:sz w:val="24"/>
          <w:szCs w:val="24"/>
        </w:rPr>
        <w:t xml:space="preserve"> If payment is made through the Payment Management System, all financial reports must be submitted electronically through the Payment Management System.  The Recipient </w:t>
      </w:r>
      <w:r w:rsidR="00DC2B19">
        <w:rPr>
          <w:rFonts w:ascii="Times New Roman" w:eastAsia="Times New Roman" w:hAnsi="Times New Roman" w:cs="Times New Roman"/>
          <w:sz w:val="24"/>
          <w:szCs w:val="24"/>
        </w:rPr>
        <w:t>will also be</w:t>
      </w:r>
      <w:r w:rsidRPr="00871D94">
        <w:rPr>
          <w:rFonts w:ascii="Times New Roman" w:eastAsia="Times New Roman" w:hAnsi="Times New Roman" w:cs="Times New Roman"/>
          <w:sz w:val="24"/>
          <w:szCs w:val="24"/>
        </w:rPr>
        <w:t xml:space="preserve"> required to upload to SAMS Domestic a pdf version of all financial reports (Federal Financial report) they have submitted in the Payment Management System.  Form (SF-425) can be found here: </w:t>
      </w:r>
      <w:hyperlink r:id="rId36" w:anchor="sortby=1">
        <w:r w:rsidRPr="00871D94">
          <w:rPr>
            <w:rFonts w:ascii="Times New Roman" w:eastAsia="Times New Roman" w:hAnsi="Times New Roman" w:cs="Times New Roman"/>
            <w:color w:val="0000FF"/>
            <w:sz w:val="24"/>
            <w:szCs w:val="24"/>
            <w:u w:val="single"/>
          </w:rPr>
          <w:t>https://www.grants.gov/web/grants/forms/post-award-reporting-forms.html#sortby=1</w:t>
        </w:r>
      </w:hyperlink>
      <w:r w:rsidRPr="00871D94">
        <w:rPr>
          <w:rFonts w:ascii="Times New Roman" w:eastAsia="Times New Roman" w:hAnsi="Times New Roman" w:cs="Times New Roman"/>
          <w:color w:val="000000" w:themeColor="text1"/>
          <w:sz w:val="24"/>
          <w:szCs w:val="24"/>
        </w:rPr>
        <w:t>  </w:t>
      </w:r>
    </w:p>
    <w:p w14:paraId="12EBCF22" w14:textId="4348CA56" w:rsidR="00860415" w:rsidRPr="00871D94" w:rsidRDefault="1136D91B" w:rsidP="0D1846DC">
      <w:pPr>
        <w:spacing w:after="0" w:line="240" w:lineRule="auto"/>
        <w:textAlignment w:val="baseline"/>
        <w:rPr>
          <w:rFonts w:ascii="Times New Roman" w:eastAsia="Times New Roman" w:hAnsi="Times New Roman" w:cs="Times New Roman"/>
          <w:color w:val="000000" w:themeColor="text1"/>
          <w:sz w:val="24"/>
          <w:szCs w:val="24"/>
        </w:rPr>
      </w:pPr>
      <w:r w:rsidRPr="00871D94">
        <w:rPr>
          <w:rFonts w:ascii="Times New Roman" w:eastAsia="Times New Roman" w:hAnsi="Times New Roman" w:cs="Times New Roman"/>
          <w:color w:val="000000" w:themeColor="text1"/>
          <w:sz w:val="24"/>
          <w:szCs w:val="24"/>
        </w:rPr>
        <w:t> </w:t>
      </w:r>
    </w:p>
    <w:p w14:paraId="6F313E2D" w14:textId="3D694F32" w:rsidR="00361777" w:rsidRPr="00871D94" w:rsidRDefault="00361777" w:rsidP="0D1846DC">
      <w:pPr>
        <w:spacing w:after="0" w:line="240" w:lineRule="auto"/>
        <w:textAlignment w:val="baseline"/>
        <w:rPr>
          <w:rFonts w:ascii="Times New Roman" w:eastAsia="Times New Roman" w:hAnsi="Times New Roman" w:cs="Times New Roman"/>
          <w:color w:val="000000" w:themeColor="text1"/>
          <w:sz w:val="24"/>
          <w:szCs w:val="24"/>
        </w:rPr>
      </w:pPr>
    </w:p>
    <w:p w14:paraId="7B761454" w14:textId="77777777" w:rsidR="00860415" w:rsidRPr="00871D94" w:rsidRDefault="1136D91B" w:rsidP="0D1846DC">
      <w:pPr>
        <w:spacing w:after="0" w:line="240" w:lineRule="auto"/>
        <w:textAlignment w:val="baseline"/>
        <w:rPr>
          <w:rFonts w:ascii="Times New Roman" w:eastAsia="Times New Roman" w:hAnsi="Times New Roman" w:cs="Times New Roman"/>
          <w:sz w:val="24"/>
          <w:szCs w:val="24"/>
        </w:rPr>
      </w:pPr>
      <w:r w:rsidRPr="00871D94">
        <w:rPr>
          <w:rFonts w:ascii="Times New Roman" w:eastAsia="Times New Roman" w:hAnsi="Times New Roman" w:cs="Times New Roman"/>
          <w:sz w:val="24"/>
          <w:szCs w:val="24"/>
        </w:rPr>
        <w:t> </w:t>
      </w:r>
    </w:p>
    <w:p w14:paraId="7BF6D791" w14:textId="77777777" w:rsidR="00860415" w:rsidRPr="00871D94" w:rsidRDefault="1136D91B" w:rsidP="0D1846DC">
      <w:pPr>
        <w:spacing w:after="0" w:line="240" w:lineRule="auto"/>
        <w:textAlignment w:val="baseline"/>
        <w:rPr>
          <w:rFonts w:ascii="Times New Roman" w:eastAsia="Times New Roman" w:hAnsi="Times New Roman" w:cs="Times New Roman"/>
          <w:sz w:val="24"/>
          <w:szCs w:val="24"/>
        </w:rPr>
      </w:pPr>
      <w:r w:rsidRPr="00871D94">
        <w:rPr>
          <w:rFonts w:ascii="Times New Roman" w:eastAsia="Times New Roman" w:hAnsi="Times New Roman" w:cs="Times New Roman"/>
          <w:b/>
          <w:bCs/>
          <w:sz w:val="24"/>
          <w:szCs w:val="24"/>
        </w:rPr>
        <w:t>Progress Reporting</w:t>
      </w:r>
      <w:r w:rsidRPr="00871D94">
        <w:rPr>
          <w:rFonts w:ascii="Times New Roman" w:eastAsia="Times New Roman" w:hAnsi="Times New Roman" w:cs="Times New Roman"/>
          <w:sz w:val="24"/>
          <w:szCs w:val="24"/>
        </w:rPr>
        <w:t> </w:t>
      </w:r>
    </w:p>
    <w:p w14:paraId="47B8DC06" w14:textId="77777777" w:rsidR="00860415" w:rsidRPr="00871D94" w:rsidRDefault="1136D91B" w:rsidP="0D1846DC">
      <w:pPr>
        <w:spacing w:after="0" w:line="240" w:lineRule="auto"/>
        <w:textAlignment w:val="baseline"/>
        <w:rPr>
          <w:rFonts w:ascii="Times New Roman" w:eastAsia="Times New Roman" w:hAnsi="Times New Roman" w:cs="Times New Roman"/>
          <w:sz w:val="24"/>
          <w:szCs w:val="24"/>
        </w:rPr>
      </w:pPr>
      <w:r w:rsidRPr="00871D94">
        <w:rPr>
          <w:rFonts w:ascii="Times New Roman" w:eastAsia="Times New Roman" w:hAnsi="Times New Roman" w:cs="Times New Roman"/>
          <w:sz w:val="24"/>
          <w:szCs w:val="24"/>
        </w:rPr>
        <w:t> </w:t>
      </w:r>
    </w:p>
    <w:p w14:paraId="19DD9FE2" w14:textId="2A0FE93F"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B979DA">
        <w:rPr>
          <w:rFonts w:ascii="Times New Roman" w:eastAsia="Times New Roman" w:hAnsi="Times New Roman" w:cs="Times New Roman"/>
          <w:sz w:val="24"/>
          <w:szCs w:val="24"/>
        </w:rPr>
        <w:t xml:space="preserve">The </w:t>
      </w:r>
      <w:r w:rsidR="0016445F" w:rsidRPr="00B979DA">
        <w:rPr>
          <w:rFonts w:ascii="Times New Roman" w:eastAsia="Times New Roman" w:hAnsi="Times New Roman" w:cs="Times New Roman"/>
          <w:sz w:val="24"/>
          <w:szCs w:val="24"/>
        </w:rPr>
        <w:t xml:space="preserve">Recipient </w:t>
      </w:r>
      <w:r w:rsidR="00684B4B" w:rsidRPr="00B979DA">
        <w:rPr>
          <w:rFonts w:ascii="Times New Roman" w:eastAsia="Times New Roman" w:hAnsi="Times New Roman" w:cs="Times New Roman"/>
          <w:sz w:val="24"/>
          <w:szCs w:val="24"/>
        </w:rPr>
        <w:t>will</w:t>
      </w:r>
      <w:r w:rsidR="00684B4B" w:rsidRPr="00871D94">
        <w:rPr>
          <w:rFonts w:ascii="Times New Roman" w:eastAsia="Times New Roman" w:hAnsi="Times New Roman" w:cs="Times New Roman"/>
          <w:sz w:val="24"/>
          <w:szCs w:val="24"/>
        </w:rPr>
        <w:t xml:space="preserve"> be</w:t>
      </w:r>
      <w:r w:rsidRPr="00871D94">
        <w:rPr>
          <w:rFonts w:ascii="Times New Roman" w:eastAsia="Times New Roman" w:hAnsi="Times New Roman" w:cs="Times New Roman"/>
          <w:sz w:val="24"/>
          <w:szCs w:val="24"/>
        </w:rPr>
        <w:t xml:space="preserve"> required to upload </w:t>
      </w:r>
      <w:r w:rsidR="00BE55F5" w:rsidRPr="00871D94">
        <w:rPr>
          <w:rFonts w:ascii="Times New Roman" w:eastAsia="Times New Roman" w:hAnsi="Times New Roman" w:cs="Times New Roman"/>
          <w:sz w:val="24"/>
          <w:szCs w:val="24"/>
        </w:rPr>
        <w:t>quarterly</w:t>
      </w:r>
      <w:r w:rsidRPr="00871D94">
        <w:rPr>
          <w:rFonts w:ascii="Times New Roman" w:eastAsia="Times New Roman" w:hAnsi="Times New Roman" w:cs="Times New Roman"/>
          <w:color w:val="FF0000"/>
          <w:sz w:val="24"/>
          <w:szCs w:val="24"/>
        </w:rPr>
        <w:t xml:space="preserve"> </w:t>
      </w:r>
      <w:r w:rsidRPr="00871D94">
        <w:rPr>
          <w:rFonts w:ascii="Times New Roman" w:eastAsia="Times New Roman" w:hAnsi="Times New Roman" w:cs="Times New Roman"/>
          <w:sz w:val="24"/>
          <w:szCs w:val="24"/>
        </w:rPr>
        <w:t>progress reports</w:t>
      </w:r>
      <w:r w:rsidR="001D6326" w:rsidRPr="00871D94">
        <w:rPr>
          <w:rFonts w:ascii="Times New Roman" w:eastAsia="Times New Roman" w:hAnsi="Times New Roman" w:cs="Times New Roman"/>
          <w:sz w:val="24"/>
          <w:szCs w:val="24"/>
        </w:rPr>
        <w:t xml:space="preserve"> </w:t>
      </w:r>
      <w:r w:rsidR="001D6326" w:rsidRPr="00B979DA">
        <w:rPr>
          <w:rFonts w:ascii="Times New Roman" w:eastAsia="Times New Roman" w:hAnsi="Times New Roman" w:cs="Times New Roman"/>
          <w:sz w:val="24"/>
          <w:szCs w:val="24"/>
        </w:rPr>
        <w:t>(unless stipulated otherwise in the final Agreement)</w:t>
      </w:r>
      <w:r w:rsidR="001D6326" w:rsidRPr="00871D94">
        <w:rPr>
          <w:rFonts w:ascii="Times New Roman" w:eastAsia="Times New Roman" w:hAnsi="Times New Roman" w:cs="Times New Roman"/>
          <w:sz w:val="24"/>
          <w:szCs w:val="24"/>
        </w:rPr>
        <w:t xml:space="preserve"> </w:t>
      </w:r>
      <w:r w:rsidRPr="00871D94">
        <w:rPr>
          <w:rFonts w:ascii="Times New Roman" w:eastAsia="Times New Roman" w:hAnsi="Times New Roman" w:cs="Times New Roman"/>
          <w:sz w:val="24"/>
          <w:szCs w:val="24"/>
        </w:rPr>
        <w:t>to the award file in SAMS Domestic.  Progress reports must be</w:t>
      </w:r>
      <w:r w:rsidRPr="00354D32">
        <w:rPr>
          <w:rFonts w:ascii="Times New Roman" w:eastAsia="Times New Roman" w:hAnsi="Times New Roman" w:cs="Times New Roman"/>
          <w:sz w:val="24"/>
          <w:szCs w:val="24"/>
        </w:rPr>
        <w:t xml:space="preserve"> submitted quarterly unless otherwise stipulated in the Agreement; the frequency will be determined by DOS prior to award.   </w:t>
      </w:r>
      <w:r w:rsidRPr="004A0F5D">
        <w:br/>
      </w:r>
      <w:r w:rsidRPr="00354D32">
        <w:rPr>
          <w:rFonts w:ascii="Times New Roman" w:eastAsia="Times New Roman" w:hAnsi="Times New Roman" w:cs="Times New Roman"/>
          <w:sz w:val="24"/>
          <w:szCs w:val="24"/>
        </w:rPr>
        <w:t> </w:t>
      </w:r>
    </w:p>
    <w:p w14:paraId="664B6270"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Progress reports should also reflect the awardee’s continued focus on measuring the project’s impact on the overarching goals or problems the project set out to address.  An assessment of the overall project impact, as appropriate, should be included in each quarterly project report. </w:t>
      </w:r>
    </w:p>
    <w:p w14:paraId="750C4B82"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73B9BED9" w14:textId="13ECFBDE"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xml:space="preserve">The Applicant should produce performance monitoring plans, including quantity and quality of the curriculum, participants’ progress reports, and </w:t>
      </w:r>
      <w:r w:rsidR="00E63D99" w:rsidRPr="00354D32">
        <w:rPr>
          <w:rFonts w:ascii="Times New Roman" w:eastAsia="Times New Roman" w:hAnsi="Times New Roman" w:cs="Times New Roman"/>
          <w:sz w:val="24"/>
          <w:szCs w:val="24"/>
        </w:rPr>
        <w:t>pre-</w:t>
      </w:r>
      <w:r w:rsidR="4C400AF4" w:rsidRPr="00354D32">
        <w:rPr>
          <w:rFonts w:ascii="Times New Roman" w:eastAsia="Times New Roman" w:hAnsi="Times New Roman" w:cs="Times New Roman"/>
          <w:sz w:val="24"/>
          <w:szCs w:val="24"/>
        </w:rPr>
        <w:t xml:space="preserve"> and </w:t>
      </w:r>
      <w:r w:rsidRPr="00354D32">
        <w:rPr>
          <w:rFonts w:ascii="Times New Roman" w:eastAsia="Times New Roman" w:hAnsi="Times New Roman" w:cs="Times New Roman"/>
          <w:sz w:val="24"/>
          <w:szCs w:val="24"/>
        </w:rPr>
        <w:t xml:space="preserve">post-training communications. </w:t>
      </w:r>
      <w:r w:rsidR="00E63D99" w:rsidRPr="00354D32">
        <w:rPr>
          <w:rFonts w:ascii="Times New Roman" w:eastAsia="Times New Roman" w:hAnsi="Times New Roman" w:cs="Times New Roman"/>
          <w:sz w:val="24"/>
          <w:szCs w:val="24"/>
        </w:rPr>
        <w:t>The quarterly</w:t>
      </w:r>
      <w:r w:rsidR="01190881" w:rsidRPr="00354D32">
        <w:rPr>
          <w:rFonts w:ascii="Times New Roman" w:eastAsia="Times New Roman" w:hAnsi="Times New Roman" w:cs="Times New Roman"/>
          <w:sz w:val="24"/>
          <w:szCs w:val="24"/>
        </w:rPr>
        <w:t xml:space="preserve"> </w:t>
      </w:r>
      <w:r w:rsidR="79B5B6CF" w:rsidRPr="00354D32">
        <w:rPr>
          <w:rFonts w:ascii="Times New Roman" w:eastAsia="Times New Roman" w:hAnsi="Times New Roman" w:cs="Times New Roman"/>
          <w:sz w:val="24"/>
          <w:szCs w:val="24"/>
        </w:rPr>
        <w:t>r</w:t>
      </w:r>
      <w:r w:rsidRPr="00354D32">
        <w:rPr>
          <w:rFonts w:ascii="Times New Roman" w:eastAsia="Times New Roman" w:hAnsi="Times New Roman" w:cs="Times New Roman"/>
          <w:sz w:val="24"/>
          <w:szCs w:val="24"/>
        </w:rPr>
        <w:t>eports</w:t>
      </w:r>
      <w:r w:rsidR="27892A6B" w:rsidRPr="00354D32">
        <w:rPr>
          <w:rFonts w:ascii="Times New Roman" w:eastAsia="Times New Roman" w:hAnsi="Times New Roman" w:cs="Times New Roman"/>
          <w:sz w:val="24"/>
          <w:szCs w:val="24"/>
        </w:rPr>
        <w:t xml:space="preserve"> should be </w:t>
      </w:r>
      <w:r w:rsidRPr="00354D32">
        <w:rPr>
          <w:rFonts w:ascii="Times New Roman" w:eastAsia="Times New Roman" w:hAnsi="Times New Roman" w:cs="Times New Roman"/>
          <w:sz w:val="24"/>
          <w:szCs w:val="24"/>
        </w:rPr>
        <w:t>in narrative form which highlights the project’s progress (such as the number and type of students, events, ongoing engagements, etc.), achievements, lessons learned, adaptive management changes, and any regulatory reporting required.  Further, the project, data collection, and report should also include information on post-class contact between students and staff. </w:t>
      </w:r>
    </w:p>
    <w:p w14:paraId="058725C8" w14:textId="77777777" w:rsidR="000F6790" w:rsidRPr="004832AE" w:rsidRDefault="000F6790" w:rsidP="0D1846DC">
      <w:pPr>
        <w:spacing w:after="0" w:line="240" w:lineRule="auto"/>
        <w:textAlignment w:val="baseline"/>
        <w:rPr>
          <w:rFonts w:ascii="Times New Roman" w:eastAsia="Times New Roman" w:hAnsi="Times New Roman" w:cs="Times New Roman"/>
          <w:sz w:val="24"/>
          <w:szCs w:val="24"/>
          <w:highlight w:val="cyan"/>
        </w:rPr>
      </w:pPr>
    </w:p>
    <w:p w14:paraId="37DB7827"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799D4A9A" w14:textId="2128DD54"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b/>
          <w:bCs/>
          <w:sz w:val="24"/>
          <w:szCs w:val="24"/>
        </w:rPr>
        <w:t>Final Report</w:t>
      </w:r>
      <w:r w:rsidR="00314B9E" w:rsidRPr="00354D32">
        <w:rPr>
          <w:rFonts w:ascii="Times New Roman" w:eastAsia="Times New Roman" w:hAnsi="Times New Roman" w:cs="Times New Roman"/>
          <w:b/>
          <w:bCs/>
          <w:sz w:val="24"/>
          <w:szCs w:val="24"/>
        </w:rPr>
        <w:t>s</w:t>
      </w:r>
      <w:r w:rsidRPr="00354D32">
        <w:rPr>
          <w:rFonts w:ascii="Times New Roman" w:eastAsia="Times New Roman" w:hAnsi="Times New Roman" w:cs="Times New Roman"/>
          <w:sz w:val="24"/>
          <w:szCs w:val="24"/>
        </w:rPr>
        <w:t> </w:t>
      </w:r>
    </w:p>
    <w:p w14:paraId="658123B9" w14:textId="77777777" w:rsidR="00860415" w:rsidRPr="00354D32" w:rsidRDefault="00860415" w:rsidP="0D1846DC">
      <w:pPr>
        <w:spacing w:after="0" w:line="240" w:lineRule="auto"/>
        <w:textAlignment w:val="baseline"/>
        <w:rPr>
          <w:rFonts w:ascii="Times New Roman" w:eastAsia="Times New Roman" w:hAnsi="Times New Roman" w:cs="Times New Roman"/>
          <w:sz w:val="24"/>
          <w:szCs w:val="24"/>
        </w:rPr>
      </w:pPr>
    </w:p>
    <w:p w14:paraId="2243FF5E" w14:textId="6E71EC6C"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0C6019">
        <w:rPr>
          <w:rFonts w:ascii="Times New Roman" w:eastAsia="Times New Roman" w:hAnsi="Times New Roman" w:cs="Times New Roman"/>
          <w:sz w:val="24"/>
          <w:szCs w:val="24"/>
        </w:rPr>
        <w:t xml:space="preserve">The final </w:t>
      </w:r>
      <w:r w:rsidR="00D16324" w:rsidRPr="00DC2B19">
        <w:rPr>
          <w:rFonts w:ascii="Times New Roman" w:eastAsia="Times New Roman" w:hAnsi="Times New Roman" w:cs="Times New Roman"/>
          <w:sz w:val="24"/>
          <w:szCs w:val="24"/>
          <w:u w:val="single"/>
        </w:rPr>
        <w:t>summary</w:t>
      </w:r>
      <w:r w:rsidR="00D16324" w:rsidRPr="003C2223">
        <w:rPr>
          <w:rFonts w:ascii="Times New Roman" w:eastAsia="Times New Roman" w:hAnsi="Times New Roman" w:cs="Times New Roman"/>
          <w:sz w:val="24"/>
          <w:szCs w:val="24"/>
        </w:rPr>
        <w:t xml:space="preserve"> fi</w:t>
      </w:r>
      <w:r w:rsidR="00D16324" w:rsidRPr="00F15F37">
        <w:rPr>
          <w:rFonts w:ascii="Times New Roman" w:eastAsia="Times New Roman" w:hAnsi="Times New Roman" w:cs="Times New Roman"/>
          <w:sz w:val="24"/>
          <w:szCs w:val="24"/>
        </w:rPr>
        <w:t xml:space="preserve">nancial and progress </w:t>
      </w:r>
      <w:r w:rsidRPr="00B72A86">
        <w:rPr>
          <w:rFonts w:ascii="Times New Roman" w:eastAsia="Times New Roman" w:hAnsi="Times New Roman" w:cs="Times New Roman"/>
          <w:sz w:val="24"/>
          <w:szCs w:val="24"/>
        </w:rPr>
        <w:t>report</w:t>
      </w:r>
      <w:r w:rsidR="00871D94" w:rsidRPr="00B72A86">
        <w:rPr>
          <w:rFonts w:ascii="Times New Roman" w:eastAsia="Times New Roman" w:hAnsi="Times New Roman" w:cs="Times New Roman"/>
          <w:sz w:val="24"/>
          <w:szCs w:val="24"/>
        </w:rPr>
        <w:t>s</w:t>
      </w:r>
      <w:r w:rsidRPr="00B72A86">
        <w:rPr>
          <w:rFonts w:ascii="Times New Roman" w:eastAsia="Times New Roman" w:hAnsi="Times New Roman" w:cs="Times New Roman"/>
          <w:sz w:val="24"/>
          <w:szCs w:val="24"/>
        </w:rPr>
        <w:t xml:space="preserve"> will </w:t>
      </w:r>
      <w:r w:rsidRPr="00354D32">
        <w:rPr>
          <w:rFonts w:ascii="Times New Roman" w:eastAsia="Times New Roman" w:hAnsi="Times New Roman" w:cs="Times New Roman"/>
          <w:sz w:val="24"/>
          <w:szCs w:val="24"/>
        </w:rPr>
        <w:t xml:space="preserve">be due no later than </w:t>
      </w:r>
      <w:r w:rsidR="479E61B4" w:rsidRPr="00354D32">
        <w:rPr>
          <w:rFonts w:ascii="Times New Roman" w:eastAsia="Times New Roman" w:hAnsi="Times New Roman" w:cs="Times New Roman"/>
          <w:sz w:val="24"/>
          <w:szCs w:val="24"/>
        </w:rPr>
        <w:t>120</w:t>
      </w:r>
      <w:r w:rsidRPr="00354D32">
        <w:rPr>
          <w:rFonts w:ascii="Times New Roman" w:eastAsia="Times New Roman" w:hAnsi="Times New Roman" w:cs="Times New Roman"/>
          <w:sz w:val="24"/>
          <w:szCs w:val="24"/>
        </w:rPr>
        <w:t xml:space="preserve"> days after the end date of the award or termination of all project activities.  The Final </w:t>
      </w:r>
      <w:r w:rsidR="00AE4AA1">
        <w:rPr>
          <w:rFonts w:ascii="Times New Roman" w:eastAsia="Times New Roman" w:hAnsi="Times New Roman" w:cs="Times New Roman"/>
          <w:sz w:val="24"/>
          <w:szCs w:val="24"/>
        </w:rPr>
        <w:t xml:space="preserve">Progress </w:t>
      </w:r>
      <w:r w:rsidRPr="00354D32">
        <w:rPr>
          <w:rFonts w:ascii="Times New Roman" w:eastAsia="Times New Roman" w:hAnsi="Times New Roman" w:cs="Times New Roman"/>
          <w:sz w:val="24"/>
          <w:szCs w:val="24"/>
        </w:rPr>
        <w:t>Report shall include the following elements: executive summary, successes, outcomes, best practices, how the project addresses gender issues and marginalized communities, how the project will be sustained</w:t>
      </w:r>
      <w:r w:rsidR="00AE4AA1">
        <w:rPr>
          <w:rFonts w:ascii="Times New Roman" w:eastAsia="Times New Roman" w:hAnsi="Times New Roman" w:cs="Times New Roman"/>
          <w:sz w:val="24"/>
          <w:szCs w:val="24"/>
        </w:rPr>
        <w:t>.</w:t>
      </w:r>
      <w:r w:rsidRPr="00354D32">
        <w:rPr>
          <w:rFonts w:ascii="Times New Roman" w:eastAsia="Times New Roman" w:hAnsi="Times New Roman" w:cs="Times New Roman"/>
          <w:sz w:val="24"/>
          <w:szCs w:val="24"/>
        </w:rPr>
        <w:t xml:space="preserve"> Additional guidance may be provided prior to the award end date. </w:t>
      </w:r>
    </w:p>
    <w:p w14:paraId="25A871B9"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4A1F7F01" w14:textId="23048E93" w:rsidR="00860415" w:rsidRPr="00354D32" w:rsidRDefault="00BE55F5" w:rsidP="0D1846DC">
      <w:pPr>
        <w:spacing w:after="0" w:line="240" w:lineRule="auto"/>
        <w:textAlignment w:val="baseline"/>
        <w:rPr>
          <w:rFonts w:ascii="Times New Roman" w:eastAsia="Times New Roman" w:hAnsi="Times New Roman" w:cs="Times New Roman"/>
          <w:sz w:val="24"/>
          <w:szCs w:val="24"/>
        </w:rPr>
      </w:pPr>
      <w:r w:rsidRPr="00AE4AA1">
        <w:rPr>
          <w:rFonts w:ascii="Times New Roman" w:eastAsia="Times New Roman" w:hAnsi="Times New Roman" w:cs="Times New Roman"/>
          <w:sz w:val="24"/>
          <w:szCs w:val="24"/>
          <w:u w:val="single"/>
        </w:rPr>
        <w:t>N</w:t>
      </w:r>
      <w:r w:rsidR="00AE4AA1">
        <w:rPr>
          <w:rFonts w:ascii="Times New Roman" w:eastAsia="Times New Roman" w:hAnsi="Times New Roman" w:cs="Times New Roman"/>
          <w:sz w:val="24"/>
          <w:szCs w:val="24"/>
          <w:u w:val="single"/>
        </w:rPr>
        <w:t>OTE</w:t>
      </w:r>
      <w:r>
        <w:rPr>
          <w:rFonts w:ascii="Times New Roman" w:eastAsia="Times New Roman" w:hAnsi="Times New Roman" w:cs="Times New Roman"/>
          <w:sz w:val="24"/>
          <w:szCs w:val="24"/>
        </w:rPr>
        <w:t xml:space="preserve">: </w:t>
      </w:r>
      <w:r w:rsidR="1136D91B" w:rsidRPr="00354D32">
        <w:rPr>
          <w:rFonts w:ascii="Times New Roman" w:eastAsia="Times New Roman" w:hAnsi="Times New Roman" w:cs="Times New Roman"/>
          <w:sz w:val="24"/>
          <w:szCs w:val="24"/>
        </w:rPr>
        <w:t xml:space="preserve"> delays in reporting may result in delays of payment approvals and failure to provide required reports may jeopardize the recipients’ ability to receive future U.S. government funds. </w:t>
      </w:r>
    </w:p>
    <w:p w14:paraId="35581711"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0F79A884" w14:textId="0A0F9707" w:rsidR="00860415" w:rsidRPr="00354D32" w:rsidRDefault="14F28ADC"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ENR reserves the right to request any additional programmatic and/or financial project information during the award period of performance. </w:t>
      </w:r>
    </w:p>
    <w:p w14:paraId="4942926A"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522AAE5F" w14:textId="2DD6EC45" w:rsidR="00860415"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NOTE:  It is the Department of State policy that English is the official language of all award documents.  If reports or any other supporting documents are provided in both English and a foreign language, it must be stated in each version that the English language version is the controlling version.  U.S. dollar is the controlling currency.  Financial reports must be submitted in U.S. dollars.  </w:t>
      </w:r>
    </w:p>
    <w:p w14:paraId="2932E557" w14:textId="77777777" w:rsidR="00D16324" w:rsidRPr="00354D32" w:rsidRDefault="00D16324" w:rsidP="0D1846DC">
      <w:pPr>
        <w:spacing w:after="0" w:line="240" w:lineRule="auto"/>
        <w:textAlignment w:val="baseline"/>
        <w:rPr>
          <w:rFonts w:ascii="Times New Roman" w:eastAsia="Times New Roman" w:hAnsi="Times New Roman" w:cs="Times New Roman"/>
          <w:sz w:val="24"/>
          <w:szCs w:val="24"/>
        </w:rPr>
      </w:pPr>
    </w:p>
    <w:p w14:paraId="33B6AF2A" w14:textId="026AA345" w:rsidR="000F7563" w:rsidRPr="00354D32" w:rsidRDefault="000F7563" w:rsidP="0D1846DC">
      <w:pPr>
        <w:spacing w:after="0" w:line="240" w:lineRule="auto"/>
        <w:textAlignment w:val="baseline"/>
        <w:rPr>
          <w:rFonts w:ascii="Times New Roman" w:eastAsia="Times New Roman" w:hAnsi="Times New Roman" w:cs="Times New Roman"/>
          <w:sz w:val="24"/>
          <w:szCs w:val="24"/>
        </w:rPr>
      </w:pPr>
    </w:p>
    <w:p w14:paraId="280F9B0C" w14:textId="41EF41D3" w:rsidR="00860415" w:rsidRPr="00354D32" w:rsidRDefault="1136D91B" w:rsidP="0D1846DC">
      <w:pPr>
        <w:pStyle w:val="Heading1"/>
        <w:rPr>
          <w:rFonts w:ascii="Times New Roman" w:eastAsia="Times New Roman" w:hAnsi="Times New Roman" w:cs="Times New Roman"/>
          <w:sz w:val="24"/>
          <w:szCs w:val="24"/>
        </w:rPr>
      </w:pPr>
      <w:bookmarkStart w:id="60" w:name="_Toc103246785"/>
      <w:bookmarkStart w:id="61" w:name="_Toc71871419"/>
      <w:r w:rsidRPr="00354D32">
        <w:rPr>
          <w:rFonts w:ascii="Times New Roman" w:eastAsia="Times New Roman" w:hAnsi="Times New Roman" w:cs="Times New Roman"/>
          <w:sz w:val="24"/>
          <w:szCs w:val="24"/>
        </w:rPr>
        <w:t>Section G: Federal Awarding Agency Contact</w:t>
      </w:r>
      <w:bookmarkEnd w:id="60"/>
      <w:r w:rsidRPr="00354D32">
        <w:rPr>
          <w:rFonts w:ascii="Times New Roman" w:eastAsia="Times New Roman" w:hAnsi="Times New Roman" w:cs="Times New Roman"/>
          <w:sz w:val="24"/>
          <w:szCs w:val="24"/>
        </w:rPr>
        <w:t> </w:t>
      </w:r>
      <w:bookmarkEnd w:id="61"/>
    </w:p>
    <w:p w14:paraId="3681A7D4" w14:textId="4D887015" w:rsidR="00860415" w:rsidRPr="00354D32" w:rsidRDefault="1136D91B" w:rsidP="0D1846DC">
      <w:pPr>
        <w:pStyle w:val="Heading1"/>
        <w:rPr>
          <w:rFonts w:ascii="Times New Roman" w:eastAsia="Times New Roman" w:hAnsi="Times New Roman" w:cs="Times New Roman"/>
          <w:sz w:val="24"/>
          <w:szCs w:val="24"/>
        </w:rPr>
      </w:pPr>
      <w:bookmarkStart w:id="62" w:name="_Toc103246786"/>
      <w:bookmarkStart w:id="63" w:name="_Toc71871420"/>
      <w:r w:rsidRPr="00354D32">
        <w:rPr>
          <w:rFonts w:ascii="Times New Roman" w:eastAsia="Times New Roman" w:hAnsi="Times New Roman" w:cs="Times New Roman"/>
          <w:sz w:val="24"/>
          <w:szCs w:val="24"/>
        </w:rPr>
        <w:t>G1. Contact</w:t>
      </w:r>
      <w:r w:rsidR="00F22954" w:rsidRPr="00354D32">
        <w:rPr>
          <w:rFonts w:ascii="Times New Roman" w:eastAsia="Times New Roman" w:hAnsi="Times New Roman" w:cs="Times New Roman"/>
          <w:sz w:val="24"/>
          <w:szCs w:val="24"/>
        </w:rPr>
        <w:t>s</w:t>
      </w:r>
      <w:bookmarkEnd w:id="62"/>
      <w:r w:rsidRPr="00354D32">
        <w:rPr>
          <w:rFonts w:ascii="Times New Roman" w:eastAsia="Times New Roman" w:hAnsi="Times New Roman" w:cs="Times New Roman"/>
          <w:sz w:val="24"/>
          <w:szCs w:val="24"/>
        </w:rPr>
        <w:t> </w:t>
      </w:r>
      <w:bookmarkEnd w:id="63"/>
    </w:p>
    <w:p w14:paraId="38662F06" w14:textId="77777777" w:rsidR="0041073C" w:rsidRPr="00354D32" w:rsidRDefault="0041073C" w:rsidP="0D1846DC">
      <w:pPr>
        <w:spacing w:after="0" w:line="240" w:lineRule="auto"/>
        <w:ind w:right="285"/>
        <w:textAlignment w:val="baseline"/>
      </w:pPr>
    </w:p>
    <w:p w14:paraId="0EA436A7" w14:textId="419AEE01" w:rsidR="00860415" w:rsidRPr="00354D32" w:rsidRDefault="3C33AC72" w:rsidP="436CB06D">
      <w:pPr>
        <w:spacing w:after="0" w:line="240" w:lineRule="auto"/>
        <w:ind w:right="28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Kristy Bibb</w:t>
      </w:r>
    </w:p>
    <w:p w14:paraId="01008E9F" w14:textId="6C3AB0C5" w:rsidR="00860415" w:rsidRPr="00354D32" w:rsidRDefault="14F28ADC" w:rsidP="436CB06D">
      <w:pPr>
        <w:spacing w:after="0" w:line="240" w:lineRule="auto"/>
        <w:ind w:right="28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Bureau of Energy Resources (ENR)</w:t>
      </w:r>
    </w:p>
    <w:p w14:paraId="66FFA6F3" w14:textId="59DC7D4E" w:rsidR="00860415" w:rsidRPr="00354D32" w:rsidRDefault="14F28ADC" w:rsidP="436CB06D">
      <w:pPr>
        <w:spacing w:after="0" w:line="240" w:lineRule="auto"/>
        <w:ind w:right="28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Office of Energy Programs (EP)</w:t>
      </w:r>
    </w:p>
    <w:p w14:paraId="2B95C42C" w14:textId="40B708D9" w:rsidR="00860415" w:rsidRPr="00AE4AA1" w:rsidRDefault="1F322241" w:rsidP="0D1846DC">
      <w:pPr>
        <w:spacing w:after="0" w:line="240" w:lineRule="auto"/>
        <w:ind w:right="285"/>
        <w:textAlignment w:val="baseline"/>
        <w:rPr>
          <w:rFonts w:ascii="Times New Roman" w:eastAsia="Times New Roman" w:hAnsi="Times New Roman" w:cs="Times New Roman"/>
          <w:sz w:val="24"/>
          <w:szCs w:val="24"/>
          <w:u w:val="single"/>
        </w:rPr>
      </w:pPr>
      <w:r w:rsidRPr="00AE4AA1">
        <w:rPr>
          <w:rFonts w:ascii="Times New Roman" w:eastAsia="Times New Roman" w:hAnsi="Times New Roman" w:cs="Times New Roman"/>
          <w:sz w:val="24"/>
          <w:szCs w:val="24"/>
          <w:u w:val="single"/>
        </w:rPr>
        <w:t xml:space="preserve">Bibbk@state.gov </w:t>
      </w:r>
      <w:r w:rsidR="14F28ADC" w:rsidRPr="00AE4AA1">
        <w:rPr>
          <w:rFonts w:ascii="Times New Roman" w:eastAsia="Times New Roman" w:hAnsi="Times New Roman" w:cs="Times New Roman"/>
          <w:sz w:val="24"/>
          <w:szCs w:val="24"/>
          <w:u w:val="single"/>
        </w:rPr>
        <w:t> </w:t>
      </w:r>
    </w:p>
    <w:p w14:paraId="1AC539AB" w14:textId="467E82BD" w:rsidR="7AE8F798" w:rsidRPr="00354D32" w:rsidRDefault="7AE8F798" w:rsidP="436CB06D">
      <w:pPr>
        <w:spacing w:after="0" w:line="240" w:lineRule="auto"/>
        <w:ind w:right="285"/>
        <w:rPr>
          <w:rFonts w:ascii="Times New Roman" w:eastAsia="Times New Roman" w:hAnsi="Times New Roman" w:cs="Times New Roman"/>
          <w:sz w:val="24"/>
          <w:szCs w:val="24"/>
        </w:rPr>
      </w:pPr>
    </w:p>
    <w:p w14:paraId="48F474E2" w14:textId="6BC33A0E" w:rsidR="436CB06D" w:rsidRPr="00354D32" w:rsidRDefault="00AE4AA1" w:rsidP="436CB06D">
      <w:pPr>
        <w:spacing w:after="0" w:line="240" w:lineRule="auto"/>
        <w:ind w:right="285"/>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436CB06D" w:rsidRPr="00354D32">
        <w:rPr>
          <w:rFonts w:ascii="Times New Roman" w:eastAsia="Times New Roman" w:hAnsi="Times New Roman" w:cs="Times New Roman"/>
          <w:sz w:val="24"/>
          <w:szCs w:val="24"/>
        </w:rPr>
        <w:t xml:space="preserve">nd </w:t>
      </w:r>
    </w:p>
    <w:p w14:paraId="277D131E" w14:textId="71EB10F7" w:rsidR="436CB06D" w:rsidRPr="00354D32" w:rsidRDefault="436CB06D" w:rsidP="436CB06D">
      <w:pPr>
        <w:spacing w:after="0" w:line="240" w:lineRule="auto"/>
        <w:ind w:right="285"/>
        <w:rPr>
          <w:rFonts w:ascii="Times New Roman" w:eastAsia="Times New Roman" w:hAnsi="Times New Roman" w:cs="Times New Roman"/>
          <w:sz w:val="24"/>
          <w:szCs w:val="24"/>
        </w:rPr>
      </w:pPr>
    </w:p>
    <w:p w14:paraId="16330B26" w14:textId="3E1A8C57" w:rsidR="001F72BE" w:rsidRPr="00562F76" w:rsidRDefault="000769BD" w:rsidP="436CB06D">
      <w:pPr>
        <w:spacing w:after="0" w:line="240" w:lineRule="auto"/>
        <w:ind w:right="285"/>
        <w:rPr>
          <w:rFonts w:ascii="Times New Roman" w:eastAsia="Times New Roman" w:hAnsi="Times New Roman" w:cs="Times New Roman"/>
          <w:sz w:val="24"/>
          <w:szCs w:val="24"/>
        </w:rPr>
      </w:pPr>
      <w:r w:rsidRPr="0007483C">
        <w:rPr>
          <w:rFonts w:ascii="Times New Roman" w:eastAsia="Times New Roman" w:hAnsi="Times New Roman" w:cs="Times New Roman"/>
          <w:sz w:val="24"/>
          <w:szCs w:val="24"/>
        </w:rPr>
        <w:t>A</w:t>
      </w:r>
      <w:r w:rsidRPr="00156577">
        <w:rPr>
          <w:rFonts w:ascii="Times New Roman" w:eastAsia="Times New Roman" w:hAnsi="Times New Roman" w:cs="Times New Roman"/>
          <w:sz w:val="24"/>
          <w:szCs w:val="24"/>
        </w:rPr>
        <w:t xml:space="preserve">ine </w:t>
      </w:r>
      <w:r w:rsidR="001F72BE" w:rsidRPr="009E5297">
        <w:rPr>
          <w:rFonts w:ascii="Times New Roman" w:eastAsia="Times New Roman" w:hAnsi="Times New Roman" w:cs="Times New Roman"/>
          <w:sz w:val="24"/>
          <w:szCs w:val="24"/>
        </w:rPr>
        <w:t>Shiozaki</w:t>
      </w:r>
    </w:p>
    <w:p w14:paraId="30E2D75A" w14:textId="6C3AB0C5" w:rsidR="14F28ADC" w:rsidRPr="00562F76" w:rsidRDefault="14F28ADC" w:rsidP="436CB06D">
      <w:pPr>
        <w:spacing w:after="0" w:line="240" w:lineRule="auto"/>
        <w:ind w:right="285"/>
        <w:rPr>
          <w:rFonts w:ascii="Times New Roman" w:eastAsia="Times New Roman" w:hAnsi="Times New Roman" w:cs="Times New Roman"/>
          <w:sz w:val="24"/>
          <w:szCs w:val="24"/>
        </w:rPr>
      </w:pPr>
      <w:r w:rsidRPr="00562F76">
        <w:rPr>
          <w:rFonts w:ascii="Times New Roman" w:eastAsia="Times New Roman" w:hAnsi="Times New Roman" w:cs="Times New Roman"/>
          <w:sz w:val="24"/>
          <w:szCs w:val="24"/>
        </w:rPr>
        <w:t>Bureau of Energy Resources (ENR)</w:t>
      </w:r>
    </w:p>
    <w:p w14:paraId="2C8BCC4F" w14:textId="59DC7D4E" w:rsidR="14F28ADC" w:rsidRPr="00562F76" w:rsidRDefault="14F28ADC" w:rsidP="436CB06D">
      <w:pPr>
        <w:spacing w:after="0" w:line="240" w:lineRule="auto"/>
        <w:ind w:right="285"/>
        <w:rPr>
          <w:rFonts w:ascii="Times New Roman" w:eastAsia="Times New Roman" w:hAnsi="Times New Roman" w:cs="Times New Roman"/>
          <w:sz w:val="24"/>
          <w:szCs w:val="24"/>
        </w:rPr>
      </w:pPr>
      <w:r w:rsidRPr="00562F76">
        <w:rPr>
          <w:rFonts w:ascii="Times New Roman" w:eastAsia="Times New Roman" w:hAnsi="Times New Roman" w:cs="Times New Roman"/>
          <w:sz w:val="24"/>
          <w:szCs w:val="24"/>
        </w:rPr>
        <w:t>Office of Energy Programs (EP)</w:t>
      </w:r>
    </w:p>
    <w:p w14:paraId="30AFFDA6" w14:textId="1B86C584" w:rsidR="436CB06D" w:rsidRPr="00AE4AA1" w:rsidRDefault="001F72BE" w:rsidP="436CB06D">
      <w:pPr>
        <w:spacing w:after="0" w:line="240" w:lineRule="auto"/>
        <w:ind w:right="285"/>
        <w:rPr>
          <w:rFonts w:ascii="Times New Roman" w:eastAsia="Times New Roman" w:hAnsi="Times New Roman" w:cs="Times New Roman"/>
          <w:sz w:val="24"/>
          <w:szCs w:val="24"/>
          <w:u w:val="single"/>
        </w:rPr>
      </w:pPr>
      <w:r w:rsidRPr="00AE4AA1">
        <w:rPr>
          <w:rFonts w:ascii="Times New Roman" w:eastAsia="Times New Roman" w:hAnsi="Times New Roman" w:cs="Times New Roman"/>
          <w:sz w:val="24"/>
          <w:szCs w:val="24"/>
          <w:u w:val="single"/>
        </w:rPr>
        <w:t>Shiozaki</w:t>
      </w:r>
      <w:r w:rsidR="00140C08" w:rsidRPr="00AE4AA1">
        <w:rPr>
          <w:rFonts w:ascii="Times New Roman" w:eastAsia="Times New Roman" w:hAnsi="Times New Roman" w:cs="Times New Roman"/>
          <w:sz w:val="24"/>
          <w:szCs w:val="24"/>
          <w:u w:val="single"/>
        </w:rPr>
        <w:t>A</w:t>
      </w:r>
      <w:r w:rsidR="436CB06D" w:rsidRPr="00AE4AA1">
        <w:rPr>
          <w:rFonts w:ascii="Times New Roman" w:eastAsia="Times New Roman" w:hAnsi="Times New Roman" w:cs="Times New Roman"/>
          <w:sz w:val="24"/>
          <w:szCs w:val="24"/>
          <w:u w:val="single"/>
        </w:rPr>
        <w:t>@state.gov</w:t>
      </w:r>
    </w:p>
    <w:p w14:paraId="6A89D1A3" w14:textId="6DF8FF9E" w:rsidR="1082BD66" w:rsidRPr="00354D32" w:rsidRDefault="1082BD66" w:rsidP="0D1846DC">
      <w:pPr>
        <w:spacing w:after="0" w:line="240" w:lineRule="auto"/>
        <w:ind w:right="285"/>
        <w:rPr>
          <w:rFonts w:ascii="Times New Roman" w:eastAsia="Times New Roman" w:hAnsi="Times New Roman" w:cs="Times New Roman"/>
          <w:sz w:val="24"/>
          <w:szCs w:val="24"/>
        </w:rPr>
      </w:pPr>
    </w:p>
    <w:p w14:paraId="2B939078" w14:textId="2B341112" w:rsidR="00860415" w:rsidRPr="00354D32" w:rsidRDefault="14F28ADC" w:rsidP="436CB06D">
      <w:pPr>
        <w:spacing w:after="0" w:line="240" w:lineRule="auto"/>
        <w:ind w:right="28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571A262E" w14:textId="2710322E"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b/>
          <w:bCs/>
          <w:sz w:val="24"/>
          <w:szCs w:val="24"/>
        </w:rPr>
        <w:t>G2. Questions</w:t>
      </w:r>
      <w:r w:rsidRPr="00354D32">
        <w:rPr>
          <w:rFonts w:ascii="Times New Roman" w:eastAsia="Times New Roman" w:hAnsi="Times New Roman" w:cs="Times New Roman"/>
          <w:sz w:val="24"/>
          <w:szCs w:val="24"/>
        </w:rPr>
        <w:t> </w:t>
      </w:r>
    </w:p>
    <w:p w14:paraId="3361D119" w14:textId="77777777" w:rsidR="00860415" w:rsidRPr="004832AE" w:rsidRDefault="00860415" w:rsidP="0D1846DC">
      <w:pPr>
        <w:spacing w:after="0" w:line="240" w:lineRule="auto"/>
        <w:textAlignment w:val="baseline"/>
        <w:rPr>
          <w:rFonts w:ascii="Times New Roman" w:eastAsia="Times New Roman" w:hAnsi="Times New Roman" w:cs="Times New Roman"/>
          <w:sz w:val="24"/>
          <w:szCs w:val="24"/>
          <w:highlight w:val="cyan"/>
        </w:rPr>
      </w:pPr>
    </w:p>
    <w:p w14:paraId="2137A3B4" w14:textId="4F645B21" w:rsidR="00860415" w:rsidRPr="00354D32" w:rsidRDefault="14F28ADC" w:rsidP="0D1846DC">
      <w:pPr>
        <w:spacing w:after="0" w:line="240" w:lineRule="auto"/>
        <w:ind w:right="-18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xml:space="preserve">Any prospective applicant who has questions concerning the contents of this NOFO </w:t>
      </w:r>
      <w:r w:rsidRPr="00354D32">
        <w:rPr>
          <w:rFonts w:ascii="Times New Roman" w:eastAsia="Times New Roman" w:hAnsi="Times New Roman" w:cs="Times New Roman"/>
          <w:b/>
          <w:bCs/>
          <w:sz w:val="24"/>
          <w:szCs w:val="24"/>
        </w:rPr>
        <w:t>must email</w:t>
      </w:r>
      <w:r w:rsidRPr="00354D32">
        <w:rPr>
          <w:rFonts w:ascii="Times New Roman" w:eastAsia="Times New Roman" w:hAnsi="Times New Roman" w:cs="Times New Roman"/>
          <w:sz w:val="24"/>
          <w:szCs w:val="24"/>
        </w:rPr>
        <w:t xml:space="preserve"> them to the contacts listed above with the subject “[Applicant Name] [NOFO title].”  To maintain fairness and transparency in competition, ENR will not answer substantive NOFO questions except when posting questions and answers to the announcement page as described below. </w:t>
      </w:r>
    </w:p>
    <w:p w14:paraId="6E9006EE" w14:textId="77777777" w:rsidR="00860415" w:rsidRPr="00354D32" w:rsidRDefault="1136D91B" w:rsidP="0D1846DC">
      <w:pPr>
        <w:spacing w:after="0" w:line="240" w:lineRule="auto"/>
        <w:ind w:right="-18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2666D0CC" w14:textId="624D8886" w:rsidR="00860415" w:rsidRPr="00354D32" w:rsidRDefault="14F28ADC" w:rsidP="0D1846DC">
      <w:pPr>
        <w:spacing w:after="0" w:line="240" w:lineRule="auto"/>
        <w:ind w:right="-18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xml:space="preserve">All questions must be submitted via email to contacts listed above by </w:t>
      </w:r>
      <w:r w:rsidR="0B9E9B61" w:rsidRPr="00354D32">
        <w:rPr>
          <w:rFonts w:ascii="Times New Roman" w:eastAsia="Times New Roman" w:hAnsi="Times New Roman" w:cs="Times New Roman"/>
          <w:sz w:val="24"/>
          <w:szCs w:val="24"/>
        </w:rPr>
        <w:t xml:space="preserve">the </w:t>
      </w:r>
      <w:r w:rsidRPr="00354D32">
        <w:rPr>
          <w:rFonts w:ascii="Times New Roman" w:eastAsia="Times New Roman" w:hAnsi="Times New Roman" w:cs="Times New Roman"/>
          <w:sz w:val="24"/>
          <w:szCs w:val="24"/>
        </w:rPr>
        <w:t xml:space="preserve">deadline stated on page </w:t>
      </w:r>
      <w:r w:rsidR="002B096C" w:rsidRPr="0007483C">
        <w:rPr>
          <w:rFonts w:ascii="Times New Roman" w:eastAsia="Times New Roman" w:hAnsi="Times New Roman" w:cs="Times New Roman"/>
          <w:sz w:val="24"/>
          <w:szCs w:val="24"/>
        </w:rPr>
        <w:t>3.</w:t>
      </w:r>
      <w:r w:rsidR="00B77DD3" w:rsidRPr="00562F76">
        <w:rPr>
          <w:rFonts w:ascii="Times New Roman" w:eastAsia="Times New Roman" w:hAnsi="Times New Roman" w:cs="Times New Roman"/>
          <w:sz w:val="24"/>
          <w:szCs w:val="24"/>
        </w:rPr>
        <w:t xml:space="preserve"> </w:t>
      </w:r>
      <w:r w:rsidRPr="00562F76">
        <w:rPr>
          <w:rFonts w:ascii="Times New Roman" w:eastAsia="Times New Roman" w:hAnsi="Times New Roman" w:cs="Times New Roman"/>
          <w:sz w:val="24"/>
          <w:szCs w:val="24"/>
        </w:rPr>
        <w:t xml:space="preserve">  ENR will periodically create a document of submitted questions with answers and upload it </w:t>
      </w:r>
      <w:r w:rsidR="67C68209" w:rsidRPr="00562F76">
        <w:rPr>
          <w:rFonts w:ascii="Times New Roman" w:eastAsia="Times New Roman" w:hAnsi="Times New Roman" w:cs="Times New Roman"/>
          <w:sz w:val="24"/>
          <w:szCs w:val="24"/>
        </w:rPr>
        <w:t xml:space="preserve">and post </w:t>
      </w:r>
      <w:r w:rsidR="55CAEA31" w:rsidRPr="00562F76">
        <w:rPr>
          <w:rFonts w:ascii="Times New Roman" w:eastAsia="Times New Roman" w:hAnsi="Times New Roman" w:cs="Times New Roman"/>
          <w:sz w:val="24"/>
          <w:szCs w:val="24"/>
        </w:rPr>
        <w:t>them</w:t>
      </w:r>
      <w:r w:rsidR="2CDBD1B9" w:rsidRPr="00562F76">
        <w:rPr>
          <w:rFonts w:ascii="Times New Roman" w:eastAsia="Times New Roman" w:hAnsi="Times New Roman" w:cs="Times New Roman"/>
          <w:sz w:val="24"/>
          <w:szCs w:val="24"/>
        </w:rPr>
        <w:t xml:space="preserve"> </w:t>
      </w:r>
      <w:r w:rsidRPr="00562F76">
        <w:rPr>
          <w:rFonts w:ascii="Times New Roman" w:eastAsia="Times New Roman" w:hAnsi="Times New Roman" w:cs="Times New Roman"/>
          <w:sz w:val="24"/>
          <w:szCs w:val="24"/>
        </w:rPr>
        <w:t>in grants.gov. </w:t>
      </w:r>
      <w:r w:rsidR="00BE55F5" w:rsidRPr="00562F76">
        <w:rPr>
          <w:rFonts w:ascii="Times New Roman" w:eastAsia="Times New Roman" w:hAnsi="Times New Roman" w:cs="Times New Roman"/>
          <w:sz w:val="24"/>
          <w:szCs w:val="24"/>
        </w:rPr>
        <w:t xml:space="preserve">  Questions and answers will be posted within 24-48 hours from the </w:t>
      </w:r>
      <w:r w:rsidR="002B096C" w:rsidRPr="00562F76">
        <w:rPr>
          <w:rFonts w:ascii="Times New Roman" w:eastAsia="Times New Roman" w:hAnsi="Times New Roman" w:cs="Times New Roman"/>
          <w:sz w:val="24"/>
          <w:szCs w:val="24"/>
        </w:rPr>
        <w:t xml:space="preserve">date of submission. </w:t>
      </w:r>
      <w:r w:rsidRPr="00562F76">
        <w:rPr>
          <w:rFonts w:ascii="Times New Roman" w:eastAsia="Times New Roman" w:hAnsi="Times New Roman" w:cs="Times New Roman"/>
          <w:sz w:val="24"/>
          <w:szCs w:val="24"/>
        </w:rPr>
        <w:t xml:space="preserve"> Prospective applicants are advised to</w:t>
      </w:r>
      <w:r w:rsidR="0B9E9B61" w:rsidRPr="00562F76">
        <w:rPr>
          <w:rFonts w:ascii="Times New Roman" w:eastAsia="Times New Roman" w:hAnsi="Times New Roman" w:cs="Times New Roman"/>
          <w:sz w:val="24"/>
          <w:szCs w:val="24"/>
        </w:rPr>
        <w:t xml:space="preserve"> regularly</w:t>
      </w:r>
      <w:r w:rsidRPr="00562F76">
        <w:rPr>
          <w:rFonts w:ascii="Times New Roman" w:eastAsia="Times New Roman" w:hAnsi="Times New Roman" w:cs="Times New Roman"/>
          <w:sz w:val="24"/>
          <w:szCs w:val="24"/>
        </w:rPr>
        <w:t xml:space="preserve"> review the announcement page in grants.gov for any </w:t>
      </w:r>
      <w:r w:rsidRPr="00354D32">
        <w:rPr>
          <w:rFonts w:ascii="Times New Roman" w:eastAsia="Times New Roman" w:hAnsi="Times New Roman" w:cs="Times New Roman"/>
          <w:sz w:val="24"/>
          <w:szCs w:val="24"/>
        </w:rPr>
        <w:t>updates.  Note that once the NOFO deadline has passed, DOS staff in Washington, D.C. may not discuss this completion with applicants until the review process has been completed. </w:t>
      </w:r>
    </w:p>
    <w:p w14:paraId="7DD23568" w14:textId="01DD1EAC" w:rsidR="00860415" w:rsidRPr="00354D32" w:rsidRDefault="1136D91B" w:rsidP="0D1846DC">
      <w:pPr>
        <w:spacing w:after="0" w:line="240" w:lineRule="auto"/>
        <w:ind w:right="-18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0457E227" w14:textId="47801ADD" w:rsidR="00860415" w:rsidRPr="00354D32" w:rsidRDefault="1136D91B" w:rsidP="0D1846DC">
      <w:pPr>
        <w:spacing w:after="0" w:line="240" w:lineRule="auto"/>
        <w:ind w:right="-18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xml:space="preserve">With the exception of technical submission questions, during the solicitation period U.S. Department of State </w:t>
      </w:r>
      <w:r w:rsidR="00362D7D" w:rsidRPr="00354D32">
        <w:rPr>
          <w:rFonts w:ascii="Times New Roman" w:eastAsia="Times New Roman" w:hAnsi="Times New Roman" w:cs="Times New Roman"/>
          <w:sz w:val="24"/>
          <w:szCs w:val="24"/>
        </w:rPr>
        <w:t>staff shall</w:t>
      </w:r>
      <w:r w:rsidRPr="00354D32">
        <w:rPr>
          <w:rFonts w:ascii="Times New Roman" w:eastAsia="Times New Roman" w:hAnsi="Times New Roman" w:cs="Times New Roman"/>
          <w:sz w:val="24"/>
          <w:szCs w:val="24"/>
        </w:rPr>
        <w:t xml:space="preserve"> not discuss this competition with applicants until the entire proposal review process has been completed and an award has been made. </w:t>
      </w:r>
    </w:p>
    <w:p w14:paraId="3A8B9FF3" w14:textId="77777777" w:rsidR="00860415" w:rsidRPr="00354D32" w:rsidRDefault="1136D91B" w:rsidP="0D1846DC">
      <w:pPr>
        <w:spacing w:after="0" w:line="240" w:lineRule="auto"/>
        <w:ind w:right="-18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19840672" w14:textId="77777777" w:rsidR="00860415" w:rsidRPr="00354D32" w:rsidRDefault="1136D91B" w:rsidP="0D1846DC">
      <w:pPr>
        <w:spacing w:after="0" w:line="240" w:lineRule="auto"/>
        <w:ind w:right="-18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The information in this NOFO is binding and may not be modified by any awarding bureau representative.   </w:t>
      </w:r>
    </w:p>
    <w:p w14:paraId="78F7FCBB" w14:textId="77777777" w:rsidR="00860415" w:rsidRPr="00354D32" w:rsidRDefault="1136D91B" w:rsidP="0D1846DC">
      <w:pPr>
        <w:spacing w:after="0" w:line="240" w:lineRule="auto"/>
        <w:ind w:right="-18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235BFD5D" w14:textId="51705BE8" w:rsidR="00860415" w:rsidRPr="00354D32" w:rsidRDefault="1136D91B" w:rsidP="0D1846DC">
      <w:pPr>
        <w:spacing w:after="0" w:line="240" w:lineRule="auto"/>
        <w:ind w:right="-18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Explanatory information provided by any awarding bureau that contradicts this language will not be binding.  </w:t>
      </w:r>
    </w:p>
    <w:p w14:paraId="647FC4CD" w14:textId="7C6A7E67" w:rsidR="00860415" w:rsidRPr="00354D32" w:rsidRDefault="1136D91B" w:rsidP="0D1846DC">
      <w:pPr>
        <w:pStyle w:val="Heading1"/>
        <w:rPr>
          <w:rFonts w:ascii="Times New Roman" w:eastAsia="Times New Roman" w:hAnsi="Times New Roman" w:cs="Times New Roman"/>
          <w:sz w:val="24"/>
          <w:szCs w:val="24"/>
        </w:rPr>
      </w:pPr>
      <w:bookmarkStart w:id="64" w:name="_Toc103246787"/>
      <w:r w:rsidRPr="00354D32">
        <w:rPr>
          <w:rFonts w:ascii="Times New Roman" w:eastAsia="Times New Roman" w:hAnsi="Times New Roman" w:cs="Times New Roman"/>
          <w:sz w:val="24"/>
          <w:szCs w:val="24"/>
        </w:rPr>
        <w:t>Section H:  Other information</w:t>
      </w:r>
      <w:bookmarkEnd w:id="64"/>
      <w:r w:rsidRPr="00354D32">
        <w:rPr>
          <w:rFonts w:ascii="Times New Roman" w:eastAsia="Times New Roman" w:hAnsi="Times New Roman" w:cs="Times New Roman"/>
          <w:sz w:val="24"/>
          <w:szCs w:val="24"/>
        </w:rPr>
        <w:t> </w:t>
      </w:r>
    </w:p>
    <w:p w14:paraId="5A9C399E" w14:textId="77777777" w:rsidR="00860415" w:rsidRPr="00354D32" w:rsidRDefault="1136D91B" w:rsidP="0D1846DC">
      <w:pPr>
        <w:pStyle w:val="Heading1"/>
        <w:rPr>
          <w:rFonts w:ascii="Times New Roman" w:eastAsia="Times New Roman" w:hAnsi="Times New Roman" w:cs="Times New Roman"/>
          <w:b/>
          <w:bCs/>
          <w:sz w:val="24"/>
          <w:szCs w:val="24"/>
        </w:rPr>
      </w:pPr>
      <w:bookmarkStart w:id="65" w:name="_Toc103246788"/>
      <w:bookmarkStart w:id="66" w:name="_Toc71871422"/>
      <w:r w:rsidRPr="00354D32">
        <w:rPr>
          <w:rFonts w:ascii="Times New Roman" w:eastAsia="Times New Roman" w:hAnsi="Times New Roman" w:cs="Times New Roman"/>
          <w:b/>
          <w:bCs/>
          <w:sz w:val="24"/>
          <w:szCs w:val="24"/>
        </w:rPr>
        <w:t>H1.  Conflict of Interest</w:t>
      </w:r>
      <w:bookmarkEnd w:id="65"/>
      <w:r w:rsidRPr="00354D32">
        <w:rPr>
          <w:rFonts w:ascii="Times New Roman" w:eastAsia="Times New Roman" w:hAnsi="Times New Roman" w:cs="Times New Roman"/>
          <w:b/>
          <w:bCs/>
          <w:sz w:val="24"/>
          <w:szCs w:val="24"/>
        </w:rPr>
        <w:t> </w:t>
      </w:r>
      <w:bookmarkEnd w:id="66"/>
    </w:p>
    <w:p w14:paraId="365B58C9"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6969F08E" w14:textId="54FEFE0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In accordance with applicable Federal awarding agency policy, applicants must disclose in writing any potential conflict of interest to the Federal awarding agency or pass-through entity. </w:t>
      </w:r>
    </w:p>
    <w:p w14:paraId="203E7A1D" w14:textId="77777777" w:rsidR="00860415" w:rsidRPr="00354D32" w:rsidRDefault="1136D91B" w:rsidP="0D1846DC">
      <w:pPr>
        <w:pStyle w:val="Heading1"/>
        <w:rPr>
          <w:rFonts w:ascii="Times New Roman" w:eastAsia="Times New Roman" w:hAnsi="Times New Roman" w:cs="Times New Roman"/>
          <w:sz w:val="24"/>
          <w:szCs w:val="24"/>
        </w:rPr>
      </w:pPr>
      <w:bookmarkStart w:id="67" w:name="_Toc103246789"/>
      <w:bookmarkStart w:id="68" w:name="_Toc71871423"/>
      <w:r w:rsidRPr="00354D32">
        <w:rPr>
          <w:rFonts w:ascii="Times New Roman" w:eastAsia="Times New Roman" w:hAnsi="Times New Roman" w:cs="Times New Roman"/>
          <w:sz w:val="24"/>
          <w:szCs w:val="24"/>
        </w:rPr>
        <w:t>H2.  Applicant Vetting</w:t>
      </w:r>
      <w:bookmarkEnd w:id="67"/>
      <w:r w:rsidRPr="00354D32">
        <w:rPr>
          <w:rFonts w:ascii="Times New Roman" w:eastAsia="Times New Roman" w:hAnsi="Times New Roman" w:cs="Times New Roman"/>
          <w:sz w:val="24"/>
          <w:szCs w:val="24"/>
        </w:rPr>
        <w:t> </w:t>
      </w:r>
      <w:bookmarkEnd w:id="68"/>
    </w:p>
    <w:p w14:paraId="17DF6E0C"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6D4C9250" w14:textId="55644721"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N/A </w:t>
      </w:r>
    </w:p>
    <w:p w14:paraId="5EB718D4" w14:textId="2D95FDD3" w:rsidR="00860415" w:rsidRPr="00354D32" w:rsidRDefault="1136D91B" w:rsidP="0D1846DC">
      <w:pPr>
        <w:pStyle w:val="Heading1"/>
        <w:rPr>
          <w:rFonts w:ascii="Times New Roman" w:eastAsia="Times New Roman" w:hAnsi="Times New Roman" w:cs="Times New Roman"/>
          <w:sz w:val="24"/>
          <w:szCs w:val="24"/>
        </w:rPr>
      </w:pPr>
      <w:bookmarkStart w:id="69" w:name="_Toc103246790"/>
      <w:bookmarkStart w:id="70" w:name="_Toc71871424"/>
      <w:r w:rsidRPr="00354D32">
        <w:rPr>
          <w:rFonts w:ascii="Times New Roman" w:eastAsia="Times New Roman" w:hAnsi="Times New Roman" w:cs="Times New Roman"/>
          <w:sz w:val="24"/>
          <w:szCs w:val="24"/>
        </w:rPr>
        <w:t>H3.  Marking Policy</w:t>
      </w:r>
      <w:bookmarkEnd w:id="69"/>
      <w:r w:rsidRPr="00354D32">
        <w:rPr>
          <w:rFonts w:ascii="Times New Roman" w:eastAsia="Times New Roman" w:hAnsi="Times New Roman" w:cs="Times New Roman"/>
          <w:sz w:val="24"/>
          <w:szCs w:val="24"/>
        </w:rPr>
        <w:t> </w:t>
      </w:r>
      <w:bookmarkEnd w:id="70"/>
    </w:p>
    <w:p w14:paraId="6E375DBE" w14:textId="77777777" w:rsidR="00860415" w:rsidRPr="00354D32" w:rsidRDefault="00860415" w:rsidP="0D1846DC">
      <w:pPr>
        <w:spacing w:after="0" w:line="240" w:lineRule="auto"/>
        <w:textAlignment w:val="baseline"/>
        <w:rPr>
          <w:rFonts w:ascii="Times New Roman" w:eastAsia="Times New Roman" w:hAnsi="Times New Roman" w:cs="Times New Roman"/>
          <w:b/>
          <w:bCs/>
          <w:sz w:val="24"/>
          <w:szCs w:val="24"/>
        </w:rPr>
      </w:pPr>
    </w:p>
    <w:p w14:paraId="31407520" w14:textId="77777777" w:rsidR="00860415" w:rsidRPr="00354D32" w:rsidRDefault="1136D91B" w:rsidP="0D1846DC">
      <w:pPr>
        <w:spacing w:after="0" w:line="240" w:lineRule="auto"/>
        <w:ind w:right="28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Applicants are advised that recipients and sub-recipients of Federal assistance awards are subject to the State Department’s Marking Policy.  More information on this policy can be found in Section N of the Department of State’s Standard Terms and Conditions:   </w:t>
      </w:r>
    </w:p>
    <w:p w14:paraId="6B8B7045" w14:textId="5BC3DE07" w:rsidR="00860415" w:rsidRPr="00354D32" w:rsidRDefault="00C66B8D" w:rsidP="0D1846DC">
      <w:pPr>
        <w:spacing w:after="0" w:line="240" w:lineRule="auto"/>
        <w:ind w:right="285"/>
        <w:textAlignment w:val="baseline"/>
        <w:rPr>
          <w:rFonts w:ascii="Times New Roman" w:eastAsia="Times New Roman" w:hAnsi="Times New Roman" w:cs="Times New Roman"/>
          <w:sz w:val="24"/>
          <w:szCs w:val="24"/>
        </w:rPr>
      </w:pPr>
      <w:hyperlink r:id="rId37">
        <w:r w:rsidR="1136D91B" w:rsidRPr="00354D32">
          <w:rPr>
            <w:rFonts w:ascii="Times New Roman" w:eastAsia="Times New Roman" w:hAnsi="Times New Roman" w:cs="Times New Roman"/>
            <w:color w:val="0000FF"/>
            <w:sz w:val="24"/>
            <w:szCs w:val="24"/>
          </w:rPr>
          <w:t>https://www.state.gov/wp-content/uploads/2020/10/U.S.-Department-of-State-Standard-Terms-and-Conditions-10-21-2020-508.pdf</w:t>
        </w:r>
      </w:hyperlink>
      <w:r w:rsidR="1136D91B" w:rsidRPr="00354D32">
        <w:rPr>
          <w:rFonts w:ascii="Times New Roman" w:eastAsia="Times New Roman" w:hAnsi="Times New Roman" w:cs="Times New Roman"/>
          <w:sz w:val="24"/>
          <w:szCs w:val="24"/>
        </w:rPr>
        <w:t>  </w:t>
      </w:r>
    </w:p>
    <w:p w14:paraId="1CFC89A7" w14:textId="5F5EE8EC" w:rsidR="00860415" w:rsidRPr="00354D32" w:rsidRDefault="1136D91B" w:rsidP="0D1846DC">
      <w:pPr>
        <w:pStyle w:val="Heading1"/>
        <w:rPr>
          <w:rFonts w:ascii="Times New Roman" w:eastAsia="Times New Roman" w:hAnsi="Times New Roman" w:cs="Times New Roman"/>
          <w:sz w:val="24"/>
          <w:szCs w:val="24"/>
        </w:rPr>
      </w:pPr>
      <w:bookmarkStart w:id="71" w:name="_Toc103246791"/>
      <w:bookmarkStart w:id="72" w:name="_Toc71871425"/>
      <w:r w:rsidRPr="00354D32">
        <w:rPr>
          <w:rFonts w:ascii="Times New Roman" w:eastAsia="Times New Roman" w:hAnsi="Times New Roman" w:cs="Times New Roman"/>
          <w:sz w:val="24"/>
          <w:szCs w:val="24"/>
        </w:rPr>
        <w:t>H4.  Evaluation Policy</w:t>
      </w:r>
      <w:bookmarkEnd w:id="71"/>
      <w:r w:rsidRPr="00354D32">
        <w:rPr>
          <w:rFonts w:ascii="Times New Roman" w:eastAsia="Times New Roman" w:hAnsi="Times New Roman" w:cs="Times New Roman"/>
          <w:sz w:val="24"/>
          <w:szCs w:val="24"/>
        </w:rPr>
        <w:t> </w:t>
      </w:r>
      <w:bookmarkEnd w:id="72"/>
    </w:p>
    <w:p w14:paraId="571A8844" w14:textId="77777777" w:rsidR="00860415" w:rsidRPr="00354D32" w:rsidRDefault="00860415" w:rsidP="0D1846DC">
      <w:pPr>
        <w:spacing w:after="0" w:line="240" w:lineRule="auto"/>
        <w:textAlignment w:val="baseline"/>
        <w:rPr>
          <w:rFonts w:ascii="Times New Roman" w:eastAsia="Times New Roman" w:hAnsi="Times New Roman" w:cs="Times New Roman"/>
          <w:b/>
          <w:bCs/>
          <w:sz w:val="24"/>
          <w:szCs w:val="24"/>
        </w:rPr>
      </w:pPr>
    </w:p>
    <w:p w14:paraId="7F813590" w14:textId="208074C5" w:rsidR="00860415" w:rsidRDefault="1136D91B" w:rsidP="0D1846DC">
      <w:pPr>
        <w:spacing w:after="0" w:line="240" w:lineRule="auto"/>
        <w:ind w:right="28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Applicants are advised that recipients and sub-recipients of Federal assistance awards are subject to the Department of State Evaluation Policy.  More information on this policy can be found here: </w:t>
      </w:r>
      <w:hyperlink r:id="rId38">
        <w:r w:rsidRPr="00354D32">
          <w:rPr>
            <w:rFonts w:ascii="Times New Roman" w:eastAsia="Times New Roman" w:hAnsi="Times New Roman" w:cs="Times New Roman"/>
            <w:color w:val="0000FF"/>
            <w:sz w:val="24"/>
            <w:szCs w:val="24"/>
          </w:rPr>
          <w:t>https://www.state.gov/guidance-for-the-design-monitoring-and-evaluation-policy-at-the-department-of-state/</w:t>
        </w:r>
      </w:hyperlink>
      <w:r w:rsidRPr="00354D32">
        <w:rPr>
          <w:rFonts w:ascii="Times New Roman" w:eastAsia="Times New Roman" w:hAnsi="Times New Roman" w:cs="Times New Roman"/>
          <w:sz w:val="24"/>
          <w:szCs w:val="24"/>
        </w:rPr>
        <w:t> </w:t>
      </w:r>
    </w:p>
    <w:p w14:paraId="7B0C62CF" w14:textId="77777777" w:rsidR="00B77DD3" w:rsidRPr="00354D32" w:rsidRDefault="00B77DD3" w:rsidP="0D1846DC">
      <w:pPr>
        <w:spacing w:after="0" w:line="240" w:lineRule="auto"/>
        <w:ind w:right="285"/>
        <w:textAlignment w:val="baseline"/>
        <w:rPr>
          <w:rFonts w:ascii="Times New Roman" w:eastAsia="Times New Roman" w:hAnsi="Times New Roman" w:cs="Times New Roman"/>
          <w:sz w:val="24"/>
          <w:szCs w:val="24"/>
        </w:rPr>
      </w:pPr>
    </w:p>
    <w:p w14:paraId="1AF0C7F5" w14:textId="2FEA6D13" w:rsidR="00860415" w:rsidRPr="00354D32" w:rsidRDefault="1136D91B" w:rsidP="0D1846DC">
      <w:pPr>
        <w:pStyle w:val="Heading1"/>
        <w:rPr>
          <w:rFonts w:ascii="Times New Roman" w:eastAsia="Times New Roman" w:hAnsi="Times New Roman" w:cs="Times New Roman"/>
          <w:sz w:val="24"/>
          <w:szCs w:val="24"/>
        </w:rPr>
      </w:pPr>
      <w:bookmarkStart w:id="73" w:name="_Toc103246792"/>
      <w:bookmarkStart w:id="74" w:name="_Toc71871426"/>
      <w:r w:rsidRPr="00354D32">
        <w:rPr>
          <w:rFonts w:ascii="Times New Roman" w:eastAsia="Times New Roman" w:hAnsi="Times New Roman" w:cs="Times New Roman"/>
          <w:sz w:val="24"/>
          <w:szCs w:val="24"/>
        </w:rPr>
        <w:t>H5.  Monitoring Site Visits</w:t>
      </w:r>
      <w:bookmarkEnd w:id="73"/>
      <w:r w:rsidRPr="00354D32">
        <w:rPr>
          <w:rFonts w:ascii="Times New Roman" w:eastAsia="Times New Roman" w:hAnsi="Times New Roman" w:cs="Times New Roman"/>
          <w:sz w:val="24"/>
          <w:szCs w:val="24"/>
        </w:rPr>
        <w:t> </w:t>
      </w:r>
      <w:bookmarkEnd w:id="74"/>
    </w:p>
    <w:p w14:paraId="4F67399C" w14:textId="77777777" w:rsidR="00860415" w:rsidRPr="004832AE" w:rsidRDefault="00860415" w:rsidP="0D1846DC">
      <w:pPr>
        <w:spacing w:after="0" w:line="240" w:lineRule="auto"/>
        <w:textAlignment w:val="baseline"/>
        <w:rPr>
          <w:rFonts w:ascii="Times New Roman" w:eastAsia="Times New Roman" w:hAnsi="Times New Roman" w:cs="Times New Roman"/>
          <w:b/>
          <w:bCs/>
          <w:sz w:val="24"/>
          <w:szCs w:val="24"/>
          <w:highlight w:val="cyan"/>
        </w:rPr>
      </w:pPr>
    </w:p>
    <w:p w14:paraId="3447870C" w14:textId="3369586D" w:rsidR="00860415" w:rsidRDefault="1136D91B" w:rsidP="0D1846DC">
      <w:pPr>
        <w:spacing w:after="0" w:line="240" w:lineRule="auto"/>
        <w:ind w:right="28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A monitoring site visit, at least once during the lifetime of a</w:t>
      </w:r>
      <w:r w:rsidR="00871D94">
        <w:rPr>
          <w:rFonts w:ascii="Times New Roman" w:eastAsia="Times New Roman" w:hAnsi="Times New Roman" w:cs="Times New Roman"/>
          <w:sz w:val="24"/>
          <w:szCs w:val="24"/>
        </w:rPr>
        <w:t>n award</w:t>
      </w:r>
      <w:r w:rsidRPr="00354D32">
        <w:rPr>
          <w:rFonts w:ascii="Times New Roman" w:eastAsia="Times New Roman" w:hAnsi="Times New Roman" w:cs="Times New Roman"/>
          <w:sz w:val="24"/>
          <w:szCs w:val="24"/>
        </w:rPr>
        <w:t>, may be conducted by Department of State personnel. The site visit is conducted to gather additional information on the recipient’s ability to properly implement the project, manage DOS funds and share substantiating document for programmatic and financial reporting.  Specifically, the site visit may involve the review of the programmatic progress (progress on activities, sub-recipient/consultant work, etc.) as well as administrative and financial management controls. </w:t>
      </w:r>
      <w:r w:rsidR="2CBBAA31" w:rsidRPr="00354D32">
        <w:rPr>
          <w:rFonts w:ascii="Times New Roman" w:eastAsia="Times New Roman" w:hAnsi="Times New Roman" w:cs="Times New Roman"/>
          <w:sz w:val="24"/>
          <w:szCs w:val="24"/>
        </w:rPr>
        <w:t>This may include observing classroom modules virtually or in person</w:t>
      </w:r>
      <w:r w:rsidR="450F9D42" w:rsidRPr="00354D32">
        <w:rPr>
          <w:rFonts w:ascii="Times New Roman" w:eastAsia="Times New Roman" w:hAnsi="Times New Roman" w:cs="Times New Roman"/>
          <w:sz w:val="24"/>
          <w:szCs w:val="24"/>
        </w:rPr>
        <w:t xml:space="preserve"> </w:t>
      </w:r>
      <w:r w:rsidR="2CBBAA31" w:rsidRPr="00354D32">
        <w:rPr>
          <w:rFonts w:ascii="Times New Roman" w:eastAsia="Times New Roman" w:hAnsi="Times New Roman" w:cs="Times New Roman"/>
          <w:sz w:val="24"/>
          <w:szCs w:val="24"/>
        </w:rPr>
        <w:t>and visit applicant’s headquarters and regional offices to observe operations.</w:t>
      </w:r>
      <w:r w:rsidR="2CBBAA31" w:rsidRPr="004A0F5D">
        <w:rPr>
          <w:rFonts w:ascii="Times New Roman" w:eastAsia="Times New Roman" w:hAnsi="Times New Roman" w:cs="Times New Roman"/>
          <w:sz w:val="24"/>
          <w:szCs w:val="24"/>
        </w:rPr>
        <w:t xml:space="preserve"> </w:t>
      </w:r>
    </w:p>
    <w:p w14:paraId="55FA7CBE" w14:textId="05905E0B" w:rsidR="00871D94" w:rsidRDefault="00871D94" w:rsidP="0D1846DC">
      <w:pPr>
        <w:spacing w:after="0" w:line="240" w:lineRule="auto"/>
        <w:ind w:right="285"/>
        <w:textAlignment w:val="baseline"/>
        <w:rPr>
          <w:rFonts w:ascii="Times New Roman" w:eastAsia="Times New Roman" w:hAnsi="Times New Roman" w:cs="Times New Roman"/>
          <w:sz w:val="24"/>
          <w:szCs w:val="24"/>
        </w:rPr>
      </w:pPr>
    </w:p>
    <w:p w14:paraId="0E747762" w14:textId="77777777" w:rsidR="00871D94" w:rsidRPr="00354D32" w:rsidRDefault="00871D94" w:rsidP="0D1846DC">
      <w:pPr>
        <w:spacing w:after="0" w:line="240" w:lineRule="auto"/>
        <w:ind w:right="285"/>
        <w:textAlignment w:val="baseline"/>
        <w:rPr>
          <w:rFonts w:ascii="Times New Roman" w:eastAsia="Times New Roman" w:hAnsi="Times New Roman" w:cs="Times New Roman"/>
          <w:sz w:val="24"/>
          <w:szCs w:val="24"/>
        </w:rPr>
      </w:pPr>
    </w:p>
    <w:p w14:paraId="3714A642" w14:textId="77777777" w:rsidR="00860415" w:rsidRPr="00354D32" w:rsidRDefault="1136D91B" w:rsidP="0D1846DC">
      <w:pPr>
        <w:pStyle w:val="Heading1"/>
        <w:rPr>
          <w:rFonts w:ascii="Times New Roman" w:eastAsia="Times New Roman" w:hAnsi="Times New Roman" w:cs="Times New Roman"/>
          <w:sz w:val="24"/>
          <w:szCs w:val="24"/>
        </w:rPr>
      </w:pPr>
      <w:bookmarkStart w:id="75" w:name="_Toc103246793"/>
      <w:bookmarkStart w:id="76" w:name="_Toc71871427"/>
      <w:r w:rsidRPr="00354D32">
        <w:rPr>
          <w:rFonts w:ascii="Times New Roman" w:eastAsia="Times New Roman" w:hAnsi="Times New Roman" w:cs="Times New Roman"/>
          <w:sz w:val="24"/>
          <w:szCs w:val="24"/>
        </w:rPr>
        <w:t>H6. Privacy Disclosure</w:t>
      </w:r>
      <w:bookmarkEnd w:id="75"/>
      <w:r w:rsidRPr="00354D32">
        <w:rPr>
          <w:rFonts w:ascii="Times New Roman" w:eastAsia="Times New Roman" w:hAnsi="Times New Roman" w:cs="Times New Roman"/>
          <w:sz w:val="24"/>
          <w:szCs w:val="24"/>
        </w:rPr>
        <w:t> </w:t>
      </w:r>
      <w:bookmarkEnd w:id="76"/>
    </w:p>
    <w:p w14:paraId="2E3B1615" w14:textId="77777777" w:rsidR="00860415" w:rsidRPr="00354D32" w:rsidRDefault="1136D91B" w:rsidP="0D1846DC">
      <w:pPr>
        <w:spacing w:after="0" w:line="240" w:lineRule="auto"/>
        <w:ind w:right="28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2BCAF0E2" w14:textId="77777777" w:rsidR="00860415" w:rsidRPr="00354D32" w:rsidRDefault="1136D91B" w:rsidP="0D1846DC">
      <w:pPr>
        <w:spacing w:after="0" w:line="240" w:lineRule="auto"/>
        <w:ind w:right="28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DOS understands that some information contained in applications may be considered sensitive or proprietary and will make appropriate efforts to protect such information.  However, applicants are advised that DOS cannot guarantee that such information will not be disclosed, including pursuant to the Freedom of Information Act (FOIA) or other similar statutes.  </w:t>
      </w:r>
    </w:p>
    <w:p w14:paraId="2387CBFF" w14:textId="77777777" w:rsidR="00860415" w:rsidRPr="00354D32" w:rsidRDefault="1136D91B" w:rsidP="0D1846DC">
      <w:pPr>
        <w:spacing w:after="0" w:line="240" w:lineRule="auto"/>
        <w:ind w:right="28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2BA9AA76" w14:textId="4619E8FE"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b/>
          <w:bCs/>
          <w:sz w:val="24"/>
          <w:szCs w:val="24"/>
        </w:rPr>
        <w:t>Mandatory disclosures (2 CFR 200.113)</w:t>
      </w:r>
      <w:r w:rsidRPr="00354D32">
        <w:rPr>
          <w:rFonts w:ascii="Times New Roman" w:eastAsia="Times New Roman" w:hAnsi="Times New Roman" w:cs="Times New Roman"/>
          <w:sz w:val="24"/>
          <w:szCs w:val="24"/>
        </w:rPr>
        <w:t> </w:t>
      </w:r>
    </w:p>
    <w:p w14:paraId="6B0C3183" w14:textId="77777777" w:rsidR="00860415" w:rsidRPr="00354D32" w:rsidRDefault="00860415" w:rsidP="0D1846DC">
      <w:pPr>
        <w:spacing w:after="0" w:line="240" w:lineRule="auto"/>
        <w:textAlignment w:val="baseline"/>
        <w:rPr>
          <w:rFonts w:ascii="Times New Roman" w:eastAsia="Times New Roman" w:hAnsi="Times New Roman" w:cs="Times New Roman"/>
          <w:sz w:val="24"/>
          <w:szCs w:val="24"/>
        </w:rPr>
      </w:pPr>
    </w:p>
    <w:p w14:paraId="26FD4CE2"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Non-federal entity, applicant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Appendix XII of the 2 CFR 200—Award Terms and Conditions for Recipient Integrity and Performance Matters -- are required to report certain civil, criminal, or administrative proceedings to </w:t>
      </w:r>
      <w:hyperlink r:id="rId39">
        <w:r w:rsidRPr="00354D32">
          <w:rPr>
            <w:rFonts w:ascii="Times New Roman" w:eastAsia="Times New Roman" w:hAnsi="Times New Roman" w:cs="Times New Roman"/>
            <w:color w:val="0000FF"/>
            <w:sz w:val="24"/>
            <w:szCs w:val="24"/>
            <w:u w:val="single"/>
          </w:rPr>
          <w:t>www.sam.gov</w:t>
        </w:r>
      </w:hyperlink>
      <w:r w:rsidRPr="00354D32">
        <w:rPr>
          <w:rFonts w:ascii="Times New Roman" w:eastAsia="Times New Roman" w:hAnsi="Times New Roman" w:cs="Times New Roman"/>
          <w:sz w:val="24"/>
          <w:szCs w:val="24"/>
        </w:rPr>
        <w:t> . </w:t>
      </w:r>
    </w:p>
    <w:p w14:paraId="5E7B2FAC"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36E0D4D1"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Failure to make required disclosures can result in any of the remedies described in §200.338 Remedies for Noncompliance, including suspension or debarment. </w:t>
      </w:r>
    </w:p>
    <w:p w14:paraId="6A512F03" w14:textId="77777777" w:rsidR="00860415" w:rsidRPr="00354D32" w:rsidRDefault="1136D91B" w:rsidP="0D1846DC">
      <w:pPr>
        <w:spacing w:after="0" w:line="240" w:lineRule="auto"/>
        <w:ind w:right="28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4785852B" w14:textId="68C5D188" w:rsidR="00860415" w:rsidRPr="00354D32" w:rsidRDefault="1136D91B" w:rsidP="0D1846DC">
      <w:pPr>
        <w:spacing w:after="0" w:line="240" w:lineRule="auto"/>
        <w:ind w:right="46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xml:space="preserve">The Department of State will issue an award to the Applicant whose application represents the best value to the U.S. Government </w:t>
      </w:r>
      <w:r w:rsidR="00362D7D" w:rsidRPr="00354D32">
        <w:rPr>
          <w:rFonts w:ascii="Times New Roman" w:eastAsia="Times New Roman" w:hAnsi="Times New Roman" w:cs="Times New Roman"/>
          <w:sz w:val="24"/>
          <w:szCs w:val="24"/>
        </w:rPr>
        <w:t>based on</w:t>
      </w:r>
      <w:r w:rsidRPr="00354D32">
        <w:rPr>
          <w:rFonts w:ascii="Times New Roman" w:eastAsia="Times New Roman" w:hAnsi="Times New Roman" w:cs="Times New Roman"/>
          <w:sz w:val="24"/>
          <w:szCs w:val="24"/>
        </w:rPr>
        <w:t xml:space="preserve"> technical merit, efficient use of U.S. Government funds, and satisfactory organizational capacity. </w:t>
      </w:r>
    </w:p>
    <w:p w14:paraId="093863D5" w14:textId="77777777" w:rsidR="0023339F" w:rsidRPr="00354D32" w:rsidRDefault="0023339F" w:rsidP="0D1846DC">
      <w:pPr>
        <w:spacing w:after="0" w:line="240" w:lineRule="auto"/>
        <w:ind w:right="465"/>
        <w:textAlignment w:val="baseline"/>
        <w:rPr>
          <w:rFonts w:ascii="Times New Roman" w:eastAsia="Times New Roman" w:hAnsi="Times New Roman" w:cs="Times New Roman"/>
          <w:sz w:val="24"/>
          <w:szCs w:val="24"/>
        </w:rPr>
      </w:pPr>
    </w:p>
    <w:p w14:paraId="68529EDB" w14:textId="18619685" w:rsidR="00860415" w:rsidRPr="00354D32" w:rsidRDefault="1136D91B" w:rsidP="0D1846DC">
      <w:pPr>
        <w:spacing w:after="0" w:line="240" w:lineRule="auto"/>
        <w:ind w:right="46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xml:space="preserve">The Department of State reserves the right to make an award </w:t>
      </w:r>
      <w:r w:rsidR="00362D7D" w:rsidRPr="00354D32">
        <w:rPr>
          <w:rFonts w:ascii="Times New Roman" w:eastAsia="Times New Roman" w:hAnsi="Times New Roman" w:cs="Times New Roman"/>
          <w:sz w:val="24"/>
          <w:szCs w:val="24"/>
        </w:rPr>
        <w:t>based on</w:t>
      </w:r>
      <w:r w:rsidRPr="00354D32">
        <w:rPr>
          <w:rFonts w:ascii="Times New Roman" w:eastAsia="Times New Roman" w:hAnsi="Times New Roman" w:cs="Times New Roman"/>
          <w:sz w:val="24"/>
          <w:szCs w:val="24"/>
        </w:rPr>
        <w:t xml:space="preserve"> the initial application received with or without discussion or negotiations. Therefore, applications should contain the Applicants’ best terms from both cost and technical standpoints.   </w:t>
      </w:r>
    </w:p>
    <w:p w14:paraId="72D8184C" w14:textId="77777777" w:rsidR="0097407F" w:rsidRPr="00354D32" w:rsidRDefault="0097407F" w:rsidP="0D1846DC">
      <w:pPr>
        <w:spacing w:after="0" w:line="240" w:lineRule="auto"/>
        <w:ind w:right="465"/>
        <w:textAlignment w:val="baseline"/>
        <w:rPr>
          <w:rFonts w:ascii="Times New Roman" w:eastAsia="Times New Roman" w:hAnsi="Times New Roman" w:cs="Times New Roman"/>
          <w:sz w:val="24"/>
          <w:szCs w:val="24"/>
        </w:rPr>
      </w:pPr>
    </w:p>
    <w:p w14:paraId="44A52867" w14:textId="4D22A88B"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b/>
          <w:bCs/>
          <w:sz w:val="24"/>
          <w:szCs w:val="24"/>
        </w:rPr>
        <w:t>It is Department of State policy that English is the official language and U.S. dollar is the controlling currency.  Applications and related supporting documents must be written in English and the accompanying budget must be presented in U.S. dollars.  </w:t>
      </w:r>
      <w:r w:rsidRPr="00354D32">
        <w:rPr>
          <w:rFonts w:ascii="Times New Roman" w:eastAsia="Times New Roman" w:hAnsi="Times New Roman" w:cs="Times New Roman"/>
          <w:sz w:val="24"/>
          <w:szCs w:val="24"/>
        </w:rPr>
        <w:t> </w:t>
      </w:r>
    </w:p>
    <w:p w14:paraId="45A8C5C5" w14:textId="76B7F845" w:rsidR="002D0F1F" w:rsidRPr="00354D32" w:rsidRDefault="002D0F1F" w:rsidP="0D1846DC">
      <w:pPr>
        <w:spacing w:after="0" w:line="240" w:lineRule="auto"/>
        <w:textAlignment w:val="baseline"/>
        <w:rPr>
          <w:rFonts w:ascii="Times New Roman" w:eastAsia="Times New Roman" w:hAnsi="Times New Roman" w:cs="Times New Roman"/>
          <w:sz w:val="24"/>
          <w:szCs w:val="24"/>
        </w:rPr>
      </w:pPr>
    </w:p>
    <w:p w14:paraId="0F0BC007" w14:textId="77777777" w:rsidR="00860415" w:rsidRPr="00562F76" w:rsidRDefault="1136D91B" w:rsidP="0D1846DC">
      <w:pPr>
        <w:spacing w:after="0" w:line="240" w:lineRule="auto"/>
        <w:ind w:left="720"/>
        <w:textAlignment w:val="baseline"/>
        <w:rPr>
          <w:rFonts w:ascii="Times New Roman" w:eastAsia="Times New Roman" w:hAnsi="Times New Roman" w:cs="Times New Roman"/>
          <w:sz w:val="24"/>
          <w:szCs w:val="24"/>
        </w:rPr>
      </w:pPr>
      <w:r w:rsidRPr="00562F76">
        <w:rPr>
          <w:rFonts w:ascii="Times New Roman" w:eastAsia="Times New Roman" w:hAnsi="Times New Roman" w:cs="Times New Roman"/>
          <w:sz w:val="24"/>
          <w:szCs w:val="24"/>
        </w:rPr>
        <w:t> </w:t>
      </w:r>
    </w:p>
    <w:p w14:paraId="65D6FFAA" w14:textId="537B6940" w:rsidR="00860415" w:rsidRPr="00354D32" w:rsidRDefault="002B096C" w:rsidP="0D1846DC">
      <w:pPr>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themeColor="text1"/>
          <w:sz w:val="24"/>
          <w:szCs w:val="24"/>
        </w:rPr>
        <w:t>D</w:t>
      </w:r>
      <w:r w:rsidR="1136D91B" w:rsidRPr="00354D32">
        <w:rPr>
          <w:rFonts w:ascii="Times New Roman" w:eastAsia="Times New Roman" w:hAnsi="Times New Roman" w:cs="Times New Roman"/>
          <w:b/>
          <w:bCs/>
          <w:color w:val="000000" w:themeColor="text1"/>
          <w:sz w:val="24"/>
          <w:szCs w:val="24"/>
        </w:rPr>
        <w:t>ISCLAIMER:</w:t>
      </w:r>
      <w:r w:rsidR="1136D91B" w:rsidRPr="00354D32">
        <w:rPr>
          <w:rFonts w:ascii="Times New Roman" w:eastAsia="Times New Roman" w:hAnsi="Times New Roman" w:cs="Times New Roman"/>
          <w:color w:val="000000" w:themeColor="text1"/>
          <w:sz w:val="24"/>
          <w:szCs w:val="24"/>
        </w:rPr>
        <w:t> </w:t>
      </w:r>
    </w:p>
    <w:p w14:paraId="369470D8" w14:textId="70D8CF71" w:rsidR="00860415" w:rsidRDefault="00860415" w:rsidP="0D1846DC">
      <w:pPr>
        <w:spacing w:after="0" w:line="240" w:lineRule="auto"/>
        <w:textAlignment w:val="baseline"/>
        <w:rPr>
          <w:rFonts w:ascii="Times New Roman" w:eastAsia="Times New Roman" w:hAnsi="Times New Roman" w:cs="Times New Roman"/>
          <w:color w:val="000000" w:themeColor="text1"/>
          <w:sz w:val="24"/>
          <w:szCs w:val="24"/>
        </w:rPr>
      </w:pPr>
      <w:r w:rsidRPr="004A0F5D">
        <w:br/>
      </w:r>
      <w:r w:rsidR="1136D91B" w:rsidRPr="00354D32">
        <w:rPr>
          <w:rFonts w:ascii="Times New Roman" w:eastAsia="Times New Roman" w:hAnsi="Times New Roman" w:cs="Times New Roman"/>
          <w:sz w:val="24"/>
          <w:szCs w:val="24"/>
        </w:rPr>
        <w:t>The Department of State has no obligation to provide any additional future funding in connection with the award.  Renewal of an award to increase or decrease funding or extend the period of performance is at the total discretion of the Department of State and availability of funding</w:t>
      </w:r>
      <w:r w:rsidR="1136D91B" w:rsidRPr="00354D32">
        <w:rPr>
          <w:rFonts w:ascii="Times New Roman" w:eastAsia="Times New Roman" w:hAnsi="Times New Roman" w:cs="Times New Roman"/>
          <w:color w:val="000000" w:themeColor="text1"/>
          <w:sz w:val="24"/>
          <w:szCs w:val="24"/>
        </w:rPr>
        <w:t>.  </w:t>
      </w:r>
    </w:p>
    <w:p w14:paraId="77B9D340" w14:textId="77777777" w:rsidR="00860415" w:rsidRPr="00354D32" w:rsidRDefault="1136D91B" w:rsidP="0D1846DC">
      <w:pPr>
        <w:spacing w:after="0" w:line="240" w:lineRule="auto"/>
        <w:ind w:left="72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color w:val="000000" w:themeColor="text1"/>
          <w:sz w:val="24"/>
          <w:szCs w:val="24"/>
        </w:rPr>
        <w:t> </w:t>
      </w:r>
    </w:p>
    <w:p w14:paraId="2EEA34B7" w14:textId="26219188" w:rsidR="00860415" w:rsidRPr="00354D32" w:rsidRDefault="1136D91B" w:rsidP="0D1846DC">
      <w:pPr>
        <w:spacing w:after="0" w:line="240" w:lineRule="auto"/>
        <w:ind w:right="285"/>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b/>
          <w:bCs/>
          <w:sz w:val="24"/>
          <w:szCs w:val="24"/>
        </w:rPr>
        <w:t>Attachments:</w:t>
      </w:r>
      <w:r w:rsidRPr="00354D32">
        <w:rPr>
          <w:rFonts w:ascii="Times New Roman" w:eastAsia="Times New Roman" w:hAnsi="Times New Roman" w:cs="Times New Roman"/>
          <w:sz w:val="24"/>
          <w:szCs w:val="24"/>
        </w:rPr>
        <w:t> </w:t>
      </w:r>
    </w:p>
    <w:p w14:paraId="69F50AB3" w14:textId="0B31ED91" w:rsidR="00860415" w:rsidRPr="004A0F5D" w:rsidRDefault="14F28ADC" w:rsidP="003A13E1">
      <w:pPr>
        <w:numPr>
          <w:ilvl w:val="0"/>
          <w:numId w:val="12"/>
        </w:numPr>
        <w:spacing w:after="0" w:line="240" w:lineRule="auto"/>
        <w:ind w:left="1440" w:firstLine="72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xml:space="preserve">Budget Template for New Awards </w:t>
      </w:r>
    </w:p>
    <w:p w14:paraId="78A85409" w14:textId="77777777" w:rsidR="00860415" w:rsidRPr="004A0F5D" w:rsidRDefault="1136D91B" w:rsidP="003A13E1">
      <w:pPr>
        <w:numPr>
          <w:ilvl w:val="0"/>
          <w:numId w:val="13"/>
        </w:numPr>
        <w:spacing w:after="0" w:line="240" w:lineRule="auto"/>
        <w:ind w:left="1440" w:firstLine="72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Budget Guidelines </w:t>
      </w:r>
    </w:p>
    <w:p w14:paraId="6CACC365" w14:textId="6F576700" w:rsidR="00860415" w:rsidRDefault="14F28ADC" w:rsidP="003A13E1">
      <w:pPr>
        <w:numPr>
          <w:ilvl w:val="0"/>
          <w:numId w:val="14"/>
        </w:numPr>
        <w:spacing w:after="0" w:line="240" w:lineRule="auto"/>
        <w:ind w:left="1440" w:firstLine="720"/>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Proposal Submission Instructions (PSI) </w:t>
      </w:r>
    </w:p>
    <w:p w14:paraId="07176716" w14:textId="0FFCAF6B" w:rsidR="00D35297" w:rsidRPr="00B979DA" w:rsidRDefault="00A9365A" w:rsidP="003A13E1">
      <w:pPr>
        <w:numPr>
          <w:ilvl w:val="0"/>
          <w:numId w:val="14"/>
        </w:numPr>
        <w:spacing w:after="0" w:line="240" w:lineRule="auto"/>
        <w:ind w:left="1440" w:firstLine="720"/>
        <w:textAlignment w:val="baseline"/>
        <w:rPr>
          <w:rFonts w:ascii="Times New Roman" w:eastAsia="Times New Roman" w:hAnsi="Times New Roman" w:cs="Times New Roman"/>
          <w:sz w:val="24"/>
          <w:szCs w:val="24"/>
        </w:rPr>
      </w:pPr>
      <w:r w:rsidRPr="00B979DA">
        <w:rPr>
          <w:rFonts w:ascii="Times New Roman" w:eastAsia="Times New Roman" w:hAnsi="Times New Roman" w:cs="Times New Roman"/>
          <w:sz w:val="24"/>
          <w:szCs w:val="24"/>
        </w:rPr>
        <w:t xml:space="preserve">Sample Gender Analysis Questions </w:t>
      </w:r>
    </w:p>
    <w:p w14:paraId="3AD0E9B6" w14:textId="77777777" w:rsidR="00860415" w:rsidRPr="00354D32" w:rsidRDefault="1136D91B" w:rsidP="0D1846DC">
      <w:pPr>
        <w:spacing w:after="0" w:line="240" w:lineRule="auto"/>
        <w:textAlignment w:val="baseline"/>
        <w:rPr>
          <w:rFonts w:ascii="Times New Roman" w:eastAsia="Times New Roman" w:hAnsi="Times New Roman" w:cs="Times New Roman"/>
          <w:sz w:val="24"/>
          <w:szCs w:val="24"/>
        </w:rPr>
      </w:pPr>
      <w:r w:rsidRPr="00354D32">
        <w:rPr>
          <w:rFonts w:ascii="Times New Roman" w:eastAsia="Times New Roman" w:hAnsi="Times New Roman" w:cs="Times New Roman"/>
          <w:sz w:val="24"/>
          <w:szCs w:val="24"/>
        </w:rPr>
        <w:t> </w:t>
      </w:r>
    </w:p>
    <w:p w14:paraId="10F68315" w14:textId="3F5F5190" w:rsidR="7C10D38A" w:rsidRPr="00354D32" w:rsidRDefault="7C10D38A" w:rsidP="0D1846DC">
      <w:pPr>
        <w:spacing w:after="0" w:line="240" w:lineRule="auto"/>
        <w:rPr>
          <w:rFonts w:ascii="Times New Roman" w:eastAsia="Times New Roman" w:hAnsi="Times New Roman" w:cs="Times New Roman"/>
          <w:sz w:val="24"/>
          <w:szCs w:val="24"/>
        </w:rPr>
      </w:pPr>
    </w:p>
    <w:sectPr w:rsidR="7C10D38A" w:rsidRPr="00354D32">
      <w:headerReference w:type="default" r:id="rId40"/>
      <w:footerReference w:type="default" r:id="rI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314F8" w14:textId="77777777" w:rsidR="00BB2D17" w:rsidRDefault="00BB2D17">
      <w:pPr>
        <w:spacing w:after="0" w:line="240" w:lineRule="auto"/>
      </w:pPr>
      <w:r>
        <w:separator/>
      </w:r>
    </w:p>
  </w:endnote>
  <w:endnote w:type="continuationSeparator" w:id="0">
    <w:p w14:paraId="1D542831" w14:textId="77777777" w:rsidR="00BB2D17" w:rsidRDefault="00BB2D17">
      <w:pPr>
        <w:spacing w:after="0" w:line="240" w:lineRule="auto"/>
      </w:pPr>
      <w:r>
        <w:continuationSeparator/>
      </w:r>
    </w:p>
  </w:endnote>
  <w:endnote w:type="continuationNotice" w:id="1">
    <w:p w14:paraId="73C7E50C" w14:textId="77777777" w:rsidR="00BB2D17" w:rsidRDefault="00BB2D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Times">
    <w:panose1 w:val="02020603050405020304"/>
    <w:charset w:val="00"/>
    <w:family w:val="roman"/>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BB2D17" w14:paraId="303344C2" w14:textId="77777777" w:rsidTr="006F269A">
      <w:tc>
        <w:tcPr>
          <w:tcW w:w="3120" w:type="dxa"/>
        </w:tcPr>
        <w:p w14:paraId="0786D8DB" w14:textId="57BEE3B0" w:rsidR="00BB2D17" w:rsidRDefault="00BB2D17" w:rsidP="006F269A">
          <w:pPr>
            <w:pStyle w:val="Header"/>
            <w:ind w:left="-115"/>
          </w:pPr>
          <w:r>
            <w:rPr>
              <w:noProof/>
            </w:rPr>
            <mc:AlternateContent>
              <mc:Choice Requires="wps">
                <w:drawing>
                  <wp:anchor distT="0" distB="0" distL="114300" distR="114300" simplePos="0" relativeHeight="251658240" behindDoc="0" locked="0" layoutInCell="0" allowOverlap="1" wp14:anchorId="5131C621" wp14:editId="1CB077E8">
                    <wp:simplePos x="0" y="0"/>
                    <wp:positionH relativeFrom="page">
                      <wp:posOffset>0</wp:posOffset>
                    </wp:positionH>
                    <wp:positionV relativeFrom="page">
                      <wp:posOffset>9601200</wp:posOffset>
                    </wp:positionV>
                    <wp:extent cx="7772400" cy="266700"/>
                    <wp:effectExtent l="0" t="0" r="0" b="0"/>
                    <wp:wrapNone/>
                    <wp:docPr id="1" name="MSIPCMa8bf4b2fab811800e8c8a1f5" descr="{&quot;HashCode&quot;:-1445854450,&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D7B3611" w14:textId="3A3D5305" w:rsidR="00BB2D17" w:rsidRPr="00590736" w:rsidRDefault="00BB2D17" w:rsidP="00590736">
                                <w:pPr>
                                  <w:spacing w:after="0"/>
                                  <w:jc w:val="center"/>
                                  <w:rPr>
                                    <w:rFonts w:ascii="Times New Roman" w:hAnsi="Times New Roman" w:cs="Times New Roman"/>
                                    <w:color w:val="000000"/>
                                    <w:sz w:val="20"/>
                                  </w:rPr>
                                </w:pPr>
                                <w:r w:rsidRPr="00590736">
                                  <w:rPr>
                                    <w:rFonts w:ascii="Times New Roman" w:hAnsi="Times New Roman" w:cs="Times New Roman"/>
                                    <w:color w:val="000000"/>
                                    <w:sz w:val="20"/>
                                  </w:rPr>
                                  <w:t>SENSITIVE BUT UNCLASSIFIED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131C621" id="_x0000_t202" coordsize="21600,21600" o:spt="202" path="m,l,21600r21600,l21600,xe">
                    <v:stroke joinstyle="miter"/>
                    <v:path gradientshapeok="t" o:connecttype="rect"/>
                  </v:shapetype>
                  <v:shape id="MSIPCMa8bf4b2fab811800e8c8a1f5" o:spid="_x0000_s1026" type="#_x0000_t202" alt="{&quot;HashCode&quot;:-1445854450,&quot;Height&quot;:792.0,&quot;Width&quot;:612.0,&quot;Placement&quot;:&quot;Footer&quot;,&quot;Index&quot;:&quot;Primary&quot;,&quot;Section&quot;:1,&quot;Top&quot;:0.0,&quot;Left&quot;:0.0}" style="position:absolute;left:0;text-align:left;margin-left:0;margin-top:756pt;width:612pt;height:21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" o:allowincell="f" filled="f" stroked="f" strokeweight=".5pt">
                    <v:textbox inset=",0,,0">
                      <w:txbxContent>
                        <w:p w14:paraId="6D7B3611" w14:textId="3A3D5305" w:rsidR="00BB2D17" w:rsidRPr="00590736" w:rsidRDefault="00BB2D17" w:rsidP="00590736">
                          <w:pPr>
                            <w:spacing w:after="0"/>
                            <w:jc w:val="center"/>
                            <w:rPr>
                              <w:rFonts w:ascii="Times New Roman" w:hAnsi="Times New Roman" w:cs="Times New Roman"/>
                              <w:color w:val="000000"/>
                              <w:sz w:val="20"/>
                            </w:rPr>
                          </w:pPr>
                          <w:r w:rsidRPr="00590736">
                            <w:rPr>
                              <w:rFonts w:ascii="Times New Roman" w:hAnsi="Times New Roman" w:cs="Times New Roman"/>
                              <w:color w:val="000000"/>
                              <w:sz w:val="20"/>
                            </w:rPr>
                            <w:t>SENSITIVE BUT UNCLASSIFIED</w:t>
                          </w:r>
                        </w:p>
                      </w:txbxContent>
                    </v:textbox>
                    <w10:wrap anchorx="page" anchory="page"/>
                  </v:shape>
                </w:pict>
              </mc:Fallback>
            </mc:AlternateContent>
          </w:r>
        </w:p>
      </w:tc>
      <w:tc>
        <w:tcPr>
          <w:tcW w:w="3120" w:type="dxa"/>
        </w:tcPr>
        <w:p w14:paraId="71CAEAA8" w14:textId="278222FD" w:rsidR="00BB2D17" w:rsidRDefault="00BB2D17" w:rsidP="006F269A">
          <w:pPr>
            <w:pStyle w:val="Header"/>
            <w:jc w:val="center"/>
          </w:pPr>
          <w:r>
            <w:fldChar w:fldCharType="begin"/>
          </w:r>
          <w:r>
            <w:instrText>PAGE</w:instrText>
          </w:r>
          <w:r>
            <w:fldChar w:fldCharType="separate"/>
          </w:r>
          <w:r>
            <w:rPr>
              <w:noProof/>
            </w:rPr>
            <w:t>1</w:t>
          </w:r>
          <w:r>
            <w:fldChar w:fldCharType="end"/>
          </w:r>
        </w:p>
        <w:p w14:paraId="28A4BF7D" w14:textId="0AF9B609" w:rsidR="00BB2D17" w:rsidRDefault="00BB2D17" w:rsidP="259B9CB0">
          <w:pPr>
            <w:pStyle w:val="Header"/>
            <w:jc w:val="center"/>
          </w:pPr>
        </w:p>
        <w:p w14:paraId="4A1AFFAC" w14:textId="65F64088" w:rsidR="00BB2D17" w:rsidRDefault="00BB2D17" w:rsidP="259B9CB0">
          <w:pPr>
            <w:pStyle w:val="Header"/>
            <w:jc w:val="center"/>
          </w:pPr>
        </w:p>
      </w:tc>
      <w:tc>
        <w:tcPr>
          <w:tcW w:w="3120" w:type="dxa"/>
        </w:tcPr>
        <w:p w14:paraId="056DD364" w14:textId="673A4DE4" w:rsidR="00BB2D17" w:rsidRDefault="00BB2D17" w:rsidP="006F269A">
          <w:pPr>
            <w:pStyle w:val="Header"/>
            <w:ind w:right="-115"/>
            <w:jc w:val="right"/>
          </w:pPr>
        </w:p>
      </w:tc>
    </w:tr>
  </w:tbl>
  <w:p w14:paraId="1A98F1C1" w14:textId="65D638C5" w:rsidR="00BB2D17" w:rsidRDefault="00BB2D17" w:rsidP="006F26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7A4EF" w14:textId="77777777" w:rsidR="00BB2D17" w:rsidRDefault="00BB2D17">
      <w:pPr>
        <w:spacing w:after="0" w:line="240" w:lineRule="auto"/>
      </w:pPr>
      <w:r>
        <w:separator/>
      </w:r>
    </w:p>
  </w:footnote>
  <w:footnote w:type="continuationSeparator" w:id="0">
    <w:p w14:paraId="4E36BB39" w14:textId="77777777" w:rsidR="00BB2D17" w:rsidRDefault="00BB2D17">
      <w:pPr>
        <w:spacing w:after="0" w:line="240" w:lineRule="auto"/>
      </w:pPr>
      <w:r>
        <w:continuationSeparator/>
      </w:r>
    </w:p>
  </w:footnote>
  <w:footnote w:type="continuationNotice" w:id="1">
    <w:p w14:paraId="0CD163B7" w14:textId="77777777" w:rsidR="00BB2D17" w:rsidRDefault="00BB2D1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00BB2D17" w14:paraId="6F05FC06" w14:textId="77777777" w:rsidTr="006F269A">
      <w:tc>
        <w:tcPr>
          <w:tcW w:w="3120" w:type="dxa"/>
        </w:tcPr>
        <w:p w14:paraId="6077CFAA" w14:textId="6A4C0ACA" w:rsidR="00BB2D17" w:rsidRDefault="00BB2D17" w:rsidP="006F269A">
          <w:pPr>
            <w:pStyle w:val="Header"/>
            <w:ind w:left="-115"/>
          </w:pPr>
        </w:p>
      </w:tc>
      <w:tc>
        <w:tcPr>
          <w:tcW w:w="3120" w:type="dxa"/>
        </w:tcPr>
        <w:p w14:paraId="1BC47D4B" w14:textId="1334A6E7" w:rsidR="00BB2D17" w:rsidRDefault="00BB2D17" w:rsidP="006F269A">
          <w:pPr>
            <w:pStyle w:val="Header"/>
            <w:jc w:val="center"/>
            <w:rPr>
              <w:noProof/>
              <w:color w:val="2B579A"/>
            </w:rPr>
          </w:pPr>
        </w:p>
      </w:tc>
      <w:tc>
        <w:tcPr>
          <w:tcW w:w="3120" w:type="dxa"/>
        </w:tcPr>
        <w:p w14:paraId="6D43EC76" w14:textId="66B6D5A2" w:rsidR="00BB2D17" w:rsidRDefault="00BB2D17" w:rsidP="006F269A">
          <w:pPr>
            <w:pStyle w:val="Header"/>
            <w:ind w:right="-115"/>
            <w:jc w:val="right"/>
          </w:pPr>
        </w:p>
      </w:tc>
    </w:tr>
  </w:tbl>
  <w:p w14:paraId="530AE1E0" w14:textId="0A70DD39" w:rsidR="00BB2D17" w:rsidRDefault="00BB2D17" w:rsidP="006F26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671F1"/>
    <w:multiLevelType w:val="hybridMultilevel"/>
    <w:tmpl w:val="150CD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50600"/>
    <w:multiLevelType w:val="hybridMultilevel"/>
    <w:tmpl w:val="CEFAFA82"/>
    <w:lvl w:ilvl="0" w:tplc="10A6163C">
      <w:start w:val="1"/>
      <w:numFmt w:val="bullet"/>
      <w:lvlText w:val=""/>
      <w:lvlJc w:val="left"/>
      <w:pPr>
        <w:ind w:left="720" w:hanging="360"/>
      </w:pPr>
      <w:rPr>
        <w:rFonts w:ascii="Symbol" w:hAnsi="Symbol" w:hint="default"/>
      </w:rPr>
    </w:lvl>
    <w:lvl w:ilvl="1" w:tplc="627A3CFE">
      <w:start w:val="1"/>
      <w:numFmt w:val="bullet"/>
      <w:lvlText w:val="o"/>
      <w:lvlJc w:val="left"/>
      <w:pPr>
        <w:ind w:left="1440" w:hanging="360"/>
      </w:pPr>
      <w:rPr>
        <w:rFonts w:ascii="Courier New" w:hAnsi="Courier New" w:hint="default"/>
      </w:rPr>
    </w:lvl>
    <w:lvl w:ilvl="2" w:tplc="46429FFA">
      <w:start w:val="1"/>
      <w:numFmt w:val="bullet"/>
      <w:lvlText w:val=""/>
      <w:lvlJc w:val="left"/>
      <w:pPr>
        <w:ind w:left="2160" w:hanging="360"/>
      </w:pPr>
      <w:rPr>
        <w:rFonts w:ascii="Wingdings" w:hAnsi="Wingdings" w:hint="default"/>
      </w:rPr>
    </w:lvl>
    <w:lvl w:ilvl="3" w:tplc="EBD6F3FC">
      <w:start w:val="1"/>
      <w:numFmt w:val="bullet"/>
      <w:lvlText w:val=""/>
      <w:lvlJc w:val="left"/>
      <w:pPr>
        <w:ind w:left="2880" w:hanging="360"/>
      </w:pPr>
      <w:rPr>
        <w:rFonts w:ascii="Symbol" w:hAnsi="Symbol" w:hint="default"/>
      </w:rPr>
    </w:lvl>
    <w:lvl w:ilvl="4" w:tplc="B302EE88">
      <w:start w:val="1"/>
      <w:numFmt w:val="bullet"/>
      <w:lvlText w:val="o"/>
      <w:lvlJc w:val="left"/>
      <w:pPr>
        <w:ind w:left="3600" w:hanging="360"/>
      </w:pPr>
      <w:rPr>
        <w:rFonts w:ascii="Courier New" w:hAnsi="Courier New" w:hint="default"/>
      </w:rPr>
    </w:lvl>
    <w:lvl w:ilvl="5" w:tplc="7EEA4544">
      <w:start w:val="1"/>
      <w:numFmt w:val="bullet"/>
      <w:lvlText w:val=""/>
      <w:lvlJc w:val="left"/>
      <w:pPr>
        <w:ind w:left="4320" w:hanging="360"/>
      </w:pPr>
      <w:rPr>
        <w:rFonts w:ascii="Wingdings" w:hAnsi="Wingdings" w:hint="default"/>
      </w:rPr>
    </w:lvl>
    <w:lvl w:ilvl="6" w:tplc="D20E161A">
      <w:start w:val="1"/>
      <w:numFmt w:val="bullet"/>
      <w:lvlText w:val=""/>
      <w:lvlJc w:val="left"/>
      <w:pPr>
        <w:ind w:left="5040" w:hanging="360"/>
      </w:pPr>
      <w:rPr>
        <w:rFonts w:ascii="Symbol" w:hAnsi="Symbol" w:hint="default"/>
      </w:rPr>
    </w:lvl>
    <w:lvl w:ilvl="7" w:tplc="2B302EF6">
      <w:start w:val="1"/>
      <w:numFmt w:val="bullet"/>
      <w:lvlText w:val="o"/>
      <w:lvlJc w:val="left"/>
      <w:pPr>
        <w:ind w:left="5760" w:hanging="360"/>
      </w:pPr>
      <w:rPr>
        <w:rFonts w:ascii="Courier New" w:hAnsi="Courier New" w:hint="default"/>
      </w:rPr>
    </w:lvl>
    <w:lvl w:ilvl="8" w:tplc="DF06AB86">
      <w:start w:val="1"/>
      <w:numFmt w:val="bullet"/>
      <w:lvlText w:val=""/>
      <w:lvlJc w:val="left"/>
      <w:pPr>
        <w:ind w:left="6480" w:hanging="360"/>
      </w:pPr>
      <w:rPr>
        <w:rFonts w:ascii="Wingdings" w:hAnsi="Wingdings" w:hint="default"/>
      </w:rPr>
    </w:lvl>
  </w:abstractNum>
  <w:abstractNum w:abstractNumId="2" w15:restartNumberingAfterBreak="0">
    <w:nsid w:val="147E510C"/>
    <w:multiLevelType w:val="hybridMultilevel"/>
    <w:tmpl w:val="018815C8"/>
    <w:lvl w:ilvl="0" w:tplc="DE24863C">
      <w:start w:val="1"/>
      <w:numFmt w:val="bullet"/>
      <w:lvlText w:val=""/>
      <w:lvlJc w:val="left"/>
      <w:pPr>
        <w:ind w:left="720" w:hanging="360"/>
      </w:pPr>
      <w:rPr>
        <w:rFonts w:ascii="Symbol" w:hAnsi="Symbol" w:hint="default"/>
      </w:rPr>
    </w:lvl>
    <w:lvl w:ilvl="1" w:tplc="45648F5A">
      <w:start w:val="1"/>
      <w:numFmt w:val="bullet"/>
      <w:lvlText w:val="o"/>
      <w:lvlJc w:val="left"/>
      <w:pPr>
        <w:ind w:left="1440" w:hanging="360"/>
      </w:pPr>
      <w:rPr>
        <w:rFonts w:ascii="Courier New" w:hAnsi="Courier New" w:hint="default"/>
      </w:rPr>
    </w:lvl>
    <w:lvl w:ilvl="2" w:tplc="0DB66936">
      <w:start w:val="1"/>
      <w:numFmt w:val="bullet"/>
      <w:lvlText w:val=""/>
      <w:lvlJc w:val="left"/>
      <w:pPr>
        <w:ind w:left="2160" w:hanging="360"/>
      </w:pPr>
      <w:rPr>
        <w:rFonts w:ascii="Wingdings" w:hAnsi="Wingdings" w:hint="default"/>
      </w:rPr>
    </w:lvl>
    <w:lvl w:ilvl="3" w:tplc="AAAE69AE">
      <w:start w:val="1"/>
      <w:numFmt w:val="bullet"/>
      <w:lvlText w:val=""/>
      <w:lvlJc w:val="left"/>
      <w:pPr>
        <w:ind w:left="2880" w:hanging="360"/>
      </w:pPr>
      <w:rPr>
        <w:rFonts w:ascii="Symbol" w:hAnsi="Symbol" w:hint="default"/>
      </w:rPr>
    </w:lvl>
    <w:lvl w:ilvl="4" w:tplc="A2E6E81E">
      <w:start w:val="1"/>
      <w:numFmt w:val="bullet"/>
      <w:lvlText w:val="o"/>
      <w:lvlJc w:val="left"/>
      <w:pPr>
        <w:ind w:left="3600" w:hanging="360"/>
      </w:pPr>
      <w:rPr>
        <w:rFonts w:ascii="Courier New" w:hAnsi="Courier New" w:hint="default"/>
      </w:rPr>
    </w:lvl>
    <w:lvl w:ilvl="5" w:tplc="4B20832C">
      <w:start w:val="1"/>
      <w:numFmt w:val="bullet"/>
      <w:lvlText w:val=""/>
      <w:lvlJc w:val="left"/>
      <w:pPr>
        <w:ind w:left="4320" w:hanging="360"/>
      </w:pPr>
      <w:rPr>
        <w:rFonts w:ascii="Wingdings" w:hAnsi="Wingdings" w:hint="default"/>
      </w:rPr>
    </w:lvl>
    <w:lvl w:ilvl="6" w:tplc="BE78ABAE">
      <w:start w:val="1"/>
      <w:numFmt w:val="bullet"/>
      <w:lvlText w:val=""/>
      <w:lvlJc w:val="left"/>
      <w:pPr>
        <w:ind w:left="5040" w:hanging="360"/>
      </w:pPr>
      <w:rPr>
        <w:rFonts w:ascii="Symbol" w:hAnsi="Symbol" w:hint="default"/>
      </w:rPr>
    </w:lvl>
    <w:lvl w:ilvl="7" w:tplc="B6461CE8">
      <w:start w:val="1"/>
      <w:numFmt w:val="bullet"/>
      <w:lvlText w:val="o"/>
      <w:lvlJc w:val="left"/>
      <w:pPr>
        <w:ind w:left="5760" w:hanging="360"/>
      </w:pPr>
      <w:rPr>
        <w:rFonts w:ascii="Courier New" w:hAnsi="Courier New" w:hint="default"/>
      </w:rPr>
    </w:lvl>
    <w:lvl w:ilvl="8" w:tplc="799CF264">
      <w:start w:val="1"/>
      <w:numFmt w:val="bullet"/>
      <w:lvlText w:val=""/>
      <w:lvlJc w:val="left"/>
      <w:pPr>
        <w:ind w:left="6480" w:hanging="360"/>
      </w:pPr>
      <w:rPr>
        <w:rFonts w:ascii="Wingdings" w:hAnsi="Wingdings" w:hint="default"/>
      </w:rPr>
    </w:lvl>
  </w:abstractNum>
  <w:abstractNum w:abstractNumId="3" w15:restartNumberingAfterBreak="0">
    <w:nsid w:val="14C50696"/>
    <w:multiLevelType w:val="hybridMultilevel"/>
    <w:tmpl w:val="AB3458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A0422B"/>
    <w:multiLevelType w:val="hybridMultilevel"/>
    <w:tmpl w:val="5428029A"/>
    <w:lvl w:ilvl="0" w:tplc="DB3C2AC8">
      <w:start w:val="1"/>
      <w:numFmt w:val="decimal"/>
      <w:lvlText w:val="%1."/>
      <w:lvlJc w:val="left"/>
      <w:pPr>
        <w:tabs>
          <w:tab w:val="num" w:pos="720"/>
        </w:tabs>
        <w:ind w:left="720" w:hanging="360"/>
      </w:pPr>
    </w:lvl>
    <w:lvl w:ilvl="1" w:tplc="A7E6BD60" w:tentative="1">
      <w:start w:val="1"/>
      <w:numFmt w:val="decimal"/>
      <w:lvlText w:val="%2."/>
      <w:lvlJc w:val="left"/>
      <w:pPr>
        <w:tabs>
          <w:tab w:val="num" w:pos="1440"/>
        </w:tabs>
        <w:ind w:left="1440" w:hanging="360"/>
      </w:pPr>
    </w:lvl>
    <w:lvl w:ilvl="2" w:tplc="A3907552" w:tentative="1">
      <w:start w:val="1"/>
      <w:numFmt w:val="decimal"/>
      <w:lvlText w:val="%3."/>
      <w:lvlJc w:val="left"/>
      <w:pPr>
        <w:tabs>
          <w:tab w:val="num" w:pos="2160"/>
        </w:tabs>
        <w:ind w:left="2160" w:hanging="360"/>
      </w:pPr>
    </w:lvl>
    <w:lvl w:ilvl="3" w:tplc="684C9EB4" w:tentative="1">
      <w:start w:val="1"/>
      <w:numFmt w:val="decimal"/>
      <w:lvlText w:val="%4."/>
      <w:lvlJc w:val="left"/>
      <w:pPr>
        <w:tabs>
          <w:tab w:val="num" w:pos="2880"/>
        </w:tabs>
        <w:ind w:left="2880" w:hanging="360"/>
      </w:pPr>
    </w:lvl>
    <w:lvl w:ilvl="4" w:tplc="06041942" w:tentative="1">
      <w:start w:val="1"/>
      <w:numFmt w:val="decimal"/>
      <w:lvlText w:val="%5."/>
      <w:lvlJc w:val="left"/>
      <w:pPr>
        <w:tabs>
          <w:tab w:val="num" w:pos="3600"/>
        </w:tabs>
        <w:ind w:left="3600" w:hanging="360"/>
      </w:pPr>
    </w:lvl>
    <w:lvl w:ilvl="5" w:tplc="67022F0E" w:tentative="1">
      <w:start w:val="1"/>
      <w:numFmt w:val="decimal"/>
      <w:lvlText w:val="%6."/>
      <w:lvlJc w:val="left"/>
      <w:pPr>
        <w:tabs>
          <w:tab w:val="num" w:pos="4320"/>
        </w:tabs>
        <w:ind w:left="4320" w:hanging="360"/>
      </w:pPr>
    </w:lvl>
    <w:lvl w:ilvl="6" w:tplc="A23C45BC" w:tentative="1">
      <w:start w:val="1"/>
      <w:numFmt w:val="decimal"/>
      <w:lvlText w:val="%7."/>
      <w:lvlJc w:val="left"/>
      <w:pPr>
        <w:tabs>
          <w:tab w:val="num" w:pos="5040"/>
        </w:tabs>
        <w:ind w:left="5040" w:hanging="360"/>
      </w:pPr>
    </w:lvl>
    <w:lvl w:ilvl="7" w:tplc="96A84648" w:tentative="1">
      <w:start w:val="1"/>
      <w:numFmt w:val="decimal"/>
      <w:lvlText w:val="%8."/>
      <w:lvlJc w:val="left"/>
      <w:pPr>
        <w:tabs>
          <w:tab w:val="num" w:pos="5760"/>
        </w:tabs>
        <w:ind w:left="5760" w:hanging="360"/>
      </w:pPr>
    </w:lvl>
    <w:lvl w:ilvl="8" w:tplc="981CE9EA" w:tentative="1">
      <w:start w:val="1"/>
      <w:numFmt w:val="decimal"/>
      <w:lvlText w:val="%9."/>
      <w:lvlJc w:val="left"/>
      <w:pPr>
        <w:tabs>
          <w:tab w:val="num" w:pos="6480"/>
        </w:tabs>
        <w:ind w:left="6480" w:hanging="360"/>
      </w:pPr>
    </w:lvl>
  </w:abstractNum>
  <w:abstractNum w:abstractNumId="5" w15:restartNumberingAfterBreak="0">
    <w:nsid w:val="175C668D"/>
    <w:multiLevelType w:val="hybridMultilevel"/>
    <w:tmpl w:val="F0B85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9D0DA9"/>
    <w:multiLevelType w:val="hybridMultilevel"/>
    <w:tmpl w:val="FEAA5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AB7416"/>
    <w:multiLevelType w:val="hybridMultilevel"/>
    <w:tmpl w:val="D55002AA"/>
    <w:lvl w:ilvl="0" w:tplc="AB184F9E">
      <w:start w:val="3"/>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1B53BD"/>
    <w:multiLevelType w:val="hybridMultilevel"/>
    <w:tmpl w:val="8C2A964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2C47C50"/>
    <w:multiLevelType w:val="hybridMultilevel"/>
    <w:tmpl w:val="228E1D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124CB"/>
    <w:multiLevelType w:val="hybridMultilevel"/>
    <w:tmpl w:val="810413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B0650E8"/>
    <w:multiLevelType w:val="hybridMultilevel"/>
    <w:tmpl w:val="66B6E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3224E9"/>
    <w:multiLevelType w:val="hybridMultilevel"/>
    <w:tmpl w:val="620E46D8"/>
    <w:lvl w:ilvl="0" w:tplc="468863A6">
      <w:start w:val="1"/>
      <w:numFmt w:val="bullet"/>
      <w:lvlText w:val=""/>
      <w:lvlJc w:val="left"/>
      <w:pPr>
        <w:ind w:left="720" w:hanging="360"/>
      </w:pPr>
      <w:rPr>
        <w:rFonts w:ascii="Symbol" w:hAnsi="Symbol" w:hint="default"/>
      </w:rPr>
    </w:lvl>
    <w:lvl w:ilvl="1" w:tplc="38823194">
      <w:start w:val="1"/>
      <w:numFmt w:val="bullet"/>
      <w:lvlText w:val="o"/>
      <w:lvlJc w:val="left"/>
      <w:pPr>
        <w:ind w:left="1440" w:hanging="360"/>
      </w:pPr>
      <w:rPr>
        <w:rFonts w:ascii="Courier New" w:hAnsi="Courier New" w:hint="default"/>
      </w:rPr>
    </w:lvl>
    <w:lvl w:ilvl="2" w:tplc="620E3A00">
      <w:start w:val="1"/>
      <w:numFmt w:val="bullet"/>
      <w:lvlText w:val=""/>
      <w:lvlJc w:val="left"/>
      <w:pPr>
        <w:ind w:left="2160" w:hanging="360"/>
      </w:pPr>
      <w:rPr>
        <w:rFonts w:ascii="Wingdings" w:hAnsi="Wingdings" w:hint="default"/>
      </w:rPr>
    </w:lvl>
    <w:lvl w:ilvl="3" w:tplc="8F52BB02">
      <w:start w:val="1"/>
      <w:numFmt w:val="bullet"/>
      <w:lvlText w:val=""/>
      <w:lvlJc w:val="left"/>
      <w:pPr>
        <w:ind w:left="2880" w:hanging="360"/>
      </w:pPr>
      <w:rPr>
        <w:rFonts w:ascii="Symbol" w:hAnsi="Symbol" w:hint="default"/>
      </w:rPr>
    </w:lvl>
    <w:lvl w:ilvl="4" w:tplc="EA0C80CA">
      <w:start w:val="1"/>
      <w:numFmt w:val="bullet"/>
      <w:lvlText w:val="o"/>
      <w:lvlJc w:val="left"/>
      <w:pPr>
        <w:ind w:left="3600" w:hanging="360"/>
      </w:pPr>
      <w:rPr>
        <w:rFonts w:ascii="Courier New" w:hAnsi="Courier New" w:hint="default"/>
      </w:rPr>
    </w:lvl>
    <w:lvl w:ilvl="5" w:tplc="31308462">
      <w:start w:val="1"/>
      <w:numFmt w:val="bullet"/>
      <w:lvlText w:val=""/>
      <w:lvlJc w:val="left"/>
      <w:pPr>
        <w:ind w:left="4320" w:hanging="360"/>
      </w:pPr>
      <w:rPr>
        <w:rFonts w:ascii="Wingdings" w:hAnsi="Wingdings" w:hint="default"/>
      </w:rPr>
    </w:lvl>
    <w:lvl w:ilvl="6" w:tplc="3F585E7E">
      <w:start w:val="1"/>
      <w:numFmt w:val="bullet"/>
      <w:lvlText w:val=""/>
      <w:lvlJc w:val="left"/>
      <w:pPr>
        <w:ind w:left="5040" w:hanging="360"/>
      </w:pPr>
      <w:rPr>
        <w:rFonts w:ascii="Symbol" w:hAnsi="Symbol" w:hint="default"/>
      </w:rPr>
    </w:lvl>
    <w:lvl w:ilvl="7" w:tplc="722EDBA6">
      <w:start w:val="1"/>
      <w:numFmt w:val="bullet"/>
      <w:lvlText w:val="o"/>
      <w:lvlJc w:val="left"/>
      <w:pPr>
        <w:ind w:left="5760" w:hanging="360"/>
      </w:pPr>
      <w:rPr>
        <w:rFonts w:ascii="Courier New" w:hAnsi="Courier New" w:hint="default"/>
      </w:rPr>
    </w:lvl>
    <w:lvl w:ilvl="8" w:tplc="21BED2B2">
      <w:start w:val="1"/>
      <w:numFmt w:val="bullet"/>
      <w:lvlText w:val=""/>
      <w:lvlJc w:val="left"/>
      <w:pPr>
        <w:ind w:left="6480" w:hanging="360"/>
      </w:pPr>
      <w:rPr>
        <w:rFonts w:ascii="Wingdings" w:hAnsi="Wingdings" w:hint="default"/>
      </w:rPr>
    </w:lvl>
  </w:abstractNum>
  <w:abstractNum w:abstractNumId="13" w15:restartNumberingAfterBreak="0">
    <w:nsid w:val="315C5284"/>
    <w:multiLevelType w:val="hybridMultilevel"/>
    <w:tmpl w:val="D4207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1D2D41"/>
    <w:multiLevelType w:val="hybridMultilevel"/>
    <w:tmpl w:val="C95A25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4276D56"/>
    <w:multiLevelType w:val="hybridMultilevel"/>
    <w:tmpl w:val="ACF49D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9F6E59"/>
    <w:multiLevelType w:val="hybridMultilevel"/>
    <w:tmpl w:val="CA968CF4"/>
    <w:lvl w:ilvl="0" w:tplc="5430331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A02366"/>
    <w:multiLevelType w:val="hybridMultilevel"/>
    <w:tmpl w:val="56022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8D1914"/>
    <w:multiLevelType w:val="hybridMultilevel"/>
    <w:tmpl w:val="8B68A5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755CD5"/>
    <w:multiLevelType w:val="hybridMultilevel"/>
    <w:tmpl w:val="4532E0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3322FE"/>
    <w:multiLevelType w:val="hybridMultilevel"/>
    <w:tmpl w:val="24649542"/>
    <w:lvl w:ilvl="0" w:tplc="82CE7B8C">
      <w:start w:val="1"/>
      <w:numFmt w:val="bullet"/>
      <w:lvlText w:val=""/>
      <w:lvlJc w:val="left"/>
      <w:pPr>
        <w:ind w:left="720" w:hanging="360"/>
      </w:pPr>
      <w:rPr>
        <w:rFonts w:ascii="Symbol" w:hAnsi="Symbol" w:hint="default"/>
      </w:rPr>
    </w:lvl>
    <w:lvl w:ilvl="1" w:tplc="3F922C4C">
      <w:start w:val="1"/>
      <w:numFmt w:val="bullet"/>
      <w:lvlText w:val="o"/>
      <w:lvlJc w:val="left"/>
      <w:pPr>
        <w:ind w:left="1440" w:hanging="360"/>
      </w:pPr>
      <w:rPr>
        <w:rFonts w:ascii="Courier New" w:hAnsi="Courier New" w:hint="default"/>
      </w:rPr>
    </w:lvl>
    <w:lvl w:ilvl="2" w:tplc="BC5CA9C2">
      <w:start w:val="1"/>
      <w:numFmt w:val="bullet"/>
      <w:lvlText w:val=""/>
      <w:lvlJc w:val="left"/>
      <w:pPr>
        <w:ind w:left="2160" w:hanging="360"/>
      </w:pPr>
      <w:rPr>
        <w:rFonts w:ascii="Wingdings" w:hAnsi="Wingdings" w:hint="default"/>
      </w:rPr>
    </w:lvl>
    <w:lvl w:ilvl="3" w:tplc="2034B0A0">
      <w:start w:val="1"/>
      <w:numFmt w:val="bullet"/>
      <w:lvlText w:val=""/>
      <w:lvlJc w:val="left"/>
      <w:pPr>
        <w:ind w:left="2880" w:hanging="360"/>
      </w:pPr>
      <w:rPr>
        <w:rFonts w:ascii="Symbol" w:hAnsi="Symbol" w:hint="default"/>
      </w:rPr>
    </w:lvl>
    <w:lvl w:ilvl="4" w:tplc="5688FFAA">
      <w:start w:val="1"/>
      <w:numFmt w:val="bullet"/>
      <w:lvlText w:val="o"/>
      <w:lvlJc w:val="left"/>
      <w:pPr>
        <w:ind w:left="3600" w:hanging="360"/>
      </w:pPr>
      <w:rPr>
        <w:rFonts w:ascii="Courier New" w:hAnsi="Courier New" w:hint="default"/>
      </w:rPr>
    </w:lvl>
    <w:lvl w:ilvl="5" w:tplc="B45CDC40">
      <w:start w:val="1"/>
      <w:numFmt w:val="bullet"/>
      <w:lvlText w:val=""/>
      <w:lvlJc w:val="left"/>
      <w:pPr>
        <w:ind w:left="4320" w:hanging="360"/>
      </w:pPr>
      <w:rPr>
        <w:rFonts w:ascii="Wingdings" w:hAnsi="Wingdings" w:hint="default"/>
      </w:rPr>
    </w:lvl>
    <w:lvl w:ilvl="6" w:tplc="176288F6">
      <w:start w:val="1"/>
      <w:numFmt w:val="bullet"/>
      <w:lvlText w:val=""/>
      <w:lvlJc w:val="left"/>
      <w:pPr>
        <w:ind w:left="5040" w:hanging="360"/>
      </w:pPr>
      <w:rPr>
        <w:rFonts w:ascii="Symbol" w:hAnsi="Symbol" w:hint="default"/>
      </w:rPr>
    </w:lvl>
    <w:lvl w:ilvl="7" w:tplc="B782A1D0">
      <w:start w:val="1"/>
      <w:numFmt w:val="bullet"/>
      <w:lvlText w:val="o"/>
      <w:lvlJc w:val="left"/>
      <w:pPr>
        <w:ind w:left="5760" w:hanging="360"/>
      </w:pPr>
      <w:rPr>
        <w:rFonts w:ascii="Courier New" w:hAnsi="Courier New" w:hint="default"/>
      </w:rPr>
    </w:lvl>
    <w:lvl w:ilvl="8" w:tplc="44001580">
      <w:start w:val="1"/>
      <w:numFmt w:val="bullet"/>
      <w:lvlText w:val=""/>
      <w:lvlJc w:val="left"/>
      <w:pPr>
        <w:ind w:left="6480" w:hanging="360"/>
      </w:pPr>
      <w:rPr>
        <w:rFonts w:ascii="Wingdings" w:hAnsi="Wingdings" w:hint="default"/>
      </w:rPr>
    </w:lvl>
  </w:abstractNum>
  <w:abstractNum w:abstractNumId="21" w15:restartNumberingAfterBreak="0">
    <w:nsid w:val="46340ADF"/>
    <w:multiLevelType w:val="hybridMultilevel"/>
    <w:tmpl w:val="6A96719C"/>
    <w:lvl w:ilvl="0" w:tplc="D3A61636">
      <w:start w:val="1"/>
      <w:numFmt w:val="bullet"/>
      <w:lvlText w:val=""/>
      <w:lvlJc w:val="left"/>
      <w:pPr>
        <w:ind w:left="720" w:hanging="360"/>
      </w:pPr>
      <w:rPr>
        <w:rFonts w:ascii="Symbol" w:hAnsi="Symbol" w:hint="default"/>
      </w:rPr>
    </w:lvl>
    <w:lvl w:ilvl="1" w:tplc="8C38C4EE">
      <w:start w:val="1"/>
      <w:numFmt w:val="bullet"/>
      <w:lvlText w:val="o"/>
      <w:lvlJc w:val="left"/>
      <w:pPr>
        <w:ind w:left="1440" w:hanging="360"/>
      </w:pPr>
      <w:rPr>
        <w:rFonts w:ascii="Courier New" w:hAnsi="Courier New" w:hint="default"/>
      </w:rPr>
    </w:lvl>
    <w:lvl w:ilvl="2" w:tplc="59FC8484">
      <w:start w:val="1"/>
      <w:numFmt w:val="bullet"/>
      <w:lvlText w:val=""/>
      <w:lvlJc w:val="left"/>
      <w:pPr>
        <w:ind w:left="2160" w:hanging="360"/>
      </w:pPr>
      <w:rPr>
        <w:rFonts w:ascii="Wingdings" w:hAnsi="Wingdings" w:hint="default"/>
      </w:rPr>
    </w:lvl>
    <w:lvl w:ilvl="3" w:tplc="31DA0996">
      <w:start w:val="1"/>
      <w:numFmt w:val="bullet"/>
      <w:lvlText w:val=""/>
      <w:lvlJc w:val="left"/>
      <w:pPr>
        <w:ind w:left="2880" w:hanging="360"/>
      </w:pPr>
      <w:rPr>
        <w:rFonts w:ascii="Symbol" w:hAnsi="Symbol" w:hint="default"/>
      </w:rPr>
    </w:lvl>
    <w:lvl w:ilvl="4" w:tplc="189CA0D8">
      <w:start w:val="1"/>
      <w:numFmt w:val="bullet"/>
      <w:lvlText w:val="o"/>
      <w:lvlJc w:val="left"/>
      <w:pPr>
        <w:ind w:left="3600" w:hanging="360"/>
      </w:pPr>
      <w:rPr>
        <w:rFonts w:ascii="Courier New" w:hAnsi="Courier New" w:hint="default"/>
      </w:rPr>
    </w:lvl>
    <w:lvl w:ilvl="5" w:tplc="FFCA9874">
      <w:start w:val="1"/>
      <w:numFmt w:val="bullet"/>
      <w:lvlText w:val=""/>
      <w:lvlJc w:val="left"/>
      <w:pPr>
        <w:ind w:left="4320" w:hanging="360"/>
      </w:pPr>
      <w:rPr>
        <w:rFonts w:ascii="Wingdings" w:hAnsi="Wingdings" w:hint="default"/>
      </w:rPr>
    </w:lvl>
    <w:lvl w:ilvl="6" w:tplc="124EB490">
      <w:start w:val="1"/>
      <w:numFmt w:val="bullet"/>
      <w:lvlText w:val=""/>
      <w:lvlJc w:val="left"/>
      <w:pPr>
        <w:ind w:left="5040" w:hanging="360"/>
      </w:pPr>
      <w:rPr>
        <w:rFonts w:ascii="Symbol" w:hAnsi="Symbol" w:hint="default"/>
      </w:rPr>
    </w:lvl>
    <w:lvl w:ilvl="7" w:tplc="A6629C06">
      <w:start w:val="1"/>
      <w:numFmt w:val="bullet"/>
      <w:lvlText w:val="o"/>
      <w:lvlJc w:val="left"/>
      <w:pPr>
        <w:ind w:left="5760" w:hanging="360"/>
      </w:pPr>
      <w:rPr>
        <w:rFonts w:ascii="Courier New" w:hAnsi="Courier New" w:hint="default"/>
      </w:rPr>
    </w:lvl>
    <w:lvl w:ilvl="8" w:tplc="1F205D2E">
      <w:start w:val="1"/>
      <w:numFmt w:val="bullet"/>
      <w:lvlText w:val=""/>
      <w:lvlJc w:val="left"/>
      <w:pPr>
        <w:ind w:left="6480" w:hanging="360"/>
      </w:pPr>
      <w:rPr>
        <w:rFonts w:ascii="Wingdings" w:hAnsi="Wingdings" w:hint="default"/>
      </w:rPr>
    </w:lvl>
  </w:abstractNum>
  <w:abstractNum w:abstractNumId="22" w15:restartNumberingAfterBreak="0">
    <w:nsid w:val="4A364AE5"/>
    <w:multiLevelType w:val="hybridMultilevel"/>
    <w:tmpl w:val="0BD8D7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DAE53EA"/>
    <w:multiLevelType w:val="hybridMultilevel"/>
    <w:tmpl w:val="8D4C23AC"/>
    <w:lvl w:ilvl="0" w:tplc="04090011">
      <w:start w:val="1"/>
      <w:numFmt w:val="decimal"/>
      <w:lvlText w:val="%1)"/>
      <w:lvlJc w:val="left"/>
      <w:pPr>
        <w:ind w:left="720" w:hanging="360"/>
      </w:pPr>
      <w:rPr>
        <w:rFonts w:hint="default"/>
      </w:rPr>
    </w:lvl>
    <w:lvl w:ilvl="1" w:tplc="FB4AC97E">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94682A"/>
    <w:multiLevelType w:val="hybridMultilevel"/>
    <w:tmpl w:val="C0DEB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FE6EBF"/>
    <w:multiLevelType w:val="hybridMultilevel"/>
    <w:tmpl w:val="DD662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B0640C"/>
    <w:multiLevelType w:val="hybridMultilevel"/>
    <w:tmpl w:val="B42465BE"/>
    <w:lvl w:ilvl="0" w:tplc="2A9E6A88">
      <w:start w:val="1"/>
      <w:numFmt w:val="bullet"/>
      <w:lvlText w:val="o"/>
      <w:lvlJc w:val="left"/>
      <w:pPr>
        <w:tabs>
          <w:tab w:val="num" w:pos="720"/>
        </w:tabs>
        <w:ind w:left="720" w:hanging="360"/>
      </w:pPr>
      <w:rPr>
        <w:rFonts w:ascii="Courier New" w:hAnsi="Courier New" w:hint="default"/>
        <w:sz w:val="20"/>
      </w:rPr>
    </w:lvl>
    <w:lvl w:ilvl="1" w:tplc="7B80748E">
      <w:start w:val="1"/>
      <w:numFmt w:val="bullet"/>
      <w:lvlText w:val="o"/>
      <w:lvlJc w:val="left"/>
      <w:pPr>
        <w:tabs>
          <w:tab w:val="num" w:pos="1440"/>
        </w:tabs>
        <w:ind w:left="1440" w:hanging="360"/>
      </w:pPr>
      <w:rPr>
        <w:rFonts w:ascii="Courier New" w:hAnsi="Courier New" w:hint="default"/>
        <w:sz w:val="20"/>
      </w:rPr>
    </w:lvl>
    <w:lvl w:ilvl="2" w:tplc="D35C116E">
      <w:start w:val="1"/>
      <w:numFmt w:val="bullet"/>
      <w:lvlText w:val="o"/>
      <w:lvlJc w:val="left"/>
      <w:pPr>
        <w:tabs>
          <w:tab w:val="num" w:pos="2160"/>
        </w:tabs>
        <w:ind w:left="2160" w:hanging="360"/>
      </w:pPr>
      <w:rPr>
        <w:rFonts w:ascii="Courier New" w:hAnsi="Courier New" w:hint="default"/>
        <w:sz w:val="20"/>
      </w:rPr>
    </w:lvl>
    <w:lvl w:ilvl="3" w:tplc="01F201D6">
      <w:start w:val="1"/>
      <w:numFmt w:val="bullet"/>
      <w:lvlText w:val="o"/>
      <w:lvlJc w:val="left"/>
      <w:pPr>
        <w:tabs>
          <w:tab w:val="num" w:pos="2880"/>
        </w:tabs>
        <w:ind w:left="2880" w:hanging="360"/>
      </w:pPr>
      <w:rPr>
        <w:rFonts w:ascii="Courier New" w:hAnsi="Courier New" w:hint="default"/>
        <w:sz w:val="20"/>
      </w:rPr>
    </w:lvl>
    <w:lvl w:ilvl="4" w:tplc="EE224D4C">
      <w:start w:val="1"/>
      <w:numFmt w:val="bullet"/>
      <w:lvlText w:val="o"/>
      <w:lvlJc w:val="left"/>
      <w:pPr>
        <w:tabs>
          <w:tab w:val="num" w:pos="3600"/>
        </w:tabs>
        <w:ind w:left="3600" w:hanging="360"/>
      </w:pPr>
      <w:rPr>
        <w:rFonts w:ascii="Courier New" w:hAnsi="Courier New" w:hint="default"/>
        <w:sz w:val="20"/>
      </w:rPr>
    </w:lvl>
    <w:lvl w:ilvl="5" w:tplc="C3FC1902" w:tentative="1">
      <w:start w:val="1"/>
      <w:numFmt w:val="bullet"/>
      <w:lvlText w:val="o"/>
      <w:lvlJc w:val="left"/>
      <w:pPr>
        <w:tabs>
          <w:tab w:val="num" w:pos="4320"/>
        </w:tabs>
        <w:ind w:left="4320" w:hanging="360"/>
      </w:pPr>
      <w:rPr>
        <w:rFonts w:ascii="Courier New" w:hAnsi="Courier New" w:hint="default"/>
        <w:sz w:val="20"/>
      </w:rPr>
    </w:lvl>
    <w:lvl w:ilvl="6" w:tplc="B52C0E5C" w:tentative="1">
      <w:start w:val="1"/>
      <w:numFmt w:val="bullet"/>
      <w:lvlText w:val="o"/>
      <w:lvlJc w:val="left"/>
      <w:pPr>
        <w:tabs>
          <w:tab w:val="num" w:pos="5040"/>
        </w:tabs>
        <w:ind w:left="5040" w:hanging="360"/>
      </w:pPr>
      <w:rPr>
        <w:rFonts w:ascii="Courier New" w:hAnsi="Courier New" w:hint="default"/>
        <w:sz w:val="20"/>
      </w:rPr>
    </w:lvl>
    <w:lvl w:ilvl="7" w:tplc="5B703242" w:tentative="1">
      <w:start w:val="1"/>
      <w:numFmt w:val="bullet"/>
      <w:lvlText w:val="o"/>
      <w:lvlJc w:val="left"/>
      <w:pPr>
        <w:tabs>
          <w:tab w:val="num" w:pos="5760"/>
        </w:tabs>
        <w:ind w:left="5760" w:hanging="360"/>
      </w:pPr>
      <w:rPr>
        <w:rFonts w:ascii="Courier New" w:hAnsi="Courier New" w:hint="default"/>
        <w:sz w:val="20"/>
      </w:rPr>
    </w:lvl>
    <w:lvl w:ilvl="8" w:tplc="72E6637C" w:tentative="1">
      <w:start w:val="1"/>
      <w:numFmt w:val="bullet"/>
      <w:lvlText w:val="o"/>
      <w:lvlJc w:val="left"/>
      <w:pPr>
        <w:tabs>
          <w:tab w:val="num" w:pos="6480"/>
        </w:tabs>
        <w:ind w:left="6480" w:hanging="360"/>
      </w:pPr>
      <w:rPr>
        <w:rFonts w:ascii="Courier New" w:hAnsi="Courier New" w:hint="default"/>
        <w:sz w:val="20"/>
      </w:rPr>
    </w:lvl>
  </w:abstractNum>
  <w:abstractNum w:abstractNumId="27" w15:restartNumberingAfterBreak="0">
    <w:nsid w:val="5AAD623F"/>
    <w:multiLevelType w:val="hybridMultilevel"/>
    <w:tmpl w:val="C4D833DC"/>
    <w:lvl w:ilvl="0" w:tplc="E9D06D14">
      <w:start w:val="2"/>
      <w:numFmt w:val="decimal"/>
      <w:lvlText w:val="%1."/>
      <w:lvlJc w:val="left"/>
      <w:pPr>
        <w:tabs>
          <w:tab w:val="num" w:pos="720"/>
        </w:tabs>
        <w:ind w:left="720" w:hanging="360"/>
      </w:pPr>
    </w:lvl>
    <w:lvl w:ilvl="1" w:tplc="0298C9C2" w:tentative="1">
      <w:start w:val="1"/>
      <w:numFmt w:val="decimal"/>
      <w:lvlText w:val="%2."/>
      <w:lvlJc w:val="left"/>
      <w:pPr>
        <w:tabs>
          <w:tab w:val="num" w:pos="1440"/>
        </w:tabs>
        <w:ind w:left="1440" w:hanging="360"/>
      </w:pPr>
    </w:lvl>
    <w:lvl w:ilvl="2" w:tplc="941A4376" w:tentative="1">
      <w:start w:val="1"/>
      <w:numFmt w:val="decimal"/>
      <w:lvlText w:val="%3."/>
      <w:lvlJc w:val="left"/>
      <w:pPr>
        <w:tabs>
          <w:tab w:val="num" w:pos="2160"/>
        </w:tabs>
        <w:ind w:left="2160" w:hanging="360"/>
      </w:pPr>
    </w:lvl>
    <w:lvl w:ilvl="3" w:tplc="6A04A3DA" w:tentative="1">
      <w:start w:val="1"/>
      <w:numFmt w:val="decimal"/>
      <w:lvlText w:val="%4."/>
      <w:lvlJc w:val="left"/>
      <w:pPr>
        <w:tabs>
          <w:tab w:val="num" w:pos="2880"/>
        </w:tabs>
        <w:ind w:left="2880" w:hanging="360"/>
      </w:pPr>
    </w:lvl>
    <w:lvl w:ilvl="4" w:tplc="94948292" w:tentative="1">
      <w:start w:val="1"/>
      <w:numFmt w:val="decimal"/>
      <w:lvlText w:val="%5."/>
      <w:lvlJc w:val="left"/>
      <w:pPr>
        <w:tabs>
          <w:tab w:val="num" w:pos="3600"/>
        </w:tabs>
        <w:ind w:left="3600" w:hanging="360"/>
      </w:pPr>
    </w:lvl>
    <w:lvl w:ilvl="5" w:tplc="A2C259E6" w:tentative="1">
      <w:start w:val="1"/>
      <w:numFmt w:val="decimal"/>
      <w:lvlText w:val="%6."/>
      <w:lvlJc w:val="left"/>
      <w:pPr>
        <w:tabs>
          <w:tab w:val="num" w:pos="4320"/>
        </w:tabs>
        <w:ind w:left="4320" w:hanging="360"/>
      </w:pPr>
    </w:lvl>
    <w:lvl w:ilvl="6" w:tplc="641AC79A" w:tentative="1">
      <w:start w:val="1"/>
      <w:numFmt w:val="decimal"/>
      <w:lvlText w:val="%7."/>
      <w:lvlJc w:val="left"/>
      <w:pPr>
        <w:tabs>
          <w:tab w:val="num" w:pos="5040"/>
        </w:tabs>
        <w:ind w:left="5040" w:hanging="360"/>
      </w:pPr>
    </w:lvl>
    <w:lvl w:ilvl="7" w:tplc="01C8C344" w:tentative="1">
      <w:start w:val="1"/>
      <w:numFmt w:val="decimal"/>
      <w:lvlText w:val="%8."/>
      <w:lvlJc w:val="left"/>
      <w:pPr>
        <w:tabs>
          <w:tab w:val="num" w:pos="5760"/>
        </w:tabs>
        <w:ind w:left="5760" w:hanging="360"/>
      </w:pPr>
    </w:lvl>
    <w:lvl w:ilvl="8" w:tplc="7DF6C718" w:tentative="1">
      <w:start w:val="1"/>
      <w:numFmt w:val="decimal"/>
      <w:lvlText w:val="%9."/>
      <w:lvlJc w:val="left"/>
      <w:pPr>
        <w:tabs>
          <w:tab w:val="num" w:pos="6480"/>
        </w:tabs>
        <w:ind w:left="6480" w:hanging="360"/>
      </w:pPr>
    </w:lvl>
  </w:abstractNum>
  <w:abstractNum w:abstractNumId="28" w15:restartNumberingAfterBreak="0">
    <w:nsid w:val="5B9E0BE7"/>
    <w:multiLevelType w:val="hybridMultilevel"/>
    <w:tmpl w:val="BAB2AF86"/>
    <w:lvl w:ilvl="0" w:tplc="46A44E2C">
      <w:start w:val="1"/>
      <w:numFmt w:val="bullet"/>
      <w:lvlText w:val=""/>
      <w:lvlJc w:val="left"/>
      <w:pPr>
        <w:ind w:left="720" w:hanging="360"/>
      </w:pPr>
      <w:rPr>
        <w:rFonts w:ascii="Symbol" w:hAnsi="Symbol" w:hint="default"/>
      </w:rPr>
    </w:lvl>
    <w:lvl w:ilvl="1" w:tplc="57B095A6">
      <w:start w:val="1"/>
      <w:numFmt w:val="bullet"/>
      <w:lvlText w:val="o"/>
      <w:lvlJc w:val="left"/>
      <w:pPr>
        <w:ind w:left="1440" w:hanging="360"/>
      </w:pPr>
      <w:rPr>
        <w:rFonts w:ascii="Courier New" w:hAnsi="Courier New" w:hint="default"/>
      </w:rPr>
    </w:lvl>
    <w:lvl w:ilvl="2" w:tplc="72E64A0C">
      <w:start w:val="1"/>
      <w:numFmt w:val="bullet"/>
      <w:lvlText w:val=""/>
      <w:lvlJc w:val="left"/>
      <w:pPr>
        <w:ind w:left="2160" w:hanging="360"/>
      </w:pPr>
      <w:rPr>
        <w:rFonts w:ascii="Wingdings" w:hAnsi="Wingdings" w:hint="default"/>
      </w:rPr>
    </w:lvl>
    <w:lvl w:ilvl="3" w:tplc="0324EBEE">
      <w:start w:val="1"/>
      <w:numFmt w:val="bullet"/>
      <w:lvlText w:val=""/>
      <w:lvlJc w:val="left"/>
      <w:pPr>
        <w:ind w:left="2880" w:hanging="360"/>
      </w:pPr>
      <w:rPr>
        <w:rFonts w:ascii="Symbol" w:hAnsi="Symbol" w:hint="default"/>
      </w:rPr>
    </w:lvl>
    <w:lvl w:ilvl="4" w:tplc="AF30377A">
      <w:start w:val="1"/>
      <w:numFmt w:val="bullet"/>
      <w:lvlText w:val="o"/>
      <w:lvlJc w:val="left"/>
      <w:pPr>
        <w:ind w:left="3600" w:hanging="360"/>
      </w:pPr>
      <w:rPr>
        <w:rFonts w:ascii="Courier New" w:hAnsi="Courier New" w:hint="default"/>
      </w:rPr>
    </w:lvl>
    <w:lvl w:ilvl="5" w:tplc="D0F28718">
      <w:start w:val="1"/>
      <w:numFmt w:val="bullet"/>
      <w:lvlText w:val=""/>
      <w:lvlJc w:val="left"/>
      <w:pPr>
        <w:ind w:left="4320" w:hanging="360"/>
      </w:pPr>
      <w:rPr>
        <w:rFonts w:ascii="Wingdings" w:hAnsi="Wingdings" w:hint="default"/>
      </w:rPr>
    </w:lvl>
    <w:lvl w:ilvl="6" w:tplc="1AEC2962">
      <w:start w:val="1"/>
      <w:numFmt w:val="bullet"/>
      <w:lvlText w:val=""/>
      <w:lvlJc w:val="left"/>
      <w:pPr>
        <w:ind w:left="5040" w:hanging="360"/>
      </w:pPr>
      <w:rPr>
        <w:rFonts w:ascii="Symbol" w:hAnsi="Symbol" w:hint="default"/>
      </w:rPr>
    </w:lvl>
    <w:lvl w:ilvl="7" w:tplc="DB84E990">
      <w:start w:val="1"/>
      <w:numFmt w:val="bullet"/>
      <w:lvlText w:val="o"/>
      <w:lvlJc w:val="left"/>
      <w:pPr>
        <w:ind w:left="5760" w:hanging="360"/>
      </w:pPr>
      <w:rPr>
        <w:rFonts w:ascii="Courier New" w:hAnsi="Courier New" w:hint="default"/>
      </w:rPr>
    </w:lvl>
    <w:lvl w:ilvl="8" w:tplc="C11A9996">
      <w:start w:val="1"/>
      <w:numFmt w:val="bullet"/>
      <w:lvlText w:val=""/>
      <w:lvlJc w:val="left"/>
      <w:pPr>
        <w:ind w:left="6480" w:hanging="360"/>
      </w:pPr>
      <w:rPr>
        <w:rFonts w:ascii="Wingdings" w:hAnsi="Wingdings" w:hint="default"/>
      </w:rPr>
    </w:lvl>
  </w:abstractNum>
  <w:abstractNum w:abstractNumId="29" w15:restartNumberingAfterBreak="0">
    <w:nsid w:val="5D9F6568"/>
    <w:multiLevelType w:val="hybridMultilevel"/>
    <w:tmpl w:val="0584DD90"/>
    <w:lvl w:ilvl="0" w:tplc="564E4F62">
      <w:start w:val="1"/>
      <w:numFmt w:val="bullet"/>
      <w:lvlText w:val=""/>
      <w:lvlJc w:val="left"/>
      <w:pPr>
        <w:ind w:left="720" w:hanging="360"/>
      </w:pPr>
      <w:rPr>
        <w:rFonts w:ascii="Symbol" w:hAnsi="Symbol" w:hint="default"/>
      </w:rPr>
    </w:lvl>
    <w:lvl w:ilvl="1" w:tplc="C0306EC2">
      <w:start w:val="1"/>
      <w:numFmt w:val="bullet"/>
      <w:lvlText w:val="o"/>
      <w:lvlJc w:val="left"/>
      <w:pPr>
        <w:ind w:left="1440" w:hanging="360"/>
      </w:pPr>
      <w:rPr>
        <w:rFonts w:ascii="Courier New" w:hAnsi="Courier New" w:hint="default"/>
      </w:rPr>
    </w:lvl>
    <w:lvl w:ilvl="2" w:tplc="61845A04">
      <w:start w:val="1"/>
      <w:numFmt w:val="bullet"/>
      <w:lvlText w:val=""/>
      <w:lvlJc w:val="left"/>
      <w:pPr>
        <w:ind w:left="2160" w:hanging="360"/>
      </w:pPr>
      <w:rPr>
        <w:rFonts w:ascii="Wingdings" w:hAnsi="Wingdings" w:hint="default"/>
      </w:rPr>
    </w:lvl>
    <w:lvl w:ilvl="3" w:tplc="B2ACEABC">
      <w:start w:val="1"/>
      <w:numFmt w:val="bullet"/>
      <w:lvlText w:val=""/>
      <w:lvlJc w:val="left"/>
      <w:pPr>
        <w:ind w:left="2880" w:hanging="360"/>
      </w:pPr>
      <w:rPr>
        <w:rFonts w:ascii="Symbol" w:hAnsi="Symbol" w:hint="default"/>
      </w:rPr>
    </w:lvl>
    <w:lvl w:ilvl="4" w:tplc="F404FBB6">
      <w:start w:val="1"/>
      <w:numFmt w:val="bullet"/>
      <w:lvlText w:val="o"/>
      <w:lvlJc w:val="left"/>
      <w:pPr>
        <w:ind w:left="3600" w:hanging="360"/>
      </w:pPr>
      <w:rPr>
        <w:rFonts w:ascii="Courier New" w:hAnsi="Courier New" w:hint="default"/>
      </w:rPr>
    </w:lvl>
    <w:lvl w:ilvl="5" w:tplc="1AB02B44">
      <w:start w:val="1"/>
      <w:numFmt w:val="bullet"/>
      <w:lvlText w:val=""/>
      <w:lvlJc w:val="left"/>
      <w:pPr>
        <w:ind w:left="4320" w:hanging="360"/>
      </w:pPr>
      <w:rPr>
        <w:rFonts w:ascii="Wingdings" w:hAnsi="Wingdings" w:hint="default"/>
      </w:rPr>
    </w:lvl>
    <w:lvl w:ilvl="6" w:tplc="44ACE530">
      <w:start w:val="1"/>
      <w:numFmt w:val="bullet"/>
      <w:lvlText w:val=""/>
      <w:lvlJc w:val="left"/>
      <w:pPr>
        <w:ind w:left="5040" w:hanging="360"/>
      </w:pPr>
      <w:rPr>
        <w:rFonts w:ascii="Symbol" w:hAnsi="Symbol" w:hint="default"/>
      </w:rPr>
    </w:lvl>
    <w:lvl w:ilvl="7" w:tplc="E2F6A54E">
      <w:start w:val="1"/>
      <w:numFmt w:val="bullet"/>
      <w:lvlText w:val="o"/>
      <w:lvlJc w:val="left"/>
      <w:pPr>
        <w:ind w:left="5760" w:hanging="360"/>
      </w:pPr>
      <w:rPr>
        <w:rFonts w:ascii="Courier New" w:hAnsi="Courier New" w:hint="default"/>
      </w:rPr>
    </w:lvl>
    <w:lvl w:ilvl="8" w:tplc="477E0D16">
      <w:start w:val="1"/>
      <w:numFmt w:val="bullet"/>
      <w:lvlText w:val=""/>
      <w:lvlJc w:val="left"/>
      <w:pPr>
        <w:ind w:left="6480" w:hanging="360"/>
      </w:pPr>
      <w:rPr>
        <w:rFonts w:ascii="Wingdings" w:hAnsi="Wingdings" w:hint="default"/>
      </w:rPr>
    </w:lvl>
  </w:abstractNum>
  <w:abstractNum w:abstractNumId="30" w15:restartNumberingAfterBreak="0">
    <w:nsid w:val="5E4673FA"/>
    <w:multiLevelType w:val="hybridMultilevel"/>
    <w:tmpl w:val="01AEEDF0"/>
    <w:lvl w:ilvl="0" w:tplc="9E8E5A2E">
      <w:start w:val="3"/>
      <w:numFmt w:val="decimal"/>
      <w:lvlText w:val="%1."/>
      <w:lvlJc w:val="left"/>
      <w:pPr>
        <w:tabs>
          <w:tab w:val="num" w:pos="720"/>
        </w:tabs>
        <w:ind w:left="720" w:hanging="360"/>
      </w:pPr>
    </w:lvl>
    <w:lvl w:ilvl="1" w:tplc="1C5A2DA0" w:tentative="1">
      <w:start w:val="1"/>
      <w:numFmt w:val="decimal"/>
      <w:lvlText w:val="%2."/>
      <w:lvlJc w:val="left"/>
      <w:pPr>
        <w:tabs>
          <w:tab w:val="num" w:pos="1440"/>
        </w:tabs>
        <w:ind w:left="1440" w:hanging="360"/>
      </w:pPr>
    </w:lvl>
    <w:lvl w:ilvl="2" w:tplc="D47EA244" w:tentative="1">
      <w:start w:val="1"/>
      <w:numFmt w:val="decimal"/>
      <w:lvlText w:val="%3."/>
      <w:lvlJc w:val="left"/>
      <w:pPr>
        <w:tabs>
          <w:tab w:val="num" w:pos="2160"/>
        </w:tabs>
        <w:ind w:left="2160" w:hanging="360"/>
      </w:pPr>
    </w:lvl>
    <w:lvl w:ilvl="3" w:tplc="BB9A9192" w:tentative="1">
      <w:start w:val="1"/>
      <w:numFmt w:val="decimal"/>
      <w:lvlText w:val="%4."/>
      <w:lvlJc w:val="left"/>
      <w:pPr>
        <w:tabs>
          <w:tab w:val="num" w:pos="2880"/>
        </w:tabs>
        <w:ind w:left="2880" w:hanging="360"/>
      </w:pPr>
    </w:lvl>
    <w:lvl w:ilvl="4" w:tplc="319ED88E" w:tentative="1">
      <w:start w:val="1"/>
      <w:numFmt w:val="decimal"/>
      <w:lvlText w:val="%5."/>
      <w:lvlJc w:val="left"/>
      <w:pPr>
        <w:tabs>
          <w:tab w:val="num" w:pos="3600"/>
        </w:tabs>
        <w:ind w:left="3600" w:hanging="360"/>
      </w:pPr>
    </w:lvl>
    <w:lvl w:ilvl="5" w:tplc="4942E668" w:tentative="1">
      <w:start w:val="1"/>
      <w:numFmt w:val="decimal"/>
      <w:lvlText w:val="%6."/>
      <w:lvlJc w:val="left"/>
      <w:pPr>
        <w:tabs>
          <w:tab w:val="num" w:pos="4320"/>
        </w:tabs>
        <w:ind w:left="4320" w:hanging="360"/>
      </w:pPr>
    </w:lvl>
    <w:lvl w:ilvl="6" w:tplc="CFC2F826" w:tentative="1">
      <w:start w:val="1"/>
      <w:numFmt w:val="decimal"/>
      <w:lvlText w:val="%7."/>
      <w:lvlJc w:val="left"/>
      <w:pPr>
        <w:tabs>
          <w:tab w:val="num" w:pos="5040"/>
        </w:tabs>
        <w:ind w:left="5040" w:hanging="360"/>
      </w:pPr>
    </w:lvl>
    <w:lvl w:ilvl="7" w:tplc="7C16F3A8" w:tentative="1">
      <w:start w:val="1"/>
      <w:numFmt w:val="decimal"/>
      <w:lvlText w:val="%8."/>
      <w:lvlJc w:val="left"/>
      <w:pPr>
        <w:tabs>
          <w:tab w:val="num" w:pos="5760"/>
        </w:tabs>
        <w:ind w:left="5760" w:hanging="360"/>
      </w:pPr>
    </w:lvl>
    <w:lvl w:ilvl="8" w:tplc="310280E6" w:tentative="1">
      <w:start w:val="1"/>
      <w:numFmt w:val="decimal"/>
      <w:lvlText w:val="%9."/>
      <w:lvlJc w:val="left"/>
      <w:pPr>
        <w:tabs>
          <w:tab w:val="num" w:pos="6480"/>
        </w:tabs>
        <w:ind w:left="6480" w:hanging="360"/>
      </w:pPr>
    </w:lvl>
  </w:abstractNum>
  <w:abstractNum w:abstractNumId="31" w15:restartNumberingAfterBreak="0">
    <w:nsid w:val="603801C9"/>
    <w:multiLevelType w:val="hybridMultilevel"/>
    <w:tmpl w:val="80166246"/>
    <w:lvl w:ilvl="0" w:tplc="966EA93A">
      <w:start w:val="1"/>
      <w:numFmt w:val="decimal"/>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315EBB"/>
    <w:multiLevelType w:val="hybridMultilevel"/>
    <w:tmpl w:val="E34A4C0E"/>
    <w:lvl w:ilvl="0" w:tplc="04A81AA0">
      <w:start w:val="1"/>
      <w:numFmt w:val="bullet"/>
      <w:lvlText w:val=""/>
      <w:lvlJc w:val="left"/>
      <w:pPr>
        <w:ind w:left="720" w:hanging="360"/>
      </w:pPr>
      <w:rPr>
        <w:rFonts w:ascii="Symbol" w:hAnsi="Symbol" w:hint="default"/>
      </w:rPr>
    </w:lvl>
    <w:lvl w:ilvl="1" w:tplc="BD107F42">
      <w:start w:val="1"/>
      <w:numFmt w:val="bullet"/>
      <w:lvlText w:val="o"/>
      <w:lvlJc w:val="left"/>
      <w:pPr>
        <w:ind w:left="1440" w:hanging="360"/>
      </w:pPr>
      <w:rPr>
        <w:rFonts w:ascii="Courier New" w:hAnsi="Courier New" w:hint="default"/>
      </w:rPr>
    </w:lvl>
    <w:lvl w:ilvl="2" w:tplc="A45AA2A2">
      <w:start w:val="1"/>
      <w:numFmt w:val="bullet"/>
      <w:lvlText w:val=""/>
      <w:lvlJc w:val="left"/>
      <w:pPr>
        <w:ind w:left="2160" w:hanging="360"/>
      </w:pPr>
      <w:rPr>
        <w:rFonts w:ascii="Wingdings" w:hAnsi="Wingdings" w:hint="default"/>
      </w:rPr>
    </w:lvl>
    <w:lvl w:ilvl="3" w:tplc="8FB4966C">
      <w:start w:val="1"/>
      <w:numFmt w:val="bullet"/>
      <w:lvlText w:val=""/>
      <w:lvlJc w:val="left"/>
      <w:pPr>
        <w:ind w:left="2880" w:hanging="360"/>
      </w:pPr>
      <w:rPr>
        <w:rFonts w:ascii="Symbol" w:hAnsi="Symbol" w:hint="default"/>
      </w:rPr>
    </w:lvl>
    <w:lvl w:ilvl="4" w:tplc="433A5DB8">
      <w:start w:val="1"/>
      <w:numFmt w:val="bullet"/>
      <w:lvlText w:val="o"/>
      <w:lvlJc w:val="left"/>
      <w:pPr>
        <w:ind w:left="3600" w:hanging="360"/>
      </w:pPr>
      <w:rPr>
        <w:rFonts w:ascii="Courier New" w:hAnsi="Courier New" w:hint="default"/>
      </w:rPr>
    </w:lvl>
    <w:lvl w:ilvl="5" w:tplc="C4B29580">
      <w:start w:val="1"/>
      <w:numFmt w:val="bullet"/>
      <w:lvlText w:val=""/>
      <w:lvlJc w:val="left"/>
      <w:pPr>
        <w:ind w:left="4320" w:hanging="360"/>
      </w:pPr>
      <w:rPr>
        <w:rFonts w:ascii="Wingdings" w:hAnsi="Wingdings" w:hint="default"/>
      </w:rPr>
    </w:lvl>
    <w:lvl w:ilvl="6" w:tplc="D7C8A35E">
      <w:start w:val="1"/>
      <w:numFmt w:val="bullet"/>
      <w:lvlText w:val=""/>
      <w:lvlJc w:val="left"/>
      <w:pPr>
        <w:ind w:left="5040" w:hanging="360"/>
      </w:pPr>
      <w:rPr>
        <w:rFonts w:ascii="Symbol" w:hAnsi="Symbol" w:hint="default"/>
      </w:rPr>
    </w:lvl>
    <w:lvl w:ilvl="7" w:tplc="CE38BDF4">
      <w:start w:val="1"/>
      <w:numFmt w:val="bullet"/>
      <w:lvlText w:val="o"/>
      <w:lvlJc w:val="left"/>
      <w:pPr>
        <w:ind w:left="5760" w:hanging="360"/>
      </w:pPr>
      <w:rPr>
        <w:rFonts w:ascii="Courier New" w:hAnsi="Courier New" w:hint="default"/>
      </w:rPr>
    </w:lvl>
    <w:lvl w:ilvl="8" w:tplc="BA029898">
      <w:start w:val="1"/>
      <w:numFmt w:val="bullet"/>
      <w:lvlText w:val=""/>
      <w:lvlJc w:val="left"/>
      <w:pPr>
        <w:ind w:left="6480" w:hanging="360"/>
      </w:pPr>
      <w:rPr>
        <w:rFonts w:ascii="Wingdings" w:hAnsi="Wingdings" w:hint="default"/>
      </w:rPr>
    </w:lvl>
  </w:abstractNum>
  <w:abstractNum w:abstractNumId="33" w15:restartNumberingAfterBreak="0">
    <w:nsid w:val="636F64BA"/>
    <w:multiLevelType w:val="hybridMultilevel"/>
    <w:tmpl w:val="A37666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4" w15:restartNumberingAfterBreak="0">
    <w:nsid w:val="74896EED"/>
    <w:multiLevelType w:val="hybridMultilevel"/>
    <w:tmpl w:val="AC609304"/>
    <w:lvl w:ilvl="0" w:tplc="930EF384">
      <w:start w:val="1"/>
      <w:numFmt w:val="bullet"/>
      <w:lvlText w:val=""/>
      <w:lvlJc w:val="left"/>
      <w:pPr>
        <w:ind w:left="1800" w:hanging="360"/>
      </w:pPr>
      <w:rPr>
        <w:rFonts w:ascii="Symbol" w:hAnsi="Symbol" w:hint="default"/>
      </w:rPr>
    </w:lvl>
    <w:lvl w:ilvl="1" w:tplc="D0F49BFA">
      <w:start w:val="1"/>
      <w:numFmt w:val="bullet"/>
      <w:lvlText w:val="o"/>
      <w:lvlJc w:val="left"/>
      <w:pPr>
        <w:ind w:left="2520" w:hanging="360"/>
      </w:pPr>
      <w:rPr>
        <w:rFonts w:ascii="Courier New" w:hAnsi="Courier New" w:hint="default"/>
      </w:rPr>
    </w:lvl>
    <w:lvl w:ilvl="2" w:tplc="37FACD9C">
      <w:start w:val="1"/>
      <w:numFmt w:val="bullet"/>
      <w:lvlText w:val=""/>
      <w:lvlJc w:val="left"/>
      <w:pPr>
        <w:ind w:left="3240" w:hanging="360"/>
      </w:pPr>
      <w:rPr>
        <w:rFonts w:ascii="Wingdings" w:hAnsi="Wingdings" w:hint="default"/>
      </w:rPr>
    </w:lvl>
    <w:lvl w:ilvl="3" w:tplc="8F6CBB48">
      <w:start w:val="1"/>
      <w:numFmt w:val="bullet"/>
      <w:lvlText w:val=""/>
      <w:lvlJc w:val="left"/>
      <w:pPr>
        <w:ind w:left="3960" w:hanging="360"/>
      </w:pPr>
      <w:rPr>
        <w:rFonts w:ascii="Symbol" w:hAnsi="Symbol" w:hint="default"/>
      </w:rPr>
    </w:lvl>
    <w:lvl w:ilvl="4" w:tplc="738C63D6">
      <w:start w:val="1"/>
      <w:numFmt w:val="bullet"/>
      <w:lvlText w:val="o"/>
      <w:lvlJc w:val="left"/>
      <w:pPr>
        <w:ind w:left="4680" w:hanging="360"/>
      </w:pPr>
      <w:rPr>
        <w:rFonts w:ascii="Courier New" w:hAnsi="Courier New" w:hint="default"/>
      </w:rPr>
    </w:lvl>
    <w:lvl w:ilvl="5" w:tplc="8E0AC1B6">
      <w:start w:val="1"/>
      <w:numFmt w:val="bullet"/>
      <w:lvlText w:val=""/>
      <w:lvlJc w:val="left"/>
      <w:pPr>
        <w:ind w:left="5400" w:hanging="360"/>
      </w:pPr>
      <w:rPr>
        <w:rFonts w:ascii="Wingdings" w:hAnsi="Wingdings" w:hint="default"/>
      </w:rPr>
    </w:lvl>
    <w:lvl w:ilvl="6" w:tplc="061A8F36">
      <w:start w:val="1"/>
      <w:numFmt w:val="bullet"/>
      <w:lvlText w:val=""/>
      <w:lvlJc w:val="left"/>
      <w:pPr>
        <w:ind w:left="6120" w:hanging="360"/>
      </w:pPr>
      <w:rPr>
        <w:rFonts w:ascii="Symbol" w:hAnsi="Symbol" w:hint="default"/>
      </w:rPr>
    </w:lvl>
    <w:lvl w:ilvl="7" w:tplc="B1CA1E54">
      <w:start w:val="1"/>
      <w:numFmt w:val="bullet"/>
      <w:lvlText w:val="o"/>
      <w:lvlJc w:val="left"/>
      <w:pPr>
        <w:ind w:left="6840" w:hanging="360"/>
      </w:pPr>
      <w:rPr>
        <w:rFonts w:ascii="Courier New" w:hAnsi="Courier New" w:hint="default"/>
      </w:rPr>
    </w:lvl>
    <w:lvl w:ilvl="8" w:tplc="F13E6170">
      <w:start w:val="1"/>
      <w:numFmt w:val="bullet"/>
      <w:lvlText w:val=""/>
      <w:lvlJc w:val="left"/>
      <w:pPr>
        <w:ind w:left="7560" w:hanging="360"/>
      </w:pPr>
      <w:rPr>
        <w:rFonts w:ascii="Wingdings" w:hAnsi="Wingdings" w:hint="default"/>
      </w:rPr>
    </w:lvl>
  </w:abstractNum>
  <w:abstractNum w:abstractNumId="35" w15:restartNumberingAfterBreak="0">
    <w:nsid w:val="754F207D"/>
    <w:multiLevelType w:val="hybridMultilevel"/>
    <w:tmpl w:val="412EE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AC11CD1"/>
    <w:multiLevelType w:val="hybridMultilevel"/>
    <w:tmpl w:val="82A46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0F12E0"/>
    <w:multiLevelType w:val="hybridMultilevel"/>
    <w:tmpl w:val="FA74F7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F1B0FA4"/>
    <w:multiLevelType w:val="hybridMultilevel"/>
    <w:tmpl w:val="6B0C1DE4"/>
    <w:lvl w:ilvl="0" w:tplc="11008C26">
      <w:start w:val="1"/>
      <w:numFmt w:val="bullet"/>
      <w:lvlText w:val=""/>
      <w:lvlJc w:val="left"/>
      <w:pPr>
        <w:ind w:left="720" w:hanging="360"/>
      </w:pPr>
      <w:rPr>
        <w:rFonts w:ascii="Symbol" w:hAnsi="Symbol" w:hint="default"/>
      </w:rPr>
    </w:lvl>
    <w:lvl w:ilvl="1" w:tplc="35F8DDFE">
      <w:start w:val="1"/>
      <w:numFmt w:val="bullet"/>
      <w:lvlText w:val="o"/>
      <w:lvlJc w:val="left"/>
      <w:pPr>
        <w:ind w:left="1440" w:hanging="360"/>
      </w:pPr>
      <w:rPr>
        <w:rFonts w:ascii="Courier New" w:hAnsi="Courier New" w:hint="default"/>
      </w:rPr>
    </w:lvl>
    <w:lvl w:ilvl="2" w:tplc="D94A78A2">
      <w:start w:val="1"/>
      <w:numFmt w:val="bullet"/>
      <w:lvlText w:val=""/>
      <w:lvlJc w:val="left"/>
      <w:pPr>
        <w:ind w:left="2160" w:hanging="360"/>
      </w:pPr>
      <w:rPr>
        <w:rFonts w:ascii="Wingdings" w:hAnsi="Wingdings" w:hint="default"/>
      </w:rPr>
    </w:lvl>
    <w:lvl w:ilvl="3" w:tplc="635EA9AA">
      <w:start w:val="1"/>
      <w:numFmt w:val="bullet"/>
      <w:lvlText w:val=""/>
      <w:lvlJc w:val="left"/>
      <w:pPr>
        <w:ind w:left="2880" w:hanging="360"/>
      </w:pPr>
      <w:rPr>
        <w:rFonts w:ascii="Symbol" w:hAnsi="Symbol" w:hint="default"/>
      </w:rPr>
    </w:lvl>
    <w:lvl w:ilvl="4" w:tplc="877869BA">
      <w:start w:val="1"/>
      <w:numFmt w:val="bullet"/>
      <w:lvlText w:val="o"/>
      <w:lvlJc w:val="left"/>
      <w:pPr>
        <w:ind w:left="3600" w:hanging="360"/>
      </w:pPr>
      <w:rPr>
        <w:rFonts w:ascii="Courier New" w:hAnsi="Courier New" w:hint="default"/>
      </w:rPr>
    </w:lvl>
    <w:lvl w:ilvl="5" w:tplc="8746EEAC">
      <w:start w:val="1"/>
      <w:numFmt w:val="bullet"/>
      <w:lvlText w:val=""/>
      <w:lvlJc w:val="left"/>
      <w:pPr>
        <w:ind w:left="4320" w:hanging="360"/>
      </w:pPr>
      <w:rPr>
        <w:rFonts w:ascii="Wingdings" w:hAnsi="Wingdings" w:hint="default"/>
      </w:rPr>
    </w:lvl>
    <w:lvl w:ilvl="6" w:tplc="F0D6DCB0">
      <w:start w:val="1"/>
      <w:numFmt w:val="bullet"/>
      <w:lvlText w:val=""/>
      <w:lvlJc w:val="left"/>
      <w:pPr>
        <w:ind w:left="5040" w:hanging="360"/>
      </w:pPr>
      <w:rPr>
        <w:rFonts w:ascii="Symbol" w:hAnsi="Symbol" w:hint="default"/>
      </w:rPr>
    </w:lvl>
    <w:lvl w:ilvl="7" w:tplc="F5E4DD64">
      <w:start w:val="1"/>
      <w:numFmt w:val="bullet"/>
      <w:lvlText w:val="o"/>
      <w:lvlJc w:val="left"/>
      <w:pPr>
        <w:ind w:left="5760" w:hanging="360"/>
      </w:pPr>
      <w:rPr>
        <w:rFonts w:ascii="Courier New" w:hAnsi="Courier New" w:hint="default"/>
      </w:rPr>
    </w:lvl>
    <w:lvl w:ilvl="8" w:tplc="DF402D74">
      <w:start w:val="1"/>
      <w:numFmt w:val="bullet"/>
      <w:lvlText w:val=""/>
      <w:lvlJc w:val="left"/>
      <w:pPr>
        <w:ind w:left="6480" w:hanging="360"/>
      </w:pPr>
      <w:rPr>
        <w:rFonts w:ascii="Wingdings" w:hAnsi="Wingdings" w:hint="default"/>
      </w:rPr>
    </w:lvl>
  </w:abstractNum>
  <w:abstractNum w:abstractNumId="39" w15:restartNumberingAfterBreak="0">
    <w:nsid w:val="7F8A343B"/>
    <w:multiLevelType w:val="hybridMultilevel"/>
    <w:tmpl w:val="CFF8D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
  </w:num>
  <w:num w:numId="3">
    <w:abstractNumId w:val="28"/>
  </w:num>
  <w:num w:numId="4">
    <w:abstractNumId w:val="21"/>
  </w:num>
  <w:num w:numId="5">
    <w:abstractNumId w:val="20"/>
  </w:num>
  <w:num w:numId="6">
    <w:abstractNumId w:val="1"/>
  </w:num>
  <w:num w:numId="7">
    <w:abstractNumId w:val="29"/>
  </w:num>
  <w:num w:numId="8">
    <w:abstractNumId w:val="34"/>
  </w:num>
  <w:num w:numId="9">
    <w:abstractNumId w:val="12"/>
  </w:num>
  <w:num w:numId="10">
    <w:abstractNumId w:val="32"/>
  </w:num>
  <w:num w:numId="11">
    <w:abstractNumId w:val="26"/>
  </w:num>
  <w:num w:numId="12">
    <w:abstractNumId w:val="4"/>
  </w:num>
  <w:num w:numId="13">
    <w:abstractNumId w:val="27"/>
  </w:num>
  <w:num w:numId="14">
    <w:abstractNumId w:val="30"/>
  </w:num>
  <w:num w:numId="15">
    <w:abstractNumId w:val="19"/>
  </w:num>
  <w:num w:numId="16">
    <w:abstractNumId w:val="3"/>
  </w:num>
  <w:num w:numId="17">
    <w:abstractNumId w:val="17"/>
  </w:num>
  <w:num w:numId="18">
    <w:abstractNumId w:val="24"/>
  </w:num>
  <w:num w:numId="19">
    <w:abstractNumId w:val="22"/>
  </w:num>
  <w:num w:numId="20">
    <w:abstractNumId w:val="6"/>
  </w:num>
  <w:num w:numId="21">
    <w:abstractNumId w:val="0"/>
  </w:num>
  <w:num w:numId="22">
    <w:abstractNumId w:val="35"/>
  </w:num>
  <w:num w:numId="23">
    <w:abstractNumId w:val="11"/>
  </w:num>
  <w:num w:numId="24">
    <w:abstractNumId w:val="23"/>
  </w:num>
  <w:num w:numId="25">
    <w:abstractNumId w:val="9"/>
  </w:num>
  <w:num w:numId="26">
    <w:abstractNumId w:val="36"/>
  </w:num>
  <w:num w:numId="27">
    <w:abstractNumId w:val="33"/>
  </w:num>
  <w:num w:numId="28">
    <w:abstractNumId w:val="39"/>
  </w:num>
  <w:num w:numId="29">
    <w:abstractNumId w:val="10"/>
  </w:num>
  <w:num w:numId="30">
    <w:abstractNumId w:val="25"/>
  </w:num>
  <w:num w:numId="31">
    <w:abstractNumId w:val="31"/>
  </w:num>
  <w:num w:numId="32">
    <w:abstractNumId w:val="13"/>
  </w:num>
  <w:num w:numId="33">
    <w:abstractNumId w:val="16"/>
  </w:num>
  <w:num w:numId="34">
    <w:abstractNumId w:val="8"/>
  </w:num>
  <w:num w:numId="35">
    <w:abstractNumId w:val="37"/>
  </w:num>
  <w:num w:numId="36">
    <w:abstractNumId w:val="15"/>
  </w:num>
  <w:num w:numId="37">
    <w:abstractNumId w:val="14"/>
  </w:num>
  <w:num w:numId="38">
    <w:abstractNumId w:val="7"/>
  </w:num>
  <w:num w:numId="39">
    <w:abstractNumId w:val="18"/>
  </w:num>
  <w:num w:numId="40">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532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415"/>
    <w:rsid w:val="00002904"/>
    <w:rsid w:val="000047B8"/>
    <w:rsid w:val="00023209"/>
    <w:rsid w:val="0002621A"/>
    <w:rsid w:val="00046999"/>
    <w:rsid w:val="00047709"/>
    <w:rsid w:val="00047E9C"/>
    <w:rsid w:val="000630CE"/>
    <w:rsid w:val="00065E42"/>
    <w:rsid w:val="00065F60"/>
    <w:rsid w:val="0007483C"/>
    <w:rsid w:val="000769BD"/>
    <w:rsid w:val="000814A2"/>
    <w:rsid w:val="00086CCD"/>
    <w:rsid w:val="00093A25"/>
    <w:rsid w:val="00094E42"/>
    <w:rsid w:val="000A09B9"/>
    <w:rsid w:val="000A09D9"/>
    <w:rsid w:val="000A2221"/>
    <w:rsid w:val="000A6476"/>
    <w:rsid w:val="000B2E30"/>
    <w:rsid w:val="000B450E"/>
    <w:rsid w:val="000B5E65"/>
    <w:rsid w:val="000C6019"/>
    <w:rsid w:val="000C7B79"/>
    <w:rsid w:val="000D3073"/>
    <w:rsid w:val="000E710A"/>
    <w:rsid w:val="000F2F25"/>
    <w:rsid w:val="000F6790"/>
    <w:rsid w:val="000F7563"/>
    <w:rsid w:val="00103EC6"/>
    <w:rsid w:val="001071DF"/>
    <w:rsid w:val="00107ED8"/>
    <w:rsid w:val="00115AF8"/>
    <w:rsid w:val="00120241"/>
    <w:rsid w:val="00120D9B"/>
    <w:rsid w:val="001220C7"/>
    <w:rsid w:val="00135374"/>
    <w:rsid w:val="00135E6D"/>
    <w:rsid w:val="00140C08"/>
    <w:rsid w:val="00142F01"/>
    <w:rsid w:val="001531E8"/>
    <w:rsid w:val="00156577"/>
    <w:rsid w:val="001643A7"/>
    <w:rsid w:val="0016445F"/>
    <w:rsid w:val="0016671F"/>
    <w:rsid w:val="0018672F"/>
    <w:rsid w:val="00187631"/>
    <w:rsid w:val="001B394B"/>
    <w:rsid w:val="001B64BE"/>
    <w:rsid w:val="001C33A6"/>
    <w:rsid w:val="001C55D2"/>
    <w:rsid w:val="001C9D20"/>
    <w:rsid w:val="001D55BB"/>
    <w:rsid w:val="001D6326"/>
    <w:rsid w:val="001E5E6A"/>
    <w:rsid w:val="001F0BCC"/>
    <w:rsid w:val="001F281C"/>
    <w:rsid w:val="001F3D3B"/>
    <w:rsid w:val="001F72BE"/>
    <w:rsid w:val="00203F3A"/>
    <w:rsid w:val="00205FDE"/>
    <w:rsid w:val="0020760D"/>
    <w:rsid w:val="00211E5F"/>
    <w:rsid w:val="002153AC"/>
    <w:rsid w:val="00215A6F"/>
    <w:rsid w:val="00215DA7"/>
    <w:rsid w:val="0022196D"/>
    <w:rsid w:val="00222CE3"/>
    <w:rsid w:val="0023339F"/>
    <w:rsid w:val="002409E3"/>
    <w:rsid w:val="002420FC"/>
    <w:rsid w:val="00245B40"/>
    <w:rsid w:val="0025648B"/>
    <w:rsid w:val="002703BA"/>
    <w:rsid w:val="00275C54"/>
    <w:rsid w:val="002811F5"/>
    <w:rsid w:val="002812C1"/>
    <w:rsid w:val="00282EAA"/>
    <w:rsid w:val="002849A2"/>
    <w:rsid w:val="00285C38"/>
    <w:rsid w:val="002875A0"/>
    <w:rsid w:val="002905C1"/>
    <w:rsid w:val="0029401A"/>
    <w:rsid w:val="002A3781"/>
    <w:rsid w:val="002B096C"/>
    <w:rsid w:val="002B4E7B"/>
    <w:rsid w:val="002C09C1"/>
    <w:rsid w:val="002C6A15"/>
    <w:rsid w:val="002C6A70"/>
    <w:rsid w:val="002D0F1F"/>
    <w:rsid w:val="002D38EF"/>
    <w:rsid w:val="002E00AB"/>
    <w:rsid w:val="002E1F8C"/>
    <w:rsid w:val="002E5143"/>
    <w:rsid w:val="002E6963"/>
    <w:rsid w:val="002F4363"/>
    <w:rsid w:val="0030520E"/>
    <w:rsid w:val="00307AC4"/>
    <w:rsid w:val="00312A87"/>
    <w:rsid w:val="00312DA3"/>
    <w:rsid w:val="00314B9E"/>
    <w:rsid w:val="00315A49"/>
    <w:rsid w:val="00320836"/>
    <w:rsid w:val="00321416"/>
    <w:rsid w:val="003263EF"/>
    <w:rsid w:val="00326D53"/>
    <w:rsid w:val="00330C56"/>
    <w:rsid w:val="00332A16"/>
    <w:rsid w:val="0033437C"/>
    <w:rsid w:val="0035113F"/>
    <w:rsid w:val="00351D0C"/>
    <w:rsid w:val="00354D32"/>
    <w:rsid w:val="00361777"/>
    <w:rsid w:val="00362D7D"/>
    <w:rsid w:val="0036630C"/>
    <w:rsid w:val="00366EAD"/>
    <w:rsid w:val="003743D9"/>
    <w:rsid w:val="00376157"/>
    <w:rsid w:val="0038132E"/>
    <w:rsid w:val="00382567"/>
    <w:rsid w:val="00392182"/>
    <w:rsid w:val="0039253A"/>
    <w:rsid w:val="00394B47"/>
    <w:rsid w:val="003A13E1"/>
    <w:rsid w:val="003B71CA"/>
    <w:rsid w:val="003B778B"/>
    <w:rsid w:val="003B782F"/>
    <w:rsid w:val="003C2223"/>
    <w:rsid w:val="003C2EAB"/>
    <w:rsid w:val="003C33B8"/>
    <w:rsid w:val="003F1181"/>
    <w:rsid w:val="003F29F0"/>
    <w:rsid w:val="003F59DC"/>
    <w:rsid w:val="003F7090"/>
    <w:rsid w:val="004013F5"/>
    <w:rsid w:val="0040769C"/>
    <w:rsid w:val="00407BE8"/>
    <w:rsid w:val="00407DB2"/>
    <w:rsid w:val="0041073C"/>
    <w:rsid w:val="00410EF5"/>
    <w:rsid w:val="00425B79"/>
    <w:rsid w:val="00450CBE"/>
    <w:rsid w:val="00450F34"/>
    <w:rsid w:val="004526A1"/>
    <w:rsid w:val="004540D6"/>
    <w:rsid w:val="004559DB"/>
    <w:rsid w:val="00456EF8"/>
    <w:rsid w:val="00460DF8"/>
    <w:rsid w:val="0047465F"/>
    <w:rsid w:val="0047644D"/>
    <w:rsid w:val="00481706"/>
    <w:rsid w:val="004832AE"/>
    <w:rsid w:val="004A0F5D"/>
    <w:rsid w:val="004A15BA"/>
    <w:rsid w:val="004A54CB"/>
    <w:rsid w:val="004A6335"/>
    <w:rsid w:val="004AED3C"/>
    <w:rsid w:val="004B2CA3"/>
    <w:rsid w:val="004C5F8B"/>
    <w:rsid w:val="004D404C"/>
    <w:rsid w:val="004D6758"/>
    <w:rsid w:val="004D690B"/>
    <w:rsid w:val="004E235B"/>
    <w:rsid w:val="004F22FA"/>
    <w:rsid w:val="004F562A"/>
    <w:rsid w:val="004F6832"/>
    <w:rsid w:val="004F7909"/>
    <w:rsid w:val="004F7DBF"/>
    <w:rsid w:val="00501329"/>
    <w:rsid w:val="00502D6A"/>
    <w:rsid w:val="00511676"/>
    <w:rsid w:val="0051398F"/>
    <w:rsid w:val="00521E6A"/>
    <w:rsid w:val="00524267"/>
    <w:rsid w:val="00524504"/>
    <w:rsid w:val="00524ADB"/>
    <w:rsid w:val="00527E5D"/>
    <w:rsid w:val="0053043A"/>
    <w:rsid w:val="005408E4"/>
    <w:rsid w:val="00550929"/>
    <w:rsid w:val="00556A3E"/>
    <w:rsid w:val="00560928"/>
    <w:rsid w:val="00562F76"/>
    <w:rsid w:val="00564968"/>
    <w:rsid w:val="00572386"/>
    <w:rsid w:val="0057241D"/>
    <w:rsid w:val="005749D2"/>
    <w:rsid w:val="00576DC9"/>
    <w:rsid w:val="0057732D"/>
    <w:rsid w:val="005853F1"/>
    <w:rsid w:val="00587E42"/>
    <w:rsid w:val="00590736"/>
    <w:rsid w:val="00597ABC"/>
    <w:rsid w:val="005A2CEC"/>
    <w:rsid w:val="005A444F"/>
    <w:rsid w:val="005C0983"/>
    <w:rsid w:val="005C3B92"/>
    <w:rsid w:val="005D148B"/>
    <w:rsid w:val="005E1580"/>
    <w:rsid w:val="005E4BFC"/>
    <w:rsid w:val="005E6FE0"/>
    <w:rsid w:val="005F3817"/>
    <w:rsid w:val="005F6E63"/>
    <w:rsid w:val="00600C8E"/>
    <w:rsid w:val="0062062C"/>
    <w:rsid w:val="00634D8B"/>
    <w:rsid w:val="00636C25"/>
    <w:rsid w:val="00636E5A"/>
    <w:rsid w:val="006443FB"/>
    <w:rsid w:val="00646045"/>
    <w:rsid w:val="0065033A"/>
    <w:rsid w:val="00660B27"/>
    <w:rsid w:val="00663A15"/>
    <w:rsid w:val="00663CBB"/>
    <w:rsid w:val="006678E3"/>
    <w:rsid w:val="00669A03"/>
    <w:rsid w:val="00672A69"/>
    <w:rsid w:val="00673071"/>
    <w:rsid w:val="0068275E"/>
    <w:rsid w:val="00684B4B"/>
    <w:rsid w:val="00696A8C"/>
    <w:rsid w:val="006A2C45"/>
    <w:rsid w:val="006A76BA"/>
    <w:rsid w:val="006C1222"/>
    <w:rsid w:val="006D050D"/>
    <w:rsid w:val="006E1246"/>
    <w:rsid w:val="006E1B24"/>
    <w:rsid w:val="006E2A01"/>
    <w:rsid w:val="006F0DA4"/>
    <w:rsid w:val="006F2301"/>
    <w:rsid w:val="006F269A"/>
    <w:rsid w:val="00700574"/>
    <w:rsid w:val="0071150C"/>
    <w:rsid w:val="00711844"/>
    <w:rsid w:val="00720267"/>
    <w:rsid w:val="0072690A"/>
    <w:rsid w:val="00765EE3"/>
    <w:rsid w:val="00771594"/>
    <w:rsid w:val="00772C37"/>
    <w:rsid w:val="007A1A4B"/>
    <w:rsid w:val="007A4B5C"/>
    <w:rsid w:val="007B4C43"/>
    <w:rsid w:val="007C782D"/>
    <w:rsid w:val="007E0BC9"/>
    <w:rsid w:val="007E5118"/>
    <w:rsid w:val="007F1CCF"/>
    <w:rsid w:val="00805F37"/>
    <w:rsid w:val="0081006A"/>
    <w:rsid w:val="00810182"/>
    <w:rsid w:val="00811F87"/>
    <w:rsid w:val="00825CAF"/>
    <w:rsid w:val="0084039D"/>
    <w:rsid w:val="00840D11"/>
    <w:rsid w:val="00846880"/>
    <w:rsid w:val="008507AA"/>
    <w:rsid w:val="00855D8F"/>
    <w:rsid w:val="00860415"/>
    <w:rsid w:val="00864AD8"/>
    <w:rsid w:val="0086691F"/>
    <w:rsid w:val="00871D94"/>
    <w:rsid w:val="00876BBA"/>
    <w:rsid w:val="00885244"/>
    <w:rsid w:val="008870CC"/>
    <w:rsid w:val="00896FB4"/>
    <w:rsid w:val="008A2B5A"/>
    <w:rsid w:val="008A45DE"/>
    <w:rsid w:val="008A54FF"/>
    <w:rsid w:val="008A7353"/>
    <w:rsid w:val="008B1AF7"/>
    <w:rsid w:val="008B3CFD"/>
    <w:rsid w:val="008C2CA9"/>
    <w:rsid w:val="008C3B46"/>
    <w:rsid w:val="008C6274"/>
    <w:rsid w:val="008D03E1"/>
    <w:rsid w:val="008D0889"/>
    <w:rsid w:val="008D3E16"/>
    <w:rsid w:val="008D55C1"/>
    <w:rsid w:val="008D66C7"/>
    <w:rsid w:val="008F5BB4"/>
    <w:rsid w:val="009134E1"/>
    <w:rsid w:val="009232CB"/>
    <w:rsid w:val="009308BD"/>
    <w:rsid w:val="0094149F"/>
    <w:rsid w:val="0094225F"/>
    <w:rsid w:val="009424D1"/>
    <w:rsid w:val="00961F02"/>
    <w:rsid w:val="00970D91"/>
    <w:rsid w:val="00971932"/>
    <w:rsid w:val="009733D9"/>
    <w:rsid w:val="0097407F"/>
    <w:rsid w:val="009A1966"/>
    <w:rsid w:val="009A299C"/>
    <w:rsid w:val="009A3A5E"/>
    <w:rsid w:val="009B03D5"/>
    <w:rsid w:val="009B2777"/>
    <w:rsid w:val="009B2DA0"/>
    <w:rsid w:val="009D4416"/>
    <w:rsid w:val="009E1025"/>
    <w:rsid w:val="009E5297"/>
    <w:rsid w:val="009EC122"/>
    <w:rsid w:val="009F18FF"/>
    <w:rsid w:val="009F1B74"/>
    <w:rsid w:val="00A144E8"/>
    <w:rsid w:val="00A16C2E"/>
    <w:rsid w:val="00A1709E"/>
    <w:rsid w:val="00A2550D"/>
    <w:rsid w:val="00A354AB"/>
    <w:rsid w:val="00A464DA"/>
    <w:rsid w:val="00A56531"/>
    <w:rsid w:val="00A723D4"/>
    <w:rsid w:val="00A87EC1"/>
    <w:rsid w:val="00A8E032"/>
    <w:rsid w:val="00A9365A"/>
    <w:rsid w:val="00A95617"/>
    <w:rsid w:val="00AA556C"/>
    <w:rsid w:val="00AC22D2"/>
    <w:rsid w:val="00AC2C8E"/>
    <w:rsid w:val="00AC3590"/>
    <w:rsid w:val="00AC403F"/>
    <w:rsid w:val="00AC6AB6"/>
    <w:rsid w:val="00AD4068"/>
    <w:rsid w:val="00AE2E0C"/>
    <w:rsid w:val="00AE4AA1"/>
    <w:rsid w:val="00AF502F"/>
    <w:rsid w:val="00AF63DA"/>
    <w:rsid w:val="00B03473"/>
    <w:rsid w:val="00B03A09"/>
    <w:rsid w:val="00B04B33"/>
    <w:rsid w:val="00B06F73"/>
    <w:rsid w:val="00B127BC"/>
    <w:rsid w:val="00B15122"/>
    <w:rsid w:val="00B16EE5"/>
    <w:rsid w:val="00B171A9"/>
    <w:rsid w:val="00B25595"/>
    <w:rsid w:val="00B265B1"/>
    <w:rsid w:val="00B35A32"/>
    <w:rsid w:val="00B46083"/>
    <w:rsid w:val="00B5228D"/>
    <w:rsid w:val="00B52EEB"/>
    <w:rsid w:val="00B54AE9"/>
    <w:rsid w:val="00B572A5"/>
    <w:rsid w:val="00B616D2"/>
    <w:rsid w:val="00B6176D"/>
    <w:rsid w:val="00B64C7D"/>
    <w:rsid w:val="00B659BF"/>
    <w:rsid w:val="00B72A86"/>
    <w:rsid w:val="00B77DD3"/>
    <w:rsid w:val="00B8107C"/>
    <w:rsid w:val="00B97101"/>
    <w:rsid w:val="00B979DA"/>
    <w:rsid w:val="00BA6B97"/>
    <w:rsid w:val="00BB2D17"/>
    <w:rsid w:val="00BB3271"/>
    <w:rsid w:val="00BB44E7"/>
    <w:rsid w:val="00BC7ECF"/>
    <w:rsid w:val="00BD099D"/>
    <w:rsid w:val="00BD7410"/>
    <w:rsid w:val="00BD7B18"/>
    <w:rsid w:val="00BD7D81"/>
    <w:rsid w:val="00BE55F5"/>
    <w:rsid w:val="00BF00D9"/>
    <w:rsid w:val="00BF0424"/>
    <w:rsid w:val="00BF1A83"/>
    <w:rsid w:val="00BF4642"/>
    <w:rsid w:val="00C05573"/>
    <w:rsid w:val="00C06B75"/>
    <w:rsid w:val="00C10B8F"/>
    <w:rsid w:val="00C12B62"/>
    <w:rsid w:val="00C158EF"/>
    <w:rsid w:val="00C201BF"/>
    <w:rsid w:val="00C33D40"/>
    <w:rsid w:val="00C3493B"/>
    <w:rsid w:val="00C37322"/>
    <w:rsid w:val="00C42BB1"/>
    <w:rsid w:val="00C436EB"/>
    <w:rsid w:val="00C47489"/>
    <w:rsid w:val="00C66B8D"/>
    <w:rsid w:val="00C70273"/>
    <w:rsid w:val="00C77C1E"/>
    <w:rsid w:val="00C803FC"/>
    <w:rsid w:val="00C808B8"/>
    <w:rsid w:val="00C8356B"/>
    <w:rsid w:val="00C845FB"/>
    <w:rsid w:val="00C864EC"/>
    <w:rsid w:val="00C927EB"/>
    <w:rsid w:val="00C95A58"/>
    <w:rsid w:val="00CA00A4"/>
    <w:rsid w:val="00CA2AAE"/>
    <w:rsid w:val="00CB127C"/>
    <w:rsid w:val="00CB3670"/>
    <w:rsid w:val="00CB6DE9"/>
    <w:rsid w:val="00CC194A"/>
    <w:rsid w:val="00CC19E9"/>
    <w:rsid w:val="00CC5AD6"/>
    <w:rsid w:val="00CD57B8"/>
    <w:rsid w:val="00CE26C3"/>
    <w:rsid w:val="00CE7CD2"/>
    <w:rsid w:val="00CF2903"/>
    <w:rsid w:val="00D01D98"/>
    <w:rsid w:val="00D045D7"/>
    <w:rsid w:val="00D11D81"/>
    <w:rsid w:val="00D1547A"/>
    <w:rsid w:val="00D16324"/>
    <w:rsid w:val="00D33209"/>
    <w:rsid w:val="00D33A22"/>
    <w:rsid w:val="00D35297"/>
    <w:rsid w:val="00D35D90"/>
    <w:rsid w:val="00D42947"/>
    <w:rsid w:val="00D50060"/>
    <w:rsid w:val="00D55BD7"/>
    <w:rsid w:val="00D5637B"/>
    <w:rsid w:val="00D7011C"/>
    <w:rsid w:val="00D713B1"/>
    <w:rsid w:val="00D75D8F"/>
    <w:rsid w:val="00D90EC5"/>
    <w:rsid w:val="00DA0C3A"/>
    <w:rsid w:val="00DA7039"/>
    <w:rsid w:val="00DB1792"/>
    <w:rsid w:val="00DC2B19"/>
    <w:rsid w:val="00DC4E78"/>
    <w:rsid w:val="00DF65A0"/>
    <w:rsid w:val="00E04A62"/>
    <w:rsid w:val="00E07FC4"/>
    <w:rsid w:val="00E1664B"/>
    <w:rsid w:val="00E2605A"/>
    <w:rsid w:val="00E3015B"/>
    <w:rsid w:val="00E30CCD"/>
    <w:rsid w:val="00E33D28"/>
    <w:rsid w:val="00E365E8"/>
    <w:rsid w:val="00E403E2"/>
    <w:rsid w:val="00E46256"/>
    <w:rsid w:val="00E52A7E"/>
    <w:rsid w:val="00E63D99"/>
    <w:rsid w:val="00E65116"/>
    <w:rsid w:val="00E65ECC"/>
    <w:rsid w:val="00E66C2E"/>
    <w:rsid w:val="00E75AA6"/>
    <w:rsid w:val="00E77005"/>
    <w:rsid w:val="00E80969"/>
    <w:rsid w:val="00E90B15"/>
    <w:rsid w:val="00E90C97"/>
    <w:rsid w:val="00E9365E"/>
    <w:rsid w:val="00E97BD1"/>
    <w:rsid w:val="00EB1D50"/>
    <w:rsid w:val="00EC052E"/>
    <w:rsid w:val="00EC44BC"/>
    <w:rsid w:val="00EC472F"/>
    <w:rsid w:val="00EC59C5"/>
    <w:rsid w:val="00EF0F71"/>
    <w:rsid w:val="00EF452B"/>
    <w:rsid w:val="00F02B47"/>
    <w:rsid w:val="00F1064F"/>
    <w:rsid w:val="00F12D1B"/>
    <w:rsid w:val="00F15E51"/>
    <w:rsid w:val="00F15F37"/>
    <w:rsid w:val="00F1649D"/>
    <w:rsid w:val="00F1A71A"/>
    <w:rsid w:val="00F20390"/>
    <w:rsid w:val="00F20B5D"/>
    <w:rsid w:val="00F21DBB"/>
    <w:rsid w:val="00F22954"/>
    <w:rsid w:val="00F27B55"/>
    <w:rsid w:val="00F3058B"/>
    <w:rsid w:val="00F4214E"/>
    <w:rsid w:val="00F46BB4"/>
    <w:rsid w:val="00F50789"/>
    <w:rsid w:val="00F61173"/>
    <w:rsid w:val="00F6302B"/>
    <w:rsid w:val="00F6451A"/>
    <w:rsid w:val="00F741BA"/>
    <w:rsid w:val="00F869BE"/>
    <w:rsid w:val="00F86D51"/>
    <w:rsid w:val="00F965AC"/>
    <w:rsid w:val="00F97DB0"/>
    <w:rsid w:val="00FA1395"/>
    <w:rsid w:val="00FA61AB"/>
    <w:rsid w:val="00FB041A"/>
    <w:rsid w:val="00FB0ED5"/>
    <w:rsid w:val="00FC0428"/>
    <w:rsid w:val="00FC1937"/>
    <w:rsid w:val="00FC54A1"/>
    <w:rsid w:val="00FC5DBB"/>
    <w:rsid w:val="00FC62D3"/>
    <w:rsid w:val="00FC6C15"/>
    <w:rsid w:val="00FC7592"/>
    <w:rsid w:val="00FD7004"/>
    <w:rsid w:val="00FD7876"/>
    <w:rsid w:val="00FE314B"/>
    <w:rsid w:val="00FE3CCA"/>
    <w:rsid w:val="00FF4C30"/>
    <w:rsid w:val="00FF6590"/>
    <w:rsid w:val="010C5BF7"/>
    <w:rsid w:val="01190881"/>
    <w:rsid w:val="0120C95E"/>
    <w:rsid w:val="015A9150"/>
    <w:rsid w:val="01869ECC"/>
    <w:rsid w:val="0196ADDD"/>
    <w:rsid w:val="01BE4329"/>
    <w:rsid w:val="01CAA625"/>
    <w:rsid w:val="01D49F5B"/>
    <w:rsid w:val="01DEE642"/>
    <w:rsid w:val="02056545"/>
    <w:rsid w:val="0208B1FE"/>
    <w:rsid w:val="0246462C"/>
    <w:rsid w:val="02594569"/>
    <w:rsid w:val="025F3403"/>
    <w:rsid w:val="02664CDC"/>
    <w:rsid w:val="02999955"/>
    <w:rsid w:val="0299CFFE"/>
    <w:rsid w:val="02C1FAE9"/>
    <w:rsid w:val="02C81265"/>
    <w:rsid w:val="02E787A1"/>
    <w:rsid w:val="02ED9D7A"/>
    <w:rsid w:val="02F24AF8"/>
    <w:rsid w:val="02FD0C69"/>
    <w:rsid w:val="03077E3C"/>
    <w:rsid w:val="03226F2D"/>
    <w:rsid w:val="033549E1"/>
    <w:rsid w:val="033C251D"/>
    <w:rsid w:val="0357E415"/>
    <w:rsid w:val="035A1277"/>
    <w:rsid w:val="037F555D"/>
    <w:rsid w:val="03C288A2"/>
    <w:rsid w:val="03C6DF61"/>
    <w:rsid w:val="03C6F274"/>
    <w:rsid w:val="03FE3A61"/>
    <w:rsid w:val="04029C70"/>
    <w:rsid w:val="04303A39"/>
    <w:rsid w:val="0431C524"/>
    <w:rsid w:val="04389C09"/>
    <w:rsid w:val="045CCA68"/>
    <w:rsid w:val="045D3A03"/>
    <w:rsid w:val="04754E3E"/>
    <w:rsid w:val="048093D8"/>
    <w:rsid w:val="0495918F"/>
    <w:rsid w:val="04AD0665"/>
    <w:rsid w:val="04E6DF97"/>
    <w:rsid w:val="04ED0FF0"/>
    <w:rsid w:val="04F6C146"/>
    <w:rsid w:val="051E5E5F"/>
    <w:rsid w:val="05269650"/>
    <w:rsid w:val="0539D909"/>
    <w:rsid w:val="053BD646"/>
    <w:rsid w:val="054318DB"/>
    <w:rsid w:val="0551B9D4"/>
    <w:rsid w:val="0551CB00"/>
    <w:rsid w:val="0553F44D"/>
    <w:rsid w:val="056A26E5"/>
    <w:rsid w:val="058C2932"/>
    <w:rsid w:val="059CD142"/>
    <w:rsid w:val="059CEB75"/>
    <w:rsid w:val="05C6AB0B"/>
    <w:rsid w:val="05D3ECFD"/>
    <w:rsid w:val="05F39FAE"/>
    <w:rsid w:val="05F4909F"/>
    <w:rsid w:val="05FCAF88"/>
    <w:rsid w:val="06314B47"/>
    <w:rsid w:val="0632074A"/>
    <w:rsid w:val="066D40B7"/>
    <w:rsid w:val="06714F6D"/>
    <w:rsid w:val="067D32A3"/>
    <w:rsid w:val="0684EFD1"/>
    <w:rsid w:val="0692540C"/>
    <w:rsid w:val="06A2EC45"/>
    <w:rsid w:val="06C64C00"/>
    <w:rsid w:val="06E7F0AA"/>
    <w:rsid w:val="06F10C25"/>
    <w:rsid w:val="072BFFCD"/>
    <w:rsid w:val="07348671"/>
    <w:rsid w:val="0736BADF"/>
    <w:rsid w:val="073971C0"/>
    <w:rsid w:val="0774E4DB"/>
    <w:rsid w:val="07B1796B"/>
    <w:rsid w:val="07BD033A"/>
    <w:rsid w:val="07C17ED7"/>
    <w:rsid w:val="07CC6DF0"/>
    <w:rsid w:val="082E19B8"/>
    <w:rsid w:val="083F836D"/>
    <w:rsid w:val="0842C0C3"/>
    <w:rsid w:val="084B0C12"/>
    <w:rsid w:val="0854FBE1"/>
    <w:rsid w:val="0868FD1D"/>
    <w:rsid w:val="08896BC2"/>
    <w:rsid w:val="088A7950"/>
    <w:rsid w:val="08C334F0"/>
    <w:rsid w:val="08CBB77A"/>
    <w:rsid w:val="090BEE62"/>
    <w:rsid w:val="0912231D"/>
    <w:rsid w:val="092DAA9C"/>
    <w:rsid w:val="09689AA8"/>
    <w:rsid w:val="0968A6D5"/>
    <w:rsid w:val="0975B4E5"/>
    <w:rsid w:val="0986186B"/>
    <w:rsid w:val="09A6DED7"/>
    <w:rsid w:val="09B0CE51"/>
    <w:rsid w:val="0A11FC9A"/>
    <w:rsid w:val="0A4B2EF1"/>
    <w:rsid w:val="0A632ED7"/>
    <w:rsid w:val="0A63A08F"/>
    <w:rsid w:val="0A72A1E5"/>
    <w:rsid w:val="0A84F4E2"/>
    <w:rsid w:val="0A8AC22C"/>
    <w:rsid w:val="0A90BA8D"/>
    <w:rsid w:val="0AAFEF32"/>
    <w:rsid w:val="0ABD1801"/>
    <w:rsid w:val="0ACE47B7"/>
    <w:rsid w:val="0B03FC0A"/>
    <w:rsid w:val="0B1E5695"/>
    <w:rsid w:val="0B2711FE"/>
    <w:rsid w:val="0B540964"/>
    <w:rsid w:val="0B9E9B61"/>
    <w:rsid w:val="0BB1B8BF"/>
    <w:rsid w:val="0BB5506A"/>
    <w:rsid w:val="0BC10C84"/>
    <w:rsid w:val="0BF103A5"/>
    <w:rsid w:val="0BF83A29"/>
    <w:rsid w:val="0C096146"/>
    <w:rsid w:val="0C315316"/>
    <w:rsid w:val="0C4BBF93"/>
    <w:rsid w:val="0C4DF53A"/>
    <w:rsid w:val="0C5D894C"/>
    <w:rsid w:val="0C60AC94"/>
    <w:rsid w:val="0C6FA184"/>
    <w:rsid w:val="0C78D419"/>
    <w:rsid w:val="0C7C11DB"/>
    <w:rsid w:val="0C83C477"/>
    <w:rsid w:val="0CAD892F"/>
    <w:rsid w:val="0CF97DEF"/>
    <w:rsid w:val="0D0DC606"/>
    <w:rsid w:val="0D1846DC"/>
    <w:rsid w:val="0D29866F"/>
    <w:rsid w:val="0D50365E"/>
    <w:rsid w:val="0D505682"/>
    <w:rsid w:val="0D640B83"/>
    <w:rsid w:val="0D6560E8"/>
    <w:rsid w:val="0D937C36"/>
    <w:rsid w:val="0D99707B"/>
    <w:rsid w:val="0D9BF810"/>
    <w:rsid w:val="0DC2F0A8"/>
    <w:rsid w:val="0DD65913"/>
    <w:rsid w:val="0DE853C2"/>
    <w:rsid w:val="0DF55A63"/>
    <w:rsid w:val="0DFF9D15"/>
    <w:rsid w:val="0E16ED09"/>
    <w:rsid w:val="0E1979D3"/>
    <w:rsid w:val="0E1EBC8E"/>
    <w:rsid w:val="0E1ED4FA"/>
    <w:rsid w:val="0E29E9D3"/>
    <w:rsid w:val="0E430040"/>
    <w:rsid w:val="0E79C2F0"/>
    <w:rsid w:val="0E9F3E27"/>
    <w:rsid w:val="0ED65ED6"/>
    <w:rsid w:val="0F031956"/>
    <w:rsid w:val="0F271503"/>
    <w:rsid w:val="0F4F391B"/>
    <w:rsid w:val="0F65EDC9"/>
    <w:rsid w:val="0F83C3C3"/>
    <w:rsid w:val="0F952A0E"/>
    <w:rsid w:val="0F95502A"/>
    <w:rsid w:val="0FAC18FE"/>
    <w:rsid w:val="0FB34234"/>
    <w:rsid w:val="0FD88F81"/>
    <w:rsid w:val="102E1A1F"/>
    <w:rsid w:val="104433C9"/>
    <w:rsid w:val="104547C7"/>
    <w:rsid w:val="10740790"/>
    <w:rsid w:val="10774CE1"/>
    <w:rsid w:val="1082BD66"/>
    <w:rsid w:val="10BA46C0"/>
    <w:rsid w:val="10BCD272"/>
    <w:rsid w:val="10C0FB01"/>
    <w:rsid w:val="10C81E20"/>
    <w:rsid w:val="10EC72C4"/>
    <w:rsid w:val="11006196"/>
    <w:rsid w:val="11133128"/>
    <w:rsid w:val="111598D4"/>
    <w:rsid w:val="1122A5B9"/>
    <w:rsid w:val="1136D91B"/>
    <w:rsid w:val="113A2831"/>
    <w:rsid w:val="11566BD7"/>
    <w:rsid w:val="119D5029"/>
    <w:rsid w:val="119F96FC"/>
    <w:rsid w:val="11AED995"/>
    <w:rsid w:val="11B70FE5"/>
    <w:rsid w:val="11BFAA2C"/>
    <w:rsid w:val="11C0A64B"/>
    <w:rsid w:val="11C969FC"/>
    <w:rsid w:val="11EB3170"/>
    <w:rsid w:val="12167741"/>
    <w:rsid w:val="1229F868"/>
    <w:rsid w:val="124325F8"/>
    <w:rsid w:val="12559DFD"/>
    <w:rsid w:val="1297C245"/>
    <w:rsid w:val="12A0949A"/>
    <w:rsid w:val="12AB88CB"/>
    <w:rsid w:val="12E161C1"/>
    <w:rsid w:val="130C8CC7"/>
    <w:rsid w:val="1315BBCC"/>
    <w:rsid w:val="1321C4DC"/>
    <w:rsid w:val="1374C4A0"/>
    <w:rsid w:val="1383C9BA"/>
    <w:rsid w:val="1398C7F3"/>
    <w:rsid w:val="139DA834"/>
    <w:rsid w:val="13C42D3B"/>
    <w:rsid w:val="13CF29BA"/>
    <w:rsid w:val="13D4A26C"/>
    <w:rsid w:val="13DD7C61"/>
    <w:rsid w:val="13E24042"/>
    <w:rsid w:val="13E45AC3"/>
    <w:rsid w:val="1414C6EF"/>
    <w:rsid w:val="14269DFE"/>
    <w:rsid w:val="143C2A33"/>
    <w:rsid w:val="14523220"/>
    <w:rsid w:val="14A2ABAA"/>
    <w:rsid w:val="14B8E216"/>
    <w:rsid w:val="14EC5FEF"/>
    <w:rsid w:val="14F28ADC"/>
    <w:rsid w:val="14FF2904"/>
    <w:rsid w:val="15090213"/>
    <w:rsid w:val="1510E4BA"/>
    <w:rsid w:val="151CC08C"/>
    <w:rsid w:val="152AAB4C"/>
    <w:rsid w:val="15797E17"/>
    <w:rsid w:val="157EC5ED"/>
    <w:rsid w:val="158C8D3F"/>
    <w:rsid w:val="15B32D81"/>
    <w:rsid w:val="15B3B51F"/>
    <w:rsid w:val="15C7A789"/>
    <w:rsid w:val="15D6183E"/>
    <w:rsid w:val="15EEDDC4"/>
    <w:rsid w:val="15EEF662"/>
    <w:rsid w:val="16006C48"/>
    <w:rsid w:val="160B9922"/>
    <w:rsid w:val="162C9A23"/>
    <w:rsid w:val="1631D465"/>
    <w:rsid w:val="1639B119"/>
    <w:rsid w:val="165D985F"/>
    <w:rsid w:val="167AEEA1"/>
    <w:rsid w:val="16DB0791"/>
    <w:rsid w:val="16E9857F"/>
    <w:rsid w:val="16FFEF5D"/>
    <w:rsid w:val="170081D2"/>
    <w:rsid w:val="173BB704"/>
    <w:rsid w:val="175D2C34"/>
    <w:rsid w:val="1797DD2C"/>
    <w:rsid w:val="1798D059"/>
    <w:rsid w:val="17B0E16D"/>
    <w:rsid w:val="17BFC9F7"/>
    <w:rsid w:val="182DD90C"/>
    <w:rsid w:val="1831D411"/>
    <w:rsid w:val="184F9AF6"/>
    <w:rsid w:val="1859C1FA"/>
    <w:rsid w:val="1861AAAE"/>
    <w:rsid w:val="186C3916"/>
    <w:rsid w:val="186D7E5B"/>
    <w:rsid w:val="1879D6EC"/>
    <w:rsid w:val="187F0FD4"/>
    <w:rsid w:val="1887F7B5"/>
    <w:rsid w:val="18C5BE47"/>
    <w:rsid w:val="18D5C926"/>
    <w:rsid w:val="190B7985"/>
    <w:rsid w:val="19504CCA"/>
    <w:rsid w:val="19545B57"/>
    <w:rsid w:val="195E4710"/>
    <w:rsid w:val="197145B0"/>
    <w:rsid w:val="19CEDFA1"/>
    <w:rsid w:val="19E00FBB"/>
    <w:rsid w:val="19EE2389"/>
    <w:rsid w:val="19EEE11A"/>
    <w:rsid w:val="1A02F638"/>
    <w:rsid w:val="1A2DD2C1"/>
    <w:rsid w:val="1A9D7253"/>
    <w:rsid w:val="1AB4B16D"/>
    <w:rsid w:val="1AC44AA8"/>
    <w:rsid w:val="1AD1D378"/>
    <w:rsid w:val="1B01CB8B"/>
    <w:rsid w:val="1B09F625"/>
    <w:rsid w:val="1B0D0741"/>
    <w:rsid w:val="1B15FA83"/>
    <w:rsid w:val="1B300DD3"/>
    <w:rsid w:val="1B4DD32A"/>
    <w:rsid w:val="1B5C130D"/>
    <w:rsid w:val="1B644332"/>
    <w:rsid w:val="1B760DF0"/>
    <w:rsid w:val="1B910652"/>
    <w:rsid w:val="1B9C6363"/>
    <w:rsid w:val="1BD06BAF"/>
    <w:rsid w:val="1BD839C7"/>
    <w:rsid w:val="1BDD5C6B"/>
    <w:rsid w:val="1BDFB451"/>
    <w:rsid w:val="1BE8E84F"/>
    <w:rsid w:val="1BEB2314"/>
    <w:rsid w:val="1C35CA96"/>
    <w:rsid w:val="1C3ED693"/>
    <w:rsid w:val="1C441BA8"/>
    <w:rsid w:val="1C49E816"/>
    <w:rsid w:val="1C5CA0FA"/>
    <w:rsid w:val="1C9BD62A"/>
    <w:rsid w:val="1D27103B"/>
    <w:rsid w:val="1D320ACE"/>
    <w:rsid w:val="1D4C019C"/>
    <w:rsid w:val="1D500597"/>
    <w:rsid w:val="1D6A49DB"/>
    <w:rsid w:val="1D92A723"/>
    <w:rsid w:val="1D9925D2"/>
    <w:rsid w:val="1D992F6A"/>
    <w:rsid w:val="1DB9D3FF"/>
    <w:rsid w:val="1DCC1C3A"/>
    <w:rsid w:val="1DE64311"/>
    <w:rsid w:val="1E103E05"/>
    <w:rsid w:val="1E2DF7B5"/>
    <w:rsid w:val="1E58117D"/>
    <w:rsid w:val="1E5B74C2"/>
    <w:rsid w:val="1E84DF15"/>
    <w:rsid w:val="1E9704F8"/>
    <w:rsid w:val="1E9AAFF3"/>
    <w:rsid w:val="1EC67C61"/>
    <w:rsid w:val="1EE652BF"/>
    <w:rsid w:val="1EED700A"/>
    <w:rsid w:val="1F155591"/>
    <w:rsid w:val="1F1A2F5A"/>
    <w:rsid w:val="1F317A9B"/>
    <w:rsid w:val="1F322241"/>
    <w:rsid w:val="1F38C248"/>
    <w:rsid w:val="1F473651"/>
    <w:rsid w:val="1F4DEC3B"/>
    <w:rsid w:val="1F6FDE25"/>
    <w:rsid w:val="1FA46602"/>
    <w:rsid w:val="1FA6BC6C"/>
    <w:rsid w:val="1FBEDB1E"/>
    <w:rsid w:val="1FCD19B2"/>
    <w:rsid w:val="1FCF763A"/>
    <w:rsid w:val="1FDD719D"/>
    <w:rsid w:val="1FF3E1DE"/>
    <w:rsid w:val="200C5829"/>
    <w:rsid w:val="2016406B"/>
    <w:rsid w:val="2038FB8A"/>
    <w:rsid w:val="206BEE46"/>
    <w:rsid w:val="208EB1E1"/>
    <w:rsid w:val="2097A531"/>
    <w:rsid w:val="20C2B741"/>
    <w:rsid w:val="20C79B5C"/>
    <w:rsid w:val="20D86A48"/>
    <w:rsid w:val="20EC7CAC"/>
    <w:rsid w:val="20FA01BF"/>
    <w:rsid w:val="20FB6C90"/>
    <w:rsid w:val="2101BE6D"/>
    <w:rsid w:val="211938EE"/>
    <w:rsid w:val="211E316E"/>
    <w:rsid w:val="212D3630"/>
    <w:rsid w:val="21428CCD"/>
    <w:rsid w:val="2142D1BD"/>
    <w:rsid w:val="21522853"/>
    <w:rsid w:val="21554F27"/>
    <w:rsid w:val="216307CE"/>
    <w:rsid w:val="217941FE"/>
    <w:rsid w:val="218654CC"/>
    <w:rsid w:val="21A9F170"/>
    <w:rsid w:val="21C5A8BA"/>
    <w:rsid w:val="21D5CDF6"/>
    <w:rsid w:val="221155D6"/>
    <w:rsid w:val="221D5872"/>
    <w:rsid w:val="2233F956"/>
    <w:rsid w:val="22371D9D"/>
    <w:rsid w:val="22431078"/>
    <w:rsid w:val="2259F041"/>
    <w:rsid w:val="22C29F12"/>
    <w:rsid w:val="22E4EF8E"/>
    <w:rsid w:val="22F93409"/>
    <w:rsid w:val="233D8506"/>
    <w:rsid w:val="2340F7B0"/>
    <w:rsid w:val="236870A1"/>
    <w:rsid w:val="2368BB46"/>
    <w:rsid w:val="2383A1CC"/>
    <w:rsid w:val="2389FC28"/>
    <w:rsid w:val="23B5880C"/>
    <w:rsid w:val="23B824EA"/>
    <w:rsid w:val="23BF8F1C"/>
    <w:rsid w:val="23CA23E6"/>
    <w:rsid w:val="23CACF12"/>
    <w:rsid w:val="244FEC00"/>
    <w:rsid w:val="24780280"/>
    <w:rsid w:val="247A1EDA"/>
    <w:rsid w:val="24A5C0BF"/>
    <w:rsid w:val="24E2CF97"/>
    <w:rsid w:val="24FD5F91"/>
    <w:rsid w:val="25008B7B"/>
    <w:rsid w:val="25119248"/>
    <w:rsid w:val="251A32AE"/>
    <w:rsid w:val="252C90FB"/>
    <w:rsid w:val="257D4A52"/>
    <w:rsid w:val="2586C0A5"/>
    <w:rsid w:val="258970DE"/>
    <w:rsid w:val="259B9CB0"/>
    <w:rsid w:val="25B05127"/>
    <w:rsid w:val="25EAFDEE"/>
    <w:rsid w:val="26113A6B"/>
    <w:rsid w:val="26192101"/>
    <w:rsid w:val="26227CE2"/>
    <w:rsid w:val="2649FB05"/>
    <w:rsid w:val="264CF110"/>
    <w:rsid w:val="265CF493"/>
    <w:rsid w:val="26632362"/>
    <w:rsid w:val="26685FF0"/>
    <w:rsid w:val="26AD62A9"/>
    <w:rsid w:val="26AE641E"/>
    <w:rsid w:val="26BD3FD5"/>
    <w:rsid w:val="26C7C2A0"/>
    <w:rsid w:val="26D10CF2"/>
    <w:rsid w:val="26DF9C24"/>
    <w:rsid w:val="26F41C61"/>
    <w:rsid w:val="26F72FDE"/>
    <w:rsid w:val="26F8C481"/>
    <w:rsid w:val="271C33A2"/>
    <w:rsid w:val="274AFC6D"/>
    <w:rsid w:val="275B9919"/>
    <w:rsid w:val="276CDFC7"/>
    <w:rsid w:val="2779D603"/>
    <w:rsid w:val="27892A6B"/>
    <w:rsid w:val="27B0756E"/>
    <w:rsid w:val="27B436C9"/>
    <w:rsid w:val="27B8A312"/>
    <w:rsid w:val="27BD3FB2"/>
    <w:rsid w:val="27C42608"/>
    <w:rsid w:val="27DE0CDD"/>
    <w:rsid w:val="28060B2D"/>
    <w:rsid w:val="282BAB30"/>
    <w:rsid w:val="282D11DF"/>
    <w:rsid w:val="2854BE28"/>
    <w:rsid w:val="286A34F1"/>
    <w:rsid w:val="289BA0A5"/>
    <w:rsid w:val="28AE5410"/>
    <w:rsid w:val="28B5E733"/>
    <w:rsid w:val="28B910E9"/>
    <w:rsid w:val="28BE6326"/>
    <w:rsid w:val="28D87838"/>
    <w:rsid w:val="28E14B43"/>
    <w:rsid w:val="28E6705C"/>
    <w:rsid w:val="2917E89A"/>
    <w:rsid w:val="291D599B"/>
    <w:rsid w:val="29321FEB"/>
    <w:rsid w:val="2960610C"/>
    <w:rsid w:val="29767725"/>
    <w:rsid w:val="298E694F"/>
    <w:rsid w:val="299A4FA4"/>
    <w:rsid w:val="29C9503B"/>
    <w:rsid w:val="29CB296F"/>
    <w:rsid w:val="29E53F26"/>
    <w:rsid w:val="2A00947E"/>
    <w:rsid w:val="2A1F9106"/>
    <w:rsid w:val="2A2651FA"/>
    <w:rsid w:val="2A348CC6"/>
    <w:rsid w:val="2A4CEADA"/>
    <w:rsid w:val="2A6ACF35"/>
    <w:rsid w:val="2A71E302"/>
    <w:rsid w:val="2A862E99"/>
    <w:rsid w:val="2AAE944D"/>
    <w:rsid w:val="2ABB54AF"/>
    <w:rsid w:val="2AED2DA7"/>
    <w:rsid w:val="2AF55214"/>
    <w:rsid w:val="2AF885A6"/>
    <w:rsid w:val="2B4608F4"/>
    <w:rsid w:val="2B4BC898"/>
    <w:rsid w:val="2B4BCB2B"/>
    <w:rsid w:val="2B52111B"/>
    <w:rsid w:val="2B63B3EF"/>
    <w:rsid w:val="2B66DBA5"/>
    <w:rsid w:val="2B7153CA"/>
    <w:rsid w:val="2B71597C"/>
    <w:rsid w:val="2B7D2B51"/>
    <w:rsid w:val="2B80C24A"/>
    <w:rsid w:val="2BB6D15C"/>
    <w:rsid w:val="2BC89B15"/>
    <w:rsid w:val="2BDD643C"/>
    <w:rsid w:val="2BFDC5A1"/>
    <w:rsid w:val="2C04F46C"/>
    <w:rsid w:val="2CBBAA31"/>
    <w:rsid w:val="2CDBD1B9"/>
    <w:rsid w:val="2CFF8450"/>
    <w:rsid w:val="2D04532B"/>
    <w:rsid w:val="2D09302C"/>
    <w:rsid w:val="2D11861A"/>
    <w:rsid w:val="2D13DFB3"/>
    <w:rsid w:val="2D18FBB2"/>
    <w:rsid w:val="2D2D2A73"/>
    <w:rsid w:val="2D6FA5A9"/>
    <w:rsid w:val="2D848B9C"/>
    <w:rsid w:val="2D8EBA42"/>
    <w:rsid w:val="2DA3237B"/>
    <w:rsid w:val="2DAD53DC"/>
    <w:rsid w:val="2DB1620F"/>
    <w:rsid w:val="2DBDCF5B"/>
    <w:rsid w:val="2DC3491C"/>
    <w:rsid w:val="2DE78F3C"/>
    <w:rsid w:val="2DF91252"/>
    <w:rsid w:val="2E00FE82"/>
    <w:rsid w:val="2E08E316"/>
    <w:rsid w:val="2E2ABC6C"/>
    <w:rsid w:val="2E3C7D00"/>
    <w:rsid w:val="2E42A09B"/>
    <w:rsid w:val="2E5D757C"/>
    <w:rsid w:val="2E97C883"/>
    <w:rsid w:val="2E9B54B1"/>
    <w:rsid w:val="2EA1B466"/>
    <w:rsid w:val="2ED405A1"/>
    <w:rsid w:val="2EE714CE"/>
    <w:rsid w:val="2F172AC7"/>
    <w:rsid w:val="2F188FF2"/>
    <w:rsid w:val="2F357D0D"/>
    <w:rsid w:val="2F46CD07"/>
    <w:rsid w:val="2F74F4A7"/>
    <w:rsid w:val="2F7DEEDD"/>
    <w:rsid w:val="2FD5B218"/>
    <w:rsid w:val="2FE8725A"/>
    <w:rsid w:val="2FEAAE7C"/>
    <w:rsid w:val="30010CFF"/>
    <w:rsid w:val="30213BD0"/>
    <w:rsid w:val="302CB024"/>
    <w:rsid w:val="3037643D"/>
    <w:rsid w:val="3048B6DC"/>
    <w:rsid w:val="304AA2E5"/>
    <w:rsid w:val="3078BE2B"/>
    <w:rsid w:val="3087F42F"/>
    <w:rsid w:val="30A30401"/>
    <w:rsid w:val="30B15CF9"/>
    <w:rsid w:val="30C4354C"/>
    <w:rsid w:val="30DF0ED9"/>
    <w:rsid w:val="30E3F22B"/>
    <w:rsid w:val="311CDC76"/>
    <w:rsid w:val="315757E4"/>
    <w:rsid w:val="31DE1681"/>
    <w:rsid w:val="31EBE1A0"/>
    <w:rsid w:val="32024588"/>
    <w:rsid w:val="3226764E"/>
    <w:rsid w:val="324EAB06"/>
    <w:rsid w:val="3270CDF8"/>
    <w:rsid w:val="32928CF1"/>
    <w:rsid w:val="32CC7B82"/>
    <w:rsid w:val="32D90231"/>
    <w:rsid w:val="32F57FD1"/>
    <w:rsid w:val="3387C7BA"/>
    <w:rsid w:val="339311F5"/>
    <w:rsid w:val="33B1E62C"/>
    <w:rsid w:val="3431AC73"/>
    <w:rsid w:val="3472AA09"/>
    <w:rsid w:val="349152D0"/>
    <w:rsid w:val="349A765B"/>
    <w:rsid w:val="34A783A4"/>
    <w:rsid w:val="34ABBE84"/>
    <w:rsid w:val="34FCF1CB"/>
    <w:rsid w:val="3512D0D2"/>
    <w:rsid w:val="3552AE3D"/>
    <w:rsid w:val="3560B9CE"/>
    <w:rsid w:val="3577ACA7"/>
    <w:rsid w:val="357E0445"/>
    <w:rsid w:val="3595654E"/>
    <w:rsid w:val="35A84B7C"/>
    <w:rsid w:val="35BAD054"/>
    <w:rsid w:val="35EE4E1F"/>
    <w:rsid w:val="36194081"/>
    <w:rsid w:val="361A3E3F"/>
    <w:rsid w:val="3625BBB7"/>
    <w:rsid w:val="363729E9"/>
    <w:rsid w:val="36591D29"/>
    <w:rsid w:val="3683F6AE"/>
    <w:rsid w:val="36B522E6"/>
    <w:rsid w:val="36CD6B3C"/>
    <w:rsid w:val="36D5D57F"/>
    <w:rsid w:val="36E350FE"/>
    <w:rsid w:val="36F1F00B"/>
    <w:rsid w:val="36F5A361"/>
    <w:rsid w:val="371778AA"/>
    <w:rsid w:val="37308918"/>
    <w:rsid w:val="37559109"/>
    <w:rsid w:val="376D95C4"/>
    <w:rsid w:val="3772646C"/>
    <w:rsid w:val="37C12F68"/>
    <w:rsid w:val="37CF8926"/>
    <w:rsid w:val="37DB6569"/>
    <w:rsid w:val="37E821DE"/>
    <w:rsid w:val="38060878"/>
    <w:rsid w:val="38342FA8"/>
    <w:rsid w:val="38416676"/>
    <w:rsid w:val="387C67B6"/>
    <w:rsid w:val="388FE9F5"/>
    <w:rsid w:val="38A4E8D0"/>
    <w:rsid w:val="38B1CF4A"/>
    <w:rsid w:val="38BEE691"/>
    <w:rsid w:val="38C3204C"/>
    <w:rsid w:val="3904473F"/>
    <w:rsid w:val="39291AF2"/>
    <w:rsid w:val="393D7C4E"/>
    <w:rsid w:val="39438704"/>
    <w:rsid w:val="3961692B"/>
    <w:rsid w:val="3970ABC4"/>
    <w:rsid w:val="39A12478"/>
    <w:rsid w:val="39A2251E"/>
    <w:rsid w:val="39CF5D0E"/>
    <w:rsid w:val="39DF6EDF"/>
    <w:rsid w:val="39E3C976"/>
    <w:rsid w:val="39E505C7"/>
    <w:rsid w:val="3A79DCB5"/>
    <w:rsid w:val="3A805DE2"/>
    <w:rsid w:val="3A8B8284"/>
    <w:rsid w:val="3A8E4177"/>
    <w:rsid w:val="3AAEA66D"/>
    <w:rsid w:val="3AB99F8C"/>
    <w:rsid w:val="3AEA515F"/>
    <w:rsid w:val="3B29AA5C"/>
    <w:rsid w:val="3B41FF15"/>
    <w:rsid w:val="3B4E1110"/>
    <w:rsid w:val="3B72784C"/>
    <w:rsid w:val="3B7AA758"/>
    <w:rsid w:val="3BD7D709"/>
    <w:rsid w:val="3BE6AC65"/>
    <w:rsid w:val="3C33AC72"/>
    <w:rsid w:val="3C39845E"/>
    <w:rsid w:val="3C3FE2EC"/>
    <w:rsid w:val="3C7355F0"/>
    <w:rsid w:val="3C8A1D30"/>
    <w:rsid w:val="3C90F4CB"/>
    <w:rsid w:val="3C9DA80C"/>
    <w:rsid w:val="3CAAAD29"/>
    <w:rsid w:val="3CBCD777"/>
    <w:rsid w:val="3CC8AD10"/>
    <w:rsid w:val="3CCB1638"/>
    <w:rsid w:val="3CCCD7A1"/>
    <w:rsid w:val="3CD1BEA3"/>
    <w:rsid w:val="3CDF0F79"/>
    <w:rsid w:val="3CF75DF6"/>
    <w:rsid w:val="3CFCBEE8"/>
    <w:rsid w:val="3D1165CC"/>
    <w:rsid w:val="3D69F9A0"/>
    <w:rsid w:val="3D81D4B5"/>
    <w:rsid w:val="3D96916F"/>
    <w:rsid w:val="3DA18BDB"/>
    <w:rsid w:val="3DA5491F"/>
    <w:rsid w:val="3DB894B8"/>
    <w:rsid w:val="3DD29EC7"/>
    <w:rsid w:val="3E1CF945"/>
    <w:rsid w:val="3E1D9BC0"/>
    <w:rsid w:val="3E45FADD"/>
    <w:rsid w:val="3E60FCB7"/>
    <w:rsid w:val="3E76C46D"/>
    <w:rsid w:val="3E79F061"/>
    <w:rsid w:val="3EB70430"/>
    <w:rsid w:val="3EE47287"/>
    <w:rsid w:val="3F11BF80"/>
    <w:rsid w:val="3F289148"/>
    <w:rsid w:val="3F3C8B78"/>
    <w:rsid w:val="3F43F55B"/>
    <w:rsid w:val="3F46D7B8"/>
    <w:rsid w:val="3F4E532F"/>
    <w:rsid w:val="3F6A839D"/>
    <w:rsid w:val="3F8B4290"/>
    <w:rsid w:val="3FB01289"/>
    <w:rsid w:val="3FCFB832"/>
    <w:rsid w:val="4005E5E1"/>
    <w:rsid w:val="400CC1B6"/>
    <w:rsid w:val="40711AE3"/>
    <w:rsid w:val="4076BA30"/>
    <w:rsid w:val="407FA9F4"/>
    <w:rsid w:val="409B4ABC"/>
    <w:rsid w:val="40D764FC"/>
    <w:rsid w:val="40D7A06F"/>
    <w:rsid w:val="40E6B093"/>
    <w:rsid w:val="40F49539"/>
    <w:rsid w:val="414B9295"/>
    <w:rsid w:val="41ACEABE"/>
    <w:rsid w:val="41AF6A23"/>
    <w:rsid w:val="41DF63EF"/>
    <w:rsid w:val="420E9431"/>
    <w:rsid w:val="421E6EF5"/>
    <w:rsid w:val="4224C35F"/>
    <w:rsid w:val="422DC60D"/>
    <w:rsid w:val="423824A2"/>
    <w:rsid w:val="4260F6AE"/>
    <w:rsid w:val="429B3705"/>
    <w:rsid w:val="42D15960"/>
    <w:rsid w:val="434A5613"/>
    <w:rsid w:val="435603CC"/>
    <w:rsid w:val="435627C9"/>
    <w:rsid w:val="436CB06D"/>
    <w:rsid w:val="4393C068"/>
    <w:rsid w:val="43A40B5E"/>
    <w:rsid w:val="44042F7D"/>
    <w:rsid w:val="4415B4A4"/>
    <w:rsid w:val="442B634F"/>
    <w:rsid w:val="444F196C"/>
    <w:rsid w:val="44B740BB"/>
    <w:rsid w:val="44E5813D"/>
    <w:rsid w:val="44ED7E62"/>
    <w:rsid w:val="44F46224"/>
    <w:rsid w:val="44F7AE90"/>
    <w:rsid w:val="450AA168"/>
    <w:rsid w:val="450F9D42"/>
    <w:rsid w:val="45157507"/>
    <w:rsid w:val="45502C53"/>
    <w:rsid w:val="4560FE66"/>
    <w:rsid w:val="4561CA0F"/>
    <w:rsid w:val="457C2860"/>
    <w:rsid w:val="4595EBF6"/>
    <w:rsid w:val="459A1C52"/>
    <w:rsid w:val="45A7215E"/>
    <w:rsid w:val="45C4E457"/>
    <w:rsid w:val="45D59C50"/>
    <w:rsid w:val="45E56078"/>
    <w:rsid w:val="45E70835"/>
    <w:rsid w:val="45E98B78"/>
    <w:rsid w:val="460D79F2"/>
    <w:rsid w:val="464A6B5B"/>
    <w:rsid w:val="464A9160"/>
    <w:rsid w:val="4650BC58"/>
    <w:rsid w:val="46584296"/>
    <w:rsid w:val="467B6D58"/>
    <w:rsid w:val="469E403C"/>
    <w:rsid w:val="46BE2C26"/>
    <w:rsid w:val="46DC374F"/>
    <w:rsid w:val="47074EAB"/>
    <w:rsid w:val="470C1E9A"/>
    <w:rsid w:val="4720E2C8"/>
    <w:rsid w:val="4745613B"/>
    <w:rsid w:val="479E61B4"/>
    <w:rsid w:val="47A86C38"/>
    <w:rsid w:val="481D44C4"/>
    <w:rsid w:val="48259076"/>
    <w:rsid w:val="4844A022"/>
    <w:rsid w:val="48464F69"/>
    <w:rsid w:val="485C76B7"/>
    <w:rsid w:val="4883CA02"/>
    <w:rsid w:val="488A7FEC"/>
    <w:rsid w:val="48BE4797"/>
    <w:rsid w:val="48E6B060"/>
    <w:rsid w:val="494C6CB9"/>
    <w:rsid w:val="49780433"/>
    <w:rsid w:val="4979B7C4"/>
    <w:rsid w:val="498231DF"/>
    <w:rsid w:val="49896AD7"/>
    <w:rsid w:val="49B7FCA3"/>
    <w:rsid w:val="49E3289F"/>
    <w:rsid w:val="49FFE7AC"/>
    <w:rsid w:val="4A01E67E"/>
    <w:rsid w:val="4A060432"/>
    <w:rsid w:val="4A25901B"/>
    <w:rsid w:val="4A26956C"/>
    <w:rsid w:val="4A4D116D"/>
    <w:rsid w:val="4A53954F"/>
    <w:rsid w:val="4A803149"/>
    <w:rsid w:val="4ACEC5B8"/>
    <w:rsid w:val="4ADF412A"/>
    <w:rsid w:val="4AFE4157"/>
    <w:rsid w:val="4B152639"/>
    <w:rsid w:val="4B1FE005"/>
    <w:rsid w:val="4B2CC508"/>
    <w:rsid w:val="4B37D516"/>
    <w:rsid w:val="4B4D8CCE"/>
    <w:rsid w:val="4B5BD5F2"/>
    <w:rsid w:val="4B730112"/>
    <w:rsid w:val="4B86C107"/>
    <w:rsid w:val="4BA80F1F"/>
    <w:rsid w:val="4BC458B9"/>
    <w:rsid w:val="4BDED43E"/>
    <w:rsid w:val="4C04FF7B"/>
    <w:rsid w:val="4C2718E9"/>
    <w:rsid w:val="4C28C020"/>
    <w:rsid w:val="4C400AF4"/>
    <w:rsid w:val="4C53C04F"/>
    <w:rsid w:val="4C657452"/>
    <w:rsid w:val="4C86C42C"/>
    <w:rsid w:val="4C9528C8"/>
    <w:rsid w:val="4CB08B77"/>
    <w:rsid w:val="4CE1BDC6"/>
    <w:rsid w:val="4CF6D68A"/>
    <w:rsid w:val="4CF7EBBD"/>
    <w:rsid w:val="4D0F0E3D"/>
    <w:rsid w:val="4D20F0C2"/>
    <w:rsid w:val="4D3B6E52"/>
    <w:rsid w:val="4D4412A8"/>
    <w:rsid w:val="4D56ED23"/>
    <w:rsid w:val="4D5ABE10"/>
    <w:rsid w:val="4D5E870B"/>
    <w:rsid w:val="4D62508C"/>
    <w:rsid w:val="4DD72CA9"/>
    <w:rsid w:val="4DE5AB1B"/>
    <w:rsid w:val="4DFE075A"/>
    <w:rsid w:val="4E06B57F"/>
    <w:rsid w:val="4E0FB121"/>
    <w:rsid w:val="4E5277A0"/>
    <w:rsid w:val="4E5AAA41"/>
    <w:rsid w:val="4E8D520D"/>
    <w:rsid w:val="4E98B673"/>
    <w:rsid w:val="4EA66910"/>
    <w:rsid w:val="4EE0DE32"/>
    <w:rsid w:val="4EE88699"/>
    <w:rsid w:val="4EEF5C88"/>
    <w:rsid w:val="4F677F0A"/>
    <w:rsid w:val="4F847DB4"/>
    <w:rsid w:val="4F862FC6"/>
    <w:rsid w:val="4F8743C7"/>
    <w:rsid w:val="4F949271"/>
    <w:rsid w:val="4FD2477E"/>
    <w:rsid w:val="4FED9A8E"/>
    <w:rsid w:val="5020C84A"/>
    <w:rsid w:val="502E1A9C"/>
    <w:rsid w:val="503486D4"/>
    <w:rsid w:val="50366CC9"/>
    <w:rsid w:val="505ABAE5"/>
    <w:rsid w:val="506C27D9"/>
    <w:rsid w:val="5079B5D6"/>
    <w:rsid w:val="509B0EBF"/>
    <w:rsid w:val="50C1CA22"/>
    <w:rsid w:val="50C87085"/>
    <w:rsid w:val="50D31B24"/>
    <w:rsid w:val="50D41B92"/>
    <w:rsid w:val="50E55326"/>
    <w:rsid w:val="50F828D9"/>
    <w:rsid w:val="50F9D363"/>
    <w:rsid w:val="510200DD"/>
    <w:rsid w:val="510A96EE"/>
    <w:rsid w:val="510E5F20"/>
    <w:rsid w:val="5113FF96"/>
    <w:rsid w:val="512A92CE"/>
    <w:rsid w:val="514641D9"/>
    <w:rsid w:val="519C8527"/>
    <w:rsid w:val="51BD605B"/>
    <w:rsid w:val="51D05735"/>
    <w:rsid w:val="51D15530"/>
    <w:rsid w:val="51E11A99"/>
    <w:rsid w:val="51F3BD74"/>
    <w:rsid w:val="523C8045"/>
    <w:rsid w:val="5245800F"/>
    <w:rsid w:val="524D1F8C"/>
    <w:rsid w:val="524DB907"/>
    <w:rsid w:val="524F25C7"/>
    <w:rsid w:val="5274143C"/>
    <w:rsid w:val="52999CD8"/>
    <w:rsid w:val="52A4F7CF"/>
    <w:rsid w:val="52D7A375"/>
    <w:rsid w:val="52F6EFA2"/>
    <w:rsid w:val="52FAD214"/>
    <w:rsid w:val="5309E840"/>
    <w:rsid w:val="530B1465"/>
    <w:rsid w:val="532C6E0B"/>
    <w:rsid w:val="535C482F"/>
    <w:rsid w:val="537E4A0F"/>
    <w:rsid w:val="53920D2E"/>
    <w:rsid w:val="539BD45B"/>
    <w:rsid w:val="53C09DC1"/>
    <w:rsid w:val="53C4F465"/>
    <w:rsid w:val="53CA0E62"/>
    <w:rsid w:val="53D92BE9"/>
    <w:rsid w:val="53EC5FF9"/>
    <w:rsid w:val="54012599"/>
    <w:rsid w:val="5415CDDD"/>
    <w:rsid w:val="54195852"/>
    <w:rsid w:val="541E8256"/>
    <w:rsid w:val="54226FAD"/>
    <w:rsid w:val="543A05D9"/>
    <w:rsid w:val="5455CE1D"/>
    <w:rsid w:val="5467A0AF"/>
    <w:rsid w:val="54731C99"/>
    <w:rsid w:val="54C2AB05"/>
    <w:rsid w:val="54FB5103"/>
    <w:rsid w:val="54FC0FCD"/>
    <w:rsid w:val="5509F4FB"/>
    <w:rsid w:val="550BAA14"/>
    <w:rsid w:val="551A1A70"/>
    <w:rsid w:val="556D6271"/>
    <w:rsid w:val="5570B9A7"/>
    <w:rsid w:val="5583A242"/>
    <w:rsid w:val="55A41CCB"/>
    <w:rsid w:val="55BA52B7"/>
    <w:rsid w:val="55CAEA31"/>
    <w:rsid w:val="55CC79B8"/>
    <w:rsid w:val="55CDBCBA"/>
    <w:rsid w:val="55DE26FC"/>
    <w:rsid w:val="55E0929E"/>
    <w:rsid w:val="55E4C9FD"/>
    <w:rsid w:val="55E5DE5B"/>
    <w:rsid w:val="55F9FA05"/>
    <w:rsid w:val="560B540F"/>
    <w:rsid w:val="561D5D65"/>
    <w:rsid w:val="5643B3B5"/>
    <w:rsid w:val="5668BF3D"/>
    <w:rsid w:val="568544D4"/>
    <w:rsid w:val="56A22695"/>
    <w:rsid w:val="56BA7053"/>
    <w:rsid w:val="56BEF38B"/>
    <w:rsid w:val="56C0A2D2"/>
    <w:rsid w:val="56DA8D1B"/>
    <w:rsid w:val="56FC2C31"/>
    <w:rsid w:val="57068240"/>
    <w:rsid w:val="5718DD4A"/>
    <w:rsid w:val="572FB816"/>
    <w:rsid w:val="5759F453"/>
    <w:rsid w:val="57878150"/>
    <w:rsid w:val="578A4287"/>
    <w:rsid w:val="57A826F9"/>
    <w:rsid w:val="57AD97C5"/>
    <w:rsid w:val="58262630"/>
    <w:rsid w:val="582FB952"/>
    <w:rsid w:val="5843EB43"/>
    <w:rsid w:val="589857B5"/>
    <w:rsid w:val="58A03B32"/>
    <w:rsid w:val="58E61A8F"/>
    <w:rsid w:val="59216F5B"/>
    <w:rsid w:val="5941C5D0"/>
    <w:rsid w:val="596E30D9"/>
    <w:rsid w:val="59A01D6D"/>
    <w:rsid w:val="59A48782"/>
    <w:rsid w:val="59BCE596"/>
    <w:rsid w:val="59D6A859"/>
    <w:rsid w:val="5A105C32"/>
    <w:rsid w:val="5A2FB174"/>
    <w:rsid w:val="5A842712"/>
    <w:rsid w:val="5A89B5A3"/>
    <w:rsid w:val="5ABB757A"/>
    <w:rsid w:val="5ACEC57E"/>
    <w:rsid w:val="5ADD9631"/>
    <w:rsid w:val="5AEC6F0B"/>
    <w:rsid w:val="5B10C54F"/>
    <w:rsid w:val="5B21803F"/>
    <w:rsid w:val="5B2587F8"/>
    <w:rsid w:val="5B278FE6"/>
    <w:rsid w:val="5B3E4494"/>
    <w:rsid w:val="5B7BB9BE"/>
    <w:rsid w:val="5B8E73C3"/>
    <w:rsid w:val="5C1FF773"/>
    <w:rsid w:val="5C3FEF99"/>
    <w:rsid w:val="5C49581E"/>
    <w:rsid w:val="5C5F074B"/>
    <w:rsid w:val="5C770495"/>
    <w:rsid w:val="5C7D925C"/>
    <w:rsid w:val="5CA98B6A"/>
    <w:rsid w:val="5CB22904"/>
    <w:rsid w:val="5CC36047"/>
    <w:rsid w:val="5CC823D2"/>
    <w:rsid w:val="5CF48658"/>
    <w:rsid w:val="5D0990BE"/>
    <w:rsid w:val="5D17385A"/>
    <w:rsid w:val="5D209A45"/>
    <w:rsid w:val="5D35C27C"/>
    <w:rsid w:val="5D4DE8FB"/>
    <w:rsid w:val="5D52D114"/>
    <w:rsid w:val="5D5632B2"/>
    <w:rsid w:val="5D634A3C"/>
    <w:rsid w:val="5D7CA2B0"/>
    <w:rsid w:val="5D7DF399"/>
    <w:rsid w:val="5D9A456A"/>
    <w:rsid w:val="5DA7123B"/>
    <w:rsid w:val="5DE05BC5"/>
    <w:rsid w:val="5E0B7D6C"/>
    <w:rsid w:val="5E121E37"/>
    <w:rsid w:val="5E12D4F6"/>
    <w:rsid w:val="5E1632FD"/>
    <w:rsid w:val="5E4237C9"/>
    <w:rsid w:val="5E73B495"/>
    <w:rsid w:val="5E77BAB6"/>
    <w:rsid w:val="5E82771A"/>
    <w:rsid w:val="5E95C711"/>
    <w:rsid w:val="5EF20313"/>
    <w:rsid w:val="5EFDF459"/>
    <w:rsid w:val="5F045E50"/>
    <w:rsid w:val="5F27F399"/>
    <w:rsid w:val="5F2A44CA"/>
    <w:rsid w:val="5F303E69"/>
    <w:rsid w:val="5F3195B7"/>
    <w:rsid w:val="5F35FAAF"/>
    <w:rsid w:val="5F74601B"/>
    <w:rsid w:val="5F8914FE"/>
    <w:rsid w:val="5FCD6DF7"/>
    <w:rsid w:val="5FD47DBE"/>
    <w:rsid w:val="5FE54192"/>
    <w:rsid w:val="60028B91"/>
    <w:rsid w:val="6007660A"/>
    <w:rsid w:val="600F84F6"/>
    <w:rsid w:val="6023065D"/>
    <w:rsid w:val="60536982"/>
    <w:rsid w:val="6068C370"/>
    <w:rsid w:val="60707B73"/>
    <w:rsid w:val="607A6551"/>
    <w:rsid w:val="607D830A"/>
    <w:rsid w:val="6099C4BA"/>
    <w:rsid w:val="609A90EF"/>
    <w:rsid w:val="60A70E88"/>
    <w:rsid w:val="60AAC76A"/>
    <w:rsid w:val="60D22C70"/>
    <w:rsid w:val="60F1ECEA"/>
    <w:rsid w:val="6100615F"/>
    <w:rsid w:val="61036476"/>
    <w:rsid w:val="611428C6"/>
    <w:rsid w:val="616C3EA2"/>
    <w:rsid w:val="618F298C"/>
    <w:rsid w:val="61C9926F"/>
    <w:rsid w:val="61DD4EE1"/>
    <w:rsid w:val="6230D9E0"/>
    <w:rsid w:val="627067E2"/>
    <w:rsid w:val="627B3308"/>
    <w:rsid w:val="627D43B1"/>
    <w:rsid w:val="627D45CC"/>
    <w:rsid w:val="628E421A"/>
    <w:rsid w:val="62B543A3"/>
    <w:rsid w:val="62BD311C"/>
    <w:rsid w:val="62CD1DBC"/>
    <w:rsid w:val="62D0AE31"/>
    <w:rsid w:val="62E8159D"/>
    <w:rsid w:val="62F99C9C"/>
    <w:rsid w:val="6324999C"/>
    <w:rsid w:val="633DE3E8"/>
    <w:rsid w:val="63514FFA"/>
    <w:rsid w:val="63583EA7"/>
    <w:rsid w:val="63619C1A"/>
    <w:rsid w:val="6370FE3F"/>
    <w:rsid w:val="638EF3D8"/>
    <w:rsid w:val="63A6FFC0"/>
    <w:rsid w:val="63A81C35"/>
    <w:rsid w:val="63BB44DC"/>
    <w:rsid w:val="63E1066B"/>
    <w:rsid w:val="64011915"/>
    <w:rsid w:val="6405B7D1"/>
    <w:rsid w:val="64117ECD"/>
    <w:rsid w:val="6411E0FB"/>
    <w:rsid w:val="6413CEFD"/>
    <w:rsid w:val="64239974"/>
    <w:rsid w:val="642F220D"/>
    <w:rsid w:val="643BBCC4"/>
    <w:rsid w:val="64624FC9"/>
    <w:rsid w:val="64662EEC"/>
    <w:rsid w:val="646F78A9"/>
    <w:rsid w:val="6471143F"/>
    <w:rsid w:val="647704C3"/>
    <w:rsid w:val="649BF3EB"/>
    <w:rsid w:val="64D5A355"/>
    <w:rsid w:val="64EF2E11"/>
    <w:rsid w:val="6500417A"/>
    <w:rsid w:val="651068E8"/>
    <w:rsid w:val="65212E2F"/>
    <w:rsid w:val="6526DAA5"/>
    <w:rsid w:val="653A106E"/>
    <w:rsid w:val="654206C7"/>
    <w:rsid w:val="655B73AB"/>
    <w:rsid w:val="65668DE2"/>
    <w:rsid w:val="659A54EE"/>
    <w:rsid w:val="65BF69D5"/>
    <w:rsid w:val="661EC6EE"/>
    <w:rsid w:val="661FE744"/>
    <w:rsid w:val="6672CEE0"/>
    <w:rsid w:val="667A88CC"/>
    <w:rsid w:val="6683CD76"/>
    <w:rsid w:val="66A79D10"/>
    <w:rsid w:val="66BA2C72"/>
    <w:rsid w:val="66FC5A2E"/>
    <w:rsid w:val="670B21E3"/>
    <w:rsid w:val="6747459B"/>
    <w:rsid w:val="676A6A81"/>
    <w:rsid w:val="67A76E79"/>
    <w:rsid w:val="67B7AF42"/>
    <w:rsid w:val="67C68209"/>
    <w:rsid w:val="67E356FA"/>
    <w:rsid w:val="67E7116E"/>
    <w:rsid w:val="67FDEF75"/>
    <w:rsid w:val="6800AFC8"/>
    <w:rsid w:val="68014879"/>
    <w:rsid w:val="684B5967"/>
    <w:rsid w:val="6851C1DF"/>
    <w:rsid w:val="68558BE6"/>
    <w:rsid w:val="6874FFC0"/>
    <w:rsid w:val="687D7817"/>
    <w:rsid w:val="6892AB1D"/>
    <w:rsid w:val="68B54A14"/>
    <w:rsid w:val="68B60DE2"/>
    <w:rsid w:val="68B77FBB"/>
    <w:rsid w:val="68BF12A9"/>
    <w:rsid w:val="68C71460"/>
    <w:rsid w:val="68DD7904"/>
    <w:rsid w:val="68F54DFE"/>
    <w:rsid w:val="692077B2"/>
    <w:rsid w:val="6948E04D"/>
    <w:rsid w:val="694CB29F"/>
    <w:rsid w:val="6967233E"/>
    <w:rsid w:val="6999BFD6"/>
    <w:rsid w:val="69B277F9"/>
    <w:rsid w:val="69B71172"/>
    <w:rsid w:val="69D5C011"/>
    <w:rsid w:val="69E415E6"/>
    <w:rsid w:val="69F5C457"/>
    <w:rsid w:val="69FB7D40"/>
    <w:rsid w:val="69FD950B"/>
    <w:rsid w:val="6A1104FF"/>
    <w:rsid w:val="6A155E48"/>
    <w:rsid w:val="6A511A75"/>
    <w:rsid w:val="6A592567"/>
    <w:rsid w:val="6A71F97D"/>
    <w:rsid w:val="6A86BDB8"/>
    <w:rsid w:val="6ACFF19E"/>
    <w:rsid w:val="6AD3E933"/>
    <w:rsid w:val="6AE64647"/>
    <w:rsid w:val="6B1301E7"/>
    <w:rsid w:val="6B273CF1"/>
    <w:rsid w:val="6B482A58"/>
    <w:rsid w:val="6B6BC7B6"/>
    <w:rsid w:val="6B6ED654"/>
    <w:rsid w:val="6B8B99C4"/>
    <w:rsid w:val="6B8D9D95"/>
    <w:rsid w:val="6B98FCE8"/>
    <w:rsid w:val="6BA938D1"/>
    <w:rsid w:val="6BB38771"/>
    <w:rsid w:val="6BD67781"/>
    <w:rsid w:val="6BF32277"/>
    <w:rsid w:val="6BF63AF7"/>
    <w:rsid w:val="6C0020BB"/>
    <w:rsid w:val="6C081391"/>
    <w:rsid w:val="6C10C9B6"/>
    <w:rsid w:val="6C203F60"/>
    <w:rsid w:val="6C2B121C"/>
    <w:rsid w:val="6C6D511C"/>
    <w:rsid w:val="6C85A07B"/>
    <w:rsid w:val="6CADD7B7"/>
    <w:rsid w:val="6CC2F968"/>
    <w:rsid w:val="6CD10689"/>
    <w:rsid w:val="6CD4DFA1"/>
    <w:rsid w:val="6D0D0FF6"/>
    <w:rsid w:val="6D34CD49"/>
    <w:rsid w:val="6D41D027"/>
    <w:rsid w:val="6D5E03D5"/>
    <w:rsid w:val="6D7B17F2"/>
    <w:rsid w:val="6D86D290"/>
    <w:rsid w:val="6DB18459"/>
    <w:rsid w:val="6DBCDBF6"/>
    <w:rsid w:val="6DF1CB1B"/>
    <w:rsid w:val="6E18C9B8"/>
    <w:rsid w:val="6E1C5170"/>
    <w:rsid w:val="6E20A2B6"/>
    <w:rsid w:val="6E21B262"/>
    <w:rsid w:val="6E542E5E"/>
    <w:rsid w:val="6E5E5D9F"/>
    <w:rsid w:val="6E6D95A0"/>
    <w:rsid w:val="6E8A1043"/>
    <w:rsid w:val="6E9AE299"/>
    <w:rsid w:val="6E9FAC13"/>
    <w:rsid w:val="6EB41F93"/>
    <w:rsid w:val="6EBB84E9"/>
    <w:rsid w:val="6ECEEE63"/>
    <w:rsid w:val="6EEB0CD3"/>
    <w:rsid w:val="6F20AAB3"/>
    <w:rsid w:val="6F244012"/>
    <w:rsid w:val="6F2C976A"/>
    <w:rsid w:val="6F5C5409"/>
    <w:rsid w:val="6F85D73A"/>
    <w:rsid w:val="6F86A719"/>
    <w:rsid w:val="6F8C2DDF"/>
    <w:rsid w:val="6F90AD31"/>
    <w:rsid w:val="6FBAD4E8"/>
    <w:rsid w:val="6FC82137"/>
    <w:rsid w:val="6FD3446E"/>
    <w:rsid w:val="6FD9B63B"/>
    <w:rsid w:val="6FFC17F9"/>
    <w:rsid w:val="703185E9"/>
    <w:rsid w:val="7036B2FA"/>
    <w:rsid w:val="704A4497"/>
    <w:rsid w:val="705AF5B5"/>
    <w:rsid w:val="70B1068B"/>
    <w:rsid w:val="70B42821"/>
    <w:rsid w:val="70BDC6D4"/>
    <w:rsid w:val="70CE3164"/>
    <w:rsid w:val="70EE476C"/>
    <w:rsid w:val="71198840"/>
    <w:rsid w:val="714B183D"/>
    <w:rsid w:val="715ED617"/>
    <w:rsid w:val="7176C566"/>
    <w:rsid w:val="71922566"/>
    <w:rsid w:val="71B0C434"/>
    <w:rsid w:val="71DBE5BA"/>
    <w:rsid w:val="7208A6F0"/>
    <w:rsid w:val="720B3200"/>
    <w:rsid w:val="723D5823"/>
    <w:rsid w:val="7274FA09"/>
    <w:rsid w:val="72903BF9"/>
    <w:rsid w:val="7294D067"/>
    <w:rsid w:val="72BB9264"/>
    <w:rsid w:val="72C759F8"/>
    <w:rsid w:val="72D0CD27"/>
    <w:rsid w:val="72E6DD0B"/>
    <w:rsid w:val="72EFC293"/>
    <w:rsid w:val="732B9D0C"/>
    <w:rsid w:val="7349538C"/>
    <w:rsid w:val="7360C349"/>
    <w:rsid w:val="737099ED"/>
    <w:rsid w:val="739C93E2"/>
    <w:rsid w:val="73CAFC52"/>
    <w:rsid w:val="73E49A99"/>
    <w:rsid w:val="73EC9ECD"/>
    <w:rsid w:val="74059EAE"/>
    <w:rsid w:val="74079D80"/>
    <w:rsid w:val="7430A0C8"/>
    <w:rsid w:val="744E6506"/>
    <w:rsid w:val="74761904"/>
    <w:rsid w:val="748174B5"/>
    <w:rsid w:val="74933350"/>
    <w:rsid w:val="74983A44"/>
    <w:rsid w:val="74DB4C39"/>
    <w:rsid w:val="74DEA725"/>
    <w:rsid w:val="74E04008"/>
    <w:rsid w:val="74E84E08"/>
    <w:rsid w:val="751C987C"/>
    <w:rsid w:val="7522FACF"/>
    <w:rsid w:val="75531620"/>
    <w:rsid w:val="7557E095"/>
    <w:rsid w:val="7558CBBF"/>
    <w:rsid w:val="75776861"/>
    <w:rsid w:val="75D5E53A"/>
    <w:rsid w:val="75D6BEBE"/>
    <w:rsid w:val="75E276FE"/>
    <w:rsid w:val="761E8960"/>
    <w:rsid w:val="76293B94"/>
    <w:rsid w:val="763B300C"/>
    <w:rsid w:val="7647F2CE"/>
    <w:rsid w:val="7666FEAD"/>
    <w:rsid w:val="76819B41"/>
    <w:rsid w:val="76984C37"/>
    <w:rsid w:val="76E5903E"/>
    <w:rsid w:val="76EAE278"/>
    <w:rsid w:val="77179181"/>
    <w:rsid w:val="771CEFD2"/>
    <w:rsid w:val="77260353"/>
    <w:rsid w:val="77265DA8"/>
    <w:rsid w:val="77306E25"/>
    <w:rsid w:val="77321F74"/>
    <w:rsid w:val="775A6C8F"/>
    <w:rsid w:val="7799BAEF"/>
    <w:rsid w:val="77F90EBF"/>
    <w:rsid w:val="77F9E805"/>
    <w:rsid w:val="780C72FC"/>
    <w:rsid w:val="7821B08F"/>
    <w:rsid w:val="782B5567"/>
    <w:rsid w:val="78401983"/>
    <w:rsid w:val="7854393E"/>
    <w:rsid w:val="788902D0"/>
    <w:rsid w:val="78AF0923"/>
    <w:rsid w:val="78CE1A3A"/>
    <w:rsid w:val="78D443F9"/>
    <w:rsid w:val="78D93D1A"/>
    <w:rsid w:val="78E5251D"/>
    <w:rsid w:val="78EC9A3D"/>
    <w:rsid w:val="792E4D18"/>
    <w:rsid w:val="793E445A"/>
    <w:rsid w:val="794A9F9B"/>
    <w:rsid w:val="794AFB26"/>
    <w:rsid w:val="794F5DB1"/>
    <w:rsid w:val="7960FE57"/>
    <w:rsid w:val="796BAB67"/>
    <w:rsid w:val="79B5B6CF"/>
    <w:rsid w:val="79BF5650"/>
    <w:rsid w:val="79ECFCB9"/>
    <w:rsid w:val="79F91120"/>
    <w:rsid w:val="7A010092"/>
    <w:rsid w:val="7A11A10A"/>
    <w:rsid w:val="7A16C875"/>
    <w:rsid w:val="7A210C4C"/>
    <w:rsid w:val="7A31B127"/>
    <w:rsid w:val="7A3562CD"/>
    <w:rsid w:val="7A571850"/>
    <w:rsid w:val="7A6CF3A7"/>
    <w:rsid w:val="7A79C886"/>
    <w:rsid w:val="7A8EA183"/>
    <w:rsid w:val="7AB57BA7"/>
    <w:rsid w:val="7AE8F798"/>
    <w:rsid w:val="7AF59E18"/>
    <w:rsid w:val="7B1FE82F"/>
    <w:rsid w:val="7B573D1D"/>
    <w:rsid w:val="7B62F629"/>
    <w:rsid w:val="7B7EE012"/>
    <w:rsid w:val="7B83B9DB"/>
    <w:rsid w:val="7B980205"/>
    <w:rsid w:val="7BA3A271"/>
    <w:rsid w:val="7BAD716B"/>
    <w:rsid w:val="7BC10F64"/>
    <w:rsid w:val="7BCF8228"/>
    <w:rsid w:val="7BE1843B"/>
    <w:rsid w:val="7BFBD751"/>
    <w:rsid w:val="7BFE6F48"/>
    <w:rsid w:val="7C018AF0"/>
    <w:rsid w:val="7C10D38A"/>
    <w:rsid w:val="7C42F5FD"/>
    <w:rsid w:val="7C77B38A"/>
    <w:rsid w:val="7CAAA13C"/>
    <w:rsid w:val="7CB5B5F0"/>
    <w:rsid w:val="7CE831A5"/>
    <w:rsid w:val="7CF73501"/>
    <w:rsid w:val="7CFBB61A"/>
    <w:rsid w:val="7D04D7BD"/>
    <w:rsid w:val="7D1CDBC2"/>
    <w:rsid w:val="7D27AA61"/>
    <w:rsid w:val="7D52A6B3"/>
    <w:rsid w:val="7D5A1D3E"/>
    <w:rsid w:val="7D763526"/>
    <w:rsid w:val="7D7D5193"/>
    <w:rsid w:val="7DAC0C17"/>
    <w:rsid w:val="7DB90106"/>
    <w:rsid w:val="7DC4DF4B"/>
    <w:rsid w:val="7DC6B27F"/>
    <w:rsid w:val="7DC7CEC2"/>
    <w:rsid w:val="7DC8E4BC"/>
    <w:rsid w:val="7DDA88B0"/>
    <w:rsid w:val="7DE22001"/>
    <w:rsid w:val="7DF0570E"/>
    <w:rsid w:val="7E08B12F"/>
    <w:rsid w:val="7E0F2848"/>
    <w:rsid w:val="7E5D11F5"/>
    <w:rsid w:val="7E65FE82"/>
    <w:rsid w:val="7E7A3D65"/>
    <w:rsid w:val="7E837057"/>
    <w:rsid w:val="7E86A266"/>
    <w:rsid w:val="7E8A35BF"/>
    <w:rsid w:val="7E8E9B4D"/>
    <w:rsid w:val="7EA61DEB"/>
    <w:rsid w:val="7ED1D480"/>
    <w:rsid w:val="7F021C97"/>
    <w:rsid w:val="7F9AAB7B"/>
    <w:rsid w:val="7FA0B62E"/>
    <w:rsid w:val="7FA48190"/>
    <w:rsid w:val="7FAEBB58"/>
    <w:rsid w:val="7FD9B7DC"/>
    <w:rsid w:val="7FDA982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30F6BEFC"/>
  <w15:chartTrackingRefBased/>
  <w15:docId w15:val="{7216D588-BCF0-4B76-8BE7-F8BD5A62D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63A1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C472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8604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8604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860415"/>
  </w:style>
  <w:style w:type="character" w:customStyle="1" w:styleId="normaltextrun">
    <w:name w:val="normaltextrun"/>
    <w:basedOn w:val="DefaultParagraphFont"/>
    <w:rsid w:val="00860415"/>
  </w:style>
  <w:style w:type="character" w:customStyle="1" w:styleId="eop">
    <w:name w:val="eop"/>
    <w:basedOn w:val="DefaultParagraphFont"/>
    <w:rsid w:val="00860415"/>
  </w:style>
  <w:style w:type="character" w:customStyle="1" w:styleId="linebreakblob">
    <w:name w:val="linebreakblob"/>
    <w:basedOn w:val="DefaultParagraphFont"/>
    <w:rsid w:val="00860415"/>
  </w:style>
  <w:style w:type="character" w:customStyle="1" w:styleId="scxw268025334">
    <w:name w:val="scxw268025334"/>
    <w:basedOn w:val="DefaultParagraphFont"/>
    <w:rsid w:val="00860415"/>
  </w:style>
  <w:style w:type="character" w:customStyle="1" w:styleId="tabrun">
    <w:name w:val="tabrun"/>
    <w:basedOn w:val="DefaultParagraphFont"/>
    <w:rsid w:val="00860415"/>
  </w:style>
  <w:style w:type="character" w:customStyle="1" w:styleId="tabchar">
    <w:name w:val="tabchar"/>
    <w:basedOn w:val="DefaultParagraphFont"/>
    <w:rsid w:val="00860415"/>
  </w:style>
  <w:style w:type="character" w:customStyle="1" w:styleId="tableaderchars">
    <w:name w:val="tableaderchars"/>
    <w:basedOn w:val="DefaultParagraphFont"/>
    <w:rsid w:val="00860415"/>
  </w:style>
  <w:style w:type="character" w:styleId="Hyperlink">
    <w:name w:val="Hyperlink"/>
    <w:basedOn w:val="DefaultParagraphFont"/>
    <w:uiPriority w:val="99"/>
    <w:unhideWhenUsed/>
    <w:rsid w:val="00860415"/>
    <w:rPr>
      <w:color w:val="0000FF"/>
      <w:u w:val="single"/>
    </w:rPr>
  </w:style>
  <w:style w:type="character" w:styleId="FollowedHyperlink">
    <w:name w:val="FollowedHyperlink"/>
    <w:basedOn w:val="DefaultParagraphFont"/>
    <w:uiPriority w:val="99"/>
    <w:semiHidden/>
    <w:unhideWhenUsed/>
    <w:rsid w:val="00860415"/>
    <w:rPr>
      <w:color w:val="800080"/>
      <w:u w:val="single"/>
    </w:rPr>
  </w:style>
  <w:style w:type="paragraph" w:customStyle="1" w:styleId="outlineelement">
    <w:name w:val="outlineelement"/>
    <w:basedOn w:val="Normal"/>
    <w:rsid w:val="008604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control">
    <w:name w:val="contentcontrol"/>
    <w:basedOn w:val="DefaultParagraphFont"/>
    <w:rsid w:val="00860415"/>
  </w:style>
  <w:style w:type="character" w:customStyle="1" w:styleId="contentcontrolboundarysink">
    <w:name w:val="contentcontrolboundarysink"/>
    <w:basedOn w:val="DefaultParagraphFont"/>
    <w:rsid w:val="00860415"/>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Issue Action POC,3,Bullet"/>
    <w:basedOn w:val="Normal"/>
    <w:link w:val="ListParagraphChar"/>
    <w:uiPriority w:val="34"/>
    <w:qFormat/>
    <w:rsid w:val="00860415"/>
    <w:pPr>
      <w:ind w:left="720"/>
      <w:contextualSpacing/>
    </w:pPr>
  </w:style>
  <w:style w:type="character" w:customStyle="1" w:styleId="Heading1Char">
    <w:name w:val="Heading 1 Char"/>
    <w:basedOn w:val="DefaultParagraphFont"/>
    <w:link w:val="Heading1"/>
    <w:uiPriority w:val="9"/>
    <w:rsid w:val="00663A1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C472F"/>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E90C97"/>
    <w:pPr>
      <w:outlineLvl w:val="9"/>
    </w:pPr>
  </w:style>
  <w:style w:type="paragraph" w:styleId="TOC1">
    <w:name w:val="toc 1"/>
    <w:basedOn w:val="Normal"/>
    <w:next w:val="Normal"/>
    <w:autoRedefine/>
    <w:uiPriority w:val="39"/>
    <w:unhideWhenUsed/>
    <w:rsid w:val="00E04A62"/>
    <w:pPr>
      <w:tabs>
        <w:tab w:val="right" w:leader="dot" w:pos="9350"/>
      </w:tabs>
      <w:spacing w:after="100" w:line="240" w:lineRule="auto"/>
    </w:pPr>
    <w:rPr>
      <w:rFonts w:ascii="Times New Roman" w:eastAsia="Times New Roman" w:hAnsi="Times New Roman" w:cs="Times New Roman"/>
      <w:noProof/>
    </w:rPr>
  </w:style>
  <w:style w:type="paragraph" w:styleId="TOC2">
    <w:name w:val="toc 2"/>
    <w:basedOn w:val="Normal"/>
    <w:next w:val="Normal"/>
    <w:autoRedefine/>
    <w:uiPriority w:val="39"/>
    <w:unhideWhenUsed/>
    <w:rsid w:val="00E90C97"/>
    <w:pPr>
      <w:spacing w:after="100"/>
      <w:ind w:left="220"/>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Mention">
    <w:name w:val="Mention"/>
    <w:basedOn w:val="DefaultParagraphFont"/>
    <w:uiPriority w:val="99"/>
    <w:unhideWhenUsed/>
    <w:rPr>
      <w:color w:val="2B579A"/>
      <w:shd w:val="clear" w:color="auto" w:fill="E6E6E6"/>
    </w:rPr>
  </w:style>
  <w:style w:type="paragraph" w:styleId="CommentSubject">
    <w:name w:val="annotation subject"/>
    <w:basedOn w:val="CommentText"/>
    <w:next w:val="CommentText"/>
    <w:link w:val="CommentSubjectChar"/>
    <w:uiPriority w:val="99"/>
    <w:semiHidden/>
    <w:unhideWhenUsed/>
    <w:rsid w:val="00C37322"/>
    <w:rPr>
      <w:b/>
      <w:bCs/>
    </w:rPr>
  </w:style>
  <w:style w:type="character" w:customStyle="1" w:styleId="CommentSubjectChar">
    <w:name w:val="Comment Subject Char"/>
    <w:basedOn w:val="CommentTextChar"/>
    <w:link w:val="CommentSubject"/>
    <w:uiPriority w:val="99"/>
    <w:semiHidden/>
    <w:rsid w:val="00C37322"/>
    <w:rPr>
      <w:b/>
      <w:bCs/>
      <w:sz w:val="20"/>
      <w:szCs w:val="20"/>
    </w:rPr>
  </w:style>
  <w:style w:type="paragraph" w:customStyle="1" w:styleId="null">
    <w:name w:val="null"/>
    <w:basedOn w:val="Normal"/>
    <w:rsid w:val="00047E9C"/>
    <w:pPr>
      <w:spacing w:before="100" w:beforeAutospacing="1" w:after="100" w:afterAutospacing="1" w:line="240" w:lineRule="auto"/>
    </w:pPr>
    <w:rPr>
      <w:rFonts w:ascii="Calibri" w:hAnsi="Calibri" w:cs="Calibri"/>
    </w:rPr>
  </w:style>
  <w:style w:type="paragraph" w:styleId="NoSpacing">
    <w:name w:val="No Spacing"/>
    <w:uiPriority w:val="99"/>
    <w:qFormat/>
    <w:pPr>
      <w:spacing w:after="0" w:line="240" w:lineRule="auto"/>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basedOn w:val="DefaultParagraphFont"/>
    <w:link w:val="ListParagraph"/>
    <w:uiPriority w:val="34"/>
    <w:qFormat/>
    <w:locked/>
    <w:rsid w:val="00C349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406326">
      <w:bodyDiv w:val="1"/>
      <w:marLeft w:val="0"/>
      <w:marRight w:val="0"/>
      <w:marTop w:val="0"/>
      <w:marBottom w:val="0"/>
      <w:divBdr>
        <w:top w:val="none" w:sz="0" w:space="0" w:color="auto"/>
        <w:left w:val="none" w:sz="0" w:space="0" w:color="auto"/>
        <w:bottom w:val="none" w:sz="0" w:space="0" w:color="auto"/>
        <w:right w:val="none" w:sz="0" w:space="0" w:color="auto"/>
      </w:divBdr>
    </w:div>
    <w:div w:id="1228106021">
      <w:bodyDiv w:val="1"/>
      <w:marLeft w:val="0"/>
      <w:marRight w:val="0"/>
      <w:marTop w:val="0"/>
      <w:marBottom w:val="0"/>
      <w:divBdr>
        <w:top w:val="none" w:sz="0" w:space="0" w:color="auto"/>
        <w:left w:val="none" w:sz="0" w:space="0" w:color="auto"/>
        <w:bottom w:val="none" w:sz="0" w:space="0" w:color="auto"/>
        <w:right w:val="none" w:sz="0" w:space="0" w:color="auto"/>
      </w:divBdr>
    </w:div>
    <w:div w:id="1233081189">
      <w:bodyDiv w:val="1"/>
      <w:marLeft w:val="0"/>
      <w:marRight w:val="0"/>
      <w:marTop w:val="0"/>
      <w:marBottom w:val="0"/>
      <w:divBdr>
        <w:top w:val="none" w:sz="0" w:space="0" w:color="auto"/>
        <w:left w:val="none" w:sz="0" w:space="0" w:color="auto"/>
        <w:bottom w:val="none" w:sz="0" w:space="0" w:color="auto"/>
        <w:right w:val="none" w:sz="0" w:space="0" w:color="auto"/>
      </w:divBdr>
    </w:div>
    <w:div w:id="1754279017">
      <w:bodyDiv w:val="1"/>
      <w:marLeft w:val="0"/>
      <w:marRight w:val="0"/>
      <w:marTop w:val="0"/>
      <w:marBottom w:val="0"/>
      <w:divBdr>
        <w:top w:val="none" w:sz="0" w:space="0" w:color="auto"/>
        <w:left w:val="none" w:sz="0" w:space="0" w:color="auto"/>
        <w:bottom w:val="none" w:sz="0" w:space="0" w:color="auto"/>
        <w:right w:val="none" w:sz="0" w:space="0" w:color="auto"/>
      </w:divBdr>
    </w:div>
    <w:div w:id="1898197117">
      <w:bodyDiv w:val="1"/>
      <w:marLeft w:val="0"/>
      <w:marRight w:val="0"/>
      <w:marTop w:val="0"/>
      <w:marBottom w:val="0"/>
      <w:divBdr>
        <w:top w:val="none" w:sz="0" w:space="0" w:color="auto"/>
        <w:left w:val="none" w:sz="0" w:space="0" w:color="auto"/>
        <w:bottom w:val="none" w:sz="0" w:space="0" w:color="auto"/>
        <w:right w:val="none" w:sz="0" w:space="0" w:color="auto"/>
      </w:divBdr>
      <w:divsChild>
        <w:div w:id="5792720">
          <w:marLeft w:val="0"/>
          <w:marRight w:val="0"/>
          <w:marTop w:val="0"/>
          <w:marBottom w:val="0"/>
          <w:divBdr>
            <w:top w:val="none" w:sz="0" w:space="0" w:color="auto"/>
            <w:left w:val="none" w:sz="0" w:space="0" w:color="auto"/>
            <w:bottom w:val="none" w:sz="0" w:space="0" w:color="auto"/>
            <w:right w:val="none" w:sz="0" w:space="0" w:color="auto"/>
          </w:divBdr>
        </w:div>
        <w:div w:id="8217699">
          <w:marLeft w:val="0"/>
          <w:marRight w:val="0"/>
          <w:marTop w:val="0"/>
          <w:marBottom w:val="0"/>
          <w:divBdr>
            <w:top w:val="none" w:sz="0" w:space="0" w:color="auto"/>
            <w:left w:val="none" w:sz="0" w:space="0" w:color="auto"/>
            <w:bottom w:val="none" w:sz="0" w:space="0" w:color="auto"/>
            <w:right w:val="none" w:sz="0" w:space="0" w:color="auto"/>
          </w:divBdr>
        </w:div>
        <w:div w:id="13000817">
          <w:marLeft w:val="0"/>
          <w:marRight w:val="0"/>
          <w:marTop w:val="0"/>
          <w:marBottom w:val="0"/>
          <w:divBdr>
            <w:top w:val="none" w:sz="0" w:space="0" w:color="auto"/>
            <w:left w:val="none" w:sz="0" w:space="0" w:color="auto"/>
            <w:bottom w:val="none" w:sz="0" w:space="0" w:color="auto"/>
            <w:right w:val="none" w:sz="0" w:space="0" w:color="auto"/>
          </w:divBdr>
        </w:div>
        <w:div w:id="22752366">
          <w:marLeft w:val="0"/>
          <w:marRight w:val="0"/>
          <w:marTop w:val="0"/>
          <w:marBottom w:val="0"/>
          <w:divBdr>
            <w:top w:val="none" w:sz="0" w:space="0" w:color="auto"/>
            <w:left w:val="none" w:sz="0" w:space="0" w:color="auto"/>
            <w:bottom w:val="none" w:sz="0" w:space="0" w:color="auto"/>
            <w:right w:val="none" w:sz="0" w:space="0" w:color="auto"/>
          </w:divBdr>
        </w:div>
        <w:div w:id="27338588">
          <w:marLeft w:val="0"/>
          <w:marRight w:val="0"/>
          <w:marTop w:val="0"/>
          <w:marBottom w:val="0"/>
          <w:divBdr>
            <w:top w:val="none" w:sz="0" w:space="0" w:color="auto"/>
            <w:left w:val="none" w:sz="0" w:space="0" w:color="auto"/>
            <w:bottom w:val="none" w:sz="0" w:space="0" w:color="auto"/>
            <w:right w:val="none" w:sz="0" w:space="0" w:color="auto"/>
          </w:divBdr>
        </w:div>
        <w:div w:id="35662026">
          <w:marLeft w:val="0"/>
          <w:marRight w:val="0"/>
          <w:marTop w:val="0"/>
          <w:marBottom w:val="0"/>
          <w:divBdr>
            <w:top w:val="none" w:sz="0" w:space="0" w:color="auto"/>
            <w:left w:val="none" w:sz="0" w:space="0" w:color="auto"/>
            <w:bottom w:val="none" w:sz="0" w:space="0" w:color="auto"/>
            <w:right w:val="none" w:sz="0" w:space="0" w:color="auto"/>
          </w:divBdr>
        </w:div>
        <w:div w:id="43140338">
          <w:marLeft w:val="0"/>
          <w:marRight w:val="0"/>
          <w:marTop w:val="0"/>
          <w:marBottom w:val="0"/>
          <w:divBdr>
            <w:top w:val="none" w:sz="0" w:space="0" w:color="auto"/>
            <w:left w:val="none" w:sz="0" w:space="0" w:color="auto"/>
            <w:bottom w:val="none" w:sz="0" w:space="0" w:color="auto"/>
            <w:right w:val="none" w:sz="0" w:space="0" w:color="auto"/>
          </w:divBdr>
        </w:div>
        <w:div w:id="48655897">
          <w:marLeft w:val="0"/>
          <w:marRight w:val="0"/>
          <w:marTop w:val="0"/>
          <w:marBottom w:val="0"/>
          <w:divBdr>
            <w:top w:val="none" w:sz="0" w:space="0" w:color="auto"/>
            <w:left w:val="none" w:sz="0" w:space="0" w:color="auto"/>
            <w:bottom w:val="none" w:sz="0" w:space="0" w:color="auto"/>
            <w:right w:val="none" w:sz="0" w:space="0" w:color="auto"/>
          </w:divBdr>
        </w:div>
        <w:div w:id="63798620">
          <w:marLeft w:val="0"/>
          <w:marRight w:val="0"/>
          <w:marTop w:val="0"/>
          <w:marBottom w:val="0"/>
          <w:divBdr>
            <w:top w:val="none" w:sz="0" w:space="0" w:color="auto"/>
            <w:left w:val="none" w:sz="0" w:space="0" w:color="auto"/>
            <w:bottom w:val="none" w:sz="0" w:space="0" w:color="auto"/>
            <w:right w:val="none" w:sz="0" w:space="0" w:color="auto"/>
          </w:divBdr>
        </w:div>
        <w:div w:id="67313880">
          <w:marLeft w:val="0"/>
          <w:marRight w:val="0"/>
          <w:marTop w:val="0"/>
          <w:marBottom w:val="0"/>
          <w:divBdr>
            <w:top w:val="none" w:sz="0" w:space="0" w:color="auto"/>
            <w:left w:val="none" w:sz="0" w:space="0" w:color="auto"/>
            <w:bottom w:val="none" w:sz="0" w:space="0" w:color="auto"/>
            <w:right w:val="none" w:sz="0" w:space="0" w:color="auto"/>
          </w:divBdr>
        </w:div>
        <w:div w:id="83649547">
          <w:marLeft w:val="0"/>
          <w:marRight w:val="0"/>
          <w:marTop w:val="0"/>
          <w:marBottom w:val="0"/>
          <w:divBdr>
            <w:top w:val="none" w:sz="0" w:space="0" w:color="auto"/>
            <w:left w:val="none" w:sz="0" w:space="0" w:color="auto"/>
            <w:bottom w:val="none" w:sz="0" w:space="0" w:color="auto"/>
            <w:right w:val="none" w:sz="0" w:space="0" w:color="auto"/>
          </w:divBdr>
        </w:div>
        <w:div w:id="86585615">
          <w:marLeft w:val="0"/>
          <w:marRight w:val="0"/>
          <w:marTop w:val="0"/>
          <w:marBottom w:val="0"/>
          <w:divBdr>
            <w:top w:val="none" w:sz="0" w:space="0" w:color="auto"/>
            <w:left w:val="none" w:sz="0" w:space="0" w:color="auto"/>
            <w:bottom w:val="none" w:sz="0" w:space="0" w:color="auto"/>
            <w:right w:val="none" w:sz="0" w:space="0" w:color="auto"/>
          </w:divBdr>
        </w:div>
        <w:div w:id="88964582">
          <w:marLeft w:val="0"/>
          <w:marRight w:val="0"/>
          <w:marTop w:val="0"/>
          <w:marBottom w:val="0"/>
          <w:divBdr>
            <w:top w:val="none" w:sz="0" w:space="0" w:color="auto"/>
            <w:left w:val="none" w:sz="0" w:space="0" w:color="auto"/>
            <w:bottom w:val="none" w:sz="0" w:space="0" w:color="auto"/>
            <w:right w:val="none" w:sz="0" w:space="0" w:color="auto"/>
          </w:divBdr>
        </w:div>
        <w:div w:id="106433713">
          <w:marLeft w:val="0"/>
          <w:marRight w:val="0"/>
          <w:marTop w:val="0"/>
          <w:marBottom w:val="0"/>
          <w:divBdr>
            <w:top w:val="none" w:sz="0" w:space="0" w:color="auto"/>
            <w:left w:val="none" w:sz="0" w:space="0" w:color="auto"/>
            <w:bottom w:val="none" w:sz="0" w:space="0" w:color="auto"/>
            <w:right w:val="none" w:sz="0" w:space="0" w:color="auto"/>
          </w:divBdr>
        </w:div>
        <w:div w:id="107815623">
          <w:marLeft w:val="0"/>
          <w:marRight w:val="0"/>
          <w:marTop w:val="0"/>
          <w:marBottom w:val="0"/>
          <w:divBdr>
            <w:top w:val="none" w:sz="0" w:space="0" w:color="auto"/>
            <w:left w:val="none" w:sz="0" w:space="0" w:color="auto"/>
            <w:bottom w:val="none" w:sz="0" w:space="0" w:color="auto"/>
            <w:right w:val="none" w:sz="0" w:space="0" w:color="auto"/>
          </w:divBdr>
        </w:div>
        <w:div w:id="113452014">
          <w:marLeft w:val="0"/>
          <w:marRight w:val="0"/>
          <w:marTop w:val="0"/>
          <w:marBottom w:val="0"/>
          <w:divBdr>
            <w:top w:val="none" w:sz="0" w:space="0" w:color="auto"/>
            <w:left w:val="none" w:sz="0" w:space="0" w:color="auto"/>
            <w:bottom w:val="none" w:sz="0" w:space="0" w:color="auto"/>
            <w:right w:val="none" w:sz="0" w:space="0" w:color="auto"/>
          </w:divBdr>
        </w:div>
        <w:div w:id="113790636">
          <w:marLeft w:val="0"/>
          <w:marRight w:val="0"/>
          <w:marTop w:val="0"/>
          <w:marBottom w:val="0"/>
          <w:divBdr>
            <w:top w:val="none" w:sz="0" w:space="0" w:color="auto"/>
            <w:left w:val="none" w:sz="0" w:space="0" w:color="auto"/>
            <w:bottom w:val="none" w:sz="0" w:space="0" w:color="auto"/>
            <w:right w:val="none" w:sz="0" w:space="0" w:color="auto"/>
          </w:divBdr>
        </w:div>
        <w:div w:id="138039876">
          <w:marLeft w:val="0"/>
          <w:marRight w:val="0"/>
          <w:marTop w:val="0"/>
          <w:marBottom w:val="0"/>
          <w:divBdr>
            <w:top w:val="none" w:sz="0" w:space="0" w:color="auto"/>
            <w:left w:val="none" w:sz="0" w:space="0" w:color="auto"/>
            <w:bottom w:val="none" w:sz="0" w:space="0" w:color="auto"/>
            <w:right w:val="none" w:sz="0" w:space="0" w:color="auto"/>
          </w:divBdr>
        </w:div>
        <w:div w:id="140318702">
          <w:marLeft w:val="0"/>
          <w:marRight w:val="0"/>
          <w:marTop w:val="0"/>
          <w:marBottom w:val="0"/>
          <w:divBdr>
            <w:top w:val="none" w:sz="0" w:space="0" w:color="auto"/>
            <w:left w:val="none" w:sz="0" w:space="0" w:color="auto"/>
            <w:bottom w:val="none" w:sz="0" w:space="0" w:color="auto"/>
            <w:right w:val="none" w:sz="0" w:space="0" w:color="auto"/>
          </w:divBdr>
        </w:div>
        <w:div w:id="152725126">
          <w:marLeft w:val="0"/>
          <w:marRight w:val="0"/>
          <w:marTop w:val="0"/>
          <w:marBottom w:val="0"/>
          <w:divBdr>
            <w:top w:val="none" w:sz="0" w:space="0" w:color="auto"/>
            <w:left w:val="none" w:sz="0" w:space="0" w:color="auto"/>
            <w:bottom w:val="none" w:sz="0" w:space="0" w:color="auto"/>
            <w:right w:val="none" w:sz="0" w:space="0" w:color="auto"/>
          </w:divBdr>
        </w:div>
        <w:div w:id="153841570">
          <w:marLeft w:val="0"/>
          <w:marRight w:val="0"/>
          <w:marTop w:val="0"/>
          <w:marBottom w:val="0"/>
          <w:divBdr>
            <w:top w:val="none" w:sz="0" w:space="0" w:color="auto"/>
            <w:left w:val="none" w:sz="0" w:space="0" w:color="auto"/>
            <w:bottom w:val="none" w:sz="0" w:space="0" w:color="auto"/>
            <w:right w:val="none" w:sz="0" w:space="0" w:color="auto"/>
          </w:divBdr>
        </w:div>
        <w:div w:id="158666607">
          <w:marLeft w:val="0"/>
          <w:marRight w:val="0"/>
          <w:marTop w:val="0"/>
          <w:marBottom w:val="0"/>
          <w:divBdr>
            <w:top w:val="none" w:sz="0" w:space="0" w:color="auto"/>
            <w:left w:val="none" w:sz="0" w:space="0" w:color="auto"/>
            <w:bottom w:val="none" w:sz="0" w:space="0" w:color="auto"/>
            <w:right w:val="none" w:sz="0" w:space="0" w:color="auto"/>
          </w:divBdr>
        </w:div>
        <w:div w:id="159393240">
          <w:marLeft w:val="0"/>
          <w:marRight w:val="0"/>
          <w:marTop w:val="0"/>
          <w:marBottom w:val="0"/>
          <w:divBdr>
            <w:top w:val="none" w:sz="0" w:space="0" w:color="auto"/>
            <w:left w:val="none" w:sz="0" w:space="0" w:color="auto"/>
            <w:bottom w:val="none" w:sz="0" w:space="0" w:color="auto"/>
            <w:right w:val="none" w:sz="0" w:space="0" w:color="auto"/>
          </w:divBdr>
        </w:div>
        <w:div w:id="160396465">
          <w:marLeft w:val="0"/>
          <w:marRight w:val="0"/>
          <w:marTop w:val="0"/>
          <w:marBottom w:val="0"/>
          <w:divBdr>
            <w:top w:val="none" w:sz="0" w:space="0" w:color="auto"/>
            <w:left w:val="none" w:sz="0" w:space="0" w:color="auto"/>
            <w:bottom w:val="none" w:sz="0" w:space="0" w:color="auto"/>
            <w:right w:val="none" w:sz="0" w:space="0" w:color="auto"/>
          </w:divBdr>
        </w:div>
        <w:div w:id="161704327">
          <w:marLeft w:val="0"/>
          <w:marRight w:val="0"/>
          <w:marTop w:val="0"/>
          <w:marBottom w:val="0"/>
          <w:divBdr>
            <w:top w:val="none" w:sz="0" w:space="0" w:color="auto"/>
            <w:left w:val="none" w:sz="0" w:space="0" w:color="auto"/>
            <w:bottom w:val="none" w:sz="0" w:space="0" w:color="auto"/>
            <w:right w:val="none" w:sz="0" w:space="0" w:color="auto"/>
          </w:divBdr>
        </w:div>
        <w:div w:id="168495147">
          <w:marLeft w:val="0"/>
          <w:marRight w:val="0"/>
          <w:marTop w:val="0"/>
          <w:marBottom w:val="0"/>
          <w:divBdr>
            <w:top w:val="none" w:sz="0" w:space="0" w:color="auto"/>
            <w:left w:val="none" w:sz="0" w:space="0" w:color="auto"/>
            <w:bottom w:val="none" w:sz="0" w:space="0" w:color="auto"/>
            <w:right w:val="none" w:sz="0" w:space="0" w:color="auto"/>
          </w:divBdr>
        </w:div>
        <w:div w:id="169754571">
          <w:marLeft w:val="0"/>
          <w:marRight w:val="0"/>
          <w:marTop w:val="0"/>
          <w:marBottom w:val="0"/>
          <w:divBdr>
            <w:top w:val="none" w:sz="0" w:space="0" w:color="auto"/>
            <w:left w:val="none" w:sz="0" w:space="0" w:color="auto"/>
            <w:bottom w:val="none" w:sz="0" w:space="0" w:color="auto"/>
            <w:right w:val="none" w:sz="0" w:space="0" w:color="auto"/>
          </w:divBdr>
        </w:div>
        <w:div w:id="170534097">
          <w:marLeft w:val="0"/>
          <w:marRight w:val="0"/>
          <w:marTop w:val="0"/>
          <w:marBottom w:val="0"/>
          <w:divBdr>
            <w:top w:val="none" w:sz="0" w:space="0" w:color="auto"/>
            <w:left w:val="none" w:sz="0" w:space="0" w:color="auto"/>
            <w:bottom w:val="none" w:sz="0" w:space="0" w:color="auto"/>
            <w:right w:val="none" w:sz="0" w:space="0" w:color="auto"/>
          </w:divBdr>
        </w:div>
        <w:div w:id="177013441">
          <w:marLeft w:val="0"/>
          <w:marRight w:val="0"/>
          <w:marTop w:val="0"/>
          <w:marBottom w:val="0"/>
          <w:divBdr>
            <w:top w:val="none" w:sz="0" w:space="0" w:color="auto"/>
            <w:left w:val="none" w:sz="0" w:space="0" w:color="auto"/>
            <w:bottom w:val="none" w:sz="0" w:space="0" w:color="auto"/>
            <w:right w:val="none" w:sz="0" w:space="0" w:color="auto"/>
          </w:divBdr>
        </w:div>
        <w:div w:id="177742926">
          <w:marLeft w:val="0"/>
          <w:marRight w:val="0"/>
          <w:marTop w:val="0"/>
          <w:marBottom w:val="0"/>
          <w:divBdr>
            <w:top w:val="none" w:sz="0" w:space="0" w:color="auto"/>
            <w:left w:val="none" w:sz="0" w:space="0" w:color="auto"/>
            <w:bottom w:val="none" w:sz="0" w:space="0" w:color="auto"/>
            <w:right w:val="none" w:sz="0" w:space="0" w:color="auto"/>
          </w:divBdr>
        </w:div>
        <w:div w:id="179661185">
          <w:marLeft w:val="0"/>
          <w:marRight w:val="0"/>
          <w:marTop w:val="0"/>
          <w:marBottom w:val="0"/>
          <w:divBdr>
            <w:top w:val="none" w:sz="0" w:space="0" w:color="auto"/>
            <w:left w:val="none" w:sz="0" w:space="0" w:color="auto"/>
            <w:bottom w:val="none" w:sz="0" w:space="0" w:color="auto"/>
            <w:right w:val="none" w:sz="0" w:space="0" w:color="auto"/>
          </w:divBdr>
        </w:div>
        <w:div w:id="197471072">
          <w:marLeft w:val="0"/>
          <w:marRight w:val="0"/>
          <w:marTop w:val="0"/>
          <w:marBottom w:val="0"/>
          <w:divBdr>
            <w:top w:val="none" w:sz="0" w:space="0" w:color="auto"/>
            <w:left w:val="none" w:sz="0" w:space="0" w:color="auto"/>
            <w:bottom w:val="none" w:sz="0" w:space="0" w:color="auto"/>
            <w:right w:val="none" w:sz="0" w:space="0" w:color="auto"/>
          </w:divBdr>
        </w:div>
        <w:div w:id="219874674">
          <w:marLeft w:val="0"/>
          <w:marRight w:val="0"/>
          <w:marTop w:val="0"/>
          <w:marBottom w:val="0"/>
          <w:divBdr>
            <w:top w:val="none" w:sz="0" w:space="0" w:color="auto"/>
            <w:left w:val="none" w:sz="0" w:space="0" w:color="auto"/>
            <w:bottom w:val="none" w:sz="0" w:space="0" w:color="auto"/>
            <w:right w:val="none" w:sz="0" w:space="0" w:color="auto"/>
          </w:divBdr>
        </w:div>
        <w:div w:id="220100058">
          <w:marLeft w:val="0"/>
          <w:marRight w:val="0"/>
          <w:marTop w:val="0"/>
          <w:marBottom w:val="0"/>
          <w:divBdr>
            <w:top w:val="none" w:sz="0" w:space="0" w:color="auto"/>
            <w:left w:val="none" w:sz="0" w:space="0" w:color="auto"/>
            <w:bottom w:val="none" w:sz="0" w:space="0" w:color="auto"/>
            <w:right w:val="none" w:sz="0" w:space="0" w:color="auto"/>
          </w:divBdr>
        </w:div>
        <w:div w:id="221141044">
          <w:marLeft w:val="0"/>
          <w:marRight w:val="0"/>
          <w:marTop w:val="0"/>
          <w:marBottom w:val="0"/>
          <w:divBdr>
            <w:top w:val="none" w:sz="0" w:space="0" w:color="auto"/>
            <w:left w:val="none" w:sz="0" w:space="0" w:color="auto"/>
            <w:bottom w:val="none" w:sz="0" w:space="0" w:color="auto"/>
            <w:right w:val="none" w:sz="0" w:space="0" w:color="auto"/>
          </w:divBdr>
        </w:div>
        <w:div w:id="227233044">
          <w:marLeft w:val="0"/>
          <w:marRight w:val="0"/>
          <w:marTop w:val="0"/>
          <w:marBottom w:val="0"/>
          <w:divBdr>
            <w:top w:val="none" w:sz="0" w:space="0" w:color="auto"/>
            <w:left w:val="none" w:sz="0" w:space="0" w:color="auto"/>
            <w:bottom w:val="none" w:sz="0" w:space="0" w:color="auto"/>
            <w:right w:val="none" w:sz="0" w:space="0" w:color="auto"/>
          </w:divBdr>
        </w:div>
        <w:div w:id="242029369">
          <w:marLeft w:val="0"/>
          <w:marRight w:val="0"/>
          <w:marTop w:val="0"/>
          <w:marBottom w:val="0"/>
          <w:divBdr>
            <w:top w:val="none" w:sz="0" w:space="0" w:color="auto"/>
            <w:left w:val="none" w:sz="0" w:space="0" w:color="auto"/>
            <w:bottom w:val="none" w:sz="0" w:space="0" w:color="auto"/>
            <w:right w:val="none" w:sz="0" w:space="0" w:color="auto"/>
          </w:divBdr>
        </w:div>
        <w:div w:id="243879718">
          <w:marLeft w:val="0"/>
          <w:marRight w:val="0"/>
          <w:marTop w:val="0"/>
          <w:marBottom w:val="0"/>
          <w:divBdr>
            <w:top w:val="none" w:sz="0" w:space="0" w:color="auto"/>
            <w:left w:val="none" w:sz="0" w:space="0" w:color="auto"/>
            <w:bottom w:val="none" w:sz="0" w:space="0" w:color="auto"/>
            <w:right w:val="none" w:sz="0" w:space="0" w:color="auto"/>
          </w:divBdr>
        </w:div>
        <w:div w:id="253366143">
          <w:marLeft w:val="0"/>
          <w:marRight w:val="0"/>
          <w:marTop w:val="0"/>
          <w:marBottom w:val="0"/>
          <w:divBdr>
            <w:top w:val="none" w:sz="0" w:space="0" w:color="auto"/>
            <w:left w:val="none" w:sz="0" w:space="0" w:color="auto"/>
            <w:bottom w:val="none" w:sz="0" w:space="0" w:color="auto"/>
            <w:right w:val="none" w:sz="0" w:space="0" w:color="auto"/>
          </w:divBdr>
        </w:div>
        <w:div w:id="254018006">
          <w:marLeft w:val="0"/>
          <w:marRight w:val="0"/>
          <w:marTop w:val="0"/>
          <w:marBottom w:val="0"/>
          <w:divBdr>
            <w:top w:val="none" w:sz="0" w:space="0" w:color="auto"/>
            <w:left w:val="none" w:sz="0" w:space="0" w:color="auto"/>
            <w:bottom w:val="none" w:sz="0" w:space="0" w:color="auto"/>
            <w:right w:val="none" w:sz="0" w:space="0" w:color="auto"/>
          </w:divBdr>
        </w:div>
        <w:div w:id="255948262">
          <w:marLeft w:val="0"/>
          <w:marRight w:val="0"/>
          <w:marTop w:val="0"/>
          <w:marBottom w:val="0"/>
          <w:divBdr>
            <w:top w:val="none" w:sz="0" w:space="0" w:color="auto"/>
            <w:left w:val="none" w:sz="0" w:space="0" w:color="auto"/>
            <w:bottom w:val="none" w:sz="0" w:space="0" w:color="auto"/>
            <w:right w:val="none" w:sz="0" w:space="0" w:color="auto"/>
          </w:divBdr>
        </w:div>
        <w:div w:id="256986872">
          <w:marLeft w:val="0"/>
          <w:marRight w:val="0"/>
          <w:marTop w:val="0"/>
          <w:marBottom w:val="0"/>
          <w:divBdr>
            <w:top w:val="none" w:sz="0" w:space="0" w:color="auto"/>
            <w:left w:val="none" w:sz="0" w:space="0" w:color="auto"/>
            <w:bottom w:val="none" w:sz="0" w:space="0" w:color="auto"/>
            <w:right w:val="none" w:sz="0" w:space="0" w:color="auto"/>
          </w:divBdr>
        </w:div>
        <w:div w:id="258225099">
          <w:marLeft w:val="0"/>
          <w:marRight w:val="0"/>
          <w:marTop w:val="0"/>
          <w:marBottom w:val="0"/>
          <w:divBdr>
            <w:top w:val="none" w:sz="0" w:space="0" w:color="auto"/>
            <w:left w:val="none" w:sz="0" w:space="0" w:color="auto"/>
            <w:bottom w:val="none" w:sz="0" w:space="0" w:color="auto"/>
            <w:right w:val="none" w:sz="0" w:space="0" w:color="auto"/>
          </w:divBdr>
        </w:div>
        <w:div w:id="259072798">
          <w:marLeft w:val="0"/>
          <w:marRight w:val="0"/>
          <w:marTop w:val="0"/>
          <w:marBottom w:val="0"/>
          <w:divBdr>
            <w:top w:val="none" w:sz="0" w:space="0" w:color="auto"/>
            <w:left w:val="none" w:sz="0" w:space="0" w:color="auto"/>
            <w:bottom w:val="none" w:sz="0" w:space="0" w:color="auto"/>
            <w:right w:val="none" w:sz="0" w:space="0" w:color="auto"/>
          </w:divBdr>
        </w:div>
        <w:div w:id="276453551">
          <w:marLeft w:val="0"/>
          <w:marRight w:val="0"/>
          <w:marTop w:val="0"/>
          <w:marBottom w:val="0"/>
          <w:divBdr>
            <w:top w:val="none" w:sz="0" w:space="0" w:color="auto"/>
            <w:left w:val="none" w:sz="0" w:space="0" w:color="auto"/>
            <w:bottom w:val="none" w:sz="0" w:space="0" w:color="auto"/>
            <w:right w:val="none" w:sz="0" w:space="0" w:color="auto"/>
          </w:divBdr>
        </w:div>
        <w:div w:id="276644340">
          <w:marLeft w:val="0"/>
          <w:marRight w:val="0"/>
          <w:marTop w:val="0"/>
          <w:marBottom w:val="0"/>
          <w:divBdr>
            <w:top w:val="none" w:sz="0" w:space="0" w:color="auto"/>
            <w:left w:val="none" w:sz="0" w:space="0" w:color="auto"/>
            <w:bottom w:val="none" w:sz="0" w:space="0" w:color="auto"/>
            <w:right w:val="none" w:sz="0" w:space="0" w:color="auto"/>
          </w:divBdr>
        </w:div>
        <w:div w:id="278412855">
          <w:marLeft w:val="0"/>
          <w:marRight w:val="0"/>
          <w:marTop w:val="0"/>
          <w:marBottom w:val="0"/>
          <w:divBdr>
            <w:top w:val="none" w:sz="0" w:space="0" w:color="auto"/>
            <w:left w:val="none" w:sz="0" w:space="0" w:color="auto"/>
            <w:bottom w:val="none" w:sz="0" w:space="0" w:color="auto"/>
            <w:right w:val="none" w:sz="0" w:space="0" w:color="auto"/>
          </w:divBdr>
        </w:div>
        <w:div w:id="283585957">
          <w:marLeft w:val="0"/>
          <w:marRight w:val="0"/>
          <w:marTop w:val="0"/>
          <w:marBottom w:val="0"/>
          <w:divBdr>
            <w:top w:val="none" w:sz="0" w:space="0" w:color="auto"/>
            <w:left w:val="none" w:sz="0" w:space="0" w:color="auto"/>
            <w:bottom w:val="none" w:sz="0" w:space="0" w:color="auto"/>
            <w:right w:val="none" w:sz="0" w:space="0" w:color="auto"/>
          </w:divBdr>
        </w:div>
        <w:div w:id="285695825">
          <w:marLeft w:val="0"/>
          <w:marRight w:val="0"/>
          <w:marTop w:val="0"/>
          <w:marBottom w:val="0"/>
          <w:divBdr>
            <w:top w:val="none" w:sz="0" w:space="0" w:color="auto"/>
            <w:left w:val="none" w:sz="0" w:space="0" w:color="auto"/>
            <w:bottom w:val="none" w:sz="0" w:space="0" w:color="auto"/>
            <w:right w:val="none" w:sz="0" w:space="0" w:color="auto"/>
          </w:divBdr>
        </w:div>
        <w:div w:id="293483583">
          <w:marLeft w:val="0"/>
          <w:marRight w:val="0"/>
          <w:marTop w:val="0"/>
          <w:marBottom w:val="0"/>
          <w:divBdr>
            <w:top w:val="none" w:sz="0" w:space="0" w:color="auto"/>
            <w:left w:val="none" w:sz="0" w:space="0" w:color="auto"/>
            <w:bottom w:val="none" w:sz="0" w:space="0" w:color="auto"/>
            <w:right w:val="none" w:sz="0" w:space="0" w:color="auto"/>
          </w:divBdr>
        </w:div>
        <w:div w:id="298346557">
          <w:marLeft w:val="0"/>
          <w:marRight w:val="0"/>
          <w:marTop w:val="0"/>
          <w:marBottom w:val="0"/>
          <w:divBdr>
            <w:top w:val="none" w:sz="0" w:space="0" w:color="auto"/>
            <w:left w:val="none" w:sz="0" w:space="0" w:color="auto"/>
            <w:bottom w:val="none" w:sz="0" w:space="0" w:color="auto"/>
            <w:right w:val="none" w:sz="0" w:space="0" w:color="auto"/>
          </w:divBdr>
        </w:div>
        <w:div w:id="312102315">
          <w:marLeft w:val="0"/>
          <w:marRight w:val="0"/>
          <w:marTop w:val="0"/>
          <w:marBottom w:val="0"/>
          <w:divBdr>
            <w:top w:val="none" w:sz="0" w:space="0" w:color="auto"/>
            <w:left w:val="none" w:sz="0" w:space="0" w:color="auto"/>
            <w:bottom w:val="none" w:sz="0" w:space="0" w:color="auto"/>
            <w:right w:val="none" w:sz="0" w:space="0" w:color="auto"/>
          </w:divBdr>
        </w:div>
        <w:div w:id="313415554">
          <w:marLeft w:val="0"/>
          <w:marRight w:val="0"/>
          <w:marTop w:val="0"/>
          <w:marBottom w:val="0"/>
          <w:divBdr>
            <w:top w:val="none" w:sz="0" w:space="0" w:color="auto"/>
            <w:left w:val="none" w:sz="0" w:space="0" w:color="auto"/>
            <w:bottom w:val="none" w:sz="0" w:space="0" w:color="auto"/>
            <w:right w:val="none" w:sz="0" w:space="0" w:color="auto"/>
          </w:divBdr>
        </w:div>
        <w:div w:id="314726158">
          <w:marLeft w:val="0"/>
          <w:marRight w:val="0"/>
          <w:marTop w:val="0"/>
          <w:marBottom w:val="0"/>
          <w:divBdr>
            <w:top w:val="none" w:sz="0" w:space="0" w:color="auto"/>
            <w:left w:val="none" w:sz="0" w:space="0" w:color="auto"/>
            <w:bottom w:val="none" w:sz="0" w:space="0" w:color="auto"/>
            <w:right w:val="none" w:sz="0" w:space="0" w:color="auto"/>
          </w:divBdr>
        </w:div>
        <w:div w:id="315307175">
          <w:marLeft w:val="0"/>
          <w:marRight w:val="0"/>
          <w:marTop w:val="0"/>
          <w:marBottom w:val="0"/>
          <w:divBdr>
            <w:top w:val="none" w:sz="0" w:space="0" w:color="auto"/>
            <w:left w:val="none" w:sz="0" w:space="0" w:color="auto"/>
            <w:bottom w:val="none" w:sz="0" w:space="0" w:color="auto"/>
            <w:right w:val="none" w:sz="0" w:space="0" w:color="auto"/>
          </w:divBdr>
        </w:div>
        <w:div w:id="318581793">
          <w:marLeft w:val="0"/>
          <w:marRight w:val="0"/>
          <w:marTop w:val="0"/>
          <w:marBottom w:val="0"/>
          <w:divBdr>
            <w:top w:val="none" w:sz="0" w:space="0" w:color="auto"/>
            <w:left w:val="none" w:sz="0" w:space="0" w:color="auto"/>
            <w:bottom w:val="none" w:sz="0" w:space="0" w:color="auto"/>
            <w:right w:val="none" w:sz="0" w:space="0" w:color="auto"/>
          </w:divBdr>
        </w:div>
        <w:div w:id="318771995">
          <w:marLeft w:val="0"/>
          <w:marRight w:val="0"/>
          <w:marTop w:val="0"/>
          <w:marBottom w:val="0"/>
          <w:divBdr>
            <w:top w:val="none" w:sz="0" w:space="0" w:color="auto"/>
            <w:left w:val="none" w:sz="0" w:space="0" w:color="auto"/>
            <w:bottom w:val="none" w:sz="0" w:space="0" w:color="auto"/>
            <w:right w:val="none" w:sz="0" w:space="0" w:color="auto"/>
          </w:divBdr>
        </w:div>
        <w:div w:id="319428947">
          <w:marLeft w:val="0"/>
          <w:marRight w:val="0"/>
          <w:marTop w:val="0"/>
          <w:marBottom w:val="0"/>
          <w:divBdr>
            <w:top w:val="none" w:sz="0" w:space="0" w:color="auto"/>
            <w:left w:val="none" w:sz="0" w:space="0" w:color="auto"/>
            <w:bottom w:val="none" w:sz="0" w:space="0" w:color="auto"/>
            <w:right w:val="none" w:sz="0" w:space="0" w:color="auto"/>
          </w:divBdr>
        </w:div>
        <w:div w:id="324086786">
          <w:marLeft w:val="0"/>
          <w:marRight w:val="0"/>
          <w:marTop w:val="0"/>
          <w:marBottom w:val="0"/>
          <w:divBdr>
            <w:top w:val="none" w:sz="0" w:space="0" w:color="auto"/>
            <w:left w:val="none" w:sz="0" w:space="0" w:color="auto"/>
            <w:bottom w:val="none" w:sz="0" w:space="0" w:color="auto"/>
            <w:right w:val="none" w:sz="0" w:space="0" w:color="auto"/>
          </w:divBdr>
        </w:div>
        <w:div w:id="324746278">
          <w:marLeft w:val="0"/>
          <w:marRight w:val="0"/>
          <w:marTop w:val="0"/>
          <w:marBottom w:val="0"/>
          <w:divBdr>
            <w:top w:val="none" w:sz="0" w:space="0" w:color="auto"/>
            <w:left w:val="none" w:sz="0" w:space="0" w:color="auto"/>
            <w:bottom w:val="none" w:sz="0" w:space="0" w:color="auto"/>
            <w:right w:val="none" w:sz="0" w:space="0" w:color="auto"/>
          </w:divBdr>
        </w:div>
        <w:div w:id="328019940">
          <w:marLeft w:val="0"/>
          <w:marRight w:val="0"/>
          <w:marTop w:val="0"/>
          <w:marBottom w:val="0"/>
          <w:divBdr>
            <w:top w:val="none" w:sz="0" w:space="0" w:color="auto"/>
            <w:left w:val="none" w:sz="0" w:space="0" w:color="auto"/>
            <w:bottom w:val="none" w:sz="0" w:space="0" w:color="auto"/>
            <w:right w:val="none" w:sz="0" w:space="0" w:color="auto"/>
          </w:divBdr>
        </w:div>
        <w:div w:id="330260521">
          <w:marLeft w:val="0"/>
          <w:marRight w:val="0"/>
          <w:marTop w:val="0"/>
          <w:marBottom w:val="0"/>
          <w:divBdr>
            <w:top w:val="none" w:sz="0" w:space="0" w:color="auto"/>
            <w:left w:val="none" w:sz="0" w:space="0" w:color="auto"/>
            <w:bottom w:val="none" w:sz="0" w:space="0" w:color="auto"/>
            <w:right w:val="none" w:sz="0" w:space="0" w:color="auto"/>
          </w:divBdr>
        </w:div>
        <w:div w:id="334189039">
          <w:marLeft w:val="0"/>
          <w:marRight w:val="0"/>
          <w:marTop w:val="0"/>
          <w:marBottom w:val="0"/>
          <w:divBdr>
            <w:top w:val="none" w:sz="0" w:space="0" w:color="auto"/>
            <w:left w:val="none" w:sz="0" w:space="0" w:color="auto"/>
            <w:bottom w:val="none" w:sz="0" w:space="0" w:color="auto"/>
            <w:right w:val="none" w:sz="0" w:space="0" w:color="auto"/>
          </w:divBdr>
        </w:div>
        <w:div w:id="334770684">
          <w:marLeft w:val="0"/>
          <w:marRight w:val="0"/>
          <w:marTop w:val="0"/>
          <w:marBottom w:val="0"/>
          <w:divBdr>
            <w:top w:val="none" w:sz="0" w:space="0" w:color="auto"/>
            <w:left w:val="none" w:sz="0" w:space="0" w:color="auto"/>
            <w:bottom w:val="none" w:sz="0" w:space="0" w:color="auto"/>
            <w:right w:val="none" w:sz="0" w:space="0" w:color="auto"/>
          </w:divBdr>
        </w:div>
        <w:div w:id="347023209">
          <w:marLeft w:val="0"/>
          <w:marRight w:val="0"/>
          <w:marTop w:val="0"/>
          <w:marBottom w:val="0"/>
          <w:divBdr>
            <w:top w:val="none" w:sz="0" w:space="0" w:color="auto"/>
            <w:left w:val="none" w:sz="0" w:space="0" w:color="auto"/>
            <w:bottom w:val="none" w:sz="0" w:space="0" w:color="auto"/>
            <w:right w:val="none" w:sz="0" w:space="0" w:color="auto"/>
          </w:divBdr>
        </w:div>
        <w:div w:id="351154985">
          <w:marLeft w:val="0"/>
          <w:marRight w:val="0"/>
          <w:marTop w:val="0"/>
          <w:marBottom w:val="0"/>
          <w:divBdr>
            <w:top w:val="none" w:sz="0" w:space="0" w:color="auto"/>
            <w:left w:val="none" w:sz="0" w:space="0" w:color="auto"/>
            <w:bottom w:val="none" w:sz="0" w:space="0" w:color="auto"/>
            <w:right w:val="none" w:sz="0" w:space="0" w:color="auto"/>
          </w:divBdr>
          <w:divsChild>
            <w:div w:id="846016988">
              <w:marLeft w:val="0"/>
              <w:marRight w:val="0"/>
              <w:marTop w:val="0"/>
              <w:marBottom w:val="0"/>
              <w:divBdr>
                <w:top w:val="none" w:sz="0" w:space="0" w:color="auto"/>
                <w:left w:val="none" w:sz="0" w:space="0" w:color="auto"/>
                <w:bottom w:val="none" w:sz="0" w:space="0" w:color="auto"/>
                <w:right w:val="none" w:sz="0" w:space="0" w:color="auto"/>
              </w:divBdr>
            </w:div>
            <w:div w:id="1311979700">
              <w:marLeft w:val="0"/>
              <w:marRight w:val="0"/>
              <w:marTop w:val="0"/>
              <w:marBottom w:val="0"/>
              <w:divBdr>
                <w:top w:val="none" w:sz="0" w:space="0" w:color="auto"/>
                <w:left w:val="none" w:sz="0" w:space="0" w:color="auto"/>
                <w:bottom w:val="none" w:sz="0" w:space="0" w:color="auto"/>
                <w:right w:val="none" w:sz="0" w:space="0" w:color="auto"/>
              </w:divBdr>
            </w:div>
            <w:div w:id="1550918706">
              <w:marLeft w:val="0"/>
              <w:marRight w:val="0"/>
              <w:marTop w:val="0"/>
              <w:marBottom w:val="0"/>
              <w:divBdr>
                <w:top w:val="none" w:sz="0" w:space="0" w:color="auto"/>
                <w:left w:val="none" w:sz="0" w:space="0" w:color="auto"/>
                <w:bottom w:val="none" w:sz="0" w:space="0" w:color="auto"/>
                <w:right w:val="none" w:sz="0" w:space="0" w:color="auto"/>
              </w:divBdr>
            </w:div>
            <w:div w:id="1645038207">
              <w:marLeft w:val="0"/>
              <w:marRight w:val="0"/>
              <w:marTop w:val="0"/>
              <w:marBottom w:val="0"/>
              <w:divBdr>
                <w:top w:val="none" w:sz="0" w:space="0" w:color="auto"/>
                <w:left w:val="none" w:sz="0" w:space="0" w:color="auto"/>
                <w:bottom w:val="none" w:sz="0" w:space="0" w:color="auto"/>
                <w:right w:val="none" w:sz="0" w:space="0" w:color="auto"/>
              </w:divBdr>
            </w:div>
            <w:div w:id="2038894285">
              <w:marLeft w:val="0"/>
              <w:marRight w:val="0"/>
              <w:marTop w:val="0"/>
              <w:marBottom w:val="0"/>
              <w:divBdr>
                <w:top w:val="none" w:sz="0" w:space="0" w:color="auto"/>
                <w:left w:val="none" w:sz="0" w:space="0" w:color="auto"/>
                <w:bottom w:val="none" w:sz="0" w:space="0" w:color="auto"/>
                <w:right w:val="none" w:sz="0" w:space="0" w:color="auto"/>
              </w:divBdr>
            </w:div>
          </w:divsChild>
        </w:div>
        <w:div w:id="351952923">
          <w:marLeft w:val="0"/>
          <w:marRight w:val="0"/>
          <w:marTop w:val="0"/>
          <w:marBottom w:val="0"/>
          <w:divBdr>
            <w:top w:val="none" w:sz="0" w:space="0" w:color="auto"/>
            <w:left w:val="none" w:sz="0" w:space="0" w:color="auto"/>
            <w:bottom w:val="none" w:sz="0" w:space="0" w:color="auto"/>
            <w:right w:val="none" w:sz="0" w:space="0" w:color="auto"/>
          </w:divBdr>
        </w:div>
        <w:div w:id="352659018">
          <w:marLeft w:val="0"/>
          <w:marRight w:val="0"/>
          <w:marTop w:val="0"/>
          <w:marBottom w:val="0"/>
          <w:divBdr>
            <w:top w:val="none" w:sz="0" w:space="0" w:color="auto"/>
            <w:left w:val="none" w:sz="0" w:space="0" w:color="auto"/>
            <w:bottom w:val="none" w:sz="0" w:space="0" w:color="auto"/>
            <w:right w:val="none" w:sz="0" w:space="0" w:color="auto"/>
          </w:divBdr>
        </w:div>
        <w:div w:id="353263239">
          <w:marLeft w:val="0"/>
          <w:marRight w:val="0"/>
          <w:marTop w:val="0"/>
          <w:marBottom w:val="0"/>
          <w:divBdr>
            <w:top w:val="none" w:sz="0" w:space="0" w:color="auto"/>
            <w:left w:val="none" w:sz="0" w:space="0" w:color="auto"/>
            <w:bottom w:val="none" w:sz="0" w:space="0" w:color="auto"/>
            <w:right w:val="none" w:sz="0" w:space="0" w:color="auto"/>
          </w:divBdr>
        </w:div>
        <w:div w:id="354624258">
          <w:marLeft w:val="0"/>
          <w:marRight w:val="0"/>
          <w:marTop w:val="0"/>
          <w:marBottom w:val="0"/>
          <w:divBdr>
            <w:top w:val="none" w:sz="0" w:space="0" w:color="auto"/>
            <w:left w:val="none" w:sz="0" w:space="0" w:color="auto"/>
            <w:bottom w:val="none" w:sz="0" w:space="0" w:color="auto"/>
            <w:right w:val="none" w:sz="0" w:space="0" w:color="auto"/>
          </w:divBdr>
        </w:div>
        <w:div w:id="355039126">
          <w:marLeft w:val="0"/>
          <w:marRight w:val="0"/>
          <w:marTop w:val="0"/>
          <w:marBottom w:val="0"/>
          <w:divBdr>
            <w:top w:val="none" w:sz="0" w:space="0" w:color="auto"/>
            <w:left w:val="none" w:sz="0" w:space="0" w:color="auto"/>
            <w:bottom w:val="none" w:sz="0" w:space="0" w:color="auto"/>
            <w:right w:val="none" w:sz="0" w:space="0" w:color="auto"/>
          </w:divBdr>
        </w:div>
        <w:div w:id="357851798">
          <w:marLeft w:val="0"/>
          <w:marRight w:val="0"/>
          <w:marTop w:val="0"/>
          <w:marBottom w:val="0"/>
          <w:divBdr>
            <w:top w:val="none" w:sz="0" w:space="0" w:color="auto"/>
            <w:left w:val="none" w:sz="0" w:space="0" w:color="auto"/>
            <w:bottom w:val="none" w:sz="0" w:space="0" w:color="auto"/>
            <w:right w:val="none" w:sz="0" w:space="0" w:color="auto"/>
          </w:divBdr>
        </w:div>
        <w:div w:id="359942178">
          <w:marLeft w:val="0"/>
          <w:marRight w:val="0"/>
          <w:marTop w:val="0"/>
          <w:marBottom w:val="0"/>
          <w:divBdr>
            <w:top w:val="none" w:sz="0" w:space="0" w:color="auto"/>
            <w:left w:val="none" w:sz="0" w:space="0" w:color="auto"/>
            <w:bottom w:val="none" w:sz="0" w:space="0" w:color="auto"/>
            <w:right w:val="none" w:sz="0" w:space="0" w:color="auto"/>
          </w:divBdr>
        </w:div>
        <w:div w:id="363557437">
          <w:marLeft w:val="0"/>
          <w:marRight w:val="0"/>
          <w:marTop w:val="0"/>
          <w:marBottom w:val="0"/>
          <w:divBdr>
            <w:top w:val="none" w:sz="0" w:space="0" w:color="auto"/>
            <w:left w:val="none" w:sz="0" w:space="0" w:color="auto"/>
            <w:bottom w:val="none" w:sz="0" w:space="0" w:color="auto"/>
            <w:right w:val="none" w:sz="0" w:space="0" w:color="auto"/>
          </w:divBdr>
        </w:div>
        <w:div w:id="366417344">
          <w:marLeft w:val="0"/>
          <w:marRight w:val="0"/>
          <w:marTop w:val="0"/>
          <w:marBottom w:val="0"/>
          <w:divBdr>
            <w:top w:val="none" w:sz="0" w:space="0" w:color="auto"/>
            <w:left w:val="none" w:sz="0" w:space="0" w:color="auto"/>
            <w:bottom w:val="none" w:sz="0" w:space="0" w:color="auto"/>
            <w:right w:val="none" w:sz="0" w:space="0" w:color="auto"/>
          </w:divBdr>
        </w:div>
        <w:div w:id="366687629">
          <w:marLeft w:val="0"/>
          <w:marRight w:val="0"/>
          <w:marTop w:val="0"/>
          <w:marBottom w:val="0"/>
          <w:divBdr>
            <w:top w:val="none" w:sz="0" w:space="0" w:color="auto"/>
            <w:left w:val="none" w:sz="0" w:space="0" w:color="auto"/>
            <w:bottom w:val="none" w:sz="0" w:space="0" w:color="auto"/>
            <w:right w:val="none" w:sz="0" w:space="0" w:color="auto"/>
          </w:divBdr>
        </w:div>
        <w:div w:id="375466484">
          <w:marLeft w:val="0"/>
          <w:marRight w:val="0"/>
          <w:marTop w:val="0"/>
          <w:marBottom w:val="0"/>
          <w:divBdr>
            <w:top w:val="none" w:sz="0" w:space="0" w:color="auto"/>
            <w:left w:val="none" w:sz="0" w:space="0" w:color="auto"/>
            <w:bottom w:val="none" w:sz="0" w:space="0" w:color="auto"/>
            <w:right w:val="none" w:sz="0" w:space="0" w:color="auto"/>
          </w:divBdr>
        </w:div>
        <w:div w:id="381053334">
          <w:marLeft w:val="0"/>
          <w:marRight w:val="0"/>
          <w:marTop w:val="0"/>
          <w:marBottom w:val="0"/>
          <w:divBdr>
            <w:top w:val="none" w:sz="0" w:space="0" w:color="auto"/>
            <w:left w:val="none" w:sz="0" w:space="0" w:color="auto"/>
            <w:bottom w:val="none" w:sz="0" w:space="0" w:color="auto"/>
            <w:right w:val="none" w:sz="0" w:space="0" w:color="auto"/>
          </w:divBdr>
        </w:div>
        <w:div w:id="392119783">
          <w:marLeft w:val="0"/>
          <w:marRight w:val="0"/>
          <w:marTop w:val="0"/>
          <w:marBottom w:val="0"/>
          <w:divBdr>
            <w:top w:val="none" w:sz="0" w:space="0" w:color="auto"/>
            <w:left w:val="none" w:sz="0" w:space="0" w:color="auto"/>
            <w:bottom w:val="none" w:sz="0" w:space="0" w:color="auto"/>
            <w:right w:val="none" w:sz="0" w:space="0" w:color="auto"/>
          </w:divBdr>
        </w:div>
        <w:div w:id="393814065">
          <w:marLeft w:val="0"/>
          <w:marRight w:val="0"/>
          <w:marTop w:val="0"/>
          <w:marBottom w:val="0"/>
          <w:divBdr>
            <w:top w:val="none" w:sz="0" w:space="0" w:color="auto"/>
            <w:left w:val="none" w:sz="0" w:space="0" w:color="auto"/>
            <w:bottom w:val="none" w:sz="0" w:space="0" w:color="auto"/>
            <w:right w:val="none" w:sz="0" w:space="0" w:color="auto"/>
          </w:divBdr>
        </w:div>
        <w:div w:id="394359781">
          <w:marLeft w:val="0"/>
          <w:marRight w:val="0"/>
          <w:marTop w:val="0"/>
          <w:marBottom w:val="0"/>
          <w:divBdr>
            <w:top w:val="none" w:sz="0" w:space="0" w:color="auto"/>
            <w:left w:val="none" w:sz="0" w:space="0" w:color="auto"/>
            <w:bottom w:val="none" w:sz="0" w:space="0" w:color="auto"/>
            <w:right w:val="none" w:sz="0" w:space="0" w:color="auto"/>
          </w:divBdr>
        </w:div>
        <w:div w:id="395393456">
          <w:marLeft w:val="0"/>
          <w:marRight w:val="0"/>
          <w:marTop w:val="0"/>
          <w:marBottom w:val="0"/>
          <w:divBdr>
            <w:top w:val="none" w:sz="0" w:space="0" w:color="auto"/>
            <w:left w:val="none" w:sz="0" w:space="0" w:color="auto"/>
            <w:bottom w:val="none" w:sz="0" w:space="0" w:color="auto"/>
            <w:right w:val="none" w:sz="0" w:space="0" w:color="auto"/>
          </w:divBdr>
        </w:div>
        <w:div w:id="404033398">
          <w:marLeft w:val="0"/>
          <w:marRight w:val="0"/>
          <w:marTop w:val="0"/>
          <w:marBottom w:val="0"/>
          <w:divBdr>
            <w:top w:val="none" w:sz="0" w:space="0" w:color="auto"/>
            <w:left w:val="none" w:sz="0" w:space="0" w:color="auto"/>
            <w:bottom w:val="none" w:sz="0" w:space="0" w:color="auto"/>
            <w:right w:val="none" w:sz="0" w:space="0" w:color="auto"/>
          </w:divBdr>
        </w:div>
        <w:div w:id="416443697">
          <w:marLeft w:val="0"/>
          <w:marRight w:val="0"/>
          <w:marTop w:val="0"/>
          <w:marBottom w:val="0"/>
          <w:divBdr>
            <w:top w:val="none" w:sz="0" w:space="0" w:color="auto"/>
            <w:left w:val="none" w:sz="0" w:space="0" w:color="auto"/>
            <w:bottom w:val="none" w:sz="0" w:space="0" w:color="auto"/>
            <w:right w:val="none" w:sz="0" w:space="0" w:color="auto"/>
          </w:divBdr>
        </w:div>
        <w:div w:id="429737589">
          <w:marLeft w:val="0"/>
          <w:marRight w:val="0"/>
          <w:marTop w:val="0"/>
          <w:marBottom w:val="0"/>
          <w:divBdr>
            <w:top w:val="none" w:sz="0" w:space="0" w:color="auto"/>
            <w:left w:val="none" w:sz="0" w:space="0" w:color="auto"/>
            <w:bottom w:val="none" w:sz="0" w:space="0" w:color="auto"/>
            <w:right w:val="none" w:sz="0" w:space="0" w:color="auto"/>
          </w:divBdr>
        </w:div>
        <w:div w:id="430667568">
          <w:marLeft w:val="0"/>
          <w:marRight w:val="0"/>
          <w:marTop w:val="0"/>
          <w:marBottom w:val="0"/>
          <w:divBdr>
            <w:top w:val="none" w:sz="0" w:space="0" w:color="auto"/>
            <w:left w:val="none" w:sz="0" w:space="0" w:color="auto"/>
            <w:bottom w:val="none" w:sz="0" w:space="0" w:color="auto"/>
            <w:right w:val="none" w:sz="0" w:space="0" w:color="auto"/>
          </w:divBdr>
        </w:div>
        <w:div w:id="434138691">
          <w:marLeft w:val="0"/>
          <w:marRight w:val="0"/>
          <w:marTop w:val="0"/>
          <w:marBottom w:val="0"/>
          <w:divBdr>
            <w:top w:val="none" w:sz="0" w:space="0" w:color="auto"/>
            <w:left w:val="none" w:sz="0" w:space="0" w:color="auto"/>
            <w:bottom w:val="none" w:sz="0" w:space="0" w:color="auto"/>
            <w:right w:val="none" w:sz="0" w:space="0" w:color="auto"/>
          </w:divBdr>
        </w:div>
        <w:div w:id="434791740">
          <w:marLeft w:val="0"/>
          <w:marRight w:val="0"/>
          <w:marTop w:val="0"/>
          <w:marBottom w:val="0"/>
          <w:divBdr>
            <w:top w:val="none" w:sz="0" w:space="0" w:color="auto"/>
            <w:left w:val="none" w:sz="0" w:space="0" w:color="auto"/>
            <w:bottom w:val="none" w:sz="0" w:space="0" w:color="auto"/>
            <w:right w:val="none" w:sz="0" w:space="0" w:color="auto"/>
          </w:divBdr>
        </w:div>
        <w:div w:id="435754576">
          <w:marLeft w:val="0"/>
          <w:marRight w:val="0"/>
          <w:marTop w:val="0"/>
          <w:marBottom w:val="0"/>
          <w:divBdr>
            <w:top w:val="none" w:sz="0" w:space="0" w:color="auto"/>
            <w:left w:val="none" w:sz="0" w:space="0" w:color="auto"/>
            <w:bottom w:val="none" w:sz="0" w:space="0" w:color="auto"/>
            <w:right w:val="none" w:sz="0" w:space="0" w:color="auto"/>
          </w:divBdr>
          <w:divsChild>
            <w:div w:id="293365273">
              <w:marLeft w:val="0"/>
              <w:marRight w:val="0"/>
              <w:marTop w:val="0"/>
              <w:marBottom w:val="0"/>
              <w:divBdr>
                <w:top w:val="none" w:sz="0" w:space="0" w:color="auto"/>
                <w:left w:val="none" w:sz="0" w:space="0" w:color="auto"/>
                <w:bottom w:val="none" w:sz="0" w:space="0" w:color="auto"/>
                <w:right w:val="none" w:sz="0" w:space="0" w:color="auto"/>
              </w:divBdr>
            </w:div>
            <w:div w:id="598606248">
              <w:marLeft w:val="0"/>
              <w:marRight w:val="0"/>
              <w:marTop w:val="0"/>
              <w:marBottom w:val="0"/>
              <w:divBdr>
                <w:top w:val="none" w:sz="0" w:space="0" w:color="auto"/>
                <w:left w:val="none" w:sz="0" w:space="0" w:color="auto"/>
                <w:bottom w:val="none" w:sz="0" w:space="0" w:color="auto"/>
                <w:right w:val="none" w:sz="0" w:space="0" w:color="auto"/>
              </w:divBdr>
            </w:div>
            <w:div w:id="911964326">
              <w:marLeft w:val="0"/>
              <w:marRight w:val="0"/>
              <w:marTop w:val="0"/>
              <w:marBottom w:val="0"/>
              <w:divBdr>
                <w:top w:val="none" w:sz="0" w:space="0" w:color="auto"/>
                <w:left w:val="none" w:sz="0" w:space="0" w:color="auto"/>
                <w:bottom w:val="none" w:sz="0" w:space="0" w:color="auto"/>
                <w:right w:val="none" w:sz="0" w:space="0" w:color="auto"/>
              </w:divBdr>
            </w:div>
            <w:div w:id="1631589429">
              <w:marLeft w:val="0"/>
              <w:marRight w:val="0"/>
              <w:marTop w:val="0"/>
              <w:marBottom w:val="0"/>
              <w:divBdr>
                <w:top w:val="none" w:sz="0" w:space="0" w:color="auto"/>
                <w:left w:val="none" w:sz="0" w:space="0" w:color="auto"/>
                <w:bottom w:val="none" w:sz="0" w:space="0" w:color="auto"/>
                <w:right w:val="none" w:sz="0" w:space="0" w:color="auto"/>
              </w:divBdr>
            </w:div>
            <w:div w:id="1844470525">
              <w:marLeft w:val="0"/>
              <w:marRight w:val="0"/>
              <w:marTop w:val="0"/>
              <w:marBottom w:val="0"/>
              <w:divBdr>
                <w:top w:val="none" w:sz="0" w:space="0" w:color="auto"/>
                <w:left w:val="none" w:sz="0" w:space="0" w:color="auto"/>
                <w:bottom w:val="none" w:sz="0" w:space="0" w:color="auto"/>
                <w:right w:val="none" w:sz="0" w:space="0" w:color="auto"/>
              </w:divBdr>
            </w:div>
          </w:divsChild>
        </w:div>
        <w:div w:id="435835629">
          <w:marLeft w:val="0"/>
          <w:marRight w:val="0"/>
          <w:marTop w:val="0"/>
          <w:marBottom w:val="0"/>
          <w:divBdr>
            <w:top w:val="none" w:sz="0" w:space="0" w:color="auto"/>
            <w:left w:val="none" w:sz="0" w:space="0" w:color="auto"/>
            <w:bottom w:val="none" w:sz="0" w:space="0" w:color="auto"/>
            <w:right w:val="none" w:sz="0" w:space="0" w:color="auto"/>
          </w:divBdr>
        </w:div>
        <w:div w:id="436868653">
          <w:marLeft w:val="0"/>
          <w:marRight w:val="0"/>
          <w:marTop w:val="0"/>
          <w:marBottom w:val="0"/>
          <w:divBdr>
            <w:top w:val="none" w:sz="0" w:space="0" w:color="auto"/>
            <w:left w:val="none" w:sz="0" w:space="0" w:color="auto"/>
            <w:bottom w:val="none" w:sz="0" w:space="0" w:color="auto"/>
            <w:right w:val="none" w:sz="0" w:space="0" w:color="auto"/>
          </w:divBdr>
        </w:div>
        <w:div w:id="446394586">
          <w:marLeft w:val="0"/>
          <w:marRight w:val="0"/>
          <w:marTop w:val="0"/>
          <w:marBottom w:val="0"/>
          <w:divBdr>
            <w:top w:val="none" w:sz="0" w:space="0" w:color="auto"/>
            <w:left w:val="none" w:sz="0" w:space="0" w:color="auto"/>
            <w:bottom w:val="none" w:sz="0" w:space="0" w:color="auto"/>
            <w:right w:val="none" w:sz="0" w:space="0" w:color="auto"/>
          </w:divBdr>
        </w:div>
        <w:div w:id="453643343">
          <w:marLeft w:val="0"/>
          <w:marRight w:val="0"/>
          <w:marTop w:val="0"/>
          <w:marBottom w:val="0"/>
          <w:divBdr>
            <w:top w:val="none" w:sz="0" w:space="0" w:color="auto"/>
            <w:left w:val="none" w:sz="0" w:space="0" w:color="auto"/>
            <w:bottom w:val="none" w:sz="0" w:space="0" w:color="auto"/>
            <w:right w:val="none" w:sz="0" w:space="0" w:color="auto"/>
          </w:divBdr>
        </w:div>
        <w:div w:id="458690998">
          <w:marLeft w:val="0"/>
          <w:marRight w:val="0"/>
          <w:marTop w:val="0"/>
          <w:marBottom w:val="0"/>
          <w:divBdr>
            <w:top w:val="none" w:sz="0" w:space="0" w:color="auto"/>
            <w:left w:val="none" w:sz="0" w:space="0" w:color="auto"/>
            <w:bottom w:val="none" w:sz="0" w:space="0" w:color="auto"/>
            <w:right w:val="none" w:sz="0" w:space="0" w:color="auto"/>
          </w:divBdr>
        </w:div>
        <w:div w:id="461117692">
          <w:marLeft w:val="0"/>
          <w:marRight w:val="0"/>
          <w:marTop w:val="0"/>
          <w:marBottom w:val="0"/>
          <w:divBdr>
            <w:top w:val="none" w:sz="0" w:space="0" w:color="auto"/>
            <w:left w:val="none" w:sz="0" w:space="0" w:color="auto"/>
            <w:bottom w:val="none" w:sz="0" w:space="0" w:color="auto"/>
            <w:right w:val="none" w:sz="0" w:space="0" w:color="auto"/>
          </w:divBdr>
        </w:div>
        <w:div w:id="463617121">
          <w:marLeft w:val="0"/>
          <w:marRight w:val="0"/>
          <w:marTop w:val="0"/>
          <w:marBottom w:val="0"/>
          <w:divBdr>
            <w:top w:val="none" w:sz="0" w:space="0" w:color="auto"/>
            <w:left w:val="none" w:sz="0" w:space="0" w:color="auto"/>
            <w:bottom w:val="none" w:sz="0" w:space="0" w:color="auto"/>
            <w:right w:val="none" w:sz="0" w:space="0" w:color="auto"/>
          </w:divBdr>
        </w:div>
        <w:div w:id="469715731">
          <w:marLeft w:val="0"/>
          <w:marRight w:val="0"/>
          <w:marTop w:val="0"/>
          <w:marBottom w:val="0"/>
          <w:divBdr>
            <w:top w:val="none" w:sz="0" w:space="0" w:color="auto"/>
            <w:left w:val="none" w:sz="0" w:space="0" w:color="auto"/>
            <w:bottom w:val="none" w:sz="0" w:space="0" w:color="auto"/>
            <w:right w:val="none" w:sz="0" w:space="0" w:color="auto"/>
          </w:divBdr>
          <w:divsChild>
            <w:div w:id="92629313">
              <w:marLeft w:val="0"/>
              <w:marRight w:val="0"/>
              <w:marTop w:val="0"/>
              <w:marBottom w:val="0"/>
              <w:divBdr>
                <w:top w:val="none" w:sz="0" w:space="0" w:color="auto"/>
                <w:left w:val="none" w:sz="0" w:space="0" w:color="auto"/>
                <w:bottom w:val="none" w:sz="0" w:space="0" w:color="auto"/>
                <w:right w:val="none" w:sz="0" w:space="0" w:color="auto"/>
              </w:divBdr>
            </w:div>
            <w:div w:id="221252775">
              <w:marLeft w:val="0"/>
              <w:marRight w:val="0"/>
              <w:marTop w:val="0"/>
              <w:marBottom w:val="0"/>
              <w:divBdr>
                <w:top w:val="none" w:sz="0" w:space="0" w:color="auto"/>
                <w:left w:val="none" w:sz="0" w:space="0" w:color="auto"/>
                <w:bottom w:val="none" w:sz="0" w:space="0" w:color="auto"/>
                <w:right w:val="none" w:sz="0" w:space="0" w:color="auto"/>
              </w:divBdr>
            </w:div>
            <w:div w:id="488600808">
              <w:marLeft w:val="0"/>
              <w:marRight w:val="0"/>
              <w:marTop w:val="0"/>
              <w:marBottom w:val="0"/>
              <w:divBdr>
                <w:top w:val="none" w:sz="0" w:space="0" w:color="auto"/>
                <w:left w:val="none" w:sz="0" w:space="0" w:color="auto"/>
                <w:bottom w:val="none" w:sz="0" w:space="0" w:color="auto"/>
                <w:right w:val="none" w:sz="0" w:space="0" w:color="auto"/>
              </w:divBdr>
            </w:div>
            <w:div w:id="2015642572">
              <w:marLeft w:val="0"/>
              <w:marRight w:val="0"/>
              <w:marTop w:val="0"/>
              <w:marBottom w:val="0"/>
              <w:divBdr>
                <w:top w:val="none" w:sz="0" w:space="0" w:color="auto"/>
                <w:left w:val="none" w:sz="0" w:space="0" w:color="auto"/>
                <w:bottom w:val="none" w:sz="0" w:space="0" w:color="auto"/>
                <w:right w:val="none" w:sz="0" w:space="0" w:color="auto"/>
              </w:divBdr>
            </w:div>
          </w:divsChild>
        </w:div>
        <w:div w:id="477457840">
          <w:marLeft w:val="0"/>
          <w:marRight w:val="0"/>
          <w:marTop w:val="0"/>
          <w:marBottom w:val="0"/>
          <w:divBdr>
            <w:top w:val="none" w:sz="0" w:space="0" w:color="auto"/>
            <w:left w:val="none" w:sz="0" w:space="0" w:color="auto"/>
            <w:bottom w:val="none" w:sz="0" w:space="0" w:color="auto"/>
            <w:right w:val="none" w:sz="0" w:space="0" w:color="auto"/>
          </w:divBdr>
        </w:div>
        <w:div w:id="482965711">
          <w:marLeft w:val="0"/>
          <w:marRight w:val="0"/>
          <w:marTop w:val="0"/>
          <w:marBottom w:val="0"/>
          <w:divBdr>
            <w:top w:val="none" w:sz="0" w:space="0" w:color="auto"/>
            <w:left w:val="none" w:sz="0" w:space="0" w:color="auto"/>
            <w:bottom w:val="none" w:sz="0" w:space="0" w:color="auto"/>
            <w:right w:val="none" w:sz="0" w:space="0" w:color="auto"/>
          </w:divBdr>
        </w:div>
        <w:div w:id="485822722">
          <w:marLeft w:val="0"/>
          <w:marRight w:val="0"/>
          <w:marTop w:val="0"/>
          <w:marBottom w:val="0"/>
          <w:divBdr>
            <w:top w:val="none" w:sz="0" w:space="0" w:color="auto"/>
            <w:left w:val="none" w:sz="0" w:space="0" w:color="auto"/>
            <w:bottom w:val="none" w:sz="0" w:space="0" w:color="auto"/>
            <w:right w:val="none" w:sz="0" w:space="0" w:color="auto"/>
          </w:divBdr>
        </w:div>
        <w:div w:id="486168292">
          <w:marLeft w:val="0"/>
          <w:marRight w:val="0"/>
          <w:marTop w:val="0"/>
          <w:marBottom w:val="0"/>
          <w:divBdr>
            <w:top w:val="none" w:sz="0" w:space="0" w:color="auto"/>
            <w:left w:val="none" w:sz="0" w:space="0" w:color="auto"/>
            <w:bottom w:val="none" w:sz="0" w:space="0" w:color="auto"/>
            <w:right w:val="none" w:sz="0" w:space="0" w:color="auto"/>
          </w:divBdr>
        </w:div>
        <w:div w:id="493836581">
          <w:marLeft w:val="0"/>
          <w:marRight w:val="0"/>
          <w:marTop w:val="0"/>
          <w:marBottom w:val="0"/>
          <w:divBdr>
            <w:top w:val="none" w:sz="0" w:space="0" w:color="auto"/>
            <w:left w:val="none" w:sz="0" w:space="0" w:color="auto"/>
            <w:bottom w:val="none" w:sz="0" w:space="0" w:color="auto"/>
            <w:right w:val="none" w:sz="0" w:space="0" w:color="auto"/>
          </w:divBdr>
          <w:divsChild>
            <w:div w:id="651711825">
              <w:marLeft w:val="0"/>
              <w:marRight w:val="0"/>
              <w:marTop w:val="0"/>
              <w:marBottom w:val="0"/>
              <w:divBdr>
                <w:top w:val="none" w:sz="0" w:space="0" w:color="auto"/>
                <w:left w:val="none" w:sz="0" w:space="0" w:color="auto"/>
                <w:bottom w:val="none" w:sz="0" w:space="0" w:color="auto"/>
                <w:right w:val="none" w:sz="0" w:space="0" w:color="auto"/>
              </w:divBdr>
            </w:div>
            <w:div w:id="1867282394">
              <w:marLeft w:val="0"/>
              <w:marRight w:val="0"/>
              <w:marTop w:val="0"/>
              <w:marBottom w:val="0"/>
              <w:divBdr>
                <w:top w:val="none" w:sz="0" w:space="0" w:color="auto"/>
                <w:left w:val="none" w:sz="0" w:space="0" w:color="auto"/>
                <w:bottom w:val="none" w:sz="0" w:space="0" w:color="auto"/>
                <w:right w:val="none" w:sz="0" w:space="0" w:color="auto"/>
              </w:divBdr>
            </w:div>
          </w:divsChild>
        </w:div>
        <w:div w:id="501355465">
          <w:marLeft w:val="0"/>
          <w:marRight w:val="0"/>
          <w:marTop w:val="0"/>
          <w:marBottom w:val="0"/>
          <w:divBdr>
            <w:top w:val="none" w:sz="0" w:space="0" w:color="auto"/>
            <w:left w:val="none" w:sz="0" w:space="0" w:color="auto"/>
            <w:bottom w:val="none" w:sz="0" w:space="0" w:color="auto"/>
            <w:right w:val="none" w:sz="0" w:space="0" w:color="auto"/>
          </w:divBdr>
        </w:div>
        <w:div w:id="502017783">
          <w:marLeft w:val="0"/>
          <w:marRight w:val="0"/>
          <w:marTop w:val="0"/>
          <w:marBottom w:val="0"/>
          <w:divBdr>
            <w:top w:val="none" w:sz="0" w:space="0" w:color="auto"/>
            <w:left w:val="none" w:sz="0" w:space="0" w:color="auto"/>
            <w:bottom w:val="none" w:sz="0" w:space="0" w:color="auto"/>
            <w:right w:val="none" w:sz="0" w:space="0" w:color="auto"/>
          </w:divBdr>
        </w:div>
        <w:div w:id="503712765">
          <w:marLeft w:val="0"/>
          <w:marRight w:val="0"/>
          <w:marTop w:val="0"/>
          <w:marBottom w:val="0"/>
          <w:divBdr>
            <w:top w:val="none" w:sz="0" w:space="0" w:color="auto"/>
            <w:left w:val="none" w:sz="0" w:space="0" w:color="auto"/>
            <w:bottom w:val="none" w:sz="0" w:space="0" w:color="auto"/>
            <w:right w:val="none" w:sz="0" w:space="0" w:color="auto"/>
          </w:divBdr>
        </w:div>
        <w:div w:id="506792046">
          <w:marLeft w:val="0"/>
          <w:marRight w:val="0"/>
          <w:marTop w:val="0"/>
          <w:marBottom w:val="0"/>
          <w:divBdr>
            <w:top w:val="none" w:sz="0" w:space="0" w:color="auto"/>
            <w:left w:val="none" w:sz="0" w:space="0" w:color="auto"/>
            <w:bottom w:val="none" w:sz="0" w:space="0" w:color="auto"/>
            <w:right w:val="none" w:sz="0" w:space="0" w:color="auto"/>
          </w:divBdr>
        </w:div>
        <w:div w:id="507134298">
          <w:marLeft w:val="0"/>
          <w:marRight w:val="0"/>
          <w:marTop w:val="0"/>
          <w:marBottom w:val="0"/>
          <w:divBdr>
            <w:top w:val="none" w:sz="0" w:space="0" w:color="auto"/>
            <w:left w:val="none" w:sz="0" w:space="0" w:color="auto"/>
            <w:bottom w:val="none" w:sz="0" w:space="0" w:color="auto"/>
            <w:right w:val="none" w:sz="0" w:space="0" w:color="auto"/>
          </w:divBdr>
        </w:div>
        <w:div w:id="511533012">
          <w:marLeft w:val="0"/>
          <w:marRight w:val="0"/>
          <w:marTop w:val="0"/>
          <w:marBottom w:val="0"/>
          <w:divBdr>
            <w:top w:val="none" w:sz="0" w:space="0" w:color="auto"/>
            <w:left w:val="none" w:sz="0" w:space="0" w:color="auto"/>
            <w:bottom w:val="none" w:sz="0" w:space="0" w:color="auto"/>
            <w:right w:val="none" w:sz="0" w:space="0" w:color="auto"/>
          </w:divBdr>
        </w:div>
        <w:div w:id="517499649">
          <w:marLeft w:val="0"/>
          <w:marRight w:val="0"/>
          <w:marTop w:val="0"/>
          <w:marBottom w:val="0"/>
          <w:divBdr>
            <w:top w:val="none" w:sz="0" w:space="0" w:color="auto"/>
            <w:left w:val="none" w:sz="0" w:space="0" w:color="auto"/>
            <w:bottom w:val="none" w:sz="0" w:space="0" w:color="auto"/>
            <w:right w:val="none" w:sz="0" w:space="0" w:color="auto"/>
          </w:divBdr>
        </w:div>
        <w:div w:id="524170032">
          <w:marLeft w:val="0"/>
          <w:marRight w:val="0"/>
          <w:marTop w:val="0"/>
          <w:marBottom w:val="0"/>
          <w:divBdr>
            <w:top w:val="none" w:sz="0" w:space="0" w:color="auto"/>
            <w:left w:val="none" w:sz="0" w:space="0" w:color="auto"/>
            <w:bottom w:val="none" w:sz="0" w:space="0" w:color="auto"/>
            <w:right w:val="none" w:sz="0" w:space="0" w:color="auto"/>
          </w:divBdr>
        </w:div>
        <w:div w:id="526992195">
          <w:marLeft w:val="0"/>
          <w:marRight w:val="0"/>
          <w:marTop w:val="0"/>
          <w:marBottom w:val="0"/>
          <w:divBdr>
            <w:top w:val="none" w:sz="0" w:space="0" w:color="auto"/>
            <w:left w:val="none" w:sz="0" w:space="0" w:color="auto"/>
            <w:bottom w:val="none" w:sz="0" w:space="0" w:color="auto"/>
            <w:right w:val="none" w:sz="0" w:space="0" w:color="auto"/>
          </w:divBdr>
        </w:div>
        <w:div w:id="533620514">
          <w:marLeft w:val="0"/>
          <w:marRight w:val="0"/>
          <w:marTop w:val="0"/>
          <w:marBottom w:val="0"/>
          <w:divBdr>
            <w:top w:val="none" w:sz="0" w:space="0" w:color="auto"/>
            <w:left w:val="none" w:sz="0" w:space="0" w:color="auto"/>
            <w:bottom w:val="none" w:sz="0" w:space="0" w:color="auto"/>
            <w:right w:val="none" w:sz="0" w:space="0" w:color="auto"/>
          </w:divBdr>
        </w:div>
        <w:div w:id="545147991">
          <w:marLeft w:val="0"/>
          <w:marRight w:val="0"/>
          <w:marTop w:val="0"/>
          <w:marBottom w:val="0"/>
          <w:divBdr>
            <w:top w:val="none" w:sz="0" w:space="0" w:color="auto"/>
            <w:left w:val="none" w:sz="0" w:space="0" w:color="auto"/>
            <w:bottom w:val="none" w:sz="0" w:space="0" w:color="auto"/>
            <w:right w:val="none" w:sz="0" w:space="0" w:color="auto"/>
          </w:divBdr>
        </w:div>
        <w:div w:id="547452935">
          <w:marLeft w:val="0"/>
          <w:marRight w:val="0"/>
          <w:marTop w:val="0"/>
          <w:marBottom w:val="0"/>
          <w:divBdr>
            <w:top w:val="none" w:sz="0" w:space="0" w:color="auto"/>
            <w:left w:val="none" w:sz="0" w:space="0" w:color="auto"/>
            <w:bottom w:val="none" w:sz="0" w:space="0" w:color="auto"/>
            <w:right w:val="none" w:sz="0" w:space="0" w:color="auto"/>
          </w:divBdr>
        </w:div>
        <w:div w:id="547684493">
          <w:marLeft w:val="0"/>
          <w:marRight w:val="0"/>
          <w:marTop w:val="0"/>
          <w:marBottom w:val="0"/>
          <w:divBdr>
            <w:top w:val="none" w:sz="0" w:space="0" w:color="auto"/>
            <w:left w:val="none" w:sz="0" w:space="0" w:color="auto"/>
            <w:bottom w:val="none" w:sz="0" w:space="0" w:color="auto"/>
            <w:right w:val="none" w:sz="0" w:space="0" w:color="auto"/>
          </w:divBdr>
        </w:div>
        <w:div w:id="548154903">
          <w:marLeft w:val="0"/>
          <w:marRight w:val="0"/>
          <w:marTop w:val="0"/>
          <w:marBottom w:val="0"/>
          <w:divBdr>
            <w:top w:val="none" w:sz="0" w:space="0" w:color="auto"/>
            <w:left w:val="none" w:sz="0" w:space="0" w:color="auto"/>
            <w:bottom w:val="none" w:sz="0" w:space="0" w:color="auto"/>
            <w:right w:val="none" w:sz="0" w:space="0" w:color="auto"/>
          </w:divBdr>
        </w:div>
        <w:div w:id="564409893">
          <w:marLeft w:val="0"/>
          <w:marRight w:val="0"/>
          <w:marTop w:val="0"/>
          <w:marBottom w:val="0"/>
          <w:divBdr>
            <w:top w:val="none" w:sz="0" w:space="0" w:color="auto"/>
            <w:left w:val="none" w:sz="0" w:space="0" w:color="auto"/>
            <w:bottom w:val="none" w:sz="0" w:space="0" w:color="auto"/>
            <w:right w:val="none" w:sz="0" w:space="0" w:color="auto"/>
          </w:divBdr>
        </w:div>
        <w:div w:id="564533194">
          <w:marLeft w:val="0"/>
          <w:marRight w:val="0"/>
          <w:marTop w:val="0"/>
          <w:marBottom w:val="0"/>
          <w:divBdr>
            <w:top w:val="none" w:sz="0" w:space="0" w:color="auto"/>
            <w:left w:val="none" w:sz="0" w:space="0" w:color="auto"/>
            <w:bottom w:val="none" w:sz="0" w:space="0" w:color="auto"/>
            <w:right w:val="none" w:sz="0" w:space="0" w:color="auto"/>
          </w:divBdr>
        </w:div>
        <w:div w:id="572855199">
          <w:marLeft w:val="0"/>
          <w:marRight w:val="0"/>
          <w:marTop w:val="0"/>
          <w:marBottom w:val="0"/>
          <w:divBdr>
            <w:top w:val="none" w:sz="0" w:space="0" w:color="auto"/>
            <w:left w:val="none" w:sz="0" w:space="0" w:color="auto"/>
            <w:bottom w:val="none" w:sz="0" w:space="0" w:color="auto"/>
            <w:right w:val="none" w:sz="0" w:space="0" w:color="auto"/>
          </w:divBdr>
        </w:div>
        <w:div w:id="574245288">
          <w:marLeft w:val="0"/>
          <w:marRight w:val="0"/>
          <w:marTop w:val="0"/>
          <w:marBottom w:val="0"/>
          <w:divBdr>
            <w:top w:val="none" w:sz="0" w:space="0" w:color="auto"/>
            <w:left w:val="none" w:sz="0" w:space="0" w:color="auto"/>
            <w:bottom w:val="none" w:sz="0" w:space="0" w:color="auto"/>
            <w:right w:val="none" w:sz="0" w:space="0" w:color="auto"/>
          </w:divBdr>
        </w:div>
        <w:div w:id="578636818">
          <w:marLeft w:val="0"/>
          <w:marRight w:val="0"/>
          <w:marTop w:val="0"/>
          <w:marBottom w:val="0"/>
          <w:divBdr>
            <w:top w:val="none" w:sz="0" w:space="0" w:color="auto"/>
            <w:left w:val="none" w:sz="0" w:space="0" w:color="auto"/>
            <w:bottom w:val="none" w:sz="0" w:space="0" w:color="auto"/>
            <w:right w:val="none" w:sz="0" w:space="0" w:color="auto"/>
          </w:divBdr>
        </w:div>
        <w:div w:id="582036086">
          <w:marLeft w:val="0"/>
          <w:marRight w:val="0"/>
          <w:marTop w:val="0"/>
          <w:marBottom w:val="0"/>
          <w:divBdr>
            <w:top w:val="none" w:sz="0" w:space="0" w:color="auto"/>
            <w:left w:val="none" w:sz="0" w:space="0" w:color="auto"/>
            <w:bottom w:val="none" w:sz="0" w:space="0" w:color="auto"/>
            <w:right w:val="none" w:sz="0" w:space="0" w:color="auto"/>
          </w:divBdr>
        </w:div>
        <w:div w:id="587620532">
          <w:marLeft w:val="0"/>
          <w:marRight w:val="0"/>
          <w:marTop w:val="0"/>
          <w:marBottom w:val="0"/>
          <w:divBdr>
            <w:top w:val="none" w:sz="0" w:space="0" w:color="auto"/>
            <w:left w:val="none" w:sz="0" w:space="0" w:color="auto"/>
            <w:bottom w:val="none" w:sz="0" w:space="0" w:color="auto"/>
            <w:right w:val="none" w:sz="0" w:space="0" w:color="auto"/>
          </w:divBdr>
        </w:div>
        <w:div w:id="590938259">
          <w:marLeft w:val="0"/>
          <w:marRight w:val="0"/>
          <w:marTop w:val="0"/>
          <w:marBottom w:val="0"/>
          <w:divBdr>
            <w:top w:val="none" w:sz="0" w:space="0" w:color="auto"/>
            <w:left w:val="none" w:sz="0" w:space="0" w:color="auto"/>
            <w:bottom w:val="none" w:sz="0" w:space="0" w:color="auto"/>
            <w:right w:val="none" w:sz="0" w:space="0" w:color="auto"/>
          </w:divBdr>
          <w:divsChild>
            <w:div w:id="113401283">
              <w:marLeft w:val="0"/>
              <w:marRight w:val="0"/>
              <w:marTop w:val="0"/>
              <w:marBottom w:val="0"/>
              <w:divBdr>
                <w:top w:val="none" w:sz="0" w:space="0" w:color="auto"/>
                <w:left w:val="none" w:sz="0" w:space="0" w:color="auto"/>
                <w:bottom w:val="none" w:sz="0" w:space="0" w:color="auto"/>
                <w:right w:val="none" w:sz="0" w:space="0" w:color="auto"/>
              </w:divBdr>
            </w:div>
            <w:div w:id="575289425">
              <w:marLeft w:val="0"/>
              <w:marRight w:val="0"/>
              <w:marTop w:val="0"/>
              <w:marBottom w:val="0"/>
              <w:divBdr>
                <w:top w:val="none" w:sz="0" w:space="0" w:color="auto"/>
                <w:left w:val="none" w:sz="0" w:space="0" w:color="auto"/>
                <w:bottom w:val="none" w:sz="0" w:space="0" w:color="auto"/>
                <w:right w:val="none" w:sz="0" w:space="0" w:color="auto"/>
              </w:divBdr>
            </w:div>
          </w:divsChild>
        </w:div>
        <w:div w:id="596715132">
          <w:marLeft w:val="0"/>
          <w:marRight w:val="0"/>
          <w:marTop w:val="0"/>
          <w:marBottom w:val="0"/>
          <w:divBdr>
            <w:top w:val="none" w:sz="0" w:space="0" w:color="auto"/>
            <w:left w:val="none" w:sz="0" w:space="0" w:color="auto"/>
            <w:bottom w:val="none" w:sz="0" w:space="0" w:color="auto"/>
            <w:right w:val="none" w:sz="0" w:space="0" w:color="auto"/>
          </w:divBdr>
        </w:div>
        <w:div w:id="598834327">
          <w:marLeft w:val="0"/>
          <w:marRight w:val="0"/>
          <w:marTop w:val="0"/>
          <w:marBottom w:val="0"/>
          <w:divBdr>
            <w:top w:val="none" w:sz="0" w:space="0" w:color="auto"/>
            <w:left w:val="none" w:sz="0" w:space="0" w:color="auto"/>
            <w:bottom w:val="none" w:sz="0" w:space="0" w:color="auto"/>
            <w:right w:val="none" w:sz="0" w:space="0" w:color="auto"/>
          </w:divBdr>
        </w:div>
        <w:div w:id="600996629">
          <w:marLeft w:val="0"/>
          <w:marRight w:val="0"/>
          <w:marTop w:val="0"/>
          <w:marBottom w:val="0"/>
          <w:divBdr>
            <w:top w:val="none" w:sz="0" w:space="0" w:color="auto"/>
            <w:left w:val="none" w:sz="0" w:space="0" w:color="auto"/>
            <w:bottom w:val="none" w:sz="0" w:space="0" w:color="auto"/>
            <w:right w:val="none" w:sz="0" w:space="0" w:color="auto"/>
          </w:divBdr>
        </w:div>
        <w:div w:id="605888373">
          <w:marLeft w:val="0"/>
          <w:marRight w:val="0"/>
          <w:marTop w:val="0"/>
          <w:marBottom w:val="0"/>
          <w:divBdr>
            <w:top w:val="none" w:sz="0" w:space="0" w:color="auto"/>
            <w:left w:val="none" w:sz="0" w:space="0" w:color="auto"/>
            <w:bottom w:val="none" w:sz="0" w:space="0" w:color="auto"/>
            <w:right w:val="none" w:sz="0" w:space="0" w:color="auto"/>
          </w:divBdr>
        </w:div>
        <w:div w:id="606735307">
          <w:marLeft w:val="0"/>
          <w:marRight w:val="0"/>
          <w:marTop w:val="0"/>
          <w:marBottom w:val="0"/>
          <w:divBdr>
            <w:top w:val="none" w:sz="0" w:space="0" w:color="auto"/>
            <w:left w:val="none" w:sz="0" w:space="0" w:color="auto"/>
            <w:bottom w:val="none" w:sz="0" w:space="0" w:color="auto"/>
            <w:right w:val="none" w:sz="0" w:space="0" w:color="auto"/>
          </w:divBdr>
        </w:div>
        <w:div w:id="617221371">
          <w:marLeft w:val="0"/>
          <w:marRight w:val="0"/>
          <w:marTop w:val="0"/>
          <w:marBottom w:val="0"/>
          <w:divBdr>
            <w:top w:val="none" w:sz="0" w:space="0" w:color="auto"/>
            <w:left w:val="none" w:sz="0" w:space="0" w:color="auto"/>
            <w:bottom w:val="none" w:sz="0" w:space="0" w:color="auto"/>
            <w:right w:val="none" w:sz="0" w:space="0" w:color="auto"/>
          </w:divBdr>
          <w:divsChild>
            <w:div w:id="1020858261">
              <w:marLeft w:val="0"/>
              <w:marRight w:val="0"/>
              <w:marTop w:val="0"/>
              <w:marBottom w:val="0"/>
              <w:divBdr>
                <w:top w:val="none" w:sz="0" w:space="0" w:color="auto"/>
                <w:left w:val="none" w:sz="0" w:space="0" w:color="auto"/>
                <w:bottom w:val="none" w:sz="0" w:space="0" w:color="auto"/>
                <w:right w:val="none" w:sz="0" w:space="0" w:color="auto"/>
              </w:divBdr>
            </w:div>
            <w:div w:id="1024209018">
              <w:marLeft w:val="0"/>
              <w:marRight w:val="0"/>
              <w:marTop w:val="0"/>
              <w:marBottom w:val="0"/>
              <w:divBdr>
                <w:top w:val="none" w:sz="0" w:space="0" w:color="auto"/>
                <w:left w:val="none" w:sz="0" w:space="0" w:color="auto"/>
                <w:bottom w:val="none" w:sz="0" w:space="0" w:color="auto"/>
                <w:right w:val="none" w:sz="0" w:space="0" w:color="auto"/>
              </w:divBdr>
            </w:div>
            <w:div w:id="1165827713">
              <w:marLeft w:val="0"/>
              <w:marRight w:val="0"/>
              <w:marTop w:val="0"/>
              <w:marBottom w:val="0"/>
              <w:divBdr>
                <w:top w:val="none" w:sz="0" w:space="0" w:color="auto"/>
                <w:left w:val="none" w:sz="0" w:space="0" w:color="auto"/>
                <w:bottom w:val="none" w:sz="0" w:space="0" w:color="auto"/>
                <w:right w:val="none" w:sz="0" w:space="0" w:color="auto"/>
              </w:divBdr>
            </w:div>
            <w:div w:id="1282766557">
              <w:marLeft w:val="0"/>
              <w:marRight w:val="0"/>
              <w:marTop w:val="0"/>
              <w:marBottom w:val="0"/>
              <w:divBdr>
                <w:top w:val="none" w:sz="0" w:space="0" w:color="auto"/>
                <w:left w:val="none" w:sz="0" w:space="0" w:color="auto"/>
                <w:bottom w:val="none" w:sz="0" w:space="0" w:color="auto"/>
                <w:right w:val="none" w:sz="0" w:space="0" w:color="auto"/>
              </w:divBdr>
            </w:div>
          </w:divsChild>
        </w:div>
        <w:div w:id="622344330">
          <w:marLeft w:val="0"/>
          <w:marRight w:val="0"/>
          <w:marTop w:val="0"/>
          <w:marBottom w:val="0"/>
          <w:divBdr>
            <w:top w:val="none" w:sz="0" w:space="0" w:color="auto"/>
            <w:left w:val="none" w:sz="0" w:space="0" w:color="auto"/>
            <w:bottom w:val="none" w:sz="0" w:space="0" w:color="auto"/>
            <w:right w:val="none" w:sz="0" w:space="0" w:color="auto"/>
          </w:divBdr>
        </w:div>
        <w:div w:id="622882023">
          <w:marLeft w:val="0"/>
          <w:marRight w:val="0"/>
          <w:marTop w:val="0"/>
          <w:marBottom w:val="0"/>
          <w:divBdr>
            <w:top w:val="none" w:sz="0" w:space="0" w:color="auto"/>
            <w:left w:val="none" w:sz="0" w:space="0" w:color="auto"/>
            <w:bottom w:val="none" w:sz="0" w:space="0" w:color="auto"/>
            <w:right w:val="none" w:sz="0" w:space="0" w:color="auto"/>
          </w:divBdr>
        </w:div>
        <w:div w:id="623736925">
          <w:marLeft w:val="0"/>
          <w:marRight w:val="0"/>
          <w:marTop w:val="0"/>
          <w:marBottom w:val="0"/>
          <w:divBdr>
            <w:top w:val="none" w:sz="0" w:space="0" w:color="auto"/>
            <w:left w:val="none" w:sz="0" w:space="0" w:color="auto"/>
            <w:bottom w:val="none" w:sz="0" w:space="0" w:color="auto"/>
            <w:right w:val="none" w:sz="0" w:space="0" w:color="auto"/>
          </w:divBdr>
        </w:div>
        <w:div w:id="628899313">
          <w:marLeft w:val="0"/>
          <w:marRight w:val="0"/>
          <w:marTop w:val="0"/>
          <w:marBottom w:val="0"/>
          <w:divBdr>
            <w:top w:val="none" w:sz="0" w:space="0" w:color="auto"/>
            <w:left w:val="none" w:sz="0" w:space="0" w:color="auto"/>
            <w:bottom w:val="none" w:sz="0" w:space="0" w:color="auto"/>
            <w:right w:val="none" w:sz="0" w:space="0" w:color="auto"/>
          </w:divBdr>
        </w:div>
        <w:div w:id="646741005">
          <w:marLeft w:val="0"/>
          <w:marRight w:val="0"/>
          <w:marTop w:val="0"/>
          <w:marBottom w:val="0"/>
          <w:divBdr>
            <w:top w:val="none" w:sz="0" w:space="0" w:color="auto"/>
            <w:left w:val="none" w:sz="0" w:space="0" w:color="auto"/>
            <w:bottom w:val="none" w:sz="0" w:space="0" w:color="auto"/>
            <w:right w:val="none" w:sz="0" w:space="0" w:color="auto"/>
          </w:divBdr>
        </w:div>
        <w:div w:id="658339404">
          <w:marLeft w:val="0"/>
          <w:marRight w:val="0"/>
          <w:marTop w:val="0"/>
          <w:marBottom w:val="0"/>
          <w:divBdr>
            <w:top w:val="none" w:sz="0" w:space="0" w:color="auto"/>
            <w:left w:val="none" w:sz="0" w:space="0" w:color="auto"/>
            <w:bottom w:val="none" w:sz="0" w:space="0" w:color="auto"/>
            <w:right w:val="none" w:sz="0" w:space="0" w:color="auto"/>
          </w:divBdr>
        </w:div>
        <w:div w:id="666441810">
          <w:marLeft w:val="0"/>
          <w:marRight w:val="0"/>
          <w:marTop w:val="0"/>
          <w:marBottom w:val="0"/>
          <w:divBdr>
            <w:top w:val="none" w:sz="0" w:space="0" w:color="auto"/>
            <w:left w:val="none" w:sz="0" w:space="0" w:color="auto"/>
            <w:bottom w:val="none" w:sz="0" w:space="0" w:color="auto"/>
            <w:right w:val="none" w:sz="0" w:space="0" w:color="auto"/>
          </w:divBdr>
        </w:div>
        <w:div w:id="670765220">
          <w:marLeft w:val="0"/>
          <w:marRight w:val="0"/>
          <w:marTop w:val="0"/>
          <w:marBottom w:val="0"/>
          <w:divBdr>
            <w:top w:val="none" w:sz="0" w:space="0" w:color="auto"/>
            <w:left w:val="none" w:sz="0" w:space="0" w:color="auto"/>
            <w:bottom w:val="none" w:sz="0" w:space="0" w:color="auto"/>
            <w:right w:val="none" w:sz="0" w:space="0" w:color="auto"/>
          </w:divBdr>
        </w:div>
        <w:div w:id="674697555">
          <w:marLeft w:val="0"/>
          <w:marRight w:val="0"/>
          <w:marTop w:val="0"/>
          <w:marBottom w:val="0"/>
          <w:divBdr>
            <w:top w:val="none" w:sz="0" w:space="0" w:color="auto"/>
            <w:left w:val="none" w:sz="0" w:space="0" w:color="auto"/>
            <w:bottom w:val="none" w:sz="0" w:space="0" w:color="auto"/>
            <w:right w:val="none" w:sz="0" w:space="0" w:color="auto"/>
          </w:divBdr>
          <w:divsChild>
            <w:div w:id="122118324">
              <w:marLeft w:val="0"/>
              <w:marRight w:val="0"/>
              <w:marTop w:val="0"/>
              <w:marBottom w:val="0"/>
              <w:divBdr>
                <w:top w:val="none" w:sz="0" w:space="0" w:color="auto"/>
                <w:left w:val="none" w:sz="0" w:space="0" w:color="auto"/>
                <w:bottom w:val="none" w:sz="0" w:space="0" w:color="auto"/>
                <w:right w:val="none" w:sz="0" w:space="0" w:color="auto"/>
              </w:divBdr>
            </w:div>
            <w:div w:id="758410238">
              <w:marLeft w:val="0"/>
              <w:marRight w:val="0"/>
              <w:marTop w:val="0"/>
              <w:marBottom w:val="0"/>
              <w:divBdr>
                <w:top w:val="none" w:sz="0" w:space="0" w:color="auto"/>
                <w:left w:val="none" w:sz="0" w:space="0" w:color="auto"/>
                <w:bottom w:val="none" w:sz="0" w:space="0" w:color="auto"/>
                <w:right w:val="none" w:sz="0" w:space="0" w:color="auto"/>
              </w:divBdr>
            </w:div>
            <w:div w:id="1570269489">
              <w:marLeft w:val="0"/>
              <w:marRight w:val="0"/>
              <w:marTop w:val="0"/>
              <w:marBottom w:val="0"/>
              <w:divBdr>
                <w:top w:val="none" w:sz="0" w:space="0" w:color="auto"/>
                <w:left w:val="none" w:sz="0" w:space="0" w:color="auto"/>
                <w:bottom w:val="none" w:sz="0" w:space="0" w:color="auto"/>
                <w:right w:val="none" w:sz="0" w:space="0" w:color="auto"/>
              </w:divBdr>
            </w:div>
            <w:div w:id="1588727920">
              <w:marLeft w:val="0"/>
              <w:marRight w:val="0"/>
              <w:marTop w:val="0"/>
              <w:marBottom w:val="0"/>
              <w:divBdr>
                <w:top w:val="none" w:sz="0" w:space="0" w:color="auto"/>
                <w:left w:val="none" w:sz="0" w:space="0" w:color="auto"/>
                <w:bottom w:val="none" w:sz="0" w:space="0" w:color="auto"/>
                <w:right w:val="none" w:sz="0" w:space="0" w:color="auto"/>
              </w:divBdr>
            </w:div>
            <w:div w:id="2119987090">
              <w:marLeft w:val="0"/>
              <w:marRight w:val="0"/>
              <w:marTop w:val="0"/>
              <w:marBottom w:val="0"/>
              <w:divBdr>
                <w:top w:val="none" w:sz="0" w:space="0" w:color="auto"/>
                <w:left w:val="none" w:sz="0" w:space="0" w:color="auto"/>
                <w:bottom w:val="none" w:sz="0" w:space="0" w:color="auto"/>
                <w:right w:val="none" w:sz="0" w:space="0" w:color="auto"/>
              </w:divBdr>
            </w:div>
          </w:divsChild>
        </w:div>
        <w:div w:id="679085909">
          <w:marLeft w:val="0"/>
          <w:marRight w:val="0"/>
          <w:marTop w:val="0"/>
          <w:marBottom w:val="0"/>
          <w:divBdr>
            <w:top w:val="none" w:sz="0" w:space="0" w:color="auto"/>
            <w:left w:val="none" w:sz="0" w:space="0" w:color="auto"/>
            <w:bottom w:val="none" w:sz="0" w:space="0" w:color="auto"/>
            <w:right w:val="none" w:sz="0" w:space="0" w:color="auto"/>
          </w:divBdr>
        </w:div>
        <w:div w:id="682780711">
          <w:marLeft w:val="0"/>
          <w:marRight w:val="0"/>
          <w:marTop w:val="0"/>
          <w:marBottom w:val="0"/>
          <w:divBdr>
            <w:top w:val="none" w:sz="0" w:space="0" w:color="auto"/>
            <w:left w:val="none" w:sz="0" w:space="0" w:color="auto"/>
            <w:bottom w:val="none" w:sz="0" w:space="0" w:color="auto"/>
            <w:right w:val="none" w:sz="0" w:space="0" w:color="auto"/>
          </w:divBdr>
        </w:div>
        <w:div w:id="690644028">
          <w:marLeft w:val="0"/>
          <w:marRight w:val="0"/>
          <w:marTop w:val="0"/>
          <w:marBottom w:val="0"/>
          <w:divBdr>
            <w:top w:val="none" w:sz="0" w:space="0" w:color="auto"/>
            <w:left w:val="none" w:sz="0" w:space="0" w:color="auto"/>
            <w:bottom w:val="none" w:sz="0" w:space="0" w:color="auto"/>
            <w:right w:val="none" w:sz="0" w:space="0" w:color="auto"/>
          </w:divBdr>
          <w:divsChild>
            <w:div w:id="454645373">
              <w:marLeft w:val="0"/>
              <w:marRight w:val="0"/>
              <w:marTop w:val="0"/>
              <w:marBottom w:val="0"/>
              <w:divBdr>
                <w:top w:val="none" w:sz="0" w:space="0" w:color="auto"/>
                <w:left w:val="none" w:sz="0" w:space="0" w:color="auto"/>
                <w:bottom w:val="none" w:sz="0" w:space="0" w:color="auto"/>
                <w:right w:val="none" w:sz="0" w:space="0" w:color="auto"/>
              </w:divBdr>
            </w:div>
            <w:div w:id="644091824">
              <w:marLeft w:val="0"/>
              <w:marRight w:val="0"/>
              <w:marTop w:val="0"/>
              <w:marBottom w:val="0"/>
              <w:divBdr>
                <w:top w:val="none" w:sz="0" w:space="0" w:color="auto"/>
                <w:left w:val="none" w:sz="0" w:space="0" w:color="auto"/>
                <w:bottom w:val="none" w:sz="0" w:space="0" w:color="auto"/>
                <w:right w:val="none" w:sz="0" w:space="0" w:color="auto"/>
              </w:divBdr>
            </w:div>
          </w:divsChild>
        </w:div>
        <w:div w:id="695422513">
          <w:marLeft w:val="0"/>
          <w:marRight w:val="0"/>
          <w:marTop w:val="0"/>
          <w:marBottom w:val="0"/>
          <w:divBdr>
            <w:top w:val="none" w:sz="0" w:space="0" w:color="auto"/>
            <w:left w:val="none" w:sz="0" w:space="0" w:color="auto"/>
            <w:bottom w:val="none" w:sz="0" w:space="0" w:color="auto"/>
            <w:right w:val="none" w:sz="0" w:space="0" w:color="auto"/>
          </w:divBdr>
        </w:div>
        <w:div w:id="695470118">
          <w:marLeft w:val="0"/>
          <w:marRight w:val="0"/>
          <w:marTop w:val="0"/>
          <w:marBottom w:val="0"/>
          <w:divBdr>
            <w:top w:val="none" w:sz="0" w:space="0" w:color="auto"/>
            <w:left w:val="none" w:sz="0" w:space="0" w:color="auto"/>
            <w:bottom w:val="none" w:sz="0" w:space="0" w:color="auto"/>
            <w:right w:val="none" w:sz="0" w:space="0" w:color="auto"/>
          </w:divBdr>
        </w:div>
        <w:div w:id="700281891">
          <w:marLeft w:val="0"/>
          <w:marRight w:val="0"/>
          <w:marTop w:val="0"/>
          <w:marBottom w:val="0"/>
          <w:divBdr>
            <w:top w:val="none" w:sz="0" w:space="0" w:color="auto"/>
            <w:left w:val="none" w:sz="0" w:space="0" w:color="auto"/>
            <w:bottom w:val="none" w:sz="0" w:space="0" w:color="auto"/>
            <w:right w:val="none" w:sz="0" w:space="0" w:color="auto"/>
          </w:divBdr>
        </w:div>
        <w:div w:id="704134069">
          <w:marLeft w:val="0"/>
          <w:marRight w:val="0"/>
          <w:marTop w:val="0"/>
          <w:marBottom w:val="0"/>
          <w:divBdr>
            <w:top w:val="none" w:sz="0" w:space="0" w:color="auto"/>
            <w:left w:val="none" w:sz="0" w:space="0" w:color="auto"/>
            <w:bottom w:val="none" w:sz="0" w:space="0" w:color="auto"/>
            <w:right w:val="none" w:sz="0" w:space="0" w:color="auto"/>
          </w:divBdr>
        </w:div>
        <w:div w:id="706683437">
          <w:marLeft w:val="0"/>
          <w:marRight w:val="0"/>
          <w:marTop w:val="0"/>
          <w:marBottom w:val="0"/>
          <w:divBdr>
            <w:top w:val="none" w:sz="0" w:space="0" w:color="auto"/>
            <w:left w:val="none" w:sz="0" w:space="0" w:color="auto"/>
            <w:bottom w:val="none" w:sz="0" w:space="0" w:color="auto"/>
            <w:right w:val="none" w:sz="0" w:space="0" w:color="auto"/>
          </w:divBdr>
        </w:div>
        <w:div w:id="714158249">
          <w:marLeft w:val="0"/>
          <w:marRight w:val="0"/>
          <w:marTop w:val="0"/>
          <w:marBottom w:val="0"/>
          <w:divBdr>
            <w:top w:val="none" w:sz="0" w:space="0" w:color="auto"/>
            <w:left w:val="none" w:sz="0" w:space="0" w:color="auto"/>
            <w:bottom w:val="none" w:sz="0" w:space="0" w:color="auto"/>
            <w:right w:val="none" w:sz="0" w:space="0" w:color="auto"/>
          </w:divBdr>
        </w:div>
        <w:div w:id="721562629">
          <w:marLeft w:val="0"/>
          <w:marRight w:val="0"/>
          <w:marTop w:val="0"/>
          <w:marBottom w:val="0"/>
          <w:divBdr>
            <w:top w:val="none" w:sz="0" w:space="0" w:color="auto"/>
            <w:left w:val="none" w:sz="0" w:space="0" w:color="auto"/>
            <w:bottom w:val="none" w:sz="0" w:space="0" w:color="auto"/>
            <w:right w:val="none" w:sz="0" w:space="0" w:color="auto"/>
          </w:divBdr>
        </w:div>
        <w:div w:id="725877490">
          <w:marLeft w:val="0"/>
          <w:marRight w:val="0"/>
          <w:marTop w:val="0"/>
          <w:marBottom w:val="0"/>
          <w:divBdr>
            <w:top w:val="none" w:sz="0" w:space="0" w:color="auto"/>
            <w:left w:val="none" w:sz="0" w:space="0" w:color="auto"/>
            <w:bottom w:val="none" w:sz="0" w:space="0" w:color="auto"/>
            <w:right w:val="none" w:sz="0" w:space="0" w:color="auto"/>
          </w:divBdr>
        </w:div>
        <w:div w:id="734008818">
          <w:marLeft w:val="0"/>
          <w:marRight w:val="0"/>
          <w:marTop w:val="0"/>
          <w:marBottom w:val="0"/>
          <w:divBdr>
            <w:top w:val="none" w:sz="0" w:space="0" w:color="auto"/>
            <w:left w:val="none" w:sz="0" w:space="0" w:color="auto"/>
            <w:bottom w:val="none" w:sz="0" w:space="0" w:color="auto"/>
            <w:right w:val="none" w:sz="0" w:space="0" w:color="auto"/>
          </w:divBdr>
        </w:div>
        <w:div w:id="736127461">
          <w:marLeft w:val="0"/>
          <w:marRight w:val="0"/>
          <w:marTop w:val="0"/>
          <w:marBottom w:val="0"/>
          <w:divBdr>
            <w:top w:val="none" w:sz="0" w:space="0" w:color="auto"/>
            <w:left w:val="none" w:sz="0" w:space="0" w:color="auto"/>
            <w:bottom w:val="none" w:sz="0" w:space="0" w:color="auto"/>
            <w:right w:val="none" w:sz="0" w:space="0" w:color="auto"/>
          </w:divBdr>
        </w:div>
        <w:div w:id="751660442">
          <w:marLeft w:val="0"/>
          <w:marRight w:val="0"/>
          <w:marTop w:val="0"/>
          <w:marBottom w:val="0"/>
          <w:divBdr>
            <w:top w:val="none" w:sz="0" w:space="0" w:color="auto"/>
            <w:left w:val="none" w:sz="0" w:space="0" w:color="auto"/>
            <w:bottom w:val="none" w:sz="0" w:space="0" w:color="auto"/>
            <w:right w:val="none" w:sz="0" w:space="0" w:color="auto"/>
          </w:divBdr>
          <w:divsChild>
            <w:div w:id="655455872">
              <w:marLeft w:val="0"/>
              <w:marRight w:val="0"/>
              <w:marTop w:val="0"/>
              <w:marBottom w:val="0"/>
              <w:divBdr>
                <w:top w:val="none" w:sz="0" w:space="0" w:color="auto"/>
                <w:left w:val="none" w:sz="0" w:space="0" w:color="auto"/>
                <w:bottom w:val="none" w:sz="0" w:space="0" w:color="auto"/>
                <w:right w:val="none" w:sz="0" w:space="0" w:color="auto"/>
              </w:divBdr>
            </w:div>
            <w:div w:id="1091118456">
              <w:marLeft w:val="0"/>
              <w:marRight w:val="0"/>
              <w:marTop w:val="0"/>
              <w:marBottom w:val="0"/>
              <w:divBdr>
                <w:top w:val="none" w:sz="0" w:space="0" w:color="auto"/>
                <w:left w:val="none" w:sz="0" w:space="0" w:color="auto"/>
                <w:bottom w:val="none" w:sz="0" w:space="0" w:color="auto"/>
                <w:right w:val="none" w:sz="0" w:space="0" w:color="auto"/>
              </w:divBdr>
            </w:div>
            <w:div w:id="1607887657">
              <w:marLeft w:val="0"/>
              <w:marRight w:val="0"/>
              <w:marTop w:val="0"/>
              <w:marBottom w:val="0"/>
              <w:divBdr>
                <w:top w:val="none" w:sz="0" w:space="0" w:color="auto"/>
                <w:left w:val="none" w:sz="0" w:space="0" w:color="auto"/>
                <w:bottom w:val="none" w:sz="0" w:space="0" w:color="auto"/>
                <w:right w:val="none" w:sz="0" w:space="0" w:color="auto"/>
              </w:divBdr>
            </w:div>
            <w:div w:id="1813252141">
              <w:marLeft w:val="0"/>
              <w:marRight w:val="0"/>
              <w:marTop w:val="0"/>
              <w:marBottom w:val="0"/>
              <w:divBdr>
                <w:top w:val="none" w:sz="0" w:space="0" w:color="auto"/>
                <w:left w:val="none" w:sz="0" w:space="0" w:color="auto"/>
                <w:bottom w:val="none" w:sz="0" w:space="0" w:color="auto"/>
                <w:right w:val="none" w:sz="0" w:space="0" w:color="auto"/>
              </w:divBdr>
            </w:div>
          </w:divsChild>
        </w:div>
        <w:div w:id="753818584">
          <w:marLeft w:val="0"/>
          <w:marRight w:val="0"/>
          <w:marTop w:val="0"/>
          <w:marBottom w:val="0"/>
          <w:divBdr>
            <w:top w:val="none" w:sz="0" w:space="0" w:color="auto"/>
            <w:left w:val="none" w:sz="0" w:space="0" w:color="auto"/>
            <w:bottom w:val="none" w:sz="0" w:space="0" w:color="auto"/>
            <w:right w:val="none" w:sz="0" w:space="0" w:color="auto"/>
          </w:divBdr>
        </w:div>
        <w:div w:id="759836752">
          <w:marLeft w:val="0"/>
          <w:marRight w:val="0"/>
          <w:marTop w:val="0"/>
          <w:marBottom w:val="0"/>
          <w:divBdr>
            <w:top w:val="none" w:sz="0" w:space="0" w:color="auto"/>
            <w:left w:val="none" w:sz="0" w:space="0" w:color="auto"/>
            <w:bottom w:val="none" w:sz="0" w:space="0" w:color="auto"/>
            <w:right w:val="none" w:sz="0" w:space="0" w:color="auto"/>
          </w:divBdr>
        </w:div>
        <w:div w:id="766314029">
          <w:marLeft w:val="0"/>
          <w:marRight w:val="0"/>
          <w:marTop w:val="0"/>
          <w:marBottom w:val="0"/>
          <w:divBdr>
            <w:top w:val="none" w:sz="0" w:space="0" w:color="auto"/>
            <w:left w:val="none" w:sz="0" w:space="0" w:color="auto"/>
            <w:bottom w:val="none" w:sz="0" w:space="0" w:color="auto"/>
            <w:right w:val="none" w:sz="0" w:space="0" w:color="auto"/>
          </w:divBdr>
        </w:div>
        <w:div w:id="772172548">
          <w:marLeft w:val="0"/>
          <w:marRight w:val="0"/>
          <w:marTop w:val="0"/>
          <w:marBottom w:val="0"/>
          <w:divBdr>
            <w:top w:val="none" w:sz="0" w:space="0" w:color="auto"/>
            <w:left w:val="none" w:sz="0" w:space="0" w:color="auto"/>
            <w:bottom w:val="none" w:sz="0" w:space="0" w:color="auto"/>
            <w:right w:val="none" w:sz="0" w:space="0" w:color="auto"/>
          </w:divBdr>
          <w:divsChild>
            <w:div w:id="117381009">
              <w:marLeft w:val="0"/>
              <w:marRight w:val="0"/>
              <w:marTop w:val="0"/>
              <w:marBottom w:val="0"/>
              <w:divBdr>
                <w:top w:val="none" w:sz="0" w:space="0" w:color="auto"/>
                <w:left w:val="none" w:sz="0" w:space="0" w:color="auto"/>
                <w:bottom w:val="none" w:sz="0" w:space="0" w:color="auto"/>
                <w:right w:val="none" w:sz="0" w:space="0" w:color="auto"/>
              </w:divBdr>
            </w:div>
            <w:div w:id="1878204328">
              <w:marLeft w:val="0"/>
              <w:marRight w:val="0"/>
              <w:marTop w:val="0"/>
              <w:marBottom w:val="0"/>
              <w:divBdr>
                <w:top w:val="none" w:sz="0" w:space="0" w:color="auto"/>
                <w:left w:val="none" w:sz="0" w:space="0" w:color="auto"/>
                <w:bottom w:val="none" w:sz="0" w:space="0" w:color="auto"/>
                <w:right w:val="none" w:sz="0" w:space="0" w:color="auto"/>
              </w:divBdr>
            </w:div>
          </w:divsChild>
        </w:div>
        <w:div w:id="797334517">
          <w:marLeft w:val="0"/>
          <w:marRight w:val="0"/>
          <w:marTop w:val="0"/>
          <w:marBottom w:val="0"/>
          <w:divBdr>
            <w:top w:val="none" w:sz="0" w:space="0" w:color="auto"/>
            <w:left w:val="none" w:sz="0" w:space="0" w:color="auto"/>
            <w:bottom w:val="none" w:sz="0" w:space="0" w:color="auto"/>
            <w:right w:val="none" w:sz="0" w:space="0" w:color="auto"/>
          </w:divBdr>
          <w:divsChild>
            <w:div w:id="102385464">
              <w:marLeft w:val="0"/>
              <w:marRight w:val="0"/>
              <w:marTop w:val="0"/>
              <w:marBottom w:val="0"/>
              <w:divBdr>
                <w:top w:val="none" w:sz="0" w:space="0" w:color="auto"/>
                <w:left w:val="none" w:sz="0" w:space="0" w:color="auto"/>
                <w:bottom w:val="none" w:sz="0" w:space="0" w:color="auto"/>
                <w:right w:val="none" w:sz="0" w:space="0" w:color="auto"/>
              </w:divBdr>
            </w:div>
            <w:div w:id="920212074">
              <w:marLeft w:val="0"/>
              <w:marRight w:val="0"/>
              <w:marTop w:val="0"/>
              <w:marBottom w:val="0"/>
              <w:divBdr>
                <w:top w:val="none" w:sz="0" w:space="0" w:color="auto"/>
                <w:left w:val="none" w:sz="0" w:space="0" w:color="auto"/>
                <w:bottom w:val="none" w:sz="0" w:space="0" w:color="auto"/>
                <w:right w:val="none" w:sz="0" w:space="0" w:color="auto"/>
              </w:divBdr>
            </w:div>
            <w:div w:id="1236431094">
              <w:marLeft w:val="0"/>
              <w:marRight w:val="0"/>
              <w:marTop w:val="0"/>
              <w:marBottom w:val="0"/>
              <w:divBdr>
                <w:top w:val="none" w:sz="0" w:space="0" w:color="auto"/>
                <w:left w:val="none" w:sz="0" w:space="0" w:color="auto"/>
                <w:bottom w:val="none" w:sz="0" w:space="0" w:color="auto"/>
                <w:right w:val="none" w:sz="0" w:space="0" w:color="auto"/>
              </w:divBdr>
            </w:div>
            <w:div w:id="1765684986">
              <w:marLeft w:val="0"/>
              <w:marRight w:val="0"/>
              <w:marTop w:val="0"/>
              <w:marBottom w:val="0"/>
              <w:divBdr>
                <w:top w:val="none" w:sz="0" w:space="0" w:color="auto"/>
                <w:left w:val="none" w:sz="0" w:space="0" w:color="auto"/>
                <w:bottom w:val="none" w:sz="0" w:space="0" w:color="auto"/>
                <w:right w:val="none" w:sz="0" w:space="0" w:color="auto"/>
              </w:divBdr>
            </w:div>
            <w:div w:id="1942181587">
              <w:marLeft w:val="0"/>
              <w:marRight w:val="0"/>
              <w:marTop w:val="0"/>
              <w:marBottom w:val="0"/>
              <w:divBdr>
                <w:top w:val="none" w:sz="0" w:space="0" w:color="auto"/>
                <w:left w:val="none" w:sz="0" w:space="0" w:color="auto"/>
                <w:bottom w:val="none" w:sz="0" w:space="0" w:color="auto"/>
                <w:right w:val="none" w:sz="0" w:space="0" w:color="auto"/>
              </w:divBdr>
            </w:div>
          </w:divsChild>
        </w:div>
        <w:div w:id="797409126">
          <w:marLeft w:val="0"/>
          <w:marRight w:val="0"/>
          <w:marTop w:val="0"/>
          <w:marBottom w:val="0"/>
          <w:divBdr>
            <w:top w:val="none" w:sz="0" w:space="0" w:color="auto"/>
            <w:left w:val="none" w:sz="0" w:space="0" w:color="auto"/>
            <w:bottom w:val="none" w:sz="0" w:space="0" w:color="auto"/>
            <w:right w:val="none" w:sz="0" w:space="0" w:color="auto"/>
          </w:divBdr>
        </w:div>
        <w:div w:id="797533467">
          <w:marLeft w:val="0"/>
          <w:marRight w:val="0"/>
          <w:marTop w:val="0"/>
          <w:marBottom w:val="0"/>
          <w:divBdr>
            <w:top w:val="none" w:sz="0" w:space="0" w:color="auto"/>
            <w:left w:val="none" w:sz="0" w:space="0" w:color="auto"/>
            <w:bottom w:val="none" w:sz="0" w:space="0" w:color="auto"/>
            <w:right w:val="none" w:sz="0" w:space="0" w:color="auto"/>
          </w:divBdr>
        </w:div>
        <w:div w:id="799298170">
          <w:marLeft w:val="0"/>
          <w:marRight w:val="0"/>
          <w:marTop w:val="0"/>
          <w:marBottom w:val="0"/>
          <w:divBdr>
            <w:top w:val="none" w:sz="0" w:space="0" w:color="auto"/>
            <w:left w:val="none" w:sz="0" w:space="0" w:color="auto"/>
            <w:bottom w:val="none" w:sz="0" w:space="0" w:color="auto"/>
            <w:right w:val="none" w:sz="0" w:space="0" w:color="auto"/>
          </w:divBdr>
          <w:divsChild>
            <w:div w:id="154999410">
              <w:marLeft w:val="0"/>
              <w:marRight w:val="0"/>
              <w:marTop w:val="0"/>
              <w:marBottom w:val="0"/>
              <w:divBdr>
                <w:top w:val="none" w:sz="0" w:space="0" w:color="auto"/>
                <w:left w:val="none" w:sz="0" w:space="0" w:color="auto"/>
                <w:bottom w:val="none" w:sz="0" w:space="0" w:color="auto"/>
                <w:right w:val="none" w:sz="0" w:space="0" w:color="auto"/>
              </w:divBdr>
            </w:div>
            <w:div w:id="269515293">
              <w:marLeft w:val="0"/>
              <w:marRight w:val="0"/>
              <w:marTop w:val="0"/>
              <w:marBottom w:val="0"/>
              <w:divBdr>
                <w:top w:val="none" w:sz="0" w:space="0" w:color="auto"/>
                <w:left w:val="none" w:sz="0" w:space="0" w:color="auto"/>
                <w:bottom w:val="none" w:sz="0" w:space="0" w:color="auto"/>
                <w:right w:val="none" w:sz="0" w:space="0" w:color="auto"/>
              </w:divBdr>
            </w:div>
            <w:div w:id="636911088">
              <w:marLeft w:val="0"/>
              <w:marRight w:val="0"/>
              <w:marTop w:val="0"/>
              <w:marBottom w:val="0"/>
              <w:divBdr>
                <w:top w:val="none" w:sz="0" w:space="0" w:color="auto"/>
                <w:left w:val="none" w:sz="0" w:space="0" w:color="auto"/>
                <w:bottom w:val="none" w:sz="0" w:space="0" w:color="auto"/>
                <w:right w:val="none" w:sz="0" w:space="0" w:color="auto"/>
              </w:divBdr>
            </w:div>
            <w:div w:id="689525490">
              <w:marLeft w:val="0"/>
              <w:marRight w:val="0"/>
              <w:marTop w:val="0"/>
              <w:marBottom w:val="0"/>
              <w:divBdr>
                <w:top w:val="none" w:sz="0" w:space="0" w:color="auto"/>
                <w:left w:val="none" w:sz="0" w:space="0" w:color="auto"/>
                <w:bottom w:val="none" w:sz="0" w:space="0" w:color="auto"/>
                <w:right w:val="none" w:sz="0" w:space="0" w:color="auto"/>
              </w:divBdr>
            </w:div>
            <w:div w:id="1330866241">
              <w:marLeft w:val="0"/>
              <w:marRight w:val="0"/>
              <w:marTop w:val="0"/>
              <w:marBottom w:val="0"/>
              <w:divBdr>
                <w:top w:val="none" w:sz="0" w:space="0" w:color="auto"/>
                <w:left w:val="none" w:sz="0" w:space="0" w:color="auto"/>
                <w:bottom w:val="none" w:sz="0" w:space="0" w:color="auto"/>
                <w:right w:val="none" w:sz="0" w:space="0" w:color="auto"/>
              </w:divBdr>
            </w:div>
          </w:divsChild>
        </w:div>
        <w:div w:id="799299822">
          <w:marLeft w:val="0"/>
          <w:marRight w:val="0"/>
          <w:marTop w:val="0"/>
          <w:marBottom w:val="0"/>
          <w:divBdr>
            <w:top w:val="none" w:sz="0" w:space="0" w:color="auto"/>
            <w:left w:val="none" w:sz="0" w:space="0" w:color="auto"/>
            <w:bottom w:val="none" w:sz="0" w:space="0" w:color="auto"/>
            <w:right w:val="none" w:sz="0" w:space="0" w:color="auto"/>
          </w:divBdr>
        </w:div>
        <w:div w:id="835650169">
          <w:marLeft w:val="0"/>
          <w:marRight w:val="0"/>
          <w:marTop w:val="0"/>
          <w:marBottom w:val="0"/>
          <w:divBdr>
            <w:top w:val="none" w:sz="0" w:space="0" w:color="auto"/>
            <w:left w:val="none" w:sz="0" w:space="0" w:color="auto"/>
            <w:bottom w:val="none" w:sz="0" w:space="0" w:color="auto"/>
            <w:right w:val="none" w:sz="0" w:space="0" w:color="auto"/>
          </w:divBdr>
        </w:div>
        <w:div w:id="835997718">
          <w:marLeft w:val="0"/>
          <w:marRight w:val="0"/>
          <w:marTop w:val="0"/>
          <w:marBottom w:val="0"/>
          <w:divBdr>
            <w:top w:val="none" w:sz="0" w:space="0" w:color="auto"/>
            <w:left w:val="none" w:sz="0" w:space="0" w:color="auto"/>
            <w:bottom w:val="none" w:sz="0" w:space="0" w:color="auto"/>
            <w:right w:val="none" w:sz="0" w:space="0" w:color="auto"/>
          </w:divBdr>
        </w:div>
        <w:div w:id="840118995">
          <w:marLeft w:val="0"/>
          <w:marRight w:val="0"/>
          <w:marTop w:val="0"/>
          <w:marBottom w:val="0"/>
          <w:divBdr>
            <w:top w:val="none" w:sz="0" w:space="0" w:color="auto"/>
            <w:left w:val="none" w:sz="0" w:space="0" w:color="auto"/>
            <w:bottom w:val="none" w:sz="0" w:space="0" w:color="auto"/>
            <w:right w:val="none" w:sz="0" w:space="0" w:color="auto"/>
          </w:divBdr>
        </w:div>
        <w:div w:id="847140691">
          <w:marLeft w:val="0"/>
          <w:marRight w:val="0"/>
          <w:marTop w:val="0"/>
          <w:marBottom w:val="0"/>
          <w:divBdr>
            <w:top w:val="none" w:sz="0" w:space="0" w:color="auto"/>
            <w:left w:val="none" w:sz="0" w:space="0" w:color="auto"/>
            <w:bottom w:val="none" w:sz="0" w:space="0" w:color="auto"/>
            <w:right w:val="none" w:sz="0" w:space="0" w:color="auto"/>
          </w:divBdr>
          <w:divsChild>
            <w:div w:id="1509976967">
              <w:marLeft w:val="0"/>
              <w:marRight w:val="0"/>
              <w:marTop w:val="0"/>
              <w:marBottom w:val="0"/>
              <w:divBdr>
                <w:top w:val="none" w:sz="0" w:space="0" w:color="auto"/>
                <w:left w:val="none" w:sz="0" w:space="0" w:color="auto"/>
                <w:bottom w:val="none" w:sz="0" w:space="0" w:color="auto"/>
                <w:right w:val="none" w:sz="0" w:space="0" w:color="auto"/>
              </w:divBdr>
            </w:div>
          </w:divsChild>
        </w:div>
        <w:div w:id="854926809">
          <w:marLeft w:val="0"/>
          <w:marRight w:val="0"/>
          <w:marTop w:val="0"/>
          <w:marBottom w:val="0"/>
          <w:divBdr>
            <w:top w:val="none" w:sz="0" w:space="0" w:color="auto"/>
            <w:left w:val="none" w:sz="0" w:space="0" w:color="auto"/>
            <w:bottom w:val="none" w:sz="0" w:space="0" w:color="auto"/>
            <w:right w:val="none" w:sz="0" w:space="0" w:color="auto"/>
          </w:divBdr>
        </w:div>
        <w:div w:id="855925529">
          <w:marLeft w:val="0"/>
          <w:marRight w:val="0"/>
          <w:marTop w:val="0"/>
          <w:marBottom w:val="0"/>
          <w:divBdr>
            <w:top w:val="none" w:sz="0" w:space="0" w:color="auto"/>
            <w:left w:val="none" w:sz="0" w:space="0" w:color="auto"/>
            <w:bottom w:val="none" w:sz="0" w:space="0" w:color="auto"/>
            <w:right w:val="none" w:sz="0" w:space="0" w:color="auto"/>
          </w:divBdr>
        </w:div>
        <w:div w:id="867374304">
          <w:marLeft w:val="0"/>
          <w:marRight w:val="0"/>
          <w:marTop w:val="0"/>
          <w:marBottom w:val="0"/>
          <w:divBdr>
            <w:top w:val="none" w:sz="0" w:space="0" w:color="auto"/>
            <w:left w:val="none" w:sz="0" w:space="0" w:color="auto"/>
            <w:bottom w:val="none" w:sz="0" w:space="0" w:color="auto"/>
            <w:right w:val="none" w:sz="0" w:space="0" w:color="auto"/>
          </w:divBdr>
          <w:divsChild>
            <w:div w:id="179708641">
              <w:marLeft w:val="0"/>
              <w:marRight w:val="0"/>
              <w:marTop w:val="0"/>
              <w:marBottom w:val="0"/>
              <w:divBdr>
                <w:top w:val="none" w:sz="0" w:space="0" w:color="auto"/>
                <w:left w:val="none" w:sz="0" w:space="0" w:color="auto"/>
                <w:bottom w:val="none" w:sz="0" w:space="0" w:color="auto"/>
                <w:right w:val="none" w:sz="0" w:space="0" w:color="auto"/>
              </w:divBdr>
            </w:div>
            <w:div w:id="314528998">
              <w:marLeft w:val="0"/>
              <w:marRight w:val="0"/>
              <w:marTop w:val="0"/>
              <w:marBottom w:val="0"/>
              <w:divBdr>
                <w:top w:val="none" w:sz="0" w:space="0" w:color="auto"/>
                <w:left w:val="none" w:sz="0" w:space="0" w:color="auto"/>
                <w:bottom w:val="none" w:sz="0" w:space="0" w:color="auto"/>
                <w:right w:val="none" w:sz="0" w:space="0" w:color="auto"/>
              </w:divBdr>
            </w:div>
            <w:div w:id="394818021">
              <w:marLeft w:val="0"/>
              <w:marRight w:val="0"/>
              <w:marTop w:val="0"/>
              <w:marBottom w:val="0"/>
              <w:divBdr>
                <w:top w:val="none" w:sz="0" w:space="0" w:color="auto"/>
                <w:left w:val="none" w:sz="0" w:space="0" w:color="auto"/>
                <w:bottom w:val="none" w:sz="0" w:space="0" w:color="auto"/>
                <w:right w:val="none" w:sz="0" w:space="0" w:color="auto"/>
              </w:divBdr>
            </w:div>
            <w:div w:id="497572567">
              <w:marLeft w:val="0"/>
              <w:marRight w:val="0"/>
              <w:marTop w:val="0"/>
              <w:marBottom w:val="0"/>
              <w:divBdr>
                <w:top w:val="none" w:sz="0" w:space="0" w:color="auto"/>
                <w:left w:val="none" w:sz="0" w:space="0" w:color="auto"/>
                <w:bottom w:val="none" w:sz="0" w:space="0" w:color="auto"/>
                <w:right w:val="none" w:sz="0" w:space="0" w:color="auto"/>
              </w:divBdr>
            </w:div>
            <w:div w:id="614602194">
              <w:marLeft w:val="0"/>
              <w:marRight w:val="0"/>
              <w:marTop w:val="0"/>
              <w:marBottom w:val="0"/>
              <w:divBdr>
                <w:top w:val="none" w:sz="0" w:space="0" w:color="auto"/>
                <w:left w:val="none" w:sz="0" w:space="0" w:color="auto"/>
                <w:bottom w:val="none" w:sz="0" w:space="0" w:color="auto"/>
                <w:right w:val="none" w:sz="0" w:space="0" w:color="auto"/>
              </w:divBdr>
            </w:div>
          </w:divsChild>
        </w:div>
        <w:div w:id="870654982">
          <w:marLeft w:val="0"/>
          <w:marRight w:val="0"/>
          <w:marTop w:val="0"/>
          <w:marBottom w:val="0"/>
          <w:divBdr>
            <w:top w:val="none" w:sz="0" w:space="0" w:color="auto"/>
            <w:left w:val="none" w:sz="0" w:space="0" w:color="auto"/>
            <w:bottom w:val="none" w:sz="0" w:space="0" w:color="auto"/>
            <w:right w:val="none" w:sz="0" w:space="0" w:color="auto"/>
          </w:divBdr>
        </w:div>
        <w:div w:id="883516938">
          <w:marLeft w:val="0"/>
          <w:marRight w:val="0"/>
          <w:marTop w:val="0"/>
          <w:marBottom w:val="0"/>
          <w:divBdr>
            <w:top w:val="none" w:sz="0" w:space="0" w:color="auto"/>
            <w:left w:val="none" w:sz="0" w:space="0" w:color="auto"/>
            <w:bottom w:val="none" w:sz="0" w:space="0" w:color="auto"/>
            <w:right w:val="none" w:sz="0" w:space="0" w:color="auto"/>
          </w:divBdr>
        </w:div>
        <w:div w:id="884020717">
          <w:marLeft w:val="0"/>
          <w:marRight w:val="0"/>
          <w:marTop w:val="0"/>
          <w:marBottom w:val="0"/>
          <w:divBdr>
            <w:top w:val="none" w:sz="0" w:space="0" w:color="auto"/>
            <w:left w:val="none" w:sz="0" w:space="0" w:color="auto"/>
            <w:bottom w:val="none" w:sz="0" w:space="0" w:color="auto"/>
            <w:right w:val="none" w:sz="0" w:space="0" w:color="auto"/>
          </w:divBdr>
        </w:div>
        <w:div w:id="895237616">
          <w:marLeft w:val="0"/>
          <w:marRight w:val="0"/>
          <w:marTop w:val="0"/>
          <w:marBottom w:val="0"/>
          <w:divBdr>
            <w:top w:val="none" w:sz="0" w:space="0" w:color="auto"/>
            <w:left w:val="none" w:sz="0" w:space="0" w:color="auto"/>
            <w:bottom w:val="none" w:sz="0" w:space="0" w:color="auto"/>
            <w:right w:val="none" w:sz="0" w:space="0" w:color="auto"/>
          </w:divBdr>
          <w:divsChild>
            <w:div w:id="175006127">
              <w:marLeft w:val="0"/>
              <w:marRight w:val="0"/>
              <w:marTop w:val="0"/>
              <w:marBottom w:val="0"/>
              <w:divBdr>
                <w:top w:val="none" w:sz="0" w:space="0" w:color="auto"/>
                <w:left w:val="none" w:sz="0" w:space="0" w:color="auto"/>
                <w:bottom w:val="none" w:sz="0" w:space="0" w:color="auto"/>
                <w:right w:val="none" w:sz="0" w:space="0" w:color="auto"/>
              </w:divBdr>
            </w:div>
            <w:div w:id="471141999">
              <w:marLeft w:val="0"/>
              <w:marRight w:val="0"/>
              <w:marTop w:val="0"/>
              <w:marBottom w:val="0"/>
              <w:divBdr>
                <w:top w:val="none" w:sz="0" w:space="0" w:color="auto"/>
                <w:left w:val="none" w:sz="0" w:space="0" w:color="auto"/>
                <w:bottom w:val="none" w:sz="0" w:space="0" w:color="auto"/>
                <w:right w:val="none" w:sz="0" w:space="0" w:color="auto"/>
              </w:divBdr>
            </w:div>
            <w:div w:id="638463360">
              <w:marLeft w:val="0"/>
              <w:marRight w:val="0"/>
              <w:marTop w:val="0"/>
              <w:marBottom w:val="0"/>
              <w:divBdr>
                <w:top w:val="none" w:sz="0" w:space="0" w:color="auto"/>
                <w:left w:val="none" w:sz="0" w:space="0" w:color="auto"/>
                <w:bottom w:val="none" w:sz="0" w:space="0" w:color="auto"/>
                <w:right w:val="none" w:sz="0" w:space="0" w:color="auto"/>
              </w:divBdr>
            </w:div>
            <w:div w:id="758671397">
              <w:marLeft w:val="0"/>
              <w:marRight w:val="0"/>
              <w:marTop w:val="0"/>
              <w:marBottom w:val="0"/>
              <w:divBdr>
                <w:top w:val="none" w:sz="0" w:space="0" w:color="auto"/>
                <w:left w:val="none" w:sz="0" w:space="0" w:color="auto"/>
                <w:bottom w:val="none" w:sz="0" w:space="0" w:color="auto"/>
                <w:right w:val="none" w:sz="0" w:space="0" w:color="auto"/>
              </w:divBdr>
            </w:div>
            <w:div w:id="2077126485">
              <w:marLeft w:val="0"/>
              <w:marRight w:val="0"/>
              <w:marTop w:val="0"/>
              <w:marBottom w:val="0"/>
              <w:divBdr>
                <w:top w:val="none" w:sz="0" w:space="0" w:color="auto"/>
                <w:left w:val="none" w:sz="0" w:space="0" w:color="auto"/>
                <w:bottom w:val="none" w:sz="0" w:space="0" w:color="auto"/>
                <w:right w:val="none" w:sz="0" w:space="0" w:color="auto"/>
              </w:divBdr>
            </w:div>
          </w:divsChild>
        </w:div>
        <w:div w:id="904266135">
          <w:marLeft w:val="0"/>
          <w:marRight w:val="0"/>
          <w:marTop w:val="0"/>
          <w:marBottom w:val="0"/>
          <w:divBdr>
            <w:top w:val="none" w:sz="0" w:space="0" w:color="auto"/>
            <w:left w:val="none" w:sz="0" w:space="0" w:color="auto"/>
            <w:bottom w:val="none" w:sz="0" w:space="0" w:color="auto"/>
            <w:right w:val="none" w:sz="0" w:space="0" w:color="auto"/>
          </w:divBdr>
          <w:divsChild>
            <w:div w:id="386997938">
              <w:marLeft w:val="0"/>
              <w:marRight w:val="0"/>
              <w:marTop w:val="0"/>
              <w:marBottom w:val="0"/>
              <w:divBdr>
                <w:top w:val="none" w:sz="0" w:space="0" w:color="auto"/>
                <w:left w:val="none" w:sz="0" w:space="0" w:color="auto"/>
                <w:bottom w:val="none" w:sz="0" w:space="0" w:color="auto"/>
                <w:right w:val="none" w:sz="0" w:space="0" w:color="auto"/>
              </w:divBdr>
            </w:div>
            <w:div w:id="393241255">
              <w:marLeft w:val="0"/>
              <w:marRight w:val="0"/>
              <w:marTop w:val="0"/>
              <w:marBottom w:val="0"/>
              <w:divBdr>
                <w:top w:val="none" w:sz="0" w:space="0" w:color="auto"/>
                <w:left w:val="none" w:sz="0" w:space="0" w:color="auto"/>
                <w:bottom w:val="none" w:sz="0" w:space="0" w:color="auto"/>
                <w:right w:val="none" w:sz="0" w:space="0" w:color="auto"/>
              </w:divBdr>
            </w:div>
          </w:divsChild>
        </w:div>
        <w:div w:id="909464646">
          <w:marLeft w:val="0"/>
          <w:marRight w:val="0"/>
          <w:marTop w:val="0"/>
          <w:marBottom w:val="0"/>
          <w:divBdr>
            <w:top w:val="none" w:sz="0" w:space="0" w:color="auto"/>
            <w:left w:val="none" w:sz="0" w:space="0" w:color="auto"/>
            <w:bottom w:val="none" w:sz="0" w:space="0" w:color="auto"/>
            <w:right w:val="none" w:sz="0" w:space="0" w:color="auto"/>
          </w:divBdr>
        </w:div>
        <w:div w:id="919218465">
          <w:marLeft w:val="0"/>
          <w:marRight w:val="0"/>
          <w:marTop w:val="0"/>
          <w:marBottom w:val="0"/>
          <w:divBdr>
            <w:top w:val="none" w:sz="0" w:space="0" w:color="auto"/>
            <w:left w:val="none" w:sz="0" w:space="0" w:color="auto"/>
            <w:bottom w:val="none" w:sz="0" w:space="0" w:color="auto"/>
            <w:right w:val="none" w:sz="0" w:space="0" w:color="auto"/>
          </w:divBdr>
        </w:div>
        <w:div w:id="923955154">
          <w:marLeft w:val="0"/>
          <w:marRight w:val="0"/>
          <w:marTop w:val="0"/>
          <w:marBottom w:val="0"/>
          <w:divBdr>
            <w:top w:val="none" w:sz="0" w:space="0" w:color="auto"/>
            <w:left w:val="none" w:sz="0" w:space="0" w:color="auto"/>
            <w:bottom w:val="none" w:sz="0" w:space="0" w:color="auto"/>
            <w:right w:val="none" w:sz="0" w:space="0" w:color="auto"/>
          </w:divBdr>
        </w:div>
        <w:div w:id="928612068">
          <w:marLeft w:val="0"/>
          <w:marRight w:val="0"/>
          <w:marTop w:val="0"/>
          <w:marBottom w:val="0"/>
          <w:divBdr>
            <w:top w:val="none" w:sz="0" w:space="0" w:color="auto"/>
            <w:left w:val="none" w:sz="0" w:space="0" w:color="auto"/>
            <w:bottom w:val="none" w:sz="0" w:space="0" w:color="auto"/>
            <w:right w:val="none" w:sz="0" w:space="0" w:color="auto"/>
          </w:divBdr>
        </w:div>
        <w:div w:id="939727569">
          <w:marLeft w:val="0"/>
          <w:marRight w:val="0"/>
          <w:marTop w:val="0"/>
          <w:marBottom w:val="0"/>
          <w:divBdr>
            <w:top w:val="none" w:sz="0" w:space="0" w:color="auto"/>
            <w:left w:val="none" w:sz="0" w:space="0" w:color="auto"/>
            <w:bottom w:val="none" w:sz="0" w:space="0" w:color="auto"/>
            <w:right w:val="none" w:sz="0" w:space="0" w:color="auto"/>
          </w:divBdr>
        </w:div>
        <w:div w:id="951743192">
          <w:marLeft w:val="0"/>
          <w:marRight w:val="0"/>
          <w:marTop w:val="0"/>
          <w:marBottom w:val="0"/>
          <w:divBdr>
            <w:top w:val="none" w:sz="0" w:space="0" w:color="auto"/>
            <w:left w:val="none" w:sz="0" w:space="0" w:color="auto"/>
            <w:bottom w:val="none" w:sz="0" w:space="0" w:color="auto"/>
            <w:right w:val="none" w:sz="0" w:space="0" w:color="auto"/>
          </w:divBdr>
        </w:div>
        <w:div w:id="959608555">
          <w:marLeft w:val="0"/>
          <w:marRight w:val="0"/>
          <w:marTop w:val="0"/>
          <w:marBottom w:val="0"/>
          <w:divBdr>
            <w:top w:val="none" w:sz="0" w:space="0" w:color="auto"/>
            <w:left w:val="none" w:sz="0" w:space="0" w:color="auto"/>
            <w:bottom w:val="none" w:sz="0" w:space="0" w:color="auto"/>
            <w:right w:val="none" w:sz="0" w:space="0" w:color="auto"/>
          </w:divBdr>
        </w:div>
        <w:div w:id="965895520">
          <w:marLeft w:val="0"/>
          <w:marRight w:val="0"/>
          <w:marTop w:val="0"/>
          <w:marBottom w:val="0"/>
          <w:divBdr>
            <w:top w:val="none" w:sz="0" w:space="0" w:color="auto"/>
            <w:left w:val="none" w:sz="0" w:space="0" w:color="auto"/>
            <w:bottom w:val="none" w:sz="0" w:space="0" w:color="auto"/>
            <w:right w:val="none" w:sz="0" w:space="0" w:color="auto"/>
          </w:divBdr>
        </w:div>
        <w:div w:id="969555067">
          <w:marLeft w:val="0"/>
          <w:marRight w:val="0"/>
          <w:marTop w:val="0"/>
          <w:marBottom w:val="0"/>
          <w:divBdr>
            <w:top w:val="none" w:sz="0" w:space="0" w:color="auto"/>
            <w:left w:val="none" w:sz="0" w:space="0" w:color="auto"/>
            <w:bottom w:val="none" w:sz="0" w:space="0" w:color="auto"/>
            <w:right w:val="none" w:sz="0" w:space="0" w:color="auto"/>
          </w:divBdr>
        </w:div>
        <w:div w:id="976304398">
          <w:marLeft w:val="0"/>
          <w:marRight w:val="0"/>
          <w:marTop w:val="0"/>
          <w:marBottom w:val="0"/>
          <w:divBdr>
            <w:top w:val="none" w:sz="0" w:space="0" w:color="auto"/>
            <w:left w:val="none" w:sz="0" w:space="0" w:color="auto"/>
            <w:bottom w:val="none" w:sz="0" w:space="0" w:color="auto"/>
            <w:right w:val="none" w:sz="0" w:space="0" w:color="auto"/>
          </w:divBdr>
        </w:div>
        <w:div w:id="979581280">
          <w:marLeft w:val="0"/>
          <w:marRight w:val="0"/>
          <w:marTop w:val="0"/>
          <w:marBottom w:val="0"/>
          <w:divBdr>
            <w:top w:val="none" w:sz="0" w:space="0" w:color="auto"/>
            <w:left w:val="none" w:sz="0" w:space="0" w:color="auto"/>
            <w:bottom w:val="none" w:sz="0" w:space="0" w:color="auto"/>
            <w:right w:val="none" w:sz="0" w:space="0" w:color="auto"/>
          </w:divBdr>
        </w:div>
        <w:div w:id="1002003789">
          <w:marLeft w:val="0"/>
          <w:marRight w:val="0"/>
          <w:marTop w:val="0"/>
          <w:marBottom w:val="0"/>
          <w:divBdr>
            <w:top w:val="none" w:sz="0" w:space="0" w:color="auto"/>
            <w:left w:val="none" w:sz="0" w:space="0" w:color="auto"/>
            <w:bottom w:val="none" w:sz="0" w:space="0" w:color="auto"/>
            <w:right w:val="none" w:sz="0" w:space="0" w:color="auto"/>
          </w:divBdr>
        </w:div>
        <w:div w:id="1004479754">
          <w:marLeft w:val="0"/>
          <w:marRight w:val="0"/>
          <w:marTop w:val="0"/>
          <w:marBottom w:val="0"/>
          <w:divBdr>
            <w:top w:val="none" w:sz="0" w:space="0" w:color="auto"/>
            <w:left w:val="none" w:sz="0" w:space="0" w:color="auto"/>
            <w:bottom w:val="none" w:sz="0" w:space="0" w:color="auto"/>
            <w:right w:val="none" w:sz="0" w:space="0" w:color="auto"/>
          </w:divBdr>
        </w:div>
        <w:div w:id="1005208594">
          <w:marLeft w:val="0"/>
          <w:marRight w:val="0"/>
          <w:marTop w:val="0"/>
          <w:marBottom w:val="0"/>
          <w:divBdr>
            <w:top w:val="none" w:sz="0" w:space="0" w:color="auto"/>
            <w:left w:val="none" w:sz="0" w:space="0" w:color="auto"/>
            <w:bottom w:val="none" w:sz="0" w:space="0" w:color="auto"/>
            <w:right w:val="none" w:sz="0" w:space="0" w:color="auto"/>
          </w:divBdr>
        </w:div>
        <w:div w:id="1012030561">
          <w:marLeft w:val="0"/>
          <w:marRight w:val="0"/>
          <w:marTop w:val="0"/>
          <w:marBottom w:val="0"/>
          <w:divBdr>
            <w:top w:val="none" w:sz="0" w:space="0" w:color="auto"/>
            <w:left w:val="none" w:sz="0" w:space="0" w:color="auto"/>
            <w:bottom w:val="none" w:sz="0" w:space="0" w:color="auto"/>
            <w:right w:val="none" w:sz="0" w:space="0" w:color="auto"/>
          </w:divBdr>
        </w:div>
        <w:div w:id="1028218500">
          <w:marLeft w:val="0"/>
          <w:marRight w:val="0"/>
          <w:marTop w:val="0"/>
          <w:marBottom w:val="0"/>
          <w:divBdr>
            <w:top w:val="none" w:sz="0" w:space="0" w:color="auto"/>
            <w:left w:val="none" w:sz="0" w:space="0" w:color="auto"/>
            <w:bottom w:val="none" w:sz="0" w:space="0" w:color="auto"/>
            <w:right w:val="none" w:sz="0" w:space="0" w:color="auto"/>
          </w:divBdr>
        </w:div>
        <w:div w:id="1031227569">
          <w:marLeft w:val="0"/>
          <w:marRight w:val="0"/>
          <w:marTop w:val="0"/>
          <w:marBottom w:val="0"/>
          <w:divBdr>
            <w:top w:val="none" w:sz="0" w:space="0" w:color="auto"/>
            <w:left w:val="none" w:sz="0" w:space="0" w:color="auto"/>
            <w:bottom w:val="none" w:sz="0" w:space="0" w:color="auto"/>
            <w:right w:val="none" w:sz="0" w:space="0" w:color="auto"/>
          </w:divBdr>
        </w:div>
        <w:div w:id="1032733674">
          <w:marLeft w:val="0"/>
          <w:marRight w:val="0"/>
          <w:marTop w:val="0"/>
          <w:marBottom w:val="0"/>
          <w:divBdr>
            <w:top w:val="none" w:sz="0" w:space="0" w:color="auto"/>
            <w:left w:val="none" w:sz="0" w:space="0" w:color="auto"/>
            <w:bottom w:val="none" w:sz="0" w:space="0" w:color="auto"/>
            <w:right w:val="none" w:sz="0" w:space="0" w:color="auto"/>
          </w:divBdr>
        </w:div>
        <w:div w:id="1055394921">
          <w:marLeft w:val="0"/>
          <w:marRight w:val="0"/>
          <w:marTop w:val="0"/>
          <w:marBottom w:val="0"/>
          <w:divBdr>
            <w:top w:val="none" w:sz="0" w:space="0" w:color="auto"/>
            <w:left w:val="none" w:sz="0" w:space="0" w:color="auto"/>
            <w:bottom w:val="none" w:sz="0" w:space="0" w:color="auto"/>
            <w:right w:val="none" w:sz="0" w:space="0" w:color="auto"/>
          </w:divBdr>
        </w:div>
        <w:div w:id="1062875131">
          <w:marLeft w:val="0"/>
          <w:marRight w:val="0"/>
          <w:marTop w:val="0"/>
          <w:marBottom w:val="0"/>
          <w:divBdr>
            <w:top w:val="none" w:sz="0" w:space="0" w:color="auto"/>
            <w:left w:val="none" w:sz="0" w:space="0" w:color="auto"/>
            <w:bottom w:val="none" w:sz="0" w:space="0" w:color="auto"/>
            <w:right w:val="none" w:sz="0" w:space="0" w:color="auto"/>
          </w:divBdr>
          <w:divsChild>
            <w:div w:id="11687966">
              <w:marLeft w:val="0"/>
              <w:marRight w:val="0"/>
              <w:marTop w:val="0"/>
              <w:marBottom w:val="0"/>
              <w:divBdr>
                <w:top w:val="none" w:sz="0" w:space="0" w:color="auto"/>
                <w:left w:val="none" w:sz="0" w:space="0" w:color="auto"/>
                <w:bottom w:val="none" w:sz="0" w:space="0" w:color="auto"/>
                <w:right w:val="none" w:sz="0" w:space="0" w:color="auto"/>
              </w:divBdr>
            </w:div>
            <w:div w:id="275866313">
              <w:marLeft w:val="0"/>
              <w:marRight w:val="0"/>
              <w:marTop w:val="0"/>
              <w:marBottom w:val="0"/>
              <w:divBdr>
                <w:top w:val="none" w:sz="0" w:space="0" w:color="auto"/>
                <w:left w:val="none" w:sz="0" w:space="0" w:color="auto"/>
                <w:bottom w:val="none" w:sz="0" w:space="0" w:color="auto"/>
                <w:right w:val="none" w:sz="0" w:space="0" w:color="auto"/>
              </w:divBdr>
            </w:div>
            <w:div w:id="663322239">
              <w:marLeft w:val="0"/>
              <w:marRight w:val="0"/>
              <w:marTop w:val="0"/>
              <w:marBottom w:val="0"/>
              <w:divBdr>
                <w:top w:val="none" w:sz="0" w:space="0" w:color="auto"/>
                <w:left w:val="none" w:sz="0" w:space="0" w:color="auto"/>
                <w:bottom w:val="none" w:sz="0" w:space="0" w:color="auto"/>
                <w:right w:val="none" w:sz="0" w:space="0" w:color="auto"/>
              </w:divBdr>
            </w:div>
            <w:div w:id="1491600072">
              <w:marLeft w:val="0"/>
              <w:marRight w:val="0"/>
              <w:marTop w:val="0"/>
              <w:marBottom w:val="0"/>
              <w:divBdr>
                <w:top w:val="none" w:sz="0" w:space="0" w:color="auto"/>
                <w:left w:val="none" w:sz="0" w:space="0" w:color="auto"/>
                <w:bottom w:val="none" w:sz="0" w:space="0" w:color="auto"/>
                <w:right w:val="none" w:sz="0" w:space="0" w:color="auto"/>
              </w:divBdr>
            </w:div>
            <w:div w:id="1673295738">
              <w:marLeft w:val="0"/>
              <w:marRight w:val="0"/>
              <w:marTop w:val="0"/>
              <w:marBottom w:val="0"/>
              <w:divBdr>
                <w:top w:val="none" w:sz="0" w:space="0" w:color="auto"/>
                <w:left w:val="none" w:sz="0" w:space="0" w:color="auto"/>
                <w:bottom w:val="none" w:sz="0" w:space="0" w:color="auto"/>
                <w:right w:val="none" w:sz="0" w:space="0" w:color="auto"/>
              </w:divBdr>
            </w:div>
          </w:divsChild>
        </w:div>
        <w:div w:id="1071545168">
          <w:marLeft w:val="0"/>
          <w:marRight w:val="0"/>
          <w:marTop w:val="0"/>
          <w:marBottom w:val="0"/>
          <w:divBdr>
            <w:top w:val="none" w:sz="0" w:space="0" w:color="auto"/>
            <w:left w:val="none" w:sz="0" w:space="0" w:color="auto"/>
            <w:bottom w:val="none" w:sz="0" w:space="0" w:color="auto"/>
            <w:right w:val="none" w:sz="0" w:space="0" w:color="auto"/>
          </w:divBdr>
        </w:div>
        <w:div w:id="1073506924">
          <w:marLeft w:val="0"/>
          <w:marRight w:val="0"/>
          <w:marTop w:val="0"/>
          <w:marBottom w:val="0"/>
          <w:divBdr>
            <w:top w:val="none" w:sz="0" w:space="0" w:color="auto"/>
            <w:left w:val="none" w:sz="0" w:space="0" w:color="auto"/>
            <w:bottom w:val="none" w:sz="0" w:space="0" w:color="auto"/>
            <w:right w:val="none" w:sz="0" w:space="0" w:color="auto"/>
          </w:divBdr>
          <w:divsChild>
            <w:div w:id="533618525">
              <w:marLeft w:val="0"/>
              <w:marRight w:val="0"/>
              <w:marTop w:val="0"/>
              <w:marBottom w:val="0"/>
              <w:divBdr>
                <w:top w:val="none" w:sz="0" w:space="0" w:color="auto"/>
                <w:left w:val="none" w:sz="0" w:space="0" w:color="auto"/>
                <w:bottom w:val="none" w:sz="0" w:space="0" w:color="auto"/>
                <w:right w:val="none" w:sz="0" w:space="0" w:color="auto"/>
              </w:divBdr>
            </w:div>
            <w:div w:id="1723945225">
              <w:marLeft w:val="0"/>
              <w:marRight w:val="0"/>
              <w:marTop w:val="0"/>
              <w:marBottom w:val="0"/>
              <w:divBdr>
                <w:top w:val="none" w:sz="0" w:space="0" w:color="auto"/>
                <w:left w:val="none" w:sz="0" w:space="0" w:color="auto"/>
                <w:bottom w:val="none" w:sz="0" w:space="0" w:color="auto"/>
                <w:right w:val="none" w:sz="0" w:space="0" w:color="auto"/>
              </w:divBdr>
            </w:div>
            <w:div w:id="1855923563">
              <w:marLeft w:val="0"/>
              <w:marRight w:val="0"/>
              <w:marTop w:val="0"/>
              <w:marBottom w:val="0"/>
              <w:divBdr>
                <w:top w:val="none" w:sz="0" w:space="0" w:color="auto"/>
                <w:left w:val="none" w:sz="0" w:space="0" w:color="auto"/>
                <w:bottom w:val="none" w:sz="0" w:space="0" w:color="auto"/>
                <w:right w:val="none" w:sz="0" w:space="0" w:color="auto"/>
              </w:divBdr>
            </w:div>
            <w:div w:id="2059042479">
              <w:marLeft w:val="0"/>
              <w:marRight w:val="0"/>
              <w:marTop w:val="0"/>
              <w:marBottom w:val="0"/>
              <w:divBdr>
                <w:top w:val="none" w:sz="0" w:space="0" w:color="auto"/>
                <w:left w:val="none" w:sz="0" w:space="0" w:color="auto"/>
                <w:bottom w:val="none" w:sz="0" w:space="0" w:color="auto"/>
                <w:right w:val="none" w:sz="0" w:space="0" w:color="auto"/>
              </w:divBdr>
            </w:div>
            <w:div w:id="2139301335">
              <w:marLeft w:val="0"/>
              <w:marRight w:val="0"/>
              <w:marTop w:val="0"/>
              <w:marBottom w:val="0"/>
              <w:divBdr>
                <w:top w:val="none" w:sz="0" w:space="0" w:color="auto"/>
                <w:left w:val="none" w:sz="0" w:space="0" w:color="auto"/>
                <w:bottom w:val="none" w:sz="0" w:space="0" w:color="auto"/>
                <w:right w:val="none" w:sz="0" w:space="0" w:color="auto"/>
              </w:divBdr>
            </w:div>
          </w:divsChild>
        </w:div>
        <w:div w:id="1074669967">
          <w:marLeft w:val="0"/>
          <w:marRight w:val="0"/>
          <w:marTop w:val="0"/>
          <w:marBottom w:val="0"/>
          <w:divBdr>
            <w:top w:val="none" w:sz="0" w:space="0" w:color="auto"/>
            <w:left w:val="none" w:sz="0" w:space="0" w:color="auto"/>
            <w:bottom w:val="none" w:sz="0" w:space="0" w:color="auto"/>
            <w:right w:val="none" w:sz="0" w:space="0" w:color="auto"/>
          </w:divBdr>
        </w:div>
        <w:div w:id="1075275055">
          <w:marLeft w:val="0"/>
          <w:marRight w:val="0"/>
          <w:marTop w:val="0"/>
          <w:marBottom w:val="0"/>
          <w:divBdr>
            <w:top w:val="none" w:sz="0" w:space="0" w:color="auto"/>
            <w:left w:val="none" w:sz="0" w:space="0" w:color="auto"/>
            <w:bottom w:val="none" w:sz="0" w:space="0" w:color="auto"/>
            <w:right w:val="none" w:sz="0" w:space="0" w:color="auto"/>
          </w:divBdr>
        </w:div>
        <w:div w:id="1079669628">
          <w:marLeft w:val="0"/>
          <w:marRight w:val="0"/>
          <w:marTop w:val="0"/>
          <w:marBottom w:val="0"/>
          <w:divBdr>
            <w:top w:val="none" w:sz="0" w:space="0" w:color="auto"/>
            <w:left w:val="none" w:sz="0" w:space="0" w:color="auto"/>
            <w:bottom w:val="none" w:sz="0" w:space="0" w:color="auto"/>
            <w:right w:val="none" w:sz="0" w:space="0" w:color="auto"/>
          </w:divBdr>
        </w:div>
        <w:div w:id="1084456164">
          <w:marLeft w:val="0"/>
          <w:marRight w:val="0"/>
          <w:marTop w:val="0"/>
          <w:marBottom w:val="0"/>
          <w:divBdr>
            <w:top w:val="none" w:sz="0" w:space="0" w:color="auto"/>
            <w:left w:val="none" w:sz="0" w:space="0" w:color="auto"/>
            <w:bottom w:val="none" w:sz="0" w:space="0" w:color="auto"/>
            <w:right w:val="none" w:sz="0" w:space="0" w:color="auto"/>
          </w:divBdr>
        </w:div>
        <w:div w:id="1089886178">
          <w:marLeft w:val="0"/>
          <w:marRight w:val="0"/>
          <w:marTop w:val="0"/>
          <w:marBottom w:val="0"/>
          <w:divBdr>
            <w:top w:val="none" w:sz="0" w:space="0" w:color="auto"/>
            <w:left w:val="none" w:sz="0" w:space="0" w:color="auto"/>
            <w:bottom w:val="none" w:sz="0" w:space="0" w:color="auto"/>
            <w:right w:val="none" w:sz="0" w:space="0" w:color="auto"/>
          </w:divBdr>
        </w:div>
        <w:div w:id="1101686600">
          <w:marLeft w:val="0"/>
          <w:marRight w:val="0"/>
          <w:marTop w:val="0"/>
          <w:marBottom w:val="0"/>
          <w:divBdr>
            <w:top w:val="none" w:sz="0" w:space="0" w:color="auto"/>
            <w:left w:val="none" w:sz="0" w:space="0" w:color="auto"/>
            <w:bottom w:val="none" w:sz="0" w:space="0" w:color="auto"/>
            <w:right w:val="none" w:sz="0" w:space="0" w:color="auto"/>
          </w:divBdr>
        </w:div>
        <w:div w:id="1102796868">
          <w:marLeft w:val="0"/>
          <w:marRight w:val="0"/>
          <w:marTop w:val="0"/>
          <w:marBottom w:val="0"/>
          <w:divBdr>
            <w:top w:val="none" w:sz="0" w:space="0" w:color="auto"/>
            <w:left w:val="none" w:sz="0" w:space="0" w:color="auto"/>
            <w:bottom w:val="none" w:sz="0" w:space="0" w:color="auto"/>
            <w:right w:val="none" w:sz="0" w:space="0" w:color="auto"/>
          </w:divBdr>
        </w:div>
        <w:div w:id="1112671043">
          <w:marLeft w:val="0"/>
          <w:marRight w:val="0"/>
          <w:marTop w:val="0"/>
          <w:marBottom w:val="0"/>
          <w:divBdr>
            <w:top w:val="none" w:sz="0" w:space="0" w:color="auto"/>
            <w:left w:val="none" w:sz="0" w:space="0" w:color="auto"/>
            <w:bottom w:val="none" w:sz="0" w:space="0" w:color="auto"/>
            <w:right w:val="none" w:sz="0" w:space="0" w:color="auto"/>
          </w:divBdr>
          <w:divsChild>
            <w:div w:id="858397683">
              <w:marLeft w:val="0"/>
              <w:marRight w:val="0"/>
              <w:marTop w:val="0"/>
              <w:marBottom w:val="0"/>
              <w:divBdr>
                <w:top w:val="none" w:sz="0" w:space="0" w:color="auto"/>
                <w:left w:val="none" w:sz="0" w:space="0" w:color="auto"/>
                <w:bottom w:val="none" w:sz="0" w:space="0" w:color="auto"/>
                <w:right w:val="none" w:sz="0" w:space="0" w:color="auto"/>
              </w:divBdr>
            </w:div>
            <w:div w:id="1670862465">
              <w:marLeft w:val="0"/>
              <w:marRight w:val="0"/>
              <w:marTop w:val="0"/>
              <w:marBottom w:val="0"/>
              <w:divBdr>
                <w:top w:val="none" w:sz="0" w:space="0" w:color="auto"/>
                <w:left w:val="none" w:sz="0" w:space="0" w:color="auto"/>
                <w:bottom w:val="none" w:sz="0" w:space="0" w:color="auto"/>
                <w:right w:val="none" w:sz="0" w:space="0" w:color="auto"/>
              </w:divBdr>
            </w:div>
          </w:divsChild>
        </w:div>
        <w:div w:id="1122043393">
          <w:marLeft w:val="0"/>
          <w:marRight w:val="0"/>
          <w:marTop w:val="0"/>
          <w:marBottom w:val="0"/>
          <w:divBdr>
            <w:top w:val="none" w:sz="0" w:space="0" w:color="auto"/>
            <w:left w:val="none" w:sz="0" w:space="0" w:color="auto"/>
            <w:bottom w:val="none" w:sz="0" w:space="0" w:color="auto"/>
            <w:right w:val="none" w:sz="0" w:space="0" w:color="auto"/>
          </w:divBdr>
          <w:divsChild>
            <w:div w:id="409892897">
              <w:marLeft w:val="0"/>
              <w:marRight w:val="0"/>
              <w:marTop w:val="0"/>
              <w:marBottom w:val="0"/>
              <w:divBdr>
                <w:top w:val="none" w:sz="0" w:space="0" w:color="auto"/>
                <w:left w:val="none" w:sz="0" w:space="0" w:color="auto"/>
                <w:bottom w:val="none" w:sz="0" w:space="0" w:color="auto"/>
                <w:right w:val="none" w:sz="0" w:space="0" w:color="auto"/>
              </w:divBdr>
            </w:div>
            <w:div w:id="814444268">
              <w:marLeft w:val="0"/>
              <w:marRight w:val="0"/>
              <w:marTop w:val="0"/>
              <w:marBottom w:val="0"/>
              <w:divBdr>
                <w:top w:val="none" w:sz="0" w:space="0" w:color="auto"/>
                <w:left w:val="none" w:sz="0" w:space="0" w:color="auto"/>
                <w:bottom w:val="none" w:sz="0" w:space="0" w:color="auto"/>
                <w:right w:val="none" w:sz="0" w:space="0" w:color="auto"/>
              </w:divBdr>
            </w:div>
            <w:div w:id="829249947">
              <w:marLeft w:val="0"/>
              <w:marRight w:val="0"/>
              <w:marTop w:val="0"/>
              <w:marBottom w:val="0"/>
              <w:divBdr>
                <w:top w:val="none" w:sz="0" w:space="0" w:color="auto"/>
                <w:left w:val="none" w:sz="0" w:space="0" w:color="auto"/>
                <w:bottom w:val="none" w:sz="0" w:space="0" w:color="auto"/>
                <w:right w:val="none" w:sz="0" w:space="0" w:color="auto"/>
              </w:divBdr>
            </w:div>
            <w:div w:id="1134566651">
              <w:marLeft w:val="0"/>
              <w:marRight w:val="0"/>
              <w:marTop w:val="0"/>
              <w:marBottom w:val="0"/>
              <w:divBdr>
                <w:top w:val="none" w:sz="0" w:space="0" w:color="auto"/>
                <w:left w:val="none" w:sz="0" w:space="0" w:color="auto"/>
                <w:bottom w:val="none" w:sz="0" w:space="0" w:color="auto"/>
                <w:right w:val="none" w:sz="0" w:space="0" w:color="auto"/>
              </w:divBdr>
            </w:div>
            <w:div w:id="1249266448">
              <w:marLeft w:val="0"/>
              <w:marRight w:val="0"/>
              <w:marTop w:val="0"/>
              <w:marBottom w:val="0"/>
              <w:divBdr>
                <w:top w:val="none" w:sz="0" w:space="0" w:color="auto"/>
                <w:left w:val="none" w:sz="0" w:space="0" w:color="auto"/>
                <w:bottom w:val="none" w:sz="0" w:space="0" w:color="auto"/>
                <w:right w:val="none" w:sz="0" w:space="0" w:color="auto"/>
              </w:divBdr>
            </w:div>
          </w:divsChild>
        </w:div>
        <w:div w:id="1123378488">
          <w:marLeft w:val="0"/>
          <w:marRight w:val="0"/>
          <w:marTop w:val="0"/>
          <w:marBottom w:val="0"/>
          <w:divBdr>
            <w:top w:val="none" w:sz="0" w:space="0" w:color="auto"/>
            <w:left w:val="none" w:sz="0" w:space="0" w:color="auto"/>
            <w:bottom w:val="none" w:sz="0" w:space="0" w:color="auto"/>
            <w:right w:val="none" w:sz="0" w:space="0" w:color="auto"/>
          </w:divBdr>
        </w:div>
        <w:div w:id="1133477337">
          <w:marLeft w:val="0"/>
          <w:marRight w:val="0"/>
          <w:marTop w:val="0"/>
          <w:marBottom w:val="0"/>
          <w:divBdr>
            <w:top w:val="none" w:sz="0" w:space="0" w:color="auto"/>
            <w:left w:val="none" w:sz="0" w:space="0" w:color="auto"/>
            <w:bottom w:val="none" w:sz="0" w:space="0" w:color="auto"/>
            <w:right w:val="none" w:sz="0" w:space="0" w:color="auto"/>
          </w:divBdr>
        </w:div>
        <w:div w:id="1137336486">
          <w:marLeft w:val="0"/>
          <w:marRight w:val="0"/>
          <w:marTop w:val="0"/>
          <w:marBottom w:val="0"/>
          <w:divBdr>
            <w:top w:val="none" w:sz="0" w:space="0" w:color="auto"/>
            <w:left w:val="none" w:sz="0" w:space="0" w:color="auto"/>
            <w:bottom w:val="none" w:sz="0" w:space="0" w:color="auto"/>
            <w:right w:val="none" w:sz="0" w:space="0" w:color="auto"/>
          </w:divBdr>
        </w:div>
        <w:div w:id="1137452647">
          <w:marLeft w:val="0"/>
          <w:marRight w:val="0"/>
          <w:marTop w:val="0"/>
          <w:marBottom w:val="0"/>
          <w:divBdr>
            <w:top w:val="none" w:sz="0" w:space="0" w:color="auto"/>
            <w:left w:val="none" w:sz="0" w:space="0" w:color="auto"/>
            <w:bottom w:val="none" w:sz="0" w:space="0" w:color="auto"/>
            <w:right w:val="none" w:sz="0" w:space="0" w:color="auto"/>
          </w:divBdr>
        </w:div>
        <w:div w:id="1138304874">
          <w:marLeft w:val="0"/>
          <w:marRight w:val="0"/>
          <w:marTop w:val="0"/>
          <w:marBottom w:val="0"/>
          <w:divBdr>
            <w:top w:val="none" w:sz="0" w:space="0" w:color="auto"/>
            <w:left w:val="none" w:sz="0" w:space="0" w:color="auto"/>
            <w:bottom w:val="none" w:sz="0" w:space="0" w:color="auto"/>
            <w:right w:val="none" w:sz="0" w:space="0" w:color="auto"/>
          </w:divBdr>
        </w:div>
        <w:div w:id="1140345403">
          <w:marLeft w:val="0"/>
          <w:marRight w:val="0"/>
          <w:marTop w:val="0"/>
          <w:marBottom w:val="0"/>
          <w:divBdr>
            <w:top w:val="none" w:sz="0" w:space="0" w:color="auto"/>
            <w:left w:val="none" w:sz="0" w:space="0" w:color="auto"/>
            <w:bottom w:val="none" w:sz="0" w:space="0" w:color="auto"/>
            <w:right w:val="none" w:sz="0" w:space="0" w:color="auto"/>
          </w:divBdr>
        </w:div>
        <w:div w:id="1150175962">
          <w:marLeft w:val="0"/>
          <w:marRight w:val="0"/>
          <w:marTop w:val="0"/>
          <w:marBottom w:val="0"/>
          <w:divBdr>
            <w:top w:val="none" w:sz="0" w:space="0" w:color="auto"/>
            <w:left w:val="none" w:sz="0" w:space="0" w:color="auto"/>
            <w:bottom w:val="none" w:sz="0" w:space="0" w:color="auto"/>
            <w:right w:val="none" w:sz="0" w:space="0" w:color="auto"/>
          </w:divBdr>
        </w:div>
        <w:div w:id="1158612142">
          <w:marLeft w:val="0"/>
          <w:marRight w:val="0"/>
          <w:marTop w:val="0"/>
          <w:marBottom w:val="0"/>
          <w:divBdr>
            <w:top w:val="none" w:sz="0" w:space="0" w:color="auto"/>
            <w:left w:val="none" w:sz="0" w:space="0" w:color="auto"/>
            <w:bottom w:val="none" w:sz="0" w:space="0" w:color="auto"/>
            <w:right w:val="none" w:sz="0" w:space="0" w:color="auto"/>
          </w:divBdr>
        </w:div>
        <w:div w:id="1164784338">
          <w:marLeft w:val="0"/>
          <w:marRight w:val="0"/>
          <w:marTop w:val="0"/>
          <w:marBottom w:val="0"/>
          <w:divBdr>
            <w:top w:val="none" w:sz="0" w:space="0" w:color="auto"/>
            <w:left w:val="none" w:sz="0" w:space="0" w:color="auto"/>
            <w:bottom w:val="none" w:sz="0" w:space="0" w:color="auto"/>
            <w:right w:val="none" w:sz="0" w:space="0" w:color="auto"/>
          </w:divBdr>
        </w:div>
        <w:div w:id="1167594815">
          <w:marLeft w:val="0"/>
          <w:marRight w:val="0"/>
          <w:marTop w:val="0"/>
          <w:marBottom w:val="0"/>
          <w:divBdr>
            <w:top w:val="none" w:sz="0" w:space="0" w:color="auto"/>
            <w:left w:val="none" w:sz="0" w:space="0" w:color="auto"/>
            <w:bottom w:val="none" w:sz="0" w:space="0" w:color="auto"/>
            <w:right w:val="none" w:sz="0" w:space="0" w:color="auto"/>
          </w:divBdr>
        </w:div>
        <w:div w:id="1168523230">
          <w:marLeft w:val="0"/>
          <w:marRight w:val="0"/>
          <w:marTop w:val="0"/>
          <w:marBottom w:val="0"/>
          <w:divBdr>
            <w:top w:val="none" w:sz="0" w:space="0" w:color="auto"/>
            <w:left w:val="none" w:sz="0" w:space="0" w:color="auto"/>
            <w:bottom w:val="none" w:sz="0" w:space="0" w:color="auto"/>
            <w:right w:val="none" w:sz="0" w:space="0" w:color="auto"/>
          </w:divBdr>
        </w:div>
        <w:div w:id="1169712777">
          <w:marLeft w:val="0"/>
          <w:marRight w:val="0"/>
          <w:marTop w:val="0"/>
          <w:marBottom w:val="0"/>
          <w:divBdr>
            <w:top w:val="none" w:sz="0" w:space="0" w:color="auto"/>
            <w:left w:val="none" w:sz="0" w:space="0" w:color="auto"/>
            <w:bottom w:val="none" w:sz="0" w:space="0" w:color="auto"/>
            <w:right w:val="none" w:sz="0" w:space="0" w:color="auto"/>
          </w:divBdr>
        </w:div>
        <w:div w:id="1170829675">
          <w:marLeft w:val="0"/>
          <w:marRight w:val="0"/>
          <w:marTop w:val="0"/>
          <w:marBottom w:val="0"/>
          <w:divBdr>
            <w:top w:val="none" w:sz="0" w:space="0" w:color="auto"/>
            <w:left w:val="none" w:sz="0" w:space="0" w:color="auto"/>
            <w:bottom w:val="none" w:sz="0" w:space="0" w:color="auto"/>
            <w:right w:val="none" w:sz="0" w:space="0" w:color="auto"/>
          </w:divBdr>
        </w:div>
        <w:div w:id="1183129222">
          <w:marLeft w:val="0"/>
          <w:marRight w:val="0"/>
          <w:marTop w:val="0"/>
          <w:marBottom w:val="0"/>
          <w:divBdr>
            <w:top w:val="none" w:sz="0" w:space="0" w:color="auto"/>
            <w:left w:val="none" w:sz="0" w:space="0" w:color="auto"/>
            <w:bottom w:val="none" w:sz="0" w:space="0" w:color="auto"/>
            <w:right w:val="none" w:sz="0" w:space="0" w:color="auto"/>
          </w:divBdr>
          <w:divsChild>
            <w:div w:id="176772087">
              <w:marLeft w:val="0"/>
              <w:marRight w:val="0"/>
              <w:marTop w:val="0"/>
              <w:marBottom w:val="0"/>
              <w:divBdr>
                <w:top w:val="none" w:sz="0" w:space="0" w:color="auto"/>
                <w:left w:val="none" w:sz="0" w:space="0" w:color="auto"/>
                <w:bottom w:val="none" w:sz="0" w:space="0" w:color="auto"/>
                <w:right w:val="none" w:sz="0" w:space="0" w:color="auto"/>
              </w:divBdr>
            </w:div>
            <w:div w:id="675349189">
              <w:marLeft w:val="0"/>
              <w:marRight w:val="0"/>
              <w:marTop w:val="0"/>
              <w:marBottom w:val="0"/>
              <w:divBdr>
                <w:top w:val="none" w:sz="0" w:space="0" w:color="auto"/>
                <w:left w:val="none" w:sz="0" w:space="0" w:color="auto"/>
                <w:bottom w:val="none" w:sz="0" w:space="0" w:color="auto"/>
                <w:right w:val="none" w:sz="0" w:space="0" w:color="auto"/>
              </w:divBdr>
            </w:div>
          </w:divsChild>
        </w:div>
        <w:div w:id="1189879897">
          <w:marLeft w:val="0"/>
          <w:marRight w:val="0"/>
          <w:marTop w:val="0"/>
          <w:marBottom w:val="0"/>
          <w:divBdr>
            <w:top w:val="none" w:sz="0" w:space="0" w:color="auto"/>
            <w:left w:val="none" w:sz="0" w:space="0" w:color="auto"/>
            <w:bottom w:val="none" w:sz="0" w:space="0" w:color="auto"/>
            <w:right w:val="none" w:sz="0" w:space="0" w:color="auto"/>
          </w:divBdr>
        </w:div>
        <w:div w:id="1190559220">
          <w:marLeft w:val="0"/>
          <w:marRight w:val="0"/>
          <w:marTop w:val="0"/>
          <w:marBottom w:val="0"/>
          <w:divBdr>
            <w:top w:val="none" w:sz="0" w:space="0" w:color="auto"/>
            <w:left w:val="none" w:sz="0" w:space="0" w:color="auto"/>
            <w:bottom w:val="none" w:sz="0" w:space="0" w:color="auto"/>
            <w:right w:val="none" w:sz="0" w:space="0" w:color="auto"/>
          </w:divBdr>
        </w:div>
        <w:div w:id="1190951733">
          <w:marLeft w:val="0"/>
          <w:marRight w:val="0"/>
          <w:marTop w:val="0"/>
          <w:marBottom w:val="0"/>
          <w:divBdr>
            <w:top w:val="none" w:sz="0" w:space="0" w:color="auto"/>
            <w:left w:val="none" w:sz="0" w:space="0" w:color="auto"/>
            <w:bottom w:val="none" w:sz="0" w:space="0" w:color="auto"/>
            <w:right w:val="none" w:sz="0" w:space="0" w:color="auto"/>
          </w:divBdr>
        </w:div>
        <w:div w:id="1196960897">
          <w:marLeft w:val="0"/>
          <w:marRight w:val="0"/>
          <w:marTop w:val="0"/>
          <w:marBottom w:val="0"/>
          <w:divBdr>
            <w:top w:val="none" w:sz="0" w:space="0" w:color="auto"/>
            <w:left w:val="none" w:sz="0" w:space="0" w:color="auto"/>
            <w:bottom w:val="none" w:sz="0" w:space="0" w:color="auto"/>
            <w:right w:val="none" w:sz="0" w:space="0" w:color="auto"/>
          </w:divBdr>
        </w:div>
        <w:div w:id="1201434894">
          <w:marLeft w:val="0"/>
          <w:marRight w:val="0"/>
          <w:marTop w:val="0"/>
          <w:marBottom w:val="0"/>
          <w:divBdr>
            <w:top w:val="none" w:sz="0" w:space="0" w:color="auto"/>
            <w:left w:val="none" w:sz="0" w:space="0" w:color="auto"/>
            <w:bottom w:val="none" w:sz="0" w:space="0" w:color="auto"/>
            <w:right w:val="none" w:sz="0" w:space="0" w:color="auto"/>
          </w:divBdr>
        </w:div>
        <w:div w:id="1202135988">
          <w:marLeft w:val="0"/>
          <w:marRight w:val="0"/>
          <w:marTop w:val="0"/>
          <w:marBottom w:val="0"/>
          <w:divBdr>
            <w:top w:val="none" w:sz="0" w:space="0" w:color="auto"/>
            <w:left w:val="none" w:sz="0" w:space="0" w:color="auto"/>
            <w:bottom w:val="none" w:sz="0" w:space="0" w:color="auto"/>
            <w:right w:val="none" w:sz="0" w:space="0" w:color="auto"/>
          </w:divBdr>
        </w:div>
        <w:div w:id="1210652819">
          <w:marLeft w:val="0"/>
          <w:marRight w:val="0"/>
          <w:marTop w:val="0"/>
          <w:marBottom w:val="0"/>
          <w:divBdr>
            <w:top w:val="none" w:sz="0" w:space="0" w:color="auto"/>
            <w:left w:val="none" w:sz="0" w:space="0" w:color="auto"/>
            <w:bottom w:val="none" w:sz="0" w:space="0" w:color="auto"/>
            <w:right w:val="none" w:sz="0" w:space="0" w:color="auto"/>
          </w:divBdr>
        </w:div>
        <w:div w:id="1211722792">
          <w:marLeft w:val="0"/>
          <w:marRight w:val="0"/>
          <w:marTop w:val="0"/>
          <w:marBottom w:val="0"/>
          <w:divBdr>
            <w:top w:val="none" w:sz="0" w:space="0" w:color="auto"/>
            <w:left w:val="none" w:sz="0" w:space="0" w:color="auto"/>
            <w:bottom w:val="none" w:sz="0" w:space="0" w:color="auto"/>
            <w:right w:val="none" w:sz="0" w:space="0" w:color="auto"/>
          </w:divBdr>
        </w:div>
        <w:div w:id="1220702579">
          <w:marLeft w:val="0"/>
          <w:marRight w:val="0"/>
          <w:marTop w:val="0"/>
          <w:marBottom w:val="0"/>
          <w:divBdr>
            <w:top w:val="none" w:sz="0" w:space="0" w:color="auto"/>
            <w:left w:val="none" w:sz="0" w:space="0" w:color="auto"/>
            <w:bottom w:val="none" w:sz="0" w:space="0" w:color="auto"/>
            <w:right w:val="none" w:sz="0" w:space="0" w:color="auto"/>
          </w:divBdr>
        </w:div>
        <w:div w:id="1224946641">
          <w:marLeft w:val="0"/>
          <w:marRight w:val="0"/>
          <w:marTop w:val="0"/>
          <w:marBottom w:val="0"/>
          <w:divBdr>
            <w:top w:val="none" w:sz="0" w:space="0" w:color="auto"/>
            <w:left w:val="none" w:sz="0" w:space="0" w:color="auto"/>
            <w:bottom w:val="none" w:sz="0" w:space="0" w:color="auto"/>
            <w:right w:val="none" w:sz="0" w:space="0" w:color="auto"/>
          </w:divBdr>
        </w:div>
        <w:div w:id="1226647903">
          <w:marLeft w:val="0"/>
          <w:marRight w:val="0"/>
          <w:marTop w:val="0"/>
          <w:marBottom w:val="0"/>
          <w:divBdr>
            <w:top w:val="none" w:sz="0" w:space="0" w:color="auto"/>
            <w:left w:val="none" w:sz="0" w:space="0" w:color="auto"/>
            <w:bottom w:val="none" w:sz="0" w:space="0" w:color="auto"/>
            <w:right w:val="none" w:sz="0" w:space="0" w:color="auto"/>
          </w:divBdr>
          <w:divsChild>
            <w:div w:id="650674169">
              <w:marLeft w:val="0"/>
              <w:marRight w:val="0"/>
              <w:marTop w:val="0"/>
              <w:marBottom w:val="0"/>
              <w:divBdr>
                <w:top w:val="none" w:sz="0" w:space="0" w:color="auto"/>
                <w:left w:val="none" w:sz="0" w:space="0" w:color="auto"/>
                <w:bottom w:val="none" w:sz="0" w:space="0" w:color="auto"/>
                <w:right w:val="none" w:sz="0" w:space="0" w:color="auto"/>
              </w:divBdr>
            </w:div>
            <w:div w:id="701904902">
              <w:marLeft w:val="0"/>
              <w:marRight w:val="0"/>
              <w:marTop w:val="0"/>
              <w:marBottom w:val="0"/>
              <w:divBdr>
                <w:top w:val="none" w:sz="0" w:space="0" w:color="auto"/>
                <w:left w:val="none" w:sz="0" w:space="0" w:color="auto"/>
                <w:bottom w:val="none" w:sz="0" w:space="0" w:color="auto"/>
                <w:right w:val="none" w:sz="0" w:space="0" w:color="auto"/>
              </w:divBdr>
            </w:div>
            <w:div w:id="869759048">
              <w:marLeft w:val="0"/>
              <w:marRight w:val="0"/>
              <w:marTop w:val="0"/>
              <w:marBottom w:val="0"/>
              <w:divBdr>
                <w:top w:val="none" w:sz="0" w:space="0" w:color="auto"/>
                <w:left w:val="none" w:sz="0" w:space="0" w:color="auto"/>
                <w:bottom w:val="none" w:sz="0" w:space="0" w:color="auto"/>
                <w:right w:val="none" w:sz="0" w:space="0" w:color="auto"/>
              </w:divBdr>
            </w:div>
            <w:div w:id="1936791313">
              <w:marLeft w:val="0"/>
              <w:marRight w:val="0"/>
              <w:marTop w:val="0"/>
              <w:marBottom w:val="0"/>
              <w:divBdr>
                <w:top w:val="none" w:sz="0" w:space="0" w:color="auto"/>
                <w:left w:val="none" w:sz="0" w:space="0" w:color="auto"/>
                <w:bottom w:val="none" w:sz="0" w:space="0" w:color="auto"/>
                <w:right w:val="none" w:sz="0" w:space="0" w:color="auto"/>
              </w:divBdr>
            </w:div>
            <w:div w:id="2075229452">
              <w:marLeft w:val="0"/>
              <w:marRight w:val="0"/>
              <w:marTop w:val="0"/>
              <w:marBottom w:val="0"/>
              <w:divBdr>
                <w:top w:val="none" w:sz="0" w:space="0" w:color="auto"/>
                <w:left w:val="none" w:sz="0" w:space="0" w:color="auto"/>
                <w:bottom w:val="none" w:sz="0" w:space="0" w:color="auto"/>
                <w:right w:val="none" w:sz="0" w:space="0" w:color="auto"/>
              </w:divBdr>
            </w:div>
          </w:divsChild>
        </w:div>
        <w:div w:id="1228498162">
          <w:marLeft w:val="0"/>
          <w:marRight w:val="0"/>
          <w:marTop w:val="0"/>
          <w:marBottom w:val="0"/>
          <w:divBdr>
            <w:top w:val="none" w:sz="0" w:space="0" w:color="auto"/>
            <w:left w:val="none" w:sz="0" w:space="0" w:color="auto"/>
            <w:bottom w:val="none" w:sz="0" w:space="0" w:color="auto"/>
            <w:right w:val="none" w:sz="0" w:space="0" w:color="auto"/>
          </w:divBdr>
          <w:divsChild>
            <w:div w:id="567619653">
              <w:marLeft w:val="0"/>
              <w:marRight w:val="0"/>
              <w:marTop w:val="0"/>
              <w:marBottom w:val="0"/>
              <w:divBdr>
                <w:top w:val="none" w:sz="0" w:space="0" w:color="auto"/>
                <w:left w:val="none" w:sz="0" w:space="0" w:color="auto"/>
                <w:bottom w:val="none" w:sz="0" w:space="0" w:color="auto"/>
                <w:right w:val="none" w:sz="0" w:space="0" w:color="auto"/>
              </w:divBdr>
            </w:div>
            <w:div w:id="723992992">
              <w:marLeft w:val="0"/>
              <w:marRight w:val="0"/>
              <w:marTop w:val="0"/>
              <w:marBottom w:val="0"/>
              <w:divBdr>
                <w:top w:val="none" w:sz="0" w:space="0" w:color="auto"/>
                <w:left w:val="none" w:sz="0" w:space="0" w:color="auto"/>
                <w:bottom w:val="none" w:sz="0" w:space="0" w:color="auto"/>
                <w:right w:val="none" w:sz="0" w:space="0" w:color="auto"/>
              </w:divBdr>
            </w:div>
            <w:div w:id="808518821">
              <w:marLeft w:val="0"/>
              <w:marRight w:val="0"/>
              <w:marTop w:val="0"/>
              <w:marBottom w:val="0"/>
              <w:divBdr>
                <w:top w:val="none" w:sz="0" w:space="0" w:color="auto"/>
                <w:left w:val="none" w:sz="0" w:space="0" w:color="auto"/>
                <w:bottom w:val="none" w:sz="0" w:space="0" w:color="auto"/>
                <w:right w:val="none" w:sz="0" w:space="0" w:color="auto"/>
              </w:divBdr>
            </w:div>
            <w:div w:id="1515266859">
              <w:marLeft w:val="0"/>
              <w:marRight w:val="0"/>
              <w:marTop w:val="0"/>
              <w:marBottom w:val="0"/>
              <w:divBdr>
                <w:top w:val="none" w:sz="0" w:space="0" w:color="auto"/>
                <w:left w:val="none" w:sz="0" w:space="0" w:color="auto"/>
                <w:bottom w:val="none" w:sz="0" w:space="0" w:color="auto"/>
                <w:right w:val="none" w:sz="0" w:space="0" w:color="auto"/>
              </w:divBdr>
            </w:div>
            <w:div w:id="1829401545">
              <w:marLeft w:val="0"/>
              <w:marRight w:val="0"/>
              <w:marTop w:val="0"/>
              <w:marBottom w:val="0"/>
              <w:divBdr>
                <w:top w:val="none" w:sz="0" w:space="0" w:color="auto"/>
                <w:left w:val="none" w:sz="0" w:space="0" w:color="auto"/>
                <w:bottom w:val="none" w:sz="0" w:space="0" w:color="auto"/>
                <w:right w:val="none" w:sz="0" w:space="0" w:color="auto"/>
              </w:divBdr>
            </w:div>
          </w:divsChild>
        </w:div>
        <w:div w:id="1239440399">
          <w:marLeft w:val="0"/>
          <w:marRight w:val="0"/>
          <w:marTop w:val="0"/>
          <w:marBottom w:val="0"/>
          <w:divBdr>
            <w:top w:val="none" w:sz="0" w:space="0" w:color="auto"/>
            <w:left w:val="none" w:sz="0" w:space="0" w:color="auto"/>
            <w:bottom w:val="none" w:sz="0" w:space="0" w:color="auto"/>
            <w:right w:val="none" w:sz="0" w:space="0" w:color="auto"/>
          </w:divBdr>
        </w:div>
        <w:div w:id="1241255824">
          <w:marLeft w:val="0"/>
          <w:marRight w:val="0"/>
          <w:marTop w:val="0"/>
          <w:marBottom w:val="0"/>
          <w:divBdr>
            <w:top w:val="none" w:sz="0" w:space="0" w:color="auto"/>
            <w:left w:val="none" w:sz="0" w:space="0" w:color="auto"/>
            <w:bottom w:val="none" w:sz="0" w:space="0" w:color="auto"/>
            <w:right w:val="none" w:sz="0" w:space="0" w:color="auto"/>
          </w:divBdr>
        </w:div>
        <w:div w:id="1242061733">
          <w:marLeft w:val="0"/>
          <w:marRight w:val="0"/>
          <w:marTop w:val="0"/>
          <w:marBottom w:val="0"/>
          <w:divBdr>
            <w:top w:val="none" w:sz="0" w:space="0" w:color="auto"/>
            <w:left w:val="none" w:sz="0" w:space="0" w:color="auto"/>
            <w:bottom w:val="none" w:sz="0" w:space="0" w:color="auto"/>
            <w:right w:val="none" w:sz="0" w:space="0" w:color="auto"/>
          </w:divBdr>
        </w:div>
        <w:div w:id="1249264832">
          <w:marLeft w:val="0"/>
          <w:marRight w:val="0"/>
          <w:marTop w:val="0"/>
          <w:marBottom w:val="0"/>
          <w:divBdr>
            <w:top w:val="none" w:sz="0" w:space="0" w:color="auto"/>
            <w:left w:val="none" w:sz="0" w:space="0" w:color="auto"/>
            <w:bottom w:val="none" w:sz="0" w:space="0" w:color="auto"/>
            <w:right w:val="none" w:sz="0" w:space="0" w:color="auto"/>
          </w:divBdr>
        </w:div>
        <w:div w:id="1253471354">
          <w:marLeft w:val="0"/>
          <w:marRight w:val="0"/>
          <w:marTop w:val="0"/>
          <w:marBottom w:val="0"/>
          <w:divBdr>
            <w:top w:val="none" w:sz="0" w:space="0" w:color="auto"/>
            <w:left w:val="none" w:sz="0" w:space="0" w:color="auto"/>
            <w:bottom w:val="none" w:sz="0" w:space="0" w:color="auto"/>
            <w:right w:val="none" w:sz="0" w:space="0" w:color="auto"/>
          </w:divBdr>
        </w:div>
        <w:div w:id="1254975446">
          <w:marLeft w:val="0"/>
          <w:marRight w:val="0"/>
          <w:marTop w:val="0"/>
          <w:marBottom w:val="0"/>
          <w:divBdr>
            <w:top w:val="none" w:sz="0" w:space="0" w:color="auto"/>
            <w:left w:val="none" w:sz="0" w:space="0" w:color="auto"/>
            <w:bottom w:val="none" w:sz="0" w:space="0" w:color="auto"/>
            <w:right w:val="none" w:sz="0" w:space="0" w:color="auto"/>
          </w:divBdr>
        </w:div>
        <w:div w:id="1261568474">
          <w:marLeft w:val="0"/>
          <w:marRight w:val="0"/>
          <w:marTop w:val="0"/>
          <w:marBottom w:val="0"/>
          <w:divBdr>
            <w:top w:val="none" w:sz="0" w:space="0" w:color="auto"/>
            <w:left w:val="none" w:sz="0" w:space="0" w:color="auto"/>
            <w:bottom w:val="none" w:sz="0" w:space="0" w:color="auto"/>
            <w:right w:val="none" w:sz="0" w:space="0" w:color="auto"/>
          </w:divBdr>
        </w:div>
        <w:div w:id="1270964374">
          <w:marLeft w:val="0"/>
          <w:marRight w:val="0"/>
          <w:marTop w:val="0"/>
          <w:marBottom w:val="0"/>
          <w:divBdr>
            <w:top w:val="none" w:sz="0" w:space="0" w:color="auto"/>
            <w:left w:val="none" w:sz="0" w:space="0" w:color="auto"/>
            <w:bottom w:val="none" w:sz="0" w:space="0" w:color="auto"/>
            <w:right w:val="none" w:sz="0" w:space="0" w:color="auto"/>
          </w:divBdr>
        </w:div>
        <w:div w:id="1271740736">
          <w:marLeft w:val="0"/>
          <w:marRight w:val="0"/>
          <w:marTop w:val="0"/>
          <w:marBottom w:val="0"/>
          <w:divBdr>
            <w:top w:val="none" w:sz="0" w:space="0" w:color="auto"/>
            <w:left w:val="none" w:sz="0" w:space="0" w:color="auto"/>
            <w:bottom w:val="none" w:sz="0" w:space="0" w:color="auto"/>
            <w:right w:val="none" w:sz="0" w:space="0" w:color="auto"/>
          </w:divBdr>
        </w:div>
        <w:div w:id="1275408732">
          <w:marLeft w:val="0"/>
          <w:marRight w:val="0"/>
          <w:marTop w:val="0"/>
          <w:marBottom w:val="0"/>
          <w:divBdr>
            <w:top w:val="none" w:sz="0" w:space="0" w:color="auto"/>
            <w:left w:val="none" w:sz="0" w:space="0" w:color="auto"/>
            <w:bottom w:val="none" w:sz="0" w:space="0" w:color="auto"/>
            <w:right w:val="none" w:sz="0" w:space="0" w:color="auto"/>
          </w:divBdr>
        </w:div>
        <w:div w:id="1288583551">
          <w:marLeft w:val="0"/>
          <w:marRight w:val="0"/>
          <w:marTop w:val="0"/>
          <w:marBottom w:val="0"/>
          <w:divBdr>
            <w:top w:val="none" w:sz="0" w:space="0" w:color="auto"/>
            <w:left w:val="none" w:sz="0" w:space="0" w:color="auto"/>
            <w:bottom w:val="none" w:sz="0" w:space="0" w:color="auto"/>
            <w:right w:val="none" w:sz="0" w:space="0" w:color="auto"/>
          </w:divBdr>
        </w:div>
        <w:div w:id="1293825238">
          <w:marLeft w:val="0"/>
          <w:marRight w:val="0"/>
          <w:marTop w:val="0"/>
          <w:marBottom w:val="0"/>
          <w:divBdr>
            <w:top w:val="none" w:sz="0" w:space="0" w:color="auto"/>
            <w:left w:val="none" w:sz="0" w:space="0" w:color="auto"/>
            <w:bottom w:val="none" w:sz="0" w:space="0" w:color="auto"/>
            <w:right w:val="none" w:sz="0" w:space="0" w:color="auto"/>
          </w:divBdr>
        </w:div>
        <w:div w:id="1294140901">
          <w:marLeft w:val="0"/>
          <w:marRight w:val="0"/>
          <w:marTop w:val="0"/>
          <w:marBottom w:val="0"/>
          <w:divBdr>
            <w:top w:val="none" w:sz="0" w:space="0" w:color="auto"/>
            <w:left w:val="none" w:sz="0" w:space="0" w:color="auto"/>
            <w:bottom w:val="none" w:sz="0" w:space="0" w:color="auto"/>
            <w:right w:val="none" w:sz="0" w:space="0" w:color="auto"/>
          </w:divBdr>
        </w:div>
        <w:div w:id="1295407730">
          <w:marLeft w:val="0"/>
          <w:marRight w:val="0"/>
          <w:marTop w:val="0"/>
          <w:marBottom w:val="0"/>
          <w:divBdr>
            <w:top w:val="none" w:sz="0" w:space="0" w:color="auto"/>
            <w:left w:val="none" w:sz="0" w:space="0" w:color="auto"/>
            <w:bottom w:val="none" w:sz="0" w:space="0" w:color="auto"/>
            <w:right w:val="none" w:sz="0" w:space="0" w:color="auto"/>
          </w:divBdr>
        </w:div>
        <w:div w:id="1301768647">
          <w:marLeft w:val="0"/>
          <w:marRight w:val="0"/>
          <w:marTop w:val="0"/>
          <w:marBottom w:val="0"/>
          <w:divBdr>
            <w:top w:val="none" w:sz="0" w:space="0" w:color="auto"/>
            <w:left w:val="none" w:sz="0" w:space="0" w:color="auto"/>
            <w:bottom w:val="none" w:sz="0" w:space="0" w:color="auto"/>
            <w:right w:val="none" w:sz="0" w:space="0" w:color="auto"/>
          </w:divBdr>
        </w:div>
        <w:div w:id="1303121866">
          <w:marLeft w:val="0"/>
          <w:marRight w:val="0"/>
          <w:marTop w:val="0"/>
          <w:marBottom w:val="0"/>
          <w:divBdr>
            <w:top w:val="none" w:sz="0" w:space="0" w:color="auto"/>
            <w:left w:val="none" w:sz="0" w:space="0" w:color="auto"/>
            <w:bottom w:val="none" w:sz="0" w:space="0" w:color="auto"/>
            <w:right w:val="none" w:sz="0" w:space="0" w:color="auto"/>
          </w:divBdr>
        </w:div>
        <w:div w:id="1314333283">
          <w:marLeft w:val="0"/>
          <w:marRight w:val="0"/>
          <w:marTop w:val="0"/>
          <w:marBottom w:val="0"/>
          <w:divBdr>
            <w:top w:val="none" w:sz="0" w:space="0" w:color="auto"/>
            <w:left w:val="none" w:sz="0" w:space="0" w:color="auto"/>
            <w:bottom w:val="none" w:sz="0" w:space="0" w:color="auto"/>
            <w:right w:val="none" w:sz="0" w:space="0" w:color="auto"/>
          </w:divBdr>
        </w:div>
        <w:div w:id="1315834418">
          <w:marLeft w:val="0"/>
          <w:marRight w:val="0"/>
          <w:marTop w:val="0"/>
          <w:marBottom w:val="0"/>
          <w:divBdr>
            <w:top w:val="none" w:sz="0" w:space="0" w:color="auto"/>
            <w:left w:val="none" w:sz="0" w:space="0" w:color="auto"/>
            <w:bottom w:val="none" w:sz="0" w:space="0" w:color="auto"/>
            <w:right w:val="none" w:sz="0" w:space="0" w:color="auto"/>
          </w:divBdr>
        </w:div>
        <w:div w:id="1327829549">
          <w:marLeft w:val="0"/>
          <w:marRight w:val="0"/>
          <w:marTop w:val="0"/>
          <w:marBottom w:val="0"/>
          <w:divBdr>
            <w:top w:val="none" w:sz="0" w:space="0" w:color="auto"/>
            <w:left w:val="none" w:sz="0" w:space="0" w:color="auto"/>
            <w:bottom w:val="none" w:sz="0" w:space="0" w:color="auto"/>
            <w:right w:val="none" w:sz="0" w:space="0" w:color="auto"/>
          </w:divBdr>
        </w:div>
        <w:div w:id="1329208976">
          <w:marLeft w:val="0"/>
          <w:marRight w:val="0"/>
          <w:marTop w:val="0"/>
          <w:marBottom w:val="0"/>
          <w:divBdr>
            <w:top w:val="none" w:sz="0" w:space="0" w:color="auto"/>
            <w:left w:val="none" w:sz="0" w:space="0" w:color="auto"/>
            <w:bottom w:val="none" w:sz="0" w:space="0" w:color="auto"/>
            <w:right w:val="none" w:sz="0" w:space="0" w:color="auto"/>
          </w:divBdr>
        </w:div>
        <w:div w:id="1333874306">
          <w:marLeft w:val="0"/>
          <w:marRight w:val="0"/>
          <w:marTop w:val="0"/>
          <w:marBottom w:val="0"/>
          <w:divBdr>
            <w:top w:val="none" w:sz="0" w:space="0" w:color="auto"/>
            <w:left w:val="none" w:sz="0" w:space="0" w:color="auto"/>
            <w:bottom w:val="none" w:sz="0" w:space="0" w:color="auto"/>
            <w:right w:val="none" w:sz="0" w:space="0" w:color="auto"/>
          </w:divBdr>
        </w:div>
        <w:div w:id="1337616914">
          <w:marLeft w:val="0"/>
          <w:marRight w:val="0"/>
          <w:marTop w:val="0"/>
          <w:marBottom w:val="0"/>
          <w:divBdr>
            <w:top w:val="none" w:sz="0" w:space="0" w:color="auto"/>
            <w:left w:val="none" w:sz="0" w:space="0" w:color="auto"/>
            <w:bottom w:val="none" w:sz="0" w:space="0" w:color="auto"/>
            <w:right w:val="none" w:sz="0" w:space="0" w:color="auto"/>
          </w:divBdr>
        </w:div>
        <w:div w:id="1342663934">
          <w:marLeft w:val="0"/>
          <w:marRight w:val="0"/>
          <w:marTop w:val="0"/>
          <w:marBottom w:val="0"/>
          <w:divBdr>
            <w:top w:val="none" w:sz="0" w:space="0" w:color="auto"/>
            <w:left w:val="none" w:sz="0" w:space="0" w:color="auto"/>
            <w:bottom w:val="none" w:sz="0" w:space="0" w:color="auto"/>
            <w:right w:val="none" w:sz="0" w:space="0" w:color="auto"/>
          </w:divBdr>
        </w:div>
        <w:div w:id="1357461559">
          <w:marLeft w:val="0"/>
          <w:marRight w:val="0"/>
          <w:marTop w:val="0"/>
          <w:marBottom w:val="0"/>
          <w:divBdr>
            <w:top w:val="none" w:sz="0" w:space="0" w:color="auto"/>
            <w:left w:val="none" w:sz="0" w:space="0" w:color="auto"/>
            <w:bottom w:val="none" w:sz="0" w:space="0" w:color="auto"/>
            <w:right w:val="none" w:sz="0" w:space="0" w:color="auto"/>
          </w:divBdr>
        </w:div>
        <w:div w:id="1357854967">
          <w:marLeft w:val="0"/>
          <w:marRight w:val="0"/>
          <w:marTop w:val="0"/>
          <w:marBottom w:val="0"/>
          <w:divBdr>
            <w:top w:val="none" w:sz="0" w:space="0" w:color="auto"/>
            <w:left w:val="none" w:sz="0" w:space="0" w:color="auto"/>
            <w:bottom w:val="none" w:sz="0" w:space="0" w:color="auto"/>
            <w:right w:val="none" w:sz="0" w:space="0" w:color="auto"/>
          </w:divBdr>
        </w:div>
        <w:div w:id="1358628554">
          <w:marLeft w:val="0"/>
          <w:marRight w:val="0"/>
          <w:marTop w:val="0"/>
          <w:marBottom w:val="0"/>
          <w:divBdr>
            <w:top w:val="none" w:sz="0" w:space="0" w:color="auto"/>
            <w:left w:val="none" w:sz="0" w:space="0" w:color="auto"/>
            <w:bottom w:val="none" w:sz="0" w:space="0" w:color="auto"/>
            <w:right w:val="none" w:sz="0" w:space="0" w:color="auto"/>
          </w:divBdr>
        </w:div>
        <w:div w:id="1358969936">
          <w:marLeft w:val="0"/>
          <w:marRight w:val="0"/>
          <w:marTop w:val="0"/>
          <w:marBottom w:val="0"/>
          <w:divBdr>
            <w:top w:val="none" w:sz="0" w:space="0" w:color="auto"/>
            <w:left w:val="none" w:sz="0" w:space="0" w:color="auto"/>
            <w:bottom w:val="none" w:sz="0" w:space="0" w:color="auto"/>
            <w:right w:val="none" w:sz="0" w:space="0" w:color="auto"/>
          </w:divBdr>
        </w:div>
        <w:div w:id="1363630954">
          <w:marLeft w:val="0"/>
          <w:marRight w:val="0"/>
          <w:marTop w:val="0"/>
          <w:marBottom w:val="0"/>
          <w:divBdr>
            <w:top w:val="none" w:sz="0" w:space="0" w:color="auto"/>
            <w:left w:val="none" w:sz="0" w:space="0" w:color="auto"/>
            <w:bottom w:val="none" w:sz="0" w:space="0" w:color="auto"/>
            <w:right w:val="none" w:sz="0" w:space="0" w:color="auto"/>
          </w:divBdr>
        </w:div>
        <w:div w:id="1371413630">
          <w:marLeft w:val="0"/>
          <w:marRight w:val="0"/>
          <w:marTop w:val="0"/>
          <w:marBottom w:val="0"/>
          <w:divBdr>
            <w:top w:val="none" w:sz="0" w:space="0" w:color="auto"/>
            <w:left w:val="none" w:sz="0" w:space="0" w:color="auto"/>
            <w:bottom w:val="none" w:sz="0" w:space="0" w:color="auto"/>
            <w:right w:val="none" w:sz="0" w:space="0" w:color="auto"/>
          </w:divBdr>
        </w:div>
        <w:div w:id="1373119072">
          <w:marLeft w:val="0"/>
          <w:marRight w:val="0"/>
          <w:marTop w:val="0"/>
          <w:marBottom w:val="0"/>
          <w:divBdr>
            <w:top w:val="none" w:sz="0" w:space="0" w:color="auto"/>
            <w:left w:val="none" w:sz="0" w:space="0" w:color="auto"/>
            <w:bottom w:val="none" w:sz="0" w:space="0" w:color="auto"/>
            <w:right w:val="none" w:sz="0" w:space="0" w:color="auto"/>
          </w:divBdr>
        </w:div>
        <w:div w:id="1379668438">
          <w:marLeft w:val="0"/>
          <w:marRight w:val="0"/>
          <w:marTop w:val="0"/>
          <w:marBottom w:val="0"/>
          <w:divBdr>
            <w:top w:val="none" w:sz="0" w:space="0" w:color="auto"/>
            <w:left w:val="none" w:sz="0" w:space="0" w:color="auto"/>
            <w:bottom w:val="none" w:sz="0" w:space="0" w:color="auto"/>
            <w:right w:val="none" w:sz="0" w:space="0" w:color="auto"/>
          </w:divBdr>
        </w:div>
        <w:div w:id="1380283703">
          <w:marLeft w:val="0"/>
          <w:marRight w:val="0"/>
          <w:marTop w:val="0"/>
          <w:marBottom w:val="0"/>
          <w:divBdr>
            <w:top w:val="none" w:sz="0" w:space="0" w:color="auto"/>
            <w:left w:val="none" w:sz="0" w:space="0" w:color="auto"/>
            <w:bottom w:val="none" w:sz="0" w:space="0" w:color="auto"/>
            <w:right w:val="none" w:sz="0" w:space="0" w:color="auto"/>
          </w:divBdr>
        </w:div>
        <w:div w:id="1380783606">
          <w:marLeft w:val="0"/>
          <w:marRight w:val="0"/>
          <w:marTop w:val="0"/>
          <w:marBottom w:val="0"/>
          <w:divBdr>
            <w:top w:val="none" w:sz="0" w:space="0" w:color="auto"/>
            <w:left w:val="none" w:sz="0" w:space="0" w:color="auto"/>
            <w:bottom w:val="none" w:sz="0" w:space="0" w:color="auto"/>
            <w:right w:val="none" w:sz="0" w:space="0" w:color="auto"/>
          </w:divBdr>
        </w:div>
        <w:div w:id="1385762078">
          <w:marLeft w:val="0"/>
          <w:marRight w:val="0"/>
          <w:marTop w:val="0"/>
          <w:marBottom w:val="0"/>
          <w:divBdr>
            <w:top w:val="none" w:sz="0" w:space="0" w:color="auto"/>
            <w:left w:val="none" w:sz="0" w:space="0" w:color="auto"/>
            <w:bottom w:val="none" w:sz="0" w:space="0" w:color="auto"/>
            <w:right w:val="none" w:sz="0" w:space="0" w:color="auto"/>
          </w:divBdr>
        </w:div>
        <w:div w:id="1404448156">
          <w:marLeft w:val="0"/>
          <w:marRight w:val="0"/>
          <w:marTop w:val="0"/>
          <w:marBottom w:val="0"/>
          <w:divBdr>
            <w:top w:val="none" w:sz="0" w:space="0" w:color="auto"/>
            <w:left w:val="none" w:sz="0" w:space="0" w:color="auto"/>
            <w:bottom w:val="none" w:sz="0" w:space="0" w:color="auto"/>
            <w:right w:val="none" w:sz="0" w:space="0" w:color="auto"/>
          </w:divBdr>
        </w:div>
        <w:div w:id="1406680260">
          <w:marLeft w:val="0"/>
          <w:marRight w:val="0"/>
          <w:marTop w:val="0"/>
          <w:marBottom w:val="0"/>
          <w:divBdr>
            <w:top w:val="none" w:sz="0" w:space="0" w:color="auto"/>
            <w:left w:val="none" w:sz="0" w:space="0" w:color="auto"/>
            <w:bottom w:val="none" w:sz="0" w:space="0" w:color="auto"/>
            <w:right w:val="none" w:sz="0" w:space="0" w:color="auto"/>
          </w:divBdr>
        </w:div>
        <w:div w:id="1407535997">
          <w:marLeft w:val="0"/>
          <w:marRight w:val="0"/>
          <w:marTop w:val="0"/>
          <w:marBottom w:val="0"/>
          <w:divBdr>
            <w:top w:val="none" w:sz="0" w:space="0" w:color="auto"/>
            <w:left w:val="none" w:sz="0" w:space="0" w:color="auto"/>
            <w:bottom w:val="none" w:sz="0" w:space="0" w:color="auto"/>
            <w:right w:val="none" w:sz="0" w:space="0" w:color="auto"/>
          </w:divBdr>
        </w:div>
        <w:div w:id="1409305606">
          <w:marLeft w:val="0"/>
          <w:marRight w:val="0"/>
          <w:marTop w:val="0"/>
          <w:marBottom w:val="0"/>
          <w:divBdr>
            <w:top w:val="none" w:sz="0" w:space="0" w:color="auto"/>
            <w:left w:val="none" w:sz="0" w:space="0" w:color="auto"/>
            <w:bottom w:val="none" w:sz="0" w:space="0" w:color="auto"/>
            <w:right w:val="none" w:sz="0" w:space="0" w:color="auto"/>
          </w:divBdr>
        </w:div>
        <w:div w:id="1431196362">
          <w:marLeft w:val="0"/>
          <w:marRight w:val="0"/>
          <w:marTop w:val="0"/>
          <w:marBottom w:val="0"/>
          <w:divBdr>
            <w:top w:val="none" w:sz="0" w:space="0" w:color="auto"/>
            <w:left w:val="none" w:sz="0" w:space="0" w:color="auto"/>
            <w:bottom w:val="none" w:sz="0" w:space="0" w:color="auto"/>
            <w:right w:val="none" w:sz="0" w:space="0" w:color="auto"/>
          </w:divBdr>
        </w:div>
        <w:div w:id="1431899793">
          <w:marLeft w:val="0"/>
          <w:marRight w:val="0"/>
          <w:marTop w:val="0"/>
          <w:marBottom w:val="0"/>
          <w:divBdr>
            <w:top w:val="none" w:sz="0" w:space="0" w:color="auto"/>
            <w:left w:val="none" w:sz="0" w:space="0" w:color="auto"/>
            <w:bottom w:val="none" w:sz="0" w:space="0" w:color="auto"/>
            <w:right w:val="none" w:sz="0" w:space="0" w:color="auto"/>
          </w:divBdr>
        </w:div>
        <w:div w:id="1432043558">
          <w:marLeft w:val="0"/>
          <w:marRight w:val="0"/>
          <w:marTop w:val="0"/>
          <w:marBottom w:val="0"/>
          <w:divBdr>
            <w:top w:val="none" w:sz="0" w:space="0" w:color="auto"/>
            <w:left w:val="none" w:sz="0" w:space="0" w:color="auto"/>
            <w:bottom w:val="none" w:sz="0" w:space="0" w:color="auto"/>
            <w:right w:val="none" w:sz="0" w:space="0" w:color="auto"/>
          </w:divBdr>
        </w:div>
        <w:div w:id="1432318997">
          <w:marLeft w:val="0"/>
          <w:marRight w:val="0"/>
          <w:marTop w:val="0"/>
          <w:marBottom w:val="0"/>
          <w:divBdr>
            <w:top w:val="none" w:sz="0" w:space="0" w:color="auto"/>
            <w:left w:val="none" w:sz="0" w:space="0" w:color="auto"/>
            <w:bottom w:val="none" w:sz="0" w:space="0" w:color="auto"/>
            <w:right w:val="none" w:sz="0" w:space="0" w:color="auto"/>
          </w:divBdr>
        </w:div>
        <w:div w:id="1433476855">
          <w:marLeft w:val="0"/>
          <w:marRight w:val="0"/>
          <w:marTop w:val="0"/>
          <w:marBottom w:val="0"/>
          <w:divBdr>
            <w:top w:val="none" w:sz="0" w:space="0" w:color="auto"/>
            <w:left w:val="none" w:sz="0" w:space="0" w:color="auto"/>
            <w:bottom w:val="none" w:sz="0" w:space="0" w:color="auto"/>
            <w:right w:val="none" w:sz="0" w:space="0" w:color="auto"/>
          </w:divBdr>
        </w:div>
        <w:div w:id="1442066176">
          <w:marLeft w:val="0"/>
          <w:marRight w:val="0"/>
          <w:marTop w:val="0"/>
          <w:marBottom w:val="0"/>
          <w:divBdr>
            <w:top w:val="none" w:sz="0" w:space="0" w:color="auto"/>
            <w:left w:val="none" w:sz="0" w:space="0" w:color="auto"/>
            <w:bottom w:val="none" w:sz="0" w:space="0" w:color="auto"/>
            <w:right w:val="none" w:sz="0" w:space="0" w:color="auto"/>
          </w:divBdr>
          <w:divsChild>
            <w:div w:id="533424661">
              <w:marLeft w:val="0"/>
              <w:marRight w:val="0"/>
              <w:marTop w:val="0"/>
              <w:marBottom w:val="0"/>
              <w:divBdr>
                <w:top w:val="none" w:sz="0" w:space="0" w:color="auto"/>
                <w:left w:val="none" w:sz="0" w:space="0" w:color="auto"/>
                <w:bottom w:val="none" w:sz="0" w:space="0" w:color="auto"/>
                <w:right w:val="none" w:sz="0" w:space="0" w:color="auto"/>
              </w:divBdr>
            </w:div>
          </w:divsChild>
        </w:div>
        <w:div w:id="1448157242">
          <w:marLeft w:val="0"/>
          <w:marRight w:val="0"/>
          <w:marTop w:val="0"/>
          <w:marBottom w:val="0"/>
          <w:divBdr>
            <w:top w:val="none" w:sz="0" w:space="0" w:color="auto"/>
            <w:left w:val="none" w:sz="0" w:space="0" w:color="auto"/>
            <w:bottom w:val="none" w:sz="0" w:space="0" w:color="auto"/>
            <w:right w:val="none" w:sz="0" w:space="0" w:color="auto"/>
          </w:divBdr>
        </w:div>
        <w:div w:id="1466653211">
          <w:marLeft w:val="0"/>
          <w:marRight w:val="0"/>
          <w:marTop w:val="0"/>
          <w:marBottom w:val="0"/>
          <w:divBdr>
            <w:top w:val="none" w:sz="0" w:space="0" w:color="auto"/>
            <w:left w:val="none" w:sz="0" w:space="0" w:color="auto"/>
            <w:bottom w:val="none" w:sz="0" w:space="0" w:color="auto"/>
            <w:right w:val="none" w:sz="0" w:space="0" w:color="auto"/>
          </w:divBdr>
        </w:div>
        <w:div w:id="1468626601">
          <w:marLeft w:val="0"/>
          <w:marRight w:val="0"/>
          <w:marTop w:val="0"/>
          <w:marBottom w:val="0"/>
          <w:divBdr>
            <w:top w:val="none" w:sz="0" w:space="0" w:color="auto"/>
            <w:left w:val="none" w:sz="0" w:space="0" w:color="auto"/>
            <w:bottom w:val="none" w:sz="0" w:space="0" w:color="auto"/>
            <w:right w:val="none" w:sz="0" w:space="0" w:color="auto"/>
          </w:divBdr>
        </w:div>
        <w:div w:id="1476338869">
          <w:marLeft w:val="0"/>
          <w:marRight w:val="0"/>
          <w:marTop w:val="0"/>
          <w:marBottom w:val="0"/>
          <w:divBdr>
            <w:top w:val="none" w:sz="0" w:space="0" w:color="auto"/>
            <w:left w:val="none" w:sz="0" w:space="0" w:color="auto"/>
            <w:bottom w:val="none" w:sz="0" w:space="0" w:color="auto"/>
            <w:right w:val="none" w:sz="0" w:space="0" w:color="auto"/>
          </w:divBdr>
        </w:div>
        <w:div w:id="1480222417">
          <w:marLeft w:val="0"/>
          <w:marRight w:val="0"/>
          <w:marTop w:val="0"/>
          <w:marBottom w:val="0"/>
          <w:divBdr>
            <w:top w:val="none" w:sz="0" w:space="0" w:color="auto"/>
            <w:left w:val="none" w:sz="0" w:space="0" w:color="auto"/>
            <w:bottom w:val="none" w:sz="0" w:space="0" w:color="auto"/>
            <w:right w:val="none" w:sz="0" w:space="0" w:color="auto"/>
          </w:divBdr>
        </w:div>
        <w:div w:id="1484274657">
          <w:marLeft w:val="0"/>
          <w:marRight w:val="0"/>
          <w:marTop w:val="0"/>
          <w:marBottom w:val="0"/>
          <w:divBdr>
            <w:top w:val="none" w:sz="0" w:space="0" w:color="auto"/>
            <w:left w:val="none" w:sz="0" w:space="0" w:color="auto"/>
            <w:bottom w:val="none" w:sz="0" w:space="0" w:color="auto"/>
            <w:right w:val="none" w:sz="0" w:space="0" w:color="auto"/>
          </w:divBdr>
        </w:div>
        <w:div w:id="1506017578">
          <w:marLeft w:val="0"/>
          <w:marRight w:val="0"/>
          <w:marTop w:val="0"/>
          <w:marBottom w:val="0"/>
          <w:divBdr>
            <w:top w:val="none" w:sz="0" w:space="0" w:color="auto"/>
            <w:left w:val="none" w:sz="0" w:space="0" w:color="auto"/>
            <w:bottom w:val="none" w:sz="0" w:space="0" w:color="auto"/>
            <w:right w:val="none" w:sz="0" w:space="0" w:color="auto"/>
          </w:divBdr>
        </w:div>
        <w:div w:id="1514028705">
          <w:marLeft w:val="0"/>
          <w:marRight w:val="0"/>
          <w:marTop w:val="0"/>
          <w:marBottom w:val="0"/>
          <w:divBdr>
            <w:top w:val="none" w:sz="0" w:space="0" w:color="auto"/>
            <w:left w:val="none" w:sz="0" w:space="0" w:color="auto"/>
            <w:bottom w:val="none" w:sz="0" w:space="0" w:color="auto"/>
            <w:right w:val="none" w:sz="0" w:space="0" w:color="auto"/>
          </w:divBdr>
        </w:div>
        <w:div w:id="1516068985">
          <w:marLeft w:val="0"/>
          <w:marRight w:val="0"/>
          <w:marTop w:val="0"/>
          <w:marBottom w:val="0"/>
          <w:divBdr>
            <w:top w:val="none" w:sz="0" w:space="0" w:color="auto"/>
            <w:left w:val="none" w:sz="0" w:space="0" w:color="auto"/>
            <w:bottom w:val="none" w:sz="0" w:space="0" w:color="auto"/>
            <w:right w:val="none" w:sz="0" w:space="0" w:color="auto"/>
          </w:divBdr>
        </w:div>
        <w:div w:id="1532913859">
          <w:marLeft w:val="0"/>
          <w:marRight w:val="0"/>
          <w:marTop w:val="0"/>
          <w:marBottom w:val="0"/>
          <w:divBdr>
            <w:top w:val="none" w:sz="0" w:space="0" w:color="auto"/>
            <w:left w:val="none" w:sz="0" w:space="0" w:color="auto"/>
            <w:bottom w:val="none" w:sz="0" w:space="0" w:color="auto"/>
            <w:right w:val="none" w:sz="0" w:space="0" w:color="auto"/>
          </w:divBdr>
        </w:div>
        <w:div w:id="1537696713">
          <w:marLeft w:val="0"/>
          <w:marRight w:val="0"/>
          <w:marTop w:val="0"/>
          <w:marBottom w:val="0"/>
          <w:divBdr>
            <w:top w:val="none" w:sz="0" w:space="0" w:color="auto"/>
            <w:left w:val="none" w:sz="0" w:space="0" w:color="auto"/>
            <w:bottom w:val="none" w:sz="0" w:space="0" w:color="auto"/>
            <w:right w:val="none" w:sz="0" w:space="0" w:color="auto"/>
          </w:divBdr>
        </w:div>
        <w:div w:id="1538006756">
          <w:marLeft w:val="0"/>
          <w:marRight w:val="0"/>
          <w:marTop w:val="0"/>
          <w:marBottom w:val="0"/>
          <w:divBdr>
            <w:top w:val="none" w:sz="0" w:space="0" w:color="auto"/>
            <w:left w:val="none" w:sz="0" w:space="0" w:color="auto"/>
            <w:bottom w:val="none" w:sz="0" w:space="0" w:color="auto"/>
            <w:right w:val="none" w:sz="0" w:space="0" w:color="auto"/>
          </w:divBdr>
        </w:div>
        <w:div w:id="1547137015">
          <w:marLeft w:val="0"/>
          <w:marRight w:val="0"/>
          <w:marTop w:val="0"/>
          <w:marBottom w:val="0"/>
          <w:divBdr>
            <w:top w:val="none" w:sz="0" w:space="0" w:color="auto"/>
            <w:left w:val="none" w:sz="0" w:space="0" w:color="auto"/>
            <w:bottom w:val="none" w:sz="0" w:space="0" w:color="auto"/>
            <w:right w:val="none" w:sz="0" w:space="0" w:color="auto"/>
          </w:divBdr>
        </w:div>
        <w:div w:id="1561135835">
          <w:marLeft w:val="0"/>
          <w:marRight w:val="0"/>
          <w:marTop w:val="0"/>
          <w:marBottom w:val="0"/>
          <w:divBdr>
            <w:top w:val="none" w:sz="0" w:space="0" w:color="auto"/>
            <w:left w:val="none" w:sz="0" w:space="0" w:color="auto"/>
            <w:bottom w:val="none" w:sz="0" w:space="0" w:color="auto"/>
            <w:right w:val="none" w:sz="0" w:space="0" w:color="auto"/>
          </w:divBdr>
        </w:div>
        <w:div w:id="1561865282">
          <w:marLeft w:val="0"/>
          <w:marRight w:val="0"/>
          <w:marTop w:val="0"/>
          <w:marBottom w:val="0"/>
          <w:divBdr>
            <w:top w:val="none" w:sz="0" w:space="0" w:color="auto"/>
            <w:left w:val="none" w:sz="0" w:space="0" w:color="auto"/>
            <w:bottom w:val="none" w:sz="0" w:space="0" w:color="auto"/>
            <w:right w:val="none" w:sz="0" w:space="0" w:color="auto"/>
          </w:divBdr>
        </w:div>
        <w:div w:id="1561940522">
          <w:marLeft w:val="0"/>
          <w:marRight w:val="0"/>
          <w:marTop w:val="0"/>
          <w:marBottom w:val="0"/>
          <w:divBdr>
            <w:top w:val="none" w:sz="0" w:space="0" w:color="auto"/>
            <w:left w:val="none" w:sz="0" w:space="0" w:color="auto"/>
            <w:bottom w:val="none" w:sz="0" w:space="0" w:color="auto"/>
            <w:right w:val="none" w:sz="0" w:space="0" w:color="auto"/>
          </w:divBdr>
        </w:div>
        <w:div w:id="1571503603">
          <w:marLeft w:val="0"/>
          <w:marRight w:val="0"/>
          <w:marTop w:val="0"/>
          <w:marBottom w:val="0"/>
          <w:divBdr>
            <w:top w:val="none" w:sz="0" w:space="0" w:color="auto"/>
            <w:left w:val="none" w:sz="0" w:space="0" w:color="auto"/>
            <w:bottom w:val="none" w:sz="0" w:space="0" w:color="auto"/>
            <w:right w:val="none" w:sz="0" w:space="0" w:color="auto"/>
          </w:divBdr>
        </w:div>
        <w:div w:id="1572812448">
          <w:marLeft w:val="0"/>
          <w:marRight w:val="0"/>
          <w:marTop w:val="0"/>
          <w:marBottom w:val="0"/>
          <w:divBdr>
            <w:top w:val="none" w:sz="0" w:space="0" w:color="auto"/>
            <w:left w:val="none" w:sz="0" w:space="0" w:color="auto"/>
            <w:bottom w:val="none" w:sz="0" w:space="0" w:color="auto"/>
            <w:right w:val="none" w:sz="0" w:space="0" w:color="auto"/>
          </w:divBdr>
        </w:div>
        <w:div w:id="1575315287">
          <w:marLeft w:val="0"/>
          <w:marRight w:val="0"/>
          <w:marTop w:val="0"/>
          <w:marBottom w:val="0"/>
          <w:divBdr>
            <w:top w:val="none" w:sz="0" w:space="0" w:color="auto"/>
            <w:left w:val="none" w:sz="0" w:space="0" w:color="auto"/>
            <w:bottom w:val="none" w:sz="0" w:space="0" w:color="auto"/>
            <w:right w:val="none" w:sz="0" w:space="0" w:color="auto"/>
          </w:divBdr>
        </w:div>
        <w:div w:id="1582177510">
          <w:marLeft w:val="0"/>
          <w:marRight w:val="0"/>
          <w:marTop w:val="0"/>
          <w:marBottom w:val="0"/>
          <w:divBdr>
            <w:top w:val="none" w:sz="0" w:space="0" w:color="auto"/>
            <w:left w:val="none" w:sz="0" w:space="0" w:color="auto"/>
            <w:bottom w:val="none" w:sz="0" w:space="0" w:color="auto"/>
            <w:right w:val="none" w:sz="0" w:space="0" w:color="auto"/>
          </w:divBdr>
        </w:div>
        <w:div w:id="1582760137">
          <w:marLeft w:val="0"/>
          <w:marRight w:val="0"/>
          <w:marTop w:val="0"/>
          <w:marBottom w:val="0"/>
          <w:divBdr>
            <w:top w:val="none" w:sz="0" w:space="0" w:color="auto"/>
            <w:left w:val="none" w:sz="0" w:space="0" w:color="auto"/>
            <w:bottom w:val="none" w:sz="0" w:space="0" w:color="auto"/>
            <w:right w:val="none" w:sz="0" w:space="0" w:color="auto"/>
          </w:divBdr>
        </w:div>
        <w:div w:id="1586719714">
          <w:marLeft w:val="0"/>
          <w:marRight w:val="0"/>
          <w:marTop w:val="0"/>
          <w:marBottom w:val="0"/>
          <w:divBdr>
            <w:top w:val="none" w:sz="0" w:space="0" w:color="auto"/>
            <w:left w:val="none" w:sz="0" w:space="0" w:color="auto"/>
            <w:bottom w:val="none" w:sz="0" w:space="0" w:color="auto"/>
            <w:right w:val="none" w:sz="0" w:space="0" w:color="auto"/>
          </w:divBdr>
        </w:div>
        <w:div w:id="1589994646">
          <w:marLeft w:val="0"/>
          <w:marRight w:val="0"/>
          <w:marTop w:val="0"/>
          <w:marBottom w:val="0"/>
          <w:divBdr>
            <w:top w:val="none" w:sz="0" w:space="0" w:color="auto"/>
            <w:left w:val="none" w:sz="0" w:space="0" w:color="auto"/>
            <w:bottom w:val="none" w:sz="0" w:space="0" w:color="auto"/>
            <w:right w:val="none" w:sz="0" w:space="0" w:color="auto"/>
          </w:divBdr>
        </w:div>
        <w:div w:id="1594893589">
          <w:marLeft w:val="0"/>
          <w:marRight w:val="0"/>
          <w:marTop w:val="0"/>
          <w:marBottom w:val="0"/>
          <w:divBdr>
            <w:top w:val="none" w:sz="0" w:space="0" w:color="auto"/>
            <w:left w:val="none" w:sz="0" w:space="0" w:color="auto"/>
            <w:bottom w:val="none" w:sz="0" w:space="0" w:color="auto"/>
            <w:right w:val="none" w:sz="0" w:space="0" w:color="auto"/>
          </w:divBdr>
        </w:div>
        <w:div w:id="1596665877">
          <w:marLeft w:val="0"/>
          <w:marRight w:val="0"/>
          <w:marTop w:val="0"/>
          <w:marBottom w:val="0"/>
          <w:divBdr>
            <w:top w:val="none" w:sz="0" w:space="0" w:color="auto"/>
            <w:left w:val="none" w:sz="0" w:space="0" w:color="auto"/>
            <w:bottom w:val="none" w:sz="0" w:space="0" w:color="auto"/>
            <w:right w:val="none" w:sz="0" w:space="0" w:color="auto"/>
          </w:divBdr>
        </w:div>
        <w:div w:id="1596790078">
          <w:marLeft w:val="0"/>
          <w:marRight w:val="0"/>
          <w:marTop w:val="0"/>
          <w:marBottom w:val="0"/>
          <w:divBdr>
            <w:top w:val="none" w:sz="0" w:space="0" w:color="auto"/>
            <w:left w:val="none" w:sz="0" w:space="0" w:color="auto"/>
            <w:bottom w:val="none" w:sz="0" w:space="0" w:color="auto"/>
            <w:right w:val="none" w:sz="0" w:space="0" w:color="auto"/>
          </w:divBdr>
        </w:div>
        <w:div w:id="1604612075">
          <w:marLeft w:val="0"/>
          <w:marRight w:val="0"/>
          <w:marTop w:val="0"/>
          <w:marBottom w:val="0"/>
          <w:divBdr>
            <w:top w:val="none" w:sz="0" w:space="0" w:color="auto"/>
            <w:left w:val="none" w:sz="0" w:space="0" w:color="auto"/>
            <w:bottom w:val="none" w:sz="0" w:space="0" w:color="auto"/>
            <w:right w:val="none" w:sz="0" w:space="0" w:color="auto"/>
          </w:divBdr>
          <w:divsChild>
            <w:div w:id="473759850">
              <w:marLeft w:val="0"/>
              <w:marRight w:val="0"/>
              <w:marTop w:val="0"/>
              <w:marBottom w:val="0"/>
              <w:divBdr>
                <w:top w:val="none" w:sz="0" w:space="0" w:color="auto"/>
                <w:left w:val="none" w:sz="0" w:space="0" w:color="auto"/>
                <w:bottom w:val="none" w:sz="0" w:space="0" w:color="auto"/>
                <w:right w:val="none" w:sz="0" w:space="0" w:color="auto"/>
              </w:divBdr>
            </w:div>
            <w:div w:id="1759448644">
              <w:marLeft w:val="0"/>
              <w:marRight w:val="0"/>
              <w:marTop w:val="0"/>
              <w:marBottom w:val="0"/>
              <w:divBdr>
                <w:top w:val="none" w:sz="0" w:space="0" w:color="auto"/>
                <w:left w:val="none" w:sz="0" w:space="0" w:color="auto"/>
                <w:bottom w:val="none" w:sz="0" w:space="0" w:color="auto"/>
                <w:right w:val="none" w:sz="0" w:space="0" w:color="auto"/>
              </w:divBdr>
            </w:div>
            <w:div w:id="2030523831">
              <w:marLeft w:val="0"/>
              <w:marRight w:val="0"/>
              <w:marTop w:val="0"/>
              <w:marBottom w:val="0"/>
              <w:divBdr>
                <w:top w:val="none" w:sz="0" w:space="0" w:color="auto"/>
                <w:left w:val="none" w:sz="0" w:space="0" w:color="auto"/>
                <w:bottom w:val="none" w:sz="0" w:space="0" w:color="auto"/>
                <w:right w:val="none" w:sz="0" w:space="0" w:color="auto"/>
              </w:divBdr>
            </w:div>
          </w:divsChild>
        </w:div>
        <w:div w:id="1606230603">
          <w:marLeft w:val="0"/>
          <w:marRight w:val="0"/>
          <w:marTop w:val="0"/>
          <w:marBottom w:val="0"/>
          <w:divBdr>
            <w:top w:val="none" w:sz="0" w:space="0" w:color="auto"/>
            <w:left w:val="none" w:sz="0" w:space="0" w:color="auto"/>
            <w:bottom w:val="none" w:sz="0" w:space="0" w:color="auto"/>
            <w:right w:val="none" w:sz="0" w:space="0" w:color="auto"/>
          </w:divBdr>
        </w:div>
        <w:div w:id="1616674790">
          <w:marLeft w:val="0"/>
          <w:marRight w:val="0"/>
          <w:marTop w:val="0"/>
          <w:marBottom w:val="0"/>
          <w:divBdr>
            <w:top w:val="none" w:sz="0" w:space="0" w:color="auto"/>
            <w:left w:val="none" w:sz="0" w:space="0" w:color="auto"/>
            <w:bottom w:val="none" w:sz="0" w:space="0" w:color="auto"/>
            <w:right w:val="none" w:sz="0" w:space="0" w:color="auto"/>
          </w:divBdr>
        </w:div>
        <w:div w:id="1624384039">
          <w:marLeft w:val="0"/>
          <w:marRight w:val="0"/>
          <w:marTop w:val="0"/>
          <w:marBottom w:val="0"/>
          <w:divBdr>
            <w:top w:val="none" w:sz="0" w:space="0" w:color="auto"/>
            <w:left w:val="none" w:sz="0" w:space="0" w:color="auto"/>
            <w:bottom w:val="none" w:sz="0" w:space="0" w:color="auto"/>
            <w:right w:val="none" w:sz="0" w:space="0" w:color="auto"/>
          </w:divBdr>
        </w:div>
        <w:div w:id="1634292900">
          <w:marLeft w:val="0"/>
          <w:marRight w:val="0"/>
          <w:marTop w:val="0"/>
          <w:marBottom w:val="0"/>
          <w:divBdr>
            <w:top w:val="none" w:sz="0" w:space="0" w:color="auto"/>
            <w:left w:val="none" w:sz="0" w:space="0" w:color="auto"/>
            <w:bottom w:val="none" w:sz="0" w:space="0" w:color="auto"/>
            <w:right w:val="none" w:sz="0" w:space="0" w:color="auto"/>
          </w:divBdr>
        </w:div>
        <w:div w:id="1636062206">
          <w:marLeft w:val="0"/>
          <w:marRight w:val="0"/>
          <w:marTop w:val="0"/>
          <w:marBottom w:val="0"/>
          <w:divBdr>
            <w:top w:val="none" w:sz="0" w:space="0" w:color="auto"/>
            <w:left w:val="none" w:sz="0" w:space="0" w:color="auto"/>
            <w:bottom w:val="none" w:sz="0" w:space="0" w:color="auto"/>
            <w:right w:val="none" w:sz="0" w:space="0" w:color="auto"/>
          </w:divBdr>
        </w:div>
        <w:div w:id="1637492282">
          <w:marLeft w:val="0"/>
          <w:marRight w:val="0"/>
          <w:marTop w:val="0"/>
          <w:marBottom w:val="0"/>
          <w:divBdr>
            <w:top w:val="none" w:sz="0" w:space="0" w:color="auto"/>
            <w:left w:val="none" w:sz="0" w:space="0" w:color="auto"/>
            <w:bottom w:val="none" w:sz="0" w:space="0" w:color="auto"/>
            <w:right w:val="none" w:sz="0" w:space="0" w:color="auto"/>
          </w:divBdr>
        </w:div>
        <w:div w:id="1638870872">
          <w:marLeft w:val="0"/>
          <w:marRight w:val="0"/>
          <w:marTop w:val="0"/>
          <w:marBottom w:val="0"/>
          <w:divBdr>
            <w:top w:val="none" w:sz="0" w:space="0" w:color="auto"/>
            <w:left w:val="none" w:sz="0" w:space="0" w:color="auto"/>
            <w:bottom w:val="none" w:sz="0" w:space="0" w:color="auto"/>
            <w:right w:val="none" w:sz="0" w:space="0" w:color="auto"/>
          </w:divBdr>
        </w:div>
        <w:div w:id="1640529183">
          <w:marLeft w:val="0"/>
          <w:marRight w:val="0"/>
          <w:marTop w:val="0"/>
          <w:marBottom w:val="0"/>
          <w:divBdr>
            <w:top w:val="none" w:sz="0" w:space="0" w:color="auto"/>
            <w:left w:val="none" w:sz="0" w:space="0" w:color="auto"/>
            <w:bottom w:val="none" w:sz="0" w:space="0" w:color="auto"/>
            <w:right w:val="none" w:sz="0" w:space="0" w:color="auto"/>
          </w:divBdr>
        </w:div>
        <w:div w:id="1641614774">
          <w:marLeft w:val="0"/>
          <w:marRight w:val="0"/>
          <w:marTop w:val="0"/>
          <w:marBottom w:val="0"/>
          <w:divBdr>
            <w:top w:val="none" w:sz="0" w:space="0" w:color="auto"/>
            <w:left w:val="none" w:sz="0" w:space="0" w:color="auto"/>
            <w:bottom w:val="none" w:sz="0" w:space="0" w:color="auto"/>
            <w:right w:val="none" w:sz="0" w:space="0" w:color="auto"/>
          </w:divBdr>
        </w:div>
        <w:div w:id="1646008397">
          <w:marLeft w:val="0"/>
          <w:marRight w:val="0"/>
          <w:marTop w:val="0"/>
          <w:marBottom w:val="0"/>
          <w:divBdr>
            <w:top w:val="none" w:sz="0" w:space="0" w:color="auto"/>
            <w:left w:val="none" w:sz="0" w:space="0" w:color="auto"/>
            <w:bottom w:val="none" w:sz="0" w:space="0" w:color="auto"/>
            <w:right w:val="none" w:sz="0" w:space="0" w:color="auto"/>
          </w:divBdr>
        </w:div>
        <w:div w:id="1650675121">
          <w:marLeft w:val="0"/>
          <w:marRight w:val="0"/>
          <w:marTop w:val="0"/>
          <w:marBottom w:val="0"/>
          <w:divBdr>
            <w:top w:val="none" w:sz="0" w:space="0" w:color="auto"/>
            <w:left w:val="none" w:sz="0" w:space="0" w:color="auto"/>
            <w:bottom w:val="none" w:sz="0" w:space="0" w:color="auto"/>
            <w:right w:val="none" w:sz="0" w:space="0" w:color="auto"/>
          </w:divBdr>
        </w:div>
        <w:div w:id="1651596430">
          <w:marLeft w:val="0"/>
          <w:marRight w:val="0"/>
          <w:marTop w:val="0"/>
          <w:marBottom w:val="0"/>
          <w:divBdr>
            <w:top w:val="none" w:sz="0" w:space="0" w:color="auto"/>
            <w:left w:val="none" w:sz="0" w:space="0" w:color="auto"/>
            <w:bottom w:val="none" w:sz="0" w:space="0" w:color="auto"/>
            <w:right w:val="none" w:sz="0" w:space="0" w:color="auto"/>
          </w:divBdr>
        </w:div>
        <w:div w:id="1657565693">
          <w:marLeft w:val="0"/>
          <w:marRight w:val="0"/>
          <w:marTop w:val="0"/>
          <w:marBottom w:val="0"/>
          <w:divBdr>
            <w:top w:val="none" w:sz="0" w:space="0" w:color="auto"/>
            <w:left w:val="none" w:sz="0" w:space="0" w:color="auto"/>
            <w:bottom w:val="none" w:sz="0" w:space="0" w:color="auto"/>
            <w:right w:val="none" w:sz="0" w:space="0" w:color="auto"/>
          </w:divBdr>
        </w:div>
        <w:div w:id="1661811101">
          <w:marLeft w:val="0"/>
          <w:marRight w:val="0"/>
          <w:marTop w:val="0"/>
          <w:marBottom w:val="0"/>
          <w:divBdr>
            <w:top w:val="none" w:sz="0" w:space="0" w:color="auto"/>
            <w:left w:val="none" w:sz="0" w:space="0" w:color="auto"/>
            <w:bottom w:val="none" w:sz="0" w:space="0" w:color="auto"/>
            <w:right w:val="none" w:sz="0" w:space="0" w:color="auto"/>
          </w:divBdr>
        </w:div>
        <w:div w:id="1665207082">
          <w:marLeft w:val="0"/>
          <w:marRight w:val="0"/>
          <w:marTop w:val="0"/>
          <w:marBottom w:val="0"/>
          <w:divBdr>
            <w:top w:val="none" w:sz="0" w:space="0" w:color="auto"/>
            <w:left w:val="none" w:sz="0" w:space="0" w:color="auto"/>
            <w:bottom w:val="none" w:sz="0" w:space="0" w:color="auto"/>
            <w:right w:val="none" w:sz="0" w:space="0" w:color="auto"/>
          </w:divBdr>
        </w:div>
        <w:div w:id="1673798456">
          <w:marLeft w:val="0"/>
          <w:marRight w:val="0"/>
          <w:marTop w:val="0"/>
          <w:marBottom w:val="0"/>
          <w:divBdr>
            <w:top w:val="none" w:sz="0" w:space="0" w:color="auto"/>
            <w:left w:val="none" w:sz="0" w:space="0" w:color="auto"/>
            <w:bottom w:val="none" w:sz="0" w:space="0" w:color="auto"/>
            <w:right w:val="none" w:sz="0" w:space="0" w:color="auto"/>
          </w:divBdr>
        </w:div>
        <w:div w:id="1680961408">
          <w:marLeft w:val="0"/>
          <w:marRight w:val="0"/>
          <w:marTop w:val="0"/>
          <w:marBottom w:val="0"/>
          <w:divBdr>
            <w:top w:val="none" w:sz="0" w:space="0" w:color="auto"/>
            <w:left w:val="none" w:sz="0" w:space="0" w:color="auto"/>
            <w:bottom w:val="none" w:sz="0" w:space="0" w:color="auto"/>
            <w:right w:val="none" w:sz="0" w:space="0" w:color="auto"/>
          </w:divBdr>
        </w:div>
        <w:div w:id="1681619421">
          <w:marLeft w:val="0"/>
          <w:marRight w:val="0"/>
          <w:marTop w:val="0"/>
          <w:marBottom w:val="0"/>
          <w:divBdr>
            <w:top w:val="none" w:sz="0" w:space="0" w:color="auto"/>
            <w:left w:val="none" w:sz="0" w:space="0" w:color="auto"/>
            <w:bottom w:val="none" w:sz="0" w:space="0" w:color="auto"/>
            <w:right w:val="none" w:sz="0" w:space="0" w:color="auto"/>
          </w:divBdr>
        </w:div>
        <w:div w:id="1682390627">
          <w:marLeft w:val="0"/>
          <w:marRight w:val="0"/>
          <w:marTop w:val="0"/>
          <w:marBottom w:val="0"/>
          <w:divBdr>
            <w:top w:val="none" w:sz="0" w:space="0" w:color="auto"/>
            <w:left w:val="none" w:sz="0" w:space="0" w:color="auto"/>
            <w:bottom w:val="none" w:sz="0" w:space="0" w:color="auto"/>
            <w:right w:val="none" w:sz="0" w:space="0" w:color="auto"/>
          </w:divBdr>
        </w:div>
        <w:div w:id="1682467017">
          <w:marLeft w:val="0"/>
          <w:marRight w:val="0"/>
          <w:marTop w:val="0"/>
          <w:marBottom w:val="0"/>
          <w:divBdr>
            <w:top w:val="none" w:sz="0" w:space="0" w:color="auto"/>
            <w:left w:val="none" w:sz="0" w:space="0" w:color="auto"/>
            <w:bottom w:val="none" w:sz="0" w:space="0" w:color="auto"/>
            <w:right w:val="none" w:sz="0" w:space="0" w:color="auto"/>
          </w:divBdr>
          <w:divsChild>
            <w:div w:id="697895448">
              <w:marLeft w:val="0"/>
              <w:marRight w:val="0"/>
              <w:marTop w:val="0"/>
              <w:marBottom w:val="0"/>
              <w:divBdr>
                <w:top w:val="none" w:sz="0" w:space="0" w:color="auto"/>
                <w:left w:val="none" w:sz="0" w:space="0" w:color="auto"/>
                <w:bottom w:val="none" w:sz="0" w:space="0" w:color="auto"/>
                <w:right w:val="none" w:sz="0" w:space="0" w:color="auto"/>
              </w:divBdr>
            </w:div>
            <w:div w:id="1158309311">
              <w:marLeft w:val="0"/>
              <w:marRight w:val="0"/>
              <w:marTop w:val="0"/>
              <w:marBottom w:val="0"/>
              <w:divBdr>
                <w:top w:val="none" w:sz="0" w:space="0" w:color="auto"/>
                <w:left w:val="none" w:sz="0" w:space="0" w:color="auto"/>
                <w:bottom w:val="none" w:sz="0" w:space="0" w:color="auto"/>
                <w:right w:val="none" w:sz="0" w:space="0" w:color="auto"/>
              </w:divBdr>
            </w:div>
          </w:divsChild>
        </w:div>
        <w:div w:id="1685984283">
          <w:marLeft w:val="0"/>
          <w:marRight w:val="0"/>
          <w:marTop w:val="0"/>
          <w:marBottom w:val="0"/>
          <w:divBdr>
            <w:top w:val="none" w:sz="0" w:space="0" w:color="auto"/>
            <w:left w:val="none" w:sz="0" w:space="0" w:color="auto"/>
            <w:bottom w:val="none" w:sz="0" w:space="0" w:color="auto"/>
            <w:right w:val="none" w:sz="0" w:space="0" w:color="auto"/>
          </w:divBdr>
        </w:div>
        <w:div w:id="1696154018">
          <w:marLeft w:val="0"/>
          <w:marRight w:val="0"/>
          <w:marTop w:val="0"/>
          <w:marBottom w:val="0"/>
          <w:divBdr>
            <w:top w:val="none" w:sz="0" w:space="0" w:color="auto"/>
            <w:left w:val="none" w:sz="0" w:space="0" w:color="auto"/>
            <w:bottom w:val="none" w:sz="0" w:space="0" w:color="auto"/>
            <w:right w:val="none" w:sz="0" w:space="0" w:color="auto"/>
          </w:divBdr>
        </w:div>
        <w:div w:id="1701396009">
          <w:marLeft w:val="0"/>
          <w:marRight w:val="0"/>
          <w:marTop w:val="0"/>
          <w:marBottom w:val="0"/>
          <w:divBdr>
            <w:top w:val="none" w:sz="0" w:space="0" w:color="auto"/>
            <w:left w:val="none" w:sz="0" w:space="0" w:color="auto"/>
            <w:bottom w:val="none" w:sz="0" w:space="0" w:color="auto"/>
            <w:right w:val="none" w:sz="0" w:space="0" w:color="auto"/>
          </w:divBdr>
        </w:div>
        <w:div w:id="1712270529">
          <w:marLeft w:val="0"/>
          <w:marRight w:val="0"/>
          <w:marTop w:val="0"/>
          <w:marBottom w:val="0"/>
          <w:divBdr>
            <w:top w:val="none" w:sz="0" w:space="0" w:color="auto"/>
            <w:left w:val="none" w:sz="0" w:space="0" w:color="auto"/>
            <w:bottom w:val="none" w:sz="0" w:space="0" w:color="auto"/>
            <w:right w:val="none" w:sz="0" w:space="0" w:color="auto"/>
          </w:divBdr>
        </w:div>
        <w:div w:id="1734616798">
          <w:marLeft w:val="0"/>
          <w:marRight w:val="0"/>
          <w:marTop w:val="0"/>
          <w:marBottom w:val="0"/>
          <w:divBdr>
            <w:top w:val="none" w:sz="0" w:space="0" w:color="auto"/>
            <w:left w:val="none" w:sz="0" w:space="0" w:color="auto"/>
            <w:bottom w:val="none" w:sz="0" w:space="0" w:color="auto"/>
            <w:right w:val="none" w:sz="0" w:space="0" w:color="auto"/>
          </w:divBdr>
        </w:div>
        <w:div w:id="1737241154">
          <w:marLeft w:val="0"/>
          <w:marRight w:val="0"/>
          <w:marTop w:val="0"/>
          <w:marBottom w:val="0"/>
          <w:divBdr>
            <w:top w:val="none" w:sz="0" w:space="0" w:color="auto"/>
            <w:left w:val="none" w:sz="0" w:space="0" w:color="auto"/>
            <w:bottom w:val="none" w:sz="0" w:space="0" w:color="auto"/>
            <w:right w:val="none" w:sz="0" w:space="0" w:color="auto"/>
          </w:divBdr>
          <w:divsChild>
            <w:div w:id="353649177">
              <w:marLeft w:val="0"/>
              <w:marRight w:val="0"/>
              <w:marTop w:val="0"/>
              <w:marBottom w:val="0"/>
              <w:divBdr>
                <w:top w:val="none" w:sz="0" w:space="0" w:color="auto"/>
                <w:left w:val="none" w:sz="0" w:space="0" w:color="auto"/>
                <w:bottom w:val="none" w:sz="0" w:space="0" w:color="auto"/>
                <w:right w:val="none" w:sz="0" w:space="0" w:color="auto"/>
              </w:divBdr>
            </w:div>
            <w:div w:id="968778217">
              <w:marLeft w:val="0"/>
              <w:marRight w:val="0"/>
              <w:marTop w:val="0"/>
              <w:marBottom w:val="0"/>
              <w:divBdr>
                <w:top w:val="none" w:sz="0" w:space="0" w:color="auto"/>
                <w:left w:val="none" w:sz="0" w:space="0" w:color="auto"/>
                <w:bottom w:val="none" w:sz="0" w:space="0" w:color="auto"/>
                <w:right w:val="none" w:sz="0" w:space="0" w:color="auto"/>
              </w:divBdr>
            </w:div>
            <w:div w:id="1586573242">
              <w:marLeft w:val="0"/>
              <w:marRight w:val="0"/>
              <w:marTop w:val="0"/>
              <w:marBottom w:val="0"/>
              <w:divBdr>
                <w:top w:val="none" w:sz="0" w:space="0" w:color="auto"/>
                <w:left w:val="none" w:sz="0" w:space="0" w:color="auto"/>
                <w:bottom w:val="none" w:sz="0" w:space="0" w:color="auto"/>
                <w:right w:val="none" w:sz="0" w:space="0" w:color="auto"/>
              </w:divBdr>
            </w:div>
            <w:div w:id="1637029439">
              <w:marLeft w:val="0"/>
              <w:marRight w:val="0"/>
              <w:marTop w:val="0"/>
              <w:marBottom w:val="0"/>
              <w:divBdr>
                <w:top w:val="none" w:sz="0" w:space="0" w:color="auto"/>
                <w:left w:val="none" w:sz="0" w:space="0" w:color="auto"/>
                <w:bottom w:val="none" w:sz="0" w:space="0" w:color="auto"/>
                <w:right w:val="none" w:sz="0" w:space="0" w:color="auto"/>
              </w:divBdr>
            </w:div>
            <w:div w:id="2138836591">
              <w:marLeft w:val="0"/>
              <w:marRight w:val="0"/>
              <w:marTop w:val="0"/>
              <w:marBottom w:val="0"/>
              <w:divBdr>
                <w:top w:val="none" w:sz="0" w:space="0" w:color="auto"/>
                <w:left w:val="none" w:sz="0" w:space="0" w:color="auto"/>
                <w:bottom w:val="none" w:sz="0" w:space="0" w:color="auto"/>
                <w:right w:val="none" w:sz="0" w:space="0" w:color="auto"/>
              </w:divBdr>
            </w:div>
          </w:divsChild>
        </w:div>
        <w:div w:id="1741251316">
          <w:marLeft w:val="0"/>
          <w:marRight w:val="0"/>
          <w:marTop w:val="0"/>
          <w:marBottom w:val="0"/>
          <w:divBdr>
            <w:top w:val="none" w:sz="0" w:space="0" w:color="auto"/>
            <w:left w:val="none" w:sz="0" w:space="0" w:color="auto"/>
            <w:bottom w:val="none" w:sz="0" w:space="0" w:color="auto"/>
            <w:right w:val="none" w:sz="0" w:space="0" w:color="auto"/>
          </w:divBdr>
        </w:div>
        <w:div w:id="1747146143">
          <w:marLeft w:val="0"/>
          <w:marRight w:val="0"/>
          <w:marTop w:val="0"/>
          <w:marBottom w:val="0"/>
          <w:divBdr>
            <w:top w:val="none" w:sz="0" w:space="0" w:color="auto"/>
            <w:left w:val="none" w:sz="0" w:space="0" w:color="auto"/>
            <w:bottom w:val="none" w:sz="0" w:space="0" w:color="auto"/>
            <w:right w:val="none" w:sz="0" w:space="0" w:color="auto"/>
          </w:divBdr>
        </w:div>
        <w:div w:id="1748116683">
          <w:marLeft w:val="0"/>
          <w:marRight w:val="0"/>
          <w:marTop w:val="0"/>
          <w:marBottom w:val="0"/>
          <w:divBdr>
            <w:top w:val="none" w:sz="0" w:space="0" w:color="auto"/>
            <w:left w:val="none" w:sz="0" w:space="0" w:color="auto"/>
            <w:bottom w:val="none" w:sz="0" w:space="0" w:color="auto"/>
            <w:right w:val="none" w:sz="0" w:space="0" w:color="auto"/>
          </w:divBdr>
        </w:div>
        <w:div w:id="1750228499">
          <w:marLeft w:val="0"/>
          <w:marRight w:val="0"/>
          <w:marTop w:val="0"/>
          <w:marBottom w:val="0"/>
          <w:divBdr>
            <w:top w:val="none" w:sz="0" w:space="0" w:color="auto"/>
            <w:left w:val="none" w:sz="0" w:space="0" w:color="auto"/>
            <w:bottom w:val="none" w:sz="0" w:space="0" w:color="auto"/>
            <w:right w:val="none" w:sz="0" w:space="0" w:color="auto"/>
          </w:divBdr>
        </w:div>
        <w:div w:id="1771899924">
          <w:marLeft w:val="0"/>
          <w:marRight w:val="0"/>
          <w:marTop w:val="0"/>
          <w:marBottom w:val="0"/>
          <w:divBdr>
            <w:top w:val="none" w:sz="0" w:space="0" w:color="auto"/>
            <w:left w:val="none" w:sz="0" w:space="0" w:color="auto"/>
            <w:bottom w:val="none" w:sz="0" w:space="0" w:color="auto"/>
            <w:right w:val="none" w:sz="0" w:space="0" w:color="auto"/>
          </w:divBdr>
        </w:div>
        <w:div w:id="1784643100">
          <w:marLeft w:val="0"/>
          <w:marRight w:val="0"/>
          <w:marTop w:val="0"/>
          <w:marBottom w:val="0"/>
          <w:divBdr>
            <w:top w:val="none" w:sz="0" w:space="0" w:color="auto"/>
            <w:left w:val="none" w:sz="0" w:space="0" w:color="auto"/>
            <w:bottom w:val="none" w:sz="0" w:space="0" w:color="auto"/>
            <w:right w:val="none" w:sz="0" w:space="0" w:color="auto"/>
          </w:divBdr>
          <w:divsChild>
            <w:div w:id="271934690">
              <w:marLeft w:val="0"/>
              <w:marRight w:val="0"/>
              <w:marTop w:val="0"/>
              <w:marBottom w:val="0"/>
              <w:divBdr>
                <w:top w:val="none" w:sz="0" w:space="0" w:color="auto"/>
                <w:left w:val="none" w:sz="0" w:space="0" w:color="auto"/>
                <w:bottom w:val="none" w:sz="0" w:space="0" w:color="auto"/>
                <w:right w:val="none" w:sz="0" w:space="0" w:color="auto"/>
              </w:divBdr>
            </w:div>
            <w:div w:id="292559974">
              <w:marLeft w:val="0"/>
              <w:marRight w:val="0"/>
              <w:marTop w:val="0"/>
              <w:marBottom w:val="0"/>
              <w:divBdr>
                <w:top w:val="none" w:sz="0" w:space="0" w:color="auto"/>
                <w:left w:val="none" w:sz="0" w:space="0" w:color="auto"/>
                <w:bottom w:val="none" w:sz="0" w:space="0" w:color="auto"/>
                <w:right w:val="none" w:sz="0" w:space="0" w:color="auto"/>
              </w:divBdr>
            </w:div>
            <w:div w:id="1169061603">
              <w:marLeft w:val="0"/>
              <w:marRight w:val="0"/>
              <w:marTop w:val="0"/>
              <w:marBottom w:val="0"/>
              <w:divBdr>
                <w:top w:val="none" w:sz="0" w:space="0" w:color="auto"/>
                <w:left w:val="none" w:sz="0" w:space="0" w:color="auto"/>
                <w:bottom w:val="none" w:sz="0" w:space="0" w:color="auto"/>
                <w:right w:val="none" w:sz="0" w:space="0" w:color="auto"/>
              </w:divBdr>
            </w:div>
            <w:div w:id="1889682543">
              <w:marLeft w:val="0"/>
              <w:marRight w:val="0"/>
              <w:marTop w:val="0"/>
              <w:marBottom w:val="0"/>
              <w:divBdr>
                <w:top w:val="none" w:sz="0" w:space="0" w:color="auto"/>
                <w:left w:val="none" w:sz="0" w:space="0" w:color="auto"/>
                <w:bottom w:val="none" w:sz="0" w:space="0" w:color="auto"/>
                <w:right w:val="none" w:sz="0" w:space="0" w:color="auto"/>
              </w:divBdr>
            </w:div>
          </w:divsChild>
        </w:div>
        <w:div w:id="1785807844">
          <w:marLeft w:val="0"/>
          <w:marRight w:val="0"/>
          <w:marTop w:val="0"/>
          <w:marBottom w:val="0"/>
          <w:divBdr>
            <w:top w:val="none" w:sz="0" w:space="0" w:color="auto"/>
            <w:left w:val="none" w:sz="0" w:space="0" w:color="auto"/>
            <w:bottom w:val="none" w:sz="0" w:space="0" w:color="auto"/>
            <w:right w:val="none" w:sz="0" w:space="0" w:color="auto"/>
          </w:divBdr>
        </w:div>
        <w:div w:id="1792436831">
          <w:marLeft w:val="0"/>
          <w:marRight w:val="0"/>
          <w:marTop w:val="0"/>
          <w:marBottom w:val="0"/>
          <w:divBdr>
            <w:top w:val="none" w:sz="0" w:space="0" w:color="auto"/>
            <w:left w:val="none" w:sz="0" w:space="0" w:color="auto"/>
            <w:bottom w:val="none" w:sz="0" w:space="0" w:color="auto"/>
            <w:right w:val="none" w:sz="0" w:space="0" w:color="auto"/>
          </w:divBdr>
          <w:divsChild>
            <w:div w:id="22898854">
              <w:marLeft w:val="0"/>
              <w:marRight w:val="0"/>
              <w:marTop w:val="0"/>
              <w:marBottom w:val="0"/>
              <w:divBdr>
                <w:top w:val="none" w:sz="0" w:space="0" w:color="auto"/>
                <w:left w:val="none" w:sz="0" w:space="0" w:color="auto"/>
                <w:bottom w:val="none" w:sz="0" w:space="0" w:color="auto"/>
                <w:right w:val="none" w:sz="0" w:space="0" w:color="auto"/>
              </w:divBdr>
            </w:div>
            <w:div w:id="1319730377">
              <w:marLeft w:val="0"/>
              <w:marRight w:val="0"/>
              <w:marTop w:val="0"/>
              <w:marBottom w:val="0"/>
              <w:divBdr>
                <w:top w:val="none" w:sz="0" w:space="0" w:color="auto"/>
                <w:left w:val="none" w:sz="0" w:space="0" w:color="auto"/>
                <w:bottom w:val="none" w:sz="0" w:space="0" w:color="auto"/>
                <w:right w:val="none" w:sz="0" w:space="0" w:color="auto"/>
              </w:divBdr>
            </w:div>
            <w:div w:id="1469787359">
              <w:marLeft w:val="0"/>
              <w:marRight w:val="0"/>
              <w:marTop w:val="0"/>
              <w:marBottom w:val="0"/>
              <w:divBdr>
                <w:top w:val="none" w:sz="0" w:space="0" w:color="auto"/>
                <w:left w:val="none" w:sz="0" w:space="0" w:color="auto"/>
                <w:bottom w:val="none" w:sz="0" w:space="0" w:color="auto"/>
                <w:right w:val="none" w:sz="0" w:space="0" w:color="auto"/>
              </w:divBdr>
            </w:div>
            <w:div w:id="1984697894">
              <w:marLeft w:val="0"/>
              <w:marRight w:val="0"/>
              <w:marTop w:val="0"/>
              <w:marBottom w:val="0"/>
              <w:divBdr>
                <w:top w:val="none" w:sz="0" w:space="0" w:color="auto"/>
                <w:left w:val="none" w:sz="0" w:space="0" w:color="auto"/>
                <w:bottom w:val="none" w:sz="0" w:space="0" w:color="auto"/>
                <w:right w:val="none" w:sz="0" w:space="0" w:color="auto"/>
              </w:divBdr>
            </w:div>
          </w:divsChild>
        </w:div>
        <w:div w:id="1794398648">
          <w:marLeft w:val="0"/>
          <w:marRight w:val="0"/>
          <w:marTop w:val="0"/>
          <w:marBottom w:val="0"/>
          <w:divBdr>
            <w:top w:val="none" w:sz="0" w:space="0" w:color="auto"/>
            <w:left w:val="none" w:sz="0" w:space="0" w:color="auto"/>
            <w:bottom w:val="none" w:sz="0" w:space="0" w:color="auto"/>
            <w:right w:val="none" w:sz="0" w:space="0" w:color="auto"/>
          </w:divBdr>
        </w:div>
        <w:div w:id="1804958715">
          <w:marLeft w:val="0"/>
          <w:marRight w:val="0"/>
          <w:marTop w:val="0"/>
          <w:marBottom w:val="0"/>
          <w:divBdr>
            <w:top w:val="none" w:sz="0" w:space="0" w:color="auto"/>
            <w:left w:val="none" w:sz="0" w:space="0" w:color="auto"/>
            <w:bottom w:val="none" w:sz="0" w:space="0" w:color="auto"/>
            <w:right w:val="none" w:sz="0" w:space="0" w:color="auto"/>
          </w:divBdr>
        </w:div>
        <w:div w:id="1805466991">
          <w:marLeft w:val="0"/>
          <w:marRight w:val="0"/>
          <w:marTop w:val="0"/>
          <w:marBottom w:val="0"/>
          <w:divBdr>
            <w:top w:val="none" w:sz="0" w:space="0" w:color="auto"/>
            <w:left w:val="none" w:sz="0" w:space="0" w:color="auto"/>
            <w:bottom w:val="none" w:sz="0" w:space="0" w:color="auto"/>
            <w:right w:val="none" w:sz="0" w:space="0" w:color="auto"/>
          </w:divBdr>
        </w:div>
        <w:div w:id="1810054895">
          <w:marLeft w:val="0"/>
          <w:marRight w:val="0"/>
          <w:marTop w:val="0"/>
          <w:marBottom w:val="0"/>
          <w:divBdr>
            <w:top w:val="none" w:sz="0" w:space="0" w:color="auto"/>
            <w:left w:val="none" w:sz="0" w:space="0" w:color="auto"/>
            <w:bottom w:val="none" w:sz="0" w:space="0" w:color="auto"/>
            <w:right w:val="none" w:sz="0" w:space="0" w:color="auto"/>
          </w:divBdr>
        </w:div>
        <w:div w:id="1819417476">
          <w:marLeft w:val="0"/>
          <w:marRight w:val="0"/>
          <w:marTop w:val="0"/>
          <w:marBottom w:val="0"/>
          <w:divBdr>
            <w:top w:val="none" w:sz="0" w:space="0" w:color="auto"/>
            <w:left w:val="none" w:sz="0" w:space="0" w:color="auto"/>
            <w:bottom w:val="none" w:sz="0" w:space="0" w:color="auto"/>
            <w:right w:val="none" w:sz="0" w:space="0" w:color="auto"/>
          </w:divBdr>
        </w:div>
        <w:div w:id="1820347034">
          <w:marLeft w:val="0"/>
          <w:marRight w:val="0"/>
          <w:marTop w:val="0"/>
          <w:marBottom w:val="0"/>
          <w:divBdr>
            <w:top w:val="none" w:sz="0" w:space="0" w:color="auto"/>
            <w:left w:val="none" w:sz="0" w:space="0" w:color="auto"/>
            <w:bottom w:val="none" w:sz="0" w:space="0" w:color="auto"/>
            <w:right w:val="none" w:sz="0" w:space="0" w:color="auto"/>
          </w:divBdr>
        </w:div>
        <w:div w:id="1831097686">
          <w:marLeft w:val="0"/>
          <w:marRight w:val="0"/>
          <w:marTop w:val="0"/>
          <w:marBottom w:val="0"/>
          <w:divBdr>
            <w:top w:val="none" w:sz="0" w:space="0" w:color="auto"/>
            <w:left w:val="none" w:sz="0" w:space="0" w:color="auto"/>
            <w:bottom w:val="none" w:sz="0" w:space="0" w:color="auto"/>
            <w:right w:val="none" w:sz="0" w:space="0" w:color="auto"/>
          </w:divBdr>
        </w:div>
        <w:div w:id="1835682182">
          <w:marLeft w:val="0"/>
          <w:marRight w:val="0"/>
          <w:marTop w:val="0"/>
          <w:marBottom w:val="0"/>
          <w:divBdr>
            <w:top w:val="none" w:sz="0" w:space="0" w:color="auto"/>
            <w:left w:val="none" w:sz="0" w:space="0" w:color="auto"/>
            <w:bottom w:val="none" w:sz="0" w:space="0" w:color="auto"/>
            <w:right w:val="none" w:sz="0" w:space="0" w:color="auto"/>
          </w:divBdr>
        </w:div>
        <w:div w:id="1840804761">
          <w:marLeft w:val="0"/>
          <w:marRight w:val="0"/>
          <w:marTop w:val="0"/>
          <w:marBottom w:val="0"/>
          <w:divBdr>
            <w:top w:val="none" w:sz="0" w:space="0" w:color="auto"/>
            <w:left w:val="none" w:sz="0" w:space="0" w:color="auto"/>
            <w:bottom w:val="none" w:sz="0" w:space="0" w:color="auto"/>
            <w:right w:val="none" w:sz="0" w:space="0" w:color="auto"/>
          </w:divBdr>
        </w:div>
        <w:div w:id="1841502301">
          <w:marLeft w:val="0"/>
          <w:marRight w:val="0"/>
          <w:marTop w:val="0"/>
          <w:marBottom w:val="0"/>
          <w:divBdr>
            <w:top w:val="none" w:sz="0" w:space="0" w:color="auto"/>
            <w:left w:val="none" w:sz="0" w:space="0" w:color="auto"/>
            <w:bottom w:val="none" w:sz="0" w:space="0" w:color="auto"/>
            <w:right w:val="none" w:sz="0" w:space="0" w:color="auto"/>
          </w:divBdr>
        </w:div>
        <w:div w:id="1849982083">
          <w:marLeft w:val="0"/>
          <w:marRight w:val="0"/>
          <w:marTop w:val="0"/>
          <w:marBottom w:val="0"/>
          <w:divBdr>
            <w:top w:val="none" w:sz="0" w:space="0" w:color="auto"/>
            <w:left w:val="none" w:sz="0" w:space="0" w:color="auto"/>
            <w:bottom w:val="none" w:sz="0" w:space="0" w:color="auto"/>
            <w:right w:val="none" w:sz="0" w:space="0" w:color="auto"/>
          </w:divBdr>
        </w:div>
        <w:div w:id="1851941354">
          <w:marLeft w:val="0"/>
          <w:marRight w:val="0"/>
          <w:marTop w:val="0"/>
          <w:marBottom w:val="0"/>
          <w:divBdr>
            <w:top w:val="none" w:sz="0" w:space="0" w:color="auto"/>
            <w:left w:val="none" w:sz="0" w:space="0" w:color="auto"/>
            <w:bottom w:val="none" w:sz="0" w:space="0" w:color="auto"/>
            <w:right w:val="none" w:sz="0" w:space="0" w:color="auto"/>
          </w:divBdr>
        </w:div>
        <w:div w:id="1855150477">
          <w:marLeft w:val="0"/>
          <w:marRight w:val="0"/>
          <w:marTop w:val="0"/>
          <w:marBottom w:val="0"/>
          <w:divBdr>
            <w:top w:val="none" w:sz="0" w:space="0" w:color="auto"/>
            <w:left w:val="none" w:sz="0" w:space="0" w:color="auto"/>
            <w:bottom w:val="none" w:sz="0" w:space="0" w:color="auto"/>
            <w:right w:val="none" w:sz="0" w:space="0" w:color="auto"/>
          </w:divBdr>
        </w:div>
        <w:div w:id="1865629180">
          <w:marLeft w:val="0"/>
          <w:marRight w:val="0"/>
          <w:marTop w:val="0"/>
          <w:marBottom w:val="0"/>
          <w:divBdr>
            <w:top w:val="none" w:sz="0" w:space="0" w:color="auto"/>
            <w:left w:val="none" w:sz="0" w:space="0" w:color="auto"/>
            <w:bottom w:val="none" w:sz="0" w:space="0" w:color="auto"/>
            <w:right w:val="none" w:sz="0" w:space="0" w:color="auto"/>
          </w:divBdr>
        </w:div>
        <w:div w:id="1876967649">
          <w:marLeft w:val="0"/>
          <w:marRight w:val="0"/>
          <w:marTop w:val="0"/>
          <w:marBottom w:val="0"/>
          <w:divBdr>
            <w:top w:val="none" w:sz="0" w:space="0" w:color="auto"/>
            <w:left w:val="none" w:sz="0" w:space="0" w:color="auto"/>
            <w:bottom w:val="none" w:sz="0" w:space="0" w:color="auto"/>
            <w:right w:val="none" w:sz="0" w:space="0" w:color="auto"/>
          </w:divBdr>
        </w:div>
        <w:div w:id="1880512284">
          <w:marLeft w:val="0"/>
          <w:marRight w:val="0"/>
          <w:marTop w:val="0"/>
          <w:marBottom w:val="0"/>
          <w:divBdr>
            <w:top w:val="none" w:sz="0" w:space="0" w:color="auto"/>
            <w:left w:val="none" w:sz="0" w:space="0" w:color="auto"/>
            <w:bottom w:val="none" w:sz="0" w:space="0" w:color="auto"/>
            <w:right w:val="none" w:sz="0" w:space="0" w:color="auto"/>
          </w:divBdr>
          <w:divsChild>
            <w:div w:id="337316547">
              <w:marLeft w:val="0"/>
              <w:marRight w:val="0"/>
              <w:marTop w:val="0"/>
              <w:marBottom w:val="0"/>
              <w:divBdr>
                <w:top w:val="none" w:sz="0" w:space="0" w:color="auto"/>
                <w:left w:val="none" w:sz="0" w:space="0" w:color="auto"/>
                <w:bottom w:val="none" w:sz="0" w:space="0" w:color="auto"/>
                <w:right w:val="none" w:sz="0" w:space="0" w:color="auto"/>
              </w:divBdr>
            </w:div>
            <w:div w:id="433479734">
              <w:marLeft w:val="0"/>
              <w:marRight w:val="0"/>
              <w:marTop w:val="0"/>
              <w:marBottom w:val="0"/>
              <w:divBdr>
                <w:top w:val="none" w:sz="0" w:space="0" w:color="auto"/>
                <w:left w:val="none" w:sz="0" w:space="0" w:color="auto"/>
                <w:bottom w:val="none" w:sz="0" w:space="0" w:color="auto"/>
                <w:right w:val="none" w:sz="0" w:space="0" w:color="auto"/>
              </w:divBdr>
            </w:div>
            <w:div w:id="553472206">
              <w:marLeft w:val="0"/>
              <w:marRight w:val="0"/>
              <w:marTop w:val="0"/>
              <w:marBottom w:val="0"/>
              <w:divBdr>
                <w:top w:val="none" w:sz="0" w:space="0" w:color="auto"/>
                <w:left w:val="none" w:sz="0" w:space="0" w:color="auto"/>
                <w:bottom w:val="none" w:sz="0" w:space="0" w:color="auto"/>
                <w:right w:val="none" w:sz="0" w:space="0" w:color="auto"/>
              </w:divBdr>
            </w:div>
            <w:div w:id="643126394">
              <w:marLeft w:val="0"/>
              <w:marRight w:val="0"/>
              <w:marTop w:val="0"/>
              <w:marBottom w:val="0"/>
              <w:divBdr>
                <w:top w:val="none" w:sz="0" w:space="0" w:color="auto"/>
                <w:left w:val="none" w:sz="0" w:space="0" w:color="auto"/>
                <w:bottom w:val="none" w:sz="0" w:space="0" w:color="auto"/>
                <w:right w:val="none" w:sz="0" w:space="0" w:color="auto"/>
              </w:divBdr>
            </w:div>
          </w:divsChild>
        </w:div>
        <w:div w:id="1883781994">
          <w:marLeft w:val="0"/>
          <w:marRight w:val="0"/>
          <w:marTop w:val="0"/>
          <w:marBottom w:val="0"/>
          <w:divBdr>
            <w:top w:val="none" w:sz="0" w:space="0" w:color="auto"/>
            <w:left w:val="none" w:sz="0" w:space="0" w:color="auto"/>
            <w:bottom w:val="none" w:sz="0" w:space="0" w:color="auto"/>
            <w:right w:val="none" w:sz="0" w:space="0" w:color="auto"/>
          </w:divBdr>
        </w:div>
        <w:div w:id="1886602600">
          <w:marLeft w:val="0"/>
          <w:marRight w:val="0"/>
          <w:marTop w:val="0"/>
          <w:marBottom w:val="0"/>
          <w:divBdr>
            <w:top w:val="none" w:sz="0" w:space="0" w:color="auto"/>
            <w:left w:val="none" w:sz="0" w:space="0" w:color="auto"/>
            <w:bottom w:val="none" w:sz="0" w:space="0" w:color="auto"/>
            <w:right w:val="none" w:sz="0" w:space="0" w:color="auto"/>
          </w:divBdr>
        </w:div>
        <w:div w:id="1889369172">
          <w:marLeft w:val="0"/>
          <w:marRight w:val="0"/>
          <w:marTop w:val="0"/>
          <w:marBottom w:val="0"/>
          <w:divBdr>
            <w:top w:val="none" w:sz="0" w:space="0" w:color="auto"/>
            <w:left w:val="none" w:sz="0" w:space="0" w:color="auto"/>
            <w:bottom w:val="none" w:sz="0" w:space="0" w:color="auto"/>
            <w:right w:val="none" w:sz="0" w:space="0" w:color="auto"/>
          </w:divBdr>
        </w:div>
        <w:div w:id="1891722759">
          <w:marLeft w:val="0"/>
          <w:marRight w:val="0"/>
          <w:marTop w:val="0"/>
          <w:marBottom w:val="0"/>
          <w:divBdr>
            <w:top w:val="none" w:sz="0" w:space="0" w:color="auto"/>
            <w:left w:val="none" w:sz="0" w:space="0" w:color="auto"/>
            <w:bottom w:val="none" w:sz="0" w:space="0" w:color="auto"/>
            <w:right w:val="none" w:sz="0" w:space="0" w:color="auto"/>
          </w:divBdr>
        </w:div>
        <w:div w:id="1899121830">
          <w:marLeft w:val="0"/>
          <w:marRight w:val="0"/>
          <w:marTop w:val="0"/>
          <w:marBottom w:val="0"/>
          <w:divBdr>
            <w:top w:val="none" w:sz="0" w:space="0" w:color="auto"/>
            <w:left w:val="none" w:sz="0" w:space="0" w:color="auto"/>
            <w:bottom w:val="none" w:sz="0" w:space="0" w:color="auto"/>
            <w:right w:val="none" w:sz="0" w:space="0" w:color="auto"/>
          </w:divBdr>
        </w:div>
        <w:div w:id="1905218846">
          <w:marLeft w:val="0"/>
          <w:marRight w:val="0"/>
          <w:marTop w:val="0"/>
          <w:marBottom w:val="0"/>
          <w:divBdr>
            <w:top w:val="none" w:sz="0" w:space="0" w:color="auto"/>
            <w:left w:val="none" w:sz="0" w:space="0" w:color="auto"/>
            <w:bottom w:val="none" w:sz="0" w:space="0" w:color="auto"/>
            <w:right w:val="none" w:sz="0" w:space="0" w:color="auto"/>
          </w:divBdr>
        </w:div>
        <w:div w:id="1910574965">
          <w:marLeft w:val="0"/>
          <w:marRight w:val="0"/>
          <w:marTop w:val="0"/>
          <w:marBottom w:val="0"/>
          <w:divBdr>
            <w:top w:val="none" w:sz="0" w:space="0" w:color="auto"/>
            <w:left w:val="none" w:sz="0" w:space="0" w:color="auto"/>
            <w:bottom w:val="none" w:sz="0" w:space="0" w:color="auto"/>
            <w:right w:val="none" w:sz="0" w:space="0" w:color="auto"/>
          </w:divBdr>
        </w:div>
        <w:div w:id="1912349433">
          <w:marLeft w:val="0"/>
          <w:marRight w:val="0"/>
          <w:marTop w:val="0"/>
          <w:marBottom w:val="0"/>
          <w:divBdr>
            <w:top w:val="none" w:sz="0" w:space="0" w:color="auto"/>
            <w:left w:val="none" w:sz="0" w:space="0" w:color="auto"/>
            <w:bottom w:val="none" w:sz="0" w:space="0" w:color="auto"/>
            <w:right w:val="none" w:sz="0" w:space="0" w:color="auto"/>
          </w:divBdr>
        </w:div>
        <w:div w:id="1929581919">
          <w:marLeft w:val="0"/>
          <w:marRight w:val="0"/>
          <w:marTop w:val="0"/>
          <w:marBottom w:val="0"/>
          <w:divBdr>
            <w:top w:val="none" w:sz="0" w:space="0" w:color="auto"/>
            <w:left w:val="none" w:sz="0" w:space="0" w:color="auto"/>
            <w:bottom w:val="none" w:sz="0" w:space="0" w:color="auto"/>
            <w:right w:val="none" w:sz="0" w:space="0" w:color="auto"/>
          </w:divBdr>
        </w:div>
        <w:div w:id="1935089184">
          <w:marLeft w:val="0"/>
          <w:marRight w:val="0"/>
          <w:marTop w:val="0"/>
          <w:marBottom w:val="0"/>
          <w:divBdr>
            <w:top w:val="none" w:sz="0" w:space="0" w:color="auto"/>
            <w:left w:val="none" w:sz="0" w:space="0" w:color="auto"/>
            <w:bottom w:val="none" w:sz="0" w:space="0" w:color="auto"/>
            <w:right w:val="none" w:sz="0" w:space="0" w:color="auto"/>
          </w:divBdr>
        </w:div>
        <w:div w:id="1951623308">
          <w:marLeft w:val="0"/>
          <w:marRight w:val="0"/>
          <w:marTop w:val="0"/>
          <w:marBottom w:val="0"/>
          <w:divBdr>
            <w:top w:val="none" w:sz="0" w:space="0" w:color="auto"/>
            <w:left w:val="none" w:sz="0" w:space="0" w:color="auto"/>
            <w:bottom w:val="none" w:sz="0" w:space="0" w:color="auto"/>
            <w:right w:val="none" w:sz="0" w:space="0" w:color="auto"/>
          </w:divBdr>
        </w:div>
        <w:div w:id="1955404266">
          <w:marLeft w:val="0"/>
          <w:marRight w:val="0"/>
          <w:marTop w:val="0"/>
          <w:marBottom w:val="0"/>
          <w:divBdr>
            <w:top w:val="none" w:sz="0" w:space="0" w:color="auto"/>
            <w:left w:val="none" w:sz="0" w:space="0" w:color="auto"/>
            <w:bottom w:val="none" w:sz="0" w:space="0" w:color="auto"/>
            <w:right w:val="none" w:sz="0" w:space="0" w:color="auto"/>
          </w:divBdr>
        </w:div>
        <w:div w:id="1962684672">
          <w:marLeft w:val="0"/>
          <w:marRight w:val="0"/>
          <w:marTop w:val="0"/>
          <w:marBottom w:val="0"/>
          <w:divBdr>
            <w:top w:val="none" w:sz="0" w:space="0" w:color="auto"/>
            <w:left w:val="none" w:sz="0" w:space="0" w:color="auto"/>
            <w:bottom w:val="none" w:sz="0" w:space="0" w:color="auto"/>
            <w:right w:val="none" w:sz="0" w:space="0" w:color="auto"/>
          </w:divBdr>
        </w:div>
        <w:div w:id="1963725718">
          <w:marLeft w:val="0"/>
          <w:marRight w:val="0"/>
          <w:marTop w:val="0"/>
          <w:marBottom w:val="0"/>
          <w:divBdr>
            <w:top w:val="none" w:sz="0" w:space="0" w:color="auto"/>
            <w:left w:val="none" w:sz="0" w:space="0" w:color="auto"/>
            <w:bottom w:val="none" w:sz="0" w:space="0" w:color="auto"/>
            <w:right w:val="none" w:sz="0" w:space="0" w:color="auto"/>
          </w:divBdr>
        </w:div>
        <w:div w:id="1991668087">
          <w:marLeft w:val="0"/>
          <w:marRight w:val="0"/>
          <w:marTop w:val="0"/>
          <w:marBottom w:val="0"/>
          <w:divBdr>
            <w:top w:val="none" w:sz="0" w:space="0" w:color="auto"/>
            <w:left w:val="none" w:sz="0" w:space="0" w:color="auto"/>
            <w:bottom w:val="none" w:sz="0" w:space="0" w:color="auto"/>
            <w:right w:val="none" w:sz="0" w:space="0" w:color="auto"/>
          </w:divBdr>
        </w:div>
        <w:div w:id="1997102666">
          <w:marLeft w:val="0"/>
          <w:marRight w:val="0"/>
          <w:marTop w:val="0"/>
          <w:marBottom w:val="0"/>
          <w:divBdr>
            <w:top w:val="none" w:sz="0" w:space="0" w:color="auto"/>
            <w:left w:val="none" w:sz="0" w:space="0" w:color="auto"/>
            <w:bottom w:val="none" w:sz="0" w:space="0" w:color="auto"/>
            <w:right w:val="none" w:sz="0" w:space="0" w:color="auto"/>
          </w:divBdr>
        </w:div>
        <w:div w:id="1999797524">
          <w:marLeft w:val="0"/>
          <w:marRight w:val="0"/>
          <w:marTop w:val="0"/>
          <w:marBottom w:val="0"/>
          <w:divBdr>
            <w:top w:val="none" w:sz="0" w:space="0" w:color="auto"/>
            <w:left w:val="none" w:sz="0" w:space="0" w:color="auto"/>
            <w:bottom w:val="none" w:sz="0" w:space="0" w:color="auto"/>
            <w:right w:val="none" w:sz="0" w:space="0" w:color="auto"/>
          </w:divBdr>
        </w:div>
        <w:div w:id="2001886387">
          <w:marLeft w:val="0"/>
          <w:marRight w:val="0"/>
          <w:marTop w:val="0"/>
          <w:marBottom w:val="0"/>
          <w:divBdr>
            <w:top w:val="none" w:sz="0" w:space="0" w:color="auto"/>
            <w:left w:val="none" w:sz="0" w:space="0" w:color="auto"/>
            <w:bottom w:val="none" w:sz="0" w:space="0" w:color="auto"/>
            <w:right w:val="none" w:sz="0" w:space="0" w:color="auto"/>
          </w:divBdr>
        </w:div>
        <w:div w:id="2005469697">
          <w:marLeft w:val="0"/>
          <w:marRight w:val="0"/>
          <w:marTop w:val="0"/>
          <w:marBottom w:val="0"/>
          <w:divBdr>
            <w:top w:val="none" w:sz="0" w:space="0" w:color="auto"/>
            <w:left w:val="none" w:sz="0" w:space="0" w:color="auto"/>
            <w:bottom w:val="none" w:sz="0" w:space="0" w:color="auto"/>
            <w:right w:val="none" w:sz="0" w:space="0" w:color="auto"/>
          </w:divBdr>
        </w:div>
        <w:div w:id="2018072024">
          <w:marLeft w:val="0"/>
          <w:marRight w:val="0"/>
          <w:marTop w:val="0"/>
          <w:marBottom w:val="0"/>
          <w:divBdr>
            <w:top w:val="none" w:sz="0" w:space="0" w:color="auto"/>
            <w:left w:val="none" w:sz="0" w:space="0" w:color="auto"/>
            <w:bottom w:val="none" w:sz="0" w:space="0" w:color="auto"/>
            <w:right w:val="none" w:sz="0" w:space="0" w:color="auto"/>
          </w:divBdr>
        </w:div>
        <w:div w:id="2026589651">
          <w:marLeft w:val="0"/>
          <w:marRight w:val="0"/>
          <w:marTop w:val="0"/>
          <w:marBottom w:val="0"/>
          <w:divBdr>
            <w:top w:val="none" w:sz="0" w:space="0" w:color="auto"/>
            <w:left w:val="none" w:sz="0" w:space="0" w:color="auto"/>
            <w:bottom w:val="none" w:sz="0" w:space="0" w:color="auto"/>
            <w:right w:val="none" w:sz="0" w:space="0" w:color="auto"/>
          </w:divBdr>
        </w:div>
        <w:div w:id="2028409861">
          <w:marLeft w:val="0"/>
          <w:marRight w:val="0"/>
          <w:marTop w:val="0"/>
          <w:marBottom w:val="0"/>
          <w:divBdr>
            <w:top w:val="none" w:sz="0" w:space="0" w:color="auto"/>
            <w:left w:val="none" w:sz="0" w:space="0" w:color="auto"/>
            <w:bottom w:val="none" w:sz="0" w:space="0" w:color="auto"/>
            <w:right w:val="none" w:sz="0" w:space="0" w:color="auto"/>
          </w:divBdr>
        </w:div>
        <w:div w:id="2031908930">
          <w:marLeft w:val="0"/>
          <w:marRight w:val="0"/>
          <w:marTop w:val="0"/>
          <w:marBottom w:val="0"/>
          <w:divBdr>
            <w:top w:val="none" w:sz="0" w:space="0" w:color="auto"/>
            <w:left w:val="none" w:sz="0" w:space="0" w:color="auto"/>
            <w:bottom w:val="none" w:sz="0" w:space="0" w:color="auto"/>
            <w:right w:val="none" w:sz="0" w:space="0" w:color="auto"/>
          </w:divBdr>
        </w:div>
        <w:div w:id="2032952480">
          <w:marLeft w:val="0"/>
          <w:marRight w:val="0"/>
          <w:marTop w:val="0"/>
          <w:marBottom w:val="0"/>
          <w:divBdr>
            <w:top w:val="none" w:sz="0" w:space="0" w:color="auto"/>
            <w:left w:val="none" w:sz="0" w:space="0" w:color="auto"/>
            <w:bottom w:val="none" w:sz="0" w:space="0" w:color="auto"/>
            <w:right w:val="none" w:sz="0" w:space="0" w:color="auto"/>
          </w:divBdr>
        </w:div>
        <w:div w:id="2039310714">
          <w:marLeft w:val="0"/>
          <w:marRight w:val="0"/>
          <w:marTop w:val="0"/>
          <w:marBottom w:val="0"/>
          <w:divBdr>
            <w:top w:val="none" w:sz="0" w:space="0" w:color="auto"/>
            <w:left w:val="none" w:sz="0" w:space="0" w:color="auto"/>
            <w:bottom w:val="none" w:sz="0" w:space="0" w:color="auto"/>
            <w:right w:val="none" w:sz="0" w:space="0" w:color="auto"/>
          </w:divBdr>
        </w:div>
        <w:div w:id="2044355110">
          <w:marLeft w:val="0"/>
          <w:marRight w:val="0"/>
          <w:marTop w:val="0"/>
          <w:marBottom w:val="0"/>
          <w:divBdr>
            <w:top w:val="none" w:sz="0" w:space="0" w:color="auto"/>
            <w:left w:val="none" w:sz="0" w:space="0" w:color="auto"/>
            <w:bottom w:val="none" w:sz="0" w:space="0" w:color="auto"/>
            <w:right w:val="none" w:sz="0" w:space="0" w:color="auto"/>
          </w:divBdr>
        </w:div>
        <w:div w:id="2045011722">
          <w:marLeft w:val="0"/>
          <w:marRight w:val="0"/>
          <w:marTop w:val="0"/>
          <w:marBottom w:val="0"/>
          <w:divBdr>
            <w:top w:val="none" w:sz="0" w:space="0" w:color="auto"/>
            <w:left w:val="none" w:sz="0" w:space="0" w:color="auto"/>
            <w:bottom w:val="none" w:sz="0" w:space="0" w:color="auto"/>
            <w:right w:val="none" w:sz="0" w:space="0" w:color="auto"/>
          </w:divBdr>
          <w:divsChild>
            <w:div w:id="680081605">
              <w:marLeft w:val="0"/>
              <w:marRight w:val="0"/>
              <w:marTop w:val="0"/>
              <w:marBottom w:val="0"/>
              <w:divBdr>
                <w:top w:val="none" w:sz="0" w:space="0" w:color="auto"/>
                <w:left w:val="none" w:sz="0" w:space="0" w:color="auto"/>
                <w:bottom w:val="none" w:sz="0" w:space="0" w:color="auto"/>
                <w:right w:val="none" w:sz="0" w:space="0" w:color="auto"/>
              </w:divBdr>
            </w:div>
            <w:div w:id="829371254">
              <w:marLeft w:val="0"/>
              <w:marRight w:val="0"/>
              <w:marTop w:val="0"/>
              <w:marBottom w:val="0"/>
              <w:divBdr>
                <w:top w:val="none" w:sz="0" w:space="0" w:color="auto"/>
                <w:left w:val="none" w:sz="0" w:space="0" w:color="auto"/>
                <w:bottom w:val="none" w:sz="0" w:space="0" w:color="auto"/>
                <w:right w:val="none" w:sz="0" w:space="0" w:color="auto"/>
              </w:divBdr>
            </w:div>
            <w:div w:id="854147796">
              <w:marLeft w:val="0"/>
              <w:marRight w:val="0"/>
              <w:marTop w:val="0"/>
              <w:marBottom w:val="0"/>
              <w:divBdr>
                <w:top w:val="none" w:sz="0" w:space="0" w:color="auto"/>
                <w:left w:val="none" w:sz="0" w:space="0" w:color="auto"/>
                <w:bottom w:val="none" w:sz="0" w:space="0" w:color="auto"/>
                <w:right w:val="none" w:sz="0" w:space="0" w:color="auto"/>
              </w:divBdr>
            </w:div>
            <w:div w:id="1485587171">
              <w:marLeft w:val="0"/>
              <w:marRight w:val="0"/>
              <w:marTop w:val="0"/>
              <w:marBottom w:val="0"/>
              <w:divBdr>
                <w:top w:val="none" w:sz="0" w:space="0" w:color="auto"/>
                <w:left w:val="none" w:sz="0" w:space="0" w:color="auto"/>
                <w:bottom w:val="none" w:sz="0" w:space="0" w:color="auto"/>
                <w:right w:val="none" w:sz="0" w:space="0" w:color="auto"/>
              </w:divBdr>
            </w:div>
            <w:div w:id="1559240117">
              <w:marLeft w:val="0"/>
              <w:marRight w:val="0"/>
              <w:marTop w:val="0"/>
              <w:marBottom w:val="0"/>
              <w:divBdr>
                <w:top w:val="none" w:sz="0" w:space="0" w:color="auto"/>
                <w:left w:val="none" w:sz="0" w:space="0" w:color="auto"/>
                <w:bottom w:val="none" w:sz="0" w:space="0" w:color="auto"/>
                <w:right w:val="none" w:sz="0" w:space="0" w:color="auto"/>
              </w:divBdr>
            </w:div>
          </w:divsChild>
        </w:div>
        <w:div w:id="2046901533">
          <w:marLeft w:val="0"/>
          <w:marRight w:val="0"/>
          <w:marTop w:val="0"/>
          <w:marBottom w:val="0"/>
          <w:divBdr>
            <w:top w:val="none" w:sz="0" w:space="0" w:color="auto"/>
            <w:left w:val="none" w:sz="0" w:space="0" w:color="auto"/>
            <w:bottom w:val="none" w:sz="0" w:space="0" w:color="auto"/>
            <w:right w:val="none" w:sz="0" w:space="0" w:color="auto"/>
          </w:divBdr>
        </w:div>
        <w:div w:id="2053995837">
          <w:marLeft w:val="0"/>
          <w:marRight w:val="0"/>
          <w:marTop w:val="0"/>
          <w:marBottom w:val="0"/>
          <w:divBdr>
            <w:top w:val="none" w:sz="0" w:space="0" w:color="auto"/>
            <w:left w:val="none" w:sz="0" w:space="0" w:color="auto"/>
            <w:bottom w:val="none" w:sz="0" w:space="0" w:color="auto"/>
            <w:right w:val="none" w:sz="0" w:space="0" w:color="auto"/>
          </w:divBdr>
        </w:div>
        <w:div w:id="2058507762">
          <w:marLeft w:val="0"/>
          <w:marRight w:val="0"/>
          <w:marTop w:val="0"/>
          <w:marBottom w:val="0"/>
          <w:divBdr>
            <w:top w:val="none" w:sz="0" w:space="0" w:color="auto"/>
            <w:left w:val="none" w:sz="0" w:space="0" w:color="auto"/>
            <w:bottom w:val="none" w:sz="0" w:space="0" w:color="auto"/>
            <w:right w:val="none" w:sz="0" w:space="0" w:color="auto"/>
          </w:divBdr>
        </w:div>
        <w:div w:id="2074232333">
          <w:marLeft w:val="0"/>
          <w:marRight w:val="0"/>
          <w:marTop w:val="0"/>
          <w:marBottom w:val="0"/>
          <w:divBdr>
            <w:top w:val="none" w:sz="0" w:space="0" w:color="auto"/>
            <w:left w:val="none" w:sz="0" w:space="0" w:color="auto"/>
            <w:bottom w:val="none" w:sz="0" w:space="0" w:color="auto"/>
            <w:right w:val="none" w:sz="0" w:space="0" w:color="auto"/>
          </w:divBdr>
        </w:div>
        <w:div w:id="2082361080">
          <w:marLeft w:val="0"/>
          <w:marRight w:val="0"/>
          <w:marTop w:val="0"/>
          <w:marBottom w:val="0"/>
          <w:divBdr>
            <w:top w:val="none" w:sz="0" w:space="0" w:color="auto"/>
            <w:left w:val="none" w:sz="0" w:space="0" w:color="auto"/>
            <w:bottom w:val="none" w:sz="0" w:space="0" w:color="auto"/>
            <w:right w:val="none" w:sz="0" w:space="0" w:color="auto"/>
          </w:divBdr>
        </w:div>
        <w:div w:id="2086098796">
          <w:marLeft w:val="0"/>
          <w:marRight w:val="0"/>
          <w:marTop w:val="0"/>
          <w:marBottom w:val="0"/>
          <w:divBdr>
            <w:top w:val="none" w:sz="0" w:space="0" w:color="auto"/>
            <w:left w:val="none" w:sz="0" w:space="0" w:color="auto"/>
            <w:bottom w:val="none" w:sz="0" w:space="0" w:color="auto"/>
            <w:right w:val="none" w:sz="0" w:space="0" w:color="auto"/>
          </w:divBdr>
          <w:divsChild>
            <w:div w:id="791247158">
              <w:marLeft w:val="0"/>
              <w:marRight w:val="0"/>
              <w:marTop w:val="0"/>
              <w:marBottom w:val="0"/>
              <w:divBdr>
                <w:top w:val="none" w:sz="0" w:space="0" w:color="auto"/>
                <w:left w:val="none" w:sz="0" w:space="0" w:color="auto"/>
                <w:bottom w:val="none" w:sz="0" w:space="0" w:color="auto"/>
                <w:right w:val="none" w:sz="0" w:space="0" w:color="auto"/>
              </w:divBdr>
            </w:div>
            <w:div w:id="1617524517">
              <w:marLeft w:val="0"/>
              <w:marRight w:val="0"/>
              <w:marTop w:val="0"/>
              <w:marBottom w:val="0"/>
              <w:divBdr>
                <w:top w:val="none" w:sz="0" w:space="0" w:color="auto"/>
                <w:left w:val="none" w:sz="0" w:space="0" w:color="auto"/>
                <w:bottom w:val="none" w:sz="0" w:space="0" w:color="auto"/>
                <w:right w:val="none" w:sz="0" w:space="0" w:color="auto"/>
              </w:divBdr>
            </w:div>
            <w:div w:id="1620062568">
              <w:marLeft w:val="0"/>
              <w:marRight w:val="0"/>
              <w:marTop w:val="0"/>
              <w:marBottom w:val="0"/>
              <w:divBdr>
                <w:top w:val="none" w:sz="0" w:space="0" w:color="auto"/>
                <w:left w:val="none" w:sz="0" w:space="0" w:color="auto"/>
                <w:bottom w:val="none" w:sz="0" w:space="0" w:color="auto"/>
                <w:right w:val="none" w:sz="0" w:space="0" w:color="auto"/>
              </w:divBdr>
            </w:div>
            <w:div w:id="1842812465">
              <w:marLeft w:val="0"/>
              <w:marRight w:val="0"/>
              <w:marTop w:val="0"/>
              <w:marBottom w:val="0"/>
              <w:divBdr>
                <w:top w:val="none" w:sz="0" w:space="0" w:color="auto"/>
                <w:left w:val="none" w:sz="0" w:space="0" w:color="auto"/>
                <w:bottom w:val="none" w:sz="0" w:space="0" w:color="auto"/>
                <w:right w:val="none" w:sz="0" w:space="0" w:color="auto"/>
              </w:divBdr>
            </w:div>
          </w:divsChild>
        </w:div>
        <w:div w:id="2102096985">
          <w:marLeft w:val="0"/>
          <w:marRight w:val="0"/>
          <w:marTop w:val="0"/>
          <w:marBottom w:val="0"/>
          <w:divBdr>
            <w:top w:val="none" w:sz="0" w:space="0" w:color="auto"/>
            <w:left w:val="none" w:sz="0" w:space="0" w:color="auto"/>
            <w:bottom w:val="none" w:sz="0" w:space="0" w:color="auto"/>
            <w:right w:val="none" w:sz="0" w:space="0" w:color="auto"/>
          </w:divBdr>
        </w:div>
        <w:div w:id="2112049031">
          <w:marLeft w:val="0"/>
          <w:marRight w:val="0"/>
          <w:marTop w:val="0"/>
          <w:marBottom w:val="0"/>
          <w:divBdr>
            <w:top w:val="none" w:sz="0" w:space="0" w:color="auto"/>
            <w:left w:val="none" w:sz="0" w:space="0" w:color="auto"/>
            <w:bottom w:val="none" w:sz="0" w:space="0" w:color="auto"/>
            <w:right w:val="none" w:sz="0" w:space="0" w:color="auto"/>
          </w:divBdr>
        </w:div>
        <w:div w:id="2113697091">
          <w:marLeft w:val="0"/>
          <w:marRight w:val="0"/>
          <w:marTop w:val="0"/>
          <w:marBottom w:val="0"/>
          <w:divBdr>
            <w:top w:val="none" w:sz="0" w:space="0" w:color="auto"/>
            <w:left w:val="none" w:sz="0" w:space="0" w:color="auto"/>
            <w:bottom w:val="none" w:sz="0" w:space="0" w:color="auto"/>
            <w:right w:val="none" w:sz="0" w:space="0" w:color="auto"/>
          </w:divBdr>
        </w:div>
        <w:div w:id="2116052309">
          <w:marLeft w:val="0"/>
          <w:marRight w:val="0"/>
          <w:marTop w:val="0"/>
          <w:marBottom w:val="0"/>
          <w:divBdr>
            <w:top w:val="none" w:sz="0" w:space="0" w:color="auto"/>
            <w:left w:val="none" w:sz="0" w:space="0" w:color="auto"/>
            <w:bottom w:val="none" w:sz="0" w:space="0" w:color="auto"/>
            <w:right w:val="none" w:sz="0" w:space="0" w:color="auto"/>
          </w:divBdr>
          <w:divsChild>
            <w:div w:id="919295775">
              <w:marLeft w:val="0"/>
              <w:marRight w:val="0"/>
              <w:marTop w:val="0"/>
              <w:marBottom w:val="0"/>
              <w:divBdr>
                <w:top w:val="none" w:sz="0" w:space="0" w:color="auto"/>
                <w:left w:val="none" w:sz="0" w:space="0" w:color="auto"/>
                <w:bottom w:val="none" w:sz="0" w:space="0" w:color="auto"/>
                <w:right w:val="none" w:sz="0" w:space="0" w:color="auto"/>
              </w:divBdr>
            </w:div>
            <w:div w:id="1827093493">
              <w:marLeft w:val="0"/>
              <w:marRight w:val="0"/>
              <w:marTop w:val="0"/>
              <w:marBottom w:val="0"/>
              <w:divBdr>
                <w:top w:val="none" w:sz="0" w:space="0" w:color="auto"/>
                <w:left w:val="none" w:sz="0" w:space="0" w:color="auto"/>
                <w:bottom w:val="none" w:sz="0" w:space="0" w:color="auto"/>
                <w:right w:val="none" w:sz="0" w:space="0" w:color="auto"/>
              </w:divBdr>
            </w:div>
            <w:div w:id="1984695053">
              <w:marLeft w:val="0"/>
              <w:marRight w:val="0"/>
              <w:marTop w:val="0"/>
              <w:marBottom w:val="0"/>
              <w:divBdr>
                <w:top w:val="none" w:sz="0" w:space="0" w:color="auto"/>
                <w:left w:val="none" w:sz="0" w:space="0" w:color="auto"/>
                <w:bottom w:val="none" w:sz="0" w:space="0" w:color="auto"/>
                <w:right w:val="none" w:sz="0" w:space="0" w:color="auto"/>
              </w:divBdr>
            </w:div>
          </w:divsChild>
        </w:div>
        <w:div w:id="2122337968">
          <w:marLeft w:val="0"/>
          <w:marRight w:val="0"/>
          <w:marTop w:val="0"/>
          <w:marBottom w:val="0"/>
          <w:divBdr>
            <w:top w:val="none" w:sz="0" w:space="0" w:color="auto"/>
            <w:left w:val="none" w:sz="0" w:space="0" w:color="auto"/>
            <w:bottom w:val="none" w:sz="0" w:space="0" w:color="auto"/>
            <w:right w:val="none" w:sz="0" w:space="0" w:color="auto"/>
          </w:divBdr>
        </w:div>
        <w:div w:id="2125296611">
          <w:marLeft w:val="0"/>
          <w:marRight w:val="0"/>
          <w:marTop w:val="0"/>
          <w:marBottom w:val="0"/>
          <w:divBdr>
            <w:top w:val="none" w:sz="0" w:space="0" w:color="auto"/>
            <w:left w:val="none" w:sz="0" w:space="0" w:color="auto"/>
            <w:bottom w:val="none" w:sz="0" w:space="0" w:color="auto"/>
            <w:right w:val="none" w:sz="0" w:space="0" w:color="auto"/>
          </w:divBdr>
        </w:div>
        <w:div w:id="2129010107">
          <w:marLeft w:val="0"/>
          <w:marRight w:val="0"/>
          <w:marTop w:val="0"/>
          <w:marBottom w:val="0"/>
          <w:divBdr>
            <w:top w:val="none" w:sz="0" w:space="0" w:color="auto"/>
            <w:left w:val="none" w:sz="0" w:space="0" w:color="auto"/>
            <w:bottom w:val="none" w:sz="0" w:space="0" w:color="auto"/>
            <w:right w:val="none" w:sz="0" w:space="0" w:color="auto"/>
          </w:divBdr>
        </w:div>
        <w:div w:id="2144037965">
          <w:marLeft w:val="0"/>
          <w:marRight w:val="0"/>
          <w:marTop w:val="0"/>
          <w:marBottom w:val="0"/>
          <w:divBdr>
            <w:top w:val="none" w:sz="0" w:space="0" w:color="auto"/>
            <w:left w:val="none" w:sz="0" w:space="0" w:color="auto"/>
            <w:bottom w:val="none" w:sz="0" w:space="0" w:color="auto"/>
            <w:right w:val="none" w:sz="0" w:space="0" w:color="auto"/>
          </w:divBdr>
        </w:div>
        <w:div w:id="2146073164">
          <w:marLeft w:val="0"/>
          <w:marRight w:val="0"/>
          <w:marTop w:val="0"/>
          <w:marBottom w:val="0"/>
          <w:divBdr>
            <w:top w:val="none" w:sz="0" w:space="0" w:color="auto"/>
            <w:left w:val="none" w:sz="0" w:space="0" w:color="auto"/>
            <w:bottom w:val="none" w:sz="0" w:space="0" w:color="auto"/>
            <w:right w:val="none" w:sz="0" w:space="0" w:color="auto"/>
          </w:divBdr>
          <w:divsChild>
            <w:div w:id="225072083">
              <w:marLeft w:val="0"/>
              <w:marRight w:val="0"/>
              <w:marTop w:val="0"/>
              <w:marBottom w:val="0"/>
              <w:divBdr>
                <w:top w:val="none" w:sz="0" w:space="0" w:color="auto"/>
                <w:left w:val="none" w:sz="0" w:space="0" w:color="auto"/>
                <w:bottom w:val="none" w:sz="0" w:space="0" w:color="auto"/>
                <w:right w:val="none" w:sz="0" w:space="0" w:color="auto"/>
              </w:divBdr>
            </w:div>
            <w:div w:id="386799451">
              <w:marLeft w:val="0"/>
              <w:marRight w:val="0"/>
              <w:marTop w:val="0"/>
              <w:marBottom w:val="0"/>
              <w:divBdr>
                <w:top w:val="none" w:sz="0" w:space="0" w:color="auto"/>
                <w:left w:val="none" w:sz="0" w:space="0" w:color="auto"/>
                <w:bottom w:val="none" w:sz="0" w:space="0" w:color="auto"/>
                <w:right w:val="none" w:sz="0" w:space="0" w:color="auto"/>
              </w:divBdr>
            </w:div>
            <w:div w:id="796727720">
              <w:marLeft w:val="0"/>
              <w:marRight w:val="0"/>
              <w:marTop w:val="0"/>
              <w:marBottom w:val="0"/>
              <w:divBdr>
                <w:top w:val="none" w:sz="0" w:space="0" w:color="auto"/>
                <w:left w:val="none" w:sz="0" w:space="0" w:color="auto"/>
                <w:bottom w:val="none" w:sz="0" w:space="0" w:color="auto"/>
                <w:right w:val="none" w:sz="0" w:space="0" w:color="auto"/>
              </w:divBdr>
            </w:div>
            <w:div w:id="1627463490">
              <w:marLeft w:val="0"/>
              <w:marRight w:val="0"/>
              <w:marTop w:val="0"/>
              <w:marBottom w:val="0"/>
              <w:divBdr>
                <w:top w:val="none" w:sz="0" w:space="0" w:color="auto"/>
                <w:left w:val="none" w:sz="0" w:space="0" w:color="auto"/>
                <w:bottom w:val="none" w:sz="0" w:space="0" w:color="auto"/>
                <w:right w:val="none" w:sz="0" w:space="0" w:color="auto"/>
              </w:divBdr>
            </w:div>
            <w:div w:id="189924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ules.house.gov/sites/democrats.rules.house.gov/files/BILLS-116HR1865SA-RCP116-44.PDF" TargetMode="External"/><Relationship Id="rId18" Type="http://schemas.openxmlformats.org/officeDocument/2006/relationships/hyperlink" Target="http://www.sam.gov" TargetMode="External"/><Relationship Id="rId26" Type="http://schemas.openxmlformats.org/officeDocument/2006/relationships/hyperlink" Target="https://gcc02.safelinks.protection.outlook.com/?url=http%3A%2F%2Fwww.sam.gov%2F&amp;data=04%7C01%7CChagnonRX%40state.gov%7Ccff17d24a6904724ce4008d9e0fce293%7C66cf50745afe48d1a691a12b2121f44b%7C0%7C0%7C637788198997747268%7CUnknown%7CTWFpbGZsb3d8eyJWIjoiMC4wLjAwMDAiLCJQIjoiV2luMzIiLCJBTiI6Ik1haWwiLCJXVCI6Mn0%3D%7C3000&amp;sdata=93dwoZMkI1HwCxusuuIorVeeVcngkEaPBl0DcloQkVc%3D&amp;reserved=0" TargetMode="External"/><Relationship Id="rId39" Type="http://schemas.openxmlformats.org/officeDocument/2006/relationships/hyperlink" Target="http://www.sam.gov/" TargetMode="External"/><Relationship Id="rId3" Type="http://schemas.openxmlformats.org/officeDocument/2006/relationships/customXml" Target="../customXml/item3.xml"/><Relationship Id="rId21" Type="http://schemas.openxmlformats.org/officeDocument/2006/relationships/hyperlink" Target="https://gcc02.safelinks.protection.outlook.com/?url=http%3A%2F%2Fwww.sam.gov%2F&amp;data=04%7C01%7CChagnonRX%40state.gov%7Ccff17d24a6904724ce4008d9e0fce293%7C66cf50745afe48d1a691a12b2121f44b%7C0%7C0%7C637788198997747268%7CUnknown%7CTWFpbGZsb3d8eyJWIjoiMC4wLjAwMDAiLCJQIjoiV2luMzIiLCJBTiI6Ik1haWwiLCJXVCI6Mn0%3D%7C3000&amp;sdata=93dwoZMkI1HwCxusuuIorVeeVcngkEaPBl0DcloQkVc%3D&amp;reserved=0" TargetMode="External"/><Relationship Id="rId34" Type="http://schemas.openxmlformats.org/officeDocument/2006/relationships/hyperlink" Target="https://www.state.gov/about-us-office-of-the-procurement-executive/" TargetMode="External"/><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grants.gov/" TargetMode="External"/><Relationship Id="rId17" Type="http://schemas.openxmlformats.org/officeDocument/2006/relationships/hyperlink" Target="http://www.grants.gov" TargetMode="External"/><Relationship Id="rId25" Type="http://schemas.openxmlformats.org/officeDocument/2006/relationships/hyperlink" Target="https://gcc02.safelinks.protection.outlook.com/?url=https%3A%2F%2Feportal.nspa.nato.int%2FAC135Public%2FCageTool%2Fhome&amp;data=04%7C01%7CChagnonRX%40state.gov%7Ccff17d24a6904724ce4008d9e0fce293%7C66cf50745afe48d1a691a12b2121f44b%7C0%7C0%7C637788198997747268%7CUnknown%7CTWFpbGZsb3d8eyJWIjoiMC4wLjAwMDAiLCJQIjoiV2luMzIiLCJBTiI6Ik1haWwiLCJXVCI6Mn0%3D%7C3000&amp;sdata=Thj1%2FEB2mchVmGjmaPZZ8xz%2FdGQyYMpJPi1HVZ24YcU%3D&amp;reserved=0" TargetMode="External"/><Relationship Id="rId33" Type="http://schemas.openxmlformats.org/officeDocument/2006/relationships/hyperlink" Target="https://www.ecfr.gov/cgi-bin/text-idx?SID=81a5f41de81c46a9844617d93a9db081&amp;mc=true&amp;tpl=/ecfrbrowse/Title02/2chapterVI.tpl" TargetMode="External"/><Relationship Id="rId38" Type="http://schemas.openxmlformats.org/officeDocument/2006/relationships/hyperlink" Target="https://www.state.gov/guidance-for-the-design-monitoring-and-evaluation-policy-at-the-department-of-state/" TargetMode="Externa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http://www.grants.gov.&#160;" TargetMode="External"/><Relationship Id="rId29" Type="http://schemas.openxmlformats.org/officeDocument/2006/relationships/hyperlink" Target="https://www.ecfr.gov/cgi-bin/text-idx?SID=81a5f41de81c46a9844617d93a9db081&amp;mc=true&amp;node=pt2.1.170&amp;rgn=div5"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ants.gov/" TargetMode="External"/><Relationship Id="rId24" Type="http://schemas.openxmlformats.org/officeDocument/2006/relationships/hyperlink" Target="https://gcc02.safelinks.protection.outlook.com/?url=https%3A%2F%2Fcage.dla.mil%2FHome%2FUsageAgree&amp;data=04%7C01%7CChagnonRX%40state.gov%7Ccff17d24a6904724ce4008d9e0fce293%7C66cf50745afe48d1a691a12b2121f44b%7C0%7C0%7C637788198997747268%7CUnknown%7CTWFpbGZsb3d8eyJWIjoiMC4wLjAwMDAiLCJQIjoiV2luMzIiLCJBTiI6Ik1haWwiLCJXVCI6Mn0%3D%7C3000&amp;sdata=knOemKCwKeMbCjJW7O%2BBSqkevw%2FCY6U6G9ys9yxomb4%3D&amp;reserved=0" TargetMode="External"/><Relationship Id="rId32" Type="http://schemas.openxmlformats.org/officeDocument/2006/relationships/hyperlink" Target="https://www.ecfr.gov/cgi-bin/text-idx?SID=81a5f41de81c46a9844617d93a9db081&amp;mc=true&amp;node=pt2.1.183&amp;rgn=div5" TargetMode="External"/><Relationship Id="rId37" Type="http://schemas.openxmlformats.org/officeDocument/2006/relationships/hyperlink" Target="https://www.state.gov/wp-content/uploads/2020/10/U.S.-Department-of-State-Standard-Terms-and-Conditions-10-21-2020-508.pdf" TargetMode="External"/><Relationship Id="rId40"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emergency.unhcr.org/entry/44765/humanitarian-principles" TargetMode="External"/><Relationship Id="rId23" Type="http://schemas.openxmlformats.org/officeDocument/2006/relationships/hyperlink" Target="https://gcc02.safelinks.protection.outlook.com/?url=http%3A%2F%2Fwww.sam.gov%2F&amp;data=04%7C01%7CChagnonRX%40state.gov%7Ccff17d24a6904724ce4008d9e0fce293%7C66cf50745afe48d1a691a12b2121f44b%7C0%7C0%7C637788198997747268%7CUnknown%7CTWFpbGZsb3d8eyJWIjoiMC4wLjAwMDAiLCJQIjoiV2luMzIiLCJBTiI6Ik1haWwiLCJXVCI6Mn0%3D%7C3000&amp;sdata=93dwoZMkI1HwCxusuuIorVeeVcngkEaPBl0DcloQkVc%3D&amp;reserved=0" TargetMode="External"/><Relationship Id="rId28" Type="http://schemas.openxmlformats.org/officeDocument/2006/relationships/hyperlink" Target="https://www.ecfr.gov/cgi-bin/text-idx?SID=81a5f41de81c46a9844617d93a9db081&amp;mc=true&amp;node=pt2.1.25&amp;rgn=div5" TargetMode="External"/><Relationship Id="rId36" Type="http://schemas.openxmlformats.org/officeDocument/2006/relationships/hyperlink" Target="https://www.grants.gov/web/grants/forms/post-award-reporting-forms.html" TargetMode="External"/><Relationship Id="rId10" Type="http://schemas.openxmlformats.org/officeDocument/2006/relationships/endnotes" Target="endnotes.xml"/><Relationship Id="rId19" Type="http://schemas.openxmlformats.org/officeDocument/2006/relationships/hyperlink" Target="http://www.grants.gov/" TargetMode="External"/><Relationship Id="rId31" Type="http://schemas.openxmlformats.org/officeDocument/2006/relationships/hyperlink" Target="https://www.ecfr.gov/cgi-bin/text-idx?SID=81a5f41de81c46a9844617d93a9db081&amp;mc=true&amp;node=pt2.1.182&amp;rgn=div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cc02.safelinks.protection.outlook.com/?url=https%3A%2F%2Finteragencystandingcommittee.org%2Finter-agency-standing-committee%2Fiasc-six-core-principles-relating-sexual-exploitation-and-abuse&amp;data=05%7C01%7CChagnonRX%40state.gov%7C3e38f6b20f384c9418b408da338da265%7C66cf50745afe48d1a691a12b2121f44b%7C0%7C0%7C637878980649106035%7CUnknown%7CTWFpbGZsb3d8eyJWIjoiMC4wLjAwMDAiLCJQIjoiV2luMzIiLCJBTiI6Ik1haWwiLCJXVCI6Mn0%3D%7C3000%7C%7C%7C&amp;sdata=c2fhJX94x968XF9oIURINdk8QWOHfDtfOUMrU474vFE%3D&amp;reserved=0" TargetMode="External"/><Relationship Id="rId22" Type="http://schemas.openxmlformats.org/officeDocument/2006/relationships/hyperlink" Target="https://gcc02.safelinks.protection.outlook.com/?url=https%3A%2F%2Fsam.gov%2Fcontent%2Fhome&amp;data=04%7C01%7CChagnonRX%40state.gov%7Ccff17d24a6904724ce4008d9e0fce293%7C66cf50745afe48d1a691a12b2121f44b%7C0%7C0%7C637788198997747268%7CUnknown%7CTWFpbGZsb3d8eyJWIjoiMC4wLjAwMDAiLCJQIjoiV2luMzIiLCJBTiI6Ik1haWwiLCJXVCI6Mn0%3D%7C3000&amp;sdata=TD%2BVSAi%2FLV0ODCks%2FwDG%2BtA1Ae9FF7cVaFLVNTv8ktc%3D&amp;reserved=0" TargetMode="External"/><Relationship Id="rId27" Type="http://schemas.openxmlformats.org/officeDocument/2006/relationships/hyperlink" Target="https://gcc02.safelinks.protection.outlook.com/?url=http%3A%2F%2Fwww.sam.gov%2F&amp;data=04%7C01%7CChagnonRX%40state.gov%7Ccff17d24a6904724ce4008d9e0fce293%7C66cf50745afe48d1a691a12b2121f44b%7C0%7C0%7C637788198997747268%7CUnknown%7CTWFpbGZsb3d8eyJWIjoiMC4wLjAwMDAiLCJQIjoiV2luMzIiLCJBTiI6Ik1haWwiLCJXVCI6Mn0%3D%7C3000&amp;sdata=93dwoZMkI1HwCxusuuIorVeeVcngkEaPBl0DcloQkVc%3D&amp;reserved=0" TargetMode="External"/><Relationship Id="rId30" Type="http://schemas.openxmlformats.org/officeDocument/2006/relationships/hyperlink" Target="https://www.ecfr.gov/cgi-bin/text-idx?SID=81a5f41de81c46a9844617d93a9db081&amp;mc=true&amp;node=pt2.1.175&amp;rgn=div5" TargetMode="External"/><Relationship Id="rId35" Type="http://schemas.openxmlformats.org/officeDocument/2006/relationships/hyperlink" Target="https://www.ecfr.gov/cgi-bin/text-idx?SID=81a5f41de81c46a9844617d93a9db081&amp;mc=true&amp;node=pt2.1.200&amp;rgn=div5"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70BDDA8179944F824FF6CCFF71C8D6" ma:contentTypeVersion="10" ma:contentTypeDescription="Create a new document." ma:contentTypeScope="" ma:versionID="e363a25ed5a249c00a9f5ab84263a595">
  <xsd:schema xmlns:xsd="http://www.w3.org/2001/XMLSchema" xmlns:xs="http://www.w3.org/2001/XMLSchema" xmlns:p="http://schemas.microsoft.com/office/2006/metadata/properties" xmlns:ns2="9dc39a08-d425-49b9-bdf8-d16d0b30ca64" xmlns:ns3="cbd85dd7-dc6a-469c-b59f-a7160643d3f0" targetNamespace="http://schemas.microsoft.com/office/2006/metadata/properties" ma:root="true" ma:fieldsID="461623faec493a07eea240e707bda4b9" ns2:_="" ns3:_="">
    <xsd:import namespace="9dc39a08-d425-49b9-bdf8-d16d0b30ca64"/>
    <xsd:import namespace="cbd85dd7-dc6a-469c-b59f-a7160643d3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c39a08-d425-49b9-bdf8-d16d0b30ca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d85dd7-dc6a-469c-b59f-a7160643d3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4560932-4D3B-48F9-AD6A-654C85ED6C88}">
  <ds:schemaRefs>
    <ds:schemaRef ds:uri="http://schemas.microsoft.com/sharepoint/v3/contenttype/forms"/>
  </ds:schemaRefs>
</ds:datastoreItem>
</file>

<file path=customXml/itemProps2.xml><?xml version="1.0" encoding="utf-8"?>
<ds:datastoreItem xmlns:ds="http://schemas.openxmlformats.org/officeDocument/2006/customXml" ds:itemID="{B4E0B3AF-27C6-4D64-A981-64468D0CC7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c39a08-d425-49b9-bdf8-d16d0b30ca64"/>
    <ds:schemaRef ds:uri="cbd85dd7-dc6a-469c-b59f-a7160643d3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91C2AA-E18D-40EE-9B1F-7A4C692D9156}">
  <ds:schemaRefs>
    <ds:schemaRef ds:uri="http://schemas.openxmlformats.org/officeDocument/2006/bibliography"/>
  </ds:schemaRefs>
</ds:datastoreItem>
</file>

<file path=customXml/itemProps4.xml><?xml version="1.0" encoding="utf-8"?>
<ds:datastoreItem xmlns:ds="http://schemas.openxmlformats.org/officeDocument/2006/customXml" ds:itemID="{4FA6ECE0-C210-4977-B24C-C0BD4BCDCEEB}">
  <ds:schemaRefs>
    <ds:schemaRef ds:uri="http://schemas.microsoft.com/office/2006/metadata/properties"/>
    <ds:schemaRef ds:uri="http://schemas.openxmlformats.org/package/2006/metadata/core-properties"/>
    <ds:schemaRef ds:uri="http://schemas.microsoft.com/office/2006/documentManagement/types"/>
    <ds:schemaRef ds:uri="http://purl.org/dc/terms/"/>
    <ds:schemaRef ds:uri="http://purl.org/dc/elements/1.1/"/>
    <ds:schemaRef ds:uri="63cd4b08-1e1e-4154-b8f6-beaff3d9baa2"/>
    <ds:schemaRef ds:uri="http://schemas.microsoft.com/office/infopath/2007/PartnerControls"/>
    <ds:schemaRef ds:uri="f9ed9578-d32b-44f4-833c-23a98eae8c72"/>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26</Pages>
  <Words>10546</Words>
  <Characters>60114</Characters>
  <Application>Microsoft Office Word</Application>
  <DocSecurity>4</DocSecurity>
  <Lines>500</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Saele</dc:creator>
  <cp:keywords/>
  <dc:description/>
  <cp:lastModifiedBy>Chagnon, Ruta</cp:lastModifiedBy>
  <cp:revision>2</cp:revision>
  <cp:lastPrinted>2022-05-12T12:36:00Z</cp:lastPrinted>
  <dcterms:created xsi:type="dcterms:W3CDTF">2022-05-12T15:35:00Z</dcterms:created>
  <dcterms:modified xsi:type="dcterms:W3CDTF">2022-05-12T15:35:00Z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0x010100D770BDDA8179944F824FF6CCFF71C8D6</vt:lpwstr>
  </property>
  <property fmtid="{D5CDD505-2E9C-101B-9397-08002B2CF9AE}" pid="3" name="MSIP_Label_0d3cdd76-ed86-4455-8be3-c27733367ace_Enabled">
    <vt:lpwstr>true</vt:lpwstr>
  </property>
  <property fmtid="{D5CDD505-2E9C-101B-9397-08002B2CF9AE}" pid="4" name="MSIP_Label_0d3cdd76-ed86-4455-8be3-c27733367ace_SetDate">
    <vt:lpwstr>2022-05-12T15:29:53Z</vt:lpwstr>
  </property>
  <property fmtid="{D5CDD505-2E9C-101B-9397-08002B2CF9AE}" pid="5" name="MSIP_Label_0d3cdd76-ed86-4455-8be3-c27733367ace_Method">
    <vt:lpwstr>Privileged</vt:lpwstr>
  </property>
  <property fmtid="{D5CDD505-2E9C-101B-9397-08002B2CF9AE}" pid="6" name="MSIP_Label_0d3cdd76-ed86-4455-8be3-c27733367ace_Name">
    <vt:lpwstr>0d3cdd76-ed86-4455-8be3-c27733367ace</vt:lpwstr>
  </property>
  <property fmtid="{D5CDD505-2E9C-101B-9397-08002B2CF9AE}" pid="7" name="MSIP_Label_0d3cdd76-ed86-4455-8be3-c27733367ace_SiteId">
    <vt:lpwstr>66cf5074-5afe-48d1-a691-a12b2121f44b</vt:lpwstr>
  </property>
  <property fmtid="{D5CDD505-2E9C-101B-9397-08002B2CF9AE}" pid="8" name="MSIP_Label_0d3cdd76-ed86-4455-8be3-c27733367ace_ActionId">
    <vt:lpwstr>bb7deeb0-1471-432a-b543-3f8d40a3b5b9</vt:lpwstr>
  </property>
  <property fmtid="{D5CDD505-2E9C-101B-9397-08002B2CF9AE}" pid="9" name="MSIP_Label_0d3cdd76-ed86-4455-8be3-c27733367ace_ContentBits">
    <vt:lpwstr>2</vt:lpwstr>
  </property>
</Properties>
</file>