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660F8" w14:textId="77777777" w:rsidR="006B065B" w:rsidRPr="00295196" w:rsidRDefault="006B065B" w:rsidP="006B065B">
      <w:pPr>
        <w:pStyle w:val="Heading2"/>
        <w:rPr>
          <w:rFonts w:ascii="Verdana" w:eastAsiaTheme="minorHAnsi" w:hAnsi="Verdana"/>
          <w:sz w:val="20"/>
        </w:rPr>
      </w:pPr>
      <w:bookmarkStart w:id="0" w:name="_Toc517865367"/>
      <w:r w:rsidRPr="00295196">
        <w:rPr>
          <w:rFonts w:ascii="Verdana" w:eastAsiaTheme="minorHAnsi" w:hAnsi="Verdana"/>
          <w:sz w:val="20"/>
        </w:rPr>
        <w:t>A</w:t>
      </w:r>
      <w:r>
        <w:rPr>
          <w:rFonts w:ascii="Verdana" w:eastAsiaTheme="minorHAnsi" w:hAnsi="Verdana"/>
          <w:sz w:val="20"/>
        </w:rPr>
        <w:t>ttachment</w:t>
      </w:r>
      <w:r w:rsidRPr="00295196">
        <w:rPr>
          <w:rFonts w:ascii="Verdana" w:eastAsiaTheme="minorHAnsi" w:hAnsi="Verdana"/>
          <w:sz w:val="20"/>
        </w:rPr>
        <w:t xml:space="preserve"> </w:t>
      </w:r>
      <w:r>
        <w:rPr>
          <w:rFonts w:ascii="Verdana" w:eastAsiaTheme="minorHAnsi" w:hAnsi="Verdana"/>
          <w:sz w:val="20"/>
        </w:rPr>
        <w:t>4</w:t>
      </w:r>
      <w:r w:rsidRPr="00295196">
        <w:rPr>
          <w:rFonts w:ascii="Verdana" w:eastAsiaTheme="minorHAnsi" w:hAnsi="Verdana"/>
          <w:sz w:val="20"/>
        </w:rPr>
        <w:t>: Risk Analysis</w:t>
      </w:r>
      <w:bookmarkEnd w:id="0"/>
      <w:r w:rsidRPr="00295196">
        <w:rPr>
          <w:rFonts w:ascii="Verdana" w:eastAsiaTheme="minorHAnsi" w:hAnsi="Verdana"/>
          <w:sz w:val="20"/>
        </w:rPr>
        <w:t xml:space="preserve">  </w:t>
      </w:r>
    </w:p>
    <w:p w14:paraId="04D2DE18" w14:textId="77777777" w:rsidR="006B065B" w:rsidRPr="00C24597" w:rsidRDefault="006B065B" w:rsidP="006B065B">
      <w:pPr>
        <w:autoSpaceDE w:val="0"/>
        <w:autoSpaceDN w:val="0"/>
        <w:adjustRightInd w:val="0"/>
        <w:rPr>
          <w:rFonts w:ascii="Verdana" w:eastAsiaTheme="minorHAnsi" w:hAnsi="Verdana"/>
          <w:color w:val="000000"/>
          <w:sz w:val="20"/>
          <w:szCs w:val="20"/>
        </w:rPr>
      </w:pPr>
    </w:p>
    <w:p w14:paraId="2CDA3F5F" w14:textId="77777777" w:rsidR="00637ED8" w:rsidRDefault="006B065B" w:rsidP="006B065B">
      <w:pPr>
        <w:autoSpaceDE w:val="0"/>
        <w:autoSpaceDN w:val="0"/>
        <w:adjustRightInd w:val="0"/>
        <w:rPr>
          <w:rFonts w:ascii="Verdana" w:eastAsiaTheme="minorHAnsi" w:hAnsi="Verdana"/>
          <w:color w:val="000000"/>
          <w:sz w:val="20"/>
          <w:szCs w:val="20"/>
        </w:rPr>
      </w:pPr>
      <w:r w:rsidRPr="00C24597">
        <w:rPr>
          <w:rFonts w:ascii="Verdana" w:eastAsiaTheme="minorHAnsi" w:hAnsi="Verdana"/>
          <w:color w:val="000000"/>
          <w:sz w:val="20"/>
          <w:szCs w:val="20"/>
        </w:rPr>
        <w:t xml:space="preserve">The purpose of the risk analysis is to identify the internal and external risks associated with the proposed project in the application, rate the likelihood of the risks, rate the potential impact of the risks on the project, and identify actions that could help mitigate the risks. </w:t>
      </w:r>
      <w:r w:rsidR="00637ED8">
        <w:rPr>
          <w:rFonts w:ascii="Verdana" w:eastAsiaTheme="minorHAnsi" w:hAnsi="Verdana"/>
          <w:color w:val="000000"/>
          <w:sz w:val="20"/>
          <w:szCs w:val="20"/>
        </w:rPr>
        <w:t>The r</w:t>
      </w:r>
      <w:r w:rsidR="00637ED8" w:rsidRPr="006A0325">
        <w:rPr>
          <w:rFonts w:ascii="Verdana" w:eastAsiaTheme="minorHAnsi" w:hAnsi="Verdana"/>
          <w:color w:val="000000"/>
          <w:sz w:val="20"/>
          <w:szCs w:val="20"/>
        </w:rPr>
        <w:t>isk analysis should include gender-related risks, including, but not limited to, gender-based violence.</w:t>
      </w:r>
      <w:r w:rsidR="00637ED8">
        <w:rPr>
          <w:rFonts w:ascii="Verdana" w:eastAsiaTheme="minorHAnsi" w:hAnsi="Verdana"/>
          <w:color w:val="000000"/>
          <w:sz w:val="20"/>
          <w:szCs w:val="20"/>
        </w:rPr>
        <w:t xml:space="preserve">  </w:t>
      </w:r>
    </w:p>
    <w:p w14:paraId="5F2F161E" w14:textId="77777777" w:rsidR="00637ED8" w:rsidRDefault="00637ED8" w:rsidP="006B065B">
      <w:pPr>
        <w:autoSpaceDE w:val="0"/>
        <w:autoSpaceDN w:val="0"/>
        <w:adjustRightInd w:val="0"/>
        <w:rPr>
          <w:rFonts w:ascii="Verdana" w:eastAsiaTheme="minorHAnsi" w:hAnsi="Verdana"/>
          <w:color w:val="000000"/>
          <w:sz w:val="20"/>
          <w:szCs w:val="20"/>
        </w:rPr>
      </w:pPr>
    </w:p>
    <w:p w14:paraId="289EE396" w14:textId="438F62BD" w:rsidR="006B065B" w:rsidRDefault="006B065B" w:rsidP="006B065B">
      <w:pPr>
        <w:autoSpaceDE w:val="0"/>
        <w:autoSpaceDN w:val="0"/>
        <w:adjustRightInd w:val="0"/>
        <w:rPr>
          <w:rFonts w:ascii="Verdana" w:eastAsiaTheme="minorHAnsi" w:hAnsi="Verdana"/>
          <w:color w:val="000000"/>
          <w:sz w:val="20"/>
          <w:szCs w:val="20"/>
        </w:rPr>
      </w:pPr>
      <w:r w:rsidRPr="00C24597">
        <w:rPr>
          <w:rFonts w:ascii="Verdana" w:eastAsiaTheme="minorHAnsi" w:hAnsi="Verdana"/>
          <w:color w:val="000000"/>
          <w:sz w:val="20"/>
          <w:szCs w:val="20"/>
        </w:rPr>
        <w:t xml:space="preserve">A risk analysis should not be considered a one-time exercise or a static document.  Organizations should conduct adequate risk analysis and remediation for all its operations and advises that risk analysis and remediation occur throughout the life of a project and should result in revisions to risk analysis documents and processes as necessary. </w:t>
      </w:r>
    </w:p>
    <w:p w14:paraId="50CDE8EF" w14:textId="77777777" w:rsidR="00637ED8" w:rsidRPr="00C24597" w:rsidRDefault="00637ED8" w:rsidP="006B065B">
      <w:pPr>
        <w:autoSpaceDE w:val="0"/>
        <w:autoSpaceDN w:val="0"/>
        <w:adjustRightInd w:val="0"/>
        <w:rPr>
          <w:rFonts w:ascii="Verdana" w:eastAsiaTheme="minorHAnsi" w:hAnsi="Verdana"/>
          <w:color w:val="000000"/>
          <w:sz w:val="20"/>
          <w:szCs w:val="20"/>
        </w:rPr>
      </w:pPr>
    </w:p>
    <w:p w14:paraId="728DB30D" w14:textId="77777777" w:rsidR="006B065B" w:rsidRPr="00C24597" w:rsidRDefault="006B065B" w:rsidP="006B065B">
      <w:pPr>
        <w:autoSpaceDE w:val="0"/>
        <w:autoSpaceDN w:val="0"/>
        <w:adjustRightInd w:val="0"/>
        <w:rPr>
          <w:rFonts w:ascii="Verdana" w:eastAsiaTheme="minorHAnsi" w:hAnsi="Verdana"/>
          <w:color w:val="000000"/>
          <w:sz w:val="20"/>
          <w:szCs w:val="20"/>
        </w:rPr>
      </w:pPr>
      <w:r w:rsidRPr="00C24597">
        <w:rPr>
          <w:rFonts w:ascii="Verdana" w:eastAsiaTheme="minorHAnsi" w:hAnsi="Verdana"/>
          <w:color w:val="000000"/>
          <w:sz w:val="20"/>
          <w:szCs w:val="20"/>
        </w:rPr>
        <w:t xml:space="preserve">A suggested format for a risk analysis document is below. Applicants should include all assumptions and external factors identified in the logic model in the risk analysis. Under “Description of Risk,” the risk analysis should address any risk of fraud and corruption, as well as assess the level of risk that the proposed program may inadvertently benefit terrorists or their supporters. Under “Likelihood of Risk” and “Potential Impact of Risk,” applicants should rate the as “High,” “Medium,” or “Low.” Additional lines can be included in the risk analysis table as necessary. </w:t>
      </w:r>
    </w:p>
    <w:p w14:paraId="411AF774" w14:textId="77777777" w:rsidR="006B065B" w:rsidRDefault="006B065B" w:rsidP="006B065B">
      <w:pPr>
        <w:pStyle w:val="Default"/>
        <w:spacing w:line="276" w:lineRule="auto"/>
        <w:jc w:val="both"/>
        <w:rPr>
          <w:rFonts w:ascii="Verdana" w:hAnsi="Verdana"/>
          <w:sz w:val="20"/>
          <w:szCs w:val="20"/>
        </w:rPr>
      </w:pPr>
    </w:p>
    <w:p w14:paraId="4293EF30" w14:textId="77777777" w:rsidR="006B065B" w:rsidRPr="00C24597" w:rsidRDefault="006B065B" w:rsidP="006B065B">
      <w:pPr>
        <w:pStyle w:val="Default"/>
        <w:spacing w:after="200" w:line="276" w:lineRule="auto"/>
        <w:jc w:val="both"/>
        <w:rPr>
          <w:rFonts w:ascii="Verdana" w:hAnsi="Verdana"/>
          <w:sz w:val="20"/>
          <w:szCs w:val="20"/>
        </w:rPr>
      </w:pPr>
      <w:r w:rsidRPr="00C24597">
        <w:rPr>
          <w:rFonts w:ascii="Verdana" w:hAnsi="Verdana"/>
          <w:sz w:val="20"/>
          <w:szCs w:val="20"/>
        </w:rPr>
        <w:t>The safety and security of recipients and beneficiaries are of utmost importance. The Embassy requires all recipients to conduct thorough risk assessments and take all actions necessary in accordance with those assessments to mitigate those risks. The Embassy will not take responsibility for the risks incurred by any recipient.</w:t>
      </w:r>
    </w:p>
    <w:tbl>
      <w:tblPr>
        <w:tblStyle w:val="TableGrid"/>
        <w:tblW w:w="0" w:type="auto"/>
        <w:tblLook w:val="04A0" w:firstRow="1" w:lastRow="0" w:firstColumn="1" w:lastColumn="0" w:noHBand="0" w:noVBand="1"/>
      </w:tblPr>
      <w:tblGrid>
        <w:gridCol w:w="2114"/>
        <w:gridCol w:w="1823"/>
        <w:gridCol w:w="1754"/>
        <w:gridCol w:w="1676"/>
        <w:gridCol w:w="1983"/>
      </w:tblGrid>
      <w:tr w:rsidR="006B065B" w14:paraId="38EB06B2" w14:textId="77777777" w:rsidTr="00E15D7B">
        <w:tc>
          <w:tcPr>
            <w:tcW w:w="2203" w:type="dxa"/>
          </w:tcPr>
          <w:p w14:paraId="404BDA4E" w14:textId="77777777" w:rsidR="006B065B" w:rsidRDefault="006B065B" w:rsidP="00E15D7B">
            <w:pPr>
              <w:pStyle w:val="Default"/>
              <w:jc w:val="both"/>
              <w:rPr>
                <w:rFonts w:ascii="Verdana" w:hAnsi="Verdana"/>
                <w:sz w:val="20"/>
                <w:szCs w:val="20"/>
              </w:rPr>
            </w:pPr>
          </w:p>
        </w:tc>
        <w:tc>
          <w:tcPr>
            <w:tcW w:w="2203" w:type="dxa"/>
          </w:tcPr>
          <w:p w14:paraId="3902C252" w14:textId="77777777" w:rsidR="006B065B" w:rsidRPr="004A09EC" w:rsidRDefault="006B065B" w:rsidP="00E15D7B">
            <w:pPr>
              <w:pStyle w:val="Default"/>
              <w:jc w:val="center"/>
              <w:rPr>
                <w:rFonts w:ascii="Verdana" w:hAnsi="Verdana"/>
                <w:b/>
                <w:sz w:val="20"/>
                <w:szCs w:val="20"/>
              </w:rPr>
            </w:pPr>
            <w:r w:rsidRPr="004A09EC">
              <w:rPr>
                <w:rFonts w:ascii="Verdana" w:hAnsi="Verdana"/>
                <w:b/>
                <w:sz w:val="20"/>
                <w:szCs w:val="20"/>
              </w:rPr>
              <w:t>Description of Risk</w:t>
            </w:r>
          </w:p>
        </w:tc>
        <w:tc>
          <w:tcPr>
            <w:tcW w:w="2203" w:type="dxa"/>
          </w:tcPr>
          <w:p w14:paraId="39E5916A" w14:textId="77777777" w:rsidR="006B065B" w:rsidRPr="004A09EC" w:rsidRDefault="006B065B" w:rsidP="00E15D7B">
            <w:pPr>
              <w:pStyle w:val="Default"/>
              <w:jc w:val="center"/>
              <w:rPr>
                <w:rFonts w:ascii="Verdana" w:hAnsi="Verdana"/>
                <w:b/>
                <w:sz w:val="20"/>
                <w:szCs w:val="20"/>
              </w:rPr>
            </w:pPr>
            <w:r w:rsidRPr="004A09EC">
              <w:rPr>
                <w:rFonts w:ascii="Verdana" w:hAnsi="Verdana"/>
                <w:b/>
                <w:sz w:val="20"/>
                <w:szCs w:val="20"/>
              </w:rPr>
              <w:t>Likelihood of Risk</w:t>
            </w:r>
          </w:p>
        </w:tc>
        <w:tc>
          <w:tcPr>
            <w:tcW w:w="2203" w:type="dxa"/>
          </w:tcPr>
          <w:p w14:paraId="3708703E" w14:textId="77777777" w:rsidR="006B065B" w:rsidRPr="004A09EC" w:rsidRDefault="006B065B" w:rsidP="00E15D7B">
            <w:pPr>
              <w:pStyle w:val="Default"/>
              <w:jc w:val="center"/>
              <w:rPr>
                <w:rFonts w:ascii="Verdana" w:hAnsi="Verdana"/>
                <w:b/>
                <w:sz w:val="20"/>
                <w:szCs w:val="20"/>
              </w:rPr>
            </w:pPr>
            <w:r w:rsidRPr="004A09EC">
              <w:rPr>
                <w:rFonts w:ascii="Verdana" w:hAnsi="Verdana"/>
                <w:b/>
                <w:sz w:val="20"/>
                <w:szCs w:val="20"/>
              </w:rPr>
              <w:t>Potential Impact of Risk</w:t>
            </w:r>
          </w:p>
        </w:tc>
        <w:tc>
          <w:tcPr>
            <w:tcW w:w="2204" w:type="dxa"/>
          </w:tcPr>
          <w:p w14:paraId="59C6C11B" w14:textId="77777777" w:rsidR="006B065B" w:rsidRPr="004A09EC" w:rsidRDefault="006B065B" w:rsidP="00E15D7B">
            <w:pPr>
              <w:pStyle w:val="Default"/>
              <w:jc w:val="center"/>
              <w:rPr>
                <w:rFonts w:ascii="Verdana" w:hAnsi="Verdana"/>
                <w:b/>
                <w:sz w:val="20"/>
                <w:szCs w:val="20"/>
              </w:rPr>
            </w:pPr>
            <w:r w:rsidRPr="004A09EC">
              <w:rPr>
                <w:rFonts w:ascii="Verdana" w:hAnsi="Verdana"/>
                <w:b/>
                <w:sz w:val="20"/>
                <w:szCs w:val="20"/>
              </w:rPr>
              <w:t>Risk Mitigation Plans/Actions</w:t>
            </w:r>
          </w:p>
        </w:tc>
      </w:tr>
      <w:tr w:rsidR="006B065B" w14:paraId="4EFE2B18" w14:textId="77777777" w:rsidTr="00E15D7B">
        <w:tc>
          <w:tcPr>
            <w:tcW w:w="2203" w:type="dxa"/>
          </w:tcPr>
          <w:p w14:paraId="2B6CA4FF" w14:textId="77777777" w:rsidR="006B065B" w:rsidRDefault="006B065B" w:rsidP="00E15D7B">
            <w:pPr>
              <w:pStyle w:val="Default"/>
              <w:jc w:val="both"/>
              <w:rPr>
                <w:rFonts w:ascii="Verdana" w:hAnsi="Verdana"/>
                <w:sz w:val="20"/>
                <w:szCs w:val="20"/>
              </w:rPr>
            </w:pPr>
            <w:r>
              <w:rPr>
                <w:rFonts w:ascii="Verdana" w:hAnsi="Verdana"/>
                <w:sz w:val="20"/>
                <w:szCs w:val="20"/>
              </w:rPr>
              <w:t>Risks affecting realization of project objectives</w:t>
            </w:r>
          </w:p>
        </w:tc>
        <w:tc>
          <w:tcPr>
            <w:tcW w:w="2203" w:type="dxa"/>
          </w:tcPr>
          <w:p w14:paraId="0202854F" w14:textId="77777777" w:rsidR="006B065B" w:rsidRDefault="006B065B" w:rsidP="00E15D7B">
            <w:pPr>
              <w:pStyle w:val="Default"/>
              <w:jc w:val="both"/>
              <w:rPr>
                <w:rFonts w:ascii="Verdana" w:hAnsi="Verdana"/>
                <w:sz w:val="20"/>
                <w:szCs w:val="20"/>
              </w:rPr>
            </w:pPr>
          </w:p>
        </w:tc>
        <w:tc>
          <w:tcPr>
            <w:tcW w:w="2203" w:type="dxa"/>
          </w:tcPr>
          <w:p w14:paraId="35C0E3CB" w14:textId="77777777" w:rsidR="006B065B" w:rsidRDefault="006B065B" w:rsidP="00E15D7B">
            <w:pPr>
              <w:pStyle w:val="Default"/>
              <w:jc w:val="both"/>
              <w:rPr>
                <w:rFonts w:ascii="Verdana" w:hAnsi="Verdana"/>
                <w:sz w:val="20"/>
                <w:szCs w:val="20"/>
              </w:rPr>
            </w:pPr>
          </w:p>
        </w:tc>
        <w:tc>
          <w:tcPr>
            <w:tcW w:w="2203" w:type="dxa"/>
          </w:tcPr>
          <w:p w14:paraId="43EFB026" w14:textId="77777777" w:rsidR="006B065B" w:rsidRDefault="006B065B" w:rsidP="00E15D7B">
            <w:pPr>
              <w:pStyle w:val="Default"/>
              <w:jc w:val="both"/>
              <w:rPr>
                <w:rFonts w:ascii="Verdana" w:hAnsi="Verdana"/>
                <w:sz w:val="20"/>
                <w:szCs w:val="20"/>
              </w:rPr>
            </w:pPr>
          </w:p>
        </w:tc>
        <w:tc>
          <w:tcPr>
            <w:tcW w:w="2204" w:type="dxa"/>
          </w:tcPr>
          <w:p w14:paraId="5D4584A2" w14:textId="77777777" w:rsidR="006B065B" w:rsidRDefault="006B065B" w:rsidP="00E15D7B">
            <w:pPr>
              <w:pStyle w:val="Default"/>
              <w:jc w:val="both"/>
              <w:rPr>
                <w:rFonts w:ascii="Verdana" w:hAnsi="Verdana"/>
                <w:sz w:val="20"/>
                <w:szCs w:val="20"/>
              </w:rPr>
            </w:pPr>
          </w:p>
        </w:tc>
      </w:tr>
      <w:tr w:rsidR="006B065B" w14:paraId="60A44BB6" w14:textId="77777777" w:rsidTr="00E15D7B">
        <w:tc>
          <w:tcPr>
            <w:tcW w:w="2203" w:type="dxa"/>
          </w:tcPr>
          <w:p w14:paraId="07C8154F" w14:textId="77777777" w:rsidR="006B065B" w:rsidRDefault="006B065B" w:rsidP="00E15D7B">
            <w:pPr>
              <w:pStyle w:val="Default"/>
              <w:jc w:val="both"/>
              <w:rPr>
                <w:rFonts w:ascii="Verdana" w:hAnsi="Verdana"/>
                <w:sz w:val="20"/>
                <w:szCs w:val="20"/>
              </w:rPr>
            </w:pPr>
            <w:r>
              <w:rPr>
                <w:rFonts w:ascii="Verdana" w:hAnsi="Verdana"/>
                <w:sz w:val="20"/>
                <w:szCs w:val="20"/>
              </w:rPr>
              <w:t>Risks affecting realization of project outcomes/outputs</w:t>
            </w:r>
          </w:p>
        </w:tc>
        <w:tc>
          <w:tcPr>
            <w:tcW w:w="2203" w:type="dxa"/>
          </w:tcPr>
          <w:p w14:paraId="21E62628" w14:textId="77777777" w:rsidR="006B065B" w:rsidRDefault="006B065B" w:rsidP="00E15D7B">
            <w:pPr>
              <w:pStyle w:val="Default"/>
              <w:jc w:val="both"/>
              <w:rPr>
                <w:rFonts w:ascii="Verdana" w:hAnsi="Verdana"/>
                <w:sz w:val="20"/>
                <w:szCs w:val="20"/>
              </w:rPr>
            </w:pPr>
          </w:p>
        </w:tc>
        <w:tc>
          <w:tcPr>
            <w:tcW w:w="2203" w:type="dxa"/>
          </w:tcPr>
          <w:p w14:paraId="155297B0" w14:textId="77777777" w:rsidR="006B065B" w:rsidRDefault="006B065B" w:rsidP="00E15D7B">
            <w:pPr>
              <w:pStyle w:val="Default"/>
              <w:jc w:val="both"/>
              <w:rPr>
                <w:rFonts w:ascii="Verdana" w:hAnsi="Verdana"/>
                <w:sz w:val="20"/>
                <w:szCs w:val="20"/>
              </w:rPr>
            </w:pPr>
          </w:p>
        </w:tc>
        <w:tc>
          <w:tcPr>
            <w:tcW w:w="2203" w:type="dxa"/>
          </w:tcPr>
          <w:p w14:paraId="1C91F589" w14:textId="77777777" w:rsidR="006B065B" w:rsidRDefault="006B065B" w:rsidP="00E15D7B">
            <w:pPr>
              <w:pStyle w:val="Default"/>
              <w:jc w:val="both"/>
              <w:rPr>
                <w:rFonts w:ascii="Verdana" w:hAnsi="Verdana"/>
                <w:sz w:val="20"/>
                <w:szCs w:val="20"/>
              </w:rPr>
            </w:pPr>
          </w:p>
        </w:tc>
        <w:tc>
          <w:tcPr>
            <w:tcW w:w="2204" w:type="dxa"/>
          </w:tcPr>
          <w:p w14:paraId="26853DE5" w14:textId="77777777" w:rsidR="006B065B" w:rsidRDefault="006B065B" w:rsidP="00E15D7B">
            <w:pPr>
              <w:pStyle w:val="Default"/>
              <w:jc w:val="both"/>
              <w:rPr>
                <w:rFonts w:ascii="Verdana" w:hAnsi="Verdana"/>
                <w:sz w:val="20"/>
                <w:szCs w:val="20"/>
              </w:rPr>
            </w:pPr>
          </w:p>
        </w:tc>
      </w:tr>
      <w:tr w:rsidR="006B065B" w14:paraId="4A4E6BE2" w14:textId="77777777" w:rsidTr="00E15D7B">
        <w:tc>
          <w:tcPr>
            <w:tcW w:w="2203" w:type="dxa"/>
          </w:tcPr>
          <w:p w14:paraId="19F976F0" w14:textId="77777777" w:rsidR="006B065B" w:rsidRDefault="006B065B" w:rsidP="00E15D7B">
            <w:pPr>
              <w:pStyle w:val="Default"/>
              <w:jc w:val="both"/>
              <w:rPr>
                <w:rFonts w:ascii="Verdana" w:hAnsi="Verdana"/>
                <w:sz w:val="20"/>
                <w:szCs w:val="20"/>
              </w:rPr>
            </w:pPr>
            <w:r>
              <w:rPr>
                <w:rFonts w:ascii="Verdana" w:hAnsi="Verdana"/>
                <w:sz w:val="20"/>
                <w:szCs w:val="20"/>
              </w:rPr>
              <w:t>Risks affecting the organization</w:t>
            </w:r>
          </w:p>
        </w:tc>
        <w:tc>
          <w:tcPr>
            <w:tcW w:w="2203" w:type="dxa"/>
          </w:tcPr>
          <w:p w14:paraId="1254854B" w14:textId="77777777" w:rsidR="006B065B" w:rsidRDefault="006B065B" w:rsidP="00E15D7B">
            <w:pPr>
              <w:pStyle w:val="Default"/>
              <w:jc w:val="both"/>
              <w:rPr>
                <w:rFonts w:ascii="Verdana" w:hAnsi="Verdana"/>
                <w:sz w:val="20"/>
                <w:szCs w:val="20"/>
              </w:rPr>
            </w:pPr>
          </w:p>
        </w:tc>
        <w:tc>
          <w:tcPr>
            <w:tcW w:w="2203" w:type="dxa"/>
          </w:tcPr>
          <w:p w14:paraId="4F8A5940" w14:textId="77777777" w:rsidR="006B065B" w:rsidRDefault="006B065B" w:rsidP="00E15D7B">
            <w:pPr>
              <w:pStyle w:val="Default"/>
              <w:jc w:val="both"/>
              <w:rPr>
                <w:rFonts w:ascii="Verdana" w:hAnsi="Verdana"/>
                <w:sz w:val="20"/>
                <w:szCs w:val="20"/>
              </w:rPr>
            </w:pPr>
          </w:p>
        </w:tc>
        <w:tc>
          <w:tcPr>
            <w:tcW w:w="2203" w:type="dxa"/>
          </w:tcPr>
          <w:p w14:paraId="098EBF46" w14:textId="77777777" w:rsidR="006B065B" w:rsidRDefault="006B065B" w:rsidP="00E15D7B">
            <w:pPr>
              <w:pStyle w:val="Default"/>
              <w:jc w:val="both"/>
              <w:rPr>
                <w:rFonts w:ascii="Verdana" w:hAnsi="Verdana"/>
                <w:sz w:val="20"/>
                <w:szCs w:val="20"/>
              </w:rPr>
            </w:pPr>
          </w:p>
        </w:tc>
        <w:tc>
          <w:tcPr>
            <w:tcW w:w="2204" w:type="dxa"/>
          </w:tcPr>
          <w:p w14:paraId="444C9DCC" w14:textId="77777777" w:rsidR="006B065B" w:rsidRDefault="006B065B" w:rsidP="00E15D7B">
            <w:pPr>
              <w:pStyle w:val="Default"/>
              <w:jc w:val="both"/>
              <w:rPr>
                <w:rFonts w:ascii="Verdana" w:hAnsi="Verdana"/>
                <w:sz w:val="20"/>
                <w:szCs w:val="20"/>
              </w:rPr>
            </w:pPr>
          </w:p>
        </w:tc>
      </w:tr>
      <w:tr w:rsidR="006B065B" w14:paraId="54387B2D" w14:textId="77777777" w:rsidTr="00E15D7B">
        <w:tc>
          <w:tcPr>
            <w:tcW w:w="2203" w:type="dxa"/>
          </w:tcPr>
          <w:p w14:paraId="3D8D8F99" w14:textId="77777777" w:rsidR="006B065B" w:rsidRDefault="006B065B" w:rsidP="00E15D7B">
            <w:pPr>
              <w:pStyle w:val="Default"/>
              <w:jc w:val="both"/>
              <w:rPr>
                <w:rFonts w:ascii="Verdana" w:hAnsi="Verdana"/>
                <w:sz w:val="20"/>
                <w:szCs w:val="20"/>
              </w:rPr>
            </w:pPr>
            <w:r>
              <w:rPr>
                <w:rFonts w:ascii="Verdana" w:hAnsi="Verdana"/>
                <w:sz w:val="20"/>
                <w:szCs w:val="20"/>
              </w:rPr>
              <w:t>Risks affecting security and safety of personnel</w:t>
            </w:r>
          </w:p>
        </w:tc>
        <w:tc>
          <w:tcPr>
            <w:tcW w:w="2203" w:type="dxa"/>
          </w:tcPr>
          <w:p w14:paraId="7ACAB9E5" w14:textId="77777777" w:rsidR="006B065B" w:rsidRDefault="006B065B" w:rsidP="00E15D7B">
            <w:pPr>
              <w:pStyle w:val="Default"/>
              <w:jc w:val="both"/>
              <w:rPr>
                <w:rFonts w:ascii="Verdana" w:hAnsi="Verdana"/>
                <w:sz w:val="20"/>
                <w:szCs w:val="20"/>
              </w:rPr>
            </w:pPr>
          </w:p>
        </w:tc>
        <w:tc>
          <w:tcPr>
            <w:tcW w:w="2203" w:type="dxa"/>
          </w:tcPr>
          <w:p w14:paraId="4E4A73D0" w14:textId="77777777" w:rsidR="006B065B" w:rsidRDefault="006B065B" w:rsidP="00E15D7B">
            <w:pPr>
              <w:pStyle w:val="Default"/>
              <w:jc w:val="both"/>
              <w:rPr>
                <w:rFonts w:ascii="Verdana" w:hAnsi="Verdana"/>
                <w:sz w:val="20"/>
                <w:szCs w:val="20"/>
              </w:rPr>
            </w:pPr>
          </w:p>
        </w:tc>
        <w:tc>
          <w:tcPr>
            <w:tcW w:w="2203" w:type="dxa"/>
          </w:tcPr>
          <w:p w14:paraId="1949C284" w14:textId="77777777" w:rsidR="006B065B" w:rsidRDefault="006B065B" w:rsidP="00E15D7B">
            <w:pPr>
              <w:pStyle w:val="Default"/>
              <w:jc w:val="both"/>
              <w:rPr>
                <w:rFonts w:ascii="Verdana" w:hAnsi="Verdana"/>
                <w:sz w:val="20"/>
                <w:szCs w:val="20"/>
              </w:rPr>
            </w:pPr>
          </w:p>
        </w:tc>
        <w:tc>
          <w:tcPr>
            <w:tcW w:w="2204" w:type="dxa"/>
          </w:tcPr>
          <w:p w14:paraId="3DB7EE29" w14:textId="77777777" w:rsidR="006B065B" w:rsidRDefault="006B065B" w:rsidP="00E15D7B">
            <w:pPr>
              <w:pStyle w:val="Default"/>
              <w:jc w:val="both"/>
              <w:rPr>
                <w:rFonts w:ascii="Verdana" w:hAnsi="Verdana"/>
                <w:sz w:val="20"/>
                <w:szCs w:val="20"/>
              </w:rPr>
            </w:pPr>
          </w:p>
        </w:tc>
      </w:tr>
    </w:tbl>
    <w:p w14:paraId="15DA56D9" w14:textId="77777777" w:rsidR="006B065B" w:rsidRDefault="006B065B" w:rsidP="006B065B">
      <w:pPr>
        <w:pStyle w:val="Default"/>
        <w:spacing w:after="200" w:line="276" w:lineRule="auto"/>
        <w:jc w:val="both"/>
        <w:rPr>
          <w:rFonts w:ascii="Verdana" w:hAnsi="Verdana"/>
          <w:sz w:val="20"/>
          <w:szCs w:val="20"/>
        </w:rPr>
      </w:pPr>
    </w:p>
    <w:p w14:paraId="74429314" w14:textId="77777777" w:rsidR="006B065B" w:rsidRDefault="006B065B" w:rsidP="006B065B">
      <w:pPr>
        <w:pStyle w:val="Default"/>
        <w:spacing w:after="200" w:line="276" w:lineRule="auto"/>
        <w:jc w:val="both"/>
        <w:rPr>
          <w:rFonts w:ascii="Verdana" w:hAnsi="Verdana"/>
          <w:sz w:val="20"/>
          <w:szCs w:val="20"/>
        </w:rPr>
      </w:pPr>
    </w:p>
    <w:p w14:paraId="0CC0B33F" w14:textId="202AFD33" w:rsidR="00F06391" w:rsidRDefault="00F06391" w:rsidP="006B065B"/>
    <w:sectPr w:rsidR="00F063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5B"/>
    <w:rsid w:val="002C40B1"/>
    <w:rsid w:val="00637ED8"/>
    <w:rsid w:val="006A0325"/>
    <w:rsid w:val="006B065B"/>
    <w:rsid w:val="00A265A0"/>
    <w:rsid w:val="00B010CF"/>
    <w:rsid w:val="00F06391"/>
    <w:rsid w:val="00F17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F2254"/>
  <w15:chartTrackingRefBased/>
  <w15:docId w15:val="{7AFA1D68-C52C-4F0C-8C24-19BF2E67B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65B"/>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6B065B"/>
    <w:pPr>
      <w:keepNext/>
      <w:outlineLvl w:val="1"/>
    </w:pPr>
    <w:rPr>
      <w:b/>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B065B"/>
    <w:rPr>
      <w:rFonts w:ascii="Times New Roman" w:eastAsia="Times New Roman" w:hAnsi="Times New Roman" w:cs="Times New Roman"/>
      <w:b/>
      <w:color w:val="000000"/>
      <w:sz w:val="24"/>
      <w:szCs w:val="20"/>
    </w:rPr>
  </w:style>
  <w:style w:type="paragraph" w:customStyle="1" w:styleId="Default">
    <w:name w:val="Default"/>
    <w:rsid w:val="006B065B"/>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6B06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7ED8"/>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37ED8"/>
    <w:rPr>
      <w:sz w:val="16"/>
      <w:szCs w:val="16"/>
    </w:rPr>
  </w:style>
  <w:style w:type="paragraph" w:styleId="CommentText">
    <w:name w:val="annotation text"/>
    <w:basedOn w:val="Normal"/>
    <w:link w:val="CommentTextChar"/>
    <w:uiPriority w:val="99"/>
    <w:unhideWhenUsed/>
    <w:rsid w:val="00637ED8"/>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637ED8"/>
    <w:rPr>
      <w:sz w:val="20"/>
      <w:szCs w:val="20"/>
    </w:rPr>
  </w:style>
  <w:style w:type="paragraph" w:styleId="CommentSubject">
    <w:name w:val="annotation subject"/>
    <w:basedOn w:val="CommentText"/>
    <w:next w:val="CommentText"/>
    <w:link w:val="CommentSubjectChar"/>
    <w:uiPriority w:val="99"/>
    <w:semiHidden/>
    <w:unhideWhenUsed/>
    <w:rsid w:val="00F1744B"/>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F1744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3097de-ca95-46c6-aefa-b97175c779ad">
      <Terms xmlns="http://schemas.microsoft.com/office/infopath/2007/PartnerControls"/>
    </lcf76f155ced4ddcb4097134ff3c332f>
    <TaxCatchAll xmlns="d66293ee-b140-4d44-8f22-272e511bed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941DC33B2D01A34580EB8B2FC5EC7264" ma:contentTypeVersion="12" ma:contentTypeDescription="Create a new document." ma:contentTypeScope="" ma:versionID="13381403cd68e6dd5e2f1c339c6edafe">
  <xsd:schema xmlns:xsd="http://www.w3.org/2001/XMLSchema" xmlns:xs="http://www.w3.org/2001/XMLSchema" xmlns:p="http://schemas.microsoft.com/office/2006/metadata/properties" xmlns:ns2="4d4fa2d1-3c1d-4ce2-ba8a-a7dae2342229" xmlns:ns3="e63097de-ca95-46c6-aefa-b97175c779ad" xmlns:ns4="d66293ee-b140-4d44-8f22-272e511bed52" targetNamespace="http://schemas.microsoft.com/office/2006/metadata/properties" ma:root="true" ma:fieldsID="31e23a10ab966f470b63c8aa9e24d094" ns2:_="" ns3:_="" ns4:_="">
    <xsd:import namespace="4d4fa2d1-3c1d-4ce2-ba8a-a7dae2342229"/>
    <xsd:import namespace="e63097de-ca95-46c6-aefa-b97175c779ad"/>
    <xsd:import namespace="d66293ee-b140-4d44-8f22-272e511bed5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4fa2d1-3c1d-4ce2-ba8a-a7dae234222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63097de-ca95-46c6-aefa-b97175c779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66293ee-b140-4d44-8f22-272e511bed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73401c5-8981-4977-b9bc-305c72550493}" ma:internalName="TaxCatchAll" ma:showField="CatchAllData" ma:web="d66293ee-b140-4d44-8f22-272e511bed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5E712-6090-4A65-BEEF-7D98FFA9494E}">
  <ds:schemaRefs>
    <ds:schemaRef ds:uri="http://schemas.microsoft.com/office/2006/metadata/properties"/>
    <ds:schemaRef ds:uri="http://schemas.microsoft.com/office/infopath/2007/PartnerControls"/>
    <ds:schemaRef ds:uri="e63097de-ca95-46c6-aefa-b97175c779ad"/>
    <ds:schemaRef ds:uri="d66293ee-b140-4d44-8f22-272e511bed52"/>
  </ds:schemaRefs>
</ds:datastoreItem>
</file>

<file path=customXml/itemProps2.xml><?xml version="1.0" encoding="utf-8"?>
<ds:datastoreItem xmlns:ds="http://schemas.openxmlformats.org/officeDocument/2006/customXml" ds:itemID="{3E2F1714-AD58-4673-B6C1-554309C5D29D}">
  <ds:schemaRefs>
    <ds:schemaRef ds:uri="http://schemas.microsoft.com/sharepoint/v3/contenttype/forms"/>
  </ds:schemaRefs>
</ds:datastoreItem>
</file>

<file path=customXml/itemProps3.xml><?xml version="1.0" encoding="utf-8"?>
<ds:datastoreItem xmlns:ds="http://schemas.openxmlformats.org/officeDocument/2006/customXml" ds:itemID="{B8A8E33E-0874-4FA9-8B92-8F9B464E46C4}">
  <ds:schemaRefs>
    <ds:schemaRef ds:uri="http://schemas.microsoft.com/sharepoint/events"/>
    <ds:schemaRef ds:uri=""/>
  </ds:schemaRefs>
</ds:datastoreItem>
</file>

<file path=customXml/itemProps4.xml><?xml version="1.0" encoding="utf-8"?>
<ds:datastoreItem xmlns:ds="http://schemas.openxmlformats.org/officeDocument/2006/customXml" ds:itemID="{620627C5-6F66-49E4-BB0E-450D5B712B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4fa2d1-3c1d-4ce2-ba8a-a7dae2342229"/>
    <ds:schemaRef ds:uri="e63097de-ca95-46c6-aefa-b97175c779ad"/>
    <ds:schemaRef ds:uri="d66293ee-b140-4d44-8f22-272e511bed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297</Words>
  <Characters>1697</Characters>
  <Application>Microsoft Office Word</Application>
  <DocSecurity>0</DocSecurity>
  <Lines>14</Lines>
  <Paragraphs>3</Paragraphs>
  <ScaleCrop>false</ScaleCrop>
  <Company>Department of State</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Ngum, Lucresse R</dc:creator>
  <cp:keywords/>
  <dc:description/>
  <cp:lastModifiedBy>Ngum, Lucresse R</cp:lastModifiedBy>
  <cp:revision>6</cp:revision>
  <dcterms:created xsi:type="dcterms:W3CDTF">2023-04-05T09:48:00Z</dcterms:created>
  <dcterms:modified xsi:type="dcterms:W3CDTF">2023-04-05T14:33:00Z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2022-05-25T13:33:50Z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cca5aca6-7b73-47b7-abfb-9b616cfa1001</vt:lpwstr>
  </property>
  <property fmtid="{D5CDD505-2E9C-101B-9397-08002B2CF9AE}" pid="8" name="MSIP_Label_1665d9ee-429a-4d5f-97cc-cfb56e044a6e_ContentBits">
    <vt:lpwstr>0</vt:lpwstr>
  </property>
  <property fmtid="{D5CDD505-2E9C-101B-9397-08002B2CF9AE}" pid="9" name="ContentTypeId">
    <vt:lpwstr>0x010100941DC33B2D01A34580EB8B2FC5EC7264</vt:lpwstr>
  </property>
  <property fmtid="{D5CDD505-2E9C-101B-9397-08002B2CF9AE}" pid="10" name="MediaServiceImageTags">
    <vt:lpwstr/>
  </property>
</Properties>
</file>