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3D5" w:rsidRPr="007D4448" w:rsidRDefault="007E4FA1">
      <w:r>
        <w:rPr>
          <w:noProof/>
        </w:rPr>
        <w:drawing>
          <wp:inline distT="0" distB="0" distL="0" distR="0">
            <wp:extent cx="952500" cy="1285875"/>
            <wp:effectExtent l="0" t="0" r="0" b="9525"/>
            <wp:docPr id="1" name="Picture 1" descr="ah_large_shaded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_large_shaded_4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1285875"/>
                    </a:xfrm>
                    <a:prstGeom prst="rect">
                      <a:avLst/>
                    </a:prstGeom>
                    <a:noFill/>
                    <a:ln>
                      <a:noFill/>
                    </a:ln>
                  </pic:spPr>
                </pic:pic>
              </a:graphicData>
            </a:graphic>
          </wp:inline>
        </w:drawing>
      </w:r>
      <w:r w:rsidR="005953D5" w:rsidRPr="007D4448">
        <w:tab/>
      </w:r>
      <w:r w:rsidR="005953D5" w:rsidRPr="007D4448">
        <w:tab/>
      </w:r>
      <w:r>
        <w:rPr>
          <w:noProof/>
        </w:rPr>
        <mc:AlternateContent>
          <mc:Choice Requires="wps">
            <w:drawing>
              <wp:inline distT="0" distB="0" distL="0" distR="0">
                <wp:extent cx="3324225" cy="781050"/>
                <wp:effectExtent l="0" t="0" r="0" b="1270"/>
                <wp:docPr id="7680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6552" cy="784830"/>
                        </a:xfrm>
                        <a:prstGeom prst="rect">
                          <a:avLst/>
                        </a:prstGeom>
                        <a:noFill/>
                        <a:ln w="9525">
                          <a:noFill/>
                          <a:miter lim="800000"/>
                          <a:headEnd/>
                          <a:tailEnd/>
                        </a:ln>
                        <a:effectLst/>
                      </wps:spPr>
                      <wps:txbx>
                        <w:txbxContent>
                          <w:p w:rsidR="007E4FA1" w:rsidRPr="00272F35" w:rsidRDefault="007E4FA1" w:rsidP="007E4FA1">
                            <w:pPr>
                              <w:pStyle w:val="NormalWeb"/>
                              <w:kinsoku w:val="0"/>
                              <w:overflowPunct w:val="0"/>
                              <w:spacing w:before="0" w:beforeAutospacing="0" w:after="0" w:afterAutospacing="0"/>
                              <w:textAlignment w:val="baseline"/>
                              <w:rPr>
                                <w:sz w:val="32"/>
                                <w:szCs w:val="32"/>
                              </w:rPr>
                            </w:pPr>
                            <w:r w:rsidRPr="00272F35">
                              <w:rPr>
                                <w:rFonts w:ascii="Frutiger LT Std 55 Roman" w:hAnsi="Frutiger LT Std 55 Roman" w:cstheme="minorBidi"/>
                                <w:shadow/>
                                <w:color w:val="000000" w:themeColor="text1"/>
                                <w:kern w:val="24"/>
                                <w:sz w:val="32"/>
                                <w:szCs w:val="32"/>
                                <w14:shadow w14:blurRad="38100" w14:dist="38100" w14:dir="2700000" w14:sx="100000" w14:sy="100000" w14:kx="0" w14:ky="0" w14:algn="tl">
                                  <w14:srgbClr w14:val="000000"/>
                                </w14:shadow>
                              </w:rPr>
                              <w:t>National Park Service</w:t>
                            </w:r>
                          </w:p>
                          <w:p w:rsidR="007E4FA1" w:rsidRPr="00272F35" w:rsidRDefault="007E4FA1" w:rsidP="007E4FA1">
                            <w:pPr>
                              <w:pStyle w:val="NormalWeb"/>
                              <w:kinsoku w:val="0"/>
                              <w:overflowPunct w:val="0"/>
                              <w:spacing w:before="0" w:beforeAutospacing="0" w:after="0" w:afterAutospacing="0"/>
                              <w:textAlignment w:val="baseline"/>
                              <w:rPr>
                                <w:sz w:val="32"/>
                                <w:szCs w:val="32"/>
                              </w:rPr>
                            </w:pPr>
                            <w:r w:rsidRPr="00272F35">
                              <w:rPr>
                                <w:rFonts w:ascii="Frutiger LT Std 55 Roman" w:hAnsi="Frutiger LT Std 55 Roman" w:cstheme="minorBidi"/>
                                <w:shadow/>
                                <w:color w:val="000000" w:themeColor="text1"/>
                                <w:kern w:val="24"/>
                                <w:sz w:val="32"/>
                                <w:szCs w:val="32"/>
                                <w14:shadow w14:blurRad="38100" w14:dist="38100" w14:dir="2700000" w14:sx="100000" w14:sy="100000" w14:kx="0" w14:ky="0" w14:algn="tl">
                                  <w14:srgbClr w14:val="000000"/>
                                </w14:shadow>
                              </w:rPr>
                              <w:t>U.S. Department of the Interior</w:t>
                            </w:r>
                          </w:p>
                        </w:txbxContent>
                      </wps:txbx>
                      <wps:bodyPr wrap="none">
                        <a:spAutoFit/>
                      </wps:bodyPr>
                    </wps:wsp>
                  </a:graphicData>
                </a:graphic>
              </wp:inline>
            </w:drawing>
          </mc:Choice>
          <mc:Fallback>
            <w:pict>
              <v:shapetype id="_x0000_t202" coordsize="21600,21600" o:spt="202" path="m,l,21600r21600,l21600,xe">
                <v:stroke joinstyle="miter"/>
                <v:path gradientshapeok="t" o:connecttype="rect"/>
              </v:shapetype>
              <v:shape id="Text Box 7" o:spid="_x0000_s1026" type="#_x0000_t202" style="width:261.75pt;height:61.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" filled="f" stroked="f">
                <v:textbox style="mso-fit-shape-to-text:t">
                  <w:txbxContent>
                    <w:p w:rsidR="007E4FA1" w:rsidRPr="00272F35" w:rsidRDefault="007E4FA1" w:rsidP="007E4FA1">
                      <w:pPr>
                        <w:pStyle w:val="NormalWeb"/>
                        <w:kinsoku w:val="0"/>
                        <w:overflowPunct w:val="0"/>
                        <w:spacing w:before="0" w:beforeAutospacing="0" w:after="0" w:afterAutospacing="0"/>
                        <w:textAlignment w:val="baseline"/>
                        <w:rPr>
                          <w:sz w:val="32"/>
                          <w:szCs w:val="32"/>
                        </w:rPr>
                      </w:pPr>
                      <w:r w:rsidRPr="00272F35">
                        <w:rPr>
                          <w:rFonts w:ascii="Frutiger LT Std 55 Roman" w:hAnsi="Frutiger LT Std 55 Roman" w:cstheme="minorBidi"/>
                          <w:shadow/>
                          <w:color w:val="000000" w:themeColor="text1"/>
                          <w:kern w:val="24"/>
                          <w:sz w:val="32"/>
                          <w:szCs w:val="32"/>
                          <w14:shadow w14:blurRad="38100" w14:dist="38100" w14:dir="2700000" w14:sx="100000" w14:sy="100000" w14:kx="0" w14:ky="0" w14:algn="tl">
                            <w14:srgbClr w14:val="000000"/>
                          </w14:shadow>
                        </w:rPr>
                        <w:t>National Park Service</w:t>
                      </w:r>
                    </w:p>
                    <w:p w:rsidR="007E4FA1" w:rsidRPr="00272F35" w:rsidRDefault="007E4FA1" w:rsidP="007E4FA1">
                      <w:pPr>
                        <w:pStyle w:val="NormalWeb"/>
                        <w:kinsoku w:val="0"/>
                        <w:overflowPunct w:val="0"/>
                        <w:spacing w:before="0" w:beforeAutospacing="0" w:after="0" w:afterAutospacing="0"/>
                        <w:textAlignment w:val="baseline"/>
                        <w:rPr>
                          <w:sz w:val="32"/>
                          <w:szCs w:val="32"/>
                        </w:rPr>
                      </w:pPr>
                      <w:r w:rsidRPr="00272F35">
                        <w:rPr>
                          <w:rFonts w:ascii="Frutiger LT Std 55 Roman" w:hAnsi="Frutiger LT Std 55 Roman" w:cstheme="minorBidi"/>
                          <w:shadow/>
                          <w:color w:val="000000" w:themeColor="text1"/>
                          <w:kern w:val="24"/>
                          <w:sz w:val="32"/>
                          <w:szCs w:val="32"/>
                          <w14:shadow w14:blurRad="38100" w14:dist="38100" w14:dir="2700000" w14:sx="100000" w14:sy="100000" w14:kx="0" w14:ky="0" w14:algn="tl">
                            <w14:srgbClr w14:val="000000"/>
                          </w14:shadow>
                        </w:rPr>
                        <w:t>U.S. Department of the Interior</w:t>
                      </w:r>
                    </w:p>
                  </w:txbxContent>
                </v:textbox>
                <w10:anchorlock/>
              </v:shape>
            </w:pict>
          </mc:Fallback>
        </mc:AlternateContent>
      </w:r>
    </w:p>
    <w:p w:rsidR="005953D5" w:rsidRPr="007D4448" w:rsidRDefault="005953D5"/>
    <w:p w:rsidR="005953D5" w:rsidRPr="007D4448" w:rsidRDefault="005953D5" w:rsidP="00C12B36">
      <w:pPr>
        <w:jc w:val="center"/>
        <w:outlineLvl w:val="0"/>
        <w:rPr>
          <w:b/>
        </w:rPr>
      </w:pPr>
      <w:r w:rsidRPr="007D4448">
        <w:rPr>
          <w:b/>
        </w:rPr>
        <w:t>NOTICE OF INTENT TO AWARD</w:t>
      </w:r>
    </w:p>
    <w:p w:rsidR="005953D5" w:rsidRPr="007D4448" w:rsidRDefault="005953D5" w:rsidP="00EA0374">
      <w:pPr>
        <w:jc w:val="center"/>
        <w:rPr>
          <w:b/>
        </w:rPr>
      </w:pPr>
    </w:p>
    <w:p w:rsidR="005953D5" w:rsidRPr="007E4FA1" w:rsidRDefault="005953D5" w:rsidP="00EA0374">
      <w:pPr>
        <w:rPr>
          <w:b/>
        </w:rPr>
      </w:pPr>
      <w:r w:rsidRPr="007E4FA1">
        <w:rPr>
          <w:b/>
        </w:rPr>
        <w:t>This Funding Announcement is not a request for applications.  This announcement is to provide public notice of the National Park Service’s intention to fund the following project activities without full and open competition.</w:t>
      </w:r>
    </w:p>
    <w:p w:rsidR="005953D5" w:rsidRPr="007D4448" w:rsidRDefault="005953D5" w:rsidP="00EA0374"/>
    <w:tbl>
      <w:tblPr>
        <w:tblW w:w="5000" w:type="pct"/>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1E0" w:firstRow="1" w:lastRow="1" w:firstColumn="1" w:lastColumn="1" w:noHBand="0" w:noVBand="0"/>
      </w:tblPr>
      <w:tblGrid>
        <w:gridCol w:w="2281"/>
        <w:gridCol w:w="7295"/>
      </w:tblGrid>
      <w:tr w:rsidR="005953D5" w:rsidRPr="007D4448" w:rsidTr="00F67756">
        <w:tc>
          <w:tcPr>
            <w:tcW w:w="5000" w:type="pct"/>
            <w:gridSpan w:val="2"/>
            <w:tcBorders>
              <w:top w:val="double" w:sz="4" w:space="0" w:color="auto"/>
              <w:bottom w:val="double" w:sz="4" w:space="0" w:color="auto"/>
            </w:tcBorders>
            <w:shd w:val="clear" w:color="auto" w:fill="CB9F5B"/>
          </w:tcPr>
          <w:p w:rsidR="005953D5" w:rsidRPr="007D4448" w:rsidRDefault="005953D5" w:rsidP="00F67756">
            <w:pPr>
              <w:jc w:val="center"/>
              <w:rPr>
                <w:b/>
              </w:rPr>
            </w:pPr>
            <w:r w:rsidRPr="007D4448">
              <w:rPr>
                <w:b/>
              </w:rPr>
              <w:t>ABSTRACT</w:t>
            </w:r>
          </w:p>
        </w:tc>
      </w:tr>
      <w:tr w:rsidR="005953D5" w:rsidRPr="007D4448" w:rsidTr="00F67756">
        <w:tc>
          <w:tcPr>
            <w:tcW w:w="1191" w:type="pct"/>
            <w:tcBorders>
              <w:top w:val="double" w:sz="4" w:space="0" w:color="auto"/>
            </w:tcBorders>
          </w:tcPr>
          <w:p w:rsidR="005953D5" w:rsidRPr="007D4448" w:rsidRDefault="005953D5" w:rsidP="009220D5">
            <w:pPr>
              <w:rPr>
                <w:b/>
              </w:rPr>
            </w:pPr>
            <w:r w:rsidRPr="007D4448">
              <w:rPr>
                <w:b/>
              </w:rPr>
              <w:t>Funding Announcement</w:t>
            </w:r>
          </w:p>
        </w:tc>
        <w:tc>
          <w:tcPr>
            <w:tcW w:w="3809" w:type="pct"/>
            <w:tcBorders>
              <w:top w:val="double" w:sz="4" w:space="0" w:color="auto"/>
            </w:tcBorders>
            <w:vAlign w:val="center"/>
          </w:tcPr>
          <w:p w:rsidR="005953D5" w:rsidRPr="00697C47" w:rsidRDefault="00F74BBC" w:rsidP="007E4FA1">
            <w:r w:rsidRPr="00F74BBC">
              <w:t>NPS-15-NERO-0145</w:t>
            </w:r>
          </w:p>
        </w:tc>
      </w:tr>
      <w:tr w:rsidR="005953D5" w:rsidRPr="007D4448" w:rsidTr="00F67756">
        <w:tc>
          <w:tcPr>
            <w:tcW w:w="1191" w:type="pct"/>
          </w:tcPr>
          <w:p w:rsidR="005953D5" w:rsidRPr="007D4448" w:rsidRDefault="005953D5" w:rsidP="009220D5">
            <w:pPr>
              <w:rPr>
                <w:b/>
              </w:rPr>
            </w:pPr>
            <w:r w:rsidRPr="007D4448">
              <w:rPr>
                <w:b/>
              </w:rPr>
              <w:t>Project Title</w:t>
            </w:r>
          </w:p>
        </w:tc>
        <w:tc>
          <w:tcPr>
            <w:tcW w:w="3809" w:type="pct"/>
          </w:tcPr>
          <w:p w:rsidR="00F74BBC" w:rsidRPr="00F74BBC" w:rsidRDefault="00F74BBC" w:rsidP="00F74BBC">
            <w:pPr>
              <w:jc w:val="both"/>
            </w:pPr>
            <w:r w:rsidRPr="00F74BBC">
              <w:t xml:space="preserve">Preservation of the </w:t>
            </w:r>
            <w:proofErr w:type="spellStart"/>
            <w:r w:rsidRPr="00F74BBC">
              <w:t>Abiel</w:t>
            </w:r>
            <w:proofErr w:type="spellEnd"/>
            <w:r w:rsidRPr="00F74BBC">
              <w:t xml:space="preserve"> Smith School – Mitigation of Storm Water Infiltration</w:t>
            </w:r>
            <w:r>
              <w:t>, Boston African American National Historic Site</w:t>
            </w:r>
          </w:p>
          <w:p w:rsidR="005953D5" w:rsidRPr="007D4448" w:rsidRDefault="005953D5" w:rsidP="009220D5"/>
        </w:tc>
      </w:tr>
      <w:tr w:rsidR="005953D5" w:rsidRPr="007D4448" w:rsidTr="00F67756">
        <w:tc>
          <w:tcPr>
            <w:tcW w:w="1191" w:type="pct"/>
          </w:tcPr>
          <w:p w:rsidR="005953D5" w:rsidRPr="007D4448" w:rsidRDefault="005953D5" w:rsidP="009220D5">
            <w:pPr>
              <w:rPr>
                <w:b/>
              </w:rPr>
            </w:pPr>
            <w:r w:rsidRPr="007D4448">
              <w:rPr>
                <w:b/>
              </w:rPr>
              <w:t>Recipient</w:t>
            </w:r>
          </w:p>
        </w:tc>
        <w:tc>
          <w:tcPr>
            <w:tcW w:w="3809" w:type="pct"/>
          </w:tcPr>
          <w:p w:rsidR="005953D5" w:rsidRPr="007D4448" w:rsidRDefault="00F74BBC" w:rsidP="00F74BBC">
            <w:pPr>
              <w:autoSpaceDE w:val="0"/>
              <w:autoSpaceDN w:val="0"/>
              <w:adjustRightInd w:val="0"/>
            </w:pPr>
            <w:r w:rsidRPr="00F74BBC">
              <w:t>The Museum of African American History</w:t>
            </w:r>
          </w:p>
        </w:tc>
      </w:tr>
      <w:tr w:rsidR="005953D5" w:rsidRPr="007D4448" w:rsidTr="00F67756">
        <w:tc>
          <w:tcPr>
            <w:tcW w:w="1191" w:type="pct"/>
          </w:tcPr>
          <w:p w:rsidR="005953D5" w:rsidRPr="007D4448" w:rsidRDefault="005953D5" w:rsidP="009220D5">
            <w:pPr>
              <w:rPr>
                <w:b/>
              </w:rPr>
            </w:pPr>
            <w:r w:rsidRPr="007D4448">
              <w:rPr>
                <w:b/>
              </w:rPr>
              <w:t>Principle Investigator / Program Manager</w:t>
            </w:r>
          </w:p>
        </w:tc>
        <w:tc>
          <w:tcPr>
            <w:tcW w:w="3809" w:type="pct"/>
          </w:tcPr>
          <w:p w:rsidR="00B77E2F" w:rsidRDefault="00B77E2F" w:rsidP="00B77E2F">
            <w:pPr>
              <w:autoSpaceDE w:val="0"/>
              <w:autoSpaceDN w:val="0"/>
              <w:adjustRightInd w:val="0"/>
              <w:rPr>
                <w:color w:val="000000"/>
              </w:rPr>
            </w:pPr>
            <w:r w:rsidRPr="00D032C9">
              <w:rPr>
                <w:color w:val="000000"/>
              </w:rPr>
              <w:t>Beverly Morgan-Welch</w:t>
            </w:r>
            <w:r>
              <w:rPr>
                <w:color w:val="000000"/>
              </w:rPr>
              <w:t xml:space="preserve">, </w:t>
            </w:r>
            <w:r w:rsidRPr="00D032C9">
              <w:rPr>
                <w:color w:val="000000"/>
              </w:rPr>
              <w:t>Executive Director</w:t>
            </w:r>
            <w:r>
              <w:rPr>
                <w:color w:val="000000"/>
              </w:rPr>
              <w:t>, Museum of African American History</w:t>
            </w:r>
          </w:p>
          <w:p w:rsidR="005953D5" w:rsidRPr="007D4448" w:rsidRDefault="005953D5" w:rsidP="009220D5"/>
        </w:tc>
      </w:tr>
      <w:tr w:rsidR="005953D5" w:rsidRPr="007D4448" w:rsidTr="00F67756">
        <w:tc>
          <w:tcPr>
            <w:tcW w:w="1191" w:type="pct"/>
          </w:tcPr>
          <w:p w:rsidR="005953D5" w:rsidRPr="007D4448" w:rsidRDefault="005953D5" w:rsidP="009220D5">
            <w:pPr>
              <w:rPr>
                <w:b/>
              </w:rPr>
            </w:pPr>
            <w:r w:rsidRPr="007D4448">
              <w:rPr>
                <w:b/>
              </w:rPr>
              <w:t>Total Anticipated Award Amount</w:t>
            </w:r>
          </w:p>
        </w:tc>
        <w:tc>
          <w:tcPr>
            <w:tcW w:w="3809" w:type="pct"/>
            <w:vAlign w:val="center"/>
          </w:tcPr>
          <w:p w:rsidR="005953D5" w:rsidRPr="00B77E2F" w:rsidRDefault="00B77E2F" w:rsidP="009220D5">
            <w:r w:rsidRPr="00B77E2F">
              <w:t>$225,000.00</w:t>
            </w:r>
          </w:p>
        </w:tc>
      </w:tr>
      <w:tr w:rsidR="005953D5" w:rsidRPr="007D4448" w:rsidTr="00F67756">
        <w:trPr>
          <w:trHeight w:val="377"/>
        </w:trPr>
        <w:tc>
          <w:tcPr>
            <w:tcW w:w="1191" w:type="pct"/>
            <w:vAlign w:val="center"/>
          </w:tcPr>
          <w:p w:rsidR="005953D5" w:rsidRPr="007D4448" w:rsidRDefault="005953D5" w:rsidP="009220D5">
            <w:pPr>
              <w:rPr>
                <w:b/>
              </w:rPr>
            </w:pPr>
            <w:r w:rsidRPr="007D4448">
              <w:rPr>
                <w:b/>
              </w:rPr>
              <w:t>Cost Share</w:t>
            </w:r>
          </w:p>
        </w:tc>
        <w:tc>
          <w:tcPr>
            <w:tcW w:w="3809" w:type="pct"/>
            <w:vAlign w:val="center"/>
          </w:tcPr>
          <w:p w:rsidR="005953D5" w:rsidRPr="007D4448" w:rsidRDefault="00B77E2F" w:rsidP="009220D5">
            <w:r>
              <w:t>Yes</w:t>
            </w:r>
          </w:p>
        </w:tc>
      </w:tr>
      <w:tr w:rsidR="005953D5" w:rsidRPr="007D4448" w:rsidTr="00F67756">
        <w:tc>
          <w:tcPr>
            <w:tcW w:w="1191" w:type="pct"/>
          </w:tcPr>
          <w:p w:rsidR="005953D5" w:rsidRPr="007D4448" w:rsidRDefault="005953D5" w:rsidP="009220D5">
            <w:pPr>
              <w:rPr>
                <w:b/>
              </w:rPr>
            </w:pPr>
            <w:r w:rsidRPr="007D4448">
              <w:rPr>
                <w:b/>
              </w:rPr>
              <w:t>New Award or Continuation?</w:t>
            </w:r>
          </w:p>
        </w:tc>
        <w:tc>
          <w:tcPr>
            <w:tcW w:w="3809" w:type="pct"/>
            <w:vAlign w:val="center"/>
          </w:tcPr>
          <w:p w:rsidR="005953D5" w:rsidRPr="007D4448" w:rsidRDefault="00B77E2F" w:rsidP="009220D5">
            <w:r>
              <w:t>New Award</w:t>
            </w:r>
          </w:p>
        </w:tc>
      </w:tr>
      <w:tr w:rsidR="005953D5" w:rsidRPr="007D4448" w:rsidTr="00F67756">
        <w:tc>
          <w:tcPr>
            <w:tcW w:w="1191" w:type="pct"/>
          </w:tcPr>
          <w:p w:rsidR="005953D5" w:rsidRPr="007D4448" w:rsidRDefault="005953D5" w:rsidP="009220D5">
            <w:pPr>
              <w:rPr>
                <w:b/>
              </w:rPr>
            </w:pPr>
            <w:r w:rsidRPr="007D4448">
              <w:rPr>
                <w:b/>
              </w:rPr>
              <w:t>Anticipated Length of Agreement</w:t>
            </w:r>
          </w:p>
        </w:tc>
        <w:tc>
          <w:tcPr>
            <w:tcW w:w="3809" w:type="pct"/>
            <w:vAlign w:val="center"/>
          </w:tcPr>
          <w:p w:rsidR="005953D5" w:rsidRPr="002100AE" w:rsidRDefault="005953D5" w:rsidP="007E4FA1">
            <w:r w:rsidRPr="002100AE">
              <w:t xml:space="preserve">Through </w:t>
            </w:r>
            <w:r w:rsidR="002100AE" w:rsidRPr="002100AE">
              <w:t>12/31/2016</w:t>
            </w:r>
          </w:p>
        </w:tc>
      </w:tr>
      <w:tr w:rsidR="005953D5" w:rsidRPr="007D4448" w:rsidTr="00F67756">
        <w:tc>
          <w:tcPr>
            <w:tcW w:w="1191" w:type="pct"/>
          </w:tcPr>
          <w:p w:rsidR="005953D5" w:rsidRPr="007D4448" w:rsidRDefault="005953D5" w:rsidP="009220D5">
            <w:pPr>
              <w:rPr>
                <w:b/>
              </w:rPr>
            </w:pPr>
            <w:r w:rsidRPr="007D4448">
              <w:rPr>
                <w:b/>
              </w:rPr>
              <w:t>Anticipated Period of Performance</w:t>
            </w:r>
          </w:p>
        </w:tc>
        <w:tc>
          <w:tcPr>
            <w:tcW w:w="3809" w:type="pct"/>
            <w:vAlign w:val="center"/>
          </w:tcPr>
          <w:p w:rsidR="005953D5" w:rsidRPr="002100AE" w:rsidRDefault="005953D5" w:rsidP="007E4FA1">
            <w:r w:rsidRPr="002100AE">
              <w:t xml:space="preserve">Through </w:t>
            </w:r>
            <w:r w:rsidR="002100AE" w:rsidRPr="002100AE">
              <w:t>12/31/2016</w:t>
            </w:r>
          </w:p>
        </w:tc>
      </w:tr>
      <w:tr w:rsidR="005953D5" w:rsidRPr="007D4448" w:rsidTr="00F67756">
        <w:tc>
          <w:tcPr>
            <w:tcW w:w="1191" w:type="pct"/>
          </w:tcPr>
          <w:p w:rsidR="005953D5" w:rsidRPr="007D4448" w:rsidRDefault="005953D5" w:rsidP="009220D5">
            <w:pPr>
              <w:rPr>
                <w:b/>
              </w:rPr>
            </w:pPr>
            <w:r w:rsidRPr="007D4448">
              <w:rPr>
                <w:b/>
              </w:rPr>
              <w:t>Award Instrument</w:t>
            </w:r>
          </w:p>
        </w:tc>
        <w:tc>
          <w:tcPr>
            <w:tcW w:w="3809" w:type="pct"/>
          </w:tcPr>
          <w:p w:rsidR="005953D5" w:rsidRPr="007D4448" w:rsidRDefault="005953D5" w:rsidP="009220D5">
            <w:r w:rsidRPr="007D4448">
              <w:t>Cooperative Agreement</w:t>
            </w:r>
          </w:p>
        </w:tc>
      </w:tr>
      <w:tr w:rsidR="005953D5" w:rsidRPr="007D4448" w:rsidTr="00F67756">
        <w:tc>
          <w:tcPr>
            <w:tcW w:w="1191" w:type="pct"/>
          </w:tcPr>
          <w:p w:rsidR="005953D5" w:rsidRPr="007D4448" w:rsidRDefault="005953D5" w:rsidP="009220D5">
            <w:pPr>
              <w:rPr>
                <w:b/>
              </w:rPr>
            </w:pPr>
            <w:r w:rsidRPr="007D4448">
              <w:rPr>
                <w:b/>
              </w:rPr>
              <w:t>Statutory Authority</w:t>
            </w:r>
          </w:p>
        </w:tc>
        <w:tc>
          <w:tcPr>
            <w:tcW w:w="3809" w:type="pct"/>
          </w:tcPr>
          <w:p w:rsidR="005953D5" w:rsidRPr="007D4448" w:rsidRDefault="00E67CCA" w:rsidP="009220D5">
            <w:r>
              <w:rPr>
                <w:b/>
              </w:rPr>
              <w:t>54</w:t>
            </w:r>
            <w:r w:rsidRPr="00860758">
              <w:rPr>
                <w:b/>
              </w:rPr>
              <w:t xml:space="preserve"> U.S.C. Section §</w:t>
            </w:r>
            <w:r>
              <w:rPr>
                <w:b/>
              </w:rPr>
              <w:t xml:space="preserve">101702(a); </w:t>
            </w:r>
            <w:r w:rsidRPr="00ED0481">
              <w:rPr>
                <w:b/>
              </w:rPr>
              <w:t>Public Law 96-430, Title I, §1 103, October 10, 1980, 94</w:t>
            </w:r>
            <w:r>
              <w:t xml:space="preserve"> </w:t>
            </w:r>
            <w:r w:rsidRPr="004C2F32">
              <w:rPr>
                <w:b/>
              </w:rPr>
              <w:t>Stat. 1845</w:t>
            </w:r>
            <w:r>
              <w:t xml:space="preserve"> </w:t>
            </w:r>
            <w:r w:rsidRPr="004C2F32">
              <w:rPr>
                <w:b/>
              </w:rPr>
              <w:t>– Boston African American National Historic Site</w:t>
            </w:r>
          </w:p>
        </w:tc>
      </w:tr>
      <w:tr w:rsidR="005953D5" w:rsidRPr="007D4448" w:rsidTr="00F67756">
        <w:tc>
          <w:tcPr>
            <w:tcW w:w="1191" w:type="pct"/>
          </w:tcPr>
          <w:p w:rsidR="005953D5" w:rsidRPr="007D4448" w:rsidRDefault="005953D5" w:rsidP="009220D5">
            <w:pPr>
              <w:rPr>
                <w:b/>
              </w:rPr>
            </w:pPr>
            <w:r w:rsidRPr="007D4448">
              <w:rPr>
                <w:b/>
              </w:rPr>
              <w:t>CFDA # and Title</w:t>
            </w:r>
          </w:p>
        </w:tc>
        <w:tc>
          <w:tcPr>
            <w:tcW w:w="3809" w:type="pct"/>
          </w:tcPr>
          <w:p w:rsidR="005953D5" w:rsidRPr="00FB235D" w:rsidRDefault="00E67CCA" w:rsidP="009220D5">
            <w:r w:rsidRPr="00FB235D">
              <w:t xml:space="preserve">15.938 </w:t>
            </w:r>
            <w:r w:rsidR="00FB235D" w:rsidRPr="00FB235D">
              <w:t>Boston African-American National Historic Site Cooperative Agreement with the Museum of African American History</w:t>
            </w:r>
          </w:p>
        </w:tc>
      </w:tr>
      <w:tr w:rsidR="005953D5" w:rsidRPr="007D4448" w:rsidTr="00F67756">
        <w:tc>
          <w:tcPr>
            <w:tcW w:w="1191" w:type="pct"/>
          </w:tcPr>
          <w:p w:rsidR="005953D5" w:rsidRPr="007D4448" w:rsidRDefault="005953D5" w:rsidP="009220D5">
            <w:pPr>
              <w:rPr>
                <w:b/>
              </w:rPr>
            </w:pPr>
            <w:r w:rsidRPr="007D4448">
              <w:rPr>
                <w:b/>
              </w:rPr>
              <w:t>Single Source Justification Criteria Cited</w:t>
            </w:r>
          </w:p>
        </w:tc>
        <w:tc>
          <w:tcPr>
            <w:tcW w:w="3809" w:type="pct"/>
          </w:tcPr>
          <w:p w:rsidR="005953D5" w:rsidRPr="007D4448" w:rsidRDefault="007E4FA1" w:rsidP="007E4FA1">
            <w:r>
              <w:t xml:space="preserve"> </w:t>
            </w:r>
            <w:r w:rsidR="005953D5" w:rsidRPr="007D4448">
              <w:t xml:space="preserve"> </w:t>
            </w:r>
            <w:r w:rsidR="00130E37">
              <w:t>(4) Unique Qualifications</w:t>
            </w:r>
          </w:p>
        </w:tc>
      </w:tr>
      <w:tr w:rsidR="005953D5" w:rsidRPr="007D4448" w:rsidTr="00F67756">
        <w:tc>
          <w:tcPr>
            <w:tcW w:w="1191" w:type="pct"/>
            <w:tcBorders>
              <w:bottom w:val="double" w:sz="4" w:space="0" w:color="auto"/>
            </w:tcBorders>
          </w:tcPr>
          <w:p w:rsidR="005953D5" w:rsidRPr="007D4448" w:rsidRDefault="005953D5" w:rsidP="009220D5">
            <w:pPr>
              <w:rPr>
                <w:b/>
              </w:rPr>
            </w:pPr>
            <w:r w:rsidRPr="007D4448">
              <w:rPr>
                <w:b/>
              </w:rPr>
              <w:t>NPS Point of Contact</w:t>
            </w:r>
          </w:p>
        </w:tc>
        <w:tc>
          <w:tcPr>
            <w:tcW w:w="3809" w:type="pct"/>
            <w:tcBorders>
              <w:bottom w:val="double" w:sz="4" w:space="0" w:color="auto"/>
            </w:tcBorders>
            <w:vAlign w:val="center"/>
          </w:tcPr>
          <w:p w:rsidR="005953D5" w:rsidRPr="007D4448" w:rsidRDefault="0089306C" w:rsidP="009220D5">
            <w:r>
              <w:t>Jennifer Fleming, NPS NER Agreements Officer, 215-597-6476</w:t>
            </w:r>
          </w:p>
        </w:tc>
      </w:tr>
    </w:tbl>
    <w:p w:rsidR="005953D5" w:rsidRPr="007D4448" w:rsidRDefault="005953D5" w:rsidP="00EA0374"/>
    <w:p w:rsidR="005953D5" w:rsidRPr="007D4448" w:rsidRDefault="005953D5" w:rsidP="00EA0374"/>
    <w:p w:rsidR="005953D5" w:rsidRDefault="005953D5" w:rsidP="00C12B36">
      <w:pPr>
        <w:jc w:val="center"/>
        <w:outlineLvl w:val="0"/>
        <w:rPr>
          <w:b/>
        </w:rPr>
      </w:pPr>
      <w:r w:rsidRPr="007D4448">
        <w:rPr>
          <w:b/>
        </w:rPr>
        <w:t>OVERVIEW</w:t>
      </w:r>
    </w:p>
    <w:p w:rsidR="006C3CAE" w:rsidRPr="007D4448" w:rsidRDefault="006C3CAE" w:rsidP="00C12B36">
      <w:pPr>
        <w:jc w:val="center"/>
        <w:outlineLvl w:val="0"/>
        <w:rPr>
          <w:b/>
        </w:rPr>
      </w:pPr>
    </w:p>
    <w:p w:rsidR="006C3CAE" w:rsidRDefault="006C3CAE" w:rsidP="006C3CAE">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r>
        <w:t>Under Public Law 96-430, the Secretary of the Interior established the Boston African American National Historic Site (BOAF) in order to preserve for the benefit and inspiration of the people of the United States as a national historic site certain historic structures and properties of outstanding national significance located in Boston, Massachusetts, and associated with the creation and development of a free African American community within Beacon Hill prior to the Civil War.</w:t>
      </w:r>
    </w:p>
    <w:p w:rsidR="006C3CAE" w:rsidRDefault="006C3CAE" w:rsidP="006C3CAE">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p>
    <w:p w:rsidR="006C3CAE" w:rsidRDefault="006C3CAE" w:rsidP="006C3CAE">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r>
        <w:t xml:space="preserve">Two such properties are the African Meeting House and the </w:t>
      </w:r>
      <w:proofErr w:type="spellStart"/>
      <w:r>
        <w:t>Abiel</w:t>
      </w:r>
      <w:proofErr w:type="spellEnd"/>
      <w:r>
        <w:t xml:space="preserve"> Smith School. The African Meeting House is specifically mentioned in Section 101 of the enabling legislation for Boston African American National Historic Site. The African Meeting House is located at 8 Smith Court and the </w:t>
      </w:r>
      <w:proofErr w:type="spellStart"/>
      <w:r>
        <w:t>Abiel</w:t>
      </w:r>
      <w:proofErr w:type="spellEnd"/>
      <w:r>
        <w:t xml:space="preserve"> Smith School is located at 46 Joy Street, both on Beacon Hill and part of the Black Heritage Trail. The </w:t>
      </w:r>
      <w:proofErr w:type="spellStart"/>
      <w:r>
        <w:t>Abiel</w:t>
      </w:r>
      <w:proofErr w:type="spellEnd"/>
      <w:r>
        <w:t xml:space="preserve"> Smith School was the first building in the nation built for the sole purpose of serving as a public school for black children; and the building commemorates the history of African Americans from slavery through the abolitionist movement. </w:t>
      </w:r>
    </w:p>
    <w:p w:rsidR="006C3CAE" w:rsidRDefault="006C3CAE" w:rsidP="006C3CAE">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p>
    <w:p w:rsidR="006C3CAE" w:rsidRPr="000627D3" w:rsidRDefault="006C3CAE" w:rsidP="006C3CAE">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r>
        <w:t xml:space="preserve">The MAAH, as owner of the African Meeting House and tenant of the </w:t>
      </w:r>
      <w:proofErr w:type="spellStart"/>
      <w:r>
        <w:t>Abiel</w:t>
      </w:r>
      <w:proofErr w:type="spellEnd"/>
      <w:r>
        <w:t xml:space="preserve"> Smith School under a 99-year lease with the City of Boston, has as its mission to promote the </w:t>
      </w:r>
      <w:r w:rsidRPr="000627D3">
        <w:t>preservation, exhibition, and interpretation of both these culturally significant properties.</w:t>
      </w:r>
    </w:p>
    <w:p w:rsidR="006C3CAE" w:rsidRPr="000627D3" w:rsidRDefault="006C3CAE" w:rsidP="006C3CAE">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p>
    <w:p w:rsidR="006C3CAE" w:rsidRDefault="006C3CAE" w:rsidP="006C3CAE">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r w:rsidRPr="000627D3">
        <w:t xml:space="preserve">It is the desire of the MAAH and the NPS to enter into a cooperative agreement for the express purpose of </w:t>
      </w:r>
      <w:r>
        <w:t xml:space="preserve">preserving </w:t>
      </w:r>
      <w:r w:rsidRPr="000627D3">
        <w:t xml:space="preserve">the </w:t>
      </w:r>
      <w:proofErr w:type="spellStart"/>
      <w:r w:rsidRPr="000627D3">
        <w:t>Abiel</w:t>
      </w:r>
      <w:proofErr w:type="spellEnd"/>
      <w:r w:rsidRPr="000627D3">
        <w:t xml:space="preserve"> Smith School as it relates to the creation and development of the free African American community within Beacon Hill prior to the Civil War.  </w:t>
      </w:r>
      <w:r>
        <w:t>Through this Agreement,</w:t>
      </w:r>
      <w:r w:rsidRPr="000627D3">
        <w:t xml:space="preserve"> NPS </w:t>
      </w:r>
      <w:r>
        <w:t>will</w:t>
      </w:r>
      <w:r w:rsidRPr="000627D3">
        <w:t xml:space="preserve"> provide technical and financial assistance as outlined in Article III to the MAAH to mitigate water infiltration that is occurring at the </w:t>
      </w:r>
      <w:proofErr w:type="spellStart"/>
      <w:r w:rsidRPr="000627D3">
        <w:t>Abiel</w:t>
      </w:r>
      <w:proofErr w:type="spellEnd"/>
      <w:r w:rsidRPr="000627D3">
        <w:t xml:space="preserve"> Smith School.  Completing this project will stop the water infiltration which will </w:t>
      </w:r>
      <w:r>
        <w:t>preserve t</w:t>
      </w:r>
      <w:r w:rsidRPr="000627D3">
        <w:t>his historic structure</w:t>
      </w:r>
      <w:r>
        <w:t xml:space="preserve"> and increase public awareness, knowledge, and support for historic preservation and stewardship of </w:t>
      </w:r>
      <w:proofErr w:type="spellStart"/>
      <w:r>
        <w:t>Abiel</w:t>
      </w:r>
      <w:proofErr w:type="spellEnd"/>
      <w:r>
        <w:t xml:space="preserve"> Smith School’s cultural and historical heritage. </w:t>
      </w:r>
    </w:p>
    <w:p w:rsidR="00653DE0" w:rsidRDefault="00653DE0" w:rsidP="006C3CAE">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p>
    <w:p w:rsidR="00653DE0" w:rsidRDefault="00653DE0" w:rsidP="006C3CAE">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p>
    <w:p w:rsidR="005953D5" w:rsidRPr="007D4448" w:rsidRDefault="005953D5" w:rsidP="00C12B36">
      <w:pPr>
        <w:jc w:val="center"/>
        <w:outlineLvl w:val="0"/>
        <w:rPr>
          <w:b/>
        </w:rPr>
      </w:pPr>
    </w:p>
    <w:p w:rsidR="005953D5" w:rsidRDefault="005953D5" w:rsidP="007E4FA1">
      <w:pPr>
        <w:autoSpaceDE w:val="0"/>
        <w:autoSpaceDN w:val="0"/>
        <w:adjustRightInd w:val="0"/>
        <w:rPr>
          <w:b/>
        </w:rPr>
      </w:pPr>
      <w:r w:rsidRPr="007D4448">
        <w:tab/>
      </w:r>
    </w:p>
    <w:p w:rsidR="005953D5" w:rsidRDefault="005953D5" w:rsidP="007D4448">
      <w:pPr>
        <w:tabs>
          <w:tab w:val="left" w:pos="-720"/>
          <w:tab w:val="left" w:pos="0"/>
        </w:tabs>
        <w:suppressAutoHyphens/>
        <w:jc w:val="center"/>
        <w:rPr>
          <w:b/>
        </w:rPr>
      </w:pPr>
      <w:r w:rsidRPr="007D4448">
        <w:rPr>
          <w:b/>
        </w:rPr>
        <w:t>RECIPIENT INVOLVEMENT</w:t>
      </w:r>
    </w:p>
    <w:p w:rsidR="005953D5" w:rsidRDefault="005953D5" w:rsidP="007D4448">
      <w:pPr>
        <w:tabs>
          <w:tab w:val="left" w:pos="-720"/>
          <w:tab w:val="left" w:pos="0"/>
        </w:tabs>
        <w:suppressAutoHyphens/>
        <w:jc w:val="center"/>
        <w:rPr>
          <w:b/>
        </w:rPr>
      </w:pPr>
    </w:p>
    <w:p w:rsidR="00653DE0" w:rsidRPr="00653DE0" w:rsidRDefault="00653DE0" w:rsidP="00653DE0">
      <w:pPr>
        <w:ind w:left="360"/>
        <w:rPr>
          <w:b/>
        </w:rPr>
      </w:pPr>
      <w:r w:rsidRPr="00653DE0">
        <w:rPr>
          <w:b/>
        </w:rPr>
        <w:t>MAAH agrees to:</w:t>
      </w:r>
    </w:p>
    <w:p w:rsidR="00653DE0" w:rsidRPr="005F160C" w:rsidRDefault="00653DE0" w:rsidP="00653DE0">
      <w:pPr>
        <w:pStyle w:val="ListParagraph"/>
        <w:rPr>
          <w:b/>
        </w:rPr>
      </w:pPr>
    </w:p>
    <w:p w:rsidR="00653DE0" w:rsidRPr="005F160C" w:rsidRDefault="00653DE0" w:rsidP="00653DE0">
      <w:pPr>
        <w:numPr>
          <w:ilvl w:val="0"/>
          <w:numId w:val="12"/>
        </w:numPr>
        <w:suppressAutoHyphens/>
        <w:overflowPunct w:val="0"/>
        <w:autoSpaceDE w:val="0"/>
        <w:textAlignment w:val="baseline"/>
      </w:pPr>
      <w:r w:rsidRPr="005F160C">
        <w:t>Contract out for the overall construction project to be accomplished in accordance with the attached proposal from Shawmut Design and Construction.</w:t>
      </w:r>
    </w:p>
    <w:p w:rsidR="00653DE0" w:rsidRPr="005F160C" w:rsidRDefault="00653DE0" w:rsidP="00653DE0">
      <w:pPr>
        <w:numPr>
          <w:ilvl w:val="0"/>
          <w:numId w:val="12"/>
        </w:numPr>
        <w:suppressAutoHyphens/>
        <w:overflowPunct w:val="0"/>
        <w:autoSpaceDE w:val="0"/>
        <w:textAlignment w:val="baseline"/>
      </w:pPr>
      <w:r w:rsidRPr="005F160C">
        <w:t>Obtain compliance approval with the State Historic Preservation Office.</w:t>
      </w:r>
    </w:p>
    <w:p w:rsidR="00653DE0" w:rsidRPr="005F160C" w:rsidRDefault="00653DE0" w:rsidP="00653DE0">
      <w:pPr>
        <w:numPr>
          <w:ilvl w:val="0"/>
          <w:numId w:val="12"/>
        </w:numPr>
        <w:suppressAutoHyphens/>
        <w:overflowPunct w:val="0"/>
        <w:autoSpaceDE w:val="0"/>
        <w:textAlignment w:val="baseline"/>
      </w:pPr>
      <w:r w:rsidRPr="005F160C">
        <w:t>Fund the following work:</w:t>
      </w:r>
    </w:p>
    <w:p w:rsidR="00653DE0" w:rsidRPr="005F160C" w:rsidRDefault="00653DE0" w:rsidP="00653DE0">
      <w:pPr>
        <w:numPr>
          <w:ilvl w:val="1"/>
          <w:numId w:val="12"/>
        </w:numPr>
        <w:suppressAutoHyphens/>
        <w:overflowPunct w:val="0"/>
        <w:autoSpaceDE w:val="0"/>
        <w:textAlignment w:val="baseline"/>
      </w:pPr>
      <w:r w:rsidRPr="005F160C">
        <w:t>Archaeological monitoring</w:t>
      </w:r>
    </w:p>
    <w:p w:rsidR="00653DE0" w:rsidRPr="005F160C" w:rsidRDefault="00653DE0" w:rsidP="00653DE0">
      <w:pPr>
        <w:numPr>
          <w:ilvl w:val="1"/>
          <w:numId w:val="12"/>
        </w:numPr>
        <w:suppressAutoHyphens/>
        <w:overflowPunct w:val="0"/>
        <w:autoSpaceDE w:val="0"/>
        <w:textAlignment w:val="baseline"/>
      </w:pPr>
      <w:r w:rsidRPr="005F160C">
        <w:t>Civil engineering study</w:t>
      </w:r>
    </w:p>
    <w:p w:rsidR="00653DE0" w:rsidRPr="005F160C" w:rsidRDefault="00653DE0" w:rsidP="00653DE0">
      <w:pPr>
        <w:numPr>
          <w:ilvl w:val="1"/>
          <w:numId w:val="12"/>
        </w:numPr>
        <w:suppressAutoHyphens/>
        <w:overflowPunct w:val="0"/>
        <w:autoSpaceDE w:val="0"/>
        <w:textAlignment w:val="baseline"/>
      </w:pPr>
      <w:r w:rsidRPr="005F160C">
        <w:t>Site protection and mobilization</w:t>
      </w:r>
    </w:p>
    <w:p w:rsidR="00653DE0" w:rsidRPr="005F160C" w:rsidRDefault="00653DE0" w:rsidP="00653DE0">
      <w:pPr>
        <w:numPr>
          <w:ilvl w:val="1"/>
          <w:numId w:val="12"/>
        </w:numPr>
        <w:suppressAutoHyphens/>
        <w:overflowPunct w:val="0"/>
        <w:autoSpaceDE w:val="0"/>
        <w:textAlignment w:val="baseline"/>
      </w:pPr>
      <w:r w:rsidRPr="005F160C">
        <w:t>Foundation dewatering</w:t>
      </w:r>
    </w:p>
    <w:p w:rsidR="00653DE0" w:rsidRPr="005F160C" w:rsidRDefault="00653DE0" w:rsidP="00653DE0">
      <w:pPr>
        <w:numPr>
          <w:ilvl w:val="1"/>
          <w:numId w:val="12"/>
        </w:numPr>
        <w:suppressAutoHyphens/>
        <w:overflowPunct w:val="0"/>
        <w:autoSpaceDE w:val="0"/>
        <w:textAlignment w:val="baseline"/>
      </w:pPr>
      <w:r w:rsidRPr="005F160C">
        <w:t>Foundation repair, brick replacement and masonry cleaning</w:t>
      </w:r>
    </w:p>
    <w:p w:rsidR="00653DE0" w:rsidRPr="005F160C" w:rsidRDefault="00653DE0" w:rsidP="00653DE0">
      <w:pPr>
        <w:numPr>
          <w:ilvl w:val="1"/>
          <w:numId w:val="12"/>
        </w:numPr>
        <w:suppressAutoHyphens/>
        <w:overflowPunct w:val="0"/>
        <w:autoSpaceDE w:val="0"/>
        <w:textAlignment w:val="baseline"/>
      </w:pPr>
      <w:r w:rsidRPr="005F160C">
        <w:t xml:space="preserve">Deep pointing and </w:t>
      </w:r>
      <w:proofErr w:type="spellStart"/>
      <w:r w:rsidRPr="005F160C">
        <w:t>gunite</w:t>
      </w:r>
      <w:proofErr w:type="spellEnd"/>
      <w:r w:rsidRPr="005F160C">
        <w:t xml:space="preserve"> </w:t>
      </w:r>
      <w:proofErr w:type="spellStart"/>
      <w:r w:rsidRPr="005F160C">
        <w:t>parging</w:t>
      </w:r>
      <w:proofErr w:type="spellEnd"/>
    </w:p>
    <w:p w:rsidR="00653DE0" w:rsidRPr="005F160C" w:rsidRDefault="00653DE0" w:rsidP="00653DE0">
      <w:pPr>
        <w:numPr>
          <w:ilvl w:val="1"/>
          <w:numId w:val="12"/>
        </w:numPr>
        <w:suppressAutoHyphens/>
        <w:overflowPunct w:val="0"/>
        <w:autoSpaceDE w:val="0"/>
        <w:textAlignment w:val="baseline"/>
      </w:pPr>
      <w:proofErr w:type="spellStart"/>
      <w:r w:rsidRPr="005F160C">
        <w:t>Procor</w:t>
      </w:r>
      <w:proofErr w:type="spellEnd"/>
      <w:r w:rsidRPr="005F160C">
        <w:t xml:space="preserve"> waterproofing and drainage board</w:t>
      </w:r>
    </w:p>
    <w:p w:rsidR="00653DE0" w:rsidRPr="005F160C" w:rsidRDefault="00653DE0" w:rsidP="00653DE0">
      <w:pPr>
        <w:numPr>
          <w:ilvl w:val="1"/>
          <w:numId w:val="12"/>
        </w:numPr>
        <w:suppressAutoHyphens/>
        <w:overflowPunct w:val="0"/>
        <w:autoSpaceDE w:val="0"/>
        <w:textAlignment w:val="baseline"/>
      </w:pPr>
      <w:r w:rsidRPr="005F160C">
        <w:t>General Requirements</w:t>
      </w:r>
    </w:p>
    <w:p w:rsidR="00653DE0" w:rsidRPr="005F160C" w:rsidRDefault="00653DE0" w:rsidP="00653DE0">
      <w:pPr>
        <w:numPr>
          <w:ilvl w:val="1"/>
          <w:numId w:val="12"/>
        </w:numPr>
        <w:suppressAutoHyphens/>
        <w:overflowPunct w:val="0"/>
        <w:autoSpaceDE w:val="0"/>
        <w:textAlignment w:val="baseline"/>
      </w:pPr>
      <w:r w:rsidRPr="005F160C">
        <w:t>Supervision</w:t>
      </w:r>
    </w:p>
    <w:p w:rsidR="00653DE0" w:rsidRPr="005F160C" w:rsidRDefault="00653DE0" w:rsidP="00653DE0">
      <w:pPr>
        <w:numPr>
          <w:ilvl w:val="1"/>
          <w:numId w:val="12"/>
        </w:numPr>
        <w:suppressAutoHyphens/>
        <w:overflowPunct w:val="0"/>
        <w:autoSpaceDE w:val="0"/>
        <w:textAlignment w:val="baseline"/>
      </w:pPr>
      <w:r w:rsidRPr="005F160C">
        <w:t>General Liability Insurance</w:t>
      </w:r>
    </w:p>
    <w:p w:rsidR="00653DE0" w:rsidRPr="005F160C" w:rsidRDefault="00653DE0" w:rsidP="00653DE0">
      <w:pPr>
        <w:numPr>
          <w:ilvl w:val="1"/>
          <w:numId w:val="12"/>
        </w:numPr>
        <w:suppressAutoHyphens/>
        <w:overflowPunct w:val="0"/>
        <w:autoSpaceDE w:val="0"/>
        <w:textAlignment w:val="baseline"/>
      </w:pPr>
      <w:r w:rsidRPr="005F160C">
        <w:t>Permits</w:t>
      </w:r>
    </w:p>
    <w:p w:rsidR="00653DE0" w:rsidRPr="005F160C" w:rsidRDefault="00653DE0" w:rsidP="00653DE0">
      <w:pPr>
        <w:numPr>
          <w:ilvl w:val="1"/>
          <w:numId w:val="12"/>
        </w:numPr>
        <w:suppressAutoHyphens/>
        <w:overflowPunct w:val="0"/>
        <w:autoSpaceDE w:val="0"/>
        <w:textAlignment w:val="baseline"/>
      </w:pPr>
      <w:r w:rsidRPr="005F160C">
        <w:t>Overhead and construction management fees</w:t>
      </w:r>
    </w:p>
    <w:p w:rsidR="00653DE0" w:rsidRPr="005F160C" w:rsidRDefault="00653DE0" w:rsidP="00653DE0">
      <w:pPr>
        <w:numPr>
          <w:ilvl w:val="0"/>
          <w:numId w:val="12"/>
        </w:numPr>
        <w:suppressAutoHyphens/>
        <w:overflowPunct w:val="0"/>
        <w:autoSpaceDE w:val="0"/>
        <w:textAlignment w:val="baseline"/>
        <w:rPr>
          <w:spacing w:val="-3"/>
        </w:rPr>
      </w:pPr>
      <w:r w:rsidRPr="005F160C">
        <w:t xml:space="preserve">Administer the entire contract to completion including making timely payments for received and accepted work.  </w:t>
      </w:r>
    </w:p>
    <w:p w:rsidR="00653DE0" w:rsidRPr="005F160C" w:rsidRDefault="00653DE0" w:rsidP="00653DE0">
      <w:pPr>
        <w:numPr>
          <w:ilvl w:val="0"/>
          <w:numId w:val="12"/>
        </w:numPr>
        <w:suppressAutoHyphens/>
        <w:overflowPunct w:val="0"/>
        <w:autoSpaceDE w:val="0"/>
        <w:textAlignment w:val="baseline"/>
        <w:rPr>
          <w:spacing w:val="-3"/>
        </w:rPr>
      </w:pPr>
      <w:r w:rsidRPr="005F160C">
        <w:t xml:space="preserve">During the performance of the work associated with the NPS funded phase of work, MAAH will be responsible for ensuring to the Government that work is being performed and built in accordance with the 106 compliance submitted to the NPS in the form of monthly progress reports.  All changed conditions shall be brought to the attention of NPS </w:t>
      </w:r>
      <w:proofErr w:type="gramStart"/>
      <w:r w:rsidRPr="005F160C">
        <w:t>for continued 106 compliance</w:t>
      </w:r>
      <w:proofErr w:type="gramEnd"/>
      <w:r w:rsidRPr="005F160C">
        <w:t>.</w:t>
      </w:r>
    </w:p>
    <w:p w:rsidR="005953D5" w:rsidRPr="007D4448" w:rsidRDefault="005953D5" w:rsidP="00C12B36">
      <w:pPr>
        <w:jc w:val="center"/>
        <w:outlineLvl w:val="0"/>
        <w:rPr>
          <w:b/>
        </w:rPr>
      </w:pPr>
    </w:p>
    <w:p w:rsidR="005953D5" w:rsidRDefault="005953D5" w:rsidP="00C12B36">
      <w:pPr>
        <w:jc w:val="center"/>
        <w:outlineLvl w:val="0"/>
        <w:rPr>
          <w:b/>
        </w:rPr>
      </w:pPr>
    </w:p>
    <w:p w:rsidR="005953D5" w:rsidRDefault="005953D5" w:rsidP="00C12B36">
      <w:pPr>
        <w:jc w:val="center"/>
        <w:outlineLvl w:val="0"/>
        <w:rPr>
          <w:b/>
        </w:rPr>
      </w:pPr>
    </w:p>
    <w:p w:rsidR="005953D5" w:rsidRPr="007D4448" w:rsidRDefault="005953D5" w:rsidP="00C12B36">
      <w:pPr>
        <w:jc w:val="center"/>
        <w:outlineLvl w:val="0"/>
        <w:rPr>
          <w:b/>
        </w:rPr>
      </w:pPr>
      <w:r w:rsidRPr="007D4448">
        <w:rPr>
          <w:b/>
        </w:rPr>
        <w:t>NATIONAL PARK SERVICE INVOLVEMENT</w:t>
      </w:r>
    </w:p>
    <w:p w:rsidR="005953D5" w:rsidRPr="007D4448" w:rsidRDefault="005953D5" w:rsidP="00D01012">
      <w:pPr>
        <w:rPr>
          <w:b/>
        </w:rPr>
      </w:pPr>
    </w:p>
    <w:p w:rsidR="00653DE0" w:rsidRPr="005F160C" w:rsidRDefault="00653DE0" w:rsidP="00653DE0">
      <w:pPr>
        <w:numPr>
          <w:ilvl w:val="0"/>
          <w:numId w:val="13"/>
        </w:numPr>
        <w:suppressAutoHyphens/>
        <w:overflowPunct w:val="0"/>
        <w:autoSpaceDE w:val="0"/>
        <w:textAlignment w:val="baseline"/>
      </w:pPr>
      <w:r w:rsidRPr="005F160C">
        <w:t>Provide guidance and consultation on processes, method, and means for:</w:t>
      </w:r>
    </w:p>
    <w:p w:rsidR="00653DE0" w:rsidRPr="005F160C" w:rsidRDefault="00653DE0" w:rsidP="00653DE0">
      <w:pPr>
        <w:pStyle w:val="ListParagraph"/>
        <w:numPr>
          <w:ilvl w:val="0"/>
          <w:numId w:val="14"/>
        </w:numPr>
        <w:suppressAutoHyphens/>
        <w:overflowPunct w:val="0"/>
        <w:autoSpaceDE w:val="0"/>
        <w:textAlignment w:val="baseline"/>
      </w:pPr>
      <w:r w:rsidRPr="005F160C">
        <w:t>Excavation, sheet piling and utility protection</w:t>
      </w:r>
    </w:p>
    <w:p w:rsidR="00653DE0" w:rsidRPr="005F160C" w:rsidRDefault="00653DE0" w:rsidP="00653DE0">
      <w:pPr>
        <w:pStyle w:val="ListParagraph"/>
        <w:numPr>
          <w:ilvl w:val="0"/>
          <w:numId w:val="14"/>
        </w:numPr>
        <w:suppressAutoHyphens/>
        <w:overflowPunct w:val="0"/>
        <w:autoSpaceDE w:val="0"/>
        <w:textAlignment w:val="baseline"/>
      </w:pPr>
      <w:r w:rsidRPr="005F160C">
        <w:t>Sidewalk removal</w:t>
      </w:r>
    </w:p>
    <w:p w:rsidR="00653DE0" w:rsidRPr="005F160C" w:rsidRDefault="00653DE0" w:rsidP="00653DE0">
      <w:pPr>
        <w:pStyle w:val="ListParagraph"/>
        <w:numPr>
          <w:ilvl w:val="0"/>
          <w:numId w:val="14"/>
        </w:numPr>
        <w:suppressAutoHyphens/>
        <w:overflowPunct w:val="0"/>
        <w:autoSpaceDE w:val="0"/>
        <w:textAlignment w:val="baseline"/>
      </w:pPr>
      <w:r w:rsidRPr="005F160C">
        <w:t>Backfill and compaction</w:t>
      </w:r>
    </w:p>
    <w:p w:rsidR="00653DE0" w:rsidRPr="005F160C" w:rsidRDefault="00653DE0" w:rsidP="00653DE0">
      <w:pPr>
        <w:pStyle w:val="ListParagraph"/>
        <w:numPr>
          <w:ilvl w:val="0"/>
          <w:numId w:val="14"/>
        </w:numPr>
        <w:suppressAutoHyphens/>
        <w:overflowPunct w:val="0"/>
        <w:autoSpaceDE w:val="0"/>
        <w:textAlignment w:val="baseline"/>
      </w:pPr>
      <w:r w:rsidRPr="005F160C">
        <w:t>Brick Paver installation</w:t>
      </w:r>
    </w:p>
    <w:p w:rsidR="00653DE0" w:rsidRPr="005F160C" w:rsidRDefault="00653DE0" w:rsidP="00653DE0">
      <w:pPr>
        <w:numPr>
          <w:ilvl w:val="0"/>
          <w:numId w:val="13"/>
        </w:numPr>
        <w:suppressAutoHyphens/>
        <w:overflowPunct w:val="0"/>
        <w:autoSpaceDE w:val="0"/>
        <w:textAlignment w:val="baseline"/>
      </w:pPr>
      <w:r w:rsidRPr="005F160C">
        <w:t>Provide advice, oversight, and review of those work activities funded by NPS which are stated above.</w:t>
      </w:r>
    </w:p>
    <w:p w:rsidR="00653DE0" w:rsidRPr="005F160C" w:rsidRDefault="00653DE0" w:rsidP="00653DE0">
      <w:pPr>
        <w:widowControl w:val="0"/>
        <w:numPr>
          <w:ilvl w:val="0"/>
          <w:numId w:val="13"/>
        </w:numPr>
        <w:suppressAutoHyphens/>
        <w:overflowPunct w:val="0"/>
        <w:autoSpaceDE w:val="0"/>
        <w:autoSpaceDN w:val="0"/>
        <w:adjustRightInd w:val="0"/>
        <w:textAlignment w:val="baseline"/>
        <w:rPr>
          <w:b/>
        </w:rPr>
      </w:pPr>
      <w:r w:rsidRPr="005F160C">
        <w:t xml:space="preserve">Provide inspectional services during the course of construction of those work activities funded by NPS which are stated above. </w:t>
      </w:r>
    </w:p>
    <w:p w:rsidR="005953D5" w:rsidRPr="007D4448" w:rsidRDefault="005953D5" w:rsidP="00C12B36">
      <w:pPr>
        <w:jc w:val="center"/>
        <w:outlineLvl w:val="0"/>
        <w:rPr>
          <w:b/>
        </w:rPr>
      </w:pPr>
    </w:p>
    <w:p w:rsidR="005953D5" w:rsidRPr="007D4448" w:rsidRDefault="005953D5" w:rsidP="00C12B36">
      <w:pPr>
        <w:jc w:val="center"/>
        <w:outlineLvl w:val="0"/>
        <w:rPr>
          <w:b/>
        </w:rPr>
      </w:pPr>
    </w:p>
    <w:p w:rsidR="005953D5" w:rsidRDefault="005953D5" w:rsidP="00C12B36">
      <w:pPr>
        <w:jc w:val="center"/>
        <w:outlineLvl w:val="0"/>
        <w:rPr>
          <w:b/>
        </w:rPr>
      </w:pPr>
    </w:p>
    <w:p w:rsidR="005953D5" w:rsidRDefault="005953D5" w:rsidP="00C12B36">
      <w:pPr>
        <w:jc w:val="center"/>
        <w:outlineLvl w:val="0"/>
        <w:rPr>
          <w:b/>
        </w:rPr>
      </w:pPr>
    </w:p>
    <w:p w:rsidR="005953D5" w:rsidRPr="007D4448" w:rsidRDefault="005953D5" w:rsidP="00C12B36">
      <w:pPr>
        <w:jc w:val="center"/>
        <w:outlineLvl w:val="0"/>
        <w:rPr>
          <w:b/>
        </w:rPr>
      </w:pPr>
      <w:r w:rsidRPr="007D4448">
        <w:rPr>
          <w:b/>
        </w:rPr>
        <w:t>SINGLE-SOURCE JUSTIFICATION</w:t>
      </w:r>
    </w:p>
    <w:p w:rsidR="005953D5" w:rsidRPr="007D4448" w:rsidRDefault="005953D5" w:rsidP="00D01012"/>
    <w:tbl>
      <w:tblPr>
        <w:tblW w:w="0" w:type="auto"/>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1E0" w:firstRow="1" w:lastRow="1" w:firstColumn="1" w:lastColumn="1" w:noHBand="0" w:noVBand="0"/>
      </w:tblPr>
      <w:tblGrid>
        <w:gridCol w:w="9288"/>
      </w:tblGrid>
      <w:tr w:rsidR="005953D5" w:rsidRPr="007D4448" w:rsidTr="00F67756">
        <w:trPr>
          <w:trHeight w:val="762"/>
        </w:trPr>
        <w:tc>
          <w:tcPr>
            <w:tcW w:w="9288" w:type="dxa"/>
            <w:tcBorders>
              <w:top w:val="double" w:sz="4" w:space="0" w:color="auto"/>
              <w:bottom w:val="double" w:sz="4" w:space="0" w:color="auto"/>
            </w:tcBorders>
            <w:shd w:val="clear" w:color="auto" w:fill="CB9F5B"/>
            <w:vAlign w:val="center"/>
          </w:tcPr>
          <w:p w:rsidR="005953D5" w:rsidRPr="007D4448" w:rsidRDefault="005953D5" w:rsidP="00F67756">
            <w:pPr>
              <w:jc w:val="center"/>
              <w:rPr>
                <w:b/>
              </w:rPr>
            </w:pPr>
            <w:r w:rsidRPr="007D4448">
              <w:rPr>
                <w:b/>
              </w:rPr>
              <w:t>DEPARTMENT OF THE INTERIOR</w:t>
            </w:r>
          </w:p>
          <w:p w:rsidR="005953D5" w:rsidRPr="007D4448" w:rsidRDefault="005953D5" w:rsidP="00F67756">
            <w:pPr>
              <w:jc w:val="center"/>
              <w:rPr>
                <w:b/>
              </w:rPr>
            </w:pPr>
            <w:r w:rsidRPr="007D4448">
              <w:rPr>
                <w:b/>
              </w:rPr>
              <w:t>SINGLE SOURCE POLICY REQUIREMENTS</w:t>
            </w:r>
          </w:p>
        </w:tc>
      </w:tr>
      <w:tr w:rsidR="005953D5" w:rsidRPr="007D4448" w:rsidTr="00F67756">
        <w:tc>
          <w:tcPr>
            <w:tcW w:w="9288" w:type="dxa"/>
            <w:tcBorders>
              <w:top w:val="double" w:sz="4" w:space="0" w:color="auto"/>
            </w:tcBorders>
          </w:tcPr>
          <w:p w:rsidR="005953D5" w:rsidRPr="007D4448" w:rsidRDefault="005953D5" w:rsidP="009220D5"/>
          <w:p w:rsidR="005953D5" w:rsidRPr="007D4448" w:rsidRDefault="005953D5" w:rsidP="009220D5">
            <w:r w:rsidRPr="007D4448">
              <w:t>Department of the Interior Policy (505 DM 2) requires a written justification which explains why competition is not practicable for each single-source award.  The justification must address one or more of the following criteria as well as discussion of the program legislative history, unique capabilities of the proposed recipient, and cost-sharing contribution offered by the proposed recipient, as applicable.</w:t>
            </w:r>
          </w:p>
          <w:p w:rsidR="005953D5" w:rsidRPr="007D4448" w:rsidRDefault="005953D5" w:rsidP="009220D5"/>
        </w:tc>
      </w:tr>
      <w:tr w:rsidR="005953D5" w:rsidRPr="007D4448" w:rsidTr="00F67756">
        <w:tc>
          <w:tcPr>
            <w:tcW w:w="9288" w:type="dxa"/>
            <w:tcBorders>
              <w:bottom w:val="double" w:sz="4" w:space="0" w:color="auto"/>
            </w:tcBorders>
          </w:tcPr>
          <w:p w:rsidR="005953D5" w:rsidRPr="007D4448" w:rsidRDefault="005953D5" w:rsidP="009220D5"/>
          <w:p w:rsidR="005953D5" w:rsidRPr="007D4448" w:rsidRDefault="005953D5" w:rsidP="009220D5">
            <w:r w:rsidRPr="007D4448">
              <w:t>In order for an assistance award to be made without competition, the award must satisfy one or more of the following criteria:</w:t>
            </w:r>
          </w:p>
          <w:p w:rsidR="005953D5" w:rsidRPr="007D4448" w:rsidRDefault="005953D5" w:rsidP="009220D5"/>
          <w:p w:rsidR="005953D5" w:rsidRPr="007D4448" w:rsidRDefault="005953D5" w:rsidP="00F67756">
            <w:pPr>
              <w:numPr>
                <w:ilvl w:val="0"/>
                <w:numId w:val="2"/>
              </w:numPr>
              <w:tabs>
                <w:tab w:val="clear" w:pos="2376"/>
                <w:tab w:val="num" w:pos="720"/>
              </w:tabs>
              <w:ind w:left="720"/>
            </w:pPr>
            <w:r w:rsidRPr="007D4448">
              <w:t>Unsolicited Proposal – The proposed award is the result of an unsolicited assistance application which represents a unique or innovative idea, method, or approach which is not the subject of a current or planned contract or assistance award, but which is deemed advantageous to the program objectives;</w:t>
            </w:r>
          </w:p>
          <w:p w:rsidR="005953D5" w:rsidRPr="007D4448" w:rsidRDefault="005953D5" w:rsidP="009220D5"/>
          <w:p w:rsidR="005953D5" w:rsidRPr="007D4448" w:rsidRDefault="005953D5" w:rsidP="00F67756">
            <w:pPr>
              <w:numPr>
                <w:ilvl w:val="0"/>
                <w:numId w:val="2"/>
              </w:numPr>
              <w:tabs>
                <w:tab w:val="clear" w:pos="2376"/>
                <w:tab w:val="num" w:pos="720"/>
              </w:tabs>
              <w:ind w:left="720"/>
            </w:pPr>
            <w:r w:rsidRPr="007D4448">
              <w:t>Continuation – The activity to be funded is necessary to the satisfactory completion of, or is a continuation of an activity presently being funded, and for which competition would have a significant adverse effect on the continuity or completion of the activity;</w:t>
            </w:r>
          </w:p>
          <w:p w:rsidR="005953D5" w:rsidRPr="007D4448" w:rsidRDefault="005953D5" w:rsidP="009220D5"/>
          <w:p w:rsidR="005953D5" w:rsidRPr="007D4448" w:rsidRDefault="005953D5" w:rsidP="00F67756">
            <w:pPr>
              <w:numPr>
                <w:ilvl w:val="0"/>
                <w:numId w:val="2"/>
              </w:numPr>
              <w:tabs>
                <w:tab w:val="clear" w:pos="2376"/>
                <w:tab w:val="num" w:pos="720"/>
              </w:tabs>
              <w:ind w:left="720"/>
            </w:pPr>
            <w:r w:rsidRPr="007D4448">
              <w:t>Legislative intent – The language in the applicable authorizing legislation or legislative history clearly indicates Congress’ intent to restrict the award to a particular recipient of purpose;</w:t>
            </w:r>
          </w:p>
          <w:p w:rsidR="005953D5" w:rsidRPr="007D4448" w:rsidRDefault="005953D5" w:rsidP="009220D5"/>
          <w:p w:rsidR="005953D5" w:rsidRPr="007D4448" w:rsidRDefault="005953D5" w:rsidP="00F67756">
            <w:pPr>
              <w:numPr>
                <w:ilvl w:val="0"/>
                <w:numId w:val="2"/>
              </w:numPr>
              <w:tabs>
                <w:tab w:val="clear" w:pos="2376"/>
                <w:tab w:val="num" w:pos="720"/>
              </w:tabs>
              <w:ind w:left="720"/>
            </w:pPr>
            <w:r w:rsidRPr="007D4448">
              <w:t>Unique Qualifications – The applicant is uniquely qualified to perform the activity based upon a variety of demonstrable factors such as location, property ownership, voluntary support capacity, cost-sharing ability if applicable, technical expertise, or other such unique qualifications;</w:t>
            </w:r>
          </w:p>
          <w:p w:rsidR="005953D5" w:rsidRPr="007D4448" w:rsidRDefault="005953D5" w:rsidP="009220D5"/>
          <w:p w:rsidR="005953D5" w:rsidRPr="007D4448" w:rsidRDefault="005953D5" w:rsidP="00F67756">
            <w:pPr>
              <w:numPr>
                <w:ilvl w:val="0"/>
                <w:numId w:val="2"/>
              </w:numPr>
              <w:tabs>
                <w:tab w:val="clear" w:pos="2376"/>
                <w:tab w:val="num" w:pos="720"/>
              </w:tabs>
              <w:ind w:left="720"/>
            </w:pPr>
            <w:r w:rsidRPr="007D4448">
              <w:t>Emergencies – Program/award where there is insufficient time available (due to a compelling and unusual urgency, or substantial danger to health or safety) for adequate competitive procedures to be followed.</w:t>
            </w:r>
          </w:p>
          <w:p w:rsidR="005953D5" w:rsidRPr="007D4448" w:rsidRDefault="005953D5" w:rsidP="009220D5"/>
        </w:tc>
      </w:tr>
    </w:tbl>
    <w:p w:rsidR="005953D5" w:rsidRPr="007D4448" w:rsidRDefault="005953D5" w:rsidP="00D01012"/>
    <w:p w:rsidR="005953D5" w:rsidRPr="007D4448" w:rsidRDefault="005953D5" w:rsidP="00D01012">
      <w:r w:rsidRPr="007D4448">
        <w:t>The National Park Service did not solicit full and open competition for this award based on the following criteria:</w:t>
      </w:r>
    </w:p>
    <w:p w:rsidR="005953D5" w:rsidRPr="007D4448" w:rsidRDefault="005953D5" w:rsidP="00D01012"/>
    <w:p w:rsidR="005953D5" w:rsidRPr="007D4448" w:rsidRDefault="005953D5" w:rsidP="00AE7038">
      <w:pPr>
        <w:tabs>
          <w:tab w:val="left" w:pos="-720"/>
        </w:tabs>
        <w:suppressAutoHyphens/>
        <w:rPr>
          <w:b/>
          <w:caps/>
          <w:color w:val="0000FF"/>
        </w:rPr>
      </w:pPr>
      <w:r w:rsidRPr="007D4448">
        <w:rPr>
          <w:b/>
          <w:caps/>
          <w:color w:val="0000FF"/>
        </w:rPr>
        <w:t xml:space="preserve"> (4) UNIQUE QUALIFICATIONS</w:t>
      </w:r>
    </w:p>
    <w:p w:rsidR="005953D5" w:rsidRPr="007D4448" w:rsidRDefault="005953D5" w:rsidP="00AE7038">
      <w:pPr>
        <w:tabs>
          <w:tab w:val="left" w:pos="-720"/>
        </w:tabs>
        <w:suppressAutoHyphens/>
        <w:rPr>
          <w:b/>
          <w:caps/>
          <w:color w:val="0000FF"/>
        </w:rPr>
      </w:pPr>
    </w:p>
    <w:p w:rsidR="005953D5" w:rsidRPr="007D4448" w:rsidRDefault="005953D5" w:rsidP="00C12B36">
      <w:pPr>
        <w:jc w:val="center"/>
        <w:outlineLvl w:val="0"/>
        <w:rPr>
          <w:b/>
        </w:rPr>
      </w:pPr>
      <w:r w:rsidRPr="007D4448">
        <w:rPr>
          <w:b/>
        </w:rPr>
        <w:t>Single Source Justification Description:</w:t>
      </w:r>
    </w:p>
    <w:p w:rsidR="005953D5" w:rsidRDefault="005953D5" w:rsidP="009D501E">
      <w:pPr>
        <w:autoSpaceDE w:val="0"/>
        <w:autoSpaceDN w:val="0"/>
        <w:adjustRightInd w:val="0"/>
        <w:spacing w:after="240"/>
        <w:rPr>
          <w:color w:val="000000"/>
        </w:rPr>
      </w:pPr>
    </w:p>
    <w:p w:rsidR="00653DE0" w:rsidRPr="000627D3" w:rsidRDefault="00653DE0" w:rsidP="00653DE0">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r>
        <w:t xml:space="preserve">The MAAH is a </w:t>
      </w:r>
      <w:r>
        <w:t xml:space="preserve">tenant of the </w:t>
      </w:r>
      <w:proofErr w:type="spellStart"/>
      <w:r>
        <w:t>Abiel</w:t>
      </w:r>
      <w:proofErr w:type="spellEnd"/>
      <w:r>
        <w:t xml:space="preserve"> Smith School under a 99-year</w:t>
      </w:r>
      <w:r>
        <w:t xml:space="preserve"> lease with the City of Boston</w:t>
      </w:r>
      <w:r w:rsidR="00B92388">
        <w:t xml:space="preserve">. The MAAH </w:t>
      </w:r>
      <w:r>
        <w:t xml:space="preserve">has as its mission to promote the </w:t>
      </w:r>
      <w:r w:rsidRPr="000627D3">
        <w:t xml:space="preserve">preservation, exhibition, and interpretation of </w:t>
      </w:r>
      <w:r w:rsidR="00B92388">
        <w:t xml:space="preserve">this </w:t>
      </w:r>
      <w:r w:rsidRPr="000627D3">
        <w:t>c</w:t>
      </w:r>
      <w:r w:rsidR="00B92388">
        <w:t>ulturally significant property</w:t>
      </w:r>
      <w:r w:rsidRPr="000627D3">
        <w:t>.</w:t>
      </w:r>
      <w:bookmarkStart w:id="0" w:name="_GoBack"/>
      <w:bookmarkEnd w:id="0"/>
    </w:p>
    <w:p w:rsidR="005953D5" w:rsidRDefault="005953D5" w:rsidP="00272B32"/>
    <w:p w:rsidR="005953D5" w:rsidRDefault="005953D5" w:rsidP="00272B32"/>
    <w:p w:rsidR="005953D5" w:rsidRPr="007D4448" w:rsidRDefault="005953D5" w:rsidP="00272B32"/>
    <w:p w:rsidR="005953D5" w:rsidRDefault="005953D5" w:rsidP="00C12B36">
      <w:pPr>
        <w:jc w:val="center"/>
        <w:outlineLvl w:val="0"/>
        <w:rPr>
          <w:b/>
        </w:rPr>
      </w:pPr>
      <w:r w:rsidRPr="007D4448">
        <w:rPr>
          <w:b/>
        </w:rPr>
        <w:t>STATUTORY AUTHORITY</w:t>
      </w:r>
    </w:p>
    <w:p w:rsidR="00FB235D" w:rsidRDefault="00FB235D" w:rsidP="00C12B36">
      <w:pPr>
        <w:jc w:val="center"/>
        <w:outlineLvl w:val="0"/>
        <w:rPr>
          <w:b/>
        </w:rPr>
      </w:pPr>
    </w:p>
    <w:p w:rsidR="00FB235D" w:rsidRPr="007D4448" w:rsidRDefault="00FB235D" w:rsidP="00C12B36">
      <w:pPr>
        <w:jc w:val="center"/>
        <w:outlineLvl w:val="0"/>
        <w:rPr>
          <w:b/>
        </w:rPr>
      </w:pPr>
    </w:p>
    <w:p w:rsidR="00FB235D" w:rsidRPr="00EF3E5A" w:rsidRDefault="00FB235D" w:rsidP="00FB235D">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r>
        <w:rPr>
          <w:b/>
        </w:rPr>
        <w:t>54</w:t>
      </w:r>
      <w:r w:rsidRPr="00860758">
        <w:rPr>
          <w:b/>
        </w:rPr>
        <w:t xml:space="preserve"> U.S.C. Section §</w:t>
      </w:r>
      <w:r>
        <w:rPr>
          <w:b/>
        </w:rPr>
        <w:t>101702(a)</w:t>
      </w:r>
      <w:r w:rsidRPr="00EF3E5A">
        <w:t xml:space="preserve"> provides that the </w:t>
      </w:r>
      <w:smartTag w:uri="urn:schemas-microsoft-com:office:smarttags" w:element="PersonName">
        <w:r w:rsidRPr="00EF3E5A">
          <w:t>National Park Service</w:t>
        </w:r>
      </w:smartTag>
      <w:r w:rsidRPr="00EF3E5A">
        <w:t xml:space="preserve"> may</w:t>
      </w:r>
      <w:r>
        <w:t>,</w:t>
      </w:r>
      <w:r w:rsidRPr="00EF3E5A">
        <w:t xml:space="preserve"> in fiscal year 1997 and thereafter</w:t>
      </w:r>
      <w:r>
        <w:t>,</w:t>
      </w:r>
      <w:r w:rsidRPr="00EF3E5A">
        <w:t xml:space="preserve"> enter into cooperative agreement</w:t>
      </w:r>
      <w:r>
        <w:t>s</w:t>
      </w:r>
      <w:r w:rsidRPr="00EF3E5A">
        <w:t xml:space="preserve"> that involve the transfer of </w:t>
      </w:r>
      <w:smartTag w:uri="urn:schemas-microsoft-com:office:smarttags" w:element="PersonName">
        <w:r w:rsidRPr="00EF3E5A">
          <w:t>National Park Service</w:t>
        </w:r>
      </w:smartTag>
      <w:r w:rsidRPr="00EF3E5A">
        <w:t xml:space="preserve"> appropriated funds to State, local and tribal governments, other public entities, educational institutions, and private nonprofit organizations for the public purpose of carrying out </w:t>
      </w:r>
      <w:smartTag w:uri="urn:schemas-microsoft-com:office:smarttags" w:element="PersonName">
        <w:r w:rsidRPr="00EF3E5A">
          <w:t>National Park Service</w:t>
        </w:r>
      </w:smartTag>
      <w:r w:rsidRPr="00EF3E5A">
        <w:t xml:space="preserve"> programs pursuant to </w:t>
      </w:r>
      <w:r w:rsidRPr="00B41BDC">
        <w:rPr>
          <w:i/>
        </w:rPr>
        <w:t>31 U.S.C. 6305</w:t>
      </w:r>
      <w:r w:rsidRPr="00EF3E5A">
        <w:t xml:space="preserve"> to carry out public purposes of </w:t>
      </w:r>
      <w:smartTag w:uri="urn:schemas-microsoft-com:office:smarttags" w:element="PersonName">
        <w:r w:rsidRPr="00EF3E5A">
          <w:t>National Park Service</w:t>
        </w:r>
      </w:smartTag>
      <w:r w:rsidRPr="00EF3E5A">
        <w:t xml:space="preserve"> programs.</w:t>
      </w:r>
    </w:p>
    <w:p w:rsidR="00FB235D" w:rsidRPr="00EF3E5A" w:rsidRDefault="00FB235D" w:rsidP="00FB235D">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p>
    <w:p w:rsidR="00FB235D" w:rsidRDefault="00FB235D" w:rsidP="00FB235D">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r w:rsidRPr="00ED0481">
        <w:rPr>
          <w:b/>
        </w:rPr>
        <w:t>Public Law 96-430, Title I, §1 103, October 10, 1980, 94</w:t>
      </w:r>
      <w:r>
        <w:t xml:space="preserve"> </w:t>
      </w:r>
      <w:r w:rsidRPr="004C2F32">
        <w:rPr>
          <w:b/>
        </w:rPr>
        <w:t>Stat. 1845</w:t>
      </w:r>
      <w:r>
        <w:t xml:space="preserve"> </w:t>
      </w:r>
      <w:r w:rsidRPr="004C2F32">
        <w:rPr>
          <w:b/>
        </w:rPr>
        <w:t>– Boston African American National Historic Site</w:t>
      </w:r>
      <w:r>
        <w:t xml:space="preserve"> - provides that the NPS may enter into cooperative agreements with entities to mark, interpret, restore, provide technical assistance or any combination thereof, and for such other activities as may be necessary for the preservation of certain historic structures and properties of outstanding national significance located in Boston, Massachusetts, and associated with the creation and development of the free African American community within Beacon Hill prior to the Civil War.</w:t>
      </w:r>
    </w:p>
    <w:p w:rsidR="005953D5" w:rsidRPr="007D4448" w:rsidRDefault="005953D5" w:rsidP="00D01012"/>
    <w:sectPr w:rsidR="005953D5" w:rsidRPr="007D4448" w:rsidSect="002D2682">
      <w:footerReference w:type="even"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85F" w:rsidRDefault="007B685F">
      <w:r>
        <w:separator/>
      </w:r>
    </w:p>
  </w:endnote>
  <w:endnote w:type="continuationSeparator" w:id="0">
    <w:p w:rsidR="007B685F" w:rsidRDefault="007B6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rutiger LT Std 55 Roman">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3D5" w:rsidRDefault="005953D5" w:rsidP="006A61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953D5" w:rsidRDefault="005953D5" w:rsidP="004D7E3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3D5" w:rsidRDefault="005953D5" w:rsidP="006A61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30E37">
      <w:rPr>
        <w:rStyle w:val="PageNumber"/>
        <w:noProof/>
      </w:rPr>
      <w:t>4</w:t>
    </w:r>
    <w:r>
      <w:rPr>
        <w:rStyle w:val="PageNumber"/>
      </w:rPr>
      <w:fldChar w:fldCharType="end"/>
    </w:r>
  </w:p>
  <w:p w:rsidR="005953D5" w:rsidRDefault="005953D5" w:rsidP="004D7E3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85F" w:rsidRDefault="007B685F">
      <w:r>
        <w:separator/>
      </w:r>
    </w:p>
  </w:footnote>
  <w:footnote w:type="continuationSeparator" w:id="0">
    <w:p w:rsidR="007B685F" w:rsidRDefault="007B68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86D15"/>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1">
    <w:nsid w:val="1A461F14"/>
    <w:multiLevelType w:val="hybridMultilevel"/>
    <w:tmpl w:val="B374E7CA"/>
    <w:lvl w:ilvl="0" w:tplc="04090015">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2873034D"/>
    <w:multiLevelType w:val="hybridMultilevel"/>
    <w:tmpl w:val="2174D94E"/>
    <w:lvl w:ilvl="0" w:tplc="37F87360">
      <w:start w:val="1"/>
      <w:numFmt w:val="decimal"/>
      <w:lvlText w:val="%1."/>
      <w:lvlJc w:val="left"/>
      <w:pPr>
        <w:tabs>
          <w:tab w:val="num" w:pos="720"/>
        </w:tabs>
        <w:ind w:left="720" w:hanging="360"/>
      </w:pPr>
      <w:rPr>
        <w:rFonts w:cs="Times New Roman" w:hint="default"/>
        <w:b/>
        <w:color w:val="0000FF"/>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2FD35F00"/>
    <w:multiLevelType w:val="hybridMultilevel"/>
    <w:tmpl w:val="C5725AB0"/>
    <w:lvl w:ilvl="0" w:tplc="65E0E15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3F21C3"/>
    <w:multiLevelType w:val="hybridMultilevel"/>
    <w:tmpl w:val="D79AF1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222895"/>
    <w:multiLevelType w:val="hybridMultilevel"/>
    <w:tmpl w:val="22E4062E"/>
    <w:lvl w:ilvl="0" w:tplc="5F222B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D25925"/>
    <w:multiLevelType w:val="singleLevel"/>
    <w:tmpl w:val="0409000F"/>
    <w:lvl w:ilvl="0">
      <w:start w:val="1"/>
      <w:numFmt w:val="decimal"/>
      <w:lvlText w:val="%1."/>
      <w:lvlJc w:val="left"/>
      <w:pPr>
        <w:tabs>
          <w:tab w:val="num" w:pos="360"/>
        </w:tabs>
        <w:ind w:left="360" w:hanging="360"/>
      </w:pPr>
      <w:rPr>
        <w:rFonts w:cs="Times New Roman"/>
      </w:rPr>
    </w:lvl>
  </w:abstractNum>
  <w:abstractNum w:abstractNumId="7">
    <w:nsid w:val="4D4D3BCF"/>
    <w:multiLevelType w:val="hybridMultilevel"/>
    <w:tmpl w:val="3686385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593A430B"/>
    <w:multiLevelType w:val="hybridMultilevel"/>
    <w:tmpl w:val="783E87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E5772E"/>
    <w:multiLevelType w:val="hybridMultilevel"/>
    <w:tmpl w:val="4C48E8E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64294D96"/>
    <w:multiLevelType w:val="hybridMultilevel"/>
    <w:tmpl w:val="5B70716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44A3CF1"/>
    <w:multiLevelType w:val="hybridMultilevel"/>
    <w:tmpl w:val="5198C2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3793FED"/>
    <w:multiLevelType w:val="hybridMultilevel"/>
    <w:tmpl w:val="E6EA2DD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56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7784549E"/>
    <w:multiLevelType w:val="hybridMultilevel"/>
    <w:tmpl w:val="FD461674"/>
    <w:lvl w:ilvl="0" w:tplc="A768CDAC">
      <w:start w:val="1"/>
      <w:numFmt w:val="decimal"/>
      <w:lvlText w:val="(%1)"/>
      <w:lvlJc w:val="left"/>
      <w:pPr>
        <w:tabs>
          <w:tab w:val="num" w:pos="2376"/>
        </w:tabs>
        <w:ind w:left="2376" w:hanging="39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13"/>
  </w:num>
  <w:num w:numId="3">
    <w:abstractNumId w:val="0"/>
  </w:num>
  <w:num w:numId="4">
    <w:abstractNumId w:val="2"/>
  </w:num>
  <w:num w:numId="5">
    <w:abstractNumId w:val="1"/>
  </w:num>
  <w:num w:numId="6">
    <w:abstractNumId w:val="12"/>
  </w:num>
  <w:num w:numId="7">
    <w:abstractNumId w:val="11"/>
  </w:num>
  <w:num w:numId="8">
    <w:abstractNumId w:val="6"/>
  </w:num>
  <w:num w:numId="9">
    <w:abstractNumId w:val="7"/>
  </w:num>
  <w:num w:numId="10">
    <w:abstractNumId w:val="9"/>
  </w:num>
  <w:num w:numId="11">
    <w:abstractNumId w:val="5"/>
  </w:num>
  <w:num w:numId="12">
    <w:abstractNumId w:val="8"/>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374"/>
    <w:rsid w:val="000055A5"/>
    <w:rsid w:val="00012DB4"/>
    <w:rsid w:val="00013006"/>
    <w:rsid w:val="00033ACC"/>
    <w:rsid w:val="00035AE0"/>
    <w:rsid w:val="00035E8C"/>
    <w:rsid w:val="0006314F"/>
    <w:rsid w:val="000713ED"/>
    <w:rsid w:val="000806D6"/>
    <w:rsid w:val="0009630F"/>
    <w:rsid w:val="000975B5"/>
    <w:rsid w:val="000C1D13"/>
    <w:rsid w:val="000C4A65"/>
    <w:rsid w:val="000E4398"/>
    <w:rsid w:val="000E6F27"/>
    <w:rsid w:val="00107697"/>
    <w:rsid w:val="00125154"/>
    <w:rsid w:val="00130E37"/>
    <w:rsid w:val="00154007"/>
    <w:rsid w:val="00161072"/>
    <w:rsid w:val="00174807"/>
    <w:rsid w:val="00177FD1"/>
    <w:rsid w:val="001A0C24"/>
    <w:rsid w:val="001A2C20"/>
    <w:rsid w:val="001A502E"/>
    <w:rsid w:val="001E6E4D"/>
    <w:rsid w:val="001F02C5"/>
    <w:rsid w:val="002100AE"/>
    <w:rsid w:val="00211C60"/>
    <w:rsid w:val="00214436"/>
    <w:rsid w:val="002217C8"/>
    <w:rsid w:val="0024180A"/>
    <w:rsid w:val="00252C9E"/>
    <w:rsid w:val="002717A5"/>
    <w:rsid w:val="00272B32"/>
    <w:rsid w:val="00272F35"/>
    <w:rsid w:val="0028019F"/>
    <w:rsid w:val="002A4CC8"/>
    <w:rsid w:val="002A7659"/>
    <w:rsid w:val="002C4689"/>
    <w:rsid w:val="002D0442"/>
    <w:rsid w:val="002D2682"/>
    <w:rsid w:val="002D4CF3"/>
    <w:rsid w:val="002D5CF1"/>
    <w:rsid w:val="002E0DC4"/>
    <w:rsid w:val="002E6F25"/>
    <w:rsid w:val="003228AE"/>
    <w:rsid w:val="003253A8"/>
    <w:rsid w:val="0032626F"/>
    <w:rsid w:val="00341996"/>
    <w:rsid w:val="003A0787"/>
    <w:rsid w:val="003A7E67"/>
    <w:rsid w:val="003D2508"/>
    <w:rsid w:val="003F30AB"/>
    <w:rsid w:val="004009E6"/>
    <w:rsid w:val="004013CC"/>
    <w:rsid w:val="0043376E"/>
    <w:rsid w:val="004510DF"/>
    <w:rsid w:val="00454E95"/>
    <w:rsid w:val="00462699"/>
    <w:rsid w:val="004B3007"/>
    <w:rsid w:val="004C6AD4"/>
    <w:rsid w:val="004D4A72"/>
    <w:rsid w:val="004D7E3F"/>
    <w:rsid w:val="00500FFF"/>
    <w:rsid w:val="00522DB4"/>
    <w:rsid w:val="0053163A"/>
    <w:rsid w:val="0054091C"/>
    <w:rsid w:val="00564708"/>
    <w:rsid w:val="00582B57"/>
    <w:rsid w:val="005953D5"/>
    <w:rsid w:val="005A74F4"/>
    <w:rsid w:val="005B39B4"/>
    <w:rsid w:val="005C37A7"/>
    <w:rsid w:val="005C5E43"/>
    <w:rsid w:val="005D54A5"/>
    <w:rsid w:val="005E4728"/>
    <w:rsid w:val="0062595D"/>
    <w:rsid w:val="00653DE0"/>
    <w:rsid w:val="0066029D"/>
    <w:rsid w:val="00665544"/>
    <w:rsid w:val="00683645"/>
    <w:rsid w:val="00685546"/>
    <w:rsid w:val="006859A3"/>
    <w:rsid w:val="006969B6"/>
    <w:rsid w:val="00697C47"/>
    <w:rsid w:val="006A3BA9"/>
    <w:rsid w:val="006A6155"/>
    <w:rsid w:val="006C0C93"/>
    <w:rsid w:val="006C3CAE"/>
    <w:rsid w:val="006D286E"/>
    <w:rsid w:val="006D49FE"/>
    <w:rsid w:val="006E21BA"/>
    <w:rsid w:val="006E765D"/>
    <w:rsid w:val="00722A20"/>
    <w:rsid w:val="00763B74"/>
    <w:rsid w:val="00764BE6"/>
    <w:rsid w:val="00773779"/>
    <w:rsid w:val="007A4AB5"/>
    <w:rsid w:val="007B1854"/>
    <w:rsid w:val="007B2A5C"/>
    <w:rsid w:val="007B3E81"/>
    <w:rsid w:val="007B685F"/>
    <w:rsid w:val="007D4448"/>
    <w:rsid w:val="007E4FA1"/>
    <w:rsid w:val="007F04BE"/>
    <w:rsid w:val="007F29F9"/>
    <w:rsid w:val="008157EA"/>
    <w:rsid w:val="00815C93"/>
    <w:rsid w:val="008261B1"/>
    <w:rsid w:val="00841C75"/>
    <w:rsid w:val="0084460B"/>
    <w:rsid w:val="00892D81"/>
    <w:rsid w:val="0089306C"/>
    <w:rsid w:val="008A4347"/>
    <w:rsid w:val="008D4221"/>
    <w:rsid w:val="008E554F"/>
    <w:rsid w:val="008F4E14"/>
    <w:rsid w:val="009220D5"/>
    <w:rsid w:val="009364E1"/>
    <w:rsid w:val="00992641"/>
    <w:rsid w:val="0099469D"/>
    <w:rsid w:val="00995944"/>
    <w:rsid w:val="009C3FE9"/>
    <w:rsid w:val="009D37CF"/>
    <w:rsid w:val="009D501E"/>
    <w:rsid w:val="009E139D"/>
    <w:rsid w:val="00A12E34"/>
    <w:rsid w:val="00A42E70"/>
    <w:rsid w:val="00AB165E"/>
    <w:rsid w:val="00AC11BA"/>
    <w:rsid w:val="00AC651F"/>
    <w:rsid w:val="00AE25B8"/>
    <w:rsid w:val="00AE7038"/>
    <w:rsid w:val="00AF645E"/>
    <w:rsid w:val="00B11A0B"/>
    <w:rsid w:val="00B27815"/>
    <w:rsid w:val="00B36DEE"/>
    <w:rsid w:val="00B4542B"/>
    <w:rsid w:val="00B52589"/>
    <w:rsid w:val="00B723E1"/>
    <w:rsid w:val="00B747B3"/>
    <w:rsid w:val="00B77E2F"/>
    <w:rsid w:val="00B92388"/>
    <w:rsid w:val="00B92D71"/>
    <w:rsid w:val="00BA44B3"/>
    <w:rsid w:val="00BA6896"/>
    <w:rsid w:val="00BB102F"/>
    <w:rsid w:val="00BB2D60"/>
    <w:rsid w:val="00BC27FD"/>
    <w:rsid w:val="00C064BC"/>
    <w:rsid w:val="00C12B36"/>
    <w:rsid w:val="00C1784D"/>
    <w:rsid w:val="00C351A5"/>
    <w:rsid w:val="00C37CC7"/>
    <w:rsid w:val="00C43235"/>
    <w:rsid w:val="00C5493D"/>
    <w:rsid w:val="00C615C5"/>
    <w:rsid w:val="00C7289A"/>
    <w:rsid w:val="00C74BC0"/>
    <w:rsid w:val="00C8275B"/>
    <w:rsid w:val="00C86C4D"/>
    <w:rsid w:val="00C95C4D"/>
    <w:rsid w:val="00CB10BA"/>
    <w:rsid w:val="00CC02D1"/>
    <w:rsid w:val="00CC2007"/>
    <w:rsid w:val="00CE38E1"/>
    <w:rsid w:val="00CF6541"/>
    <w:rsid w:val="00D01012"/>
    <w:rsid w:val="00D01804"/>
    <w:rsid w:val="00D04D8B"/>
    <w:rsid w:val="00D05434"/>
    <w:rsid w:val="00D12226"/>
    <w:rsid w:val="00D51F51"/>
    <w:rsid w:val="00D56754"/>
    <w:rsid w:val="00D71227"/>
    <w:rsid w:val="00D734FA"/>
    <w:rsid w:val="00D800E6"/>
    <w:rsid w:val="00D901C5"/>
    <w:rsid w:val="00DA01A3"/>
    <w:rsid w:val="00DB6091"/>
    <w:rsid w:val="00DE549B"/>
    <w:rsid w:val="00DF700E"/>
    <w:rsid w:val="00E06259"/>
    <w:rsid w:val="00E32C72"/>
    <w:rsid w:val="00E341C5"/>
    <w:rsid w:val="00E35038"/>
    <w:rsid w:val="00E67CCA"/>
    <w:rsid w:val="00E70EBA"/>
    <w:rsid w:val="00E75155"/>
    <w:rsid w:val="00E76784"/>
    <w:rsid w:val="00EA0374"/>
    <w:rsid w:val="00EA1AEE"/>
    <w:rsid w:val="00EA5513"/>
    <w:rsid w:val="00EB71BE"/>
    <w:rsid w:val="00EC299E"/>
    <w:rsid w:val="00F116E4"/>
    <w:rsid w:val="00F164B3"/>
    <w:rsid w:val="00F342F9"/>
    <w:rsid w:val="00F503BD"/>
    <w:rsid w:val="00F67756"/>
    <w:rsid w:val="00F74BBC"/>
    <w:rsid w:val="00F87B73"/>
    <w:rsid w:val="00FA1DC5"/>
    <w:rsid w:val="00FB235D"/>
    <w:rsid w:val="00FC2924"/>
    <w:rsid w:val="00FC3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FE9"/>
    <w:rPr>
      <w:sz w:val="24"/>
      <w:szCs w:val="24"/>
    </w:rPr>
  </w:style>
  <w:style w:type="paragraph" w:styleId="Heading2">
    <w:name w:val="heading 2"/>
    <w:basedOn w:val="Normal"/>
    <w:next w:val="Normal"/>
    <w:link w:val="Heading2Char"/>
    <w:uiPriority w:val="99"/>
    <w:qFormat/>
    <w:locked/>
    <w:rsid w:val="00B11A0B"/>
    <w:pPr>
      <w:keepNext/>
      <w:tabs>
        <w:tab w:val="left" w:pos="-720"/>
      </w:tabs>
      <w:suppressAutoHyphens/>
      <w:jc w:val="both"/>
      <w:outlineLvl w:val="1"/>
    </w:pPr>
    <w:rPr>
      <w:rFonts w:ascii="Courier" w:hAnsi="Courier"/>
      <w:b/>
      <w:spacing w:val="-2"/>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CB10BA"/>
    <w:rPr>
      <w:rFonts w:ascii="Cambria" w:hAnsi="Cambria" w:cs="Times New Roman"/>
      <w:b/>
      <w:bCs/>
      <w:i/>
      <w:iCs/>
      <w:sz w:val="28"/>
      <w:szCs w:val="28"/>
    </w:rPr>
  </w:style>
  <w:style w:type="table" w:styleId="TableGrid">
    <w:name w:val="Table Grid"/>
    <w:basedOn w:val="TableNormal"/>
    <w:uiPriority w:val="99"/>
    <w:rsid w:val="00EA037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EA0374"/>
    <w:rPr>
      <w:rFonts w:cs="Times New Roman"/>
      <w:color w:val="0000FF"/>
      <w:u w:val="single"/>
    </w:rPr>
  </w:style>
  <w:style w:type="paragraph" w:styleId="Footer">
    <w:name w:val="footer"/>
    <w:basedOn w:val="Normal"/>
    <w:link w:val="FooterChar"/>
    <w:uiPriority w:val="99"/>
    <w:rsid w:val="004D7E3F"/>
    <w:pPr>
      <w:tabs>
        <w:tab w:val="center" w:pos="4320"/>
        <w:tab w:val="right" w:pos="8640"/>
      </w:tabs>
    </w:pPr>
  </w:style>
  <w:style w:type="character" w:customStyle="1" w:styleId="FooterChar">
    <w:name w:val="Footer Char"/>
    <w:basedOn w:val="DefaultParagraphFont"/>
    <w:link w:val="Footer"/>
    <w:uiPriority w:val="99"/>
    <w:semiHidden/>
    <w:locked/>
    <w:rsid w:val="00CB10BA"/>
    <w:rPr>
      <w:rFonts w:cs="Times New Roman"/>
      <w:sz w:val="24"/>
      <w:szCs w:val="24"/>
    </w:rPr>
  </w:style>
  <w:style w:type="character" w:styleId="PageNumber">
    <w:name w:val="page number"/>
    <w:basedOn w:val="DefaultParagraphFont"/>
    <w:uiPriority w:val="99"/>
    <w:rsid w:val="004D7E3F"/>
    <w:rPr>
      <w:rFonts w:cs="Times New Roman"/>
    </w:rPr>
  </w:style>
  <w:style w:type="character" w:styleId="CommentReference">
    <w:name w:val="annotation reference"/>
    <w:basedOn w:val="DefaultParagraphFont"/>
    <w:uiPriority w:val="99"/>
    <w:semiHidden/>
    <w:rsid w:val="00D04D8B"/>
    <w:rPr>
      <w:rFonts w:cs="Times New Roman"/>
      <w:sz w:val="16"/>
      <w:szCs w:val="16"/>
    </w:rPr>
  </w:style>
  <w:style w:type="paragraph" w:styleId="CommentText">
    <w:name w:val="annotation text"/>
    <w:basedOn w:val="Normal"/>
    <w:link w:val="CommentTextChar"/>
    <w:uiPriority w:val="99"/>
    <w:semiHidden/>
    <w:rsid w:val="00D04D8B"/>
    <w:rPr>
      <w:sz w:val="20"/>
      <w:szCs w:val="20"/>
    </w:rPr>
  </w:style>
  <w:style w:type="character" w:customStyle="1" w:styleId="CommentTextChar">
    <w:name w:val="Comment Text Char"/>
    <w:basedOn w:val="DefaultParagraphFont"/>
    <w:link w:val="CommentText"/>
    <w:uiPriority w:val="99"/>
    <w:semiHidden/>
    <w:locked/>
    <w:rsid w:val="00CB10BA"/>
    <w:rPr>
      <w:rFonts w:cs="Times New Roman"/>
      <w:sz w:val="20"/>
      <w:szCs w:val="20"/>
    </w:rPr>
  </w:style>
  <w:style w:type="paragraph" w:styleId="CommentSubject">
    <w:name w:val="annotation subject"/>
    <w:basedOn w:val="CommentText"/>
    <w:next w:val="CommentText"/>
    <w:link w:val="CommentSubjectChar"/>
    <w:uiPriority w:val="99"/>
    <w:semiHidden/>
    <w:rsid w:val="00D04D8B"/>
    <w:rPr>
      <w:b/>
      <w:bCs/>
    </w:rPr>
  </w:style>
  <w:style w:type="character" w:customStyle="1" w:styleId="CommentSubjectChar">
    <w:name w:val="Comment Subject Char"/>
    <w:basedOn w:val="CommentTextChar"/>
    <w:link w:val="CommentSubject"/>
    <w:uiPriority w:val="99"/>
    <w:semiHidden/>
    <w:locked/>
    <w:rsid w:val="00CB10BA"/>
    <w:rPr>
      <w:rFonts w:cs="Times New Roman"/>
      <w:b/>
      <w:bCs/>
      <w:sz w:val="20"/>
      <w:szCs w:val="20"/>
    </w:rPr>
  </w:style>
  <w:style w:type="paragraph" w:styleId="BalloonText">
    <w:name w:val="Balloon Text"/>
    <w:basedOn w:val="Normal"/>
    <w:link w:val="BalloonTextChar"/>
    <w:uiPriority w:val="99"/>
    <w:semiHidden/>
    <w:rsid w:val="00D04D8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10BA"/>
    <w:rPr>
      <w:rFonts w:cs="Times New Roman"/>
      <w:sz w:val="2"/>
    </w:rPr>
  </w:style>
  <w:style w:type="paragraph" w:styleId="DocumentMap">
    <w:name w:val="Document Map"/>
    <w:basedOn w:val="Normal"/>
    <w:link w:val="DocumentMapChar"/>
    <w:uiPriority w:val="99"/>
    <w:semiHidden/>
    <w:rsid w:val="00C12B3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B10BA"/>
    <w:rPr>
      <w:rFonts w:cs="Times New Roman"/>
      <w:sz w:val="2"/>
    </w:rPr>
  </w:style>
  <w:style w:type="paragraph" w:styleId="BodyText">
    <w:name w:val="Body Text"/>
    <w:basedOn w:val="Normal"/>
    <w:link w:val="BodyTextChar"/>
    <w:uiPriority w:val="99"/>
    <w:rsid w:val="003F30AB"/>
    <w:pPr>
      <w:tabs>
        <w:tab w:val="left" w:pos="-720"/>
      </w:tabs>
      <w:suppressAutoHyphens/>
      <w:jc w:val="both"/>
    </w:pPr>
    <w:rPr>
      <w:rFonts w:ascii="Courier" w:hAnsi="Courier"/>
      <w:spacing w:val="-2"/>
      <w:sz w:val="22"/>
      <w:szCs w:val="20"/>
    </w:rPr>
  </w:style>
  <w:style w:type="character" w:customStyle="1" w:styleId="BodyTextChar">
    <w:name w:val="Body Text Char"/>
    <w:basedOn w:val="DefaultParagraphFont"/>
    <w:link w:val="BodyText"/>
    <w:uiPriority w:val="99"/>
    <w:semiHidden/>
    <w:locked/>
    <w:rsid w:val="00CB10BA"/>
    <w:rPr>
      <w:rFonts w:cs="Times New Roman"/>
      <w:sz w:val="24"/>
      <w:szCs w:val="24"/>
    </w:rPr>
  </w:style>
  <w:style w:type="paragraph" w:customStyle="1" w:styleId="Byline">
    <w:name w:val="Byline"/>
    <w:basedOn w:val="BodyText"/>
    <w:uiPriority w:val="99"/>
    <w:rsid w:val="00B11A0B"/>
  </w:style>
  <w:style w:type="paragraph" w:styleId="BodyTextIndent">
    <w:name w:val="Body Text Indent"/>
    <w:basedOn w:val="Normal"/>
    <w:link w:val="BodyTextIndentChar"/>
    <w:uiPriority w:val="99"/>
    <w:rsid w:val="002D0442"/>
    <w:pPr>
      <w:spacing w:after="120"/>
      <w:ind w:left="360"/>
    </w:pPr>
  </w:style>
  <w:style w:type="character" w:customStyle="1" w:styleId="BodyTextIndentChar">
    <w:name w:val="Body Text Indent Char"/>
    <w:basedOn w:val="DefaultParagraphFont"/>
    <w:link w:val="BodyTextIndent"/>
    <w:uiPriority w:val="99"/>
    <w:semiHidden/>
    <w:locked/>
    <w:rsid w:val="00B27815"/>
    <w:rPr>
      <w:rFonts w:cs="Times New Roman"/>
      <w:sz w:val="24"/>
      <w:szCs w:val="24"/>
    </w:rPr>
  </w:style>
  <w:style w:type="paragraph" w:styleId="NormalWeb">
    <w:name w:val="Normal (Web)"/>
    <w:basedOn w:val="Normal"/>
    <w:uiPriority w:val="99"/>
    <w:semiHidden/>
    <w:unhideWhenUsed/>
    <w:rsid w:val="007E4FA1"/>
    <w:pPr>
      <w:spacing w:before="100" w:beforeAutospacing="1" w:after="100" w:afterAutospacing="1"/>
    </w:pPr>
    <w:rPr>
      <w:rFonts w:eastAsiaTheme="minorEastAsia"/>
    </w:rPr>
  </w:style>
  <w:style w:type="paragraph" w:styleId="ListParagraph">
    <w:name w:val="List Paragraph"/>
    <w:basedOn w:val="Normal"/>
    <w:uiPriority w:val="34"/>
    <w:qFormat/>
    <w:rsid w:val="00653D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FE9"/>
    <w:rPr>
      <w:sz w:val="24"/>
      <w:szCs w:val="24"/>
    </w:rPr>
  </w:style>
  <w:style w:type="paragraph" w:styleId="Heading2">
    <w:name w:val="heading 2"/>
    <w:basedOn w:val="Normal"/>
    <w:next w:val="Normal"/>
    <w:link w:val="Heading2Char"/>
    <w:uiPriority w:val="99"/>
    <w:qFormat/>
    <w:locked/>
    <w:rsid w:val="00B11A0B"/>
    <w:pPr>
      <w:keepNext/>
      <w:tabs>
        <w:tab w:val="left" w:pos="-720"/>
      </w:tabs>
      <w:suppressAutoHyphens/>
      <w:jc w:val="both"/>
      <w:outlineLvl w:val="1"/>
    </w:pPr>
    <w:rPr>
      <w:rFonts w:ascii="Courier" w:hAnsi="Courier"/>
      <w:b/>
      <w:spacing w:val="-2"/>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CB10BA"/>
    <w:rPr>
      <w:rFonts w:ascii="Cambria" w:hAnsi="Cambria" w:cs="Times New Roman"/>
      <w:b/>
      <w:bCs/>
      <w:i/>
      <w:iCs/>
      <w:sz w:val="28"/>
      <w:szCs w:val="28"/>
    </w:rPr>
  </w:style>
  <w:style w:type="table" w:styleId="TableGrid">
    <w:name w:val="Table Grid"/>
    <w:basedOn w:val="TableNormal"/>
    <w:uiPriority w:val="99"/>
    <w:rsid w:val="00EA037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EA0374"/>
    <w:rPr>
      <w:rFonts w:cs="Times New Roman"/>
      <w:color w:val="0000FF"/>
      <w:u w:val="single"/>
    </w:rPr>
  </w:style>
  <w:style w:type="paragraph" w:styleId="Footer">
    <w:name w:val="footer"/>
    <w:basedOn w:val="Normal"/>
    <w:link w:val="FooterChar"/>
    <w:uiPriority w:val="99"/>
    <w:rsid w:val="004D7E3F"/>
    <w:pPr>
      <w:tabs>
        <w:tab w:val="center" w:pos="4320"/>
        <w:tab w:val="right" w:pos="8640"/>
      </w:tabs>
    </w:pPr>
  </w:style>
  <w:style w:type="character" w:customStyle="1" w:styleId="FooterChar">
    <w:name w:val="Footer Char"/>
    <w:basedOn w:val="DefaultParagraphFont"/>
    <w:link w:val="Footer"/>
    <w:uiPriority w:val="99"/>
    <w:semiHidden/>
    <w:locked/>
    <w:rsid w:val="00CB10BA"/>
    <w:rPr>
      <w:rFonts w:cs="Times New Roman"/>
      <w:sz w:val="24"/>
      <w:szCs w:val="24"/>
    </w:rPr>
  </w:style>
  <w:style w:type="character" w:styleId="PageNumber">
    <w:name w:val="page number"/>
    <w:basedOn w:val="DefaultParagraphFont"/>
    <w:uiPriority w:val="99"/>
    <w:rsid w:val="004D7E3F"/>
    <w:rPr>
      <w:rFonts w:cs="Times New Roman"/>
    </w:rPr>
  </w:style>
  <w:style w:type="character" w:styleId="CommentReference">
    <w:name w:val="annotation reference"/>
    <w:basedOn w:val="DefaultParagraphFont"/>
    <w:uiPriority w:val="99"/>
    <w:semiHidden/>
    <w:rsid w:val="00D04D8B"/>
    <w:rPr>
      <w:rFonts w:cs="Times New Roman"/>
      <w:sz w:val="16"/>
      <w:szCs w:val="16"/>
    </w:rPr>
  </w:style>
  <w:style w:type="paragraph" w:styleId="CommentText">
    <w:name w:val="annotation text"/>
    <w:basedOn w:val="Normal"/>
    <w:link w:val="CommentTextChar"/>
    <w:uiPriority w:val="99"/>
    <w:semiHidden/>
    <w:rsid w:val="00D04D8B"/>
    <w:rPr>
      <w:sz w:val="20"/>
      <w:szCs w:val="20"/>
    </w:rPr>
  </w:style>
  <w:style w:type="character" w:customStyle="1" w:styleId="CommentTextChar">
    <w:name w:val="Comment Text Char"/>
    <w:basedOn w:val="DefaultParagraphFont"/>
    <w:link w:val="CommentText"/>
    <w:uiPriority w:val="99"/>
    <w:semiHidden/>
    <w:locked/>
    <w:rsid w:val="00CB10BA"/>
    <w:rPr>
      <w:rFonts w:cs="Times New Roman"/>
      <w:sz w:val="20"/>
      <w:szCs w:val="20"/>
    </w:rPr>
  </w:style>
  <w:style w:type="paragraph" w:styleId="CommentSubject">
    <w:name w:val="annotation subject"/>
    <w:basedOn w:val="CommentText"/>
    <w:next w:val="CommentText"/>
    <w:link w:val="CommentSubjectChar"/>
    <w:uiPriority w:val="99"/>
    <w:semiHidden/>
    <w:rsid w:val="00D04D8B"/>
    <w:rPr>
      <w:b/>
      <w:bCs/>
    </w:rPr>
  </w:style>
  <w:style w:type="character" w:customStyle="1" w:styleId="CommentSubjectChar">
    <w:name w:val="Comment Subject Char"/>
    <w:basedOn w:val="CommentTextChar"/>
    <w:link w:val="CommentSubject"/>
    <w:uiPriority w:val="99"/>
    <w:semiHidden/>
    <w:locked/>
    <w:rsid w:val="00CB10BA"/>
    <w:rPr>
      <w:rFonts w:cs="Times New Roman"/>
      <w:b/>
      <w:bCs/>
      <w:sz w:val="20"/>
      <w:szCs w:val="20"/>
    </w:rPr>
  </w:style>
  <w:style w:type="paragraph" w:styleId="BalloonText">
    <w:name w:val="Balloon Text"/>
    <w:basedOn w:val="Normal"/>
    <w:link w:val="BalloonTextChar"/>
    <w:uiPriority w:val="99"/>
    <w:semiHidden/>
    <w:rsid w:val="00D04D8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10BA"/>
    <w:rPr>
      <w:rFonts w:cs="Times New Roman"/>
      <w:sz w:val="2"/>
    </w:rPr>
  </w:style>
  <w:style w:type="paragraph" w:styleId="DocumentMap">
    <w:name w:val="Document Map"/>
    <w:basedOn w:val="Normal"/>
    <w:link w:val="DocumentMapChar"/>
    <w:uiPriority w:val="99"/>
    <w:semiHidden/>
    <w:rsid w:val="00C12B3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B10BA"/>
    <w:rPr>
      <w:rFonts w:cs="Times New Roman"/>
      <w:sz w:val="2"/>
    </w:rPr>
  </w:style>
  <w:style w:type="paragraph" w:styleId="BodyText">
    <w:name w:val="Body Text"/>
    <w:basedOn w:val="Normal"/>
    <w:link w:val="BodyTextChar"/>
    <w:uiPriority w:val="99"/>
    <w:rsid w:val="003F30AB"/>
    <w:pPr>
      <w:tabs>
        <w:tab w:val="left" w:pos="-720"/>
      </w:tabs>
      <w:suppressAutoHyphens/>
      <w:jc w:val="both"/>
    </w:pPr>
    <w:rPr>
      <w:rFonts w:ascii="Courier" w:hAnsi="Courier"/>
      <w:spacing w:val="-2"/>
      <w:sz w:val="22"/>
      <w:szCs w:val="20"/>
    </w:rPr>
  </w:style>
  <w:style w:type="character" w:customStyle="1" w:styleId="BodyTextChar">
    <w:name w:val="Body Text Char"/>
    <w:basedOn w:val="DefaultParagraphFont"/>
    <w:link w:val="BodyText"/>
    <w:uiPriority w:val="99"/>
    <w:semiHidden/>
    <w:locked/>
    <w:rsid w:val="00CB10BA"/>
    <w:rPr>
      <w:rFonts w:cs="Times New Roman"/>
      <w:sz w:val="24"/>
      <w:szCs w:val="24"/>
    </w:rPr>
  </w:style>
  <w:style w:type="paragraph" w:customStyle="1" w:styleId="Byline">
    <w:name w:val="Byline"/>
    <w:basedOn w:val="BodyText"/>
    <w:uiPriority w:val="99"/>
    <w:rsid w:val="00B11A0B"/>
  </w:style>
  <w:style w:type="paragraph" w:styleId="BodyTextIndent">
    <w:name w:val="Body Text Indent"/>
    <w:basedOn w:val="Normal"/>
    <w:link w:val="BodyTextIndentChar"/>
    <w:uiPriority w:val="99"/>
    <w:rsid w:val="002D0442"/>
    <w:pPr>
      <w:spacing w:after="120"/>
      <w:ind w:left="360"/>
    </w:pPr>
  </w:style>
  <w:style w:type="character" w:customStyle="1" w:styleId="BodyTextIndentChar">
    <w:name w:val="Body Text Indent Char"/>
    <w:basedOn w:val="DefaultParagraphFont"/>
    <w:link w:val="BodyTextIndent"/>
    <w:uiPriority w:val="99"/>
    <w:semiHidden/>
    <w:locked/>
    <w:rsid w:val="00B27815"/>
    <w:rPr>
      <w:rFonts w:cs="Times New Roman"/>
      <w:sz w:val="24"/>
      <w:szCs w:val="24"/>
    </w:rPr>
  </w:style>
  <w:style w:type="paragraph" w:styleId="NormalWeb">
    <w:name w:val="Normal (Web)"/>
    <w:basedOn w:val="Normal"/>
    <w:uiPriority w:val="99"/>
    <w:semiHidden/>
    <w:unhideWhenUsed/>
    <w:rsid w:val="007E4FA1"/>
    <w:pPr>
      <w:spacing w:before="100" w:beforeAutospacing="1" w:after="100" w:afterAutospacing="1"/>
    </w:pPr>
    <w:rPr>
      <w:rFonts w:eastAsiaTheme="minorEastAsia"/>
    </w:rPr>
  </w:style>
  <w:style w:type="paragraph" w:styleId="ListParagraph">
    <w:name w:val="List Paragraph"/>
    <w:basedOn w:val="Normal"/>
    <w:uiPriority w:val="34"/>
    <w:qFormat/>
    <w:rsid w:val="00653D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1261</Words>
  <Characters>7193</Characters>
  <Application>Microsoft Office Word</Application>
  <DocSecurity>0</DocSecurity>
  <Lines>59</Lines>
  <Paragraphs>16</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NOTICE OF INTENT TO AWARD</vt:lpstr>
      <vt:lpstr>OVERVIEW</vt:lpstr>
      <vt:lpstr/>
      <vt:lpstr/>
      <vt:lpstr/>
      <vt:lpstr/>
      <vt:lpstr/>
      <vt:lpstr>NATIONAL PARK SERVICE INVOLVEMENT</vt:lpstr>
      <vt:lpstr/>
      <vt:lpstr/>
      <vt:lpstr/>
      <vt:lpstr/>
      <vt:lpstr>SINGLE-SOURCE JUSTIFICATION</vt:lpstr>
      <vt:lpstr>Single Source Justification Description:</vt:lpstr>
      <vt:lpstr>STATUTORY AUTHORITY</vt:lpstr>
      <vt:lpstr/>
      <vt:lpstr/>
    </vt:vector>
  </TitlesOfParts>
  <Company>Reclamation</Company>
  <LinksUpToDate>false</LinksUpToDate>
  <CharactersWithSpaces>8438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jchamberlin</dc:creator>
  <cp:lastModifiedBy>Fleming, Jennifer</cp:lastModifiedBy>
  <cp:revision>10</cp:revision>
  <cp:lastPrinted>2010-06-07T19:37:00Z</cp:lastPrinted>
  <dcterms:created xsi:type="dcterms:W3CDTF">2015-08-30T18:20:00Z</dcterms:created>
  <dcterms:modified xsi:type="dcterms:W3CDTF">2015-08-30T18:52:00Z</dcterms:modified>
</cp:coreProperties>
</file>