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E31586" w14:textId="01C89CDD" w:rsidR="001C42A2" w:rsidRDefault="001C42A2" w:rsidP="001C42A2">
      <w:pPr>
        <w:jc w:val="center"/>
        <w:rPr>
          <w:rFonts w:ascii="Times" w:eastAsia="Times" w:hAnsi="Times" w:cs="Times"/>
          <w:color w:val="auto"/>
          <w:szCs w:val="24"/>
        </w:rPr>
      </w:pPr>
      <w:r>
        <w:rPr>
          <w:b/>
          <w:bCs/>
          <w:color w:val="auto"/>
          <w:sz w:val="27"/>
          <w:szCs w:val="27"/>
        </w:rPr>
        <w:t>Bureau of Ocean Energy Management</w:t>
      </w:r>
      <w:r>
        <w:rPr>
          <w:b/>
          <w:bCs/>
          <w:color w:val="auto"/>
          <w:sz w:val="27"/>
          <w:szCs w:val="27"/>
        </w:rPr>
        <w:br/>
      </w:r>
      <w:r>
        <w:rPr>
          <w:b/>
          <w:bCs/>
          <w:color w:val="auto"/>
          <w:sz w:val="27"/>
          <w:szCs w:val="27"/>
        </w:rPr>
        <w:br/>
      </w:r>
      <w:r>
        <w:rPr>
          <w:rFonts w:ascii="Times" w:eastAsia="Times" w:hAnsi="Times" w:cs="Times"/>
          <w:color w:val="auto"/>
          <w:szCs w:val="24"/>
        </w:rPr>
        <w:t xml:space="preserve">BOEM - Acquisition Policy and Financial Assistance </w:t>
      </w:r>
      <w:r>
        <w:rPr>
          <w:rFonts w:ascii="Times" w:eastAsia="Times" w:hAnsi="Times" w:cs="Times"/>
          <w:color w:val="auto"/>
          <w:szCs w:val="24"/>
        </w:rPr>
        <w:br/>
      </w:r>
      <w:r>
        <w:rPr>
          <w:rFonts w:ascii="Times" w:eastAsia="Times" w:hAnsi="Times" w:cs="Times"/>
          <w:color w:val="auto"/>
          <w:szCs w:val="24"/>
        </w:rPr>
        <w:br/>
        <w:t>2022</w:t>
      </w:r>
      <w:r>
        <w:rPr>
          <w:rFonts w:ascii="Times" w:eastAsia="Times" w:hAnsi="Times" w:cs="Times"/>
          <w:color w:val="auto"/>
          <w:szCs w:val="24"/>
        </w:rPr>
        <w:br/>
        <w:t>M22AS00289</w:t>
      </w:r>
      <w:r>
        <w:rPr>
          <w:rFonts w:ascii="Times" w:eastAsia="Times" w:hAnsi="Times" w:cs="Times"/>
          <w:color w:val="auto"/>
          <w:szCs w:val="24"/>
        </w:rPr>
        <w:br/>
      </w:r>
    </w:p>
    <w:p w14:paraId="08368362" w14:textId="77777777" w:rsidR="001C42A2" w:rsidRDefault="001C42A2">
      <w:pPr>
        <w:rPr>
          <w:rFonts w:ascii="Times" w:eastAsia="Times" w:hAnsi="Times" w:cs="Times"/>
          <w:color w:val="auto"/>
          <w:szCs w:val="24"/>
        </w:rPr>
      </w:pPr>
      <w:r>
        <w:rPr>
          <w:rFonts w:ascii="Times" w:eastAsia="Times" w:hAnsi="Times" w:cs="Times"/>
          <w:color w:val="auto"/>
          <w:szCs w:val="24"/>
        </w:rPr>
        <w:br w:type="page"/>
      </w:r>
    </w:p>
    <w:p w14:paraId="3597208D" w14:textId="77777777" w:rsidR="001C42A2" w:rsidRPr="005031FA" w:rsidRDefault="001C42A2" w:rsidP="001C42A2">
      <w:pPr>
        <w:jc w:val="center"/>
        <w:rPr>
          <w:b/>
          <w:szCs w:val="24"/>
        </w:rPr>
      </w:pPr>
      <w:bookmarkStart w:id="0" w:name="_Hlk108102571"/>
    </w:p>
    <w:sdt>
      <w:sdtPr>
        <w:rPr>
          <w:rFonts w:ascii="Times New Roman" w:hAnsi="Times New Roman"/>
          <w:b w:val="0"/>
          <w:bCs w:val="0"/>
          <w:color w:val="000000"/>
          <w:sz w:val="24"/>
          <w:szCs w:val="26"/>
          <w:lang w:val="en-US" w:eastAsia="en-US"/>
        </w:rPr>
        <w:id w:val="-1352717820"/>
        <w:docPartObj>
          <w:docPartGallery w:val="Table of Contents"/>
          <w:docPartUnique/>
        </w:docPartObj>
      </w:sdtPr>
      <w:sdtEndPr>
        <w:rPr>
          <w:noProof/>
        </w:rPr>
      </w:sdtEndPr>
      <w:sdtContent>
        <w:p w14:paraId="7C929F7C" w14:textId="2A755F51" w:rsidR="001C42A2" w:rsidRDefault="001C42A2" w:rsidP="001C42A2">
          <w:pPr>
            <w:pStyle w:val="TOCHeading"/>
            <w:spacing w:before="0" w:line="240" w:lineRule="auto"/>
          </w:pPr>
          <w:r>
            <w:t>Contents</w:t>
          </w:r>
        </w:p>
        <w:p w14:paraId="0EF15692" w14:textId="224031D0" w:rsidR="001C42A2" w:rsidRDefault="001C42A2" w:rsidP="001C42A2">
          <w:pPr>
            <w:pStyle w:val="TOC1"/>
            <w:tabs>
              <w:tab w:val="right" w:leader="dot" w:pos="9350"/>
            </w:tabs>
            <w:spacing w:after="0"/>
            <w:rPr>
              <w:rFonts w:asciiTheme="minorHAnsi" w:eastAsiaTheme="minorEastAsia" w:hAnsiTheme="minorHAnsi" w:cstheme="minorBidi"/>
              <w:noProof/>
              <w:color w:val="auto"/>
              <w:sz w:val="22"/>
              <w:szCs w:val="22"/>
            </w:rPr>
          </w:pPr>
          <w:r>
            <w:fldChar w:fldCharType="begin"/>
          </w:r>
          <w:r>
            <w:instrText xml:space="preserve"> TOC \o "1-3" \h \z \u </w:instrText>
          </w:r>
          <w:r>
            <w:fldChar w:fldCharType="separate"/>
          </w:r>
          <w:hyperlink w:anchor="_Toc108102497" w:history="1">
            <w:r w:rsidRPr="009F180B">
              <w:rPr>
                <w:rStyle w:val="Hyperlink"/>
                <w:noProof/>
              </w:rPr>
              <w:t>A. Program Description</w:t>
            </w:r>
            <w:r>
              <w:rPr>
                <w:noProof/>
                <w:webHidden/>
              </w:rPr>
              <w:tab/>
            </w:r>
            <w:r>
              <w:rPr>
                <w:noProof/>
                <w:webHidden/>
              </w:rPr>
              <w:fldChar w:fldCharType="begin"/>
            </w:r>
            <w:r>
              <w:rPr>
                <w:noProof/>
                <w:webHidden/>
              </w:rPr>
              <w:instrText xml:space="preserve"> PAGEREF _Toc108102497 \h </w:instrText>
            </w:r>
            <w:r>
              <w:rPr>
                <w:noProof/>
                <w:webHidden/>
              </w:rPr>
            </w:r>
            <w:r>
              <w:rPr>
                <w:noProof/>
                <w:webHidden/>
              </w:rPr>
              <w:fldChar w:fldCharType="separate"/>
            </w:r>
            <w:r>
              <w:rPr>
                <w:noProof/>
                <w:webHidden/>
              </w:rPr>
              <w:t>3</w:t>
            </w:r>
            <w:r>
              <w:rPr>
                <w:noProof/>
                <w:webHidden/>
              </w:rPr>
              <w:fldChar w:fldCharType="end"/>
            </w:r>
          </w:hyperlink>
        </w:p>
        <w:p w14:paraId="5B92CE8B" w14:textId="7F523408" w:rsidR="001C42A2" w:rsidRDefault="00642D19"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498" w:history="1">
            <w:r w:rsidR="001C42A2" w:rsidRPr="009F180B">
              <w:rPr>
                <w:rStyle w:val="Hyperlink"/>
                <w:noProof/>
              </w:rPr>
              <w:t>A1. Authority</w:t>
            </w:r>
            <w:r w:rsidR="001C42A2">
              <w:rPr>
                <w:noProof/>
                <w:webHidden/>
              </w:rPr>
              <w:tab/>
            </w:r>
            <w:r w:rsidR="001C42A2">
              <w:rPr>
                <w:noProof/>
                <w:webHidden/>
              </w:rPr>
              <w:fldChar w:fldCharType="begin"/>
            </w:r>
            <w:r w:rsidR="001C42A2">
              <w:rPr>
                <w:noProof/>
                <w:webHidden/>
              </w:rPr>
              <w:instrText xml:space="preserve"> PAGEREF _Toc108102498 \h </w:instrText>
            </w:r>
            <w:r w:rsidR="001C42A2">
              <w:rPr>
                <w:noProof/>
                <w:webHidden/>
              </w:rPr>
            </w:r>
            <w:r w:rsidR="001C42A2">
              <w:rPr>
                <w:noProof/>
                <w:webHidden/>
              </w:rPr>
              <w:fldChar w:fldCharType="separate"/>
            </w:r>
            <w:r w:rsidR="001C42A2">
              <w:rPr>
                <w:noProof/>
                <w:webHidden/>
              </w:rPr>
              <w:t>3</w:t>
            </w:r>
            <w:r w:rsidR="001C42A2">
              <w:rPr>
                <w:noProof/>
                <w:webHidden/>
              </w:rPr>
              <w:fldChar w:fldCharType="end"/>
            </w:r>
          </w:hyperlink>
        </w:p>
        <w:p w14:paraId="2A0A8A7B" w14:textId="7B51F56A" w:rsidR="001C42A2" w:rsidRDefault="00642D19"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499" w:history="1">
            <w:r w:rsidR="001C42A2" w:rsidRPr="009F180B">
              <w:rPr>
                <w:rStyle w:val="Hyperlink"/>
                <w:noProof/>
              </w:rPr>
              <w:t>A2. Background, Purpose and Program Requirements</w:t>
            </w:r>
            <w:r w:rsidR="001C42A2">
              <w:rPr>
                <w:noProof/>
                <w:webHidden/>
              </w:rPr>
              <w:tab/>
            </w:r>
            <w:r w:rsidR="001C42A2">
              <w:rPr>
                <w:noProof/>
                <w:webHidden/>
              </w:rPr>
              <w:fldChar w:fldCharType="begin"/>
            </w:r>
            <w:r w:rsidR="001C42A2">
              <w:rPr>
                <w:noProof/>
                <w:webHidden/>
              </w:rPr>
              <w:instrText xml:space="preserve"> PAGEREF _Toc108102499 \h </w:instrText>
            </w:r>
            <w:r w:rsidR="001C42A2">
              <w:rPr>
                <w:noProof/>
                <w:webHidden/>
              </w:rPr>
            </w:r>
            <w:r w:rsidR="001C42A2">
              <w:rPr>
                <w:noProof/>
                <w:webHidden/>
              </w:rPr>
              <w:fldChar w:fldCharType="separate"/>
            </w:r>
            <w:r w:rsidR="001C42A2">
              <w:rPr>
                <w:noProof/>
                <w:webHidden/>
              </w:rPr>
              <w:t>3</w:t>
            </w:r>
            <w:r w:rsidR="001C42A2">
              <w:rPr>
                <w:noProof/>
                <w:webHidden/>
              </w:rPr>
              <w:fldChar w:fldCharType="end"/>
            </w:r>
          </w:hyperlink>
        </w:p>
        <w:p w14:paraId="716F5E4E" w14:textId="38DF7376" w:rsidR="001C42A2" w:rsidRDefault="00642D19"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00" w:history="1">
            <w:r w:rsidR="001C42A2" w:rsidRPr="009F180B">
              <w:rPr>
                <w:rStyle w:val="Hyperlink"/>
                <w:noProof/>
              </w:rPr>
              <w:t>A3. Technical Assistance and Information for Prospective Applicants</w:t>
            </w:r>
            <w:r w:rsidR="001C42A2">
              <w:rPr>
                <w:noProof/>
                <w:webHidden/>
              </w:rPr>
              <w:tab/>
            </w:r>
            <w:r w:rsidR="001C42A2">
              <w:rPr>
                <w:noProof/>
                <w:webHidden/>
              </w:rPr>
              <w:fldChar w:fldCharType="begin"/>
            </w:r>
            <w:r w:rsidR="001C42A2">
              <w:rPr>
                <w:noProof/>
                <w:webHidden/>
              </w:rPr>
              <w:instrText xml:space="preserve"> PAGEREF _Toc108102500 \h </w:instrText>
            </w:r>
            <w:r w:rsidR="001C42A2">
              <w:rPr>
                <w:noProof/>
                <w:webHidden/>
              </w:rPr>
            </w:r>
            <w:r w:rsidR="001C42A2">
              <w:rPr>
                <w:noProof/>
                <w:webHidden/>
              </w:rPr>
              <w:fldChar w:fldCharType="separate"/>
            </w:r>
            <w:r w:rsidR="001C42A2">
              <w:rPr>
                <w:noProof/>
                <w:webHidden/>
              </w:rPr>
              <w:t>5</w:t>
            </w:r>
            <w:r w:rsidR="001C42A2">
              <w:rPr>
                <w:noProof/>
                <w:webHidden/>
              </w:rPr>
              <w:fldChar w:fldCharType="end"/>
            </w:r>
          </w:hyperlink>
        </w:p>
        <w:p w14:paraId="5881DD6E" w14:textId="402F3836" w:rsidR="001C42A2" w:rsidRDefault="00642D19" w:rsidP="001C42A2">
          <w:pPr>
            <w:pStyle w:val="TOC1"/>
            <w:tabs>
              <w:tab w:val="right" w:leader="dot" w:pos="9350"/>
            </w:tabs>
            <w:spacing w:after="0"/>
            <w:rPr>
              <w:rFonts w:asciiTheme="minorHAnsi" w:eastAsiaTheme="minorEastAsia" w:hAnsiTheme="minorHAnsi" w:cstheme="minorBidi"/>
              <w:noProof/>
              <w:color w:val="auto"/>
              <w:sz w:val="22"/>
              <w:szCs w:val="22"/>
            </w:rPr>
          </w:pPr>
          <w:hyperlink w:anchor="_Toc108102501" w:history="1">
            <w:r w:rsidR="001C42A2" w:rsidRPr="009F180B">
              <w:rPr>
                <w:rStyle w:val="Hyperlink"/>
                <w:noProof/>
              </w:rPr>
              <w:t>B. Federal Award Information</w:t>
            </w:r>
            <w:r w:rsidR="001C42A2">
              <w:rPr>
                <w:noProof/>
                <w:webHidden/>
              </w:rPr>
              <w:tab/>
            </w:r>
            <w:r w:rsidR="001C42A2">
              <w:rPr>
                <w:noProof/>
                <w:webHidden/>
              </w:rPr>
              <w:fldChar w:fldCharType="begin"/>
            </w:r>
            <w:r w:rsidR="001C42A2">
              <w:rPr>
                <w:noProof/>
                <w:webHidden/>
              </w:rPr>
              <w:instrText xml:space="preserve"> PAGEREF _Toc108102501 \h </w:instrText>
            </w:r>
            <w:r w:rsidR="001C42A2">
              <w:rPr>
                <w:noProof/>
                <w:webHidden/>
              </w:rPr>
            </w:r>
            <w:r w:rsidR="001C42A2">
              <w:rPr>
                <w:noProof/>
                <w:webHidden/>
              </w:rPr>
              <w:fldChar w:fldCharType="separate"/>
            </w:r>
            <w:r w:rsidR="001C42A2">
              <w:rPr>
                <w:noProof/>
                <w:webHidden/>
              </w:rPr>
              <w:t>6</w:t>
            </w:r>
            <w:r w:rsidR="001C42A2">
              <w:rPr>
                <w:noProof/>
                <w:webHidden/>
              </w:rPr>
              <w:fldChar w:fldCharType="end"/>
            </w:r>
          </w:hyperlink>
        </w:p>
        <w:p w14:paraId="0918B1FC" w14:textId="6967A2F6" w:rsidR="001C42A2" w:rsidRDefault="00642D19"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02" w:history="1">
            <w:r w:rsidR="001C42A2" w:rsidRPr="009F180B">
              <w:rPr>
                <w:rStyle w:val="Hyperlink"/>
                <w:noProof/>
              </w:rPr>
              <w:t>B1. Total Funding</w:t>
            </w:r>
            <w:r w:rsidR="001C42A2">
              <w:rPr>
                <w:noProof/>
                <w:webHidden/>
              </w:rPr>
              <w:tab/>
            </w:r>
            <w:r w:rsidR="001C42A2">
              <w:rPr>
                <w:noProof/>
                <w:webHidden/>
              </w:rPr>
              <w:fldChar w:fldCharType="begin"/>
            </w:r>
            <w:r w:rsidR="001C42A2">
              <w:rPr>
                <w:noProof/>
                <w:webHidden/>
              </w:rPr>
              <w:instrText xml:space="preserve"> PAGEREF _Toc108102502 \h </w:instrText>
            </w:r>
            <w:r w:rsidR="001C42A2">
              <w:rPr>
                <w:noProof/>
                <w:webHidden/>
              </w:rPr>
            </w:r>
            <w:r w:rsidR="001C42A2">
              <w:rPr>
                <w:noProof/>
                <w:webHidden/>
              </w:rPr>
              <w:fldChar w:fldCharType="separate"/>
            </w:r>
            <w:r w:rsidR="001C42A2">
              <w:rPr>
                <w:noProof/>
                <w:webHidden/>
              </w:rPr>
              <w:t>6</w:t>
            </w:r>
            <w:r w:rsidR="001C42A2">
              <w:rPr>
                <w:noProof/>
                <w:webHidden/>
              </w:rPr>
              <w:fldChar w:fldCharType="end"/>
            </w:r>
          </w:hyperlink>
        </w:p>
        <w:p w14:paraId="1370CF0A" w14:textId="371F31BD" w:rsidR="001C42A2" w:rsidRDefault="00642D19"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03" w:history="1">
            <w:r w:rsidR="001C42A2" w:rsidRPr="009F180B">
              <w:rPr>
                <w:rStyle w:val="Hyperlink"/>
                <w:noProof/>
              </w:rPr>
              <w:t>B2. Expected Award Amount</w:t>
            </w:r>
            <w:r w:rsidR="001C42A2">
              <w:rPr>
                <w:noProof/>
                <w:webHidden/>
              </w:rPr>
              <w:tab/>
            </w:r>
            <w:r w:rsidR="001C42A2">
              <w:rPr>
                <w:noProof/>
                <w:webHidden/>
              </w:rPr>
              <w:fldChar w:fldCharType="begin"/>
            </w:r>
            <w:r w:rsidR="001C42A2">
              <w:rPr>
                <w:noProof/>
                <w:webHidden/>
              </w:rPr>
              <w:instrText xml:space="preserve"> PAGEREF _Toc108102503 \h </w:instrText>
            </w:r>
            <w:r w:rsidR="001C42A2">
              <w:rPr>
                <w:noProof/>
                <w:webHidden/>
              </w:rPr>
            </w:r>
            <w:r w:rsidR="001C42A2">
              <w:rPr>
                <w:noProof/>
                <w:webHidden/>
              </w:rPr>
              <w:fldChar w:fldCharType="separate"/>
            </w:r>
            <w:r w:rsidR="001C42A2">
              <w:rPr>
                <w:noProof/>
                <w:webHidden/>
              </w:rPr>
              <w:t>6</w:t>
            </w:r>
            <w:r w:rsidR="001C42A2">
              <w:rPr>
                <w:noProof/>
                <w:webHidden/>
              </w:rPr>
              <w:fldChar w:fldCharType="end"/>
            </w:r>
          </w:hyperlink>
        </w:p>
        <w:p w14:paraId="69C378D7" w14:textId="6AD6C943" w:rsidR="001C42A2" w:rsidRDefault="00642D19"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04" w:history="1">
            <w:r w:rsidR="001C42A2" w:rsidRPr="009F180B">
              <w:rPr>
                <w:rStyle w:val="Hyperlink"/>
                <w:noProof/>
              </w:rPr>
              <w:t>B3. Anticipated Dates</w:t>
            </w:r>
            <w:r w:rsidR="001C42A2">
              <w:rPr>
                <w:noProof/>
                <w:webHidden/>
              </w:rPr>
              <w:tab/>
            </w:r>
            <w:r w:rsidR="001C42A2">
              <w:rPr>
                <w:noProof/>
                <w:webHidden/>
              </w:rPr>
              <w:fldChar w:fldCharType="begin"/>
            </w:r>
            <w:r w:rsidR="001C42A2">
              <w:rPr>
                <w:noProof/>
                <w:webHidden/>
              </w:rPr>
              <w:instrText xml:space="preserve"> PAGEREF _Toc108102504 \h </w:instrText>
            </w:r>
            <w:r w:rsidR="001C42A2">
              <w:rPr>
                <w:noProof/>
                <w:webHidden/>
              </w:rPr>
            </w:r>
            <w:r w:rsidR="001C42A2">
              <w:rPr>
                <w:noProof/>
                <w:webHidden/>
              </w:rPr>
              <w:fldChar w:fldCharType="separate"/>
            </w:r>
            <w:r w:rsidR="001C42A2">
              <w:rPr>
                <w:noProof/>
                <w:webHidden/>
              </w:rPr>
              <w:t>6</w:t>
            </w:r>
            <w:r w:rsidR="001C42A2">
              <w:rPr>
                <w:noProof/>
                <w:webHidden/>
              </w:rPr>
              <w:fldChar w:fldCharType="end"/>
            </w:r>
          </w:hyperlink>
        </w:p>
        <w:p w14:paraId="0AFFB184" w14:textId="3B3B9163" w:rsidR="001C42A2" w:rsidRDefault="00642D19"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05" w:history="1">
            <w:r w:rsidR="001C42A2" w:rsidRPr="009F180B">
              <w:rPr>
                <w:rStyle w:val="Hyperlink"/>
                <w:noProof/>
              </w:rPr>
              <w:t>B4. Period of Performance</w:t>
            </w:r>
            <w:r w:rsidR="001C42A2">
              <w:rPr>
                <w:noProof/>
                <w:webHidden/>
              </w:rPr>
              <w:tab/>
            </w:r>
            <w:r w:rsidR="001C42A2">
              <w:rPr>
                <w:noProof/>
                <w:webHidden/>
              </w:rPr>
              <w:fldChar w:fldCharType="begin"/>
            </w:r>
            <w:r w:rsidR="001C42A2">
              <w:rPr>
                <w:noProof/>
                <w:webHidden/>
              </w:rPr>
              <w:instrText xml:space="preserve"> PAGEREF _Toc108102505 \h </w:instrText>
            </w:r>
            <w:r w:rsidR="001C42A2">
              <w:rPr>
                <w:noProof/>
                <w:webHidden/>
              </w:rPr>
            </w:r>
            <w:r w:rsidR="001C42A2">
              <w:rPr>
                <w:noProof/>
                <w:webHidden/>
              </w:rPr>
              <w:fldChar w:fldCharType="separate"/>
            </w:r>
            <w:r w:rsidR="001C42A2">
              <w:rPr>
                <w:noProof/>
                <w:webHidden/>
              </w:rPr>
              <w:t>6</w:t>
            </w:r>
            <w:r w:rsidR="001C42A2">
              <w:rPr>
                <w:noProof/>
                <w:webHidden/>
              </w:rPr>
              <w:fldChar w:fldCharType="end"/>
            </w:r>
          </w:hyperlink>
        </w:p>
        <w:p w14:paraId="0E49CD87" w14:textId="21881532" w:rsidR="001C42A2" w:rsidRDefault="00642D19"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06" w:history="1">
            <w:r w:rsidR="001C42A2" w:rsidRPr="009F180B">
              <w:rPr>
                <w:rStyle w:val="Hyperlink"/>
                <w:noProof/>
              </w:rPr>
              <w:t>B5. Numbers of Awards</w:t>
            </w:r>
            <w:r w:rsidR="001C42A2">
              <w:rPr>
                <w:noProof/>
                <w:webHidden/>
              </w:rPr>
              <w:tab/>
            </w:r>
            <w:r w:rsidR="001C42A2">
              <w:rPr>
                <w:noProof/>
                <w:webHidden/>
              </w:rPr>
              <w:fldChar w:fldCharType="begin"/>
            </w:r>
            <w:r w:rsidR="001C42A2">
              <w:rPr>
                <w:noProof/>
                <w:webHidden/>
              </w:rPr>
              <w:instrText xml:space="preserve"> PAGEREF _Toc108102506 \h </w:instrText>
            </w:r>
            <w:r w:rsidR="001C42A2">
              <w:rPr>
                <w:noProof/>
                <w:webHidden/>
              </w:rPr>
            </w:r>
            <w:r w:rsidR="001C42A2">
              <w:rPr>
                <w:noProof/>
                <w:webHidden/>
              </w:rPr>
              <w:fldChar w:fldCharType="separate"/>
            </w:r>
            <w:r w:rsidR="001C42A2">
              <w:rPr>
                <w:noProof/>
                <w:webHidden/>
              </w:rPr>
              <w:t>6</w:t>
            </w:r>
            <w:r w:rsidR="001C42A2">
              <w:rPr>
                <w:noProof/>
                <w:webHidden/>
              </w:rPr>
              <w:fldChar w:fldCharType="end"/>
            </w:r>
          </w:hyperlink>
        </w:p>
        <w:p w14:paraId="405E6CD7" w14:textId="7C29573A" w:rsidR="001C42A2" w:rsidRDefault="00642D19"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07" w:history="1">
            <w:r w:rsidR="001C42A2" w:rsidRPr="009F180B">
              <w:rPr>
                <w:rStyle w:val="Hyperlink"/>
                <w:noProof/>
              </w:rPr>
              <w:t>B6. Type of Award</w:t>
            </w:r>
            <w:r w:rsidR="001C42A2">
              <w:rPr>
                <w:noProof/>
                <w:webHidden/>
              </w:rPr>
              <w:tab/>
            </w:r>
            <w:r w:rsidR="001C42A2">
              <w:rPr>
                <w:noProof/>
                <w:webHidden/>
              </w:rPr>
              <w:fldChar w:fldCharType="begin"/>
            </w:r>
            <w:r w:rsidR="001C42A2">
              <w:rPr>
                <w:noProof/>
                <w:webHidden/>
              </w:rPr>
              <w:instrText xml:space="preserve"> PAGEREF _Toc108102507 \h </w:instrText>
            </w:r>
            <w:r w:rsidR="001C42A2">
              <w:rPr>
                <w:noProof/>
                <w:webHidden/>
              </w:rPr>
            </w:r>
            <w:r w:rsidR="001C42A2">
              <w:rPr>
                <w:noProof/>
                <w:webHidden/>
              </w:rPr>
              <w:fldChar w:fldCharType="separate"/>
            </w:r>
            <w:r w:rsidR="001C42A2">
              <w:rPr>
                <w:noProof/>
                <w:webHidden/>
              </w:rPr>
              <w:t>6</w:t>
            </w:r>
            <w:r w:rsidR="001C42A2">
              <w:rPr>
                <w:noProof/>
                <w:webHidden/>
              </w:rPr>
              <w:fldChar w:fldCharType="end"/>
            </w:r>
          </w:hyperlink>
        </w:p>
        <w:p w14:paraId="018241CF" w14:textId="665701A9" w:rsidR="001C42A2" w:rsidRDefault="00642D19"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08" w:history="1">
            <w:r w:rsidR="001C42A2" w:rsidRPr="009F180B">
              <w:rPr>
                <w:rStyle w:val="Hyperlink"/>
                <w:noProof/>
              </w:rPr>
              <w:t>B7. Other Federal Information</w:t>
            </w:r>
            <w:r w:rsidR="001C42A2">
              <w:rPr>
                <w:noProof/>
                <w:webHidden/>
              </w:rPr>
              <w:tab/>
            </w:r>
            <w:r w:rsidR="001C42A2">
              <w:rPr>
                <w:noProof/>
                <w:webHidden/>
              </w:rPr>
              <w:fldChar w:fldCharType="begin"/>
            </w:r>
            <w:r w:rsidR="001C42A2">
              <w:rPr>
                <w:noProof/>
                <w:webHidden/>
              </w:rPr>
              <w:instrText xml:space="preserve"> PAGEREF _Toc108102508 \h </w:instrText>
            </w:r>
            <w:r w:rsidR="001C42A2">
              <w:rPr>
                <w:noProof/>
                <w:webHidden/>
              </w:rPr>
            </w:r>
            <w:r w:rsidR="001C42A2">
              <w:rPr>
                <w:noProof/>
                <w:webHidden/>
              </w:rPr>
              <w:fldChar w:fldCharType="separate"/>
            </w:r>
            <w:r w:rsidR="001C42A2">
              <w:rPr>
                <w:noProof/>
                <w:webHidden/>
              </w:rPr>
              <w:t>7</w:t>
            </w:r>
            <w:r w:rsidR="001C42A2">
              <w:rPr>
                <w:noProof/>
                <w:webHidden/>
              </w:rPr>
              <w:fldChar w:fldCharType="end"/>
            </w:r>
          </w:hyperlink>
        </w:p>
        <w:p w14:paraId="7D236389" w14:textId="05B3052C" w:rsidR="001C42A2" w:rsidRDefault="00642D19" w:rsidP="001C42A2">
          <w:pPr>
            <w:pStyle w:val="TOC1"/>
            <w:tabs>
              <w:tab w:val="right" w:leader="dot" w:pos="9350"/>
            </w:tabs>
            <w:spacing w:after="0"/>
            <w:rPr>
              <w:rFonts w:asciiTheme="minorHAnsi" w:eastAsiaTheme="minorEastAsia" w:hAnsiTheme="minorHAnsi" w:cstheme="minorBidi"/>
              <w:noProof/>
              <w:color w:val="auto"/>
              <w:sz w:val="22"/>
              <w:szCs w:val="22"/>
            </w:rPr>
          </w:pPr>
          <w:hyperlink w:anchor="_Toc108102509" w:history="1">
            <w:r w:rsidR="001C42A2" w:rsidRPr="009F180B">
              <w:rPr>
                <w:rStyle w:val="Hyperlink"/>
                <w:noProof/>
              </w:rPr>
              <w:t>C. Eligibility Information</w:t>
            </w:r>
            <w:r w:rsidR="001C42A2">
              <w:rPr>
                <w:noProof/>
                <w:webHidden/>
              </w:rPr>
              <w:tab/>
            </w:r>
            <w:r w:rsidR="001C42A2">
              <w:rPr>
                <w:noProof/>
                <w:webHidden/>
              </w:rPr>
              <w:fldChar w:fldCharType="begin"/>
            </w:r>
            <w:r w:rsidR="001C42A2">
              <w:rPr>
                <w:noProof/>
                <w:webHidden/>
              </w:rPr>
              <w:instrText xml:space="preserve"> PAGEREF _Toc108102509 \h </w:instrText>
            </w:r>
            <w:r w:rsidR="001C42A2">
              <w:rPr>
                <w:noProof/>
                <w:webHidden/>
              </w:rPr>
            </w:r>
            <w:r w:rsidR="001C42A2">
              <w:rPr>
                <w:noProof/>
                <w:webHidden/>
              </w:rPr>
              <w:fldChar w:fldCharType="separate"/>
            </w:r>
            <w:r w:rsidR="001C42A2">
              <w:rPr>
                <w:noProof/>
                <w:webHidden/>
              </w:rPr>
              <w:t>7</w:t>
            </w:r>
            <w:r w:rsidR="001C42A2">
              <w:rPr>
                <w:noProof/>
                <w:webHidden/>
              </w:rPr>
              <w:fldChar w:fldCharType="end"/>
            </w:r>
          </w:hyperlink>
        </w:p>
        <w:p w14:paraId="51AE6798" w14:textId="6EDC528D" w:rsidR="001C42A2" w:rsidRDefault="00642D19"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10" w:history="1">
            <w:r w:rsidR="001C42A2" w:rsidRPr="009F180B">
              <w:rPr>
                <w:rStyle w:val="Hyperlink"/>
                <w:noProof/>
              </w:rPr>
              <w:t>C1. Eligible Applicants</w:t>
            </w:r>
            <w:r w:rsidR="001C42A2">
              <w:rPr>
                <w:noProof/>
                <w:webHidden/>
              </w:rPr>
              <w:tab/>
            </w:r>
            <w:r w:rsidR="001C42A2">
              <w:rPr>
                <w:noProof/>
                <w:webHidden/>
              </w:rPr>
              <w:fldChar w:fldCharType="begin"/>
            </w:r>
            <w:r w:rsidR="001C42A2">
              <w:rPr>
                <w:noProof/>
                <w:webHidden/>
              </w:rPr>
              <w:instrText xml:space="preserve"> PAGEREF _Toc108102510 \h </w:instrText>
            </w:r>
            <w:r w:rsidR="001C42A2">
              <w:rPr>
                <w:noProof/>
                <w:webHidden/>
              </w:rPr>
            </w:r>
            <w:r w:rsidR="001C42A2">
              <w:rPr>
                <w:noProof/>
                <w:webHidden/>
              </w:rPr>
              <w:fldChar w:fldCharType="separate"/>
            </w:r>
            <w:r w:rsidR="001C42A2">
              <w:rPr>
                <w:noProof/>
                <w:webHidden/>
              </w:rPr>
              <w:t>7</w:t>
            </w:r>
            <w:r w:rsidR="001C42A2">
              <w:rPr>
                <w:noProof/>
                <w:webHidden/>
              </w:rPr>
              <w:fldChar w:fldCharType="end"/>
            </w:r>
          </w:hyperlink>
        </w:p>
        <w:p w14:paraId="2AC91C18" w14:textId="64AE6FA0" w:rsidR="001C42A2" w:rsidRDefault="00642D19"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11" w:history="1">
            <w:r w:rsidR="001C42A2" w:rsidRPr="009F180B">
              <w:rPr>
                <w:rStyle w:val="Hyperlink"/>
                <w:noProof/>
              </w:rPr>
              <w:t>C2. Cost Sharing or Matching</w:t>
            </w:r>
            <w:r w:rsidR="001C42A2">
              <w:rPr>
                <w:noProof/>
                <w:webHidden/>
              </w:rPr>
              <w:tab/>
            </w:r>
            <w:r w:rsidR="001C42A2">
              <w:rPr>
                <w:noProof/>
                <w:webHidden/>
              </w:rPr>
              <w:fldChar w:fldCharType="begin"/>
            </w:r>
            <w:r w:rsidR="001C42A2">
              <w:rPr>
                <w:noProof/>
                <w:webHidden/>
              </w:rPr>
              <w:instrText xml:space="preserve"> PAGEREF _Toc108102511 \h </w:instrText>
            </w:r>
            <w:r w:rsidR="001C42A2">
              <w:rPr>
                <w:noProof/>
                <w:webHidden/>
              </w:rPr>
            </w:r>
            <w:r w:rsidR="001C42A2">
              <w:rPr>
                <w:noProof/>
                <w:webHidden/>
              </w:rPr>
              <w:fldChar w:fldCharType="separate"/>
            </w:r>
            <w:r w:rsidR="001C42A2">
              <w:rPr>
                <w:noProof/>
                <w:webHidden/>
              </w:rPr>
              <w:t>7</w:t>
            </w:r>
            <w:r w:rsidR="001C42A2">
              <w:rPr>
                <w:noProof/>
                <w:webHidden/>
              </w:rPr>
              <w:fldChar w:fldCharType="end"/>
            </w:r>
          </w:hyperlink>
        </w:p>
        <w:p w14:paraId="00479173" w14:textId="06728454" w:rsidR="001C42A2" w:rsidRDefault="00642D19"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12" w:history="1">
            <w:r w:rsidR="001C42A2" w:rsidRPr="009F180B">
              <w:rPr>
                <w:rStyle w:val="Hyperlink"/>
                <w:noProof/>
              </w:rPr>
              <w:t>C3. Other</w:t>
            </w:r>
            <w:r w:rsidR="001C42A2">
              <w:rPr>
                <w:noProof/>
                <w:webHidden/>
              </w:rPr>
              <w:tab/>
            </w:r>
            <w:r w:rsidR="001C42A2">
              <w:rPr>
                <w:noProof/>
                <w:webHidden/>
              </w:rPr>
              <w:fldChar w:fldCharType="begin"/>
            </w:r>
            <w:r w:rsidR="001C42A2">
              <w:rPr>
                <w:noProof/>
                <w:webHidden/>
              </w:rPr>
              <w:instrText xml:space="preserve"> PAGEREF _Toc108102512 \h </w:instrText>
            </w:r>
            <w:r w:rsidR="001C42A2">
              <w:rPr>
                <w:noProof/>
                <w:webHidden/>
              </w:rPr>
            </w:r>
            <w:r w:rsidR="001C42A2">
              <w:rPr>
                <w:noProof/>
                <w:webHidden/>
              </w:rPr>
              <w:fldChar w:fldCharType="separate"/>
            </w:r>
            <w:r w:rsidR="001C42A2">
              <w:rPr>
                <w:noProof/>
                <w:webHidden/>
              </w:rPr>
              <w:t>7</w:t>
            </w:r>
            <w:r w:rsidR="001C42A2">
              <w:rPr>
                <w:noProof/>
                <w:webHidden/>
              </w:rPr>
              <w:fldChar w:fldCharType="end"/>
            </w:r>
          </w:hyperlink>
        </w:p>
        <w:p w14:paraId="54A39C41" w14:textId="2753F1D6" w:rsidR="001C42A2" w:rsidRDefault="00642D19" w:rsidP="001C42A2">
          <w:pPr>
            <w:pStyle w:val="TOC1"/>
            <w:tabs>
              <w:tab w:val="right" w:leader="dot" w:pos="9350"/>
            </w:tabs>
            <w:spacing w:after="0"/>
            <w:rPr>
              <w:rFonts w:asciiTheme="minorHAnsi" w:eastAsiaTheme="minorEastAsia" w:hAnsiTheme="minorHAnsi" w:cstheme="minorBidi"/>
              <w:noProof/>
              <w:color w:val="auto"/>
              <w:sz w:val="22"/>
              <w:szCs w:val="22"/>
            </w:rPr>
          </w:pPr>
          <w:hyperlink w:anchor="_Toc108102513" w:history="1">
            <w:r w:rsidR="001C42A2" w:rsidRPr="009F180B">
              <w:rPr>
                <w:rStyle w:val="Hyperlink"/>
                <w:noProof/>
              </w:rPr>
              <w:t>D. Application and Submission Information</w:t>
            </w:r>
            <w:r w:rsidR="001C42A2">
              <w:rPr>
                <w:noProof/>
                <w:webHidden/>
              </w:rPr>
              <w:tab/>
            </w:r>
            <w:r w:rsidR="001C42A2">
              <w:rPr>
                <w:noProof/>
                <w:webHidden/>
              </w:rPr>
              <w:fldChar w:fldCharType="begin"/>
            </w:r>
            <w:r w:rsidR="001C42A2">
              <w:rPr>
                <w:noProof/>
                <w:webHidden/>
              </w:rPr>
              <w:instrText xml:space="preserve"> PAGEREF _Toc108102513 \h </w:instrText>
            </w:r>
            <w:r w:rsidR="001C42A2">
              <w:rPr>
                <w:noProof/>
                <w:webHidden/>
              </w:rPr>
            </w:r>
            <w:r w:rsidR="001C42A2">
              <w:rPr>
                <w:noProof/>
                <w:webHidden/>
              </w:rPr>
              <w:fldChar w:fldCharType="separate"/>
            </w:r>
            <w:r w:rsidR="001C42A2">
              <w:rPr>
                <w:noProof/>
                <w:webHidden/>
              </w:rPr>
              <w:t>8</w:t>
            </w:r>
            <w:r w:rsidR="001C42A2">
              <w:rPr>
                <w:noProof/>
                <w:webHidden/>
              </w:rPr>
              <w:fldChar w:fldCharType="end"/>
            </w:r>
          </w:hyperlink>
        </w:p>
        <w:p w14:paraId="23AE3B4A" w14:textId="42910B59" w:rsidR="001C42A2" w:rsidRDefault="00642D19"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14" w:history="1">
            <w:r w:rsidR="001C42A2" w:rsidRPr="009F180B">
              <w:rPr>
                <w:rStyle w:val="Hyperlink"/>
                <w:noProof/>
              </w:rPr>
              <w:t>D1. Address to Request Application Package</w:t>
            </w:r>
            <w:r w:rsidR="001C42A2">
              <w:rPr>
                <w:noProof/>
                <w:webHidden/>
              </w:rPr>
              <w:tab/>
            </w:r>
            <w:r w:rsidR="001C42A2">
              <w:rPr>
                <w:noProof/>
                <w:webHidden/>
              </w:rPr>
              <w:fldChar w:fldCharType="begin"/>
            </w:r>
            <w:r w:rsidR="001C42A2">
              <w:rPr>
                <w:noProof/>
                <w:webHidden/>
              </w:rPr>
              <w:instrText xml:space="preserve"> PAGEREF _Toc108102514 \h </w:instrText>
            </w:r>
            <w:r w:rsidR="001C42A2">
              <w:rPr>
                <w:noProof/>
                <w:webHidden/>
              </w:rPr>
            </w:r>
            <w:r w:rsidR="001C42A2">
              <w:rPr>
                <w:noProof/>
                <w:webHidden/>
              </w:rPr>
              <w:fldChar w:fldCharType="separate"/>
            </w:r>
            <w:r w:rsidR="001C42A2">
              <w:rPr>
                <w:noProof/>
                <w:webHidden/>
              </w:rPr>
              <w:t>8</w:t>
            </w:r>
            <w:r w:rsidR="001C42A2">
              <w:rPr>
                <w:noProof/>
                <w:webHidden/>
              </w:rPr>
              <w:fldChar w:fldCharType="end"/>
            </w:r>
          </w:hyperlink>
        </w:p>
        <w:p w14:paraId="6E25474B" w14:textId="487920A9" w:rsidR="001C42A2" w:rsidRDefault="00642D19"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15" w:history="1">
            <w:r w:rsidR="001C42A2" w:rsidRPr="009F180B">
              <w:rPr>
                <w:rStyle w:val="Hyperlink"/>
                <w:noProof/>
              </w:rPr>
              <w:t>D2. Content and Form of Application Submission</w:t>
            </w:r>
            <w:r w:rsidR="001C42A2">
              <w:rPr>
                <w:noProof/>
                <w:webHidden/>
              </w:rPr>
              <w:tab/>
            </w:r>
            <w:r w:rsidR="001C42A2">
              <w:rPr>
                <w:noProof/>
                <w:webHidden/>
              </w:rPr>
              <w:fldChar w:fldCharType="begin"/>
            </w:r>
            <w:r w:rsidR="001C42A2">
              <w:rPr>
                <w:noProof/>
                <w:webHidden/>
              </w:rPr>
              <w:instrText xml:space="preserve"> PAGEREF _Toc108102515 \h </w:instrText>
            </w:r>
            <w:r w:rsidR="001C42A2">
              <w:rPr>
                <w:noProof/>
                <w:webHidden/>
              </w:rPr>
            </w:r>
            <w:r w:rsidR="001C42A2">
              <w:rPr>
                <w:noProof/>
                <w:webHidden/>
              </w:rPr>
              <w:fldChar w:fldCharType="separate"/>
            </w:r>
            <w:r w:rsidR="001C42A2">
              <w:rPr>
                <w:noProof/>
                <w:webHidden/>
              </w:rPr>
              <w:t>8</w:t>
            </w:r>
            <w:r w:rsidR="001C42A2">
              <w:rPr>
                <w:noProof/>
                <w:webHidden/>
              </w:rPr>
              <w:fldChar w:fldCharType="end"/>
            </w:r>
          </w:hyperlink>
        </w:p>
        <w:p w14:paraId="272CF80A" w14:textId="61B44939" w:rsidR="001C42A2" w:rsidRDefault="00642D19"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16" w:history="1">
            <w:r w:rsidR="001C42A2" w:rsidRPr="009F180B">
              <w:rPr>
                <w:rStyle w:val="Hyperlink"/>
                <w:noProof/>
              </w:rPr>
              <w:t>D3. Unique Entity Identifier and System for Award Management (SAM)</w:t>
            </w:r>
            <w:r w:rsidR="001C42A2">
              <w:rPr>
                <w:noProof/>
                <w:webHidden/>
              </w:rPr>
              <w:tab/>
            </w:r>
            <w:r w:rsidR="001C42A2">
              <w:rPr>
                <w:noProof/>
                <w:webHidden/>
              </w:rPr>
              <w:fldChar w:fldCharType="begin"/>
            </w:r>
            <w:r w:rsidR="001C42A2">
              <w:rPr>
                <w:noProof/>
                <w:webHidden/>
              </w:rPr>
              <w:instrText xml:space="preserve"> PAGEREF _Toc108102516 \h </w:instrText>
            </w:r>
            <w:r w:rsidR="001C42A2">
              <w:rPr>
                <w:noProof/>
                <w:webHidden/>
              </w:rPr>
            </w:r>
            <w:r w:rsidR="001C42A2">
              <w:rPr>
                <w:noProof/>
                <w:webHidden/>
              </w:rPr>
              <w:fldChar w:fldCharType="separate"/>
            </w:r>
            <w:r w:rsidR="001C42A2">
              <w:rPr>
                <w:noProof/>
                <w:webHidden/>
              </w:rPr>
              <w:t>13</w:t>
            </w:r>
            <w:r w:rsidR="001C42A2">
              <w:rPr>
                <w:noProof/>
                <w:webHidden/>
              </w:rPr>
              <w:fldChar w:fldCharType="end"/>
            </w:r>
          </w:hyperlink>
        </w:p>
        <w:p w14:paraId="033471C7" w14:textId="19E5D61C" w:rsidR="001C42A2" w:rsidRDefault="00642D19"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17" w:history="1">
            <w:r w:rsidR="001C42A2" w:rsidRPr="009F180B">
              <w:rPr>
                <w:rStyle w:val="Hyperlink"/>
                <w:noProof/>
              </w:rPr>
              <w:t>D4. Submission Dates and Times</w:t>
            </w:r>
            <w:r w:rsidR="001C42A2">
              <w:rPr>
                <w:noProof/>
                <w:webHidden/>
              </w:rPr>
              <w:tab/>
            </w:r>
            <w:r w:rsidR="001C42A2">
              <w:rPr>
                <w:noProof/>
                <w:webHidden/>
              </w:rPr>
              <w:fldChar w:fldCharType="begin"/>
            </w:r>
            <w:r w:rsidR="001C42A2">
              <w:rPr>
                <w:noProof/>
                <w:webHidden/>
              </w:rPr>
              <w:instrText xml:space="preserve"> PAGEREF _Toc108102517 \h </w:instrText>
            </w:r>
            <w:r w:rsidR="001C42A2">
              <w:rPr>
                <w:noProof/>
                <w:webHidden/>
              </w:rPr>
            </w:r>
            <w:r w:rsidR="001C42A2">
              <w:rPr>
                <w:noProof/>
                <w:webHidden/>
              </w:rPr>
              <w:fldChar w:fldCharType="separate"/>
            </w:r>
            <w:r w:rsidR="001C42A2">
              <w:rPr>
                <w:noProof/>
                <w:webHidden/>
              </w:rPr>
              <w:t>13</w:t>
            </w:r>
            <w:r w:rsidR="001C42A2">
              <w:rPr>
                <w:noProof/>
                <w:webHidden/>
              </w:rPr>
              <w:fldChar w:fldCharType="end"/>
            </w:r>
          </w:hyperlink>
        </w:p>
        <w:p w14:paraId="0DFD801D" w14:textId="167D1CEA" w:rsidR="001C42A2" w:rsidRDefault="00642D19"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18" w:history="1">
            <w:r w:rsidR="001C42A2" w:rsidRPr="009F180B">
              <w:rPr>
                <w:rStyle w:val="Hyperlink"/>
                <w:noProof/>
              </w:rPr>
              <w:t>D5. Intergovernmental Review</w:t>
            </w:r>
            <w:r w:rsidR="001C42A2">
              <w:rPr>
                <w:noProof/>
                <w:webHidden/>
              </w:rPr>
              <w:tab/>
            </w:r>
            <w:r w:rsidR="001C42A2">
              <w:rPr>
                <w:noProof/>
                <w:webHidden/>
              </w:rPr>
              <w:fldChar w:fldCharType="begin"/>
            </w:r>
            <w:r w:rsidR="001C42A2">
              <w:rPr>
                <w:noProof/>
                <w:webHidden/>
              </w:rPr>
              <w:instrText xml:space="preserve"> PAGEREF _Toc108102518 \h </w:instrText>
            </w:r>
            <w:r w:rsidR="001C42A2">
              <w:rPr>
                <w:noProof/>
                <w:webHidden/>
              </w:rPr>
            </w:r>
            <w:r w:rsidR="001C42A2">
              <w:rPr>
                <w:noProof/>
                <w:webHidden/>
              </w:rPr>
              <w:fldChar w:fldCharType="separate"/>
            </w:r>
            <w:r w:rsidR="001C42A2">
              <w:rPr>
                <w:noProof/>
                <w:webHidden/>
              </w:rPr>
              <w:t>14</w:t>
            </w:r>
            <w:r w:rsidR="001C42A2">
              <w:rPr>
                <w:noProof/>
                <w:webHidden/>
              </w:rPr>
              <w:fldChar w:fldCharType="end"/>
            </w:r>
          </w:hyperlink>
        </w:p>
        <w:p w14:paraId="5128A171" w14:textId="3E5D893A" w:rsidR="001C42A2" w:rsidRDefault="00642D19"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19" w:history="1">
            <w:r w:rsidR="001C42A2" w:rsidRPr="009F180B">
              <w:rPr>
                <w:rStyle w:val="Hyperlink"/>
                <w:noProof/>
              </w:rPr>
              <w:t>D6. Funding Restrictions</w:t>
            </w:r>
            <w:r w:rsidR="001C42A2">
              <w:rPr>
                <w:noProof/>
                <w:webHidden/>
              </w:rPr>
              <w:tab/>
            </w:r>
            <w:r w:rsidR="001C42A2">
              <w:rPr>
                <w:noProof/>
                <w:webHidden/>
              </w:rPr>
              <w:fldChar w:fldCharType="begin"/>
            </w:r>
            <w:r w:rsidR="001C42A2">
              <w:rPr>
                <w:noProof/>
                <w:webHidden/>
              </w:rPr>
              <w:instrText xml:space="preserve"> PAGEREF _Toc108102519 \h </w:instrText>
            </w:r>
            <w:r w:rsidR="001C42A2">
              <w:rPr>
                <w:noProof/>
                <w:webHidden/>
              </w:rPr>
            </w:r>
            <w:r w:rsidR="001C42A2">
              <w:rPr>
                <w:noProof/>
                <w:webHidden/>
              </w:rPr>
              <w:fldChar w:fldCharType="separate"/>
            </w:r>
            <w:r w:rsidR="001C42A2">
              <w:rPr>
                <w:noProof/>
                <w:webHidden/>
              </w:rPr>
              <w:t>14</w:t>
            </w:r>
            <w:r w:rsidR="001C42A2">
              <w:rPr>
                <w:noProof/>
                <w:webHidden/>
              </w:rPr>
              <w:fldChar w:fldCharType="end"/>
            </w:r>
          </w:hyperlink>
        </w:p>
        <w:p w14:paraId="1EC652C8" w14:textId="7D1D4EA9" w:rsidR="001C42A2" w:rsidRDefault="00642D19"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20" w:history="1">
            <w:r w:rsidR="001C42A2" w:rsidRPr="009F180B">
              <w:rPr>
                <w:rStyle w:val="Hyperlink"/>
                <w:noProof/>
              </w:rPr>
              <w:t>D7. Other Submission Requirements</w:t>
            </w:r>
            <w:r w:rsidR="001C42A2">
              <w:rPr>
                <w:noProof/>
                <w:webHidden/>
              </w:rPr>
              <w:tab/>
            </w:r>
            <w:r w:rsidR="001C42A2">
              <w:rPr>
                <w:noProof/>
                <w:webHidden/>
              </w:rPr>
              <w:fldChar w:fldCharType="begin"/>
            </w:r>
            <w:r w:rsidR="001C42A2">
              <w:rPr>
                <w:noProof/>
                <w:webHidden/>
              </w:rPr>
              <w:instrText xml:space="preserve"> PAGEREF _Toc108102520 \h </w:instrText>
            </w:r>
            <w:r w:rsidR="001C42A2">
              <w:rPr>
                <w:noProof/>
                <w:webHidden/>
              </w:rPr>
            </w:r>
            <w:r w:rsidR="001C42A2">
              <w:rPr>
                <w:noProof/>
                <w:webHidden/>
              </w:rPr>
              <w:fldChar w:fldCharType="separate"/>
            </w:r>
            <w:r w:rsidR="001C42A2">
              <w:rPr>
                <w:noProof/>
                <w:webHidden/>
              </w:rPr>
              <w:t>16</w:t>
            </w:r>
            <w:r w:rsidR="001C42A2">
              <w:rPr>
                <w:noProof/>
                <w:webHidden/>
              </w:rPr>
              <w:fldChar w:fldCharType="end"/>
            </w:r>
          </w:hyperlink>
        </w:p>
        <w:p w14:paraId="39627742" w14:textId="72E13275" w:rsidR="001C42A2" w:rsidRDefault="00642D19"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21" w:history="1">
            <w:r w:rsidR="001C42A2" w:rsidRPr="009F180B">
              <w:rPr>
                <w:rStyle w:val="Hyperlink"/>
                <w:noProof/>
              </w:rPr>
              <w:t>D8. Application Checklist</w:t>
            </w:r>
            <w:r w:rsidR="001C42A2">
              <w:rPr>
                <w:noProof/>
                <w:webHidden/>
              </w:rPr>
              <w:tab/>
            </w:r>
            <w:r w:rsidR="001C42A2">
              <w:rPr>
                <w:noProof/>
                <w:webHidden/>
              </w:rPr>
              <w:fldChar w:fldCharType="begin"/>
            </w:r>
            <w:r w:rsidR="001C42A2">
              <w:rPr>
                <w:noProof/>
                <w:webHidden/>
              </w:rPr>
              <w:instrText xml:space="preserve"> PAGEREF _Toc108102521 \h </w:instrText>
            </w:r>
            <w:r w:rsidR="001C42A2">
              <w:rPr>
                <w:noProof/>
                <w:webHidden/>
              </w:rPr>
            </w:r>
            <w:r w:rsidR="001C42A2">
              <w:rPr>
                <w:noProof/>
                <w:webHidden/>
              </w:rPr>
              <w:fldChar w:fldCharType="separate"/>
            </w:r>
            <w:r w:rsidR="001C42A2">
              <w:rPr>
                <w:noProof/>
                <w:webHidden/>
              </w:rPr>
              <w:t>17</w:t>
            </w:r>
            <w:r w:rsidR="001C42A2">
              <w:rPr>
                <w:noProof/>
                <w:webHidden/>
              </w:rPr>
              <w:fldChar w:fldCharType="end"/>
            </w:r>
          </w:hyperlink>
        </w:p>
        <w:p w14:paraId="1185E616" w14:textId="2D331B2C" w:rsidR="001C42A2" w:rsidRDefault="00642D19" w:rsidP="001C42A2">
          <w:pPr>
            <w:pStyle w:val="TOC1"/>
            <w:tabs>
              <w:tab w:val="right" w:leader="dot" w:pos="9350"/>
            </w:tabs>
            <w:spacing w:after="0"/>
            <w:rPr>
              <w:rFonts w:asciiTheme="minorHAnsi" w:eastAsiaTheme="minorEastAsia" w:hAnsiTheme="minorHAnsi" w:cstheme="minorBidi"/>
              <w:noProof/>
              <w:color w:val="auto"/>
              <w:sz w:val="22"/>
              <w:szCs w:val="22"/>
            </w:rPr>
          </w:pPr>
          <w:hyperlink w:anchor="_Toc108102522" w:history="1">
            <w:r w:rsidR="001C42A2" w:rsidRPr="009F180B">
              <w:rPr>
                <w:rStyle w:val="Hyperlink"/>
                <w:noProof/>
              </w:rPr>
              <w:t>E. Application Review Information</w:t>
            </w:r>
            <w:r w:rsidR="001C42A2">
              <w:rPr>
                <w:noProof/>
                <w:webHidden/>
              </w:rPr>
              <w:tab/>
            </w:r>
            <w:r w:rsidR="001C42A2">
              <w:rPr>
                <w:noProof/>
                <w:webHidden/>
              </w:rPr>
              <w:fldChar w:fldCharType="begin"/>
            </w:r>
            <w:r w:rsidR="001C42A2">
              <w:rPr>
                <w:noProof/>
                <w:webHidden/>
              </w:rPr>
              <w:instrText xml:space="preserve"> PAGEREF _Toc108102522 \h </w:instrText>
            </w:r>
            <w:r w:rsidR="001C42A2">
              <w:rPr>
                <w:noProof/>
                <w:webHidden/>
              </w:rPr>
            </w:r>
            <w:r w:rsidR="001C42A2">
              <w:rPr>
                <w:noProof/>
                <w:webHidden/>
              </w:rPr>
              <w:fldChar w:fldCharType="separate"/>
            </w:r>
            <w:r w:rsidR="001C42A2">
              <w:rPr>
                <w:noProof/>
                <w:webHidden/>
              </w:rPr>
              <w:t>17</w:t>
            </w:r>
            <w:r w:rsidR="001C42A2">
              <w:rPr>
                <w:noProof/>
                <w:webHidden/>
              </w:rPr>
              <w:fldChar w:fldCharType="end"/>
            </w:r>
          </w:hyperlink>
        </w:p>
        <w:p w14:paraId="58D89BEE" w14:textId="25BCE566" w:rsidR="001C42A2" w:rsidRDefault="00642D19"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23" w:history="1">
            <w:r w:rsidR="001C42A2" w:rsidRPr="009F180B">
              <w:rPr>
                <w:rStyle w:val="Hyperlink"/>
                <w:noProof/>
              </w:rPr>
              <w:t>E1. Criteria</w:t>
            </w:r>
            <w:r w:rsidR="001C42A2">
              <w:rPr>
                <w:noProof/>
                <w:webHidden/>
              </w:rPr>
              <w:tab/>
            </w:r>
            <w:r w:rsidR="001C42A2">
              <w:rPr>
                <w:noProof/>
                <w:webHidden/>
              </w:rPr>
              <w:fldChar w:fldCharType="begin"/>
            </w:r>
            <w:r w:rsidR="001C42A2">
              <w:rPr>
                <w:noProof/>
                <w:webHidden/>
              </w:rPr>
              <w:instrText xml:space="preserve"> PAGEREF _Toc108102523 \h </w:instrText>
            </w:r>
            <w:r w:rsidR="001C42A2">
              <w:rPr>
                <w:noProof/>
                <w:webHidden/>
              </w:rPr>
            </w:r>
            <w:r w:rsidR="001C42A2">
              <w:rPr>
                <w:noProof/>
                <w:webHidden/>
              </w:rPr>
              <w:fldChar w:fldCharType="separate"/>
            </w:r>
            <w:r w:rsidR="001C42A2">
              <w:rPr>
                <w:noProof/>
                <w:webHidden/>
              </w:rPr>
              <w:t>17</w:t>
            </w:r>
            <w:r w:rsidR="001C42A2">
              <w:rPr>
                <w:noProof/>
                <w:webHidden/>
              </w:rPr>
              <w:fldChar w:fldCharType="end"/>
            </w:r>
          </w:hyperlink>
        </w:p>
        <w:p w14:paraId="08E2CD4F" w14:textId="747C34B4" w:rsidR="001C42A2" w:rsidRDefault="00642D19"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24" w:history="1">
            <w:r w:rsidR="001C42A2" w:rsidRPr="009F180B">
              <w:rPr>
                <w:rStyle w:val="Hyperlink"/>
                <w:noProof/>
              </w:rPr>
              <w:t>E2. Review and Selection Process</w:t>
            </w:r>
            <w:r w:rsidR="001C42A2">
              <w:rPr>
                <w:noProof/>
                <w:webHidden/>
              </w:rPr>
              <w:tab/>
            </w:r>
            <w:r w:rsidR="001C42A2">
              <w:rPr>
                <w:noProof/>
                <w:webHidden/>
              </w:rPr>
              <w:fldChar w:fldCharType="begin"/>
            </w:r>
            <w:r w:rsidR="001C42A2">
              <w:rPr>
                <w:noProof/>
                <w:webHidden/>
              </w:rPr>
              <w:instrText xml:space="preserve"> PAGEREF _Toc108102524 \h </w:instrText>
            </w:r>
            <w:r w:rsidR="001C42A2">
              <w:rPr>
                <w:noProof/>
                <w:webHidden/>
              </w:rPr>
            </w:r>
            <w:r w:rsidR="001C42A2">
              <w:rPr>
                <w:noProof/>
                <w:webHidden/>
              </w:rPr>
              <w:fldChar w:fldCharType="separate"/>
            </w:r>
            <w:r w:rsidR="001C42A2">
              <w:rPr>
                <w:noProof/>
                <w:webHidden/>
              </w:rPr>
              <w:t>18</w:t>
            </w:r>
            <w:r w:rsidR="001C42A2">
              <w:rPr>
                <w:noProof/>
                <w:webHidden/>
              </w:rPr>
              <w:fldChar w:fldCharType="end"/>
            </w:r>
          </w:hyperlink>
        </w:p>
        <w:p w14:paraId="7FEB0CFD" w14:textId="5F53762C" w:rsidR="001C42A2" w:rsidRDefault="00642D19"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25" w:history="1">
            <w:r w:rsidR="001C42A2" w:rsidRPr="009F180B">
              <w:rPr>
                <w:rStyle w:val="Hyperlink"/>
                <w:noProof/>
              </w:rPr>
              <w:t>E3. CFR - Regulatory Information</w:t>
            </w:r>
            <w:r w:rsidR="001C42A2">
              <w:rPr>
                <w:noProof/>
                <w:webHidden/>
              </w:rPr>
              <w:tab/>
            </w:r>
            <w:r w:rsidR="001C42A2">
              <w:rPr>
                <w:noProof/>
                <w:webHidden/>
              </w:rPr>
              <w:fldChar w:fldCharType="begin"/>
            </w:r>
            <w:r w:rsidR="001C42A2">
              <w:rPr>
                <w:noProof/>
                <w:webHidden/>
              </w:rPr>
              <w:instrText xml:space="preserve"> PAGEREF _Toc108102525 \h </w:instrText>
            </w:r>
            <w:r w:rsidR="001C42A2">
              <w:rPr>
                <w:noProof/>
                <w:webHidden/>
              </w:rPr>
            </w:r>
            <w:r w:rsidR="001C42A2">
              <w:rPr>
                <w:noProof/>
                <w:webHidden/>
              </w:rPr>
              <w:fldChar w:fldCharType="separate"/>
            </w:r>
            <w:r w:rsidR="001C42A2">
              <w:rPr>
                <w:noProof/>
                <w:webHidden/>
              </w:rPr>
              <w:t>18</w:t>
            </w:r>
            <w:r w:rsidR="001C42A2">
              <w:rPr>
                <w:noProof/>
                <w:webHidden/>
              </w:rPr>
              <w:fldChar w:fldCharType="end"/>
            </w:r>
          </w:hyperlink>
        </w:p>
        <w:p w14:paraId="775E3613" w14:textId="34D04C01" w:rsidR="001C42A2" w:rsidRDefault="00642D19"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26" w:history="1">
            <w:r w:rsidR="001C42A2" w:rsidRPr="009F180B">
              <w:rPr>
                <w:rStyle w:val="Hyperlink"/>
                <w:noProof/>
              </w:rPr>
              <w:t>E4. Anticipated Announcement and Federal Award Dates</w:t>
            </w:r>
            <w:r w:rsidR="001C42A2">
              <w:rPr>
                <w:noProof/>
                <w:webHidden/>
              </w:rPr>
              <w:tab/>
            </w:r>
            <w:r w:rsidR="001C42A2">
              <w:rPr>
                <w:noProof/>
                <w:webHidden/>
              </w:rPr>
              <w:fldChar w:fldCharType="begin"/>
            </w:r>
            <w:r w:rsidR="001C42A2">
              <w:rPr>
                <w:noProof/>
                <w:webHidden/>
              </w:rPr>
              <w:instrText xml:space="preserve"> PAGEREF _Toc108102526 \h </w:instrText>
            </w:r>
            <w:r w:rsidR="001C42A2">
              <w:rPr>
                <w:noProof/>
                <w:webHidden/>
              </w:rPr>
            </w:r>
            <w:r w:rsidR="001C42A2">
              <w:rPr>
                <w:noProof/>
                <w:webHidden/>
              </w:rPr>
              <w:fldChar w:fldCharType="separate"/>
            </w:r>
            <w:r w:rsidR="001C42A2">
              <w:rPr>
                <w:noProof/>
                <w:webHidden/>
              </w:rPr>
              <w:t>18</w:t>
            </w:r>
            <w:r w:rsidR="001C42A2">
              <w:rPr>
                <w:noProof/>
                <w:webHidden/>
              </w:rPr>
              <w:fldChar w:fldCharType="end"/>
            </w:r>
          </w:hyperlink>
        </w:p>
        <w:p w14:paraId="744D73F4" w14:textId="2CAEBFAC" w:rsidR="001C42A2" w:rsidRDefault="00642D19" w:rsidP="001C42A2">
          <w:pPr>
            <w:pStyle w:val="TOC1"/>
            <w:tabs>
              <w:tab w:val="right" w:leader="dot" w:pos="9350"/>
            </w:tabs>
            <w:spacing w:after="0"/>
            <w:rPr>
              <w:rFonts w:asciiTheme="minorHAnsi" w:eastAsiaTheme="minorEastAsia" w:hAnsiTheme="minorHAnsi" w:cstheme="minorBidi"/>
              <w:noProof/>
              <w:color w:val="auto"/>
              <w:sz w:val="22"/>
              <w:szCs w:val="22"/>
            </w:rPr>
          </w:pPr>
          <w:hyperlink w:anchor="_Toc108102527" w:history="1">
            <w:r w:rsidR="001C42A2" w:rsidRPr="009F180B">
              <w:rPr>
                <w:rStyle w:val="Hyperlink"/>
                <w:noProof/>
              </w:rPr>
              <w:t>F. Federal Award Administration Information</w:t>
            </w:r>
            <w:r w:rsidR="001C42A2">
              <w:rPr>
                <w:noProof/>
                <w:webHidden/>
              </w:rPr>
              <w:tab/>
            </w:r>
            <w:r w:rsidR="001C42A2">
              <w:rPr>
                <w:noProof/>
                <w:webHidden/>
              </w:rPr>
              <w:fldChar w:fldCharType="begin"/>
            </w:r>
            <w:r w:rsidR="001C42A2">
              <w:rPr>
                <w:noProof/>
                <w:webHidden/>
              </w:rPr>
              <w:instrText xml:space="preserve"> PAGEREF _Toc108102527 \h </w:instrText>
            </w:r>
            <w:r w:rsidR="001C42A2">
              <w:rPr>
                <w:noProof/>
                <w:webHidden/>
              </w:rPr>
            </w:r>
            <w:r w:rsidR="001C42A2">
              <w:rPr>
                <w:noProof/>
                <w:webHidden/>
              </w:rPr>
              <w:fldChar w:fldCharType="separate"/>
            </w:r>
            <w:r w:rsidR="001C42A2">
              <w:rPr>
                <w:noProof/>
                <w:webHidden/>
              </w:rPr>
              <w:t>18</w:t>
            </w:r>
            <w:r w:rsidR="001C42A2">
              <w:rPr>
                <w:noProof/>
                <w:webHidden/>
              </w:rPr>
              <w:fldChar w:fldCharType="end"/>
            </w:r>
          </w:hyperlink>
        </w:p>
        <w:p w14:paraId="5A665DFC" w14:textId="67D98E5C" w:rsidR="001C42A2" w:rsidRDefault="00642D19"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28" w:history="1">
            <w:r w:rsidR="001C42A2" w:rsidRPr="009F180B">
              <w:rPr>
                <w:rStyle w:val="Hyperlink"/>
                <w:noProof/>
              </w:rPr>
              <w:t>F1. Federal Award Notices</w:t>
            </w:r>
            <w:r w:rsidR="001C42A2">
              <w:rPr>
                <w:noProof/>
                <w:webHidden/>
              </w:rPr>
              <w:tab/>
            </w:r>
            <w:r w:rsidR="001C42A2">
              <w:rPr>
                <w:noProof/>
                <w:webHidden/>
              </w:rPr>
              <w:fldChar w:fldCharType="begin"/>
            </w:r>
            <w:r w:rsidR="001C42A2">
              <w:rPr>
                <w:noProof/>
                <w:webHidden/>
              </w:rPr>
              <w:instrText xml:space="preserve"> PAGEREF _Toc108102528 \h </w:instrText>
            </w:r>
            <w:r w:rsidR="001C42A2">
              <w:rPr>
                <w:noProof/>
                <w:webHidden/>
              </w:rPr>
            </w:r>
            <w:r w:rsidR="001C42A2">
              <w:rPr>
                <w:noProof/>
                <w:webHidden/>
              </w:rPr>
              <w:fldChar w:fldCharType="separate"/>
            </w:r>
            <w:r w:rsidR="001C42A2">
              <w:rPr>
                <w:noProof/>
                <w:webHidden/>
              </w:rPr>
              <w:t>18</w:t>
            </w:r>
            <w:r w:rsidR="001C42A2">
              <w:rPr>
                <w:noProof/>
                <w:webHidden/>
              </w:rPr>
              <w:fldChar w:fldCharType="end"/>
            </w:r>
          </w:hyperlink>
        </w:p>
        <w:p w14:paraId="2430809D" w14:textId="2324A6E9" w:rsidR="001C42A2" w:rsidRDefault="00642D19"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29" w:history="1">
            <w:r w:rsidR="001C42A2" w:rsidRPr="009F180B">
              <w:rPr>
                <w:rStyle w:val="Hyperlink"/>
                <w:noProof/>
              </w:rPr>
              <w:t>F2. Administrative and National Policy Requirements</w:t>
            </w:r>
            <w:r w:rsidR="001C42A2">
              <w:rPr>
                <w:noProof/>
                <w:webHidden/>
              </w:rPr>
              <w:tab/>
            </w:r>
            <w:r w:rsidR="001C42A2">
              <w:rPr>
                <w:noProof/>
                <w:webHidden/>
              </w:rPr>
              <w:fldChar w:fldCharType="begin"/>
            </w:r>
            <w:r w:rsidR="001C42A2">
              <w:rPr>
                <w:noProof/>
                <w:webHidden/>
              </w:rPr>
              <w:instrText xml:space="preserve"> PAGEREF _Toc108102529 \h </w:instrText>
            </w:r>
            <w:r w:rsidR="001C42A2">
              <w:rPr>
                <w:noProof/>
                <w:webHidden/>
              </w:rPr>
            </w:r>
            <w:r w:rsidR="001C42A2">
              <w:rPr>
                <w:noProof/>
                <w:webHidden/>
              </w:rPr>
              <w:fldChar w:fldCharType="separate"/>
            </w:r>
            <w:r w:rsidR="001C42A2">
              <w:rPr>
                <w:noProof/>
                <w:webHidden/>
              </w:rPr>
              <w:t>19</w:t>
            </w:r>
            <w:r w:rsidR="001C42A2">
              <w:rPr>
                <w:noProof/>
                <w:webHidden/>
              </w:rPr>
              <w:fldChar w:fldCharType="end"/>
            </w:r>
          </w:hyperlink>
        </w:p>
        <w:p w14:paraId="73C2C85F" w14:textId="4324284B" w:rsidR="001C42A2" w:rsidRDefault="00642D19"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30" w:history="1">
            <w:r w:rsidR="001C42A2" w:rsidRPr="009F180B">
              <w:rPr>
                <w:rStyle w:val="Hyperlink"/>
                <w:noProof/>
              </w:rPr>
              <w:t>F3. Reporting</w:t>
            </w:r>
            <w:r w:rsidR="001C42A2">
              <w:rPr>
                <w:noProof/>
                <w:webHidden/>
              </w:rPr>
              <w:tab/>
            </w:r>
            <w:r w:rsidR="001C42A2">
              <w:rPr>
                <w:noProof/>
                <w:webHidden/>
              </w:rPr>
              <w:fldChar w:fldCharType="begin"/>
            </w:r>
            <w:r w:rsidR="001C42A2">
              <w:rPr>
                <w:noProof/>
                <w:webHidden/>
              </w:rPr>
              <w:instrText xml:space="preserve"> PAGEREF _Toc108102530 \h </w:instrText>
            </w:r>
            <w:r w:rsidR="001C42A2">
              <w:rPr>
                <w:noProof/>
                <w:webHidden/>
              </w:rPr>
            </w:r>
            <w:r w:rsidR="001C42A2">
              <w:rPr>
                <w:noProof/>
                <w:webHidden/>
              </w:rPr>
              <w:fldChar w:fldCharType="separate"/>
            </w:r>
            <w:r w:rsidR="001C42A2">
              <w:rPr>
                <w:noProof/>
                <w:webHidden/>
              </w:rPr>
              <w:t>20</w:t>
            </w:r>
            <w:r w:rsidR="001C42A2">
              <w:rPr>
                <w:noProof/>
                <w:webHidden/>
              </w:rPr>
              <w:fldChar w:fldCharType="end"/>
            </w:r>
          </w:hyperlink>
        </w:p>
        <w:p w14:paraId="128DCD57" w14:textId="03E725FC" w:rsidR="001C42A2" w:rsidRDefault="00642D19" w:rsidP="001C42A2">
          <w:pPr>
            <w:pStyle w:val="TOC1"/>
            <w:tabs>
              <w:tab w:val="right" w:leader="dot" w:pos="9350"/>
            </w:tabs>
            <w:spacing w:after="0"/>
            <w:rPr>
              <w:rFonts w:asciiTheme="minorHAnsi" w:eastAsiaTheme="minorEastAsia" w:hAnsiTheme="minorHAnsi" w:cstheme="minorBidi"/>
              <w:noProof/>
              <w:color w:val="auto"/>
              <w:sz w:val="22"/>
              <w:szCs w:val="22"/>
            </w:rPr>
          </w:pPr>
          <w:hyperlink w:anchor="_Toc108102531" w:history="1">
            <w:r w:rsidR="001C42A2" w:rsidRPr="009F180B">
              <w:rPr>
                <w:rStyle w:val="Hyperlink"/>
                <w:noProof/>
              </w:rPr>
              <w:t>G. Federal Awarding Agency Contact(s)</w:t>
            </w:r>
            <w:r w:rsidR="001C42A2">
              <w:rPr>
                <w:noProof/>
                <w:webHidden/>
              </w:rPr>
              <w:tab/>
            </w:r>
            <w:r w:rsidR="001C42A2">
              <w:rPr>
                <w:noProof/>
                <w:webHidden/>
              </w:rPr>
              <w:fldChar w:fldCharType="begin"/>
            </w:r>
            <w:r w:rsidR="001C42A2">
              <w:rPr>
                <w:noProof/>
                <w:webHidden/>
              </w:rPr>
              <w:instrText xml:space="preserve"> PAGEREF _Toc108102531 \h </w:instrText>
            </w:r>
            <w:r w:rsidR="001C42A2">
              <w:rPr>
                <w:noProof/>
                <w:webHidden/>
              </w:rPr>
            </w:r>
            <w:r w:rsidR="001C42A2">
              <w:rPr>
                <w:noProof/>
                <w:webHidden/>
              </w:rPr>
              <w:fldChar w:fldCharType="separate"/>
            </w:r>
            <w:r w:rsidR="001C42A2">
              <w:rPr>
                <w:noProof/>
                <w:webHidden/>
              </w:rPr>
              <w:t>22</w:t>
            </w:r>
            <w:r w:rsidR="001C42A2">
              <w:rPr>
                <w:noProof/>
                <w:webHidden/>
              </w:rPr>
              <w:fldChar w:fldCharType="end"/>
            </w:r>
          </w:hyperlink>
        </w:p>
        <w:p w14:paraId="650B3A93" w14:textId="4987AEF4" w:rsidR="001C42A2" w:rsidRDefault="00642D19"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32" w:history="1">
            <w:r w:rsidR="001C42A2" w:rsidRPr="009F180B">
              <w:rPr>
                <w:rStyle w:val="Hyperlink"/>
                <w:noProof/>
              </w:rPr>
              <w:t>G2. Funding Announcement Agency Alternate Point of Contact. (Only for use if the point of contact in G1 is not available.)</w:t>
            </w:r>
            <w:r w:rsidR="001C42A2">
              <w:rPr>
                <w:noProof/>
                <w:webHidden/>
              </w:rPr>
              <w:tab/>
            </w:r>
            <w:r w:rsidR="001C42A2">
              <w:rPr>
                <w:noProof/>
                <w:webHidden/>
              </w:rPr>
              <w:fldChar w:fldCharType="begin"/>
            </w:r>
            <w:r w:rsidR="001C42A2">
              <w:rPr>
                <w:noProof/>
                <w:webHidden/>
              </w:rPr>
              <w:instrText xml:space="preserve"> PAGEREF _Toc108102532 \h </w:instrText>
            </w:r>
            <w:r w:rsidR="001C42A2">
              <w:rPr>
                <w:noProof/>
                <w:webHidden/>
              </w:rPr>
            </w:r>
            <w:r w:rsidR="001C42A2">
              <w:rPr>
                <w:noProof/>
                <w:webHidden/>
              </w:rPr>
              <w:fldChar w:fldCharType="separate"/>
            </w:r>
            <w:r w:rsidR="001C42A2">
              <w:rPr>
                <w:noProof/>
                <w:webHidden/>
              </w:rPr>
              <w:t>22</w:t>
            </w:r>
            <w:r w:rsidR="001C42A2">
              <w:rPr>
                <w:noProof/>
                <w:webHidden/>
              </w:rPr>
              <w:fldChar w:fldCharType="end"/>
            </w:r>
          </w:hyperlink>
        </w:p>
        <w:p w14:paraId="7AD30D8A" w14:textId="671A7225" w:rsidR="001C42A2" w:rsidRDefault="00642D19"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33" w:history="1">
            <w:r w:rsidR="001C42A2" w:rsidRPr="009F180B">
              <w:rPr>
                <w:rStyle w:val="Hyperlink"/>
                <w:noProof/>
              </w:rPr>
              <w:t>G3. Technical Support</w:t>
            </w:r>
            <w:r w:rsidR="001C42A2">
              <w:rPr>
                <w:noProof/>
                <w:webHidden/>
              </w:rPr>
              <w:tab/>
            </w:r>
            <w:r w:rsidR="001C42A2">
              <w:rPr>
                <w:noProof/>
                <w:webHidden/>
              </w:rPr>
              <w:fldChar w:fldCharType="begin"/>
            </w:r>
            <w:r w:rsidR="001C42A2">
              <w:rPr>
                <w:noProof/>
                <w:webHidden/>
              </w:rPr>
              <w:instrText xml:space="preserve"> PAGEREF _Toc108102533 \h </w:instrText>
            </w:r>
            <w:r w:rsidR="001C42A2">
              <w:rPr>
                <w:noProof/>
                <w:webHidden/>
              </w:rPr>
            </w:r>
            <w:r w:rsidR="001C42A2">
              <w:rPr>
                <w:noProof/>
                <w:webHidden/>
              </w:rPr>
              <w:fldChar w:fldCharType="separate"/>
            </w:r>
            <w:r w:rsidR="001C42A2">
              <w:rPr>
                <w:noProof/>
                <w:webHidden/>
              </w:rPr>
              <w:t>22</w:t>
            </w:r>
            <w:r w:rsidR="001C42A2">
              <w:rPr>
                <w:noProof/>
                <w:webHidden/>
              </w:rPr>
              <w:fldChar w:fldCharType="end"/>
            </w:r>
          </w:hyperlink>
        </w:p>
        <w:p w14:paraId="0DBB55CE" w14:textId="1A7A4CD3" w:rsidR="001C42A2" w:rsidRDefault="00642D19" w:rsidP="001C42A2">
          <w:pPr>
            <w:pStyle w:val="TOC1"/>
            <w:tabs>
              <w:tab w:val="right" w:leader="dot" w:pos="9350"/>
            </w:tabs>
            <w:spacing w:after="0"/>
            <w:rPr>
              <w:rFonts w:asciiTheme="minorHAnsi" w:eastAsiaTheme="minorEastAsia" w:hAnsiTheme="minorHAnsi" w:cstheme="minorBidi"/>
              <w:noProof/>
              <w:color w:val="auto"/>
              <w:sz w:val="22"/>
              <w:szCs w:val="22"/>
            </w:rPr>
          </w:pPr>
          <w:hyperlink w:anchor="_Toc108102534" w:history="1">
            <w:r w:rsidR="001C42A2" w:rsidRPr="009F180B">
              <w:rPr>
                <w:rStyle w:val="Hyperlink"/>
                <w:noProof/>
              </w:rPr>
              <w:t>H. Other Information</w:t>
            </w:r>
            <w:r w:rsidR="001C42A2">
              <w:rPr>
                <w:noProof/>
                <w:webHidden/>
              </w:rPr>
              <w:tab/>
            </w:r>
            <w:r w:rsidR="001C42A2">
              <w:rPr>
                <w:noProof/>
                <w:webHidden/>
              </w:rPr>
              <w:fldChar w:fldCharType="begin"/>
            </w:r>
            <w:r w:rsidR="001C42A2">
              <w:rPr>
                <w:noProof/>
                <w:webHidden/>
              </w:rPr>
              <w:instrText xml:space="preserve"> PAGEREF _Toc108102534 \h </w:instrText>
            </w:r>
            <w:r w:rsidR="001C42A2">
              <w:rPr>
                <w:noProof/>
                <w:webHidden/>
              </w:rPr>
            </w:r>
            <w:r w:rsidR="001C42A2">
              <w:rPr>
                <w:noProof/>
                <w:webHidden/>
              </w:rPr>
              <w:fldChar w:fldCharType="separate"/>
            </w:r>
            <w:r w:rsidR="001C42A2">
              <w:rPr>
                <w:noProof/>
                <w:webHidden/>
              </w:rPr>
              <w:t>22</w:t>
            </w:r>
            <w:r w:rsidR="001C42A2">
              <w:rPr>
                <w:noProof/>
                <w:webHidden/>
              </w:rPr>
              <w:fldChar w:fldCharType="end"/>
            </w:r>
          </w:hyperlink>
        </w:p>
        <w:p w14:paraId="66D77E40" w14:textId="3BEF4481" w:rsidR="001C42A2" w:rsidRDefault="00642D19"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35" w:history="1">
            <w:r w:rsidR="001C42A2" w:rsidRPr="009F180B">
              <w:rPr>
                <w:rStyle w:val="Hyperlink"/>
                <w:noProof/>
              </w:rPr>
              <w:t>H1. Geospatial Data</w:t>
            </w:r>
            <w:r w:rsidR="001C42A2">
              <w:rPr>
                <w:noProof/>
                <w:webHidden/>
              </w:rPr>
              <w:tab/>
            </w:r>
            <w:r w:rsidR="001C42A2">
              <w:rPr>
                <w:noProof/>
                <w:webHidden/>
              </w:rPr>
              <w:fldChar w:fldCharType="begin"/>
            </w:r>
            <w:r w:rsidR="001C42A2">
              <w:rPr>
                <w:noProof/>
                <w:webHidden/>
              </w:rPr>
              <w:instrText xml:space="preserve"> PAGEREF _Toc108102535 \h </w:instrText>
            </w:r>
            <w:r w:rsidR="001C42A2">
              <w:rPr>
                <w:noProof/>
                <w:webHidden/>
              </w:rPr>
            </w:r>
            <w:r w:rsidR="001C42A2">
              <w:rPr>
                <w:noProof/>
                <w:webHidden/>
              </w:rPr>
              <w:fldChar w:fldCharType="separate"/>
            </w:r>
            <w:r w:rsidR="001C42A2">
              <w:rPr>
                <w:noProof/>
                <w:webHidden/>
              </w:rPr>
              <w:t>22</w:t>
            </w:r>
            <w:r w:rsidR="001C42A2">
              <w:rPr>
                <w:noProof/>
                <w:webHidden/>
              </w:rPr>
              <w:fldChar w:fldCharType="end"/>
            </w:r>
          </w:hyperlink>
        </w:p>
        <w:p w14:paraId="1FFD4346" w14:textId="6523D37D" w:rsidR="001C42A2" w:rsidRDefault="001C42A2" w:rsidP="001C42A2">
          <w:r>
            <w:rPr>
              <w:b/>
              <w:bCs/>
              <w:noProof/>
            </w:rPr>
            <w:fldChar w:fldCharType="end"/>
          </w:r>
        </w:p>
      </w:sdtContent>
    </w:sdt>
    <w:bookmarkEnd w:id="0" w:displacedByCustomXml="prev"/>
    <w:p w14:paraId="26034BB4" w14:textId="1AA7FF5F" w:rsidR="00192830" w:rsidRPr="005031FA" w:rsidRDefault="001C42A2" w:rsidP="005031FA">
      <w:pPr>
        <w:rPr>
          <w:b/>
          <w:szCs w:val="24"/>
        </w:rPr>
      </w:pPr>
      <w:r w:rsidRPr="005031FA">
        <w:rPr>
          <w:b/>
          <w:szCs w:val="24"/>
        </w:rPr>
        <w:br/>
      </w:r>
    </w:p>
    <w:p w14:paraId="64E99DD9" w14:textId="77777777" w:rsidR="005031FA" w:rsidRDefault="005031FA">
      <w:pPr>
        <w:rPr>
          <w:b/>
          <w:bCs/>
          <w:kern w:val="32"/>
          <w:szCs w:val="24"/>
          <w:lang w:val="x-none" w:eastAsia="x-none"/>
        </w:rPr>
      </w:pPr>
      <w:bookmarkStart w:id="1" w:name="_Toc256000000"/>
      <w:r>
        <w:rPr>
          <w:szCs w:val="24"/>
        </w:rPr>
        <w:br w:type="page"/>
      </w:r>
    </w:p>
    <w:p w14:paraId="677BEDBD" w14:textId="2468D615" w:rsidR="00192830" w:rsidRPr="005031FA" w:rsidRDefault="001C42A2" w:rsidP="005031FA">
      <w:pPr>
        <w:pStyle w:val="Heading1"/>
        <w:pBdr>
          <w:top w:val="none" w:sz="0" w:space="2" w:color="auto"/>
          <w:left w:val="none" w:sz="0" w:space="2" w:color="auto"/>
          <w:bottom w:val="none" w:sz="0" w:space="2" w:color="auto"/>
          <w:right w:val="none" w:sz="0" w:space="2" w:color="auto"/>
        </w:pBdr>
        <w:shd w:val="clear" w:color="auto" w:fill="BCDFFB"/>
        <w:spacing w:before="0" w:after="0"/>
        <w:ind w:left="45" w:right="45"/>
        <w:rPr>
          <w:rFonts w:cs="Times New Roman"/>
          <w:color w:val="000000"/>
          <w:sz w:val="24"/>
          <w:szCs w:val="24"/>
        </w:rPr>
      </w:pPr>
      <w:bookmarkStart w:id="2" w:name="_Toc108102312"/>
      <w:bookmarkStart w:id="3" w:name="_Toc108102497"/>
      <w:r w:rsidRPr="005031FA">
        <w:rPr>
          <w:rFonts w:cs="Times New Roman"/>
          <w:color w:val="000000"/>
          <w:sz w:val="24"/>
          <w:szCs w:val="24"/>
        </w:rPr>
        <w:lastRenderedPageBreak/>
        <w:t>A. Program Description</w:t>
      </w:r>
      <w:bookmarkEnd w:id="1"/>
      <w:bookmarkEnd w:id="2"/>
      <w:bookmarkEnd w:id="3"/>
    </w:p>
    <w:p w14:paraId="28C5FB72"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38E082CE" w14:textId="77777777" w:rsidR="005031FA" w:rsidRPr="00CC6512" w:rsidRDefault="005031FA"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4" w:name="_Toc256000001"/>
      <w:bookmarkStart w:id="5" w:name="_Toc106808786"/>
      <w:bookmarkStart w:id="6" w:name="_Toc108102313"/>
      <w:bookmarkStart w:id="7" w:name="_Toc108102498"/>
      <w:r w:rsidRPr="00CC6512">
        <w:rPr>
          <w:rFonts w:cs="Times New Roman"/>
          <w:color w:val="000000"/>
          <w:sz w:val="24"/>
          <w:szCs w:val="24"/>
        </w:rPr>
        <w:t>A1. Authority</w:t>
      </w:r>
      <w:bookmarkEnd w:id="4"/>
      <w:bookmarkEnd w:id="5"/>
      <w:bookmarkEnd w:id="6"/>
      <w:bookmarkEnd w:id="7"/>
    </w:p>
    <w:p w14:paraId="2F035E33" w14:textId="77777777" w:rsidR="005031FA" w:rsidRDefault="005031FA" w:rsidP="005031FA">
      <w:pPr>
        <w:pStyle w:val="Normal0"/>
        <w:rPr>
          <w:rFonts w:ascii="Times New Roman" w:eastAsia="Times New Roman" w:hAnsi="Times New Roman" w:cs="Times New Roman"/>
          <w:sz w:val="24"/>
          <w:szCs w:val="24"/>
        </w:rPr>
      </w:pPr>
    </w:p>
    <w:p w14:paraId="6DEE34C9" w14:textId="20AC52C8"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The Outer Continental Shelf Lands Act (OCSLA) at 43 USC 1346 mandates the conduct of environmental studies needed for the assessment and management of environmental impacts on the marine environment which may be affected by existing and future offshore energy development. 43 USC § 1345 authorizes BOEM to enter into cooperative agreements with States affected by energy development on the Outer Continental Shelf for purposed including the joint utilization of available expertise, the facilitating of permitting procedures, joint planning and review, and the formation of joint surveillance and monitoring arrangements to carry out applicable Federal and State laws, regulations, and stipulations relevant to Outer Continental Shelf operations.</w:t>
      </w:r>
      <w:r w:rsidRPr="005031FA">
        <w:rPr>
          <w:rFonts w:ascii="Times New Roman" w:eastAsia="Times New Roman" w:hAnsi="Times New Roman" w:cs="Times New Roman"/>
          <w:sz w:val="24"/>
          <w:szCs w:val="24"/>
        </w:rPr>
        <w:br/>
        <w:t> </w:t>
      </w:r>
    </w:p>
    <w:p w14:paraId="666BEBD8"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8" w:name="_Toc256000002"/>
      <w:bookmarkStart w:id="9" w:name="_Toc108102314"/>
      <w:bookmarkStart w:id="10" w:name="_Toc108102499"/>
      <w:r w:rsidRPr="005031FA">
        <w:rPr>
          <w:rFonts w:cs="Times New Roman"/>
          <w:color w:val="000000"/>
          <w:sz w:val="24"/>
          <w:szCs w:val="24"/>
        </w:rPr>
        <w:t>A2. Background, Purpose and Program Requirements</w:t>
      </w:r>
      <w:bookmarkEnd w:id="8"/>
      <w:bookmarkEnd w:id="9"/>
      <w:bookmarkEnd w:id="10"/>
    </w:p>
    <w:p w14:paraId="1DBCFB9D" w14:textId="01D28148" w:rsidR="00192830" w:rsidRPr="005031FA" w:rsidRDefault="005031FA" w:rsidP="005031FA">
      <w:pPr>
        <w:pStyle w:val="Norm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1. </w:t>
      </w:r>
      <w:r w:rsidR="001C42A2" w:rsidRPr="005031FA">
        <w:rPr>
          <w:rFonts w:ascii="Times New Roman" w:eastAsia="Times New Roman" w:hAnsi="Times New Roman" w:cs="Times New Roman"/>
          <w:b/>
          <w:bCs/>
          <w:sz w:val="24"/>
          <w:szCs w:val="24"/>
        </w:rPr>
        <w:t>PURPOSE</w:t>
      </w:r>
    </w:p>
    <w:p w14:paraId="760D7E57"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The passage of the 2005 Energy Policy Act has increased interest in renewable energy development on the Pacific Outer Continental Shelf (OCS), and BOEM has already received five unsolicited applications to install floating wind turbines: two offshore Washington, one offshore Oregon, and one each offshore northern and central California. The overarching challenge with the development of new industries or technologies is trying to anticipate their effects on the environment. The purpose of this study is to collate and analyze existing telemetry data gathered from protected cetacean species along the U.S. West Coast and Hawai’i to better understand how these species use their ocean habitat. This type of analysis is crucial in supporting more accurate assessment of potential impacts of oil and gas decommissioning activities and offshore wind energy development, as well as providing insight into potential mitigative strategies.</w:t>
      </w:r>
      <w:r w:rsidRPr="005031FA">
        <w:rPr>
          <w:rFonts w:ascii="Times New Roman" w:eastAsia="Times New Roman" w:hAnsi="Times New Roman" w:cs="Times New Roman"/>
          <w:sz w:val="24"/>
          <w:szCs w:val="24"/>
        </w:rPr>
        <w:br/>
        <w:t> </w:t>
      </w:r>
    </w:p>
    <w:p w14:paraId="7EB4B44E" w14:textId="6E69200D" w:rsidR="00192830" w:rsidRPr="005031FA" w:rsidRDefault="005031FA" w:rsidP="005031FA">
      <w:pPr>
        <w:pStyle w:val="Norm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2. </w:t>
      </w:r>
      <w:r w:rsidR="001C42A2" w:rsidRPr="005031FA">
        <w:rPr>
          <w:rFonts w:ascii="Times New Roman" w:eastAsia="Times New Roman" w:hAnsi="Times New Roman" w:cs="Times New Roman"/>
          <w:b/>
          <w:bCs/>
          <w:sz w:val="24"/>
          <w:szCs w:val="24"/>
        </w:rPr>
        <w:t>BACKGROUND</w:t>
      </w:r>
    </w:p>
    <w:p w14:paraId="75761955" w14:textId="1B5314AB"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BOEM has funded, and is currently funding, efforts to collect seasonal data on the occurrence and distribution of cetacean (whale, dolphin, and porpoise) species (BOEM 2021a; 2021b; 2020a; 2020b; 2017; 2014a; 2014b; 1999; 1983), as well as ambient soundscape data (BOEM 2021a), within the California Current Ecosystem. These efforts provide an important baseline and large-scale context for BOEM’s assessment of potential impacts to marine protected species. However, to make this information even more valuable, it is critically important to gain finer-scale, high-quality information at sufficient spatial resolution (nominal grids of 10-25 km depending on application) on whale movements, home ranges, residency times, seasonal shifts, hot spots of aggregation, and dive behaviors and relate these metrics to environmental variables such as sea surface temperature, chlorophyll-a concentrations, and seafloor depth and slope (ideally over multiple concurrent years). These data would provide a 3-D look into how cetacean species use their habitat. The importance of these data, presented as spatially and temporally explicit layers, cannot be overstated when considering offshore floating wind energy development and the identification of potential mitigative strategies to minimize any potential impacts to these species as a result of these activities, as well as the timing of future conventional energy decommissioning activities, as required by the National Environmental Policy Act (NEPA), Endangered Species Act (ESA), and Marine Mammal Protection Act (MMPA).</w:t>
      </w:r>
      <w:r w:rsidRPr="005031FA">
        <w:rPr>
          <w:rFonts w:ascii="Times New Roman" w:eastAsia="Times New Roman" w:hAnsi="Times New Roman" w:cs="Times New Roman"/>
          <w:sz w:val="24"/>
          <w:szCs w:val="24"/>
        </w:rPr>
        <w:br/>
      </w:r>
      <w:r w:rsidRPr="005031FA">
        <w:rPr>
          <w:rFonts w:ascii="Times New Roman" w:eastAsia="Times New Roman" w:hAnsi="Times New Roman" w:cs="Times New Roman"/>
          <w:sz w:val="24"/>
          <w:szCs w:val="24"/>
        </w:rPr>
        <w:br/>
      </w:r>
      <w:r w:rsidRPr="005031FA">
        <w:rPr>
          <w:rFonts w:ascii="Times New Roman" w:eastAsia="Times New Roman" w:hAnsi="Times New Roman" w:cs="Times New Roman"/>
          <w:sz w:val="24"/>
          <w:szCs w:val="24"/>
        </w:rPr>
        <w:lastRenderedPageBreak/>
        <w:t>This information will feed directly into BOEM’s environmental assessments and decision documents and will help BOEM identify species of concern, as well as topics for future studies related to potential offshore floating wind energy impacts on marine mammal species along the U.S. West Coast and Hawai’i.</w:t>
      </w:r>
      <w:r w:rsidRPr="005031FA">
        <w:rPr>
          <w:rFonts w:ascii="Times New Roman" w:eastAsia="Times New Roman" w:hAnsi="Times New Roman" w:cs="Times New Roman"/>
          <w:sz w:val="24"/>
          <w:szCs w:val="24"/>
        </w:rPr>
        <w:br/>
        <w:t>Oregon State University (OSU), the proposed Recipient of this cooperative agreement, has been collecting telemetry data for four species of baleen whales along the U.S. West Coast and Hawai’i for the past 30 years. Additionally, in the last 3-4 years, advanced satellite tags have enabled the collection of dive behavior data. Cascadia Research Collective (CRC), Marine Ecology and Telemetry Research (MarEcoTel), and the Naval Information Warfare Center (NIWC) Pacific also have telemetry data in these areas. These data need to be collated, integrated, analyzed, and interpreted to be available to inform management decisions.</w:t>
      </w:r>
      <w:r w:rsidRPr="005031FA">
        <w:rPr>
          <w:rFonts w:ascii="Times New Roman" w:eastAsia="Times New Roman" w:hAnsi="Times New Roman" w:cs="Times New Roman"/>
          <w:sz w:val="24"/>
          <w:szCs w:val="24"/>
        </w:rPr>
        <w:br/>
        <w:t> </w:t>
      </w:r>
    </w:p>
    <w:p w14:paraId="4EB6BB9A" w14:textId="023E6A50" w:rsidR="00192830" w:rsidRPr="005031FA" w:rsidRDefault="005031FA" w:rsidP="005031FA">
      <w:pPr>
        <w:pStyle w:val="Norm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3. </w:t>
      </w:r>
      <w:r w:rsidR="001C42A2" w:rsidRPr="005031FA">
        <w:rPr>
          <w:rFonts w:ascii="Times New Roman" w:eastAsia="Times New Roman" w:hAnsi="Times New Roman" w:cs="Times New Roman"/>
          <w:b/>
          <w:bCs/>
          <w:sz w:val="24"/>
          <w:szCs w:val="24"/>
        </w:rPr>
        <w:t>STUDY OBJECTIVES</w:t>
      </w:r>
    </w:p>
    <w:p w14:paraId="5347E82C" w14:textId="172E98EA"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The overall goal of this cooperative agreement is to integrate and interpret existing cetacean telemetry data to:</w:t>
      </w:r>
    </w:p>
    <w:p w14:paraId="08A2C90A" w14:textId="77777777" w:rsidR="00192830" w:rsidRPr="005031FA" w:rsidRDefault="001C42A2" w:rsidP="005031FA">
      <w:pPr>
        <w:pStyle w:val="Normal0"/>
        <w:numPr>
          <w:ilvl w:val="0"/>
          <w:numId w:val="23"/>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inform BOEM decisions related to the potential impacts to cetacean species in the Pacific from decommissioning and offshore renewable energy development activities;</w:t>
      </w:r>
    </w:p>
    <w:p w14:paraId="68072B12" w14:textId="77777777" w:rsidR="00192830" w:rsidRPr="005031FA" w:rsidRDefault="001C42A2" w:rsidP="005031FA">
      <w:pPr>
        <w:pStyle w:val="Normal0"/>
        <w:numPr>
          <w:ilvl w:val="0"/>
          <w:numId w:val="23"/>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identify opportunities for future research and inform future predictive modeling efforts;</w:t>
      </w:r>
    </w:p>
    <w:p w14:paraId="760C3258" w14:textId="77777777" w:rsidR="00192830" w:rsidRPr="005031FA" w:rsidRDefault="001C42A2" w:rsidP="005031FA">
      <w:pPr>
        <w:pStyle w:val="Normal0"/>
        <w:numPr>
          <w:ilvl w:val="0"/>
          <w:numId w:val="23"/>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provide scientific and stakeholder communities access to integrated data products.</w:t>
      </w:r>
    </w:p>
    <w:p w14:paraId="4CF44DE2"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535CB0F1" w14:textId="53FD158E" w:rsidR="00192830" w:rsidRPr="005031FA" w:rsidRDefault="005031FA" w:rsidP="005031FA">
      <w:pPr>
        <w:pStyle w:val="Norm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4. </w:t>
      </w:r>
      <w:r w:rsidR="001C42A2" w:rsidRPr="005031FA">
        <w:rPr>
          <w:rFonts w:ascii="Times New Roman" w:eastAsia="Times New Roman" w:hAnsi="Times New Roman" w:cs="Times New Roman"/>
          <w:b/>
          <w:bCs/>
          <w:sz w:val="24"/>
          <w:szCs w:val="24"/>
        </w:rPr>
        <w:t>STATEMENT OF WORK</w:t>
      </w:r>
    </w:p>
    <w:p w14:paraId="25FCDF39" w14:textId="45DF58A4"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The various streams of cetacean telemetry data held by OSU, CRC, MarEcoTel, and NIWC will be assessed for their quality and potential to improve our understanding of how these species use their ocean habitat. Prioritized subsets of these data will be collated, integrated, and analyzed to generate derived data products that will inform BOEM decisions regarding impacts to marine mammal species as a result of BOEM-permitted conventional energy decommissioning and offshore wind energy development activities in waters inshore and offshore California, Oregon, Washington, and Hawai’i. An 18-month project timeframe, commencing on the date of award, is anticipated to cost $300,000 to accomplish the objectives listed above and the tasks described below. This amount includes preparing a research design, logistics, communications, administration, project management, data collation, integration, and analysis, as well as report writing and the submission of one or more peer-reviewed journal articles, all of which are the responsibility of the Recipient.</w:t>
      </w:r>
      <w:r w:rsidRPr="005031FA">
        <w:rPr>
          <w:rFonts w:ascii="Times New Roman" w:eastAsia="Times New Roman" w:hAnsi="Times New Roman" w:cs="Times New Roman"/>
          <w:sz w:val="24"/>
          <w:szCs w:val="24"/>
        </w:rPr>
        <w:br/>
        <w:t> </w:t>
      </w:r>
    </w:p>
    <w:p w14:paraId="710C6718" w14:textId="598DC4ED" w:rsidR="00192830" w:rsidRPr="005031FA" w:rsidRDefault="005031FA" w:rsidP="005031FA">
      <w:pPr>
        <w:pStyle w:val="Norm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5. </w:t>
      </w:r>
      <w:r w:rsidR="001C42A2" w:rsidRPr="005031FA">
        <w:rPr>
          <w:rFonts w:ascii="Times New Roman" w:eastAsia="Times New Roman" w:hAnsi="Times New Roman" w:cs="Times New Roman"/>
          <w:b/>
          <w:bCs/>
          <w:sz w:val="24"/>
          <w:szCs w:val="24"/>
        </w:rPr>
        <w:t>TASKS</w:t>
      </w:r>
    </w:p>
    <w:p w14:paraId="561C7AD4" w14:textId="77777777" w:rsidR="004452B6" w:rsidRDefault="001C42A2" w:rsidP="005031FA">
      <w:pPr>
        <w:pStyle w:val="Normal0"/>
        <w:rPr>
          <w:rFonts w:ascii="Times New Roman" w:eastAsia="Times New Roman" w:hAnsi="Times New Roman" w:cs="Times New Roman"/>
          <w:b/>
          <w:bCs/>
          <w:sz w:val="24"/>
          <w:szCs w:val="24"/>
        </w:rPr>
      </w:pPr>
      <w:r w:rsidRPr="005031FA">
        <w:rPr>
          <w:rFonts w:ascii="Times New Roman" w:eastAsia="Times New Roman" w:hAnsi="Times New Roman" w:cs="Times New Roman"/>
          <w:b/>
          <w:bCs/>
          <w:sz w:val="24"/>
          <w:szCs w:val="24"/>
        </w:rPr>
        <w:t>Task 1:  Inventory of existing telemetry data on a regional scale</w:t>
      </w:r>
      <w:r w:rsidRPr="005031FA">
        <w:rPr>
          <w:rFonts w:ascii="Times New Roman" w:eastAsia="Times New Roman" w:hAnsi="Times New Roman" w:cs="Times New Roman"/>
          <w:b/>
          <w:bCs/>
          <w:sz w:val="24"/>
          <w:szCs w:val="24"/>
        </w:rPr>
        <w:br/>
      </w:r>
      <w:r w:rsidRPr="005031FA">
        <w:rPr>
          <w:rFonts w:ascii="Times New Roman" w:eastAsia="Times New Roman" w:hAnsi="Times New Roman" w:cs="Times New Roman"/>
          <w:sz w:val="24"/>
          <w:szCs w:val="24"/>
        </w:rPr>
        <w:t>The Recipient will collate existing pertinent information to summarize tag deployments by species and location, including tag types, programming duty cycles and sampling resolutions, sensors, seasonality and/or time periods, and other pertinent information from data contributors who have data from cetacean species that occur in the waters offshore California, Oregon, Washington, and Hawai’i. These summaries will be organized in an accessible Excel format and will provide the basis for an objective characterization and assessment of the quality and potential of the data to contribute to the generation of integrated data products, as well as to identify potential data gaps/research needs that could be addressed in future efforts.</w:t>
      </w:r>
      <w:r w:rsidRPr="005031FA">
        <w:rPr>
          <w:rFonts w:ascii="Times New Roman" w:eastAsia="Times New Roman" w:hAnsi="Times New Roman" w:cs="Times New Roman"/>
          <w:sz w:val="24"/>
          <w:szCs w:val="24"/>
        </w:rPr>
        <w:br/>
      </w:r>
      <w:r w:rsidRPr="005031FA">
        <w:rPr>
          <w:rFonts w:ascii="Times New Roman" w:eastAsia="Times New Roman" w:hAnsi="Times New Roman" w:cs="Times New Roman"/>
          <w:sz w:val="24"/>
          <w:szCs w:val="24"/>
        </w:rPr>
        <w:br/>
      </w:r>
    </w:p>
    <w:p w14:paraId="03DBF850" w14:textId="786D4075" w:rsidR="00192830" w:rsidRPr="005031FA" w:rsidRDefault="004452B6" w:rsidP="004452B6">
      <w:pPr>
        <w:rPr>
          <w:b/>
          <w:bCs/>
          <w:szCs w:val="24"/>
        </w:rPr>
      </w:pPr>
      <w:r>
        <w:rPr>
          <w:b/>
          <w:bCs/>
          <w:szCs w:val="24"/>
        </w:rPr>
        <w:br w:type="page"/>
      </w:r>
      <w:r w:rsidR="001C42A2" w:rsidRPr="005031FA">
        <w:rPr>
          <w:b/>
          <w:bCs/>
          <w:szCs w:val="24"/>
        </w:rPr>
        <w:lastRenderedPageBreak/>
        <w:t>Task 2:  Data integration and product development</w:t>
      </w:r>
      <w:r w:rsidR="001C42A2" w:rsidRPr="005031FA">
        <w:rPr>
          <w:b/>
          <w:bCs/>
          <w:szCs w:val="24"/>
        </w:rPr>
        <w:br/>
      </w:r>
      <w:r w:rsidR="001C42A2" w:rsidRPr="005031FA">
        <w:rPr>
          <w:szCs w:val="24"/>
        </w:rPr>
        <w:t>The Recipient will integrate and analyze prioritized subsets of the collated data using state-of-the-art analytical methods to derive metrics such as residence time, home range, seasonal shifts, and aggregations. Using scientific computing and visualization packages such as R, Python, and GIS, these metrics will be related to environmental variables (e.g., sea surface temperature, chlorophyll-a concentrations, and seafloor depth and slope) to produce temporally and spatially explicit raster and feature class layers (shapefiles) in a GIS-compatible format. Data integrity validation will be undertaken using accepted QA/QC protocols.</w:t>
      </w:r>
      <w:r w:rsidR="001C42A2" w:rsidRPr="005031FA">
        <w:rPr>
          <w:szCs w:val="24"/>
        </w:rPr>
        <w:br/>
      </w:r>
      <w:r w:rsidR="001C42A2" w:rsidRPr="005031FA">
        <w:rPr>
          <w:szCs w:val="24"/>
        </w:rPr>
        <w:br/>
      </w:r>
      <w:r w:rsidR="001C42A2" w:rsidRPr="005031FA">
        <w:rPr>
          <w:b/>
          <w:bCs/>
          <w:szCs w:val="24"/>
        </w:rPr>
        <w:t>Task 3:  Develop a summary</w:t>
      </w:r>
      <w:r w:rsidR="001C42A2" w:rsidRPr="005031FA">
        <w:rPr>
          <w:b/>
          <w:bCs/>
          <w:szCs w:val="24"/>
        </w:rPr>
        <w:br/>
      </w:r>
      <w:r w:rsidR="001C42A2" w:rsidRPr="005031FA">
        <w:rPr>
          <w:szCs w:val="24"/>
        </w:rPr>
        <w:t>The Recipient will develop a table and accompanying text to describe the biases and limitations of available data, and will develop recommendations about next steps, including future monitoring and mitigation actions. Future phases of the project could iteratively revisit this table as more data become available.</w:t>
      </w:r>
      <w:r w:rsidR="001C42A2" w:rsidRPr="005031FA">
        <w:rPr>
          <w:szCs w:val="24"/>
        </w:rPr>
        <w:br/>
      </w:r>
      <w:r w:rsidR="001C42A2" w:rsidRPr="005031FA">
        <w:rPr>
          <w:szCs w:val="24"/>
        </w:rPr>
        <w:br/>
      </w:r>
      <w:r w:rsidR="001C42A2" w:rsidRPr="005031FA">
        <w:rPr>
          <w:b/>
          <w:bCs/>
          <w:szCs w:val="24"/>
        </w:rPr>
        <w:t>Task 4:  Prepare a draft and final report</w:t>
      </w:r>
      <w:r w:rsidR="001C42A2" w:rsidRPr="005031FA">
        <w:rPr>
          <w:b/>
          <w:bCs/>
          <w:szCs w:val="24"/>
        </w:rPr>
        <w:br/>
      </w:r>
      <w:r w:rsidR="001C42A2" w:rsidRPr="005031FA">
        <w:rPr>
          <w:szCs w:val="24"/>
        </w:rPr>
        <w:t>The Recipient will prepare a final report that describes how the analysis was undertaken and summarizes the findings. The final report will include a description of the biases and limitations of available data and recommendations in terms of next steps, including future monitoring and mitigation actions.</w:t>
      </w:r>
      <w:r w:rsidR="001C42A2" w:rsidRPr="005031FA">
        <w:rPr>
          <w:szCs w:val="24"/>
        </w:rPr>
        <w:br/>
      </w:r>
      <w:r w:rsidR="001C42A2" w:rsidRPr="005031FA">
        <w:rPr>
          <w:szCs w:val="24"/>
        </w:rPr>
        <w:br/>
      </w:r>
      <w:r w:rsidR="001C42A2" w:rsidRPr="005031FA">
        <w:rPr>
          <w:b/>
          <w:bCs/>
          <w:szCs w:val="24"/>
        </w:rPr>
        <w:t>Task 5:  Prepare a peer-reviewed journal article</w:t>
      </w:r>
      <w:r w:rsidR="001C42A2" w:rsidRPr="005031FA">
        <w:rPr>
          <w:b/>
          <w:bCs/>
          <w:szCs w:val="24"/>
        </w:rPr>
        <w:br/>
      </w:r>
      <w:r w:rsidR="001C42A2" w:rsidRPr="005031FA">
        <w:rPr>
          <w:szCs w:val="24"/>
        </w:rPr>
        <w:t>In collaboration with the BOEM Project Officer (PO) and ESP Representative (ESPR), the Recipient will co-author a research paper which summarizes the study findings and recommendations. The paper shall be submitted to a journal which delivers content that is open access</w:t>
      </w:r>
      <w:r w:rsidR="001C42A2" w:rsidRPr="005031FA">
        <w:rPr>
          <w:b/>
          <w:bCs/>
          <w:szCs w:val="24"/>
        </w:rPr>
        <w:t xml:space="preserve"> </w:t>
      </w:r>
      <w:r w:rsidR="001C42A2" w:rsidRPr="005031FA">
        <w:rPr>
          <w:szCs w:val="24"/>
        </w:rPr>
        <w:t>in perpetuity.</w:t>
      </w:r>
      <w:r w:rsidR="001C42A2" w:rsidRPr="005031FA">
        <w:rPr>
          <w:b/>
          <w:bCs/>
          <w:szCs w:val="24"/>
        </w:rPr>
        <w:t xml:space="preserve"> </w:t>
      </w:r>
    </w:p>
    <w:p w14:paraId="2712745E" w14:textId="76B64F29" w:rsidR="00EA7A00" w:rsidRPr="005031FA" w:rsidRDefault="00EA7A00"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See attached mini Statement of Work for deliverables schedule, additional </w:t>
      </w:r>
      <w:r w:rsidR="00310C50" w:rsidRPr="005031FA">
        <w:rPr>
          <w:rFonts w:ascii="Times New Roman" w:eastAsia="Times New Roman" w:hAnsi="Times New Roman" w:cs="Times New Roman"/>
          <w:sz w:val="24"/>
          <w:szCs w:val="24"/>
        </w:rPr>
        <w:t>requirements,</w:t>
      </w:r>
      <w:r w:rsidRPr="005031FA">
        <w:rPr>
          <w:rFonts w:ascii="Times New Roman" w:eastAsia="Times New Roman" w:hAnsi="Times New Roman" w:cs="Times New Roman"/>
          <w:sz w:val="24"/>
          <w:szCs w:val="24"/>
        </w:rPr>
        <w:t xml:space="preserve"> and details.</w:t>
      </w:r>
    </w:p>
    <w:p w14:paraId="7534FE62" w14:textId="77777777" w:rsidR="005031FA" w:rsidRDefault="005031FA" w:rsidP="005031FA">
      <w:pPr>
        <w:pStyle w:val="Label"/>
      </w:pPr>
    </w:p>
    <w:p w14:paraId="18D91FC9" w14:textId="30D84DFF" w:rsidR="00192830" w:rsidRPr="005031FA" w:rsidRDefault="001C42A2" w:rsidP="005031FA">
      <w:pPr>
        <w:pStyle w:val="Label"/>
      </w:pPr>
      <w:r w:rsidRPr="005031FA">
        <w:t>Catalog of Federal Domestic Assistance (CFDA) Number</w:t>
      </w:r>
    </w:p>
    <w:p w14:paraId="77195F18" w14:textId="15EACDC6" w:rsidR="005031FA" w:rsidRPr="005031FA" w:rsidRDefault="005031FA" w:rsidP="005031FA">
      <w:pPr>
        <w:pStyle w:val="Label"/>
        <w:rPr>
          <w:b w:val="0"/>
          <w:bCs/>
          <w:lang w:val="en-US"/>
        </w:rPr>
      </w:pPr>
      <w:r w:rsidRPr="005031FA">
        <w:rPr>
          <w:b w:val="0"/>
          <w:bCs/>
          <w:lang w:val="en-US"/>
        </w:rPr>
        <w:t>15.423</w:t>
      </w:r>
    </w:p>
    <w:p w14:paraId="3AB04C48" w14:textId="77777777" w:rsidR="005031FA" w:rsidRDefault="005031FA" w:rsidP="005031FA">
      <w:pPr>
        <w:pStyle w:val="Label"/>
      </w:pPr>
    </w:p>
    <w:p w14:paraId="5CA5102D" w14:textId="49436CC3" w:rsidR="00192830" w:rsidRPr="005031FA" w:rsidRDefault="001C42A2" w:rsidP="005031FA">
      <w:pPr>
        <w:pStyle w:val="Label"/>
      </w:pPr>
      <w:r w:rsidRPr="005031FA">
        <w:t>Authorization Legislation</w:t>
      </w:r>
    </w:p>
    <w:p w14:paraId="638AD25A" w14:textId="7A123E94"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Outer Continental Shelf Lands Act at 43 USC § 1345(e)</w:t>
      </w:r>
      <w:r w:rsidRPr="005031FA">
        <w:rPr>
          <w:rFonts w:ascii="Times New Roman" w:eastAsia="Times New Roman" w:hAnsi="Times New Roman" w:cs="Times New Roman"/>
          <w:sz w:val="24"/>
          <w:szCs w:val="24"/>
        </w:rPr>
        <w:br/>
      </w:r>
      <w:r w:rsidRPr="005031FA">
        <w:rPr>
          <w:rFonts w:ascii="Times New Roman" w:eastAsia="Times New Roman" w:hAnsi="Times New Roman" w:cs="Times New Roman"/>
          <w:sz w:val="24"/>
          <w:szCs w:val="24"/>
        </w:rPr>
        <w:br/>
        <w:t>The Outer Continental Shelf Lands Act at 43 USC § 1345(e) authorizes BOEM to enter into cooperative agreements with States affected by energy development on the Outer Continental Shelf for purposed including the joint utilization of available expertise, the facilitating of permitting procedures, joint planning and review, and the formation of joint surveillance and monitoring arrangements to carry out applicable Federal and State laws, regulations, and stipulations relevant to Outer Continental Shelf operations.</w:t>
      </w:r>
      <w:r w:rsidRPr="005031FA">
        <w:rPr>
          <w:rFonts w:ascii="Times New Roman" w:eastAsia="Times New Roman" w:hAnsi="Times New Roman" w:cs="Times New Roman"/>
          <w:sz w:val="24"/>
          <w:szCs w:val="24"/>
        </w:rPr>
        <w:br/>
        <w:t> </w:t>
      </w:r>
    </w:p>
    <w:p w14:paraId="5FB4A0AF"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11" w:name="_Toc256000003"/>
      <w:bookmarkStart w:id="12" w:name="_Toc108102315"/>
      <w:bookmarkStart w:id="13" w:name="_Toc108102500"/>
      <w:r w:rsidRPr="005031FA">
        <w:rPr>
          <w:rFonts w:cs="Times New Roman"/>
          <w:color w:val="000000"/>
          <w:sz w:val="24"/>
          <w:szCs w:val="24"/>
        </w:rPr>
        <w:t>A3. Technical Assistance and Information for Prospective Applicants</w:t>
      </w:r>
      <w:bookmarkEnd w:id="11"/>
      <w:bookmarkEnd w:id="12"/>
      <w:bookmarkEnd w:id="13"/>
    </w:p>
    <w:p w14:paraId="24EF9139" w14:textId="18881E75" w:rsidR="00192830"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r w:rsidR="005031FA">
        <w:rPr>
          <w:rFonts w:ascii="Times New Roman" w:eastAsia="Times New Roman" w:hAnsi="Times New Roman" w:cs="Times New Roman"/>
          <w:sz w:val="24"/>
          <w:szCs w:val="24"/>
        </w:rPr>
        <w:t>N/A</w:t>
      </w:r>
    </w:p>
    <w:p w14:paraId="3905225B" w14:textId="21063135" w:rsidR="005031FA" w:rsidRDefault="005031FA">
      <w:pPr>
        <w:rPr>
          <w:szCs w:val="24"/>
        </w:rPr>
      </w:pPr>
      <w:r>
        <w:rPr>
          <w:szCs w:val="24"/>
        </w:rPr>
        <w:br w:type="page"/>
      </w:r>
    </w:p>
    <w:p w14:paraId="15A306AF" w14:textId="77777777" w:rsidR="00192830" w:rsidRPr="005031FA" w:rsidRDefault="001C42A2" w:rsidP="005031FA">
      <w:pPr>
        <w:pStyle w:val="Heading1"/>
        <w:pBdr>
          <w:top w:val="none" w:sz="0" w:space="2" w:color="auto"/>
          <w:left w:val="none" w:sz="0" w:space="2" w:color="auto"/>
          <w:bottom w:val="none" w:sz="0" w:space="2" w:color="auto"/>
          <w:right w:val="none" w:sz="0" w:space="2" w:color="auto"/>
        </w:pBdr>
        <w:shd w:val="clear" w:color="auto" w:fill="BCDFFB"/>
        <w:spacing w:before="0" w:after="0"/>
        <w:ind w:left="45" w:right="45"/>
        <w:rPr>
          <w:rFonts w:cs="Times New Roman"/>
          <w:color w:val="000000"/>
          <w:sz w:val="24"/>
          <w:szCs w:val="24"/>
        </w:rPr>
      </w:pPr>
      <w:bookmarkStart w:id="14" w:name="_Toc256000004"/>
      <w:bookmarkStart w:id="15" w:name="_Toc108102316"/>
      <w:bookmarkStart w:id="16" w:name="_Toc108102501"/>
      <w:r w:rsidRPr="005031FA">
        <w:rPr>
          <w:rFonts w:cs="Times New Roman"/>
          <w:color w:val="000000"/>
          <w:sz w:val="24"/>
          <w:szCs w:val="24"/>
        </w:rPr>
        <w:lastRenderedPageBreak/>
        <w:t>B. Federal Award Information</w:t>
      </w:r>
      <w:bookmarkEnd w:id="14"/>
      <w:bookmarkEnd w:id="15"/>
      <w:bookmarkEnd w:id="16"/>
    </w:p>
    <w:p w14:paraId="1463B5A7"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503C85EF"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17" w:name="_Toc256000005"/>
      <w:bookmarkStart w:id="18" w:name="_Toc108102317"/>
      <w:bookmarkStart w:id="19" w:name="_Toc108102502"/>
      <w:r w:rsidRPr="005031FA">
        <w:rPr>
          <w:rFonts w:cs="Times New Roman"/>
          <w:color w:val="000000"/>
          <w:sz w:val="24"/>
          <w:szCs w:val="24"/>
        </w:rPr>
        <w:t>B1. Total Funding</w:t>
      </w:r>
      <w:bookmarkEnd w:id="17"/>
      <w:bookmarkEnd w:id="18"/>
      <w:bookmarkEnd w:id="19"/>
      <w:r w:rsidRPr="005031FA">
        <w:rPr>
          <w:rFonts w:cs="Times New Roman"/>
          <w:color w:val="000000"/>
          <w:sz w:val="24"/>
          <w:szCs w:val="24"/>
        </w:rPr>
        <w:t xml:space="preserve"> </w:t>
      </w:r>
    </w:p>
    <w:p w14:paraId="4DA595C2" w14:textId="77777777" w:rsidR="000B7BE6" w:rsidRPr="005031FA" w:rsidRDefault="001C42A2" w:rsidP="005031FA">
      <w:pPr>
        <w:pStyle w:val="Label"/>
      </w:pPr>
      <w:r w:rsidRPr="005031FA">
        <w:t>Estimated Total Funding</w:t>
      </w:r>
    </w:p>
    <w:p w14:paraId="2248709E" w14:textId="77777777" w:rsidR="000B7BE6" w:rsidRPr="005031FA" w:rsidRDefault="000B7BE6" w:rsidP="005031FA">
      <w:pPr>
        <w:pStyle w:val="Label"/>
        <w:rPr>
          <w:b w:val="0"/>
          <w:bCs/>
          <w:lang w:val="en-US"/>
        </w:rPr>
      </w:pPr>
      <w:r w:rsidRPr="005031FA">
        <w:rPr>
          <w:b w:val="0"/>
          <w:bCs/>
          <w:lang w:val="en-US"/>
        </w:rPr>
        <w:t>$300,000</w:t>
      </w:r>
    </w:p>
    <w:p w14:paraId="6174C4C9" w14:textId="56131E86" w:rsidR="00192830" w:rsidRPr="005031FA" w:rsidRDefault="001C42A2" w:rsidP="001C42A2">
      <w:pPr>
        <w:pStyle w:val="Label"/>
      </w:pPr>
      <w:r w:rsidRPr="005031FA">
        <w:rPr>
          <w:b w:val="0"/>
        </w:rPr>
        <w:t>The total amount of federal funds available is anticipated to be $300,000.</w:t>
      </w:r>
      <w:r w:rsidRPr="005031FA">
        <w:rPr>
          <w:b w:val="0"/>
        </w:rPr>
        <w:br/>
        <w:t> </w:t>
      </w:r>
    </w:p>
    <w:p w14:paraId="57AE3519"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20" w:name="_Toc256000006"/>
      <w:bookmarkStart w:id="21" w:name="_Toc108102318"/>
      <w:bookmarkStart w:id="22" w:name="_Toc108102503"/>
      <w:r w:rsidRPr="005031FA">
        <w:rPr>
          <w:rFonts w:cs="Times New Roman"/>
          <w:color w:val="000000"/>
          <w:sz w:val="24"/>
          <w:szCs w:val="24"/>
        </w:rPr>
        <w:t>B2. Expected Award Amount</w:t>
      </w:r>
      <w:bookmarkEnd w:id="20"/>
      <w:bookmarkEnd w:id="21"/>
      <w:bookmarkEnd w:id="22"/>
    </w:p>
    <w:p w14:paraId="5137F75E" w14:textId="15373288" w:rsidR="00192830" w:rsidRPr="005031FA" w:rsidRDefault="001C42A2" w:rsidP="005031FA">
      <w:pPr>
        <w:pStyle w:val="Label"/>
      </w:pPr>
      <w:r w:rsidRPr="005031FA">
        <w:t>Maximum Award Amount</w:t>
      </w:r>
    </w:p>
    <w:p w14:paraId="019A3957" w14:textId="4A8C482F" w:rsidR="000B7BE6" w:rsidRPr="005031FA" w:rsidRDefault="000B7BE6" w:rsidP="005031FA">
      <w:pPr>
        <w:pStyle w:val="Label"/>
        <w:rPr>
          <w:b w:val="0"/>
          <w:bCs/>
          <w:lang w:val="en-US"/>
        </w:rPr>
      </w:pPr>
      <w:r w:rsidRPr="005031FA">
        <w:rPr>
          <w:b w:val="0"/>
          <w:bCs/>
          <w:lang w:val="en-US"/>
        </w:rPr>
        <w:t>$300,000</w:t>
      </w:r>
    </w:p>
    <w:p w14:paraId="4C2FFD0C" w14:textId="7243D251" w:rsidR="00192830" w:rsidRPr="005031FA" w:rsidRDefault="001C42A2" w:rsidP="005031FA">
      <w:pPr>
        <w:pStyle w:val="Label"/>
        <w:rPr>
          <w:lang w:val="en-US"/>
        </w:rPr>
      </w:pPr>
      <w:r w:rsidRPr="005031FA">
        <w:t>Minimum Award Amoun</w:t>
      </w:r>
      <w:r w:rsidR="000B7BE6" w:rsidRPr="005031FA">
        <w:rPr>
          <w:lang w:val="en-US"/>
        </w:rPr>
        <w:t>t</w:t>
      </w:r>
    </w:p>
    <w:p w14:paraId="2EE86BAE" w14:textId="250DC607" w:rsidR="000B7BE6" w:rsidRPr="005031FA" w:rsidRDefault="000B7BE6" w:rsidP="005031FA">
      <w:pPr>
        <w:pStyle w:val="Label"/>
        <w:rPr>
          <w:b w:val="0"/>
          <w:bCs/>
          <w:lang w:val="en-US"/>
        </w:rPr>
      </w:pPr>
      <w:r w:rsidRPr="005031FA">
        <w:rPr>
          <w:b w:val="0"/>
          <w:bCs/>
          <w:lang w:val="en-US"/>
        </w:rPr>
        <w:t>$200,000</w:t>
      </w:r>
    </w:p>
    <w:p w14:paraId="1E0B8E81"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3C66AD66"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23" w:name="_Toc256000007"/>
      <w:bookmarkStart w:id="24" w:name="_Toc108102319"/>
      <w:bookmarkStart w:id="25" w:name="_Toc108102504"/>
      <w:r w:rsidRPr="005031FA">
        <w:rPr>
          <w:rFonts w:cs="Times New Roman"/>
          <w:color w:val="000000"/>
          <w:sz w:val="24"/>
          <w:szCs w:val="24"/>
        </w:rPr>
        <w:t>B3. Anticipated Dates</w:t>
      </w:r>
      <w:bookmarkEnd w:id="23"/>
      <w:bookmarkEnd w:id="24"/>
      <w:bookmarkEnd w:id="25"/>
      <w:r w:rsidRPr="005031FA">
        <w:rPr>
          <w:rFonts w:cs="Times New Roman"/>
          <w:color w:val="000000"/>
          <w:sz w:val="24"/>
          <w:szCs w:val="24"/>
        </w:rPr>
        <w:t xml:space="preserve"> </w:t>
      </w:r>
    </w:p>
    <w:p w14:paraId="4A170748" w14:textId="4159EC08" w:rsidR="00192830" w:rsidRPr="005031FA" w:rsidRDefault="001C42A2" w:rsidP="005031FA">
      <w:pPr>
        <w:pStyle w:val="Label"/>
      </w:pPr>
      <w:r w:rsidRPr="005031FA">
        <w:t>Award Start Date</w:t>
      </w:r>
    </w:p>
    <w:p w14:paraId="707F3E34" w14:textId="77777777" w:rsidR="00192830" w:rsidRPr="005031FA" w:rsidRDefault="001C42A2" w:rsidP="005031FA">
      <w:pPr>
        <w:rPr>
          <w:szCs w:val="24"/>
        </w:rPr>
      </w:pPr>
      <w:r w:rsidRPr="005031FA">
        <w:rPr>
          <w:szCs w:val="24"/>
        </w:rPr>
        <w:t>August 31, 2022</w:t>
      </w:r>
    </w:p>
    <w:p w14:paraId="0C79ADF9"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3313D79D"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26" w:name="_Toc256000008"/>
      <w:bookmarkStart w:id="27" w:name="_Toc108102320"/>
      <w:bookmarkStart w:id="28" w:name="_Toc108102505"/>
      <w:r w:rsidRPr="005031FA">
        <w:rPr>
          <w:rFonts w:cs="Times New Roman"/>
          <w:color w:val="000000"/>
          <w:sz w:val="24"/>
          <w:szCs w:val="24"/>
        </w:rPr>
        <w:t>B4. Period of Performance</w:t>
      </w:r>
      <w:bookmarkEnd w:id="26"/>
      <w:bookmarkEnd w:id="27"/>
      <w:bookmarkEnd w:id="28"/>
    </w:p>
    <w:p w14:paraId="0653194B" w14:textId="54F52427" w:rsidR="00192830" w:rsidRPr="005031FA" w:rsidRDefault="001C42A2" w:rsidP="005031FA">
      <w:pPr>
        <w:pStyle w:val="Label"/>
      </w:pPr>
      <w:r w:rsidRPr="005031FA">
        <w:t>Length of Project Periods</w:t>
      </w:r>
    </w:p>
    <w:p w14:paraId="3CFE05DF" w14:textId="77777777" w:rsidR="00192830" w:rsidRPr="005031FA" w:rsidRDefault="001C42A2" w:rsidP="005031FA">
      <w:pPr>
        <w:pStyle w:val="Normal0"/>
        <w:rPr>
          <w:rFonts w:ascii="Times New Roman" w:eastAsia="Times New Roman" w:hAnsi="Times New Roman" w:cs="Times New Roman"/>
          <w:color w:val="606060"/>
          <w:sz w:val="24"/>
          <w:szCs w:val="24"/>
        </w:rPr>
      </w:pPr>
      <w:r w:rsidRPr="005031FA">
        <w:rPr>
          <w:rFonts w:ascii="Times New Roman" w:eastAsia="Times New Roman" w:hAnsi="Times New Roman" w:cs="Times New Roman"/>
          <w:color w:val="606060"/>
          <w:sz w:val="24"/>
          <w:szCs w:val="24"/>
        </w:rPr>
        <w:t>18-month project period and budget period</w:t>
      </w:r>
    </w:p>
    <w:p w14:paraId="6A6D2816" w14:textId="77777777" w:rsidR="005031FA" w:rsidRDefault="005031FA" w:rsidP="005031FA">
      <w:pPr>
        <w:pStyle w:val="Label"/>
      </w:pPr>
    </w:p>
    <w:p w14:paraId="0C41D440" w14:textId="3BCE0128" w:rsidR="000B7BE6" w:rsidRPr="005031FA" w:rsidRDefault="001C42A2" w:rsidP="005031FA">
      <w:pPr>
        <w:pStyle w:val="Label"/>
      </w:pPr>
      <w:r w:rsidRPr="005031FA">
        <w:t xml:space="preserve">Project Period </w:t>
      </w:r>
      <w:r w:rsidR="00E30F31" w:rsidRPr="005031FA">
        <w:t>Expected</w:t>
      </w:r>
      <w:r w:rsidRPr="005031FA">
        <w:t xml:space="preserve"> Duration in Months</w:t>
      </w:r>
    </w:p>
    <w:p w14:paraId="0300BCA0" w14:textId="77777777" w:rsidR="000B7BE6" w:rsidRPr="005031FA" w:rsidRDefault="000B7BE6" w:rsidP="005031FA">
      <w:pPr>
        <w:pStyle w:val="Label"/>
        <w:rPr>
          <w:b w:val="0"/>
          <w:bCs/>
          <w:lang w:val="en-US"/>
        </w:rPr>
      </w:pPr>
      <w:r w:rsidRPr="005031FA">
        <w:rPr>
          <w:b w:val="0"/>
          <w:bCs/>
          <w:lang w:val="en-US"/>
        </w:rPr>
        <w:t>18</w:t>
      </w:r>
    </w:p>
    <w:p w14:paraId="79DDEA36" w14:textId="77777777" w:rsidR="005031FA" w:rsidRDefault="005031FA" w:rsidP="005031FA">
      <w:pPr>
        <w:pStyle w:val="Label"/>
        <w:rPr>
          <w:b w:val="0"/>
        </w:rPr>
      </w:pPr>
    </w:p>
    <w:p w14:paraId="674D301E" w14:textId="2B599047" w:rsidR="00192830" w:rsidRPr="005031FA" w:rsidRDefault="001C42A2" w:rsidP="005031FA">
      <w:pPr>
        <w:pStyle w:val="Label"/>
      </w:pPr>
      <w:r w:rsidRPr="005031FA">
        <w:rPr>
          <w:b w:val="0"/>
        </w:rPr>
        <w:t>If the proposed work is such that more than one year is required to complete the research, then a multi-year proposal is appropriate, and the applicant shall write the proposal accordingly. Proposals shall clearly define the work to be completed in each year, and the evaluation panel reserves the option to fund only the first year of a multi-year proposal. Funding for subsequent years of a multi-year cooperative agreement is contingent upon the availability of funds and satisfactory progress demonstrated by the Awardee. Progress will be determined through technical review of quarterly progress reports and other work identified by the BOEM Project Officer. Funds requested for the final year of performance shall include a 15% retainage of the project’s total anticipated budget request. The BOEM Project Officer shall provide continuation notices at least 60 days prior to the end of each funding period.</w:t>
      </w:r>
      <w:r w:rsidRPr="005031FA">
        <w:rPr>
          <w:b w:val="0"/>
        </w:rPr>
        <w:br/>
        <w:t> </w:t>
      </w:r>
    </w:p>
    <w:p w14:paraId="173BEA3C"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29" w:name="_Toc256000009"/>
      <w:bookmarkStart w:id="30" w:name="_Toc108102321"/>
      <w:bookmarkStart w:id="31" w:name="_Toc108102506"/>
      <w:r w:rsidRPr="005031FA">
        <w:rPr>
          <w:rFonts w:cs="Times New Roman"/>
          <w:color w:val="000000"/>
          <w:sz w:val="24"/>
          <w:szCs w:val="24"/>
        </w:rPr>
        <w:t>B5. Numbers of Awards</w:t>
      </w:r>
      <w:bookmarkEnd w:id="29"/>
      <w:bookmarkEnd w:id="30"/>
      <w:bookmarkEnd w:id="31"/>
    </w:p>
    <w:p w14:paraId="1132D9EE" w14:textId="1DB18E9B" w:rsidR="00192830" w:rsidRPr="005031FA" w:rsidRDefault="001C42A2" w:rsidP="005031FA">
      <w:pPr>
        <w:pStyle w:val="Label"/>
      </w:pPr>
      <w:r w:rsidRPr="005031FA">
        <w:t>Expected Number of Awards</w:t>
      </w:r>
    </w:p>
    <w:p w14:paraId="3FB88D4D" w14:textId="317329FE" w:rsidR="000B7BE6" w:rsidRPr="005031FA" w:rsidRDefault="000B7BE6" w:rsidP="005031FA">
      <w:pPr>
        <w:pStyle w:val="Label"/>
        <w:rPr>
          <w:b w:val="0"/>
          <w:bCs/>
          <w:lang w:val="en-US"/>
        </w:rPr>
      </w:pPr>
      <w:r w:rsidRPr="005031FA">
        <w:rPr>
          <w:b w:val="0"/>
          <w:bCs/>
          <w:lang w:val="en-US"/>
        </w:rPr>
        <w:t>1</w:t>
      </w:r>
    </w:p>
    <w:p w14:paraId="66DF49F0"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1F246B29"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32" w:name="_Toc256000010"/>
      <w:bookmarkStart w:id="33" w:name="_Toc108102322"/>
      <w:bookmarkStart w:id="34" w:name="_Toc108102507"/>
      <w:r w:rsidRPr="005031FA">
        <w:rPr>
          <w:rFonts w:cs="Times New Roman"/>
          <w:color w:val="000000"/>
          <w:sz w:val="24"/>
          <w:szCs w:val="24"/>
        </w:rPr>
        <w:t>B6. Type of Award</w:t>
      </w:r>
      <w:bookmarkEnd w:id="32"/>
      <w:bookmarkEnd w:id="33"/>
      <w:bookmarkEnd w:id="34"/>
    </w:p>
    <w:p w14:paraId="532FB7BE" w14:textId="77777777" w:rsidR="00192830" w:rsidRPr="005031FA" w:rsidRDefault="001C42A2" w:rsidP="005031FA">
      <w:pPr>
        <w:pStyle w:val="Label"/>
      </w:pPr>
      <w:r w:rsidRPr="005031FA">
        <w:t>Funding Instrument Type</w:t>
      </w:r>
    </w:p>
    <w:p w14:paraId="20C01080" w14:textId="6CAE066D" w:rsidR="00BB2B49" w:rsidRPr="005031FA" w:rsidRDefault="00BB2B49"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CA Cooperative Agreement</w:t>
      </w:r>
    </w:p>
    <w:p w14:paraId="32EDBAEB" w14:textId="140862B9"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lastRenderedPageBreak/>
        <w:t>The award will be a cooperative agreement. This involves substantial involvement by BOEM scientists in various aspects of study development and/or study conduct and publication.</w:t>
      </w:r>
      <w:r w:rsidRPr="005031FA">
        <w:rPr>
          <w:rFonts w:ascii="Times New Roman" w:eastAsia="Times New Roman" w:hAnsi="Times New Roman" w:cs="Times New Roman"/>
          <w:sz w:val="24"/>
          <w:szCs w:val="24"/>
        </w:rPr>
        <w:br/>
        <w:t>BOEM will perform the following:</w:t>
      </w:r>
    </w:p>
    <w:p w14:paraId="65289978" w14:textId="77777777" w:rsidR="00192830" w:rsidRPr="005031FA" w:rsidRDefault="001C42A2" w:rsidP="005031FA">
      <w:pPr>
        <w:pStyle w:val="Normal0"/>
        <w:numPr>
          <w:ilvl w:val="1"/>
          <w:numId w:val="26"/>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Work closely with the Recipient, to provide oversight of the project.</w:t>
      </w:r>
    </w:p>
    <w:p w14:paraId="6194711A" w14:textId="77777777" w:rsidR="00192830" w:rsidRPr="005031FA" w:rsidRDefault="001C42A2" w:rsidP="005031FA">
      <w:pPr>
        <w:pStyle w:val="Normal0"/>
        <w:numPr>
          <w:ilvl w:val="1"/>
          <w:numId w:val="26"/>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Coordinate with Recipient and key personnel to identify appropriate datasets for this work.</w:t>
      </w:r>
    </w:p>
    <w:p w14:paraId="16C3CA7D" w14:textId="77777777" w:rsidR="00192830" w:rsidRPr="005031FA" w:rsidRDefault="001C42A2" w:rsidP="005031FA">
      <w:pPr>
        <w:pStyle w:val="Normal0"/>
        <w:numPr>
          <w:ilvl w:val="1"/>
          <w:numId w:val="27"/>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Provide real time direction or re-direction on data analysis, early results, and technical difficulties.</w:t>
      </w:r>
    </w:p>
    <w:p w14:paraId="703BE14B" w14:textId="77777777" w:rsidR="00192830" w:rsidRPr="005031FA" w:rsidRDefault="001C42A2" w:rsidP="005031FA">
      <w:pPr>
        <w:pStyle w:val="Normal0"/>
        <w:numPr>
          <w:ilvl w:val="1"/>
          <w:numId w:val="27"/>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Provide feedback on data synthesis approach and prepared manuscripts.</w:t>
      </w:r>
    </w:p>
    <w:p w14:paraId="443EE9D0"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3C9CBC3C"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35" w:name="_Toc256000011"/>
      <w:bookmarkStart w:id="36" w:name="_Toc108102323"/>
      <w:bookmarkStart w:id="37" w:name="_Toc108102508"/>
      <w:r w:rsidRPr="005031FA">
        <w:rPr>
          <w:rFonts w:cs="Times New Roman"/>
          <w:color w:val="000000"/>
          <w:sz w:val="24"/>
          <w:szCs w:val="24"/>
        </w:rPr>
        <w:t>B7. Other Federal Information</w:t>
      </w:r>
      <w:bookmarkEnd w:id="35"/>
      <w:bookmarkEnd w:id="36"/>
      <w:bookmarkEnd w:id="37"/>
    </w:p>
    <w:p w14:paraId="63EE244F" w14:textId="77777777" w:rsidR="00192830" w:rsidRPr="005031FA" w:rsidRDefault="001C42A2" w:rsidP="005031FA">
      <w:pPr>
        <w:pStyle w:val="Label"/>
      </w:pPr>
      <w:r w:rsidRPr="005031FA">
        <w:t>Type of Competition</w:t>
      </w:r>
    </w:p>
    <w:p w14:paraId="41F3D4B9" w14:textId="77777777" w:rsidR="00192830" w:rsidRPr="005031FA" w:rsidRDefault="001C42A2" w:rsidP="005031FA">
      <w:pPr>
        <w:pStyle w:val="Normal0"/>
        <w:rPr>
          <w:rFonts w:ascii="Times New Roman" w:eastAsia="Times New Roman" w:hAnsi="Times New Roman" w:cs="Times New Roman"/>
          <w:color w:val="606060"/>
          <w:sz w:val="24"/>
          <w:szCs w:val="24"/>
          <w:u w:val="single"/>
        </w:rPr>
      </w:pPr>
      <w:r w:rsidRPr="005031FA">
        <w:rPr>
          <w:rFonts w:ascii="Times New Roman" w:eastAsia="Times New Roman" w:hAnsi="Times New Roman" w:cs="Times New Roman"/>
          <w:color w:val="606060"/>
          <w:sz w:val="24"/>
          <w:szCs w:val="24"/>
          <w:u w:val="single"/>
        </w:rPr>
        <w:t>Open to All Eligible Applicants</w:t>
      </w:r>
    </w:p>
    <w:p w14:paraId="423497DF"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76B3179B" w14:textId="77777777" w:rsidR="00192830" w:rsidRPr="005031FA" w:rsidRDefault="001C42A2" w:rsidP="005031FA">
      <w:pPr>
        <w:pStyle w:val="Heading1"/>
        <w:pBdr>
          <w:top w:val="none" w:sz="0" w:space="2" w:color="auto"/>
          <w:left w:val="none" w:sz="0" w:space="2" w:color="auto"/>
          <w:bottom w:val="none" w:sz="0" w:space="2" w:color="auto"/>
          <w:right w:val="none" w:sz="0" w:space="2" w:color="auto"/>
        </w:pBdr>
        <w:shd w:val="clear" w:color="auto" w:fill="BCDFFB"/>
        <w:spacing w:before="0" w:after="0"/>
        <w:ind w:left="45" w:right="45"/>
        <w:rPr>
          <w:rFonts w:cs="Times New Roman"/>
          <w:color w:val="000000"/>
          <w:sz w:val="24"/>
          <w:szCs w:val="24"/>
        </w:rPr>
      </w:pPr>
      <w:bookmarkStart w:id="38" w:name="_Toc256000012"/>
      <w:bookmarkStart w:id="39" w:name="_Toc108102324"/>
      <w:bookmarkStart w:id="40" w:name="_Toc108102509"/>
      <w:r w:rsidRPr="005031FA">
        <w:rPr>
          <w:rFonts w:cs="Times New Roman"/>
          <w:color w:val="000000"/>
          <w:sz w:val="24"/>
          <w:szCs w:val="24"/>
        </w:rPr>
        <w:t>C. Eligibility Information</w:t>
      </w:r>
      <w:bookmarkEnd w:id="38"/>
      <w:bookmarkEnd w:id="39"/>
      <w:bookmarkEnd w:id="40"/>
    </w:p>
    <w:p w14:paraId="6A610110"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2672B48E"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41" w:name="_Toc256000013"/>
      <w:bookmarkStart w:id="42" w:name="_Toc108102325"/>
      <w:bookmarkStart w:id="43" w:name="_Toc108102510"/>
      <w:r w:rsidRPr="005031FA">
        <w:rPr>
          <w:rFonts w:cs="Times New Roman"/>
          <w:color w:val="000000"/>
          <w:sz w:val="24"/>
          <w:szCs w:val="24"/>
        </w:rPr>
        <w:t>C1. Eligible Applicants</w:t>
      </w:r>
      <w:bookmarkEnd w:id="41"/>
      <w:bookmarkEnd w:id="42"/>
      <w:bookmarkEnd w:id="43"/>
    </w:p>
    <w:p w14:paraId="30CFCA1E" w14:textId="77777777" w:rsidR="00192830" w:rsidRPr="005031FA" w:rsidRDefault="001C42A2" w:rsidP="005031FA">
      <w:pPr>
        <w:rPr>
          <w:color w:val="606060"/>
          <w:szCs w:val="24"/>
          <w:u w:val="single"/>
        </w:rPr>
      </w:pPr>
      <w:r w:rsidRPr="005031FA">
        <w:rPr>
          <w:color w:val="606060"/>
          <w:szCs w:val="24"/>
          <w:u w:val="single"/>
        </w:rPr>
        <w:t>00 – State governments</w:t>
      </w:r>
      <w:r w:rsidRPr="005031FA">
        <w:rPr>
          <w:color w:val="606060"/>
          <w:szCs w:val="24"/>
          <w:u w:val="single"/>
        </w:rPr>
        <w:br/>
        <w:t>06 – Public and State controlled institutions of higher education</w:t>
      </w:r>
      <w:r w:rsidRPr="005031FA">
        <w:rPr>
          <w:color w:val="606060"/>
          <w:szCs w:val="24"/>
          <w:u w:val="single"/>
        </w:rPr>
        <w:br/>
        <w:t>25 – Others (see text field entitled “Additional Information on Eligibility” for clarification)</w:t>
      </w:r>
    </w:p>
    <w:p w14:paraId="3472F666" w14:textId="77777777" w:rsidR="00BB2B49" w:rsidRPr="005031FA" w:rsidRDefault="00BB2B49" w:rsidP="005031FA">
      <w:pPr>
        <w:pStyle w:val="Label"/>
      </w:pPr>
    </w:p>
    <w:p w14:paraId="2E89B38C" w14:textId="7066D7D5" w:rsidR="00192830" w:rsidRPr="005031FA" w:rsidRDefault="001C42A2" w:rsidP="005031FA">
      <w:pPr>
        <w:pStyle w:val="Label"/>
      </w:pPr>
      <w:r w:rsidRPr="005031FA">
        <w:t xml:space="preserve">Additional Information on Eligibility </w:t>
      </w:r>
    </w:p>
    <w:p w14:paraId="3870FEC4" w14:textId="59EB24FD" w:rsidR="00192830"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This Program Announcement describes the specific projects that may be awarded to the universities or eligible groups identified. All awards are premised on receipt of an acceptable proposal.  This is not an open solicitation for proposals. This project is intended to be a single source Cooperative Agreement with Oregon State University.  This announcement is specifically to announce intent to undertake the project “PC-22-04 Tag You’re It! Habitat Use of Whales of the U.S. West Coast and Hawai‘i”.</w:t>
      </w:r>
    </w:p>
    <w:p w14:paraId="79DC6E05" w14:textId="77777777" w:rsidR="00302283" w:rsidRDefault="00302283" w:rsidP="00302283">
      <w:pPr>
        <w:autoSpaceDE w:val="0"/>
        <w:autoSpaceDN w:val="0"/>
        <w:ind w:left="200" w:right="1039"/>
        <w:rPr>
          <w:rFonts w:eastAsia="Calibri"/>
          <w:color w:val="auto"/>
          <w:szCs w:val="24"/>
        </w:rPr>
      </w:pPr>
    </w:p>
    <w:p w14:paraId="64D408A0" w14:textId="526FA02A" w:rsidR="00302283" w:rsidRPr="00302283" w:rsidRDefault="00302283" w:rsidP="00786ECE">
      <w:pPr>
        <w:autoSpaceDE w:val="0"/>
        <w:autoSpaceDN w:val="0"/>
        <w:rPr>
          <w:rFonts w:eastAsia="Calibri"/>
          <w:color w:val="0070C0"/>
          <w:szCs w:val="24"/>
          <w:u w:val="single"/>
        </w:rPr>
      </w:pPr>
      <w:r w:rsidRPr="00302283">
        <w:rPr>
          <w:rFonts w:eastAsia="Calibri"/>
          <w:color w:val="0070C0"/>
          <w:szCs w:val="24"/>
          <w:u w:val="single"/>
        </w:rPr>
        <w:t xml:space="preserve">The specific project identified in Section 2 is intended for eligible applicants. </w:t>
      </w:r>
      <w:r w:rsidR="00786ECE" w:rsidRPr="00786ECE">
        <w:rPr>
          <w:rFonts w:eastAsia="Calibri"/>
          <w:color w:val="0070C0"/>
          <w:szCs w:val="24"/>
          <w:u w:val="single"/>
        </w:rPr>
        <w:t>H</w:t>
      </w:r>
      <w:r w:rsidRPr="00302283">
        <w:rPr>
          <w:rFonts w:eastAsia="Calibri"/>
          <w:color w:val="0070C0"/>
          <w:szCs w:val="24"/>
          <w:u w:val="single"/>
        </w:rPr>
        <w:t>owever, cooperative</w:t>
      </w:r>
      <w:r w:rsidRPr="00302283">
        <w:rPr>
          <w:rFonts w:eastAsia="Calibri"/>
          <w:color w:val="0070C0"/>
          <w:spacing w:val="-4"/>
          <w:szCs w:val="24"/>
          <w:u w:val="single"/>
        </w:rPr>
        <w:t xml:space="preserve"> </w:t>
      </w:r>
      <w:r w:rsidRPr="00302283">
        <w:rPr>
          <w:rFonts w:eastAsia="Calibri"/>
          <w:color w:val="0070C0"/>
          <w:szCs w:val="24"/>
          <w:u w:val="single"/>
        </w:rPr>
        <w:t>research</w:t>
      </w:r>
      <w:r w:rsidRPr="00302283">
        <w:rPr>
          <w:rFonts w:eastAsia="Calibri"/>
          <w:color w:val="0070C0"/>
          <w:spacing w:val="-5"/>
          <w:szCs w:val="24"/>
          <w:u w:val="single"/>
        </w:rPr>
        <w:t xml:space="preserve"> </w:t>
      </w:r>
      <w:r w:rsidRPr="00302283">
        <w:rPr>
          <w:rFonts w:eastAsia="Calibri"/>
          <w:color w:val="0070C0"/>
          <w:szCs w:val="24"/>
          <w:u w:val="single"/>
        </w:rPr>
        <w:t>(establishment</w:t>
      </w:r>
      <w:r w:rsidRPr="00302283">
        <w:rPr>
          <w:rFonts w:eastAsia="Calibri"/>
          <w:color w:val="0070C0"/>
          <w:spacing w:val="-4"/>
          <w:szCs w:val="24"/>
          <w:u w:val="single"/>
        </w:rPr>
        <w:t xml:space="preserve"> </w:t>
      </w:r>
      <w:r w:rsidRPr="00302283">
        <w:rPr>
          <w:rFonts w:eastAsia="Calibri"/>
          <w:color w:val="0070C0"/>
          <w:szCs w:val="24"/>
          <w:u w:val="single"/>
        </w:rPr>
        <w:t>of</w:t>
      </w:r>
      <w:r w:rsidRPr="00302283">
        <w:rPr>
          <w:rFonts w:eastAsia="Calibri"/>
          <w:color w:val="0070C0"/>
          <w:spacing w:val="-4"/>
          <w:szCs w:val="24"/>
          <w:u w:val="single"/>
        </w:rPr>
        <w:t xml:space="preserve"> </w:t>
      </w:r>
      <w:r w:rsidRPr="00302283">
        <w:rPr>
          <w:rFonts w:eastAsia="Calibri"/>
          <w:color w:val="0070C0"/>
          <w:szCs w:val="24"/>
          <w:u w:val="single"/>
        </w:rPr>
        <w:t>teams)</w:t>
      </w:r>
      <w:r w:rsidRPr="00302283">
        <w:rPr>
          <w:rFonts w:eastAsia="Calibri"/>
          <w:color w:val="0070C0"/>
          <w:spacing w:val="-5"/>
          <w:szCs w:val="24"/>
          <w:u w:val="single"/>
        </w:rPr>
        <w:t xml:space="preserve"> </w:t>
      </w:r>
      <w:r w:rsidRPr="00302283">
        <w:rPr>
          <w:rFonts w:eastAsia="Calibri"/>
          <w:color w:val="0070C0"/>
          <w:szCs w:val="24"/>
          <w:u w:val="single"/>
        </w:rPr>
        <w:t>is</w:t>
      </w:r>
      <w:r w:rsidRPr="00302283">
        <w:rPr>
          <w:rFonts w:eastAsia="Calibri"/>
          <w:color w:val="0070C0"/>
          <w:spacing w:val="-4"/>
          <w:szCs w:val="24"/>
          <w:u w:val="single"/>
        </w:rPr>
        <w:t xml:space="preserve"> </w:t>
      </w:r>
      <w:r w:rsidRPr="00302283">
        <w:rPr>
          <w:rFonts w:eastAsia="Calibri"/>
          <w:color w:val="0070C0"/>
          <w:szCs w:val="24"/>
          <w:u w:val="single"/>
        </w:rPr>
        <w:t>encouraged</w:t>
      </w:r>
      <w:r w:rsidRPr="00302283">
        <w:rPr>
          <w:rFonts w:eastAsia="Calibri"/>
          <w:color w:val="0070C0"/>
          <w:spacing w:val="-4"/>
          <w:szCs w:val="24"/>
          <w:u w:val="single"/>
        </w:rPr>
        <w:t xml:space="preserve"> </w:t>
      </w:r>
      <w:r w:rsidRPr="00302283">
        <w:rPr>
          <w:rFonts w:eastAsia="Calibri"/>
          <w:color w:val="0070C0"/>
          <w:szCs w:val="24"/>
          <w:u w:val="single"/>
        </w:rPr>
        <w:t>and</w:t>
      </w:r>
      <w:r w:rsidRPr="00302283">
        <w:rPr>
          <w:rFonts w:eastAsia="Calibri"/>
          <w:color w:val="0070C0"/>
          <w:spacing w:val="-4"/>
          <w:szCs w:val="24"/>
          <w:u w:val="single"/>
        </w:rPr>
        <w:t xml:space="preserve"> </w:t>
      </w:r>
      <w:r w:rsidRPr="00302283">
        <w:rPr>
          <w:rFonts w:eastAsia="Calibri"/>
          <w:color w:val="0070C0"/>
          <w:szCs w:val="24"/>
          <w:u w:val="single"/>
        </w:rPr>
        <w:t>the</w:t>
      </w:r>
      <w:r w:rsidRPr="00302283">
        <w:rPr>
          <w:rFonts w:eastAsia="Calibri"/>
          <w:color w:val="0070C0"/>
          <w:spacing w:val="-5"/>
          <w:szCs w:val="24"/>
          <w:u w:val="single"/>
        </w:rPr>
        <w:t xml:space="preserve"> </w:t>
      </w:r>
      <w:r w:rsidRPr="00302283">
        <w:rPr>
          <w:rFonts w:eastAsia="Calibri"/>
          <w:color w:val="0070C0"/>
          <w:szCs w:val="24"/>
          <w:u w:val="single"/>
        </w:rPr>
        <w:t>applicant</w:t>
      </w:r>
      <w:r w:rsidRPr="00302283">
        <w:rPr>
          <w:rFonts w:eastAsia="Calibri"/>
          <w:color w:val="0070C0"/>
          <w:spacing w:val="-4"/>
          <w:szCs w:val="24"/>
          <w:u w:val="single"/>
        </w:rPr>
        <w:t xml:space="preserve"> </w:t>
      </w:r>
      <w:r w:rsidRPr="00302283">
        <w:rPr>
          <w:rFonts w:eastAsia="Calibri"/>
          <w:color w:val="0070C0"/>
          <w:szCs w:val="24"/>
          <w:u w:val="single"/>
        </w:rPr>
        <w:t>may</w:t>
      </w:r>
      <w:r w:rsidRPr="00302283">
        <w:rPr>
          <w:rFonts w:eastAsia="Calibri"/>
          <w:color w:val="0070C0"/>
          <w:spacing w:val="-4"/>
          <w:szCs w:val="24"/>
          <w:u w:val="single"/>
        </w:rPr>
        <w:t xml:space="preserve"> </w:t>
      </w:r>
      <w:r w:rsidRPr="00302283">
        <w:rPr>
          <w:rFonts w:eastAsia="Calibri"/>
          <w:color w:val="0070C0"/>
          <w:szCs w:val="24"/>
          <w:u w:val="single"/>
        </w:rPr>
        <w:t>include subcontracts to non-profit organizations, private institutions of higher education, private companies or public and state controlled institutions of higher education within their proposal.</w:t>
      </w:r>
      <w:r w:rsidRPr="00302283">
        <w:rPr>
          <w:rFonts w:eastAsia="Calibri"/>
          <w:color w:val="0070C0"/>
          <w:spacing w:val="-3"/>
          <w:szCs w:val="24"/>
          <w:u w:val="single"/>
        </w:rPr>
        <w:t xml:space="preserve"> </w:t>
      </w:r>
      <w:r w:rsidRPr="00302283">
        <w:rPr>
          <w:rFonts w:eastAsia="Calibri"/>
          <w:color w:val="0070C0"/>
          <w:szCs w:val="24"/>
          <w:u w:val="single"/>
        </w:rPr>
        <w:t>This</w:t>
      </w:r>
      <w:r w:rsidRPr="00302283">
        <w:rPr>
          <w:rFonts w:eastAsia="Calibri"/>
          <w:color w:val="0070C0"/>
          <w:spacing w:val="-3"/>
          <w:szCs w:val="24"/>
          <w:u w:val="single"/>
        </w:rPr>
        <w:t xml:space="preserve"> </w:t>
      </w:r>
      <w:r w:rsidRPr="00302283">
        <w:rPr>
          <w:rFonts w:eastAsia="Calibri"/>
          <w:color w:val="0070C0"/>
          <w:szCs w:val="24"/>
          <w:u w:val="single"/>
        </w:rPr>
        <w:t>research</w:t>
      </w:r>
      <w:r w:rsidRPr="00302283">
        <w:rPr>
          <w:rFonts w:eastAsia="Calibri"/>
          <w:color w:val="0070C0"/>
          <w:spacing w:val="-4"/>
          <w:szCs w:val="24"/>
          <w:u w:val="single"/>
        </w:rPr>
        <w:t xml:space="preserve"> </w:t>
      </w:r>
      <w:r w:rsidRPr="00302283">
        <w:rPr>
          <w:rFonts w:eastAsia="Calibri"/>
          <w:color w:val="0070C0"/>
          <w:szCs w:val="24"/>
          <w:u w:val="single"/>
        </w:rPr>
        <w:t>project</w:t>
      </w:r>
      <w:r w:rsidRPr="00302283">
        <w:rPr>
          <w:rFonts w:eastAsia="Calibri"/>
          <w:color w:val="0070C0"/>
          <w:spacing w:val="-4"/>
          <w:szCs w:val="24"/>
          <w:u w:val="single"/>
        </w:rPr>
        <w:t xml:space="preserve"> </w:t>
      </w:r>
      <w:r w:rsidRPr="00302283">
        <w:rPr>
          <w:rFonts w:eastAsia="Calibri"/>
          <w:color w:val="0070C0"/>
          <w:szCs w:val="24"/>
          <w:u w:val="single"/>
        </w:rPr>
        <w:t>is</w:t>
      </w:r>
      <w:r w:rsidRPr="00302283">
        <w:rPr>
          <w:rFonts w:eastAsia="Calibri"/>
          <w:color w:val="0070C0"/>
          <w:spacing w:val="-3"/>
          <w:szCs w:val="24"/>
          <w:u w:val="single"/>
        </w:rPr>
        <w:t xml:space="preserve"> </w:t>
      </w:r>
      <w:r w:rsidRPr="00302283">
        <w:rPr>
          <w:rFonts w:eastAsia="Calibri"/>
          <w:color w:val="0070C0"/>
          <w:szCs w:val="24"/>
          <w:u w:val="single"/>
        </w:rPr>
        <w:t>required</w:t>
      </w:r>
      <w:r w:rsidRPr="00302283">
        <w:rPr>
          <w:rFonts w:eastAsia="Calibri"/>
          <w:color w:val="0070C0"/>
          <w:spacing w:val="-4"/>
          <w:szCs w:val="24"/>
          <w:u w:val="single"/>
        </w:rPr>
        <w:t xml:space="preserve"> </w:t>
      </w:r>
      <w:r w:rsidRPr="00302283">
        <w:rPr>
          <w:rFonts w:eastAsia="Calibri"/>
          <w:color w:val="0070C0"/>
          <w:szCs w:val="24"/>
          <w:u w:val="single"/>
        </w:rPr>
        <w:t>to</w:t>
      </w:r>
      <w:r w:rsidRPr="00302283">
        <w:rPr>
          <w:rFonts w:eastAsia="Calibri"/>
          <w:color w:val="0070C0"/>
          <w:spacing w:val="-3"/>
          <w:szCs w:val="24"/>
          <w:u w:val="single"/>
        </w:rPr>
        <w:t xml:space="preserve"> </w:t>
      </w:r>
      <w:r w:rsidRPr="00302283">
        <w:rPr>
          <w:rFonts w:eastAsia="Calibri"/>
          <w:color w:val="0070C0"/>
          <w:szCs w:val="24"/>
          <w:u w:val="single"/>
        </w:rPr>
        <w:t>have</w:t>
      </w:r>
      <w:r w:rsidRPr="00302283">
        <w:rPr>
          <w:rFonts w:eastAsia="Calibri"/>
          <w:color w:val="0070C0"/>
          <w:spacing w:val="-3"/>
          <w:szCs w:val="24"/>
          <w:u w:val="single"/>
        </w:rPr>
        <w:t xml:space="preserve"> </w:t>
      </w:r>
      <w:r w:rsidRPr="00302283">
        <w:rPr>
          <w:rFonts w:eastAsia="Calibri"/>
          <w:color w:val="0070C0"/>
          <w:szCs w:val="24"/>
          <w:u w:val="single"/>
        </w:rPr>
        <w:t>a</w:t>
      </w:r>
      <w:r w:rsidRPr="00302283">
        <w:rPr>
          <w:rFonts w:eastAsia="Calibri"/>
          <w:color w:val="0070C0"/>
          <w:spacing w:val="-3"/>
          <w:szCs w:val="24"/>
          <w:u w:val="single"/>
        </w:rPr>
        <w:t xml:space="preserve"> </w:t>
      </w:r>
      <w:r w:rsidRPr="00302283">
        <w:rPr>
          <w:rFonts w:eastAsia="Calibri"/>
          <w:color w:val="0070C0"/>
          <w:szCs w:val="24"/>
          <w:u w:val="single"/>
        </w:rPr>
        <w:t>staff</w:t>
      </w:r>
      <w:r w:rsidRPr="00302283">
        <w:rPr>
          <w:rFonts w:eastAsia="Calibri"/>
          <w:color w:val="0070C0"/>
          <w:spacing w:val="-4"/>
          <w:szCs w:val="24"/>
          <w:u w:val="single"/>
        </w:rPr>
        <w:t xml:space="preserve"> </w:t>
      </w:r>
      <w:r w:rsidRPr="00302283">
        <w:rPr>
          <w:rFonts w:eastAsia="Calibri"/>
          <w:color w:val="0070C0"/>
          <w:szCs w:val="24"/>
          <w:u w:val="single"/>
        </w:rPr>
        <w:t>member</w:t>
      </w:r>
      <w:r w:rsidRPr="00302283">
        <w:rPr>
          <w:rFonts w:eastAsia="Calibri"/>
          <w:color w:val="0070C0"/>
          <w:spacing w:val="-3"/>
          <w:szCs w:val="24"/>
          <w:u w:val="single"/>
        </w:rPr>
        <w:t xml:space="preserve"> </w:t>
      </w:r>
      <w:r w:rsidRPr="00302283">
        <w:rPr>
          <w:rFonts w:eastAsia="Calibri"/>
          <w:color w:val="0070C0"/>
          <w:szCs w:val="24"/>
          <w:u w:val="single"/>
        </w:rPr>
        <w:t>of</w:t>
      </w:r>
      <w:r w:rsidRPr="00302283">
        <w:rPr>
          <w:rFonts w:eastAsia="Calibri"/>
          <w:color w:val="0070C0"/>
          <w:spacing w:val="-3"/>
          <w:szCs w:val="24"/>
          <w:u w:val="single"/>
        </w:rPr>
        <w:t xml:space="preserve"> </w:t>
      </w:r>
      <w:r w:rsidRPr="00302283">
        <w:rPr>
          <w:rFonts w:eastAsia="Calibri"/>
          <w:color w:val="0070C0"/>
          <w:szCs w:val="24"/>
          <w:u w:val="single"/>
        </w:rPr>
        <w:t>the</w:t>
      </w:r>
      <w:r w:rsidRPr="00302283">
        <w:rPr>
          <w:rFonts w:eastAsia="Calibri"/>
          <w:color w:val="0070C0"/>
          <w:spacing w:val="-3"/>
          <w:szCs w:val="24"/>
          <w:u w:val="single"/>
        </w:rPr>
        <w:t xml:space="preserve"> </w:t>
      </w:r>
      <w:r w:rsidRPr="00302283">
        <w:rPr>
          <w:rFonts w:eastAsia="Calibri"/>
          <w:color w:val="0070C0"/>
          <w:szCs w:val="24"/>
          <w:u w:val="single"/>
        </w:rPr>
        <w:t>applying</w:t>
      </w:r>
      <w:r w:rsidRPr="00302283">
        <w:rPr>
          <w:rFonts w:eastAsia="Calibri"/>
          <w:color w:val="0070C0"/>
          <w:spacing w:val="-4"/>
          <w:szCs w:val="24"/>
          <w:u w:val="single"/>
        </w:rPr>
        <w:t xml:space="preserve"> </w:t>
      </w:r>
      <w:r w:rsidRPr="00302283">
        <w:rPr>
          <w:rFonts w:eastAsia="Calibri"/>
          <w:color w:val="0070C0"/>
          <w:szCs w:val="24"/>
          <w:u w:val="single"/>
        </w:rPr>
        <w:t>organization</w:t>
      </w:r>
      <w:r w:rsidRPr="00302283">
        <w:rPr>
          <w:rFonts w:eastAsia="Calibri"/>
          <w:color w:val="0070C0"/>
          <w:spacing w:val="-3"/>
          <w:szCs w:val="24"/>
          <w:u w:val="single"/>
        </w:rPr>
        <w:t xml:space="preserve"> </w:t>
      </w:r>
      <w:r w:rsidRPr="00302283">
        <w:rPr>
          <w:rFonts w:eastAsia="Calibri"/>
          <w:color w:val="0070C0"/>
          <w:szCs w:val="24"/>
          <w:u w:val="single"/>
        </w:rPr>
        <w:t>as the Principal Investigator (PI). Federal entities as partners are allowed, however the tasks performed by the Federal partner and the associated budget must be presented separately by the Federal partner.</w:t>
      </w:r>
      <w:r w:rsidRPr="00302283">
        <w:rPr>
          <w:rFonts w:eastAsia="Calibri"/>
          <w:color w:val="0070C0"/>
          <w:spacing w:val="80"/>
          <w:szCs w:val="24"/>
          <w:u w:val="single"/>
        </w:rPr>
        <w:t xml:space="preserve"> </w:t>
      </w:r>
      <w:r w:rsidRPr="00302283">
        <w:rPr>
          <w:rFonts w:eastAsia="Calibri"/>
          <w:color w:val="0070C0"/>
          <w:szCs w:val="24"/>
          <w:u w:val="single"/>
        </w:rPr>
        <w:t>Other non-federal organizations may be partners and their tasks and budgets should be included in the eligible applicant’s proposal.</w:t>
      </w:r>
    </w:p>
    <w:p w14:paraId="2CF6DBF2" w14:textId="4237B3AB" w:rsidR="008476E1" w:rsidRDefault="008476E1" w:rsidP="005031FA">
      <w:pPr>
        <w:pStyle w:val="Normal0"/>
        <w:rPr>
          <w:rFonts w:ascii="Times New Roman" w:eastAsia="Times New Roman" w:hAnsi="Times New Roman" w:cs="Times New Roman"/>
          <w:sz w:val="24"/>
          <w:szCs w:val="24"/>
        </w:rPr>
      </w:pPr>
    </w:p>
    <w:p w14:paraId="61EA75E6"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7AB9EA71"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44" w:name="_Toc256000014"/>
      <w:bookmarkStart w:id="45" w:name="_Toc108102326"/>
      <w:bookmarkStart w:id="46" w:name="_Toc108102511"/>
      <w:r w:rsidRPr="005031FA">
        <w:rPr>
          <w:rFonts w:cs="Times New Roman"/>
          <w:color w:val="000000"/>
          <w:sz w:val="24"/>
          <w:szCs w:val="24"/>
        </w:rPr>
        <w:t>C2. Cost Sharing or Matching</w:t>
      </w:r>
      <w:bookmarkEnd w:id="44"/>
      <w:bookmarkEnd w:id="45"/>
      <w:bookmarkEnd w:id="46"/>
    </w:p>
    <w:p w14:paraId="1AB51628" w14:textId="57F9CF76" w:rsidR="00192830" w:rsidRPr="005031FA" w:rsidRDefault="001C42A2" w:rsidP="005031FA">
      <w:pPr>
        <w:pStyle w:val="Label"/>
      </w:pPr>
      <w:r w:rsidRPr="005031FA">
        <w:t>Cost Sharing/Matching Requirement</w:t>
      </w:r>
    </w:p>
    <w:p w14:paraId="301FB088" w14:textId="77777777" w:rsidR="00192830" w:rsidRPr="005031FA" w:rsidRDefault="001C42A2" w:rsidP="005031FA">
      <w:pPr>
        <w:rPr>
          <w:color w:val="606060"/>
          <w:szCs w:val="24"/>
        </w:rPr>
      </w:pPr>
      <w:r w:rsidRPr="005031FA">
        <w:rPr>
          <w:color w:val="606060"/>
          <w:szCs w:val="24"/>
        </w:rPr>
        <w:t>No</w:t>
      </w:r>
    </w:p>
    <w:p w14:paraId="4AC42D7E" w14:textId="77777777" w:rsidR="00192830" w:rsidRPr="005031FA" w:rsidRDefault="001C42A2" w:rsidP="005031FA">
      <w:pPr>
        <w:pStyle w:val="Label"/>
      </w:pPr>
      <w:r w:rsidRPr="005031FA">
        <w:t>Percentage of Cost Sharing / Matching Requirement:</w:t>
      </w:r>
    </w:p>
    <w:p w14:paraId="63121DAD"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49096D0F"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47" w:name="_Toc256000015"/>
      <w:bookmarkStart w:id="48" w:name="_Toc108102327"/>
      <w:bookmarkStart w:id="49" w:name="_Toc108102512"/>
      <w:r w:rsidRPr="005031FA">
        <w:rPr>
          <w:rFonts w:cs="Times New Roman"/>
          <w:color w:val="000000"/>
          <w:sz w:val="24"/>
          <w:szCs w:val="24"/>
        </w:rPr>
        <w:lastRenderedPageBreak/>
        <w:t>C3. Other</w:t>
      </w:r>
      <w:bookmarkEnd w:id="47"/>
      <w:bookmarkEnd w:id="48"/>
      <w:bookmarkEnd w:id="49"/>
      <w:r w:rsidRPr="005031FA">
        <w:rPr>
          <w:rFonts w:cs="Times New Roman"/>
          <w:color w:val="000000"/>
          <w:sz w:val="24"/>
          <w:szCs w:val="24"/>
        </w:rPr>
        <w:t> </w:t>
      </w:r>
    </w:p>
    <w:p w14:paraId="09A9B1EB" w14:textId="4D02BF20" w:rsidR="00192830" w:rsidRPr="005031FA" w:rsidRDefault="001C42A2" w:rsidP="005031FA">
      <w:pPr>
        <w:pStyle w:val="Label"/>
      </w:pPr>
      <w:r w:rsidRPr="005031FA">
        <w:t>Excluded Parties:</w:t>
      </w:r>
    </w:p>
    <w:p w14:paraId="4E1B3333"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BOEM conducts a review of the SAM.gov Exclusions database for all applicant entities and their key project personnel prior to award. The Bureau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0A0049C9" w14:textId="77777777" w:rsidR="00786ECE" w:rsidRDefault="00786ECE">
      <w:pPr>
        <w:rPr>
          <w:szCs w:val="24"/>
        </w:rPr>
      </w:pPr>
    </w:p>
    <w:p w14:paraId="07B66E45" w14:textId="77777777" w:rsidR="00192830" w:rsidRPr="005031FA" w:rsidRDefault="001C42A2" w:rsidP="005031FA">
      <w:pPr>
        <w:pStyle w:val="Heading1"/>
        <w:pBdr>
          <w:top w:val="none" w:sz="0" w:space="2" w:color="auto"/>
          <w:left w:val="none" w:sz="0" w:space="2" w:color="auto"/>
          <w:bottom w:val="none" w:sz="0" w:space="2" w:color="auto"/>
          <w:right w:val="none" w:sz="0" w:space="2" w:color="auto"/>
        </w:pBdr>
        <w:shd w:val="clear" w:color="auto" w:fill="BCDFFB"/>
        <w:spacing w:before="0" w:after="0"/>
        <w:ind w:left="45" w:right="45"/>
        <w:rPr>
          <w:rFonts w:cs="Times New Roman"/>
          <w:color w:val="000000"/>
          <w:sz w:val="24"/>
          <w:szCs w:val="24"/>
        </w:rPr>
      </w:pPr>
      <w:bookmarkStart w:id="50" w:name="_Toc256000016"/>
      <w:bookmarkStart w:id="51" w:name="_Toc108102328"/>
      <w:bookmarkStart w:id="52" w:name="_Toc108102513"/>
      <w:r w:rsidRPr="005031FA">
        <w:rPr>
          <w:rFonts w:cs="Times New Roman"/>
          <w:color w:val="000000"/>
          <w:sz w:val="24"/>
          <w:szCs w:val="24"/>
        </w:rPr>
        <w:t>D. Application and Submission Information</w:t>
      </w:r>
      <w:bookmarkEnd w:id="50"/>
      <w:bookmarkEnd w:id="51"/>
      <w:bookmarkEnd w:id="52"/>
    </w:p>
    <w:p w14:paraId="7CB10D20"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2F519071"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53" w:name="_Toc256000017"/>
      <w:bookmarkStart w:id="54" w:name="_Toc108102329"/>
      <w:bookmarkStart w:id="55" w:name="_Toc108102514"/>
      <w:r w:rsidRPr="005031FA">
        <w:rPr>
          <w:rFonts w:cs="Times New Roman"/>
          <w:color w:val="000000"/>
          <w:sz w:val="24"/>
          <w:szCs w:val="24"/>
        </w:rPr>
        <w:t>D1. Address to Request Application Package</w:t>
      </w:r>
      <w:bookmarkEnd w:id="53"/>
      <w:bookmarkEnd w:id="54"/>
      <w:bookmarkEnd w:id="55"/>
    </w:p>
    <w:p w14:paraId="52352525" w14:textId="2DE6FE5E" w:rsidR="009B000E"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The application from the institution must be submitted through the </w:t>
      </w:r>
      <w:hyperlink r:id="rId12" w:history="1">
        <w:r w:rsidRPr="005031FA">
          <w:rPr>
            <w:rStyle w:val="a"/>
            <w:rFonts w:ascii="Times New Roman" w:eastAsia="Times New Roman" w:hAnsi="Times New Roman" w:cs="Times New Roman"/>
            <w:sz w:val="24"/>
            <w:szCs w:val="24"/>
            <w:u w:val="single" w:color="0000FF"/>
          </w:rPr>
          <w:t xml:space="preserve">www.Grants.gov </w:t>
        </w:r>
      </w:hyperlink>
      <w:r w:rsidRPr="005031FA">
        <w:rPr>
          <w:rFonts w:ascii="Times New Roman" w:eastAsia="Times New Roman" w:hAnsi="Times New Roman" w:cs="Times New Roman"/>
          <w:sz w:val="24"/>
          <w:szCs w:val="24"/>
        </w:rPr>
        <w:t>portal at “</w:t>
      </w:r>
      <w:hyperlink r:id="rId13" w:history="1">
        <w:r w:rsidRPr="005031FA">
          <w:rPr>
            <w:rStyle w:val="a"/>
            <w:rFonts w:ascii="Times New Roman" w:eastAsia="Times New Roman" w:hAnsi="Times New Roman" w:cs="Times New Roman"/>
            <w:sz w:val="24"/>
            <w:szCs w:val="24"/>
            <w:u w:val="single" w:color="0000FF"/>
          </w:rPr>
          <w:t>Apply for Grants</w:t>
        </w:r>
      </w:hyperlink>
      <w:r w:rsidRPr="005031FA">
        <w:rPr>
          <w:rFonts w:ascii="Times New Roman" w:eastAsia="Times New Roman" w:hAnsi="Times New Roman" w:cs="Times New Roman"/>
          <w:sz w:val="24"/>
          <w:szCs w:val="24"/>
        </w:rPr>
        <w:t>.” The applicant can locate the application package by visiting the Grants.gov portal and searching on CFDA number 15.423 or Announcement M22AS00289 in the Grants.gov search engine. </w:t>
      </w:r>
    </w:p>
    <w:p w14:paraId="11B91985" w14:textId="77777777" w:rsidR="005031FA" w:rsidRPr="005031FA" w:rsidRDefault="005031FA" w:rsidP="005031FA">
      <w:pPr>
        <w:pStyle w:val="Normal0"/>
        <w:rPr>
          <w:rFonts w:ascii="Times New Roman" w:eastAsia="Times New Roman" w:hAnsi="Times New Roman" w:cs="Times New Roman"/>
          <w:sz w:val="24"/>
          <w:szCs w:val="24"/>
        </w:rPr>
      </w:pPr>
    </w:p>
    <w:p w14:paraId="3907D6F4" w14:textId="21CE4A1D" w:rsidR="00192830" w:rsidRPr="005031FA" w:rsidRDefault="009B000E"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The electronic submission system requires several preliminary registration steps before the actual proposal can be submitted (go to </w:t>
      </w:r>
      <w:hyperlink r:id="rId14" w:history="1">
        <w:r w:rsidRPr="005031FA">
          <w:rPr>
            <w:rStyle w:val="a"/>
            <w:rFonts w:ascii="Times New Roman" w:eastAsia="Times New Roman" w:hAnsi="Times New Roman" w:cs="Times New Roman"/>
            <w:sz w:val="24"/>
            <w:szCs w:val="24"/>
            <w:u w:val="single" w:color="0000FF"/>
          </w:rPr>
          <w:t>www.grants.gov</w:t>
        </w:r>
      </w:hyperlink>
      <w:r w:rsidRPr="005031FA">
        <w:rPr>
          <w:rFonts w:ascii="Times New Roman" w:eastAsia="Times New Roman" w:hAnsi="Times New Roman" w:cs="Times New Roman"/>
          <w:sz w:val="24"/>
          <w:szCs w:val="24"/>
          <w:u w:val="single"/>
        </w:rPr>
        <w:t xml:space="preserve"> </w:t>
      </w:r>
      <w:r w:rsidRPr="005031FA">
        <w:rPr>
          <w:rFonts w:ascii="Times New Roman" w:eastAsia="Times New Roman" w:hAnsi="Times New Roman" w:cs="Times New Roman"/>
          <w:sz w:val="24"/>
          <w:szCs w:val="24"/>
        </w:rPr>
        <w:t>and click on “Applicants” on top menu bar, go to “Apply for Grants”, Register as an Organization or Register as an individual). See Section</w:t>
      </w:r>
      <w:r w:rsidR="00BE095B">
        <w:rPr>
          <w:rFonts w:ascii="Times New Roman" w:eastAsia="Times New Roman" w:hAnsi="Times New Roman" w:cs="Times New Roman"/>
          <w:sz w:val="24"/>
          <w:szCs w:val="24"/>
        </w:rPr>
        <w:t>s D3 and</w:t>
      </w:r>
      <w:r w:rsidRPr="005031FA">
        <w:rPr>
          <w:rFonts w:ascii="Times New Roman" w:eastAsia="Times New Roman" w:hAnsi="Times New Roman" w:cs="Times New Roman"/>
          <w:sz w:val="24"/>
          <w:szCs w:val="24"/>
        </w:rPr>
        <w:t xml:space="preserve"> D7 below.</w:t>
      </w:r>
      <w:r w:rsidR="001C42A2" w:rsidRPr="005031FA">
        <w:rPr>
          <w:rFonts w:ascii="Times New Roman" w:eastAsia="Times New Roman" w:hAnsi="Times New Roman" w:cs="Times New Roman"/>
          <w:sz w:val="24"/>
          <w:szCs w:val="24"/>
        </w:rPr>
        <w:br/>
        <w:t> </w:t>
      </w:r>
    </w:p>
    <w:p w14:paraId="7CCE125F"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56" w:name="_Toc256000018"/>
      <w:bookmarkStart w:id="57" w:name="_Toc108102330"/>
      <w:bookmarkStart w:id="58" w:name="_Toc108102515"/>
      <w:r w:rsidRPr="005031FA">
        <w:rPr>
          <w:rFonts w:cs="Times New Roman"/>
          <w:color w:val="000000"/>
          <w:sz w:val="24"/>
          <w:szCs w:val="24"/>
        </w:rPr>
        <w:t>D2. Content and Form of Application Submission</w:t>
      </w:r>
      <w:bookmarkEnd w:id="56"/>
      <w:bookmarkEnd w:id="57"/>
      <w:bookmarkEnd w:id="58"/>
    </w:p>
    <w:p w14:paraId="08A3CE83" w14:textId="77777777" w:rsidR="00192830" w:rsidRPr="005031FA" w:rsidRDefault="001C42A2" w:rsidP="005031FA">
      <w:pPr>
        <w:pStyle w:val="Label"/>
      </w:pPr>
      <w:r w:rsidRPr="005031FA">
        <w:t>SF-424, Application for Federal Assistance</w:t>
      </w:r>
    </w:p>
    <w:p w14:paraId="7631CEEC" w14:textId="4D6C9479" w:rsidR="009B000E" w:rsidRPr="005031FA" w:rsidRDefault="009B000E"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In addition to the SF-424 Application for Federal Assistance applicants must submit the following. These forms will be with the Grants.gov announcement package.</w:t>
      </w:r>
    </w:p>
    <w:p w14:paraId="6FDC1E64" w14:textId="77777777" w:rsidR="009B000E" w:rsidRPr="005031FA" w:rsidRDefault="009B000E" w:rsidP="005031FA">
      <w:pPr>
        <w:pStyle w:val="Normal0"/>
        <w:numPr>
          <w:ilvl w:val="0"/>
          <w:numId w:val="38"/>
        </w:numPr>
        <w:tabs>
          <w:tab w:val="clear" w:pos="720"/>
        </w:tabs>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SF-424a Budget Information - Non-Construction Programs</w:t>
      </w:r>
    </w:p>
    <w:p w14:paraId="6A86E513" w14:textId="77777777" w:rsidR="009B000E" w:rsidRPr="005031FA" w:rsidRDefault="009B000E" w:rsidP="005031FA">
      <w:pPr>
        <w:pStyle w:val="Normal0"/>
        <w:numPr>
          <w:ilvl w:val="0"/>
          <w:numId w:val="38"/>
        </w:numPr>
        <w:tabs>
          <w:tab w:val="clear" w:pos="720"/>
        </w:tabs>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SF-424b Assurances - Non-Construction Programs</w:t>
      </w:r>
    </w:p>
    <w:p w14:paraId="540F08C1" w14:textId="77777777" w:rsidR="009B000E" w:rsidRPr="005031FA" w:rsidRDefault="009B000E" w:rsidP="005031FA">
      <w:pPr>
        <w:pStyle w:val="Normal0"/>
        <w:numPr>
          <w:ilvl w:val="0"/>
          <w:numId w:val="38"/>
        </w:numPr>
        <w:tabs>
          <w:tab w:val="clear" w:pos="720"/>
        </w:tabs>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Project Narrative</w:t>
      </w:r>
    </w:p>
    <w:p w14:paraId="5FCFC1CF" w14:textId="77777777" w:rsidR="009B000E" w:rsidRPr="005031FA" w:rsidRDefault="009B000E" w:rsidP="005031FA">
      <w:pPr>
        <w:pStyle w:val="Normal0"/>
        <w:numPr>
          <w:ilvl w:val="0"/>
          <w:numId w:val="38"/>
        </w:numPr>
        <w:tabs>
          <w:tab w:val="clear" w:pos="720"/>
        </w:tabs>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Budget Narrative with Federally Negotiated Indirect Cost Rate Agreement</w:t>
      </w:r>
    </w:p>
    <w:p w14:paraId="404AF90B" w14:textId="77777777" w:rsidR="009B000E" w:rsidRPr="005031FA" w:rsidRDefault="009B000E" w:rsidP="005031FA">
      <w:pPr>
        <w:pStyle w:val="Normal0"/>
        <w:numPr>
          <w:ilvl w:val="0"/>
          <w:numId w:val="38"/>
        </w:numPr>
        <w:tabs>
          <w:tab w:val="clear" w:pos="720"/>
        </w:tabs>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Budget Worksheet</w:t>
      </w:r>
    </w:p>
    <w:p w14:paraId="1740E27B" w14:textId="77777777" w:rsidR="009B000E" w:rsidRPr="005031FA" w:rsidRDefault="009B000E" w:rsidP="005031FA">
      <w:pPr>
        <w:pStyle w:val="Normal0"/>
        <w:numPr>
          <w:ilvl w:val="0"/>
          <w:numId w:val="38"/>
        </w:numPr>
        <w:tabs>
          <w:tab w:val="clear" w:pos="720"/>
        </w:tabs>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Grants.gov Lobbying Form</w:t>
      </w:r>
    </w:p>
    <w:p w14:paraId="2F3D471A" w14:textId="77777777" w:rsidR="009B000E" w:rsidRPr="005031FA" w:rsidRDefault="009B000E" w:rsidP="005031FA">
      <w:pPr>
        <w:pStyle w:val="Normal0"/>
        <w:numPr>
          <w:ilvl w:val="0"/>
          <w:numId w:val="38"/>
        </w:numPr>
        <w:tabs>
          <w:tab w:val="clear" w:pos="720"/>
        </w:tabs>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Complete SF-LLL only if lobbying has occurred.</w:t>
      </w:r>
    </w:p>
    <w:p w14:paraId="5A689A13" w14:textId="77777777" w:rsidR="005031FA" w:rsidRDefault="005031FA" w:rsidP="005031FA">
      <w:pPr>
        <w:pStyle w:val="Label"/>
      </w:pPr>
    </w:p>
    <w:p w14:paraId="2200F9AE" w14:textId="1CF7684A" w:rsidR="00192830" w:rsidRPr="005031FA" w:rsidRDefault="001C42A2" w:rsidP="005031FA">
      <w:pPr>
        <w:pStyle w:val="Label"/>
      </w:pPr>
      <w:r w:rsidRPr="005031FA">
        <w:t>Project Summary</w:t>
      </w:r>
    </w:p>
    <w:p w14:paraId="1A775610" w14:textId="0EEEE040"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i/>
          <w:iCs/>
          <w:sz w:val="24"/>
          <w:szCs w:val="24"/>
        </w:rPr>
        <w:t xml:space="preserve">Tag You’re It! Habitat Use of Whales of the U.S. West Coast and </w:t>
      </w:r>
      <w:r w:rsidR="00E30F31" w:rsidRPr="005031FA">
        <w:rPr>
          <w:rFonts w:ascii="Times New Roman" w:eastAsia="Times New Roman" w:hAnsi="Times New Roman" w:cs="Times New Roman"/>
          <w:i/>
          <w:iCs/>
          <w:sz w:val="24"/>
          <w:szCs w:val="24"/>
        </w:rPr>
        <w:t>Hawai’</w:t>
      </w:r>
      <w:r w:rsidR="00E30F31">
        <w:rPr>
          <w:rFonts w:ascii="Times New Roman" w:eastAsia="Times New Roman" w:hAnsi="Times New Roman" w:cs="Times New Roman"/>
          <w:i/>
          <w:iCs/>
          <w:sz w:val="24"/>
          <w:szCs w:val="24"/>
        </w:rPr>
        <w:t>i</w:t>
      </w:r>
      <w:r w:rsidR="005031FA">
        <w:rPr>
          <w:rFonts w:ascii="Times New Roman" w:eastAsia="Times New Roman" w:hAnsi="Times New Roman" w:cs="Times New Roman"/>
          <w:i/>
          <w:iCs/>
          <w:sz w:val="24"/>
          <w:szCs w:val="24"/>
        </w:rPr>
        <w:t xml:space="preserve"> </w:t>
      </w:r>
      <w:r w:rsidR="005031FA" w:rsidRPr="005031FA">
        <w:rPr>
          <w:rFonts w:ascii="Times New Roman" w:eastAsia="Times New Roman" w:hAnsi="Times New Roman" w:cs="Times New Roman"/>
          <w:sz w:val="24"/>
          <w:szCs w:val="24"/>
        </w:rPr>
        <w:t>(National Studies List (NSL) # PC-22-04</w:t>
      </w:r>
      <w:r w:rsidR="005031FA">
        <w:rPr>
          <w:rFonts w:ascii="Times New Roman" w:eastAsia="Times New Roman" w:hAnsi="Times New Roman" w:cs="Times New Roman"/>
          <w:sz w:val="24"/>
          <w:szCs w:val="24"/>
        </w:rPr>
        <w:t>)</w:t>
      </w:r>
      <w:r w:rsidRPr="005031FA">
        <w:rPr>
          <w:rFonts w:ascii="Times New Roman" w:eastAsia="Times New Roman" w:hAnsi="Times New Roman" w:cs="Times New Roman"/>
          <w:sz w:val="24"/>
          <w:szCs w:val="24"/>
        </w:rPr>
        <w:br/>
      </w:r>
      <w:r w:rsidRPr="005031FA">
        <w:rPr>
          <w:rFonts w:ascii="Times New Roman" w:eastAsia="Times New Roman" w:hAnsi="Times New Roman" w:cs="Times New Roman"/>
          <w:sz w:val="24"/>
          <w:szCs w:val="24"/>
        </w:rPr>
        <w:br/>
      </w:r>
      <w:r w:rsidRPr="005031FA">
        <w:rPr>
          <w:rFonts w:ascii="Times New Roman" w:eastAsia="Times New Roman" w:hAnsi="Times New Roman" w:cs="Times New Roman"/>
          <w:b/>
          <w:bCs/>
          <w:sz w:val="24"/>
          <w:szCs w:val="24"/>
        </w:rPr>
        <w:t xml:space="preserve">Scientific Integrity </w:t>
      </w:r>
      <w:r w:rsidRPr="005031FA">
        <w:rPr>
          <w:rFonts w:ascii="Times New Roman" w:eastAsia="Times New Roman" w:hAnsi="Times New Roman" w:cs="Times New Roman"/>
          <w:sz w:val="24"/>
          <w:szCs w:val="24"/>
        </w:rPr>
        <w:t xml:space="preserve">Scientific integrity is vital to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15" w:history="1">
        <w:r w:rsidRPr="005031FA">
          <w:rPr>
            <w:rStyle w:val="a"/>
            <w:rFonts w:ascii="Times New Roman" w:eastAsia="Times New Roman" w:hAnsi="Times New Roman" w:cs="Times New Roman"/>
            <w:sz w:val="24"/>
            <w:szCs w:val="24"/>
            <w:u w:val="single" w:color="0000FF"/>
          </w:rPr>
          <w:t>http://www.doi.gov/ScientificIntegrity</w:t>
        </w:r>
      </w:hyperlink>
      <w:r w:rsidRPr="005031FA">
        <w:rPr>
          <w:rFonts w:ascii="Times New Roman" w:eastAsia="Times New Roman" w:hAnsi="Times New Roman" w:cs="Times New Roman"/>
          <w:sz w:val="24"/>
          <w:szCs w:val="24"/>
        </w:rPr>
        <w:t xml:space="preserve">, or its </w:t>
      </w:r>
      <w:r w:rsidRPr="005031FA">
        <w:rPr>
          <w:rFonts w:ascii="Times New Roman" w:eastAsia="Times New Roman" w:hAnsi="Times New Roman" w:cs="Times New Roman"/>
          <w:sz w:val="24"/>
          <w:szCs w:val="24"/>
        </w:rPr>
        <w:lastRenderedPageBreak/>
        <w:t>equivalent as provided by their organization or State law.</w:t>
      </w:r>
      <w:r w:rsidRPr="005031FA">
        <w:rPr>
          <w:rFonts w:ascii="Times New Roman" w:eastAsia="Times New Roman" w:hAnsi="Times New Roman" w:cs="Times New Roman"/>
          <w:sz w:val="24"/>
          <w:szCs w:val="24"/>
        </w:rPr>
        <w:br/>
        <w:t> </w:t>
      </w:r>
    </w:p>
    <w:p w14:paraId="6F2D7316" w14:textId="77777777" w:rsidR="00192830" w:rsidRPr="005031FA" w:rsidRDefault="001C42A2" w:rsidP="005031FA">
      <w:pPr>
        <w:pStyle w:val="Label"/>
      </w:pPr>
      <w:r w:rsidRPr="005031FA">
        <w:t>Project Narrative</w:t>
      </w:r>
    </w:p>
    <w:p w14:paraId="3DA4F393" w14:textId="677EE857" w:rsidR="00192830" w:rsidRPr="005031FA" w:rsidRDefault="00BE095B" w:rsidP="005031FA">
      <w:pPr>
        <w:pStyle w:val="Normal0"/>
        <w:rPr>
          <w:rFonts w:ascii="Times New Roman" w:eastAsia="Times New Roman" w:hAnsi="Times New Roman" w:cs="Times New Roman"/>
          <w:sz w:val="24"/>
          <w:szCs w:val="24"/>
        </w:rPr>
      </w:pPr>
      <w:r w:rsidRPr="00BE095B">
        <w:rPr>
          <w:rFonts w:ascii="Times New Roman" w:eastAsia="Times New Roman" w:hAnsi="Times New Roman" w:cs="Times New Roman"/>
          <w:sz w:val="24"/>
          <w:szCs w:val="24"/>
          <w:u w:val="single"/>
        </w:rPr>
        <w:t>Proposal Cover sheet</w:t>
      </w:r>
      <w:r>
        <w:rPr>
          <w:rFonts w:ascii="Times New Roman" w:eastAsia="Times New Roman" w:hAnsi="Times New Roman" w:cs="Times New Roman"/>
          <w:sz w:val="24"/>
          <w:szCs w:val="24"/>
        </w:rPr>
        <w:t xml:space="preserve">: </w:t>
      </w:r>
      <w:r w:rsidR="001C42A2" w:rsidRPr="005031FA">
        <w:rPr>
          <w:rFonts w:ascii="Times New Roman" w:eastAsia="Times New Roman" w:hAnsi="Times New Roman" w:cs="Times New Roman"/>
          <w:sz w:val="24"/>
          <w:szCs w:val="24"/>
        </w:rPr>
        <w:t>The cover sheet of the proposal shall contain the following information:</w:t>
      </w:r>
    </w:p>
    <w:p w14:paraId="7C212D7C" w14:textId="77777777" w:rsidR="00192830" w:rsidRPr="005031FA" w:rsidRDefault="001C42A2" w:rsidP="005031FA">
      <w:pPr>
        <w:pStyle w:val="Normal0"/>
        <w:numPr>
          <w:ilvl w:val="0"/>
          <w:numId w:val="28"/>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Project Title:</w:t>
      </w:r>
    </w:p>
    <w:p w14:paraId="1FDADB25" w14:textId="77777777" w:rsidR="00192830" w:rsidRPr="005031FA" w:rsidRDefault="001C42A2" w:rsidP="005031FA">
      <w:pPr>
        <w:pStyle w:val="Normal0"/>
        <w:numPr>
          <w:ilvl w:val="0"/>
          <w:numId w:val="28"/>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PI(s): </w:t>
      </w:r>
    </w:p>
    <w:p w14:paraId="2A15DFE7" w14:textId="77777777" w:rsidR="00192830" w:rsidRPr="005031FA" w:rsidRDefault="001C42A2" w:rsidP="005031FA">
      <w:pPr>
        <w:pStyle w:val="Normal0"/>
        <w:numPr>
          <w:ilvl w:val="1"/>
          <w:numId w:val="28"/>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Name:</w:t>
      </w:r>
    </w:p>
    <w:p w14:paraId="243B6302" w14:textId="77777777" w:rsidR="00192830" w:rsidRPr="005031FA" w:rsidRDefault="001C42A2" w:rsidP="005031FA">
      <w:pPr>
        <w:pStyle w:val="Normal0"/>
        <w:numPr>
          <w:ilvl w:val="1"/>
          <w:numId w:val="28"/>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Address:</w:t>
      </w:r>
    </w:p>
    <w:p w14:paraId="1551FF26" w14:textId="77777777" w:rsidR="00192830" w:rsidRPr="005031FA" w:rsidRDefault="001C42A2" w:rsidP="005031FA">
      <w:pPr>
        <w:pStyle w:val="Normal0"/>
        <w:numPr>
          <w:ilvl w:val="1"/>
          <w:numId w:val="28"/>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Phone:</w:t>
      </w:r>
    </w:p>
    <w:p w14:paraId="05B609DC" w14:textId="77777777" w:rsidR="00192830" w:rsidRPr="005031FA" w:rsidRDefault="001C42A2" w:rsidP="005031FA">
      <w:pPr>
        <w:pStyle w:val="Normal0"/>
        <w:numPr>
          <w:ilvl w:val="1"/>
          <w:numId w:val="28"/>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Fax:</w:t>
      </w:r>
    </w:p>
    <w:p w14:paraId="33A4E11D" w14:textId="77777777" w:rsidR="00192830" w:rsidRPr="005031FA" w:rsidRDefault="001C42A2" w:rsidP="005031FA">
      <w:pPr>
        <w:pStyle w:val="Normal0"/>
        <w:numPr>
          <w:ilvl w:val="1"/>
          <w:numId w:val="28"/>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E-mail:</w:t>
      </w:r>
    </w:p>
    <w:p w14:paraId="575CE51C" w14:textId="77777777" w:rsidR="00192830" w:rsidRPr="005031FA" w:rsidRDefault="001C42A2" w:rsidP="005031FA">
      <w:pPr>
        <w:pStyle w:val="Normal0"/>
        <w:numPr>
          <w:ilvl w:val="0"/>
          <w:numId w:val="28"/>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Name of University/Department:</w:t>
      </w:r>
    </w:p>
    <w:p w14:paraId="21CE3944" w14:textId="77777777" w:rsidR="00192830" w:rsidRPr="005031FA" w:rsidRDefault="001C42A2" w:rsidP="005031FA">
      <w:pPr>
        <w:pStyle w:val="Normal0"/>
        <w:numPr>
          <w:ilvl w:val="0"/>
          <w:numId w:val="28"/>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Contact Information for Technical and Administrative Negotiations</w:t>
      </w:r>
    </w:p>
    <w:p w14:paraId="7F77B439" w14:textId="77777777" w:rsidR="00192830" w:rsidRPr="005031FA" w:rsidRDefault="001C42A2" w:rsidP="005031FA">
      <w:pPr>
        <w:pStyle w:val="Normal0"/>
        <w:numPr>
          <w:ilvl w:val="0"/>
          <w:numId w:val="28"/>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Project Status: New/Continuation</w:t>
      </w:r>
    </w:p>
    <w:p w14:paraId="2E49FCB3" w14:textId="77777777" w:rsidR="00192830" w:rsidRPr="005031FA" w:rsidRDefault="001C42A2" w:rsidP="005031FA">
      <w:pPr>
        <w:pStyle w:val="Normal0"/>
        <w:numPr>
          <w:ilvl w:val="0"/>
          <w:numId w:val="28"/>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Project Duration: (years or months)</w:t>
      </w:r>
    </w:p>
    <w:p w14:paraId="67701A98" w14:textId="77777777" w:rsidR="00192830" w:rsidRPr="005031FA" w:rsidRDefault="001C42A2" w:rsidP="005031FA">
      <w:pPr>
        <w:pStyle w:val="Normal0"/>
        <w:numPr>
          <w:ilvl w:val="0"/>
          <w:numId w:val="28"/>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Proposed Start Date:</w:t>
      </w:r>
    </w:p>
    <w:p w14:paraId="52B92291" w14:textId="77777777" w:rsidR="00192830" w:rsidRPr="005031FA" w:rsidRDefault="001C42A2" w:rsidP="005031FA">
      <w:pPr>
        <w:pStyle w:val="Normal0"/>
        <w:numPr>
          <w:ilvl w:val="0"/>
          <w:numId w:val="28"/>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Proposed Draft Final Report Submission Date:</w:t>
      </w:r>
    </w:p>
    <w:p w14:paraId="236FFD5A" w14:textId="77777777" w:rsidR="00192830" w:rsidRPr="005031FA" w:rsidRDefault="001C42A2" w:rsidP="005031FA">
      <w:pPr>
        <w:pStyle w:val="Normal0"/>
        <w:numPr>
          <w:ilvl w:val="0"/>
          <w:numId w:val="28"/>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Proposed Completion Date:</w:t>
      </w:r>
    </w:p>
    <w:p w14:paraId="1A573605" w14:textId="77777777" w:rsidR="00192830" w:rsidRPr="005031FA" w:rsidRDefault="001C42A2" w:rsidP="005031FA">
      <w:pPr>
        <w:pStyle w:val="Normal0"/>
        <w:numPr>
          <w:ilvl w:val="0"/>
          <w:numId w:val="28"/>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Amount Requested From BOEM:</w:t>
      </w:r>
    </w:p>
    <w:p w14:paraId="1EC02CDE" w14:textId="77777777" w:rsidR="00192830" w:rsidRPr="005031FA" w:rsidRDefault="001C42A2" w:rsidP="005031FA">
      <w:pPr>
        <w:pStyle w:val="Normal0"/>
        <w:numPr>
          <w:ilvl w:val="0"/>
          <w:numId w:val="28"/>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Amount and Sources of Non-Federal Match:</w:t>
      </w:r>
    </w:p>
    <w:p w14:paraId="4D860C53" w14:textId="77777777" w:rsidR="00192830" w:rsidRPr="005031FA" w:rsidRDefault="001C42A2" w:rsidP="005031FA">
      <w:pPr>
        <w:pStyle w:val="Normal0"/>
        <w:numPr>
          <w:ilvl w:val="0"/>
          <w:numId w:val="28"/>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Total Project Cost:</w:t>
      </w:r>
    </w:p>
    <w:p w14:paraId="2A93B787" w14:textId="77777777" w:rsidR="00192830" w:rsidRPr="005031FA" w:rsidRDefault="001C42A2" w:rsidP="005031FA">
      <w:pPr>
        <w:pStyle w:val="Normal0"/>
        <w:numPr>
          <w:ilvl w:val="0"/>
          <w:numId w:val="28"/>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Signature, Name, and Contact Information of University PI and Co-Investigator:</w:t>
      </w:r>
    </w:p>
    <w:p w14:paraId="7FF474AE" w14:textId="6E435738" w:rsidR="00192830" w:rsidRPr="005031FA" w:rsidRDefault="001C42A2" w:rsidP="005031FA">
      <w:pPr>
        <w:pStyle w:val="Normal0"/>
        <w:numPr>
          <w:ilvl w:val="0"/>
          <w:numId w:val="28"/>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Proposal Endorsement, including Signature, Name, Contact Information of Sponsoring University Department </w:t>
      </w:r>
      <w:r w:rsidR="00E30F31" w:rsidRPr="005031FA">
        <w:rPr>
          <w:rFonts w:ascii="Times New Roman" w:eastAsia="Times New Roman" w:hAnsi="Times New Roman" w:cs="Times New Roman"/>
          <w:sz w:val="24"/>
          <w:szCs w:val="24"/>
        </w:rPr>
        <w:t>Dean,</w:t>
      </w:r>
      <w:r w:rsidRPr="005031FA">
        <w:rPr>
          <w:rFonts w:ascii="Times New Roman" w:eastAsia="Times New Roman" w:hAnsi="Times New Roman" w:cs="Times New Roman"/>
          <w:sz w:val="24"/>
          <w:szCs w:val="24"/>
        </w:rPr>
        <w:t xml:space="preserve"> or Institute Director:</w:t>
      </w:r>
    </w:p>
    <w:p w14:paraId="602D31B8" w14:textId="77777777" w:rsidR="00192830" w:rsidRPr="005031FA" w:rsidRDefault="001C42A2" w:rsidP="005031FA">
      <w:pPr>
        <w:pStyle w:val="Normal0"/>
        <w:numPr>
          <w:ilvl w:val="0"/>
          <w:numId w:val="28"/>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Signature, Name and Contact Information of Sponsoring University’s Office of Sponsored Programs</w:t>
      </w:r>
    </w:p>
    <w:p w14:paraId="7BCD94B8" w14:textId="77777777" w:rsidR="00BE095B" w:rsidRDefault="00BE095B" w:rsidP="005031FA">
      <w:pPr>
        <w:pStyle w:val="Normal0"/>
        <w:rPr>
          <w:rFonts w:ascii="Times New Roman" w:eastAsia="Times New Roman" w:hAnsi="Times New Roman" w:cs="Times New Roman"/>
          <w:sz w:val="24"/>
          <w:szCs w:val="24"/>
        </w:rPr>
      </w:pPr>
    </w:p>
    <w:p w14:paraId="40D93915" w14:textId="197780D6" w:rsidR="00192830" w:rsidRPr="005031FA" w:rsidRDefault="001C42A2" w:rsidP="005031FA">
      <w:pPr>
        <w:pStyle w:val="Normal0"/>
        <w:rPr>
          <w:rFonts w:ascii="Times New Roman" w:eastAsia="Times New Roman" w:hAnsi="Times New Roman" w:cs="Times New Roman"/>
          <w:sz w:val="24"/>
          <w:szCs w:val="24"/>
        </w:rPr>
      </w:pPr>
      <w:r w:rsidRPr="00BE095B">
        <w:rPr>
          <w:rFonts w:ascii="Times New Roman" w:eastAsia="Times New Roman" w:hAnsi="Times New Roman" w:cs="Times New Roman"/>
          <w:sz w:val="24"/>
          <w:szCs w:val="24"/>
          <w:u w:val="single"/>
        </w:rPr>
        <w:t>Proposal Text</w:t>
      </w:r>
      <w:r w:rsidR="00BE095B" w:rsidRPr="00BE095B">
        <w:rPr>
          <w:rFonts w:ascii="Times New Roman" w:eastAsia="Times New Roman" w:hAnsi="Times New Roman" w:cs="Times New Roman"/>
          <w:sz w:val="24"/>
          <w:szCs w:val="24"/>
          <w:u w:val="single"/>
        </w:rPr>
        <w:t>:</w:t>
      </w:r>
      <w:r w:rsidR="00BE095B">
        <w:rPr>
          <w:rFonts w:ascii="Times New Roman" w:eastAsia="Times New Roman" w:hAnsi="Times New Roman" w:cs="Times New Roman"/>
          <w:sz w:val="24"/>
          <w:szCs w:val="24"/>
        </w:rPr>
        <w:t xml:space="preserve"> </w:t>
      </w:r>
      <w:r w:rsidRPr="00BE095B">
        <w:rPr>
          <w:rFonts w:ascii="Times New Roman" w:eastAsia="Times New Roman" w:hAnsi="Times New Roman" w:cs="Times New Roman"/>
          <w:sz w:val="24"/>
          <w:szCs w:val="24"/>
        </w:rPr>
        <w:t>The</w:t>
      </w:r>
      <w:r w:rsidRPr="005031FA">
        <w:rPr>
          <w:rFonts w:ascii="Times New Roman" w:eastAsia="Times New Roman" w:hAnsi="Times New Roman" w:cs="Times New Roman"/>
          <w:sz w:val="24"/>
          <w:szCs w:val="24"/>
        </w:rPr>
        <w:t xml:space="preserve"> proposal must be in 11–12 point Times New Roman, Arial, or similar font with 1"-page margins. Non-conforming proposals will not be considered. Text, figures, </w:t>
      </w:r>
      <w:r w:rsidRPr="005031FA">
        <w:rPr>
          <w:rFonts w:ascii="Times New Roman" w:eastAsia="Times New Roman" w:hAnsi="Times New Roman" w:cs="Times New Roman"/>
          <w:i/>
          <w:iCs/>
          <w:sz w:val="24"/>
          <w:szCs w:val="24"/>
        </w:rPr>
        <w:t xml:space="preserve">etc. </w:t>
      </w:r>
      <w:r w:rsidRPr="005031FA">
        <w:rPr>
          <w:rFonts w:ascii="Times New Roman" w:eastAsia="Times New Roman" w:hAnsi="Times New Roman" w:cs="Times New Roman"/>
          <w:sz w:val="24"/>
          <w:szCs w:val="24"/>
        </w:rPr>
        <w:t>in support of items 1-10 below should be no longer than 15 pages.</w:t>
      </w:r>
      <w:r w:rsidRPr="005031FA">
        <w:rPr>
          <w:rFonts w:ascii="Times New Roman" w:eastAsia="Times New Roman" w:hAnsi="Times New Roman" w:cs="Times New Roman"/>
          <w:sz w:val="24"/>
          <w:szCs w:val="24"/>
        </w:rPr>
        <w:br/>
        <w:t>Please include the following in the Proposal:</w:t>
      </w:r>
    </w:p>
    <w:p w14:paraId="686FC147" w14:textId="77777777" w:rsidR="00192830" w:rsidRPr="005031FA" w:rsidRDefault="001C42A2" w:rsidP="005031FA">
      <w:pPr>
        <w:pStyle w:val="Normal0"/>
        <w:numPr>
          <w:ilvl w:val="0"/>
          <w:numId w:val="29"/>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Abstract</w:t>
      </w:r>
    </w:p>
    <w:p w14:paraId="2256BB27" w14:textId="77777777" w:rsidR="00192830" w:rsidRPr="005031FA" w:rsidRDefault="001C42A2" w:rsidP="005031FA">
      <w:pPr>
        <w:pStyle w:val="Normal0"/>
        <w:numPr>
          <w:ilvl w:val="0"/>
          <w:numId w:val="29"/>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Background/Relevance to BOEM Issues, Information Needs, and Research Topics</w:t>
      </w:r>
      <w:r w:rsidRPr="005031FA">
        <w:rPr>
          <w:rFonts w:ascii="Times New Roman" w:eastAsia="Times New Roman" w:hAnsi="Times New Roman" w:cs="Times New Roman"/>
          <w:sz w:val="24"/>
          <w:szCs w:val="24"/>
        </w:rPr>
        <w:t>: Give a brief introduction to the research problem. State how the proposal addresses BOEM goals. Explain why the work is important. Specify the contribution to science related to understanding habitat use of whales offshore the U.S. West Coast and Hawai'i and the benefits that society will receive from the study.</w:t>
      </w:r>
    </w:p>
    <w:p w14:paraId="74569265" w14:textId="77777777" w:rsidR="00192830" w:rsidRPr="005031FA" w:rsidRDefault="001C42A2" w:rsidP="005031FA">
      <w:pPr>
        <w:pStyle w:val="Normal0"/>
        <w:numPr>
          <w:ilvl w:val="0"/>
          <w:numId w:val="29"/>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Objectives/Hypotheses</w:t>
      </w:r>
      <w:r w:rsidRPr="005031FA">
        <w:rPr>
          <w:rFonts w:ascii="Times New Roman" w:eastAsia="Times New Roman" w:hAnsi="Times New Roman" w:cs="Times New Roman"/>
          <w:sz w:val="24"/>
          <w:szCs w:val="24"/>
        </w:rPr>
        <w:t>:  Clearly define goals of the project.</w:t>
      </w:r>
    </w:p>
    <w:p w14:paraId="383B149E" w14:textId="77777777" w:rsidR="00192830" w:rsidRPr="005031FA" w:rsidRDefault="001C42A2" w:rsidP="005031FA">
      <w:pPr>
        <w:pStyle w:val="Normal0"/>
        <w:numPr>
          <w:ilvl w:val="0"/>
          <w:numId w:val="29"/>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Methods/Analyses</w:t>
      </w:r>
      <w:r w:rsidRPr="005031FA">
        <w:rPr>
          <w:rFonts w:ascii="Times New Roman" w:eastAsia="Times New Roman" w:hAnsi="Times New Roman" w:cs="Times New Roman"/>
          <w:sz w:val="24"/>
          <w:szCs w:val="24"/>
        </w:rPr>
        <w:t>: Provide a clear description of planned research methodologies and analyses.</w:t>
      </w:r>
    </w:p>
    <w:p w14:paraId="03798357" w14:textId="4B3C2B81" w:rsidR="00E25408" w:rsidRPr="005031FA" w:rsidRDefault="001C42A2" w:rsidP="005031FA">
      <w:pPr>
        <w:pStyle w:val="Normal0"/>
        <w:numPr>
          <w:ilvl w:val="0"/>
          <w:numId w:val="29"/>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Project Deliverables and Planned Products</w:t>
      </w:r>
      <w:r w:rsidRPr="005031FA">
        <w:rPr>
          <w:rFonts w:ascii="Times New Roman" w:eastAsia="Times New Roman" w:hAnsi="Times New Roman" w:cs="Times New Roman"/>
          <w:sz w:val="24"/>
          <w:szCs w:val="24"/>
        </w:rPr>
        <w:t xml:space="preserve">: </w:t>
      </w:r>
      <w:r w:rsidR="00E25408" w:rsidRPr="005031FA">
        <w:rPr>
          <w:rFonts w:ascii="Times New Roman" w:eastAsia="Times New Roman" w:hAnsi="Times New Roman" w:cs="Times New Roman"/>
          <w:sz w:val="24"/>
          <w:szCs w:val="24"/>
        </w:rPr>
        <w:t>Applicants shall provide plans for executing the project tasks listed in Section A and the attached mini-Statement of Work (mini SOW), including a rough timeline for these deliverables (see Deliverables Table in the mini SOW).</w:t>
      </w:r>
    </w:p>
    <w:p w14:paraId="132FB8F9" w14:textId="67B05D98" w:rsidR="00192830" w:rsidRPr="005031FA" w:rsidRDefault="001C42A2" w:rsidP="005031FA">
      <w:pPr>
        <w:pStyle w:val="Normal0"/>
        <w:numPr>
          <w:ilvl w:val="0"/>
          <w:numId w:val="29"/>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Staffing Plan</w:t>
      </w:r>
      <w:r w:rsidRPr="005031FA">
        <w:rPr>
          <w:rFonts w:ascii="Times New Roman" w:eastAsia="Times New Roman" w:hAnsi="Times New Roman" w:cs="Times New Roman"/>
          <w:sz w:val="24"/>
          <w:szCs w:val="24"/>
        </w:rPr>
        <w:t xml:space="preserve">: All key personnel (including graduate student workers) shall be identified by name. List the University PI first, followed by the names of other individuals. Indicate </w:t>
      </w:r>
      <w:r w:rsidRPr="005031FA">
        <w:rPr>
          <w:rFonts w:ascii="Times New Roman" w:eastAsia="Times New Roman" w:hAnsi="Times New Roman" w:cs="Times New Roman"/>
          <w:sz w:val="24"/>
          <w:szCs w:val="24"/>
        </w:rPr>
        <w:lastRenderedPageBreak/>
        <w:t xml:space="preserve">the role and anticipated level of effort for each key participant offering unique or specific contributions to the project (oceanographer, geochemist, field assistant, </w:t>
      </w:r>
      <w:r w:rsidRPr="005031FA">
        <w:rPr>
          <w:rFonts w:ascii="Times New Roman" w:eastAsia="Times New Roman" w:hAnsi="Times New Roman" w:cs="Times New Roman"/>
          <w:i/>
          <w:iCs/>
          <w:sz w:val="24"/>
          <w:szCs w:val="24"/>
        </w:rPr>
        <w:t>etc.</w:t>
      </w:r>
      <w:r w:rsidRPr="005031FA">
        <w:rPr>
          <w:rFonts w:ascii="Times New Roman" w:eastAsia="Times New Roman" w:hAnsi="Times New Roman" w:cs="Times New Roman"/>
          <w:sz w:val="24"/>
          <w:szCs w:val="24"/>
        </w:rPr>
        <w:t xml:space="preserve">). If names of any key participants are unknown, a proposal addendum with the names and </w:t>
      </w:r>
      <w:r w:rsidRPr="005031FA">
        <w:rPr>
          <w:rFonts w:ascii="Times New Roman" w:eastAsia="Times New Roman" w:hAnsi="Times New Roman" w:cs="Times New Roman"/>
          <w:i/>
          <w:iCs/>
          <w:sz w:val="24"/>
          <w:szCs w:val="24"/>
        </w:rPr>
        <w:t xml:space="preserve">curricula vitae </w:t>
      </w:r>
      <w:r w:rsidRPr="005031FA">
        <w:rPr>
          <w:rFonts w:ascii="Times New Roman" w:eastAsia="Times New Roman" w:hAnsi="Times New Roman" w:cs="Times New Roman"/>
          <w:sz w:val="24"/>
          <w:szCs w:val="24"/>
        </w:rPr>
        <w:t>must be submitted prior to award.</w:t>
      </w:r>
    </w:p>
    <w:p w14:paraId="28D7EC45" w14:textId="77777777" w:rsidR="00192830" w:rsidRPr="005031FA" w:rsidRDefault="001C42A2" w:rsidP="005031FA">
      <w:pPr>
        <w:pStyle w:val="Normal0"/>
        <w:numPr>
          <w:ilvl w:val="0"/>
          <w:numId w:val="29"/>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Performance Measures</w:t>
      </w:r>
      <w:r w:rsidRPr="005031FA">
        <w:rPr>
          <w:rFonts w:ascii="Times New Roman" w:eastAsia="Times New Roman" w:hAnsi="Times New Roman" w:cs="Times New Roman"/>
          <w:sz w:val="24"/>
          <w:szCs w:val="24"/>
        </w:rPr>
        <w:t>: Applicants shall suggest specific measures that will be used to monitor project progress, including progress of sub-awardees (</w:t>
      </w:r>
      <w:r w:rsidRPr="005031FA">
        <w:rPr>
          <w:rFonts w:ascii="Times New Roman" w:eastAsia="Times New Roman" w:hAnsi="Times New Roman" w:cs="Times New Roman"/>
          <w:i/>
          <w:iCs/>
          <w:sz w:val="24"/>
          <w:szCs w:val="24"/>
        </w:rPr>
        <w:t>e.g.</w:t>
      </w:r>
      <w:r w:rsidRPr="005031FA">
        <w:rPr>
          <w:rFonts w:ascii="Times New Roman" w:eastAsia="Times New Roman" w:hAnsi="Times New Roman" w:cs="Times New Roman"/>
          <w:sz w:val="24"/>
          <w:szCs w:val="24"/>
        </w:rPr>
        <w:t xml:space="preserve">, </w:t>
      </w:r>
      <w:proofErr w:type="gramStart"/>
      <w:r w:rsidRPr="005031FA">
        <w:rPr>
          <w:rFonts w:ascii="Times New Roman" w:eastAsia="Times New Roman" w:hAnsi="Times New Roman" w:cs="Times New Roman"/>
          <w:sz w:val="24"/>
          <w:szCs w:val="24"/>
        </w:rPr>
        <w:t>quality</w:t>
      </w:r>
      <w:proofErr w:type="gramEnd"/>
      <w:r w:rsidRPr="005031FA">
        <w:rPr>
          <w:rFonts w:ascii="Times New Roman" w:eastAsia="Times New Roman" w:hAnsi="Times New Roman" w:cs="Times New Roman"/>
          <w:sz w:val="24"/>
          <w:szCs w:val="24"/>
        </w:rPr>
        <w:t xml:space="preserve"> and timely deliverables, timely completion of fieldwork or other project components, draft peer-reviewed articles). These performance measures will be incorporated in the cooperative agreement award and reviewed as part of any continuation request.</w:t>
      </w:r>
    </w:p>
    <w:p w14:paraId="7E8FD54D" w14:textId="77777777" w:rsidR="00192830" w:rsidRPr="005031FA" w:rsidRDefault="001C42A2" w:rsidP="005031FA">
      <w:pPr>
        <w:pStyle w:val="Normal0"/>
        <w:numPr>
          <w:ilvl w:val="0"/>
          <w:numId w:val="29"/>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 xml:space="preserve">Critical Starting Dates </w:t>
      </w:r>
      <w:r w:rsidRPr="005031FA">
        <w:rPr>
          <w:rFonts w:ascii="Times New Roman" w:eastAsia="Times New Roman" w:hAnsi="Times New Roman" w:cs="Times New Roman"/>
          <w:sz w:val="24"/>
          <w:szCs w:val="24"/>
        </w:rPr>
        <w:t>(</w:t>
      </w:r>
      <w:r w:rsidRPr="005031FA">
        <w:rPr>
          <w:rFonts w:ascii="Times New Roman" w:eastAsia="Times New Roman" w:hAnsi="Times New Roman" w:cs="Times New Roman"/>
          <w:i/>
          <w:iCs/>
          <w:sz w:val="24"/>
          <w:szCs w:val="24"/>
        </w:rPr>
        <w:t>e.g.</w:t>
      </w:r>
      <w:r w:rsidRPr="005031FA">
        <w:rPr>
          <w:rFonts w:ascii="Times New Roman" w:eastAsia="Times New Roman" w:hAnsi="Times New Roman" w:cs="Times New Roman"/>
          <w:sz w:val="24"/>
          <w:szCs w:val="24"/>
        </w:rPr>
        <w:t>, for season-limited field work): Identify any critical starting dates and the reason why project success is dependent upon that start date.</w:t>
      </w:r>
    </w:p>
    <w:p w14:paraId="6EF6DAB0" w14:textId="5DEA4A5C" w:rsidR="00192830" w:rsidRPr="005031FA" w:rsidRDefault="001C42A2" w:rsidP="005031FA">
      <w:pPr>
        <w:pStyle w:val="Normal0"/>
        <w:numPr>
          <w:ilvl w:val="0"/>
          <w:numId w:val="29"/>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Publication and Presentation</w:t>
      </w:r>
      <w:r w:rsidRPr="005031FA">
        <w:rPr>
          <w:rFonts w:ascii="Times New Roman" w:eastAsia="Times New Roman" w:hAnsi="Times New Roman" w:cs="Times New Roman"/>
          <w:sz w:val="24"/>
          <w:szCs w:val="24"/>
        </w:rPr>
        <w:t>: BOEM strongly encourages the Awardees to publish project reports in scientific and technical journals, and present results to the scientific community, appropriate professional organizations, and local, State, and/or Federal agencies as part of the project</w:t>
      </w:r>
      <w:r w:rsidR="00DC3B43" w:rsidRPr="005031FA">
        <w:rPr>
          <w:rFonts w:ascii="Times New Roman" w:eastAsia="Times New Roman" w:hAnsi="Times New Roman" w:cs="Times New Roman"/>
          <w:sz w:val="24"/>
          <w:szCs w:val="24"/>
        </w:rPr>
        <w:t xml:space="preserve">. </w:t>
      </w:r>
      <w:r w:rsidRPr="005031FA">
        <w:rPr>
          <w:rFonts w:ascii="Times New Roman" w:eastAsia="Times New Roman" w:hAnsi="Times New Roman" w:cs="Times New Roman"/>
          <w:sz w:val="24"/>
          <w:szCs w:val="24"/>
        </w:rPr>
        <w:t>These publications and meetings should be included in the proposal and budget.</w:t>
      </w:r>
    </w:p>
    <w:p w14:paraId="0F308B8D" w14:textId="77777777" w:rsidR="00192830" w:rsidRPr="005031FA" w:rsidRDefault="001C42A2" w:rsidP="005031FA">
      <w:pPr>
        <w:pStyle w:val="Normal0"/>
        <w:numPr>
          <w:ilvl w:val="0"/>
          <w:numId w:val="29"/>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Bibliography</w:t>
      </w:r>
      <w:r w:rsidRPr="005031FA">
        <w:rPr>
          <w:rFonts w:ascii="Times New Roman" w:eastAsia="Times New Roman" w:hAnsi="Times New Roman" w:cs="Times New Roman"/>
          <w:sz w:val="24"/>
          <w:szCs w:val="24"/>
        </w:rPr>
        <w:t>: List all references cited in the text, as well as references that are relevant to the current proposal from your past work in the field.</w:t>
      </w:r>
    </w:p>
    <w:p w14:paraId="54664C34" w14:textId="77777777" w:rsidR="00192830" w:rsidRPr="005031FA" w:rsidRDefault="001C42A2" w:rsidP="005031FA">
      <w:pPr>
        <w:pStyle w:val="Normal0"/>
        <w:numPr>
          <w:ilvl w:val="0"/>
          <w:numId w:val="29"/>
        </w:numPr>
        <w:rPr>
          <w:rFonts w:ascii="Times New Roman" w:eastAsia="Times New Roman" w:hAnsi="Times New Roman" w:cs="Times New Roman"/>
          <w:sz w:val="24"/>
          <w:szCs w:val="24"/>
        </w:rPr>
      </w:pPr>
      <w:r w:rsidRPr="005031FA">
        <w:rPr>
          <w:rFonts w:ascii="Times New Roman" w:eastAsia="Times New Roman" w:hAnsi="Times New Roman" w:cs="Times New Roman"/>
          <w:i/>
          <w:iCs/>
          <w:sz w:val="24"/>
          <w:szCs w:val="24"/>
          <w:u w:val="single"/>
        </w:rPr>
        <w:t xml:space="preserve">Curricula Vitae </w:t>
      </w:r>
      <w:r w:rsidRPr="005031FA">
        <w:rPr>
          <w:rFonts w:ascii="Times New Roman" w:eastAsia="Times New Roman" w:hAnsi="Times New Roman" w:cs="Times New Roman"/>
          <w:sz w:val="24"/>
          <w:szCs w:val="24"/>
        </w:rPr>
        <w:t>(maximum two pages) for each identified key participant. Emphasize previous experience in the field of study that the proposal addresses.</w:t>
      </w:r>
    </w:p>
    <w:p w14:paraId="738658A1" w14:textId="77777777" w:rsidR="00192830" w:rsidRPr="005031FA" w:rsidRDefault="001C42A2" w:rsidP="005031FA">
      <w:pPr>
        <w:pStyle w:val="Normal0"/>
        <w:numPr>
          <w:ilvl w:val="0"/>
          <w:numId w:val="29"/>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Letters of Commitment</w:t>
      </w:r>
      <w:r w:rsidRPr="005031FA">
        <w:rPr>
          <w:rFonts w:ascii="Times New Roman" w:eastAsia="Times New Roman" w:hAnsi="Times New Roman" w:cs="Times New Roman"/>
          <w:sz w:val="24"/>
          <w:szCs w:val="24"/>
        </w:rPr>
        <w:t>: Provide signed letters of commitment by matching fund grantors, contractors, and sub-grantees.</w:t>
      </w:r>
    </w:p>
    <w:p w14:paraId="04030E5B" w14:textId="77777777" w:rsidR="00192830" w:rsidRPr="005031FA" w:rsidRDefault="001C42A2" w:rsidP="005031FA">
      <w:pPr>
        <w:pStyle w:val="Normal0"/>
        <w:numPr>
          <w:ilvl w:val="0"/>
          <w:numId w:val="29"/>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University Budget Spreadsheet</w:t>
      </w:r>
      <w:r w:rsidRPr="005031FA">
        <w:rPr>
          <w:rFonts w:ascii="Times New Roman" w:eastAsia="Times New Roman" w:hAnsi="Times New Roman" w:cs="Times New Roman"/>
          <w:sz w:val="24"/>
          <w:szCs w:val="24"/>
        </w:rPr>
        <w:t>: In addition to SF-424a Budget Information form below, include information in a format which provides personnel, travel, services, supplies, equipment, tuition, and indirect costs on an annual basis for both the requested BOEM funds and for the anticipated match funds.</w:t>
      </w:r>
    </w:p>
    <w:p w14:paraId="044A61E6" w14:textId="77777777" w:rsidR="00192830" w:rsidRPr="005031FA" w:rsidRDefault="001C42A2" w:rsidP="005031FA">
      <w:pPr>
        <w:pStyle w:val="Normal0"/>
        <w:numPr>
          <w:ilvl w:val="0"/>
          <w:numId w:val="29"/>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Budget Justification Narrative</w:t>
      </w:r>
      <w:r w:rsidRPr="005031FA">
        <w:rPr>
          <w:rFonts w:ascii="Times New Roman" w:eastAsia="Times New Roman" w:hAnsi="Times New Roman" w:cs="Times New Roman"/>
          <w:sz w:val="24"/>
          <w:szCs w:val="24"/>
        </w:rPr>
        <w:t>: See below.</w:t>
      </w:r>
    </w:p>
    <w:p w14:paraId="349A67CF"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228D2CF8"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b/>
          <w:bCs/>
          <w:sz w:val="24"/>
          <w:szCs w:val="24"/>
        </w:rPr>
        <w:t>SF 424A, Budget Information for Non-Construction Programs </w:t>
      </w:r>
    </w:p>
    <w:p w14:paraId="132A9327" w14:textId="77777777" w:rsidR="00192830" w:rsidRPr="005031FA" w:rsidRDefault="001C42A2" w:rsidP="005031FA">
      <w:pPr>
        <w:pStyle w:val="Normal0"/>
        <w:rPr>
          <w:rFonts w:ascii="Times New Roman" w:eastAsia="Times New Roman" w:hAnsi="Times New Roman" w:cs="Times New Roman"/>
          <w:color w:val="606060"/>
          <w:sz w:val="24"/>
          <w:szCs w:val="24"/>
          <w:u w:val="single"/>
        </w:rPr>
      </w:pPr>
      <w:r w:rsidRPr="005031FA">
        <w:rPr>
          <w:rFonts w:ascii="Times New Roman" w:eastAsia="Times New Roman" w:hAnsi="Times New Roman" w:cs="Times New Roman"/>
          <w:color w:val="606060"/>
          <w:sz w:val="24"/>
          <w:szCs w:val="24"/>
          <w:u w:val="single"/>
        </w:rPr>
        <w:t>Applicants must show funds requested from this Federal program separately from any other Federal sources of funding. In the “Budget Summary” section of the appropriate SF-424 budget form, use the first row for funding requested from this Federal program. Use subsequent row(s) for funding requested from this Federal program. Use subsequent row(s) for other Federal funding. Enter each Federal program’s CFDA number(s) in the corresponding fields on the form. Federal award recipients and subrecipients are subject to Federal award cost principles per the “</w:t>
      </w:r>
      <w:hyperlink r:id="rId16" w:history="1">
        <w:r w:rsidRPr="005031FA">
          <w:rPr>
            <w:rStyle w:val="a"/>
            <w:rFonts w:ascii="Times New Roman" w:eastAsia="Times New Roman" w:hAnsi="Times New Roman" w:cs="Times New Roman"/>
            <w:sz w:val="24"/>
            <w:szCs w:val="24"/>
            <w:u w:val="single" w:color="0000FF"/>
          </w:rPr>
          <w:t>DOI Standard Award Terms and Conditions</w:t>
        </w:r>
      </w:hyperlink>
      <w:r w:rsidRPr="005031FA">
        <w:rPr>
          <w:rFonts w:ascii="Times New Roman" w:eastAsia="Times New Roman" w:hAnsi="Times New Roman" w:cs="Times New Roman"/>
          <w:color w:val="606060"/>
          <w:sz w:val="24"/>
          <w:szCs w:val="24"/>
          <w:u w:val="single"/>
        </w:rPr>
        <w:t>”. The CFDA number(s) for this program appears on the first page of this announcement.</w:t>
      </w:r>
    </w:p>
    <w:p w14:paraId="3E577090" w14:textId="452DF49D"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br/>
        <w:t>The link for the DOI Standard Terms and Conditions is </w:t>
      </w:r>
      <w:hyperlink r:id="rId17" w:history="1">
        <w:r w:rsidRPr="005031FA">
          <w:rPr>
            <w:rStyle w:val="a"/>
            <w:rFonts w:ascii="Times New Roman" w:eastAsia="Times New Roman" w:hAnsi="Times New Roman" w:cs="Times New Roman"/>
            <w:sz w:val="24"/>
            <w:szCs w:val="24"/>
            <w:u w:val="single" w:color="0000FF"/>
          </w:rPr>
          <w:t>www.doi.gov/grants/doi-standard-terms-and-conditions</w:t>
        </w:r>
      </w:hyperlink>
      <w:r w:rsidRPr="005031FA">
        <w:rPr>
          <w:rFonts w:ascii="Times New Roman" w:eastAsia="Times New Roman" w:hAnsi="Times New Roman" w:cs="Times New Roman"/>
          <w:sz w:val="24"/>
          <w:szCs w:val="24"/>
        </w:rPr>
        <w:t>.</w:t>
      </w:r>
    </w:p>
    <w:p w14:paraId="5406980E" w14:textId="77777777" w:rsidR="00BE095B" w:rsidRDefault="00BE095B" w:rsidP="005031FA">
      <w:pPr>
        <w:pStyle w:val="Label"/>
      </w:pPr>
    </w:p>
    <w:p w14:paraId="3B86274B" w14:textId="7A5618E9" w:rsidR="00192830" w:rsidRPr="005031FA" w:rsidRDefault="001C42A2" w:rsidP="005031FA">
      <w:pPr>
        <w:pStyle w:val="Label"/>
      </w:pPr>
      <w:r w:rsidRPr="005031FA">
        <w:t>Budget Narrative/Detailed Spreadsheet</w:t>
      </w:r>
    </w:p>
    <w:p w14:paraId="249E4010" w14:textId="77777777" w:rsidR="00192830" w:rsidRPr="005031FA" w:rsidRDefault="001C42A2" w:rsidP="005031FA">
      <w:pPr>
        <w:rPr>
          <w:szCs w:val="24"/>
        </w:rPr>
      </w:pPr>
      <w:r w:rsidRPr="005031FA">
        <w:rPr>
          <w:szCs w:val="24"/>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2 CFR 200.407 “Prior written approval (prior </w:t>
      </w:r>
      <w:r w:rsidRPr="005031FA">
        <w:rPr>
          <w:szCs w:val="24"/>
        </w:rPr>
        <w:lastRenderedPageBreak/>
        <w:t>approval)” for more information. If equipment purchased previously with Federal funds is available for the project, provide a list of that equipment and identify the Federal funding source.</w:t>
      </w:r>
    </w:p>
    <w:p w14:paraId="708514E0" w14:textId="77777777" w:rsidR="00BE095B" w:rsidRDefault="00BE095B" w:rsidP="005031FA">
      <w:pPr>
        <w:pStyle w:val="Normal0"/>
        <w:rPr>
          <w:rFonts w:ascii="Times New Roman" w:eastAsia="Times New Roman" w:hAnsi="Times New Roman" w:cs="Times New Roman"/>
          <w:b/>
          <w:bCs/>
          <w:sz w:val="24"/>
          <w:szCs w:val="24"/>
        </w:rPr>
      </w:pPr>
    </w:p>
    <w:p w14:paraId="660C7B27" w14:textId="4B5AABFE"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b/>
          <w:bCs/>
          <w:sz w:val="24"/>
          <w:szCs w:val="24"/>
        </w:rPr>
        <w:t>Budget Justification Narrative</w:t>
      </w:r>
      <w:r w:rsidRPr="005031FA">
        <w:rPr>
          <w:rFonts w:ascii="Times New Roman" w:eastAsia="Times New Roman" w:hAnsi="Times New Roman" w:cs="Times New Roman"/>
          <w:b/>
          <w:bCs/>
          <w:sz w:val="24"/>
          <w:szCs w:val="24"/>
        </w:rPr>
        <w:br/>
      </w:r>
      <w:r w:rsidRPr="005031FA">
        <w:rPr>
          <w:rFonts w:ascii="Times New Roman" w:eastAsia="Times New Roman" w:hAnsi="Times New Roman" w:cs="Times New Roman"/>
          <w:sz w:val="24"/>
          <w:szCs w:val="24"/>
        </w:rPr>
        <w:t>This information will provide more details than the SF-424A form and will provide adequate information for the Contracting Officer to conduct a detailed analysis of the costs to determine they are reasonable, allowable, and allocable.  Please include the following:</w:t>
      </w:r>
    </w:p>
    <w:p w14:paraId="07DD831A" w14:textId="77777777" w:rsidR="00192830" w:rsidRPr="005031FA" w:rsidRDefault="001C42A2" w:rsidP="005031FA">
      <w:pPr>
        <w:pStyle w:val="Normal0"/>
        <w:numPr>
          <w:ilvl w:val="0"/>
          <w:numId w:val="30"/>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Salaries and Wages</w:t>
      </w:r>
      <w:r w:rsidRPr="005031FA">
        <w:rPr>
          <w:rFonts w:ascii="Times New Roman" w:eastAsia="Times New Roman" w:hAnsi="Times New Roman" w:cs="Times New Roman"/>
          <w:sz w:val="24"/>
          <w:szCs w:val="24"/>
        </w:rPr>
        <w:t>. List positions, rate of compensation and estimated number of hours. If contract employees are hired, include their total time, rate of compensation, job titles, and roles.</w:t>
      </w:r>
    </w:p>
    <w:p w14:paraId="57FB408E" w14:textId="77777777" w:rsidR="00192830" w:rsidRPr="005031FA" w:rsidRDefault="001C42A2" w:rsidP="005031FA">
      <w:pPr>
        <w:pStyle w:val="Normal0"/>
        <w:numPr>
          <w:ilvl w:val="0"/>
          <w:numId w:val="30"/>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Fringe Benefits/Labor Overhead</w:t>
      </w:r>
      <w:r w:rsidRPr="005031FA">
        <w:rPr>
          <w:rFonts w:ascii="Times New Roman" w:eastAsia="Times New Roman" w:hAnsi="Times New Roman" w:cs="Times New Roman"/>
          <w:sz w:val="24"/>
          <w:szCs w:val="24"/>
        </w:rPr>
        <w:t>. Indicate the rates/amounts in conformance with normal accounting procedures. Explain what costs are covered in this category and the basis of the rate computations.  Provide a copy of the negotiated rate agreement, if available.</w:t>
      </w:r>
    </w:p>
    <w:p w14:paraId="5CE865B2" w14:textId="77777777" w:rsidR="00192830" w:rsidRPr="005031FA" w:rsidRDefault="001C42A2" w:rsidP="005031FA">
      <w:pPr>
        <w:pStyle w:val="Normal0"/>
        <w:numPr>
          <w:ilvl w:val="0"/>
          <w:numId w:val="30"/>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Lab Analyses</w:t>
      </w:r>
      <w:r w:rsidRPr="005031FA">
        <w:rPr>
          <w:rFonts w:ascii="Times New Roman" w:eastAsia="Times New Roman" w:hAnsi="Times New Roman" w:cs="Times New Roman"/>
          <w:sz w:val="24"/>
          <w:szCs w:val="24"/>
        </w:rPr>
        <w:t>.  Briefly itemize cost of all analytical work.</w:t>
      </w:r>
    </w:p>
    <w:p w14:paraId="5A923CE6" w14:textId="65654530" w:rsidR="00192830" w:rsidRPr="005031FA" w:rsidRDefault="001C42A2" w:rsidP="005031FA">
      <w:pPr>
        <w:pStyle w:val="Normal0"/>
        <w:numPr>
          <w:ilvl w:val="0"/>
          <w:numId w:val="30"/>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Supplies</w:t>
      </w:r>
      <w:r w:rsidRPr="005031FA">
        <w:rPr>
          <w:rFonts w:ascii="Times New Roman" w:eastAsia="Times New Roman" w:hAnsi="Times New Roman" w:cs="Times New Roman"/>
          <w:sz w:val="24"/>
          <w:szCs w:val="24"/>
        </w:rPr>
        <w:t xml:space="preserve">. Enter the cost for all tangible property. Include the cost of office, laboratory, computing, and field supplies separately. Provide detail on any specific item that represents a significant portion of the proposed amount. Provide a statement that supplies will be purchased in accordance with </w:t>
      </w:r>
      <w:r w:rsidR="002934C4" w:rsidRPr="005031FA">
        <w:rPr>
          <w:rFonts w:ascii="Times New Roman" w:eastAsia="Times New Roman" w:hAnsi="Times New Roman" w:cs="Times New Roman"/>
          <w:sz w:val="24"/>
          <w:szCs w:val="24"/>
        </w:rPr>
        <w:t>2 CFR 200.317 (State Governments) or 2 CFR 200.318-327.</w:t>
      </w:r>
    </w:p>
    <w:p w14:paraId="37371839" w14:textId="0A035698" w:rsidR="00192830" w:rsidRPr="005031FA" w:rsidRDefault="001C42A2" w:rsidP="005031FA">
      <w:pPr>
        <w:pStyle w:val="Normal0"/>
        <w:numPr>
          <w:ilvl w:val="0"/>
          <w:numId w:val="30"/>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Equipment</w:t>
      </w:r>
      <w:r w:rsidRPr="005031FA">
        <w:rPr>
          <w:rFonts w:ascii="Times New Roman" w:eastAsia="Times New Roman" w:hAnsi="Times New Roman" w:cs="Times New Roman"/>
          <w:sz w:val="24"/>
          <w:szCs w:val="24"/>
        </w:rPr>
        <w:t xml:space="preserve">. Show the cost of all special-purpose equipment necessary for achieving the objectives of the project. “Special-purpose equipment” means scientific equipment having a useful life of more than 1 year and having an acquisition cost of $5,000 or more per item. Each item should be itemized and include a full justification and a dealer or manufacturer quote, if available.   General-purpose equipment (used also for purposes other than this project) must be purchased from the applicant’s operating funds. Title to non-expendable personal property shall be vested solely with the Awardee. Under no circumstances shall property title be vested in a sub-tier Awardee. Provide a statement that equipment will be purchased in accordance with </w:t>
      </w:r>
      <w:r w:rsidR="002934C4" w:rsidRPr="005031FA">
        <w:rPr>
          <w:rFonts w:ascii="Times New Roman" w:eastAsia="Times New Roman" w:hAnsi="Times New Roman" w:cs="Times New Roman"/>
          <w:sz w:val="24"/>
          <w:szCs w:val="24"/>
        </w:rPr>
        <w:t xml:space="preserve">2 CFR 200.317 (State Governments) or 2 CFR </w:t>
      </w:r>
      <w:r w:rsidR="00DC3B43" w:rsidRPr="005031FA">
        <w:rPr>
          <w:rFonts w:ascii="Times New Roman" w:eastAsia="Times New Roman" w:hAnsi="Times New Roman" w:cs="Times New Roman"/>
          <w:sz w:val="24"/>
          <w:szCs w:val="24"/>
        </w:rPr>
        <w:t>200.318-327 and</w:t>
      </w:r>
      <w:r w:rsidRPr="005031FA">
        <w:rPr>
          <w:rFonts w:ascii="Times New Roman" w:eastAsia="Times New Roman" w:hAnsi="Times New Roman" w:cs="Times New Roman"/>
          <w:sz w:val="24"/>
          <w:szCs w:val="24"/>
        </w:rPr>
        <w:t xml:space="preserve"> managed in accordance with 2 CFR 200.313.</w:t>
      </w:r>
    </w:p>
    <w:p w14:paraId="57A92649" w14:textId="77777777" w:rsidR="00192830" w:rsidRPr="005031FA" w:rsidRDefault="001C42A2" w:rsidP="005031FA">
      <w:pPr>
        <w:pStyle w:val="Normal0"/>
        <w:numPr>
          <w:ilvl w:val="0"/>
          <w:numId w:val="30"/>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Services or Consultants</w:t>
      </w:r>
      <w:r w:rsidRPr="005031FA">
        <w:rPr>
          <w:rFonts w:ascii="Times New Roman" w:eastAsia="Times New Roman" w:hAnsi="Times New Roman" w:cs="Times New Roman"/>
          <w:sz w:val="24"/>
          <w:szCs w:val="24"/>
        </w:rPr>
        <w:t>. Identify the tasks or problems for which such services would be used.  List the contemplated sub-Awardees by name (including consultants), the estimated amount of time required, and the quoted rate per day or hour. Sub-applicant proposals should provide cost breakdowns at the same level of detail as the Applicant’s proposal. If contract employees are hired, include their total time, rate of compensation, job titles, and roles.  Provide a statement that salaries will be charged at the actual rate and that the rate is comparable to others doing similar work within the organization.</w:t>
      </w:r>
    </w:p>
    <w:p w14:paraId="0F2EA7B9" w14:textId="1A825E5E" w:rsidR="00192830" w:rsidRPr="005031FA" w:rsidRDefault="001C42A2" w:rsidP="005031FA">
      <w:pPr>
        <w:pStyle w:val="Normal0"/>
        <w:numPr>
          <w:ilvl w:val="0"/>
          <w:numId w:val="30"/>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 xml:space="preserve">Travel. </w:t>
      </w:r>
      <w:r w:rsidRPr="005031FA">
        <w:rPr>
          <w:rFonts w:ascii="Times New Roman" w:eastAsia="Times New Roman" w:hAnsi="Times New Roman" w:cs="Times New Roman"/>
          <w:sz w:val="24"/>
          <w:szCs w:val="24"/>
        </w:rPr>
        <w:t>State the purpose of the trip and itemize the estimated travel costs to show the number of trips required, the destinations, the number of people traveling, the per diem rates, the cost of transportation, and any miscellaneous expenses for each trip. Calculations of other special transportation costs (such as charges for use of applicant- owned vehicles or vehicle rental costs) should also be shown. Applicants are encouraged to include in the proposal a plan to present findings at one to two major meetings (see above </w:t>
      </w:r>
      <w:r w:rsidRPr="00CF6C6A">
        <w:rPr>
          <w:rFonts w:ascii="Times New Roman" w:eastAsia="Times New Roman" w:hAnsi="Times New Roman" w:cs="Times New Roman"/>
          <w:sz w:val="24"/>
          <w:szCs w:val="24"/>
        </w:rPr>
        <w:t xml:space="preserve">Proposal Text item </w:t>
      </w:r>
      <w:r w:rsidR="00DC3B43" w:rsidRPr="00CF6C6A">
        <w:rPr>
          <w:rFonts w:ascii="Times New Roman" w:eastAsia="Times New Roman" w:hAnsi="Times New Roman" w:cs="Times New Roman"/>
          <w:sz w:val="24"/>
          <w:szCs w:val="24"/>
        </w:rPr>
        <w:t>9</w:t>
      </w:r>
      <w:r w:rsidRPr="00CF6C6A">
        <w:rPr>
          <w:rFonts w:ascii="Times New Roman" w:eastAsia="Times New Roman" w:hAnsi="Times New Roman" w:cs="Times New Roman"/>
          <w:sz w:val="24"/>
          <w:szCs w:val="24"/>
        </w:rPr>
        <w:t>).</w:t>
      </w:r>
    </w:p>
    <w:p w14:paraId="0BE51896" w14:textId="77777777" w:rsidR="00192830" w:rsidRPr="005031FA" w:rsidRDefault="001C42A2" w:rsidP="005031FA">
      <w:pPr>
        <w:pStyle w:val="Normal0"/>
        <w:numPr>
          <w:ilvl w:val="0"/>
          <w:numId w:val="30"/>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 xml:space="preserve">Publication Costs. </w:t>
      </w:r>
      <w:r w:rsidRPr="005031FA">
        <w:rPr>
          <w:rFonts w:ascii="Times New Roman" w:eastAsia="Times New Roman" w:hAnsi="Times New Roman" w:cs="Times New Roman"/>
          <w:sz w:val="24"/>
          <w:szCs w:val="24"/>
        </w:rPr>
        <w:t xml:space="preserve">Indicate an estimate of labor and other unique costs associated with preparation of the draft final report. If publication of results of the research in the peer- reviewed literature (identify likely publications) is anticipated, include costs of drafting </w:t>
      </w:r>
      <w:r w:rsidRPr="005031FA">
        <w:rPr>
          <w:rFonts w:ascii="Times New Roman" w:eastAsia="Times New Roman" w:hAnsi="Times New Roman" w:cs="Times New Roman"/>
          <w:sz w:val="24"/>
          <w:szCs w:val="24"/>
        </w:rPr>
        <w:lastRenderedPageBreak/>
        <w:t>or graphics, reproduction, page, or illustration charges, and a minimum number of reprints.</w:t>
      </w:r>
    </w:p>
    <w:p w14:paraId="6EECE4B1" w14:textId="77777777" w:rsidR="00192830" w:rsidRPr="005031FA" w:rsidRDefault="001C42A2" w:rsidP="005031FA">
      <w:pPr>
        <w:pStyle w:val="Normal0"/>
        <w:numPr>
          <w:ilvl w:val="0"/>
          <w:numId w:val="30"/>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 xml:space="preserve">Other Direct Costs.  </w:t>
      </w:r>
      <w:r w:rsidRPr="005031FA">
        <w:rPr>
          <w:rFonts w:ascii="Times New Roman" w:eastAsia="Times New Roman" w:hAnsi="Times New Roman" w:cs="Times New Roman"/>
          <w:sz w:val="24"/>
          <w:szCs w:val="24"/>
        </w:rPr>
        <w:t>Itemize the different types of costs not included elsewhere.</w:t>
      </w:r>
    </w:p>
    <w:p w14:paraId="110E4EF8" w14:textId="77777777" w:rsidR="00192830" w:rsidRPr="005031FA" w:rsidRDefault="001C42A2" w:rsidP="005031FA">
      <w:pPr>
        <w:pStyle w:val="Normal0"/>
        <w:numPr>
          <w:ilvl w:val="0"/>
          <w:numId w:val="30"/>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 xml:space="preserve">Total Direct Charges.  </w:t>
      </w:r>
      <w:r w:rsidRPr="005031FA">
        <w:rPr>
          <w:rFonts w:ascii="Times New Roman" w:eastAsia="Times New Roman" w:hAnsi="Times New Roman" w:cs="Times New Roman"/>
          <w:sz w:val="24"/>
          <w:szCs w:val="24"/>
        </w:rPr>
        <w:t>Totals for items 1–9.</w:t>
      </w:r>
    </w:p>
    <w:p w14:paraId="6CF82C86" w14:textId="2EC380BA" w:rsidR="00192830" w:rsidRPr="005031FA" w:rsidRDefault="001C42A2" w:rsidP="005031FA">
      <w:pPr>
        <w:pStyle w:val="Normal0"/>
        <w:numPr>
          <w:ilvl w:val="0"/>
          <w:numId w:val="30"/>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 xml:space="preserve">Indirect Charges (Overhead).  </w:t>
      </w:r>
      <w:r w:rsidRPr="005031FA">
        <w:rPr>
          <w:rFonts w:ascii="Times New Roman" w:eastAsia="Times New Roman" w:hAnsi="Times New Roman" w:cs="Times New Roman"/>
          <w:sz w:val="24"/>
          <w:szCs w:val="24"/>
        </w:rPr>
        <w:t xml:space="preserve">Indirect cost/general and administrative (G&amp;A) cost. Show the proposed rate, cost base, and proposed amount for indirect costs based on the cost principles applicable to the Applicant’s organization. If the Applicant has separate rates for recovery of labor overhead and G&amp;A costs, each charge should be shown. Provide a copy of the negotiated rate agreement with the Applicant’s Federal cognizant audit agency.  </w:t>
      </w:r>
    </w:p>
    <w:p w14:paraId="07D105DF" w14:textId="77777777" w:rsidR="00192830" w:rsidRPr="005031FA" w:rsidRDefault="001C42A2" w:rsidP="005031FA">
      <w:pPr>
        <w:pStyle w:val="Normal0"/>
        <w:numPr>
          <w:ilvl w:val="0"/>
          <w:numId w:val="30"/>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 xml:space="preserve">Amount Proposed.  </w:t>
      </w:r>
      <w:r w:rsidRPr="005031FA">
        <w:rPr>
          <w:rFonts w:ascii="Times New Roman" w:eastAsia="Times New Roman" w:hAnsi="Times New Roman" w:cs="Times New Roman"/>
          <w:sz w:val="24"/>
          <w:szCs w:val="24"/>
        </w:rPr>
        <w:t>Total items 10 and 11.</w:t>
      </w:r>
    </w:p>
    <w:p w14:paraId="78DAF2C8" w14:textId="77777777" w:rsidR="00192830" w:rsidRPr="005031FA" w:rsidRDefault="001C42A2" w:rsidP="005031FA">
      <w:pPr>
        <w:pStyle w:val="Normal0"/>
        <w:numPr>
          <w:ilvl w:val="0"/>
          <w:numId w:val="30"/>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 xml:space="preserve">Multi-year Projects. </w:t>
      </w:r>
      <w:r w:rsidRPr="005031FA">
        <w:rPr>
          <w:rFonts w:ascii="Times New Roman" w:eastAsia="Times New Roman" w:hAnsi="Times New Roman" w:cs="Times New Roman"/>
          <w:sz w:val="24"/>
          <w:szCs w:val="24"/>
        </w:rPr>
        <w:t>The Applicant shall provide summary information as well as a detailed budget for each year. Funds requested for the final year of performance shall comprise a minimum of 15% of the project’s total anticipated budget.  [</w:t>
      </w:r>
      <w:r w:rsidRPr="005031FA">
        <w:rPr>
          <w:rFonts w:ascii="Times New Roman" w:eastAsia="Times New Roman" w:hAnsi="Times New Roman" w:cs="Times New Roman"/>
          <w:i/>
          <w:iCs/>
          <w:sz w:val="24"/>
          <w:szCs w:val="24"/>
        </w:rPr>
        <w:t>If applicable.</w:t>
      </w:r>
      <w:r w:rsidRPr="005031FA">
        <w:rPr>
          <w:rFonts w:ascii="Times New Roman" w:eastAsia="Times New Roman" w:hAnsi="Times New Roman" w:cs="Times New Roman"/>
          <w:sz w:val="24"/>
          <w:szCs w:val="24"/>
        </w:rPr>
        <w:t>]</w:t>
      </w:r>
    </w:p>
    <w:p w14:paraId="02A0DA65"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6FE7125B" w14:textId="2838076F" w:rsidR="00192830" w:rsidRPr="005031FA" w:rsidRDefault="001C42A2" w:rsidP="005031FA">
      <w:pPr>
        <w:pStyle w:val="Label"/>
      </w:pPr>
      <w:r w:rsidRPr="005031FA">
        <w:t>Conflict of Inter</w:t>
      </w:r>
      <w:r w:rsidR="006E45EB" w:rsidRPr="005031FA">
        <w:rPr>
          <w:lang w:val="en-US"/>
        </w:rPr>
        <w:t xml:space="preserve">est </w:t>
      </w:r>
      <w:r w:rsidRPr="005031FA">
        <w:t>Disclosure</w:t>
      </w:r>
    </w:p>
    <w:p w14:paraId="0EB819B6" w14:textId="5B8D7876"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Per the</w:t>
      </w:r>
      <w:r w:rsidRPr="005031FA">
        <w:rPr>
          <w:rFonts w:ascii="Times New Roman" w:eastAsia="Times New Roman" w:hAnsi="Times New Roman" w:cs="Times New Roman"/>
          <w:b/>
          <w:bCs/>
          <w:sz w:val="24"/>
          <w:szCs w:val="24"/>
        </w:rPr>
        <w:t xml:space="preserve"> </w:t>
      </w:r>
      <w:r w:rsidRPr="005031FA">
        <w:rPr>
          <w:rFonts w:ascii="Times New Roman" w:eastAsia="Times New Roman" w:hAnsi="Times New Roman" w:cs="Times New Roman"/>
          <w:sz w:val="24"/>
          <w:szCs w:val="24"/>
        </w:rPr>
        <w:t xml:space="preserve">Financial Assistance Interior Regulation (FAIR), </w:t>
      </w:r>
      <w:hyperlink r:id="rId18" w:history="1">
        <w:r w:rsidRPr="005031FA">
          <w:rPr>
            <w:rStyle w:val="a"/>
            <w:rFonts w:ascii="Times New Roman" w:eastAsia="Times New Roman" w:hAnsi="Times New Roman" w:cs="Times New Roman"/>
            <w:sz w:val="24"/>
            <w:szCs w:val="24"/>
            <w:u w:val="single" w:color="0000FF"/>
          </w:rPr>
          <w:t>2 CFR §1402.112</w:t>
        </w:r>
      </w:hyperlink>
      <w:r w:rsidRPr="005031FA">
        <w:rPr>
          <w:rFonts w:ascii="Times New Roman" w:eastAsia="Times New Roman" w:hAnsi="Times New Roman" w:cs="Times New Roman"/>
          <w:sz w:val="24"/>
          <w:szCs w:val="24"/>
        </w:rPr>
        <w:t xml:space="preserve">, applicants must state in their application if any actual or potential conflict of interest exists at the time of submission. </w:t>
      </w:r>
    </w:p>
    <w:p w14:paraId="47BF0DD8"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(a) </w:t>
      </w:r>
      <w:r w:rsidRPr="005031FA">
        <w:rPr>
          <w:rFonts w:ascii="Times New Roman" w:eastAsia="Times New Roman" w:hAnsi="Times New Roman" w:cs="Times New Roman"/>
          <w:i/>
          <w:iCs/>
          <w:sz w:val="24"/>
          <w:szCs w:val="24"/>
        </w:rPr>
        <w:t>Applicability</w:t>
      </w:r>
      <w:r w:rsidRPr="005031FA">
        <w:rPr>
          <w:rFonts w:ascii="Times New Roman" w:eastAsia="Times New Roman" w:hAnsi="Times New Roman" w:cs="Times New Roman"/>
          <w:sz w:val="24"/>
          <w:szCs w:val="24"/>
        </w:rPr>
        <w:t>.</w:t>
      </w:r>
    </w:p>
    <w:p w14:paraId="0782F030" w14:textId="77777777" w:rsidR="00192830" w:rsidRPr="005031FA" w:rsidRDefault="001C42A2" w:rsidP="00BE095B">
      <w:pPr>
        <w:pStyle w:val="Normal0"/>
        <w:ind w:left="36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(1) This section intends to ensure that non-Federal entities and their employees take appropriate steps to avoid conflicts of interest in their responsibilities under or with respect to Federal financial assistance agreements. </w:t>
      </w:r>
    </w:p>
    <w:p w14:paraId="45451750" w14:textId="77777777" w:rsidR="00192830" w:rsidRPr="005031FA" w:rsidRDefault="001C42A2" w:rsidP="00BE095B">
      <w:pPr>
        <w:pStyle w:val="Normal0"/>
        <w:ind w:left="36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(2) In the procurement of supplies, equipment, construction, and services by recipients and by subrecipients, the conflict of interest provisions in 2 CFR 200.318 apply.</w:t>
      </w:r>
    </w:p>
    <w:p w14:paraId="6F2F66E1" w14:textId="77777777" w:rsidR="00E276BB"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(b) </w:t>
      </w:r>
      <w:r w:rsidRPr="005031FA">
        <w:rPr>
          <w:rFonts w:ascii="Times New Roman" w:eastAsia="Times New Roman" w:hAnsi="Times New Roman" w:cs="Times New Roman"/>
          <w:i/>
          <w:iCs/>
          <w:sz w:val="24"/>
          <w:szCs w:val="24"/>
        </w:rPr>
        <w:t>Notification</w:t>
      </w:r>
      <w:r w:rsidRPr="005031FA">
        <w:rPr>
          <w:rFonts w:ascii="Times New Roman" w:eastAsia="Times New Roman" w:hAnsi="Times New Roman" w:cs="Times New Roman"/>
          <w:sz w:val="24"/>
          <w:szCs w:val="24"/>
        </w:rPr>
        <w:t>.</w:t>
      </w:r>
    </w:p>
    <w:p w14:paraId="069C228C" w14:textId="621E5D7D" w:rsidR="00192830" w:rsidRPr="005031FA" w:rsidRDefault="001C42A2" w:rsidP="00BE095B">
      <w:pPr>
        <w:pStyle w:val="Normal0"/>
        <w:ind w:left="36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(1) Non-Federal entities, including applicants for financial assistance awards, must disclose in writing any conflict of interest to the DOI awarding agency or pass-through entity in accordance with 2 CFR 200.112.</w:t>
      </w:r>
    </w:p>
    <w:p w14:paraId="2EE5F71A" w14:textId="77777777" w:rsidR="00192830" w:rsidRPr="005031FA" w:rsidRDefault="001C42A2" w:rsidP="00BE095B">
      <w:pPr>
        <w:pStyle w:val="Normal0"/>
        <w:ind w:left="36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(2) 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  </w:t>
      </w:r>
    </w:p>
    <w:p w14:paraId="47457AA9"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(c) </w:t>
      </w:r>
      <w:r w:rsidRPr="005031FA">
        <w:rPr>
          <w:rFonts w:ascii="Times New Roman" w:eastAsia="Times New Roman" w:hAnsi="Times New Roman" w:cs="Times New Roman"/>
          <w:i/>
          <w:iCs/>
          <w:sz w:val="24"/>
          <w:szCs w:val="24"/>
        </w:rPr>
        <w:t>Restrictions on lobbying</w:t>
      </w:r>
      <w:r w:rsidRPr="005031FA">
        <w:rPr>
          <w:rFonts w:ascii="Times New Roman" w:eastAsia="Times New Roman" w:hAnsi="Times New Roman" w:cs="Times New Roman"/>
          <w:sz w:val="24"/>
          <w:szCs w:val="24"/>
        </w:rPr>
        <w:t>. Non-Federal entities are strictly prohibited from using funds under a grant or cooperative agreement for lobbying activities and must provide the required certifications and disclosures pursuant to 43 CFR part 18 and 31 U.S.C. 1352.</w:t>
      </w:r>
    </w:p>
    <w:p w14:paraId="4F7F738B" w14:textId="4069DABB"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(d) </w:t>
      </w:r>
      <w:r w:rsidRPr="005031FA">
        <w:rPr>
          <w:rFonts w:ascii="Times New Roman" w:eastAsia="Times New Roman" w:hAnsi="Times New Roman" w:cs="Times New Roman"/>
          <w:i/>
          <w:iCs/>
          <w:sz w:val="24"/>
          <w:szCs w:val="24"/>
        </w:rPr>
        <w:t>Review procedures</w:t>
      </w:r>
      <w:r w:rsidRPr="005031FA">
        <w:rPr>
          <w:rFonts w:ascii="Times New Roman" w:eastAsia="Times New Roman" w:hAnsi="Times New Roman" w:cs="Times New Roman"/>
          <w:sz w:val="24"/>
          <w:szCs w:val="24"/>
        </w:rPr>
        <w:t xml:space="preserve">. The Financial Assistance Officer will examine each conflict of interest disclosure on the basis of its particular facts and the nature of the proposed grant or cooperative </w:t>
      </w:r>
      <w:r w:rsidR="00BE095B" w:rsidRPr="005031FA">
        <w:rPr>
          <w:rFonts w:ascii="Times New Roman" w:eastAsia="Times New Roman" w:hAnsi="Times New Roman" w:cs="Times New Roman"/>
          <w:sz w:val="24"/>
          <w:szCs w:val="24"/>
        </w:rPr>
        <w:t>agreement and</w:t>
      </w:r>
      <w:r w:rsidRPr="005031FA">
        <w:rPr>
          <w:rFonts w:ascii="Times New Roman" w:eastAsia="Times New Roman" w:hAnsi="Times New Roman" w:cs="Times New Roman"/>
          <w:sz w:val="24"/>
          <w:szCs w:val="24"/>
        </w:rPr>
        <w:t xml:space="preserve"> will determine whether a significant potential conflict exists and, if it does, develop an appropriate means for resolving it.(e) Enforcement. Failure to resolve conflicts of interest in a manner that satisfies the government may be cause for termination of the award. Failure to make required disclosures may result in any of the remedies described in 2 CFR 200.33</w:t>
      </w:r>
      <w:r w:rsidR="006034EF" w:rsidRPr="005031FA">
        <w:rPr>
          <w:rFonts w:ascii="Times New Roman" w:eastAsia="Times New Roman" w:hAnsi="Times New Roman" w:cs="Times New Roman"/>
          <w:sz w:val="24"/>
          <w:szCs w:val="24"/>
        </w:rPr>
        <w:t>9</w:t>
      </w:r>
      <w:r w:rsidRPr="005031FA">
        <w:rPr>
          <w:rFonts w:ascii="Times New Roman" w:eastAsia="Times New Roman" w:hAnsi="Times New Roman" w:cs="Times New Roman"/>
          <w:sz w:val="24"/>
          <w:szCs w:val="24"/>
        </w:rPr>
        <w:t>, Remedies for noncompliance, including suspension or debarment (see also 2 CFR part 180).</w:t>
      </w:r>
    </w:p>
    <w:p w14:paraId="499240D0" w14:textId="77777777" w:rsidR="00786ECE" w:rsidRDefault="00786ECE">
      <w:pPr>
        <w:rPr>
          <w:b/>
          <w:szCs w:val="24"/>
          <w:lang w:val="x-none" w:eastAsia="x-none"/>
        </w:rPr>
      </w:pPr>
      <w:r>
        <w:br w:type="page"/>
      </w:r>
    </w:p>
    <w:p w14:paraId="678086A4" w14:textId="4DDA44E7" w:rsidR="00192830" w:rsidRPr="005031FA" w:rsidRDefault="001C42A2" w:rsidP="005031FA">
      <w:pPr>
        <w:pStyle w:val="Label"/>
      </w:pPr>
      <w:r w:rsidRPr="005031FA">
        <w:lastRenderedPageBreak/>
        <w:t>Single Audit Reporting Statement</w:t>
      </w:r>
    </w:p>
    <w:p w14:paraId="48BA380A"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All U.S. states, local governments, federally recognized Indian tribal governments, and non-profit organizations expending $750,000 USD or more in Federal award funds in the applicant’s fiscal year must submit a Single Audit report for that year through the </w:t>
      </w:r>
      <w:hyperlink r:id="rId19" w:history="1">
        <w:r w:rsidRPr="005031FA">
          <w:rPr>
            <w:rStyle w:val="a"/>
            <w:rFonts w:ascii="Times New Roman" w:eastAsia="Times New Roman" w:hAnsi="Times New Roman" w:cs="Times New Roman"/>
            <w:sz w:val="24"/>
            <w:szCs w:val="24"/>
            <w:u w:val="single" w:color="0000FF"/>
          </w:rPr>
          <w:t>Federal Audit Clearinghouse’s Internet Data Entry System</w:t>
        </w:r>
      </w:hyperlink>
      <w:r w:rsidRPr="005031FA">
        <w:rPr>
          <w:rFonts w:ascii="Times New Roman" w:eastAsia="Times New Roman" w:hAnsi="Times New Roman" w:cs="Times New Roman"/>
          <w:sz w:val="24"/>
          <w:szCs w:val="24"/>
        </w:rPr>
        <w:t xml:space="preserve">.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w:t>
      </w:r>
      <w:hyperlink r:id="rId20" w:history="1">
        <w:r w:rsidRPr="005031FA">
          <w:rPr>
            <w:rStyle w:val="a"/>
            <w:rFonts w:ascii="Times New Roman" w:eastAsia="Times New Roman" w:hAnsi="Times New Roman" w:cs="Times New Roman"/>
            <w:sz w:val="24"/>
            <w:szCs w:val="24"/>
            <w:u w:val="single" w:color="0000FF"/>
          </w:rPr>
          <w:t>Federal Audit Clearinghouse</w:t>
        </w:r>
      </w:hyperlink>
      <w:r w:rsidRPr="005031FA">
        <w:rPr>
          <w:rFonts w:ascii="Times New Roman" w:eastAsia="Times New Roman" w:hAnsi="Times New Roman" w:cs="Times New Roman"/>
          <w:sz w:val="24"/>
          <w:szCs w:val="24"/>
        </w:rPr>
        <w:t xml:space="preserve"> website.</w:t>
      </w:r>
    </w:p>
    <w:p w14:paraId="5D4FC3B1" w14:textId="77777777" w:rsidR="00786ECE" w:rsidRDefault="00786ECE"/>
    <w:p w14:paraId="2B04B824" w14:textId="4A2397FC" w:rsidR="00192830" w:rsidRPr="005031FA" w:rsidRDefault="001C42A2" w:rsidP="005031FA">
      <w:pPr>
        <w:pStyle w:val="Label"/>
      </w:pPr>
      <w:r w:rsidRPr="005031FA">
        <w:t>Certification Regarding Lobbying</w:t>
      </w:r>
    </w:p>
    <w:p w14:paraId="6F19151E" w14:textId="0EFA536A" w:rsidR="00192830"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Applicants requesting more than $100,000 in Federal funding must certify to the statements in </w:t>
      </w:r>
      <w:hyperlink r:id="rId21" w:history="1">
        <w:r w:rsidRPr="005031FA">
          <w:rPr>
            <w:rStyle w:val="a"/>
            <w:rFonts w:ascii="Times New Roman" w:eastAsia="Times New Roman" w:hAnsi="Times New Roman" w:cs="Times New Roman"/>
            <w:sz w:val="24"/>
            <w:szCs w:val="24"/>
            <w:u w:val="single" w:color="0000FF"/>
          </w:rPr>
          <w:t>43 CFR Part 18, Appendix A-Certification Regarding Lobbying</w:t>
        </w:r>
      </w:hyperlink>
      <w:r w:rsidRPr="005031FA">
        <w:rPr>
          <w:rFonts w:ascii="Times New Roman" w:eastAsia="Times New Roman" w:hAnsi="Times New Roman" w:cs="Times New Roman"/>
          <w:sz w:val="24"/>
          <w:szCs w:val="24"/>
        </w:rPr>
        <w:t>. If this application requests more than $100,000 in Federal funds, the Authorized Official’s signature on the appropriate SF-424, Application for Federal Assistance form also represents the entity’s certification of the statements in 43 CFR Part 18, Appendix A.</w:t>
      </w:r>
    </w:p>
    <w:p w14:paraId="345EB724" w14:textId="77777777" w:rsidR="00BE095B" w:rsidRPr="005031FA" w:rsidRDefault="00BE095B" w:rsidP="005031FA">
      <w:pPr>
        <w:pStyle w:val="Normal0"/>
        <w:rPr>
          <w:rFonts w:ascii="Times New Roman" w:eastAsia="Times New Roman" w:hAnsi="Times New Roman" w:cs="Times New Roman"/>
          <w:sz w:val="24"/>
          <w:szCs w:val="24"/>
        </w:rPr>
      </w:pPr>
    </w:p>
    <w:p w14:paraId="702E1D28" w14:textId="77777777" w:rsidR="00192830" w:rsidRPr="005031FA" w:rsidRDefault="001C42A2" w:rsidP="005031FA">
      <w:pPr>
        <w:pStyle w:val="Label"/>
      </w:pPr>
      <w:r w:rsidRPr="005031FA">
        <w:t>Overlap or Duplication of Effort Statement</w:t>
      </w:r>
    </w:p>
    <w:p w14:paraId="34218111" w14:textId="774DF5E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Applicants must provide a statement indicating if there is any overlap between this Federal application and any other Federal application, or funded project, </w:t>
      </w:r>
      <w:r w:rsidR="00BE095B" w:rsidRPr="005031FA">
        <w:rPr>
          <w:rFonts w:ascii="Times New Roman" w:eastAsia="Times New Roman" w:hAnsi="Times New Roman" w:cs="Times New Roman"/>
          <w:sz w:val="24"/>
          <w:szCs w:val="24"/>
        </w:rPr>
        <w:t>in regard to</w:t>
      </w:r>
      <w:r w:rsidRPr="005031FA">
        <w:rPr>
          <w:rFonts w:ascii="Times New Roman" w:eastAsia="Times New Roman" w:hAnsi="Times New Roman" w:cs="Times New Roman"/>
          <w:sz w:val="24"/>
          <w:szCs w:val="24"/>
        </w:rPr>
        <w:t xml:space="preserve"> activities, costs, or time commitment of key personnel. If no such overlap or duplication exists, state, “There are no overlaps or duplication between this application and any of our other Federal applications or funded projects, including </w:t>
      </w:r>
      <w:r w:rsidR="00BE095B" w:rsidRPr="005031FA">
        <w:rPr>
          <w:rFonts w:ascii="Times New Roman" w:eastAsia="Times New Roman" w:hAnsi="Times New Roman" w:cs="Times New Roman"/>
          <w:sz w:val="24"/>
          <w:szCs w:val="24"/>
        </w:rPr>
        <w:t>in regard to</w:t>
      </w:r>
      <w:r w:rsidRPr="005031FA">
        <w:rPr>
          <w:rFonts w:ascii="Times New Roman" w:eastAsia="Times New Roman" w:hAnsi="Times New Roman" w:cs="Times New Roman"/>
          <w:sz w:val="24"/>
          <w:szCs w:val="24"/>
        </w:rPr>
        <w:t xml:space="preserve"> activities, costs, or time commitment of key personnel”. If any such overlap exists, provide a complete description of overlaps or duplications between this proposal and any other federally funded project or application </w:t>
      </w:r>
      <w:r w:rsidR="00BE095B" w:rsidRPr="005031FA">
        <w:rPr>
          <w:rFonts w:ascii="Times New Roman" w:eastAsia="Times New Roman" w:hAnsi="Times New Roman" w:cs="Times New Roman"/>
          <w:sz w:val="24"/>
          <w:szCs w:val="24"/>
        </w:rPr>
        <w:t>in regard to</w:t>
      </w:r>
      <w:r w:rsidRPr="005031FA">
        <w:rPr>
          <w:rFonts w:ascii="Times New Roman" w:eastAsia="Times New Roman" w:hAnsi="Times New Roman" w:cs="Times New Roman"/>
          <w:sz w:val="24"/>
          <w:szCs w:val="24"/>
        </w:rPr>
        <w:t xml:space="preserve">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p>
    <w:p w14:paraId="046134A2"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202CDAF5"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59" w:name="_Toc256000019"/>
      <w:bookmarkStart w:id="60" w:name="_Toc108102331"/>
      <w:bookmarkStart w:id="61" w:name="_Toc108102516"/>
      <w:r w:rsidRPr="005031FA">
        <w:rPr>
          <w:rFonts w:cs="Times New Roman"/>
          <w:color w:val="000000"/>
          <w:sz w:val="24"/>
          <w:szCs w:val="24"/>
        </w:rPr>
        <w:t>D3. Unique Entity Identifier and System for Award Management (SAM)</w:t>
      </w:r>
      <w:bookmarkEnd w:id="59"/>
      <w:bookmarkEnd w:id="60"/>
      <w:bookmarkEnd w:id="61"/>
    </w:p>
    <w:p w14:paraId="73D8B401" w14:textId="12704F80"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b/>
          <w:bCs/>
          <w:sz w:val="24"/>
          <w:szCs w:val="24"/>
        </w:rPr>
        <w:t>Identifier and System for Award Management (SAM.gov) Registration</w:t>
      </w:r>
      <w:r w:rsidRPr="005031FA">
        <w:rPr>
          <w:rFonts w:ascii="Times New Roman" w:eastAsia="Times New Roman" w:hAnsi="Times New Roman" w:cs="Times New Roman"/>
          <w:sz w:val="24"/>
          <w:szCs w:val="24"/>
        </w:rPr>
        <w:t xml:space="preserve">. </w:t>
      </w:r>
      <w:r w:rsidR="00E30F31">
        <w:rPr>
          <w:rFonts w:ascii="Times New Roman" w:eastAsia="Times New Roman" w:hAnsi="Times New Roman" w:cs="Times New Roman"/>
          <w:sz w:val="24"/>
          <w:szCs w:val="24"/>
        </w:rPr>
        <w:t>A</w:t>
      </w:r>
      <w:r w:rsidR="00E30F31" w:rsidRPr="005031FA">
        <w:rPr>
          <w:rFonts w:ascii="Times New Roman" w:eastAsia="Times New Roman" w:hAnsi="Times New Roman" w:cs="Times New Roman"/>
          <w:sz w:val="24"/>
          <w:szCs w:val="24"/>
        </w:rPr>
        <w:t>pplicants</w:t>
      </w:r>
      <w:r w:rsidRPr="005031FA">
        <w:rPr>
          <w:rFonts w:ascii="Times New Roman" w:eastAsia="Times New Roman" w:hAnsi="Times New Roman" w:cs="Times New Roman"/>
          <w:sz w:val="24"/>
          <w:szCs w:val="24"/>
        </w:rPr>
        <w:t xml:space="preserve"> are required to register in SAM.gov prior to submitting a Federal award application and obtain a </w:t>
      </w:r>
      <w:hyperlink r:id="rId22" w:history="1">
        <w:r w:rsidRPr="005031FA">
          <w:rPr>
            <w:rStyle w:val="a"/>
            <w:rFonts w:ascii="Times New Roman" w:eastAsia="Times New Roman" w:hAnsi="Times New Roman" w:cs="Times New Roman"/>
            <w:sz w:val="24"/>
            <w:szCs w:val="24"/>
            <w:u w:val="single" w:color="0000FF"/>
          </w:rPr>
          <w:t>Unique Entity Identifier (UEI)</w:t>
        </w:r>
      </w:hyperlink>
      <w:r w:rsidRPr="005031FA">
        <w:rPr>
          <w:rFonts w:ascii="Times New Roman" w:eastAsia="Times New Roman" w:hAnsi="Times New Roman" w:cs="Times New Roman"/>
          <w:sz w:val="24"/>
          <w:szCs w:val="24"/>
        </w:rPr>
        <w:t xml:space="preserve"> which replaces the Data Universal Numbering System (DUNS) number from Dun &amp; Bradstreet in April 2022.  A Federal award may not be made to an applicant that has not completed the SAM.gov registration. If an applicant selected for funding has not completed their SAM.gov registration by the time the program is ready to make an award, the program may determine the applicant is not qualified to receive an award. Federal award recipients must also continue to maintain an active SAM.gov registration with current information through the life of their Federal award(s).</w:t>
      </w:r>
    </w:p>
    <w:p w14:paraId="5B7E83BF"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b/>
          <w:bCs/>
          <w:sz w:val="24"/>
          <w:szCs w:val="24"/>
        </w:rPr>
        <w:t>Register with the System for Award Management (SAM)</w:t>
      </w:r>
    </w:p>
    <w:p w14:paraId="1F911A1E" w14:textId="7F66A505"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Applicants can register on the </w:t>
      </w:r>
      <w:hyperlink r:id="rId23" w:history="1">
        <w:r w:rsidRPr="005031FA">
          <w:rPr>
            <w:rStyle w:val="a"/>
            <w:rFonts w:ascii="Times New Roman" w:eastAsia="Times New Roman" w:hAnsi="Times New Roman" w:cs="Times New Roman"/>
            <w:sz w:val="24"/>
            <w:szCs w:val="24"/>
            <w:u w:val="single" w:color="0000FF"/>
          </w:rPr>
          <w:t>SAM.gov</w:t>
        </w:r>
      </w:hyperlink>
      <w:r w:rsidRPr="005031FA">
        <w:rPr>
          <w:rFonts w:ascii="Times New Roman" w:eastAsia="Times New Roman" w:hAnsi="Times New Roman" w:cs="Times New Roman"/>
          <w:sz w:val="24"/>
          <w:szCs w:val="24"/>
        </w:rPr>
        <w:t xml:space="preserve"> website. The “Help” tab on the website contains User Guides and other information to assist you with registration. The Grants.gov “</w:t>
      </w:r>
      <w:hyperlink r:id="rId24" w:history="1">
        <w:r w:rsidRPr="005031FA">
          <w:rPr>
            <w:rStyle w:val="a"/>
            <w:rFonts w:ascii="Times New Roman" w:eastAsia="Times New Roman" w:hAnsi="Times New Roman" w:cs="Times New Roman"/>
            <w:sz w:val="24"/>
            <w:szCs w:val="24"/>
            <w:u w:val="single" w:color="0000FF"/>
          </w:rPr>
          <w:t>Register with SAM</w:t>
        </w:r>
      </w:hyperlink>
      <w:r w:rsidRPr="005031FA">
        <w:rPr>
          <w:rFonts w:ascii="Times New Roman" w:eastAsia="Times New Roman" w:hAnsi="Times New Roman" w:cs="Times New Roman"/>
          <w:sz w:val="24"/>
          <w:szCs w:val="24"/>
        </w:rPr>
        <w:t xml:space="preserve">” page also provides detailed instructions. Applicants can contact the supporting Federal Service Desk for help registering in SAM. Once registered in SAM, entities will be assigned a </w:t>
      </w:r>
      <w:r w:rsidRPr="005031FA">
        <w:rPr>
          <w:rFonts w:ascii="Times New Roman" w:eastAsia="Times New Roman" w:hAnsi="Times New Roman" w:cs="Times New Roman"/>
          <w:sz w:val="24"/>
          <w:szCs w:val="24"/>
        </w:rPr>
        <w:lastRenderedPageBreak/>
        <w:t xml:space="preserve">Unique Entity Identifier (UEI).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made to the entity’s IRS information.  There is no cost to register with SAM.gov. There are third-party vendors who will charge a fee in exchange for registering entities with SAM.gov; please be aware you can register and request help for </w:t>
      </w:r>
      <w:r w:rsidR="00CF6C6A">
        <w:rPr>
          <w:rFonts w:ascii="Times New Roman" w:eastAsia="Times New Roman" w:hAnsi="Times New Roman" w:cs="Times New Roman"/>
          <w:sz w:val="24"/>
          <w:szCs w:val="24"/>
        </w:rPr>
        <w:t>f</w:t>
      </w:r>
      <w:r w:rsidRPr="005031FA">
        <w:rPr>
          <w:rFonts w:ascii="Times New Roman" w:eastAsia="Times New Roman" w:hAnsi="Times New Roman" w:cs="Times New Roman"/>
          <w:sz w:val="24"/>
          <w:szCs w:val="24"/>
        </w:rPr>
        <w:t xml:space="preserve">ree.  </w:t>
      </w:r>
    </w:p>
    <w:p w14:paraId="1CA3C1AC"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5149B5FB"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62" w:name="_Toc256000020"/>
      <w:bookmarkStart w:id="63" w:name="_Toc108102332"/>
      <w:bookmarkStart w:id="64" w:name="_Toc108102517"/>
      <w:r w:rsidRPr="005031FA">
        <w:rPr>
          <w:rFonts w:cs="Times New Roman"/>
          <w:color w:val="000000"/>
          <w:sz w:val="24"/>
          <w:szCs w:val="24"/>
        </w:rPr>
        <w:t>D4. Submission Dates and Times</w:t>
      </w:r>
      <w:bookmarkEnd w:id="62"/>
      <w:bookmarkEnd w:id="63"/>
      <w:bookmarkEnd w:id="64"/>
    </w:p>
    <w:p w14:paraId="4278F0C2" w14:textId="77777777" w:rsidR="00192830" w:rsidRPr="005031FA" w:rsidRDefault="001C42A2" w:rsidP="005031FA">
      <w:pPr>
        <w:pStyle w:val="Label"/>
      </w:pPr>
      <w:r w:rsidRPr="005031FA">
        <w:t>Application Due Date</w:t>
      </w:r>
    </w:p>
    <w:p w14:paraId="34B9125A" w14:textId="792EEF06" w:rsidR="00192830" w:rsidRPr="005031FA" w:rsidRDefault="001C42A2" w:rsidP="005031FA">
      <w:pPr>
        <w:rPr>
          <w:szCs w:val="24"/>
        </w:rPr>
      </w:pPr>
      <w:r w:rsidRPr="005031FA">
        <w:rPr>
          <w:szCs w:val="24"/>
        </w:rPr>
        <w:t>08/</w:t>
      </w:r>
      <w:r w:rsidR="002614F1">
        <w:rPr>
          <w:szCs w:val="24"/>
        </w:rPr>
        <w:t>15</w:t>
      </w:r>
      <w:r w:rsidRPr="005031FA">
        <w:rPr>
          <w:szCs w:val="24"/>
        </w:rPr>
        <w:t>/2022</w:t>
      </w:r>
    </w:p>
    <w:p w14:paraId="3B01D24C" w14:textId="77777777" w:rsidR="00192830" w:rsidRPr="005031FA" w:rsidRDefault="001C42A2" w:rsidP="005031FA">
      <w:pPr>
        <w:pStyle w:val="Label"/>
      </w:pPr>
      <w:r w:rsidRPr="005031FA">
        <w:t>Application Due Date Explanation</w:t>
      </w:r>
    </w:p>
    <w:p w14:paraId="4FED9203" w14:textId="116A704D"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Electronically submitted applications must be submitted no later than </w:t>
      </w:r>
      <w:r w:rsidR="00217113" w:rsidRPr="005031FA">
        <w:rPr>
          <w:rFonts w:ascii="Times New Roman" w:eastAsia="Times New Roman" w:hAnsi="Times New Roman" w:cs="Times New Roman"/>
          <w:sz w:val="24"/>
          <w:szCs w:val="24"/>
        </w:rPr>
        <w:t xml:space="preserve">2:00 PM Pacific </w:t>
      </w:r>
      <w:r w:rsidR="002614F1">
        <w:rPr>
          <w:rFonts w:ascii="Times New Roman" w:eastAsia="Times New Roman" w:hAnsi="Times New Roman" w:cs="Times New Roman"/>
          <w:sz w:val="24"/>
          <w:szCs w:val="24"/>
        </w:rPr>
        <w:t xml:space="preserve">Daylight </w:t>
      </w:r>
      <w:r w:rsidR="00217113" w:rsidRPr="005031FA">
        <w:rPr>
          <w:rFonts w:ascii="Times New Roman" w:eastAsia="Times New Roman" w:hAnsi="Times New Roman" w:cs="Times New Roman"/>
          <w:sz w:val="24"/>
          <w:szCs w:val="24"/>
        </w:rPr>
        <w:t>Time (</w:t>
      </w:r>
      <w:r w:rsidRPr="005031FA">
        <w:rPr>
          <w:rFonts w:ascii="Times New Roman" w:eastAsia="Times New Roman" w:hAnsi="Times New Roman" w:cs="Times New Roman"/>
          <w:sz w:val="24"/>
          <w:szCs w:val="24"/>
        </w:rPr>
        <w:t>5:00 p.m., E</w:t>
      </w:r>
      <w:r w:rsidR="00217113" w:rsidRPr="005031FA">
        <w:rPr>
          <w:rFonts w:ascii="Times New Roman" w:eastAsia="Times New Roman" w:hAnsi="Times New Roman" w:cs="Times New Roman"/>
          <w:sz w:val="24"/>
          <w:szCs w:val="24"/>
        </w:rPr>
        <w:t>astern</w:t>
      </w:r>
      <w:r w:rsidR="004C70E5" w:rsidRPr="005031FA">
        <w:rPr>
          <w:rFonts w:ascii="Times New Roman" w:eastAsia="Times New Roman" w:hAnsi="Times New Roman" w:cs="Times New Roman"/>
          <w:sz w:val="24"/>
          <w:szCs w:val="24"/>
        </w:rPr>
        <w:t xml:space="preserve"> </w:t>
      </w:r>
      <w:r w:rsidR="002614F1">
        <w:rPr>
          <w:rFonts w:ascii="Times New Roman" w:eastAsia="Times New Roman" w:hAnsi="Times New Roman" w:cs="Times New Roman"/>
          <w:sz w:val="24"/>
          <w:szCs w:val="24"/>
        </w:rPr>
        <w:t xml:space="preserve">Daylight </w:t>
      </w:r>
      <w:r w:rsidR="004C70E5" w:rsidRPr="005031FA">
        <w:rPr>
          <w:rFonts w:ascii="Times New Roman" w:eastAsia="Times New Roman" w:hAnsi="Times New Roman" w:cs="Times New Roman"/>
          <w:sz w:val="24"/>
          <w:szCs w:val="24"/>
        </w:rPr>
        <w:t>Time</w:t>
      </w:r>
      <w:r w:rsidR="00217113" w:rsidRPr="005031FA">
        <w:rPr>
          <w:rFonts w:ascii="Times New Roman" w:eastAsia="Times New Roman" w:hAnsi="Times New Roman" w:cs="Times New Roman"/>
          <w:sz w:val="24"/>
          <w:szCs w:val="24"/>
        </w:rPr>
        <w:t xml:space="preserve"> )</w:t>
      </w:r>
      <w:r w:rsidRPr="005031FA">
        <w:rPr>
          <w:rFonts w:ascii="Times New Roman" w:eastAsia="Times New Roman" w:hAnsi="Times New Roman" w:cs="Times New Roman"/>
          <w:sz w:val="24"/>
          <w:szCs w:val="24"/>
        </w:rPr>
        <w:t>, on the listed application due date.</w:t>
      </w:r>
    </w:p>
    <w:p w14:paraId="68076636"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7EE91FBF"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65" w:name="_Toc256000021"/>
      <w:bookmarkStart w:id="66" w:name="_Toc108102333"/>
      <w:bookmarkStart w:id="67" w:name="_Toc108102518"/>
      <w:r w:rsidRPr="005031FA">
        <w:rPr>
          <w:rFonts w:cs="Times New Roman"/>
          <w:color w:val="000000"/>
          <w:sz w:val="24"/>
          <w:szCs w:val="24"/>
        </w:rPr>
        <w:t>D5. Intergovernmental Review</w:t>
      </w:r>
      <w:bookmarkEnd w:id="65"/>
      <w:bookmarkEnd w:id="66"/>
      <w:bookmarkEnd w:id="67"/>
    </w:p>
    <w:p w14:paraId="0935C7B1"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Prior to application submission, U.S. state and local government applicants should visit the OMB Office of Federal Financial Management website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14:paraId="6F3A8825"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3385F225"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68" w:name="_Toc256000022"/>
      <w:bookmarkStart w:id="69" w:name="_Toc108102334"/>
      <w:bookmarkStart w:id="70" w:name="_Toc108102519"/>
      <w:r w:rsidRPr="005031FA">
        <w:rPr>
          <w:rFonts w:cs="Times New Roman"/>
          <w:color w:val="000000"/>
          <w:sz w:val="24"/>
          <w:szCs w:val="24"/>
        </w:rPr>
        <w:t>D6. Funding Restrictions</w:t>
      </w:r>
      <w:bookmarkEnd w:id="68"/>
      <w:bookmarkEnd w:id="69"/>
      <w:bookmarkEnd w:id="70"/>
    </w:p>
    <w:p w14:paraId="37730BA9" w14:textId="2FB44795" w:rsidR="00192830" w:rsidRPr="005031FA" w:rsidRDefault="001C42A2" w:rsidP="005031FA">
      <w:pPr>
        <w:pStyle w:val="Label"/>
      </w:pPr>
      <w:r w:rsidRPr="005031FA">
        <w:t>Indirect Costs: Organizations</w:t>
      </w:r>
    </w:p>
    <w:p w14:paraId="5393183A" w14:textId="77777777" w:rsidR="00192830" w:rsidRPr="005031FA" w:rsidRDefault="001C42A2" w:rsidP="005031FA">
      <w:pPr>
        <w:pStyle w:val="Normal0"/>
        <w:rPr>
          <w:rFonts w:ascii="Times New Roman" w:eastAsia="Times New Roman" w:hAnsi="Times New Roman" w:cs="Times New Roman"/>
          <w:color w:val="606060"/>
          <w:sz w:val="24"/>
          <w:szCs w:val="24"/>
          <w:u w:val="single"/>
        </w:rPr>
      </w:pPr>
      <w:r w:rsidRPr="005031FA">
        <w:rPr>
          <w:rFonts w:ascii="Times New Roman" w:eastAsia="Times New Roman" w:hAnsi="Times New Roman" w:cs="Times New Roman"/>
          <w:color w:val="606060"/>
          <w:sz w:val="24"/>
          <w:szCs w:val="24"/>
          <w:u w:val="single"/>
        </w:rPr>
        <w:t>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916-930-3803 or using the IBC Email Submission Form. See the IBC Website for more information.</w:t>
      </w:r>
    </w:p>
    <w:p w14:paraId="4D154E00" w14:textId="77777777" w:rsidR="00192830" w:rsidRPr="005031FA" w:rsidRDefault="001C42A2" w:rsidP="005031FA">
      <w:pPr>
        <w:pStyle w:val="Normal0"/>
        <w:rPr>
          <w:rFonts w:ascii="Times New Roman" w:eastAsia="Times New Roman" w:hAnsi="Times New Roman" w:cs="Times New Roman"/>
          <w:color w:val="606060"/>
          <w:sz w:val="24"/>
          <w:szCs w:val="24"/>
          <w:u w:val="single"/>
        </w:rPr>
      </w:pPr>
      <w:r w:rsidRPr="005031FA">
        <w:rPr>
          <w:rFonts w:ascii="Times New Roman" w:eastAsia="Times New Roman" w:hAnsi="Times New Roman" w:cs="Times New Roman"/>
          <w:color w:val="606060"/>
          <w:sz w:val="24"/>
          <w:szCs w:val="24"/>
          <w:u w:val="single"/>
        </w:rPr>
        <w:t>Organizations must have an active Federal award before they can submit an indirect cost rate proposal to their cognizant agency. Failure to establish an approved rate during the award period renders all costs otherwise allocable as indirect costs unallowable under the award.</w:t>
      </w:r>
    </w:p>
    <w:p w14:paraId="3AD0CC2C" w14:textId="77777777" w:rsidR="00194C3B" w:rsidRDefault="00194C3B" w:rsidP="005031FA">
      <w:pPr>
        <w:pStyle w:val="Label"/>
      </w:pPr>
    </w:p>
    <w:p w14:paraId="455E232D" w14:textId="014E7AFC" w:rsidR="00192830" w:rsidRPr="005031FA" w:rsidRDefault="001C42A2" w:rsidP="005031FA">
      <w:pPr>
        <w:pStyle w:val="Label"/>
      </w:pPr>
      <w:r w:rsidRPr="005031FA">
        <w:t>Required Indirect Cost Statement to be submitted with Application</w:t>
      </w:r>
    </w:p>
    <w:p w14:paraId="477852A2"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All organizations must include the applicable statement from the following list in their application, and attach to their application any documentation identified in the applicable statement:</w:t>
      </w:r>
    </w:p>
    <w:p w14:paraId="6E06F028"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We are:</w:t>
      </w:r>
    </w:p>
    <w:p w14:paraId="55AAB0F0" w14:textId="77777777" w:rsidR="00192830" w:rsidRPr="005031FA" w:rsidRDefault="001C42A2" w:rsidP="005031FA">
      <w:pPr>
        <w:pStyle w:val="Normal0"/>
        <w:numPr>
          <w:ilvl w:val="0"/>
          <w:numId w:val="31"/>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A U.S. state or local government entity receiving more than $35 million in direct Federal funding each year with an indirect cost rate of [insert rate]. We submit our indirect cost rate proposals to our cognizant agency. Attached is a copy of our most recently approved rate agreement/certification.</w:t>
      </w:r>
    </w:p>
    <w:p w14:paraId="1052D7BC" w14:textId="77777777" w:rsidR="00192830" w:rsidRPr="005031FA" w:rsidRDefault="001C42A2" w:rsidP="005031FA">
      <w:pPr>
        <w:pStyle w:val="Normal0"/>
        <w:numPr>
          <w:ilvl w:val="0"/>
          <w:numId w:val="31"/>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lastRenderedPageBreak/>
        <w:t>A U.S. state or local government entity receiving less than $35 million in direct Federal funding with an indirect cost rate of [insert rate]. We have prepared and will retain for audit an indirect cost rate proposal and related documentation.</w:t>
      </w:r>
    </w:p>
    <w:p w14:paraId="552AF407" w14:textId="71E4AF62" w:rsidR="00192830" w:rsidRPr="005031FA" w:rsidRDefault="001C42A2" w:rsidP="005031FA">
      <w:pPr>
        <w:pStyle w:val="Normal0"/>
        <w:numPr>
          <w:ilvl w:val="0"/>
          <w:numId w:val="31"/>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A [insert your organization type; U.S. states and local governments, do not use this statement] that has previously negotiated or currently has an approved indirect cost rate with our cognizant agency. Our indirect cost rate is [insert rate]. [Insert</w:t>
      </w:r>
      <w:r w:rsidR="00E30F31">
        <w:rPr>
          <w:rFonts w:ascii="Times New Roman" w:eastAsia="Times New Roman" w:hAnsi="Times New Roman" w:cs="Times New Roman"/>
          <w:sz w:val="24"/>
          <w:szCs w:val="24"/>
        </w:rPr>
        <w:t xml:space="preserve"> </w:t>
      </w:r>
      <w:proofErr w:type="gramStart"/>
      <w:r w:rsidR="00E30F31">
        <w:rPr>
          <w:rFonts w:ascii="Times New Roman" w:eastAsia="Times New Roman" w:hAnsi="Times New Roman" w:cs="Times New Roman"/>
          <w:sz w:val="24"/>
          <w:szCs w:val="24"/>
        </w:rPr>
        <w:t>either:</w:t>
      </w:r>
      <w:proofErr w:type="gramEnd"/>
      <w:r w:rsidR="00E30F31">
        <w:rPr>
          <w:rFonts w:ascii="Times New Roman" w:eastAsia="Times New Roman" w:hAnsi="Times New Roman" w:cs="Times New Roman"/>
          <w:sz w:val="24"/>
          <w:szCs w:val="24"/>
        </w:rPr>
        <w:t xml:space="preserve"> “</w:t>
      </w:r>
      <w:r w:rsidRPr="005031FA">
        <w:rPr>
          <w:rFonts w:ascii="Times New Roman" w:eastAsia="Times New Roman" w:hAnsi="Times New Roman" w:cs="Times New Roman"/>
          <w:sz w:val="24"/>
          <w:szCs w:val="24"/>
        </w:rPr>
        <w:t xml:space="preserve">Attached is a copy of our most recently approved but expired rate agreement. In the event an award is made, we will submit an indirect cost </w:t>
      </w:r>
      <w:r w:rsidRPr="00E30F31">
        <w:rPr>
          <w:rFonts w:ascii="Times New Roman" w:eastAsia="Times New Roman" w:hAnsi="Times New Roman" w:cs="Times New Roman"/>
          <w:sz w:val="24"/>
          <w:szCs w:val="24"/>
        </w:rPr>
        <w:t xml:space="preserve">rate proposal to our cognizant agency within 90 calendar days after the award is made.” </w:t>
      </w:r>
      <w:r w:rsidR="00E30F31" w:rsidRPr="00E30F31">
        <w:rPr>
          <w:rFonts w:ascii="Times New Roman" w:eastAsia="Times New Roman" w:hAnsi="Times New Roman" w:cs="Times New Roman"/>
          <w:sz w:val="24"/>
          <w:szCs w:val="24"/>
        </w:rPr>
        <w:t>O</w:t>
      </w:r>
      <w:r w:rsidRPr="00E30F31">
        <w:rPr>
          <w:rFonts w:ascii="Times New Roman" w:eastAsia="Times New Roman" w:hAnsi="Times New Roman" w:cs="Times New Roman"/>
          <w:sz w:val="24"/>
          <w:szCs w:val="24"/>
        </w:rPr>
        <w:t>r</w:t>
      </w:r>
      <w:r w:rsidR="00E30F31" w:rsidRPr="00E30F31">
        <w:rPr>
          <w:rFonts w:ascii="Times New Roman" w:eastAsia="Times New Roman" w:hAnsi="Times New Roman" w:cs="Times New Roman"/>
          <w:sz w:val="24"/>
          <w:szCs w:val="24"/>
        </w:rPr>
        <w:t xml:space="preserve"> </w:t>
      </w:r>
      <w:r w:rsidRPr="005031FA">
        <w:rPr>
          <w:rFonts w:ascii="Times New Roman" w:eastAsia="Times New Roman" w:hAnsi="Times New Roman" w:cs="Times New Roman"/>
          <w:i/>
          <w:iCs/>
          <w:sz w:val="24"/>
          <w:szCs w:val="24"/>
        </w:rPr>
        <w:t xml:space="preserve"> </w:t>
      </w:r>
      <w:r w:rsidRPr="005031FA">
        <w:rPr>
          <w:rFonts w:ascii="Times New Roman" w:eastAsia="Times New Roman" w:hAnsi="Times New Roman" w:cs="Times New Roman"/>
          <w:sz w:val="24"/>
          <w:szCs w:val="24"/>
        </w:rPr>
        <w:t>“Attached is a copy of our current negotiated indirect cost rate agreement.”]</w:t>
      </w:r>
    </w:p>
    <w:p w14:paraId="6BE09B3D" w14:textId="77777777" w:rsidR="00192830" w:rsidRPr="005031FA" w:rsidRDefault="001C42A2" w:rsidP="005031FA">
      <w:pPr>
        <w:pStyle w:val="Normal0"/>
        <w:numPr>
          <w:ilvl w:val="0"/>
          <w:numId w:val="31"/>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A [insert your organization type] that has never submitted an indirect cost rate proposal to our cognizant agency. Our indirect cost rate is [insert rate]. If we receive an award, we will submit an indirect cost rate proposal to our cognizant agency within 90 calendar days after the award date.</w:t>
      </w:r>
    </w:p>
    <w:p w14:paraId="22B0662D" w14:textId="33BF4C8F" w:rsidR="00192830" w:rsidRPr="005031FA" w:rsidRDefault="001C42A2" w:rsidP="005031FA">
      <w:pPr>
        <w:pStyle w:val="Normal0"/>
        <w:numPr>
          <w:ilvl w:val="0"/>
          <w:numId w:val="31"/>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A [insert your organization type] that has never submitted an indirect cost rate proposal to our cognizant agency and has an indirect cost rate that is lower than 10%. Our indirect cost rate is [insert rate; must be lower than 10%]. However, if we receive an award we will not be able to meet the requirement to submit an indirect cost rate proposal to our cognizant agency within 90 calendar days after award. We request as a condition of award to charge a flat indirect cost rate of [insert rate; must be lower than 10%] against [insert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§2 CFR 200.</w:t>
      </w:r>
      <w:r w:rsidR="00E276BB" w:rsidRPr="005031FA">
        <w:rPr>
          <w:rFonts w:ascii="Times New Roman" w:eastAsia="Times New Roman" w:hAnsi="Times New Roman" w:cs="Times New Roman"/>
          <w:sz w:val="24"/>
          <w:szCs w:val="24"/>
        </w:rPr>
        <w:t>1</w:t>
      </w:r>
      <w:r w:rsidRPr="005031FA">
        <w:rPr>
          <w:rFonts w:ascii="Times New Roman" w:eastAsia="Times New Roman" w:hAnsi="Times New Roman" w:cs="Times New Roman"/>
          <w:sz w:val="24"/>
          <w:szCs w:val="24"/>
        </w:rPr>
        <w:t xml:space="preserve">]. We understand that we must notify </w:t>
      </w:r>
      <w:r w:rsidR="006245F5" w:rsidRPr="005031FA">
        <w:rPr>
          <w:rFonts w:ascii="Times New Roman" w:eastAsia="Times New Roman" w:hAnsi="Times New Roman" w:cs="Times New Roman"/>
          <w:sz w:val="24"/>
          <w:szCs w:val="24"/>
        </w:rPr>
        <w:t>BOEM</w:t>
      </w:r>
      <w:r w:rsidRPr="005031FA">
        <w:rPr>
          <w:rFonts w:ascii="Times New Roman" w:eastAsia="Times New Roman" w:hAnsi="Times New Roman" w:cs="Times New Roman"/>
          <w:sz w:val="24"/>
          <w:szCs w:val="24"/>
        </w:rPr>
        <w:t xml:space="preserve"> in writing if we establish an approved rate with our cognizant agency at any point during the award period.</w:t>
      </w:r>
    </w:p>
    <w:p w14:paraId="644C9F4B" w14:textId="3176596B" w:rsidR="00192830" w:rsidRPr="005031FA" w:rsidRDefault="001C42A2" w:rsidP="005031FA">
      <w:pPr>
        <w:pStyle w:val="Normal0"/>
        <w:numPr>
          <w:ilvl w:val="0"/>
          <w:numId w:val="31"/>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A [insert your organization type] that has never submitted an indirect cost rate proposal to our cognizant agency and has an indirect cost rate that is 10% or higher. Our indirect cost rate is [insert your organization’s indirect rate; must be 10% or higher]. However, if we receive an award we will not be able to meet the requirement to submit an indirect cost rate proposal to our cognizant agency within 90 calendar days after award. We request as a condition of award to charge a flat </w:t>
      </w:r>
      <w:r w:rsidRPr="005031FA">
        <w:rPr>
          <w:rFonts w:ascii="Times New Roman" w:eastAsia="Times New Roman" w:hAnsi="Times New Roman" w:cs="Times New Roman"/>
          <w:i/>
          <w:iCs/>
          <w:sz w:val="24"/>
          <w:szCs w:val="24"/>
        </w:rPr>
        <w:t xml:space="preserve">de minimis </w:t>
      </w:r>
      <w:r w:rsidRPr="005031FA">
        <w:rPr>
          <w:rFonts w:ascii="Times New Roman" w:eastAsia="Times New Roman" w:hAnsi="Times New Roman" w:cs="Times New Roman"/>
          <w:sz w:val="24"/>
          <w:szCs w:val="24"/>
        </w:rPr>
        <w:t>indirect cost rate of 10% to be charged against modified total direct project costs as defined in 2 CFR §200.</w:t>
      </w:r>
      <w:r w:rsidR="00E276BB" w:rsidRPr="005031FA">
        <w:rPr>
          <w:rFonts w:ascii="Times New Roman" w:eastAsia="Times New Roman" w:hAnsi="Times New Roman" w:cs="Times New Roman"/>
          <w:sz w:val="24"/>
          <w:szCs w:val="24"/>
        </w:rPr>
        <w:t>1</w:t>
      </w:r>
      <w:r w:rsidRPr="005031FA">
        <w:rPr>
          <w:rFonts w:ascii="Times New Roman" w:eastAsia="Times New Roman" w:hAnsi="Times New Roman" w:cs="Times New Roman"/>
          <w:sz w:val="24"/>
          <w:szCs w:val="24"/>
        </w:rPr>
        <w:t xml:space="preserve">. We understand that we must notify </w:t>
      </w:r>
      <w:r w:rsidR="006245F5" w:rsidRPr="005031FA">
        <w:rPr>
          <w:rFonts w:ascii="Times New Roman" w:eastAsia="Times New Roman" w:hAnsi="Times New Roman" w:cs="Times New Roman"/>
          <w:sz w:val="24"/>
          <w:szCs w:val="24"/>
        </w:rPr>
        <w:t>BOEM</w:t>
      </w:r>
      <w:r w:rsidRPr="005031FA">
        <w:rPr>
          <w:rFonts w:ascii="Times New Roman" w:eastAsia="Times New Roman" w:hAnsi="Times New Roman" w:cs="Times New Roman"/>
          <w:sz w:val="24"/>
          <w:szCs w:val="24"/>
        </w:rPr>
        <w:t xml:space="preserv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w:t>
      </w:r>
      <w:r w:rsidR="006245F5" w:rsidRPr="005031FA">
        <w:rPr>
          <w:rFonts w:ascii="Times New Roman" w:eastAsia="Times New Roman" w:hAnsi="Times New Roman" w:cs="Times New Roman"/>
          <w:sz w:val="24"/>
          <w:szCs w:val="24"/>
        </w:rPr>
        <w:t>BOEM</w:t>
      </w:r>
      <w:r w:rsidRPr="005031FA">
        <w:rPr>
          <w:rFonts w:ascii="Times New Roman" w:eastAsia="Times New Roman" w:hAnsi="Times New Roman" w:cs="Times New Roman"/>
          <w:sz w:val="24"/>
          <w:szCs w:val="24"/>
        </w:rPr>
        <w:t>.</w:t>
      </w:r>
    </w:p>
    <w:p w14:paraId="6A87DD01" w14:textId="7724783E" w:rsidR="00192830" w:rsidRPr="005031FA" w:rsidRDefault="001C42A2" w:rsidP="005031FA">
      <w:pPr>
        <w:pStyle w:val="Normal0"/>
        <w:numPr>
          <w:ilvl w:val="0"/>
          <w:numId w:val="31"/>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A [insert your organization type] that is submitting this proposal for consideration under the [“Program Title”], which has a Department of the Interior-approve indirect cost rate cap of [insert program rate]. If we have an approved indirect cost rate with our cognizant agency, we understand that we must apply this reduced rate against the same direct cost base as identified in our approved indirect cost rate agreement per the Financial Assistance Interior Regulation (FAIR) 2 CFR §1402.414. If we do not have an approved indirect cost rate with our cognizant agency, we understand that must charge indirect costs against the modified total direct cost base defined in 2 CFR §200.</w:t>
      </w:r>
      <w:r w:rsidR="00217113" w:rsidRPr="005031FA">
        <w:rPr>
          <w:rFonts w:ascii="Times New Roman" w:eastAsia="Times New Roman" w:hAnsi="Times New Roman" w:cs="Times New Roman"/>
          <w:sz w:val="24"/>
          <w:szCs w:val="24"/>
        </w:rPr>
        <w:t>1</w:t>
      </w:r>
      <w:r w:rsidRPr="005031FA">
        <w:rPr>
          <w:rFonts w:ascii="Times New Roman" w:eastAsia="Times New Roman" w:hAnsi="Times New Roman" w:cs="Times New Roman"/>
          <w:sz w:val="24"/>
          <w:szCs w:val="24"/>
        </w:rPr>
        <w:t xml:space="preserve"> “Modified Total </w:t>
      </w:r>
      <w:r w:rsidRPr="005031FA">
        <w:rPr>
          <w:rFonts w:ascii="Times New Roman" w:eastAsia="Times New Roman" w:hAnsi="Times New Roman" w:cs="Times New Roman"/>
          <w:sz w:val="24"/>
          <w:szCs w:val="24"/>
        </w:rPr>
        <w:lastRenderedPageBreak/>
        <w:t xml:space="preserve">Direct Cost (MTDC)”. We understand that we must request prior approval from </w:t>
      </w:r>
      <w:r w:rsidRPr="005031FA">
        <w:rPr>
          <w:rFonts w:ascii="Times New Roman" w:eastAsia="Times New Roman" w:hAnsi="Times New Roman" w:cs="Times New Roman"/>
          <w:b/>
          <w:bCs/>
          <w:sz w:val="24"/>
          <w:szCs w:val="24"/>
        </w:rPr>
        <w:t xml:space="preserve">[insert Bureau Here] </w:t>
      </w:r>
      <w:r w:rsidRPr="005031FA">
        <w:rPr>
          <w:rFonts w:ascii="Times New Roman" w:eastAsia="Times New Roman" w:hAnsi="Times New Roman" w:cs="Times New Roman"/>
          <w:sz w:val="24"/>
          <w:szCs w:val="24"/>
        </w:rPr>
        <w:t xml:space="preserve">to use the 2 CFR 200 MTDC base instead of the base identified in our approved indirect cost rate agreement. We understand that </w:t>
      </w:r>
      <w:r w:rsidRPr="005031FA">
        <w:rPr>
          <w:rFonts w:ascii="Times New Roman" w:eastAsia="Times New Roman" w:hAnsi="Times New Roman" w:cs="Times New Roman"/>
          <w:b/>
          <w:bCs/>
          <w:sz w:val="24"/>
          <w:szCs w:val="24"/>
        </w:rPr>
        <w:t xml:space="preserve">[Insert Bureau Here] </w:t>
      </w:r>
      <w:r w:rsidRPr="005031FA">
        <w:rPr>
          <w:rFonts w:ascii="Times New Roman" w:eastAsia="Times New Roman" w:hAnsi="Times New Roman" w:cs="Times New Roman"/>
          <w:sz w:val="24"/>
          <w:szCs w:val="24"/>
        </w:rPr>
        <w:t>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the indirect costs are not recovered due to a voluntary reduction to our federally negotiated rate are not allowable for recovery via any other means.</w:t>
      </w:r>
    </w:p>
    <w:p w14:paraId="79366A9E" w14:textId="77777777" w:rsidR="00192830" w:rsidRPr="005031FA" w:rsidRDefault="001C42A2" w:rsidP="005031FA">
      <w:pPr>
        <w:pStyle w:val="Normal0"/>
        <w:numPr>
          <w:ilvl w:val="0"/>
          <w:numId w:val="31"/>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A [insert your organization type] that will charge all costs directly.</w:t>
      </w:r>
    </w:p>
    <w:p w14:paraId="37A527E2" w14:textId="77777777" w:rsidR="00192830" w:rsidRPr="005031FA" w:rsidRDefault="001C42A2" w:rsidP="005031FA">
      <w:pPr>
        <w:pStyle w:val="Label"/>
      </w:pPr>
      <w:r w:rsidRPr="005031FA">
        <w:t>Prohibited Uses of Awards Funds</w:t>
      </w:r>
    </w:p>
    <w:p w14:paraId="6CCBBACA" w14:textId="77777777" w:rsidR="000B7BE6" w:rsidRPr="005031FA" w:rsidRDefault="000B7BE6" w:rsidP="005031FA">
      <w:pPr>
        <w:pStyle w:val="Label"/>
      </w:pPr>
    </w:p>
    <w:p w14:paraId="223D040D" w14:textId="6B29759D" w:rsidR="00192830" w:rsidRPr="005031FA" w:rsidRDefault="001C42A2" w:rsidP="005031FA">
      <w:pPr>
        <w:pStyle w:val="Label"/>
      </w:pPr>
      <w:r w:rsidRPr="005031FA">
        <w:t>Reimbursement of Pre-Award Costs</w:t>
      </w:r>
    </w:p>
    <w:p w14:paraId="19D134BA"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09E07A6C"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71" w:name="_Toc256000023"/>
      <w:bookmarkStart w:id="72" w:name="_Toc108102335"/>
      <w:bookmarkStart w:id="73" w:name="_Toc108102520"/>
      <w:r w:rsidRPr="005031FA">
        <w:rPr>
          <w:rFonts w:cs="Times New Roman"/>
          <w:color w:val="000000"/>
          <w:sz w:val="24"/>
          <w:szCs w:val="24"/>
        </w:rPr>
        <w:t>D7. Other Submission Requirements</w:t>
      </w:r>
      <w:bookmarkEnd w:id="71"/>
      <w:bookmarkEnd w:id="72"/>
      <w:bookmarkEnd w:id="73"/>
      <w:r w:rsidRPr="005031FA">
        <w:rPr>
          <w:rFonts w:cs="Times New Roman"/>
          <w:color w:val="000000"/>
          <w:sz w:val="24"/>
          <w:szCs w:val="24"/>
        </w:rPr>
        <w:t xml:space="preserve"> </w:t>
      </w:r>
    </w:p>
    <w:p w14:paraId="3F4A7E60" w14:textId="4010910C"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b/>
          <w:bCs/>
          <w:sz w:val="24"/>
          <w:szCs w:val="24"/>
        </w:rPr>
        <w:t xml:space="preserve">Please be aware that the electronic submission process requires first time users to register using an e-Authentication process. This registration process can be somewhat complex and can take up to 3 weeks to complete. Be advised that it is virtually impossible to begin the process of electronic submission for the first time if you start just a few days before the due date. If you are from a university, contact your Office of Sponsored Programs. They may already have completed the registration process and should work with you to submit the application. </w:t>
      </w:r>
    </w:p>
    <w:p w14:paraId="27DF07F6"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If you have any questions or problems with the registration process, or the completion of the application package, please contact the grants.gov help desk at 1-800-518-4726 or </w:t>
      </w:r>
      <w:hyperlink r:id="rId25" w:history="1">
        <w:r w:rsidRPr="005031FA">
          <w:rPr>
            <w:rStyle w:val="a"/>
            <w:rFonts w:ascii="Times New Roman" w:eastAsia="Times New Roman" w:hAnsi="Times New Roman" w:cs="Times New Roman"/>
            <w:sz w:val="24"/>
            <w:szCs w:val="24"/>
            <w:u w:val="single" w:color="0000FF"/>
          </w:rPr>
          <w:t>support@grants.gov</w:t>
        </w:r>
      </w:hyperlink>
      <w:r w:rsidRPr="005031FA">
        <w:rPr>
          <w:rFonts w:ascii="Times New Roman" w:eastAsia="Times New Roman" w:hAnsi="Times New Roman" w:cs="Times New Roman"/>
          <w:sz w:val="24"/>
          <w:szCs w:val="24"/>
        </w:rPr>
        <w:t>.</w:t>
      </w:r>
    </w:p>
    <w:p w14:paraId="406B97AA" w14:textId="77777777" w:rsidR="00E276BB" w:rsidRPr="005031FA" w:rsidRDefault="00E276BB"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After you submit your grant application package, a confirmation screen will appear on your computer screen. This screen confirms that you have submitted an application to Grants.gov.</w:t>
      </w:r>
    </w:p>
    <w:p w14:paraId="7AA62D3F" w14:textId="77777777" w:rsidR="00E276BB" w:rsidRPr="005031FA" w:rsidRDefault="00E276BB"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You will also receive three emails over two business days from Grants.gov informing you of your application processing status:  (1) Submission Receipt (with “Track My Application” link) (2) Submission Validation (or Rejection with Errors) and (3) Agency Retrieval.</w:t>
      </w:r>
    </w:p>
    <w:p w14:paraId="5422B795" w14:textId="77777777" w:rsidR="00E276BB" w:rsidRPr="005031FA" w:rsidRDefault="00E276BB" w:rsidP="005031FA">
      <w:pPr>
        <w:pStyle w:val="Normal0"/>
        <w:rPr>
          <w:rFonts w:ascii="Times New Roman" w:eastAsia="Times New Roman" w:hAnsi="Times New Roman" w:cs="Times New Roman"/>
          <w:sz w:val="24"/>
          <w:szCs w:val="24"/>
        </w:rPr>
      </w:pPr>
    </w:p>
    <w:p w14:paraId="52E9A5F8" w14:textId="77777777" w:rsidR="00E276BB" w:rsidRPr="005031FA" w:rsidRDefault="00E276BB"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b/>
          <w:bCs/>
          <w:sz w:val="24"/>
          <w:szCs w:val="24"/>
        </w:rPr>
        <w:t>Email 1:</w:t>
      </w:r>
      <w:r w:rsidRPr="005031FA">
        <w:rPr>
          <w:rFonts w:ascii="Times New Roman" w:eastAsia="Times New Roman" w:hAnsi="Times New Roman" w:cs="Times New Roman"/>
          <w:sz w:val="24"/>
          <w:szCs w:val="24"/>
        </w:rPr>
        <w:t xml:space="preserve"> Submission Receipt Email. Within two business days after your application package has been received by the Grants.gov system, you will receive a submission receipt email which indicates that your submission has entered the Grants.gov system and is ready for validation. This email also contains a tracking number for use while tracking the status of the submission as well as a “Track My Application” link, to use to see the progress of your submission.</w:t>
      </w:r>
    </w:p>
    <w:p w14:paraId="1F10C3F8" w14:textId="77777777" w:rsidR="00E276BB" w:rsidRPr="005031FA" w:rsidRDefault="00E276BB"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b/>
          <w:bCs/>
          <w:sz w:val="24"/>
          <w:szCs w:val="24"/>
        </w:rPr>
        <w:t xml:space="preserve">Email 2: Submission Validation Receipt Email – This is the important one! </w:t>
      </w:r>
      <w:r w:rsidRPr="005031FA">
        <w:rPr>
          <w:rFonts w:ascii="Times New Roman" w:eastAsia="Times New Roman" w:hAnsi="Times New Roman" w:cs="Times New Roman"/>
          <w:sz w:val="24"/>
          <w:szCs w:val="24"/>
        </w:rPr>
        <w:t>After you receive the submission receipt email, the next email you will receive will be a message validating or rejecting your submitted application package with errors. The Grants.gov system is designed to check for technical errors within the submitted application package. Grants.gov does not review application content for award determination. Grants.gov will not post the application if there are errors. Failure to correct errors and submit by the date and time for closing may not be a reason for accepting a late application.</w:t>
      </w:r>
    </w:p>
    <w:p w14:paraId="613AC055" w14:textId="77777777" w:rsidR="00E276BB" w:rsidRPr="005031FA" w:rsidRDefault="00E276BB"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b/>
          <w:bCs/>
          <w:sz w:val="24"/>
          <w:szCs w:val="24"/>
        </w:rPr>
        <w:t>Email 3:</w:t>
      </w:r>
      <w:r w:rsidRPr="005031FA">
        <w:rPr>
          <w:rFonts w:ascii="Times New Roman" w:eastAsia="Times New Roman" w:hAnsi="Times New Roman" w:cs="Times New Roman"/>
          <w:sz w:val="24"/>
          <w:szCs w:val="24"/>
        </w:rPr>
        <w:t xml:space="preserve">  Grantor Agency Retrieval Email. Once your application package has passed validation it is delivered to the grantor for award determination and further approval. After the grantor has confirmed receipt of your application, you will be sent a </w:t>
      </w:r>
      <w:r w:rsidRPr="005031FA">
        <w:rPr>
          <w:rFonts w:ascii="Times New Roman" w:eastAsia="Times New Roman" w:hAnsi="Times New Roman" w:cs="Times New Roman"/>
          <w:b/>
          <w:bCs/>
          <w:sz w:val="24"/>
          <w:szCs w:val="24"/>
        </w:rPr>
        <w:t xml:space="preserve">third and final email </w:t>
      </w:r>
      <w:r w:rsidRPr="005031FA">
        <w:rPr>
          <w:rFonts w:ascii="Times New Roman" w:eastAsia="Times New Roman" w:hAnsi="Times New Roman" w:cs="Times New Roman"/>
          <w:sz w:val="24"/>
          <w:szCs w:val="24"/>
        </w:rPr>
        <w:t xml:space="preserve">from Grants.gov. </w:t>
      </w:r>
      <w:r w:rsidRPr="005031FA">
        <w:rPr>
          <w:rFonts w:ascii="Times New Roman" w:eastAsia="Times New Roman" w:hAnsi="Times New Roman" w:cs="Times New Roman"/>
          <w:sz w:val="24"/>
          <w:szCs w:val="24"/>
        </w:rPr>
        <w:lastRenderedPageBreak/>
        <w:t>The grantor may also assign your application package an agency specific tracking number for use within their internal system. IF YOU HAVE NOT RECEIVED THIS E- MAIL WITHIN FOUR DAYS OF THE CLOSING DATE, PLEASE CONTACT THE CONTRACTING OFFICER.</w:t>
      </w:r>
    </w:p>
    <w:p w14:paraId="25F16269" w14:textId="77777777" w:rsidR="00E276BB" w:rsidRPr="005031FA" w:rsidRDefault="00E276BB" w:rsidP="005031FA">
      <w:pPr>
        <w:pStyle w:val="Normal0"/>
        <w:rPr>
          <w:rFonts w:ascii="Times New Roman" w:eastAsia="Times New Roman" w:hAnsi="Times New Roman" w:cs="Times New Roman"/>
          <w:sz w:val="24"/>
          <w:szCs w:val="24"/>
        </w:rPr>
      </w:pPr>
    </w:p>
    <w:p w14:paraId="38590E57" w14:textId="77777777" w:rsidR="00E276BB" w:rsidRPr="005031FA" w:rsidRDefault="00E276BB"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If you need help entering your proposal, you can reach the </w:t>
      </w:r>
      <w:r w:rsidRPr="005031FA">
        <w:rPr>
          <w:rFonts w:ascii="Times New Roman" w:eastAsia="Times New Roman" w:hAnsi="Times New Roman" w:cs="Times New Roman"/>
          <w:b/>
          <w:bCs/>
          <w:sz w:val="24"/>
          <w:szCs w:val="24"/>
        </w:rPr>
        <w:t xml:space="preserve">Grants.gov Contact Center at: </w:t>
      </w:r>
      <w:r w:rsidRPr="005031FA">
        <w:rPr>
          <w:rFonts w:ascii="Times New Roman" w:eastAsia="Times New Roman" w:hAnsi="Times New Roman" w:cs="Times New Roman"/>
          <w:sz w:val="24"/>
          <w:szCs w:val="24"/>
        </w:rPr>
        <w:t>1-800- 518- 4726. Their hours of operation are Monday-Friday, 7:00 a.m. to 9:00 p.m., Eastern Time, and they are closed on Federal Holidays.</w:t>
      </w:r>
    </w:p>
    <w:p w14:paraId="0D372769" w14:textId="77777777" w:rsidR="00C86624" w:rsidRPr="005031FA" w:rsidRDefault="00C86624" w:rsidP="005031FA">
      <w:pPr>
        <w:pStyle w:val="Normal0"/>
        <w:rPr>
          <w:rFonts w:ascii="Times New Roman" w:eastAsia="Times New Roman" w:hAnsi="Times New Roman" w:cs="Times New Roman"/>
          <w:sz w:val="24"/>
          <w:szCs w:val="24"/>
        </w:rPr>
      </w:pPr>
    </w:p>
    <w:p w14:paraId="43D6394F" w14:textId="66B49594" w:rsidR="00192830"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During the application period an applicant may submit a revised or corrected proposal through grants.gov. Include a cover letter as the first page of the proposal stating that the proposal is revised and indicating that the previous submittal is to be withdrawn from consideration. See </w:t>
      </w:r>
    </w:p>
    <w:p w14:paraId="38DB4920" w14:textId="77777777" w:rsidR="00194C3B" w:rsidRPr="005031FA" w:rsidRDefault="00194C3B" w:rsidP="005031FA">
      <w:pPr>
        <w:pStyle w:val="Normal0"/>
        <w:rPr>
          <w:rFonts w:ascii="Times New Roman" w:eastAsia="Times New Roman" w:hAnsi="Times New Roman" w:cs="Times New Roman"/>
          <w:sz w:val="24"/>
          <w:szCs w:val="24"/>
        </w:rPr>
      </w:pPr>
    </w:p>
    <w:p w14:paraId="0C617354" w14:textId="638E63D5"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b/>
          <w:bCs/>
          <w:sz w:val="24"/>
          <w:szCs w:val="24"/>
        </w:rPr>
        <w:t xml:space="preserve">Please allow sufficient time for the proposal to be submitted electronically through Grants.gov and allow time for possible computer delays. Applicants are strongly advised not to wait until the last minute for submission. A proposal received after the closing date and time will NOT be considered for award. If </w:t>
      </w:r>
      <w:r w:rsidR="00217113" w:rsidRPr="005031FA">
        <w:rPr>
          <w:rFonts w:ascii="Times New Roman" w:eastAsia="Times New Roman" w:hAnsi="Times New Roman" w:cs="Times New Roman"/>
          <w:b/>
          <w:bCs/>
          <w:sz w:val="24"/>
          <w:szCs w:val="24"/>
        </w:rPr>
        <w:t>BOEM</w:t>
      </w:r>
      <w:r w:rsidRPr="005031FA">
        <w:rPr>
          <w:rFonts w:ascii="Times New Roman" w:eastAsia="Times New Roman" w:hAnsi="Times New Roman" w:cs="Times New Roman"/>
          <w:b/>
          <w:bCs/>
          <w:sz w:val="24"/>
          <w:szCs w:val="24"/>
        </w:rPr>
        <w:t xml:space="preserve"> determines that a proposal will not be considered for award due to lateness, the applicant will be notified immediately.</w:t>
      </w:r>
    </w:p>
    <w:p w14:paraId="11921903"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2CD6441C"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74" w:name="_Toc256000024"/>
      <w:bookmarkStart w:id="75" w:name="_Toc108102336"/>
      <w:bookmarkStart w:id="76" w:name="_Toc108102521"/>
      <w:r w:rsidRPr="005031FA">
        <w:rPr>
          <w:rFonts w:cs="Times New Roman"/>
          <w:color w:val="000000"/>
          <w:sz w:val="24"/>
          <w:szCs w:val="24"/>
        </w:rPr>
        <w:t>D8. Application Checklist</w:t>
      </w:r>
      <w:bookmarkEnd w:id="74"/>
      <w:bookmarkEnd w:id="75"/>
      <w:bookmarkEnd w:id="76"/>
    </w:p>
    <w:p w14:paraId="32FFAC9B" w14:textId="77777777" w:rsidR="00192830" w:rsidRPr="005031FA" w:rsidRDefault="001C42A2" w:rsidP="005031FA">
      <w:pPr>
        <w:pStyle w:val="Normal0"/>
        <w:rPr>
          <w:rFonts w:ascii="Times New Roman" w:eastAsia="Times New Roman" w:hAnsi="Times New Roman" w:cs="Times New Roman"/>
          <w:color w:val="606060"/>
          <w:sz w:val="24"/>
          <w:szCs w:val="24"/>
          <w:u w:val="single"/>
        </w:rPr>
      </w:pPr>
      <w:r w:rsidRPr="005031FA">
        <w:rPr>
          <w:rFonts w:ascii="Times New Roman" w:eastAsia="Times New Roman" w:hAnsi="Times New Roman" w:cs="Times New Roman"/>
          <w:color w:val="606060"/>
          <w:sz w:val="24"/>
          <w:szCs w:val="24"/>
          <w:u w:val="single"/>
        </w:rPr>
        <w:t>SF-424, Application for Federal Assistance or Application for Federal Assistance-Individual</w:t>
      </w:r>
    </w:p>
    <w:p w14:paraId="158D8643" w14:textId="77777777" w:rsidR="00192830" w:rsidRPr="005031FA" w:rsidRDefault="001C42A2" w:rsidP="005031FA">
      <w:pPr>
        <w:pStyle w:val="Normal0"/>
        <w:rPr>
          <w:rFonts w:ascii="Times New Roman" w:eastAsia="Times New Roman" w:hAnsi="Times New Roman" w:cs="Times New Roman"/>
          <w:color w:val="606060"/>
          <w:sz w:val="24"/>
          <w:szCs w:val="24"/>
          <w:u w:val="single"/>
        </w:rPr>
      </w:pPr>
      <w:r w:rsidRPr="005031FA">
        <w:rPr>
          <w:rFonts w:ascii="Times New Roman" w:eastAsia="Times New Roman" w:hAnsi="Times New Roman" w:cs="Times New Roman"/>
          <w:color w:val="606060"/>
          <w:sz w:val="24"/>
          <w:szCs w:val="24"/>
          <w:u w:val="single"/>
        </w:rPr>
        <w:t>SF-424B or D, Assurances</w:t>
      </w:r>
    </w:p>
    <w:p w14:paraId="7164648B" w14:textId="77777777" w:rsidR="00192830" w:rsidRPr="005031FA" w:rsidRDefault="001C42A2" w:rsidP="005031FA">
      <w:pPr>
        <w:pStyle w:val="Normal0"/>
        <w:rPr>
          <w:rFonts w:ascii="Times New Roman" w:eastAsia="Times New Roman" w:hAnsi="Times New Roman" w:cs="Times New Roman"/>
          <w:color w:val="606060"/>
          <w:sz w:val="24"/>
          <w:szCs w:val="24"/>
          <w:u w:val="single"/>
        </w:rPr>
      </w:pPr>
      <w:r w:rsidRPr="005031FA">
        <w:rPr>
          <w:rFonts w:ascii="Times New Roman" w:eastAsia="Times New Roman" w:hAnsi="Times New Roman" w:cs="Times New Roman"/>
          <w:color w:val="606060"/>
          <w:sz w:val="24"/>
          <w:szCs w:val="24"/>
          <w:u w:val="single"/>
        </w:rPr>
        <w:t>Project Narrative</w:t>
      </w:r>
    </w:p>
    <w:p w14:paraId="33722F25" w14:textId="77777777" w:rsidR="00192830" w:rsidRPr="005031FA" w:rsidRDefault="001C42A2" w:rsidP="005031FA">
      <w:pPr>
        <w:pStyle w:val="Normal0"/>
        <w:rPr>
          <w:rFonts w:ascii="Times New Roman" w:eastAsia="Times New Roman" w:hAnsi="Times New Roman" w:cs="Times New Roman"/>
          <w:color w:val="606060"/>
          <w:sz w:val="24"/>
          <w:szCs w:val="24"/>
          <w:u w:val="single"/>
        </w:rPr>
      </w:pPr>
      <w:r w:rsidRPr="005031FA">
        <w:rPr>
          <w:rFonts w:ascii="Times New Roman" w:eastAsia="Times New Roman" w:hAnsi="Times New Roman" w:cs="Times New Roman"/>
          <w:color w:val="606060"/>
          <w:sz w:val="24"/>
          <w:szCs w:val="24"/>
          <w:u w:val="single"/>
        </w:rPr>
        <w:t>SF-424A or C, Budget Information</w:t>
      </w:r>
    </w:p>
    <w:p w14:paraId="3E8761A7" w14:textId="77777777" w:rsidR="00192830" w:rsidRPr="005031FA" w:rsidRDefault="001C42A2" w:rsidP="005031FA">
      <w:pPr>
        <w:pStyle w:val="Normal0"/>
        <w:rPr>
          <w:rFonts w:ascii="Times New Roman" w:eastAsia="Times New Roman" w:hAnsi="Times New Roman" w:cs="Times New Roman"/>
          <w:color w:val="606060"/>
          <w:sz w:val="24"/>
          <w:szCs w:val="24"/>
          <w:u w:val="single"/>
        </w:rPr>
      </w:pPr>
      <w:r w:rsidRPr="005031FA">
        <w:rPr>
          <w:rFonts w:ascii="Times New Roman" w:eastAsia="Times New Roman" w:hAnsi="Times New Roman" w:cs="Times New Roman"/>
          <w:color w:val="606060"/>
          <w:sz w:val="24"/>
          <w:szCs w:val="24"/>
          <w:u w:val="single"/>
        </w:rPr>
        <w:t>Budget Narrative</w:t>
      </w:r>
    </w:p>
    <w:p w14:paraId="6ABA1AE2" w14:textId="77777777" w:rsidR="00192830" w:rsidRPr="005031FA" w:rsidRDefault="001C42A2" w:rsidP="005031FA">
      <w:pPr>
        <w:pStyle w:val="Normal0"/>
        <w:rPr>
          <w:rFonts w:ascii="Times New Roman" w:eastAsia="Times New Roman" w:hAnsi="Times New Roman" w:cs="Times New Roman"/>
          <w:color w:val="606060"/>
          <w:sz w:val="24"/>
          <w:szCs w:val="24"/>
          <w:u w:val="single"/>
        </w:rPr>
      </w:pPr>
      <w:r w:rsidRPr="005031FA">
        <w:rPr>
          <w:rFonts w:ascii="Times New Roman" w:eastAsia="Times New Roman" w:hAnsi="Times New Roman" w:cs="Times New Roman"/>
          <w:color w:val="606060"/>
          <w:sz w:val="24"/>
          <w:szCs w:val="24"/>
          <w:u w:val="single"/>
        </w:rPr>
        <w:t>Indirect Cost Statement and related documentation (when applicable)</w:t>
      </w:r>
    </w:p>
    <w:p w14:paraId="00A63A6E" w14:textId="0054D659" w:rsidR="00192830" w:rsidRPr="005031FA" w:rsidRDefault="001C42A2" w:rsidP="005031FA">
      <w:pPr>
        <w:pStyle w:val="Normal0"/>
        <w:rPr>
          <w:rFonts w:ascii="Times New Roman" w:eastAsia="Times New Roman" w:hAnsi="Times New Roman" w:cs="Times New Roman"/>
          <w:color w:val="606060"/>
          <w:sz w:val="24"/>
          <w:szCs w:val="24"/>
          <w:u w:val="single"/>
        </w:rPr>
      </w:pPr>
      <w:r w:rsidRPr="005031FA">
        <w:rPr>
          <w:rFonts w:ascii="Times New Roman" w:eastAsia="Times New Roman" w:hAnsi="Times New Roman" w:cs="Times New Roman"/>
          <w:color w:val="606060"/>
          <w:sz w:val="24"/>
          <w:szCs w:val="24"/>
          <w:u w:val="single"/>
        </w:rPr>
        <w:t>Conflict of Inter</w:t>
      </w:r>
      <w:r w:rsidR="006E45EB" w:rsidRPr="005031FA">
        <w:rPr>
          <w:rFonts w:ascii="Times New Roman" w:eastAsia="Times New Roman" w:hAnsi="Times New Roman" w:cs="Times New Roman"/>
          <w:color w:val="606060"/>
          <w:sz w:val="24"/>
          <w:szCs w:val="24"/>
          <w:u w:val="single"/>
        </w:rPr>
        <w:t>est</w:t>
      </w:r>
      <w:r w:rsidRPr="005031FA">
        <w:rPr>
          <w:rFonts w:ascii="Times New Roman" w:eastAsia="Times New Roman" w:hAnsi="Times New Roman" w:cs="Times New Roman"/>
          <w:color w:val="606060"/>
          <w:sz w:val="24"/>
          <w:szCs w:val="24"/>
          <w:u w:val="single"/>
        </w:rPr>
        <w:t xml:space="preserve"> Disclose (when applicable)</w:t>
      </w:r>
    </w:p>
    <w:p w14:paraId="041C37C6" w14:textId="2BEC346F" w:rsidR="00192830" w:rsidRPr="005031FA" w:rsidRDefault="001C42A2" w:rsidP="005031FA">
      <w:pPr>
        <w:pStyle w:val="Normal0"/>
        <w:rPr>
          <w:rFonts w:ascii="Times New Roman" w:eastAsia="Times New Roman" w:hAnsi="Times New Roman" w:cs="Times New Roman"/>
          <w:color w:val="606060"/>
          <w:sz w:val="24"/>
          <w:szCs w:val="24"/>
          <w:u w:val="single"/>
        </w:rPr>
      </w:pPr>
      <w:r w:rsidRPr="005031FA">
        <w:rPr>
          <w:rFonts w:ascii="Times New Roman" w:eastAsia="Times New Roman" w:hAnsi="Times New Roman" w:cs="Times New Roman"/>
          <w:color w:val="606060"/>
          <w:sz w:val="24"/>
          <w:szCs w:val="24"/>
          <w:u w:val="single"/>
        </w:rPr>
        <w:t xml:space="preserve">SF-LLL, Disclosure of Lobbying </w:t>
      </w:r>
      <w:r w:rsidR="00E30F31" w:rsidRPr="005031FA">
        <w:rPr>
          <w:rFonts w:ascii="Times New Roman" w:eastAsia="Times New Roman" w:hAnsi="Times New Roman" w:cs="Times New Roman"/>
          <w:color w:val="606060"/>
          <w:sz w:val="24"/>
          <w:szCs w:val="24"/>
          <w:u w:val="single"/>
        </w:rPr>
        <w:t>Activities</w:t>
      </w:r>
      <w:r w:rsidRPr="005031FA">
        <w:rPr>
          <w:rFonts w:ascii="Times New Roman" w:eastAsia="Times New Roman" w:hAnsi="Times New Roman" w:cs="Times New Roman"/>
          <w:color w:val="606060"/>
          <w:sz w:val="24"/>
          <w:szCs w:val="24"/>
          <w:u w:val="single"/>
        </w:rPr>
        <w:t xml:space="preserve"> (when applicable)</w:t>
      </w:r>
    </w:p>
    <w:p w14:paraId="60696290" w14:textId="77777777" w:rsidR="00217113" w:rsidRPr="005031FA" w:rsidRDefault="00217113" w:rsidP="005031FA">
      <w:pPr>
        <w:pStyle w:val="Normal0"/>
        <w:rPr>
          <w:rFonts w:ascii="Times New Roman" w:eastAsia="Times New Roman" w:hAnsi="Times New Roman" w:cs="Times New Roman"/>
          <w:color w:val="606060"/>
          <w:sz w:val="24"/>
          <w:szCs w:val="24"/>
          <w:u w:val="single"/>
        </w:rPr>
      </w:pPr>
      <w:r w:rsidRPr="005031FA">
        <w:rPr>
          <w:rFonts w:ascii="Times New Roman" w:eastAsia="Times New Roman" w:hAnsi="Times New Roman" w:cs="Times New Roman"/>
          <w:color w:val="606060"/>
          <w:sz w:val="24"/>
          <w:szCs w:val="24"/>
          <w:u w:val="single"/>
        </w:rPr>
        <w:t>Grants.gov Lobbying Form</w:t>
      </w:r>
    </w:p>
    <w:p w14:paraId="4994680B" w14:textId="59D1CB19"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5D684D69" w14:textId="77777777" w:rsidR="00192830" w:rsidRPr="005031FA" w:rsidRDefault="001C42A2" w:rsidP="005031FA">
      <w:pPr>
        <w:pStyle w:val="Heading1"/>
        <w:pBdr>
          <w:top w:val="none" w:sz="0" w:space="2" w:color="auto"/>
          <w:left w:val="none" w:sz="0" w:space="2" w:color="auto"/>
          <w:bottom w:val="none" w:sz="0" w:space="2" w:color="auto"/>
          <w:right w:val="none" w:sz="0" w:space="2" w:color="auto"/>
        </w:pBdr>
        <w:shd w:val="clear" w:color="auto" w:fill="BCDFFB"/>
        <w:spacing w:before="0" w:after="0"/>
        <w:ind w:left="45" w:right="45"/>
        <w:rPr>
          <w:rFonts w:cs="Times New Roman"/>
          <w:color w:val="000000"/>
          <w:sz w:val="24"/>
          <w:szCs w:val="24"/>
        </w:rPr>
      </w:pPr>
      <w:bookmarkStart w:id="77" w:name="_Toc256000025"/>
      <w:bookmarkStart w:id="78" w:name="_Toc108102337"/>
      <w:bookmarkStart w:id="79" w:name="_Toc108102522"/>
      <w:r w:rsidRPr="005031FA">
        <w:rPr>
          <w:rFonts w:cs="Times New Roman"/>
          <w:color w:val="000000"/>
          <w:sz w:val="24"/>
          <w:szCs w:val="24"/>
        </w:rPr>
        <w:t>E. Application Review Information</w:t>
      </w:r>
      <w:bookmarkEnd w:id="77"/>
      <w:bookmarkEnd w:id="78"/>
      <w:bookmarkEnd w:id="79"/>
    </w:p>
    <w:p w14:paraId="31BE4CC4" w14:textId="5518F71E" w:rsidR="00192830" w:rsidRDefault="00192830" w:rsidP="005031FA">
      <w:pPr>
        <w:rPr>
          <w:vanish/>
          <w:szCs w:val="24"/>
        </w:rPr>
      </w:pPr>
    </w:p>
    <w:p w14:paraId="0BFC6584" w14:textId="77777777" w:rsidR="004452B6" w:rsidRPr="005031FA" w:rsidRDefault="004452B6" w:rsidP="004452B6">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80" w:name="_Toc256000026"/>
      <w:bookmarkStart w:id="81" w:name="_Toc108102338"/>
      <w:bookmarkStart w:id="82" w:name="_Toc108102523"/>
      <w:r w:rsidRPr="005031FA">
        <w:rPr>
          <w:rFonts w:cs="Times New Roman"/>
          <w:color w:val="000000"/>
          <w:sz w:val="24"/>
          <w:szCs w:val="24"/>
        </w:rPr>
        <w:t>E1. Criteria</w:t>
      </w:r>
      <w:bookmarkEnd w:id="80"/>
      <w:bookmarkEnd w:id="81"/>
      <w:bookmarkEnd w:id="82"/>
    </w:p>
    <w:p w14:paraId="0A8C1735" w14:textId="5E2D9159" w:rsidR="004452B6" w:rsidRPr="00BF6217" w:rsidRDefault="004452B6" w:rsidP="004452B6">
      <w:pPr>
        <w:rPr>
          <w:szCs w:val="24"/>
        </w:rPr>
      </w:pPr>
      <w:r w:rsidRPr="00BF6217">
        <w:rPr>
          <w:szCs w:val="24"/>
        </w:rPr>
        <w:t>All proposals will be evaluated in accordance with the following criteria</w:t>
      </w:r>
      <w:r>
        <w:rPr>
          <w:szCs w:val="24"/>
        </w:rPr>
        <w:t>. (</w:t>
      </w:r>
      <w:r>
        <w:rPr>
          <w:vanish/>
          <w:szCs w:val="24"/>
        </w:rPr>
        <w:t>Maximum Points 100.)</w:t>
      </w:r>
    </w:p>
    <w:p w14:paraId="3B631216" w14:textId="77777777" w:rsidR="004452B6" w:rsidRPr="00BF6217" w:rsidRDefault="004452B6" w:rsidP="004452B6">
      <w:pPr>
        <w:numPr>
          <w:ilvl w:val="1"/>
          <w:numId w:val="32"/>
        </w:numPr>
        <w:rPr>
          <w:szCs w:val="24"/>
        </w:rPr>
      </w:pPr>
      <w:r w:rsidRPr="00BF6217">
        <w:rPr>
          <w:szCs w:val="24"/>
          <w:u w:val="single"/>
        </w:rPr>
        <w:t>Scientific Quality and Impact (30%)</w:t>
      </w:r>
      <w:r w:rsidRPr="00BF6217">
        <w:rPr>
          <w:szCs w:val="24"/>
        </w:rPr>
        <w:t>: Quality and clarity of hypotheses and relevance to BOEM mission.</w:t>
      </w:r>
    </w:p>
    <w:p w14:paraId="62B9BAEB" w14:textId="77777777" w:rsidR="004452B6" w:rsidRPr="00BF6217" w:rsidRDefault="004452B6" w:rsidP="004452B6">
      <w:pPr>
        <w:numPr>
          <w:ilvl w:val="1"/>
          <w:numId w:val="32"/>
        </w:numPr>
        <w:rPr>
          <w:szCs w:val="24"/>
        </w:rPr>
      </w:pPr>
      <w:r w:rsidRPr="00BF6217">
        <w:rPr>
          <w:szCs w:val="24"/>
          <w:u w:val="single"/>
        </w:rPr>
        <w:t>Work Plan/Methodology (30%)</w:t>
      </w:r>
      <w:r w:rsidRPr="00BF6217">
        <w:rPr>
          <w:szCs w:val="24"/>
        </w:rPr>
        <w:t>: Is the strategy clear? Are the scientific objectives appropriate for proposed time frame? Are the geographic areas selected for study appropriate? Are the methods and instruments selected for research appropriate? Does the proposal address contingency plans for missed field work, equipment failure, and other problems?</w:t>
      </w:r>
    </w:p>
    <w:p w14:paraId="0A44BCEA" w14:textId="77777777" w:rsidR="004452B6" w:rsidRPr="00BF6217" w:rsidRDefault="004452B6" w:rsidP="004452B6">
      <w:pPr>
        <w:numPr>
          <w:ilvl w:val="1"/>
          <w:numId w:val="32"/>
        </w:numPr>
        <w:rPr>
          <w:szCs w:val="24"/>
        </w:rPr>
      </w:pPr>
      <w:r w:rsidRPr="00BF6217">
        <w:rPr>
          <w:szCs w:val="24"/>
          <w:u w:val="single"/>
        </w:rPr>
        <w:t>Planned Products and Dissemination of Results (10%)</w:t>
      </w:r>
      <w:r w:rsidRPr="00BF6217">
        <w:rPr>
          <w:szCs w:val="24"/>
        </w:rPr>
        <w:t>:  Are the products clearly defined? Will they be useful for understanding the impacts of offshore wind planning and development in the Pacific and Hawai'i? Will the results be published in a peer-reviewed form?</w:t>
      </w:r>
    </w:p>
    <w:p w14:paraId="0A1013EF" w14:textId="77777777" w:rsidR="004452B6" w:rsidRPr="00BF6217" w:rsidRDefault="004452B6" w:rsidP="004452B6">
      <w:pPr>
        <w:numPr>
          <w:ilvl w:val="1"/>
          <w:numId w:val="32"/>
        </w:numPr>
        <w:rPr>
          <w:szCs w:val="24"/>
        </w:rPr>
      </w:pPr>
      <w:r w:rsidRPr="00BF6217">
        <w:rPr>
          <w:szCs w:val="24"/>
          <w:u w:val="single"/>
        </w:rPr>
        <w:lastRenderedPageBreak/>
        <w:t>Budget Justification and Clarity (10%)</w:t>
      </w:r>
      <w:r w:rsidRPr="00BF6217">
        <w:rPr>
          <w:szCs w:val="24"/>
        </w:rPr>
        <w:t>: Are the requested staff and resources sufficient to accomplish the proposed goals? Are field expenses, supplies, lab work, and other expenses appropriate?  Are expenses adequately itemized?</w:t>
      </w:r>
    </w:p>
    <w:p w14:paraId="25D970C6" w14:textId="77777777" w:rsidR="004452B6" w:rsidRDefault="004452B6" w:rsidP="004452B6">
      <w:pPr>
        <w:pStyle w:val="ListParagraph"/>
        <w:numPr>
          <w:ilvl w:val="1"/>
          <w:numId w:val="32"/>
        </w:numPr>
        <w:spacing w:after="160" w:line="259" w:lineRule="auto"/>
        <w:contextualSpacing/>
      </w:pPr>
      <w:r w:rsidRPr="00BF6217">
        <w:rPr>
          <w:szCs w:val="24"/>
          <w:u w:val="single"/>
        </w:rPr>
        <w:t>Experience/Competence of Research Personnel (20%)</w:t>
      </w:r>
      <w:r w:rsidRPr="00BF6217">
        <w:rPr>
          <w:szCs w:val="24"/>
        </w:rPr>
        <w:t xml:space="preserve">: Have the applicants demonstrated (through bibliographic references, relevant education, experience, awards, </w:t>
      </w:r>
      <w:r w:rsidRPr="00BF6217">
        <w:rPr>
          <w:i/>
          <w:iCs/>
          <w:szCs w:val="24"/>
        </w:rPr>
        <w:t>etc.</w:t>
      </w:r>
      <w:r w:rsidRPr="00BF6217">
        <w:rPr>
          <w:szCs w:val="24"/>
        </w:rPr>
        <w:t>) that they are capable of doing the proposed research? Have the applicants demonstrated a thorough knowledge of the scientific problem? Have products been on schedule and within budget?</w:t>
      </w:r>
    </w:p>
    <w:p w14:paraId="3656C6A9"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83" w:name="_Toc256000027"/>
      <w:bookmarkStart w:id="84" w:name="_Toc108102339"/>
      <w:bookmarkStart w:id="85" w:name="_Toc108102524"/>
      <w:r w:rsidRPr="005031FA">
        <w:rPr>
          <w:rFonts w:cs="Times New Roman"/>
          <w:color w:val="000000"/>
          <w:sz w:val="24"/>
          <w:szCs w:val="24"/>
        </w:rPr>
        <w:t>E2. Review and Selection Process</w:t>
      </w:r>
      <w:bookmarkEnd w:id="83"/>
      <w:bookmarkEnd w:id="84"/>
      <w:bookmarkEnd w:id="85"/>
    </w:p>
    <w:p w14:paraId="15B84C91" w14:textId="443DEB3D"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The proposal will be reviewed by BOEM scientists and program managers, and possibly external peer reviewers. Reviewers have expertise in Federal offshore programs and/or the specific scientific discipline to review the proposal.</w:t>
      </w:r>
      <w:r w:rsidRPr="005031FA">
        <w:rPr>
          <w:rFonts w:ascii="Times New Roman" w:eastAsia="Times New Roman" w:hAnsi="Times New Roman" w:cs="Times New Roman"/>
          <w:sz w:val="24"/>
          <w:szCs w:val="24"/>
        </w:rPr>
        <w:br/>
        <w:t>  </w:t>
      </w:r>
    </w:p>
    <w:p w14:paraId="5A5E24E6"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86" w:name="_Toc256000028"/>
      <w:bookmarkStart w:id="87" w:name="_Toc108102340"/>
      <w:bookmarkStart w:id="88" w:name="_Toc108102525"/>
      <w:r w:rsidRPr="005031FA">
        <w:rPr>
          <w:rFonts w:cs="Times New Roman"/>
          <w:color w:val="000000"/>
          <w:sz w:val="24"/>
          <w:szCs w:val="24"/>
        </w:rPr>
        <w:t>E3. CFR - Regulatory Information</w:t>
      </w:r>
      <w:bookmarkEnd w:id="86"/>
      <w:bookmarkEnd w:id="87"/>
      <w:bookmarkEnd w:id="88"/>
    </w:p>
    <w:p w14:paraId="68BA7DAB"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BOEM will review and consider applications for funding in accordance with the following policy documents:</w:t>
      </w:r>
    </w:p>
    <w:p w14:paraId="5573FB76" w14:textId="77777777" w:rsidR="00192830" w:rsidRPr="005031FA" w:rsidRDefault="001C42A2" w:rsidP="005031FA">
      <w:pPr>
        <w:pStyle w:val="Normal0"/>
        <w:numPr>
          <w:ilvl w:val="0"/>
          <w:numId w:val="33"/>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President’s September 2, 2020, memorandum entitled </w:t>
      </w:r>
      <w:r w:rsidRPr="005031FA">
        <w:rPr>
          <w:rFonts w:ascii="Times New Roman" w:eastAsia="Times New Roman" w:hAnsi="Times New Roman" w:cs="Times New Roman"/>
          <w:i/>
          <w:iCs/>
          <w:sz w:val="24"/>
          <w:szCs w:val="24"/>
        </w:rPr>
        <w:t>Memorandum on Reviewing Funding to State and Local Government Recipients of Federal Funds that Are Permitting Anarchy, Violence, and Destruction in American Cities</w:t>
      </w:r>
      <w:r w:rsidRPr="005031FA">
        <w:rPr>
          <w:rFonts w:ascii="Times New Roman" w:eastAsia="Times New Roman" w:hAnsi="Times New Roman" w:cs="Times New Roman"/>
          <w:sz w:val="24"/>
          <w:szCs w:val="24"/>
        </w:rPr>
        <w:t>.</w:t>
      </w:r>
    </w:p>
    <w:p w14:paraId="5D82BEBF" w14:textId="77777777" w:rsidR="00192830" w:rsidRPr="005031FA" w:rsidRDefault="001C42A2" w:rsidP="005031FA">
      <w:pPr>
        <w:pStyle w:val="Normal0"/>
        <w:numPr>
          <w:ilvl w:val="0"/>
          <w:numId w:val="33"/>
        </w:numPr>
        <w:rPr>
          <w:rFonts w:ascii="Times New Roman" w:eastAsia="Times New Roman" w:hAnsi="Times New Roman" w:cs="Times New Roman"/>
          <w:sz w:val="24"/>
          <w:szCs w:val="24"/>
        </w:rPr>
      </w:pPr>
      <w:r w:rsidRPr="005031FA">
        <w:rPr>
          <w:rFonts w:ascii="Times New Roman" w:eastAsia="Times New Roman" w:hAnsi="Times New Roman" w:cs="Times New Roman"/>
          <w:i/>
          <w:iCs/>
          <w:sz w:val="24"/>
          <w:szCs w:val="24"/>
        </w:rPr>
        <w:t xml:space="preserve">Executive Order on Protecting American Monuments, Memorials, and Statues and Combating Recent Criminal Violence </w:t>
      </w:r>
      <w:r w:rsidRPr="005031FA">
        <w:rPr>
          <w:rFonts w:ascii="Times New Roman" w:eastAsia="Times New Roman" w:hAnsi="Times New Roman" w:cs="Times New Roman"/>
          <w:sz w:val="24"/>
          <w:szCs w:val="24"/>
        </w:rPr>
        <w:t>(E.O. 13933); and</w:t>
      </w:r>
    </w:p>
    <w:p w14:paraId="7BDCA044" w14:textId="77777777" w:rsidR="00192830" w:rsidRPr="005031FA" w:rsidRDefault="001C42A2" w:rsidP="005031FA">
      <w:pPr>
        <w:pStyle w:val="Normal0"/>
        <w:numPr>
          <w:ilvl w:val="0"/>
          <w:numId w:val="33"/>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Guidance for Grants and Agreements in Title 2 of the Code of Federal Regulations (2 CFR 200), as updated in the Federal Register’s 85 FR 49506 on August 13, 2020, particularly on: </w:t>
      </w:r>
    </w:p>
    <w:p w14:paraId="59FD4CB5" w14:textId="77777777" w:rsidR="00192830" w:rsidRPr="005031FA" w:rsidRDefault="001C42A2" w:rsidP="005031FA">
      <w:pPr>
        <w:pStyle w:val="Normal0"/>
        <w:numPr>
          <w:ilvl w:val="1"/>
          <w:numId w:val="33"/>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Selecting recipients most likely to be successful in delivering results based on the program objectives through an objective process of evaluating Federal award applications (2 CFR part 200.205),</w:t>
      </w:r>
    </w:p>
    <w:p w14:paraId="6574AD45" w14:textId="77777777" w:rsidR="00192830" w:rsidRPr="005031FA" w:rsidRDefault="001C42A2" w:rsidP="005031FA">
      <w:pPr>
        <w:pStyle w:val="Normal0"/>
        <w:numPr>
          <w:ilvl w:val="1"/>
          <w:numId w:val="33"/>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Prohibiting the purchase of certain telecommunication and video surveillance services or equipment in alignment with section 889 of the National Defense Authorization Act of 2019 (Pub. L. No. 115—232) (2 CFR part 200.216),</w:t>
      </w:r>
    </w:p>
    <w:p w14:paraId="48281106" w14:textId="77777777" w:rsidR="00192830" w:rsidRPr="005031FA" w:rsidRDefault="001C42A2" w:rsidP="005031FA">
      <w:pPr>
        <w:pStyle w:val="Normal0"/>
        <w:numPr>
          <w:ilvl w:val="1"/>
          <w:numId w:val="33"/>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Promoting the freedom of speech and religious liberty in alignment with </w:t>
      </w:r>
      <w:r w:rsidRPr="005031FA">
        <w:rPr>
          <w:rFonts w:ascii="Times New Roman" w:eastAsia="Times New Roman" w:hAnsi="Times New Roman" w:cs="Times New Roman"/>
          <w:i/>
          <w:iCs/>
          <w:sz w:val="24"/>
          <w:szCs w:val="24"/>
        </w:rPr>
        <w:t xml:space="preserve">Promoting Free Speech and Religious Liberty </w:t>
      </w:r>
      <w:r w:rsidRPr="005031FA">
        <w:rPr>
          <w:rFonts w:ascii="Times New Roman" w:eastAsia="Times New Roman" w:hAnsi="Times New Roman" w:cs="Times New Roman"/>
          <w:sz w:val="24"/>
          <w:szCs w:val="24"/>
        </w:rPr>
        <w:t xml:space="preserve">(E.O. 13798) and </w:t>
      </w:r>
      <w:r w:rsidRPr="005031FA">
        <w:rPr>
          <w:rFonts w:ascii="Times New Roman" w:eastAsia="Times New Roman" w:hAnsi="Times New Roman" w:cs="Times New Roman"/>
          <w:i/>
          <w:iCs/>
          <w:sz w:val="24"/>
          <w:szCs w:val="24"/>
        </w:rPr>
        <w:t xml:space="preserve">Improving Free Inquiry, Transparency, and Accountability at Colleges and Universities </w:t>
      </w:r>
      <w:r w:rsidRPr="005031FA">
        <w:rPr>
          <w:rFonts w:ascii="Times New Roman" w:eastAsia="Times New Roman" w:hAnsi="Times New Roman" w:cs="Times New Roman"/>
          <w:sz w:val="24"/>
          <w:szCs w:val="24"/>
        </w:rPr>
        <w:t>(E.O. 13864) (parts 200.300, 200.303, 200.339, and 200.341),</w:t>
      </w:r>
    </w:p>
    <w:p w14:paraId="4421EEAB" w14:textId="77777777" w:rsidR="00192830" w:rsidRPr="005031FA" w:rsidRDefault="001C42A2" w:rsidP="005031FA">
      <w:pPr>
        <w:pStyle w:val="Normal0"/>
        <w:numPr>
          <w:ilvl w:val="1"/>
          <w:numId w:val="33"/>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Providing a preference, to the extent permitted by law, to maximize use of goods, products, and materials produced in the United States (2 CFR part 200.322), and</w:t>
      </w:r>
    </w:p>
    <w:p w14:paraId="64CDE7A4" w14:textId="77777777" w:rsidR="00192830" w:rsidRPr="005031FA" w:rsidRDefault="001C42A2" w:rsidP="005031FA">
      <w:pPr>
        <w:pStyle w:val="Normal0"/>
        <w:numPr>
          <w:ilvl w:val="1"/>
          <w:numId w:val="33"/>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Terminating agreements in whole or in part to the greatest extent authorized by law if an award no longer effectuates the program goals or agency priorities (2 CFR part 200.340).</w:t>
      </w:r>
    </w:p>
    <w:p w14:paraId="4A3C7065"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0BB0A92A"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89" w:name="_Toc256000029"/>
      <w:bookmarkStart w:id="90" w:name="_Toc108102341"/>
      <w:bookmarkStart w:id="91" w:name="_Toc108102526"/>
      <w:r w:rsidRPr="005031FA">
        <w:rPr>
          <w:rFonts w:cs="Times New Roman"/>
          <w:color w:val="000000"/>
          <w:sz w:val="24"/>
          <w:szCs w:val="24"/>
        </w:rPr>
        <w:t>E4. Anticipated Announcement and Federal Award Dates</w:t>
      </w:r>
      <w:bookmarkEnd w:id="89"/>
      <w:bookmarkEnd w:id="90"/>
      <w:bookmarkEnd w:id="91"/>
    </w:p>
    <w:p w14:paraId="135654E7" w14:textId="02C1A0F8"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Applications are due by </w:t>
      </w:r>
      <w:r w:rsidR="00C86624" w:rsidRPr="005031FA">
        <w:rPr>
          <w:rFonts w:ascii="Times New Roman" w:eastAsia="Times New Roman" w:hAnsi="Times New Roman" w:cs="Times New Roman"/>
          <w:sz w:val="24"/>
          <w:szCs w:val="24"/>
        </w:rPr>
        <w:t>2:00 PM Pacific Time (</w:t>
      </w:r>
      <w:r w:rsidRPr="005031FA">
        <w:rPr>
          <w:rFonts w:ascii="Times New Roman" w:eastAsia="Times New Roman" w:hAnsi="Times New Roman" w:cs="Times New Roman"/>
          <w:sz w:val="24"/>
          <w:szCs w:val="24"/>
        </w:rPr>
        <w:t>5:00 PM Eastern Time</w:t>
      </w:r>
      <w:r w:rsidR="00C86624" w:rsidRPr="005031FA">
        <w:rPr>
          <w:rFonts w:ascii="Times New Roman" w:eastAsia="Times New Roman" w:hAnsi="Times New Roman" w:cs="Times New Roman"/>
          <w:sz w:val="24"/>
          <w:szCs w:val="24"/>
        </w:rPr>
        <w:t>)</w:t>
      </w:r>
      <w:r w:rsidRPr="005031FA">
        <w:rPr>
          <w:rFonts w:ascii="Times New Roman" w:eastAsia="Times New Roman" w:hAnsi="Times New Roman" w:cs="Times New Roman"/>
          <w:sz w:val="24"/>
          <w:szCs w:val="24"/>
        </w:rPr>
        <w:t xml:space="preserve"> on 08/</w:t>
      </w:r>
      <w:r w:rsidR="002614F1">
        <w:rPr>
          <w:rFonts w:ascii="Times New Roman" w:eastAsia="Times New Roman" w:hAnsi="Times New Roman" w:cs="Times New Roman"/>
          <w:sz w:val="24"/>
          <w:szCs w:val="24"/>
        </w:rPr>
        <w:t>15</w:t>
      </w:r>
      <w:r w:rsidRPr="005031FA">
        <w:rPr>
          <w:rFonts w:ascii="Times New Roman" w:eastAsia="Times New Roman" w:hAnsi="Times New Roman" w:cs="Times New Roman"/>
          <w:sz w:val="24"/>
          <w:szCs w:val="24"/>
        </w:rPr>
        <w:t>/2022. Award is anticipated by September 17, 2022.</w:t>
      </w:r>
      <w:r w:rsidRPr="005031FA">
        <w:rPr>
          <w:rFonts w:ascii="Times New Roman" w:eastAsia="Times New Roman" w:hAnsi="Times New Roman" w:cs="Times New Roman"/>
          <w:sz w:val="24"/>
          <w:szCs w:val="24"/>
        </w:rPr>
        <w:br/>
        <w:t> </w:t>
      </w:r>
    </w:p>
    <w:p w14:paraId="7203CE93"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lastRenderedPageBreak/>
        <w:t> </w:t>
      </w:r>
    </w:p>
    <w:p w14:paraId="1718C122" w14:textId="77777777" w:rsidR="00192830" w:rsidRPr="005031FA" w:rsidRDefault="001C42A2" w:rsidP="005031FA">
      <w:pPr>
        <w:pStyle w:val="Heading1"/>
        <w:pBdr>
          <w:top w:val="none" w:sz="0" w:space="2" w:color="auto"/>
          <w:left w:val="none" w:sz="0" w:space="2" w:color="auto"/>
          <w:bottom w:val="none" w:sz="0" w:space="2" w:color="auto"/>
          <w:right w:val="none" w:sz="0" w:space="2" w:color="auto"/>
        </w:pBdr>
        <w:shd w:val="clear" w:color="auto" w:fill="BCDFFB"/>
        <w:spacing w:before="0" w:after="0"/>
        <w:ind w:left="45" w:right="45"/>
        <w:rPr>
          <w:rFonts w:cs="Times New Roman"/>
          <w:color w:val="000000"/>
          <w:sz w:val="24"/>
          <w:szCs w:val="24"/>
        </w:rPr>
      </w:pPr>
      <w:bookmarkStart w:id="92" w:name="_Toc256000030"/>
      <w:bookmarkStart w:id="93" w:name="_Toc108102342"/>
      <w:bookmarkStart w:id="94" w:name="_Toc108102527"/>
      <w:r w:rsidRPr="005031FA">
        <w:rPr>
          <w:rFonts w:cs="Times New Roman"/>
          <w:color w:val="000000"/>
          <w:sz w:val="24"/>
          <w:szCs w:val="24"/>
        </w:rPr>
        <w:t>F. Federal Award Administration Information</w:t>
      </w:r>
      <w:bookmarkEnd w:id="92"/>
      <w:bookmarkEnd w:id="93"/>
      <w:bookmarkEnd w:id="94"/>
    </w:p>
    <w:p w14:paraId="2BB60633"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0118ABFF"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95" w:name="_Toc256000031"/>
      <w:bookmarkStart w:id="96" w:name="_Toc108102343"/>
      <w:bookmarkStart w:id="97" w:name="_Toc108102528"/>
      <w:r w:rsidRPr="005031FA">
        <w:rPr>
          <w:rFonts w:cs="Times New Roman"/>
          <w:color w:val="000000"/>
          <w:sz w:val="24"/>
          <w:szCs w:val="24"/>
        </w:rPr>
        <w:t>F1. Federal Award Notices</w:t>
      </w:r>
      <w:bookmarkEnd w:id="95"/>
      <w:bookmarkEnd w:id="96"/>
      <w:bookmarkEnd w:id="97"/>
    </w:p>
    <w:p w14:paraId="2A8B0478" w14:textId="73C5A654" w:rsidR="00192830"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Awards are based on the application submitted to and approved by BOEM are subject to the terms and conditions incorporated into the Notice of Award either by direct citation or by reference to the following: Federal regulations; program legislation or regulation; and special award terms and conditions. Recipient acceptance of a Federal award from </w:t>
      </w:r>
      <w:r w:rsidR="006245F5" w:rsidRPr="005031FA">
        <w:rPr>
          <w:rFonts w:ascii="Times New Roman" w:eastAsia="Times New Roman" w:hAnsi="Times New Roman" w:cs="Times New Roman"/>
          <w:sz w:val="24"/>
          <w:szCs w:val="24"/>
        </w:rPr>
        <w:t xml:space="preserve">BOEM </w:t>
      </w:r>
      <w:r w:rsidRPr="005031FA">
        <w:rPr>
          <w:rFonts w:ascii="Times New Roman" w:eastAsia="Times New Roman" w:hAnsi="Times New Roman" w:cs="Times New Roman"/>
          <w:sz w:val="24"/>
          <w:szCs w:val="24"/>
        </w:rPr>
        <w:t>carries with it the responsibility to be aware of and comply with all terms and conditions applicable to the award. Recipients indicate their acceptance of the Federal award by starting work, drawing down funds, or accepting the award via electronic means.</w:t>
      </w:r>
    </w:p>
    <w:p w14:paraId="008ADB0E" w14:textId="77777777" w:rsidR="0037092D" w:rsidRPr="005031FA" w:rsidRDefault="0037092D" w:rsidP="005031FA">
      <w:pPr>
        <w:pStyle w:val="Normal0"/>
        <w:rPr>
          <w:rFonts w:ascii="Times New Roman" w:eastAsia="Times New Roman" w:hAnsi="Times New Roman" w:cs="Times New Roman"/>
          <w:sz w:val="24"/>
          <w:szCs w:val="24"/>
        </w:rPr>
      </w:pPr>
    </w:p>
    <w:p w14:paraId="3237373A"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The BOEM uses the Automated Standard Application for Payments (ASAP) cooperative agreement payment system, managed by the United States Department of the Treasury, to provide electronic invoicing and payment for funds under this award. With the award of each cooperative agreement, an account will be set up from which the Recipient can draw down funds. Recipients must be enrolled in ASAP and their ASAP account linked to BOEM before an award can be issued.</w:t>
      </w:r>
    </w:p>
    <w:p w14:paraId="0B4E83ED"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5E27E0BE"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98" w:name="_Toc256000032"/>
      <w:bookmarkStart w:id="99" w:name="_Toc108102344"/>
      <w:bookmarkStart w:id="100" w:name="_Toc108102529"/>
      <w:r w:rsidRPr="005031FA">
        <w:rPr>
          <w:rFonts w:cs="Times New Roman"/>
          <w:color w:val="000000"/>
          <w:sz w:val="24"/>
          <w:szCs w:val="24"/>
        </w:rPr>
        <w:t>F2. Administrative and National Policy Requirements</w:t>
      </w:r>
      <w:bookmarkEnd w:id="98"/>
      <w:bookmarkEnd w:id="99"/>
      <w:bookmarkEnd w:id="100"/>
    </w:p>
    <w:p w14:paraId="4D4B8594" w14:textId="1564CF50" w:rsidR="00192830"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See the “DOI Standard Terms and Conditions” for the administrative and national policy requirements applicable to DOI awards.</w:t>
      </w:r>
      <w:r w:rsidR="00B928D1">
        <w:rPr>
          <w:rFonts w:ascii="Times New Roman" w:eastAsia="Times New Roman" w:hAnsi="Times New Roman" w:cs="Times New Roman"/>
          <w:sz w:val="24"/>
          <w:szCs w:val="24"/>
        </w:rPr>
        <w:t xml:space="preserve"> </w:t>
      </w:r>
      <w:r w:rsidR="00217113" w:rsidRPr="005031FA">
        <w:rPr>
          <w:rFonts w:ascii="Times New Roman" w:eastAsia="Times New Roman" w:hAnsi="Times New Roman" w:cs="Times New Roman"/>
          <w:sz w:val="24"/>
          <w:szCs w:val="24"/>
        </w:rPr>
        <w:t>The</w:t>
      </w:r>
      <w:r w:rsidRPr="005031FA">
        <w:rPr>
          <w:rFonts w:ascii="Times New Roman" w:eastAsia="Times New Roman" w:hAnsi="Times New Roman" w:cs="Times New Roman"/>
          <w:sz w:val="24"/>
          <w:szCs w:val="24"/>
        </w:rPr>
        <w:t xml:space="preserve"> “DOI Standard Terms and Conditions”</w:t>
      </w:r>
      <w:r w:rsidR="00217113" w:rsidRPr="005031FA">
        <w:rPr>
          <w:rFonts w:ascii="Times New Roman" w:eastAsia="Times New Roman" w:hAnsi="Times New Roman" w:cs="Times New Roman"/>
          <w:sz w:val="24"/>
          <w:szCs w:val="24"/>
        </w:rPr>
        <w:t xml:space="preserve"> can be found </w:t>
      </w:r>
      <w:r w:rsidRPr="005031FA">
        <w:rPr>
          <w:rFonts w:ascii="Times New Roman" w:eastAsia="Times New Roman" w:hAnsi="Times New Roman" w:cs="Times New Roman"/>
          <w:sz w:val="24"/>
          <w:szCs w:val="24"/>
        </w:rPr>
        <w:t xml:space="preserve">at </w:t>
      </w:r>
      <w:hyperlink r:id="rId26" w:history="1">
        <w:r w:rsidRPr="005031FA">
          <w:rPr>
            <w:rStyle w:val="a"/>
            <w:rFonts w:ascii="Times New Roman" w:eastAsia="Times New Roman" w:hAnsi="Times New Roman" w:cs="Times New Roman"/>
            <w:sz w:val="24"/>
            <w:szCs w:val="24"/>
            <w:u w:val="single" w:color="0000FF"/>
          </w:rPr>
          <w:t>https://www.doi.gov/grants/policies-and-guidance</w:t>
        </w:r>
      </w:hyperlink>
      <w:r w:rsidR="00217113" w:rsidRPr="005031FA">
        <w:rPr>
          <w:rFonts w:ascii="Times New Roman" w:eastAsia="Times New Roman" w:hAnsi="Times New Roman" w:cs="Times New Roman"/>
          <w:sz w:val="24"/>
          <w:szCs w:val="24"/>
        </w:rPr>
        <w:t>.</w:t>
      </w:r>
    </w:p>
    <w:p w14:paraId="2325C945" w14:textId="77777777" w:rsidR="0037092D" w:rsidRPr="005031FA" w:rsidRDefault="0037092D" w:rsidP="005031FA">
      <w:pPr>
        <w:pStyle w:val="Normal0"/>
        <w:rPr>
          <w:rFonts w:ascii="Times New Roman" w:eastAsia="Times New Roman" w:hAnsi="Times New Roman" w:cs="Times New Roman"/>
          <w:sz w:val="24"/>
          <w:szCs w:val="24"/>
        </w:rPr>
      </w:pPr>
    </w:p>
    <w:p w14:paraId="71038233" w14:textId="3B9C1011" w:rsidR="00192830" w:rsidRPr="005031FA" w:rsidRDefault="001C42A2" w:rsidP="005031FA">
      <w:pPr>
        <w:pStyle w:val="Normal0"/>
        <w:rPr>
          <w:rFonts w:ascii="Times New Roman" w:hAnsi="Times New Roman" w:cs="Times New Roman"/>
          <w:sz w:val="24"/>
          <w:szCs w:val="24"/>
        </w:rPr>
      </w:pPr>
      <w:r w:rsidRPr="005031FA">
        <w:rPr>
          <w:rFonts w:ascii="Times New Roman" w:eastAsia="Times New Roman" w:hAnsi="Times New Roman" w:cs="Times New Roman"/>
          <w:sz w:val="24"/>
          <w:szCs w:val="24"/>
        </w:rPr>
        <w:t>Award Administration Information: The Awardee is responsible for managing the day-to-day operations of the cooperative agreements and sub-awards to ensure compliance with applicable Federal statutes, regulations, and policies. The Awardee is also responsible for meeting the performance goals identified in the Proposal Text.</w:t>
      </w:r>
      <w:r w:rsidRPr="005031FA">
        <w:rPr>
          <w:rFonts w:ascii="Times New Roman" w:eastAsia="Times New Roman" w:hAnsi="Times New Roman" w:cs="Times New Roman"/>
          <w:sz w:val="24"/>
          <w:szCs w:val="24"/>
        </w:rPr>
        <w:br/>
      </w:r>
      <w:r w:rsidRPr="005031FA">
        <w:rPr>
          <w:rFonts w:ascii="Times New Roman" w:eastAsia="Times New Roman" w:hAnsi="Times New Roman" w:cs="Times New Roman"/>
          <w:sz w:val="24"/>
          <w:szCs w:val="24"/>
        </w:rPr>
        <w:br/>
      </w:r>
      <w:r w:rsidRPr="005031FA">
        <w:rPr>
          <w:rFonts w:ascii="Times New Roman" w:eastAsia="Times New Roman" w:hAnsi="Times New Roman" w:cs="Times New Roman"/>
          <w:b/>
          <w:sz w:val="24"/>
          <w:szCs w:val="24"/>
        </w:rPr>
        <w:t>Data Availability</w:t>
      </w:r>
    </w:p>
    <w:p w14:paraId="2EA6D105"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Per the Financial Assistance Interior Regulation (FAIR), </w:t>
      </w:r>
      <w:hyperlink r:id="rId27" w:history="1">
        <w:r w:rsidRPr="005031FA">
          <w:rPr>
            <w:rStyle w:val="a"/>
            <w:rFonts w:ascii="Times New Roman" w:eastAsia="Times New Roman" w:hAnsi="Times New Roman" w:cs="Times New Roman"/>
            <w:sz w:val="24"/>
            <w:szCs w:val="24"/>
            <w:u w:val="single" w:color="0000FF"/>
          </w:rPr>
          <w:t>2 CFR §1402.315:</w:t>
        </w:r>
      </w:hyperlink>
      <w:r w:rsidRPr="005031FA">
        <w:rPr>
          <w:rFonts w:ascii="Times New Roman" w:eastAsia="Times New Roman" w:hAnsi="Times New Roman" w:cs="Times New Roman"/>
          <w:sz w:val="24"/>
          <w:szCs w:val="24"/>
        </w:rPr>
        <w:t xml:space="preserve"> (a) All data, methodology, factual inputs, models, analyses, technical information, reports,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 verification. (b) The Federal Government has the right to: (1) Obtain, reproduce, publish, or otherwise use the data, methodology, factual inputs, models, analyses, technical information, reports, conclusions, or other scientific assessments, produced under a Federal award; and (2) Authorize others to receive, reproduce, publish, or otherwise use such data, methodology, factual inputs, models, analyses, technical information, reports, conclusions, or other scientific assessments, for Federal purposes, including to allow for meaningful third-party evaluation.</w:t>
      </w:r>
    </w:p>
    <w:p w14:paraId="2978CAB5"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Applicability</w:t>
      </w:r>
      <w:r w:rsidRPr="005031FA">
        <w:rPr>
          <w:rFonts w:ascii="Times New Roman" w:eastAsia="Times New Roman" w:hAnsi="Times New Roman" w:cs="Times New Roman"/>
          <w:sz w:val="24"/>
          <w:szCs w:val="24"/>
        </w:rPr>
        <w:t>. DOI is committed to basing its decisions on the best available science and providing the American people with enough information to thoughtfully and substantively evaluate the data, methodology, and analysis used by the Department to inform its decisions.</w:t>
      </w:r>
      <w:r w:rsidRPr="005031FA">
        <w:rPr>
          <w:rFonts w:ascii="Times New Roman" w:eastAsia="Times New Roman" w:hAnsi="Times New Roman" w:cs="Times New Roman"/>
          <w:sz w:val="24"/>
          <w:szCs w:val="24"/>
        </w:rPr>
        <w:br/>
      </w:r>
      <w:r w:rsidRPr="005031FA">
        <w:rPr>
          <w:rFonts w:ascii="Times New Roman" w:eastAsia="Times New Roman" w:hAnsi="Times New Roman" w:cs="Times New Roman"/>
          <w:sz w:val="24"/>
          <w:szCs w:val="24"/>
          <w:u w:val="single"/>
        </w:rPr>
        <w:t>Use of Data</w:t>
      </w:r>
      <w:r w:rsidRPr="005031FA">
        <w:rPr>
          <w:rFonts w:ascii="Times New Roman" w:eastAsia="Times New Roman" w:hAnsi="Times New Roman" w:cs="Times New Roman"/>
          <w:sz w:val="24"/>
          <w:szCs w:val="24"/>
        </w:rPr>
        <w:t xml:space="preserve">. The regulations at 2 CFR 200.315 apply to data produced under a Federal award, </w:t>
      </w:r>
      <w:r w:rsidRPr="005031FA">
        <w:rPr>
          <w:rFonts w:ascii="Times New Roman" w:eastAsia="Times New Roman" w:hAnsi="Times New Roman" w:cs="Times New Roman"/>
          <w:sz w:val="24"/>
          <w:szCs w:val="24"/>
        </w:rPr>
        <w:lastRenderedPageBreak/>
        <w:t>including the provision that the Federal Government has the right to obtain, reproduce, publish, or otherwise use the data produced under a Federal award as well as authorize others to receive, reproduce, publish, or otherwise use such data for Federal purposes.</w:t>
      </w:r>
      <w:r w:rsidRPr="005031FA">
        <w:rPr>
          <w:rFonts w:ascii="Times New Roman" w:eastAsia="Times New Roman" w:hAnsi="Times New Roman" w:cs="Times New Roman"/>
          <w:sz w:val="24"/>
          <w:szCs w:val="24"/>
        </w:rPr>
        <w:br/>
      </w:r>
      <w:r w:rsidRPr="005031FA">
        <w:rPr>
          <w:rFonts w:ascii="Times New Roman" w:eastAsia="Times New Roman" w:hAnsi="Times New Roman" w:cs="Times New Roman"/>
          <w:sz w:val="24"/>
          <w:szCs w:val="24"/>
          <w:u w:val="single"/>
        </w:rPr>
        <w:t>Availability of Data</w:t>
      </w:r>
      <w:r w:rsidRPr="005031FA">
        <w:rPr>
          <w:rFonts w:ascii="Times New Roman" w:eastAsia="Times New Roman" w:hAnsi="Times New Roman" w:cs="Times New Roman"/>
          <w:sz w:val="24"/>
          <w:szCs w:val="24"/>
        </w:rPr>
        <w:t>. The Awardee shall make the data produced under this award and any sub- award(s) available to the Government for public release, consistent with applicable law, to allow meaningful third-party evaluation and reproduction of the following:</w:t>
      </w:r>
    </w:p>
    <w:p w14:paraId="1A055826" w14:textId="77777777" w:rsidR="00192830" w:rsidRPr="005031FA" w:rsidRDefault="001C42A2" w:rsidP="005031FA">
      <w:pPr>
        <w:pStyle w:val="Normal0"/>
        <w:numPr>
          <w:ilvl w:val="0"/>
          <w:numId w:val="35"/>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The scientific data relied upon;</w:t>
      </w:r>
    </w:p>
    <w:p w14:paraId="5A136DD7" w14:textId="77777777" w:rsidR="00192830" w:rsidRPr="005031FA" w:rsidRDefault="001C42A2" w:rsidP="005031FA">
      <w:pPr>
        <w:pStyle w:val="Normal0"/>
        <w:numPr>
          <w:ilvl w:val="0"/>
          <w:numId w:val="35"/>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The analysis relied upon; and</w:t>
      </w:r>
    </w:p>
    <w:p w14:paraId="3669A83F" w14:textId="77777777" w:rsidR="00192830" w:rsidRPr="005031FA" w:rsidRDefault="001C42A2" w:rsidP="005031FA">
      <w:pPr>
        <w:pStyle w:val="Normal0"/>
        <w:numPr>
          <w:ilvl w:val="0"/>
          <w:numId w:val="35"/>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The methodology, including models, used to gather and analyze data.</w:t>
      </w:r>
    </w:p>
    <w:p w14:paraId="0E685C3F"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54A78AD1"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101" w:name="_Toc256000033"/>
      <w:bookmarkStart w:id="102" w:name="_Toc108102345"/>
      <w:bookmarkStart w:id="103" w:name="_Toc108102530"/>
      <w:r w:rsidRPr="005031FA">
        <w:rPr>
          <w:rFonts w:cs="Times New Roman"/>
          <w:color w:val="000000"/>
          <w:sz w:val="24"/>
          <w:szCs w:val="24"/>
        </w:rPr>
        <w:t>F3. Reporting</w:t>
      </w:r>
      <w:bookmarkEnd w:id="101"/>
      <w:bookmarkEnd w:id="102"/>
      <w:bookmarkEnd w:id="103"/>
    </w:p>
    <w:p w14:paraId="3A855B07" w14:textId="109BEB6D" w:rsidR="00192830" w:rsidRPr="005031FA" w:rsidRDefault="00B928D1" w:rsidP="005031FA">
      <w:pPr>
        <w:pStyle w:val="Label"/>
      </w:pPr>
      <w:r>
        <w:rPr>
          <w:lang w:val="en-US"/>
        </w:rPr>
        <w:t>a</w:t>
      </w:r>
      <w:r w:rsidRPr="00B928D1">
        <w:t>.</w:t>
      </w:r>
      <w:r>
        <w:rPr>
          <w:lang w:val="en-US"/>
        </w:rPr>
        <w:t xml:space="preserve"> </w:t>
      </w:r>
      <w:r w:rsidR="001C42A2" w:rsidRPr="005031FA">
        <w:t>Financial Reports</w:t>
      </w:r>
    </w:p>
    <w:p w14:paraId="2901F2FC" w14:textId="77777777" w:rsidR="00192830" w:rsidRPr="005031FA" w:rsidRDefault="001C42A2" w:rsidP="0037092D">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All recipients must use the SF-425, Federal Financial Report form for financial reporting. Final reports are due no later than 90 calendar days after the award period of performance end date or termination date. For awards with periods of performance longer than 12 months, recipients are required to submit </w:t>
      </w:r>
      <w:r w:rsidRPr="005031FA">
        <w:rPr>
          <w:rFonts w:ascii="Times New Roman" w:eastAsia="Times New Roman" w:hAnsi="Times New Roman" w:cs="Times New Roman"/>
          <w:b/>
          <w:bCs/>
          <w:sz w:val="24"/>
          <w:szCs w:val="24"/>
        </w:rPr>
        <w:t xml:space="preserve">interim </w:t>
      </w:r>
      <w:r w:rsidRPr="005031FA">
        <w:rPr>
          <w:rFonts w:ascii="Times New Roman" w:eastAsia="Times New Roman" w:hAnsi="Times New Roman" w:cs="Times New Roman"/>
          <w:sz w:val="24"/>
          <w:szCs w:val="24"/>
        </w:rPr>
        <w:t>financial reports on the frequency established in the Notice of Award.</w:t>
      </w:r>
    </w:p>
    <w:p w14:paraId="2FD85452" w14:textId="77777777" w:rsidR="00192830" w:rsidRPr="005031FA" w:rsidRDefault="001C42A2" w:rsidP="0037092D">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BOEM will conduct oversight and monitoring of the work progress and financial status of each cooperative agreement by requiring the following information from the Awardee institution, at a minimum:</w:t>
      </w:r>
    </w:p>
    <w:p w14:paraId="19279007" w14:textId="77777777" w:rsidR="00192830" w:rsidRPr="005031FA" w:rsidRDefault="001C42A2" w:rsidP="0037092D">
      <w:pPr>
        <w:pStyle w:val="Normal0"/>
        <w:numPr>
          <w:ilvl w:val="1"/>
          <w:numId w:val="36"/>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Federal Cash Transactions Reports</w:t>
      </w:r>
      <w:r w:rsidRPr="005031FA">
        <w:rPr>
          <w:rFonts w:ascii="Times New Roman" w:eastAsia="Times New Roman" w:hAnsi="Times New Roman" w:cs="Times New Roman"/>
          <w:sz w:val="24"/>
          <w:szCs w:val="24"/>
        </w:rPr>
        <w:t xml:space="preserve">. The Awardee must submit the Standard Form 425, </w:t>
      </w:r>
      <w:r w:rsidRPr="005031FA">
        <w:rPr>
          <w:rFonts w:ascii="Times New Roman" w:eastAsia="Times New Roman" w:hAnsi="Times New Roman" w:cs="Times New Roman"/>
          <w:i/>
          <w:iCs/>
          <w:sz w:val="24"/>
          <w:szCs w:val="24"/>
        </w:rPr>
        <w:t xml:space="preserve">Federal Financial Report </w:t>
      </w:r>
      <w:r w:rsidRPr="005031FA">
        <w:rPr>
          <w:rFonts w:ascii="Times New Roman" w:eastAsia="Times New Roman" w:hAnsi="Times New Roman" w:cs="Times New Roman"/>
          <w:sz w:val="24"/>
          <w:szCs w:val="24"/>
        </w:rPr>
        <w:t>and, when necessary, its continuation form if funds are withdrawn in advance of expenditures. BOEM will use the form to monitor the cash advanced to the Awardee, and to obtain disbursement or outlay information for each cooperative agreement.</w:t>
      </w:r>
    </w:p>
    <w:p w14:paraId="1DCD25E6" w14:textId="77777777" w:rsidR="00192830" w:rsidRPr="005031FA" w:rsidRDefault="001C42A2" w:rsidP="0037092D">
      <w:pPr>
        <w:pStyle w:val="Normal0"/>
        <w:numPr>
          <w:ilvl w:val="1"/>
          <w:numId w:val="36"/>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Performance and Financial Status Reporting Requirements</w:t>
      </w:r>
      <w:r w:rsidRPr="005031FA">
        <w:rPr>
          <w:rFonts w:ascii="Times New Roman" w:eastAsia="Times New Roman" w:hAnsi="Times New Roman" w:cs="Times New Roman"/>
          <w:sz w:val="24"/>
          <w:szCs w:val="24"/>
        </w:rPr>
        <w:t>. Reporting requirements for the projects are regulated by 2 CFR Part 200. These regulations specify basic cooperative agreement reporting requirements including performance and financial reports. BOEM will work closely with the Awardee to incorporate appropriate performance and financial reporting requirements into each cooperative agreement award, consistent with 2 CFR Part 200. These regulations provide some flexibility in determining the appropriate content and frequency of performance and financial reports.  At a minimum, however, the reporting schedule will require the Awardee to report their progress at least quarterly through the established CESU reporting process and yearly submission of financial status reports.</w:t>
      </w:r>
    </w:p>
    <w:p w14:paraId="6233BBB9" w14:textId="77777777" w:rsidR="00192830" w:rsidRPr="005031FA" w:rsidRDefault="001C42A2" w:rsidP="005031FA">
      <w:pPr>
        <w:pStyle w:val="Normal0"/>
        <w:numPr>
          <w:ilvl w:val="1"/>
          <w:numId w:val="37"/>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Single Audit Requirements</w:t>
      </w:r>
      <w:r w:rsidRPr="005031FA">
        <w:rPr>
          <w:rFonts w:ascii="Times New Roman" w:eastAsia="Times New Roman" w:hAnsi="Times New Roman" w:cs="Times New Roman"/>
          <w:sz w:val="24"/>
          <w:szCs w:val="24"/>
        </w:rPr>
        <w:t>. Non-Federal entities that expend financial assistance funds of $750,000 or more in Federal awards must have a single or a program-specific audit conducted for that year. Non-Federal entities that expend less than $750,000 in Federal awards are exempt from Federal audit requirements for that year, except as noted in 2 CFR 200.501.</w:t>
      </w:r>
    </w:p>
    <w:p w14:paraId="75B599DF" w14:textId="26EAF7F2" w:rsidR="00192830" w:rsidRPr="00B928D1" w:rsidRDefault="001C42A2" w:rsidP="005031FA">
      <w:pPr>
        <w:pStyle w:val="Normal0"/>
        <w:numPr>
          <w:ilvl w:val="1"/>
          <w:numId w:val="37"/>
        </w:numPr>
        <w:rPr>
          <w:rStyle w:val="a"/>
          <w:rFonts w:ascii="Times New Roman" w:eastAsia="Times New Roman" w:hAnsi="Times New Roman" w:cs="Times New Roman"/>
          <w:color w:val="000000"/>
          <w:sz w:val="24"/>
          <w:szCs w:val="24"/>
        </w:rPr>
      </w:pPr>
      <w:r w:rsidRPr="005031FA">
        <w:rPr>
          <w:rFonts w:ascii="Times New Roman" w:eastAsia="Times New Roman" w:hAnsi="Times New Roman" w:cs="Times New Roman"/>
          <w:sz w:val="24"/>
          <w:szCs w:val="24"/>
          <w:u w:val="single"/>
        </w:rPr>
        <w:t xml:space="preserve">Technical Reporting Requirements </w:t>
      </w:r>
      <w:r w:rsidRPr="005031FA">
        <w:rPr>
          <w:rFonts w:ascii="Times New Roman" w:eastAsia="Times New Roman" w:hAnsi="Times New Roman" w:cs="Times New Roman"/>
          <w:sz w:val="24"/>
          <w:szCs w:val="24"/>
        </w:rPr>
        <w:t xml:space="preserve">(to be submitted by project PI). Quarterly Reports, Annual Progress Reports, Draft and Final Reports, and Draft and Final Technical Summaries are required. Details are available at: </w:t>
      </w:r>
      <w:hyperlink r:id="rId28" w:history="1">
        <w:r w:rsidRPr="005031FA">
          <w:rPr>
            <w:rStyle w:val="a"/>
            <w:rFonts w:ascii="Times New Roman" w:eastAsia="Times New Roman" w:hAnsi="Times New Roman" w:cs="Times New Roman"/>
            <w:sz w:val="24"/>
            <w:szCs w:val="24"/>
            <w:u w:val="single" w:color="0000FF"/>
          </w:rPr>
          <w:t xml:space="preserve">http://www.boem.gov/Environmental- </w:t>
        </w:r>
      </w:hyperlink>
      <w:hyperlink r:id="rId29" w:history="1">
        <w:r w:rsidRPr="005031FA">
          <w:rPr>
            <w:rStyle w:val="a"/>
            <w:rFonts w:ascii="Times New Roman" w:eastAsia="Times New Roman" w:hAnsi="Times New Roman" w:cs="Times New Roman"/>
            <w:sz w:val="24"/>
            <w:szCs w:val="24"/>
            <w:u w:val="single" w:color="0000FF"/>
          </w:rPr>
          <w:t>Studies-Program-Report-Specifications/</w:t>
        </w:r>
      </w:hyperlink>
    </w:p>
    <w:p w14:paraId="1F36D934" w14:textId="77777777" w:rsidR="00B928D1" w:rsidRPr="005031FA" w:rsidRDefault="00B928D1" w:rsidP="00B928D1">
      <w:pPr>
        <w:pStyle w:val="Normal0"/>
        <w:ind w:left="1440"/>
        <w:rPr>
          <w:rFonts w:ascii="Times New Roman" w:eastAsia="Times New Roman" w:hAnsi="Times New Roman" w:cs="Times New Roman"/>
          <w:sz w:val="24"/>
          <w:szCs w:val="24"/>
        </w:rPr>
      </w:pPr>
    </w:p>
    <w:p w14:paraId="7C83848F" w14:textId="77777777" w:rsidR="00786ECE" w:rsidRDefault="00786ECE">
      <w:pPr>
        <w:rPr>
          <w:b/>
          <w:szCs w:val="24"/>
          <w:lang w:eastAsia="x-none"/>
        </w:rPr>
      </w:pPr>
      <w:r>
        <w:br w:type="page"/>
      </w:r>
    </w:p>
    <w:p w14:paraId="52DCEEE8" w14:textId="74C9CB27" w:rsidR="00192830" w:rsidRPr="005031FA" w:rsidRDefault="00B928D1" w:rsidP="005031FA">
      <w:pPr>
        <w:pStyle w:val="Label"/>
      </w:pPr>
      <w:r>
        <w:rPr>
          <w:lang w:val="en-US"/>
        </w:rPr>
        <w:lastRenderedPageBreak/>
        <w:t xml:space="preserve">b. </w:t>
      </w:r>
      <w:r w:rsidR="001C42A2" w:rsidRPr="005031FA">
        <w:t>Performance Reports</w:t>
      </w:r>
    </w:p>
    <w:p w14:paraId="00C60D88" w14:textId="2CFDB8EA"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final performance report. Final reports are due no later than 90 calendar days after the award period of performance end date or termination date. For awards with periods of performance longer than 12 months, recipients are required to submit interim financial reports on the frequency established in the Notice of Award. </w:t>
      </w:r>
    </w:p>
    <w:p w14:paraId="6BBEB6FB" w14:textId="77777777" w:rsidR="00786ECE" w:rsidRDefault="00786ECE"/>
    <w:p w14:paraId="4901C650" w14:textId="16766E16" w:rsidR="00192830" w:rsidRPr="005031FA" w:rsidRDefault="001C42A2" w:rsidP="005031FA">
      <w:pPr>
        <w:pStyle w:val="Label"/>
      </w:pPr>
      <w:r w:rsidRPr="005031FA">
        <w:t>c. Significant Development Reports</w:t>
      </w:r>
    </w:p>
    <w:p w14:paraId="6421D5D6" w14:textId="24F17975" w:rsidR="00192830"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Events may occur between the scheduled performance reporting dates which have significant impact upon the supported activity.  In such cases, recipients are required to notify the Bureau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[Insert Bureau Here] in writing of any favorable developments that enable meeting time schedules and objectives sooner or at less cost than anticipated or producing more or different beneficial results than originally planned.</w:t>
      </w:r>
    </w:p>
    <w:p w14:paraId="5ECD4AD4" w14:textId="77777777" w:rsidR="00B928D1" w:rsidRPr="005031FA" w:rsidRDefault="00B928D1" w:rsidP="005031FA">
      <w:pPr>
        <w:pStyle w:val="Normal0"/>
        <w:rPr>
          <w:rFonts w:ascii="Times New Roman" w:eastAsia="Times New Roman" w:hAnsi="Times New Roman" w:cs="Times New Roman"/>
          <w:sz w:val="24"/>
          <w:szCs w:val="24"/>
        </w:rPr>
      </w:pPr>
    </w:p>
    <w:p w14:paraId="011551D5" w14:textId="77777777" w:rsidR="00192830" w:rsidRPr="005031FA" w:rsidRDefault="001C42A2" w:rsidP="005031FA">
      <w:pPr>
        <w:pStyle w:val="Label"/>
      </w:pPr>
      <w:r w:rsidRPr="005031FA">
        <w:t>d. Real Property Reports</w:t>
      </w:r>
    </w:p>
    <w:p w14:paraId="29F0F8C0" w14:textId="3E2087CA" w:rsidR="00192830"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Recipients and subrecipients are required to submit status reports on the status of real property in which the Federal government retains an interest.  The required frequency of these reports will depend on the anticipated length of the Federal interest period.  The Bureau will include recipient-specific real property reporting requirements, including the required data elements, reporting frequency, and report due dates, as applicable.</w:t>
      </w:r>
    </w:p>
    <w:p w14:paraId="01061B51" w14:textId="77777777" w:rsidR="00B928D1" w:rsidRPr="005031FA" w:rsidRDefault="00B928D1" w:rsidP="005031FA">
      <w:pPr>
        <w:pStyle w:val="Normal0"/>
        <w:rPr>
          <w:rFonts w:ascii="Times New Roman" w:eastAsia="Times New Roman" w:hAnsi="Times New Roman" w:cs="Times New Roman"/>
          <w:sz w:val="24"/>
          <w:szCs w:val="24"/>
        </w:rPr>
      </w:pPr>
    </w:p>
    <w:p w14:paraId="1C83A336" w14:textId="31CB4AA7" w:rsidR="00192830" w:rsidRPr="00B928D1" w:rsidRDefault="00B928D1" w:rsidP="005031FA">
      <w:pPr>
        <w:pStyle w:val="Label"/>
        <w:rPr>
          <w:lang w:val="en-US"/>
        </w:rPr>
      </w:pPr>
      <w:r>
        <w:rPr>
          <w:lang w:val="en-US"/>
        </w:rPr>
        <w:t xml:space="preserve">e. </w:t>
      </w:r>
      <w:r w:rsidR="001C42A2" w:rsidRPr="005031FA">
        <w:t xml:space="preserve">Conflict of </w:t>
      </w:r>
      <w:r w:rsidR="001C42A2" w:rsidRPr="005031FA">
        <w:rPr>
          <w:color w:val="auto"/>
        </w:rPr>
        <w:t>Inter</w:t>
      </w:r>
      <w:r w:rsidR="00310C50" w:rsidRPr="005031FA">
        <w:rPr>
          <w:color w:val="auto"/>
          <w:lang w:val="en-US"/>
        </w:rPr>
        <w:t>est</w:t>
      </w:r>
      <w:r w:rsidR="001C42A2" w:rsidRPr="005031FA">
        <w:rPr>
          <w:color w:val="auto"/>
        </w:rPr>
        <w:t xml:space="preserve"> </w:t>
      </w:r>
      <w:r w:rsidR="001C42A2" w:rsidRPr="005031FA">
        <w:t>Disclosures</w:t>
      </w:r>
    </w:p>
    <w:p w14:paraId="01191C36" w14:textId="27102794" w:rsidR="00192830"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Recipients must notify the program immediately in writing of any conflict of interest that arise during the life of their Federal award, including those reported to them by any subrecipient under the award. Recipients must notify the program in writing if any employees, including subrecipient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for more information on these restrictions. The [Insert Bureau Here] will examine each conflict of interest disclosure based on its particular facts and the nature of the project and will determine if a significant potential conflict exists. If it does, </w:t>
      </w:r>
      <w:r w:rsidR="006245F5" w:rsidRPr="005031FA">
        <w:rPr>
          <w:rFonts w:ascii="Times New Roman" w:eastAsia="Times New Roman" w:hAnsi="Times New Roman" w:cs="Times New Roman"/>
          <w:sz w:val="24"/>
          <w:szCs w:val="24"/>
        </w:rPr>
        <w:t>BOEM</w:t>
      </w:r>
      <w:r w:rsidRPr="005031FA">
        <w:rPr>
          <w:rFonts w:ascii="Times New Roman" w:eastAsia="Times New Roman" w:hAnsi="Times New Roman" w:cs="Times New Roman"/>
          <w:sz w:val="24"/>
          <w:szCs w:val="24"/>
        </w:rPr>
        <w:t xml:space="preserve"> will work with the recipient to determine an appropriate resolution. Failure to disclose and resolve conflicts of interest in a manner that satisfies </w:t>
      </w:r>
      <w:r w:rsidR="006245F5" w:rsidRPr="005031FA">
        <w:rPr>
          <w:rFonts w:ascii="Times New Roman" w:eastAsia="Times New Roman" w:hAnsi="Times New Roman" w:cs="Times New Roman"/>
          <w:sz w:val="24"/>
          <w:szCs w:val="24"/>
        </w:rPr>
        <w:t xml:space="preserve">BOEM </w:t>
      </w:r>
      <w:r w:rsidRPr="005031FA">
        <w:rPr>
          <w:rFonts w:ascii="Times New Roman" w:eastAsia="Times New Roman" w:hAnsi="Times New Roman" w:cs="Times New Roman"/>
          <w:sz w:val="24"/>
          <w:szCs w:val="24"/>
        </w:rPr>
        <w:t>may result in any of the remedies described in 2 CFR 200.33</w:t>
      </w:r>
      <w:r w:rsidR="006034EF" w:rsidRPr="005031FA">
        <w:rPr>
          <w:rFonts w:ascii="Times New Roman" w:eastAsia="Times New Roman" w:hAnsi="Times New Roman" w:cs="Times New Roman"/>
          <w:sz w:val="24"/>
          <w:szCs w:val="24"/>
        </w:rPr>
        <w:t>9</w:t>
      </w:r>
      <w:r w:rsidRPr="005031FA">
        <w:rPr>
          <w:rFonts w:ascii="Times New Roman" w:eastAsia="Times New Roman" w:hAnsi="Times New Roman" w:cs="Times New Roman"/>
          <w:sz w:val="24"/>
          <w:szCs w:val="24"/>
        </w:rPr>
        <w:t xml:space="preserve"> Remedies for Noncompliance, including termination of the award.</w:t>
      </w:r>
    </w:p>
    <w:p w14:paraId="31CB2D23" w14:textId="2B9D5CAE" w:rsidR="00786ECE" w:rsidRDefault="00786ECE">
      <w:pPr>
        <w:rPr>
          <w:szCs w:val="24"/>
        </w:rPr>
      </w:pPr>
      <w:r>
        <w:rPr>
          <w:szCs w:val="24"/>
        </w:rPr>
        <w:br w:type="page"/>
      </w:r>
    </w:p>
    <w:p w14:paraId="3B5BE752" w14:textId="34C38532" w:rsidR="00192830" w:rsidRPr="005031FA" w:rsidRDefault="00B928D1" w:rsidP="005031FA">
      <w:pPr>
        <w:pStyle w:val="Label"/>
      </w:pPr>
      <w:r>
        <w:rPr>
          <w:lang w:val="en-US"/>
        </w:rPr>
        <w:lastRenderedPageBreak/>
        <w:t xml:space="preserve">f. </w:t>
      </w:r>
      <w:r w:rsidR="001C42A2" w:rsidRPr="005031FA">
        <w:t>Other Mandatory Disclosures</w:t>
      </w:r>
    </w:p>
    <w:p w14:paraId="4FC6109D" w14:textId="3E24CF36" w:rsidR="00192830"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 Federal entities that receive a Federal award including the terms and conditions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w:t>
      </w:r>
      <w:r w:rsidR="006034EF" w:rsidRPr="005031FA">
        <w:rPr>
          <w:rFonts w:ascii="Times New Roman" w:eastAsia="Times New Roman" w:hAnsi="Times New Roman" w:cs="Times New Roman"/>
          <w:sz w:val="24"/>
          <w:szCs w:val="24"/>
        </w:rPr>
        <w:t>9</w:t>
      </w:r>
      <w:r w:rsidRPr="005031FA">
        <w:rPr>
          <w:rFonts w:ascii="Times New Roman" w:eastAsia="Times New Roman" w:hAnsi="Times New Roman" w:cs="Times New Roman"/>
          <w:sz w:val="24"/>
          <w:szCs w:val="24"/>
        </w:rPr>
        <w:t xml:space="preserve"> Remedies for Noncompliance, including suspension or debarment.</w:t>
      </w:r>
    </w:p>
    <w:p w14:paraId="252E18FF" w14:textId="77777777" w:rsidR="00B928D1" w:rsidRPr="005031FA" w:rsidRDefault="00B928D1" w:rsidP="005031FA">
      <w:pPr>
        <w:pStyle w:val="Normal0"/>
        <w:rPr>
          <w:rFonts w:ascii="Times New Roman" w:eastAsia="Times New Roman" w:hAnsi="Times New Roman" w:cs="Times New Roman"/>
          <w:sz w:val="24"/>
          <w:szCs w:val="24"/>
        </w:rPr>
      </w:pPr>
    </w:p>
    <w:p w14:paraId="7C78403B" w14:textId="588961B2" w:rsidR="00192830" w:rsidRPr="005031FA" w:rsidRDefault="00B928D1" w:rsidP="005031FA">
      <w:pPr>
        <w:pStyle w:val="Label"/>
      </w:pPr>
      <w:r>
        <w:rPr>
          <w:lang w:val="en-US"/>
        </w:rPr>
        <w:t xml:space="preserve">g. </w:t>
      </w:r>
      <w:r w:rsidR="001C42A2" w:rsidRPr="005031FA">
        <w:t>Reporting Matters Related to Recipient Integrity and Performance</w:t>
      </w:r>
    </w:p>
    <w:p w14:paraId="2C451889"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If the total value of your currently active grants, cooperative agreements, and procurement contracts from all Federal awarding agencies exceeds $10,000,000 for any period of time during the period of performance of this Federal award, then you as the recipient during that period of time must maintain the currency of information reported to the System for Award Management (SAM) that is made available in the designated integrity and performance system (currently the Federal Awardee Performance and Integrity Information System (FAPIIS)) about civil, criminal, or administrative proceedings in accordance with Appendix XII to 2 CFR 200.</w:t>
      </w:r>
    </w:p>
    <w:p w14:paraId="71CB1868" w14:textId="77777777" w:rsidR="00192830" w:rsidRPr="005031FA" w:rsidRDefault="001C42A2" w:rsidP="005031FA">
      <w:pPr>
        <w:rPr>
          <w:vanish/>
          <w:szCs w:val="24"/>
        </w:rPr>
      </w:pPr>
      <w:r w:rsidRPr="005031FA">
        <w:rPr>
          <w:vanish/>
          <w:color w:val="009745"/>
          <w:szCs w:val="24"/>
        </w:rPr>
        <w:t>.</w:t>
      </w:r>
    </w:p>
    <w:p w14:paraId="1774496A"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63313641" w14:textId="77777777" w:rsidR="00192830" w:rsidRPr="005031FA" w:rsidRDefault="001C42A2" w:rsidP="005031FA">
      <w:pPr>
        <w:pStyle w:val="Heading1"/>
        <w:pBdr>
          <w:top w:val="none" w:sz="0" w:space="2" w:color="auto"/>
          <w:left w:val="none" w:sz="0" w:space="2" w:color="auto"/>
          <w:bottom w:val="none" w:sz="0" w:space="2" w:color="auto"/>
          <w:right w:val="none" w:sz="0" w:space="2" w:color="auto"/>
        </w:pBdr>
        <w:shd w:val="clear" w:color="auto" w:fill="BCDFFB"/>
        <w:spacing w:before="0" w:after="0"/>
        <w:ind w:left="45" w:right="45"/>
        <w:rPr>
          <w:rFonts w:cs="Times New Roman"/>
          <w:color w:val="000000"/>
          <w:sz w:val="24"/>
          <w:szCs w:val="24"/>
        </w:rPr>
      </w:pPr>
      <w:bookmarkStart w:id="104" w:name="_Toc256000034"/>
      <w:bookmarkStart w:id="105" w:name="_Toc108102346"/>
      <w:bookmarkStart w:id="106" w:name="_Toc108102531"/>
      <w:r w:rsidRPr="005031FA">
        <w:rPr>
          <w:rFonts w:cs="Times New Roman"/>
          <w:color w:val="000000"/>
          <w:sz w:val="24"/>
          <w:szCs w:val="24"/>
        </w:rPr>
        <w:t>G. Federal Awarding Agency Contact(s)</w:t>
      </w:r>
      <w:bookmarkEnd w:id="104"/>
      <w:bookmarkEnd w:id="105"/>
      <w:bookmarkEnd w:id="106"/>
    </w:p>
    <w:p w14:paraId="6BFF9061" w14:textId="77777777" w:rsidR="00E006E2" w:rsidRPr="005031FA" w:rsidRDefault="001C42A2" w:rsidP="005031FA">
      <w:pPr>
        <w:pStyle w:val="Label"/>
      </w:pPr>
      <w:r w:rsidRPr="005031FA">
        <w:t xml:space="preserve"> </w:t>
      </w:r>
    </w:p>
    <w:p w14:paraId="1BC09756" w14:textId="77777777" w:rsidR="00E006E2" w:rsidRPr="005031FA" w:rsidRDefault="00E006E2" w:rsidP="005031FA">
      <w:pPr>
        <w:pStyle w:val="Label"/>
        <w:shd w:val="clear" w:color="auto" w:fill="D9D9D9" w:themeFill="background1" w:themeFillShade="D9"/>
        <w:rPr>
          <w:lang w:val="en-US"/>
        </w:rPr>
      </w:pPr>
      <w:r w:rsidRPr="005031FA">
        <w:rPr>
          <w:lang w:val="en-US"/>
        </w:rPr>
        <w:t xml:space="preserve">G1: </w:t>
      </w:r>
      <w:bookmarkStart w:id="107" w:name="_Hlk106808112"/>
      <w:r w:rsidRPr="005031FA">
        <w:rPr>
          <w:lang w:val="en-US"/>
        </w:rPr>
        <w:t>Funding Announcement Agency Point of Contact</w:t>
      </w:r>
      <w:bookmarkEnd w:id="107"/>
    </w:p>
    <w:p w14:paraId="467A87E6" w14:textId="0DB71833" w:rsidR="00E006E2" w:rsidRPr="005031FA" w:rsidRDefault="00E006E2" w:rsidP="005031FA">
      <w:pPr>
        <w:pStyle w:val="Label"/>
        <w:rPr>
          <w:lang w:val="en-US"/>
        </w:rPr>
      </w:pPr>
      <w:r w:rsidRPr="005031FA">
        <w:rPr>
          <w:lang w:val="en-US"/>
        </w:rPr>
        <w:t>Paula Barksdale</w:t>
      </w:r>
      <w:r w:rsidR="00217113" w:rsidRPr="005031FA">
        <w:rPr>
          <w:lang w:val="en-US"/>
        </w:rPr>
        <w:t>, (Contracting Officer on behalf of BOEM)</w:t>
      </w:r>
    </w:p>
    <w:p w14:paraId="65BC4B3C" w14:textId="77777777" w:rsidR="00E006E2" w:rsidRPr="005031FA" w:rsidRDefault="00E006E2" w:rsidP="005031FA">
      <w:pPr>
        <w:pStyle w:val="Label"/>
        <w:rPr>
          <w:lang w:val="en-US"/>
        </w:rPr>
      </w:pPr>
      <w:r w:rsidRPr="005031FA">
        <w:rPr>
          <w:lang w:val="en-US"/>
        </w:rPr>
        <w:t>45600 Woodland Road, VAE-AMD</w:t>
      </w:r>
    </w:p>
    <w:p w14:paraId="039F1DFC" w14:textId="77777777" w:rsidR="00E006E2" w:rsidRPr="005031FA" w:rsidRDefault="00E006E2" w:rsidP="005031FA">
      <w:pPr>
        <w:pStyle w:val="Label"/>
        <w:rPr>
          <w:lang w:val="en-US"/>
        </w:rPr>
      </w:pPr>
      <w:r w:rsidRPr="005031FA">
        <w:rPr>
          <w:lang w:val="en-US"/>
        </w:rPr>
        <w:t>Sterling, VA  20166</w:t>
      </w:r>
    </w:p>
    <w:p w14:paraId="0A4DF037" w14:textId="77777777" w:rsidR="00E006E2" w:rsidRPr="005031FA" w:rsidRDefault="00E006E2" w:rsidP="005031FA">
      <w:pPr>
        <w:pStyle w:val="Label"/>
        <w:rPr>
          <w:lang w:val="en-US"/>
        </w:rPr>
      </w:pPr>
      <w:r w:rsidRPr="005031FA">
        <w:t>Telephone</w:t>
      </w:r>
      <w:r w:rsidRPr="005031FA">
        <w:rPr>
          <w:lang w:val="en-US"/>
        </w:rPr>
        <w:t>: (703) 787-1743</w:t>
      </w:r>
    </w:p>
    <w:p w14:paraId="6B053323" w14:textId="77777777" w:rsidR="00E006E2" w:rsidRPr="005031FA" w:rsidRDefault="00E006E2" w:rsidP="005031FA">
      <w:pPr>
        <w:pStyle w:val="Label"/>
        <w:rPr>
          <w:lang w:val="en-US"/>
        </w:rPr>
      </w:pPr>
      <w:r w:rsidRPr="005031FA">
        <w:t>Email</w:t>
      </w:r>
      <w:r w:rsidRPr="005031FA">
        <w:rPr>
          <w:lang w:val="en-US"/>
        </w:rPr>
        <w:t>: paula.barksdale@bsee.gov</w:t>
      </w:r>
    </w:p>
    <w:p w14:paraId="4187B8A8" w14:textId="77777777" w:rsidR="00E006E2" w:rsidRPr="005031FA" w:rsidRDefault="00E006E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0EC3D116" w14:textId="77777777" w:rsidR="00E006E2" w:rsidRPr="005031FA" w:rsidRDefault="00E006E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sz w:val="24"/>
          <w:szCs w:val="24"/>
          <w:lang w:val="en-US"/>
        </w:rPr>
      </w:pPr>
      <w:bookmarkStart w:id="108" w:name="_Toc106808820"/>
      <w:bookmarkStart w:id="109" w:name="_Toc108102347"/>
      <w:bookmarkStart w:id="110" w:name="_Toc108102532"/>
      <w:r w:rsidRPr="005031FA">
        <w:rPr>
          <w:rFonts w:cs="Times New Roman"/>
          <w:color w:val="000000"/>
          <w:sz w:val="24"/>
          <w:szCs w:val="24"/>
        </w:rPr>
        <w:t xml:space="preserve">G2. </w:t>
      </w:r>
      <w:r w:rsidRPr="005031FA">
        <w:rPr>
          <w:rFonts w:cs="Times New Roman"/>
          <w:color w:val="000000"/>
          <w:sz w:val="24"/>
          <w:szCs w:val="24"/>
          <w:lang w:val="en-US"/>
        </w:rPr>
        <w:t>Funding Announcement Agency Alternate Point of Contact. (Only for use if the point of contact in G1 is not available.)</w:t>
      </w:r>
      <w:bookmarkEnd w:id="108"/>
      <w:bookmarkEnd w:id="109"/>
      <w:bookmarkEnd w:id="110"/>
    </w:p>
    <w:p w14:paraId="76740D4C" w14:textId="7B0AC03A" w:rsidR="00192830" w:rsidRPr="005031FA" w:rsidRDefault="00E006E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Desray Reeb</w:t>
      </w:r>
      <w:r w:rsidR="001C42A2" w:rsidRPr="005031FA">
        <w:rPr>
          <w:rFonts w:ascii="Times New Roman" w:eastAsia="Times New Roman" w:hAnsi="Times New Roman" w:cs="Times New Roman"/>
          <w:sz w:val="24"/>
          <w:szCs w:val="24"/>
        </w:rPr>
        <w:t> </w:t>
      </w:r>
    </w:p>
    <w:p w14:paraId="667D7B89" w14:textId="6B593305" w:rsidR="00217113" w:rsidRPr="005031FA" w:rsidRDefault="00217113"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760 Paseo Camarillo, Suite 102</w:t>
      </w:r>
    </w:p>
    <w:p w14:paraId="580725F9" w14:textId="01411EE4" w:rsidR="00217113" w:rsidRPr="005031FA" w:rsidRDefault="00217113"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Camarillo, CA  93010</w:t>
      </w:r>
    </w:p>
    <w:p w14:paraId="3A4ABE29" w14:textId="548F83AF" w:rsidR="00217113" w:rsidRPr="005031FA" w:rsidRDefault="00217113"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Telephone: 805-384-6396</w:t>
      </w:r>
    </w:p>
    <w:p w14:paraId="20BBA4CC" w14:textId="6D53E401" w:rsidR="00217113" w:rsidRPr="005031FA" w:rsidRDefault="00217113"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Email: desray.reeb@boem.gov</w:t>
      </w:r>
    </w:p>
    <w:p w14:paraId="2AE467D5"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17700D3B" w14:textId="57ED03EC"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111" w:name="_Toc256000037"/>
      <w:bookmarkStart w:id="112" w:name="_Toc108102348"/>
      <w:bookmarkStart w:id="113" w:name="_Toc108102533"/>
      <w:r w:rsidRPr="005031FA">
        <w:rPr>
          <w:rFonts w:cs="Times New Roman"/>
          <w:color w:val="000000"/>
          <w:sz w:val="24"/>
          <w:szCs w:val="24"/>
        </w:rPr>
        <w:t>G</w:t>
      </w:r>
      <w:r w:rsidR="00E006E2" w:rsidRPr="005031FA">
        <w:rPr>
          <w:rFonts w:cs="Times New Roman"/>
          <w:color w:val="000000"/>
          <w:sz w:val="24"/>
          <w:szCs w:val="24"/>
          <w:lang w:val="en-US"/>
        </w:rPr>
        <w:t>3</w:t>
      </w:r>
      <w:r w:rsidRPr="005031FA">
        <w:rPr>
          <w:rFonts w:cs="Times New Roman"/>
          <w:color w:val="000000"/>
          <w:sz w:val="24"/>
          <w:szCs w:val="24"/>
        </w:rPr>
        <w:t>. Technical Support</w:t>
      </w:r>
      <w:bookmarkEnd w:id="111"/>
      <w:bookmarkEnd w:id="112"/>
      <w:bookmarkEnd w:id="113"/>
      <w:r w:rsidRPr="005031FA">
        <w:rPr>
          <w:rFonts w:cs="Times New Roman"/>
          <w:color w:val="000000"/>
          <w:sz w:val="24"/>
          <w:szCs w:val="24"/>
        </w:rPr>
        <w:t xml:space="preserve"> </w:t>
      </w:r>
    </w:p>
    <w:p w14:paraId="40B84269"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b/>
          <w:bCs/>
          <w:sz w:val="24"/>
          <w:szCs w:val="24"/>
        </w:rPr>
        <w:t>For Grants.gov technical registration and submission, downloading forms and application packages, contact:</w:t>
      </w:r>
    </w:p>
    <w:p w14:paraId="77D895E6" w14:textId="77777777" w:rsidR="00192830" w:rsidRPr="005031FA" w:rsidRDefault="001C42A2" w:rsidP="005031FA">
      <w:pPr>
        <w:pStyle w:val="Label"/>
      </w:pPr>
      <w:r w:rsidRPr="005031FA">
        <w:t>Name</w:t>
      </w:r>
    </w:p>
    <w:p w14:paraId="4AFB9E00" w14:textId="77777777" w:rsidR="00192830" w:rsidRPr="005031FA" w:rsidRDefault="001C42A2" w:rsidP="005031FA">
      <w:pPr>
        <w:rPr>
          <w:szCs w:val="24"/>
        </w:rPr>
      </w:pPr>
      <w:r w:rsidRPr="005031FA">
        <w:rPr>
          <w:szCs w:val="24"/>
        </w:rPr>
        <w:t>Grants.gov Customer Support</w:t>
      </w:r>
    </w:p>
    <w:p w14:paraId="31E9532C" w14:textId="77777777" w:rsidR="00192830" w:rsidRPr="005031FA" w:rsidRDefault="001C42A2" w:rsidP="005031FA">
      <w:pPr>
        <w:pStyle w:val="Label"/>
      </w:pPr>
      <w:r w:rsidRPr="005031FA">
        <w:t xml:space="preserve"> Telephone</w:t>
      </w:r>
    </w:p>
    <w:p w14:paraId="5F288B69" w14:textId="77777777" w:rsidR="00192830" w:rsidRPr="005031FA" w:rsidRDefault="001C42A2" w:rsidP="005031FA">
      <w:pPr>
        <w:rPr>
          <w:szCs w:val="24"/>
        </w:rPr>
      </w:pPr>
      <w:r w:rsidRPr="005031FA">
        <w:rPr>
          <w:szCs w:val="24"/>
        </w:rPr>
        <w:t>1-800-518-4726</w:t>
      </w:r>
    </w:p>
    <w:p w14:paraId="31791F7A" w14:textId="77777777" w:rsidR="00192830" w:rsidRPr="005031FA" w:rsidRDefault="001C42A2" w:rsidP="005031FA">
      <w:pPr>
        <w:pStyle w:val="Label"/>
      </w:pPr>
      <w:r w:rsidRPr="005031FA">
        <w:t>Email</w:t>
      </w:r>
    </w:p>
    <w:p w14:paraId="0EB9471E" w14:textId="77777777" w:rsidR="00192830" w:rsidRPr="005031FA" w:rsidRDefault="001C42A2" w:rsidP="005031FA">
      <w:pPr>
        <w:rPr>
          <w:szCs w:val="24"/>
        </w:rPr>
      </w:pPr>
      <w:r w:rsidRPr="005031FA">
        <w:rPr>
          <w:szCs w:val="24"/>
        </w:rPr>
        <w:t>Support@grants.gov</w:t>
      </w:r>
    </w:p>
    <w:p w14:paraId="74E9FB6C"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lastRenderedPageBreak/>
        <w:t> </w:t>
      </w:r>
    </w:p>
    <w:p w14:paraId="4F5F60E9" w14:textId="77777777" w:rsidR="00192830" w:rsidRPr="005031FA" w:rsidRDefault="001C42A2" w:rsidP="005031FA">
      <w:pPr>
        <w:pStyle w:val="Heading1"/>
        <w:pBdr>
          <w:top w:val="none" w:sz="0" w:space="2" w:color="auto"/>
          <w:left w:val="none" w:sz="0" w:space="2" w:color="auto"/>
          <w:bottom w:val="none" w:sz="0" w:space="2" w:color="auto"/>
          <w:right w:val="none" w:sz="0" w:space="2" w:color="auto"/>
        </w:pBdr>
        <w:shd w:val="clear" w:color="auto" w:fill="BCDFFB"/>
        <w:spacing w:before="0" w:after="0"/>
        <w:ind w:left="45" w:right="45"/>
        <w:rPr>
          <w:rFonts w:cs="Times New Roman"/>
          <w:color w:val="000000"/>
          <w:sz w:val="24"/>
          <w:szCs w:val="24"/>
        </w:rPr>
      </w:pPr>
      <w:bookmarkStart w:id="114" w:name="_Toc256000038"/>
      <w:bookmarkStart w:id="115" w:name="_Toc108102349"/>
      <w:bookmarkStart w:id="116" w:name="_Toc108102534"/>
      <w:r w:rsidRPr="005031FA">
        <w:rPr>
          <w:rFonts w:cs="Times New Roman"/>
          <w:color w:val="000000"/>
          <w:sz w:val="24"/>
          <w:szCs w:val="24"/>
        </w:rPr>
        <w:t>H. Other Information</w:t>
      </w:r>
      <w:bookmarkEnd w:id="114"/>
      <w:bookmarkEnd w:id="115"/>
      <w:bookmarkEnd w:id="116"/>
    </w:p>
    <w:p w14:paraId="245B0361" w14:textId="77777777" w:rsidR="00E006E2" w:rsidRPr="005031FA" w:rsidRDefault="00E006E2" w:rsidP="005031FA">
      <w:pPr>
        <w:rPr>
          <w:bCs/>
          <w:iCs/>
          <w:color w:val="auto"/>
          <w:szCs w:val="24"/>
        </w:rPr>
      </w:pPr>
    </w:p>
    <w:p w14:paraId="5ADFF8CD" w14:textId="77777777" w:rsidR="00E006E2" w:rsidRPr="005031FA" w:rsidRDefault="00E006E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117" w:name="_Toc108102350"/>
      <w:bookmarkStart w:id="118" w:name="_Toc108102535"/>
      <w:r w:rsidRPr="005031FA">
        <w:rPr>
          <w:rFonts w:cs="Times New Roman"/>
          <w:color w:val="000000"/>
          <w:sz w:val="24"/>
          <w:szCs w:val="24"/>
          <w:lang w:val="en-US"/>
        </w:rPr>
        <w:t>H1</w:t>
      </w:r>
      <w:r w:rsidRPr="005031FA">
        <w:rPr>
          <w:rFonts w:cs="Times New Roman"/>
          <w:color w:val="000000"/>
          <w:sz w:val="24"/>
          <w:szCs w:val="24"/>
        </w:rPr>
        <w:t xml:space="preserve">. </w:t>
      </w:r>
      <w:r w:rsidRPr="005031FA">
        <w:rPr>
          <w:rFonts w:cs="Times New Roman"/>
          <w:color w:val="000000"/>
          <w:sz w:val="24"/>
          <w:szCs w:val="24"/>
          <w:lang w:val="en-US"/>
        </w:rPr>
        <w:t>Geospatial Data</w:t>
      </w:r>
      <w:bookmarkEnd w:id="117"/>
      <w:bookmarkEnd w:id="118"/>
      <w:r w:rsidRPr="005031FA">
        <w:rPr>
          <w:rFonts w:cs="Times New Roman"/>
          <w:color w:val="000000"/>
          <w:sz w:val="24"/>
          <w:szCs w:val="24"/>
        </w:rPr>
        <w:t xml:space="preserve"> </w:t>
      </w:r>
    </w:p>
    <w:p w14:paraId="5D58AC7C" w14:textId="77777777" w:rsidR="00E006E2" w:rsidRPr="005031FA" w:rsidRDefault="00E006E2" w:rsidP="005031FA">
      <w:pPr>
        <w:rPr>
          <w:szCs w:val="24"/>
        </w:rPr>
      </w:pPr>
    </w:p>
    <w:p w14:paraId="2DDDECFC" w14:textId="77777777" w:rsidR="00E006E2" w:rsidRPr="005031FA" w:rsidRDefault="00E006E2" w:rsidP="005031FA">
      <w:pPr>
        <w:rPr>
          <w:szCs w:val="24"/>
        </w:rPr>
      </w:pPr>
      <w:r w:rsidRPr="005031FA">
        <w:rPr>
          <w:szCs w:val="24"/>
        </w:rPr>
        <w:t>All geospatial data collected for or produced through the use of the Department of the</w:t>
      </w:r>
    </w:p>
    <w:p w14:paraId="35D95484" w14:textId="77777777" w:rsidR="00E006E2" w:rsidRPr="005031FA" w:rsidRDefault="00E006E2" w:rsidP="005031FA">
      <w:pPr>
        <w:rPr>
          <w:szCs w:val="24"/>
        </w:rPr>
      </w:pPr>
      <w:r w:rsidRPr="005031FA">
        <w:rPr>
          <w:szCs w:val="24"/>
        </w:rPr>
        <w:t>Interior financial assistance funds are required to meet all relevant standards established</w:t>
      </w:r>
    </w:p>
    <w:p w14:paraId="6D8C250A" w14:textId="77777777" w:rsidR="00E006E2" w:rsidRPr="005031FA" w:rsidRDefault="00E006E2" w:rsidP="005031FA">
      <w:pPr>
        <w:rPr>
          <w:szCs w:val="24"/>
        </w:rPr>
      </w:pPr>
      <w:r w:rsidRPr="005031FA">
        <w:rPr>
          <w:szCs w:val="24"/>
        </w:rPr>
        <w:t>by the Federal Geospatial Data Committee (FGDC) as authorized by Geospatial Data</w:t>
      </w:r>
    </w:p>
    <w:p w14:paraId="3475EFB6" w14:textId="77777777" w:rsidR="00E006E2" w:rsidRPr="005031FA" w:rsidRDefault="00E006E2" w:rsidP="005031FA">
      <w:pPr>
        <w:rPr>
          <w:szCs w:val="24"/>
        </w:rPr>
      </w:pPr>
      <w:r w:rsidRPr="005031FA">
        <w:rPr>
          <w:szCs w:val="24"/>
        </w:rPr>
        <w:t>Act of 2018, Pub. L. 115-254, Subtitle F – Geospatial Data, §§ 751-759C, codified at 43</w:t>
      </w:r>
    </w:p>
    <w:p w14:paraId="2B79F55B" w14:textId="77777777" w:rsidR="00E006E2" w:rsidRPr="005031FA" w:rsidRDefault="00E006E2" w:rsidP="005031FA">
      <w:pPr>
        <w:rPr>
          <w:szCs w:val="24"/>
        </w:rPr>
      </w:pPr>
      <w:r w:rsidRPr="005031FA">
        <w:rPr>
          <w:szCs w:val="24"/>
        </w:rPr>
        <w:t>U.S.C. §§ 2801–2811. Interior requires fully compliant metadata on all Geographic</w:t>
      </w:r>
    </w:p>
    <w:p w14:paraId="00C66E8B" w14:textId="77777777" w:rsidR="00E006E2" w:rsidRPr="005031FA" w:rsidRDefault="00E006E2" w:rsidP="005031FA">
      <w:pPr>
        <w:rPr>
          <w:szCs w:val="24"/>
        </w:rPr>
      </w:pPr>
      <w:r w:rsidRPr="005031FA">
        <w:rPr>
          <w:szCs w:val="24"/>
        </w:rPr>
        <w:t>Information Systems files developed for financial assistance projects. If a funded</w:t>
      </w:r>
    </w:p>
    <w:p w14:paraId="578B6CBD" w14:textId="77777777" w:rsidR="00E006E2" w:rsidRPr="005031FA" w:rsidRDefault="00E006E2" w:rsidP="005031FA">
      <w:pPr>
        <w:rPr>
          <w:szCs w:val="24"/>
        </w:rPr>
      </w:pPr>
      <w:r w:rsidRPr="005031FA">
        <w:rPr>
          <w:szCs w:val="24"/>
        </w:rPr>
        <w:t>financial assistance project involves acquiring or collecting geospatial data, the recipient</w:t>
      </w:r>
    </w:p>
    <w:p w14:paraId="1AD768E1" w14:textId="77777777" w:rsidR="00E006E2" w:rsidRPr="005031FA" w:rsidRDefault="00E006E2" w:rsidP="005031FA">
      <w:pPr>
        <w:rPr>
          <w:szCs w:val="24"/>
        </w:rPr>
      </w:pPr>
      <w:r w:rsidRPr="005031FA">
        <w:rPr>
          <w:szCs w:val="24"/>
        </w:rPr>
        <w:t>is required to search GeoPlatform.gov to determine that no existing Federal, State, local</w:t>
      </w:r>
    </w:p>
    <w:p w14:paraId="54DF32FD" w14:textId="77777777" w:rsidR="00E006E2" w:rsidRPr="005031FA" w:rsidRDefault="00E006E2" w:rsidP="005031FA">
      <w:pPr>
        <w:rPr>
          <w:szCs w:val="24"/>
        </w:rPr>
      </w:pPr>
      <w:r w:rsidRPr="005031FA">
        <w:rPr>
          <w:szCs w:val="24"/>
        </w:rPr>
        <w:t>or private data meet the Government’s needs and are available at no cost before</w:t>
      </w:r>
    </w:p>
    <w:p w14:paraId="11B3F70B" w14:textId="79556822" w:rsidR="00E006E2" w:rsidRDefault="00E006E2" w:rsidP="005031FA">
      <w:pPr>
        <w:rPr>
          <w:szCs w:val="24"/>
        </w:rPr>
      </w:pPr>
      <w:r w:rsidRPr="005031FA">
        <w:rPr>
          <w:szCs w:val="24"/>
        </w:rPr>
        <w:t>acquiring or collecting additional geospatial data.</w:t>
      </w:r>
    </w:p>
    <w:p w14:paraId="5C88D038" w14:textId="07A8D588" w:rsidR="00F3770D" w:rsidRDefault="00F3770D" w:rsidP="005031FA">
      <w:pPr>
        <w:rPr>
          <w:szCs w:val="24"/>
        </w:rPr>
      </w:pPr>
    </w:p>
    <w:p w14:paraId="72970CC2" w14:textId="77777777" w:rsidR="00192830" w:rsidRPr="005031FA" w:rsidRDefault="00192830" w:rsidP="005031FA">
      <w:pPr>
        <w:pStyle w:val="Label"/>
      </w:pPr>
    </w:p>
    <w:sectPr w:rsidR="00192830" w:rsidRPr="005031FA" w:rsidSect="00B101CF">
      <w:headerReference w:type="even" r:id="rId30"/>
      <w:headerReference w:type="default" r:id="rId31"/>
      <w:footerReference w:type="even" r:id="rId32"/>
      <w:footerReference w:type="default" r:id="rId33"/>
      <w:headerReference w:type="first" r:id="rId34"/>
      <w:footerReference w:type="first" r:id="rId3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1CA9E" w14:textId="77777777" w:rsidR="00AA2792" w:rsidRDefault="001C42A2">
      <w:r>
        <w:separator/>
      </w:r>
    </w:p>
  </w:endnote>
  <w:endnote w:type="continuationSeparator" w:id="0">
    <w:p w14:paraId="636ABC20" w14:textId="77777777" w:rsidR="00AA2792" w:rsidRDefault="001C4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embedRegular r:id="rId1" w:fontKey="{38B5B236-464B-450D-93E4-ECA1CB3271BF}"/>
  </w:font>
  <w:font w:name="Times New Roman">
    <w:panose1 w:val="02020603050405020304"/>
    <w:charset w:val="00"/>
    <w:family w:val="roman"/>
    <w:pitch w:val="variable"/>
    <w:sig w:usb0="E0002EFF" w:usb1="C000785B" w:usb2="00000009" w:usb3="00000000" w:csb0="000001FF" w:csb1="00000000"/>
    <w:embedRegular r:id="rId2" w:fontKey="{27D4A34A-69EF-4F63-A511-9C15125172A4}"/>
    <w:embedBold r:id="rId3" w:fontKey="{220B434D-12B1-4D76-8F41-8A5FCCF40BA6}"/>
    <w:embedItalic r:id="rId4" w:fontKey="{8FD26AAA-A48A-4550-BEDF-B44B36A4CE6F}"/>
    <w:embedBoldItalic r:id="rId5" w:fontKey="{2625413C-B281-41F2-BF7A-F01AEE51D09F}"/>
  </w:font>
  <w:font w:name="Courier New">
    <w:panose1 w:val="02070309020205020404"/>
    <w:charset w:val="00"/>
    <w:family w:val="modern"/>
    <w:pitch w:val="fixed"/>
    <w:sig w:usb0="E0002EFF" w:usb1="C0007843" w:usb2="00000009" w:usb3="00000000" w:csb0="000001FF" w:csb1="00000000"/>
    <w:embedRegular r:id="rId6" w:fontKey="{7E9E39C2-2881-46C3-9FB4-2D5500D214FB}"/>
  </w:font>
  <w:font w:name="Wingdings">
    <w:panose1 w:val="05000000000000000000"/>
    <w:charset w:val="02"/>
    <w:family w:val="auto"/>
    <w:pitch w:val="variable"/>
    <w:sig w:usb0="00000000" w:usb1="10000000" w:usb2="00000000" w:usb3="00000000" w:csb0="80000000" w:csb1="00000000"/>
    <w:embedRegular r:id="rId7" w:fontKey="{CF260FAF-0687-4298-9711-1B6B117EBF01}"/>
  </w:font>
  <w:font w:name="Arial">
    <w:panose1 w:val="020B0604020202020204"/>
    <w:charset w:val="00"/>
    <w:family w:val="swiss"/>
    <w:pitch w:val="variable"/>
    <w:sig w:usb0="E0002EFF" w:usb1="C000785B" w:usb2="00000009" w:usb3="00000000" w:csb0="000001FF" w:csb1="00000000"/>
    <w:embedRegular r:id="rId8" w:fontKey="{DDA71530-C45A-4FA7-ADCB-FFEC63FBE0E9}"/>
    <w:embedBold r:id="rId9" w:fontKey="{244734C9-0F93-42FA-B3EF-9F02068E5448}"/>
    <w:embedBoldItalic r:id="rId10" w:fontKey="{FE7F554D-04FE-4071-9FC2-89FB7AC6E66B}"/>
  </w:font>
  <w:font w:name="+mn-ea">
    <w:panose1 w:val="00000000000000000000"/>
    <w:charset w:val="00"/>
    <w:family w:val="roman"/>
    <w:notTrueType/>
    <w:pitch w:val="default"/>
    <w:sig w:usb0="00000000" w:usb1="00000000" w:usb2="00000000" w:usb3="00000000" w:csb0="00000001" w:csb1="00000000"/>
  </w:font>
  <w:font w:name="Calibri">
    <w:panose1 w:val="020F0502020204030204"/>
    <w:charset w:val="00"/>
    <w:family w:val="swiss"/>
    <w:pitch w:val="variable"/>
    <w:sig w:usb0="E4002EFF" w:usb1="C000247B" w:usb2="00000009" w:usb3="00000000" w:csb0="000001FF" w:csb1="00000000"/>
    <w:embedRegular r:id="rId11" w:fontKey="{8C6E5592-C889-4323-9C4A-EDBBD2CEB9D4}"/>
    <w:embedItalic r:id="rId12" w:fontKey="{3CCE2C6B-8AF6-4CB7-B2DC-FADA64F4E201}"/>
  </w:font>
  <w:font w:name="Verdana">
    <w:panose1 w:val="020B0604030504040204"/>
    <w:charset w:val="00"/>
    <w:family w:val="swiss"/>
    <w:pitch w:val="variable"/>
    <w:sig w:usb0="A00006FF" w:usb1="4000205B" w:usb2="00000010" w:usb3="00000000" w:csb0="0000019F" w:csb1="00000000"/>
    <w:embedRegular r:id="rId13" w:fontKey="{2D8B7262-4535-49D4-A43C-1434F57D612D}"/>
    <w:embedBold r:id="rId14" w:fontKey="{5FC740A5-737B-433E-A59C-EBC46FAB8711}"/>
    <w:embedItalic r:id="rId15" w:fontKey="{1E8975E0-B386-4D99-A92A-86C4A50F6331}"/>
    <w:embedBoldItalic r:id="rId16" w:fontKey="{945F41EF-D8C1-4208-8290-E3FC16651CB6}"/>
  </w:font>
  <w:font w:name="Cambria">
    <w:panose1 w:val="02040503050406030204"/>
    <w:charset w:val="00"/>
    <w:family w:val="roman"/>
    <w:pitch w:val="variable"/>
    <w:sig w:usb0="E00006FF" w:usb1="420024FF" w:usb2="02000000" w:usb3="00000000" w:csb0="0000019F" w:csb1="00000000"/>
    <w:embedRegular r:id="rId17" w:fontKey="{C15D2AE1-E42B-4AF2-93DE-3AB08A948E5D}"/>
    <w:embedBold r:id="rId18" w:fontKey="{83573432-247F-488B-A73F-5C3F235ED887}"/>
  </w:font>
  <w:font w:name="Garamond">
    <w:panose1 w:val="02020404030301010803"/>
    <w:charset w:val="00"/>
    <w:family w:val="roman"/>
    <w:pitch w:val="variable"/>
    <w:sig w:usb0="00000287" w:usb1="00000000" w:usb2="00000000" w:usb3="00000000" w:csb0="0000009F" w:csb1="00000000"/>
    <w:embedRegular r:id="rId19" w:fontKey="{D53251F0-B150-4319-9329-729972BF7AA4}"/>
    <w:embedBold r:id="rId20" w:fontKey="{A626598E-E8A4-4204-BF44-15376637E47A}"/>
  </w:font>
  <w:font w:name="Tahoma">
    <w:panose1 w:val="020B0604030504040204"/>
    <w:charset w:val="00"/>
    <w:family w:val="swiss"/>
    <w:pitch w:val="variable"/>
    <w:sig w:usb0="E1002EFF" w:usb1="C000605B" w:usb2="00000029" w:usb3="00000000" w:csb0="000101FF" w:csb1="00000000"/>
    <w:embedRegular r:id="rId21" w:fontKey="{C69F6595-6F43-4408-97A8-A06BA1359A0B}"/>
  </w:font>
  <w:font w:name="Helvetica">
    <w:panose1 w:val="020B0604020202020204"/>
    <w:charset w:val="00"/>
    <w:family w:val="swiss"/>
    <w:pitch w:val="variable"/>
    <w:sig w:usb0="E0002EFF" w:usb1="C000785B" w:usb2="00000009" w:usb3="00000000" w:csb0="000001FF" w:csb1="00000000"/>
    <w:embedRegular r:id="rId22" w:fontKey="{2008B829-4010-4767-AD8E-68706B2B0DAF}"/>
    <w:embedBold r:id="rId23" w:fontKey="{54FCF587-2142-4FFB-B9D4-0767269D450F}"/>
    <w:embedBoldItalic r:id="rId24" w:fontKey="{14D4B903-FBD3-42A6-877A-83D58F66FDF2}"/>
  </w:font>
  <w:font w:name="Times">
    <w:panose1 w:val="02020603050405020304"/>
    <w:charset w:val="00"/>
    <w:family w:val="roman"/>
    <w:pitch w:val="variable"/>
    <w:sig w:usb0="E0002EFF" w:usb1="C000785B" w:usb2="00000009" w:usb3="00000000" w:csb0="000001FF" w:csb1="00000000"/>
    <w:embedRegular r:id="rId25" w:fontKey="{8C151051-0BD0-4EBB-8821-CFA75CE02923}"/>
  </w:font>
  <w:font w:name="Calibri Light">
    <w:panose1 w:val="020F0302020204030204"/>
    <w:charset w:val="00"/>
    <w:family w:val="swiss"/>
    <w:pitch w:val="variable"/>
    <w:sig w:usb0="E4002EFF" w:usb1="C000247B" w:usb2="00000009" w:usb3="00000000" w:csb0="000001FF" w:csb1="00000000"/>
    <w:embedRegular r:id="rId26" w:fontKey="{DBF8F225-621C-4946-8200-6640207A6FA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133E0" w14:textId="77777777" w:rsidR="008A694C" w:rsidRDefault="008A69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3120"/>
      <w:gridCol w:w="3120"/>
      <w:gridCol w:w="3120"/>
    </w:tblGrid>
    <w:tr w:rsidR="00192830" w14:paraId="151AFAF2" w14:textId="77777777">
      <w:tc>
        <w:tcPr>
          <w:tcW w:w="1650" w:type="pct"/>
        </w:tcPr>
        <w:p w14:paraId="48353B00" w14:textId="7DAB2C18" w:rsidR="003F04D4" w:rsidRPr="008A694C" w:rsidRDefault="003F04D4" w:rsidP="008A694C">
          <w:pPr>
            <w:pStyle w:val="Footer"/>
            <w:jc w:val="center"/>
          </w:pPr>
        </w:p>
      </w:tc>
      <w:tc>
        <w:tcPr>
          <w:tcW w:w="1650" w:type="pct"/>
        </w:tcPr>
        <w:p w14:paraId="3D255D38" w14:textId="77777777" w:rsidR="003F04D4" w:rsidRPr="008A694C" w:rsidRDefault="003F04D4" w:rsidP="008A694C">
          <w:pPr>
            <w:pStyle w:val="Footer"/>
            <w:jc w:val="center"/>
          </w:pPr>
        </w:p>
      </w:tc>
      <w:tc>
        <w:tcPr>
          <w:tcW w:w="1650" w:type="pct"/>
        </w:tcPr>
        <w:p w14:paraId="5D760E99" w14:textId="32E52CD0" w:rsidR="003F04D4" w:rsidRPr="008A694C" w:rsidRDefault="001C42A2" w:rsidP="008A694C">
          <w:pPr>
            <w:pStyle w:val="Footer"/>
            <w:jc w:val="center"/>
          </w:pPr>
          <w:r w:rsidRPr="008A694C">
            <w:t xml:space="preserve">Page </w:t>
          </w:r>
          <w:r w:rsidRPr="008A694C">
            <w:fldChar w:fldCharType="begin"/>
          </w:r>
          <w:r w:rsidRPr="008A694C">
            <w:instrText xml:space="preserve"> PAGE </w:instrText>
          </w:r>
          <w:r w:rsidRPr="008A694C">
            <w:fldChar w:fldCharType="separate"/>
          </w:r>
          <w:r w:rsidRPr="008A694C">
            <w:t>28</w:t>
          </w:r>
          <w:r w:rsidRPr="008A694C">
            <w:fldChar w:fldCharType="end"/>
          </w:r>
          <w:r w:rsidRPr="008A694C">
            <w:t xml:space="preserve"> of </w:t>
          </w:r>
          <w:r w:rsidR="00B928D1">
            <w:t>23</w:t>
          </w:r>
        </w:p>
      </w:tc>
    </w:tr>
  </w:tbl>
  <w:p w14:paraId="4719D6F4" w14:textId="77777777" w:rsidR="003F04D4" w:rsidRPr="008A694C" w:rsidRDefault="003F04D4" w:rsidP="008A69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13B20" w14:textId="77777777" w:rsidR="008A694C" w:rsidRDefault="008A69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1508F" w14:textId="77777777" w:rsidR="00AA2792" w:rsidRDefault="001C42A2">
      <w:r>
        <w:separator/>
      </w:r>
    </w:p>
  </w:footnote>
  <w:footnote w:type="continuationSeparator" w:id="0">
    <w:p w14:paraId="073D8152" w14:textId="77777777" w:rsidR="00AA2792" w:rsidRDefault="001C4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7D689" w14:textId="77777777" w:rsidR="008A694C" w:rsidRDefault="008A69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F8C0D" w14:textId="77777777" w:rsidR="008A694C" w:rsidRDefault="008A69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75E99" w14:textId="77777777" w:rsidR="008A694C" w:rsidRDefault="008A69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C56CB"/>
    <w:multiLevelType w:val="hybridMultilevel"/>
    <w:tmpl w:val="DEAE6F06"/>
    <w:lvl w:ilvl="0" w:tplc="CF208CE0">
      <w:start w:val="1"/>
      <w:numFmt w:val="bullet"/>
      <w:lvlText w:val=""/>
      <w:lvlJc w:val="left"/>
      <w:pPr>
        <w:ind w:left="783" w:hanging="360"/>
      </w:pPr>
      <w:rPr>
        <w:rFonts w:ascii="Symbol" w:hAnsi="Symbol" w:hint="default"/>
      </w:rPr>
    </w:lvl>
    <w:lvl w:ilvl="1" w:tplc="09D47BF8" w:tentative="1">
      <w:start w:val="1"/>
      <w:numFmt w:val="bullet"/>
      <w:lvlText w:val="o"/>
      <w:lvlJc w:val="left"/>
      <w:pPr>
        <w:ind w:left="1503" w:hanging="360"/>
      </w:pPr>
      <w:rPr>
        <w:rFonts w:ascii="Courier New" w:hAnsi="Courier New" w:cs="Courier New" w:hint="default"/>
      </w:rPr>
    </w:lvl>
    <w:lvl w:ilvl="2" w:tplc="5C0CA100" w:tentative="1">
      <w:start w:val="1"/>
      <w:numFmt w:val="bullet"/>
      <w:lvlText w:val=""/>
      <w:lvlJc w:val="left"/>
      <w:pPr>
        <w:ind w:left="2223" w:hanging="360"/>
      </w:pPr>
      <w:rPr>
        <w:rFonts w:ascii="Wingdings" w:hAnsi="Wingdings" w:hint="default"/>
      </w:rPr>
    </w:lvl>
    <w:lvl w:ilvl="3" w:tplc="2E9C85FC" w:tentative="1">
      <w:start w:val="1"/>
      <w:numFmt w:val="bullet"/>
      <w:lvlText w:val=""/>
      <w:lvlJc w:val="left"/>
      <w:pPr>
        <w:ind w:left="2943" w:hanging="360"/>
      </w:pPr>
      <w:rPr>
        <w:rFonts w:ascii="Symbol" w:hAnsi="Symbol" w:hint="default"/>
      </w:rPr>
    </w:lvl>
    <w:lvl w:ilvl="4" w:tplc="760E90BC" w:tentative="1">
      <w:start w:val="1"/>
      <w:numFmt w:val="bullet"/>
      <w:lvlText w:val="o"/>
      <w:lvlJc w:val="left"/>
      <w:pPr>
        <w:ind w:left="3663" w:hanging="360"/>
      </w:pPr>
      <w:rPr>
        <w:rFonts w:ascii="Courier New" w:hAnsi="Courier New" w:cs="Courier New" w:hint="default"/>
      </w:rPr>
    </w:lvl>
    <w:lvl w:ilvl="5" w:tplc="FE9C3450" w:tentative="1">
      <w:start w:val="1"/>
      <w:numFmt w:val="bullet"/>
      <w:lvlText w:val=""/>
      <w:lvlJc w:val="left"/>
      <w:pPr>
        <w:ind w:left="4383" w:hanging="360"/>
      </w:pPr>
      <w:rPr>
        <w:rFonts w:ascii="Wingdings" w:hAnsi="Wingdings" w:hint="default"/>
      </w:rPr>
    </w:lvl>
    <w:lvl w:ilvl="6" w:tplc="421208AC" w:tentative="1">
      <w:start w:val="1"/>
      <w:numFmt w:val="bullet"/>
      <w:lvlText w:val=""/>
      <w:lvlJc w:val="left"/>
      <w:pPr>
        <w:ind w:left="5103" w:hanging="360"/>
      </w:pPr>
      <w:rPr>
        <w:rFonts w:ascii="Symbol" w:hAnsi="Symbol" w:hint="default"/>
      </w:rPr>
    </w:lvl>
    <w:lvl w:ilvl="7" w:tplc="EB90978C" w:tentative="1">
      <w:start w:val="1"/>
      <w:numFmt w:val="bullet"/>
      <w:lvlText w:val="o"/>
      <w:lvlJc w:val="left"/>
      <w:pPr>
        <w:ind w:left="5823" w:hanging="360"/>
      </w:pPr>
      <w:rPr>
        <w:rFonts w:ascii="Courier New" w:hAnsi="Courier New" w:cs="Courier New" w:hint="default"/>
      </w:rPr>
    </w:lvl>
    <w:lvl w:ilvl="8" w:tplc="5E28BD0A" w:tentative="1">
      <w:start w:val="1"/>
      <w:numFmt w:val="bullet"/>
      <w:lvlText w:val=""/>
      <w:lvlJc w:val="left"/>
      <w:pPr>
        <w:ind w:left="6543" w:hanging="360"/>
      </w:pPr>
      <w:rPr>
        <w:rFonts w:ascii="Wingdings" w:hAnsi="Wingdings" w:hint="default"/>
      </w:rPr>
    </w:lvl>
  </w:abstractNum>
  <w:abstractNum w:abstractNumId="1" w15:restartNumberingAfterBreak="0">
    <w:nsid w:val="08025E21"/>
    <w:multiLevelType w:val="hybridMultilevel"/>
    <w:tmpl w:val="37E836BC"/>
    <w:lvl w:ilvl="0" w:tplc="B54E2158">
      <w:start w:val="1"/>
      <w:numFmt w:val="bullet"/>
      <w:lvlText w:val=""/>
      <w:lvlJc w:val="left"/>
      <w:pPr>
        <w:ind w:left="720" w:hanging="360"/>
      </w:pPr>
      <w:rPr>
        <w:rFonts w:ascii="Symbol" w:hAnsi="Symbol" w:hint="default"/>
      </w:rPr>
    </w:lvl>
    <w:lvl w:ilvl="1" w:tplc="A08C97D6" w:tentative="1">
      <w:start w:val="1"/>
      <w:numFmt w:val="bullet"/>
      <w:lvlText w:val="o"/>
      <w:lvlJc w:val="left"/>
      <w:pPr>
        <w:ind w:left="1440" w:hanging="360"/>
      </w:pPr>
      <w:rPr>
        <w:rFonts w:ascii="Courier New" w:hAnsi="Courier New" w:cs="Courier New" w:hint="default"/>
      </w:rPr>
    </w:lvl>
    <w:lvl w:ilvl="2" w:tplc="8F1C9A64" w:tentative="1">
      <w:start w:val="1"/>
      <w:numFmt w:val="bullet"/>
      <w:lvlText w:val=""/>
      <w:lvlJc w:val="left"/>
      <w:pPr>
        <w:ind w:left="2160" w:hanging="360"/>
      </w:pPr>
      <w:rPr>
        <w:rFonts w:ascii="Wingdings" w:hAnsi="Wingdings" w:hint="default"/>
      </w:rPr>
    </w:lvl>
    <w:lvl w:ilvl="3" w:tplc="8BFCA612" w:tentative="1">
      <w:start w:val="1"/>
      <w:numFmt w:val="bullet"/>
      <w:lvlText w:val=""/>
      <w:lvlJc w:val="left"/>
      <w:pPr>
        <w:ind w:left="2880" w:hanging="360"/>
      </w:pPr>
      <w:rPr>
        <w:rFonts w:ascii="Symbol" w:hAnsi="Symbol" w:hint="default"/>
      </w:rPr>
    </w:lvl>
    <w:lvl w:ilvl="4" w:tplc="984E5FF4" w:tentative="1">
      <w:start w:val="1"/>
      <w:numFmt w:val="bullet"/>
      <w:lvlText w:val="o"/>
      <w:lvlJc w:val="left"/>
      <w:pPr>
        <w:ind w:left="3600" w:hanging="360"/>
      </w:pPr>
      <w:rPr>
        <w:rFonts w:ascii="Courier New" w:hAnsi="Courier New" w:cs="Courier New" w:hint="default"/>
      </w:rPr>
    </w:lvl>
    <w:lvl w:ilvl="5" w:tplc="9446B9D8" w:tentative="1">
      <w:start w:val="1"/>
      <w:numFmt w:val="bullet"/>
      <w:lvlText w:val=""/>
      <w:lvlJc w:val="left"/>
      <w:pPr>
        <w:ind w:left="4320" w:hanging="360"/>
      </w:pPr>
      <w:rPr>
        <w:rFonts w:ascii="Wingdings" w:hAnsi="Wingdings" w:hint="default"/>
      </w:rPr>
    </w:lvl>
    <w:lvl w:ilvl="6" w:tplc="331C31AA" w:tentative="1">
      <w:start w:val="1"/>
      <w:numFmt w:val="bullet"/>
      <w:lvlText w:val=""/>
      <w:lvlJc w:val="left"/>
      <w:pPr>
        <w:ind w:left="5040" w:hanging="360"/>
      </w:pPr>
      <w:rPr>
        <w:rFonts w:ascii="Symbol" w:hAnsi="Symbol" w:hint="default"/>
      </w:rPr>
    </w:lvl>
    <w:lvl w:ilvl="7" w:tplc="AE9C4852" w:tentative="1">
      <w:start w:val="1"/>
      <w:numFmt w:val="bullet"/>
      <w:lvlText w:val="o"/>
      <w:lvlJc w:val="left"/>
      <w:pPr>
        <w:ind w:left="5760" w:hanging="360"/>
      </w:pPr>
      <w:rPr>
        <w:rFonts w:ascii="Courier New" w:hAnsi="Courier New" w:cs="Courier New" w:hint="default"/>
      </w:rPr>
    </w:lvl>
    <w:lvl w:ilvl="8" w:tplc="CA0E172A" w:tentative="1">
      <w:start w:val="1"/>
      <w:numFmt w:val="bullet"/>
      <w:lvlText w:val=""/>
      <w:lvlJc w:val="left"/>
      <w:pPr>
        <w:ind w:left="6480" w:hanging="360"/>
      </w:pPr>
      <w:rPr>
        <w:rFonts w:ascii="Wingdings" w:hAnsi="Wingdings" w:hint="default"/>
      </w:rPr>
    </w:lvl>
  </w:abstractNum>
  <w:abstractNum w:abstractNumId="2" w15:restartNumberingAfterBreak="0">
    <w:nsid w:val="1DFB6BF4"/>
    <w:multiLevelType w:val="hybridMultilevel"/>
    <w:tmpl w:val="D780DCE2"/>
    <w:lvl w:ilvl="0" w:tplc="74C074EE">
      <w:start w:val="1"/>
      <w:numFmt w:val="bullet"/>
      <w:pStyle w:val="Bullet"/>
      <w:lvlText w:val=""/>
      <w:lvlJc w:val="left"/>
      <w:pPr>
        <w:ind w:left="1440" w:hanging="360"/>
      </w:pPr>
      <w:rPr>
        <w:rFonts w:ascii="Symbol" w:hAnsi="Symbol" w:hint="default"/>
      </w:rPr>
    </w:lvl>
    <w:lvl w:ilvl="1" w:tplc="4C26AD36" w:tentative="1">
      <w:start w:val="1"/>
      <w:numFmt w:val="bullet"/>
      <w:lvlText w:val="o"/>
      <w:lvlJc w:val="left"/>
      <w:pPr>
        <w:ind w:left="2160" w:hanging="360"/>
      </w:pPr>
      <w:rPr>
        <w:rFonts w:ascii="Courier New" w:hAnsi="Courier New" w:hint="default"/>
      </w:rPr>
    </w:lvl>
    <w:lvl w:ilvl="2" w:tplc="7E109684" w:tentative="1">
      <w:start w:val="1"/>
      <w:numFmt w:val="bullet"/>
      <w:lvlText w:val=""/>
      <w:lvlJc w:val="left"/>
      <w:pPr>
        <w:ind w:left="2880" w:hanging="360"/>
      </w:pPr>
      <w:rPr>
        <w:rFonts w:ascii="Wingdings" w:hAnsi="Wingdings" w:hint="default"/>
      </w:rPr>
    </w:lvl>
    <w:lvl w:ilvl="3" w:tplc="DFECFF88" w:tentative="1">
      <w:start w:val="1"/>
      <w:numFmt w:val="bullet"/>
      <w:lvlText w:val=""/>
      <w:lvlJc w:val="left"/>
      <w:pPr>
        <w:ind w:left="3600" w:hanging="360"/>
      </w:pPr>
      <w:rPr>
        <w:rFonts w:ascii="Symbol" w:hAnsi="Symbol" w:hint="default"/>
      </w:rPr>
    </w:lvl>
    <w:lvl w:ilvl="4" w:tplc="8F9E4A56" w:tentative="1">
      <w:start w:val="1"/>
      <w:numFmt w:val="bullet"/>
      <w:lvlText w:val="o"/>
      <w:lvlJc w:val="left"/>
      <w:pPr>
        <w:ind w:left="4320" w:hanging="360"/>
      </w:pPr>
      <w:rPr>
        <w:rFonts w:ascii="Courier New" w:hAnsi="Courier New" w:hint="default"/>
      </w:rPr>
    </w:lvl>
    <w:lvl w:ilvl="5" w:tplc="492808A4" w:tentative="1">
      <w:start w:val="1"/>
      <w:numFmt w:val="bullet"/>
      <w:lvlText w:val=""/>
      <w:lvlJc w:val="left"/>
      <w:pPr>
        <w:ind w:left="5040" w:hanging="360"/>
      </w:pPr>
      <w:rPr>
        <w:rFonts w:ascii="Wingdings" w:hAnsi="Wingdings" w:hint="default"/>
      </w:rPr>
    </w:lvl>
    <w:lvl w:ilvl="6" w:tplc="B54C9760" w:tentative="1">
      <w:start w:val="1"/>
      <w:numFmt w:val="bullet"/>
      <w:lvlText w:val=""/>
      <w:lvlJc w:val="left"/>
      <w:pPr>
        <w:ind w:left="5760" w:hanging="360"/>
      </w:pPr>
      <w:rPr>
        <w:rFonts w:ascii="Symbol" w:hAnsi="Symbol" w:hint="default"/>
      </w:rPr>
    </w:lvl>
    <w:lvl w:ilvl="7" w:tplc="BFB6568C" w:tentative="1">
      <w:start w:val="1"/>
      <w:numFmt w:val="bullet"/>
      <w:lvlText w:val="o"/>
      <w:lvlJc w:val="left"/>
      <w:pPr>
        <w:ind w:left="6480" w:hanging="360"/>
      </w:pPr>
      <w:rPr>
        <w:rFonts w:ascii="Courier New" w:hAnsi="Courier New" w:hint="default"/>
      </w:rPr>
    </w:lvl>
    <w:lvl w:ilvl="8" w:tplc="A8DEDF64" w:tentative="1">
      <w:start w:val="1"/>
      <w:numFmt w:val="bullet"/>
      <w:lvlText w:val=""/>
      <w:lvlJc w:val="left"/>
      <w:pPr>
        <w:ind w:left="7200" w:hanging="360"/>
      </w:pPr>
      <w:rPr>
        <w:rFonts w:ascii="Wingdings" w:hAnsi="Wingdings" w:hint="default"/>
      </w:rPr>
    </w:lvl>
  </w:abstractNum>
  <w:abstractNum w:abstractNumId="3" w15:restartNumberingAfterBreak="0">
    <w:nsid w:val="22E84D12"/>
    <w:multiLevelType w:val="hybridMultilevel"/>
    <w:tmpl w:val="16868702"/>
    <w:lvl w:ilvl="0" w:tplc="28048DDC">
      <w:start w:val="1"/>
      <w:numFmt w:val="bullet"/>
      <w:lvlText w:val=""/>
      <w:lvlJc w:val="left"/>
      <w:pPr>
        <w:ind w:left="360" w:hanging="360"/>
      </w:pPr>
      <w:rPr>
        <w:rFonts w:ascii="Symbol" w:hAnsi="Symbol" w:hint="default"/>
      </w:rPr>
    </w:lvl>
    <w:lvl w:ilvl="1" w:tplc="B32E822E" w:tentative="1">
      <w:start w:val="1"/>
      <w:numFmt w:val="bullet"/>
      <w:lvlText w:val="o"/>
      <w:lvlJc w:val="left"/>
      <w:pPr>
        <w:ind w:left="1080" w:hanging="360"/>
      </w:pPr>
      <w:rPr>
        <w:rFonts w:ascii="Courier New" w:hAnsi="Courier New" w:cs="Courier New" w:hint="default"/>
      </w:rPr>
    </w:lvl>
    <w:lvl w:ilvl="2" w:tplc="93887564" w:tentative="1">
      <w:start w:val="1"/>
      <w:numFmt w:val="bullet"/>
      <w:lvlText w:val=""/>
      <w:lvlJc w:val="left"/>
      <w:pPr>
        <w:ind w:left="1800" w:hanging="360"/>
      </w:pPr>
      <w:rPr>
        <w:rFonts w:ascii="Wingdings" w:hAnsi="Wingdings" w:hint="default"/>
      </w:rPr>
    </w:lvl>
    <w:lvl w:ilvl="3" w:tplc="EEBC2990" w:tentative="1">
      <w:start w:val="1"/>
      <w:numFmt w:val="bullet"/>
      <w:lvlText w:val=""/>
      <w:lvlJc w:val="left"/>
      <w:pPr>
        <w:ind w:left="2520" w:hanging="360"/>
      </w:pPr>
      <w:rPr>
        <w:rFonts w:ascii="Symbol" w:hAnsi="Symbol" w:hint="default"/>
      </w:rPr>
    </w:lvl>
    <w:lvl w:ilvl="4" w:tplc="DFDC89DA" w:tentative="1">
      <w:start w:val="1"/>
      <w:numFmt w:val="bullet"/>
      <w:lvlText w:val="o"/>
      <w:lvlJc w:val="left"/>
      <w:pPr>
        <w:ind w:left="3240" w:hanging="360"/>
      </w:pPr>
      <w:rPr>
        <w:rFonts w:ascii="Courier New" w:hAnsi="Courier New" w:cs="Courier New" w:hint="default"/>
      </w:rPr>
    </w:lvl>
    <w:lvl w:ilvl="5" w:tplc="03B6989C" w:tentative="1">
      <w:start w:val="1"/>
      <w:numFmt w:val="bullet"/>
      <w:lvlText w:val=""/>
      <w:lvlJc w:val="left"/>
      <w:pPr>
        <w:ind w:left="3960" w:hanging="360"/>
      </w:pPr>
      <w:rPr>
        <w:rFonts w:ascii="Wingdings" w:hAnsi="Wingdings" w:hint="default"/>
      </w:rPr>
    </w:lvl>
    <w:lvl w:ilvl="6" w:tplc="0980F4C6" w:tentative="1">
      <w:start w:val="1"/>
      <w:numFmt w:val="bullet"/>
      <w:lvlText w:val=""/>
      <w:lvlJc w:val="left"/>
      <w:pPr>
        <w:ind w:left="4680" w:hanging="360"/>
      </w:pPr>
      <w:rPr>
        <w:rFonts w:ascii="Symbol" w:hAnsi="Symbol" w:hint="default"/>
      </w:rPr>
    </w:lvl>
    <w:lvl w:ilvl="7" w:tplc="F5A2F6CC" w:tentative="1">
      <w:start w:val="1"/>
      <w:numFmt w:val="bullet"/>
      <w:lvlText w:val="o"/>
      <w:lvlJc w:val="left"/>
      <w:pPr>
        <w:ind w:left="5400" w:hanging="360"/>
      </w:pPr>
      <w:rPr>
        <w:rFonts w:ascii="Courier New" w:hAnsi="Courier New" w:cs="Courier New" w:hint="default"/>
      </w:rPr>
    </w:lvl>
    <w:lvl w:ilvl="8" w:tplc="A6D8577A" w:tentative="1">
      <w:start w:val="1"/>
      <w:numFmt w:val="bullet"/>
      <w:lvlText w:val=""/>
      <w:lvlJc w:val="left"/>
      <w:pPr>
        <w:ind w:left="6120" w:hanging="360"/>
      </w:pPr>
      <w:rPr>
        <w:rFonts w:ascii="Wingdings" w:hAnsi="Wingdings" w:hint="default"/>
      </w:rPr>
    </w:lvl>
  </w:abstractNum>
  <w:abstractNum w:abstractNumId="4" w15:restartNumberingAfterBreak="0">
    <w:nsid w:val="23105D2C"/>
    <w:multiLevelType w:val="hybridMultilevel"/>
    <w:tmpl w:val="5010F324"/>
    <w:lvl w:ilvl="0" w:tplc="B680FA4A">
      <w:start w:val="1"/>
      <w:numFmt w:val="bullet"/>
      <w:lvlText w:val=""/>
      <w:lvlJc w:val="left"/>
      <w:pPr>
        <w:ind w:left="720" w:hanging="360"/>
      </w:pPr>
      <w:rPr>
        <w:rFonts w:ascii="Symbol" w:hAnsi="Symbol" w:hint="default"/>
      </w:rPr>
    </w:lvl>
    <w:lvl w:ilvl="1" w:tplc="9830D3EC" w:tentative="1">
      <w:start w:val="1"/>
      <w:numFmt w:val="bullet"/>
      <w:lvlText w:val="o"/>
      <w:lvlJc w:val="left"/>
      <w:pPr>
        <w:ind w:left="1440" w:hanging="360"/>
      </w:pPr>
      <w:rPr>
        <w:rFonts w:ascii="Courier New" w:hAnsi="Courier New" w:cs="Courier New" w:hint="default"/>
      </w:rPr>
    </w:lvl>
    <w:lvl w:ilvl="2" w:tplc="7B88AEC0" w:tentative="1">
      <w:start w:val="1"/>
      <w:numFmt w:val="bullet"/>
      <w:lvlText w:val=""/>
      <w:lvlJc w:val="left"/>
      <w:pPr>
        <w:ind w:left="2160" w:hanging="360"/>
      </w:pPr>
      <w:rPr>
        <w:rFonts w:ascii="Wingdings" w:hAnsi="Wingdings" w:hint="default"/>
      </w:rPr>
    </w:lvl>
    <w:lvl w:ilvl="3" w:tplc="78DC042A" w:tentative="1">
      <w:start w:val="1"/>
      <w:numFmt w:val="bullet"/>
      <w:lvlText w:val=""/>
      <w:lvlJc w:val="left"/>
      <w:pPr>
        <w:ind w:left="2880" w:hanging="360"/>
      </w:pPr>
      <w:rPr>
        <w:rFonts w:ascii="Symbol" w:hAnsi="Symbol" w:hint="default"/>
      </w:rPr>
    </w:lvl>
    <w:lvl w:ilvl="4" w:tplc="F6C6B432" w:tentative="1">
      <w:start w:val="1"/>
      <w:numFmt w:val="bullet"/>
      <w:lvlText w:val="o"/>
      <w:lvlJc w:val="left"/>
      <w:pPr>
        <w:ind w:left="3600" w:hanging="360"/>
      </w:pPr>
      <w:rPr>
        <w:rFonts w:ascii="Courier New" w:hAnsi="Courier New" w:cs="Courier New" w:hint="default"/>
      </w:rPr>
    </w:lvl>
    <w:lvl w:ilvl="5" w:tplc="4F76DBFC" w:tentative="1">
      <w:start w:val="1"/>
      <w:numFmt w:val="bullet"/>
      <w:lvlText w:val=""/>
      <w:lvlJc w:val="left"/>
      <w:pPr>
        <w:ind w:left="4320" w:hanging="360"/>
      </w:pPr>
      <w:rPr>
        <w:rFonts w:ascii="Wingdings" w:hAnsi="Wingdings" w:hint="default"/>
      </w:rPr>
    </w:lvl>
    <w:lvl w:ilvl="6" w:tplc="F6060176" w:tentative="1">
      <w:start w:val="1"/>
      <w:numFmt w:val="bullet"/>
      <w:lvlText w:val=""/>
      <w:lvlJc w:val="left"/>
      <w:pPr>
        <w:ind w:left="5040" w:hanging="360"/>
      </w:pPr>
      <w:rPr>
        <w:rFonts w:ascii="Symbol" w:hAnsi="Symbol" w:hint="default"/>
      </w:rPr>
    </w:lvl>
    <w:lvl w:ilvl="7" w:tplc="8612DE4C" w:tentative="1">
      <w:start w:val="1"/>
      <w:numFmt w:val="bullet"/>
      <w:lvlText w:val="o"/>
      <w:lvlJc w:val="left"/>
      <w:pPr>
        <w:ind w:left="5760" w:hanging="360"/>
      </w:pPr>
      <w:rPr>
        <w:rFonts w:ascii="Courier New" w:hAnsi="Courier New" w:cs="Courier New" w:hint="default"/>
      </w:rPr>
    </w:lvl>
    <w:lvl w:ilvl="8" w:tplc="C5EEF2C4" w:tentative="1">
      <w:start w:val="1"/>
      <w:numFmt w:val="bullet"/>
      <w:lvlText w:val=""/>
      <w:lvlJc w:val="left"/>
      <w:pPr>
        <w:ind w:left="6480" w:hanging="360"/>
      </w:pPr>
      <w:rPr>
        <w:rFonts w:ascii="Wingdings" w:hAnsi="Wingdings" w:hint="default"/>
      </w:rPr>
    </w:lvl>
  </w:abstractNum>
  <w:abstractNum w:abstractNumId="5" w15:restartNumberingAfterBreak="0">
    <w:nsid w:val="286A28D4"/>
    <w:multiLevelType w:val="multilevel"/>
    <w:tmpl w:val="79CF54EF"/>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AFD5771"/>
    <w:multiLevelType w:val="hybridMultilevel"/>
    <w:tmpl w:val="AE64D2A8"/>
    <w:lvl w:ilvl="0" w:tplc="A828A894">
      <w:start w:val="1"/>
      <w:numFmt w:val="bullet"/>
      <w:lvlText w:val=""/>
      <w:lvlJc w:val="left"/>
      <w:pPr>
        <w:ind w:left="720" w:hanging="360"/>
      </w:pPr>
      <w:rPr>
        <w:rFonts w:ascii="Symbol" w:hAnsi="Symbol" w:hint="default"/>
      </w:rPr>
    </w:lvl>
    <w:lvl w:ilvl="1" w:tplc="E86612A8" w:tentative="1">
      <w:start w:val="1"/>
      <w:numFmt w:val="bullet"/>
      <w:lvlText w:val="o"/>
      <w:lvlJc w:val="left"/>
      <w:pPr>
        <w:ind w:left="1440" w:hanging="360"/>
      </w:pPr>
      <w:rPr>
        <w:rFonts w:ascii="Courier New" w:hAnsi="Courier New" w:cs="Courier New" w:hint="default"/>
      </w:rPr>
    </w:lvl>
    <w:lvl w:ilvl="2" w:tplc="0DAAAB06" w:tentative="1">
      <w:start w:val="1"/>
      <w:numFmt w:val="bullet"/>
      <w:lvlText w:val=""/>
      <w:lvlJc w:val="left"/>
      <w:pPr>
        <w:ind w:left="2160" w:hanging="360"/>
      </w:pPr>
      <w:rPr>
        <w:rFonts w:ascii="Wingdings" w:hAnsi="Wingdings" w:hint="default"/>
      </w:rPr>
    </w:lvl>
    <w:lvl w:ilvl="3" w:tplc="B47A59E0" w:tentative="1">
      <w:start w:val="1"/>
      <w:numFmt w:val="bullet"/>
      <w:lvlText w:val=""/>
      <w:lvlJc w:val="left"/>
      <w:pPr>
        <w:ind w:left="2880" w:hanging="360"/>
      </w:pPr>
      <w:rPr>
        <w:rFonts w:ascii="Symbol" w:hAnsi="Symbol" w:hint="default"/>
      </w:rPr>
    </w:lvl>
    <w:lvl w:ilvl="4" w:tplc="5AA4AB52" w:tentative="1">
      <w:start w:val="1"/>
      <w:numFmt w:val="bullet"/>
      <w:lvlText w:val="o"/>
      <w:lvlJc w:val="left"/>
      <w:pPr>
        <w:ind w:left="3600" w:hanging="360"/>
      </w:pPr>
      <w:rPr>
        <w:rFonts w:ascii="Courier New" w:hAnsi="Courier New" w:cs="Courier New" w:hint="default"/>
      </w:rPr>
    </w:lvl>
    <w:lvl w:ilvl="5" w:tplc="DBFAC1BA" w:tentative="1">
      <w:start w:val="1"/>
      <w:numFmt w:val="bullet"/>
      <w:lvlText w:val=""/>
      <w:lvlJc w:val="left"/>
      <w:pPr>
        <w:ind w:left="4320" w:hanging="360"/>
      </w:pPr>
      <w:rPr>
        <w:rFonts w:ascii="Wingdings" w:hAnsi="Wingdings" w:hint="default"/>
      </w:rPr>
    </w:lvl>
    <w:lvl w:ilvl="6" w:tplc="6FB25B9C" w:tentative="1">
      <w:start w:val="1"/>
      <w:numFmt w:val="bullet"/>
      <w:lvlText w:val=""/>
      <w:lvlJc w:val="left"/>
      <w:pPr>
        <w:ind w:left="5040" w:hanging="360"/>
      </w:pPr>
      <w:rPr>
        <w:rFonts w:ascii="Symbol" w:hAnsi="Symbol" w:hint="default"/>
      </w:rPr>
    </w:lvl>
    <w:lvl w:ilvl="7" w:tplc="CD0E1F18" w:tentative="1">
      <w:start w:val="1"/>
      <w:numFmt w:val="bullet"/>
      <w:lvlText w:val="o"/>
      <w:lvlJc w:val="left"/>
      <w:pPr>
        <w:ind w:left="5760" w:hanging="360"/>
      </w:pPr>
      <w:rPr>
        <w:rFonts w:ascii="Courier New" w:hAnsi="Courier New" w:cs="Courier New" w:hint="default"/>
      </w:rPr>
    </w:lvl>
    <w:lvl w:ilvl="8" w:tplc="401CCCAE" w:tentative="1">
      <w:start w:val="1"/>
      <w:numFmt w:val="bullet"/>
      <w:lvlText w:val=""/>
      <w:lvlJc w:val="left"/>
      <w:pPr>
        <w:ind w:left="6480" w:hanging="360"/>
      </w:pPr>
      <w:rPr>
        <w:rFonts w:ascii="Wingdings" w:hAnsi="Wingdings" w:hint="default"/>
      </w:rPr>
    </w:lvl>
  </w:abstractNum>
  <w:abstractNum w:abstractNumId="7" w15:restartNumberingAfterBreak="0">
    <w:nsid w:val="316534F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BAC7556"/>
    <w:multiLevelType w:val="hybridMultilevel"/>
    <w:tmpl w:val="624ECE82"/>
    <w:lvl w:ilvl="0" w:tplc="BD2E0504">
      <w:start w:val="1"/>
      <w:numFmt w:val="bullet"/>
      <w:lvlText w:val=""/>
      <w:lvlJc w:val="left"/>
      <w:pPr>
        <w:ind w:left="720" w:hanging="360"/>
      </w:pPr>
      <w:rPr>
        <w:rFonts w:ascii="Symbol" w:hAnsi="Symbol" w:hint="default"/>
      </w:rPr>
    </w:lvl>
    <w:lvl w:ilvl="1" w:tplc="B7583306" w:tentative="1">
      <w:start w:val="1"/>
      <w:numFmt w:val="bullet"/>
      <w:lvlText w:val="o"/>
      <w:lvlJc w:val="left"/>
      <w:pPr>
        <w:ind w:left="1440" w:hanging="360"/>
      </w:pPr>
      <w:rPr>
        <w:rFonts w:ascii="Courier New" w:hAnsi="Courier New" w:cs="Courier New" w:hint="default"/>
      </w:rPr>
    </w:lvl>
    <w:lvl w:ilvl="2" w:tplc="B9989C8E" w:tentative="1">
      <w:start w:val="1"/>
      <w:numFmt w:val="bullet"/>
      <w:lvlText w:val=""/>
      <w:lvlJc w:val="left"/>
      <w:pPr>
        <w:ind w:left="2160" w:hanging="360"/>
      </w:pPr>
      <w:rPr>
        <w:rFonts w:ascii="Wingdings" w:hAnsi="Wingdings" w:hint="default"/>
      </w:rPr>
    </w:lvl>
    <w:lvl w:ilvl="3" w:tplc="9580C70E" w:tentative="1">
      <w:start w:val="1"/>
      <w:numFmt w:val="bullet"/>
      <w:lvlText w:val=""/>
      <w:lvlJc w:val="left"/>
      <w:pPr>
        <w:ind w:left="2880" w:hanging="360"/>
      </w:pPr>
      <w:rPr>
        <w:rFonts w:ascii="Symbol" w:hAnsi="Symbol" w:hint="default"/>
      </w:rPr>
    </w:lvl>
    <w:lvl w:ilvl="4" w:tplc="D60643FE" w:tentative="1">
      <w:start w:val="1"/>
      <w:numFmt w:val="bullet"/>
      <w:lvlText w:val="o"/>
      <w:lvlJc w:val="left"/>
      <w:pPr>
        <w:ind w:left="3600" w:hanging="360"/>
      </w:pPr>
      <w:rPr>
        <w:rFonts w:ascii="Courier New" w:hAnsi="Courier New" w:cs="Courier New" w:hint="default"/>
      </w:rPr>
    </w:lvl>
    <w:lvl w:ilvl="5" w:tplc="E7240D48" w:tentative="1">
      <w:start w:val="1"/>
      <w:numFmt w:val="bullet"/>
      <w:lvlText w:val=""/>
      <w:lvlJc w:val="left"/>
      <w:pPr>
        <w:ind w:left="4320" w:hanging="360"/>
      </w:pPr>
      <w:rPr>
        <w:rFonts w:ascii="Wingdings" w:hAnsi="Wingdings" w:hint="default"/>
      </w:rPr>
    </w:lvl>
    <w:lvl w:ilvl="6" w:tplc="DDC206EE" w:tentative="1">
      <w:start w:val="1"/>
      <w:numFmt w:val="bullet"/>
      <w:lvlText w:val=""/>
      <w:lvlJc w:val="left"/>
      <w:pPr>
        <w:ind w:left="5040" w:hanging="360"/>
      </w:pPr>
      <w:rPr>
        <w:rFonts w:ascii="Symbol" w:hAnsi="Symbol" w:hint="default"/>
      </w:rPr>
    </w:lvl>
    <w:lvl w:ilvl="7" w:tplc="3E581180" w:tentative="1">
      <w:start w:val="1"/>
      <w:numFmt w:val="bullet"/>
      <w:lvlText w:val="o"/>
      <w:lvlJc w:val="left"/>
      <w:pPr>
        <w:ind w:left="5760" w:hanging="360"/>
      </w:pPr>
      <w:rPr>
        <w:rFonts w:ascii="Courier New" w:hAnsi="Courier New" w:cs="Courier New" w:hint="default"/>
      </w:rPr>
    </w:lvl>
    <w:lvl w:ilvl="8" w:tplc="BE5C5146" w:tentative="1">
      <w:start w:val="1"/>
      <w:numFmt w:val="bullet"/>
      <w:lvlText w:val=""/>
      <w:lvlJc w:val="left"/>
      <w:pPr>
        <w:ind w:left="6480" w:hanging="360"/>
      </w:pPr>
      <w:rPr>
        <w:rFonts w:ascii="Wingdings" w:hAnsi="Wingdings" w:hint="default"/>
      </w:rPr>
    </w:lvl>
  </w:abstractNum>
  <w:abstractNum w:abstractNumId="9" w15:restartNumberingAfterBreak="0">
    <w:nsid w:val="3C5E2AB5"/>
    <w:multiLevelType w:val="multilevel"/>
    <w:tmpl w:val="2DFCA6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4FCC1E5B"/>
    <w:multiLevelType w:val="hybridMultilevel"/>
    <w:tmpl w:val="66FAFDEC"/>
    <w:lvl w:ilvl="0" w:tplc="A98C1004">
      <w:start w:val="1"/>
      <w:numFmt w:val="bullet"/>
      <w:lvlText w:val=""/>
      <w:lvlJc w:val="left"/>
      <w:pPr>
        <w:ind w:left="720" w:hanging="360"/>
      </w:pPr>
      <w:rPr>
        <w:rFonts w:ascii="Symbol" w:hAnsi="Symbol" w:hint="default"/>
      </w:rPr>
    </w:lvl>
    <w:lvl w:ilvl="1" w:tplc="B3EC0886" w:tentative="1">
      <w:start w:val="1"/>
      <w:numFmt w:val="bullet"/>
      <w:lvlText w:val="o"/>
      <w:lvlJc w:val="left"/>
      <w:pPr>
        <w:ind w:left="1440" w:hanging="360"/>
      </w:pPr>
      <w:rPr>
        <w:rFonts w:ascii="Courier New" w:hAnsi="Courier New" w:cs="Courier New" w:hint="default"/>
      </w:rPr>
    </w:lvl>
    <w:lvl w:ilvl="2" w:tplc="60DA02AC" w:tentative="1">
      <w:start w:val="1"/>
      <w:numFmt w:val="bullet"/>
      <w:lvlText w:val=""/>
      <w:lvlJc w:val="left"/>
      <w:pPr>
        <w:ind w:left="2160" w:hanging="360"/>
      </w:pPr>
      <w:rPr>
        <w:rFonts w:ascii="Wingdings" w:hAnsi="Wingdings" w:hint="default"/>
      </w:rPr>
    </w:lvl>
    <w:lvl w:ilvl="3" w:tplc="F5B48220" w:tentative="1">
      <w:start w:val="1"/>
      <w:numFmt w:val="bullet"/>
      <w:lvlText w:val=""/>
      <w:lvlJc w:val="left"/>
      <w:pPr>
        <w:ind w:left="2880" w:hanging="360"/>
      </w:pPr>
      <w:rPr>
        <w:rFonts w:ascii="Symbol" w:hAnsi="Symbol" w:hint="default"/>
      </w:rPr>
    </w:lvl>
    <w:lvl w:ilvl="4" w:tplc="8EFCBE74" w:tentative="1">
      <w:start w:val="1"/>
      <w:numFmt w:val="bullet"/>
      <w:lvlText w:val="o"/>
      <w:lvlJc w:val="left"/>
      <w:pPr>
        <w:ind w:left="3600" w:hanging="360"/>
      </w:pPr>
      <w:rPr>
        <w:rFonts w:ascii="Courier New" w:hAnsi="Courier New" w:cs="Courier New" w:hint="default"/>
      </w:rPr>
    </w:lvl>
    <w:lvl w:ilvl="5" w:tplc="1B1ED000" w:tentative="1">
      <w:start w:val="1"/>
      <w:numFmt w:val="bullet"/>
      <w:lvlText w:val=""/>
      <w:lvlJc w:val="left"/>
      <w:pPr>
        <w:ind w:left="4320" w:hanging="360"/>
      </w:pPr>
      <w:rPr>
        <w:rFonts w:ascii="Wingdings" w:hAnsi="Wingdings" w:hint="default"/>
      </w:rPr>
    </w:lvl>
    <w:lvl w:ilvl="6" w:tplc="2D36B4FA" w:tentative="1">
      <w:start w:val="1"/>
      <w:numFmt w:val="bullet"/>
      <w:lvlText w:val=""/>
      <w:lvlJc w:val="left"/>
      <w:pPr>
        <w:ind w:left="5040" w:hanging="360"/>
      </w:pPr>
      <w:rPr>
        <w:rFonts w:ascii="Symbol" w:hAnsi="Symbol" w:hint="default"/>
      </w:rPr>
    </w:lvl>
    <w:lvl w:ilvl="7" w:tplc="65C23DB2" w:tentative="1">
      <w:start w:val="1"/>
      <w:numFmt w:val="bullet"/>
      <w:lvlText w:val="o"/>
      <w:lvlJc w:val="left"/>
      <w:pPr>
        <w:ind w:left="5760" w:hanging="360"/>
      </w:pPr>
      <w:rPr>
        <w:rFonts w:ascii="Courier New" w:hAnsi="Courier New" w:cs="Courier New" w:hint="default"/>
      </w:rPr>
    </w:lvl>
    <w:lvl w:ilvl="8" w:tplc="45183F54" w:tentative="1">
      <w:start w:val="1"/>
      <w:numFmt w:val="bullet"/>
      <w:lvlText w:val=""/>
      <w:lvlJc w:val="left"/>
      <w:pPr>
        <w:ind w:left="6480" w:hanging="360"/>
      </w:pPr>
      <w:rPr>
        <w:rFonts w:ascii="Wingdings" w:hAnsi="Wingdings" w:hint="default"/>
      </w:rPr>
    </w:lvl>
  </w:abstractNum>
  <w:abstractNum w:abstractNumId="11" w15:restartNumberingAfterBreak="0">
    <w:nsid w:val="59B0054B"/>
    <w:multiLevelType w:val="hybridMultilevel"/>
    <w:tmpl w:val="9BE67068"/>
    <w:lvl w:ilvl="0" w:tplc="51045864">
      <w:start w:val="1"/>
      <w:numFmt w:val="bullet"/>
      <w:pStyle w:val="DoubleIndentedBullet"/>
      <w:lvlText w:val=""/>
      <w:lvlJc w:val="left"/>
      <w:pPr>
        <w:ind w:left="1584" w:hanging="360"/>
      </w:pPr>
      <w:rPr>
        <w:rFonts w:ascii="Symbol" w:hAnsi="Symbol" w:hint="default"/>
      </w:rPr>
    </w:lvl>
    <w:lvl w:ilvl="1" w:tplc="789C727E" w:tentative="1">
      <w:start w:val="1"/>
      <w:numFmt w:val="bullet"/>
      <w:lvlText w:val="o"/>
      <w:lvlJc w:val="left"/>
      <w:pPr>
        <w:ind w:left="2304" w:hanging="360"/>
      </w:pPr>
      <w:rPr>
        <w:rFonts w:ascii="Courier New" w:hAnsi="Courier New" w:hint="default"/>
      </w:rPr>
    </w:lvl>
    <w:lvl w:ilvl="2" w:tplc="EF8454EC" w:tentative="1">
      <w:start w:val="1"/>
      <w:numFmt w:val="bullet"/>
      <w:lvlText w:val=""/>
      <w:lvlJc w:val="left"/>
      <w:pPr>
        <w:ind w:left="3024" w:hanging="360"/>
      </w:pPr>
      <w:rPr>
        <w:rFonts w:ascii="Wingdings" w:hAnsi="Wingdings" w:hint="default"/>
      </w:rPr>
    </w:lvl>
    <w:lvl w:ilvl="3" w:tplc="704C86F2" w:tentative="1">
      <w:start w:val="1"/>
      <w:numFmt w:val="bullet"/>
      <w:lvlText w:val=""/>
      <w:lvlJc w:val="left"/>
      <w:pPr>
        <w:ind w:left="3744" w:hanging="360"/>
      </w:pPr>
      <w:rPr>
        <w:rFonts w:ascii="Symbol" w:hAnsi="Symbol" w:hint="default"/>
      </w:rPr>
    </w:lvl>
    <w:lvl w:ilvl="4" w:tplc="5178D4B2" w:tentative="1">
      <w:start w:val="1"/>
      <w:numFmt w:val="bullet"/>
      <w:lvlText w:val="o"/>
      <w:lvlJc w:val="left"/>
      <w:pPr>
        <w:ind w:left="4464" w:hanging="360"/>
      </w:pPr>
      <w:rPr>
        <w:rFonts w:ascii="Courier New" w:hAnsi="Courier New" w:hint="default"/>
      </w:rPr>
    </w:lvl>
    <w:lvl w:ilvl="5" w:tplc="6E5057E2" w:tentative="1">
      <w:start w:val="1"/>
      <w:numFmt w:val="bullet"/>
      <w:lvlText w:val=""/>
      <w:lvlJc w:val="left"/>
      <w:pPr>
        <w:ind w:left="5184" w:hanging="360"/>
      </w:pPr>
      <w:rPr>
        <w:rFonts w:ascii="Wingdings" w:hAnsi="Wingdings" w:hint="default"/>
      </w:rPr>
    </w:lvl>
    <w:lvl w:ilvl="6" w:tplc="EC0AF1A2" w:tentative="1">
      <w:start w:val="1"/>
      <w:numFmt w:val="bullet"/>
      <w:lvlText w:val=""/>
      <w:lvlJc w:val="left"/>
      <w:pPr>
        <w:ind w:left="5904" w:hanging="360"/>
      </w:pPr>
      <w:rPr>
        <w:rFonts w:ascii="Symbol" w:hAnsi="Symbol" w:hint="default"/>
      </w:rPr>
    </w:lvl>
    <w:lvl w:ilvl="7" w:tplc="76225588" w:tentative="1">
      <w:start w:val="1"/>
      <w:numFmt w:val="bullet"/>
      <w:lvlText w:val="o"/>
      <w:lvlJc w:val="left"/>
      <w:pPr>
        <w:ind w:left="6624" w:hanging="360"/>
      </w:pPr>
      <w:rPr>
        <w:rFonts w:ascii="Courier New" w:hAnsi="Courier New" w:hint="default"/>
      </w:rPr>
    </w:lvl>
    <w:lvl w:ilvl="8" w:tplc="DEAE3E68" w:tentative="1">
      <w:start w:val="1"/>
      <w:numFmt w:val="bullet"/>
      <w:lvlText w:val=""/>
      <w:lvlJc w:val="left"/>
      <w:pPr>
        <w:ind w:left="7344" w:hanging="360"/>
      </w:pPr>
      <w:rPr>
        <w:rFonts w:ascii="Wingdings" w:hAnsi="Wingdings" w:hint="default"/>
      </w:rPr>
    </w:lvl>
  </w:abstractNum>
  <w:abstractNum w:abstractNumId="12" w15:restartNumberingAfterBreak="0">
    <w:nsid w:val="5B5D4D46"/>
    <w:multiLevelType w:val="hybridMultilevel"/>
    <w:tmpl w:val="C3A6516A"/>
    <w:lvl w:ilvl="0" w:tplc="4F96C52C">
      <w:start w:val="1"/>
      <w:numFmt w:val="bullet"/>
      <w:lvlText w:val=""/>
      <w:lvlJc w:val="left"/>
      <w:pPr>
        <w:ind w:left="720" w:hanging="360"/>
      </w:pPr>
      <w:rPr>
        <w:rFonts w:ascii="Symbol" w:hAnsi="Symbol" w:hint="default"/>
      </w:rPr>
    </w:lvl>
    <w:lvl w:ilvl="1" w:tplc="BAC6E69E" w:tentative="1">
      <w:start w:val="1"/>
      <w:numFmt w:val="bullet"/>
      <w:lvlText w:val="o"/>
      <w:lvlJc w:val="left"/>
      <w:pPr>
        <w:ind w:left="1440" w:hanging="360"/>
      </w:pPr>
      <w:rPr>
        <w:rFonts w:ascii="Courier New" w:hAnsi="Courier New" w:cs="Courier New" w:hint="default"/>
      </w:rPr>
    </w:lvl>
    <w:lvl w:ilvl="2" w:tplc="E4E245B6" w:tentative="1">
      <w:start w:val="1"/>
      <w:numFmt w:val="bullet"/>
      <w:lvlText w:val=""/>
      <w:lvlJc w:val="left"/>
      <w:pPr>
        <w:ind w:left="2160" w:hanging="360"/>
      </w:pPr>
      <w:rPr>
        <w:rFonts w:ascii="Wingdings" w:hAnsi="Wingdings" w:hint="default"/>
      </w:rPr>
    </w:lvl>
    <w:lvl w:ilvl="3" w:tplc="C96CA94E" w:tentative="1">
      <w:start w:val="1"/>
      <w:numFmt w:val="bullet"/>
      <w:lvlText w:val=""/>
      <w:lvlJc w:val="left"/>
      <w:pPr>
        <w:ind w:left="2880" w:hanging="360"/>
      </w:pPr>
      <w:rPr>
        <w:rFonts w:ascii="Symbol" w:hAnsi="Symbol" w:hint="default"/>
      </w:rPr>
    </w:lvl>
    <w:lvl w:ilvl="4" w:tplc="A5AE9542" w:tentative="1">
      <w:start w:val="1"/>
      <w:numFmt w:val="bullet"/>
      <w:lvlText w:val="o"/>
      <w:lvlJc w:val="left"/>
      <w:pPr>
        <w:ind w:left="3600" w:hanging="360"/>
      </w:pPr>
      <w:rPr>
        <w:rFonts w:ascii="Courier New" w:hAnsi="Courier New" w:cs="Courier New" w:hint="default"/>
      </w:rPr>
    </w:lvl>
    <w:lvl w:ilvl="5" w:tplc="7BE8E076" w:tentative="1">
      <w:start w:val="1"/>
      <w:numFmt w:val="bullet"/>
      <w:lvlText w:val=""/>
      <w:lvlJc w:val="left"/>
      <w:pPr>
        <w:ind w:left="4320" w:hanging="360"/>
      </w:pPr>
      <w:rPr>
        <w:rFonts w:ascii="Wingdings" w:hAnsi="Wingdings" w:hint="default"/>
      </w:rPr>
    </w:lvl>
    <w:lvl w:ilvl="6" w:tplc="96A49EA4" w:tentative="1">
      <w:start w:val="1"/>
      <w:numFmt w:val="bullet"/>
      <w:lvlText w:val=""/>
      <w:lvlJc w:val="left"/>
      <w:pPr>
        <w:ind w:left="5040" w:hanging="360"/>
      </w:pPr>
      <w:rPr>
        <w:rFonts w:ascii="Symbol" w:hAnsi="Symbol" w:hint="default"/>
      </w:rPr>
    </w:lvl>
    <w:lvl w:ilvl="7" w:tplc="71069000" w:tentative="1">
      <w:start w:val="1"/>
      <w:numFmt w:val="bullet"/>
      <w:lvlText w:val="o"/>
      <w:lvlJc w:val="left"/>
      <w:pPr>
        <w:ind w:left="5760" w:hanging="360"/>
      </w:pPr>
      <w:rPr>
        <w:rFonts w:ascii="Courier New" w:hAnsi="Courier New" w:cs="Courier New" w:hint="default"/>
      </w:rPr>
    </w:lvl>
    <w:lvl w:ilvl="8" w:tplc="CF26945A" w:tentative="1">
      <w:start w:val="1"/>
      <w:numFmt w:val="bullet"/>
      <w:lvlText w:val=""/>
      <w:lvlJc w:val="left"/>
      <w:pPr>
        <w:ind w:left="6480" w:hanging="360"/>
      </w:pPr>
      <w:rPr>
        <w:rFonts w:ascii="Wingdings" w:hAnsi="Wingdings" w:hint="default"/>
      </w:rPr>
    </w:lvl>
  </w:abstractNum>
  <w:abstractNum w:abstractNumId="13" w15:restartNumberingAfterBreak="0">
    <w:nsid w:val="66093E66"/>
    <w:multiLevelType w:val="hybridMultilevel"/>
    <w:tmpl w:val="37DA2DE0"/>
    <w:lvl w:ilvl="0" w:tplc="A58456CE">
      <w:start w:val="1"/>
      <w:numFmt w:val="bullet"/>
      <w:lvlText w:val=""/>
      <w:lvlJc w:val="left"/>
      <w:pPr>
        <w:ind w:left="720" w:hanging="360"/>
      </w:pPr>
      <w:rPr>
        <w:rFonts w:ascii="Symbol" w:hAnsi="Symbol" w:hint="default"/>
      </w:rPr>
    </w:lvl>
    <w:lvl w:ilvl="1" w:tplc="7292E582" w:tentative="1">
      <w:start w:val="1"/>
      <w:numFmt w:val="bullet"/>
      <w:lvlText w:val="o"/>
      <w:lvlJc w:val="left"/>
      <w:pPr>
        <w:ind w:left="1440" w:hanging="360"/>
      </w:pPr>
      <w:rPr>
        <w:rFonts w:ascii="Courier New" w:hAnsi="Courier New" w:cs="Courier New" w:hint="default"/>
      </w:rPr>
    </w:lvl>
    <w:lvl w:ilvl="2" w:tplc="593CAB82" w:tentative="1">
      <w:start w:val="1"/>
      <w:numFmt w:val="bullet"/>
      <w:lvlText w:val=""/>
      <w:lvlJc w:val="left"/>
      <w:pPr>
        <w:ind w:left="2160" w:hanging="360"/>
      </w:pPr>
      <w:rPr>
        <w:rFonts w:ascii="Wingdings" w:hAnsi="Wingdings" w:hint="default"/>
      </w:rPr>
    </w:lvl>
    <w:lvl w:ilvl="3" w:tplc="04F202BA" w:tentative="1">
      <w:start w:val="1"/>
      <w:numFmt w:val="bullet"/>
      <w:lvlText w:val=""/>
      <w:lvlJc w:val="left"/>
      <w:pPr>
        <w:ind w:left="2880" w:hanging="360"/>
      </w:pPr>
      <w:rPr>
        <w:rFonts w:ascii="Symbol" w:hAnsi="Symbol" w:hint="default"/>
      </w:rPr>
    </w:lvl>
    <w:lvl w:ilvl="4" w:tplc="DE82C3EA" w:tentative="1">
      <w:start w:val="1"/>
      <w:numFmt w:val="bullet"/>
      <w:lvlText w:val="o"/>
      <w:lvlJc w:val="left"/>
      <w:pPr>
        <w:ind w:left="3600" w:hanging="360"/>
      </w:pPr>
      <w:rPr>
        <w:rFonts w:ascii="Courier New" w:hAnsi="Courier New" w:cs="Courier New" w:hint="default"/>
      </w:rPr>
    </w:lvl>
    <w:lvl w:ilvl="5" w:tplc="6882D7C2" w:tentative="1">
      <w:start w:val="1"/>
      <w:numFmt w:val="bullet"/>
      <w:lvlText w:val=""/>
      <w:lvlJc w:val="left"/>
      <w:pPr>
        <w:ind w:left="4320" w:hanging="360"/>
      </w:pPr>
      <w:rPr>
        <w:rFonts w:ascii="Wingdings" w:hAnsi="Wingdings" w:hint="default"/>
      </w:rPr>
    </w:lvl>
    <w:lvl w:ilvl="6" w:tplc="F05C7996" w:tentative="1">
      <w:start w:val="1"/>
      <w:numFmt w:val="bullet"/>
      <w:lvlText w:val=""/>
      <w:lvlJc w:val="left"/>
      <w:pPr>
        <w:ind w:left="5040" w:hanging="360"/>
      </w:pPr>
      <w:rPr>
        <w:rFonts w:ascii="Symbol" w:hAnsi="Symbol" w:hint="default"/>
      </w:rPr>
    </w:lvl>
    <w:lvl w:ilvl="7" w:tplc="065E8D78" w:tentative="1">
      <w:start w:val="1"/>
      <w:numFmt w:val="bullet"/>
      <w:lvlText w:val="o"/>
      <w:lvlJc w:val="left"/>
      <w:pPr>
        <w:ind w:left="5760" w:hanging="360"/>
      </w:pPr>
      <w:rPr>
        <w:rFonts w:ascii="Courier New" w:hAnsi="Courier New" w:cs="Courier New" w:hint="default"/>
      </w:rPr>
    </w:lvl>
    <w:lvl w:ilvl="8" w:tplc="B9709510" w:tentative="1">
      <w:start w:val="1"/>
      <w:numFmt w:val="bullet"/>
      <w:lvlText w:val=""/>
      <w:lvlJc w:val="left"/>
      <w:pPr>
        <w:ind w:left="6480" w:hanging="360"/>
      </w:pPr>
      <w:rPr>
        <w:rFonts w:ascii="Wingdings" w:hAnsi="Wingdings" w:hint="default"/>
      </w:rPr>
    </w:lvl>
  </w:abstractNum>
  <w:abstractNum w:abstractNumId="14" w15:restartNumberingAfterBreak="0">
    <w:nsid w:val="6A186072"/>
    <w:multiLevelType w:val="multilevel"/>
    <w:tmpl w:val="8BDCF68E"/>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AD71B05"/>
    <w:multiLevelType w:val="hybridMultilevel"/>
    <w:tmpl w:val="6B1EC6B2"/>
    <w:lvl w:ilvl="0" w:tplc="CD0E1896">
      <w:start w:val="1"/>
      <w:numFmt w:val="bullet"/>
      <w:lvlText w:val=""/>
      <w:lvlJc w:val="left"/>
      <w:pPr>
        <w:ind w:left="720" w:hanging="360"/>
      </w:pPr>
      <w:rPr>
        <w:rFonts w:ascii="Symbol" w:hAnsi="Symbol" w:hint="default"/>
      </w:rPr>
    </w:lvl>
    <w:lvl w:ilvl="1" w:tplc="83F862EA">
      <w:start w:val="1"/>
      <w:numFmt w:val="bullet"/>
      <w:lvlText w:val="o"/>
      <w:lvlJc w:val="left"/>
      <w:pPr>
        <w:ind w:left="1440" w:hanging="360"/>
      </w:pPr>
      <w:rPr>
        <w:rFonts w:ascii="Courier New" w:hAnsi="Courier New" w:cs="Courier New" w:hint="default"/>
      </w:rPr>
    </w:lvl>
    <w:lvl w:ilvl="2" w:tplc="31D086CE">
      <w:start w:val="1"/>
      <w:numFmt w:val="bullet"/>
      <w:lvlText w:val=""/>
      <w:lvlJc w:val="left"/>
      <w:pPr>
        <w:ind w:left="2160" w:hanging="360"/>
      </w:pPr>
      <w:rPr>
        <w:rFonts w:ascii="Wingdings" w:hAnsi="Wingdings" w:hint="default"/>
      </w:rPr>
    </w:lvl>
    <w:lvl w:ilvl="3" w:tplc="F0D81348">
      <w:start w:val="1"/>
      <w:numFmt w:val="bullet"/>
      <w:lvlText w:val=""/>
      <w:lvlJc w:val="left"/>
      <w:pPr>
        <w:ind w:left="2880" w:hanging="360"/>
      </w:pPr>
      <w:rPr>
        <w:rFonts w:ascii="Symbol" w:hAnsi="Symbol" w:hint="default"/>
      </w:rPr>
    </w:lvl>
    <w:lvl w:ilvl="4" w:tplc="F2462A78">
      <w:start w:val="1"/>
      <w:numFmt w:val="bullet"/>
      <w:lvlText w:val="o"/>
      <w:lvlJc w:val="left"/>
      <w:pPr>
        <w:ind w:left="3600" w:hanging="360"/>
      </w:pPr>
      <w:rPr>
        <w:rFonts w:ascii="Courier New" w:hAnsi="Courier New" w:cs="Courier New" w:hint="default"/>
      </w:rPr>
    </w:lvl>
    <w:lvl w:ilvl="5" w:tplc="B038D120">
      <w:start w:val="1"/>
      <w:numFmt w:val="bullet"/>
      <w:lvlText w:val=""/>
      <w:lvlJc w:val="left"/>
      <w:pPr>
        <w:ind w:left="4320" w:hanging="360"/>
      </w:pPr>
      <w:rPr>
        <w:rFonts w:ascii="Wingdings" w:hAnsi="Wingdings" w:hint="default"/>
      </w:rPr>
    </w:lvl>
    <w:lvl w:ilvl="6" w:tplc="4DA29E16">
      <w:start w:val="1"/>
      <w:numFmt w:val="bullet"/>
      <w:lvlText w:val=""/>
      <w:lvlJc w:val="left"/>
      <w:pPr>
        <w:ind w:left="5040" w:hanging="360"/>
      </w:pPr>
      <w:rPr>
        <w:rFonts w:ascii="Symbol" w:hAnsi="Symbol" w:hint="default"/>
      </w:rPr>
    </w:lvl>
    <w:lvl w:ilvl="7" w:tplc="60729280">
      <w:start w:val="1"/>
      <w:numFmt w:val="bullet"/>
      <w:lvlText w:val="o"/>
      <w:lvlJc w:val="left"/>
      <w:pPr>
        <w:ind w:left="5760" w:hanging="360"/>
      </w:pPr>
      <w:rPr>
        <w:rFonts w:ascii="Courier New" w:hAnsi="Courier New" w:cs="Courier New" w:hint="default"/>
      </w:rPr>
    </w:lvl>
    <w:lvl w:ilvl="8" w:tplc="D54409A2">
      <w:start w:val="1"/>
      <w:numFmt w:val="bullet"/>
      <w:lvlText w:val=""/>
      <w:lvlJc w:val="left"/>
      <w:pPr>
        <w:ind w:left="6480" w:hanging="360"/>
      </w:pPr>
      <w:rPr>
        <w:rFonts w:ascii="Wingdings" w:hAnsi="Wingdings" w:hint="default"/>
      </w:rPr>
    </w:lvl>
  </w:abstractNum>
  <w:abstractNum w:abstractNumId="16" w15:restartNumberingAfterBreak="0">
    <w:nsid w:val="76823451"/>
    <w:multiLevelType w:val="hybridMultilevel"/>
    <w:tmpl w:val="A9281794"/>
    <w:lvl w:ilvl="0" w:tplc="9A368654">
      <w:start w:val="1"/>
      <w:numFmt w:val="bullet"/>
      <w:lvlText w:val=""/>
      <w:lvlJc w:val="left"/>
      <w:pPr>
        <w:ind w:left="720" w:hanging="360"/>
      </w:pPr>
      <w:rPr>
        <w:rFonts w:ascii="Symbol" w:hAnsi="Symbol" w:hint="default"/>
      </w:rPr>
    </w:lvl>
    <w:lvl w:ilvl="1" w:tplc="E79014A6">
      <w:start w:val="1"/>
      <w:numFmt w:val="bullet"/>
      <w:lvlText w:val="o"/>
      <w:lvlJc w:val="left"/>
      <w:pPr>
        <w:ind w:left="1440" w:hanging="360"/>
      </w:pPr>
      <w:rPr>
        <w:rFonts w:ascii="Courier New" w:hAnsi="Courier New" w:cs="Courier New" w:hint="default"/>
      </w:rPr>
    </w:lvl>
    <w:lvl w:ilvl="2" w:tplc="6AF6CDA8" w:tentative="1">
      <w:start w:val="1"/>
      <w:numFmt w:val="bullet"/>
      <w:lvlText w:val=""/>
      <w:lvlJc w:val="left"/>
      <w:pPr>
        <w:ind w:left="2160" w:hanging="360"/>
      </w:pPr>
      <w:rPr>
        <w:rFonts w:ascii="Wingdings" w:hAnsi="Wingdings" w:hint="default"/>
      </w:rPr>
    </w:lvl>
    <w:lvl w:ilvl="3" w:tplc="4C8041F2" w:tentative="1">
      <w:start w:val="1"/>
      <w:numFmt w:val="bullet"/>
      <w:lvlText w:val=""/>
      <w:lvlJc w:val="left"/>
      <w:pPr>
        <w:ind w:left="2880" w:hanging="360"/>
      </w:pPr>
      <w:rPr>
        <w:rFonts w:ascii="Symbol" w:hAnsi="Symbol" w:hint="default"/>
      </w:rPr>
    </w:lvl>
    <w:lvl w:ilvl="4" w:tplc="35E0341C" w:tentative="1">
      <w:start w:val="1"/>
      <w:numFmt w:val="bullet"/>
      <w:lvlText w:val="o"/>
      <w:lvlJc w:val="left"/>
      <w:pPr>
        <w:ind w:left="3600" w:hanging="360"/>
      </w:pPr>
      <w:rPr>
        <w:rFonts w:ascii="Courier New" w:hAnsi="Courier New" w:cs="Courier New" w:hint="default"/>
      </w:rPr>
    </w:lvl>
    <w:lvl w:ilvl="5" w:tplc="9522B5A4" w:tentative="1">
      <w:start w:val="1"/>
      <w:numFmt w:val="bullet"/>
      <w:lvlText w:val=""/>
      <w:lvlJc w:val="left"/>
      <w:pPr>
        <w:ind w:left="4320" w:hanging="360"/>
      </w:pPr>
      <w:rPr>
        <w:rFonts w:ascii="Wingdings" w:hAnsi="Wingdings" w:hint="default"/>
      </w:rPr>
    </w:lvl>
    <w:lvl w:ilvl="6" w:tplc="E304C5CC" w:tentative="1">
      <w:start w:val="1"/>
      <w:numFmt w:val="bullet"/>
      <w:lvlText w:val=""/>
      <w:lvlJc w:val="left"/>
      <w:pPr>
        <w:ind w:left="5040" w:hanging="360"/>
      </w:pPr>
      <w:rPr>
        <w:rFonts w:ascii="Symbol" w:hAnsi="Symbol" w:hint="default"/>
      </w:rPr>
    </w:lvl>
    <w:lvl w:ilvl="7" w:tplc="C640080E" w:tentative="1">
      <w:start w:val="1"/>
      <w:numFmt w:val="bullet"/>
      <w:lvlText w:val="o"/>
      <w:lvlJc w:val="left"/>
      <w:pPr>
        <w:ind w:left="5760" w:hanging="360"/>
      </w:pPr>
      <w:rPr>
        <w:rFonts w:ascii="Courier New" w:hAnsi="Courier New" w:cs="Courier New" w:hint="default"/>
      </w:rPr>
    </w:lvl>
    <w:lvl w:ilvl="8" w:tplc="44480A46" w:tentative="1">
      <w:start w:val="1"/>
      <w:numFmt w:val="bullet"/>
      <w:lvlText w:val=""/>
      <w:lvlJc w:val="left"/>
      <w:pPr>
        <w:ind w:left="6480" w:hanging="360"/>
      </w:pPr>
      <w:rPr>
        <w:rFonts w:ascii="Wingdings" w:hAnsi="Wingdings" w:hint="default"/>
      </w:rPr>
    </w:lvl>
  </w:abstractNum>
  <w:abstractNum w:abstractNumId="17" w15:restartNumberingAfterBreak="0">
    <w:nsid w:val="79CF54E8"/>
    <w:multiLevelType w:val="hybridMultilevel"/>
    <w:tmpl w:val="01E4CE1E"/>
    <w:lvl w:ilvl="0" w:tplc="977C0A7A">
      <w:start w:val="1"/>
      <w:numFmt w:val="bullet"/>
      <w:lvlText w:val=""/>
      <w:lvlJc w:val="left"/>
      <w:pPr>
        <w:ind w:left="720" w:hanging="360"/>
      </w:pPr>
      <w:rPr>
        <w:rFonts w:ascii="Symbol" w:hAnsi="Symbol" w:hint="default"/>
      </w:rPr>
    </w:lvl>
    <w:lvl w:ilvl="1" w:tplc="578633C2">
      <w:start w:val="1"/>
      <w:numFmt w:val="bullet"/>
      <w:lvlText w:val="o"/>
      <w:lvlJc w:val="left"/>
      <w:pPr>
        <w:ind w:left="1440" w:hanging="360"/>
      </w:pPr>
      <w:rPr>
        <w:rFonts w:ascii="Courier New" w:hAnsi="Courier New" w:cs="Courier New" w:hint="default"/>
      </w:rPr>
    </w:lvl>
    <w:lvl w:ilvl="2" w:tplc="EF506EDA" w:tentative="1">
      <w:start w:val="1"/>
      <w:numFmt w:val="bullet"/>
      <w:lvlText w:val=""/>
      <w:lvlJc w:val="left"/>
      <w:pPr>
        <w:ind w:left="2160" w:hanging="360"/>
      </w:pPr>
      <w:rPr>
        <w:rFonts w:ascii="Wingdings" w:hAnsi="Wingdings" w:hint="default"/>
      </w:rPr>
    </w:lvl>
    <w:lvl w:ilvl="3" w:tplc="25269DE4" w:tentative="1">
      <w:start w:val="1"/>
      <w:numFmt w:val="bullet"/>
      <w:lvlText w:val=""/>
      <w:lvlJc w:val="left"/>
      <w:pPr>
        <w:ind w:left="2880" w:hanging="360"/>
      </w:pPr>
      <w:rPr>
        <w:rFonts w:ascii="Symbol" w:hAnsi="Symbol" w:hint="default"/>
      </w:rPr>
    </w:lvl>
    <w:lvl w:ilvl="4" w:tplc="B7FE3016" w:tentative="1">
      <w:start w:val="1"/>
      <w:numFmt w:val="bullet"/>
      <w:lvlText w:val="o"/>
      <w:lvlJc w:val="left"/>
      <w:pPr>
        <w:ind w:left="3600" w:hanging="360"/>
      </w:pPr>
      <w:rPr>
        <w:rFonts w:ascii="Courier New" w:hAnsi="Courier New" w:cs="Courier New" w:hint="default"/>
      </w:rPr>
    </w:lvl>
    <w:lvl w:ilvl="5" w:tplc="03866304" w:tentative="1">
      <w:start w:val="1"/>
      <w:numFmt w:val="bullet"/>
      <w:lvlText w:val=""/>
      <w:lvlJc w:val="left"/>
      <w:pPr>
        <w:ind w:left="4320" w:hanging="360"/>
      </w:pPr>
      <w:rPr>
        <w:rFonts w:ascii="Wingdings" w:hAnsi="Wingdings" w:hint="default"/>
      </w:rPr>
    </w:lvl>
    <w:lvl w:ilvl="6" w:tplc="0ACA69DC" w:tentative="1">
      <w:start w:val="1"/>
      <w:numFmt w:val="bullet"/>
      <w:lvlText w:val=""/>
      <w:lvlJc w:val="left"/>
      <w:pPr>
        <w:ind w:left="5040" w:hanging="360"/>
      </w:pPr>
      <w:rPr>
        <w:rFonts w:ascii="Symbol" w:hAnsi="Symbol" w:hint="default"/>
      </w:rPr>
    </w:lvl>
    <w:lvl w:ilvl="7" w:tplc="976A2CB2" w:tentative="1">
      <w:start w:val="1"/>
      <w:numFmt w:val="bullet"/>
      <w:lvlText w:val="o"/>
      <w:lvlJc w:val="left"/>
      <w:pPr>
        <w:ind w:left="5760" w:hanging="360"/>
      </w:pPr>
      <w:rPr>
        <w:rFonts w:ascii="Courier New" w:hAnsi="Courier New" w:cs="Courier New" w:hint="default"/>
      </w:rPr>
    </w:lvl>
    <w:lvl w:ilvl="8" w:tplc="0C14B764" w:tentative="1">
      <w:start w:val="1"/>
      <w:numFmt w:val="bullet"/>
      <w:lvlText w:val=""/>
      <w:lvlJc w:val="left"/>
      <w:pPr>
        <w:ind w:left="6480" w:hanging="360"/>
      </w:pPr>
      <w:rPr>
        <w:rFonts w:ascii="Wingdings" w:hAnsi="Wingdings" w:hint="default"/>
      </w:rPr>
    </w:lvl>
  </w:abstractNum>
  <w:abstractNum w:abstractNumId="18" w15:restartNumberingAfterBreak="0">
    <w:nsid w:val="79CF54E9"/>
    <w:multiLevelType w:val="multilevel"/>
    <w:tmpl w:val="79CF54E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79CF54EA"/>
    <w:multiLevelType w:val="multilevel"/>
    <w:tmpl w:val="79CF54EA"/>
    <w:lvl w:ilvl="0">
      <w:start w:val="2"/>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79CF54EB"/>
    <w:multiLevelType w:val="multilevel"/>
    <w:tmpl w:val="79CF54EB"/>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79CF54EC"/>
    <w:multiLevelType w:val="multilevel"/>
    <w:tmpl w:val="79CF54E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79CF54ED"/>
    <w:multiLevelType w:val="multilevel"/>
    <w:tmpl w:val="79CF54ED"/>
    <w:lvl w:ilvl="0">
      <w:start w:val="4"/>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79CF54EE"/>
    <w:multiLevelType w:val="multilevel"/>
    <w:tmpl w:val="79CF54EE"/>
    <w:lvl w:ilvl="0">
      <w:start w:val="5"/>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79CF54EF"/>
    <w:multiLevelType w:val="multilevel"/>
    <w:tmpl w:val="79CF54EF"/>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79CF54F0"/>
    <w:multiLevelType w:val="multilevel"/>
    <w:tmpl w:val="79CF54F0"/>
    <w:lvl w:ilvl="0">
      <w:start w:val="1"/>
      <w:numFmt w:val="decimal"/>
      <w:lvlText w:val="%1."/>
      <w:lvlJc w:val="left"/>
      <w:pPr>
        <w:tabs>
          <w:tab w:val="num" w:pos="720"/>
        </w:tabs>
        <w:ind w:left="720" w:hanging="360"/>
      </w:pPr>
    </w:lvl>
    <w:lvl w:ilvl="1">
      <w:start w:val="3"/>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9CF54F1"/>
    <w:multiLevelType w:val="multilevel"/>
    <w:tmpl w:val="79CF54F1"/>
    <w:lvl w:ilvl="0">
      <w:start w:val="1"/>
      <w:numFmt w:val="decimal"/>
      <w:lvlText w:val="%1."/>
      <w:lvlJc w:val="left"/>
      <w:pPr>
        <w:ind w:left="720" w:hanging="360"/>
      </w:pPr>
    </w:lvl>
    <w:lvl w:ilvl="1">
      <w:start w:val="1"/>
      <w:numFmt w:val="lowerRoman"/>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79CF54F2"/>
    <w:multiLevelType w:val="multilevel"/>
    <w:tmpl w:val="79CF54F2"/>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79CF54F3"/>
    <w:multiLevelType w:val="multilevel"/>
    <w:tmpl w:val="79CF54F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79CF54F4"/>
    <w:multiLevelType w:val="hybridMultilevel"/>
    <w:tmpl w:val="79CF54F4"/>
    <w:lvl w:ilvl="0" w:tplc="AA868C32">
      <w:start w:val="1"/>
      <w:numFmt w:val="bullet"/>
      <w:lvlText w:val=""/>
      <w:lvlJc w:val="left"/>
      <w:pPr>
        <w:ind w:left="720" w:hanging="360"/>
      </w:pPr>
      <w:rPr>
        <w:rFonts w:ascii="Symbol" w:hAnsi="Symbol"/>
      </w:rPr>
    </w:lvl>
    <w:lvl w:ilvl="1" w:tplc="CEA88BBA">
      <w:start w:val="1"/>
      <w:numFmt w:val="bullet"/>
      <w:lvlText w:val="o"/>
      <w:lvlJc w:val="left"/>
      <w:pPr>
        <w:tabs>
          <w:tab w:val="num" w:pos="1440"/>
        </w:tabs>
        <w:ind w:left="1440" w:hanging="360"/>
      </w:pPr>
      <w:rPr>
        <w:rFonts w:ascii="Courier New" w:hAnsi="Courier New"/>
      </w:rPr>
    </w:lvl>
    <w:lvl w:ilvl="2" w:tplc="F134E8CC">
      <w:start w:val="1"/>
      <w:numFmt w:val="bullet"/>
      <w:lvlText w:val=""/>
      <w:lvlJc w:val="left"/>
      <w:pPr>
        <w:tabs>
          <w:tab w:val="num" w:pos="2160"/>
        </w:tabs>
        <w:ind w:left="2160" w:hanging="360"/>
      </w:pPr>
      <w:rPr>
        <w:rFonts w:ascii="Wingdings" w:hAnsi="Wingdings"/>
      </w:rPr>
    </w:lvl>
    <w:lvl w:ilvl="3" w:tplc="A08ED70C">
      <w:start w:val="1"/>
      <w:numFmt w:val="bullet"/>
      <w:lvlText w:val=""/>
      <w:lvlJc w:val="left"/>
      <w:pPr>
        <w:tabs>
          <w:tab w:val="num" w:pos="2880"/>
        </w:tabs>
        <w:ind w:left="2880" w:hanging="360"/>
      </w:pPr>
      <w:rPr>
        <w:rFonts w:ascii="Symbol" w:hAnsi="Symbol"/>
      </w:rPr>
    </w:lvl>
    <w:lvl w:ilvl="4" w:tplc="83BE9702">
      <w:start w:val="1"/>
      <w:numFmt w:val="bullet"/>
      <w:lvlText w:val="o"/>
      <w:lvlJc w:val="left"/>
      <w:pPr>
        <w:tabs>
          <w:tab w:val="num" w:pos="3600"/>
        </w:tabs>
        <w:ind w:left="3600" w:hanging="360"/>
      </w:pPr>
      <w:rPr>
        <w:rFonts w:ascii="Courier New" w:hAnsi="Courier New"/>
      </w:rPr>
    </w:lvl>
    <w:lvl w:ilvl="5" w:tplc="92A06F96">
      <w:start w:val="1"/>
      <w:numFmt w:val="bullet"/>
      <w:lvlText w:val=""/>
      <w:lvlJc w:val="left"/>
      <w:pPr>
        <w:tabs>
          <w:tab w:val="num" w:pos="4320"/>
        </w:tabs>
        <w:ind w:left="4320" w:hanging="360"/>
      </w:pPr>
      <w:rPr>
        <w:rFonts w:ascii="Wingdings" w:hAnsi="Wingdings"/>
      </w:rPr>
    </w:lvl>
    <w:lvl w:ilvl="6" w:tplc="6456C4AE">
      <w:start w:val="1"/>
      <w:numFmt w:val="bullet"/>
      <w:lvlText w:val=""/>
      <w:lvlJc w:val="left"/>
      <w:pPr>
        <w:tabs>
          <w:tab w:val="num" w:pos="5040"/>
        </w:tabs>
        <w:ind w:left="5040" w:hanging="360"/>
      </w:pPr>
      <w:rPr>
        <w:rFonts w:ascii="Symbol" w:hAnsi="Symbol"/>
      </w:rPr>
    </w:lvl>
    <w:lvl w:ilvl="7" w:tplc="F22871B0">
      <w:start w:val="1"/>
      <w:numFmt w:val="bullet"/>
      <w:lvlText w:val="o"/>
      <w:lvlJc w:val="left"/>
      <w:pPr>
        <w:tabs>
          <w:tab w:val="num" w:pos="5760"/>
        </w:tabs>
        <w:ind w:left="5760" w:hanging="360"/>
      </w:pPr>
      <w:rPr>
        <w:rFonts w:ascii="Courier New" w:hAnsi="Courier New"/>
      </w:rPr>
    </w:lvl>
    <w:lvl w:ilvl="8" w:tplc="0D2CCD9C">
      <w:start w:val="1"/>
      <w:numFmt w:val="bullet"/>
      <w:lvlText w:val=""/>
      <w:lvlJc w:val="left"/>
      <w:pPr>
        <w:tabs>
          <w:tab w:val="num" w:pos="6480"/>
        </w:tabs>
        <w:ind w:left="6480" w:hanging="360"/>
      </w:pPr>
      <w:rPr>
        <w:rFonts w:ascii="Wingdings" w:hAnsi="Wingdings"/>
      </w:rPr>
    </w:lvl>
  </w:abstractNum>
  <w:abstractNum w:abstractNumId="30" w15:restartNumberingAfterBreak="0">
    <w:nsid w:val="79CF54F5"/>
    <w:multiLevelType w:val="multilevel"/>
    <w:tmpl w:val="79CF54F5"/>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79CF54F6"/>
    <w:multiLevelType w:val="hybridMultilevel"/>
    <w:tmpl w:val="79CF54F6"/>
    <w:lvl w:ilvl="0" w:tplc="39A855A0">
      <w:start w:val="1"/>
      <w:numFmt w:val="bullet"/>
      <w:lvlText w:val=""/>
      <w:lvlJc w:val="left"/>
      <w:pPr>
        <w:ind w:left="720" w:hanging="360"/>
      </w:pPr>
      <w:rPr>
        <w:rFonts w:ascii="Symbol" w:hAnsi="Symbol"/>
      </w:rPr>
    </w:lvl>
    <w:lvl w:ilvl="1" w:tplc="43D25ECE">
      <w:start w:val="1"/>
      <w:numFmt w:val="bullet"/>
      <w:lvlText w:val="o"/>
      <w:lvlJc w:val="left"/>
      <w:pPr>
        <w:ind w:left="1440" w:hanging="360"/>
      </w:pPr>
      <w:rPr>
        <w:rFonts w:ascii="Courier New" w:hAnsi="Courier New"/>
      </w:rPr>
    </w:lvl>
    <w:lvl w:ilvl="2" w:tplc="6F28E184">
      <w:start w:val="1"/>
      <w:numFmt w:val="bullet"/>
      <w:lvlText w:val=""/>
      <w:lvlJc w:val="left"/>
      <w:pPr>
        <w:tabs>
          <w:tab w:val="num" w:pos="2160"/>
        </w:tabs>
        <w:ind w:left="2160" w:hanging="360"/>
      </w:pPr>
      <w:rPr>
        <w:rFonts w:ascii="Wingdings" w:hAnsi="Wingdings"/>
      </w:rPr>
    </w:lvl>
    <w:lvl w:ilvl="3" w:tplc="27766434">
      <w:start w:val="1"/>
      <w:numFmt w:val="bullet"/>
      <w:lvlText w:val=""/>
      <w:lvlJc w:val="left"/>
      <w:pPr>
        <w:tabs>
          <w:tab w:val="num" w:pos="2880"/>
        </w:tabs>
        <w:ind w:left="2880" w:hanging="360"/>
      </w:pPr>
      <w:rPr>
        <w:rFonts w:ascii="Symbol" w:hAnsi="Symbol"/>
      </w:rPr>
    </w:lvl>
    <w:lvl w:ilvl="4" w:tplc="9C865C36">
      <w:start w:val="1"/>
      <w:numFmt w:val="bullet"/>
      <w:lvlText w:val="o"/>
      <w:lvlJc w:val="left"/>
      <w:pPr>
        <w:tabs>
          <w:tab w:val="num" w:pos="3600"/>
        </w:tabs>
        <w:ind w:left="3600" w:hanging="360"/>
      </w:pPr>
      <w:rPr>
        <w:rFonts w:ascii="Courier New" w:hAnsi="Courier New"/>
      </w:rPr>
    </w:lvl>
    <w:lvl w:ilvl="5" w:tplc="F2B6D806">
      <w:start w:val="1"/>
      <w:numFmt w:val="bullet"/>
      <w:lvlText w:val=""/>
      <w:lvlJc w:val="left"/>
      <w:pPr>
        <w:tabs>
          <w:tab w:val="num" w:pos="4320"/>
        </w:tabs>
        <w:ind w:left="4320" w:hanging="360"/>
      </w:pPr>
      <w:rPr>
        <w:rFonts w:ascii="Wingdings" w:hAnsi="Wingdings"/>
      </w:rPr>
    </w:lvl>
    <w:lvl w:ilvl="6" w:tplc="F7620534">
      <w:start w:val="1"/>
      <w:numFmt w:val="bullet"/>
      <w:lvlText w:val=""/>
      <w:lvlJc w:val="left"/>
      <w:pPr>
        <w:tabs>
          <w:tab w:val="num" w:pos="5040"/>
        </w:tabs>
        <w:ind w:left="5040" w:hanging="360"/>
      </w:pPr>
      <w:rPr>
        <w:rFonts w:ascii="Symbol" w:hAnsi="Symbol"/>
      </w:rPr>
    </w:lvl>
    <w:lvl w:ilvl="7" w:tplc="D9CAD580">
      <w:start w:val="1"/>
      <w:numFmt w:val="bullet"/>
      <w:lvlText w:val="o"/>
      <w:lvlJc w:val="left"/>
      <w:pPr>
        <w:tabs>
          <w:tab w:val="num" w:pos="5760"/>
        </w:tabs>
        <w:ind w:left="5760" w:hanging="360"/>
      </w:pPr>
      <w:rPr>
        <w:rFonts w:ascii="Courier New" w:hAnsi="Courier New"/>
      </w:rPr>
    </w:lvl>
    <w:lvl w:ilvl="8" w:tplc="183E6C3A">
      <w:start w:val="1"/>
      <w:numFmt w:val="bullet"/>
      <w:lvlText w:val=""/>
      <w:lvlJc w:val="left"/>
      <w:pPr>
        <w:tabs>
          <w:tab w:val="num" w:pos="6480"/>
        </w:tabs>
        <w:ind w:left="6480" w:hanging="360"/>
      </w:pPr>
      <w:rPr>
        <w:rFonts w:ascii="Wingdings" w:hAnsi="Wingdings"/>
      </w:rPr>
    </w:lvl>
  </w:abstractNum>
  <w:abstractNum w:abstractNumId="32" w15:restartNumberingAfterBreak="0">
    <w:nsid w:val="79CF54F7"/>
    <w:multiLevelType w:val="hybridMultilevel"/>
    <w:tmpl w:val="79CF54F7"/>
    <w:lvl w:ilvl="0" w:tplc="F5FA0F16">
      <w:start w:val="1"/>
      <w:numFmt w:val="bullet"/>
      <w:lvlText w:val=""/>
      <w:lvlJc w:val="left"/>
      <w:pPr>
        <w:ind w:left="720" w:hanging="360"/>
      </w:pPr>
      <w:rPr>
        <w:rFonts w:ascii="Symbol" w:hAnsi="Symbol"/>
      </w:rPr>
    </w:lvl>
    <w:lvl w:ilvl="1" w:tplc="26CA7C96">
      <w:start w:val="1"/>
      <w:numFmt w:val="bullet"/>
      <w:lvlText w:val="o"/>
      <w:lvlJc w:val="left"/>
      <w:pPr>
        <w:tabs>
          <w:tab w:val="num" w:pos="1440"/>
        </w:tabs>
        <w:ind w:left="1440" w:hanging="360"/>
      </w:pPr>
      <w:rPr>
        <w:rFonts w:ascii="Courier New" w:hAnsi="Courier New"/>
      </w:rPr>
    </w:lvl>
    <w:lvl w:ilvl="2" w:tplc="022EF656">
      <w:start w:val="1"/>
      <w:numFmt w:val="bullet"/>
      <w:lvlText w:val=""/>
      <w:lvlJc w:val="left"/>
      <w:pPr>
        <w:tabs>
          <w:tab w:val="num" w:pos="2160"/>
        </w:tabs>
        <w:ind w:left="2160" w:hanging="360"/>
      </w:pPr>
      <w:rPr>
        <w:rFonts w:ascii="Wingdings" w:hAnsi="Wingdings"/>
      </w:rPr>
    </w:lvl>
    <w:lvl w:ilvl="3" w:tplc="F754F02A">
      <w:start w:val="1"/>
      <w:numFmt w:val="bullet"/>
      <w:lvlText w:val=""/>
      <w:lvlJc w:val="left"/>
      <w:pPr>
        <w:tabs>
          <w:tab w:val="num" w:pos="2880"/>
        </w:tabs>
        <w:ind w:left="2880" w:hanging="360"/>
      </w:pPr>
      <w:rPr>
        <w:rFonts w:ascii="Symbol" w:hAnsi="Symbol"/>
      </w:rPr>
    </w:lvl>
    <w:lvl w:ilvl="4" w:tplc="01FEDF34">
      <w:start w:val="1"/>
      <w:numFmt w:val="bullet"/>
      <w:lvlText w:val="o"/>
      <w:lvlJc w:val="left"/>
      <w:pPr>
        <w:tabs>
          <w:tab w:val="num" w:pos="3600"/>
        </w:tabs>
        <w:ind w:left="3600" w:hanging="360"/>
      </w:pPr>
      <w:rPr>
        <w:rFonts w:ascii="Courier New" w:hAnsi="Courier New"/>
      </w:rPr>
    </w:lvl>
    <w:lvl w:ilvl="5" w:tplc="523638CA">
      <w:start w:val="1"/>
      <w:numFmt w:val="bullet"/>
      <w:lvlText w:val=""/>
      <w:lvlJc w:val="left"/>
      <w:pPr>
        <w:tabs>
          <w:tab w:val="num" w:pos="4320"/>
        </w:tabs>
        <w:ind w:left="4320" w:hanging="360"/>
      </w:pPr>
      <w:rPr>
        <w:rFonts w:ascii="Wingdings" w:hAnsi="Wingdings"/>
      </w:rPr>
    </w:lvl>
    <w:lvl w:ilvl="6" w:tplc="29B42A5E">
      <w:start w:val="1"/>
      <w:numFmt w:val="bullet"/>
      <w:lvlText w:val=""/>
      <w:lvlJc w:val="left"/>
      <w:pPr>
        <w:tabs>
          <w:tab w:val="num" w:pos="5040"/>
        </w:tabs>
        <w:ind w:left="5040" w:hanging="360"/>
      </w:pPr>
      <w:rPr>
        <w:rFonts w:ascii="Symbol" w:hAnsi="Symbol"/>
      </w:rPr>
    </w:lvl>
    <w:lvl w:ilvl="7" w:tplc="ADCE69EA">
      <w:start w:val="1"/>
      <w:numFmt w:val="bullet"/>
      <w:lvlText w:val="o"/>
      <w:lvlJc w:val="left"/>
      <w:pPr>
        <w:tabs>
          <w:tab w:val="num" w:pos="5760"/>
        </w:tabs>
        <w:ind w:left="5760" w:hanging="360"/>
      </w:pPr>
      <w:rPr>
        <w:rFonts w:ascii="Courier New" w:hAnsi="Courier New"/>
      </w:rPr>
    </w:lvl>
    <w:lvl w:ilvl="8" w:tplc="9E4412FC">
      <w:start w:val="1"/>
      <w:numFmt w:val="bullet"/>
      <w:lvlText w:val=""/>
      <w:lvlJc w:val="left"/>
      <w:pPr>
        <w:tabs>
          <w:tab w:val="num" w:pos="6480"/>
        </w:tabs>
        <w:ind w:left="6480" w:hanging="360"/>
      </w:pPr>
      <w:rPr>
        <w:rFonts w:ascii="Wingdings" w:hAnsi="Wingdings"/>
      </w:rPr>
    </w:lvl>
  </w:abstractNum>
  <w:abstractNum w:abstractNumId="33" w15:restartNumberingAfterBreak="0">
    <w:nsid w:val="79CF54F8"/>
    <w:multiLevelType w:val="multilevel"/>
    <w:tmpl w:val="79CF54F8"/>
    <w:lvl w:ilvl="0">
      <w:start w:val="1"/>
      <w:numFmt w:val="lowerRoman"/>
      <w:lvlText w:val="%1."/>
      <w:lvlJc w:val="righ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79CF54F9"/>
    <w:multiLevelType w:val="multilevel"/>
    <w:tmpl w:val="79CF54F9"/>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79CF54FA"/>
    <w:multiLevelType w:val="multilevel"/>
    <w:tmpl w:val="79CF54FA"/>
    <w:lvl w:ilvl="0">
      <w:start w:val="1"/>
      <w:numFmt w:val="lowerLetter"/>
      <w:lvlText w:val="%1."/>
      <w:lvlJc w:val="left"/>
      <w:pPr>
        <w:tabs>
          <w:tab w:val="num" w:pos="720"/>
        </w:tabs>
        <w:ind w:left="720" w:hanging="360"/>
      </w:pPr>
    </w:lvl>
    <w:lvl w:ilvl="1">
      <w:start w:val="3"/>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1"/>
  </w:num>
  <w:num w:numId="2">
    <w:abstractNumId w:val="7"/>
  </w:num>
  <w:num w:numId="3">
    <w:abstractNumId w:val="3"/>
  </w:num>
  <w:num w:numId="4">
    <w:abstractNumId w:val="4"/>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2"/>
  </w:num>
  <w:num w:numId="8">
    <w:abstractNumId w:val="11"/>
  </w:num>
  <w:num w:numId="9">
    <w:abstractNumId w:val="12"/>
  </w:num>
  <w:num w:numId="10">
    <w:abstractNumId w:val="15"/>
  </w:num>
  <w:num w:numId="11">
    <w:abstractNumId w:val="9"/>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17"/>
  </w:num>
  <w:num w:numId="15">
    <w:abstractNumId w:val="1"/>
  </w:num>
  <w:num w:numId="16">
    <w:abstractNumId w:val="8"/>
  </w:num>
  <w:num w:numId="17">
    <w:abstractNumId w:val="13"/>
  </w:num>
  <w:num w:numId="18">
    <w:abstractNumId w:val="10"/>
  </w:num>
  <w:num w:numId="19">
    <w:abstractNumId w:val="0"/>
  </w:num>
  <w:num w:numId="20">
    <w:abstractNumId w:val="18"/>
  </w:num>
  <w:num w:numId="21">
    <w:abstractNumId w:val="19"/>
  </w:num>
  <w:num w:numId="22">
    <w:abstractNumId w:val="20"/>
  </w:num>
  <w:num w:numId="23">
    <w:abstractNumId w:val="21"/>
  </w:num>
  <w:num w:numId="24">
    <w:abstractNumId w:val="22"/>
  </w:num>
  <w:num w:numId="25">
    <w:abstractNumId w:val="23"/>
  </w:num>
  <w:num w:numId="26">
    <w:abstractNumId w:val="24"/>
  </w:num>
  <w:num w:numId="27">
    <w:abstractNumId w:val="25"/>
  </w:num>
  <w:num w:numId="28">
    <w:abstractNumId w:val="26"/>
  </w:num>
  <w:num w:numId="29">
    <w:abstractNumId w:val="27"/>
  </w:num>
  <w:num w:numId="30">
    <w:abstractNumId w:val="28"/>
  </w:num>
  <w:num w:numId="31">
    <w:abstractNumId w:val="29"/>
  </w:num>
  <w:num w:numId="32">
    <w:abstractNumId w:val="30"/>
  </w:num>
  <w:num w:numId="33">
    <w:abstractNumId w:val="31"/>
  </w:num>
  <w:num w:numId="34">
    <w:abstractNumId w:val="32"/>
  </w:num>
  <w:num w:numId="35">
    <w:abstractNumId w:val="33"/>
  </w:num>
  <w:num w:numId="36">
    <w:abstractNumId w:val="34"/>
  </w:num>
  <w:num w:numId="37">
    <w:abstractNumId w:val="35"/>
  </w:num>
  <w:num w:numId="38">
    <w:abstractNumId w:val="5"/>
  </w:num>
  <w:num w:numId="39">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TrueTypeFonts/>
  <w:embedSystemFonts/>
  <w:proofState w:grammar="clean"/>
  <w:doNotTrackFormatting/>
  <w:documentProtection w:edit="comments" w:formatting="1" w:enforcement="0"/>
  <w:defaultTabStop w:val="720"/>
  <w:defaultTableStyle w:val="TableGrid"/>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55B"/>
    <w:rsid w:val="00000A51"/>
    <w:rsid w:val="00006CA5"/>
    <w:rsid w:val="00007530"/>
    <w:rsid w:val="0001067C"/>
    <w:rsid w:val="00012570"/>
    <w:rsid w:val="000142F6"/>
    <w:rsid w:val="000145B4"/>
    <w:rsid w:val="00014A16"/>
    <w:rsid w:val="00016555"/>
    <w:rsid w:val="00016A21"/>
    <w:rsid w:val="00017980"/>
    <w:rsid w:val="00022CAB"/>
    <w:rsid w:val="00023CC2"/>
    <w:rsid w:val="000258A6"/>
    <w:rsid w:val="000265DB"/>
    <w:rsid w:val="00026C53"/>
    <w:rsid w:val="000273B1"/>
    <w:rsid w:val="000302D7"/>
    <w:rsid w:val="00030D19"/>
    <w:rsid w:val="00031AB4"/>
    <w:rsid w:val="00033384"/>
    <w:rsid w:val="00033DB3"/>
    <w:rsid w:val="000351C4"/>
    <w:rsid w:val="000357AF"/>
    <w:rsid w:val="0003616E"/>
    <w:rsid w:val="000379AF"/>
    <w:rsid w:val="0004041C"/>
    <w:rsid w:val="000408C9"/>
    <w:rsid w:val="000428C4"/>
    <w:rsid w:val="00044C5B"/>
    <w:rsid w:val="000515A9"/>
    <w:rsid w:val="00051654"/>
    <w:rsid w:val="00053EF7"/>
    <w:rsid w:val="000542F9"/>
    <w:rsid w:val="000559AB"/>
    <w:rsid w:val="00057079"/>
    <w:rsid w:val="00057965"/>
    <w:rsid w:val="00057CB3"/>
    <w:rsid w:val="000607C1"/>
    <w:rsid w:val="000614EA"/>
    <w:rsid w:val="00061AD0"/>
    <w:rsid w:val="00061F4E"/>
    <w:rsid w:val="00070D42"/>
    <w:rsid w:val="00072720"/>
    <w:rsid w:val="00073EBB"/>
    <w:rsid w:val="000745F6"/>
    <w:rsid w:val="00080224"/>
    <w:rsid w:val="0008179A"/>
    <w:rsid w:val="00081DB0"/>
    <w:rsid w:val="00081DD7"/>
    <w:rsid w:val="000859C6"/>
    <w:rsid w:val="00085E24"/>
    <w:rsid w:val="00086E60"/>
    <w:rsid w:val="0008790B"/>
    <w:rsid w:val="00090036"/>
    <w:rsid w:val="00090B57"/>
    <w:rsid w:val="00090EC2"/>
    <w:rsid w:val="00091ABB"/>
    <w:rsid w:val="00092792"/>
    <w:rsid w:val="00092AB1"/>
    <w:rsid w:val="00094A98"/>
    <w:rsid w:val="00094CCE"/>
    <w:rsid w:val="000970E2"/>
    <w:rsid w:val="00097671"/>
    <w:rsid w:val="000A08A6"/>
    <w:rsid w:val="000A3231"/>
    <w:rsid w:val="000A3737"/>
    <w:rsid w:val="000A49FB"/>
    <w:rsid w:val="000A532C"/>
    <w:rsid w:val="000A537E"/>
    <w:rsid w:val="000A6180"/>
    <w:rsid w:val="000A63AB"/>
    <w:rsid w:val="000A67CF"/>
    <w:rsid w:val="000B3650"/>
    <w:rsid w:val="000B5A8A"/>
    <w:rsid w:val="000B6559"/>
    <w:rsid w:val="000B7BE6"/>
    <w:rsid w:val="000C01B0"/>
    <w:rsid w:val="000C4F4B"/>
    <w:rsid w:val="000C5C5E"/>
    <w:rsid w:val="000D579F"/>
    <w:rsid w:val="000E1F67"/>
    <w:rsid w:val="000E25A0"/>
    <w:rsid w:val="000E2D12"/>
    <w:rsid w:val="000E3CC1"/>
    <w:rsid w:val="000E745E"/>
    <w:rsid w:val="000E7E6F"/>
    <w:rsid w:val="000F3B9C"/>
    <w:rsid w:val="000F4B58"/>
    <w:rsid w:val="000F4D59"/>
    <w:rsid w:val="000F552C"/>
    <w:rsid w:val="000F6184"/>
    <w:rsid w:val="00104CE1"/>
    <w:rsid w:val="00105B10"/>
    <w:rsid w:val="001074B4"/>
    <w:rsid w:val="00107520"/>
    <w:rsid w:val="001078DD"/>
    <w:rsid w:val="00111549"/>
    <w:rsid w:val="0011171F"/>
    <w:rsid w:val="00111AA9"/>
    <w:rsid w:val="00111B04"/>
    <w:rsid w:val="001123F9"/>
    <w:rsid w:val="00112D99"/>
    <w:rsid w:val="00115228"/>
    <w:rsid w:val="00116129"/>
    <w:rsid w:val="0011766B"/>
    <w:rsid w:val="0012019A"/>
    <w:rsid w:val="0012042C"/>
    <w:rsid w:val="00120A1D"/>
    <w:rsid w:val="001218AB"/>
    <w:rsid w:val="00122B70"/>
    <w:rsid w:val="00123B9B"/>
    <w:rsid w:val="00124596"/>
    <w:rsid w:val="00125837"/>
    <w:rsid w:val="0012711C"/>
    <w:rsid w:val="001312BF"/>
    <w:rsid w:val="00131603"/>
    <w:rsid w:val="001320EA"/>
    <w:rsid w:val="001328E0"/>
    <w:rsid w:val="00132997"/>
    <w:rsid w:val="00133883"/>
    <w:rsid w:val="001345D6"/>
    <w:rsid w:val="00136658"/>
    <w:rsid w:val="0013764E"/>
    <w:rsid w:val="00137671"/>
    <w:rsid w:val="00141013"/>
    <w:rsid w:val="00142CCE"/>
    <w:rsid w:val="001461F5"/>
    <w:rsid w:val="00146DDF"/>
    <w:rsid w:val="001472C6"/>
    <w:rsid w:val="001500AC"/>
    <w:rsid w:val="00151D45"/>
    <w:rsid w:val="00155C9D"/>
    <w:rsid w:val="001568D6"/>
    <w:rsid w:val="00160771"/>
    <w:rsid w:val="00160DD2"/>
    <w:rsid w:val="00162108"/>
    <w:rsid w:val="00165066"/>
    <w:rsid w:val="001652A2"/>
    <w:rsid w:val="001660E4"/>
    <w:rsid w:val="001663CF"/>
    <w:rsid w:val="00166B62"/>
    <w:rsid w:val="0016758F"/>
    <w:rsid w:val="001700D1"/>
    <w:rsid w:val="0017178A"/>
    <w:rsid w:val="001719F4"/>
    <w:rsid w:val="00171F25"/>
    <w:rsid w:val="001725FB"/>
    <w:rsid w:val="00173C45"/>
    <w:rsid w:val="001753CB"/>
    <w:rsid w:val="001772B9"/>
    <w:rsid w:val="00177E6E"/>
    <w:rsid w:val="00180D21"/>
    <w:rsid w:val="0018261A"/>
    <w:rsid w:val="00183943"/>
    <w:rsid w:val="001850E5"/>
    <w:rsid w:val="00185A06"/>
    <w:rsid w:val="00190419"/>
    <w:rsid w:val="00191484"/>
    <w:rsid w:val="001914A3"/>
    <w:rsid w:val="00192830"/>
    <w:rsid w:val="0019295D"/>
    <w:rsid w:val="00192EBA"/>
    <w:rsid w:val="00193C48"/>
    <w:rsid w:val="00194C3B"/>
    <w:rsid w:val="00195C8A"/>
    <w:rsid w:val="00196008"/>
    <w:rsid w:val="00197250"/>
    <w:rsid w:val="001A03B8"/>
    <w:rsid w:val="001A0B98"/>
    <w:rsid w:val="001A2B81"/>
    <w:rsid w:val="001A3E65"/>
    <w:rsid w:val="001A452B"/>
    <w:rsid w:val="001A47DD"/>
    <w:rsid w:val="001B03D3"/>
    <w:rsid w:val="001B0436"/>
    <w:rsid w:val="001B15A2"/>
    <w:rsid w:val="001B17E8"/>
    <w:rsid w:val="001B35C4"/>
    <w:rsid w:val="001B3A8B"/>
    <w:rsid w:val="001B6EED"/>
    <w:rsid w:val="001B6FA1"/>
    <w:rsid w:val="001B76AF"/>
    <w:rsid w:val="001C076C"/>
    <w:rsid w:val="001C3ED6"/>
    <w:rsid w:val="001C42A2"/>
    <w:rsid w:val="001C7345"/>
    <w:rsid w:val="001C7813"/>
    <w:rsid w:val="001C7D72"/>
    <w:rsid w:val="001D12A3"/>
    <w:rsid w:val="001D3E33"/>
    <w:rsid w:val="001D6625"/>
    <w:rsid w:val="001D6A06"/>
    <w:rsid w:val="001D6AC8"/>
    <w:rsid w:val="001E1191"/>
    <w:rsid w:val="001E1D4B"/>
    <w:rsid w:val="001E28C6"/>
    <w:rsid w:val="001E3EFF"/>
    <w:rsid w:val="001E4148"/>
    <w:rsid w:val="001E5E97"/>
    <w:rsid w:val="001F65A8"/>
    <w:rsid w:val="00200901"/>
    <w:rsid w:val="00202792"/>
    <w:rsid w:val="00202964"/>
    <w:rsid w:val="002040FD"/>
    <w:rsid w:val="002052D9"/>
    <w:rsid w:val="002105F8"/>
    <w:rsid w:val="002108E2"/>
    <w:rsid w:val="002113AF"/>
    <w:rsid w:val="00211F65"/>
    <w:rsid w:val="0021266C"/>
    <w:rsid w:val="00212D50"/>
    <w:rsid w:val="00213E49"/>
    <w:rsid w:val="00213EF2"/>
    <w:rsid w:val="00214299"/>
    <w:rsid w:val="00214CA4"/>
    <w:rsid w:val="00216FF2"/>
    <w:rsid w:val="00217113"/>
    <w:rsid w:val="002205FC"/>
    <w:rsid w:val="002208F2"/>
    <w:rsid w:val="0022141E"/>
    <w:rsid w:val="0022392C"/>
    <w:rsid w:val="002252F1"/>
    <w:rsid w:val="00225C86"/>
    <w:rsid w:val="002263E6"/>
    <w:rsid w:val="0022706C"/>
    <w:rsid w:val="00230FFC"/>
    <w:rsid w:val="002315A7"/>
    <w:rsid w:val="00231C1B"/>
    <w:rsid w:val="00235209"/>
    <w:rsid w:val="00237575"/>
    <w:rsid w:val="002377A8"/>
    <w:rsid w:val="00240D87"/>
    <w:rsid w:val="0024212C"/>
    <w:rsid w:val="00242CD1"/>
    <w:rsid w:val="00243E3C"/>
    <w:rsid w:val="00244364"/>
    <w:rsid w:val="002449EA"/>
    <w:rsid w:val="002451A0"/>
    <w:rsid w:val="00250197"/>
    <w:rsid w:val="00250639"/>
    <w:rsid w:val="0025068B"/>
    <w:rsid w:val="002518DF"/>
    <w:rsid w:val="00251A2D"/>
    <w:rsid w:val="00255C57"/>
    <w:rsid w:val="00255ED2"/>
    <w:rsid w:val="00257029"/>
    <w:rsid w:val="00260796"/>
    <w:rsid w:val="00260C69"/>
    <w:rsid w:val="002614F1"/>
    <w:rsid w:val="00262A7E"/>
    <w:rsid w:val="00263608"/>
    <w:rsid w:val="0026663F"/>
    <w:rsid w:val="00270783"/>
    <w:rsid w:val="00270E6F"/>
    <w:rsid w:val="0027135D"/>
    <w:rsid w:val="0027281D"/>
    <w:rsid w:val="00273754"/>
    <w:rsid w:val="00274ED1"/>
    <w:rsid w:val="00276B11"/>
    <w:rsid w:val="00276E25"/>
    <w:rsid w:val="0027728D"/>
    <w:rsid w:val="0027740F"/>
    <w:rsid w:val="0027765C"/>
    <w:rsid w:val="00277A7F"/>
    <w:rsid w:val="00277ED7"/>
    <w:rsid w:val="00281004"/>
    <w:rsid w:val="00281AAB"/>
    <w:rsid w:val="00282825"/>
    <w:rsid w:val="0028369D"/>
    <w:rsid w:val="002844D2"/>
    <w:rsid w:val="00284BA8"/>
    <w:rsid w:val="00285053"/>
    <w:rsid w:val="00285210"/>
    <w:rsid w:val="002852C6"/>
    <w:rsid w:val="00287D49"/>
    <w:rsid w:val="0029078C"/>
    <w:rsid w:val="00290C48"/>
    <w:rsid w:val="002934C4"/>
    <w:rsid w:val="002A2DAA"/>
    <w:rsid w:val="002A4B16"/>
    <w:rsid w:val="002A6FD5"/>
    <w:rsid w:val="002A71BB"/>
    <w:rsid w:val="002A7A49"/>
    <w:rsid w:val="002B6104"/>
    <w:rsid w:val="002C202B"/>
    <w:rsid w:val="002C50FF"/>
    <w:rsid w:val="002C6255"/>
    <w:rsid w:val="002D0E56"/>
    <w:rsid w:val="002D519B"/>
    <w:rsid w:val="002D5496"/>
    <w:rsid w:val="002D75C7"/>
    <w:rsid w:val="002E28AF"/>
    <w:rsid w:val="002E47F5"/>
    <w:rsid w:val="002E734E"/>
    <w:rsid w:val="002E73F2"/>
    <w:rsid w:val="002E7696"/>
    <w:rsid w:val="002E7DE5"/>
    <w:rsid w:val="002F1918"/>
    <w:rsid w:val="002F5323"/>
    <w:rsid w:val="002F6B62"/>
    <w:rsid w:val="002F6D25"/>
    <w:rsid w:val="00301896"/>
    <w:rsid w:val="00302283"/>
    <w:rsid w:val="00303039"/>
    <w:rsid w:val="0030369E"/>
    <w:rsid w:val="00305DD3"/>
    <w:rsid w:val="00306259"/>
    <w:rsid w:val="003109A8"/>
    <w:rsid w:val="00310C50"/>
    <w:rsid w:val="0031160A"/>
    <w:rsid w:val="00312431"/>
    <w:rsid w:val="003125C8"/>
    <w:rsid w:val="003129C6"/>
    <w:rsid w:val="00314C69"/>
    <w:rsid w:val="00317EF4"/>
    <w:rsid w:val="00320E43"/>
    <w:rsid w:val="0032228D"/>
    <w:rsid w:val="00325CBF"/>
    <w:rsid w:val="00327E55"/>
    <w:rsid w:val="00330A93"/>
    <w:rsid w:val="0033190B"/>
    <w:rsid w:val="00334762"/>
    <w:rsid w:val="00334EAE"/>
    <w:rsid w:val="00335A7A"/>
    <w:rsid w:val="00336640"/>
    <w:rsid w:val="00342AF4"/>
    <w:rsid w:val="00343801"/>
    <w:rsid w:val="00343853"/>
    <w:rsid w:val="0035078D"/>
    <w:rsid w:val="0035168C"/>
    <w:rsid w:val="003523A9"/>
    <w:rsid w:val="0035300A"/>
    <w:rsid w:val="003536BA"/>
    <w:rsid w:val="00356AE2"/>
    <w:rsid w:val="00356E4D"/>
    <w:rsid w:val="00360BAA"/>
    <w:rsid w:val="00361C0B"/>
    <w:rsid w:val="00363062"/>
    <w:rsid w:val="00363204"/>
    <w:rsid w:val="00363FE1"/>
    <w:rsid w:val="00365509"/>
    <w:rsid w:val="00366736"/>
    <w:rsid w:val="003677A8"/>
    <w:rsid w:val="00367C1A"/>
    <w:rsid w:val="0037092D"/>
    <w:rsid w:val="003710EA"/>
    <w:rsid w:val="00371B86"/>
    <w:rsid w:val="0037227E"/>
    <w:rsid w:val="00374B44"/>
    <w:rsid w:val="00375384"/>
    <w:rsid w:val="003763B6"/>
    <w:rsid w:val="00377488"/>
    <w:rsid w:val="00377EFF"/>
    <w:rsid w:val="0038082E"/>
    <w:rsid w:val="00381028"/>
    <w:rsid w:val="00382DA1"/>
    <w:rsid w:val="00390015"/>
    <w:rsid w:val="00391A6E"/>
    <w:rsid w:val="00392265"/>
    <w:rsid w:val="00392314"/>
    <w:rsid w:val="00394664"/>
    <w:rsid w:val="00395432"/>
    <w:rsid w:val="003A0A9C"/>
    <w:rsid w:val="003A4D8B"/>
    <w:rsid w:val="003A5A67"/>
    <w:rsid w:val="003B00EA"/>
    <w:rsid w:val="003B049E"/>
    <w:rsid w:val="003B1559"/>
    <w:rsid w:val="003B4C95"/>
    <w:rsid w:val="003B4FB2"/>
    <w:rsid w:val="003B5A0B"/>
    <w:rsid w:val="003B7F6E"/>
    <w:rsid w:val="003C56CF"/>
    <w:rsid w:val="003D1E1D"/>
    <w:rsid w:val="003D3334"/>
    <w:rsid w:val="003D4EDF"/>
    <w:rsid w:val="003D7099"/>
    <w:rsid w:val="003D77B3"/>
    <w:rsid w:val="003E1061"/>
    <w:rsid w:val="003E180B"/>
    <w:rsid w:val="003E1B34"/>
    <w:rsid w:val="003E32DC"/>
    <w:rsid w:val="003E60FD"/>
    <w:rsid w:val="003E61ED"/>
    <w:rsid w:val="003E6572"/>
    <w:rsid w:val="003E70A2"/>
    <w:rsid w:val="003F027E"/>
    <w:rsid w:val="003F04D4"/>
    <w:rsid w:val="003F21C1"/>
    <w:rsid w:val="003F33C8"/>
    <w:rsid w:val="003F66A7"/>
    <w:rsid w:val="003F693E"/>
    <w:rsid w:val="003F72CC"/>
    <w:rsid w:val="003F7692"/>
    <w:rsid w:val="0040017C"/>
    <w:rsid w:val="0040060C"/>
    <w:rsid w:val="0040134C"/>
    <w:rsid w:val="004045AD"/>
    <w:rsid w:val="00411CEE"/>
    <w:rsid w:val="0041233B"/>
    <w:rsid w:val="00414114"/>
    <w:rsid w:val="0041462A"/>
    <w:rsid w:val="00414EF1"/>
    <w:rsid w:val="004161FD"/>
    <w:rsid w:val="00422FFB"/>
    <w:rsid w:val="004279EA"/>
    <w:rsid w:val="00434B9F"/>
    <w:rsid w:val="00440246"/>
    <w:rsid w:val="0044338A"/>
    <w:rsid w:val="00444F7B"/>
    <w:rsid w:val="004452B6"/>
    <w:rsid w:val="0044721D"/>
    <w:rsid w:val="004512CC"/>
    <w:rsid w:val="0045152E"/>
    <w:rsid w:val="00451554"/>
    <w:rsid w:val="00451FA8"/>
    <w:rsid w:val="0045300F"/>
    <w:rsid w:val="004540B5"/>
    <w:rsid w:val="004550AD"/>
    <w:rsid w:val="004558F0"/>
    <w:rsid w:val="00455F02"/>
    <w:rsid w:val="00456736"/>
    <w:rsid w:val="00460B7C"/>
    <w:rsid w:val="004622F5"/>
    <w:rsid w:val="00462D4E"/>
    <w:rsid w:val="00463DF4"/>
    <w:rsid w:val="0046504E"/>
    <w:rsid w:val="00465266"/>
    <w:rsid w:val="004675DD"/>
    <w:rsid w:val="00470374"/>
    <w:rsid w:val="00470472"/>
    <w:rsid w:val="00472F62"/>
    <w:rsid w:val="00473E28"/>
    <w:rsid w:val="004749B8"/>
    <w:rsid w:val="00476500"/>
    <w:rsid w:val="004773D0"/>
    <w:rsid w:val="00480AF4"/>
    <w:rsid w:val="00481EC0"/>
    <w:rsid w:val="004821DD"/>
    <w:rsid w:val="00485A9B"/>
    <w:rsid w:val="004902D6"/>
    <w:rsid w:val="00491C73"/>
    <w:rsid w:val="004953B5"/>
    <w:rsid w:val="00495A14"/>
    <w:rsid w:val="004973EC"/>
    <w:rsid w:val="004A1CC5"/>
    <w:rsid w:val="004A29F0"/>
    <w:rsid w:val="004A3117"/>
    <w:rsid w:val="004A33E1"/>
    <w:rsid w:val="004A71BB"/>
    <w:rsid w:val="004B1FD2"/>
    <w:rsid w:val="004B2278"/>
    <w:rsid w:val="004B40C4"/>
    <w:rsid w:val="004B7E3D"/>
    <w:rsid w:val="004C093F"/>
    <w:rsid w:val="004C1F58"/>
    <w:rsid w:val="004C3432"/>
    <w:rsid w:val="004C5B4F"/>
    <w:rsid w:val="004C6804"/>
    <w:rsid w:val="004C70E5"/>
    <w:rsid w:val="004C74CD"/>
    <w:rsid w:val="004C7B44"/>
    <w:rsid w:val="004D05EC"/>
    <w:rsid w:val="004D0BE4"/>
    <w:rsid w:val="004D3CD2"/>
    <w:rsid w:val="004D4136"/>
    <w:rsid w:val="004D7928"/>
    <w:rsid w:val="004E2E6E"/>
    <w:rsid w:val="004E4E56"/>
    <w:rsid w:val="004E5CD1"/>
    <w:rsid w:val="004E77DD"/>
    <w:rsid w:val="004F0246"/>
    <w:rsid w:val="004F0410"/>
    <w:rsid w:val="004F166A"/>
    <w:rsid w:val="004F2197"/>
    <w:rsid w:val="004F654C"/>
    <w:rsid w:val="004F7297"/>
    <w:rsid w:val="004F7D15"/>
    <w:rsid w:val="00502474"/>
    <w:rsid w:val="00502E58"/>
    <w:rsid w:val="005030B2"/>
    <w:rsid w:val="005031FA"/>
    <w:rsid w:val="00503722"/>
    <w:rsid w:val="00504526"/>
    <w:rsid w:val="00504798"/>
    <w:rsid w:val="00504A5E"/>
    <w:rsid w:val="0050684F"/>
    <w:rsid w:val="00506E18"/>
    <w:rsid w:val="005109C6"/>
    <w:rsid w:val="00511BB4"/>
    <w:rsid w:val="00511C00"/>
    <w:rsid w:val="0051273F"/>
    <w:rsid w:val="00513852"/>
    <w:rsid w:val="00513F98"/>
    <w:rsid w:val="00514B78"/>
    <w:rsid w:val="00516A12"/>
    <w:rsid w:val="0052174B"/>
    <w:rsid w:val="0052414A"/>
    <w:rsid w:val="00524597"/>
    <w:rsid w:val="005257CC"/>
    <w:rsid w:val="00525EA1"/>
    <w:rsid w:val="00526951"/>
    <w:rsid w:val="00527534"/>
    <w:rsid w:val="00533A66"/>
    <w:rsid w:val="005349E1"/>
    <w:rsid w:val="00534CD8"/>
    <w:rsid w:val="00535C11"/>
    <w:rsid w:val="0053654C"/>
    <w:rsid w:val="0053673D"/>
    <w:rsid w:val="005418C0"/>
    <w:rsid w:val="00542F7C"/>
    <w:rsid w:val="005436B1"/>
    <w:rsid w:val="00543B8B"/>
    <w:rsid w:val="00544CAD"/>
    <w:rsid w:val="005459A3"/>
    <w:rsid w:val="00547B61"/>
    <w:rsid w:val="005553A0"/>
    <w:rsid w:val="005606C1"/>
    <w:rsid w:val="005606C6"/>
    <w:rsid w:val="00560C6C"/>
    <w:rsid w:val="005632C4"/>
    <w:rsid w:val="00563DF3"/>
    <w:rsid w:val="0056624F"/>
    <w:rsid w:val="005702E9"/>
    <w:rsid w:val="0057039B"/>
    <w:rsid w:val="00571CDC"/>
    <w:rsid w:val="00574E49"/>
    <w:rsid w:val="00574E70"/>
    <w:rsid w:val="005757ED"/>
    <w:rsid w:val="00581DFF"/>
    <w:rsid w:val="005833F9"/>
    <w:rsid w:val="00584F8F"/>
    <w:rsid w:val="00587D91"/>
    <w:rsid w:val="00590675"/>
    <w:rsid w:val="005910C0"/>
    <w:rsid w:val="005919EA"/>
    <w:rsid w:val="00592EBB"/>
    <w:rsid w:val="00593F22"/>
    <w:rsid w:val="005A0BC1"/>
    <w:rsid w:val="005A0D01"/>
    <w:rsid w:val="005A2EA5"/>
    <w:rsid w:val="005A425F"/>
    <w:rsid w:val="005A7AEF"/>
    <w:rsid w:val="005A7E69"/>
    <w:rsid w:val="005B0C68"/>
    <w:rsid w:val="005B2659"/>
    <w:rsid w:val="005B4B98"/>
    <w:rsid w:val="005B7FD3"/>
    <w:rsid w:val="005C3AD9"/>
    <w:rsid w:val="005C44FB"/>
    <w:rsid w:val="005C4EF9"/>
    <w:rsid w:val="005C5644"/>
    <w:rsid w:val="005C5873"/>
    <w:rsid w:val="005C5895"/>
    <w:rsid w:val="005C5C2F"/>
    <w:rsid w:val="005C7BDF"/>
    <w:rsid w:val="005D236B"/>
    <w:rsid w:val="005D285C"/>
    <w:rsid w:val="005D3AA5"/>
    <w:rsid w:val="005D3DEE"/>
    <w:rsid w:val="005D4B93"/>
    <w:rsid w:val="005D5170"/>
    <w:rsid w:val="005D6B56"/>
    <w:rsid w:val="005E4F92"/>
    <w:rsid w:val="005E6D2F"/>
    <w:rsid w:val="005E7EC0"/>
    <w:rsid w:val="005F2489"/>
    <w:rsid w:val="005F29CA"/>
    <w:rsid w:val="005F4AFE"/>
    <w:rsid w:val="005F637E"/>
    <w:rsid w:val="005F7C68"/>
    <w:rsid w:val="0060086C"/>
    <w:rsid w:val="00600ABF"/>
    <w:rsid w:val="00601CC7"/>
    <w:rsid w:val="00602A1D"/>
    <w:rsid w:val="006034EF"/>
    <w:rsid w:val="00604FCE"/>
    <w:rsid w:val="00607754"/>
    <w:rsid w:val="00607EE4"/>
    <w:rsid w:val="006110CF"/>
    <w:rsid w:val="006110DD"/>
    <w:rsid w:val="0061113A"/>
    <w:rsid w:val="00611E5D"/>
    <w:rsid w:val="0061470C"/>
    <w:rsid w:val="0061569C"/>
    <w:rsid w:val="00617BF5"/>
    <w:rsid w:val="006207B6"/>
    <w:rsid w:val="00622F9E"/>
    <w:rsid w:val="006245F5"/>
    <w:rsid w:val="0062480A"/>
    <w:rsid w:val="00625CFF"/>
    <w:rsid w:val="006264C4"/>
    <w:rsid w:val="006270F5"/>
    <w:rsid w:val="00627CB0"/>
    <w:rsid w:val="00631433"/>
    <w:rsid w:val="00632D80"/>
    <w:rsid w:val="00633543"/>
    <w:rsid w:val="00634016"/>
    <w:rsid w:val="0063514F"/>
    <w:rsid w:val="00635794"/>
    <w:rsid w:val="00635DC2"/>
    <w:rsid w:val="00635E0D"/>
    <w:rsid w:val="006364B4"/>
    <w:rsid w:val="006402A3"/>
    <w:rsid w:val="00642567"/>
    <w:rsid w:val="006425BA"/>
    <w:rsid w:val="00642A2F"/>
    <w:rsid w:val="00642D19"/>
    <w:rsid w:val="006431E4"/>
    <w:rsid w:val="00647E1D"/>
    <w:rsid w:val="00647F65"/>
    <w:rsid w:val="00651179"/>
    <w:rsid w:val="006532E3"/>
    <w:rsid w:val="00653A3A"/>
    <w:rsid w:val="00654F60"/>
    <w:rsid w:val="006628FA"/>
    <w:rsid w:val="00664DFF"/>
    <w:rsid w:val="006655DA"/>
    <w:rsid w:val="00665EE4"/>
    <w:rsid w:val="0066665D"/>
    <w:rsid w:val="00666DA9"/>
    <w:rsid w:val="00667D47"/>
    <w:rsid w:val="00670A74"/>
    <w:rsid w:val="00672956"/>
    <w:rsid w:val="00673A4E"/>
    <w:rsid w:val="00676041"/>
    <w:rsid w:val="006764A9"/>
    <w:rsid w:val="00676A62"/>
    <w:rsid w:val="00677574"/>
    <w:rsid w:val="00681061"/>
    <w:rsid w:val="006866D0"/>
    <w:rsid w:val="00687347"/>
    <w:rsid w:val="00687F77"/>
    <w:rsid w:val="00690834"/>
    <w:rsid w:val="0069090E"/>
    <w:rsid w:val="00694B48"/>
    <w:rsid w:val="00695688"/>
    <w:rsid w:val="006A0439"/>
    <w:rsid w:val="006A0B7B"/>
    <w:rsid w:val="006A25B9"/>
    <w:rsid w:val="006A5CB6"/>
    <w:rsid w:val="006A6A58"/>
    <w:rsid w:val="006B04FD"/>
    <w:rsid w:val="006B2F10"/>
    <w:rsid w:val="006B561B"/>
    <w:rsid w:val="006B645B"/>
    <w:rsid w:val="006B7745"/>
    <w:rsid w:val="006C048D"/>
    <w:rsid w:val="006C19BD"/>
    <w:rsid w:val="006C1B40"/>
    <w:rsid w:val="006C38F0"/>
    <w:rsid w:val="006C3D7A"/>
    <w:rsid w:val="006C6743"/>
    <w:rsid w:val="006D2B30"/>
    <w:rsid w:val="006D3D95"/>
    <w:rsid w:val="006D45BF"/>
    <w:rsid w:val="006E45EB"/>
    <w:rsid w:val="006E46B6"/>
    <w:rsid w:val="006E49F8"/>
    <w:rsid w:val="006E6FDA"/>
    <w:rsid w:val="006E76BA"/>
    <w:rsid w:val="006F04B6"/>
    <w:rsid w:val="006F3236"/>
    <w:rsid w:val="006F3F7F"/>
    <w:rsid w:val="006F4439"/>
    <w:rsid w:val="006F665C"/>
    <w:rsid w:val="0070272B"/>
    <w:rsid w:val="00702BE5"/>
    <w:rsid w:val="00703E3D"/>
    <w:rsid w:val="007045AE"/>
    <w:rsid w:val="00705835"/>
    <w:rsid w:val="00707B03"/>
    <w:rsid w:val="00707BE2"/>
    <w:rsid w:val="007120E4"/>
    <w:rsid w:val="00712A82"/>
    <w:rsid w:val="007132DA"/>
    <w:rsid w:val="00716E37"/>
    <w:rsid w:val="00722CEB"/>
    <w:rsid w:val="0072343C"/>
    <w:rsid w:val="00723449"/>
    <w:rsid w:val="0072347C"/>
    <w:rsid w:val="00723A61"/>
    <w:rsid w:val="00724CB3"/>
    <w:rsid w:val="00725547"/>
    <w:rsid w:val="00725F0E"/>
    <w:rsid w:val="0072676E"/>
    <w:rsid w:val="00727372"/>
    <w:rsid w:val="007313AC"/>
    <w:rsid w:val="007325B5"/>
    <w:rsid w:val="007358FE"/>
    <w:rsid w:val="00736A2C"/>
    <w:rsid w:val="00736E61"/>
    <w:rsid w:val="0073794B"/>
    <w:rsid w:val="0074212D"/>
    <w:rsid w:val="0074224C"/>
    <w:rsid w:val="00742484"/>
    <w:rsid w:val="00743B4A"/>
    <w:rsid w:val="00747D90"/>
    <w:rsid w:val="00750A8C"/>
    <w:rsid w:val="00751C05"/>
    <w:rsid w:val="007522B8"/>
    <w:rsid w:val="00755294"/>
    <w:rsid w:val="0075567B"/>
    <w:rsid w:val="00755D87"/>
    <w:rsid w:val="0075644F"/>
    <w:rsid w:val="0076035D"/>
    <w:rsid w:val="007604CD"/>
    <w:rsid w:val="00762434"/>
    <w:rsid w:val="007648DF"/>
    <w:rsid w:val="00766556"/>
    <w:rsid w:val="00766AE1"/>
    <w:rsid w:val="00766AF8"/>
    <w:rsid w:val="00766CAC"/>
    <w:rsid w:val="00770DCD"/>
    <w:rsid w:val="00770EA6"/>
    <w:rsid w:val="00770F5E"/>
    <w:rsid w:val="00771309"/>
    <w:rsid w:val="00772B47"/>
    <w:rsid w:val="00773476"/>
    <w:rsid w:val="00773753"/>
    <w:rsid w:val="00773F63"/>
    <w:rsid w:val="00775B8A"/>
    <w:rsid w:val="00775C56"/>
    <w:rsid w:val="00780749"/>
    <w:rsid w:val="0078182A"/>
    <w:rsid w:val="0078244F"/>
    <w:rsid w:val="00782C4A"/>
    <w:rsid w:val="00782FC4"/>
    <w:rsid w:val="007845B6"/>
    <w:rsid w:val="0078480A"/>
    <w:rsid w:val="00786523"/>
    <w:rsid w:val="00786852"/>
    <w:rsid w:val="00786ECE"/>
    <w:rsid w:val="007944CD"/>
    <w:rsid w:val="00796246"/>
    <w:rsid w:val="007A3946"/>
    <w:rsid w:val="007A4709"/>
    <w:rsid w:val="007B092B"/>
    <w:rsid w:val="007B1632"/>
    <w:rsid w:val="007B1E0D"/>
    <w:rsid w:val="007B2780"/>
    <w:rsid w:val="007B367B"/>
    <w:rsid w:val="007B46B4"/>
    <w:rsid w:val="007B4AB6"/>
    <w:rsid w:val="007B684E"/>
    <w:rsid w:val="007B7C43"/>
    <w:rsid w:val="007B7DD2"/>
    <w:rsid w:val="007C0168"/>
    <w:rsid w:val="007C155D"/>
    <w:rsid w:val="007C1B62"/>
    <w:rsid w:val="007C1BCB"/>
    <w:rsid w:val="007C2BC2"/>
    <w:rsid w:val="007C36BB"/>
    <w:rsid w:val="007C4257"/>
    <w:rsid w:val="007C44B1"/>
    <w:rsid w:val="007C4E0E"/>
    <w:rsid w:val="007C5451"/>
    <w:rsid w:val="007C5A08"/>
    <w:rsid w:val="007C738D"/>
    <w:rsid w:val="007D19D4"/>
    <w:rsid w:val="007D26DD"/>
    <w:rsid w:val="007D2931"/>
    <w:rsid w:val="007D42ED"/>
    <w:rsid w:val="007E1C31"/>
    <w:rsid w:val="007E38AB"/>
    <w:rsid w:val="007E3F94"/>
    <w:rsid w:val="007E4C32"/>
    <w:rsid w:val="007E7552"/>
    <w:rsid w:val="007E7879"/>
    <w:rsid w:val="007F073B"/>
    <w:rsid w:val="007F0BDA"/>
    <w:rsid w:val="007F15B9"/>
    <w:rsid w:val="007F1C9F"/>
    <w:rsid w:val="007F4151"/>
    <w:rsid w:val="007F7001"/>
    <w:rsid w:val="007F72F2"/>
    <w:rsid w:val="007F77B3"/>
    <w:rsid w:val="007F7FB8"/>
    <w:rsid w:val="00804899"/>
    <w:rsid w:val="008100FD"/>
    <w:rsid w:val="00811031"/>
    <w:rsid w:val="00811D93"/>
    <w:rsid w:val="008121A0"/>
    <w:rsid w:val="00812800"/>
    <w:rsid w:val="0081429B"/>
    <w:rsid w:val="00814D8B"/>
    <w:rsid w:val="0081695F"/>
    <w:rsid w:val="008169F6"/>
    <w:rsid w:val="00821D98"/>
    <w:rsid w:val="00821E9F"/>
    <w:rsid w:val="008220CA"/>
    <w:rsid w:val="008231E3"/>
    <w:rsid w:val="008241C8"/>
    <w:rsid w:val="00824662"/>
    <w:rsid w:val="00826BED"/>
    <w:rsid w:val="008310A7"/>
    <w:rsid w:val="00831885"/>
    <w:rsid w:val="00832F73"/>
    <w:rsid w:val="00833D85"/>
    <w:rsid w:val="00834B9C"/>
    <w:rsid w:val="00835F8F"/>
    <w:rsid w:val="00836312"/>
    <w:rsid w:val="00837256"/>
    <w:rsid w:val="0083797B"/>
    <w:rsid w:val="00840501"/>
    <w:rsid w:val="008411C4"/>
    <w:rsid w:val="008426B8"/>
    <w:rsid w:val="00843D00"/>
    <w:rsid w:val="00844425"/>
    <w:rsid w:val="0084647C"/>
    <w:rsid w:val="008476E1"/>
    <w:rsid w:val="00853346"/>
    <w:rsid w:val="0085592A"/>
    <w:rsid w:val="00860540"/>
    <w:rsid w:val="00860683"/>
    <w:rsid w:val="00860A4F"/>
    <w:rsid w:val="00860BC7"/>
    <w:rsid w:val="00861728"/>
    <w:rsid w:val="0086325E"/>
    <w:rsid w:val="00863B16"/>
    <w:rsid w:val="00863D70"/>
    <w:rsid w:val="00873DC4"/>
    <w:rsid w:val="00876283"/>
    <w:rsid w:val="008762CB"/>
    <w:rsid w:val="00877C7A"/>
    <w:rsid w:val="00877F73"/>
    <w:rsid w:val="0088331B"/>
    <w:rsid w:val="00883724"/>
    <w:rsid w:val="00884934"/>
    <w:rsid w:val="008854AB"/>
    <w:rsid w:val="00885BD5"/>
    <w:rsid w:val="00894094"/>
    <w:rsid w:val="00895BD3"/>
    <w:rsid w:val="008A0705"/>
    <w:rsid w:val="008A1380"/>
    <w:rsid w:val="008A3576"/>
    <w:rsid w:val="008A35A5"/>
    <w:rsid w:val="008A3AFB"/>
    <w:rsid w:val="008A694C"/>
    <w:rsid w:val="008B032E"/>
    <w:rsid w:val="008B03FA"/>
    <w:rsid w:val="008B344A"/>
    <w:rsid w:val="008C0332"/>
    <w:rsid w:val="008C0B82"/>
    <w:rsid w:val="008C2454"/>
    <w:rsid w:val="008C3F9E"/>
    <w:rsid w:val="008C6DB8"/>
    <w:rsid w:val="008D059B"/>
    <w:rsid w:val="008D13DC"/>
    <w:rsid w:val="008D1411"/>
    <w:rsid w:val="008D1AF6"/>
    <w:rsid w:val="008D36F3"/>
    <w:rsid w:val="008D5480"/>
    <w:rsid w:val="008D748C"/>
    <w:rsid w:val="008D7749"/>
    <w:rsid w:val="008D7796"/>
    <w:rsid w:val="008E4CED"/>
    <w:rsid w:val="008E5A16"/>
    <w:rsid w:val="008E71D6"/>
    <w:rsid w:val="008F0202"/>
    <w:rsid w:val="008F0FB3"/>
    <w:rsid w:val="008F389E"/>
    <w:rsid w:val="008F655B"/>
    <w:rsid w:val="008F7718"/>
    <w:rsid w:val="00900692"/>
    <w:rsid w:val="00901D5E"/>
    <w:rsid w:val="0090270A"/>
    <w:rsid w:val="00902746"/>
    <w:rsid w:val="00902F8F"/>
    <w:rsid w:val="0090327C"/>
    <w:rsid w:val="009034DB"/>
    <w:rsid w:val="00907D41"/>
    <w:rsid w:val="00910159"/>
    <w:rsid w:val="00912F16"/>
    <w:rsid w:val="00913325"/>
    <w:rsid w:val="00914AEE"/>
    <w:rsid w:val="009162D0"/>
    <w:rsid w:val="0091669C"/>
    <w:rsid w:val="00916BC8"/>
    <w:rsid w:val="009172E4"/>
    <w:rsid w:val="00921372"/>
    <w:rsid w:val="0092174D"/>
    <w:rsid w:val="0092282D"/>
    <w:rsid w:val="009233DF"/>
    <w:rsid w:val="0092499F"/>
    <w:rsid w:val="009313C0"/>
    <w:rsid w:val="009317B4"/>
    <w:rsid w:val="00931C50"/>
    <w:rsid w:val="0093626A"/>
    <w:rsid w:val="0093627C"/>
    <w:rsid w:val="0093657F"/>
    <w:rsid w:val="00941555"/>
    <w:rsid w:val="00941651"/>
    <w:rsid w:val="00941E77"/>
    <w:rsid w:val="00942222"/>
    <w:rsid w:val="009433AE"/>
    <w:rsid w:val="009440AF"/>
    <w:rsid w:val="0094515C"/>
    <w:rsid w:val="009451EC"/>
    <w:rsid w:val="009466EA"/>
    <w:rsid w:val="009506DA"/>
    <w:rsid w:val="00951802"/>
    <w:rsid w:val="0095254E"/>
    <w:rsid w:val="00954087"/>
    <w:rsid w:val="00954E6C"/>
    <w:rsid w:val="00957929"/>
    <w:rsid w:val="00957A7B"/>
    <w:rsid w:val="0096090B"/>
    <w:rsid w:val="00961E28"/>
    <w:rsid w:val="0096237F"/>
    <w:rsid w:val="00963117"/>
    <w:rsid w:val="00963224"/>
    <w:rsid w:val="00963DCE"/>
    <w:rsid w:val="0096457F"/>
    <w:rsid w:val="00965374"/>
    <w:rsid w:val="00966FB4"/>
    <w:rsid w:val="009673E0"/>
    <w:rsid w:val="00971374"/>
    <w:rsid w:val="00973BE8"/>
    <w:rsid w:val="00973E9E"/>
    <w:rsid w:val="00974125"/>
    <w:rsid w:val="009750D2"/>
    <w:rsid w:val="00977475"/>
    <w:rsid w:val="009778D1"/>
    <w:rsid w:val="0098052D"/>
    <w:rsid w:val="00984879"/>
    <w:rsid w:val="00984FF6"/>
    <w:rsid w:val="009865D3"/>
    <w:rsid w:val="00986F12"/>
    <w:rsid w:val="009870D2"/>
    <w:rsid w:val="00992890"/>
    <w:rsid w:val="00993408"/>
    <w:rsid w:val="00993626"/>
    <w:rsid w:val="009A0E1A"/>
    <w:rsid w:val="009A10E4"/>
    <w:rsid w:val="009A521F"/>
    <w:rsid w:val="009A727E"/>
    <w:rsid w:val="009A7A23"/>
    <w:rsid w:val="009A7C04"/>
    <w:rsid w:val="009B000E"/>
    <w:rsid w:val="009B064B"/>
    <w:rsid w:val="009B153A"/>
    <w:rsid w:val="009B2348"/>
    <w:rsid w:val="009B3B47"/>
    <w:rsid w:val="009B4814"/>
    <w:rsid w:val="009B6761"/>
    <w:rsid w:val="009C1EBD"/>
    <w:rsid w:val="009C4DF0"/>
    <w:rsid w:val="009C60E6"/>
    <w:rsid w:val="009C7112"/>
    <w:rsid w:val="009C7656"/>
    <w:rsid w:val="009D0002"/>
    <w:rsid w:val="009D2119"/>
    <w:rsid w:val="009D4193"/>
    <w:rsid w:val="009D46C9"/>
    <w:rsid w:val="009D6308"/>
    <w:rsid w:val="009E6509"/>
    <w:rsid w:val="009E75F2"/>
    <w:rsid w:val="009F155F"/>
    <w:rsid w:val="009F3433"/>
    <w:rsid w:val="009F7F3D"/>
    <w:rsid w:val="009F7FAD"/>
    <w:rsid w:val="00A03A95"/>
    <w:rsid w:val="00A04258"/>
    <w:rsid w:val="00A076BF"/>
    <w:rsid w:val="00A12C3B"/>
    <w:rsid w:val="00A138DA"/>
    <w:rsid w:val="00A149B7"/>
    <w:rsid w:val="00A14A2A"/>
    <w:rsid w:val="00A15204"/>
    <w:rsid w:val="00A15A00"/>
    <w:rsid w:val="00A167E0"/>
    <w:rsid w:val="00A168EA"/>
    <w:rsid w:val="00A17C88"/>
    <w:rsid w:val="00A23318"/>
    <w:rsid w:val="00A251E6"/>
    <w:rsid w:val="00A27F44"/>
    <w:rsid w:val="00A3275F"/>
    <w:rsid w:val="00A368B5"/>
    <w:rsid w:val="00A40E97"/>
    <w:rsid w:val="00A43574"/>
    <w:rsid w:val="00A43A48"/>
    <w:rsid w:val="00A44E4F"/>
    <w:rsid w:val="00A50FFE"/>
    <w:rsid w:val="00A548C8"/>
    <w:rsid w:val="00A54C65"/>
    <w:rsid w:val="00A54CF3"/>
    <w:rsid w:val="00A56C9D"/>
    <w:rsid w:val="00A5767B"/>
    <w:rsid w:val="00A57DC0"/>
    <w:rsid w:val="00A6039E"/>
    <w:rsid w:val="00A6059D"/>
    <w:rsid w:val="00A60A50"/>
    <w:rsid w:val="00A6161E"/>
    <w:rsid w:val="00A61F85"/>
    <w:rsid w:val="00A6203C"/>
    <w:rsid w:val="00A624DE"/>
    <w:rsid w:val="00A6254E"/>
    <w:rsid w:val="00A64A31"/>
    <w:rsid w:val="00A6624D"/>
    <w:rsid w:val="00A706C4"/>
    <w:rsid w:val="00A706D1"/>
    <w:rsid w:val="00A70950"/>
    <w:rsid w:val="00A709B2"/>
    <w:rsid w:val="00A7170C"/>
    <w:rsid w:val="00A74F90"/>
    <w:rsid w:val="00A7564E"/>
    <w:rsid w:val="00A75838"/>
    <w:rsid w:val="00A81553"/>
    <w:rsid w:val="00A81D6D"/>
    <w:rsid w:val="00A82CAD"/>
    <w:rsid w:val="00A8504E"/>
    <w:rsid w:val="00A85AA3"/>
    <w:rsid w:val="00A86AF0"/>
    <w:rsid w:val="00A87610"/>
    <w:rsid w:val="00A8761C"/>
    <w:rsid w:val="00A91826"/>
    <w:rsid w:val="00A9190C"/>
    <w:rsid w:val="00A94CC0"/>
    <w:rsid w:val="00A9612B"/>
    <w:rsid w:val="00AA2792"/>
    <w:rsid w:val="00AA3146"/>
    <w:rsid w:val="00AA4524"/>
    <w:rsid w:val="00AA54AF"/>
    <w:rsid w:val="00AB0930"/>
    <w:rsid w:val="00AB1FFB"/>
    <w:rsid w:val="00AB2F8B"/>
    <w:rsid w:val="00AB6BFD"/>
    <w:rsid w:val="00AB751E"/>
    <w:rsid w:val="00AC0668"/>
    <w:rsid w:val="00AC19E1"/>
    <w:rsid w:val="00AC1DEC"/>
    <w:rsid w:val="00AC270F"/>
    <w:rsid w:val="00AC28E2"/>
    <w:rsid w:val="00AC4063"/>
    <w:rsid w:val="00AC5E24"/>
    <w:rsid w:val="00AC756A"/>
    <w:rsid w:val="00AC7A44"/>
    <w:rsid w:val="00AD25A6"/>
    <w:rsid w:val="00AD43DA"/>
    <w:rsid w:val="00AD4624"/>
    <w:rsid w:val="00AD535E"/>
    <w:rsid w:val="00AD77D9"/>
    <w:rsid w:val="00AE25DB"/>
    <w:rsid w:val="00AE25DD"/>
    <w:rsid w:val="00AE41D1"/>
    <w:rsid w:val="00AF2685"/>
    <w:rsid w:val="00AF421A"/>
    <w:rsid w:val="00AF7478"/>
    <w:rsid w:val="00AF76FA"/>
    <w:rsid w:val="00B006CA"/>
    <w:rsid w:val="00B0090C"/>
    <w:rsid w:val="00B01451"/>
    <w:rsid w:val="00B030CA"/>
    <w:rsid w:val="00B06AB9"/>
    <w:rsid w:val="00B0739E"/>
    <w:rsid w:val="00B101CF"/>
    <w:rsid w:val="00B135C8"/>
    <w:rsid w:val="00B14829"/>
    <w:rsid w:val="00B167FA"/>
    <w:rsid w:val="00B17669"/>
    <w:rsid w:val="00B176E6"/>
    <w:rsid w:val="00B20737"/>
    <w:rsid w:val="00B21A6E"/>
    <w:rsid w:val="00B21D54"/>
    <w:rsid w:val="00B26182"/>
    <w:rsid w:val="00B2634D"/>
    <w:rsid w:val="00B2770C"/>
    <w:rsid w:val="00B27B50"/>
    <w:rsid w:val="00B30A6E"/>
    <w:rsid w:val="00B311F3"/>
    <w:rsid w:val="00B3372F"/>
    <w:rsid w:val="00B40D19"/>
    <w:rsid w:val="00B44D01"/>
    <w:rsid w:val="00B50F85"/>
    <w:rsid w:val="00B513EB"/>
    <w:rsid w:val="00B51535"/>
    <w:rsid w:val="00B52A56"/>
    <w:rsid w:val="00B54DEB"/>
    <w:rsid w:val="00B558E4"/>
    <w:rsid w:val="00B56345"/>
    <w:rsid w:val="00B61CA2"/>
    <w:rsid w:val="00B635CE"/>
    <w:rsid w:val="00B636A2"/>
    <w:rsid w:val="00B63F31"/>
    <w:rsid w:val="00B6437E"/>
    <w:rsid w:val="00B67AD0"/>
    <w:rsid w:val="00B72A14"/>
    <w:rsid w:val="00B74B5E"/>
    <w:rsid w:val="00B74F7D"/>
    <w:rsid w:val="00B75C13"/>
    <w:rsid w:val="00B75DFA"/>
    <w:rsid w:val="00B7668F"/>
    <w:rsid w:val="00B778D2"/>
    <w:rsid w:val="00B77D28"/>
    <w:rsid w:val="00B814F7"/>
    <w:rsid w:val="00B8316D"/>
    <w:rsid w:val="00B84358"/>
    <w:rsid w:val="00B8515A"/>
    <w:rsid w:val="00B85ECB"/>
    <w:rsid w:val="00B8685A"/>
    <w:rsid w:val="00B906C8"/>
    <w:rsid w:val="00B90E19"/>
    <w:rsid w:val="00B928D1"/>
    <w:rsid w:val="00B929F0"/>
    <w:rsid w:val="00B94CF8"/>
    <w:rsid w:val="00B96BB6"/>
    <w:rsid w:val="00BA0ECD"/>
    <w:rsid w:val="00BA1586"/>
    <w:rsid w:val="00BA1DD9"/>
    <w:rsid w:val="00BA1EEC"/>
    <w:rsid w:val="00BA33A9"/>
    <w:rsid w:val="00BA5D2F"/>
    <w:rsid w:val="00BA5E06"/>
    <w:rsid w:val="00BA6A56"/>
    <w:rsid w:val="00BA6DB7"/>
    <w:rsid w:val="00BA6DD5"/>
    <w:rsid w:val="00BB0D2F"/>
    <w:rsid w:val="00BB1E54"/>
    <w:rsid w:val="00BB215F"/>
    <w:rsid w:val="00BB2B49"/>
    <w:rsid w:val="00BB3354"/>
    <w:rsid w:val="00BB35F6"/>
    <w:rsid w:val="00BB3AD0"/>
    <w:rsid w:val="00BB4715"/>
    <w:rsid w:val="00BC0DC6"/>
    <w:rsid w:val="00BD0D04"/>
    <w:rsid w:val="00BD3A88"/>
    <w:rsid w:val="00BD5D23"/>
    <w:rsid w:val="00BD674A"/>
    <w:rsid w:val="00BD6C0C"/>
    <w:rsid w:val="00BE095B"/>
    <w:rsid w:val="00BE23D7"/>
    <w:rsid w:val="00BE411A"/>
    <w:rsid w:val="00BE54E1"/>
    <w:rsid w:val="00BE601D"/>
    <w:rsid w:val="00BE7B02"/>
    <w:rsid w:val="00BF0134"/>
    <w:rsid w:val="00BF0DEF"/>
    <w:rsid w:val="00BF12FB"/>
    <w:rsid w:val="00BF392B"/>
    <w:rsid w:val="00BF7F87"/>
    <w:rsid w:val="00C02525"/>
    <w:rsid w:val="00C03926"/>
    <w:rsid w:val="00C03ED5"/>
    <w:rsid w:val="00C03FE4"/>
    <w:rsid w:val="00C1071F"/>
    <w:rsid w:val="00C10BC5"/>
    <w:rsid w:val="00C12AB4"/>
    <w:rsid w:val="00C133D5"/>
    <w:rsid w:val="00C13D9D"/>
    <w:rsid w:val="00C13DA9"/>
    <w:rsid w:val="00C14674"/>
    <w:rsid w:val="00C15674"/>
    <w:rsid w:val="00C15E75"/>
    <w:rsid w:val="00C16141"/>
    <w:rsid w:val="00C17859"/>
    <w:rsid w:val="00C205F3"/>
    <w:rsid w:val="00C208CE"/>
    <w:rsid w:val="00C24049"/>
    <w:rsid w:val="00C2460F"/>
    <w:rsid w:val="00C251AA"/>
    <w:rsid w:val="00C267C4"/>
    <w:rsid w:val="00C27413"/>
    <w:rsid w:val="00C302D0"/>
    <w:rsid w:val="00C3049B"/>
    <w:rsid w:val="00C3211B"/>
    <w:rsid w:val="00C32511"/>
    <w:rsid w:val="00C33E61"/>
    <w:rsid w:val="00C341D6"/>
    <w:rsid w:val="00C3476A"/>
    <w:rsid w:val="00C354C9"/>
    <w:rsid w:val="00C36940"/>
    <w:rsid w:val="00C40485"/>
    <w:rsid w:val="00C455E0"/>
    <w:rsid w:val="00C46892"/>
    <w:rsid w:val="00C46B58"/>
    <w:rsid w:val="00C46E08"/>
    <w:rsid w:val="00C4716B"/>
    <w:rsid w:val="00C47199"/>
    <w:rsid w:val="00C47DF3"/>
    <w:rsid w:val="00C52344"/>
    <w:rsid w:val="00C53F4F"/>
    <w:rsid w:val="00C5409B"/>
    <w:rsid w:val="00C54705"/>
    <w:rsid w:val="00C56411"/>
    <w:rsid w:val="00C57173"/>
    <w:rsid w:val="00C61CA3"/>
    <w:rsid w:val="00C62CA0"/>
    <w:rsid w:val="00C63130"/>
    <w:rsid w:val="00C63C34"/>
    <w:rsid w:val="00C644B7"/>
    <w:rsid w:val="00C64B17"/>
    <w:rsid w:val="00C6519E"/>
    <w:rsid w:val="00C65479"/>
    <w:rsid w:val="00C67320"/>
    <w:rsid w:val="00C73EEE"/>
    <w:rsid w:val="00C742FF"/>
    <w:rsid w:val="00C748F5"/>
    <w:rsid w:val="00C7503D"/>
    <w:rsid w:val="00C76F32"/>
    <w:rsid w:val="00C83BCF"/>
    <w:rsid w:val="00C8532B"/>
    <w:rsid w:val="00C86069"/>
    <w:rsid w:val="00C86487"/>
    <w:rsid w:val="00C86624"/>
    <w:rsid w:val="00C871EC"/>
    <w:rsid w:val="00C90E2F"/>
    <w:rsid w:val="00C928CE"/>
    <w:rsid w:val="00C92CF0"/>
    <w:rsid w:val="00C93967"/>
    <w:rsid w:val="00C9570A"/>
    <w:rsid w:val="00C959CA"/>
    <w:rsid w:val="00C96457"/>
    <w:rsid w:val="00C970D6"/>
    <w:rsid w:val="00C9747F"/>
    <w:rsid w:val="00C97D13"/>
    <w:rsid w:val="00CA0141"/>
    <w:rsid w:val="00CA2803"/>
    <w:rsid w:val="00CA4806"/>
    <w:rsid w:val="00CA4B4D"/>
    <w:rsid w:val="00CA4CB7"/>
    <w:rsid w:val="00CA545D"/>
    <w:rsid w:val="00CA5D50"/>
    <w:rsid w:val="00CA65BB"/>
    <w:rsid w:val="00CA6E13"/>
    <w:rsid w:val="00CA7478"/>
    <w:rsid w:val="00CB0796"/>
    <w:rsid w:val="00CB096B"/>
    <w:rsid w:val="00CB3864"/>
    <w:rsid w:val="00CB39F9"/>
    <w:rsid w:val="00CB7316"/>
    <w:rsid w:val="00CC0AAC"/>
    <w:rsid w:val="00CC20D9"/>
    <w:rsid w:val="00CC2473"/>
    <w:rsid w:val="00CC3930"/>
    <w:rsid w:val="00CC4B5A"/>
    <w:rsid w:val="00CD1F1E"/>
    <w:rsid w:val="00CD2A3E"/>
    <w:rsid w:val="00CD3EA9"/>
    <w:rsid w:val="00CD46D7"/>
    <w:rsid w:val="00CD6234"/>
    <w:rsid w:val="00CD6C95"/>
    <w:rsid w:val="00CD7467"/>
    <w:rsid w:val="00CE0320"/>
    <w:rsid w:val="00CE09D4"/>
    <w:rsid w:val="00CE139B"/>
    <w:rsid w:val="00CE13F7"/>
    <w:rsid w:val="00CE3135"/>
    <w:rsid w:val="00CE323D"/>
    <w:rsid w:val="00CE44CB"/>
    <w:rsid w:val="00CE4F71"/>
    <w:rsid w:val="00CE5E81"/>
    <w:rsid w:val="00CE677F"/>
    <w:rsid w:val="00CE6E8A"/>
    <w:rsid w:val="00CE7B46"/>
    <w:rsid w:val="00CF1179"/>
    <w:rsid w:val="00CF4AF3"/>
    <w:rsid w:val="00CF5605"/>
    <w:rsid w:val="00CF58FB"/>
    <w:rsid w:val="00CF657E"/>
    <w:rsid w:val="00CF6C6A"/>
    <w:rsid w:val="00D01CF8"/>
    <w:rsid w:val="00D02B6F"/>
    <w:rsid w:val="00D0455F"/>
    <w:rsid w:val="00D04C11"/>
    <w:rsid w:val="00D0580B"/>
    <w:rsid w:val="00D05A73"/>
    <w:rsid w:val="00D0736D"/>
    <w:rsid w:val="00D10D8F"/>
    <w:rsid w:val="00D11B26"/>
    <w:rsid w:val="00D129FF"/>
    <w:rsid w:val="00D12C97"/>
    <w:rsid w:val="00D13590"/>
    <w:rsid w:val="00D140D4"/>
    <w:rsid w:val="00D14CCE"/>
    <w:rsid w:val="00D154AB"/>
    <w:rsid w:val="00D16A94"/>
    <w:rsid w:val="00D17D5E"/>
    <w:rsid w:val="00D205C1"/>
    <w:rsid w:val="00D20CF4"/>
    <w:rsid w:val="00D2145B"/>
    <w:rsid w:val="00D228DB"/>
    <w:rsid w:val="00D23DE5"/>
    <w:rsid w:val="00D23F52"/>
    <w:rsid w:val="00D24371"/>
    <w:rsid w:val="00D25FD1"/>
    <w:rsid w:val="00D274A1"/>
    <w:rsid w:val="00D30BFF"/>
    <w:rsid w:val="00D30FD9"/>
    <w:rsid w:val="00D373CA"/>
    <w:rsid w:val="00D4047A"/>
    <w:rsid w:val="00D416CA"/>
    <w:rsid w:val="00D41C34"/>
    <w:rsid w:val="00D42304"/>
    <w:rsid w:val="00D54D82"/>
    <w:rsid w:val="00D556BE"/>
    <w:rsid w:val="00D60D22"/>
    <w:rsid w:val="00D60F22"/>
    <w:rsid w:val="00D625AC"/>
    <w:rsid w:val="00D745A7"/>
    <w:rsid w:val="00D751BB"/>
    <w:rsid w:val="00D75CF0"/>
    <w:rsid w:val="00D775A8"/>
    <w:rsid w:val="00D801BB"/>
    <w:rsid w:val="00D8031D"/>
    <w:rsid w:val="00D80BC0"/>
    <w:rsid w:val="00D81B4F"/>
    <w:rsid w:val="00D8210D"/>
    <w:rsid w:val="00D84C5B"/>
    <w:rsid w:val="00D859E2"/>
    <w:rsid w:val="00D86B0F"/>
    <w:rsid w:val="00D876BE"/>
    <w:rsid w:val="00D87EF1"/>
    <w:rsid w:val="00D92F78"/>
    <w:rsid w:val="00D941B5"/>
    <w:rsid w:val="00D95900"/>
    <w:rsid w:val="00D960C6"/>
    <w:rsid w:val="00D96885"/>
    <w:rsid w:val="00DA28CD"/>
    <w:rsid w:val="00DA4A8A"/>
    <w:rsid w:val="00DA558B"/>
    <w:rsid w:val="00DA5D0C"/>
    <w:rsid w:val="00DA5E63"/>
    <w:rsid w:val="00DA6237"/>
    <w:rsid w:val="00DA6F61"/>
    <w:rsid w:val="00DB0673"/>
    <w:rsid w:val="00DB0733"/>
    <w:rsid w:val="00DB0B9A"/>
    <w:rsid w:val="00DB1926"/>
    <w:rsid w:val="00DB7F14"/>
    <w:rsid w:val="00DC0700"/>
    <w:rsid w:val="00DC0936"/>
    <w:rsid w:val="00DC125F"/>
    <w:rsid w:val="00DC1743"/>
    <w:rsid w:val="00DC1860"/>
    <w:rsid w:val="00DC3A4D"/>
    <w:rsid w:val="00DC3B43"/>
    <w:rsid w:val="00DC5D56"/>
    <w:rsid w:val="00DC68E5"/>
    <w:rsid w:val="00DD4E63"/>
    <w:rsid w:val="00DD5558"/>
    <w:rsid w:val="00DD6328"/>
    <w:rsid w:val="00DD728D"/>
    <w:rsid w:val="00DE085B"/>
    <w:rsid w:val="00DE0CB3"/>
    <w:rsid w:val="00DE240B"/>
    <w:rsid w:val="00DE6F55"/>
    <w:rsid w:val="00DE7CF0"/>
    <w:rsid w:val="00DE7E55"/>
    <w:rsid w:val="00DF586C"/>
    <w:rsid w:val="00DF7ED6"/>
    <w:rsid w:val="00E006E2"/>
    <w:rsid w:val="00E00C45"/>
    <w:rsid w:val="00E0125E"/>
    <w:rsid w:val="00E014A1"/>
    <w:rsid w:val="00E01FE2"/>
    <w:rsid w:val="00E057C8"/>
    <w:rsid w:val="00E05C57"/>
    <w:rsid w:val="00E05CFE"/>
    <w:rsid w:val="00E07E71"/>
    <w:rsid w:val="00E1051F"/>
    <w:rsid w:val="00E107A2"/>
    <w:rsid w:val="00E124B7"/>
    <w:rsid w:val="00E1264A"/>
    <w:rsid w:val="00E13624"/>
    <w:rsid w:val="00E166BC"/>
    <w:rsid w:val="00E16C67"/>
    <w:rsid w:val="00E17B02"/>
    <w:rsid w:val="00E20085"/>
    <w:rsid w:val="00E20D9B"/>
    <w:rsid w:val="00E21687"/>
    <w:rsid w:val="00E2374B"/>
    <w:rsid w:val="00E25408"/>
    <w:rsid w:val="00E276BB"/>
    <w:rsid w:val="00E30F31"/>
    <w:rsid w:val="00E31CCC"/>
    <w:rsid w:val="00E34692"/>
    <w:rsid w:val="00E34970"/>
    <w:rsid w:val="00E40597"/>
    <w:rsid w:val="00E40C59"/>
    <w:rsid w:val="00E41DA5"/>
    <w:rsid w:val="00E429C0"/>
    <w:rsid w:val="00E42F16"/>
    <w:rsid w:val="00E437CD"/>
    <w:rsid w:val="00E43B4E"/>
    <w:rsid w:val="00E464D3"/>
    <w:rsid w:val="00E465CC"/>
    <w:rsid w:val="00E524A3"/>
    <w:rsid w:val="00E5609D"/>
    <w:rsid w:val="00E60B11"/>
    <w:rsid w:val="00E61B98"/>
    <w:rsid w:val="00E61DD3"/>
    <w:rsid w:val="00E6337C"/>
    <w:rsid w:val="00E6711D"/>
    <w:rsid w:val="00E671DE"/>
    <w:rsid w:val="00E6762F"/>
    <w:rsid w:val="00E720A8"/>
    <w:rsid w:val="00E73381"/>
    <w:rsid w:val="00E733A1"/>
    <w:rsid w:val="00E734F6"/>
    <w:rsid w:val="00E73E5B"/>
    <w:rsid w:val="00E75E0D"/>
    <w:rsid w:val="00E770A2"/>
    <w:rsid w:val="00E805D4"/>
    <w:rsid w:val="00E81171"/>
    <w:rsid w:val="00E82100"/>
    <w:rsid w:val="00E82410"/>
    <w:rsid w:val="00E82F40"/>
    <w:rsid w:val="00E856C9"/>
    <w:rsid w:val="00E859B7"/>
    <w:rsid w:val="00E87310"/>
    <w:rsid w:val="00E90690"/>
    <w:rsid w:val="00E910BA"/>
    <w:rsid w:val="00E92A81"/>
    <w:rsid w:val="00E9473A"/>
    <w:rsid w:val="00E94823"/>
    <w:rsid w:val="00E957BE"/>
    <w:rsid w:val="00E95DF6"/>
    <w:rsid w:val="00E9625F"/>
    <w:rsid w:val="00E9675E"/>
    <w:rsid w:val="00EA2426"/>
    <w:rsid w:val="00EA2CD1"/>
    <w:rsid w:val="00EA7307"/>
    <w:rsid w:val="00EA7A00"/>
    <w:rsid w:val="00EB0885"/>
    <w:rsid w:val="00EB0A8A"/>
    <w:rsid w:val="00EB3294"/>
    <w:rsid w:val="00EB3D9B"/>
    <w:rsid w:val="00EB604C"/>
    <w:rsid w:val="00EB67DE"/>
    <w:rsid w:val="00EC1ADD"/>
    <w:rsid w:val="00EC2176"/>
    <w:rsid w:val="00EC3DE7"/>
    <w:rsid w:val="00EC5492"/>
    <w:rsid w:val="00EC658D"/>
    <w:rsid w:val="00ED0344"/>
    <w:rsid w:val="00ED0672"/>
    <w:rsid w:val="00ED0E6E"/>
    <w:rsid w:val="00ED13E7"/>
    <w:rsid w:val="00ED441C"/>
    <w:rsid w:val="00ED4664"/>
    <w:rsid w:val="00ED5E8A"/>
    <w:rsid w:val="00ED6F13"/>
    <w:rsid w:val="00ED6F61"/>
    <w:rsid w:val="00EE0321"/>
    <w:rsid w:val="00EE047C"/>
    <w:rsid w:val="00EE0ECE"/>
    <w:rsid w:val="00EE2F5D"/>
    <w:rsid w:val="00EE51B7"/>
    <w:rsid w:val="00EE6C08"/>
    <w:rsid w:val="00EF04F5"/>
    <w:rsid w:val="00EF1734"/>
    <w:rsid w:val="00EF1CD9"/>
    <w:rsid w:val="00EF2173"/>
    <w:rsid w:val="00EF32FF"/>
    <w:rsid w:val="00EF4650"/>
    <w:rsid w:val="00EF540C"/>
    <w:rsid w:val="00EF5F2E"/>
    <w:rsid w:val="00F01853"/>
    <w:rsid w:val="00F03280"/>
    <w:rsid w:val="00F056D2"/>
    <w:rsid w:val="00F05868"/>
    <w:rsid w:val="00F05D2A"/>
    <w:rsid w:val="00F0688C"/>
    <w:rsid w:val="00F06D9D"/>
    <w:rsid w:val="00F077FF"/>
    <w:rsid w:val="00F114F7"/>
    <w:rsid w:val="00F123DB"/>
    <w:rsid w:val="00F129F2"/>
    <w:rsid w:val="00F16610"/>
    <w:rsid w:val="00F2059A"/>
    <w:rsid w:val="00F20A2C"/>
    <w:rsid w:val="00F20CF6"/>
    <w:rsid w:val="00F21DF8"/>
    <w:rsid w:val="00F22F35"/>
    <w:rsid w:val="00F2407B"/>
    <w:rsid w:val="00F255B1"/>
    <w:rsid w:val="00F264E1"/>
    <w:rsid w:val="00F276F1"/>
    <w:rsid w:val="00F27D6F"/>
    <w:rsid w:val="00F304F5"/>
    <w:rsid w:val="00F33996"/>
    <w:rsid w:val="00F33FA2"/>
    <w:rsid w:val="00F3530D"/>
    <w:rsid w:val="00F36AC5"/>
    <w:rsid w:val="00F3770D"/>
    <w:rsid w:val="00F42612"/>
    <w:rsid w:val="00F4361C"/>
    <w:rsid w:val="00F44F72"/>
    <w:rsid w:val="00F4619A"/>
    <w:rsid w:val="00F47843"/>
    <w:rsid w:val="00F51971"/>
    <w:rsid w:val="00F51ABC"/>
    <w:rsid w:val="00F51B52"/>
    <w:rsid w:val="00F546C2"/>
    <w:rsid w:val="00F564B8"/>
    <w:rsid w:val="00F568CA"/>
    <w:rsid w:val="00F63250"/>
    <w:rsid w:val="00F66320"/>
    <w:rsid w:val="00F67B56"/>
    <w:rsid w:val="00F73741"/>
    <w:rsid w:val="00F73AC5"/>
    <w:rsid w:val="00F741EA"/>
    <w:rsid w:val="00F747B9"/>
    <w:rsid w:val="00F749EE"/>
    <w:rsid w:val="00F74DF1"/>
    <w:rsid w:val="00F752C2"/>
    <w:rsid w:val="00F75903"/>
    <w:rsid w:val="00F81E8F"/>
    <w:rsid w:val="00F82042"/>
    <w:rsid w:val="00F83677"/>
    <w:rsid w:val="00F850E4"/>
    <w:rsid w:val="00F85442"/>
    <w:rsid w:val="00F85A28"/>
    <w:rsid w:val="00F90079"/>
    <w:rsid w:val="00F90A06"/>
    <w:rsid w:val="00F92A52"/>
    <w:rsid w:val="00F9384A"/>
    <w:rsid w:val="00F93924"/>
    <w:rsid w:val="00F9561A"/>
    <w:rsid w:val="00F95AA0"/>
    <w:rsid w:val="00FA0003"/>
    <w:rsid w:val="00FA078F"/>
    <w:rsid w:val="00FA089B"/>
    <w:rsid w:val="00FA0A21"/>
    <w:rsid w:val="00FA0B87"/>
    <w:rsid w:val="00FA124A"/>
    <w:rsid w:val="00FA145A"/>
    <w:rsid w:val="00FA169B"/>
    <w:rsid w:val="00FA38F0"/>
    <w:rsid w:val="00FB00A2"/>
    <w:rsid w:val="00FB0594"/>
    <w:rsid w:val="00FB05BA"/>
    <w:rsid w:val="00FB12E2"/>
    <w:rsid w:val="00FB3044"/>
    <w:rsid w:val="00FB44B4"/>
    <w:rsid w:val="00FB4CED"/>
    <w:rsid w:val="00FB4E43"/>
    <w:rsid w:val="00FB777E"/>
    <w:rsid w:val="00FC23E8"/>
    <w:rsid w:val="00FC31DA"/>
    <w:rsid w:val="00FC4346"/>
    <w:rsid w:val="00FC4709"/>
    <w:rsid w:val="00FC496D"/>
    <w:rsid w:val="00FC71B5"/>
    <w:rsid w:val="00FC7441"/>
    <w:rsid w:val="00FD0F08"/>
    <w:rsid w:val="00FD2D8D"/>
    <w:rsid w:val="00FD2FA6"/>
    <w:rsid w:val="00FD4192"/>
    <w:rsid w:val="00FD4E78"/>
    <w:rsid w:val="00FD7EE0"/>
    <w:rsid w:val="00FE0221"/>
    <w:rsid w:val="00FE38AC"/>
    <w:rsid w:val="00FE673B"/>
    <w:rsid w:val="00FE6B55"/>
    <w:rsid w:val="00FE7C36"/>
    <w:rsid w:val="00FF13A1"/>
    <w:rsid w:val="00FF4DAB"/>
    <w:rsid w:val="00FF54A7"/>
    <w:rsid w:val="00FF6514"/>
    <w:rsid w:val="00FF68D7"/>
    <w:rsid w:val="00FF69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7AF9D"/>
  <w15:chartTrackingRefBased/>
  <w15:docId w15:val="{0495E44C-2C37-4521-B240-35A9E1E71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lsdException w:name="heading 4" w:locked="0" w:semiHidden="1" w:uiPriority="9" w:unhideWhenUsed="1" w:qFormat="1"/>
    <w:lsdException w:name="heading 5" w:semiHidden="1" w:uiPriority="9" w:unhideWhenUsed="1"/>
    <w:lsdException w:name="heading 6" w:locked="0" w:semiHidden="1" w:uiPriority="0" w:unhideWhenUsed="1"/>
    <w:lsdException w:name="heading 7" w:locked="0" w:semiHidden="1" w:uiPriority="0" w:unhideWhenUsed="1"/>
    <w:lsdException w:name="heading 8" w:locked="0"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lsdException w:name="Salutation"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locked="0" w:uiPriority="21" w:qFormat="1"/>
    <w:lsdException w:name="Subtle Reference" w:uiPriority="31"/>
    <w:lsdException w:name="Intense Reference" w:uiPriority="32"/>
    <w:lsdException w:name="Book Title" w:locked="0"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atentStyles>
  <w:style w:type="paragraph" w:default="1" w:styleId="Normal">
    <w:name w:val="Normal"/>
    <w:qFormat/>
    <w:rsid w:val="00470374"/>
    <w:rPr>
      <w:color w:val="000000"/>
      <w:sz w:val="24"/>
      <w:szCs w:val="26"/>
    </w:rPr>
  </w:style>
  <w:style w:type="paragraph" w:styleId="Heading1">
    <w:name w:val="heading 1"/>
    <w:next w:val="Normal"/>
    <w:link w:val="Heading1Char"/>
    <w:autoRedefine/>
    <w:uiPriority w:val="9"/>
    <w:qFormat/>
    <w:locked/>
    <w:rsid w:val="00722CEB"/>
    <w:pPr>
      <w:widowControl w:val="0"/>
      <w:spacing w:before="200" w:after="80"/>
      <w:outlineLvl w:val="0"/>
    </w:pPr>
    <w:rPr>
      <w:rFonts w:cs="Arial"/>
      <w:b/>
      <w:bCs/>
      <w:kern w:val="32"/>
      <w:sz w:val="32"/>
      <w:szCs w:val="36"/>
      <w:lang w:val="x-none" w:eastAsia="x-none"/>
    </w:rPr>
  </w:style>
  <w:style w:type="paragraph" w:styleId="Heading2">
    <w:name w:val="heading 2"/>
    <w:next w:val="Normal"/>
    <w:link w:val="Heading2Char"/>
    <w:autoRedefine/>
    <w:uiPriority w:val="9"/>
    <w:qFormat/>
    <w:locked/>
    <w:rsid w:val="00470374"/>
    <w:pPr>
      <w:keepNext/>
      <w:spacing w:before="120" w:after="60"/>
      <w:outlineLvl w:val="1"/>
    </w:pPr>
    <w:rPr>
      <w:rFonts w:cs="Arial"/>
      <w:b/>
      <w:bCs/>
      <w:iCs/>
      <w:sz w:val="32"/>
      <w:szCs w:val="32"/>
      <w:lang w:val="x-none" w:eastAsia="x-none"/>
    </w:rPr>
  </w:style>
  <w:style w:type="paragraph" w:styleId="Heading3">
    <w:name w:val="heading 3"/>
    <w:basedOn w:val="Normal"/>
    <w:next w:val="Normal"/>
    <w:link w:val="Heading3Char"/>
    <w:autoRedefine/>
    <w:uiPriority w:val="9"/>
    <w:locked/>
    <w:rsid w:val="0045300F"/>
    <w:pPr>
      <w:keepNext/>
      <w:tabs>
        <w:tab w:val="right" w:pos="9360"/>
      </w:tabs>
      <w:spacing w:before="80"/>
      <w:outlineLvl w:val="2"/>
    </w:pPr>
    <w:rPr>
      <w:rFonts w:eastAsia="+mn-ea" w:cs="Arial"/>
      <w:b/>
      <w:bCs/>
      <w:sz w:val="28"/>
      <w:szCs w:val="28"/>
      <w:lang w:val="x-none" w:eastAsia="x-none"/>
    </w:rPr>
  </w:style>
  <w:style w:type="paragraph" w:styleId="Heading4">
    <w:name w:val="heading 4"/>
    <w:basedOn w:val="Normal"/>
    <w:next w:val="Normal"/>
    <w:link w:val="Heading4Char"/>
    <w:uiPriority w:val="9"/>
    <w:qFormat/>
    <w:rsid w:val="0045300F"/>
    <w:pPr>
      <w:outlineLvl w:val="3"/>
    </w:pPr>
    <w:rPr>
      <w:b/>
      <w:szCs w:val="24"/>
      <w:lang w:val="x-none" w:eastAsia="x-none"/>
    </w:rPr>
  </w:style>
  <w:style w:type="paragraph" w:styleId="Heading6">
    <w:name w:val="heading 6"/>
    <w:basedOn w:val="Normal"/>
    <w:next w:val="Normal"/>
    <w:link w:val="Heading6Char"/>
    <w:autoRedefine/>
    <w:locked/>
    <w:rsid w:val="00C62CA0"/>
    <w:pPr>
      <w:spacing w:before="80"/>
      <w:outlineLvl w:val="5"/>
    </w:pPr>
    <w:rPr>
      <w:b/>
      <w:bCs/>
      <w:i/>
      <w:szCs w:val="22"/>
    </w:rPr>
  </w:style>
  <w:style w:type="paragraph" w:styleId="Heading7">
    <w:name w:val="heading 7"/>
    <w:basedOn w:val="Normal"/>
    <w:next w:val="Normal"/>
    <w:link w:val="Heading7Char"/>
    <w:locked/>
    <w:rsid w:val="00C62CA0"/>
    <w:pPr>
      <w:keepNext/>
      <w:keepLines/>
      <w:spacing w:before="200"/>
      <w:outlineLvl w:val="6"/>
    </w:pPr>
    <w:rPr>
      <w:i/>
      <w:szCs w:val="20"/>
      <w:lang w:bidi="he-IL"/>
    </w:rPr>
  </w:style>
  <w:style w:type="paragraph" w:styleId="Heading8">
    <w:name w:val="heading 8"/>
    <w:basedOn w:val="Normal"/>
    <w:next w:val="Normal"/>
    <w:link w:val="Heading8Char"/>
    <w:uiPriority w:val="9"/>
    <w:unhideWhenUsed/>
    <w:locked/>
    <w:rsid w:val="008F389E"/>
    <w:pPr>
      <w:spacing w:before="240" w:after="60"/>
      <w:outlineLvl w:val="7"/>
    </w:pPr>
    <w:rPr>
      <w:rFonts w:ascii="Calibri" w:hAnsi="Calibri"/>
      <w:i/>
      <w:iCs/>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22CEB"/>
    <w:rPr>
      <w:rFonts w:cs="Arial"/>
      <w:b/>
      <w:bCs/>
      <w:kern w:val="32"/>
      <w:sz w:val="32"/>
      <w:szCs w:val="36"/>
      <w:lang w:val="x-none" w:eastAsia="x-none"/>
    </w:rPr>
  </w:style>
  <w:style w:type="character" w:customStyle="1" w:styleId="Heading2Char">
    <w:name w:val="Heading 2 Char"/>
    <w:link w:val="Heading2"/>
    <w:uiPriority w:val="9"/>
    <w:rsid w:val="00470374"/>
    <w:rPr>
      <w:rFonts w:cs="Arial"/>
      <w:b/>
      <w:bCs/>
      <w:iCs/>
      <w:sz w:val="32"/>
      <w:szCs w:val="32"/>
      <w:lang w:val="x-none" w:eastAsia="x-none"/>
    </w:rPr>
  </w:style>
  <w:style w:type="character" w:customStyle="1" w:styleId="Heading3Char">
    <w:name w:val="Heading 3 Char"/>
    <w:link w:val="Heading3"/>
    <w:uiPriority w:val="9"/>
    <w:rsid w:val="0045300F"/>
    <w:rPr>
      <w:rFonts w:ascii="Verdana" w:eastAsia="+mn-ea" w:hAnsi="Verdana" w:cs="Arial"/>
      <w:b/>
      <w:bCs/>
      <w:color w:val="000000"/>
      <w:sz w:val="28"/>
      <w:szCs w:val="28"/>
      <w:lang w:val="x-none" w:eastAsia="x-none"/>
    </w:rPr>
  </w:style>
  <w:style w:type="character" w:customStyle="1" w:styleId="Heading4Char">
    <w:name w:val="Heading 4 Char"/>
    <w:link w:val="Heading4"/>
    <w:uiPriority w:val="9"/>
    <w:rsid w:val="0045300F"/>
    <w:rPr>
      <w:rFonts w:ascii="Verdana" w:hAnsi="Verdana"/>
      <w:b/>
      <w:color w:val="000000"/>
      <w:sz w:val="24"/>
      <w:szCs w:val="24"/>
      <w:lang w:val="x-none" w:eastAsia="x-none"/>
    </w:rPr>
  </w:style>
  <w:style w:type="character" w:customStyle="1" w:styleId="Heading6Char">
    <w:name w:val="Heading 6 Char"/>
    <w:link w:val="Heading6"/>
    <w:rsid w:val="00C62CA0"/>
    <w:rPr>
      <w:rFonts w:ascii="Verdana" w:hAnsi="Verdana"/>
      <w:b/>
      <w:bCs/>
      <w:i/>
      <w:szCs w:val="22"/>
    </w:rPr>
  </w:style>
  <w:style w:type="character" w:customStyle="1" w:styleId="Heading7Char">
    <w:name w:val="Heading 7 Char"/>
    <w:link w:val="Heading7"/>
    <w:rsid w:val="00C62CA0"/>
    <w:rPr>
      <w:rFonts w:ascii="Verdana" w:hAnsi="Verdana"/>
      <w:i/>
      <w:lang w:bidi="he-IL"/>
    </w:rPr>
  </w:style>
  <w:style w:type="character" w:customStyle="1" w:styleId="Heading8Char">
    <w:name w:val="Heading 8 Char"/>
    <w:link w:val="Heading8"/>
    <w:uiPriority w:val="9"/>
    <w:rsid w:val="008F389E"/>
    <w:rPr>
      <w:rFonts w:ascii="Calibri" w:eastAsia="Times New Roman" w:hAnsi="Calibri" w:cs="Times New Roman"/>
      <w:i/>
      <w:iCs/>
      <w:color w:val="000000"/>
      <w:sz w:val="24"/>
      <w:szCs w:val="24"/>
    </w:rPr>
  </w:style>
  <w:style w:type="paragraph" w:styleId="Title">
    <w:name w:val="Title"/>
    <w:basedOn w:val="Normal"/>
    <w:next w:val="Normal"/>
    <w:link w:val="TitleChar"/>
    <w:uiPriority w:val="10"/>
    <w:qFormat/>
    <w:rsid w:val="003F33C8"/>
    <w:pPr>
      <w:spacing w:before="60" w:after="60"/>
      <w:outlineLvl w:val="0"/>
    </w:pPr>
    <w:rPr>
      <w:rFonts w:ascii="Cambria" w:hAnsi="Cambria"/>
      <w:b/>
      <w:bCs/>
      <w:color w:val="auto"/>
      <w:kern w:val="28"/>
      <w:sz w:val="32"/>
      <w:szCs w:val="32"/>
      <w:lang w:val="x-none" w:eastAsia="x-none"/>
    </w:rPr>
  </w:style>
  <w:style w:type="character" w:customStyle="1" w:styleId="TitleChar">
    <w:name w:val="Title Char"/>
    <w:link w:val="Title"/>
    <w:uiPriority w:val="10"/>
    <w:rsid w:val="003F33C8"/>
    <w:rPr>
      <w:rFonts w:ascii="Cambria" w:hAnsi="Cambria"/>
      <w:b/>
      <w:bCs/>
      <w:kern w:val="28"/>
      <w:sz w:val="32"/>
      <w:szCs w:val="32"/>
      <w:lang w:val="x-none" w:eastAsia="x-none"/>
    </w:rPr>
  </w:style>
  <w:style w:type="character" w:styleId="Emphasis">
    <w:name w:val="Emphasis"/>
    <w:uiPriority w:val="20"/>
    <w:qFormat/>
    <w:rsid w:val="0045300F"/>
    <w:rPr>
      <w:rFonts w:cs="Times New Roman"/>
      <w:i/>
      <w:iCs/>
    </w:rPr>
  </w:style>
  <w:style w:type="paragraph" w:styleId="ListParagraph">
    <w:name w:val="List Paragraph"/>
    <w:basedOn w:val="Normal"/>
    <w:uiPriority w:val="34"/>
    <w:qFormat/>
    <w:rsid w:val="0045300F"/>
    <w:pPr>
      <w:ind w:left="432"/>
    </w:pPr>
  </w:style>
  <w:style w:type="paragraph" w:styleId="Subtitle">
    <w:name w:val="Subtitle"/>
    <w:basedOn w:val="Normal"/>
    <w:next w:val="Normal"/>
    <w:link w:val="SubtitleChar"/>
    <w:uiPriority w:val="11"/>
    <w:locked/>
    <w:rsid w:val="00C62CA0"/>
    <w:pPr>
      <w:spacing w:after="60"/>
      <w:jc w:val="center"/>
      <w:outlineLvl w:val="1"/>
    </w:pPr>
    <w:rPr>
      <w:rFonts w:ascii="Cambria" w:hAnsi="Cambria"/>
    </w:rPr>
  </w:style>
  <w:style w:type="character" w:customStyle="1" w:styleId="SubtitleChar">
    <w:name w:val="Subtitle Char"/>
    <w:link w:val="Subtitle"/>
    <w:uiPriority w:val="11"/>
    <w:rsid w:val="00C62CA0"/>
    <w:rPr>
      <w:rFonts w:ascii="Cambria" w:eastAsia="Times New Roman" w:hAnsi="Cambria" w:cs="Times New Roman"/>
      <w:sz w:val="24"/>
      <w:szCs w:val="24"/>
    </w:rPr>
  </w:style>
  <w:style w:type="paragraph" w:customStyle="1" w:styleId="Hidden">
    <w:name w:val="Hidden"/>
    <w:next w:val="Normal"/>
    <w:link w:val="HiddenChar"/>
    <w:qFormat/>
    <w:locked/>
    <w:rsid w:val="00470374"/>
    <w:pPr>
      <w:keepNext/>
      <w:keepLines/>
      <w:spacing w:beforeLines="40" w:afterLines="40" w:line="276" w:lineRule="auto"/>
      <w:contextualSpacing/>
      <w:outlineLvl w:val="3"/>
    </w:pPr>
    <w:rPr>
      <w:rFonts w:cs="Arial"/>
      <w:bCs/>
      <w:iCs/>
      <w:vanish/>
      <w:color w:val="00B050"/>
      <w:sz w:val="24"/>
      <w:szCs w:val="24"/>
    </w:rPr>
  </w:style>
  <w:style w:type="paragraph" w:styleId="NormalWeb">
    <w:name w:val="Normal (Web)"/>
    <w:basedOn w:val="Normal"/>
    <w:link w:val="NormalWebChar"/>
    <w:semiHidden/>
    <w:unhideWhenUsed/>
    <w:rsid w:val="00C62CA0"/>
  </w:style>
  <w:style w:type="character" w:customStyle="1" w:styleId="NormalWebChar">
    <w:name w:val="Normal (Web) Char"/>
    <w:link w:val="NormalWeb"/>
    <w:semiHidden/>
    <w:locked/>
    <w:rsid w:val="00503722"/>
    <w:rPr>
      <w:color w:val="000000"/>
      <w:sz w:val="24"/>
      <w:szCs w:val="28"/>
    </w:rPr>
  </w:style>
  <w:style w:type="character" w:customStyle="1" w:styleId="HiddenChar">
    <w:name w:val="Hidden Char"/>
    <w:link w:val="Hidden"/>
    <w:rsid w:val="00470374"/>
    <w:rPr>
      <w:rFonts w:cs="Arial"/>
      <w:bCs/>
      <w:iCs/>
      <w:vanish/>
      <w:color w:val="00B050"/>
      <w:sz w:val="24"/>
      <w:szCs w:val="24"/>
    </w:rPr>
  </w:style>
  <w:style w:type="character" w:styleId="Hyperlink">
    <w:name w:val="Hyperlink"/>
    <w:uiPriority w:val="99"/>
    <w:unhideWhenUsed/>
    <w:rsid w:val="0017178A"/>
    <w:rPr>
      <w:color w:val="0000FF"/>
      <w:u w:val="single"/>
    </w:rPr>
  </w:style>
  <w:style w:type="table" w:styleId="TableGrid">
    <w:name w:val="Table Grid"/>
    <w:basedOn w:val="TableNormal"/>
    <w:uiPriority w:val="59"/>
    <w:locked/>
    <w:rsid w:val="0017178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egulartext">
    <w:name w:val="regulartext"/>
    <w:basedOn w:val="Normal"/>
    <w:link w:val="regulartextChar1"/>
    <w:locked/>
    <w:rsid w:val="000C01B0"/>
    <w:pPr>
      <w:spacing w:before="100" w:beforeAutospacing="1" w:after="100" w:afterAutospacing="1"/>
    </w:pPr>
    <w:rPr>
      <w:rFonts w:ascii="Arial" w:hAnsi="Arial" w:cs="Arial"/>
      <w:sz w:val="20"/>
      <w:szCs w:val="24"/>
    </w:rPr>
  </w:style>
  <w:style w:type="character" w:customStyle="1" w:styleId="regulartextChar1">
    <w:name w:val="regulartext Char1"/>
    <w:link w:val="regulartext"/>
    <w:rsid w:val="000C01B0"/>
    <w:rPr>
      <w:rFonts w:ascii="Arial" w:hAnsi="Arial" w:cs="Arial"/>
      <w:color w:val="000000"/>
      <w:szCs w:val="24"/>
    </w:rPr>
  </w:style>
  <w:style w:type="paragraph" w:styleId="CommentText">
    <w:name w:val="annotation text"/>
    <w:basedOn w:val="Normal"/>
    <w:link w:val="CommentTextChar"/>
    <w:uiPriority w:val="99"/>
    <w:rsid w:val="000C01B0"/>
    <w:rPr>
      <w:rFonts w:cs="Arial"/>
      <w:color w:val="auto"/>
      <w:sz w:val="20"/>
      <w:szCs w:val="20"/>
    </w:rPr>
  </w:style>
  <w:style w:type="character" w:customStyle="1" w:styleId="CommentTextChar">
    <w:name w:val="Comment Text Char"/>
    <w:link w:val="CommentText"/>
    <w:uiPriority w:val="99"/>
    <w:rsid w:val="000C01B0"/>
    <w:rPr>
      <w:rFonts w:ascii="Verdana" w:hAnsi="Verdana" w:cs="Arial"/>
    </w:rPr>
  </w:style>
  <w:style w:type="character" w:styleId="CommentReference">
    <w:name w:val="annotation reference"/>
    <w:uiPriority w:val="99"/>
    <w:semiHidden/>
    <w:unhideWhenUsed/>
    <w:rsid w:val="000C01B0"/>
    <w:rPr>
      <w:sz w:val="16"/>
      <w:szCs w:val="16"/>
    </w:rPr>
  </w:style>
  <w:style w:type="paragraph" w:styleId="CommentSubject">
    <w:name w:val="annotation subject"/>
    <w:basedOn w:val="CommentText"/>
    <w:next w:val="CommentText"/>
    <w:link w:val="CommentSubjectChar"/>
    <w:uiPriority w:val="99"/>
    <w:semiHidden/>
    <w:unhideWhenUsed/>
    <w:rsid w:val="000C01B0"/>
    <w:rPr>
      <w:rFonts w:ascii="Garamond" w:hAnsi="Garamond" w:cs="Times New Roman"/>
      <w:b/>
      <w:bCs/>
      <w:color w:val="000000"/>
    </w:rPr>
  </w:style>
  <w:style w:type="character" w:customStyle="1" w:styleId="CommentSubjectChar">
    <w:name w:val="Comment Subject Char"/>
    <w:link w:val="CommentSubject"/>
    <w:uiPriority w:val="99"/>
    <w:semiHidden/>
    <w:rsid w:val="000C01B0"/>
    <w:rPr>
      <w:rFonts w:ascii="Garamond" w:hAnsi="Garamond" w:cs="Arial"/>
      <w:b/>
      <w:bCs/>
      <w:color w:val="000000"/>
    </w:rPr>
  </w:style>
  <w:style w:type="paragraph" w:styleId="BalloonText">
    <w:name w:val="Balloon Text"/>
    <w:basedOn w:val="Normal"/>
    <w:link w:val="BalloonTextChar"/>
    <w:uiPriority w:val="99"/>
    <w:semiHidden/>
    <w:unhideWhenUsed/>
    <w:locked/>
    <w:rsid w:val="000C01B0"/>
    <w:rPr>
      <w:rFonts w:ascii="Tahoma" w:hAnsi="Tahoma" w:cs="Tahoma"/>
      <w:sz w:val="16"/>
      <w:szCs w:val="16"/>
    </w:rPr>
  </w:style>
  <w:style w:type="character" w:customStyle="1" w:styleId="BalloonTextChar">
    <w:name w:val="Balloon Text Char"/>
    <w:link w:val="BalloonText"/>
    <w:uiPriority w:val="99"/>
    <w:semiHidden/>
    <w:rsid w:val="000C01B0"/>
    <w:rPr>
      <w:rFonts w:ascii="Tahoma" w:hAnsi="Tahoma" w:cs="Tahoma"/>
      <w:color w:val="000000"/>
      <w:sz w:val="16"/>
      <w:szCs w:val="16"/>
    </w:rPr>
  </w:style>
  <w:style w:type="character" w:styleId="FollowedHyperlink">
    <w:name w:val="FollowedHyperlink"/>
    <w:uiPriority w:val="99"/>
    <w:semiHidden/>
    <w:unhideWhenUsed/>
    <w:rsid w:val="000C01B0"/>
    <w:rPr>
      <w:color w:val="800080"/>
      <w:u w:val="single"/>
    </w:rPr>
  </w:style>
  <w:style w:type="paragraph" w:styleId="Header">
    <w:name w:val="header"/>
    <w:basedOn w:val="Normal"/>
    <w:link w:val="HeaderChar"/>
    <w:uiPriority w:val="99"/>
    <w:unhideWhenUsed/>
    <w:locked/>
    <w:rsid w:val="00026C53"/>
    <w:pPr>
      <w:tabs>
        <w:tab w:val="center" w:pos="4680"/>
        <w:tab w:val="right" w:pos="9360"/>
      </w:tabs>
    </w:pPr>
  </w:style>
  <w:style w:type="character" w:customStyle="1" w:styleId="HeaderChar">
    <w:name w:val="Header Char"/>
    <w:link w:val="Header"/>
    <w:uiPriority w:val="99"/>
    <w:rsid w:val="00026C53"/>
    <w:rPr>
      <w:rFonts w:ascii="Garamond" w:hAnsi="Garamond"/>
      <w:color w:val="000000"/>
      <w:sz w:val="28"/>
      <w:szCs w:val="28"/>
    </w:rPr>
  </w:style>
  <w:style w:type="paragraph" w:styleId="Footer">
    <w:name w:val="footer"/>
    <w:basedOn w:val="Normal"/>
    <w:link w:val="FooterChar"/>
    <w:uiPriority w:val="99"/>
    <w:unhideWhenUsed/>
    <w:locked/>
    <w:rsid w:val="00026C53"/>
    <w:pPr>
      <w:tabs>
        <w:tab w:val="center" w:pos="4680"/>
        <w:tab w:val="right" w:pos="9360"/>
      </w:tabs>
    </w:pPr>
  </w:style>
  <w:style w:type="character" w:customStyle="1" w:styleId="FooterChar">
    <w:name w:val="Footer Char"/>
    <w:link w:val="Footer"/>
    <w:uiPriority w:val="99"/>
    <w:rsid w:val="00026C53"/>
    <w:rPr>
      <w:rFonts w:ascii="Garamond" w:hAnsi="Garamond"/>
      <w:color w:val="000000"/>
      <w:sz w:val="28"/>
      <w:szCs w:val="28"/>
    </w:rPr>
  </w:style>
  <w:style w:type="paragraph" w:styleId="TOCHeading">
    <w:name w:val="TOC Heading"/>
    <w:basedOn w:val="Heading1"/>
    <w:next w:val="Normal"/>
    <w:uiPriority w:val="39"/>
    <w:unhideWhenUsed/>
    <w:qFormat/>
    <w:locked/>
    <w:rsid w:val="005A2EA5"/>
    <w:pPr>
      <w:keepLines/>
      <w:spacing w:before="480" w:after="0" w:line="276" w:lineRule="auto"/>
      <w:outlineLvl w:val="9"/>
    </w:pPr>
    <w:rPr>
      <w:rFonts w:ascii="Cambria" w:hAnsi="Cambria" w:cs="Times New Roman"/>
      <w:color w:val="365F91"/>
      <w:kern w:val="0"/>
      <w:sz w:val="28"/>
      <w:szCs w:val="28"/>
    </w:rPr>
  </w:style>
  <w:style w:type="paragraph" w:styleId="Revision">
    <w:name w:val="Revision"/>
    <w:hidden/>
    <w:uiPriority w:val="99"/>
    <w:semiHidden/>
    <w:rsid w:val="0019295D"/>
    <w:rPr>
      <w:rFonts w:ascii="Garamond" w:hAnsi="Garamond"/>
      <w:color w:val="000000"/>
      <w:sz w:val="28"/>
      <w:szCs w:val="28"/>
    </w:rPr>
  </w:style>
  <w:style w:type="character" w:styleId="IntenseEmphasis">
    <w:name w:val="Intense Emphasis"/>
    <w:uiPriority w:val="21"/>
    <w:qFormat/>
    <w:rsid w:val="0045300F"/>
    <w:rPr>
      <w:rFonts w:cs="Times New Roman"/>
      <w:b/>
      <w:bCs/>
      <w:i/>
      <w:iCs/>
      <w:color w:val="auto"/>
    </w:rPr>
  </w:style>
  <w:style w:type="paragraph" w:styleId="Quote">
    <w:name w:val="Quote"/>
    <w:basedOn w:val="Normal"/>
    <w:next w:val="Normal"/>
    <w:link w:val="QuoteChar"/>
    <w:uiPriority w:val="29"/>
    <w:locked/>
    <w:rsid w:val="008F389E"/>
    <w:rPr>
      <w:i/>
      <w:iCs/>
    </w:rPr>
  </w:style>
  <w:style w:type="character" w:customStyle="1" w:styleId="QuoteChar">
    <w:name w:val="Quote Char"/>
    <w:link w:val="Quote"/>
    <w:uiPriority w:val="29"/>
    <w:rsid w:val="008F389E"/>
    <w:rPr>
      <w:rFonts w:ascii="Verdana" w:hAnsi="Verdana"/>
      <w:i/>
      <w:iCs/>
      <w:color w:val="000000"/>
      <w:sz w:val="18"/>
      <w:szCs w:val="26"/>
    </w:rPr>
  </w:style>
  <w:style w:type="paragraph" w:customStyle="1" w:styleId="Bullet">
    <w:name w:val="Bullet"/>
    <w:next w:val="Normal"/>
    <w:qFormat/>
    <w:rsid w:val="0045300F"/>
    <w:pPr>
      <w:widowControl w:val="0"/>
      <w:numPr>
        <w:numId w:val="7"/>
      </w:numPr>
      <w:ind w:left="432"/>
    </w:pPr>
    <w:rPr>
      <w:rFonts w:ascii="Verdana" w:hAnsi="Verdana"/>
      <w:color w:val="000000"/>
      <w:sz w:val="18"/>
      <w:szCs w:val="26"/>
    </w:rPr>
  </w:style>
  <w:style w:type="character" w:styleId="Strong">
    <w:name w:val="Strong"/>
    <w:uiPriority w:val="22"/>
    <w:qFormat/>
    <w:rsid w:val="0045300F"/>
    <w:rPr>
      <w:rFonts w:cs="Times New Roman"/>
      <w:b/>
      <w:bCs/>
    </w:rPr>
  </w:style>
  <w:style w:type="paragraph" w:customStyle="1" w:styleId="StrongEmphasis">
    <w:name w:val="Strong Emphasis"/>
    <w:basedOn w:val="BodyText"/>
    <w:next w:val="Normal"/>
    <w:locked/>
    <w:rsid w:val="0032228D"/>
    <w:rPr>
      <w:b/>
      <w:i/>
    </w:rPr>
  </w:style>
  <w:style w:type="paragraph" w:styleId="BodyText">
    <w:name w:val="Body Text"/>
    <w:basedOn w:val="Normal"/>
    <w:link w:val="BodyTextChar"/>
    <w:uiPriority w:val="99"/>
    <w:semiHidden/>
    <w:unhideWhenUsed/>
    <w:rsid w:val="008F0202"/>
    <w:pPr>
      <w:spacing w:after="120"/>
    </w:pPr>
  </w:style>
  <w:style w:type="character" w:customStyle="1" w:styleId="BodyTextChar">
    <w:name w:val="Body Text Char"/>
    <w:link w:val="BodyText"/>
    <w:uiPriority w:val="99"/>
    <w:semiHidden/>
    <w:rsid w:val="008F0202"/>
    <w:rPr>
      <w:rFonts w:ascii="Verdana" w:hAnsi="Verdana"/>
      <w:color w:val="000000"/>
      <w:sz w:val="18"/>
      <w:szCs w:val="26"/>
    </w:rPr>
  </w:style>
  <w:style w:type="paragraph" w:customStyle="1" w:styleId="DoubleIndentedBullet">
    <w:name w:val="Double Indented Bullet"/>
    <w:qFormat/>
    <w:rsid w:val="0045300F"/>
    <w:pPr>
      <w:numPr>
        <w:numId w:val="8"/>
      </w:numPr>
    </w:pPr>
    <w:rPr>
      <w:rFonts w:ascii="Verdana" w:hAnsi="Verdana"/>
      <w:color w:val="000000"/>
      <w:sz w:val="18"/>
      <w:szCs w:val="26"/>
    </w:rPr>
  </w:style>
  <w:style w:type="paragraph" w:customStyle="1" w:styleId="Heading4Indent">
    <w:name w:val="Heading 4 Indent"/>
    <w:basedOn w:val="Heading4"/>
    <w:qFormat/>
    <w:rsid w:val="0045300F"/>
    <w:pPr>
      <w:ind w:left="432"/>
    </w:pPr>
    <w:rPr>
      <w:rFonts w:eastAsia="+mn-ea"/>
    </w:rPr>
  </w:style>
  <w:style w:type="character" w:styleId="BookTitle">
    <w:name w:val="Book Title"/>
    <w:uiPriority w:val="33"/>
    <w:qFormat/>
    <w:locked/>
    <w:rsid w:val="0045300F"/>
    <w:rPr>
      <w:b/>
      <w:bCs/>
      <w:smallCaps/>
      <w:spacing w:val="5"/>
    </w:rPr>
  </w:style>
  <w:style w:type="character" w:customStyle="1" w:styleId="Hidden-Character">
    <w:name w:val="Hidden - Character"/>
    <w:uiPriority w:val="1"/>
    <w:qFormat/>
    <w:locked/>
    <w:rsid w:val="00470374"/>
    <w:rPr>
      <w:rFonts w:ascii="Times New Roman" w:hAnsi="Times New Roman" w:cs="Arial"/>
      <w:bCs/>
      <w:iCs/>
      <w:vanish/>
      <w:color w:val="00B050"/>
      <w:spacing w:val="3"/>
      <w:sz w:val="24"/>
      <w:szCs w:val="18"/>
      <w:lang w:val="en-US" w:eastAsia="en-US" w:bidi="ar-SA"/>
    </w:rPr>
  </w:style>
  <w:style w:type="numbering" w:styleId="111111">
    <w:name w:val="Outline List 2"/>
    <w:basedOn w:val="NoList"/>
    <w:uiPriority w:val="99"/>
    <w:semiHidden/>
    <w:unhideWhenUsed/>
    <w:locked/>
    <w:rsid w:val="00AF7478"/>
    <w:pPr>
      <w:numPr>
        <w:numId w:val="2"/>
      </w:numPr>
    </w:pPr>
  </w:style>
  <w:style w:type="character" w:customStyle="1" w:styleId="apple-style-span">
    <w:name w:val="apple-style-span"/>
    <w:locked/>
    <w:rsid w:val="0090270A"/>
  </w:style>
  <w:style w:type="character" w:customStyle="1" w:styleId="regulartext1">
    <w:name w:val="regulartext1"/>
    <w:locked/>
    <w:rsid w:val="00527534"/>
  </w:style>
  <w:style w:type="character" w:customStyle="1" w:styleId="apple-converted-space">
    <w:name w:val="apple-converted-space"/>
    <w:locked/>
    <w:rsid w:val="00527534"/>
  </w:style>
  <w:style w:type="character" w:customStyle="1" w:styleId="Subscript">
    <w:name w:val="Subscript"/>
    <w:uiPriority w:val="1"/>
    <w:qFormat/>
    <w:rsid w:val="0045300F"/>
    <w:rPr>
      <w:caps w:val="0"/>
      <w:smallCaps w:val="0"/>
      <w:strike w:val="0"/>
      <w:dstrike w:val="0"/>
      <w:vanish w:val="0"/>
      <w:color w:val="000000"/>
      <w:vertAlign w:val="subscript"/>
    </w:rPr>
  </w:style>
  <w:style w:type="character" w:customStyle="1" w:styleId="Superscript">
    <w:name w:val="Superscript"/>
    <w:uiPriority w:val="1"/>
    <w:qFormat/>
    <w:rsid w:val="0045300F"/>
    <w:rPr>
      <w:caps w:val="0"/>
      <w:smallCaps w:val="0"/>
      <w:strike w:val="0"/>
      <w:dstrike w:val="0"/>
      <w:vanish w:val="0"/>
      <w:vertAlign w:val="superscript"/>
    </w:rPr>
  </w:style>
  <w:style w:type="paragraph" w:customStyle="1" w:styleId="IndentListParagraph">
    <w:name w:val="Indent List Paragraph"/>
    <w:basedOn w:val="Normal"/>
    <w:qFormat/>
    <w:rsid w:val="005632C4"/>
    <w:pPr>
      <w:ind w:left="1584"/>
    </w:pPr>
  </w:style>
  <w:style w:type="paragraph" w:customStyle="1" w:styleId="hidden0">
    <w:name w:val="hidden"/>
    <w:basedOn w:val="Normal"/>
    <w:locked/>
    <w:rsid w:val="00C9570A"/>
    <w:pPr>
      <w:keepNext/>
      <w:spacing w:line="276" w:lineRule="auto"/>
    </w:pPr>
    <w:rPr>
      <w:rFonts w:ascii="Arial" w:eastAsia="Calibri" w:hAnsi="Arial" w:cs="Arial"/>
      <w:color w:val="00B050"/>
      <w:szCs w:val="24"/>
    </w:rPr>
  </w:style>
  <w:style w:type="paragraph" w:customStyle="1" w:styleId="MainHeading">
    <w:name w:val="Main Heading"/>
    <w:link w:val="MainHeadingChar"/>
    <w:autoRedefine/>
    <w:qFormat/>
    <w:rsid w:val="00470374"/>
    <w:rPr>
      <w:rFonts w:cs="Arial"/>
      <w:b/>
      <w:bCs/>
      <w:kern w:val="32"/>
      <w:sz w:val="36"/>
      <w:szCs w:val="36"/>
      <w:lang w:val="x-none" w:eastAsia="x-none"/>
    </w:rPr>
  </w:style>
  <w:style w:type="character" w:customStyle="1" w:styleId="MainHeadingChar">
    <w:name w:val="Main Heading Char"/>
    <w:basedOn w:val="DefaultParagraphFont"/>
    <w:link w:val="MainHeading"/>
    <w:rsid w:val="00470374"/>
    <w:rPr>
      <w:rFonts w:cs="Arial"/>
      <w:b/>
      <w:bCs/>
      <w:kern w:val="32"/>
      <w:sz w:val="36"/>
      <w:szCs w:val="36"/>
      <w:lang w:val="x-none" w:eastAsia="x-none"/>
    </w:rPr>
  </w:style>
  <w:style w:type="paragraph" w:customStyle="1" w:styleId="Heading">
    <w:name w:val="Heading"/>
    <w:link w:val="HeadingChar"/>
    <w:autoRedefine/>
    <w:qFormat/>
    <w:rsid w:val="00470374"/>
    <w:rPr>
      <w:b/>
      <w:color w:val="000000"/>
      <w:sz w:val="24"/>
      <w:szCs w:val="24"/>
      <w:lang w:val="x-none" w:eastAsia="x-none"/>
    </w:rPr>
  </w:style>
  <w:style w:type="character" w:customStyle="1" w:styleId="HeadingChar">
    <w:name w:val="Heading Char"/>
    <w:basedOn w:val="Heading4Char"/>
    <w:link w:val="Heading"/>
    <w:rsid w:val="00470374"/>
    <w:rPr>
      <w:rFonts w:ascii="Verdana" w:hAnsi="Verdana"/>
      <w:b/>
      <w:color w:val="000000"/>
      <w:sz w:val="24"/>
      <w:szCs w:val="24"/>
      <w:lang w:val="x-none" w:eastAsia="x-none"/>
    </w:rPr>
  </w:style>
  <w:style w:type="paragraph" w:customStyle="1" w:styleId="Label">
    <w:name w:val="Label"/>
    <w:link w:val="LabelChar"/>
    <w:qFormat/>
    <w:rsid w:val="00470374"/>
    <w:rPr>
      <w:b/>
      <w:color w:val="000000"/>
      <w:sz w:val="24"/>
      <w:szCs w:val="24"/>
      <w:lang w:val="x-none" w:eastAsia="x-none"/>
    </w:rPr>
  </w:style>
  <w:style w:type="paragraph" w:styleId="NoteHeading">
    <w:name w:val="Note Heading"/>
    <w:basedOn w:val="Normal"/>
    <w:next w:val="Normal"/>
    <w:link w:val="NoteHeadingChar"/>
    <w:uiPriority w:val="99"/>
    <w:semiHidden/>
    <w:unhideWhenUsed/>
    <w:rsid w:val="00D0455F"/>
  </w:style>
  <w:style w:type="character" w:customStyle="1" w:styleId="NoteHeadingChar">
    <w:name w:val="Note Heading Char"/>
    <w:basedOn w:val="DefaultParagraphFont"/>
    <w:link w:val="NoteHeading"/>
    <w:uiPriority w:val="99"/>
    <w:semiHidden/>
    <w:rsid w:val="00D0455F"/>
    <w:rPr>
      <w:rFonts w:ascii="Verdana" w:hAnsi="Verdana"/>
      <w:color w:val="000000"/>
      <w:sz w:val="18"/>
      <w:szCs w:val="26"/>
    </w:rPr>
  </w:style>
  <w:style w:type="character" w:customStyle="1" w:styleId="LabelChar">
    <w:name w:val="Label Char"/>
    <w:basedOn w:val="HeadingChar"/>
    <w:link w:val="Label"/>
    <w:rsid w:val="00470374"/>
    <w:rPr>
      <w:rFonts w:ascii="Verdana" w:hAnsi="Verdana"/>
      <w:b/>
      <w:color w:val="000000"/>
      <w:sz w:val="24"/>
      <w:szCs w:val="24"/>
      <w:lang w:val="x-none" w:eastAsia="x-none"/>
    </w:rPr>
  </w:style>
  <w:style w:type="table" w:styleId="TableGridLight">
    <w:name w:val="Grid Table Light"/>
    <w:basedOn w:val="TableNormal"/>
    <w:uiPriority w:val="40"/>
    <w:locked/>
    <w:rsid w:val="0044338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0">
    <w:name w:val="Normal_0"/>
    <w:basedOn w:val="Normal"/>
    <w:rPr>
      <w:rFonts w:ascii="Helvetica" w:eastAsia="Helvetica" w:hAnsi="Helvetica" w:cs="Helvetica"/>
      <w:sz w:val="20"/>
      <w:szCs w:val="20"/>
    </w:rPr>
  </w:style>
  <w:style w:type="paragraph" w:customStyle="1" w:styleId="highlight">
    <w:name w:val="highlight"/>
    <w:basedOn w:val="Normal"/>
    <w:pPr>
      <w:shd w:val="clear" w:color="auto" w:fill="FFF7D5"/>
    </w:pPr>
    <w:rPr>
      <w:shd w:val="clear" w:color="auto" w:fill="FFF7D5"/>
    </w:rPr>
  </w:style>
  <w:style w:type="character" w:customStyle="1" w:styleId="a">
    <w:name w:val="a"/>
    <w:basedOn w:val="DefaultParagraphFont"/>
    <w:rPr>
      <w:color w:val="0000FF"/>
    </w:rPr>
  </w:style>
  <w:style w:type="paragraph" w:customStyle="1" w:styleId="p">
    <w:name w:val="p"/>
    <w:basedOn w:val="Hidden"/>
    <w:rPr>
      <w:rFonts w:ascii="Helvetica" w:eastAsia="Helvetica" w:hAnsi="Helvetica" w:cs="Helvetica"/>
      <w:sz w:val="20"/>
      <w:szCs w:val="20"/>
    </w:rPr>
  </w:style>
  <w:style w:type="character" w:customStyle="1" w:styleId="criteria-linked-elementdata-modeexportcriteria-score">
    <w:name w:val="criteria-linked-element_|data-mode=export_criteria-score"/>
    <w:basedOn w:val="DefaultParagraphFont"/>
    <w:rPr>
      <w:bdr w:val="none" w:sz="0" w:space="0" w:color="auto"/>
    </w:rPr>
  </w:style>
  <w:style w:type="table" w:customStyle="1" w:styleId="criteria-linked-element">
    <w:name w:val="criteria-linked-element"/>
    <w:basedOn w:val="TableNormal"/>
    <w:tblPr/>
  </w:style>
  <w:style w:type="paragraph" w:customStyle="1" w:styleId="Heading10">
    <w:name w:val="Heading1"/>
    <w:basedOn w:val="Normal"/>
    <w:rPr>
      <w:rFonts w:ascii="Helvetica" w:eastAsia="Helvetica" w:hAnsi="Helvetica" w:cs="Helvetica"/>
      <w:b/>
      <w:bCs/>
      <w:color w:val="993366"/>
      <w:sz w:val="36"/>
      <w:szCs w:val="36"/>
    </w:rPr>
  </w:style>
  <w:style w:type="paragraph" w:customStyle="1" w:styleId="Heading20">
    <w:name w:val="Heading2"/>
    <w:basedOn w:val="Normal"/>
    <w:rPr>
      <w:rFonts w:ascii="Helvetica" w:eastAsia="Helvetica" w:hAnsi="Helvetica" w:cs="Helvetica"/>
      <w:b/>
      <w:bCs/>
      <w:color w:val="993366"/>
      <w:sz w:val="32"/>
      <w:szCs w:val="32"/>
    </w:rPr>
  </w:style>
  <w:style w:type="paragraph" w:styleId="TOC1">
    <w:name w:val="toc 1"/>
    <w:basedOn w:val="Normal"/>
    <w:next w:val="Normal"/>
    <w:autoRedefine/>
    <w:uiPriority w:val="39"/>
    <w:rsid w:val="000F3DF7"/>
    <w:pPr>
      <w:spacing w:after="100"/>
    </w:pPr>
  </w:style>
  <w:style w:type="paragraph" w:styleId="TOC2">
    <w:name w:val="toc 2"/>
    <w:basedOn w:val="Normal"/>
    <w:next w:val="Normal"/>
    <w:autoRedefine/>
    <w:uiPriority w:val="39"/>
    <w:rsid w:val="000F3DF7"/>
    <w:pPr>
      <w:spacing w:after="100"/>
      <w:ind w:left="220"/>
    </w:pPr>
  </w:style>
  <w:style w:type="character" w:styleId="UnresolvedMention">
    <w:name w:val="Unresolved Mention"/>
    <w:basedOn w:val="DefaultParagraphFont"/>
    <w:uiPriority w:val="99"/>
    <w:locked/>
    <w:rsid w:val="002171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1146324">
      <w:bodyDiv w:val="1"/>
      <w:marLeft w:val="0"/>
      <w:marRight w:val="0"/>
      <w:marTop w:val="0"/>
      <w:marBottom w:val="0"/>
      <w:divBdr>
        <w:top w:val="none" w:sz="0" w:space="0" w:color="auto"/>
        <w:left w:val="none" w:sz="0" w:space="0" w:color="auto"/>
        <w:bottom w:val="none" w:sz="0" w:space="0" w:color="auto"/>
        <w:right w:val="none" w:sz="0" w:space="0" w:color="auto"/>
      </w:divBdr>
    </w:div>
    <w:div w:id="1843617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rants.gov/web/grants/applicants.html" TargetMode="External"/><Relationship Id="rId18" Type="http://schemas.openxmlformats.org/officeDocument/2006/relationships/hyperlink" Target="https://www.ecfr.gov/cgi-bin/text-idx?SID=2cb9f6d1c1c131ed576a5e65845ef3fa&amp;mc=true&amp;node=se2.1.1402_1112&amp;rgn=div8" TargetMode="External"/><Relationship Id="rId26" Type="http://schemas.openxmlformats.org/officeDocument/2006/relationships/hyperlink" Target="https://www.doi.gov/grants/policies-and-guidance" TargetMode="External"/><Relationship Id="rId21" Type="http://schemas.openxmlformats.org/officeDocument/2006/relationships/hyperlink" Target="http://www.ecfr.gov/cgi-bin/text-idx?SID=683823273fc0da6a1060883eda593fb8&amp;mc=true&amp;node=pt43.1.18&amp;rgn=div5" TargetMode="External"/><Relationship Id="rId34"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http://www.Grants.gov/" TargetMode="External"/><Relationship Id="rId17" Type="http://schemas.openxmlformats.org/officeDocument/2006/relationships/hyperlink" Target="https://www.doi.gov/grants/doi-standard-terms-and-conditions" TargetMode="External"/><Relationship Id="rId25" Type="http://schemas.openxmlformats.org/officeDocument/2006/relationships/hyperlink" Target="mailto:support@grants.gov"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doi.gov/grants/doi-standard-terms-and-conditions" TargetMode="External"/><Relationship Id="rId20" Type="http://schemas.openxmlformats.org/officeDocument/2006/relationships/hyperlink" Target="https://harvester.census.gov/facdissem/Main.aspx" TargetMode="External"/><Relationship Id="rId29" Type="http://schemas.openxmlformats.org/officeDocument/2006/relationships/hyperlink" Target="http://www.boem.gov/Environmental-Studies-Program-Report-Specification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grants.gov/help/html/help/Register/RegisterWithSAM.htm"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doi.gov/ScientificIntegrity" TargetMode="External"/><Relationship Id="rId23" Type="http://schemas.openxmlformats.org/officeDocument/2006/relationships/hyperlink" Target="http://www.sam.gov" TargetMode="External"/><Relationship Id="rId28" Type="http://schemas.openxmlformats.org/officeDocument/2006/relationships/hyperlink" Target="http://www.boem.gov/Environmental-Studies-Program-Report-Specifications/"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harvester.census.gov/facides/Account/Login.aspx"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hyperlink" Target="https://www.gsa.gov/about-us/organization/federal-acquisition-service/office-of-systems-management/integrated-award-environment-iae/iae-systems-information-kit/unique-entity-identifier-update" TargetMode="External"/><Relationship Id="rId27" Type="http://schemas.openxmlformats.org/officeDocument/2006/relationships/hyperlink" Target="https://www.ecfr.gov/cgi-bin/text-idx?SID=2cb9f6d1c1c131ed576a5e65845ef3fa&amp;mc=true&amp;node=se2.1.1402_1315&amp;rgn=div8"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settings" Target="setting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LongProp xmlns="" name="Activity_x0020_Codes"><![CDATA[1;#C06;#4;#DP1;#5;#DP2;#6;#DP3;#210;#DP4;#232;#DP5;#20;#G13;#21;#G20;#203;#R01;#72;#R03;#73;#R13;#74;#R15;#76;#R18;#77;#R21;#211;#R21/R33;#80;#R30;#81;#R33;#82;#R34;#83;#R36;#89;#R49;#205;#S07;#191;#S10;#194;#S11;#96;#S21;#98;#SC1;#99;#SC2;#100;#SC3;#115;#U01;#119;#U13;#121;#U18;#135;#U34;#204;#UC4;#176;#UH2;#212;#UH2/UH3;#177;#UH3;#187;#X01;#188;#X02;#17;#G08]]></LongProp>
  <LongProp xmlns="" name="Activity Code"><![CDATA[4;#;#5;#;#6;#;#210;#;#232;#;#20;#;#203;#;#72;#;#73;#;#74;#;#76;#;#77;#;#211;#;#80;#;#81;#;#82;#;#83;#;#89;#;#205;#;#191;#;#194;#;#96;#;#98;#;#99;#;#100;#;#115;#;#119;#;#121;#;#135;#;#204;#;#176;#;#212;#;#177;#;#187;#;#188;#;#17;#;#129;#;#78;#;#264;#;#265;#;#268;#;#269;#]]></LongProp>
  <LongProp xmlns="" name="Activity_x0020_Code"><![CDATA[203;#R01;#72;#R03;#73;#R13;#74;#R15;#76;#R18;#77;#R21;#211;#R21/R33;#78;#R24;#268;#R28;#81;#R33;#82;#R34;#83;#R36;#207;#RC1;#208;#RC2;#209;#RC3;#71;#RC4;#264;#RM1;#115;#U01;#121;#U18;#129;#U24;#135;#U34;#234;#UC2;#253;#UC3 - Inactive;#204;#UC4;#269;#UG1;#265;#UM1;#4;#DP1;#5;#DP2;#6;#DP3;#210;#DP4;#232;#DP5;#17;#G08;#18;#G11;#20;#G13;#89;#R49;#80;#R30;#205;#S07;#191;#S10;#194;#S11;#96;#S21;#98;#SC1;#99;#SC2;#100;#SC3;#176;#UH2;#212;#UH2/UH3;#177;#UH3;#187;#X01;#188;#X02;#200;#R35;#249;#UP5-expired 1/30;#278;#UG3/UH3;#279;#R61/R33;#270;#UH4;#283;#OT1;#284;#OT2]]></LongProp>
</LongProperties>
</file>

<file path=customXml/item2.xml><?xml version="1.0" encoding="utf-8"?>
<p:properties xmlns:p="http://schemas.microsoft.com/office/2006/metadata/properties" xmlns:xsi="http://www.w3.org/2001/XMLSchema-instance" xmlns:pc="http://schemas.microsoft.com/office/infopath/2007/PartnerControls">
  <documentManagement>
    <Template_x0020_Type xmlns="d2de847a-31c6-4976-85f0-03643c4d848d">FOA</Template_x0020_Type>
    <Description_x0020_about_x0020_Template xmlns="b52a5865-ffad-4222-8785-a8bfcc86876f">May 2016 Cycle Updates</Description_x0020_about_x0020_Template>
    <Template_x0020_Date xmlns="b52a5865-ffad-4222-8785-a8bfcc86876f">2016-05-31T04:00:00+00:00</Template_x0020_Date>
    <Activity_x0020_Code xmlns="c1e3d1fa-5179-435c-b975-4257ee71a385">
      <Value>203</Value>
      <Value>72</Value>
      <Value>73</Value>
      <Value>74</Value>
      <Value>76</Value>
      <Value>77</Value>
      <Value>211</Value>
      <Value>78</Value>
      <Value>268</Value>
      <Value>81</Value>
      <Value>82</Value>
      <Value>83</Value>
      <Value>207</Value>
      <Value>208</Value>
      <Value>209</Value>
      <Value>71</Value>
      <Value>264</Value>
      <Value>115</Value>
      <Value>121</Value>
      <Value>129</Value>
      <Value>135</Value>
      <Value>234</Value>
      <Value>253</Value>
      <Value>204</Value>
      <Value>269</Value>
      <Value>265</Value>
      <Value>4</Value>
      <Value>5</Value>
      <Value>6</Value>
      <Value>210</Value>
      <Value>232</Value>
      <Value>17</Value>
      <Value>18</Value>
      <Value>20</Value>
      <Value>89</Value>
      <Value>80</Value>
      <Value>205</Value>
      <Value>191</Value>
      <Value>194</Value>
      <Value>96</Value>
      <Value>98</Value>
      <Value>99</Value>
      <Value>100</Value>
      <Value>176</Value>
      <Value>212</Value>
      <Value>177</Value>
      <Value>187</Value>
      <Value>188</Value>
      <Value>200</Value>
      <Value>249</Value>
      <Value>278</Value>
      <Value>279</Value>
      <Value>270</Value>
      <Value>283</Value>
      <Value>284</Value>
    </Activity_x0020_Code>
    <Template xmlns="b52a5865-ffad-4222-8785-a8bfcc86876f">SF424</Templat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Sixth Edition"/>
</file>

<file path=customXml/item4.xml><?xml version="1.0" encoding="utf-8"?>
<ct:contentTypeSchema xmlns:ct="http://schemas.microsoft.com/office/2006/metadata/contentType" xmlns:ma="http://schemas.microsoft.com/office/2006/metadata/properties/metaAttributes" ct:_="" ma:_="" ma:contentTypeName="Document" ma:contentTypeID="0x01010011278ED3BDD1364A8C257EBE43A1FB51" ma:contentTypeVersion="13" ma:contentTypeDescription="Create a new document." ma:contentTypeScope="" ma:versionID="fba154deee52a369148477c8c4802b18">
  <xsd:schema xmlns:xsd="http://www.w3.org/2001/XMLSchema" xmlns:xs="http://www.w3.org/2001/XMLSchema" xmlns:p="http://schemas.microsoft.com/office/2006/metadata/properties" xmlns:ns2="c1e3d1fa-5179-435c-b975-4257ee71a385" xmlns:ns3="b52a5865-ffad-4222-8785-a8bfcc86876f" xmlns:ns4="d2de847a-31c6-4976-85f0-03643c4d848d" targetNamespace="http://schemas.microsoft.com/office/2006/metadata/properties" ma:root="true" ma:fieldsID="737a83a8d63ebda26e9e3937286991bb" ns2:_="" ns3:_="" ns4:_="">
    <xsd:import namespace="c1e3d1fa-5179-435c-b975-4257ee71a385"/>
    <xsd:import namespace="b52a5865-ffad-4222-8785-a8bfcc86876f"/>
    <xsd:import namespace="d2de847a-31c6-4976-85f0-03643c4d848d"/>
    <xsd:element name="properties">
      <xsd:complexType>
        <xsd:sequence>
          <xsd:element name="documentManagement">
            <xsd:complexType>
              <xsd:all>
                <xsd:element ref="ns2:Activity_x0020_Code" minOccurs="0"/>
                <xsd:element ref="ns3:Template_x0020_Date"/>
                <xsd:element ref="ns3:Template"/>
                <xsd:element ref="ns4:Template_x0020_Type"/>
                <xsd:element ref="ns3:Description_x0020_about_x0020_Templat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e3d1fa-5179-435c-b975-4257ee71a385" elementFormDefault="qualified">
    <xsd:import namespace="http://schemas.microsoft.com/office/2006/documentManagement/types"/>
    <xsd:import namespace="http://schemas.microsoft.com/office/infopath/2007/PartnerControls"/>
    <xsd:element name="Activity_x0020_Code" ma:index="2" nillable="true" ma:displayName="Activity Code" ma:list="{d56886c0-cb50-44ff-bef7-5c6d32cb58f9}" ma:internalName="Activity_x0020_Code" ma:showField="Activity_x0020_Code" ma:web="c7f1ef6f-21ff-47c0-b815-3490a15885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52a5865-ffad-4222-8785-a8bfcc86876f" elementFormDefault="qualified">
    <xsd:import namespace="http://schemas.microsoft.com/office/2006/documentManagement/types"/>
    <xsd:import namespace="http://schemas.microsoft.com/office/infopath/2007/PartnerControls"/>
    <xsd:element name="Template_x0020_Date" ma:index="3" ma:displayName="Template Date" ma:format="DateOnly" ma:internalName="Template_x0020_Date">
      <xsd:simpleType>
        <xsd:restriction base="dms:DateTime"/>
      </xsd:simpleType>
    </xsd:element>
    <xsd:element name="Template" ma:index="4" ma:displayName="Application Guide" ma:default="PHS 398" ma:format="Dropdown" ma:internalName="Template">
      <xsd:simpleType>
        <xsd:restriction base="dms:Choice">
          <xsd:enumeration value="PHS 398"/>
          <xsd:enumeration value="SF424"/>
          <xsd:enumeration value="Not Applicable"/>
          <xsd:enumeration value="PHS 398 and SF424"/>
        </xsd:restriction>
      </xsd:simpleType>
    </xsd:element>
    <xsd:element name="Description_x0020_about_x0020_Template" ma:index="6" ma:displayName="Description about Template" ma:internalName="Description_x0020_about_x0020_Templ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de847a-31c6-4976-85f0-03643c4d848d" elementFormDefault="qualified">
    <xsd:import namespace="http://schemas.microsoft.com/office/2006/documentManagement/types"/>
    <xsd:import namespace="http://schemas.microsoft.com/office/infopath/2007/PartnerControls"/>
    <xsd:element name="Template_x0020_Type" ma:index="5" ma:displayName="Template Type" ma:default="FOA" ma:format="Dropdown" ma:internalName="Template_x0020_Type">
      <xsd:simpleType>
        <xsd:restriction base="dms:Choice">
          <xsd:enumeration value="FOA"/>
          <xsd:enumeration value="FOA text insertions"/>
          <xsd:enumeration value="Memo"/>
          <xsd:enumeration value="Notic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B130A3-58A4-4BB6-B536-9464A00D798B}">
  <ds:schemaRefs>
    <ds:schemaRef ds:uri="http://schemas.microsoft.com/office/2006/metadata/longProperties"/>
    <ds:schemaRef ds:uri=""/>
  </ds:schemaRefs>
</ds:datastoreItem>
</file>

<file path=customXml/itemProps2.xml><?xml version="1.0" encoding="utf-8"?>
<ds:datastoreItem xmlns:ds="http://schemas.openxmlformats.org/officeDocument/2006/customXml" ds:itemID="{3BC16B14-C9C0-4FFD-87F4-AA126CB613FA}">
  <ds:schemaRefs>
    <ds:schemaRef ds:uri="d2de847a-31c6-4976-85f0-03643c4d848d"/>
    <ds:schemaRef ds:uri="http://schemas.microsoft.com/office/infopath/2007/PartnerControls"/>
    <ds:schemaRef ds:uri="http://www.w3.org/XML/1998/namespace"/>
    <ds:schemaRef ds:uri="b52a5865-ffad-4222-8785-a8bfcc86876f"/>
    <ds:schemaRef ds:uri="http://purl.org/dc/elements/1.1/"/>
    <ds:schemaRef ds:uri="http://schemas.openxmlformats.org/package/2006/metadata/core-properties"/>
    <ds:schemaRef ds:uri="http://purl.org/dc/terms/"/>
    <ds:schemaRef ds:uri="http://schemas.microsoft.com/office/2006/documentManagement/types"/>
    <ds:schemaRef ds:uri="c1e3d1fa-5179-435c-b975-4257ee71a385"/>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BF892214-785E-4C61-994C-03B587BB44A5}">
  <ds:schemaRefs>
    <ds:schemaRef ds:uri="http://schemas.openxmlformats.org/officeDocument/2006/bibliography"/>
  </ds:schemaRefs>
</ds:datastoreItem>
</file>

<file path=customXml/itemProps4.xml><?xml version="1.0" encoding="utf-8"?>
<ds:datastoreItem xmlns:ds="http://schemas.openxmlformats.org/officeDocument/2006/customXml" ds:itemID="{B7F90B13-CB58-4D57-B128-F0F5DF766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e3d1fa-5179-435c-b975-4257ee71a385"/>
    <ds:schemaRef ds:uri="b52a5865-ffad-4222-8785-a8bfcc86876f"/>
    <ds:schemaRef ds:uri="d2de847a-31c6-4976-85f0-03643c4d84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A2FF8F0-407B-43E3-B1B3-158DCA30C4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23</Pages>
  <Words>9731</Words>
  <Characters>55472</Characters>
  <Application>Microsoft Office Word</Application>
  <DocSecurity>0</DocSecurity>
  <Lines>462</Lines>
  <Paragraphs>130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Adetayo, Kemi (NIH/OD) [C]</dc:creator>
  <cp:lastModifiedBy>Barksdale, Paula L</cp:lastModifiedBy>
  <cp:revision>5</cp:revision>
  <cp:lastPrinted>2015-12-22T13:15:00Z</cp:lastPrinted>
  <dcterms:created xsi:type="dcterms:W3CDTF">2022-07-28T19:20:00Z</dcterms:created>
  <dcterms:modified xsi:type="dcterms:W3CDTF">2022-07-28T19:50:00Z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vity Codes">
    <vt:lpwstr>1;#C06;#4;#DP1;#5;#DP2;#6;#DP3;#210;#DP4;#232;#DP5;#20;#G13;#21;#G20;#203;#R01;#72;#R03;#73;#R13;#74;#R15;#76;#R18;#77;#R21;#211;#R21/R33;#80;#R30;#81;#R33;#82;#R34;#83;#R36;#89;#R49;#205;#S07;#191;#S10;#194;#S11;#96;#S21;#98;#SC1;#99;#SC2;#100;#SC3;#115;</vt:lpwstr>
  </property>
  <property fmtid="{D5CDD505-2E9C-101B-9397-08002B2CF9AE}" pid="3" name="ContentType">
    <vt:lpwstr>Document</vt:lpwstr>
  </property>
  <property fmtid="{D5CDD505-2E9C-101B-9397-08002B2CF9AE}" pid="4" name="ContentTypeId">
    <vt:lpwstr>0x01010011278ED3BDD1364A8C257EBE43A1FB51</vt:lpwstr>
  </property>
  <property fmtid="{D5CDD505-2E9C-101B-9397-08002B2CF9AE}" pid="5" name="Version Comments">
    <vt:lpwstr/>
  </property>
  <property fmtid="{D5CDD505-2E9C-101B-9397-08002B2CF9AE}" pid="6" name="_dlc_DocId">
    <vt:lpwstr>MDMUF7NX43M3-149-986</vt:lpwstr>
  </property>
  <property fmtid="{D5CDD505-2E9C-101B-9397-08002B2CF9AE}" pid="7" name="_dlc_DocIdItemGuid">
    <vt:lpwstr>6152cce0-0e6a-42bf-8a8e-0ee28b82c191</vt:lpwstr>
  </property>
  <property fmtid="{D5CDD505-2E9C-101B-9397-08002B2CF9AE}" pid="8" name="_dlc_DocIdUrl">
    <vt:lpwstr>https://sharepoint.rippleeffect.com/projects/1024-NIH/_layouts/DocIdRedir.aspx?ID=MDMUF7NX43M3-149-986, MDMUF7NX43M3-149-986</vt:lpwstr>
  </property>
</Properties>
</file>