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FFE" w:rsidRPr="008F7E93" w:rsidRDefault="009500AF" w:rsidP="00F43E96">
      <w:pPr>
        <w:spacing w:line="240" w:lineRule="auto"/>
        <w:rPr>
          <w:b/>
          <w:color w:val="000000" w:themeColor="text1"/>
        </w:rPr>
      </w:pPr>
      <w:r w:rsidRPr="008F7E93">
        <w:rPr>
          <w:b/>
          <w:color w:val="000000" w:themeColor="text1"/>
        </w:rPr>
        <w:t>Notice of Funding Opportunity - Volunteer Income Tax Assistance (VITA) Grant</w:t>
      </w:r>
    </w:p>
    <w:p w:rsidR="00907534" w:rsidRPr="008F7E93" w:rsidRDefault="00907534" w:rsidP="00F43E96">
      <w:pPr>
        <w:spacing w:after="0" w:line="240" w:lineRule="auto"/>
        <w:rPr>
          <w:b/>
          <w:color w:val="000000" w:themeColor="text1"/>
        </w:rPr>
      </w:pPr>
    </w:p>
    <w:p w:rsidR="009500AF" w:rsidRPr="008F7E93" w:rsidRDefault="005C74F1" w:rsidP="00F43E96">
      <w:pPr>
        <w:pStyle w:val="ListParagraph"/>
        <w:numPr>
          <w:ilvl w:val="0"/>
          <w:numId w:val="11"/>
        </w:numPr>
        <w:tabs>
          <w:tab w:val="left" w:pos="90"/>
        </w:tabs>
        <w:spacing w:line="240" w:lineRule="auto"/>
        <w:ind w:left="450" w:hanging="450"/>
        <w:rPr>
          <w:b/>
          <w:color w:val="000000" w:themeColor="text1"/>
        </w:rPr>
      </w:pPr>
      <w:r w:rsidRPr="008F7E93">
        <w:rPr>
          <w:b/>
          <w:color w:val="000000" w:themeColor="text1"/>
        </w:rPr>
        <w:t xml:space="preserve">    </w:t>
      </w:r>
      <w:r w:rsidR="009500AF" w:rsidRPr="008F7E93">
        <w:rPr>
          <w:b/>
          <w:color w:val="000000" w:themeColor="text1"/>
        </w:rPr>
        <w:t>Program Description</w:t>
      </w:r>
    </w:p>
    <w:p w:rsidR="00136C7C" w:rsidRPr="008F7E93" w:rsidRDefault="00DE28D5" w:rsidP="00F43E96">
      <w:pPr>
        <w:tabs>
          <w:tab w:val="left" w:pos="90"/>
        </w:tabs>
        <w:spacing w:line="240" w:lineRule="auto"/>
        <w:rPr>
          <w:color w:val="000000" w:themeColor="text1"/>
        </w:rPr>
      </w:pPr>
      <w:r w:rsidRPr="008F7E93">
        <w:rPr>
          <w:color w:val="000000" w:themeColor="text1"/>
        </w:rPr>
        <w:tab/>
      </w:r>
      <w:r w:rsidRPr="008F7E93">
        <w:rPr>
          <w:color w:val="000000" w:themeColor="text1"/>
        </w:rPr>
        <w:tab/>
      </w:r>
      <w:r w:rsidR="00136C7C" w:rsidRPr="008F7E93">
        <w:rPr>
          <w:color w:val="000000" w:themeColor="text1"/>
        </w:rPr>
        <w:t xml:space="preserve">In December 2007, Congress first appropriated funds to the Internal Revenue Service (IRS) to establish and administer a matching grant program for community volunteer income tax assistance.  Each year since, Congress has appropriated annual funding for the program.  </w:t>
      </w:r>
      <w:r w:rsidR="00907534" w:rsidRPr="008F7E93">
        <w:rPr>
          <w:color w:val="000000" w:themeColor="text1"/>
        </w:rPr>
        <w:t>Funding for this opportunity was appropriated in the Consolidated Appropriations Act</w:t>
      </w:r>
      <w:r w:rsidR="008F7E93" w:rsidRPr="008F7E93">
        <w:rPr>
          <w:color w:val="000000" w:themeColor="text1"/>
        </w:rPr>
        <w:t>,</w:t>
      </w:r>
      <w:r w:rsidR="00907534" w:rsidRPr="008F7E93">
        <w:rPr>
          <w:color w:val="000000" w:themeColor="text1"/>
        </w:rPr>
        <w:t xml:space="preserve"> 201</w:t>
      </w:r>
      <w:r w:rsidR="00923CA3">
        <w:rPr>
          <w:color w:val="000000" w:themeColor="text1"/>
        </w:rPr>
        <w:t>8</w:t>
      </w:r>
      <w:r w:rsidR="00907534" w:rsidRPr="008F7E93">
        <w:rPr>
          <w:color w:val="000000" w:themeColor="text1"/>
        </w:rPr>
        <w:t xml:space="preserve">, P.L. </w:t>
      </w:r>
      <w:r w:rsidR="00BF4A95">
        <w:rPr>
          <w:color w:val="000000" w:themeColor="text1"/>
        </w:rPr>
        <w:t>115-141</w:t>
      </w:r>
      <w:r w:rsidR="00907534" w:rsidRPr="008F7E93">
        <w:rPr>
          <w:color w:val="000000" w:themeColor="text1"/>
        </w:rPr>
        <w:t xml:space="preserve">.  </w:t>
      </w:r>
      <w:r w:rsidR="00136C7C" w:rsidRPr="008F7E93">
        <w:rPr>
          <w:color w:val="000000" w:themeColor="text1"/>
        </w:rPr>
        <w:t xml:space="preserve">This funding allows the Stakeholder </w:t>
      </w:r>
      <w:r w:rsidR="00907534" w:rsidRPr="008F7E93">
        <w:rPr>
          <w:color w:val="000000" w:themeColor="text1"/>
        </w:rPr>
        <w:t>P</w:t>
      </w:r>
      <w:r w:rsidR="00136C7C" w:rsidRPr="008F7E93">
        <w:rPr>
          <w:color w:val="000000" w:themeColor="text1"/>
        </w:rPr>
        <w:t>artnerships, Education and Communication (SPEC) orga</w:t>
      </w:r>
      <w:bookmarkStart w:id="0" w:name="_GoBack"/>
      <w:bookmarkEnd w:id="0"/>
      <w:r w:rsidR="00136C7C" w:rsidRPr="008F7E93">
        <w:rPr>
          <w:color w:val="000000" w:themeColor="text1"/>
        </w:rPr>
        <w:t xml:space="preserve">nization within </w:t>
      </w:r>
      <w:r w:rsidR="000B6F9D" w:rsidRPr="008F7E93">
        <w:rPr>
          <w:color w:val="000000" w:themeColor="text1"/>
        </w:rPr>
        <w:t xml:space="preserve">the </w:t>
      </w:r>
      <w:r w:rsidR="00136C7C" w:rsidRPr="008F7E93">
        <w:rPr>
          <w:color w:val="000000" w:themeColor="text1"/>
        </w:rPr>
        <w:t xml:space="preserve">IRS to provide grants to partner organizations to achieve the following program objectives:  </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Enable the Volunteer Income Tax Assistance (VITA) Program to extend services to underserved population</w:t>
      </w:r>
      <w:r w:rsidR="000F64FD" w:rsidRPr="003E68B9">
        <w:rPr>
          <w:color w:val="000000" w:themeColor="text1"/>
        </w:rPr>
        <w:t>s in</w:t>
      </w:r>
      <w:r w:rsidRPr="003E68B9">
        <w:rPr>
          <w:color w:val="000000" w:themeColor="text1"/>
        </w:rPr>
        <w:t xml:space="preserve"> hardest-to-reach areas, both urban and non-urban;</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Increase the capacity to file returns electronically;</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Heighten quality control;</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Enhance training of volunteers; and</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Improve significantly the accuracy rate of returns prepared at VITA sites.</w:t>
      </w:r>
    </w:p>
    <w:p w:rsidR="00907534" w:rsidRPr="008F7E93" w:rsidRDefault="00DE28D5" w:rsidP="00F43E96">
      <w:pPr>
        <w:tabs>
          <w:tab w:val="left" w:pos="90"/>
        </w:tabs>
        <w:spacing w:line="240" w:lineRule="auto"/>
        <w:rPr>
          <w:color w:val="000000" w:themeColor="text1"/>
        </w:rPr>
      </w:pPr>
      <w:r w:rsidRPr="008F7E93">
        <w:rPr>
          <w:color w:val="000000" w:themeColor="text1"/>
        </w:rPr>
        <w:tab/>
      </w:r>
      <w:r w:rsidRPr="008F7E93">
        <w:rPr>
          <w:color w:val="000000" w:themeColor="text1"/>
        </w:rPr>
        <w:tab/>
      </w:r>
      <w:r w:rsidR="00907534" w:rsidRPr="008F7E93">
        <w:rPr>
          <w:color w:val="000000" w:themeColor="text1"/>
        </w:rPr>
        <w:t>Additional information concerning this notice of funding opportunity can be found in</w:t>
      </w:r>
      <w:r w:rsidR="00907534" w:rsidRPr="008F7E93">
        <w:rPr>
          <w:b/>
          <w:color w:val="000000" w:themeColor="text1"/>
        </w:rPr>
        <w:t xml:space="preserve"> </w:t>
      </w:r>
      <w:r w:rsidR="000F64FD" w:rsidRPr="008F7E93">
        <w:rPr>
          <w:b/>
          <w:color w:val="000000" w:themeColor="text1"/>
        </w:rPr>
        <w:t xml:space="preserve">IRS </w:t>
      </w:r>
      <w:r w:rsidR="00907534" w:rsidRPr="008F7E93">
        <w:rPr>
          <w:b/>
          <w:color w:val="000000" w:themeColor="text1"/>
        </w:rPr>
        <w:t xml:space="preserve">Publication 4671, </w:t>
      </w:r>
      <w:r w:rsidR="00907534" w:rsidRPr="008F7E93">
        <w:rPr>
          <w:b/>
          <w:i/>
          <w:color w:val="000000" w:themeColor="text1"/>
        </w:rPr>
        <w:t>VITA Grant Program Overview and Application Instructions</w:t>
      </w:r>
      <w:r w:rsidR="00907534" w:rsidRPr="008F7E93">
        <w:rPr>
          <w:color w:val="000000" w:themeColor="text1"/>
        </w:rPr>
        <w:t>, available on irs.gov.</w:t>
      </w:r>
    </w:p>
    <w:p w:rsidR="00136C7C" w:rsidRPr="008F7E93" w:rsidRDefault="00DE28D5" w:rsidP="00F43E96">
      <w:pPr>
        <w:tabs>
          <w:tab w:val="left" w:pos="90"/>
        </w:tabs>
        <w:spacing w:line="240" w:lineRule="auto"/>
        <w:rPr>
          <w:color w:val="000000" w:themeColor="text1"/>
        </w:rPr>
      </w:pPr>
      <w:r w:rsidRPr="008F7E93">
        <w:rPr>
          <w:color w:val="000000" w:themeColor="text1"/>
        </w:rPr>
        <w:tab/>
      </w:r>
      <w:r w:rsidRPr="008F7E93">
        <w:rPr>
          <w:color w:val="000000" w:themeColor="text1"/>
        </w:rPr>
        <w:tab/>
      </w:r>
      <w:r w:rsidR="00136C7C" w:rsidRPr="008F7E93">
        <w:rPr>
          <w:color w:val="000000" w:themeColor="text1"/>
        </w:rPr>
        <w:t>The existing VITA Program administered by the IRS originated with the Tax Reform Act of 1969 as part of the increased emphasis on taxpayer education programs. The VITA Program offers free tax help for low to moderate income individuals (defined by the earned income tax credit (EITC) threshold), persons with disabilities, the elderly, and those having limited English proficiency. Trained VITA volunteers prepare basic</w:t>
      </w:r>
      <w:r w:rsidR="00A45EC4" w:rsidRPr="008F7E93">
        <w:rPr>
          <w:color w:val="000000" w:themeColor="text1"/>
        </w:rPr>
        <w:t xml:space="preserve"> </w:t>
      </w:r>
      <w:r w:rsidR="00A45EC4" w:rsidRPr="008F7E93">
        <w:rPr>
          <w:b/>
          <w:color w:val="000000" w:themeColor="text1"/>
        </w:rPr>
        <w:t>Federal</w:t>
      </w:r>
      <w:r w:rsidR="00136C7C" w:rsidRPr="008F7E93">
        <w:rPr>
          <w:color w:val="000000" w:themeColor="text1"/>
        </w:rPr>
        <w:t xml:space="preserve"> income tax returns.</w:t>
      </w:r>
    </w:p>
    <w:p w:rsidR="00136C7C" w:rsidRPr="008F7E93" w:rsidRDefault="00DE28D5" w:rsidP="00F43E96">
      <w:pPr>
        <w:tabs>
          <w:tab w:val="left" w:pos="90"/>
        </w:tabs>
        <w:spacing w:line="240" w:lineRule="auto"/>
        <w:rPr>
          <w:color w:val="000000" w:themeColor="text1"/>
        </w:rPr>
      </w:pPr>
      <w:r w:rsidRPr="008F7E93">
        <w:rPr>
          <w:color w:val="000000" w:themeColor="text1"/>
        </w:rPr>
        <w:tab/>
      </w:r>
      <w:r w:rsidRPr="008F7E93">
        <w:rPr>
          <w:color w:val="000000" w:themeColor="text1"/>
        </w:rPr>
        <w:tab/>
      </w:r>
      <w:r w:rsidR="00136C7C" w:rsidRPr="008F7E93">
        <w:rPr>
          <w:color w:val="000000" w:themeColor="text1"/>
        </w:rPr>
        <w:t xml:space="preserve">The growth and success of the VITA Program is attributed to a business model that leverages the resources of partners who are established in the community. The leveraging of partner resources began in 2000 with the reorganization of the IRS and the creation of the SPEC organization. In 2010, the IRS expanded services using computer kiosks. This offers an alternative for sites with </w:t>
      </w:r>
      <w:r w:rsidR="00DB2731" w:rsidRPr="008F7E93">
        <w:rPr>
          <w:color w:val="000000" w:themeColor="text1"/>
        </w:rPr>
        <w:t>limited volunteer resources</w:t>
      </w:r>
      <w:r w:rsidR="00136C7C" w:rsidRPr="008F7E93">
        <w:rPr>
          <w:color w:val="000000" w:themeColor="text1"/>
        </w:rPr>
        <w:t xml:space="preserve"> by offering assistance to taxpayers who </w:t>
      </w:r>
      <w:r w:rsidR="00DB2731" w:rsidRPr="008F7E93">
        <w:rPr>
          <w:color w:val="000000" w:themeColor="text1"/>
        </w:rPr>
        <w:t xml:space="preserve">wish to </w:t>
      </w:r>
      <w:r w:rsidR="00136C7C" w:rsidRPr="008F7E93">
        <w:rPr>
          <w:color w:val="000000" w:themeColor="text1"/>
        </w:rPr>
        <w:t>prepare their own returns.</w:t>
      </w:r>
    </w:p>
    <w:p w:rsidR="00136C7C" w:rsidRPr="008F7E93" w:rsidRDefault="00DE28D5" w:rsidP="00F43E96">
      <w:pPr>
        <w:tabs>
          <w:tab w:val="left" w:pos="90"/>
        </w:tabs>
        <w:spacing w:line="240" w:lineRule="auto"/>
        <w:rPr>
          <w:color w:val="000000" w:themeColor="text1"/>
        </w:rPr>
      </w:pPr>
      <w:r w:rsidRPr="008F7E93">
        <w:rPr>
          <w:color w:val="000000" w:themeColor="text1"/>
        </w:rPr>
        <w:tab/>
      </w:r>
      <w:r w:rsidRPr="008F7E93">
        <w:rPr>
          <w:color w:val="000000" w:themeColor="text1"/>
        </w:rPr>
        <w:tab/>
      </w:r>
      <w:r w:rsidR="00136C7C" w:rsidRPr="008F7E93">
        <w:rPr>
          <w:color w:val="000000" w:themeColor="text1"/>
        </w:rPr>
        <w:t xml:space="preserve">In order to ensure consistent treatment of taxpayers and accurate return preparation, the IRS established certain requirements for participation. Additional information, along with any forms mentioned, can be found in </w:t>
      </w:r>
      <w:r w:rsidR="000F64FD" w:rsidRPr="008F7E93">
        <w:rPr>
          <w:color w:val="000000" w:themeColor="text1"/>
        </w:rPr>
        <w:t xml:space="preserve">IRS </w:t>
      </w:r>
      <w:r w:rsidR="00136C7C" w:rsidRPr="008F7E93">
        <w:rPr>
          <w:color w:val="000000" w:themeColor="text1"/>
        </w:rPr>
        <w:t xml:space="preserve">Publication 1084, </w:t>
      </w:r>
      <w:r w:rsidR="00136C7C" w:rsidRPr="008F7E93">
        <w:rPr>
          <w:i/>
          <w:color w:val="000000" w:themeColor="text1"/>
        </w:rPr>
        <w:t xml:space="preserve">IRS Volunteer Site </w:t>
      </w:r>
      <w:r w:rsidR="00BD3D74">
        <w:rPr>
          <w:i/>
          <w:color w:val="000000" w:themeColor="text1"/>
        </w:rPr>
        <w:t>Coordinator</w:t>
      </w:r>
      <w:r w:rsidR="00136C7C" w:rsidRPr="008F7E93">
        <w:rPr>
          <w:color w:val="000000" w:themeColor="text1"/>
        </w:rPr>
        <w:t xml:space="preserve"> </w:t>
      </w:r>
      <w:r w:rsidR="00136C7C" w:rsidRPr="008F7E93">
        <w:rPr>
          <w:i/>
          <w:color w:val="000000" w:themeColor="text1"/>
        </w:rPr>
        <w:t>Handbook</w:t>
      </w:r>
      <w:r w:rsidR="00136C7C" w:rsidRPr="008F7E93">
        <w:rPr>
          <w:color w:val="000000" w:themeColor="text1"/>
        </w:rPr>
        <w:t>. This publication along with any forms covered in the publication can be found at irs.gov.</w:t>
      </w:r>
    </w:p>
    <w:p w:rsidR="00136C7C" w:rsidRPr="008F7E93" w:rsidRDefault="00DE28D5" w:rsidP="00F43E96">
      <w:pPr>
        <w:tabs>
          <w:tab w:val="left" w:pos="90"/>
        </w:tabs>
        <w:spacing w:after="0" w:line="240" w:lineRule="auto"/>
        <w:rPr>
          <w:color w:val="000000" w:themeColor="text1"/>
        </w:rPr>
      </w:pPr>
      <w:r w:rsidRPr="008F7E93">
        <w:rPr>
          <w:color w:val="000000" w:themeColor="text1"/>
        </w:rPr>
        <w:tab/>
      </w:r>
      <w:r w:rsidRPr="008F7E93">
        <w:rPr>
          <w:color w:val="000000" w:themeColor="text1"/>
        </w:rPr>
        <w:tab/>
      </w:r>
      <w:r w:rsidR="00136C7C" w:rsidRPr="008F7E93">
        <w:rPr>
          <w:color w:val="000000" w:themeColor="text1"/>
        </w:rPr>
        <w:t>In order to be a VITA Grant recipient, participants must operate within the established guidelines and requirements of the VITA Program.</w:t>
      </w:r>
    </w:p>
    <w:p w:rsidR="00463968" w:rsidRDefault="00463968" w:rsidP="00F43E96">
      <w:pPr>
        <w:spacing w:after="0" w:line="240" w:lineRule="auto"/>
        <w:rPr>
          <w:b/>
          <w:color w:val="000000" w:themeColor="text1"/>
        </w:rPr>
      </w:pPr>
    </w:p>
    <w:p w:rsidR="009500AF" w:rsidRPr="008F7E93" w:rsidRDefault="005C74F1" w:rsidP="00F43E96">
      <w:pPr>
        <w:spacing w:after="0" w:line="240" w:lineRule="auto"/>
        <w:rPr>
          <w:b/>
          <w:color w:val="000000" w:themeColor="text1"/>
        </w:rPr>
      </w:pPr>
      <w:r w:rsidRPr="008F7E93">
        <w:rPr>
          <w:b/>
          <w:color w:val="000000" w:themeColor="text1"/>
        </w:rPr>
        <w:t xml:space="preserve">B.        </w:t>
      </w:r>
      <w:r w:rsidR="000007E8" w:rsidRPr="008F7E93">
        <w:rPr>
          <w:b/>
          <w:color w:val="000000" w:themeColor="text1"/>
        </w:rPr>
        <w:t xml:space="preserve">  </w:t>
      </w:r>
      <w:r w:rsidRPr="008F7E93">
        <w:rPr>
          <w:b/>
          <w:color w:val="000000" w:themeColor="text1"/>
        </w:rPr>
        <w:t xml:space="preserve"> </w:t>
      </w:r>
      <w:r w:rsidR="009500AF" w:rsidRPr="008F7E93">
        <w:rPr>
          <w:b/>
          <w:color w:val="000000" w:themeColor="text1"/>
        </w:rPr>
        <w:t>Federal Award Information</w:t>
      </w:r>
    </w:p>
    <w:p w:rsidR="009500AF" w:rsidRPr="008F7E93" w:rsidRDefault="009500AF" w:rsidP="00F43E96">
      <w:pPr>
        <w:spacing w:after="0" w:line="240" w:lineRule="auto"/>
        <w:rPr>
          <w:b/>
          <w:color w:val="000000" w:themeColor="text1"/>
        </w:rPr>
      </w:pPr>
    </w:p>
    <w:p w:rsidR="002816CC" w:rsidRPr="008F7E93" w:rsidRDefault="00A45EC4" w:rsidP="00F43E96">
      <w:pPr>
        <w:spacing w:after="0" w:line="240" w:lineRule="auto"/>
        <w:ind w:firstLine="720"/>
        <w:rPr>
          <w:color w:val="000000" w:themeColor="text1"/>
        </w:rPr>
      </w:pPr>
      <w:r w:rsidRPr="008F7E93">
        <w:rPr>
          <w:color w:val="000000" w:themeColor="text1"/>
        </w:rPr>
        <w:t>IRS anticipates awarding a total of $1</w:t>
      </w:r>
      <w:r w:rsidR="009D39E2" w:rsidRPr="008F7E93">
        <w:rPr>
          <w:color w:val="000000" w:themeColor="text1"/>
        </w:rPr>
        <w:t>5</w:t>
      </w:r>
      <w:r w:rsidRPr="008F7E93">
        <w:rPr>
          <w:color w:val="000000" w:themeColor="text1"/>
        </w:rPr>
        <w:t xml:space="preserve"> million in grants </w:t>
      </w:r>
      <w:r w:rsidR="008F7E93">
        <w:rPr>
          <w:color w:val="000000" w:themeColor="text1"/>
        </w:rPr>
        <w:t xml:space="preserve">this year </w:t>
      </w:r>
      <w:r w:rsidRPr="008F7E93">
        <w:rPr>
          <w:color w:val="000000" w:themeColor="text1"/>
        </w:rPr>
        <w:t xml:space="preserve">through this </w:t>
      </w:r>
      <w:r w:rsidR="002816CC" w:rsidRPr="008F7E93">
        <w:rPr>
          <w:color w:val="000000" w:themeColor="text1"/>
        </w:rPr>
        <w:t xml:space="preserve">opportunity </w:t>
      </w:r>
      <w:r w:rsidRPr="008F7E93">
        <w:rPr>
          <w:color w:val="000000" w:themeColor="text1"/>
        </w:rPr>
        <w:t>to between 200 and 2</w:t>
      </w:r>
      <w:r w:rsidR="009D39E2" w:rsidRPr="008F7E93">
        <w:rPr>
          <w:color w:val="000000" w:themeColor="text1"/>
        </w:rPr>
        <w:t>60</w:t>
      </w:r>
      <w:r w:rsidRPr="008F7E93">
        <w:rPr>
          <w:color w:val="000000" w:themeColor="text1"/>
        </w:rPr>
        <w:t xml:space="preserve"> non-federal entities.  Award amounts </w:t>
      </w:r>
      <w:r w:rsidR="00BD3D74">
        <w:rPr>
          <w:color w:val="000000" w:themeColor="text1"/>
        </w:rPr>
        <w:t xml:space="preserve">will be for the first half of the performance period and are expected to </w:t>
      </w:r>
      <w:r w:rsidRPr="008F7E93">
        <w:rPr>
          <w:color w:val="000000" w:themeColor="text1"/>
        </w:rPr>
        <w:t>range from $5,000 to $900,000 with a median range of $4</w:t>
      </w:r>
      <w:r w:rsidR="009D39E2" w:rsidRPr="008F7E93">
        <w:rPr>
          <w:color w:val="000000" w:themeColor="text1"/>
        </w:rPr>
        <w:t>0</w:t>
      </w:r>
      <w:r w:rsidRPr="008F7E93">
        <w:rPr>
          <w:color w:val="000000" w:themeColor="text1"/>
        </w:rPr>
        <w:t xml:space="preserve">,000.  The amount of award is dependent on </w:t>
      </w:r>
      <w:r w:rsidR="0023264E">
        <w:rPr>
          <w:color w:val="000000" w:themeColor="text1"/>
        </w:rPr>
        <w:t xml:space="preserve">the </w:t>
      </w:r>
      <w:r w:rsidR="005F5491" w:rsidRPr="008F7E93">
        <w:rPr>
          <w:color w:val="000000" w:themeColor="text1"/>
        </w:rPr>
        <w:t xml:space="preserve">applicant’s </w:t>
      </w:r>
      <w:r w:rsidRPr="008F7E93">
        <w:rPr>
          <w:color w:val="000000" w:themeColor="text1"/>
        </w:rPr>
        <w:t xml:space="preserve">reach and returns expected to be prepared in the program.  </w:t>
      </w:r>
      <w:r w:rsidR="005F5491" w:rsidRPr="008F7E93">
        <w:rPr>
          <w:color w:val="000000" w:themeColor="text1"/>
        </w:rPr>
        <w:t xml:space="preserve">Funds from </w:t>
      </w:r>
      <w:r w:rsidR="008F7E93">
        <w:rPr>
          <w:color w:val="000000" w:themeColor="text1"/>
        </w:rPr>
        <w:t>next year’s</w:t>
      </w:r>
      <w:r w:rsidR="005F5491" w:rsidRPr="008F7E93">
        <w:rPr>
          <w:color w:val="000000" w:themeColor="text1"/>
        </w:rPr>
        <w:t xml:space="preserve"> appropriation will be </w:t>
      </w:r>
      <w:r w:rsidR="008F7E93">
        <w:rPr>
          <w:color w:val="000000" w:themeColor="text1"/>
        </w:rPr>
        <w:t>awarded next year to organizations selected through this opportunity to fund the second half of the performance</w:t>
      </w:r>
      <w:r w:rsidR="005F5491" w:rsidRPr="008F7E93">
        <w:rPr>
          <w:color w:val="000000" w:themeColor="text1"/>
        </w:rPr>
        <w:t xml:space="preserve"> period. </w:t>
      </w:r>
    </w:p>
    <w:p w:rsidR="002816CC" w:rsidRPr="008F7E93" w:rsidRDefault="002816CC" w:rsidP="00F43E96">
      <w:pPr>
        <w:spacing w:after="0" w:line="240" w:lineRule="auto"/>
        <w:rPr>
          <w:color w:val="000000" w:themeColor="text1"/>
        </w:rPr>
      </w:pPr>
    </w:p>
    <w:p w:rsidR="00907534" w:rsidRPr="008F7E93" w:rsidRDefault="00A45EC4" w:rsidP="00F43E96">
      <w:pPr>
        <w:spacing w:after="0" w:line="240" w:lineRule="auto"/>
        <w:ind w:firstLine="720"/>
        <w:rPr>
          <w:color w:val="000000" w:themeColor="text1"/>
        </w:rPr>
      </w:pPr>
      <w:r w:rsidRPr="008F7E93">
        <w:rPr>
          <w:color w:val="000000" w:themeColor="text1"/>
        </w:rPr>
        <w:t xml:space="preserve">The </w:t>
      </w:r>
      <w:r w:rsidRPr="00EC6B38">
        <w:rPr>
          <w:b/>
          <w:color w:val="000000" w:themeColor="text1"/>
        </w:rPr>
        <w:t>period of performance</w:t>
      </w:r>
      <w:r w:rsidRPr="008F7E93">
        <w:rPr>
          <w:color w:val="000000" w:themeColor="text1"/>
        </w:rPr>
        <w:t xml:space="preserve"> for this grant is </w:t>
      </w:r>
      <w:r w:rsidR="009D39E2" w:rsidRPr="008F7E93">
        <w:rPr>
          <w:color w:val="000000" w:themeColor="text1"/>
        </w:rPr>
        <w:t xml:space="preserve">August </w:t>
      </w:r>
      <w:r w:rsidRPr="008F7E93">
        <w:rPr>
          <w:color w:val="000000" w:themeColor="text1"/>
        </w:rPr>
        <w:t>1, 201</w:t>
      </w:r>
      <w:r w:rsidR="009C45A5">
        <w:rPr>
          <w:color w:val="000000" w:themeColor="text1"/>
        </w:rPr>
        <w:t>8</w:t>
      </w:r>
      <w:r w:rsidRPr="008F7E93">
        <w:rPr>
          <w:color w:val="000000" w:themeColor="text1"/>
        </w:rPr>
        <w:t xml:space="preserve"> through </w:t>
      </w:r>
      <w:r w:rsidR="009D39E2" w:rsidRPr="008F7E93">
        <w:rPr>
          <w:color w:val="000000" w:themeColor="text1"/>
        </w:rPr>
        <w:t>July 31</w:t>
      </w:r>
      <w:r w:rsidRPr="008F7E93">
        <w:rPr>
          <w:color w:val="000000" w:themeColor="text1"/>
        </w:rPr>
        <w:t xml:space="preserve">, </w:t>
      </w:r>
      <w:r w:rsidR="009C45A5">
        <w:rPr>
          <w:color w:val="000000" w:themeColor="text1"/>
        </w:rPr>
        <w:t>2020</w:t>
      </w:r>
      <w:r w:rsidRPr="008F7E93">
        <w:rPr>
          <w:color w:val="000000" w:themeColor="text1"/>
        </w:rPr>
        <w:t xml:space="preserve">.  </w:t>
      </w:r>
      <w:r w:rsidR="002816CC" w:rsidRPr="008F7E93">
        <w:rPr>
          <w:color w:val="000000" w:themeColor="text1"/>
        </w:rPr>
        <w:t xml:space="preserve">Awards are expected to be awarded to organizations providing services within the United States and Puerto Rico assuming </w:t>
      </w:r>
      <w:r w:rsidR="002816CC" w:rsidRPr="008F7E93">
        <w:rPr>
          <w:color w:val="000000" w:themeColor="text1"/>
          <w:u w:val="single"/>
        </w:rPr>
        <w:t>eligible</w:t>
      </w:r>
      <w:r w:rsidR="002816CC" w:rsidRPr="008F7E93">
        <w:rPr>
          <w:color w:val="000000" w:themeColor="text1"/>
        </w:rPr>
        <w:t xml:space="preserve"> organizations submit applications by the due date and meet the established criteria.</w:t>
      </w:r>
    </w:p>
    <w:p w:rsidR="00A45EC4" w:rsidRPr="008F7E93" w:rsidRDefault="00A45EC4" w:rsidP="00F43E96">
      <w:pPr>
        <w:spacing w:after="0" w:line="240" w:lineRule="auto"/>
        <w:rPr>
          <w:color w:val="000000" w:themeColor="text1"/>
        </w:rPr>
      </w:pPr>
    </w:p>
    <w:p w:rsidR="00A45EC4" w:rsidRPr="008F7E93" w:rsidRDefault="00DB2731" w:rsidP="00F43E96">
      <w:pPr>
        <w:spacing w:after="0" w:line="240" w:lineRule="auto"/>
        <w:ind w:firstLine="720"/>
        <w:rPr>
          <w:color w:val="000000" w:themeColor="text1"/>
        </w:rPr>
      </w:pPr>
      <w:r w:rsidRPr="008F7E93">
        <w:rPr>
          <w:color w:val="000000" w:themeColor="text1"/>
        </w:rPr>
        <w:lastRenderedPageBreak/>
        <w:t>Awards will be given to both n</w:t>
      </w:r>
      <w:r w:rsidR="002816CC" w:rsidRPr="008F7E93">
        <w:rPr>
          <w:color w:val="000000" w:themeColor="text1"/>
        </w:rPr>
        <w:t xml:space="preserve">ew and </w:t>
      </w:r>
      <w:r w:rsidR="00A45EC4" w:rsidRPr="008F7E93">
        <w:rPr>
          <w:color w:val="000000" w:themeColor="text1"/>
        </w:rPr>
        <w:t>continuing</w:t>
      </w:r>
      <w:r w:rsidR="002816CC" w:rsidRPr="008F7E93">
        <w:rPr>
          <w:color w:val="000000" w:themeColor="text1"/>
        </w:rPr>
        <w:t xml:space="preserve"> programs</w:t>
      </w:r>
      <w:r w:rsidR="00474744">
        <w:rPr>
          <w:color w:val="000000" w:themeColor="text1"/>
        </w:rPr>
        <w:t>.</w:t>
      </w:r>
      <w:r w:rsidR="002816CC" w:rsidRPr="008F7E93">
        <w:rPr>
          <w:color w:val="000000" w:themeColor="text1"/>
        </w:rPr>
        <w:t xml:space="preserve">  </w:t>
      </w:r>
    </w:p>
    <w:p w:rsidR="002816CC" w:rsidRPr="008F7E93" w:rsidRDefault="002816CC" w:rsidP="00F43E96">
      <w:pPr>
        <w:spacing w:after="0" w:line="240" w:lineRule="auto"/>
        <w:rPr>
          <w:color w:val="000000" w:themeColor="text1"/>
        </w:rPr>
      </w:pPr>
    </w:p>
    <w:p w:rsidR="009500AF" w:rsidRPr="008F7E93" w:rsidRDefault="009500AF" w:rsidP="00F43E96">
      <w:pPr>
        <w:pStyle w:val="ListParagraph"/>
        <w:numPr>
          <w:ilvl w:val="0"/>
          <w:numId w:val="5"/>
        </w:numPr>
        <w:spacing w:after="0" w:line="240" w:lineRule="auto"/>
        <w:ind w:left="0"/>
        <w:rPr>
          <w:b/>
          <w:color w:val="000000" w:themeColor="text1"/>
        </w:rPr>
      </w:pPr>
      <w:r w:rsidRPr="008F7E93">
        <w:rPr>
          <w:b/>
          <w:color w:val="000000" w:themeColor="text1"/>
        </w:rPr>
        <w:t>Eligibility Information</w:t>
      </w:r>
    </w:p>
    <w:p w:rsidR="005D7431" w:rsidRPr="008F7E93" w:rsidRDefault="005D7431" w:rsidP="00F43E96">
      <w:pPr>
        <w:spacing w:after="0" w:line="240" w:lineRule="auto"/>
        <w:rPr>
          <w:b/>
          <w:color w:val="000000" w:themeColor="text1"/>
        </w:rPr>
      </w:pPr>
    </w:p>
    <w:p w:rsidR="009500AF" w:rsidRPr="008F7E93" w:rsidRDefault="009500AF" w:rsidP="00F43E96">
      <w:pPr>
        <w:pStyle w:val="ListParagraph"/>
        <w:numPr>
          <w:ilvl w:val="1"/>
          <w:numId w:val="5"/>
        </w:numPr>
        <w:spacing w:after="0" w:line="240" w:lineRule="auto"/>
        <w:ind w:left="720" w:hanging="720"/>
        <w:rPr>
          <w:color w:val="000000" w:themeColor="text1"/>
        </w:rPr>
      </w:pPr>
      <w:r w:rsidRPr="008F7E93">
        <w:rPr>
          <w:i/>
          <w:color w:val="000000" w:themeColor="text1"/>
        </w:rPr>
        <w:t>Eligible Applicants</w:t>
      </w:r>
      <w:r w:rsidR="005C0B02" w:rsidRPr="008F7E93">
        <w:rPr>
          <w:i/>
          <w:color w:val="000000" w:themeColor="text1"/>
        </w:rPr>
        <w:t xml:space="preserve"> – </w:t>
      </w:r>
      <w:r w:rsidR="00DB2731" w:rsidRPr="008F7E93">
        <w:rPr>
          <w:color w:val="000000" w:themeColor="text1"/>
        </w:rPr>
        <w:t>A</w:t>
      </w:r>
      <w:r w:rsidR="005C0B02" w:rsidRPr="008F7E93">
        <w:rPr>
          <w:color w:val="000000" w:themeColor="text1"/>
        </w:rPr>
        <w:t>pplicants must already be classified as one of the following</w:t>
      </w:r>
      <w:r w:rsidR="0023264E">
        <w:rPr>
          <w:color w:val="000000" w:themeColor="text1"/>
        </w:rPr>
        <w:t>:</w:t>
      </w:r>
    </w:p>
    <w:p w:rsidR="00C35174" w:rsidRPr="008F7E93" w:rsidRDefault="00C35174" w:rsidP="00F43E96">
      <w:pPr>
        <w:spacing w:after="0" w:line="240" w:lineRule="auto"/>
        <w:rPr>
          <w:color w:val="000000" w:themeColor="text1"/>
        </w:rPr>
      </w:pP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 xml:space="preserve">A private or public non-profit organizations that qualified for and received an IRS determination letter confirming the organization’s tax exemption under section </w:t>
      </w:r>
      <w:r w:rsidR="004845AE" w:rsidRPr="003E68B9">
        <w:rPr>
          <w:color w:val="000000" w:themeColor="text1"/>
        </w:rPr>
        <w:t>501</w:t>
      </w:r>
      <w:r w:rsidRPr="003E68B9">
        <w:rPr>
          <w:color w:val="000000" w:themeColor="text1"/>
        </w:rPr>
        <w:t xml:space="preserve"> of the Internal Revenue Code of 1986 including but not limited to education institutions, credit unions, or faith based and community organizations,</w:t>
      </w: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A state or local government agency</w:t>
      </w:r>
      <w:r w:rsidR="00DB2731" w:rsidRPr="003E68B9">
        <w:rPr>
          <w:color w:val="000000" w:themeColor="text1"/>
        </w:rPr>
        <w:t>,</w:t>
      </w: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A federally recognized Indian Tribal government, or</w:t>
      </w: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A regional, statewide, or local coalition with one lead organization that meets one of the eligibility requirements noted above.  The lead organization filing the application must have a substantive role in the coalition.</w:t>
      </w:r>
    </w:p>
    <w:p w:rsidR="005D7431" w:rsidRPr="008F7E93" w:rsidRDefault="005D7431" w:rsidP="003E68B9">
      <w:pPr>
        <w:spacing w:line="240" w:lineRule="auto"/>
        <w:ind w:left="720"/>
        <w:rPr>
          <w:color w:val="000000" w:themeColor="text1"/>
        </w:rPr>
      </w:pPr>
      <w:r w:rsidRPr="008F7E93">
        <w:rPr>
          <w:color w:val="000000" w:themeColor="text1"/>
        </w:rPr>
        <w:t>Note:  Organizations that have applied for recognition as tax-exempt but have not received their IRS determination letter confirming the organization as exempt at the time of application are not eligible to apply for this grant.  Section 501(c)</w:t>
      </w:r>
      <w:r w:rsidR="00DB2731" w:rsidRPr="008F7E93">
        <w:rPr>
          <w:color w:val="000000" w:themeColor="text1"/>
        </w:rPr>
        <w:t>(</w:t>
      </w:r>
      <w:r w:rsidRPr="008F7E93">
        <w:rPr>
          <w:color w:val="000000" w:themeColor="text1"/>
        </w:rPr>
        <w:t>4</w:t>
      </w:r>
      <w:r w:rsidR="00DB2731" w:rsidRPr="008F7E93">
        <w:rPr>
          <w:color w:val="000000" w:themeColor="text1"/>
        </w:rPr>
        <w:t>)</w:t>
      </w:r>
      <w:r w:rsidRPr="008F7E93">
        <w:rPr>
          <w:color w:val="000000" w:themeColor="text1"/>
        </w:rPr>
        <w:t xml:space="preserve"> organizations may apply; however, if awarded a grant, federal law will prohibit your organization from lobbying.  If you are a church, a determination letter is required to apply for this grant.  If your organization is included as a subordinate in a group exemption ruling, include the official subordinate listing approved by the central organization.</w:t>
      </w:r>
    </w:p>
    <w:p w:rsidR="009500AF" w:rsidRPr="008F7E93" w:rsidRDefault="009500AF" w:rsidP="00F43E96">
      <w:pPr>
        <w:tabs>
          <w:tab w:val="left" w:pos="90"/>
        </w:tabs>
        <w:spacing w:line="240" w:lineRule="auto"/>
        <w:rPr>
          <w:color w:val="000000" w:themeColor="text1"/>
        </w:rPr>
      </w:pPr>
      <w:r w:rsidRPr="008F7E93">
        <w:rPr>
          <w:color w:val="000000" w:themeColor="text1"/>
        </w:rPr>
        <w:t xml:space="preserve">2.  </w:t>
      </w:r>
      <w:r w:rsidR="00DE28D5" w:rsidRPr="008F7E93">
        <w:rPr>
          <w:color w:val="000000" w:themeColor="text1"/>
        </w:rPr>
        <w:tab/>
      </w:r>
      <w:r w:rsidRPr="008F7E93">
        <w:rPr>
          <w:i/>
          <w:color w:val="000000" w:themeColor="text1"/>
        </w:rPr>
        <w:t>Cost Sharing or Matching</w:t>
      </w:r>
      <w:r w:rsidR="005D7431" w:rsidRPr="008F7E93">
        <w:rPr>
          <w:i/>
          <w:color w:val="000000" w:themeColor="text1"/>
        </w:rPr>
        <w:t xml:space="preserve"> – </w:t>
      </w:r>
      <w:r w:rsidR="005D7431" w:rsidRPr="008F7E93">
        <w:rPr>
          <w:color w:val="000000" w:themeColor="text1"/>
        </w:rPr>
        <w:t xml:space="preserve">This grant requires 100% cost sharing or matching of all federal funds awarded.  For every federal dollar requested or awarded, the applicant must commit </w:t>
      </w:r>
      <w:r w:rsidR="00404EF8" w:rsidRPr="008F7E93">
        <w:rPr>
          <w:color w:val="000000" w:themeColor="text1"/>
        </w:rPr>
        <w:t xml:space="preserve">an equal amount.   The Uniform Administrative Requirements, </w:t>
      </w:r>
      <w:r w:rsidR="00DB2731" w:rsidRPr="008F7E93">
        <w:rPr>
          <w:color w:val="000000" w:themeColor="text1"/>
        </w:rPr>
        <w:t>C</w:t>
      </w:r>
      <w:r w:rsidR="00404EF8" w:rsidRPr="008F7E93">
        <w:rPr>
          <w:color w:val="000000" w:themeColor="text1"/>
        </w:rPr>
        <w:t xml:space="preserve">ost Principles, and </w:t>
      </w:r>
      <w:r w:rsidR="000213FB" w:rsidRPr="008F7E93">
        <w:rPr>
          <w:color w:val="000000" w:themeColor="text1"/>
        </w:rPr>
        <w:t>A</w:t>
      </w:r>
      <w:r w:rsidR="00404EF8" w:rsidRPr="008F7E93">
        <w:rPr>
          <w:color w:val="000000" w:themeColor="text1"/>
        </w:rPr>
        <w:t xml:space="preserve">udit Requirements for Federal Awards, 2 CFR Part 200, states that all contributions, including cash and third party in-kind, shall be accepted as part of the grantee’s cost sharing or matching when such contributions:  </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Are verifiable from the non-Federal entity’s records;</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Are not included as contributions for any other Federal award;</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Are necessary and reasonable for accomplishment of project or program objectives;</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 xml:space="preserve">Are allowable under </w:t>
      </w:r>
      <w:r w:rsidR="00DB2731" w:rsidRPr="003E68B9">
        <w:rPr>
          <w:color w:val="000000" w:themeColor="text1"/>
        </w:rPr>
        <w:t xml:space="preserve">2 CFR Part 200 </w:t>
      </w:r>
      <w:r w:rsidRPr="003E68B9">
        <w:rPr>
          <w:color w:val="000000" w:themeColor="text1"/>
        </w:rPr>
        <w:t>Subpart E – Cost Principles;</w:t>
      </w:r>
    </w:p>
    <w:p w:rsidR="00404EF8" w:rsidRPr="003E68B9" w:rsidRDefault="00404EF8" w:rsidP="003E68B9">
      <w:pPr>
        <w:pStyle w:val="ListParagraph"/>
        <w:numPr>
          <w:ilvl w:val="0"/>
          <w:numId w:val="31"/>
        </w:numPr>
        <w:tabs>
          <w:tab w:val="left" w:pos="360"/>
          <w:tab w:val="left" w:pos="1080"/>
        </w:tabs>
        <w:spacing w:line="240" w:lineRule="auto"/>
        <w:ind w:left="1080"/>
        <w:rPr>
          <w:color w:val="000000" w:themeColor="text1"/>
        </w:rPr>
      </w:pPr>
      <w:r w:rsidRPr="003E68B9">
        <w:rPr>
          <w:color w:val="000000" w:themeColor="text1"/>
        </w:rPr>
        <w:t>Are not paid by the Federal Government under another Federal award, except where the Federal statute authorizing a program specifically provides that Federal funds made available for such program can be applied to matching or cost sharing requirements of other Federal programs;</w:t>
      </w:r>
    </w:p>
    <w:p w:rsidR="00404EF8" w:rsidRPr="003E68B9" w:rsidRDefault="00404EF8" w:rsidP="003E68B9">
      <w:pPr>
        <w:pStyle w:val="ListParagraph"/>
        <w:numPr>
          <w:ilvl w:val="0"/>
          <w:numId w:val="31"/>
        </w:numPr>
        <w:tabs>
          <w:tab w:val="left" w:pos="360"/>
          <w:tab w:val="left" w:pos="1080"/>
        </w:tabs>
        <w:spacing w:line="240" w:lineRule="auto"/>
        <w:ind w:left="1080"/>
        <w:rPr>
          <w:color w:val="000000" w:themeColor="text1"/>
        </w:rPr>
      </w:pPr>
      <w:r w:rsidRPr="003E68B9">
        <w:rPr>
          <w:color w:val="000000" w:themeColor="text1"/>
        </w:rPr>
        <w:t>Are provided for in the approved budget when required by the Federal awarding agency; and</w:t>
      </w:r>
    </w:p>
    <w:p w:rsidR="00404EF8" w:rsidRPr="003E68B9" w:rsidRDefault="00404EF8" w:rsidP="003E68B9">
      <w:pPr>
        <w:pStyle w:val="ListParagraph"/>
        <w:numPr>
          <w:ilvl w:val="0"/>
          <w:numId w:val="31"/>
        </w:numPr>
        <w:tabs>
          <w:tab w:val="left" w:pos="360"/>
          <w:tab w:val="left" w:pos="1080"/>
        </w:tabs>
        <w:spacing w:line="240" w:lineRule="auto"/>
        <w:ind w:left="1080"/>
        <w:rPr>
          <w:color w:val="000000" w:themeColor="text1"/>
        </w:rPr>
      </w:pPr>
      <w:r w:rsidRPr="003E68B9">
        <w:rPr>
          <w:color w:val="000000" w:themeColor="text1"/>
        </w:rPr>
        <w:t>Conform to other provision</w:t>
      </w:r>
      <w:r w:rsidR="008B4755" w:rsidRPr="003E68B9">
        <w:rPr>
          <w:color w:val="000000" w:themeColor="text1"/>
        </w:rPr>
        <w:t>s</w:t>
      </w:r>
      <w:r w:rsidRPr="003E68B9">
        <w:rPr>
          <w:color w:val="000000" w:themeColor="text1"/>
        </w:rPr>
        <w:t xml:space="preserve"> of </w:t>
      </w:r>
      <w:r w:rsidR="00BD3D74" w:rsidRPr="003E68B9">
        <w:rPr>
          <w:color w:val="000000" w:themeColor="text1"/>
        </w:rPr>
        <w:t>2 CFR Part 200</w:t>
      </w:r>
      <w:r w:rsidRPr="003E68B9">
        <w:rPr>
          <w:color w:val="000000" w:themeColor="text1"/>
        </w:rPr>
        <w:t>, as applicable.</w:t>
      </w:r>
    </w:p>
    <w:p w:rsidR="009500AF" w:rsidRPr="008F7E93" w:rsidRDefault="009500AF" w:rsidP="00F43E96">
      <w:pPr>
        <w:tabs>
          <w:tab w:val="left" w:pos="270"/>
        </w:tabs>
        <w:spacing w:after="0" w:line="240" w:lineRule="auto"/>
        <w:ind w:left="720" w:hanging="720"/>
        <w:rPr>
          <w:color w:val="000000" w:themeColor="text1"/>
        </w:rPr>
      </w:pPr>
      <w:r w:rsidRPr="008F7E93">
        <w:rPr>
          <w:color w:val="000000" w:themeColor="text1"/>
        </w:rPr>
        <w:t xml:space="preserve">3.  </w:t>
      </w:r>
      <w:r w:rsidR="00DE28D5" w:rsidRPr="008F7E93">
        <w:rPr>
          <w:color w:val="000000" w:themeColor="text1"/>
        </w:rPr>
        <w:tab/>
      </w:r>
      <w:r w:rsidR="00DE28D5" w:rsidRPr="008F7E93">
        <w:rPr>
          <w:color w:val="000000" w:themeColor="text1"/>
        </w:rPr>
        <w:tab/>
      </w:r>
      <w:r w:rsidRPr="008F7E93">
        <w:rPr>
          <w:i/>
          <w:color w:val="000000" w:themeColor="text1"/>
        </w:rPr>
        <w:t>Other</w:t>
      </w:r>
      <w:r w:rsidR="00404EF8" w:rsidRPr="008F7E93">
        <w:rPr>
          <w:i/>
          <w:color w:val="000000" w:themeColor="text1"/>
        </w:rPr>
        <w:t xml:space="preserve"> </w:t>
      </w:r>
      <w:r w:rsidR="00404EF8" w:rsidRPr="008F7E93">
        <w:rPr>
          <w:color w:val="000000" w:themeColor="text1"/>
        </w:rPr>
        <w:t>– In addition to 1 and 2 above, the following are part of eligibility consideration.</w:t>
      </w:r>
    </w:p>
    <w:p w:rsidR="00C35174" w:rsidRPr="008F7E93" w:rsidRDefault="00C35174" w:rsidP="00F43E96">
      <w:pPr>
        <w:tabs>
          <w:tab w:val="left" w:pos="270"/>
        </w:tabs>
        <w:spacing w:after="0" w:line="240" w:lineRule="auto"/>
        <w:ind w:left="720" w:hanging="720"/>
        <w:rPr>
          <w:color w:val="000000" w:themeColor="text1"/>
        </w:rPr>
      </w:pPr>
    </w:p>
    <w:p w:rsidR="00C35174" w:rsidRPr="003E68B9" w:rsidRDefault="00C35174" w:rsidP="003E68B9">
      <w:pPr>
        <w:pStyle w:val="ListParagraph"/>
        <w:numPr>
          <w:ilvl w:val="0"/>
          <w:numId w:val="32"/>
        </w:numPr>
        <w:tabs>
          <w:tab w:val="left" w:pos="1080"/>
        </w:tabs>
        <w:spacing w:after="0" w:line="240" w:lineRule="auto"/>
        <w:ind w:left="1080"/>
        <w:rPr>
          <w:color w:val="000000" w:themeColor="text1"/>
        </w:rPr>
      </w:pPr>
      <w:r w:rsidRPr="003E68B9">
        <w:rPr>
          <w:color w:val="000000" w:themeColor="text1"/>
        </w:rPr>
        <w:t>Be tax compliant with federal tax obligations – The organization submitting an application must be in compliance at time of application, prior to award, and must remain in compliance throughout the grant period for their federal tax and information reporting requirements.  This includes filing all required federal information and tax returns and payment of all federal tax, penalties, and interest.</w:t>
      </w:r>
    </w:p>
    <w:p w:rsidR="00570508" w:rsidRPr="003E68B9" w:rsidRDefault="00570508" w:rsidP="003E68B9">
      <w:pPr>
        <w:pStyle w:val="ListParagraph"/>
        <w:numPr>
          <w:ilvl w:val="0"/>
          <w:numId w:val="32"/>
        </w:numPr>
        <w:tabs>
          <w:tab w:val="left" w:pos="1080"/>
        </w:tabs>
        <w:spacing w:after="0" w:line="240" w:lineRule="auto"/>
        <w:ind w:left="1080"/>
        <w:rPr>
          <w:color w:val="000000" w:themeColor="text1"/>
        </w:rPr>
      </w:pPr>
      <w:r w:rsidRPr="003E68B9">
        <w:rPr>
          <w:color w:val="000000" w:themeColor="text1"/>
        </w:rPr>
        <w:t xml:space="preserve">Be compliant with other federal obligations </w:t>
      </w:r>
      <w:r w:rsidR="00E81C90" w:rsidRPr="003E68B9">
        <w:rPr>
          <w:color w:val="000000" w:themeColor="text1"/>
        </w:rPr>
        <w:t>–</w:t>
      </w:r>
      <w:r w:rsidRPr="003E68B9">
        <w:rPr>
          <w:color w:val="000000" w:themeColor="text1"/>
        </w:rPr>
        <w:t xml:space="preserve"> Organizations with federal nontax debt may not be awarded a grant depending on the circumstances surrounding the debt.  We may require additional information to make a final decision if you describe a federal nontax debt in your grant application or if the System for Award Management (SAM) reports a federal nontax debt.   </w:t>
      </w:r>
    </w:p>
    <w:p w:rsidR="00C35174" w:rsidRPr="003E68B9" w:rsidRDefault="00497966" w:rsidP="003E68B9">
      <w:pPr>
        <w:pStyle w:val="ListParagraph"/>
        <w:numPr>
          <w:ilvl w:val="0"/>
          <w:numId w:val="32"/>
        </w:numPr>
        <w:tabs>
          <w:tab w:val="left" w:pos="1080"/>
        </w:tabs>
        <w:spacing w:after="0" w:line="240" w:lineRule="auto"/>
        <w:ind w:left="1080"/>
        <w:rPr>
          <w:color w:val="000000" w:themeColor="text1"/>
        </w:rPr>
      </w:pPr>
      <w:r w:rsidRPr="003E68B9">
        <w:rPr>
          <w:color w:val="000000" w:themeColor="text1"/>
        </w:rPr>
        <w:t>Be eligible to receive federal financial assistance</w:t>
      </w:r>
      <w:r w:rsidR="00404EF8" w:rsidRPr="003E68B9">
        <w:rPr>
          <w:color w:val="000000" w:themeColor="text1"/>
        </w:rPr>
        <w:t xml:space="preserve"> – The organization must not be debarred or suspended</w:t>
      </w:r>
      <w:r w:rsidR="00560736" w:rsidRPr="003E68B9">
        <w:rPr>
          <w:color w:val="000000" w:themeColor="text1"/>
        </w:rPr>
        <w:t xml:space="preserve"> from receiving federal financial assistance and must provide certification regarding debarment, suspension, </w:t>
      </w:r>
      <w:r w:rsidR="00560736" w:rsidRPr="003E68B9">
        <w:rPr>
          <w:color w:val="000000" w:themeColor="text1"/>
        </w:rPr>
        <w:lastRenderedPageBreak/>
        <w:t>and other responsibility matters as covered in the List of Assurances and Certifications</w:t>
      </w:r>
      <w:r w:rsidR="00C46F8B" w:rsidRPr="003E68B9">
        <w:rPr>
          <w:color w:val="000000" w:themeColor="text1"/>
        </w:rPr>
        <w:t xml:space="preserve"> section of the application</w:t>
      </w:r>
      <w:r w:rsidR="00560736" w:rsidRPr="003E68B9">
        <w:rPr>
          <w:color w:val="000000" w:themeColor="text1"/>
        </w:rPr>
        <w:t xml:space="preserve">.  </w:t>
      </w:r>
    </w:p>
    <w:p w:rsidR="000213FB" w:rsidRPr="003E68B9" w:rsidRDefault="000213FB" w:rsidP="003E68B9">
      <w:pPr>
        <w:pStyle w:val="ListParagraph"/>
        <w:numPr>
          <w:ilvl w:val="0"/>
          <w:numId w:val="32"/>
        </w:numPr>
        <w:tabs>
          <w:tab w:val="left" w:pos="1080"/>
        </w:tabs>
        <w:spacing w:after="0" w:line="240" w:lineRule="auto"/>
        <w:ind w:left="1080"/>
        <w:rPr>
          <w:color w:val="000000" w:themeColor="text1"/>
        </w:rPr>
      </w:pPr>
      <w:r w:rsidRPr="003E68B9">
        <w:rPr>
          <w:color w:val="000000" w:themeColor="text1"/>
        </w:rPr>
        <w:t xml:space="preserve">Be compliant with audit requirements, when applicable – Audit requirements applicable to grant award recipients are described in </w:t>
      </w:r>
      <w:r w:rsidR="00DB2731" w:rsidRPr="003E68B9">
        <w:rPr>
          <w:color w:val="000000" w:themeColor="text1"/>
        </w:rPr>
        <w:t xml:space="preserve">2 CFR § </w:t>
      </w:r>
      <w:r w:rsidRPr="003E68B9">
        <w:rPr>
          <w:color w:val="000000" w:themeColor="text1"/>
        </w:rPr>
        <w:t xml:space="preserve">200.501.  A non-federal entity that expends $750,000 </w:t>
      </w:r>
      <w:r w:rsidR="00BD3D74" w:rsidRPr="003E68B9">
        <w:rPr>
          <w:color w:val="000000" w:themeColor="text1"/>
        </w:rPr>
        <w:t xml:space="preserve">or more </w:t>
      </w:r>
      <w:r w:rsidR="00AE31D9" w:rsidRPr="003E68B9">
        <w:rPr>
          <w:color w:val="000000" w:themeColor="text1"/>
        </w:rPr>
        <w:t>in Federal awards</w:t>
      </w:r>
      <w:r w:rsidR="00BD3D74" w:rsidRPr="003E68B9">
        <w:rPr>
          <w:color w:val="000000" w:themeColor="text1"/>
        </w:rPr>
        <w:t xml:space="preserve"> during its fiscal year</w:t>
      </w:r>
      <w:r w:rsidRPr="003E68B9">
        <w:rPr>
          <w:color w:val="000000" w:themeColor="text1"/>
        </w:rPr>
        <w:t xml:space="preserve"> </w:t>
      </w:r>
      <w:r w:rsidR="00DB2731" w:rsidRPr="003E68B9">
        <w:rPr>
          <w:color w:val="000000" w:themeColor="text1"/>
        </w:rPr>
        <w:t>is</w:t>
      </w:r>
      <w:r w:rsidRPr="003E68B9">
        <w:rPr>
          <w:color w:val="000000" w:themeColor="text1"/>
        </w:rPr>
        <w:t xml:space="preserve"> required to have a single audit conducted in accordance with </w:t>
      </w:r>
      <w:r w:rsidR="00AE31D9" w:rsidRPr="003E68B9">
        <w:rPr>
          <w:color w:val="000000" w:themeColor="text1"/>
        </w:rPr>
        <w:t>2 CFR §</w:t>
      </w:r>
      <w:r w:rsidRPr="003E68B9">
        <w:rPr>
          <w:color w:val="000000" w:themeColor="text1"/>
        </w:rPr>
        <w:t xml:space="preserve"> 200.514.  Organizations with </w:t>
      </w:r>
      <w:r w:rsidR="00CC20EB" w:rsidRPr="003E68B9">
        <w:rPr>
          <w:color w:val="000000" w:themeColor="text1"/>
        </w:rPr>
        <w:t>other than unmodified opinion will be asked the actions taken to correct the identified concern.</w:t>
      </w:r>
    </w:p>
    <w:p w:rsidR="00C46F8B" w:rsidRPr="003E68B9" w:rsidRDefault="00C46F8B" w:rsidP="003E68B9">
      <w:pPr>
        <w:pStyle w:val="ListParagraph"/>
        <w:numPr>
          <w:ilvl w:val="0"/>
          <w:numId w:val="32"/>
        </w:numPr>
        <w:tabs>
          <w:tab w:val="left" w:pos="1080"/>
        </w:tabs>
        <w:spacing w:after="0" w:line="240" w:lineRule="auto"/>
        <w:ind w:left="1080"/>
        <w:rPr>
          <w:color w:val="000000" w:themeColor="text1"/>
        </w:rPr>
      </w:pPr>
      <w:r w:rsidRPr="003E68B9">
        <w:rPr>
          <w:color w:val="000000" w:themeColor="text1"/>
        </w:rPr>
        <w:t xml:space="preserve">Submit required reports timely </w:t>
      </w:r>
      <w:r w:rsidR="00AE31D9" w:rsidRPr="003E68B9">
        <w:rPr>
          <w:color w:val="000000" w:themeColor="text1"/>
        </w:rPr>
        <w:t>–</w:t>
      </w:r>
      <w:r w:rsidRPr="003E68B9">
        <w:rPr>
          <w:color w:val="000000" w:themeColor="text1"/>
        </w:rPr>
        <w:t xml:space="preserve"> If your organization received a VITA </w:t>
      </w:r>
      <w:r w:rsidR="00F43E96" w:rsidRPr="003E68B9">
        <w:rPr>
          <w:color w:val="000000" w:themeColor="text1"/>
        </w:rPr>
        <w:t>g</w:t>
      </w:r>
      <w:r w:rsidRPr="003E68B9">
        <w:rPr>
          <w:color w:val="000000" w:themeColor="text1"/>
        </w:rPr>
        <w:t xml:space="preserve">rant or Tax Counseling for the Elderly </w:t>
      </w:r>
      <w:r w:rsidR="006368D5" w:rsidRPr="003E68B9">
        <w:rPr>
          <w:color w:val="000000" w:themeColor="text1"/>
        </w:rPr>
        <w:t xml:space="preserve">(TCE) </w:t>
      </w:r>
      <w:r w:rsidRPr="003E68B9">
        <w:rPr>
          <w:color w:val="000000" w:themeColor="text1"/>
        </w:rPr>
        <w:t xml:space="preserve">grant in prior years, timely submission of required reports is a pre-requisite for consideration of future grant opportunities.  </w:t>
      </w:r>
    </w:p>
    <w:p w:rsidR="00A46675" w:rsidRPr="008F7E93" w:rsidRDefault="00A46675" w:rsidP="00F43E96">
      <w:pPr>
        <w:spacing w:after="0" w:line="240" w:lineRule="auto"/>
        <w:rPr>
          <w:color w:val="000000" w:themeColor="text1"/>
        </w:rPr>
      </w:pPr>
    </w:p>
    <w:p w:rsidR="009500AF" w:rsidRDefault="005C74F1" w:rsidP="00F43E96">
      <w:pPr>
        <w:pStyle w:val="ListParagraph"/>
        <w:numPr>
          <w:ilvl w:val="0"/>
          <w:numId w:val="5"/>
        </w:numPr>
        <w:spacing w:after="0" w:line="240" w:lineRule="auto"/>
        <w:ind w:left="360" w:hanging="360"/>
        <w:rPr>
          <w:b/>
          <w:color w:val="000000" w:themeColor="text1"/>
        </w:rPr>
      </w:pPr>
      <w:r w:rsidRPr="008F7E93">
        <w:rPr>
          <w:b/>
          <w:color w:val="000000" w:themeColor="text1"/>
        </w:rPr>
        <w:t xml:space="preserve">     </w:t>
      </w:r>
      <w:r w:rsidR="009500AF" w:rsidRPr="008F7E93">
        <w:rPr>
          <w:b/>
          <w:color w:val="000000" w:themeColor="text1"/>
        </w:rPr>
        <w:t>Application and Submission Information</w:t>
      </w:r>
    </w:p>
    <w:p w:rsidR="00463968" w:rsidRPr="00463968" w:rsidRDefault="00463968" w:rsidP="00F43E96">
      <w:pPr>
        <w:spacing w:after="0" w:line="240" w:lineRule="auto"/>
        <w:rPr>
          <w:b/>
          <w:color w:val="000000" w:themeColor="text1"/>
        </w:rPr>
      </w:pPr>
    </w:p>
    <w:p w:rsidR="009500AF" w:rsidRPr="008F7E93" w:rsidRDefault="009500AF" w:rsidP="00F43E96">
      <w:pPr>
        <w:tabs>
          <w:tab w:val="left" w:pos="720"/>
        </w:tabs>
        <w:spacing w:line="240" w:lineRule="auto"/>
        <w:rPr>
          <w:color w:val="000000" w:themeColor="text1"/>
        </w:rPr>
      </w:pPr>
      <w:r w:rsidRPr="008F7E93">
        <w:rPr>
          <w:color w:val="000000" w:themeColor="text1"/>
        </w:rPr>
        <w:t xml:space="preserve">1.   </w:t>
      </w:r>
      <w:r w:rsidR="000007E8" w:rsidRPr="008F7E93">
        <w:rPr>
          <w:color w:val="000000" w:themeColor="text1"/>
        </w:rPr>
        <w:t xml:space="preserve">      </w:t>
      </w:r>
      <w:r w:rsidRPr="008F7E93">
        <w:rPr>
          <w:i/>
          <w:color w:val="000000" w:themeColor="text1"/>
        </w:rPr>
        <w:t>Address to Request Application Package</w:t>
      </w:r>
      <w:r w:rsidR="0079328A" w:rsidRPr="008F7E93">
        <w:rPr>
          <w:i/>
          <w:color w:val="000000" w:themeColor="text1"/>
        </w:rPr>
        <w:t xml:space="preserve"> – </w:t>
      </w:r>
      <w:r w:rsidR="0079328A" w:rsidRPr="008F7E93">
        <w:rPr>
          <w:color w:val="000000" w:themeColor="text1"/>
        </w:rPr>
        <w:t xml:space="preserve">The application package is available electronically on Grants.gov.  Using </w:t>
      </w:r>
      <w:r w:rsidR="00265E77" w:rsidRPr="008F7E93">
        <w:rPr>
          <w:color w:val="000000" w:themeColor="text1"/>
        </w:rPr>
        <w:t xml:space="preserve">the </w:t>
      </w:r>
      <w:r w:rsidR="0079328A" w:rsidRPr="008F7E93">
        <w:rPr>
          <w:color w:val="000000" w:themeColor="text1"/>
        </w:rPr>
        <w:t>Search for Grant Opportunities</w:t>
      </w:r>
      <w:r w:rsidR="00265E77" w:rsidRPr="008F7E93">
        <w:rPr>
          <w:color w:val="000000" w:themeColor="text1"/>
        </w:rPr>
        <w:t xml:space="preserve"> feature</w:t>
      </w:r>
      <w:r w:rsidR="0079328A" w:rsidRPr="008F7E93">
        <w:rPr>
          <w:color w:val="000000" w:themeColor="text1"/>
        </w:rPr>
        <w:t xml:space="preserve">, </w:t>
      </w:r>
      <w:r w:rsidR="00265E77" w:rsidRPr="008F7E93">
        <w:rPr>
          <w:color w:val="000000" w:themeColor="text1"/>
        </w:rPr>
        <w:t xml:space="preserve">refine the search to </w:t>
      </w:r>
      <w:r w:rsidR="0079328A" w:rsidRPr="008F7E93">
        <w:rPr>
          <w:color w:val="000000" w:themeColor="text1"/>
        </w:rPr>
        <w:t>CFDA Number</w:t>
      </w:r>
      <w:r w:rsidR="00265E77" w:rsidRPr="008F7E93">
        <w:rPr>
          <w:color w:val="000000" w:themeColor="text1"/>
        </w:rPr>
        <w:t xml:space="preserve"> </w:t>
      </w:r>
      <w:r w:rsidR="0079328A" w:rsidRPr="008F7E93">
        <w:rPr>
          <w:color w:val="000000" w:themeColor="text1"/>
        </w:rPr>
        <w:t>21.009</w:t>
      </w:r>
      <w:r w:rsidR="00DB2731" w:rsidRPr="008F7E93">
        <w:rPr>
          <w:color w:val="000000" w:themeColor="text1"/>
        </w:rPr>
        <w:t xml:space="preserve"> or</w:t>
      </w:r>
      <w:r w:rsidR="00265E77" w:rsidRPr="008F7E93">
        <w:rPr>
          <w:color w:val="000000" w:themeColor="text1"/>
        </w:rPr>
        <w:t xml:space="preserve"> funding opportunity number VITA-201</w:t>
      </w:r>
      <w:r w:rsidR="009C45A5">
        <w:rPr>
          <w:color w:val="000000" w:themeColor="text1"/>
        </w:rPr>
        <w:t>9</w:t>
      </w:r>
      <w:r w:rsidR="0011007A" w:rsidRPr="008F7E93">
        <w:rPr>
          <w:color w:val="000000" w:themeColor="text1"/>
        </w:rPr>
        <w:t>.</w:t>
      </w:r>
      <w:r w:rsidR="001704EC">
        <w:rPr>
          <w:color w:val="000000" w:themeColor="text1"/>
        </w:rPr>
        <w:t xml:space="preserve">  </w:t>
      </w:r>
      <w:r w:rsidR="001704EC" w:rsidRPr="001704EC">
        <w:t xml:space="preserve"> </w:t>
      </w:r>
      <w:r w:rsidR="001704EC">
        <w:rPr>
          <w:color w:val="000000" w:themeColor="text1"/>
        </w:rPr>
        <w:t>Key to</w:t>
      </w:r>
      <w:r w:rsidR="001704EC" w:rsidRPr="001704EC">
        <w:rPr>
          <w:color w:val="000000" w:themeColor="text1"/>
        </w:rPr>
        <w:t xml:space="preserve"> the </w:t>
      </w:r>
      <w:r w:rsidR="001704EC">
        <w:rPr>
          <w:color w:val="000000" w:themeColor="text1"/>
        </w:rPr>
        <w:t>VITA</w:t>
      </w:r>
      <w:r w:rsidR="001704EC" w:rsidRPr="001704EC">
        <w:rPr>
          <w:color w:val="000000" w:themeColor="text1"/>
        </w:rPr>
        <w:t xml:space="preserve"> program is the electronic transmission of tax returns; an organization without the initial resources to obtain the application electronically is most likely not a good match.</w:t>
      </w:r>
    </w:p>
    <w:p w:rsidR="00570508" w:rsidRPr="008F7E93" w:rsidRDefault="009500AF" w:rsidP="00F43E96">
      <w:pPr>
        <w:tabs>
          <w:tab w:val="left" w:pos="720"/>
        </w:tabs>
        <w:spacing w:line="240" w:lineRule="auto"/>
        <w:rPr>
          <w:i/>
          <w:color w:val="000000" w:themeColor="text1"/>
        </w:rPr>
      </w:pPr>
      <w:r w:rsidRPr="008F7E93">
        <w:rPr>
          <w:color w:val="000000" w:themeColor="text1"/>
        </w:rPr>
        <w:t xml:space="preserve">2.  </w:t>
      </w:r>
      <w:r w:rsidR="000007E8" w:rsidRPr="008F7E93">
        <w:rPr>
          <w:color w:val="000000" w:themeColor="text1"/>
        </w:rPr>
        <w:t xml:space="preserve">        </w:t>
      </w:r>
      <w:r w:rsidRPr="008F7E93">
        <w:rPr>
          <w:i/>
          <w:color w:val="000000" w:themeColor="text1"/>
        </w:rPr>
        <w:t>Content and Form of Application Submission</w:t>
      </w:r>
    </w:p>
    <w:p w:rsidR="0011007A" w:rsidRPr="008F7E93" w:rsidRDefault="0011007A" w:rsidP="00F43E96">
      <w:pPr>
        <w:spacing w:line="240" w:lineRule="auto"/>
        <w:rPr>
          <w:color w:val="000000" w:themeColor="text1"/>
        </w:rPr>
      </w:pPr>
      <w:r w:rsidRPr="008F7E93">
        <w:rPr>
          <w:color w:val="000000" w:themeColor="text1"/>
        </w:rPr>
        <w:t xml:space="preserve">Detailed instructions for the application and its components are contained in IRS Publication 4671, </w:t>
      </w:r>
      <w:r w:rsidRPr="008F7E93">
        <w:rPr>
          <w:i/>
          <w:color w:val="000000" w:themeColor="text1"/>
        </w:rPr>
        <w:t>VITA Grant Program Overview and Application Instructions</w:t>
      </w:r>
      <w:r w:rsidRPr="008F7E93">
        <w:rPr>
          <w:color w:val="000000" w:themeColor="text1"/>
        </w:rPr>
        <w:t xml:space="preserve">. All applications must be submitted electronically through Grants.gov.  </w:t>
      </w:r>
    </w:p>
    <w:p w:rsidR="00D750D8" w:rsidRPr="003E68B9" w:rsidRDefault="00D750D8" w:rsidP="003E68B9">
      <w:pPr>
        <w:pStyle w:val="ListParagraph"/>
        <w:numPr>
          <w:ilvl w:val="0"/>
          <w:numId w:val="34"/>
        </w:numPr>
        <w:tabs>
          <w:tab w:val="left" w:pos="1080"/>
        </w:tabs>
        <w:spacing w:line="240" w:lineRule="auto"/>
        <w:ind w:left="1080"/>
        <w:rPr>
          <w:color w:val="000000" w:themeColor="text1"/>
        </w:rPr>
      </w:pPr>
      <w:r w:rsidRPr="003E68B9">
        <w:rPr>
          <w:color w:val="000000" w:themeColor="text1"/>
        </w:rPr>
        <w:t>Pre-application and letters of intent are not required</w:t>
      </w:r>
      <w:r w:rsidR="0011007A" w:rsidRPr="003E68B9">
        <w:rPr>
          <w:color w:val="000000" w:themeColor="text1"/>
        </w:rPr>
        <w:t xml:space="preserve"> or encouraged</w:t>
      </w:r>
      <w:r w:rsidRPr="003E68B9">
        <w:rPr>
          <w:color w:val="000000" w:themeColor="text1"/>
        </w:rPr>
        <w:t xml:space="preserve">.  </w:t>
      </w:r>
    </w:p>
    <w:p w:rsidR="00D750D8" w:rsidRPr="003E68B9" w:rsidRDefault="00D750D8" w:rsidP="003E68B9">
      <w:pPr>
        <w:pStyle w:val="ListParagraph"/>
        <w:numPr>
          <w:ilvl w:val="0"/>
          <w:numId w:val="34"/>
        </w:numPr>
        <w:tabs>
          <w:tab w:val="left" w:pos="1080"/>
        </w:tabs>
        <w:spacing w:line="240" w:lineRule="auto"/>
        <w:ind w:left="1080"/>
        <w:rPr>
          <w:color w:val="000000" w:themeColor="text1"/>
        </w:rPr>
      </w:pPr>
      <w:r w:rsidRPr="003E68B9">
        <w:rPr>
          <w:color w:val="000000" w:themeColor="text1"/>
        </w:rPr>
        <w:t xml:space="preserve">The Narrative is limited to 55 pages, double spaced, Arial or Calibri font 12.  The page limit does not include attachments; however, attachments should not be used to circumvent the narrative page limit. </w:t>
      </w:r>
    </w:p>
    <w:p w:rsidR="00570508" w:rsidRPr="003E68B9" w:rsidRDefault="00570508" w:rsidP="003E68B9">
      <w:pPr>
        <w:pStyle w:val="ListParagraph"/>
        <w:numPr>
          <w:ilvl w:val="0"/>
          <w:numId w:val="34"/>
        </w:numPr>
        <w:tabs>
          <w:tab w:val="left" w:pos="720"/>
          <w:tab w:val="left" w:pos="1080"/>
        </w:tabs>
        <w:spacing w:before="120" w:after="120" w:line="240" w:lineRule="auto"/>
        <w:ind w:left="1080"/>
        <w:rPr>
          <w:color w:val="000000" w:themeColor="text1"/>
        </w:rPr>
      </w:pPr>
      <w:r w:rsidRPr="003E68B9">
        <w:rPr>
          <w:color w:val="000000" w:themeColor="text1"/>
        </w:rPr>
        <w:t>The application components for all competitive applicants are:</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Application for Federal Assistance, Standard Form 424</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Confirmation of Non-Profit Eligibility</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Narrative (3 sections</w:t>
      </w:r>
      <w:r w:rsidR="00A37B39" w:rsidRPr="003E68B9">
        <w:rPr>
          <w:i/>
          <w:color w:val="000000" w:themeColor="text1"/>
        </w:rPr>
        <w:t xml:space="preserve"> required</w:t>
      </w:r>
      <w:r w:rsidRPr="003E68B9">
        <w:rPr>
          <w:i/>
          <w:color w:val="000000" w:themeColor="text1"/>
        </w:rPr>
        <w:t>:  Program, civil rights, and financial operations)</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Other attachments, if applicable (as determined by the applicant)</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VITA Grant Workbook or similar to include performance data, site listing, matching funds summary chart, and corporate felony conviction information.</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Matching funds supporting documentation</w:t>
      </w:r>
    </w:p>
    <w:p w:rsidR="009C45A5" w:rsidRPr="003E68B9" w:rsidRDefault="001879AD" w:rsidP="003E68B9">
      <w:pPr>
        <w:pStyle w:val="ListParagraph"/>
        <w:numPr>
          <w:ilvl w:val="0"/>
          <w:numId w:val="36"/>
        </w:numPr>
        <w:tabs>
          <w:tab w:val="left" w:pos="1170"/>
        </w:tabs>
        <w:spacing w:line="240" w:lineRule="auto"/>
        <w:rPr>
          <w:i/>
          <w:color w:val="000000" w:themeColor="text1"/>
        </w:rPr>
      </w:pPr>
      <w:r w:rsidRPr="003E68B9">
        <w:rPr>
          <w:i/>
          <w:color w:val="000000" w:themeColor="text1"/>
        </w:rPr>
        <w:t>Budget information, Standard Form 424A</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Indirect Cost Rate Agreement, if applicable</w:t>
      </w:r>
    </w:p>
    <w:p w:rsidR="00D750D8" w:rsidRPr="003E68B9" w:rsidRDefault="00D750D8" w:rsidP="003E68B9">
      <w:pPr>
        <w:pStyle w:val="ListParagraph"/>
        <w:numPr>
          <w:ilvl w:val="0"/>
          <w:numId w:val="36"/>
        </w:numPr>
        <w:tabs>
          <w:tab w:val="left" w:pos="1170"/>
        </w:tabs>
        <w:spacing w:line="240" w:lineRule="auto"/>
        <w:rPr>
          <w:i/>
          <w:color w:val="000000" w:themeColor="text1"/>
        </w:rPr>
      </w:pPr>
      <w:r w:rsidRPr="003E68B9">
        <w:rPr>
          <w:i/>
          <w:color w:val="000000" w:themeColor="text1"/>
        </w:rPr>
        <w:t>Disclosure of Lobbying Activities, Standard Form LLL, if applicable</w:t>
      </w:r>
    </w:p>
    <w:p w:rsidR="00D750D8" w:rsidRPr="003E68B9" w:rsidRDefault="00C77134" w:rsidP="003E68B9">
      <w:pPr>
        <w:pStyle w:val="ListParagraph"/>
        <w:numPr>
          <w:ilvl w:val="0"/>
          <w:numId w:val="34"/>
        </w:numPr>
        <w:spacing w:line="240" w:lineRule="auto"/>
        <w:ind w:left="1080"/>
        <w:rPr>
          <w:color w:val="000000" w:themeColor="text1"/>
        </w:rPr>
      </w:pPr>
      <w:r w:rsidRPr="003E68B9">
        <w:rPr>
          <w:color w:val="000000" w:themeColor="text1"/>
        </w:rPr>
        <w:t>Successful a</w:t>
      </w:r>
      <w:r w:rsidR="0011007A" w:rsidRPr="003E68B9">
        <w:rPr>
          <w:color w:val="000000" w:themeColor="text1"/>
        </w:rPr>
        <w:t xml:space="preserve">pplicants </w:t>
      </w:r>
      <w:r w:rsidR="00D72836" w:rsidRPr="003E68B9">
        <w:rPr>
          <w:color w:val="000000" w:themeColor="text1"/>
        </w:rPr>
        <w:t xml:space="preserve">receiving the award </w:t>
      </w:r>
      <w:r w:rsidR="0011007A" w:rsidRPr="003E68B9">
        <w:rPr>
          <w:color w:val="000000" w:themeColor="text1"/>
        </w:rPr>
        <w:t xml:space="preserve">will not </w:t>
      </w:r>
      <w:r w:rsidRPr="003E68B9">
        <w:rPr>
          <w:color w:val="000000" w:themeColor="text1"/>
        </w:rPr>
        <w:t xml:space="preserve">need </w:t>
      </w:r>
      <w:r w:rsidR="00400901" w:rsidRPr="003E68B9">
        <w:rPr>
          <w:color w:val="000000" w:themeColor="text1"/>
        </w:rPr>
        <w:t>to submit additional</w:t>
      </w:r>
      <w:r w:rsidR="0011007A" w:rsidRPr="003E68B9">
        <w:rPr>
          <w:color w:val="000000" w:themeColor="text1"/>
        </w:rPr>
        <w:t xml:space="preserve"> </w:t>
      </w:r>
      <w:r w:rsidRPr="003E68B9">
        <w:rPr>
          <w:color w:val="000000" w:themeColor="text1"/>
        </w:rPr>
        <w:t xml:space="preserve">information </w:t>
      </w:r>
      <w:r w:rsidR="00D72836" w:rsidRPr="003E68B9">
        <w:rPr>
          <w:color w:val="000000" w:themeColor="text1"/>
        </w:rPr>
        <w:t xml:space="preserve">prior to </w:t>
      </w:r>
      <w:r w:rsidR="000B6F9D" w:rsidRPr="003E68B9">
        <w:rPr>
          <w:color w:val="000000" w:themeColor="text1"/>
        </w:rPr>
        <w:t xml:space="preserve">accepting the award </w:t>
      </w:r>
      <w:r w:rsidR="001E223C" w:rsidRPr="003E68B9">
        <w:rPr>
          <w:color w:val="000000" w:themeColor="text1"/>
        </w:rPr>
        <w:t xml:space="preserve">and </w:t>
      </w:r>
      <w:r w:rsidRPr="003E68B9">
        <w:rPr>
          <w:color w:val="000000" w:themeColor="text1"/>
        </w:rPr>
        <w:t xml:space="preserve">executing IRS Form 13981, </w:t>
      </w:r>
      <w:r w:rsidRPr="003E68B9">
        <w:rPr>
          <w:i/>
          <w:color w:val="000000" w:themeColor="text1"/>
        </w:rPr>
        <w:t>Grant Agreement</w:t>
      </w:r>
      <w:r w:rsidRPr="003E68B9">
        <w:rPr>
          <w:color w:val="000000" w:themeColor="text1"/>
        </w:rPr>
        <w:t xml:space="preserve">. </w:t>
      </w:r>
    </w:p>
    <w:p w:rsidR="004829FE" w:rsidRPr="008F7E93" w:rsidRDefault="004829FE" w:rsidP="00F43E96">
      <w:pPr>
        <w:spacing w:line="240" w:lineRule="auto"/>
        <w:rPr>
          <w:i/>
          <w:color w:val="000000" w:themeColor="text1"/>
        </w:rPr>
      </w:pPr>
      <w:r w:rsidRPr="008F7E93">
        <w:rPr>
          <w:color w:val="000000" w:themeColor="text1"/>
        </w:rPr>
        <w:t xml:space="preserve">3.  </w:t>
      </w:r>
      <w:r w:rsidR="002C5835" w:rsidRPr="008F7E93">
        <w:rPr>
          <w:color w:val="000000" w:themeColor="text1"/>
        </w:rPr>
        <w:tab/>
      </w:r>
      <w:r w:rsidR="0007302F" w:rsidRPr="008F7E93">
        <w:rPr>
          <w:i/>
          <w:color w:val="000000" w:themeColor="text1"/>
        </w:rPr>
        <w:t>Unique Entity Identifier</w:t>
      </w:r>
      <w:r w:rsidRPr="008F7E93">
        <w:rPr>
          <w:i/>
          <w:color w:val="000000" w:themeColor="text1"/>
        </w:rPr>
        <w:t xml:space="preserve"> and System for Award Management</w:t>
      </w:r>
      <w:r w:rsidR="00C77134" w:rsidRPr="008F7E93">
        <w:rPr>
          <w:i/>
          <w:color w:val="000000" w:themeColor="text1"/>
        </w:rPr>
        <w:t xml:space="preserve"> (SAM)</w:t>
      </w:r>
    </w:p>
    <w:p w:rsidR="00C77134" w:rsidRPr="008F7E93" w:rsidRDefault="00C77134" w:rsidP="00F43E96">
      <w:pPr>
        <w:spacing w:line="240" w:lineRule="auto"/>
        <w:ind w:firstLine="720"/>
        <w:rPr>
          <w:color w:val="000000" w:themeColor="text1"/>
        </w:rPr>
      </w:pPr>
      <w:r w:rsidRPr="008F7E93">
        <w:rPr>
          <w:color w:val="000000" w:themeColor="text1"/>
        </w:rPr>
        <w:t xml:space="preserve">Applications must include a </w:t>
      </w:r>
      <w:r w:rsidR="00E81C90" w:rsidRPr="008F7E93">
        <w:rPr>
          <w:color w:val="000000" w:themeColor="text1"/>
        </w:rPr>
        <w:t>Dun and Bradstreet Data Universal Numbering System (</w:t>
      </w:r>
      <w:r w:rsidRPr="008F7E93">
        <w:rPr>
          <w:color w:val="000000" w:themeColor="text1"/>
        </w:rPr>
        <w:t>DUNS</w:t>
      </w:r>
      <w:r w:rsidR="00E81C90" w:rsidRPr="008F7E93">
        <w:rPr>
          <w:color w:val="000000" w:themeColor="text1"/>
        </w:rPr>
        <w:t>)</w:t>
      </w:r>
      <w:r w:rsidRPr="008F7E93">
        <w:rPr>
          <w:color w:val="000000" w:themeColor="text1"/>
        </w:rPr>
        <w:t xml:space="preserve"> number. DUNS numbers may be obtained </w:t>
      </w:r>
      <w:r w:rsidR="008D4893" w:rsidRPr="008F7E93">
        <w:rPr>
          <w:color w:val="000000" w:themeColor="text1"/>
        </w:rPr>
        <w:t>for free</w:t>
      </w:r>
      <w:r w:rsidRPr="008F7E93">
        <w:rPr>
          <w:color w:val="000000" w:themeColor="text1"/>
        </w:rPr>
        <w:t xml:space="preserve"> by calling </w:t>
      </w:r>
      <w:r w:rsidR="008D4893" w:rsidRPr="008F7E93">
        <w:rPr>
          <w:color w:val="000000" w:themeColor="text1"/>
        </w:rPr>
        <w:t xml:space="preserve">Dun and Bradstreet at </w:t>
      </w:r>
      <w:r w:rsidRPr="008F7E93">
        <w:rPr>
          <w:color w:val="000000" w:themeColor="text1"/>
        </w:rPr>
        <w:t>(866) 705-5711</w:t>
      </w:r>
      <w:r w:rsidR="008D4893" w:rsidRPr="008F7E93">
        <w:rPr>
          <w:color w:val="000000" w:themeColor="text1"/>
        </w:rPr>
        <w:t xml:space="preserve"> </w:t>
      </w:r>
      <w:r w:rsidRPr="008F7E93">
        <w:rPr>
          <w:color w:val="000000" w:themeColor="text1"/>
        </w:rPr>
        <w:t>or by applying online</w:t>
      </w:r>
      <w:r w:rsidR="00E21815" w:rsidRPr="008F7E93">
        <w:rPr>
          <w:color w:val="000000" w:themeColor="text1"/>
        </w:rPr>
        <w:t xml:space="preserve"> at</w:t>
      </w:r>
      <w:r w:rsidRPr="008F7E93">
        <w:rPr>
          <w:color w:val="000000" w:themeColor="text1"/>
        </w:rPr>
        <w:t xml:space="preserve"> </w:t>
      </w:r>
      <w:hyperlink r:id="rId11" w:history="1">
        <w:r w:rsidRPr="008F7E93">
          <w:rPr>
            <w:rStyle w:val="Hyperlink"/>
            <w:color w:val="000000" w:themeColor="text1"/>
          </w:rPr>
          <w:t>http://fedgov.dnb.com/webform</w:t>
        </w:r>
      </w:hyperlink>
      <w:r w:rsidRPr="008F7E93">
        <w:rPr>
          <w:color w:val="000000" w:themeColor="text1"/>
        </w:rPr>
        <w:t xml:space="preserve">. </w:t>
      </w:r>
      <w:r w:rsidR="00E21815" w:rsidRPr="008F7E93">
        <w:rPr>
          <w:color w:val="000000" w:themeColor="text1"/>
        </w:rPr>
        <w:t xml:space="preserve">The number is staffed from 7 a.m. to 6 p.m. </w:t>
      </w:r>
      <w:r w:rsidR="008D4893" w:rsidRPr="008F7E93">
        <w:rPr>
          <w:color w:val="000000" w:themeColor="text1"/>
        </w:rPr>
        <w:t>Central Time</w:t>
      </w:r>
      <w:r w:rsidR="000B6F9D" w:rsidRPr="008F7E93">
        <w:rPr>
          <w:color w:val="000000" w:themeColor="text1"/>
        </w:rPr>
        <w:t>.</w:t>
      </w:r>
      <w:r w:rsidR="00E21815" w:rsidRPr="008F7E93">
        <w:rPr>
          <w:color w:val="000000" w:themeColor="text1"/>
        </w:rPr>
        <w:t xml:space="preserve"> I</w:t>
      </w:r>
      <w:r w:rsidRPr="008F7E93">
        <w:rPr>
          <w:color w:val="000000" w:themeColor="text1"/>
        </w:rPr>
        <w:t xml:space="preserve">ndividuals </w:t>
      </w:r>
      <w:r w:rsidR="00E21815" w:rsidRPr="008F7E93">
        <w:rPr>
          <w:color w:val="000000" w:themeColor="text1"/>
        </w:rPr>
        <w:t xml:space="preserve">who are </w:t>
      </w:r>
      <w:r w:rsidRPr="008F7E93">
        <w:rPr>
          <w:color w:val="000000" w:themeColor="text1"/>
        </w:rPr>
        <w:t xml:space="preserve">hard of hearing can contact </w:t>
      </w:r>
      <w:r w:rsidR="00E21815" w:rsidRPr="008F7E93">
        <w:rPr>
          <w:color w:val="000000" w:themeColor="text1"/>
        </w:rPr>
        <w:t>(</w:t>
      </w:r>
      <w:r w:rsidR="005935C7">
        <w:rPr>
          <w:color w:val="000000" w:themeColor="text1"/>
        </w:rPr>
        <w:t>877)807-1679</w:t>
      </w:r>
      <w:r w:rsidR="00E21815" w:rsidRPr="008F7E93">
        <w:rPr>
          <w:color w:val="000000" w:themeColor="text1"/>
        </w:rPr>
        <w:t xml:space="preserve">. </w:t>
      </w:r>
    </w:p>
    <w:p w:rsidR="00945AB0" w:rsidRPr="008F7E93" w:rsidRDefault="007A2AFF" w:rsidP="00F43E96">
      <w:pPr>
        <w:spacing w:line="240" w:lineRule="auto"/>
        <w:ind w:firstLine="720"/>
        <w:rPr>
          <w:color w:val="000000" w:themeColor="text1"/>
        </w:rPr>
      </w:pPr>
      <w:r w:rsidRPr="008F7E93">
        <w:rPr>
          <w:color w:val="000000" w:themeColor="text1"/>
        </w:rPr>
        <w:t xml:space="preserve">After obtaining a DUNS number, all applicants must be registered with SAM at </w:t>
      </w:r>
      <w:r w:rsidR="00F43E96">
        <w:rPr>
          <w:color w:val="000000" w:themeColor="text1"/>
        </w:rPr>
        <w:t>https://www.sam.gov</w:t>
      </w:r>
      <w:hyperlink w:history="1"/>
      <w:r w:rsidRPr="008F7E93">
        <w:rPr>
          <w:color w:val="000000" w:themeColor="text1"/>
        </w:rPr>
        <w:t>. Applicants must</w:t>
      </w:r>
      <w:r w:rsidR="005C08C3" w:rsidRPr="008F7E93">
        <w:rPr>
          <w:color w:val="000000" w:themeColor="text1"/>
        </w:rPr>
        <w:t xml:space="preserve"> </w:t>
      </w:r>
      <w:r w:rsidR="00945AB0" w:rsidRPr="008F7E93">
        <w:rPr>
          <w:color w:val="000000" w:themeColor="text1"/>
        </w:rPr>
        <w:t>continue to maintain an active SAM registration with current information at all times during which it has an active Federal award or an application or plan under consideration by a Federal awarding agency.</w:t>
      </w:r>
      <w:r w:rsidR="00E21815" w:rsidRPr="008F7E93">
        <w:rPr>
          <w:color w:val="000000" w:themeColor="text1"/>
        </w:rPr>
        <w:t xml:space="preserve"> SAM registration must be renewed annually.</w:t>
      </w:r>
    </w:p>
    <w:p w:rsidR="00570508" w:rsidRPr="008F7E93" w:rsidRDefault="00945AB0" w:rsidP="00F43E96">
      <w:pPr>
        <w:spacing w:line="240" w:lineRule="auto"/>
        <w:ind w:firstLine="720"/>
        <w:rPr>
          <w:color w:val="000000" w:themeColor="text1"/>
        </w:rPr>
      </w:pPr>
      <w:r w:rsidRPr="008F7E93">
        <w:rPr>
          <w:color w:val="000000" w:themeColor="text1"/>
        </w:rPr>
        <w:lastRenderedPageBreak/>
        <w:t>The federal awarding agency may not make an award to an applicant until the applicant has complied with all applicable DUNS and SAM requirements. If an applicant has not fully complied with the requirements by the time the federal awarding agency is ready to make an award, the awarding agency may determine that the applicant is not qualified to receive the award and may make the award to another applicant.</w:t>
      </w:r>
    </w:p>
    <w:p w:rsidR="003F50DF" w:rsidRDefault="004829FE" w:rsidP="005935C7">
      <w:pPr>
        <w:tabs>
          <w:tab w:val="left" w:pos="720"/>
          <w:tab w:val="left" w:pos="810"/>
        </w:tabs>
        <w:spacing w:line="240" w:lineRule="auto"/>
        <w:rPr>
          <w:color w:val="000000" w:themeColor="text1"/>
        </w:rPr>
      </w:pPr>
      <w:r w:rsidRPr="008F7E93">
        <w:rPr>
          <w:color w:val="000000" w:themeColor="text1"/>
        </w:rPr>
        <w:t xml:space="preserve">4.  </w:t>
      </w:r>
      <w:r w:rsidR="000007E8" w:rsidRPr="008F7E93">
        <w:rPr>
          <w:color w:val="000000" w:themeColor="text1"/>
        </w:rPr>
        <w:t xml:space="preserve">        </w:t>
      </w:r>
      <w:r w:rsidRPr="008F7E93">
        <w:rPr>
          <w:i/>
          <w:color w:val="000000" w:themeColor="text1"/>
        </w:rPr>
        <w:t>Submission Dates and Times</w:t>
      </w:r>
      <w:r w:rsidR="00265E77" w:rsidRPr="008F7E93">
        <w:rPr>
          <w:color w:val="000000" w:themeColor="text1"/>
        </w:rPr>
        <w:t xml:space="preserve"> –</w:t>
      </w:r>
    </w:p>
    <w:p w:rsidR="003F50DF" w:rsidRPr="003F50DF" w:rsidRDefault="00B12E0E" w:rsidP="003F50DF">
      <w:pPr>
        <w:tabs>
          <w:tab w:val="left" w:pos="720"/>
          <w:tab w:val="left" w:pos="810"/>
        </w:tabs>
        <w:spacing w:line="240" w:lineRule="auto"/>
        <w:rPr>
          <w:color w:val="000000" w:themeColor="text1"/>
        </w:rPr>
      </w:pPr>
      <w:r>
        <w:rPr>
          <w:color w:val="000000" w:themeColor="text1"/>
        </w:rPr>
        <w:t>i</w:t>
      </w:r>
      <w:r w:rsidR="003F50DF" w:rsidRPr="003F50DF">
        <w:rPr>
          <w:color w:val="000000" w:themeColor="text1"/>
        </w:rPr>
        <w:t xml:space="preserve">.  The application must be successfully submitted to Grants.gov by 11:59 p.m. eastern time on May 31, 2018.  Other methods of submission are not accepted.  </w:t>
      </w:r>
    </w:p>
    <w:p w:rsidR="003F50DF" w:rsidRPr="003F50DF" w:rsidRDefault="003F50DF" w:rsidP="003F50DF">
      <w:pPr>
        <w:tabs>
          <w:tab w:val="left" w:pos="720"/>
          <w:tab w:val="left" w:pos="810"/>
        </w:tabs>
        <w:spacing w:line="240" w:lineRule="auto"/>
        <w:rPr>
          <w:color w:val="000000" w:themeColor="text1"/>
        </w:rPr>
      </w:pPr>
      <w:r w:rsidRPr="003F50DF">
        <w:rPr>
          <w:color w:val="000000" w:themeColor="text1"/>
        </w:rPr>
        <w:t>ii. The applications must be successfully submitted to Grants.gov by the due date/time to be considered for an award.</w:t>
      </w:r>
    </w:p>
    <w:p w:rsidR="003F50DF" w:rsidRPr="003F50DF" w:rsidRDefault="003F50DF" w:rsidP="003F50DF">
      <w:pPr>
        <w:tabs>
          <w:tab w:val="left" w:pos="720"/>
          <w:tab w:val="left" w:pos="810"/>
        </w:tabs>
        <w:spacing w:line="240" w:lineRule="auto"/>
        <w:rPr>
          <w:color w:val="000000" w:themeColor="text1"/>
        </w:rPr>
      </w:pPr>
      <w:r w:rsidRPr="003F50DF">
        <w:rPr>
          <w:color w:val="000000" w:themeColor="text1"/>
        </w:rPr>
        <w:t xml:space="preserve">iii. Failure to successfully submit the application through Grants.gov by the due date/time will result in non-consideration of the application.  </w:t>
      </w:r>
    </w:p>
    <w:p w:rsidR="003F50DF" w:rsidRDefault="003F50DF" w:rsidP="003F50DF">
      <w:pPr>
        <w:tabs>
          <w:tab w:val="left" w:pos="720"/>
          <w:tab w:val="left" w:pos="810"/>
        </w:tabs>
        <w:spacing w:line="240" w:lineRule="auto"/>
        <w:rPr>
          <w:color w:val="000000" w:themeColor="text1"/>
        </w:rPr>
      </w:pPr>
      <w:r w:rsidRPr="003F50DF">
        <w:rPr>
          <w:color w:val="000000" w:themeColor="text1"/>
        </w:rPr>
        <w:t>iv. 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as proof of timely submission. When the Internal Revenue Service successfully retrieves the application from Grants.gov, Grants.gov will provide an electronic acknowledgment of receipt to the email address of the Authorized Organization Representative (AOR). Proof of timely submission shall be the date and time that Grants.gov receives your application.</w:t>
      </w:r>
    </w:p>
    <w:p w:rsidR="004829FE" w:rsidRPr="008F7E93" w:rsidRDefault="00324973" w:rsidP="00F43E96">
      <w:pPr>
        <w:tabs>
          <w:tab w:val="left" w:pos="720"/>
        </w:tabs>
        <w:spacing w:line="240" w:lineRule="auto"/>
        <w:rPr>
          <w:color w:val="000000" w:themeColor="text1"/>
        </w:rPr>
      </w:pPr>
      <w:r>
        <w:rPr>
          <w:color w:val="000000" w:themeColor="text1"/>
        </w:rPr>
        <w:t>5</w:t>
      </w:r>
      <w:r w:rsidR="004829FE" w:rsidRPr="008F7E93">
        <w:rPr>
          <w:color w:val="000000" w:themeColor="text1"/>
        </w:rPr>
        <w:t xml:space="preserve">.  </w:t>
      </w:r>
      <w:r w:rsidR="000007E8" w:rsidRPr="008F7E93">
        <w:rPr>
          <w:color w:val="000000" w:themeColor="text1"/>
        </w:rPr>
        <w:t xml:space="preserve">        </w:t>
      </w:r>
      <w:r w:rsidR="004829FE" w:rsidRPr="008F7E93">
        <w:rPr>
          <w:i/>
          <w:color w:val="000000" w:themeColor="text1"/>
        </w:rPr>
        <w:t>Intergovernmental Review</w:t>
      </w:r>
      <w:r w:rsidR="00945AB0" w:rsidRPr="008F7E93">
        <w:rPr>
          <w:i/>
          <w:color w:val="000000" w:themeColor="text1"/>
        </w:rPr>
        <w:t xml:space="preserve"> – </w:t>
      </w:r>
      <w:r w:rsidR="00945AB0" w:rsidRPr="008F7E93">
        <w:rPr>
          <w:color w:val="000000" w:themeColor="text1"/>
        </w:rPr>
        <w:t xml:space="preserve">Executive Order 12372, Intergovernmental Review of Federal </w:t>
      </w:r>
      <w:r w:rsidR="005C74F1" w:rsidRPr="008F7E93">
        <w:rPr>
          <w:color w:val="000000" w:themeColor="text1"/>
        </w:rPr>
        <w:t>P</w:t>
      </w:r>
      <w:r w:rsidR="00945AB0" w:rsidRPr="008F7E93">
        <w:rPr>
          <w:color w:val="000000" w:themeColor="text1"/>
        </w:rPr>
        <w:t xml:space="preserve">rograms, was issued with the desire to foster the intergovernmental partnership and strengthen federalism by relying on state and local processes for the coordination and review of proposed federal financial assistance and direct federal development.  </w:t>
      </w:r>
      <w:r w:rsidR="006368D5" w:rsidRPr="006368D5">
        <w:rPr>
          <w:color w:val="000000" w:themeColor="text1"/>
        </w:rPr>
        <w:t>Applicants should contact the State Single Point of Contact (SPOC) for Federal Executive Order 12372 to determine whether the application is subject to the State intergovernmental review process</w:t>
      </w:r>
      <w:r w:rsidR="005935C7">
        <w:rPr>
          <w:color w:val="000000" w:themeColor="text1"/>
        </w:rPr>
        <w:t>.</w:t>
      </w:r>
    </w:p>
    <w:p w:rsidR="00023EA6" w:rsidRPr="008F7E93" w:rsidRDefault="004829FE" w:rsidP="00F43E96">
      <w:pPr>
        <w:tabs>
          <w:tab w:val="left" w:pos="720"/>
          <w:tab w:val="left" w:pos="810"/>
        </w:tabs>
        <w:spacing w:line="240" w:lineRule="auto"/>
        <w:rPr>
          <w:color w:val="000000" w:themeColor="text1"/>
        </w:rPr>
      </w:pPr>
      <w:r w:rsidRPr="008F7E93">
        <w:rPr>
          <w:color w:val="000000" w:themeColor="text1"/>
        </w:rPr>
        <w:t xml:space="preserve">6.  </w:t>
      </w:r>
      <w:r w:rsidR="000007E8" w:rsidRPr="008F7E93">
        <w:rPr>
          <w:color w:val="000000" w:themeColor="text1"/>
        </w:rPr>
        <w:t xml:space="preserve">        </w:t>
      </w:r>
      <w:r w:rsidRPr="008F7E93">
        <w:rPr>
          <w:i/>
          <w:color w:val="000000" w:themeColor="text1"/>
        </w:rPr>
        <w:t>Funding Restrictions</w:t>
      </w:r>
      <w:r w:rsidR="00023EA6" w:rsidRPr="008F7E93">
        <w:rPr>
          <w:i/>
          <w:color w:val="000000" w:themeColor="text1"/>
        </w:rPr>
        <w:t xml:space="preserve"> –</w:t>
      </w:r>
      <w:r w:rsidR="00023EA6" w:rsidRPr="008F7E93">
        <w:rPr>
          <w:color w:val="000000" w:themeColor="text1"/>
        </w:rPr>
        <w:t>In general, expenses are only allowable if they are reasonable and are costs that would not have been incurred but for the VITA program.</w:t>
      </w:r>
      <w:r w:rsidR="00D750D8" w:rsidRPr="008F7E93">
        <w:rPr>
          <w:color w:val="000000" w:themeColor="text1"/>
        </w:rPr>
        <w:t xml:space="preserve"> </w:t>
      </w:r>
      <w:r w:rsidR="000F64FD" w:rsidRPr="008F7E93">
        <w:rPr>
          <w:color w:val="000000" w:themeColor="text1"/>
        </w:rPr>
        <w:t xml:space="preserve">IRS </w:t>
      </w:r>
      <w:r w:rsidR="00D750D8" w:rsidRPr="008F7E93">
        <w:rPr>
          <w:color w:val="000000" w:themeColor="text1"/>
        </w:rPr>
        <w:t>Publication 4671 provides additional information by cost category along with an exhibit with the most common allowable and unallowable program expenses.</w:t>
      </w:r>
    </w:p>
    <w:p w:rsidR="00023EA6" w:rsidRPr="003E68B9" w:rsidRDefault="00023EA6" w:rsidP="003E68B9">
      <w:pPr>
        <w:pStyle w:val="ListParagraph"/>
        <w:numPr>
          <w:ilvl w:val="0"/>
          <w:numId w:val="37"/>
        </w:numPr>
        <w:tabs>
          <w:tab w:val="left" w:pos="1080"/>
        </w:tabs>
        <w:spacing w:line="240" w:lineRule="auto"/>
        <w:ind w:left="1080"/>
        <w:rPr>
          <w:color w:val="000000" w:themeColor="text1"/>
        </w:rPr>
      </w:pPr>
      <w:r w:rsidRPr="003E68B9">
        <w:rPr>
          <w:color w:val="000000" w:themeColor="text1"/>
        </w:rPr>
        <w:t xml:space="preserve">Federal funds may not be used to pay for the activities of screening, return preparation or quality review.  Non-federal funds may be used to pay these costs and can be used as match.  </w:t>
      </w:r>
    </w:p>
    <w:p w:rsidR="00023EA6" w:rsidRPr="003E68B9" w:rsidRDefault="00023EA6" w:rsidP="003E68B9">
      <w:pPr>
        <w:pStyle w:val="ListParagraph"/>
        <w:numPr>
          <w:ilvl w:val="0"/>
          <w:numId w:val="37"/>
        </w:numPr>
        <w:tabs>
          <w:tab w:val="left" w:pos="1080"/>
        </w:tabs>
        <w:spacing w:line="240" w:lineRule="auto"/>
        <w:ind w:left="1080"/>
        <w:rPr>
          <w:color w:val="000000" w:themeColor="text1"/>
        </w:rPr>
      </w:pPr>
      <w:r w:rsidRPr="003E68B9">
        <w:rPr>
          <w:color w:val="000000" w:themeColor="text1"/>
        </w:rPr>
        <w:t xml:space="preserve">Purchases of computers, printers or other technology with a cost of over $1,000 require prior approval.  </w:t>
      </w:r>
    </w:p>
    <w:p w:rsidR="004829FE" w:rsidRPr="003E68B9" w:rsidRDefault="00023EA6" w:rsidP="003E68B9">
      <w:pPr>
        <w:pStyle w:val="ListParagraph"/>
        <w:numPr>
          <w:ilvl w:val="0"/>
          <w:numId w:val="37"/>
        </w:numPr>
        <w:tabs>
          <w:tab w:val="left" w:pos="1080"/>
        </w:tabs>
        <w:spacing w:line="240" w:lineRule="auto"/>
        <w:ind w:left="1080"/>
        <w:rPr>
          <w:color w:val="000000" w:themeColor="text1"/>
        </w:rPr>
      </w:pPr>
      <w:r w:rsidRPr="003E68B9">
        <w:rPr>
          <w:color w:val="000000" w:themeColor="text1"/>
        </w:rPr>
        <w:t>Cost of food and beverages provided for volunteers at VITA sites is allowable as long as the purchase meets all OMB established criteria, is a direct cost, and does not exceed $500 per applicant.  Costs in conjunction with an event considered entertainment or social activity is not allowable.</w:t>
      </w:r>
    </w:p>
    <w:p w:rsidR="00D750D8" w:rsidRPr="003E68B9" w:rsidRDefault="00D750D8" w:rsidP="003E68B9">
      <w:pPr>
        <w:pStyle w:val="ListParagraph"/>
        <w:numPr>
          <w:ilvl w:val="0"/>
          <w:numId w:val="37"/>
        </w:numPr>
        <w:tabs>
          <w:tab w:val="left" w:pos="1080"/>
        </w:tabs>
        <w:spacing w:line="240" w:lineRule="auto"/>
        <w:ind w:left="1080"/>
        <w:rPr>
          <w:color w:val="000000" w:themeColor="text1"/>
        </w:rPr>
      </w:pPr>
      <w:r w:rsidRPr="003E68B9">
        <w:rPr>
          <w:color w:val="000000" w:themeColor="text1"/>
        </w:rPr>
        <w:t>Construction costs are not allowable.</w:t>
      </w:r>
    </w:p>
    <w:p w:rsidR="00EC6B38" w:rsidRPr="003E68B9" w:rsidRDefault="00EC6B38" w:rsidP="003E68B9">
      <w:pPr>
        <w:pStyle w:val="ListParagraph"/>
        <w:numPr>
          <w:ilvl w:val="0"/>
          <w:numId w:val="37"/>
        </w:numPr>
        <w:tabs>
          <w:tab w:val="left" w:pos="1080"/>
        </w:tabs>
        <w:spacing w:line="240" w:lineRule="auto"/>
        <w:ind w:left="1080"/>
        <w:rPr>
          <w:color w:val="000000" w:themeColor="text1"/>
        </w:rPr>
      </w:pPr>
      <w:r w:rsidRPr="003E68B9">
        <w:rPr>
          <w:color w:val="000000" w:themeColor="text1"/>
        </w:rPr>
        <w:t>Costs incurred outside the period of performance are not allowable.</w:t>
      </w:r>
    </w:p>
    <w:p w:rsidR="00933CE7" w:rsidRPr="008F7E93" w:rsidRDefault="004829FE" w:rsidP="00F43E96">
      <w:pPr>
        <w:tabs>
          <w:tab w:val="left" w:pos="720"/>
        </w:tabs>
        <w:spacing w:line="240" w:lineRule="auto"/>
        <w:rPr>
          <w:color w:val="000000" w:themeColor="text1"/>
        </w:rPr>
      </w:pPr>
      <w:r w:rsidRPr="008F7E93">
        <w:rPr>
          <w:color w:val="000000" w:themeColor="text1"/>
        </w:rPr>
        <w:t xml:space="preserve">7.  </w:t>
      </w:r>
      <w:r w:rsidR="000007E8" w:rsidRPr="008F7E93">
        <w:rPr>
          <w:color w:val="000000" w:themeColor="text1"/>
        </w:rPr>
        <w:t xml:space="preserve">       </w:t>
      </w:r>
      <w:r w:rsidRPr="008F7E93">
        <w:rPr>
          <w:i/>
          <w:color w:val="000000" w:themeColor="text1"/>
        </w:rPr>
        <w:t>Other Submission Requirements</w:t>
      </w:r>
      <w:r w:rsidR="00F17742" w:rsidRPr="008F7E93">
        <w:rPr>
          <w:i/>
          <w:color w:val="000000" w:themeColor="text1"/>
        </w:rPr>
        <w:t xml:space="preserve"> – </w:t>
      </w:r>
      <w:r w:rsidR="00F17742" w:rsidRPr="008F7E93">
        <w:rPr>
          <w:color w:val="000000" w:themeColor="text1"/>
        </w:rPr>
        <w:t xml:space="preserve">Applications will only be accepted </w:t>
      </w:r>
      <w:r w:rsidR="00604EB2" w:rsidRPr="008F7E93">
        <w:rPr>
          <w:color w:val="000000" w:themeColor="text1"/>
        </w:rPr>
        <w:t xml:space="preserve">if submitted </w:t>
      </w:r>
      <w:r w:rsidR="00F17742" w:rsidRPr="008F7E93">
        <w:rPr>
          <w:color w:val="000000" w:themeColor="text1"/>
        </w:rPr>
        <w:t xml:space="preserve">electronically through Grants.gov. </w:t>
      </w:r>
      <w:r w:rsidR="00F75C29" w:rsidRPr="008F7E93">
        <w:rPr>
          <w:color w:val="000000" w:themeColor="text1"/>
        </w:rPr>
        <w:t xml:space="preserve"> Instructions for applying for a grant on Grants.gov are found at:   </w:t>
      </w:r>
      <w:hyperlink r:id="rId12" w:history="1">
        <w:r w:rsidR="00F75C29" w:rsidRPr="008F7E93">
          <w:rPr>
            <w:rStyle w:val="Hyperlink"/>
            <w:color w:val="000000" w:themeColor="text1"/>
          </w:rPr>
          <w:t>http://www.grants.gov/web/grants/applicants/apply-for-grants.html</w:t>
        </w:r>
      </w:hyperlink>
      <w:r w:rsidR="00F75C29" w:rsidRPr="008F7E93">
        <w:rPr>
          <w:color w:val="000000" w:themeColor="text1"/>
        </w:rPr>
        <w:t xml:space="preserve">  to download the grant application package under Step 1, search using </w:t>
      </w:r>
      <w:r w:rsidR="00F75C29" w:rsidRPr="008F7E93">
        <w:rPr>
          <w:b/>
          <w:color w:val="000000" w:themeColor="text1"/>
        </w:rPr>
        <w:t xml:space="preserve">CFDA Number 21.009.  </w:t>
      </w:r>
      <w:r w:rsidR="00F75C29" w:rsidRPr="008F7E93">
        <w:rPr>
          <w:color w:val="000000" w:themeColor="text1"/>
        </w:rPr>
        <w:t>Once the package is downloaded and saved to your computer, it can be completed, submitted, and tracked</w:t>
      </w:r>
      <w:r w:rsidR="00933CE7" w:rsidRPr="008F7E93">
        <w:rPr>
          <w:color w:val="000000" w:themeColor="text1"/>
        </w:rPr>
        <w:t xml:space="preserve"> following the instructions provided at the above URL address.  </w:t>
      </w:r>
    </w:p>
    <w:p w:rsidR="00F75C29" w:rsidRPr="008F7E93" w:rsidRDefault="00933CE7" w:rsidP="00F43E96">
      <w:pPr>
        <w:spacing w:line="240" w:lineRule="auto"/>
        <w:ind w:firstLine="720"/>
        <w:rPr>
          <w:b/>
          <w:color w:val="000000" w:themeColor="text1"/>
        </w:rPr>
      </w:pPr>
      <w:r w:rsidRPr="008F7E93">
        <w:rPr>
          <w:color w:val="000000" w:themeColor="text1"/>
        </w:rPr>
        <w:t xml:space="preserve">Applications may be downloaded prior to finishing the Grants.gov registration process; however, they may not be </w:t>
      </w:r>
      <w:r w:rsidRPr="008F7E93">
        <w:rPr>
          <w:color w:val="000000" w:themeColor="text1"/>
          <w:u w:val="single"/>
        </w:rPr>
        <w:t>submitted</w:t>
      </w:r>
      <w:r w:rsidRPr="008F7E93">
        <w:rPr>
          <w:color w:val="000000" w:themeColor="text1"/>
        </w:rPr>
        <w:t xml:space="preserve"> until registration is complete.  Grants.gov provides instructions for registering an organization at: </w:t>
      </w:r>
      <w:hyperlink r:id="rId13" w:history="1">
        <w:r w:rsidRPr="008F7E93">
          <w:rPr>
            <w:rStyle w:val="Hyperlink"/>
            <w:color w:val="000000" w:themeColor="text1"/>
          </w:rPr>
          <w:t>http://www.grants.gov/web/grants/applicants/organization-registration.html</w:t>
        </w:r>
      </w:hyperlink>
      <w:r w:rsidRPr="008F7E93">
        <w:rPr>
          <w:color w:val="000000" w:themeColor="text1"/>
        </w:rPr>
        <w:t xml:space="preserve"> Depending on whether your organization already has a DUNS number or </w:t>
      </w:r>
      <w:r w:rsidR="007A2AFF" w:rsidRPr="008F7E93">
        <w:rPr>
          <w:color w:val="000000" w:themeColor="text1"/>
        </w:rPr>
        <w:t>SAM</w:t>
      </w:r>
      <w:r w:rsidRPr="008F7E93">
        <w:rPr>
          <w:color w:val="000000" w:themeColor="text1"/>
        </w:rPr>
        <w:t xml:space="preserve"> registration, registration could take up to </w:t>
      </w:r>
      <w:r w:rsidRPr="008F7E93">
        <w:rPr>
          <w:b/>
          <w:color w:val="000000" w:themeColor="text1"/>
        </w:rPr>
        <w:t>4 weeks</w:t>
      </w:r>
      <w:r w:rsidRPr="008F7E93">
        <w:rPr>
          <w:color w:val="000000" w:themeColor="text1"/>
        </w:rPr>
        <w:t xml:space="preserve"> to complete all steps.  </w:t>
      </w:r>
      <w:r w:rsidRPr="008F7E93">
        <w:rPr>
          <w:b/>
          <w:color w:val="000000" w:themeColor="text1"/>
        </w:rPr>
        <w:t>START EARLY.</w:t>
      </w:r>
    </w:p>
    <w:p w:rsidR="00F43E96" w:rsidRDefault="00F17742" w:rsidP="003E68B9">
      <w:pPr>
        <w:spacing w:after="0" w:line="240" w:lineRule="auto"/>
        <w:ind w:firstLine="720"/>
        <w:rPr>
          <w:color w:val="000000" w:themeColor="text1"/>
        </w:rPr>
      </w:pPr>
      <w:r w:rsidRPr="008F7E93">
        <w:rPr>
          <w:color w:val="000000" w:themeColor="text1"/>
        </w:rPr>
        <w:lastRenderedPageBreak/>
        <w:t xml:space="preserve">Organizations submitting an application must have a DUNS number, an active </w:t>
      </w:r>
      <w:r w:rsidR="007A2AFF" w:rsidRPr="008F7E93">
        <w:rPr>
          <w:color w:val="000000" w:themeColor="text1"/>
        </w:rPr>
        <w:t>SAM</w:t>
      </w:r>
      <w:r w:rsidR="00E6121E" w:rsidRPr="008F7E93">
        <w:rPr>
          <w:color w:val="000000" w:themeColor="text1"/>
        </w:rPr>
        <w:t xml:space="preserve"> </w:t>
      </w:r>
      <w:r w:rsidRPr="008F7E93">
        <w:rPr>
          <w:color w:val="000000" w:themeColor="text1"/>
        </w:rPr>
        <w:t>registration that will not expire prior to successful submission, and active accounts within Grants.gov for the individual submitting and/or authorizing the submission.  Applications must ensure they register the individual who is able to make legally binding commitments for the applicant organization as the Authorized Organization Representa</w:t>
      </w:r>
      <w:r w:rsidR="00E6121E" w:rsidRPr="008F7E93">
        <w:rPr>
          <w:color w:val="000000" w:themeColor="text1"/>
        </w:rPr>
        <w:t>t</w:t>
      </w:r>
      <w:r w:rsidRPr="008F7E93">
        <w:rPr>
          <w:color w:val="000000" w:themeColor="text1"/>
        </w:rPr>
        <w:t xml:space="preserve">ive (AOR).  </w:t>
      </w:r>
      <w:r w:rsidR="00E6121E" w:rsidRPr="008F7E93">
        <w:rPr>
          <w:color w:val="000000" w:themeColor="text1"/>
        </w:rPr>
        <w:t>Approval of the AOR is done by the E-Business Point of Contact (E-Biz POC).  When your organization register</w:t>
      </w:r>
      <w:r w:rsidR="00933CE7" w:rsidRPr="008F7E93">
        <w:rPr>
          <w:color w:val="000000" w:themeColor="text1"/>
        </w:rPr>
        <w:t>s</w:t>
      </w:r>
      <w:r w:rsidR="00E6121E" w:rsidRPr="008F7E93">
        <w:rPr>
          <w:color w:val="000000" w:themeColor="text1"/>
        </w:rPr>
        <w:t xml:space="preserve"> with SAM, the assignment of the E-Biz POC is required.  A special password is created called the “MPIN” (Marketing Partner Identification Number).  This password gives the designated individual the sole authority to designate which staff members are allowed to submit applications electronically through Grants.gov.  Organizations should review and confirm the E-Biz POC and contact information in SAM </w:t>
      </w:r>
      <w:r w:rsidR="00F75C29" w:rsidRPr="008F7E93">
        <w:rPr>
          <w:color w:val="000000" w:themeColor="text1"/>
        </w:rPr>
        <w:t>is accurate</w:t>
      </w:r>
      <w:r w:rsidR="00E6121E" w:rsidRPr="008F7E93">
        <w:rPr>
          <w:color w:val="000000" w:themeColor="text1"/>
        </w:rPr>
        <w:t xml:space="preserve"> to prevent delay of Grants.gov </w:t>
      </w:r>
      <w:r w:rsidR="00933CE7" w:rsidRPr="008F7E93">
        <w:rPr>
          <w:color w:val="000000" w:themeColor="text1"/>
        </w:rPr>
        <w:t xml:space="preserve">application </w:t>
      </w:r>
      <w:r w:rsidR="00E6121E" w:rsidRPr="008F7E93">
        <w:rPr>
          <w:color w:val="000000" w:themeColor="text1"/>
        </w:rPr>
        <w:t xml:space="preserve">submission.  </w:t>
      </w:r>
      <w:r w:rsidRPr="008F7E93">
        <w:rPr>
          <w:color w:val="000000" w:themeColor="text1"/>
        </w:rPr>
        <w:t xml:space="preserve"> </w:t>
      </w:r>
    </w:p>
    <w:p w:rsidR="003E68B9" w:rsidRPr="00F43E96" w:rsidRDefault="003E68B9" w:rsidP="003E68B9">
      <w:pPr>
        <w:spacing w:after="0" w:line="240" w:lineRule="auto"/>
        <w:ind w:firstLine="720"/>
        <w:rPr>
          <w:color w:val="000000" w:themeColor="text1"/>
        </w:rPr>
      </w:pPr>
    </w:p>
    <w:p w:rsidR="004829FE" w:rsidRPr="003E68B9" w:rsidRDefault="004829FE" w:rsidP="00F43E96">
      <w:pPr>
        <w:pStyle w:val="ListParagraph"/>
        <w:numPr>
          <w:ilvl w:val="0"/>
          <w:numId w:val="5"/>
        </w:numPr>
        <w:spacing w:after="0" w:line="240" w:lineRule="auto"/>
        <w:ind w:left="0"/>
        <w:rPr>
          <w:b/>
          <w:color w:val="000000" w:themeColor="text1"/>
        </w:rPr>
      </w:pPr>
      <w:r w:rsidRPr="003E68B9">
        <w:rPr>
          <w:b/>
          <w:color w:val="000000" w:themeColor="text1"/>
        </w:rPr>
        <w:t>Application Review Information</w:t>
      </w:r>
    </w:p>
    <w:p w:rsidR="007E4562" w:rsidRPr="008F7E93" w:rsidRDefault="007E4562" w:rsidP="00F43E96">
      <w:pPr>
        <w:spacing w:after="0" w:line="240" w:lineRule="auto"/>
        <w:rPr>
          <w:b/>
          <w:color w:val="000000" w:themeColor="text1"/>
        </w:rPr>
      </w:pPr>
    </w:p>
    <w:p w:rsidR="00440C5B" w:rsidRPr="00BE0F1B" w:rsidRDefault="007849AD" w:rsidP="00F43E96">
      <w:pPr>
        <w:pStyle w:val="ListParagraph"/>
        <w:spacing w:after="0" w:line="240" w:lineRule="auto"/>
        <w:ind w:left="0"/>
        <w:rPr>
          <w:color w:val="000000" w:themeColor="text1"/>
        </w:rPr>
      </w:pPr>
      <w:r w:rsidRPr="007849AD">
        <w:rPr>
          <w:color w:val="000000" w:themeColor="text1"/>
        </w:rPr>
        <w:t xml:space="preserve">1.  </w:t>
      </w:r>
      <w:r w:rsidRPr="007849AD">
        <w:rPr>
          <w:color w:val="000000" w:themeColor="text1"/>
        </w:rPr>
        <w:tab/>
      </w:r>
      <w:r w:rsidR="004829FE" w:rsidRPr="00BE0F1B">
        <w:rPr>
          <w:i/>
          <w:color w:val="000000" w:themeColor="text1"/>
        </w:rPr>
        <w:t>Criteria</w:t>
      </w:r>
      <w:r w:rsidR="00F84483" w:rsidRPr="00BE0F1B">
        <w:rPr>
          <w:i/>
          <w:color w:val="000000" w:themeColor="text1"/>
        </w:rPr>
        <w:t xml:space="preserve"> – </w:t>
      </w:r>
      <w:r w:rsidR="00440C5B" w:rsidRPr="00BE0F1B">
        <w:rPr>
          <w:color w:val="000000" w:themeColor="text1"/>
        </w:rPr>
        <w:t>Competitive applications are reviewed for the following criteria</w:t>
      </w:r>
      <w:r w:rsidR="00DB2731" w:rsidRPr="00BE0F1B">
        <w:rPr>
          <w:color w:val="000000" w:themeColor="text1"/>
        </w:rPr>
        <w:t xml:space="preserve"> in a technical evaluation</w:t>
      </w:r>
      <w:r w:rsidR="00440C5B" w:rsidRPr="00BE0F1B">
        <w:rPr>
          <w:color w:val="000000" w:themeColor="text1"/>
        </w:rPr>
        <w:t xml:space="preserve">.  </w:t>
      </w:r>
      <w:r w:rsidR="00DB2731" w:rsidRPr="00BE0F1B">
        <w:rPr>
          <w:color w:val="000000" w:themeColor="text1"/>
        </w:rPr>
        <w:t>Applications must</w:t>
      </w:r>
      <w:r w:rsidR="00440C5B" w:rsidRPr="00BE0F1B">
        <w:rPr>
          <w:color w:val="000000" w:themeColor="text1"/>
        </w:rPr>
        <w:t xml:space="preserve"> score 70% (140</w:t>
      </w:r>
      <w:r w:rsidR="00DB2731" w:rsidRPr="00BE0F1B">
        <w:rPr>
          <w:color w:val="000000" w:themeColor="text1"/>
        </w:rPr>
        <w:t xml:space="preserve"> points</w:t>
      </w:r>
      <w:r w:rsidR="00440C5B" w:rsidRPr="00BE0F1B">
        <w:rPr>
          <w:color w:val="000000" w:themeColor="text1"/>
        </w:rPr>
        <w:t>) or more</w:t>
      </w:r>
      <w:r w:rsidR="00DB2731" w:rsidRPr="00BE0F1B">
        <w:rPr>
          <w:color w:val="000000" w:themeColor="text1"/>
        </w:rPr>
        <w:t xml:space="preserve"> in the technical evaluation to receive an evaluation by the SPEC Grant Program Office (GPO)</w:t>
      </w:r>
      <w:r w:rsidR="00440C5B" w:rsidRPr="00BE0F1B">
        <w:rPr>
          <w:color w:val="000000" w:themeColor="text1"/>
        </w:rPr>
        <w:t>.</w:t>
      </w:r>
      <w:r w:rsidR="00832788" w:rsidRPr="00BE0F1B">
        <w:rPr>
          <w:color w:val="000000" w:themeColor="text1"/>
        </w:rPr>
        <w:t xml:space="preserve"> </w:t>
      </w:r>
      <w:r w:rsidR="00440C5B" w:rsidRPr="00BE0F1B">
        <w:rPr>
          <w:color w:val="000000" w:themeColor="text1"/>
        </w:rPr>
        <w:t>Technical Evaluation Criteria:</w:t>
      </w:r>
    </w:p>
    <w:p w:rsidR="00440C5B" w:rsidRPr="008F7E93" w:rsidRDefault="00440C5B" w:rsidP="00F43E96">
      <w:pPr>
        <w:pStyle w:val="ListParagraph"/>
        <w:numPr>
          <w:ilvl w:val="1"/>
          <w:numId w:val="6"/>
        </w:numPr>
        <w:tabs>
          <w:tab w:val="left" w:pos="1080"/>
        </w:tabs>
        <w:spacing w:after="0" w:line="240" w:lineRule="auto"/>
        <w:ind w:left="0" w:firstLine="720"/>
        <w:rPr>
          <w:color w:val="000000" w:themeColor="text1"/>
        </w:rPr>
      </w:pPr>
      <w:r w:rsidRPr="008F7E93">
        <w:rPr>
          <w:i/>
          <w:color w:val="000000" w:themeColor="text1"/>
        </w:rPr>
        <w:t>Experience with Low Income and/or Return Preparation – 40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Strength of Program – 40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VITA Target Audience – 40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Ability to Partner or Collaborate with Multiple Organizations – 20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Sustainability and Growth Strategy – 10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Quality Control Process – 40 points</w:t>
      </w:r>
    </w:p>
    <w:p w:rsidR="00440C5B" w:rsidRPr="008F7E93" w:rsidRDefault="00440C5B" w:rsidP="00F43E96">
      <w:pPr>
        <w:pStyle w:val="ListParagraph"/>
        <w:numPr>
          <w:ilvl w:val="1"/>
          <w:numId w:val="6"/>
        </w:numPr>
        <w:tabs>
          <w:tab w:val="left" w:pos="1080"/>
        </w:tabs>
        <w:spacing w:after="0" w:line="240" w:lineRule="auto"/>
        <w:ind w:left="0" w:firstLine="720"/>
        <w:rPr>
          <w:color w:val="000000" w:themeColor="text1"/>
        </w:rPr>
      </w:pPr>
      <w:r w:rsidRPr="008F7E93">
        <w:rPr>
          <w:i/>
          <w:color w:val="000000" w:themeColor="text1"/>
        </w:rPr>
        <w:t>Program Measures – 10 points</w:t>
      </w:r>
    </w:p>
    <w:p w:rsidR="00A23191" w:rsidRPr="003E68B9" w:rsidRDefault="007849AD" w:rsidP="003E68B9">
      <w:pPr>
        <w:tabs>
          <w:tab w:val="left" w:pos="0"/>
        </w:tabs>
        <w:spacing w:before="240" w:after="0" w:line="240" w:lineRule="auto"/>
        <w:rPr>
          <w:color w:val="000000" w:themeColor="text1"/>
        </w:rPr>
      </w:pPr>
      <w:r w:rsidRPr="007849AD">
        <w:rPr>
          <w:color w:val="000000" w:themeColor="text1"/>
        </w:rPr>
        <w:t xml:space="preserve">2.  </w:t>
      </w:r>
      <w:r w:rsidRPr="007849AD">
        <w:rPr>
          <w:color w:val="000000" w:themeColor="text1"/>
        </w:rPr>
        <w:tab/>
      </w:r>
      <w:r w:rsidR="004829FE" w:rsidRPr="003E68B9">
        <w:rPr>
          <w:i/>
          <w:color w:val="000000" w:themeColor="text1"/>
        </w:rPr>
        <w:t>Review and Selection Process</w:t>
      </w:r>
      <w:r w:rsidR="00440C5B" w:rsidRPr="003E68B9">
        <w:rPr>
          <w:i/>
          <w:color w:val="000000" w:themeColor="text1"/>
        </w:rPr>
        <w:t xml:space="preserve"> </w:t>
      </w:r>
      <w:r w:rsidR="00A23191" w:rsidRPr="003E68B9">
        <w:rPr>
          <w:color w:val="000000" w:themeColor="text1"/>
        </w:rPr>
        <w:t>–</w:t>
      </w:r>
      <w:r w:rsidR="00440C5B" w:rsidRPr="003E68B9">
        <w:rPr>
          <w:color w:val="000000" w:themeColor="text1"/>
        </w:rPr>
        <w:t xml:space="preserve"> </w:t>
      </w:r>
      <w:r w:rsidR="00A23191" w:rsidRPr="003E68B9">
        <w:rPr>
          <w:color w:val="000000" w:themeColor="text1"/>
        </w:rPr>
        <w:t>Parts of e</w:t>
      </w:r>
      <w:r w:rsidR="00440C5B" w:rsidRPr="003E68B9">
        <w:rPr>
          <w:color w:val="000000" w:themeColor="text1"/>
        </w:rPr>
        <w:t xml:space="preserve">ligibility </w:t>
      </w:r>
      <w:r w:rsidR="00A23191" w:rsidRPr="003E68B9">
        <w:rPr>
          <w:color w:val="000000" w:themeColor="text1"/>
        </w:rPr>
        <w:t xml:space="preserve">screening, technical </w:t>
      </w:r>
      <w:r w:rsidR="00604EB2" w:rsidRPr="003E68B9">
        <w:rPr>
          <w:color w:val="000000" w:themeColor="text1"/>
        </w:rPr>
        <w:t>review</w:t>
      </w:r>
      <w:r w:rsidR="00440C5B" w:rsidRPr="003E68B9">
        <w:rPr>
          <w:color w:val="000000" w:themeColor="text1"/>
        </w:rPr>
        <w:t xml:space="preserve"> and </w:t>
      </w:r>
      <w:r w:rsidR="00DB2731" w:rsidRPr="003E68B9">
        <w:rPr>
          <w:color w:val="000000" w:themeColor="text1"/>
        </w:rPr>
        <w:t>GPO</w:t>
      </w:r>
      <w:r w:rsidR="00A23191" w:rsidRPr="003E68B9">
        <w:rPr>
          <w:color w:val="000000" w:themeColor="text1"/>
        </w:rPr>
        <w:t xml:space="preserve"> evaluation </w:t>
      </w:r>
      <w:r w:rsidR="00440C5B" w:rsidRPr="003E68B9">
        <w:rPr>
          <w:color w:val="000000" w:themeColor="text1"/>
        </w:rPr>
        <w:t xml:space="preserve">may occur simultaneously.  </w:t>
      </w:r>
      <w:r w:rsidR="00A23191" w:rsidRPr="003E68B9">
        <w:rPr>
          <w:b/>
          <w:color w:val="000000" w:themeColor="text1"/>
        </w:rPr>
        <w:t>Technical reviews</w:t>
      </w:r>
      <w:r w:rsidR="00A23191" w:rsidRPr="003E68B9">
        <w:rPr>
          <w:color w:val="000000" w:themeColor="text1"/>
        </w:rPr>
        <w:t xml:space="preserve"> are conducted by IRS field employees with extensive knowledge of the Volunteer Income Tax Assistance or Tax Counseling for the Elderly programs.  </w:t>
      </w:r>
      <w:r w:rsidR="00A23191" w:rsidRPr="003E68B9">
        <w:rPr>
          <w:b/>
          <w:color w:val="000000" w:themeColor="text1"/>
        </w:rPr>
        <w:t xml:space="preserve">GPO </w:t>
      </w:r>
      <w:r w:rsidR="008B4755" w:rsidRPr="003E68B9">
        <w:rPr>
          <w:b/>
          <w:color w:val="000000" w:themeColor="text1"/>
        </w:rPr>
        <w:t>evaluation</w:t>
      </w:r>
      <w:r w:rsidR="008B4755" w:rsidRPr="003E68B9">
        <w:rPr>
          <w:color w:val="000000" w:themeColor="text1"/>
        </w:rPr>
        <w:t xml:space="preserve"> considers </w:t>
      </w:r>
      <w:r w:rsidR="001645E6" w:rsidRPr="003E68B9">
        <w:rPr>
          <w:color w:val="000000" w:themeColor="text1"/>
        </w:rPr>
        <w:t>geographic dispersion of grants and risks posed by applicants</w:t>
      </w:r>
      <w:r w:rsidR="008B4755" w:rsidRPr="003E68B9">
        <w:rPr>
          <w:color w:val="000000" w:themeColor="text1"/>
        </w:rPr>
        <w:t>.</w:t>
      </w:r>
    </w:p>
    <w:p w:rsidR="00A23191"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Geographic Dispersion of Grants – Considers applicant’s target audience and plans to provide service.  Ensures funds are provided throughout all states, DC and Puerto Rico when eligible applicants are identified.  To be eligible, organizations must meet eligibility requirements and score 140 or higher on the technical evaluation.</w:t>
      </w:r>
    </w:p>
    <w:p w:rsidR="00A23191"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Budget Information Review – Considers budget information including proposed budget, matching funds, appropriateness of funds sought for quantity of returns proposed, reasonableness of expenses, and financial operations</w:t>
      </w:r>
      <w:r w:rsidR="001645E6" w:rsidRPr="003E68B9">
        <w:rPr>
          <w:color w:val="000000" w:themeColor="text1"/>
        </w:rPr>
        <w:t xml:space="preserve"> including the applicant’s ability to effectively implement statutory, regulatory, or other requirements imposed on non-Federal entities</w:t>
      </w:r>
      <w:r w:rsidRPr="003E68B9">
        <w:rPr>
          <w:color w:val="000000" w:themeColor="text1"/>
        </w:rPr>
        <w:t>.</w:t>
      </w:r>
    </w:p>
    <w:p w:rsidR="00A23191"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Prior Year Grant Performance – Considers delivery to plan, cooperation with requests for information and submission of required reporting.</w:t>
      </w:r>
      <w:r w:rsidR="001645E6" w:rsidRPr="003E68B9">
        <w:rPr>
          <w:color w:val="000000" w:themeColor="text1"/>
        </w:rPr>
        <w:t xml:space="preserve"> It also includes reports and findings from audits performed under 2 CFR 200 Subpart F – Audit Requirements and the reports and findings of any other available audits</w:t>
      </w:r>
    </w:p>
    <w:p w:rsidR="00E81C90"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Eligibility requirements – Processing may occur simultaneously so GPO evaluation may occur prior to when final eligibility checks are completed.</w:t>
      </w:r>
      <w:r w:rsidR="001645E6" w:rsidRPr="003E68B9">
        <w:rPr>
          <w:color w:val="000000" w:themeColor="text1"/>
        </w:rPr>
        <w:t xml:space="preserve"> </w:t>
      </w:r>
      <w:r w:rsidR="00511E18" w:rsidRPr="003E68B9">
        <w:rPr>
          <w:color w:val="000000" w:themeColor="text1"/>
        </w:rPr>
        <w:t xml:space="preserve"> Eligibility</w:t>
      </w:r>
      <w:r w:rsidR="001645E6" w:rsidRPr="003E68B9">
        <w:rPr>
          <w:color w:val="000000" w:themeColor="text1"/>
        </w:rPr>
        <w:t xml:space="preserve"> requirements include review of OMB designated repositories of governmentwide data that contains information concerning </w:t>
      </w:r>
      <w:r w:rsidR="00511E18" w:rsidRPr="003E68B9">
        <w:rPr>
          <w:color w:val="000000" w:themeColor="text1"/>
        </w:rPr>
        <w:t xml:space="preserve">IRS tax compliance, SAM registration, </w:t>
      </w:r>
      <w:r w:rsidR="001645E6" w:rsidRPr="003E68B9">
        <w:rPr>
          <w:color w:val="000000" w:themeColor="text1"/>
        </w:rPr>
        <w:t>governmentwide suspension and debarment (2 CFR Part 180) and the non-public segment of the OMB-designated integrity and performance system accessible through SAM (currently the Federal Awardee Performance and Integrity Information System (FAPIIS)</w:t>
      </w:r>
      <w:r w:rsidR="007C6607" w:rsidRPr="003E68B9">
        <w:rPr>
          <w:color w:val="000000" w:themeColor="text1"/>
        </w:rPr>
        <w:t xml:space="preserve"> found at https://www.fapiis.gov</w:t>
      </w:r>
      <w:r w:rsidR="008B4755" w:rsidRPr="003E68B9">
        <w:rPr>
          <w:color w:val="000000" w:themeColor="text1"/>
        </w:rPr>
        <w:t>)</w:t>
      </w:r>
      <w:r w:rsidR="00511E18" w:rsidRPr="003E68B9">
        <w:rPr>
          <w:color w:val="000000" w:themeColor="text1"/>
        </w:rPr>
        <w:t xml:space="preserve">. </w:t>
      </w:r>
    </w:p>
    <w:p w:rsidR="00E81C90" w:rsidRPr="008F7E93" w:rsidRDefault="00E81C90" w:rsidP="00F43E96">
      <w:pPr>
        <w:tabs>
          <w:tab w:val="decimal" w:pos="720"/>
        </w:tabs>
        <w:spacing w:after="0" w:line="240" w:lineRule="auto"/>
        <w:rPr>
          <w:color w:val="000000" w:themeColor="text1"/>
        </w:rPr>
      </w:pPr>
    </w:p>
    <w:p w:rsidR="00E81C90" w:rsidRPr="008F7E93" w:rsidRDefault="00E81C90" w:rsidP="00F43E96">
      <w:pPr>
        <w:tabs>
          <w:tab w:val="decimal" w:pos="720"/>
        </w:tabs>
        <w:spacing w:after="0" w:line="240" w:lineRule="auto"/>
        <w:rPr>
          <w:color w:val="000000" w:themeColor="text1"/>
        </w:rPr>
      </w:pPr>
      <w:r w:rsidRPr="008F7E93">
        <w:rPr>
          <w:color w:val="000000" w:themeColor="text1"/>
        </w:rPr>
        <w:t>Recommendations are made by the GPO through management</w:t>
      </w:r>
      <w:r w:rsidR="0023264E">
        <w:rPr>
          <w:color w:val="000000" w:themeColor="text1"/>
        </w:rPr>
        <w:t>. F</w:t>
      </w:r>
      <w:r w:rsidRPr="008F7E93">
        <w:rPr>
          <w:color w:val="000000" w:themeColor="text1"/>
        </w:rPr>
        <w:t xml:space="preserve">inal </w:t>
      </w:r>
      <w:r w:rsidR="00EC6B38" w:rsidRPr="008F7E93">
        <w:rPr>
          <w:color w:val="000000" w:themeColor="text1"/>
        </w:rPr>
        <w:t>selections of grant recipients are</w:t>
      </w:r>
      <w:r w:rsidRPr="008F7E93">
        <w:rPr>
          <w:color w:val="000000" w:themeColor="text1"/>
        </w:rPr>
        <w:t xml:space="preserve"> made by the Director, Stakeholder Partnerships, Education and Communication.</w:t>
      </w:r>
    </w:p>
    <w:p w:rsidR="00E81C90" w:rsidRPr="008F7E93" w:rsidRDefault="00E81C90" w:rsidP="00F43E96">
      <w:pPr>
        <w:tabs>
          <w:tab w:val="decimal" w:pos="720"/>
        </w:tabs>
        <w:spacing w:after="0" w:line="240" w:lineRule="auto"/>
        <w:rPr>
          <w:color w:val="000000" w:themeColor="text1"/>
        </w:rPr>
      </w:pPr>
    </w:p>
    <w:p w:rsidR="00440C5B" w:rsidRPr="003E68B9" w:rsidRDefault="007C6607" w:rsidP="00F43E96">
      <w:pPr>
        <w:numPr>
          <w:ilvl w:val="0"/>
          <w:numId w:val="21"/>
        </w:numPr>
        <w:tabs>
          <w:tab w:val="decimal" w:pos="720"/>
        </w:tabs>
        <w:spacing w:after="0" w:line="240" w:lineRule="auto"/>
        <w:ind w:left="0" w:firstLine="0"/>
        <w:rPr>
          <w:color w:val="000000" w:themeColor="text1"/>
        </w:rPr>
      </w:pPr>
      <w:r w:rsidRPr="008F7E93">
        <w:rPr>
          <w:i/>
          <w:color w:val="000000" w:themeColor="text1"/>
        </w:rPr>
        <w:t xml:space="preserve">Integrity </w:t>
      </w:r>
      <w:r w:rsidRPr="003E68B9">
        <w:rPr>
          <w:i/>
          <w:color w:val="000000" w:themeColor="text1"/>
        </w:rPr>
        <w:t>and Performance System</w:t>
      </w:r>
      <w:r w:rsidRPr="003E68B9">
        <w:rPr>
          <w:color w:val="000000" w:themeColor="text1"/>
        </w:rPr>
        <w:t xml:space="preserve"> </w:t>
      </w:r>
      <w:r w:rsidR="003E68B9" w:rsidRPr="003E68B9">
        <w:rPr>
          <w:i/>
          <w:color w:val="000000" w:themeColor="text1"/>
        </w:rPr>
        <w:t>–</w:t>
      </w:r>
      <w:r w:rsidR="003E68B9">
        <w:rPr>
          <w:i/>
          <w:color w:val="000000" w:themeColor="text1"/>
        </w:rPr>
        <w:t xml:space="preserve"> </w:t>
      </w:r>
      <w:r w:rsidRPr="003E68B9">
        <w:rPr>
          <w:color w:val="000000" w:themeColor="text1"/>
        </w:rPr>
        <w:t>Prior to making an award, the GPO is required to review and consider any information about the applicant that is in FAPIIS.</w:t>
      </w:r>
      <w:r w:rsidR="001645E6" w:rsidRPr="003E68B9">
        <w:rPr>
          <w:color w:val="000000" w:themeColor="text1"/>
        </w:rPr>
        <w:t xml:space="preserve">  At a minimum, the information in the system for a prior Federal award </w:t>
      </w:r>
      <w:r w:rsidR="001645E6" w:rsidRPr="003E68B9">
        <w:rPr>
          <w:color w:val="000000" w:themeColor="text1"/>
        </w:rPr>
        <w:lastRenderedPageBreak/>
        <w:t>recipient must demonstrate a satisfactory record of executing programs or activities under Federal grants, cooperative agreements, or procurement awards; and integrity and business ethics.</w:t>
      </w:r>
    </w:p>
    <w:p w:rsidR="003E68B9" w:rsidRPr="003E68B9" w:rsidRDefault="003E68B9" w:rsidP="003E68B9">
      <w:pPr>
        <w:tabs>
          <w:tab w:val="decimal" w:pos="720"/>
        </w:tabs>
        <w:spacing w:after="0" w:line="240" w:lineRule="auto"/>
        <w:rPr>
          <w:color w:val="000000" w:themeColor="text1"/>
        </w:rPr>
      </w:pPr>
    </w:p>
    <w:p w:rsidR="00604EB2" w:rsidRPr="003E68B9" w:rsidRDefault="007C6607" w:rsidP="00F43E96">
      <w:pPr>
        <w:pStyle w:val="NormalWeb"/>
        <w:spacing w:before="0" w:beforeAutospacing="0" w:after="0" w:afterAutospacing="0"/>
        <w:ind w:firstLine="720"/>
        <w:rPr>
          <w:rFonts w:asciiTheme="minorHAnsi" w:hAnsiTheme="minorHAnsi"/>
          <w:color w:val="000000" w:themeColor="text1"/>
          <w:sz w:val="22"/>
          <w:szCs w:val="22"/>
        </w:rPr>
      </w:pPr>
      <w:r w:rsidRPr="003E68B9">
        <w:rPr>
          <w:rFonts w:asciiTheme="minorHAnsi" w:hAnsiTheme="minorHAnsi" w:cs="Arial"/>
          <w:color w:val="000000" w:themeColor="text1"/>
          <w:sz w:val="22"/>
          <w:szCs w:val="22"/>
        </w:rPr>
        <w:t>An applicant, at its option, may review information in FAPIIS</w:t>
      </w:r>
      <w:r w:rsidR="001645E6" w:rsidRPr="003E68B9">
        <w:rPr>
          <w:rFonts w:asciiTheme="minorHAnsi" w:hAnsiTheme="minorHAnsi" w:cs="Arial"/>
          <w:color w:val="000000" w:themeColor="text1"/>
          <w:sz w:val="22"/>
          <w:szCs w:val="22"/>
        </w:rPr>
        <w:t xml:space="preserve"> and comment on any information about itself that a Federal awarding agency previously entered and is currently in </w:t>
      </w:r>
      <w:r w:rsidRPr="003E68B9">
        <w:rPr>
          <w:rFonts w:asciiTheme="minorHAnsi" w:hAnsiTheme="minorHAnsi" w:cs="Arial"/>
          <w:color w:val="000000" w:themeColor="text1"/>
          <w:sz w:val="22"/>
          <w:szCs w:val="22"/>
        </w:rPr>
        <w:t>FAPIIS</w:t>
      </w:r>
      <w:r w:rsidR="008B4755" w:rsidRPr="003E68B9">
        <w:rPr>
          <w:rFonts w:asciiTheme="minorHAnsi" w:hAnsiTheme="minorHAnsi" w:cs="Arial"/>
          <w:color w:val="000000" w:themeColor="text1"/>
          <w:sz w:val="22"/>
          <w:szCs w:val="22"/>
        </w:rPr>
        <w:t>.</w:t>
      </w:r>
      <w:r w:rsidRPr="003E68B9">
        <w:rPr>
          <w:rFonts w:asciiTheme="minorHAnsi" w:hAnsiTheme="minorHAnsi" w:cs="Arial"/>
          <w:color w:val="000000" w:themeColor="text1"/>
          <w:sz w:val="22"/>
          <w:szCs w:val="22"/>
        </w:rPr>
        <w:t xml:space="preserve"> Any comments are input directly into FAPIIS. The GPO</w:t>
      </w:r>
      <w:r w:rsidR="001645E6" w:rsidRPr="003E68B9">
        <w:rPr>
          <w:rFonts w:asciiTheme="minorHAnsi" w:hAnsiTheme="minorHAnsi" w:cs="Arial"/>
          <w:color w:val="000000" w:themeColor="text1"/>
          <w:sz w:val="22"/>
          <w:szCs w:val="22"/>
        </w:rPr>
        <w:t xml:space="preserve"> will consider any comments by the applicant, in addition to the other information in </w:t>
      </w:r>
      <w:r w:rsidRPr="003E68B9">
        <w:rPr>
          <w:rFonts w:asciiTheme="minorHAnsi" w:hAnsiTheme="minorHAnsi" w:cs="Arial"/>
          <w:color w:val="000000" w:themeColor="text1"/>
          <w:sz w:val="22"/>
          <w:szCs w:val="22"/>
        </w:rPr>
        <w:t>FAPIIS</w:t>
      </w:r>
      <w:r w:rsidR="001645E6" w:rsidRPr="003E68B9">
        <w:rPr>
          <w:rFonts w:asciiTheme="minorHAnsi" w:hAnsiTheme="minorHAnsi" w:cs="Arial"/>
          <w:color w:val="000000" w:themeColor="text1"/>
          <w:sz w:val="22"/>
          <w:szCs w:val="22"/>
        </w:rPr>
        <w:t xml:space="preserve">, in making a judgment about the applicant's integrity, business ethics, and record of performance under Federal awards when completing the review of risk posed by applicants as described in </w:t>
      </w:r>
      <w:r w:rsidRPr="003E68B9">
        <w:rPr>
          <w:rFonts w:asciiTheme="minorHAnsi" w:hAnsiTheme="minorHAnsi" w:cs="Arial"/>
          <w:color w:val="000000" w:themeColor="text1"/>
          <w:sz w:val="22"/>
          <w:szCs w:val="22"/>
        </w:rPr>
        <w:t xml:space="preserve">2 CFR </w:t>
      </w:r>
      <w:r w:rsidR="001645E6" w:rsidRPr="003E68B9">
        <w:rPr>
          <w:rFonts w:asciiTheme="minorHAnsi" w:hAnsiTheme="minorHAnsi" w:cs="Arial"/>
          <w:color w:val="000000" w:themeColor="text1"/>
          <w:sz w:val="22"/>
          <w:szCs w:val="22"/>
        </w:rPr>
        <w:t>§200.205.</w:t>
      </w:r>
    </w:p>
    <w:p w:rsidR="00604EB2" w:rsidRPr="003E68B9" w:rsidRDefault="00604EB2" w:rsidP="00F43E96">
      <w:pPr>
        <w:spacing w:after="0" w:line="240" w:lineRule="auto"/>
        <w:ind w:firstLine="720"/>
        <w:rPr>
          <w:color w:val="000000" w:themeColor="text1"/>
        </w:rPr>
      </w:pPr>
    </w:p>
    <w:p w:rsidR="004829FE" w:rsidRPr="003E68B9" w:rsidRDefault="004829FE" w:rsidP="00F43E96">
      <w:pPr>
        <w:pStyle w:val="NormalWeb"/>
        <w:numPr>
          <w:ilvl w:val="0"/>
          <w:numId w:val="27"/>
        </w:numPr>
        <w:tabs>
          <w:tab w:val="decimal" w:pos="720"/>
        </w:tabs>
        <w:spacing w:before="0" w:beforeAutospacing="0" w:after="0" w:afterAutospacing="0"/>
        <w:ind w:left="0" w:firstLine="0"/>
        <w:rPr>
          <w:rFonts w:asciiTheme="minorHAnsi" w:hAnsiTheme="minorHAnsi"/>
          <w:color w:val="000000" w:themeColor="text1"/>
          <w:sz w:val="22"/>
          <w:szCs w:val="22"/>
        </w:rPr>
      </w:pPr>
      <w:r w:rsidRPr="003E68B9">
        <w:rPr>
          <w:rFonts w:asciiTheme="minorHAnsi" w:hAnsiTheme="minorHAnsi"/>
          <w:i/>
          <w:color w:val="000000" w:themeColor="text1"/>
          <w:sz w:val="22"/>
          <w:szCs w:val="22"/>
        </w:rPr>
        <w:t>Anticipated Announcement and Federal Award Dates</w:t>
      </w:r>
      <w:r w:rsidR="00860D26" w:rsidRPr="003E68B9">
        <w:rPr>
          <w:rFonts w:asciiTheme="minorHAnsi" w:hAnsiTheme="minorHAnsi"/>
          <w:i/>
          <w:color w:val="000000" w:themeColor="text1"/>
          <w:sz w:val="22"/>
          <w:szCs w:val="22"/>
        </w:rPr>
        <w:t xml:space="preserve"> –</w:t>
      </w:r>
      <w:r w:rsidR="003E68B9">
        <w:rPr>
          <w:rFonts w:asciiTheme="minorHAnsi" w:hAnsiTheme="minorHAnsi"/>
          <w:i/>
          <w:color w:val="000000" w:themeColor="text1"/>
          <w:sz w:val="22"/>
          <w:szCs w:val="22"/>
        </w:rPr>
        <w:t xml:space="preserve"> </w:t>
      </w:r>
      <w:r w:rsidR="00400901" w:rsidRPr="003E68B9">
        <w:rPr>
          <w:rFonts w:asciiTheme="minorHAnsi" w:hAnsiTheme="minorHAnsi"/>
          <w:color w:val="000000" w:themeColor="text1"/>
          <w:sz w:val="22"/>
          <w:szCs w:val="22"/>
        </w:rPr>
        <w:t xml:space="preserve">Awards </w:t>
      </w:r>
      <w:r w:rsidR="002109A6" w:rsidRPr="003E68B9">
        <w:rPr>
          <w:rFonts w:asciiTheme="minorHAnsi" w:hAnsiTheme="minorHAnsi"/>
          <w:color w:val="000000" w:themeColor="text1"/>
          <w:sz w:val="22"/>
          <w:szCs w:val="22"/>
        </w:rPr>
        <w:t xml:space="preserve">for the first year of the performance period </w:t>
      </w:r>
      <w:r w:rsidR="00400901" w:rsidRPr="003E68B9">
        <w:rPr>
          <w:rFonts w:asciiTheme="minorHAnsi" w:hAnsiTheme="minorHAnsi"/>
          <w:color w:val="000000" w:themeColor="text1"/>
          <w:sz w:val="22"/>
          <w:szCs w:val="22"/>
        </w:rPr>
        <w:t xml:space="preserve">will be announced in </w:t>
      </w:r>
      <w:r w:rsidR="00BE0F1B" w:rsidRPr="003E68B9">
        <w:rPr>
          <w:rFonts w:asciiTheme="minorHAnsi" w:hAnsiTheme="minorHAnsi"/>
          <w:color w:val="000000" w:themeColor="text1"/>
          <w:sz w:val="22"/>
          <w:szCs w:val="22"/>
        </w:rPr>
        <w:t>October</w:t>
      </w:r>
      <w:r w:rsidR="00A37B39" w:rsidRPr="003E68B9">
        <w:rPr>
          <w:rFonts w:asciiTheme="minorHAnsi" w:hAnsiTheme="minorHAnsi"/>
          <w:color w:val="000000" w:themeColor="text1"/>
          <w:sz w:val="22"/>
          <w:szCs w:val="22"/>
        </w:rPr>
        <w:t xml:space="preserve">. </w:t>
      </w:r>
      <w:r w:rsidR="00A46675" w:rsidRPr="003E68B9">
        <w:rPr>
          <w:rFonts w:asciiTheme="minorHAnsi" w:hAnsiTheme="minorHAnsi"/>
          <w:color w:val="000000" w:themeColor="text1"/>
          <w:sz w:val="22"/>
          <w:szCs w:val="22"/>
        </w:rPr>
        <w:t>Award amount and f</w:t>
      </w:r>
      <w:r w:rsidR="00A37B39" w:rsidRPr="003E68B9">
        <w:rPr>
          <w:rFonts w:asciiTheme="minorHAnsi" w:hAnsiTheme="minorHAnsi"/>
          <w:color w:val="000000" w:themeColor="text1"/>
          <w:sz w:val="22"/>
          <w:szCs w:val="22"/>
        </w:rPr>
        <w:t xml:space="preserve">unding </w:t>
      </w:r>
      <w:r w:rsidR="0079121F" w:rsidRPr="003E68B9">
        <w:rPr>
          <w:rFonts w:asciiTheme="minorHAnsi" w:hAnsiTheme="minorHAnsi"/>
          <w:color w:val="000000" w:themeColor="text1"/>
          <w:sz w:val="22"/>
          <w:szCs w:val="22"/>
        </w:rPr>
        <w:t xml:space="preserve">for </w:t>
      </w:r>
      <w:r w:rsidR="00A37B39" w:rsidRPr="003E68B9">
        <w:rPr>
          <w:rFonts w:asciiTheme="minorHAnsi" w:hAnsiTheme="minorHAnsi"/>
          <w:color w:val="000000" w:themeColor="text1"/>
          <w:sz w:val="22"/>
          <w:szCs w:val="22"/>
        </w:rPr>
        <w:t xml:space="preserve">the second year </w:t>
      </w:r>
      <w:r w:rsidR="0079121F" w:rsidRPr="003E68B9">
        <w:rPr>
          <w:rFonts w:asciiTheme="minorHAnsi" w:hAnsiTheme="minorHAnsi"/>
          <w:color w:val="000000" w:themeColor="text1"/>
          <w:sz w:val="22"/>
          <w:szCs w:val="22"/>
        </w:rPr>
        <w:t xml:space="preserve">of </w:t>
      </w:r>
      <w:r w:rsidR="0023264E" w:rsidRPr="003E68B9">
        <w:rPr>
          <w:rFonts w:asciiTheme="minorHAnsi" w:hAnsiTheme="minorHAnsi"/>
          <w:color w:val="000000" w:themeColor="text1"/>
          <w:sz w:val="22"/>
          <w:szCs w:val="22"/>
        </w:rPr>
        <w:t>the performance period</w:t>
      </w:r>
      <w:r w:rsidR="0079121F" w:rsidRPr="003E68B9">
        <w:rPr>
          <w:rFonts w:asciiTheme="minorHAnsi" w:hAnsiTheme="minorHAnsi"/>
          <w:color w:val="000000" w:themeColor="text1"/>
          <w:sz w:val="22"/>
          <w:szCs w:val="22"/>
        </w:rPr>
        <w:t xml:space="preserve"> </w:t>
      </w:r>
      <w:r w:rsidR="00A37B39" w:rsidRPr="003E68B9">
        <w:rPr>
          <w:rFonts w:asciiTheme="minorHAnsi" w:hAnsiTheme="minorHAnsi"/>
          <w:color w:val="000000" w:themeColor="text1"/>
          <w:sz w:val="22"/>
          <w:szCs w:val="22"/>
        </w:rPr>
        <w:t>will generally be provided</w:t>
      </w:r>
      <w:r w:rsidR="003E68B9">
        <w:rPr>
          <w:rFonts w:asciiTheme="minorHAnsi" w:hAnsiTheme="minorHAnsi"/>
          <w:color w:val="000000" w:themeColor="text1"/>
          <w:sz w:val="22"/>
          <w:szCs w:val="22"/>
        </w:rPr>
        <w:t xml:space="preserve"> </w:t>
      </w:r>
      <w:r w:rsidR="00BE0F1B" w:rsidRPr="003E68B9">
        <w:rPr>
          <w:rFonts w:asciiTheme="minorHAnsi" w:hAnsiTheme="minorHAnsi"/>
          <w:color w:val="000000" w:themeColor="text1"/>
          <w:sz w:val="22"/>
          <w:szCs w:val="22"/>
        </w:rPr>
        <w:t>by October of the second year</w:t>
      </w:r>
      <w:r w:rsidR="00A37B39" w:rsidRPr="003E68B9">
        <w:rPr>
          <w:rFonts w:asciiTheme="minorHAnsi" w:hAnsiTheme="minorHAnsi"/>
          <w:color w:val="000000" w:themeColor="text1"/>
          <w:sz w:val="22"/>
          <w:szCs w:val="22"/>
        </w:rPr>
        <w:t xml:space="preserve">. </w:t>
      </w:r>
      <w:r w:rsidR="00860D26" w:rsidRPr="003E68B9">
        <w:rPr>
          <w:rFonts w:asciiTheme="minorHAnsi" w:hAnsiTheme="minorHAnsi"/>
          <w:color w:val="000000" w:themeColor="text1"/>
          <w:sz w:val="22"/>
          <w:szCs w:val="22"/>
        </w:rPr>
        <w:t>Organizations that do not meet eligibility requirements may be informed earlier.</w:t>
      </w:r>
    </w:p>
    <w:p w:rsidR="00860D26" w:rsidRPr="003E68B9" w:rsidRDefault="00860D26" w:rsidP="00F43E96">
      <w:pPr>
        <w:spacing w:after="0" w:line="240" w:lineRule="auto"/>
        <w:ind w:left="360"/>
        <w:rPr>
          <w:color w:val="000000" w:themeColor="text1"/>
        </w:rPr>
      </w:pPr>
    </w:p>
    <w:p w:rsidR="004829FE" w:rsidRPr="003E68B9" w:rsidRDefault="000007E8" w:rsidP="00F43E96">
      <w:pPr>
        <w:pStyle w:val="ListParagraph"/>
        <w:numPr>
          <w:ilvl w:val="0"/>
          <w:numId w:val="5"/>
        </w:numPr>
        <w:tabs>
          <w:tab w:val="left" w:pos="720"/>
        </w:tabs>
        <w:spacing w:after="0" w:line="240" w:lineRule="auto"/>
        <w:ind w:left="360" w:hanging="360"/>
        <w:rPr>
          <w:color w:val="000000" w:themeColor="text1"/>
        </w:rPr>
      </w:pPr>
      <w:r w:rsidRPr="003E68B9">
        <w:rPr>
          <w:b/>
          <w:color w:val="000000" w:themeColor="text1"/>
        </w:rPr>
        <w:t xml:space="preserve">       </w:t>
      </w:r>
      <w:r w:rsidR="004829FE" w:rsidRPr="003E68B9">
        <w:rPr>
          <w:b/>
          <w:color w:val="000000" w:themeColor="text1"/>
        </w:rPr>
        <w:t>Federal Award Administration Information</w:t>
      </w:r>
    </w:p>
    <w:p w:rsidR="00860D26" w:rsidRPr="003E68B9" w:rsidRDefault="00860D26" w:rsidP="00F43E96">
      <w:pPr>
        <w:spacing w:after="0" w:line="240" w:lineRule="auto"/>
        <w:rPr>
          <w:color w:val="000000" w:themeColor="text1"/>
        </w:rPr>
      </w:pPr>
    </w:p>
    <w:p w:rsidR="004829FE" w:rsidRPr="008F7E93" w:rsidRDefault="004829FE" w:rsidP="00F43E96">
      <w:pPr>
        <w:pStyle w:val="ListParagraph"/>
        <w:numPr>
          <w:ilvl w:val="1"/>
          <w:numId w:val="5"/>
        </w:numPr>
        <w:spacing w:after="0" w:line="240" w:lineRule="auto"/>
        <w:ind w:left="0"/>
        <w:rPr>
          <w:i/>
          <w:color w:val="000000" w:themeColor="text1"/>
        </w:rPr>
      </w:pPr>
      <w:r w:rsidRPr="003E68B9">
        <w:rPr>
          <w:i/>
          <w:color w:val="000000" w:themeColor="text1"/>
        </w:rPr>
        <w:t>Federal Award Notices</w:t>
      </w:r>
      <w:r w:rsidR="00860D26" w:rsidRPr="003E68B9">
        <w:rPr>
          <w:color w:val="000000" w:themeColor="text1"/>
        </w:rPr>
        <w:t xml:space="preserve"> – Successful applicants will receive a</w:t>
      </w:r>
      <w:r w:rsidR="00400901" w:rsidRPr="003E68B9">
        <w:rPr>
          <w:color w:val="000000" w:themeColor="text1"/>
        </w:rPr>
        <w:t xml:space="preserve">n email </w:t>
      </w:r>
      <w:r w:rsidR="00860D26" w:rsidRPr="003E68B9">
        <w:rPr>
          <w:color w:val="000000" w:themeColor="text1"/>
        </w:rPr>
        <w:t>and grant agreement detailing the amount of funds awarded, match required, terms and conditions</w:t>
      </w:r>
      <w:r w:rsidR="00AF2191" w:rsidRPr="003E68B9">
        <w:rPr>
          <w:color w:val="000000" w:themeColor="text1"/>
        </w:rPr>
        <w:t>, and reporting requirements</w:t>
      </w:r>
      <w:r w:rsidR="00860D26" w:rsidRPr="008F7E93">
        <w:rPr>
          <w:color w:val="000000" w:themeColor="text1"/>
        </w:rPr>
        <w:t xml:space="preserve">. </w:t>
      </w:r>
      <w:r w:rsidR="001F63D4" w:rsidRPr="008F7E93">
        <w:rPr>
          <w:color w:val="000000" w:themeColor="text1"/>
        </w:rPr>
        <w:t xml:space="preserve"> The package will also include any questions, comments, or concerns noted on the budget or in the program plan, and for competitive applications, feedback from the technical review.  </w:t>
      </w:r>
      <w:r w:rsidR="00860D26" w:rsidRPr="008F7E93">
        <w:rPr>
          <w:color w:val="000000" w:themeColor="text1"/>
        </w:rPr>
        <w:t>Organizations have 20 calendar days to accept the award and provide requested information.</w:t>
      </w:r>
      <w:r w:rsidR="003B073F" w:rsidRPr="008F7E93">
        <w:rPr>
          <w:color w:val="000000" w:themeColor="text1"/>
        </w:rPr>
        <w:t xml:space="preserve">  Details on the information required to accept the award can be found at the following URL</w:t>
      </w:r>
      <w:r w:rsidR="00F93A48">
        <w:rPr>
          <w:color w:val="000000" w:themeColor="text1"/>
        </w:rPr>
        <w:t>:</w:t>
      </w:r>
      <w:r w:rsidR="003B073F" w:rsidRPr="008F7E93">
        <w:rPr>
          <w:color w:val="000000" w:themeColor="text1"/>
        </w:rPr>
        <w:t xml:space="preserve"> </w:t>
      </w:r>
      <w:hyperlink r:id="rId14" w:history="1">
        <w:r w:rsidR="001F63D4" w:rsidRPr="00BD3D74">
          <w:rPr>
            <w:rStyle w:val="Hyperlink"/>
          </w:rPr>
          <w:t>http://www.irs.gov/Individuals/VITA-Grant-Recipient</w:t>
        </w:r>
      </w:hyperlink>
      <w:r w:rsidR="00B606EB">
        <w:rPr>
          <w:rStyle w:val="Hyperlink"/>
        </w:rPr>
        <w:t>.</w:t>
      </w:r>
      <w:r w:rsidR="001F63D4" w:rsidRPr="008F7E93">
        <w:rPr>
          <w:color w:val="000000" w:themeColor="text1"/>
        </w:rPr>
        <w:t xml:space="preserve"> </w:t>
      </w:r>
    </w:p>
    <w:p w:rsidR="003B073F" w:rsidRPr="008F7E93" w:rsidRDefault="003B073F" w:rsidP="00F43E96">
      <w:pPr>
        <w:spacing w:after="0" w:line="240" w:lineRule="auto"/>
        <w:ind w:left="360"/>
        <w:rPr>
          <w:i/>
          <w:color w:val="000000" w:themeColor="text1"/>
        </w:rPr>
      </w:pPr>
    </w:p>
    <w:p w:rsidR="004829FE" w:rsidRPr="008F7E93" w:rsidRDefault="004829FE" w:rsidP="00F43E96">
      <w:pPr>
        <w:pStyle w:val="ListParagraph"/>
        <w:numPr>
          <w:ilvl w:val="1"/>
          <w:numId w:val="5"/>
        </w:numPr>
        <w:spacing w:after="0" w:line="240" w:lineRule="auto"/>
        <w:ind w:left="0"/>
        <w:rPr>
          <w:i/>
          <w:color w:val="000000" w:themeColor="text1"/>
        </w:rPr>
      </w:pPr>
      <w:r w:rsidRPr="008F7E93">
        <w:rPr>
          <w:i/>
          <w:color w:val="000000" w:themeColor="text1"/>
        </w:rPr>
        <w:t>Administrative and National Policy Requirements</w:t>
      </w:r>
      <w:r w:rsidR="007E4562" w:rsidRPr="008F7E93">
        <w:rPr>
          <w:i/>
          <w:color w:val="000000" w:themeColor="text1"/>
        </w:rPr>
        <w:t xml:space="preserve"> – </w:t>
      </w:r>
      <w:r w:rsidR="000F64FD" w:rsidRPr="008F7E93">
        <w:rPr>
          <w:color w:val="000000" w:themeColor="text1"/>
        </w:rPr>
        <w:t xml:space="preserve">IRS </w:t>
      </w:r>
      <w:r w:rsidR="007E4562" w:rsidRPr="008F7E93">
        <w:rPr>
          <w:color w:val="000000" w:themeColor="text1"/>
        </w:rPr>
        <w:t>Publication 4671 contain</w:t>
      </w:r>
      <w:r w:rsidR="000F64FD" w:rsidRPr="008F7E93">
        <w:rPr>
          <w:color w:val="000000" w:themeColor="text1"/>
        </w:rPr>
        <w:t>s</w:t>
      </w:r>
      <w:r w:rsidR="007E4562" w:rsidRPr="008F7E93">
        <w:rPr>
          <w:color w:val="000000" w:themeColor="text1"/>
        </w:rPr>
        <w:t xml:space="preserve"> a section on assurances and certifications along with </w:t>
      </w:r>
      <w:r w:rsidR="00B606EB">
        <w:rPr>
          <w:color w:val="000000" w:themeColor="text1"/>
        </w:rPr>
        <w:t xml:space="preserve">Appendix A, </w:t>
      </w:r>
      <w:r w:rsidR="007E4562" w:rsidRPr="008F7E93">
        <w:rPr>
          <w:color w:val="000000" w:themeColor="text1"/>
        </w:rPr>
        <w:t xml:space="preserve">Exhibit </w:t>
      </w:r>
      <w:r w:rsidR="00B606EB">
        <w:rPr>
          <w:color w:val="000000" w:themeColor="text1"/>
        </w:rPr>
        <w:t>2</w:t>
      </w:r>
      <w:r w:rsidR="007E4562" w:rsidRPr="008F7E93">
        <w:rPr>
          <w:color w:val="000000" w:themeColor="text1"/>
        </w:rPr>
        <w:t xml:space="preserve">, </w:t>
      </w:r>
      <w:r w:rsidR="007E4562" w:rsidRPr="008F7E93">
        <w:rPr>
          <w:i/>
          <w:color w:val="000000" w:themeColor="text1"/>
        </w:rPr>
        <w:t>List of Assurances and Certifications</w:t>
      </w:r>
      <w:r w:rsidR="007E4562" w:rsidRPr="008F7E93">
        <w:rPr>
          <w:color w:val="000000" w:themeColor="text1"/>
        </w:rPr>
        <w:t xml:space="preserve">, which were part of the national policy requirements agreed to during the application process.  </w:t>
      </w:r>
      <w:r w:rsidR="008B60B7" w:rsidRPr="008F7E93">
        <w:rPr>
          <w:color w:val="000000" w:themeColor="text1"/>
        </w:rPr>
        <w:t xml:space="preserve">VITA and TCE grant recipients will also find additional information about the grant, reporting, and reviews in </w:t>
      </w:r>
      <w:r w:rsidR="000F64FD" w:rsidRPr="008F7E93">
        <w:rPr>
          <w:color w:val="000000" w:themeColor="text1"/>
        </w:rPr>
        <w:t xml:space="preserve">IRS </w:t>
      </w:r>
      <w:r w:rsidR="008B60B7" w:rsidRPr="008F7E93">
        <w:rPr>
          <w:color w:val="000000" w:themeColor="text1"/>
        </w:rPr>
        <w:t xml:space="preserve">Publication 4883, </w:t>
      </w:r>
      <w:r w:rsidR="008B60B7" w:rsidRPr="008F7E93">
        <w:rPr>
          <w:i/>
          <w:color w:val="000000" w:themeColor="text1"/>
        </w:rPr>
        <w:t>Grant Programs Resource Guide</w:t>
      </w:r>
      <w:r w:rsidR="008B60B7" w:rsidRPr="008F7E93">
        <w:rPr>
          <w:color w:val="000000" w:themeColor="text1"/>
        </w:rPr>
        <w:t xml:space="preserve">.  It contains a sample of </w:t>
      </w:r>
      <w:r w:rsidR="000F64FD" w:rsidRPr="008F7E93">
        <w:rPr>
          <w:color w:val="000000" w:themeColor="text1"/>
        </w:rPr>
        <w:t xml:space="preserve">IRS </w:t>
      </w:r>
      <w:r w:rsidR="008B60B7" w:rsidRPr="008F7E93">
        <w:rPr>
          <w:color w:val="000000" w:themeColor="text1"/>
        </w:rPr>
        <w:t xml:space="preserve">Form 13981, </w:t>
      </w:r>
      <w:r w:rsidR="008B60B7" w:rsidRPr="008F7E93">
        <w:rPr>
          <w:i/>
          <w:color w:val="000000" w:themeColor="text1"/>
        </w:rPr>
        <w:t>Grant Agreement</w:t>
      </w:r>
      <w:r w:rsidR="00A37B39" w:rsidRPr="008F7E93">
        <w:rPr>
          <w:i/>
          <w:color w:val="000000" w:themeColor="text1"/>
        </w:rPr>
        <w:t>.</w:t>
      </w:r>
      <w:r w:rsidR="008B60B7" w:rsidRPr="008F7E93">
        <w:rPr>
          <w:color w:val="000000" w:themeColor="text1"/>
        </w:rPr>
        <w:t xml:space="preserve"> </w:t>
      </w:r>
      <w:r w:rsidR="00A37B39" w:rsidRPr="008F7E93">
        <w:rPr>
          <w:color w:val="000000" w:themeColor="text1"/>
        </w:rPr>
        <w:t xml:space="preserve">The terms and conditions </w:t>
      </w:r>
      <w:r w:rsidR="008B60B7" w:rsidRPr="008F7E93">
        <w:rPr>
          <w:color w:val="000000" w:themeColor="text1"/>
        </w:rPr>
        <w:t>covering the administrative and national policy requirements, grant terms and conditions, and reporting requirements</w:t>
      </w:r>
      <w:r w:rsidR="00A37B39" w:rsidRPr="008F7E93">
        <w:rPr>
          <w:color w:val="000000" w:themeColor="text1"/>
        </w:rPr>
        <w:t xml:space="preserve"> are available electronically in Publication</w:t>
      </w:r>
      <w:r w:rsidR="00B606EB">
        <w:rPr>
          <w:color w:val="000000" w:themeColor="text1"/>
        </w:rPr>
        <w:t xml:space="preserve"> </w:t>
      </w:r>
      <w:r w:rsidR="00BE0F1B">
        <w:rPr>
          <w:color w:val="000000" w:themeColor="text1"/>
        </w:rPr>
        <w:t>5247</w:t>
      </w:r>
      <w:r w:rsidR="00A37B39" w:rsidRPr="008F7E93">
        <w:rPr>
          <w:color w:val="000000" w:themeColor="text1"/>
        </w:rPr>
        <w:t xml:space="preserve"> located on irs.gov</w:t>
      </w:r>
      <w:r w:rsidR="008B60B7" w:rsidRPr="008F7E93">
        <w:rPr>
          <w:color w:val="000000" w:themeColor="text1"/>
        </w:rPr>
        <w:t xml:space="preserve">. </w:t>
      </w:r>
      <w:r w:rsidR="007E4562" w:rsidRPr="008F7E93">
        <w:rPr>
          <w:color w:val="000000" w:themeColor="text1"/>
        </w:rPr>
        <w:t xml:space="preserve">In addition, organizations are required to sign </w:t>
      </w:r>
      <w:r w:rsidR="000F64FD" w:rsidRPr="008F7E93">
        <w:rPr>
          <w:color w:val="000000" w:themeColor="text1"/>
        </w:rPr>
        <w:t xml:space="preserve">IRS </w:t>
      </w:r>
      <w:r w:rsidR="007E4562" w:rsidRPr="008F7E93">
        <w:rPr>
          <w:color w:val="000000" w:themeColor="text1"/>
        </w:rPr>
        <w:t xml:space="preserve">Form 13533, </w:t>
      </w:r>
      <w:r w:rsidR="00F43E96" w:rsidRPr="00F43E96">
        <w:rPr>
          <w:i/>
          <w:color w:val="000000" w:themeColor="text1"/>
        </w:rPr>
        <w:t>VITA/TCE</w:t>
      </w:r>
      <w:r w:rsidR="00F43E96">
        <w:rPr>
          <w:color w:val="000000" w:themeColor="text1"/>
        </w:rPr>
        <w:t xml:space="preserve"> </w:t>
      </w:r>
      <w:r w:rsidR="000F64FD" w:rsidRPr="008F7E93">
        <w:rPr>
          <w:i/>
          <w:color w:val="000000" w:themeColor="text1"/>
        </w:rPr>
        <w:t xml:space="preserve">Partner </w:t>
      </w:r>
      <w:r w:rsidR="007E4562" w:rsidRPr="008F7E93">
        <w:rPr>
          <w:i/>
          <w:color w:val="000000" w:themeColor="text1"/>
        </w:rPr>
        <w:t>Sponsor Agreement</w:t>
      </w:r>
      <w:r w:rsidR="007E4562" w:rsidRPr="008F7E93">
        <w:rPr>
          <w:color w:val="000000" w:themeColor="text1"/>
        </w:rPr>
        <w:t xml:space="preserve">, providing assurances that they will operate their </w:t>
      </w:r>
      <w:r w:rsidR="008D4893" w:rsidRPr="008F7E93">
        <w:rPr>
          <w:color w:val="000000" w:themeColor="text1"/>
        </w:rPr>
        <w:t>VITA</w:t>
      </w:r>
      <w:r w:rsidR="007E4562" w:rsidRPr="008F7E93">
        <w:rPr>
          <w:color w:val="000000" w:themeColor="text1"/>
        </w:rPr>
        <w:t xml:space="preserve"> program </w:t>
      </w:r>
      <w:r w:rsidR="00AF2191" w:rsidRPr="008F7E93">
        <w:rPr>
          <w:color w:val="000000" w:themeColor="text1"/>
        </w:rPr>
        <w:t xml:space="preserve">within </w:t>
      </w:r>
      <w:r w:rsidR="007E4562" w:rsidRPr="008F7E93">
        <w:rPr>
          <w:color w:val="000000" w:themeColor="text1"/>
        </w:rPr>
        <w:t xml:space="preserve">the </w:t>
      </w:r>
      <w:r w:rsidR="001A0393" w:rsidRPr="008F7E93">
        <w:rPr>
          <w:color w:val="000000" w:themeColor="text1"/>
        </w:rPr>
        <w:t xml:space="preserve">program </w:t>
      </w:r>
      <w:r w:rsidR="007E4562" w:rsidRPr="008F7E93">
        <w:rPr>
          <w:color w:val="000000" w:themeColor="text1"/>
        </w:rPr>
        <w:t>requirements</w:t>
      </w:r>
      <w:r w:rsidR="001A0393" w:rsidRPr="008F7E93">
        <w:rPr>
          <w:color w:val="000000" w:themeColor="text1"/>
        </w:rPr>
        <w:t xml:space="preserve"> and ensure that each volunteer has agreed to </w:t>
      </w:r>
      <w:r w:rsidR="000F64FD" w:rsidRPr="008F7E93">
        <w:rPr>
          <w:color w:val="000000" w:themeColor="text1"/>
        </w:rPr>
        <w:t xml:space="preserve">IRS </w:t>
      </w:r>
      <w:r w:rsidR="001A0393" w:rsidRPr="008F7E93">
        <w:rPr>
          <w:color w:val="000000" w:themeColor="text1"/>
        </w:rPr>
        <w:t xml:space="preserve">Form 13615, </w:t>
      </w:r>
      <w:r w:rsidR="001A0393" w:rsidRPr="008F7E93">
        <w:rPr>
          <w:i/>
          <w:color w:val="000000" w:themeColor="text1"/>
        </w:rPr>
        <w:t>Volunteer Standards of Conduct Agreement – VITA/TCE Programs</w:t>
      </w:r>
      <w:r w:rsidR="008B60B7" w:rsidRPr="008F7E93">
        <w:rPr>
          <w:color w:val="000000" w:themeColor="text1"/>
        </w:rPr>
        <w:t xml:space="preserve">. </w:t>
      </w:r>
      <w:r w:rsidR="007E4562" w:rsidRPr="008F7E93">
        <w:rPr>
          <w:color w:val="000000" w:themeColor="text1"/>
        </w:rPr>
        <w:t xml:space="preserve">The </w:t>
      </w:r>
      <w:r w:rsidR="001A0393" w:rsidRPr="008F7E93">
        <w:rPr>
          <w:color w:val="000000" w:themeColor="text1"/>
        </w:rPr>
        <w:t xml:space="preserve">forms are </w:t>
      </w:r>
      <w:r w:rsidR="007E4562" w:rsidRPr="008F7E93">
        <w:rPr>
          <w:color w:val="000000" w:themeColor="text1"/>
        </w:rPr>
        <w:t xml:space="preserve">included in </w:t>
      </w:r>
      <w:r w:rsidR="000F64FD" w:rsidRPr="008F7E93">
        <w:rPr>
          <w:color w:val="000000" w:themeColor="text1"/>
        </w:rPr>
        <w:t xml:space="preserve">IRS </w:t>
      </w:r>
      <w:r w:rsidR="007E4562" w:rsidRPr="008F7E93">
        <w:rPr>
          <w:color w:val="000000" w:themeColor="text1"/>
        </w:rPr>
        <w:t xml:space="preserve">Publication 4299, </w:t>
      </w:r>
      <w:r w:rsidR="007E4562" w:rsidRPr="008F7E93">
        <w:rPr>
          <w:i/>
          <w:color w:val="000000" w:themeColor="text1"/>
        </w:rPr>
        <w:t>Privacy</w:t>
      </w:r>
      <w:r w:rsidR="00EC6B38" w:rsidRPr="008F7E93">
        <w:rPr>
          <w:i/>
          <w:color w:val="000000" w:themeColor="text1"/>
        </w:rPr>
        <w:t>, Confidentiality</w:t>
      </w:r>
      <w:r w:rsidR="00A37B39" w:rsidRPr="008F7E93">
        <w:rPr>
          <w:i/>
          <w:color w:val="000000" w:themeColor="text1"/>
        </w:rPr>
        <w:t>, and Civil Rights</w:t>
      </w:r>
      <w:r w:rsidR="007E4562" w:rsidRPr="008F7E93">
        <w:rPr>
          <w:i/>
          <w:color w:val="000000" w:themeColor="text1"/>
        </w:rPr>
        <w:t xml:space="preserve"> – A Public Trust</w:t>
      </w:r>
      <w:r w:rsidR="007E4562" w:rsidRPr="008F7E93">
        <w:rPr>
          <w:color w:val="000000" w:themeColor="text1"/>
        </w:rPr>
        <w:t xml:space="preserve">.  </w:t>
      </w:r>
      <w:r w:rsidR="00AF2191" w:rsidRPr="008F7E93">
        <w:rPr>
          <w:color w:val="000000" w:themeColor="text1"/>
        </w:rPr>
        <w:t xml:space="preserve">All </w:t>
      </w:r>
      <w:r w:rsidR="007E4562" w:rsidRPr="008F7E93">
        <w:rPr>
          <w:color w:val="000000" w:themeColor="text1"/>
        </w:rPr>
        <w:t>form</w:t>
      </w:r>
      <w:r w:rsidR="001A0393" w:rsidRPr="008F7E93">
        <w:rPr>
          <w:color w:val="000000" w:themeColor="text1"/>
        </w:rPr>
        <w:t>s</w:t>
      </w:r>
      <w:r w:rsidR="007E4562" w:rsidRPr="008F7E93">
        <w:rPr>
          <w:color w:val="000000" w:themeColor="text1"/>
        </w:rPr>
        <w:t xml:space="preserve"> and publication</w:t>
      </w:r>
      <w:r w:rsidR="00AF2191" w:rsidRPr="008F7E93">
        <w:rPr>
          <w:color w:val="000000" w:themeColor="text1"/>
        </w:rPr>
        <w:t>s</w:t>
      </w:r>
      <w:r w:rsidR="007E4562" w:rsidRPr="008F7E93">
        <w:rPr>
          <w:color w:val="000000" w:themeColor="text1"/>
        </w:rPr>
        <w:t xml:space="preserve"> are available on IRS.gov.</w:t>
      </w:r>
    </w:p>
    <w:p w:rsidR="00AF2191" w:rsidRPr="008F7E93" w:rsidRDefault="00AF2191" w:rsidP="00F43E96">
      <w:pPr>
        <w:spacing w:after="0" w:line="240" w:lineRule="auto"/>
        <w:rPr>
          <w:i/>
          <w:color w:val="000000" w:themeColor="text1"/>
        </w:rPr>
      </w:pPr>
    </w:p>
    <w:p w:rsidR="00685EEA" w:rsidRPr="008F7E93" w:rsidRDefault="004829FE" w:rsidP="00F43E96">
      <w:pPr>
        <w:pStyle w:val="ListParagraph"/>
        <w:numPr>
          <w:ilvl w:val="1"/>
          <w:numId w:val="5"/>
        </w:numPr>
        <w:tabs>
          <w:tab w:val="left" w:pos="720"/>
          <w:tab w:val="left" w:pos="810"/>
        </w:tabs>
        <w:spacing w:after="0" w:line="240" w:lineRule="auto"/>
        <w:ind w:left="0"/>
        <w:rPr>
          <w:color w:val="000000" w:themeColor="text1"/>
        </w:rPr>
      </w:pPr>
      <w:r w:rsidRPr="008F7E93">
        <w:rPr>
          <w:i/>
          <w:color w:val="000000" w:themeColor="text1"/>
        </w:rPr>
        <w:t>Reporting</w:t>
      </w:r>
      <w:r w:rsidR="008B60B7" w:rsidRPr="008F7E93">
        <w:rPr>
          <w:i/>
          <w:color w:val="000000" w:themeColor="text1"/>
        </w:rPr>
        <w:t xml:space="preserve"> – </w:t>
      </w:r>
      <w:r w:rsidR="008B60B7" w:rsidRPr="008F7E93">
        <w:rPr>
          <w:color w:val="000000" w:themeColor="text1"/>
        </w:rPr>
        <w:t>As stated earlier</w:t>
      </w:r>
      <w:r w:rsidR="000F64FD" w:rsidRPr="008F7E93">
        <w:rPr>
          <w:color w:val="000000" w:themeColor="text1"/>
        </w:rPr>
        <w:t>,</w:t>
      </w:r>
      <w:r w:rsidR="008B60B7" w:rsidRPr="008F7E93">
        <w:rPr>
          <w:color w:val="000000" w:themeColor="text1"/>
        </w:rPr>
        <w:t xml:space="preserve"> </w:t>
      </w:r>
      <w:r w:rsidR="00A37B39" w:rsidRPr="008F7E93">
        <w:rPr>
          <w:color w:val="000000" w:themeColor="text1"/>
        </w:rPr>
        <w:t>Publication</w:t>
      </w:r>
      <w:r w:rsidR="006368D5">
        <w:rPr>
          <w:color w:val="000000" w:themeColor="text1"/>
        </w:rPr>
        <w:t xml:space="preserve"> </w:t>
      </w:r>
      <w:r w:rsidR="000061CE">
        <w:rPr>
          <w:color w:val="000000" w:themeColor="text1"/>
        </w:rPr>
        <w:t>5247</w:t>
      </w:r>
      <w:r w:rsidR="00A37B39" w:rsidRPr="008F7E93">
        <w:rPr>
          <w:color w:val="000000" w:themeColor="text1"/>
        </w:rPr>
        <w:t xml:space="preserve"> </w:t>
      </w:r>
      <w:r w:rsidR="008B60B7" w:rsidRPr="008F7E93">
        <w:rPr>
          <w:color w:val="000000" w:themeColor="text1"/>
        </w:rPr>
        <w:t xml:space="preserve">provides the reporting requirements along with the </w:t>
      </w:r>
      <w:r w:rsidR="00A232DA" w:rsidRPr="008F7E93">
        <w:rPr>
          <w:color w:val="000000" w:themeColor="text1"/>
        </w:rPr>
        <w:t xml:space="preserve">method, </w:t>
      </w:r>
      <w:r w:rsidR="008B60B7" w:rsidRPr="008F7E93">
        <w:rPr>
          <w:color w:val="000000" w:themeColor="text1"/>
        </w:rPr>
        <w:t>and point of submission.  Financial reports (</w:t>
      </w:r>
      <w:r w:rsidR="000F64FD" w:rsidRPr="008F7E93">
        <w:rPr>
          <w:color w:val="000000" w:themeColor="text1"/>
        </w:rPr>
        <w:t xml:space="preserve">Standard </w:t>
      </w:r>
      <w:r w:rsidR="008B60B7" w:rsidRPr="008F7E93">
        <w:rPr>
          <w:color w:val="000000" w:themeColor="text1"/>
        </w:rPr>
        <w:t>Form 425) are to be submitted electronically</w:t>
      </w:r>
      <w:r w:rsidR="00B12E0E">
        <w:rPr>
          <w:color w:val="000000" w:themeColor="text1"/>
        </w:rPr>
        <w:t xml:space="preserve"> </w:t>
      </w:r>
      <w:r w:rsidR="008B60B7" w:rsidRPr="008F7E93">
        <w:rPr>
          <w:color w:val="000000" w:themeColor="text1"/>
        </w:rPr>
        <w:t xml:space="preserve">through the Payment Management System and within 90 days of project end date. </w:t>
      </w:r>
      <w:r w:rsidR="000061CE">
        <w:rPr>
          <w:color w:val="000000" w:themeColor="text1"/>
        </w:rPr>
        <w:t xml:space="preserve">The Cash Transaction Report is submitted quarterly.  The Financial Status Report is submitted in the middle and at the end of the performance period. </w:t>
      </w:r>
      <w:r w:rsidR="008B60B7" w:rsidRPr="008F7E93">
        <w:rPr>
          <w:color w:val="000000" w:themeColor="text1"/>
        </w:rPr>
        <w:t xml:space="preserve"> Interim reporting is required periodically to inform IRS of key personnel changes, sub-awards, related party transaction, matching funds documentation, and site establishment.  Final reporting is due </w:t>
      </w:r>
      <w:r w:rsidR="00A37B39" w:rsidRPr="008F7E93">
        <w:rPr>
          <w:color w:val="000000" w:themeColor="text1"/>
        </w:rPr>
        <w:t xml:space="preserve">October </w:t>
      </w:r>
      <w:r w:rsidR="00A232DA" w:rsidRPr="008F7E93">
        <w:rPr>
          <w:color w:val="000000" w:themeColor="text1"/>
        </w:rPr>
        <w:t>30</w:t>
      </w:r>
      <w:r w:rsidR="00A37B39" w:rsidRPr="008F7E93">
        <w:rPr>
          <w:color w:val="000000" w:themeColor="text1"/>
        </w:rPr>
        <w:t xml:space="preserve">, </w:t>
      </w:r>
      <w:r w:rsidR="000061CE">
        <w:rPr>
          <w:color w:val="000000" w:themeColor="text1"/>
        </w:rPr>
        <w:t xml:space="preserve">2020 </w:t>
      </w:r>
      <w:r w:rsidR="008B60B7" w:rsidRPr="008F7E93">
        <w:rPr>
          <w:color w:val="000000" w:themeColor="text1"/>
        </w:rPr>
        <w:t xml:space="preserve">following the end of the </w:t>
      </w:r>
      <w:r w:rsidR="000061CE">
        <w:rPr>
          <w:color w:val="000000" w:themeColor="text1"/>
        </w:rPr>
        <w:t xml:space="preserve">performance </w:t>
      </w:r>
      <w:r w:rsidR="008B60B7" w:rsidRPr="008F7E93">
        <w:rPr>
          <w:color w:val="000000" w:themeColor="text1"/>
        </w:rPr>
        <w:t>period</w:t>
      </w:r>
      <w:r w:rsidR="00A232DA" w:rsidRPr="008F7E93">
        <w:rPr>
          <w:color w:val="000000" w:themeColor="text1"/>
        </w:rPr>
        <w:t xml:space="preserve"> and includes both program and financial reporting.  Detailed information on the report components, method and point of submission are contained in </w:t>
      </w:r>
      <w:r w:rsidR="000F64FD" w:rsidRPr="008F7E93">
        <w:rPr>
          <w:color w:val="000000" w:themeColor="text1"/>
        </w:rPr>
        <w:t xml:space="preserve">IRS </w:t>
      </w:r>
      <w:r w:rsidR="00A232DA" w:rsidRPr="008F7E93">
        <w:rPr>
          <w:color w:val="000000" w:themeColor="text1"/>
        </w:rPr>
        <w:t xml:space="preserve">Publication 4883, </w:t>
      </w:r>
      <w:r w:rsidR="00A232DA" w:rsidRPr="008F7E93">
        <w:rPr>
          <w:i/>
          <w:color w:val="000000" w:themeColor="text1"/>
        </w:rPr>
        <w:t>Grant Program</w:t>
      </w:r>
      <w:r w:rsidR="000F64FD" w:rsidRPr="008F7E93">
        <w:rPr>
          <w:i/>
          <w:color w:val="000000" w:themeColor="text1"/>
        </w:rPr>
        <w:t>s</w:t>
      </w:r>
      <w:r w:rsidR="00A232DA" w:rsidRPr="008F7E93">
        <w:rPr>
          <w:i/>
          <w:color w:val="000000" w:themeColor="text1"/>
        </w:rPr>
        <w:t xml:space="preserve"> Resource Guide</w:t>
      </w:r>
      <w:r w:rsidR="00A232DA" w:rsidRPr="008F7E93">
        <w:rPr>
          <w:color w:val="000000" w:themeColor="text1"/>
        </w:rPr>
        <w:t>, available on IRS.gov.</w:t>
      </w:r>
      <w:r w:rsidR="00685EEA" w:rsidRPr="008F7E93">
        <w:rPr>
          <w:i/>
          <w:color w:val="000000" w:themeColor="text1"/>
        </w:rPr>
        <w:t xml:space="preserve"> </w:t>
      </w:r>
    </w:p>
    <w:p w:rsidR="002C5835" w:rsidRPr="008F7E93" w:rsidRDefault="0023264E" w:rsidP="003E68B9">
      <w:pPr>
        <w:tabs>
          <w:tab w:val="left" w:pos="720"/>
          <w:tab w:val="left" w:pos="810"/>
        </w:tabs>
        <w:spacing w:after="0" w:line="240" w:lineRule="auto"/>
        <w:rPr>
          <w:color w:val="000000" w:themeColor="text1"/>
        </w:rPr>
      </w:pPr>
      <w:r w:rsidRPr="0023264E">
        <w:rPr>
          <w:color w:val="000000" w:themeColor="text1"/>
        </w:rPr>
        <w:t xml:space="preserve">All applicants must certify to all assurances and certifications outlined in IRS Publication </w:t>
      </w:r>
      <w:r>
        <w:rPr>
          <w:color w:val="000000" w:themeColor="text1"/>
        </w:rPr>
        <w:t xml:space="preserve">4671 </w:t>
      </w:r>
      <w:r w:rsidRPr="0023264E">
        <w:rPr>
          <w:color w:val="000000" w:themeColor="text1"/>
        </w:rPr>
        <w:t xml:space="preserve">as part of their application. Grant recipients that have federal contract, grant, and cooperative agreement awards with a cumulative total value greater than $10 million for any period of time during the period of performance of the </w:t>
      </w:r>
      <w:r>
        <w:rPr>
          <w:color w:val="000000" w:themeColor="text1"/>
        </w:rPr>
        <w:t xml:space="preserve">VITA </w:t>
      </w:r>
      <w:r w:rsidRPr="0023264E">
        <w:rPr>
          <w:color w:val="000000" w:themeColor="text1"/>
        </w:rPr>
        <w:t>award must complete all recipient integrity and performance reporting in the Federal Awardee Performance and Integrity Information System (FAPIIS) required by Appendix XII of 2 CFR Part 200. The requirements are set forth as item IV in the Terms and Conditions Addendum</w:t>
      </w:r>
      <w:r w:rsidR="005D24D2">
        <w:rPr>
          <w:color w:val="000000" w:themeColor="text1"/>
        </w:rPr>
        <w:t>, Publication 5247</w:t>
      </w:r>
      <w:r w:rsidRPr="0023264E">
        <w:rPr>
          <w:color w:val="000000" w:themeColor="text1"/>
        </w:rPr>
        <w:t>.</w:t>
      </w:r>
    </w:p>
    <w:p w:rsidR="003E68B9" w:rsidRPr="003E68B9" w:rsidRDefault="003E68B9" w:rsidP="003E68B9">
      <w:pPr>
        <w:tabs>
          <w:tab w:val="left" w:pos="720"/>
        </w:tabs>
        <w:spacing w:after="0" w:line="240" w:lineRule="auto"/>
        <w:rPr>
          <w:b/>
          <w:color w:val="000000" w:themeColor="text1"/>
        </w:rPr>
      </w:pPr>
    </w:p>
    <w:p w:rsidR="00513014" w:rsidRPr="008F7E93" w:rsidRDefault="000007E8" w:rsidP="00F43E96">
      <w:pPr>
        <w:pStyle w:val="ListParagraph"/>
        <w:numPr>
          <w:ilvl w:val="0"/>
          <w:numId w:val="5"/>
        </w:numPr>
        <w:tabs>
          <w:tab w:val="left" w:pos="720"/>
        </w:tabs>
        <w:spacing w:after="0" w:line="240" w:lineRule="auto"/>
        <w:ind w:left="360" w:hanging="360"/>
        <w:rPr>
          <w:b/>
          <w:color w:val="000000" w:themeColor="text1"/>
        </w:rPr>
      </w:pPr>
      <w:r w:rsidRPr="008F7E93">
        <w:rPr>
          <w:b/>
          <w:color w:val="000000" w:themeColor="text1"/>
        </w:rPr>
        <w:t xml:space="preserve">        </w:t>
      </w:r>
      <w:r w:rsidR="00513014" w:rsidRPr="008F7E93">
        <w:rPr>
          <w:b/>
          <w:color w:val="000000" w:themeColor="text1"/>
        </w:rPr>
        <w:t xml:space="preserve">Federal Awarding Agency Contacts </w:t>
      </w:r>
    </w:p>
    <w:p w:rsidR="00513014" w:rsidRPr="008F7E93" w:rsidRDefault="00513014" w:rsidP="00F43E96">
      <w:pPr>
        <w:spacing w:before="240" w:after="0" w:line="240" w:lineRule="auto"/>
        <w:ind w:firstLine="720"/>
        <w:rPr>
          <w:b/>
          <w:color w:val="000000" w:themeColor="text1"/>
        </w:rPr>
      </w:pPr>
      <w:r w:rsidRPr="008F7E93">
        <w:rPr>
          <w:color w:val="000000" w:themeColor="text1"/>
        </w:rPr>
        <w:lastRenderedPageBreak/>
        <w:t xml:space="preserve">Interested applicants should review </w:t>
      </w:r>
      <w:r w:rsidR="000F64FD" w:rsidRPr="008F7E93">
        <w:rPr>
          <w:color w:val="000000" w:themeColor="text1"/>
        </w:rPr>
        <w:t xml:space="preserve">IRS </w:t>
      </w:r>
      <w:r w:rsidRPr="008F7E93">
        <w:rPr>
          <w:color w:val="000000" w:themeColor="text1"/>
        </w:rPr>
        <w:t xml:space="preserve">Publication 4671 or consult the Frequently Asked Questions available on IRS.gov at URL: </w:t>
      </w:r>
      <w:r w:rsidR="000061CE">
        <w:t xml:space="preserve"> </w:t>
      </w:r>
      <w:r w:rsidR="006368D5" w:rsidRPr="006368D5">
        <w:t>https://www.irs.gov/individuals/volunteer-income-tax-assistance-vita-grant-program-faqs</w:t>
      </w:r>
      <w:r w:rsidRPr="008F7E93">
        <w:rPr>
          <w:color w:val="000000" w:themeColor="text1"/>
        </w:rPr>
        <w:t xml:space="preserve">.  For remaining questions, email </w:t>
      </w:r>
      <w:hyperlink r:id="rId15" w:history="1">
        <w:r w:rsidRPr="008F7E93">
          <w:rPr>
            <w:rStyle w:val="Hyperlink"/>
            <w:color w:val="000000" w:themeColor="text1"/>
          </w:rPr>
          <w:t>Grant.Program.Office@irs.gov</w:t>
        </w:r>
      </w:hyperlink>
      <w:r w:rsidRPr="008F7E93">
        <w:rPr>
          <w:color w:val="000000" w:themeColor="text1"/>
        </w:rPr>
        <w:t xml:space="preserve">.  </w:t>
      </w:r>
    </w:p>
    <w:p w:rsidR="003E68B9" w:rsidRDefault="003E68B9" w:rsidP="003E68B9">
      <w:pPr>
        <w:pStyle w:val="ListParagraph"/>
        <w:spacing w:after="0" w:line="240" w:lineRule="auto"/>
        <w:ind w:left="360"/>
        <w:rPr>
          <w:b/>
          <w:color w:val="000000" w:themeColor="text1"/>
        </w:rPr>
      </w:pPr>
    </w:p>
    <w:p w:rsidR="001F5DFB" w:rsidRPr="008F7E93" w:rsidRDefault="000007E8" w:rsidP="003E68B9">
      <w:pPr>
        <w:pStyle w:val="ListParagraph"/>
        <w:numPr>
          <w:ilvl w:val="0"/>
          <w:numId w:val="5"/>
        </w:numPr>
        <w:spacing w:after="0" w:line="240" w:lineRule="auto"/>
        <w:ind w:left="360" w:hanging="360"/>
        <w:rPr>
          <w:b/>
          <w:color w:val="000000" w:themeColor="text1"/>
        </w:rPr>
      </w:pPr>
      <w:r w:rsidRPr="008F7E93">
        <w:rPr>
          <w:b/>
          <w:color w:val="000000" w:themeColor="text1"/>
        </w:rPr>
        <w:t xml:space="preserve">       </w:t>
      </w:r>
      <w:r w:rsidR="001F5DFB" w:rsidRPr="008F7E93">
        <w:rPr>
          <w:b/>
          <w:color w:val="000000" w:themeColor="text1"/>
        </w:rPr>
        <w:t>Other Information</w:t>
      </w:r>
    </w:p>
    <w:p w:rsidR="001F5DFB" w:rsidRPr="008F7E93" w:rsidRDefault="001F5DFB" w:rsidP="00F43E96">
      <w:pPr>
        <w:spacing w:before="240" w:after="0" w:line="240" w:lineRule="auto"/>
        <w:ind w:firstLine="720"/>
        <w:rPr>
          <w:color w:val="000000" w:themeColor="text1"/>
        </w:rPr>
      </w:pPr>
      <w:r w:rsidRPr="008F7E93">
        <w:rPr>
          <w:color w:val="000000" w:themeColor="text1"/>
        </w:rPr>
        <w:t xml:space="preserve">The inside cover of </w:t>
      </w:r>
      <w:r w:rsidR="000F64FD" w:rsidRPr="008F7E93">
        <w:rPr>
          <w:color w:val="000000" w:themeColor="text1"/>
        </w:rPr>
        <w:t xml:space="preserve">IRS </w:t>
      </w:r>
      <w:r w:rsidRPr="008F7E93">
        <w:rPr>
          <w:color w:val="000000" w:themeColor="text1"/>
        </w:rPr>
        <w:t>Publication 4671 provide</w:t>
      </w:r>
      <w:r w:rsidR="000F64FD" w:rsidRPr="008F7E93">
        <w:rPr>
          <w:color w:val="000000" w:themeColor="text1"/>
        </w:rPr>
        <w:t>s</w:t>
      </w:r>
      <w:r w:rsidRPr="008F7E93">
        <w:rPr>
          <w:color w:val="000000" w:themeColor="text1"/>
        </w:rPr>
        <w:t xml:space="preserve"> URL and contact information for different aspects of grant management including Grants.gov, System for Award Management, and Dun and Bradstreet along with other IRS aides an applicant may find useful.  </w:t>
      </w:r>
    </w:p>
    <w:sectPr w:rsidR="001F5DFB" w:rsidRPr="008F7E93" w:rsidSect="00463968">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433" w:rsidRDefault="009B2433" w:rsidP="0079328A">
      <w:pPr>
        <w:spacing w:after="0" w:line="240" w:lineRule="auto"/>
      </w:pPr>
      <w:r>
        <w:separator/>
      </w:r>
    </w:p>
  </w:endnote>
  <w:endnote w:type="continuationSeparator" w:id="0">
    <w:p w:rsidR="009B2433" w:rsidRDefault="009B2433"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0526404"/>
      <w:docPartObj>
        <w:docPartGallery w:val="Page Numbers (Bottom of Page)"/>
        <w:docPartUnique/>
      </w:docPartObj>
    </w:sdtPr>
    <w:sdtEndPr>
      <w:rPr>
        <w:noProof/>
      </w:rPr>
    </w:sdtEndPr>
    <w:sdtContent>
      <w:p w:rsidR="0079328A" w:rsidRDefault="0079328A">
        <w:pPr>
          <w:pStyle w:val="Footer"/>
          <w:jc w:val="center"/>
        </w:pPr>
        <w:r>
          <w:fldChar w:fldCharType="begin"/>
        </w:r>
        <w:r>
          <w:instrText xml:space="preserve"> PAGE   \* MERGEFORMAT </w:instrText>
        </w:r>
        <w:r>
          <w:fldChar w:fldCharType="separate"/>
        </w:r>
        <w:r w:rsidR="001B32EA">
          <w:rPr>
            <w:noProof/>
          </w:rPr>
          <w:t>1</w:t>
        </w:r>
        <w:r>
          <w:rPr>
            <w:noProof/>
          </w:rPr>
          <w:fldChar w:fldCharType="end"/>
        </w:r>
      </w:p>
    </w:sdtContent>
  </w:sdt>
  <w:p w:rsidR="0079328A" w:rsidRDefault="00793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433" w:rsidRDefault="009B2433" w:rsidP="0079328A">
      <w:pPr>
        <w:spacing w:after="0" w:line="240" w:lineRule="auto"/>
      </w:pPr>
      <w:r>
        <w:separator/>
      </w:r>
    </w:p>
  </w:footnote>
  <w:footnote w:type="continuationSeparator" w:id="0">
    <w:p w:rsidR="009B2433" w:rsidRDefault="009B2433" w:rsidP="00793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4ED3"/>
    <w:multiLevelType w:val="hybridMultilevel"/>
    <w:tmpl w:val="7D98CA38"/>
    <w:lvl w:ilvl="0" w:tplc="E822FFA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49439F"/>
    <w:multiLevelType w:val="hybridMultilevel"/>
    <w:tmpl w:val="B73ADDB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83971"/>
    <w:multiLevelType w:val="hybridMultilevel"/>
    <w:tmpl w:val="BAC81978"/>
    <w:lvl w:ilvl="0" w:tplc="E822FFA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6" w15:restartNumberingAfterBreak="0">
    <w:nsid w:val="12161491"/>
    <w:multiLevelType w:val="hybridMultilevel"/>
    <w:tmpl w:val="871A6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BD4E23"/>
    <w:multiLevelType w:val="hybridMultilevel"/>
    <w:tmpl w:val="C84EE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9528D8"/>
    <w:multiLevelType w:val="hybridMultilevel"/>
    <w:tmpl w:val="50C872E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E00A6"/>
    <w:multiLevelType w:val="multilevel"/>
    <w:tmpl w:val="C84EE990"/>
    <w:styleLink w:val="Style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28E469B3"/>
    <w:multiLevelType w:val="hybridMultilevel"/>
    <w:tmpl w:val="987426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D81606C"/>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84FD2"/>
    <w:multiLevelType w:val="hybridMultilevel"/>
    <w:tmpl w:val="C64021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0613F97"/>
    <w:multiLevelType w:val="hybridMultilevel"/>
    <w:tmpl w:val="663442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B44DE1"/>
    <w:multiLevelType w:val="hybridMultilevel"/>
    <w:tmpl w:val="0BE80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15:restartNumberingAfterBreak="0">
    <w:nsid w:val="3B850B0D"/>
    <w:multiLevelType w:val="multilevel"/>
    <w:tmpl w:val="60D8C6E8"/>
    <w:lvl w:ilvl="0">
      <w:start w:val="1"/>
      <w:numFmt w:val="bullet"/>
      <w:lvlText w:val=""/>
      <w:lvlJc w:val="left"/>
      <w:pPr>
        <w:ind w:left="360" w:firstLine="0"/>
      </w:pPr>
      <w:rPr>
        <w:rFonts w:ascii="Symbol" w:hAnsi="Symbol" w:hint="default"/>
        <w:b/>
      </w:rPr>
    </w:lvl>
    <w:lvl w:ilvl="1">
      <w:start w:val="1"/>
      <w:numFmt w:val="decimal"/>
      <w:lvlText w:val="%2."/>
      <w:lvlJc w:val="left"/>
      <w:pPr>
        <w:ind w:left="1080" w:firstLine="0"/>
      </w:pPr>
      <w:rPr>
        <w:rFonts w:hint="default"/>
      </w:rPr>
    </w:lvl>
    <w:lvl w:ilvl="2">
      <w:start w:val="1"/>
      <w:numFmt w:val="decimal"/>
      <w:lvlText w:val="%3."/>
      <w:lvlJc w:val="left"/>
      <w:pPr>
        <w:ind w:left="1800" w:firstLine="0"/>
      </w:pPr>
      <w:rPr>
        <w:rFonts w:hint="default"/>
      </w:rPr>
    </w:lvl>
    <w:lvl w:ilvl="3">
      <w:start w:val="1"/>
      <w:numFmt w:val="lowerLetter"/>
      <w:lvlText w:val="%4)"/>
      <w:lvlJc w:val="left"/>
      <w:pPr>
        <w:ind w:left="2520" w:firstLine="0"/>
      </w:pPr>
      <w:rPr>
        <w:rFonts w:hint="default"/>
      </w:rPr>
    </w:lvl>
    <w:lvl w:ilvl="4">
      <w:start w:val="1"/>
      <w:numFmt w:val="decimal"/>
      <w:lvlText w:val="(%5)"/>
      <w:lvlJc w:val="left"/>
      <w:pPr>
        <w:ind w:left="324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18" w15:restartNumberingAfterBreak="0">
    <w:nsid w:val="3C7B7713"/>
    <w:multiLevelType w:val="hybridMultilevel"/>
    <w:tmpl w:val="C54ED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CD6291E"/>
    <w:multiLevelType w:val="hybridMultilevel"/>
    <w:tmpl w:val="4AA2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5534427"/>
    <w:multiLevelType w:val="multilevel"/>
    <w:tmpl w:val="4A7E55E0"/>
    <w:numStyleLink w:val="Style1"/>
  </w:abstractNum>
  <w:abstractNum w:abstractNumId="21"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4FEA1D30"/>
    <w:multiLevelType w:val="hybridMultilevel"/>
    <w:tmpl w:val="49DCEBBA"/>
    <w:lvl w:ilvl="0" w:tplc="A62ED920">
      <w:start w:val="3"/>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6" w15:restartNumberingAfterBreak="0">
    <w:nsid w:val="52401F4A"/>
    <w:multiLevelType w:val="hybridMultilevel"/>
    <w:tmpl w:val="08421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4A2244C"/>
    <w:multiLevelType w:val="multilevel"/>
    <w:tmpl w:val="C84EE990"/>
    <w:numStyleLink w:val="Style2"/>
  </w:abstractNum>
  <w:abstractNum w:abstractNumId="28"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87E72DA"/>
    <w:multiLevelType w:val="hybridMultilevel"/>
    <w:tmpl w:val="523E7FE2"/>
    <w:lvl w:ilvl="0" w:tplc="13E243A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488514A"/>
    <w:multiLevelType w:val="multilevel"/>
    <w:tmpl w:val="60D8C6E8"/>
    <w:lvl w:ilvl="0">
      <w:start w:val="1"/>
      <w:numFmt w:val="bullet"/>
      <w:lvlText w:val=""/>
      <w:lvlJc w:val="left"/>
      <w:pPr>
        <w:ind w:left="270" w:firstLine="0"/>
      </w:pPr>
      <w:rPr>
        <w:rFonts w:ascii="Symbol" w:hAnsi="Symbol" w:hint="default"/>
        <w:b/>
      </w:rPr>
    </w:lvl>
    <w:lvl w:ilvl="1">
      <w:start w:val="1"/>
      <w:numFmt w:val="decimal"/>
      <w:lvlText w:val="%2."/>
      <w:lvlJc w:val="left"/>
      <w:pPr>
        <w:ind w:left="990" w:firstLine="0"/>
      </w:pPr>
      <w:rPr>
        <w:rFonts w:hint="default"/>
      </w:rPr>
    </w:lvl>
    <w:lvl w:ilvl="2">
      <w:start w:val="1"/>
      <w:numFmt w:val="decimal"/>
      <w:lvlText w:val="%3."/>
      <w:lvlJc w:val="left"/>
      <w:pPr>
        <w:ind w:left="1710" w:firstLine="0"/>
      </w:pPr>
      <w:rPr>
        <w:rFonts w:hint="default"/>
      </w:rPr>
    </w:lvl>
    <w:lvl w:ilvl="3">
      <w:start w:val="1"/>
      <w:numFmt w:val="lowerLetter"/>
      <w:lvlText w:val="%4)"/>
      <w:lvlJc w:val="left"/>
      <w:pPr>
        <w:ind w:left="2430" w:firstLine="0"/>
      </w:pPr>
      <w:rPr>
        <w:rFonts w:hint="default"/>
      </w:rPr>
    </w:lvl>
    <w:lvl w:ilvl="4">
      <w:start w:val="1"/>
      <w:numFmt w:val="decimal"/>
      <w:lvlText w:val="(%5)"/>
      <w:lvlJc w:val="left"/>
      <w:pPr>
        <w:ind w:left="3150" w:firstLine="0"/>
      </w:pPr>
      <w:rPr>
        <w:rFonts w:hint="default"/>
      </w:rPr>
    </w:lvl>
    <w:lvl w:ilvl="5">
      <w:start w:val="1"/>
      <w:numFmt w:val="lowerLetter"/>
      <w:lvlText w:val="(%6)"/>
      <w:lvlJc w:val="left"/>
      <w:pPr>
        <w:ind w:left="3870" w:firstLine="0"/>
      </w:pPr>
      <w:rPr>
        <w:rFonts w:hint="default"/>
      </w:rPr>
    </w:lvl>
    <w:lvl w:ilvl="6">
      <w:start w:val="1"/>
      <w:numFmt w:val="lowerRoman"/>
      <w:lvlText w:val="(%7)"/>
      <w:lvlJc w:val="left"/>
      <w:pPr>
        <w:ind w:left="4590" w:firstLine="0"/>
      </w:pPr>
      <w:rPr>
        <w:rFonts w:hint="default"/>
      </w:rPr>
    </w:lvl>
    <w:lvl w:ilvl="7">
      <w:start w:val="1"/>
      <w:numFmt w:val="lowerLetter"/>
      <w:lvlText w:val="(%8)"/>
      <w:lvlJc w:val="left"/>
      <w:pPr>
        <w:ind w:left="5310" w:firstLine="0"/>
      </w:pPr>
      <w:rPr>
        <w:rFonts w:hint="default"/>
      </w:rPr>
    </w:lvl>
    <w:lvl w:ilvl="8">
      <w:start w:val="1"/>
      <w:numFmt w:val="lowerRoman"/>
      <w:lvlText w:val="(%9)"/>
      <w:lvlJc w:val="left"/>
      <w:pPr>
        <w:ind w:left="6030" w:firstLine="0"/>
      </w:pPr>
      <w:rPr>
        <w:rFonts w:hint="default"/>
      </w:rPr>
    </w:lvl>
  </w:abstractNum>
  <w:abstractNum w:abstractNumId="31" w15:restartNumberingAfterBreak="0">
    <w:nsid w:val="767F289C"/>
    <w:multiLevelType w:val="hybridMultilevel"/>
    <w:tmpl w:val="3C2AA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6C53490"/>
    <w:multiLevelType w:val="multilevel"/>
    <w:tmpl w:val="D43A36E0"/>
    <w:lvl w:ilvl="0">
      <w:start w:val="3"/>
      <w:numFmt w:val="upperLetter"/>
      <w:lvlText w:val="%1."/>
      <w:lvlJc w:val="left"/>
      <w:pPr>
        <w:ind w:left="270" w:firstLine="0"/>
      </w:pPr>
      <w:rPr>
        <w:rFonts w:hint="default"/>
        <w:b/>
      </w:rPr>
    </w:lvl>
    <w:lvl w:ilvl="1">
      <w:start w:val="1"/>
      <w:numFmt w:val="decimal"/>
      <w:lvlText w:val="%2."/>
      <w:lvlJc w:val="left"/>
      <w:pPr>
        <w:ind w:left="540" w:firstLine="0"/>
      </w:pPr>
      <w:rPr>
        <w:rFonts w:hint="default"/>
      </w:rPr>
    </w:lvl>
    <w:lvl w:ilvl="2">
      <w:start w:val="1"/>
      <w:numFmt w:val="decimal"/>
      <w:lvlText w:val="%3."/>
      <w:lvlJc w:val="left"/>
      <w:pPr>
        <w:ind w:left="1620" w:firstLine="0"/>
      </w:pPr>
      <w:rPr>
        <w:rFonts w:hint="default"/>
      </w:rPr>
    </w:lvl>
    <w:lvl w:ilvl="3">
      <w:start w:val="1"/>
      <w:numFmt w:val="lowerLetter"/>
      <w:lvlText w:val="%4)"/>
      <w:lvlJc w:val="left"/>
      <w:pPr>
        <w:ind w:left="2340" w:firstLine="0"/>
      </w:pPr>
      <w:rPr>
        <w:rFonts w:hint="default"/>
      </w:rPr>
    </w:lvl>
    <w:lvl w:ilvl="4">
      <w:start w:val="1"/>
      <w:numFmt w:val="decimal"/>
      <w:lvlText w:val="(%5)"/>
      <w:lvlJc w:val="left"/>
      <w:pPr>
        <w:ind w:left="3060" w:firstLine="0"/>
      </w:pPr>
      <w:rPr>
        <w:rFonts w:hint="default"/>
      </w:rPr>
    </w:lvl>
    <w:lvl w:ilvl="5">
      <w:start w:val="1"/>
      <w:numFmt w:val="lowerLetter"/>
      <w:lvlText w:val="(%6)"/>
      <w:lvlJc w:val="left"/>
      <w:pPr>
        <w:ind w:left="3780" w:firstLine="0"/>
      </w:pPr>
      <w:rPr>
        <w:rFonts w:hint="default"/>
      </w:rPr>
    </w:lvl>
    <w:lvl w:ilvl="6">
      <w:start w:val="1"/>
      <w:numFmt w:val="lowerRoman"/>
      <w:lvlText w:val="(%7)"/>
      <w:lvlJc w:val="left"/>
      <w:pPr>
        <w:ind w:left="4500" w:firstLine="0"/>
      </w:pPr>
      <w:rPr>
        <w:rFonts w:hint="default"/>
      </w:rPr>
    </w:lvl>
    <w:lvl w:ilvl="7">
      <w:start w:val="1"/>
      <w:numFmt w:val="lowerLetter"/>
      <w:lvlText w:val="(%8)"/>
      <w:lvlJc w:val="left"/>
      <w:pPr>
        <w:ind w:left="5220" w:firstLine="0"/>
      </w:pPr>
      <w:rPr>
        <w:rFonts w:hint="default"/>
      </w:rPr>
    </w:lvl>
    <w:lvl w:ilvl="8">
      <w:start w:val="1"/>
      <w:numFmt w:val="lowerRoman"/>
      <w:lvlText w:val="(%9)"/>
      <w:lvlJc w:val="left"/>
      <w:pPr>
        <w:ind w:left="5940" w:firstLine="0"/>
      </w:pPr>
      <w:rPr>
        <w:rFonts w:hint="default"/>
      </w:rPr>
    </w:lvl>
  </w:abstractNum>
  <w:abstractNum w:abstractNumId="33"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79D41342"/>
    <w:multiLevelType w:val="hybridMultilevel"/>
    <w:tmpl w:val="E6780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C3B2BC9"/>
    <w:multiLevelType w:val="hybridMultilevel"/>
    <w:tmpl w:val="182A8B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6"/>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23"/>
  </w:num>
  <w:num w:numId="7">
    <w:abstractNumId w:val="24"/>
  </w:num>
  <w:num w:numId="8">
    <w:abstractNumId w:val="11"/>
  </w:num>
  <w:num w:numId="9">
    <w:abstractNumId w:val="2"/>
  </w:num>
  <w:num w:numId="10">
    <w:abstractNumId w:val="28"/>
  </w:num>
  <w:num w:numId="11">
    <w:abstractNumId w:val="21"/>
  </w:num>
  <w:num w:numId="12">
    <w:abstractNumId w:val="32"/>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abstractNumId w:val="32"/>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abstractNumId w:val="17"/>
  </w:num>
  <w:num w:numId="15">
    <w:abstractNumId w:val="30"/>
  </w:num>
  <w:num w:numId="16">
    <w:abstractNumId w:val="8"/>
  </w:num>
  <w:num w:numId="17">
    <w:abstractNumId w:val="14"/>
  </w:num>
  <w:num w:numId="18">
    <w:abstractNumId w:val="7"/>
  </w:num>
  <w:num w:numId="19">
    <w:abstractNumId w:val="4"/>
  </w:num>
  <w:num w:numId="20">
    <w:abstractNumId w:val="33"/>
  </w:num>
  <w:num w:numId="21">
    <w:abstractNumId w:val="22"/>
  </w:num>
  <w:num w:numId="22">
    <w:abstractNumId w:val="25"/>
  </w:num>
  <w:num w:numId="23">
    <w:abstractNumId w:val="20"/>
  </w:num>
  <w:num w:numId="24">
    <w:abstractNumId w:val="12"/>
  </w:num>
  <w:num w:numId="25">
    <w:abstractNumId w:val="10"/>
  </w:num>
  <w:num w:numId="26">
    <w:abstractNumId w:val="27"/>
  </w:num>
  <w:num w:numId="27">
    <w:abstractNumId w:val="29"/>
  </w:num>
  <w:num w:numId="28">
    <w:abstractNumId w:val="1"/>
  </w:num>
  <w:num w:numId="29">
    <w:abstractNumId w:val="31"/>
  </w:num>
  <w:num w:numId="30">
    <w:abstractNumId w:val="6"/>
  </w:num>
  <w:num w:numId="31">
    <w:abstractNumId w:val="18"/>
  </w:num>
  <w:num w:numId="32">
    <w:abstractNumId w:val="34"/>
  </w:num>
  <w:num w:numId="33">
    <w:abstractNumId w:val="19"/>
  </w:num>
  <w:num w:numId="34">
    <w:abstractNumId w:val="3"/>
  </w:num>
  <w:num w:numId="35">
    <w:abstractNumId w:val="0"/>
  </w:num>
  <w:num w:numId="36">
    <w:abstractNumId w:val="26"/>
  </w:num>
  <w:num w:numId="37">
    <w:abstractNumId w:val="15"/>
  </w:num>
  <w:num w:numId="38">
    <w:abstractNumId w:val="35"/>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C3"/>
    <w:rsid w:val="000007E8"/>
    <w:rsid w:val="000061CE"/>
    <w:rsid w:val="000213FB"/>
    <w:rsid w:val="00023EA6"/>
    <w:rsid w:val="00045234"/>
    <w:rsid w:val="00051B3E"/>
    <w:rsid w:val="0007302F"/>
    <w:rsid w:val="000B6F9D"/>
    <w:rsid w:val="000F64FD"/>
    <w:rsid w:val="001012CC"/>
    <w:rsid w:val="00103876"/>
    <w:rsid w:val="0011007A"/>
    <w:rsid w:val="00110DE7"/>
    <w:rsid w:val="00136C7C"/>
    <w:rsid w:val="001410A5"/>
    <w:rsid w:val="001645E6"/>
    <w:rsid w:val="001704EC"/>
    <w:rsid w:val="001879AD"/>
    <w:rsid w:val="001A0393"/>
    <w:rsid w:val="001B32EA"/>
    <w:rsid w:val="001E223C"/>
    <w:rsid w:val="001F1C7C"/>
    <w:rsid w:val="001F2723"/>
    <w:rsid w:val="001F30C2"/>
    <w:rsid w:val="001F5DFB"/>
    <w:rsid w:val="001F63D4"/>
    <w:rsid w:val="002109A6"/>
    <w:rsid w:val="0023264E"/>
    <w:rsid w:val="00265E77"/>
    <w:rsid w:val="002816CC"/>
    <w:rsid w:val="002B6138"/>
    <w:rsid w:val="002C5835"/>
    <w:rsid w:val="002D1E66"/>
    <w:rsid w:val="002E008F"/>
    <w:rsid w:val="00324973"/>
    <w:rsid w:val="00382173"/>
    <w:rsid w:val="003B073F"/>
    <w:rsid w:val="003C39CF"/>
    <w:rsid w:val="003D4102"/>
    <w:rsid w:val="003E68B9"/>
    <w:rsid w:val="003F50DF"/>
    <w:rsid w:val="00400901"/>
    <w:rsid w:val="00404538"/>
    <w:rsid w:val="00404EF8"/>
    <w:rsid w:val="00424DCE"/>
    <w:rsid w:val="00440C5B"/>
    <w:rsid w:val="00463968"/>
    <w:rsid w:val="0046499F"/>
    <w:rsid w:val="00466F59"/>
    <w:rsid w:val="00474744"/>
    <w:rsid w:val="004829FE"/>
    <w:rsid w:val="004845AE"/>
    <w:rsid w:val="00484C28"/>
    <w:rsid w:val="004856D1"/>
    <w:rsid w:val="00497966"/>
    <w:rsid w:val="00511E18"/>
    <w:rsid w:val="00513014"/>
    <w:rsid w:val="00546B75"/>
    <w:rsid w:val="00560736"/>
    <w:rsid w:val="00570508"/>
    <w:rsid w:val="005935C7"/>
    <w:rsid w:val="005C08C3"/>
    <w:rsid w:val="005C0B02"/>
    <w:rsid w:val="005C74F1"/>
    <w:rsid w:val="005D24D2"/>
    <w:rsid w:val="005D7431"/>
    <w:rsid w:val="005F5491"/>
    <w:rsid w:val="00604EB2"/>
    <w:rsid w:val="006368D5"/>
    <w:rsid w:val="00685EEA"/>
    <w:rsid w:val="006A2CC3"/>
    <w:rsid w:val="006B3B32"/>
    <w:rsid w:val="006E2CA2"/>
    <w:rsid w:val="00752CE4"/>
    <w:rsid w:val="007849AD"/>
    <w:rsid w:val="0079121F"/>
    <w:rsid w:val="0079328A"/>
    <w:rsid w:val="007A2AFF"/>
    <w:rsid w:val="007C6607"/>
    <w:rsid w:val="007E4562"/>
    <w:rsid w:val="007F567C"/>
    <w:rsid w:val="00832788"/>
    <w:rsid w:val="00833C21"/>
    <w:rsid w:val="00860D26"/>
    <w:rsid w:val="008A6000"/>
    <w:rsid w:val="008B4755"/>
    <w:rsid w:val="008B4D2E"/>
    <w:rsid w:val="008B60B7"/>
    <w:rsid w:val="008D4893"/>
    <w:rsid w:val="008F7E93"/>
    <w:rsid w:val="00907534"/>
    <w:rsid w:val="0091369E"/>
    <w:rsid w:val="00923CA3"/>
    <w:rsid w:val="00930AAA"/>
    <w:rsid w:val="00933CE7"/>
    <w:rsid w:val="00945AB0"/>
    <w:rsid w:val="009500AF"/>
    <w:rsid w:val="00974F07"/>
    <w:rsid w:val="009A25F1"/>
    <w:rsid w:val="009B2433"/>
    <w:rsid w:val="009C45A5"/>
    <w:rsid w:val="009D39E2"/>
    <w:rsid w:val="009E5F60"/>
    <w:rsid w:val="009F1844"/>
    <w:rsid w:val="009F2F06"/>
    <w:rsid w:val="009F2FDB"/>
    <w:rsid w:val="00A15180"/>
    <w:rsid w:val="00A23191"/>
    <w:rsid w:val="00A232DA"/>
    <w:rsid w:val="00A37B39"/>
    <w:rsid w:val="00A43D13"/>
    <w:rsid w:val="00A45EC4"/>
    <w:rsid w:val="00A46675"/>
    <w:rsid w:val="00AE31D9"/>
    <w:rsid w:val="00AF2191"/>
    <w:rsid w:val="00B12E0E"/>
    <w:rsid w:val="00B27680"/>
    <w:rsid w:val="00B318EB"/>
    <w:rsid w:val="00B606EB"/>
    <w:rsid w:val="00BD064C"/>
    <w:rsid w:val="00BD3D74"/>
    <w:rsid w:val="00BE0F1B"/>
    <w:rsid w:val="00BF4A95"/>
    <w:rsid w:val="00C35174"/>
    <w:rsid w:val="00C46F8B"/>
    <w:rsid w:val="00C52CF1"/>
    <w:rsid w:val="00C77134"/>
    <w:rsid w:val="00CC20EB"/>
    <w:rsid w:val="00CD735D"/>
    <w:rsid w:val="00CF1B2E"/>
    <w:rsid w:val="00D6796B"/>
    <w:rsid w:val="00D72836"/>
    <w:rsid w:val="00D730B1"/>
    <w:rsid w:val="00D750D8"/>
    <w:rsid w:val="00D86D05"/>
    <w:rsid w:val="00DB2301"/>
    <w:rsid w:val="00DB2731"/>
    <w:rsid w:val="00DD38E1"/>
    <w:rsid w:val="00DE28D5"/>
    <w:rsid w:val="00E21815"/>
    <w:rsid w:val="00E6121E"/>
    <w:rsid w:val="00E81C90"/>
    <w:rsid w:val="00EC6B38"/>
    <w:rsid w:val="00ED1842"/>
    <w:rsid w:val="00F17742"/>
    <w:rsid w:val="00F43E96"/>
    <w:rsid w:val="00F44D7E"/>
    <w:rsid w:val="00F75C29"/>
    <w:rsid w:val="00F84483"/>
    <w:rsid w:val="00F93A48"/>
    <w:rsid w:val="00FE13D5"/>
    <w:rsid w:val="00FF26F0"/>
    <w:rsid w:val="00FF3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A00BB6-D397-428B-A10C-67E52C76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paragraph" w:styleId="NormalWeb">
    <w:name w:val="Normal (Web)"/>
    <w:basedOn w:val="Normal"/>
    <w:uiPriority w:val="99"/>
    <w:unhideWhenUsed/>
    <w:rsid w:val="00685EEA"/>
    <w:pPr>
      <w:spacing w:before="100" w:beforeAutospacing="1" w:after="100" w:afterAutospacing="1" w:line="240" w:lineRule="auto"/>
      <w:ind w:firstLine="480"/>
    </w:pPr>
    <w:rPr>
      <w:rFonts w:ascii="Times New Roman" w:eastAsia="Times New Roman" w:hAnsi="Times New Roman" w:cs="Times New Roman"/>
      <w:sz w:val="24"/>
      <w:szCs w:val="24"/>
    </w:rPr>
  </w:style>
  <w:style w:type="numbering" w:customStyle="1" w:styleId="Style2">
    <w:name w:val="Style2"/>
    <w:uiPriority w:val="99"/>
    <w:rsid w:val="002C5835"/>
    <w:pPr>
      <w:numPr>
        <w:numId w:val="25"/>
      </w:numPr>
    </w:pPr>
  </w:style>
  <w:style w:type="character" w:styleId="FollowedHyperlink">
    <w:name w:val="FollowedHyperlink"/>
    <w:basedOn w:val="DefaultParagraphFont"/>
    <w:uiPriority w:val="99"/>
    <w:semiHidden/>
    <w:unhideWhenUsed/>
    <w:rsid w:val="00BE0F1B"/>
    <w:rPr>
      <w:color w:val="800080" w:themeColor="followedHyperlink"/>
      <w:u w:val="single"/>
    </w:rPr>
  </w:style>
  <w:style w:type="character" w:customStyle="1" w:styleId="UnresolvedMention1">
    <w:name w:val="Unresolved Mention1"/>
    <w:basedOn w:val="DefaultParagraphFont"/>
    <w:uiPriority w:val="99"/>
    <w:semiHidden/>
    <w:unhideWhenUsed/>
    <w:rsid w:val="00BE0F1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083815">
      <w:bodyDiv w:val="1"/>
      <w:marLeft w:val="0"/>
      <w:marRight w:val="0"/>
      <w:marTop w:val="30"/>
      <w:marBottom w:val="750"/>
      <w:divBdr>
        <w:top w:val="none" w:sz="0" w:space="0" w:color="auto"/>
        <w:left w:val="none" w:sz="0" w:space="0" w:color="auto"/>
        <w:bottom w:val="none" w:sz="0" w:space="0" w:color="auto"/>
        <w:right w:val="none" w:sz="0" w:space="0" w:color="auto"/>
      </w:divBdr>
      <w:divsChild>
        <w:div w:id="1074863820">
          <w:marLeft w:val="0"/>
          <w:marRight w:val="0"/>
          <w:marTop w:val="0"/>
          <w:marBottom w:val="0"/>
          <w:divBdr>
            <w:top w:val="none" w:sz="0" w:space="0" w:color="auto"/>
            <w:left w:val="none" w:sz="0" w:space="0" w:color="auto"/>
            <w:bottom w:val="none" w:sz="0" w:space="0" w:color="auto"/>
            <w:right w:val="none" w:sz="0" w:space="0" w:color="auto"/>
          </w:divBdr>
        </w:div>
      </w:divsChild>
    </w:div>
    <w:div w:id="667487100">
      <w:bodyDiv w:val="1"/>
      <w:marLeft w:val="0"/>
      <w:marRight w:val="0"/>
      <w:marTop w:val="30"/>
      <w:marBottom w:val="750"/>
      <w:divBdr>
        <w:top w:val="none" w:sz="0" w:space="0" w:color="auto"/>
        <w:left w:val="none" w:sz="0" w:space="0" w:color="auto"/>
        <w:bottom w:val="none" w:sz="0" w:space="0" w:color="auto"/>
        <w:right w:val="none" w:sz="0" w:space="0" w:color="auto"/>
      </w:divBdr>
      <w:divsChild>
        <w:div w:id="1009678651">
          <w:marLeft w:val="0"/>
          <w:marRight w:val="0"/>
          <w:marTop w:val="0"/>
          <w:marBottom w:val="0"/>
          <w:divBdr>
            <w:top w:val="none" w:sz="0" w:space="0" w:color="auto"/>
            <w:left w:val="none" w:sz="0" w:space="0" w:color="auto"/>
            <w:bottom w:val="none" w:sz="0" w:space="0" w:color="auto"/>
            <w:right w:val="none" w:sz="0" w:space="0" w:color="auto"/>
          </w:divBdr>
        </w:div>
      </w:divsChild>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789281104">
      <w:bodyDiv w:val="1"/>
      <w:marLeft w:val="0"/>
      <w:marRight w:val="0"/>
      <w:marTop w:val="30"/>
      <w:marBottom w:val="750"/>
      <w:divBdr>
        <w:top w:val="none" w:sz="0" w:space="0" w:color="auto"/>
        <w:left w:val="none" w:sz="0" w:space="0" w:color="auto"/>
        <w:bottom w:val="none" w:sz="0" w:space="0" w:color="auto"/>
        <w:right w:val="none" w:sz="0" w:space="0" w:color="auto"/>
      </w:divBdr>
      <w:divsChild>
        <w:div w:id="988439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web/grants/applicants/organization-registration.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web/grants/applicants/apply-for-grant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edgov.dnb.com/webform" TargetMode="External"/><Relationship Id="rId5" Type="http://schemas.openxmlformats.org/officeDocument/2006/relationships/numbering" Target="numbering.xml"/><Relationship Id="rId15" Type="http://schemas.openxmlformats.org/officeDocument/2006/relationships/hyperlink" Target="mailto:Grant.Program.Office@irs.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s.gov/Individuals/Single-Year-VITA-Grant-Recipi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A385F6B4737D49845D30423C63BBE5" ma:contentTypeVersion="5" ma:contentTypeDescription="Create a new document." ma:contentTypeScope="" ma:versionID="19ff80ea8d0fc28c6ae752eb0b6853d1">
  <xsd:schema xmlns:xsd="http://www.w3.org/2001/XMLSchema" xmlns:xs="http://www.w3.org/2001/XMLSchema" xmlns:p="http://schemas.microsoft.com/office/2006/metadata/properties" targetNamespace="http://schemas.microsoft.com/office/2006/metadata/properties" ma:root="true" ma:fieldsID="f1a82f06c22c89f3d86a4c0538cd21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DBFC2-6FDB-4C00-B7D7-3A9459851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223EEE1-8294-4E3A-83F9-2841442BDDAD}">
  <ds:schemaRefs>
    <ds:schemaRef ds:uri="http://schemas.microsoft.com/sharepoint/v3/contenttype/forms"/>
  </ds:schemaRefs>
</ds:datastoreItem>
</file>

<file path=customXml/itemProps3.xml><?xml version="1.0" encoding="utf-8"?>
<ds:datastoreItem xmlns:ds="http://schemas.openxmlformats.org/officeDocument/2006/customXml" ds:itemID="{784F7F15-AF3E-4973-90B5-BA2D06E54C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F9F641-033E-4033-B288-45A55C80B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Debra J</dc:creator>
  <cp:lastModifiedBy>Alley Sharon L</cp:lastModifiedBy>
  <cp:revision>2</cp:revision>
  <cp:lastPrinted>2015-02-12T00:12:00Z</cp:lastPrinted>
  <dcterms:created xsi:type="dcterms:W3CDTF">2018-04-26T13:29:00Z</dcterms:created>
  <dcterms:modified xsi:type="dcterms:W3CDTF">2018-04-26T13:29:00Z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0x010100A2A385F6B4737D49845D30423C63BBE5</vt:lpwstr>
  </property>
</Properties>
</file>