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30157C">
        <w:t>ing LWCF Applications for FY201</w:t>
      </w:r>
      <w:r w:rsidR="006C2396">
        <w:t>7</w:t>
      </w:r>
    </w:p>
    <w:p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</w:p>
    <w:p w:rsidR="00885F39" w:rsidRDefault="00810795">
      <w:r>
        <w:t xml:space="preserve">* </w:t>
      </w:r>
      <w:r w:rsidR="00300DEE">
        <w:t>In FY1</w:t>
      </w:r>
      <w:r w:rsidR="006C2396">
        <w:t>7</w:t>
      </w:r>
      <w:r w:rsidR="00300DEE">
        <w:t xml:space="preserve"> there will be </w:t>
      </w:r>
      <w:r w:rsidR="006C2396">
        <w:t>three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B51FD7">
        <w:t>second</w:t>
      </w:r>
      <w:r w:rsidR="00300DEE">
        <w:t xml:space="preserve">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B51FD7">
        <w:t>April 28, 2017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should be submitted directly to your NPS Program Officer.</w:t>
      </w:r>
    </w:p>
    <w:p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:rsidR="005C3175" w:rsidRDefault="00DA58C5" w:rsidP="00384C60">
      <w:pPr>
        <w:pStyle w:val="ListParagraph"/>
        <w:numPr>
          <w:ilvl w:val="0"/>
          <w:numId w:val="2"/>
        </w:numPr>
      </w:pPr>
      <w:r>
        <w:t>The LWCF application site on Grants.gov contains fillable versions of the required standard forms so you do not need to upload printed</w:t>
      </w:r>
      <w:r w:rsidR="00300DEE">
        <w:t xml:space="preserve"> and scanned</w:t>
      </w:r>
      <w:r>
        <w:t xml:space="preserve"> versions.  Applications must </w:t>
      </w:r>
      <w:r>
        <w:lastRenderedPageBreak/>
        <w:t xml:space="preserve">include the </w:t>
      </w:r>
      <w:r w:rsidR="00FF75F9">
        <w:t>SF-424 plus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>
        <w:t>However, if your application is for development or renovation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>se (do not include indirect costs in the Construction budget)</w:t>
      </w:r>
      <w:r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3F02FD">
        <w:t xml:space="preserve">we made them 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should submit the other applicant elements such as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>Note that a signed project agreement is no longer needed as we have begun using NPS’ standard agreement form.</w:t>
      </w:r>
    </w:p>
    <w:p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 the initial period of performance for the grant</w:t>
      </w:r>
      <w:r>
        <w:t>.</w:t>
      </w:r>
    </w:p>
    <w:p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</w:t>
      </w:r>
      <w:proofErr w:type="gramStart"/>
      <w:r w:rsidR="005C3175">
        <w:t>be</w:t>
      </w:r>
      <w:proofErr w:type="gramEnd"/>
      <w:r w:rsidR="005C3175">
        <w:t xml:space="preserve"> entered.  If the project has been granted a waiver of retroactivity, the approval date should be used as the start date. </w:t>
      </w:r>
      <w:r w:rsidR="00300DEE">
        <w:t xml:space="preserve">  </w:t>
      </w:r>
      <w:r w:rsidR="00B51FD7">
        <w:t>Otherwise,</w:t>
      </w:r>
      <w:r w:rsidR="00300DEE">
        <w:t xml:space="preserve"> the grant start date will be </w:t>
      </w:r>
      <w:r w:rsidR="00B51FD7">
        <w:t>June</w:t>
      </w:r>
      <w:r w:rsidR="006C2396">
        <w:t xml:space="preserve"> 1, 2017</w:t>
      </w:r>
      <w:r w:rsidR="00300DEE">
        <w:t>.</w:t>
      </w:r>
      <w:r w:rsidR="00A31F5B">
        <w:t xml:space="preserve">  </w:t>
      </w:r>
    </w:p>
    <w:p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</w:t>
      </w:r>
      <w:bookmarkStart w:id="0" w:name="_GoBack"/>
      <w:bookmarkEnd w:id="0"/>
      <w:r w:rsidR="00856BF3">
        <w:t xml:space="preserve">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9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414D5E"/>
    <w:rsid w:val="004B4C50"/>
    <w:rsid w:val="00502592"/>
    <w:rsid w:val="00586DD1"/>
    <w:rsid w:val="005C3175"/>
    <w:rsid w:val="00613DEA"/>
    <w:rsid w:val="0066474E"/>
    <w:rsid w:val="006C2396"/>
    <w:rsid w:val="006C7C44"/>
    <w:rsid w:val="00702749"/>
    <w:rsid w:val="00810795"/>
    <w:rsid w:val="00856BF3"/>
    <w:rsid w:val="00885F39"/>
    <w:rsid w:val="00A31F5B"/>
    <w:rsid w:val="00A70C17"/>
    <w:rsid w:val="00AB308D"/>
    <w:rsid w:val="00AC5478"/>
    <w:rsid w:val="00B51FD7"/>
    <w:rsid w:val="00CA6B56"/>
    <w:rsid w:val="00CC67FA"/>
    <w:rsid w:val="00DA58C5"/>
    <w:rsid w:val="00EB5E29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emorgan</dc:creator>
  <cp:lastModifiedBy>Elisabeth Morgan Fondriest</cp:lastModifiedBy>
  <cp:revision>2</cp:revision>
  <dcterms:created xsi:type="dcterms:W3CDTF">2017-03-08T00:16:00Z</dcterms:created>
  <dcterms:modified xsi:type="dcterms:W3CDTF">2017-03-08T00:16:00Z</dcterms:modified>
</cp:coreProperties>
</file>