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6D49" w14:textId="5A66F05F" w:rsidR="00816ADD" w:rsidRDefault="0D5651A6" w:rsidP="0D5651A6">
      <w:pPr>
        <w:spacing w:line="240" w:lineRule="auto"/>
        <w:jc w:val="center"/>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U.S. DEPARTMENT OF STATE</w:t>
      </w:r>
      <w:r w:rsidRPr="0D5651A6">
        <w:rPr>
          <w:rFonts w:ascii="Times New Roman" w:eastAsia="Times New Roman" w:hAnsi="Times New Roman" w:cs="Times New Roman"/>
          <w:color w:val="000000" w:themeColor="text1"/>
          <w:sz w:val="24"/>
          <w:szCs w:val="24"/>
        </w:rPr>
        <w:t> </w:t>
      </w:r>
      <w:r w:rsidR="00816ADD">
        <w:br/>
      </w:r>
      <w:r w:rsidRPr="0D5651A6">
        <w:rPr>
          <w:rFonts w:ascii="Times New Roman" w:eastAsia="Times New Roman" w:hAnsi="Times New Roman" w:cs="Times New Roman"/>
          <w:color w:val="000000" w:themeColor="text1"/>
          <w:sz w:val="24"/>
          <w:szCs w:val="24"/>
        </w:rPr>
        <w:t>U.S. </w:t>
      </w:r>
      <w:r w:rsidRPr="0D5651A6">
        <w:rPr>
          <w:rFonts w:ascii="Times New Roman" w:eastAsia="Times New Roman" w:hAnsi="Times New Roman" w:cs="Times New Roman"/>
          <w:b/>
          <w:bCs/>
          <w:color w:val="000000" w:themeColor="text1"/>
          <w:sz w:val="24"/>
          <w:szCs w:val="24"/>
          <w:lang w:val="en-NZ"/>
        </w:rPr>
        <w:t>EMBASSY NEW ZEALAND, PUBLIC AFFAIRS SECTION</w:t>
      </w:r>
      <w:r w:rsidRPr="0D5651A6">
        <w:rPr>
          <w:rFonts w:ascii="Times New Roman" w:eastAsia="Times New Roman" w:hAnsi="Times New Roman" w:cs="Times New Roman"/>
          <w:color w:val="000000" w:themeColor="text1"/>
          <w:sz w:val="24"/>
          <w:szCs w:val="24"/>
        </w:rPr>
        <w:t> </w:t>
      </w:r>
    </w:p>
    <w:p w14:paraId="2358D91D" w14:textId="5BDF0B63" w:rsidR="00816ADD" w:rsidRDefault="0D5651A6" w:rsidP="0D5651A6">
      <w:pPr>
        <w:spacing w:line="240" w:lineRule="auto"/>
        <w:jc w:val="center"/>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Notice of Funding Opportunity</w:t>
      </w:r>
      <w:r w:rsidRPr="0D5651A6">
        <w:rPr>
          <w:rFonts w:ascii="Times New Roman" w:eastAsia="Times New Roman" w:hAnsi="Times New Roman" w:cs="Times New Roman"/>
          <w:color w:val="000000" w:themeColor="text1"/>
          <w:sz w:val="24"/>
          <w:szCs w:val="24"/>
        </w:rPr>
        <w:t> </w:t>
      </w:r>
    </w:p>
    <w:p w14:paraId="5E567BE8" w14:textId="0C4D9017" w:rsidR="00816ADD" w:rsidRDefault="0D5651A6" w:rsidP="0D5651A6">
      <w:pPr>
        <w:spacing w:line="240" w:lineRule="auto"/>
        <w:jc w:val="center"/>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This is the initial announcement of this funding opportunity.</w:t>
      </w:r>
      <w:r w:rsidRPr="0D5651A6">
        <w:rPr>
          <w:rFonts w:ascii="Times New Roman" w:eastAsia="Times New Roman" w:hAnsi="Times New Roman" w:cs="Times New Roman"/>
          <w:color w:val="000000" w:themeColor="text1"/>
          <w:sz w:val="24"/>
          <w:szCs w:val="24"/>
        </w:rPr>
        <w:t> </w:t>
      </w:r>
    </w:p>
    <w:p w14:paraId="5A8812A5" w14:textId="710A9DFE"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b/>
          <w:bCs/>
          <w:color w:val="000000" w:themeColor="text1"/>
          <w:sz w:val="24"/>
          <w:szCs w:val="24"/>
          <w:lang w:val="en-NZ"/>
        </w:rPr>
        <w:t>Funding Opportunity Title: </w:t>
      </w:r>
      <w:r w:rsidRPr="52FC0F5C">
        <w:rPr>
          <w:rFonts w:ascii="Calibri" w:eastAsia="Calibri" w:hAnsi="Calibri" w:cs="Calibri"/>
          <w:color w:val="000000" w:themeColor="text1"/>
          <w:sz w:val="24"/>
          <w:szCs w:val="24"/>
        </w:rPr>
        <w:t xml:space="preserve"> </w:t>
      </w:r>
      <w:r w:rsidRPr="52FC0F5C">
        <w:rPr>
          <w:rFonts w:ascii="Times New Roman" w:eastAsia="Times New Roman" w:hAnsi="Times New Roman" w:cs="Times New Roman"/>
          <w:color w:val="000000" w:themeColor="text1"/>
          <w:sz w:val="24"/>
          <w:szCs w:val="24"/>
          <w:lang w:val="en-NZ"/>
        </w:rPr>
        <w:t>Young Pacific Leaders 10-year Alumni Commemoration</w:t>
      </w:r>
      <w:r w:rsidR="00816ADD">
        <w:br/>
      </w:r>
      <w:r w:rsidRPr="52FC0F5C">
        <w:rPr>
          <w:rFonts w:ascii="Times New Roman" w:eastAsia="Times New Roman" w:hAnsi="Times New Roman" w:cs="Times New Roman"/>
          <w:color w:val="000000" w:themeColor="text1"/>
          <w:sz w:val="24"/>
          <w:szCs w:val="24"/>
          <w:lang w:val="en-NZ"/>
        </w:rPr>
        <w:t>Funding Opportunity Number: </w:t>
      </w:r>
      <w:r w:rsidRPr="52FC0F5C">
        <w:rPr>
          <w:rFonts w:ascii="Calibri" w:eastAsia="Calibri" w:hAnsi="Calibri" w:cs="Calibri"/>
          <w:color w:val="000000" w:themeColor="text1"/>
          <w:sz w:val="24"/>
          <w:szCs w:val="24"/>
        </w:rPr>
        <w:t xml:space="preserve"> </w:t>
      </w:r>
      <w:r w:rsidRPr="52FC0F5C">
        <w:rPr>
          <w:rFonts w:ascii="Times New Roman" w:eastAsia="Times New Roman" w:hAnsi="Times New Roman" w:cs="Times New Roman"/>
          <w:color w:val="000000" w:themeColor="text1"/>
          <w:sz w:val="24"/>
          <w:szCs w:val="24"/>
          <w:lang w:val="en-NZ"/>
        </w:rPr>
        <w:t>PAS-NEWZEALAND-2022-02</w:t>
      </w:r>
      <w:r w:rsidR="00816ADD">
        <w:br/>
      </w:r>
      <w:r w:rsidRPr="52FC0F5C">
        <w:rPr>
          <w:rFonts w:ascii="Times New Roman" w:eastAsia="Times New Roman" w:hAnsi="Times New Roman" w:cs="Times New Roman"/>
          <w:color w:val="000000" w:themeColor="text1"/>
          <w:sz w:val="24"/>
          <w:szCs w:val="24"/>
          <w:lang w:val="en-NZ"/>
        </w:rPr>
        <w:t>Application Deadline: </w:t>
      </w:r>
      <w:r w:rsidRPr="52FC0F5C">
        <w:rPr>
          <w:rFonts w:ascii="Calibri" w:eastAsia="Calibri" w:hAnsi="Calibri" w:cs="Calibri"/>
          <w:color w:val="000000" w:themeColor="text1"/>
          <w:sz w:val="24"/>
          <w:szCs w:val="24"/>
        </w:rPr>
        <w:t xml:space="preserve"> </w:t>
      </w:r>
      <w:r w:rsidRPr="52FC0F5C">
        <w:rPr>
          <w:rFonts w:ascii="Times New Roman" w:eastAsia="Times New Roman" w:hAnsi="Times New Roman" w:cs="Times New Roman"/>
          <w:color w:val="000000" w:themeColor="text1"/>
          <w:sz w:val="24"/>
          <w:szCs w:val="24"/>
          <w:lang w:val="en-NZ"/>
        </w:rPr>
        <w:t xml:space="preserve">Friday, August </w:t>
      </w:r>
      <w:r w:rsidR="00886891">
        <w:rPr>
          <w:rFonts w:ascii="Times New Roman" w:eastAsia="Times New Roman" w:hAnsi="Times New Roman" w:cs="Times New Roman"/>
          <w:color w:val="000000" w:themeColor="text1"/>
          <w:sz w:val="24"/>
          <w:szCs w:val="24"/>
          <w:lang w:val="en-NZ"/>
        </w:rPr>
        <w:t>13</w:t>
      </w:r>
      <w:r w:rsidRPr="52FC0F5C">
        <w:rPr>
          <w:rFonts w:ascii="Times New Roman" w:eastAsia="Times New Roman" w:hAnsi="Times New Roman" w:cs="Times New Roman"/>
          <w:color w:val="000000" w:themeColor="text1"/>
          <w:sz w:val="24"/>
          <w:szCs w:val="24"/>
          <w:lang w:val="en-NZ"/>
        </w:rPr>
        <w:t>, 2022 11:30 p.m. Eastern Standard Time</w:t>
      </w:r>
      <w:r w:rsidRPr="52FC0F5C">
        <w:rPr>
          <w:rFonts w:ascii="Times New Roman" w:eastAsia="Times New Roman" w:hAnsi="Times New Roman" w:cs="Times New Roman"/>
          <w:color w:val="000000" w:themeColor="text1"/>
          <w:sz w:val="24"/>
          <w:szCs w:val="24"/>
        </w:rPr>
        <w:t> </w:t>
      </w:r>
      <w:r w:rsidR="00816ADD">
        <w:br/>
      </w:r>
      <w:r w:rsidRPr="52FC0F5C">
        <w:rPr>
          <w:rFonts w:ascii="Times New Roman" w:eastAsia="Times New Roman" w:hAnsi="Times New Roman" w:cs="Times New Roman"/>
          <w:color w:val="000000" w:themeColor="text1"/>
          <w:sz w:val="24"/>
          <w:szCs w:val="24"/>
        </w:rPr>
        <w:t>Total Amount Available:</w:t>
      </w:r>
      <w:r w:rsidRPr="52FC0F5C">
        <w:rPr>
          <w:rFonts w:ascii="Calibri" w:eastAsia="Calibri" w:hAnsi="Calibri" w:cs="Calibri"/>
          <w:color w:val="000000" w:themeColor="text1"/>
          <w:sz w:val="24"/>
          <w:szCs w:val="24"/>
        </w:rPr>
        <w:t xml:space="preserve"> </w:t>
      </w:r>
      <w:r w:rsidRPr="52FC0F5C">
        <w:rPr>
          <w:rFonts w:ascii="Times New Roman" w:eastAsia="Times New Roman" w:hAnsi="Times New Roman" w:cs="Times New Roman"/>
          <w:color w:val="000000" w:themeColor="text1"/>
          <w:sz w:val="24"/>
          <w:szCs w:val="24"/>
          <w:lang w:val="en-NZ"/>
        </w:rPr>
        <w:t>$250,000, subject to availability of funds</w:t>
      </w:r>
      <w:r w:rsidRPr="52FC0F5C">
        <w:rPr>
          <w:rFonts w:ascii="Times New Roman" w:eastAsia="Times New Roman" w:hAnsi="Times New Roman" w:cs="Times New Roman"/>
          <w:color w:val="000000" w:themeColor="text1"/>
          <w:sz w:val="24"/>
          <w:szCs w:val="24"/>
        </w:rPr>
        <w:t> </w:t>
      </w:r>
    </w:p>
    <w:p w14:paraId="4F94398E" w14:textId="0CE4953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rPr>
        <w:t> </w:t>
      </w:r>
    </w:p>
    <w:p w14:paraId="6775B53D" w14:textId="0167D220"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A. PROJECT DESCRIPTION</w:t>
      </w:r>
      <w:r w:rsidRPr="0D5651A6">
        <w:rPr>
          <w:rFonts w:ascii="Times New Roman" w:eastAsia="Times New Roman" w:hAnsi="Times New Roman" w:cs="Times New Roman"/>
          <w:color w:val="000000" w:themeColor="text1"/>
          <w:sz w:val="24"/>
          <w:szCs w:val="24"/>
        </w:rPr>
        <w:t> </w:t>
      </w:r>
    </w:p>
    <w:p w14:paraId="302AD1F9" w14:textId="54D184E8" w:rsidR="00816ADD" w:rsidRDefault="0D5651A6" w:rsidP="52FC0F5C">
      <w:pPr>
        <w:spacing w:line="240" w:lineRule="auto"/>
        <w:rPr>
          <w:rFonts w:ascii="Times New Roman" w:eastAsia="Times New Roman" w:hAnsi="Times New Roman" w:cs="Times New Roman"/>
          <w:color w:val="000000" w:themeColor="text1"/>
          <w:sz w:val="24"/>
          <w:szCs w:val="24"/>
          <w:lang w:val="en-NZ"/>
        </w:rPr>
      </w:pPr>
      <w:r w:rsidRPr="52FC0F5C">
        <w:rPr>
          <w:rFonts w:ascii="Times New Roman" w:eastAsia="Times New Roman" w:hAnsi="Times New Roman" w:cs="Times New Roman"/>
          <w:color w:val="000000" w:themeColor="text1"/>
          <w:sz w:val="24"/>
          <w:szCs w:val="24"/>
        </w:rPr>
        <w:t xml:space="preserve">The U.S. Mission New Zealand Public Affairs Section (PAS) of the U.S. Department of State announces an open competition for organizations for a cooperative agreement to develop and implement a Young Pacific Leaders (YPL) Alumni Commemoration to mark the 10-year anniversary of the YPL program, pending the availability of funding. The engagement will primarily convene YPL program alumni who have participated in previous YPL conferences, small grants, exchange programs, and workshops. A secondary audience for the engagement is the YPL network of emerging leaders ages 20-35 </w:t>
      </w:r>
      <w:r w:rsidRPr="52FC0F5C">
        <w:rPr>
          <w:rFonts w:ascii="Times New Roman" w:eastAsia="Times New Roman" w:hAnsi="Times New Roman" w:cs="Times New Roman"/>
          <w:color w:val="000000" w:themeColor="text1"/>
          <w:sz w:val="24"/>
          <w:szCs w:val="24"/>
          <w:lang w:val="en-NZ"/>
        </w:rPr>
        <w:t>from across the Pacific region (see below for a list of participating countries). The alumni engagement should be planned to occur sometime between January-December 2023.</w:t>
      </w:r>
    </w:p>
    <w:p w14:paraId="0B16483C" w14:textId="590E5C93"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Program Objectives:</w:t>
      </w:r>
    </w:p>
    <w:p w14:paraId="17DC1D33" w14:textId="3B7DC12E" w:rsidR="00816ADD" w:rsidRDefault="0D5651A6" w:rsidP="4700C2F3">
      <w:pPr>
        <w:spacing w:line="240" w:lineRule="auto"/>
        <w:rPr>
          <w:rFonts w:ascii="Times New Roman" w:eastAsia="Times New Roman" w:hAnsi="Times New Roman" w:cs="Times New Roman"/>
          <w:color w:val="000000" w:themeColor="text1"/>
          <w:sz w:val="24"/>
          <w:szCs w:val="24"/>
        </w:rPr>
      </w:pPr>
      <w:r w:rsidRPr="4700C2F3">
        <w:rPr>
          <w:rFonts w:ascii="Times New Roman" w:eastAsia="Times New Roman" w:hAnsi="Times New Roman" w:cs="Times New Roman"/>
          <w:color w:val="000000" w:themeColor="text1"/>
          <w:sz w:val="24"/>
          <w:szCs w:val="24"/>
          <w:lang w:val="en-NZ"/>
        </w:rPr>
        <w:t>Young Pacific Leaders is the U.S. government’s signature initiative to engage with emerging leaders in the Pacific region. The program aims to create a network of young Pacific leaders who work across national borders and the four pillars of YPL – education, environment and resource management, civic engagement, and economic and social development – to solve common problems. Through a variety of programs and engagements, YPL seeks to build the leadership capabilities of youth in the region, strengthen ties between the United States and Pacific, and nurture a community of leaders who work across borders to solve shared issues.</w:t>
      </w:r>
    </w:p>
    <w:p w14:paraId="50728FCE" w14:textId="5E1F5CE7" w:rsidR="00816ADD" w:rsidRDefault="0D5651A6" w:rsidP="0D5651A6">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color w:val="000000" w:themeColor="text1"/>
          <w:sz w:val="24"/>
          <w:szCs w:val="24"/>
          <w:lang w:val="en-NZ"/>
        </w:rPr>
        <w:t>YPL is open to young leaders ages 20-35 who are both citizens and residents of the following countries: Australia, the Cook Islands, Fiji, the Federated States of Micronesia, the Islands of French Polynesia, Kiribati, the Marshall Islands, Nauru, New Caledonia, New Zealand, Niue, Palau, Papua New Guinea, Samoa, Solomon Islands, Tonga, Tuvalu, Vanuatu, Wallis and Futuna, and  U.S. partners from the American-affiliated Pacific including American Samoa, Guam, the Commonwealth of the Northern Mariana Islands, and Hawaii.</w:t>
      </w:r>
    </w:p>
    <w:p w14:paraId="1E09C2F4" w14:textId="2541667C" w:rsidR="4ABD2A14" w:rsidRDefault="4ABD2A14" w:rsidP="4ABD2A14">
      <w:pPr>
        <w:spacing w:line="240" w:lineRule="auto"/>
        <w:rPr>
          <w:rFonts w:ascii="Times New Roman" w:eastAsia="Times New Roman" w:hAnsi="Times New Roman" w:cs="Times New Roman"/>
          <w:color w:val="000000" w:themeColor="text1"/>
          <w:sz w:val="24"/>
          <w:szCs w:val="24"/>
          <w:lang w:val="en-NZ"/>
        </w:rPr>
      </w:pPr>
      <w:r w:rsidRPr="4ABD2A14">
        <w:rPr>
          <w:rFonts w:ascii="Times New Roman" w:eastAsia="Times New Roman" w:hAnsi="Times New Roman" w:cs="Times New Roman"/>
          <w:color w:val="000000" w:themeColor="text1"/>
          <w:sz w:val="24"/>
          <w:szCs w:val="24"/>
          <w:lang w:val="en-NZ"/>
        </w:rPr>
        <w:t>YPL programs have included conferences, regional workshops, exchange programs, small grants, and community service projects. There are just over 300 YPL alumni from these programs.</w:t>
      </w:r>
    </w:p>
    <w:p w14:paraId="0C0A1E0E" w14:textId="3B3E6E52" w:rsidR="00816ADD" w:rsidRDefault="0D5651A6" w:rsidP="4ABD2A14">
      <w:pPr>
        <w:spacing w:line="240" w:lineRule="auto"/>
        <w:rPr>
          <w:rFonts w:ascii="Times New Roman" w:eastAsia="Times New Roman" w:hAnsi="Times New Roman" w:cs="Times New Roman"/>
          <w:color w:val="000000" w:themeColor="text1"/>
          <w:sz w:val="24"/>
          <w:szCs w:val="24"/>
          <w:lang w:val="en-NZ"/>
        </w:rPr>
      </w:pPr>
      <w:r w:rsidRPr="4ABD2A14">
        <w:rPr>
          <w:rFonts w:ascii="Times New Roman" w:eastAsia="Times New Roman" w:hAnsi="Times New Roman" w:cs="Times New Roman"/>
          <w:color w:val="000000" w:themeColor="text1"/>
          <w:sz w:val="24"/>
          <w:szCs w:val="24"/>
          <w:lang w:val="en-NZ"/>
        </w:rPr>
        <w:t>The YPL alumni engagement will connect alumni across the region to commemorate and celebrate 10 years of the YPL initiative. It may also engage the YPL network of emerging leaders from throughout the Pacific region.</w:t>
      </w:r>
    </w:p>
    <w:p w14:paraId="24796690" w14:textId="18D935A0" w:rsidR="00816ADD" w:rsidRDefault="0D5651A6" w:rsidP="4ABD2A14">
      <w:pPr>
        <w:spacing w:line="240" w:lineRule="auto"/>
        <w:rPr>
          <w:rFonts w:ascii="Times New Roman" w:eastAsia="Times New Roman" w:hAnsi="Times New Roman" w:cs="Times New Roman"/>
          <w:color w:val="000000" w:themeColor="text1"/>
          <w:sz w:val="24"/>
          <w:szCs w:val="24"/>
          <w:lang w:val="en-NZ"/>
        </w:rPr>
      </w:pPr>
      <w:r w:rsidRPr="4ABD2A14">
        <w:rPr>
          <w:rFonts w:ascii="Times New Roman" w:eastAsia="Times New Roman" w:hAnsi="Times New Roman" w:cs="Times New Roman"/>
          <w:color w:val="000000" w:themeColor="text1"/>
          <w:sz w:val="24"/>
          <w:szCs w:val="24"/>
          <w:lang w:val="en-NZ"/>
        </w:rPr>
        <w:t>The YPL alumni engagement will focus on:</w:t>
      </w:r>
    </w:p>
    <w:p w14:paraId="23F441F1" w14:textId="1077688D" w:rsidR="00816ADD" w:rsidRDefault="4ABD2A14" w:rsidP="4ABD2A14">
      <w:pPr>
        <w:pStyle w:val="ListParagraph"/>
        <w:numPr>
          <w:ilvl w:val="0"/>
          <w:numId w:val="1"/>
        </w:numPr>
        <w:spacing w:line="240" w:lineRule="auto"/>
        <w:rPr>
          <w:rFonts w:eastAsiaTheme="minorEastAsia"/>
          <w:color w:val="000000" w:themeColor="text1"/>
          <w:sz w:val="24"/>
          <w:szCs w:val="24"/>
          <w:lang w:val="en-NZ"/>
        </w:rPr>
      </w:pPr>
      <w:r w:rsidRPr="4ABD2A14">
        <w:rPr>
          <w:rFonts w:ascii="Times New Roman" w:eastAsia="Times New Roman" w:hAnsi="Times New Roman" w:cs="Times New Roman"/>
          <w:color w:val="000000" w:themeColor="text1"/>
          <w:sz w:val="24"/>
          <w:szCs w:val="24"/>
          <w:lang w:val="en-NZ"/>
        </w:rPr>
        <w:lastRenderedPageBreak/>
        <w:t>Connecting and engaging YPL alumni from across the Pacific region to commemorate and celebrate 10 years of YPL and engagement with the United States</w:t>
      </w:r>
    </w:p>
    <w:p w14:paraId="40BCD348" w14:textId="16585C09" w:rsidR="00816ADD" w:rsidRDefault="4ABD2A14" w:rsidP="4ABD2A14">
      <w:pPr>
        <w:pStyle w:val="ListParagraph"/>
        <w:numPr>
          <w:ilvl w:val="0"/>
          <w:numId w:val="1"/>
        </w:numPr>
        <w:spacing w:line="240" w:lineRule="auto"/>
        <w:rPr>
          <w:color w:val="000000" w:themeColor="text1"/>
          <w:sz w:val="24"/>
          <w:szCs w:val="24"/>
          <w:lang w:val="en-NZ"/>
        </w:rPr>
      </w:pPr>
      <w:r w:rsidRPr="4ABD2A14">
        <w:rPr>
          <w:rFonts w:ascii="Times New Roman" w:eastAsia="Times New Roman" w:hAnsi="Times New Roman" w:cs="Times New Roman"/>
          <w:color w:val="000000" w:themeColor="text1"/>
          <w:sz w:val="24"/>
          <w:szCs w:val="24"/>
          <w:lang w:val="en-NZ"/>
        </w:rPr>
        <w:t>Raising awareness of the YPL program to the YPL network of emerging leaders from throughout the Pacific region</w:t>
      </w:r>
    </w:p>
    <w:p w14:paraId="14B34BC6" w14:textId="5CA33851" w:rsidR="00816ADD" w:rsidRDefault="4ABD2A14" w:rsidP="4ABD2A14">
      <w:pPr>
        <w:pStyle w:val="ListParagraph"/>
        <w:numPr>
          <w:ilvl w:val="0"/>
          <w:numId w:val="1"/>
        </w:numPr>
        <w:spacing w:line="240" w:lineRule="auto"/>
        <w:rPr>
          <w:color w:val="000000" w:themeColor="text1"/>
          <w:sz w:val="24"/>
          <w:szCs w:val="24"/>
          <w:lang w:val="en-NZ"/>
        </w:rPr>
      </w:pPr>
      <w:r w:rsidRPr="4ABD2A14">
        <w:rPr>
          <w:rFonts w:ascii="Times New Roman" w:eastAsia="Times New Roman" w:hAnsi="Times New Roman" w:cs="Times New Roman"/>
          <w:color w:val="000000" w:themeColor="text1"/>
          <w:sz w:val="24"/>
          <w:szCs w:val="24"/>
          <w:lang w:val="en-NZ"/>
        </w:rPr>
        <w:t>Survey YPL alumni and network to evaluate the pillars of YPL to drive future YPL programs and strategic focus</w:t>
      </w:r>
    </w:p>
    <w:p w14:paraId="01745191" w14:textId="736D374B" w:rsidR="00816ADD" w:rsidRDefault="0D5651A6" w:rsidP="4ABD2A14">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b/>
          <w:bCs/>
          <w:color w:val="000000" w:themeColor="text1"/>
          <w:sz w:val="24"/>
          <w:szCs w:val="24"/>
          <w:lang w:val="en-NZ"/>
        </w:rPr>
        <w:t>Participants and Audiences:</w:t>
      </w:r>
    </w:p>
    <w:p w14:paraId="34E74BF8" w14:textId="7324B422" w:rsidR="00816ADD" w:rsidRDefault="0D5651A6" w:rsidP="4ABD2A14">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color w:val="000000" w:themeColor="text1"/>
          <w:sz w:val="24"/>
          <w:szCs w:val="24"/>
        </w:rPr>
        <w:t xml:space="preserve">The engagement will primarily convene YPL program alumni who have participated in previous YPL conferences, small grants, exchange programs, and workshops. A secondary audience for the engagement is the YPL network of emerging leaders ages 20-35 </w:t>
      </w:r>
      <w:r w:rsidRPr="4ABD2A14">
        <w:rPr>
          <w:rFonts w:ascii="Times New Roman" w:eastAsia="Times New Roman" w:hAnsi="Times New Roman" w:cs="Times New Roman"/>
          <w:color w:val="000000" w:themeColor="text1"/>
          <w:sz w:val="24"/>
          <w:szCs w:val="24"/>
          <w:lang w:val="en-NZ"/>
        </w:rPr>
        <w:t xml:space="preserve">from across the Pacific region. Participants should also be registered YPL members (before or during application via </w:t>
      </w:r>
      <w:hyperlink r:id="rId9">
        <w:r w:rsidRPr="4ABD2A14">
          <w:rPr>
            <w:rStyle w:val="Hyperlink"/>
            <w:rFonts w:ascii="Times New Roman" w:eastAsia="Times New Roman" w:hAnsi="Times New Roman" w:cs="Times New Roman"/>
            <w:sz w:val="24"/>
            <w:szCs w:val="24"/>
            <w:lang w:val="en-NZ"/>
          </w:rPr>
          <w:t>https://nz.usembassy.gov/young-pacific-leaders/</w:t>
        </w:r>
      </w:hyperlink>
      <w:r w:rsidRPr="4ABD2A14">
        <w:rPr>
          <w:rFonts w:ascii="Times New Roman" w:eastAsia="Times New Roman" w:hAnsi="Times New Roman" w:cs="Times New Roman"/>
          <w:color w:val="000000" w:themeColor="text1"/>
          <w:sz w:val="24"/>
          <w:szCs w:val="24"/>
          <w:lang w:val="en-NZ"/>
        </w:rPr>
        <w:t xml:space="preserve">) </w:t>
      </w:r>
    </w:p>
    <w:p w14:paraId="7E02B81F" w14:textId="2B652D93" w:rsidR="00816ADD" w:rsidRDefault="0D5651A6" w:rsidP="4ABD2A14">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color w:val="000000" w:themeColor="text1"/>
          <w:sz w:val="24"/>
          <w:szCs w:val="24"/>
          <w:lang w:val="en-NZ"/>
        </w:rPr>
        <w:t>The grant recipient will coordinate with the U.S. Embassy in New Zealand and other U.S. Embassies in the Pacific region. All participants must be proficient in written and spoken English. Participants must be citizens and resident of a Pacific country (listed above).</w:t>
      </w:r>
    </w:p>
    <w:p w14:paraId="43EF65DA" w14:textId="6CDC23CB"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recipient will be responsible for arranging and using cooperative agreement funds to cover all elements related to participant travel including international and domestic flights, visas, travel to and from airports, visas, accommodations, per diem, meals during the program, and insurance.</w:t>
      </w:r>
    </w:p>
    <w:p w14:paraId="2A3EC29E" w14:textId="318C2B98" w:rsidR="00816ADD" w:rsidRDefault="0D5651A6" w:rsidP="4ABD2A14">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color w:val="000000" w:themeColor="text1"/>
          <w:sz w:val="24"/>
          <w:szCs w:val="24"/>
          <w:lang w:val="en-NZ"/>
        </w:rPr>
        <w:t xml:space="preserve">The proposal may include follow-on activities such as virtual collaborative work, hybrid hubs, community service projects, or ongoing mentorship. The follow-on activity should be included in the monitoring and evaluation plan. </w:t>
      </w:r>
    </w:p>
    <w:p w14:paraId="12066B2C" w14:textId="72E5EA8D" w:rsidR="00816ADD" w:rsidRDefault="0D5651A6" w:rsidP="4ABD2A14">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color w:val="000000" w:themeColor="text1"/>
          <w:sz w:val="24"/>
          <w:szCs w:val="24"/>
          <w:lang w:val="en-NZ"/>
        </w:rPr>
        <w:t xml:space="preserve">The proposal should include a survey or focus groups to evaluate the YPL program and pillars to date and drive the future of YPL. </w:t>
      </w:r>
    </w:p>
    <w:p w14:paraId="5B5E3F2F" w14:textId="04D70DCC" w:rsidR="00816ADD" w:rsidRDefault="0D5651A6" w:rsidP="0D5651A6">
      <w:pPr>
        <w:spacing w:line="240" w:lineRule="auto"/>
        <w:rPr>
          <w:rFonts w:ascii="Times New Roman" w:eastAsia="Times New Roman" w:hAnsi="Times New Roman" w:cs="Times New Roman"/>
          <w:color w:val="000000" w:themeColor="text1"/>
          <w:sz w:val="24"/>
          <w:szCs w:val="24"/>
        </w:rPr>
      </w:pPr>
      <w:r w:rsidRPr="4ABD2A14">
        <w:rPr>
          <w:rFonts w:ascii="Times New Roman" w:eastAsia="Times New Roman" w:hAnsi="Times New Roman" w:cs="Times New Roman"/>
          <w:color w:val="000000" w:themeColor="text1"/>
          <w:sz w:val="24"/>
          <w:szCs w:val="24"/>
          <w:lang w:val="en-NZ"/>
        </w:rPr>
        <w:t>The concepts of leadership, giving back, and strengthening Pacific identity based on shared values and shared challenges should be integrated into the program.</w:t>
      </w:r>
    </w:p>
    <w:p w14:paraId="2B46B458" w14:textId="2DEA89B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recipient is expected to develop syllabus materials and an event program with participant and speaker biographies, as well as design banners, backdrops, and other printed materials. The recipient is expected to design a digital engagement strategy for workshop participants and social media audiences, including live video or live online engagement during the program.</w:t>
      </w:r>
    </w:p>
    <w:p w14:paraId="4F73766A" w14:textId="3736BD81"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rPr>
        <w:t> </w:t>
      </w:r>
    </w:p>
    <w:p w14:paraId="1E143079" w14:textId="3E3504A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B. FEDERAL AWARD INFORMATION</w:t>
      </w:r>
      <w:r w:rsidRPr="0D5651A6">
        <w:rPr>
          <w:rFonts w:ascii="Times New Roman" w:eastAsia="Times New Roman" w:hAnsi="Times New Roman" w:cs="Times New Roman"/>
          <w:color w:val="000000" w:themeColor="text1"/>
          <w:sz w:val="24"/>
          <w:szCs w:val="24"/>
        </w:rPr>
        <w:t> </w:t>
      </w:r>
    </w:p>
    <w:p w14:paraId="2973A542" w14:textId="7D9EFAB0"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u w:val="single"/>
        </w:rPr>
        <w:t xml:space="preserve">Length of performance period: </w:t>
      </w:r>
      <w:r w:rsidRPr="52FC0F5C">
        <w:rPr>
          <w:rFonts w:ascii="Times New Roman" w:eastAsia="Times New Roman" w:hAnsi="Times New Roman" w:cs="Times New Roman"/>
          <w:color w:val="000000" w:themeColor="text1"/>
          <w:sz w:val="24"/>
          <w:szCs w:val="24"/>
        </w:rPr>
        <w:t>Up to 36 months</w:t>
      </w:r>
    </w:p>
    <w:p w14:paraId="5792CAFA" w14:textId="25E0914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rPr>
        <w:t xml:space="preserve">Number of awards anticipated: </w:t>
      </w:r>
      <w:r w:rsidRPr="0D5651A6">
        <w:rPr>
          <w:rFonts w:ascii="Times New Roman" w:eastAsia="Times New Roman" w:hAnsi="Times New Roman" w:cs="Times New Roman"/>
          <w:color w:val="000000" w:themeColor="text1"/>
          <w:sz w:val="24"/>
          <w:szCs w:val="24"/>
        </w:rPr>
        <w:t>One</w:t>
      </w:r>
    </w:p>
    <w:p w14:paraId="03E47290" w14:textId="57317EDC"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u w:val="single"/>
        </w:rPr>
        <w:t xml:space="preserve">Award amounts: </w:t>
      </w:r>
      <w:r w:rsidRPr="52FC0F5C">
        <w:rPr>
          <w:rFonts w:ascii="Times New Roman" w:eastAsia="Times New Roman" w:hAnsi="Times New Roman" w:cs="Times New Roman"/>
          <w:color w:val="000000" w:themeColor="text1"/>
          <w:sz w:val="24"/>
          <w:szCs w:val="24"/>
        </w:rPr>
        <w:t>Up to $250,000 USD</w:t>
      </w:r>
    </w:p>
    <w:p w14:paraId="665B4A8E" w14:textId="7D10956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rPr>
        <w:t xml:space="preserve">Total available funding: </w:t>
      </w:r>
      <w:r w:rsidRPr="0D5651A6">
        <w:rPr>
          <w:rFonts w:ascii="Times New Roman" w:eastAsia="Times New Roman" w:hAnsi="Times New Roman" w:cs="Times New Roman"/>
          <w:color w:val="000000" w:themeColor="text1"/>
          <w:sz w:val="24"/>
          <w:szCs w:val="24"/>
        </w:rPr>
        <w:t>Up to $250,000 USD</w:t>
      </w:r>
    </w:p>
    <w:p w14:paraId="702AF7A5" w14:textId="0426119A"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u w:val="single"/>
        </w:rPr>
        <w:t xml:space="preserve">Type of Funding:  </w:t>
      </w:r>
      <w:r w:rsidRPr="52FC0F5C">
        <w:rPr>
          <w:rFonts w:ascii="Times New Roman" w:eastAsia="Times New Roman" w:hAnsi="Times New Roman" w:cs="Times New Roman"/>
          <w:color w:val="000000" w:themeColor="text1"/>
          <w:sz w:val="24"/>
          <w:szCs w:val="24"/>
        </w:rPr>
        <w:t>FY Public Diplomacy Funding</w:t>
      </w:r>
    </w:p>
    <w:p w14:paraId="345DCFA1" w14:textId="77D8793F"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u w:val="single"/>
        </w:rPr>
        <w:t xml:space="preserve">Anticipated project start date:  </w:t>
      </w:r>
      <w:r w:rsidRPr="52FC0F5C">
        <w:rPr>
          <w:rFonts w:ascii="Times New Roman" w:eastAsia="Times New Roman" w:hAnsi="Times New Roman" w:cs="Times New Roman"/>
          <w:color w:val="000000" w:themeColor="text1"/>
          <w:sz w:val="24"/>
          <w:szCs w:val="24"/>
        </w:rPr>
        <w:t>October 1, 2022</w:t>
      </w:r>
    </w:p>
    <w:p w14:paraId="6B086007" w14:textId="560B629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rPr>
        <w:lastRenderedPageBreak/>
        <w:t xml:space="preserve">Funding Instrument Type: </w:t>
      </w:r>
      <w:r w:rsidRPr="0D5651A6">
        <w:rPr>
          <w:rFonts w:ascii="Times New Roman" w:eastAsia="Times New Roman" w:hAnsi="Times New Roman" w:cs="Times New Roman"/>
          <w:color w:val="000000" w:themeColor="text1"/>
          <w:sz w:val="24"/>
          <w:szCs w:val="24"/>
        </w:rPr>
        <w:t>Cooperative Agreement</w:t>
      </w:r>
    </w:p>
    <w:p w14:paraId="64D10982" w14:textId="729B16BA" w:rsidR="00816ADD" w:rsidRDefault="00816ADD" w:rsidP="0D5651A6">
      <w:pPr>
        <w:spacing w:line="240" w:lineRule="auto"/>
        <w:rPr>
          <w:rFonts w:ascii="Segoe UI" w:eastAsia="Segoe UI" w:hAnsi="Segoe UI" w:cs="Segoe UI"/>
          <w:color w:val="000000" w:themeColor="text1"/>
          <w:sz w:val="18"/>
          <w:szCs w:val="18"/>
        </w:rPr>
      </w:pPr>
    </w:p>
    <w:p w14:paraId="4CFDA952" w14:textId="13239FC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This notice is subject to availability of funding.</w:t>
      </w:r>
      <w:r w:rsidRPr="0D5651A6">
        <w:rPr>
          <w:rFonts w:ascii="Times New Roman" w:eastAsia="Times New Roman" w:hAnsi="Times New Roman" w:cs="Times New Roman"/>
          <w:color w:val="000000" w:themeColor="text1"/>
          <w:sz w:val="24"/>
          <w:szCs w:val="24"/>
        </w:rPr>
        <w:t> </w:t>
      </w:r>
    </w:p>
    <w:p w14:paraId="3983EF82" w14:textId="637BB333"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lang w:val="en-NZ"/>
        </w:rPr>
        <w:t>U.S. Embassy New Zealand anticipates having approximately $250,000 USD in Fiscal Year 2022 Public Diplomacy funds available to support one successful application submitted in response to this NOFO, subject to the availability of funding.</w:t>
      </w:r>
      <w:r w:rsidRPr="52FC0F5C">
        <w:rPr>
          <w:rFonts w:ascii="Times New Roman" w:eastAsia="Times New Roman" w:hAnsi="Times New Roman" w:cs="Times New Roman"/>
          <w:color w:val="000000" w:themeColor="text1"/>
          <w:sz w:val="24"/>
          <w:szCs w:val="24"/>
        </w:rPr>
        <w:t> </w:t>
      </w:r>
    </w:p>
    <w:p w14:paraId="13E7F57C" w14:textId="7278B003"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0D5651A6">
        <w:rPr>
          <w:rFonts w:ascii="Times New Roman" w:eastAsia="Times New Roman" w:hAnsi="Times New Roman" w:cs="Times New Roman"/>
          <w:color w:val="000000" w:themeColor="text1"/>
          <w:sz w:val="24"/>
          <w:szCs w:val="24"/>
        </w:rPr>
        <w:t> </w:t>
      </w:r>
    </w:p>
    <w:p w14:paraId="13460F54" w14:textId="64B3E66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0D5651A6">
        <w:rPr>
          <w:rFonts w:ascii="Times New Roman" w:eastAsia="Times New Roman" w:hAnsi="Times New Roman" w:cs="Times New Roman"/>
          <w:color w:val="000000" w:themeColor="text1"/>
          <w:sz w:val="24"/>
          <w:szCs w:val="24"/>
        </w:rPr>
        <w:t> </w:t>
      </w:r>
    </w:p>
    <w:p w14:paraId="5C1244CE" w14:textId="346E8D32"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lang w:val="en-NZ"/>
        </w:rPr>
        <w:t>Applications should request no more than $250,000 USD. Applicants should include an anticipated award start date and the period of performance should be approximately 18-24 months, with the event taking place in  2023, pending discussions with the Department of State.</w:t>
      </w:r>
      <w:r w:rsidRPr="52FC0F5C">
        <w:rPr>
          <w:rFonts w:ascii="Times New Roman" w:eastAsia="Times New Roman" w:hAnsi="Times New Roman" w:cs="Times New Roman"/>
          <w:color w:val="000000" w:themeColor="text1"/>
          <w:sz w:val="24"/>
          <w:szCs w:val="24"/>
        </w:rPr>
        <w:t> </w:t>
      </w:r>
    </w:p>
    <w:p w14:paraId="2EE9FA25" w14:textId="4BE4A88E"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anticipates awarding a cooperative agreement and expects to be substantially involved in its implementation. Examples of substantial involvement can include:</w:t>
      </w:r>
      <w:r w:rsidRPr="0D5651A6">
        <w:rPr>
          <w:rFonts w:ascii="Times New Roman" w:eastAsia="Times New Roman" w:hAnsi="Times New Roman" w:cs="Times New Roman"/>
          <w:color w:val="000000" w:themeColor="text1"/>
          <w:sz w:val="24"/>
          <w:szCs w:val="24"/>
        </w:rPr>
        <w:t> </w:t>
      </w:r>
    </w:p>
    <w:p w14:paraId="46D0FE20" w14:textId="14B65A6A" w:rsidR="00816ADD" w:rsidRDefault="0D5651A6" w:rsidP="52FC0F5C">
      <w:pPr>
        <w:pStyle w:val="ListParagraph"/>
        <w:numPr>
          <w:ilvl w:val="0"/>
          <w:numId w:val="29"/>
        </w:numPr>
        <w:spacing w:line="240" w:lineRule="auto"/>
        <w:ind w:left="360" w:firstLine="0"/>
        <w:rPr>
          <w:rFonts w:eastAsiaTheme="minorEastAsia"/>
          <w:color w:val="000000" w:themeColor="text1"/>
          <w:sz w:val="24"/>
          <w:szCs w:val="24"/>
        </w:rPr>
      </w:pPr>
      <w:r w:rsidRPr="52FC0F5C">
        <w:rPr>
          <w:rFonts w:ascii="Times New Roman" w:eastAsia="Times New Roman" w:hAnsi="Times New Roman" w:cs="Times New Roman"/>
          <w:color w:val="000000" w:themeColor="text1"/>
          <w:sz w:val="24"/>
          <w:szCs w:val="24"/>
          <w:lang w:val="en-NZ"/>
        </w:rPr>
        <w:t>Approval of the Recipient’s work plans, including: program dates, alumni selection, planned activities, travel plans, conference agenda, proposed speakers, planned expenditures, event planning, and changes to any activity to be carried out under the cooperative agreement;</w:t>
      </w:r>
      <w:r w:rsidRPr="52FC0F5C">
        <w:rPr>
          <w:rFonts w:ascii="Times New Roman" w:eastAsia="Times New Roman" w:hAnsi="Times New Roman" w:cs="Times New Roman"/>
          <w:color w:val="000000" w:themeColor="text1"/>
          <w:sz w:val="24"/>
          <w:szCs w:val="24"/>
        </w:rPr>
        <w:t> </w:t>
      </w:r>
    </w:p>
    <w:p w14:paraId="7B92F04E" w14:textId="7A8AE458" w:rsidR="00816ADD" w:rsidRDefault="0D5651A6" w:rsidP="0D5651A6">
      <w:pPr>
        <w:pStyle w:val="ListParagraph"/>
        <w:numPr>
          <w:ilvl w:val="0"/>
          <w:numId w:val="28"/>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Approval of sub-award Recipients if applicable, concurrence on the substantive provisions of the sub-awards, and coordination with other cooperating agencies;</w:t>
      </w:r>
      <w:r w:rsidRPr="0D5651A6">
        <w:rPr>
          <w:rFonts w:ascii="Times New Roman" w:eastAsia="Times New Roman" w:hAnsi="Times New Roman" w:cs="Times New Roman"/>
          <w:color w:val="000000" w:themeColor="text1"/>
          <w:sz w:val="24"/>
          <w:szCs w:val="24"/>
        </w:rPr>
        <w:t> </w:t>
      </w:r>
    </w:p>
    <w:p w14:paraId="16FE2098" w14:textId="49BE6101" w:rsidR="00816ADD" w:rsidRDefault="0D5651A6" w:rsidP="0D5651A6">
      <w:pPr>
        <w:pStyle w:val="ListParagraph"/>
        <w:numPr>
          <w:ilvl w:val="0"/>
          <w:numId w:val="27"/>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Other approvals that will be included in the award agreement.</w:t>
      </w:r>
      <w:r w:rsidRPr="0D5651A6">
        <w:rPr>
          <w:rFonts w:ascii="Times New Roman" w:eastAsia="Times New Roman" w:hAnsi="Times New Roman" w:cs="Times New Roman"/>
          <w:color w:val="000000" w:themeColor="text1"/>
          <w:sz w:val="24"/>
          <w:szCs w:val="24"/>
        </w:rPr>
        <w:t> </w:t>
      </w:r>
    </w:p>
    <w:p w14:paraId="5E6E3B29" w14:textId="1479C87E" w:rsidR="00816ADD" w:rsidRDefault="0D5651A6" w:rsidP="0D5651A6">
      <w:pPr>
        <w:spacing w:line="240" w:lineRule="auto"/>
        <w:ind w:left="720"/>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rPr>
        <w:t> </w:t>
      </w:r>
    </w:p>
    <w:p w14:paraId="7FB5507E" w14:textId="4385CAD0"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C. ELIGIBILITY INFORMATION</w:t>
      </w:r>
      <w:r w:rsidRPr="0D5651A6">
        <w:rPr>
          <w:rFonts w:ascii="Times New Roman" w:eastAsia="Times New Roman" w:hAnsi="Times New Roman" w:cs="Times New Roman"/>
          <w:color w:val="000000" w:themeColor="text1"/>
          <w:sz w:val="24"/>
          <w:szCs w:val="24"/>
        </w:rPr>
        <w:t> </w:t>
      </w:r>
    </w:p>
    <w:p w14:paraId="0AAC624C" w14:textId="502340D1"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C.1 Eligible Applicants</w:t>
      </w:r>
      <w:r w:rsidRPr="0D5651A6">
        <w:rPr>
          <w:rFonts w:ascii="Times New Roman" w:eastAsia="Times New Roman" w:hAnsi="Times New Roman" w:cs="Times New Roman"/>
          <w:color w:val="000000" w:themeColor="text1"/>
          <w:sz w:val="24"/>
          <w:szCs w:val="24"/>
        </w:rPr>
        <w:t> </w:t>
      </w:r>
    </w:p>
    <w:p w14:paraId="2ACC9FDE" w14:textId="0EF734F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welcomes applications from non-profit   organizations/nongovernment organizations (NGOs) and private, public, or state institutions of higher education. For-profit entities are not eligible to apply.</w:t>
      </w:r>
      <w:r w:rsidRPr="0D5651A6">
        <w:rPr>
          <w:rFonts w:ascii="Times New Roman" w:eastAsia="Times New Roman" w:hAnsi="Times New Roman" w:cs="Times New Roman"/>
          <w:color w:val="000000" w:themeColor="text1"/>
          <w:sz w:val="24"/>
          <w:szCs w:val="24"/>
        </w:rPr>
        <w:t> </w:t>
      </w:r>
    </w:p>
    <w:p w14:paraId="069A5642" w14:textId="5B2FC79B"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C.2 Cost Sharing</w:t>
      </w:r>
      <w:r w:rsidRPr="0D5651A6">
        <w:rPr>
          <w:rFonts w:ascii="Times New Roman" w:eastAsia="Times New Roman" w:hAnsi="Times New Roman" w:cs="Times New Roman"/>
          <w:color w:val="000000" w:themeColor="text1"/>
          <w:sz w:val="24"/>
          <w:szCs w:val="24"/>
        </w:rPr>
        <w:t> </w:t>
      </w:r>
    </w:p>
    <w:p w14:paraId="69DBECEC" w14:textId="5D58212B"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lastRenderedPageBreak/>
        <w:t>Providing cost sharing is encouraged, but not a requirement for this NOFO. Inclusion of cost share in the budget does not result in additional points awarded during the review process.</w:t>
      </w:r>
      <w:r w:rsidRPr="0D5651A6">
        <w:rPr>
          <w:rFonts w:ascii="Times New Roman" w:eastAsia="Times New Roman" w:hAnsi="Times New Roman" w:cs="Times New Roman"/>
          <w:color w:val="000000" w:themeColor="text1"/>
          <w:sz w:val="24"/>
          <w:szCs w:val="24"/>
        </w:rPr>
        <w:t> </w:t>
      </w:r>
    </w:p>
    <w:p w14:paraId="5DF9941F" w14:textId="6DB13449"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C.3 Other</w:t>
      </w:r>
      <w:r w:rsidRPr="0D5651A6">
        <w:rPr>
          <w:rFonts w:ascii="Times New Roman" w:eastAsia="Times New Roman" w:hAnsi="Times New Roman" w:cs="Times New Roman"/>
          <w:color w:val="000000" w:themeColor="text1"/>
          <w:sz w:val="24"/>
          <w:szCs w:val="24"/>
        </w:rPr>
        <w:t> </w:t>
      </w:r>
    </w:p>
    <w:p w14:paraId="6AD1A6FE" w14:textId="6632914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r w:rsidRPr="0D5651A6">
        <w:rPr>
          <w:rFonts w:ascii="Times New Roman" w:eastAsia="Times New Roman" w:hAnsi="Times New Roman" w:cs="Times New Roman"/>
          <w:color w:val="000000" w:themeColor="text1"/>
          <w:sz w:val="24"/>
          <w:szCs w:val="24"/>
        </w:rPr>
        <w:t> </w:t>
      </w:r>
    </w:p>
    <w:p w14:paraId="1C6B4C6B" w14:textId="1AF918F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374F17BE" w14:textId="7CF33455" w:rsidR="00816ADD" w:rsidRDefault="0D5651A6" w:rsidP="52FC0F5C">
      <w:pPr>
        <w:spacing w:line="240" w:lineRule="auto"/>
        <w:rPr>
          <w:rFonts w:ascii="Times New Roman" w:eastAsia="Times New Roman" w:hAnsi="Times New Roman" w:cs="Times New Roman"/>
          <w:color w:val="000000" w:themeColor="text1"/>
          <w:sz w:val="24"/>
          <w:szCs w:val="24"/>
        </w:rPr>
      </w:pPr>
      <w:r w:rsidRPr="52FC0F5C">
        <w:rPr>
          <w:rFonts w:ascii="Times New Roman" w:eastAsia="Times New Roman" w:hAnsi="Times New Roman" w:cs="Times New Roman"/>
          <w:color w:val="000000" w:themeColor="text1"/>
          <w:sz w:val="24"/>
          <w:szCs w:val="24"/>
        </w:rPr>
        <w:t xml:space="preserve">A valid Unique Entity Identified (UEI) number, and an active SAM.gov registration will need to be obtained before an organization is able to submit a full application. This requirement replaces the previous requirement for a DUNS. </w:t>
      </w:r>
    </w:p>
    <w:p w14:paraId="3429048E" w14:textId="5FF6E559" w:rsidR="00816ADD" w:rsidRDefault="00816ADD" w:rsidP="0D5651A6">
      <w:pPr>
        <w:spacing w:line="240" w:lineRule="auto"/>
        <w:rPr>
          <w:rFonts w:ascii="Segoe UI" w:eastAsia="Segoe UI" w:hAnsi="Segoe UI" w:cs="Segoe UI"/>
          <w:color w:val="000000" w:themeColor="text1"/>
          <w:sz w:val="18"/>
          <w:szCs w:val="18"/>
        </w:rPr>
      </w:pPr>
    </w:p>
    <w:p w14:paraId="0B3524E1" w14:textId="0ECF233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D. APPLICATION AND SUBMISSION INFORMATION</w:t>
      </w:r>
      <w:r w:rsidRPr="0D5651A6">
        <w:rPr>
          <w:rFonts w:ascii="Times New Roman" w:eastAsia="Times New Roman" w:hAnsi="Times New Roman" w:cs="Times New Roman"/>
          <w:color w:val="000000" w:themeColor="text1"/>
          <w:sz w:val="24"/>
          <w:szCs w:val="24"/>
        </w:rPr>
        <w:t> </w:t>
      </w:r>
    </w:p>
    <w:p w14:paraId="13E21AF3" w14:textId="66FCA282"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D.1 Address to Request Application Package</w:t>
      </w:r>
      <w:r w:rsidRPr="0D5651A6">
        <w:rPr>
          <w:rFonts w:ascii="Times New Roman" w:eastAsia="Times New Roman" w:hAnsi="Times New Roman" w:cs="Times New Roman"/>
          <w:color w:val="000000" w:themeColor="text1"/>
          <w:sz w:val="24"/>
          <w:szCs w:val="24"/>
        </w:rPr>
        <w:t> </w:t>
      </w:r>
    </w:p>
    <w:p w14:paraId="15A3358D" w14:textId="7207E684" w:rsidR="00816ADD" w:rsidRDefault="00886891" w:rsidP="52FC0F5C">
      <w:pPr>
        <w:spacing w:line="240" w:lineRule="auto"/>
        <w:rPr>
          <w:rFonts w:ascii="Times New Roman" w:eastAsia="Times New Roman" w:hAnsi="Times New Roman" w:cs="Times New Roman"/>
          <w:color w:val="000000" w:themeColor="text1"/>
          <w:sz w:val="24"/>
          <w:szCs w:val="24"/>
        </w:rPr>
      </w:pPr>
      <w:hyperlink>
        <w:r w:rsidR="0D5651A6" w:rsidRPr="52FC0F5C">
          <w:rPr>
            <w:rFonts w:ascii="Times New Roman" w:eastAsia="Times New Roman" w:hAnsi="Times New Roman" w:cs="Times New Roman"/>
            <w:color w:val="000000" w:themeColor="text1"/>
            <w:sz w:val="24"/>
            <w:szCs w:val="24"/>
            <w:lang w:val="en-NZ"/>
          </w:rPr>
          <w:t>Applicants can find application forms, kits, or other materials needed to apply on</w:t>
        </w:r>
        <w:r w:rsidR="0D5651A6" w:rsidRPr="52FC0F5C">
          <w:rPr>
            <w:rFonts w:ascii="Times New Roman" w:eastAsia="Times New Roman" w:hAnsi="Times New Roman" w:cs="Times New Roman"/>
            <w:color w:val="000000" w:themeColor="text1"/>
            <w:sz w:val="24"/>
            <w:szCs w:val="24"/>
          </w:rPr>
          <w:t> </w:t>
        </w:r>
        <w:r w:rsidR="0D5651A6" w:rsidRPr="52FC0F5C">
          <w:rPr>
            <w:rStyle w:val="Hyperlink"/>
            <w:rFonts w:ascii="Times New Roman" w:eastAsia="Times New Roman" w:hAnsi="Times New Roman" w:cs="Times New Roman"/>
            <w:sz w:val="24"/>
            <w:szCs w:val="24"/>
            <w:lang w:val="en-NZ"/>
          </w:rPr>
          <w:t>www.grants.gov</w:t>
        </w:r>
        <w:r w:rsidR="0D5651A6" w:rsidRPr="52FC0F5C">
          <w:rPr>
            <w:rFonts w:ascii="Times New Roman" w:eastAsia="Times New Roman" w:hAnsi="Times New Roman" w:cs="Times New Roman"/>
            <w:color w:val="0000FF"/>
            <w:sz w:val="24"/>
            <w:szCs w:val="24"/>
            <w:lang w:val="en-NZ"/>
          </w:rPr>
          <w:t> </w:t>
        </w:r>
        <w:r w:rsidR="0D5651A6" w:rsidRPr="52FC0F5C">
          <w:rPr>
            <w:rFonts w:ascii="Times New Roman" w:eastAsia="Times New Roman" w:hAnsi="Times New Roman" w:cs="Times New Roman"/>
            <w:color w:val="000000" w:themeColor="text1"/>
            <w:sz w:val="24"/>
            <w:szCs w:val="24"/>
            <w:lang w:val="en-NZ"/>
          </w:rPr>
          <w:t>under the announcement title “Young Pacific Leaders 10-year Alumni Commemoration” funding opportunity number PAS-NEWZEALAND-2022-02. Please contact the point of contact listed in section G if requesting reasonable accommodations for persons with disabilities or for security reasons. Please note: reasonable accommodations do not include deadline extensions.</w:t>
        </w:r>
        <w:r w:rsidR="0D5651A6" w:rsidRPr="52FC0F5C">
          <w:rPr>
            <w:rFonts w:ascii="Times New Roman" w:eastAsia="Times New Roman" w:hAnsi="Times New Roman" w:cs="Times New Roman"/>
            <w:color w:val="000000" w:themeColor="text1"/>
            <w:sz w:val="24"/>
            <w:szCs w:val="24"/>
          </w:rPr>
          <w:t> </w:t>
        </w:r>
      </w:hyperlink>
    </w:p>
    <w:p w14:paraId="64631A8D" w14:textId="505C129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D.2 Content and Form of Application Submission</w:t>
      </w:r>
      <w:r w:rsidRPr="0D5651A6">
        <w:rPr>
          <w:rFonts w:ascii="Times New Roman" w:eastAsia="Times New Roman" w:hAnsi="Times New Roman" w:cs="Times New Roman"/>
          <w:color w:val="000000" w:themeColor="text1"/>
          <w:sz w:val="24"/>
          <w:szCs w:val="24"/>
        </w:rPr>
        <w:t> </w:t>
      </w:r>
    </w:p>
    <w:p w14:paraId="7BEFDC11" w14:textId="12E2A218"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For all application documents, please ensure:</w:t>
      </w:r>
      <w:r w:rsidRPr="0D5651A6">
        <w:rPr>
          <w:rFonts w:ascii="Times New Roman" w:eastAsia="Times New Roman" w:hAnsi="Times New Roman" w:cs="Times New Roman"/>
          <w:color w:val="000000" w:themeColor="text1"/>
          <w:sz w:val="24"/>
          <w:szCs w:val="24"/>
        </w:rPr>
        <w:t> </w:t>
      </w:r>
    </w:p>
    <w:p w14:paraId="46E8C6F2" w14:textId="06967341" w:rsidR="00816ADD" w:rsidRDefault="0D5651A6" w:rsidP="0D5651A6">
      <w:pPr>
        <w:pStyle w:val="ListParagraph"/>
        <w:numPr>
          <w:ilvl w:val="0"/>
          <w:numId w:val="26"/>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0D5651A6">
        <w:rPr>
          <w:rFonts w:ascii="Times New Roman" w:eastAsia="Times New Roman" w:hAnsi="Times New Roman" w:cs="Times New Roman"/>
          <w:color w:val="000000" w:themeColor="text1"/>
          <w:sz w:val="24"/>
          <w:szCs w:val="24"/>
        </w:rPr>
        <w:t> </w:t>
      </w:r>
    </w:p>
    <w:p w14:paraId="04CCC903" w14:textId="76C09DEB" w:rsidR="00816ADD" w:rsidRDefault="0D5651A6" w:rsidP="0D5651A6">
      <w:pPr>
        <w:pStyle w:val="ListParagraph"/>
        <w:numPr>
          <w:ilvl w:val="0"/>
          <w:numId w:val="25"/>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All pages are numbered, including budgets and attachments;</w:t>
      </w:r>
      <w:r w:rsidRPr="0D5651A6">
        <w:rPr>
          <w:rFonts w:ascii="Times New Roman" w:eastAsia="Times New Roman" w:hAnsi="Times New Roman" w:cs="Times New Roman"/>
          <w:color w:val="000000" w:themeColor="text1"/>
          <w:sz w:val="24"/>
          <w:szCs w:val="24"/>
        </w:rPr>
        <w:t> </w:t>
      </w:r>
    </w:p>
    <w:p w14:paraId="54B1A2C6" w14:textId="6791663B" w:rsidR="00816ADD" w:rsidRDefault="0D5651A6" w:rsidP="0D5651A6">
      <w:pPr>
        <w:pStyle w:val="ListParagraph"/>
        <w:numPr>
          <w:ilvl w:val="0"/>
          <w:numId w:val="2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All documents are formatted to A4 paper; and,</w:t>
      </w:r>
      <w:r w:rsidRPr="0D5651A6">
        <w:rPr>
          <w:rFonts w:ascii="Times New Roman" w:eastAsia="Times New Roman" w:hAnsi="Times New Roman" w:cs="Times New Roman"/>
          <w:color w:val="000000" w:themeColor="text1"/>
          <w:sz w:val="24"/>
          <w:szCs w:val="24"/>
        </w:rPr>
        <w:t> </w:t>
      </w:r>
    </w:p>
    <w:p w14:paraId="3257E7D7" w14:textId="1CD7396C" w:rsidR="00816ADD" w:rsidRDefault="0D5651A6" w:rsidP="0D5651A6">
      <w:pPr>
        <w:pStyle w:val="ListParagraph"/>
        <w:numPr>
          <w:ilvl w:val="0"/>
          <w:numId w:val="2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0D5651A6">
        <w:rPr>
          <w:rFonts w:ascii="Times New Roman" w:eastAsia="Times New Roman" w:hAnsi="Times New Roman" w:cs="Times New Roman"/>
          <w:color w:val="000000" w:themeColor="text1"/>
          <w:sz w:val="24"/>
          <w:szCs w:val="24"/>
        </w:rPr>
        <w:t> </w:t>
      </w:r>
    </w:p>
    <w:p w14:paraId="1FCD8CAA" w14:textId="706C64B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Complete applications must include the following:</w:t>
      </w:r>
      <w:r w:rsidRPr="0D5651A6">
        <w:rPr>
          <w:rFonts w:ascii="Times New Roman" w:eastAsia="Times New Roman" w:hAnsi="Times New Roman" w:cs="Times New Roman"/>
          <w:color w:val="000000" w:themeColor="text1"/>
          <w:sz w:val="24"/>
          <w:szCs w:val="24"/>
        </w:rPr>
        <w:t> </w:t>
      </w:r>
    </w:p>
    <w:p w14:paraId="42F3E9EA" w14:textId="77334FD9" w:rsidR="00816ADD" w:rsidRDefault="0D5651A6" w:rsidP="0D5651A6">
      <w:pPr>
        <w:pStyle w:val="ListParagraph"/>
        <w:numPr>
          <w:ilvl w:val="0"/>
          <w:numId w:val="22"/>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lastRenderedPageBreak/>
        <w:t>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w:t>
      </w:r>
      <w:r w:rsidRPr="0D5651A6">
        <w:rPr>
          <w:rFonts w:ascii="Times New Roman" w:eastAsia="Times New Roman" w:hAnsi="Times New Roman" w:cs="Times New Roman"/>
          <w:color w:val="000000" w:themeColor="text1"/>
          <w:sz w:val="24"/>
          <w:szCs w:val="24"/>
        </w:rPr>
        <w:t> </w:t>
      </w:r>
    </w:p>
    <w:p w14:paraId="598F6F5B" w14:textId="1294D491" w:rsidR="00816ADD" w:rsidRDefault="0D5651A6" w:rsidP="0D5651A6">
      <w:pPr>
        <w:pStyle w:val="ListParagraph"/>
        <w:numPr>
          <w:ilvl w:val="0"/>
          <w:numId w:val="21"/>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Table of Contents (not to exceed one [1] page in Microsoft Word) that includes a page numbered contents page, including any attachments.</w:t>
      </w:r>
      <w:r w:rsidRPr="0D5651A6">
        <w:rPr>
          <w:rFonts w:ascii="Times New Roman" w:eastAsia="Times New Roman" w:hAnsi="Times New Roman" w:cs="Times New Roman"/>
          <w:color w:val="000000" w:themeColor="text1"/>
          <w:sz w:val="24"/>
          <w:szCs w:val="24"/>
        </w:rPr>
        <w:t> </w:t>
      </w:r>
    </w:p>
    <w:p w14:paraId="6EB08F84" w14:textId="26626259" w:rsidR="00816ADD" w:rsidRDefault="0D5651A6" w:rsidP="0D5651A6">
      <w:pPr>
        <w:pStyle w:val="ListParagraph"/>
        <w:numPr>
          <w:ilvl w:val="0"/>
          <w:numId w:val="20"/>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Executive Summary (not to exceed two [2] pages in Microsoft Word) that includes:</w:t>
      </w:r>
      <w:r w:rsidRPr="0D5651A6">
        <w:rPr>
          <w:rFonts w:ascii="Times New Roman" w:eastAsia="Times New Roman" w:hAnsi="Times New Roman" w:cs="Times New Roman"/>
          <w:color w:val="000000" w:themeColor="text1"/>
          <w:sz w:val="24"/>
          <w:szCs w:val="24"/>
        </w:rPr>
        <w:t> </w:t>
      </w:r>
    </w:p>
    <w:p w14:paraId="1976FAC9" w14:textId="28DD61F5" w:rsidR="00816ADD" w:rsidRDefault="0D5651A6" w:rsidP="0D5651A6">
      <w:pPr>
        <w:pStyle w:val="ListParagraph"/>
        <w:numPr>
          <w:ilvl w:val="0"/>
          <w:numId w:val="19"/>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Name and contact information for the project’s main point of contact;</w:t>
      </w:r>
      <w:r w:rsidRPr="0D5651A6">
        <w:rPr>
          <w:rFonts w:ascii="Times New Roman" w:eastAsia="Times New Roman" w:hAnsi="Times New Roman" w:cs="Times New Roman"/>
          <w:color w:val="000000" w:themeColor="text1"/>
          <w:sz w:val="24"/>
          <w:szCs w:val="24"/>
        </w:rPr>
        <w:t> </w:t>
      </w:r>
    </w:p>
    <w:p w14:paraId="6725C99F" w14:textId="0877247B" w:rsidR="00816ADD" w:rsidRDefault="0D5651A6" w:rsidP="0D5651A6">
      <w:pPr>
        <w:pStyle w:val="ListParagraph"/>
        <w:numPr>
          <w:ilvl w:val="0"/>
          <w:numId w:val="18"/>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The total amount of funding requested and project length;</w:t>
      </w:r>
      <w:r w:rsidRPr="0D5651A6">
        <w:rPr>
          <w:rFonts w:ascii="Times New Roman" w:eastAsia="Times New Roman" w:hAnsi="Times New Roman" w:cs="Times New Roman"/>
          <w:color w:val="000000" w:themeColor="text1"/>
          <w:sz w:val="24"/>
          <w:szCs w:val="24"/>
        </w:rPr>
        <w:t> </w:t>
      </w:r>
    </w:p>
    <w:p w14:paraId="007BA76F" w14:textId="750DE467" w:rsidR="00816ADD" w:rsidRDefault="0D5651A6" w:rsidP="0D5651A6">
      <w:pPr>
        <w:pStyle w:val="ListParagraph"/>
        <w:numPr>
          <w:ilvl w:val="0"/>
          <w:numId w:val="17"/>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 statement of work or synopsis of the project, including a concise breakdown of the project’s objectives, activities, and expected results; and,</w:t>
      </w:r>
      <w:r w:rsidRPr="0D5651A6">
        <w:rPr>
          <w:rFonts w:ascii="Times New Roman" w:eastAsia="Times New Roman" w:hAnsi="Times New Roman" w:cs="Times New Roman"/>
          <w:color w:val="000000" w:themeColor="text1"/>
          <w:sz w:val="24"/>
          <w:szCs w:val="24"/>
        </w:rPr>
        <w:t> </w:t>
      </w:r>
    </w:p>
    <w:p w14:paraId="028C66CF" w14:textId="0D488292" w:rsidR="00816ADD" w:rsidRDefault="0D5651A6" w:rsidP="0D5651A6">
      <w:pPr>
        <w:pStyle w:val="ListParagraph"/>
        <w:numPr>
          <w:ilvl w:val="0"/>
          <w:numId w:val="16"/>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 brief statement on how the project is innovative and will have a demonstrated impact.</w:t>
      </w:r>
      <w:r w:rsidRPr="0D5651A6">
        <w:rPr>
          <w:rFonts w:ascii="Times New Roman" w:eastAsia="Times New Roman" w:hAnsi="Times New Roman" w:cs="Times New Roman"/>
          <w:color w:val="000000" w:themeColor="text1"/>
          <w:sz w:val="24"/>
          <w:szCs w:val="24"/>
        </w:rPr>
        <w:t>  </w:t>
      </w:r>
    </w:p>
    <w:p w14:paraId="35EE613B" w14:textId="3034313A" w:rsidR="00816ADD" w:rsidRDefault="0D5651A6" w:rsidP="0D5651A6">
      <w:pPr>
        <w:pStyle w:val="ListParagraph"/>
        <w:numPr>
          <w:ilvl w:val="0"/>
          <w:numId w:val="15"/>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0D5651A6">
        <w:rPr>
          <w:rFonts w:ascii="Times New Roman" w:eastAsia="Times New Roman" w:hAnsi="Times New Roman" w:cs="Times New Roman"/>
          <w:color w:val="000000" w:themeColor="text1"/>
          <w:sz w:val="24"/>
          <w:szCs w:val="24"/>
        </w:rPr>
        <w:t>  </w:t>
      </w:r>
    </w:p>
    <w:p w14:paraId="7820277A" w14:textId="1EE8BA08" w:rsidR="00816ADD" w:rsidRDefault="0D5651A6" w:rsidP="0D5651A6">
      <w:pPr>
        <w:pStyle w:val="ListParagraph"/>
        <w:numPr>
          <w:ilvl w:val="0"/>
          <w:numId w:val="1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0D5651A6">
        <w:rPr>
          <w:rFonts w:ascii="Times New Roman" w:eastAsia="Times New Roman" w:hAnsi="Times New Roman" w:cs="Times New Roman"/>
          <w:color w:val="000000" w:themeColor="text1"/>
          <w:sz w:val="24"/>
          <w:szCs w:val="24"/>
        </w:rPr>
        <w:t> </w:t>
      </w:r>
    </w:p>
    <w:p w14:paraId="6088B8FF" w14:textId="0FB41BB2" w:rsidR="00816ADD" w:rsidRDefault="0D5651A6" w:rsidP="0D5651A6">
      <w:pPr>
        <w:pStyle w:val="ListParagraph"/>
        <w:numPr>
          <w:ilvl w:val="0"/>
          <w:numId w:val="1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0D5651A6">
        <w:rPr>
          <w:rFonts w:ascii="Times New Roman" w:eastAsia="Times New Roman" w:hAnsi="Times New Roman" w:cs="Times New Roman"/>
          <w:color w:val="000000" w:themeColor="text1"/>
          <w:sz w:val="24"/>
          <w:szCs w:val="24"/>
        </w:rPr>
        <w:t> </w:t>
      </w:r>
    </w:p>
    <w:p w14:paraId="35938960" w14:textId="430DBE28"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     7. Attachments:</w:t>
      </w:r>
      <w:r w:rsidRPr="0D5651A6">
        <w:rPr>
          <w:rFonts w:ascii="Times New Roman" w:eastAsia="Times New Roman" w:hAnsi="Times New Roman" w:cs="Times New Roman"/>
          <w:color w:val="000000" w:themeColor="text1"/>
          <w:sz w:val="24"/>
          <w:szCs w:val="24"/>
        </w:rPr>
        <w:t> </w:t>
      </w:r>
    </w:p>
    <w:p w14:paraId="00ADE512" w14:textId="7A926588" w:rsidR="00816ADD" w:rsidRDefault="0D5651A6" w:rsidP="0D5651A6">
      <w:pPr>
        <w:pStyle w:val="ListParagraph"/>
        <w:numPr>
          <w:ilvl w:val="0"/>
          <w:numId w:val="12"/>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Information about the team of people who would execute the work, with descriptions of the experiences and skills of each and his/her role in the bidder’s organization and in the team</w:t>
      </w:r>
      <w:r w:rsidRPr="0D5651A6">
        <w:rPr>
          <w:rFonts w:ascii="Times New Roman" w:eastAsia="Times New Roman" w:hAnsi="Times New Roman" w:cs="Times New Roman"/>
          <w:color w:val="000000" w:themeColor="text1"/>
          <w:sz w:val="24"/>
          <w:szCs w:val="24"/>
        </w:rPr>
        <w:t> </w:t>
      </w:r>
    </w:p>
    <w:p w14:paraId="7F4C161E" w14:textId="37D238FA" w:rsidR="00816ADD" w:rsidRDefault="0D5651A6" w:rsidP="0D5651A6">
      <w:pPr>
        <w:pStyle w:val="ListParagraph"/>
        <w:numPr>
          <w:ilvl w:val="0"/>
          <w:numId w:val="11"/>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Monitoring and Evaluation Plan.</w:t>
      </w:r>
      <w:r w:rsidRPr="0D5651A6">
        <w:rPr>
          <w:rFonts w:ascii="Times New Roman" w:eastAsia="Times New Roman" w:hAnsi="Times New Roman" w:cs="Times New Roman"/>
          <w:color w:val="000000" w:themeColor="text1"/>
          <w:sz w:val="24"/>
          <w:szCs w:val="24"/>
        </w:rPr>
        <w:t> </w:t>
      </w:r>
    </w:p>
    <w:p w14:paraId="05C92CEC" w14:textId="2108664B" w:rsidR="00816ADD" w:rsidRDefault="0D5651A6" w:rsidP="0D5651A6">
      <w:pPr>
        <w:pStyle w:val="ListParagraph"/>
        <w:numPr>
          <w:ilvl w:val="0"/>
          <w:numId w:val="10"/>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Timeline of the overall proposal. Components should include activities, evaluation efforts, and project closeout.</w:t>
      </w:r>
      <w:r w:rsidRPr="0D5651A6">
        <w:rPr>
          <w:rFonts w:ascii="Times New Roman" w:eastAsia="Times New Roman" w:hAnsi="Times New Roman" w:cs="Times New Roman"/>
          <w:color w:val="000000" w:themeColor="text1"/>
          <w:sz w:val="24"/>
          <w:szCs w:val="24"/>
        </w:rPr>
        <w:t> </w:t>
      </w:r>
    </w:p>
    <w:p w14:paraId="1A8F09EE" w14:textId="3520388D" w:rsidR="00816ADD" w:rsidRDefault="0D5651A6" w:rsidP="0D5651A6">
      <w:pPr>
        <w:pStyle w:val="ListParagraph"/>
        <w:numPr>
          <w:ilvl w:val="0"/>
          <w:numId w:val="9"/>
        </w:numPr>
        <w:spacing w:line="240" w:lineRule="auto"/>
        <w:ind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Additional optional attachments: Attachments may include further timeline information, letters of support, memorandums of understanding/agreement, etc. Letters of support and MOUs must be specific to the project’s implementation </w:t>
      </w:r>
      <w:r w:rsidRPr="0D5651A6">
        <w:rPr>
          <w:rFonts w:ascii="Times New Roman" w:eastAsia="Times New Roman" w:hAnsi="Times New Roman" w:cs="Times New Roman"/>
          <w:color w:val="000000" w:themeColor="text1"/>
          <w:sz w:val="24"/>
          <w:szCs w:val="24"/>
          <w:lang w:val="en-NZ"/>
        </w:rPr>
        <w:lastRenderedPageBreak/>
        <w:t>(eg from proposed partners or sub-award recipients) and will not count towards the page limit.</w:t>
      </w:r>
      <w:r w:rsidRPr="0D5651A6">
        <w:rPr>
          <w:rFonts w:ascii="Times New Roman" w:eastAsia="Times New Roman" w:hAnsi="Times New Roman" w:cs="Times New Roman"/>
          <w:color w:val="000000" w:themeColor="text1"/>
          <w:sz w:val="24"/>
          <w:szCs w:val="24"/>
        </w:rPr>
        <w:t> </w:t>
      </w:r>
    </w:p>
    <w:p w14:paraId="1ACEEF55" w14:textId="181ED0C0" w:rsidR="00816ADD" w:rsidRDefault="0D5651A6" w:rsidP="0D5651A6">
      <w:pPr>
        <w:pStyle w:val="ListParagraph"/>
        <w:numPr>
          <w:ilvl w:val="0"/>
          <w:numId w:val="8"/>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0D5651A6">
        <w:rPr>
          <w:rFonts w:ascii="Times New Roman" w:eastAsia="Times New Roman" w:hAnsi="Times New Roman" w:cs="Times New Roman"/>
          <w:color w:val="000000" w:themeColor="text1"/>
          <w:sz w:val="24"/>
          <w:szCs w:val="24"/>
        </w:rPr>
        <w:t> </w:t>
      </w:r>
    </w:p>
    <w:p w14:paraId="628508CC" w14:textId="2E86F73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Please note: U.S. Embassy New Zealand retains the right to ask for additional documents not included in this NOFO. Additionally, to ensure all applications receive a balanced evaluation, the U.S. Embassy New Zealand Review Panel will review the first page of the requested section up to the page limit and no further.</w:t>
      </w:r>
      <w:r w:rsidRPr="0D5651A6">
        <w:rPr>
          <w:rFonts w:ascii="Times New Roman" w:eastAsia="Times New Roman" w:hAnsi="Times New Roman" w:cs="Times New Roman"/>
          <w:color w:val="000000" w:themeColor="text1"/>
          <w:sz w:val="24"/>
          <w:szCs w:val="24"/>
        </w:rPr>
        <w:t> </w:t>
      </w:r>
    </w:p>
    <w:p w14:paraId="187B83BB" w14:textId="525A388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Additional information that successful applicants must submit after notification of intent to make a Federal award, but prior to issuance of a Federal award, may include:</w:t>
      </w:r>
      <w:r w:rsidRPr="0D5651A6">
        <w:rPr>
          <w:rFonts w:ascii="Times New Roman" w:eastAsia="Times New Roman" w:hAnsi="Times New Roman" w:cs="Times New Roman"/>
          <w:color w:val="000000" w:themeColor="text1"/>
          <w:sz w:val="24"/>
          <w:szCs w:val="24"/>
        </w:rPr>
        <w:t> </w:t>
      </w:r>
    </w:p>
    <w:p w14:paraId="03037662" w14:textId="003E05A1" w:rsidR="00816ADD" w:rsidRDefault="0D5651A6" w:rsidP="0D5651A6">
      <w:pPr>
        <w:pStyle w:val="ListParagraph"/>
        <w:numPr>
          <w:ilvl w:val="0"/>
          <w:numId w:val="7"/>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Written responses and any revised application documents addressing any conditions or recommendations from the Review Panel;</w:t>
      </w:r>
      <w:r w:rsidRPr="0D5651A6">
        <w:rPr>
          <w:rFonts w:ascii="Times New Roman" w:eastAsia="Times New Roman" w:hAnsi="Times New Roman" w:cs="Times New Roman"/>
          <w:color w:val="000000" w:themeColor="text1"/>
          <w:sz w:val="24"/>
          <w:szCs w:val="24"/>
        </w:rPr>
        <w:t> </w:t>
      </w:r>
    </w:p>
    <w:p w14:paraId="22A4E7A7" w14:textId="38BA931A" w:rsidR="00816ADD" w:rsidRDefault="0D5651A6" w:rsidP="0D5651A6">
      <w:pPr>
        <w:pStyle w:val="ListParagraph"/>
        <w:numPr>
          <w:ilvl w:val="0"/>
          <w:numId w:val="6"/>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Other requested information or documents included in the notification of intent to make a Federal award or subsequent communications prior to issuance of a Federal award.</w:t>
      </w:r>
      <w:r w:rsidRPr="0D5651A6">
        <w:rPr>
          <w:rFonts w:ascii="Times New Roman" w:eastAsia="Times New Roman" w:hAnsi="Times New Roman" w:cs="Times New Roman"/>
          <w:color w:val="000000" w:themeColor="text1"/>
          <w:sz w:val="24"/>
          <w:szCs w:val="24"/>
        </w:rPr>
        <w:t> </w:t>
      </w:r>
    </w:p>
    <w:p w14:paraId="3E04DBA4" w14:textId="210F96CE"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D.3 Unique Entity Identifier and System for Award Management (SAM)</w:t>
      </w:r>
      <w:r w:rsidRPr="0D5651A6">
        <w:rPr>
          <w:rFonts w:ascii="Times New Roman" w:eastAsia="Times New Roman" w:hAnsi="Times New Roman" w:cs="Times New Roman"/>
          <w:color w:val="000000" w:themeColor="text1"/>
          <w:sz w:val="24"/>
          <w:szCs w:val="24"/>
        </w:rPr>
        <w:t> </w:t>
      </w:r>
    </w:p>
    <w:p w14:paraId="107FF9ED" w14:textId="414F8D89" w:rsidR="00816ADD" w:rsidRDefault="0D5651A6" w:rsidP="1AA57483">
      <w:pPr>
        <w:spacing w:line="240" w:lineRule="auto"/>
        <w:rPr>
          <w:rFonts w:ascii="Times New Roman" w:eastAsia="Times New Roman" w:hAnsi="Times New Roman" w:cs="Times New Roman"/>
          <w:color w:val="000000" w:themeColor="text1"/>
          <w:sz w:val="24"/>
          <w:szCs w:val="24"/>
        </w:rPr>
      </w:pPr>
      <w:r w:rsidRPr="1AA57483">
        <w:rPr>
          <w:rFonts w:ascii="Times New Roman" w:eastAsia="Times New Roman" w:hAnsi="Times New Roman" w:cs="Times New Roman"/>
          <w:color w:val="000000" w:themeColor="text1"/>
          <w:sz w:val="24"/>
          <w:szCs w:val="24"/>
          <w:lang w:val="en-NZ"/>
        </w:rPr>
        <w:t>Applicants must have an active registration in SAM (</w:t>
      </w:r>
      <w:r w:rsidRPr="1AA57483">
        <w:rPr>
          <w:rStyle w:val="Hyperlink"/>
          <w:rFonts w:ascii="Times New Roman" w:eastAsia="Times New Roman" w:hAnsi="Times New Roman" w:cs="Times New Roman"/>
          <w:sz w:val="24"/>
          <w:szCs w:val="24"/>
          <w:lang w:val="en-NZ"/>
        </w:rPr>
        <w:t>www.sam.gov</w:t>
      </w:r>
      <w:r w:rsidRPr="1AA57483">
        <w:rPr>
          <w:rFonts w:ascii="Times New Roman" w:eastAsia="Times New Roman" w:hAnsi="Times New Roman" w:cs="Times New Roman"/>
          <w:color w:val="000000" w:themeColor="text1"/>
          <w:sz w:val="24"/>
          <w:szCs w:val="24"/>
          <w:lang w:val="en-NZ"/>
        </w:rPr>
        <w:t>) prior to submitting an application, must prove a valid Unique Entity Identifier (UEI) number, replacing the previous use of the DUNS in this capacity, and must continue to maintain an active SAM registration with current information at all times during which it has an active Federal award or an application or plan under consideration by the U.S. government.</w:t>
      </w:r>
      <w:r w:rsidRPr="1AA57483">
        <w:rPr>
          <w:rFonts w:ascii="Times New Roman" w:eastAsia="Times New Roman" w:hAnsi="Times New Roman" w:cs="Times New Roman"/>
          <w:color w:val="000000" w:themeColor="text1"/>
          <w:sz w:val="24"/>
          <w:szCs w:val="24"/>
        </w:rPr>
        <w:t> </w:t>
      </w:r>
    </w:p>
    <w:p w14:paraId="54320FF6" w14:textId="7800FB11"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Unique Entity Identifier (UEI) is one of the data elements mandated by Public Law 109-282, the Federal Funding Accountability and Transparency Act (FFATA), for all Federal awards. </w:t>
      </w:r>
      <w:r w:rsidRPr="0D5651A6">
        <w:rPr>
          <w:rFonts w:ascii="Times New Roman" w:eastAsia="Times New Roman" w:hAnsi="Times New Roman" w:cs="Times New Roman"/>
          <w:color w:val="000000" w:themeColor="text1"/>
          <w:sz w:val="24"/>
          <w:szCs w:val="24"/>
        </w:rPr>
        <w:t> </w:t>
      </w:r>
    </w:p>
    <w:p w14:paraId="48087308" w14:textId="755332A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0D5651A6">
        <w:rPr>
          <w:rFonts w:ascii="Times New Roman" w:eastAsia="Times New Roman" w:hAnsi="Times New Roman" w:cs="Times New Roman"/>
          <w:color w:val="000000" w:themeColor="text1"/>
          <w:sz w:val="24"/>
          <w:szCs w:val="24"/>
        </w:rPr>
        <w:t> </w:t>
      </w:r>
    </w:p>
    <w:p w14:paraId="0388B4E7" w14:textId="125A22C9"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Under the law, it is mandatory to obtain a UEI number and register in SAM.</w:t>
      </w:r>
      <w:r w:rsidRPr="0D5651A6">
        <w:rPr>
          <w:rFonts w:ascii="Times New Roman" w:eastAsia="Times New Roman" w:hAnsi="Times New Roman" w:cs="Times New Roman"/>
          <w:color w:val="000000" w:themeColor="text1"/>
          <w:sz w:val="24"/>
          <w:szCs w:val="24"/>
        </w:rPr>
        <w:t> </w:t>
      </w:r>
    </w:p>
    <w:p w14:paraId="6EAE3449" w14:textId="4E343DC9"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0D5651A6">
        <w:rPr>
          <w:rFonts w:ascii="Times New Roman" w:eastAsia="Times New Roman" w:hAnsi="Times New Roman" w:cs="Times New Roman"/>
          <w:color w:val="000000" w:themeColor="text1"/>
          <w:sz w:val="24"/>
          <w:szCs w:val="24"/>
        </w:rPr>
        <w:t> </w:t>
      </w:r>
    </w:p>
    <w:p w14:paraId="3F0F15F9" w14:textId="33D43B90"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No entity listed on the Excluded Parties List System in SAM is eligible for any assistance or can participate in any activities in accordance with the OMB guidelines at 2 CFR 180 that </w:t>
      </w:r>
      <w:r w:rsidRPr="0D5651A6">
        <w:rPr>
          <w:rFonts w:ascii="Times New Roman" w:eastAsia="Times New Roman" w:hAnsi="Times New Roman" w:cs="Times New Roman"/>
          <w:color w:val="000000" w:themeColor="text1"/>
          <w:sz w:val="24"/>
          <w:szCs w:val="24"/>
          <w:lang w:val="en-NZ"/>
        </w:rPr>
        <w:lastRenderedPageBreak/>
        <w:t>implement Executive Orders 12549 (3 CFR Part 1986 Comp., p. 189) and 12689 (3 CFR Part 1989 Comp., p. 235).</w:t>
      </w:r>
      <w:r w:rsidRPr="0D5651A6">
        <w:rPr>
          <w:rFonts w:ascii="Times New Roman" w:eastAsia="Times New Roman" w:hAnsi="Times New Roman" w:cs="Times New Roman"/>
          <w:color w:val="000000" w:themeColor="text1"/>
          <w:sz w:val="24"/>
          <w:szCs w:val="24"/>
        </w:rPr>
        <w:t> </w:t>
      </w:r>
    </w:p>
    <w:p w14:paraId="3468E1F2" w14:textId="638ED6E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0D5651A6">
        <w:rPr>
          <w:rFonts w:ascii="Times New Roman" w:eastAsia="Times New Roman" w:hAnsi="Times New Roman" w:cs="Times New Roman"/>
          <w:color w:val="000000" w:themeColor="text1"/>
          <w:sz w:val="24"/>
          <w:szCs w:val="24"/>
        </w:rPr>
        <w:t> </w:t>
      </w:r>
    </w:p>
    <w:p w14:paraId="3BA21DFA" w14:textId="49D74AF1" w:rsidR="00816ADD" w:rsidRDefault="0D5651A6" w:rsidP="0D5651A6">
      <w:pPr>
        <w:spacing w:line="240" w:lineRule="auto"/>
        <w:rPr>
          <w:rFonts w:ascii="Times New Roman" w:eastAsia="Times New Roman" w:hAnsi="Times New Roman" w:cs="Times New Roman"/>
          <w:color w:val="000000" w:themeColor="text1"/>
          <w:sz w:val="24"/>
          <w:szCs w:val="24"/>
        </w:rPr>
      </w:pPr>
      <w:r w:rsidRPr="1AA57483">
        <w:rPr>
          <w:rFonts w:ascii="Times New Roman" w:eastAsia="Times New Roman" w:hAnsi="Times New Roman" w:cs="Times New Roman"/>
          <w:color w:val="000000" w:themeColor="text1"/>
          <w:sz w:val="24"/>
          <w:szCs w:val="24"/>
        </w:rPr>
        <w:t>All organizations applying for federal awards (except individuals) must obtain these registrations.  All are free of charge:</w:t>
      </w:r>
    </w:p>
    <w:p w14:paraId="24A0971C" w14:textId="5A8B0842" w:rsidR="00816ADD" w:rsidRDefault="0D5651A6" w:rsidP="0D5651A6">
      <w:pPr>
        <w:pStyle w:val="Default"/>
        <w:spacing w:after="9" w:line="240" w:lineRule="auto"/>
        <w:rPr>
          <w:rFonts w:eastAsia="Times New Roman"/>
        </w:rPr>
      </w:pPr>
      <w:r w:rsidRPr="0D5651A6">
        <w:rPr>
          <w:rFonts w:eastAsia="Times New Roman"/>
        </w:rPr>
        <w:t xml:space="preserve">NCAGE/CAGE code </w:t>
      </w:r>
    </w:p>
    <w:p w14:paraId="11BF910D" w14:textId="197E399D" w:rsidR="00816ADD" w:rsidRDefault="00886891" w:rsidP="0D5651A6">
      <w:pPr>
        <w:spacing w:line="240" w:lineRule="auto"/>
        <w:rPr>
          <w:rFonts w:ascii="Times New Roman" w:eastAsia="Times New Roman" w:hAnsi="Times New Roman" w:cs="Times New Roman"/>
          <w:color w:val="000000" w:themeColor="text1"/>
          <w:sz w:val="24"/>
          <w:szCs w:val="24"/>
        </w:rPr>
      </w:pPr>
      <w:hyperlink>
        <w:r w:rsidR="0D5651A6" w:rsidRPr="0D5651A6">
          <w:rPr>
            <w:rStyle w:val="Hyperlink"/>
            <w:rFonts w:ascii="Times New Roman" w:eastAsia="Times New Roman" w:hAnsi="Times New Roman" w:cs="Times New Roman"/>
            <w:sz w:val="24"/>
            <w:szCs w:val="24"/>
          </w:rPr>
          <w:t>www.SAM.gov</w:t>
        </w:r>
      </w:hyperlink>
      <w:r w:rsidR="0D5651A6" w:rsidRPr="0D5651A6">
        <w:rPr>
          <w:rFonts w:ascii="Times New Roman" w:eastAsia="Times New Roman" w:hAnsi="Times New Roman" w:cs="Times New Roman"/>
          <w:color w:val="000000" w:themeColor="text1"/>
          <w:sz w:val="24"/>
          <w:szCs w:val="24"/>
        </w:rPr>
        <w:t xml:space="preserve"> registration </w:t>
      </w:r>
    </w:p>
    <w:p w14:paraId="79FDE9E5" w14:textId="41422FEC" w:rsidR="00816ADD" w:rsidRDefault="00816ADD" w:rsidP="0D5651A6">
      <w:pPr>
        <w:spacing w:line="240" w:lineRule="auto"/>
        <w:rPr>
          <w:rFonts w:ascii="Times New Roman" w:eastAsia="Times New Roman" w:hAnsi="Times New Roman" w:cs="Times New Roman"/>
          <w:color w:val="000000" w:themeColor="text1"/>
          <w:sz w:val="24"/>
          <w:szCs w:val="24"/>
        </w:rPr>
      </w:pPr>
    </w:p>
    <w:p w14:paraId="65916698" w14:textId="4F9E9C7D" w:rsidR="00816ADD" w:rsidRDefault="0D5651A6" w:rsidP="0D5651A6">
      <w:pPr>
        <w:pStyle w:val="Default"/>
        <w:spacing w:line="240" w:lineRule="auto"/>
        <w:rPr>
          <w:rFonts w:eastAsia="Times New Roman"/>
        </w:rPr>
      </w:pPr>
      <w:r w:rsidRPr="0D5651A6">
        <w:rPr>
          <w:rFonts w:eastAsia="Times New Roman"/>
        </w:rPr>
        <w:t xml:space="preserve">Step 1: Apply for a NCAGE number (these can be completed simultaneously) </w:t>
      </w:r>
    </w:p>
    <w:p w14:paraId="41C432CD" w14:textId="20CBBC93" w:rsidR="00816ADD" w:rsidRDefault="0D5651A6" w:rsidP="0D5651A6">
      <w:pPr>
        <w:pStyle w:val="Default"/>
        <w:spacing w:line="240" w:lineRule="auto"/>
        <w:rPr>
          <w:rFonts w:eastAsia="Times New Roman"/>
        </w:rPr>
      </w:pPr>
      <w:r w:rsidRPr="0D5651A6">
        <w:rPr>
          <w:rFonts w:eastAsia="Times New Roman"/>
        </w:rPr>
        <w:t xml:space="preserve"> </w:t>
      </w:r>
    </w:p>
    <w:p w14:paraId="1A1561B6" w14:textId="7CB8437F" w:rsidR="00816ADD" w:rsidRDefault="0D5651A6" w:rsidP="0D5651A6">
      <w:pPr>
        <w:pStyle w:val="Default"/>
        <w:spacing w:line="240" w:lineRule="auto"/>
        <w:rPr>
          <w:rFonts w:eastAsia="Times New Roman"/>
        </w:rPr>
      </w:pPr>
      <w:r w:rsidRPr="0D5651A6">
        <w:rPr>
          <w:rFonts w:eastAsia="Times New Roman"/>
        </w:rPr>
        <w:t xml:space="preserve">NCAGE application: Application page here </w:t>
      </w:r>
    </w:p>
    <w:p w14:paraId="7DF1AA71" w14:textId="11F138FB" w:rsidR="00816ADD" w:rsidRDefault="00886891" w:rsidP="0D5651A6">
      <w:pPr>
        <w:spacing w:line="240" w:lineRule="auto"/>
        <w:rPr>
          <w:rFonts w:ascii="Times New Roman" w:eastAsia="Times New Roman" w:hAnsi="Times New Roman" w:cs="Times New Roman"/>
          <w:color w:val="000000" w:themeColor="text1"/>
          <w:sz w:val="24"/>
          <w:szCs w:val="24"/>
        </w:rPr>
      </w:pPr>
      <w:hyperlink r:id="rId10">
        <w:r w:rsidR="0D5651A6" w:rsidRPr="0D5651A6">
          <w:rPr>
            <w:rStyle w:val="Hyperlink"/>
            <w:rFonts w:ascii="Times New Roman" w:eastAsia="Times New Roman" w:hAnsi="Times New Roman" w:cs="Times New Roman"/>
            <w:sz w:val="24"/>
            <w:szCs w:val="24"/>
          </w:rPr>
          <w:t>https://eportal.nspa.nato.int/AC135Public/scage/CageList.aspx</w:t>
        </w:r>
      </w:hyperlink>
    </w:p>
    <w:p w14:paraId="1E436D2D" w14:textId="6292CDE1" w:rsidR="00816ADD" w:rsidRDefault="0D5651A6" w:rsidP="0D5651A6">
      <w:pPr>
        <w:pStyle w:val="Default"/>
        <w:spacing w:line="240" w:lineRule="auto"/>
        <w:rPr>
          <w:rFonts w:eastAsia="Times New Roman"/>
        </w:rPr>
      </w:pPr>
      <w:r w:rsidRPr="0D5651A6">
        <w:rPr>
          <w:rFonts w:eastAsia="Times New Roman"/>
        </w:rPr>
        <w:t xml:space="preserve">For help from within the U.S., call 1-888-227-2423 </w:t>
      </w:r>
    </w:p>
    <w:p w14:paraId="75FAF6DF" w14:textId="2E991F01" w:rsidR="00816ADD" w:rsidRDefault="0D5651A6" w:rsidP="0D5651A6">
      <w:pPr>
        <w:pStyle w:val="Default"/>
        <w:spacing w:line="240" w:lineRule="auto"/>
        <w:rPr>
          <w:rFonts w:eastAsia="Times New Roman"/>
        </w:rPr>
      </w:pPr>
      <w:r w:rsidRPr="0D5651A6">
        <w:rPr>
          <w:rFonts w:eastAsia="Times New Roman"/>
        </w:rPr>
        <w:t xml:space="preserve">For help from outside the U.S., call 1-269-961-7766 </w:t>
      </w:r>
    </w:p>
    <w:p w14:paraId="5D308416" w14:textId="16EAF2E3" w:rsidR="00816ADD" w:rsidRDefault="0D5651A6" w:rsidP="0D5651A6">
      <w:pPr>
        <w:pStyle w:val="Default"/>
        <w:spacing w:line="240" w:lineRule="auto"/>
        <w:rPr>
          <w:rFonts w:eastAsia="Times New Roman"/>
        </w:rPr>
      </w:pPr>
      <w:r w:rsidRPr="0D5651A6">
        <w:rPr>
          <w:rFonts w:eastAsia="Times New Roman"/>
        </w:rPr>
        <w:t xml:space="preserve">Email </w:t>
      </w:r>
      <w:hyperlink r:id="rId11">
        <w:r w:rsidRPr="0D5651A6">
          <w:rPr>
            <w:rStyle w:val="Hyperlink"/>
            <w:rFonts w:eastAsia="Times New Roman"/>
          </w:rPr>
          <w:t>NCAGE@dlis.dla.mil</w:t>
        </w:r>
      </w:hyperlink>
      <w:r w:rsidRPr="0D5651A6">
        <w:rPr>
          <w:rFonts w:eastAsia="Times New Roman"/>
        </w:rPr>
        <w:t xml:space="preserve"> for any problems in getting an NCAGE code. </w:t>
      </w:r>
    </w:p>
    <w:p w14:paraId="0AA71634" w14:textId="695DE0A1" w:rsidR="00816ADD" w:rsidRDefault="00816ADD" w:rsidP="0D5651A6">
      <w:pPr>
        <w:spacing w:line="240" w:lineRule="auto"/>
        <w:rPr>
          <w:rFonts w:ascii="Times New Roman" w:eastAsia="Times New Roman" w:hAnsi="Times New Roman" w:cs="Times New Roman"/>
          <w:color w:val="000000" w:themeColor="text1"/>
          <w:sz w:val="24"/>
          <w:szCs w:val="24"/>
        </w:rPr>
      </w:pPr>
    </w:p>
    <w:p w14:paraId="297C146E" w14:textId="3AD1B1B1" w:rsidR="00816ADD" w:rsidRDefault="0D5651A6" w:rsidP="0D5651A6">
      <w:pPr>
        <w:pStyle w:val="Default"/>
        <w:spacing w:line="240" w:lineRule="auto"/>
        <w:rPr>
          <w:rFonts w:eastAsia="Times New Roman"/>
        </w:rPr>
      </w:pPr>
      <w:r w:rsidRPr="0D5651A6">
        <w:rPr>
          <w:rFonts w:eastAsia="Times New Roman"/>
        </w:rPr>
        <w:t xml:space="preserve">Step 2: After receiving the NCAGE Code, proceed to register in SAM by logging onto: </w:t>
      </w:r>
      <w:hyperlink r:id="rId12">
        <w:r w:rsidRPr="0D5651A6">
          <w:rPr>
            <w:rStyle w:val="Hyperlink"/>
            <w:rFonts w:eastAsia="Times New Roman"/>
          </w:rPr>
          <w:t>https://www.sam.gov</w:t>
        </w:r>
      </w:hyperlink>
      <w:r w:rsidRPr="0D5651A6">
        <w:rPr>
          <w:rFonts w:eastAsia="Times New Roman"/>
        </w:rPr>
        <w:t>.  SAM registration must be renewed annually.</w:t>
      </w:r>
    </w:p>
    <w:p w14:paraId="6FF672E6" w14:textId="5A1B505E" w:rsidR="00816ADD" w:rsidRDefault="0D5651A6" w:rsidP="0D5651A6">
      <w:pPr>
        <w:pStyle w:val="ListParagraph"/>
        <w:numPr>
          <w:ilvl w:val="0"/>
          <w:numId w:val="5"/>
        </w:numPr>
        <w:spacing w:after="200" w:line="240" w:lineRule="auto"/>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rPr>
        <w:t>Submission Dates and Times</w:t>
      </w:r>
    </w:p>
    <w:p w14:paraId="6A02847E" w14:textId="4EF02744"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D.4 Submission Dates and Times</w:t>
      </w:r>
      <w:r w:rsidRPr="0D5651A6">
        <w:rPr>
          <w:rFonts w:ascii="Times New Roman" w:eastAsia="Times New Roman" w:hAnsi="Times New Roman" w:cs="Times New Roman"/>
          <w:color w:val="000000" w:themeColor="text1"/>
          <w:sz w:val="24"/>
          <w:szCs w:val="24"/>
        </w:rPr>
        <w:t> </w:t>
      </w:r>
    </w:p>
    <w:p w14:paraId="1BAF970F" w14:textId="3F5C149B" w:rsidR="00816ADD" w:rsidRDefault="0D5651A6" w:rsidP="1AA57483">
      <w:pPr>
        <w:spacing w:line="240" w:lineRule="auto"/>
        <w:rPr>
          <w:rFonts w:ascii="Calibri" w:eastAsia="Calibri" w:hAnsi="Calibri" w:cs="Calibri"/>
          <w:color w:val="000000" w:themeColor="text1"/>
        </w:rPr>
      </w:pPr>
      <w:r w:rsidRPr="1AA57483">
        <w:rPr>
          <w:rFonts w:ascii="Times New Roman" w:eastAsia="Times New Roman" w:hAnsi="Times New Roman" w:cs="Times New Roman"/>
          <w:b/>
          <w:bCs/>
          <w:color w:val="000000" w:themeColor="text1"/>
          <w:sz w:val="24"/>
          <w:szCs w:val="24"/>
          <w:lang w:val="en-NZ"/>
        </w:rPr>
        <w:t>Applications are due no later than 11:30 p.m. Eastern Standard Time (EST) on August 1</w:t>
      </w:r>
      <w:r w:rsidR="00886891">
        <w:rPr>
          <w:rFonts w:ascii="Times New Roman" w:eastAsia="Times New Roman" w:hAnsi="Times New Roman" w:cs="Times New Roman"/>
          <w:b/>
          <w:bCs/>
          <w:color w:val="000000" w:themeColor="text1"/>
          <w:sz w:val="24"/>
          <w:szCs w:val="24"/>
          <w:lang w:val="en-NZ"/>
        </w:rPr>
        <w:t>3</w:t>
      </w:r>
      <w:r w:rsidRPr="1AA57483">
        <w:rPr>
          <w:rFonts w:ascii="Times New Roman" w:eastAsia="Times New Roman" w:hAnsi="Times New Roman" w:cs="Times New Roman"/>
          <w:b/>
          <w:bCs/>
          <w:color w:val="000000" w:themeColor="text1"/>
          <w:sz w:val="24"/>
          <w:szCs w:val="24"/>
          <w:lang w:val="en-NZ"/>
        </w:rPr>
        <w:t>, 2022 by email to </w:t>
      </w:r>
      <w:hyperlink r:id="rId13">
        <w:r w:rsidRPr="1AA57483">
          <w:rPr>
            <w:rStyle w:val="Hyperlink"/>
            <w:rFonts w:ascii="Times New Roman" w:eastAsia="Times New Roman" w:hAnsi="Times New Roman" w:cs="Times New Roman"/>
            <w:b/>
            <w:bCs/>
            <w:sz w:val="24"/>
            <w:szCs w:val="24"/>
          </w:rPr>
          <w:t>publicaffairsusnz@state.gov</w:t>
        </w:r>
      </w:hyperlink>
      <w:r w:rsidRPr="1AA57483">
        <w:rPr>
          <w:rFonts w:ascii="Calibri" w:eastAsia="Calibri" w:hAnsi="Calibri" w:cs="Calibri"/>
          <w:color w:val="1F497D"/>
        </w:rPr>
        <w:t> </w:t>
      </w:r>
      <w:r w:rsidRPr="1AA57483">
        <w:rPr>
          <w:rFonts w:ascii="Times New Roman" w:eastAsia="Times New Roman" w:hAnsi="Times New Roman" w:cs="Times New Roman"/>
          <w:b/>
          <w:bCs/>
          <w:color w:val="000000" w:themeColor="text1"/>
          <w:sz w:val="24"/>
          <w:szCs w:val="24"/>
          <w:lang w:val="en-NZ"/>
        </w:rPr>
        <w:t>with the subject line</w:t>
      </w:r>
      <w:r w:rsidRPr="1AA57483">
        <w:rPr>
          <w:rFonts w:ascii="Times New Roman" w:eastAsia="Times New Roman" w:hAnsi="Times New Roman" w:cs="Times New Roman"/>
          <w:color w:val="000000" w:themeColor="text1"/>
          <w:sz w:val="24"/>
          <w:szCs w:val="24"/>
          <w:lang w:val="en-NZ"/>
        </w:rPr>
        <w:t xml:space="preserve"> </w:t>
      </w:r>
      <w:r w:rsidRPr="1AA57483">
        <w:rPr>
          <w:rFonts w:ascii="Times New Roman" w:eastAsia="Times New Roman" w:hAnsi="Times New Roman" w:cs="Times New Roman"/>
          <w:b/>
          <w:bCs/>
          <w:color w:val="000000" w:themeColor="text1"/>
          <w:sz w:val="24"/>
          <w:szCs w:val="24"/>
          <w:lang w:val="en-NZ"/>
        </w:rPr>
        <w:t>Young Pacific Leaders 10-year Alumni Commemoration”, funding opportunity number PAS-NEWZEALAND-2022-</w:t>
      </w:r>
      <w:r w:rsidRPr="1AA57483">
        <w:rPr>
          <w:rFonts w:ascii="Times New Roman" w:eastAsia="Times New Roman" w:hAnsi="Times New Roman" w:cs="Times New Roman"/>
          <w:b/>
          <w:bCs/>
          <w:color w:val="000000" w:themeColor="text1"/>
          <w:sz w:val="24"/>
          <w:szCs w:val="24"/>
          <w:highlight w:val="yellow"/>
          <w:lang w:val="en-NZ"/>
        </w:rPr>
        <w:t>02</w:t>
      </w:r>
      <w:r w:rsidRPr="1AA57483">
        <w:rPr>
          <w:rFonts w:ascii="Times New Roman" w:eastAsia="Times New Roman" w:hAnsi="Times New Roman" w:cs="Times New Roman"/>
          <w:b/>
          <w:bCs/>
          <w:color w:val="000000" w:themeColor="text1"/>
          <w:sz w:val="24"/>
          <w:szCs w:val="24"/>
        </w:rPr>
        <w:t>.</w:t>
      </w:r>
      <w:r w:rsidRPr="1AA57483">
        <w:rPr>
          <w:rFonts w:ascii="Calibri" w:eastAsia="Calibri" w:hAnsi="Calibri" w:cs="Calibri"/>
          <w:b/>
          <w:bCs/>
          <w:color w:val="000000" w:themeColor="text1"/>
        </w:rPr>
        <w:t> </w:t>
      </w:r>
      <w:r w:rsidRPr="1AA57483">
        <w:rPr>
          <w:rFonts w:ascii="Calibri" w:eastAsia="Calibri" w:hAnsi="Calibri" w:cs="Calibri"/>
          <w:color w:val="000000" w:themeColor="text1"/>
        </w:rPr>
        <w:t> </w:t>
      </w:r>
    </w:p>
    <w:p w14:paraId="016A283F" w14:textId="34A42F8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Submission via email will automatically log the date and time an application submission is made, and the U.S. Embassy New Zealand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0D5651A6">
        <w:rPr>
          <w:rFonts w:ascii="Times New Roman" w:eastAsia="Times New Roman" w:hAnsi="Times New Roman" w:cs="Times New Roman"/>
          <w:color w:val="000000" w:themeColor="text1"/>
          <w:sz w:val="24"/>
          <w:szCs w:val="24"/>
        </w:rPr>
        <w:t> </w:t>
      </w:r>
    </w:p>
    <w:p w14:paraId="6CFF155B" w14:textId="2378EE57"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0D5651A6">
        <w:rPr>
          <w:rFonts w:ascii="Times New Roman" w:eastAsia="Times New Roman" w:hAnsi="Times New Roman" w:cs="Times New Roman"/>
          <w:color w:val="000000" w:themeColor="text1"/>
          <w:sz w:val="24"/>
          <w:szCs w:val="24"/>
        </w:rPr>
        <w:t> </w:t>
      </w:r>
    </w:p>
    <w:p w14:paraId="7BBE4C5E" w14:textId="75D281C9"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rPr>
        <w:lastRenderedPageBreak/>
        <w:t> </w:t>
      </w:r>
    </w:p>
    <w:p w14:paraId="7B9496C0" w14:textId="777B789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D.5 Funding Restrictions</w:t>
      </w:r>
      <w:r w:rsidRPr="0D5651A6">
        <w:rPr>
          <w:rFonts w:ascii="Times New Roman" w:eastAsia="Times New Roman" w:hAnsi="Times New Roman" w:cs="Times New Roman"/>
          <w:color w:val="000000" w:themeColor="text1"/>
          <w:sz w:val="24"/>
          <w:szCs w:val="24"/>
        </w:rPr>
        <w:t> </w:t>
      </w:r>
    </w:p>
    <w:p w14:paraId="23FE1053" w14:textId="12D72B6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0D5651A6">
        <w:rPr>
          <w:rFonts w:ascii="Times New Roman" w:eastAsia="Times New Roman" w:hAnsi="Times New Roman" w:cs="Times New Roman"/>
          <w:color w:val="000000" w:themeColor="text1"/>
          <w:sz w:val="24"/>
          <w:szCs w:val="24"/>
        </w:rPr>
        <w:t> </w:t>
      </w:r>
    </w:p>
    <w:p w14:paraId="1AEA0BC0" w14:textId="19503962"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0D5651A6">
        <w:rPr>
          <w:rFonts w:ascii="Times New Roman" w:eastAsia="Times New Roman" w:hAnsi="Times New Roman" w:cs="Times New Roman"/>
          <w:color w:val="000000" w:themeColor="text1"/>
          <w:sz w:val="24"/>
          <w:szCs w:val="24"/>
        </w:rPr>
        <w:t> </w:t>
      </w:r>
    </w:p>
    <w:p w14:paraId="5A688363" w14:textId="43D43D2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D.6 Other</w:t>
      </w:r>
      <w:r w:rsidRPr="0D5651A6">
        <w:rPr>
          <w:rFonts w:ascii="Times New Roman" w:eastAsia="Times New Roman" w:hAnsi="Times New Roman" w:cs="Times New Roman"/>
          <w:color w:val="000000" w:themeColor="text1"/>
          <w:sz w:val="24"/>
          <w:szCs w:val="24"/>
        </w:rPr>
        <w:t> </w:t>
      </w:r>
    </w:p>
    <w:p w14:paraId="523B5260" w14:textId="7BDD40BF" w:rsidR="00816ADD" w:rsidRDefault="0D5651A6" w:rsidP="0D5651A6">
      <w:pPr>
        <w:spacing w:line="240" w:lineRule="auto"/>
        <w:rPr>
          <w:rFonts w:ascii="Times New Roman" w:eastAsia="Times New Roman" w:hAnsi="Times New Roman" w:cs="Times New Roman"/>
          <w:color w:val="1F497D"/>
          <w:sz w:val="24"/>
          <w:szCs w:val="24"/>
        </w:rPr>
      </w:pPr>
      <w:r w:rsidRPr="0D5651A6">
        <w:rPr>
          <w:rFonts w:ascii="Times New Roman" w:eastAsia="Times New Roman" w:hAnsi="Times New Roman" w:cs="Times New Roman"/>
          <w:color w:val="000000" w:themeColor="text1"/>
          <w:sz w:val="24"/>
          <w:szCs w:val="24"/>
          <w:lang w:val="en-NZ"/>
        </w:rPr>
        <w:t>All application submissions must be emailed to </w:t>
      </w:r>
      <w:hyperlink r:id="rId14">
        <w:r w:rsidRPr="0D5651A6">
          <w:rPr>
            <w:rStyle w:val="Hyperlink"/>
            <w:rFonts w:ascii="Times New Roman" w:eastAsia="Times New Roman" w:hAnsi="Times New Roman" w:cs="Times New Roman"/>
            <w:b/>
            <w:bCs/>
            <w:sz w:val="24"/>
            <w:szCs w:val="24"/>
          </w:rPr>
          <w:t>publicaffairsusnz@state.gov</w:t>
        </w:r>
      </w:hyperlink>
      <w:r w:rsidRPr="0D5651A6">
        <w:rPr>
          <w:rFonts w:ascii="Times New Roman" w:eastAsia="Times New Roman" w:hAnsi="Times New Roman" w:cs="Times New Roman"/>
          <w:b/>
          <w:bCs/>
          <w:color w:val="1F497D"/>
          <w:sz w:val="24"/>
          <w:szCs w:val="24"/>
        </w:rPr>
        <w:t>.</w:t>
      </w:r>
      <w:r w:rsidRPr="0D5651A6">
        <w:rPr>
          <w:rFonts w:ascii="Times New Roman" w:eastAsia="Times New Roman" w:hAnsi="Times New Roman" w:cs="Times New Roman"/>
          <w:color w:val="1F497D"/>
          <w:sz w:val="24"/>
          <w:szCs w:val="24"/>
        </w:rPr>
        <w:t> </w:t>
      </w:r>
    </w:p>
    <w:p w14:paraId="4B35D585" w14:textId="290665F7"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0D5651A6">
        <w:rPr>
          <w:rFonts w:ascii="Times New Roman" w:eastAsia="Times New Roman" w:hAnsi="Times New Roman" w:cs="Times New Roman"/>
          <w:color w:val="000000" w:themeColor="text1"/>
          <w:sz w:val="24"/>
          <w:szCs w:val="24"/>
        </w:rPr>
        <w:t> </w:t>
      </w:r>
    </w:p>
    <w:p w14:paraId="29901569" w14:textId="1CDDB7C2"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Faxed and couriered documents will not be accepted. Reasonable accommodations may, in appropriate circumstances, be provided to applicants with disabilities or for security reasons.</w:t>
      </w:r>
      <w:r w:rsidRPr="0D5651A6">
        <w:rPr>
          <w:rFonts w:ascii="Times New Roman" w:eastAsia="Times New Roman" w:hAnsi="Times New Roman" w:cs="Times New Roman"/>
          <w:color w:val="000000" w:themeColor="text1"/>
          <w:sz w:val="24"/>
          <w:szCs w:val="24"/>
        </w:rPr>
        <w:t> </w:t>
      </w:r>
    </w:p>
    <w:p w14:paraId="319B0FF3" w14:textId="4FAD705E"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Applicants must follow all formatting instructions in the applicable solicitation and these instructions.</w:t>
      </w:r>
      <w:r w:rsidRPr="0D5651A6">
        <w:rPr>
          <w:rFonts w:ascii="Times New Roman" w:eastAsia="Times New Roman" w:hAnsi="Times New Roman" w:cs="Times New Roman"/>
          <w:color w:val="000000" w:themeColor="text1"/>
          <w:sz w:val="24"/>
          <w:szCs w:val="24"/>
        </w:rPr>
        <w:t> </w:t>
      </w:r>
    </w:p>
    <w:p w14:paraId="00D7E8E1" w14:textId="6A636FF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rPr>
        <w:t> </w:t>
      </w:r>
    </w:p>
    <w:p w14:paraId="3BC43186" w14:textId="1634334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E. APPLICATION REVIEW INFORMATION</w:t>
      </w:r>
      <w:r w:rsidRPr="0D5651A6">
        <w:rPr>
          <w:rFonts w:ascii="Times New Roman" w:eastAsia="Times New Roman" w:hAnsi="Times New Roman" w:cs="Times New Roman"/>
          <w:color w:val="000000" w:themeColor="text1"/>
          <w:sz w:val="24"/>
          <w:szCs w:val="24"/>
        </w:rPr>
        <w:t> </w:t>
      </w:r>
    </w:p>
    <w:p w14:paraId="20D07DA3" w14:textId="02807250"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E.1 Criteria</w:t>
      </w:r>
      <w:r w:rsidRPr="0D5651A6">
        <w:rPr>
          <w:rFonts w:ascii="Times New Roman" w:eastAsia="Times New Roman" w:hAnsi="Times New Roman" w:cs="Times New Roman"/>
          <w:color w:val="000000" w:themeColor="text1"/>
          <w:sz w:val="24"/>
          <w:szCs w:val="24"/>
        </w:rPr>
        <w:t> </w:t>
      </w:r>
    </w:p>
    <w:p w14:paraId="54008DDD" w14:textId="3F235D2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Evaluators will judge each application individually against the following criteria, listed below in order of importance, and not against competing applications.</w:t>
      </w:r>
      <w:r w:rsidRPr="0D5651A6">
        <w:rPr>
          <w:rFonts w:ascii="Times New Roman" w:eastAsia="Times New Roman" w:hAnsi="Times New Roman" w:cs="Times New Roman"/>
          <w:color w:val="000000" w:themeColor="text1"/>
          <w:sz w:val="24"/>
          <w:szCs w:val="24"/>
        </w:rPr>
        <w:t> </w:t>
      </w:r>
    </w:p>
    <w:p w14:paraId="065312D7" w14:textId="7AA249E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lang w:val="en-NZ"/>
        </w:rPr>
        <w:t>Quality of Project Idea</w:t>
      </w:r>
      <w:r w:rsidRPr="0D5651A6">
        <w:rPr>
          <w:rFonts w:ascii="Times New Roman" w:eastAsia="Times New Roman" w:hAnsi="Times New Roman" w:cs="Times New Roman"/>
          <w:color w:val="000000" w:themeColor="text1"/>
          <w:sz w:val="24"/>
          <w:szCs w:val="24"/>
        </w:rPr>
        <w:t> </w:t>
      </w:r>
    </w:p>
    <w:p w14:paraId="21DBF47A" w14:textId="4375C169"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Applications should be responsive to the NOFO, appropriate in the regional context, and should exhibit originality, substance, precision, and relevance to the stated mission.</w:t>
      </w:r>
      <w:r w:rsidRPr="0D5651A6">
        <w:rPr>
          <w:rFonts w:ascii="Times New Roman" w:eastAsia="Times New Roman" w:hAnsi="Times New Roman" w:cs="Times New Roman"/>
          <w:color w:val="000000" w:themeColor="text1"/>
          <w:sz w:val="24"/>
          <w:szCs w:val="24"/>
        </w:rPr>
        <w:t> </w:t>
      </w:r>
    </w:p>
    <w:p w14:paraId="4A58430B" w14:textId="1560B828"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lang w:val="en-NZ"/>
        </w:rPr>
        <w:t>Project Planning/Ability to Achieve Objectives</w:t>
      </w:r>
      <w:r w:rsidRPr="0D5651A6">
        <w:rPr>
          <w:rFonts w:ascii="Times New Roman" w:eastAsia="Times New Roman" w:hAnsi="Times New Roman" w:cs="Times New Roman"/>
          <w:color w:val="000000" w:themeColor="text1"/>
          <w:sz w:val="24"/>
          <w:szCs w:val="24"/>
        </w:rPr>
        <w:t> </w:t>
      </w:r>
    </w:p>
    <w:p w14:paraId="34E2CB0B" w14:textId="5FBA36FB"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w:t>
      </w:r>
      <w:r w:rsidRPr="0D5651A6">
        <w:rPr>
          <w:rFonts w:ascii="Times New Roman" w:eastAsia="Times New Roman" w:hAnsi="Times New Roman" w:cs="Times New Roman"/>
          <w:color w:val="000000" w:themeColor="text1"/>
          <w:sz w:val="24"/>
          <w:szCs w:val="24"/>
          <w:lang w:val="en-NZ"/>
        </w:rPr>
        <w:lastRenderedPageBreak/>
        <w:t>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0D5651A6">
        <w:rPr>
          <w:rFonts w:ascii="Times New Roman" w:eastAsia="Times New Roman" w:hAnsi="Times New Roman" w:cs="Times New Roman"/>
          <w:color w:val="000000" w:themeColor="text1"/>
          <w:sz w:val="24"/>
          <w:szCs w:val="24"/>
        </w:rPr>
        <w:t> </w:t>
      </w:r>
    </w:p>
    <w:p w14:paraId="670DFEF0" w14:textId="43A94EE7"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lang w:val="en-NZ"/>
        </w:rPr>
        <w:t>Institution’s Record and Capacity</w:t>
      </w:r>
      <w:r w:rsidRPr="0D5651A6">
        <w:rPr>
          <w:rFonts w:ascii="Times New Roman" w:eastAsia="Times New Roman" w:hAnsi="Times New Roman" w:cs="Times New Roman"/>
          <w:color w:val="000000" w:themeColor="text1"/>
          <w:sz w:val="24"/>
          <w:szCs w:val="24"/>
        </w:rPr>
        <w:t> </w:t>
      </w:r>
    </w:p>
    <w:p w14:paraId="765C8AD5" w14:textId="3A841738"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0D5651A6">
        <w:rPr>
          <w:rFonts w:ascii="Times New Roman" w:eastAsia="Times New Roman" w:hAnsi="Times New Roman" w:cs="Times New Roman"/>
          <w:color w:val="000000" w:themeColor="text1"/>
          <w:sz w:val="24"/>
          <w:szCs w:val="24"/>
        </w:rPr>
        <w:t> </w:t>
      </w:r>
    </w:p>
    <w:p w14:paraId="04410FC7" w14:textId="58CA07A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lang w:val="en-NZ"/>
        </w:rPr>
        <w:t>Cost Effectiveness</w:t>
      </w:r>
      <w:r w:rsidRPr="0D5651A6">
        <w:rPr>
          <w:rFonts w:ascii="Times New Roman" w:eastAsia="Times New Roman" w:hAnsi="Times New Roman" w:cs="Times New Roman"/>
          <w:color w:val="000000" w:themeColor="text1"/>
          <w:sz w:val="24"/>
          <w:szCs w:val="24"/>
        </w:rPr>
        <w:t> </w:t>
      </w:r>
    </w:p>
    <w:p w14:paraId="6F84E463" w14:textId="30B822B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0D5651A6">
        <w:rPr>
          <w:rFonts w:ascii="Times New Roman" w:eastAsia="Times New Roman" w:hAnsi="Times New Roman" w:cs="Times New Roman"/>
          <w:color w:val="000000" w:themeColor="text1"/>
          <w:sz w:val="24"/>
          <w:szCs w:val="24"/>
        </w:rPr>
        <w:t> </w:t>
      </w:r>
    </w:p>
    <w:p w14:paraId="7DBF6C30" w14:textId="49A861D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0D5651A6">
        <w:rPr>
          <w:rFonts w:ascii="Times New Roman" w:eastAsia="Times New Roman" w:hAnsi="Times New Roman" w:cs="Times New Roman"/>
          <w:color w:val="000000" w:themeColor="text1"/>
          <w:sz w:val="24"/>
          <w:szCs w:val="24"/>
        </w:rPr>
        <w:t> </w:t>
      </w:r>
    </w:p>
    <w:p w14:paraId="3CEC91B3" w14:textId="3D738F6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lang w:val="en-NZ"/>
        </w:rPr>
        <w:t>Multiplier Effect/Sustainability</w:t>
      </w:r>
      <w:r w:rsidRPr="0D5651A6">
        <w:rPr>
          <w:rFonts w:ascii="Times New Roman" w:eastAsia="Times New Roman" w:hAnsi="Times New Roman" w:cs="Times New Roman"/>
          <w:color w:val="000000" w:themeColor="text1"/>
          <w:sz w:val="24"/>
          <w:szCs w:val="24"/>
        </w:rPr>
        <w:t> </w:t>
      </w:r>
    </w:p>
    <w:p w14:paraId="31417B77" w14:textId="0350798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0D5651A6">
        <w:rPr>
          <w:rFonts w:ascii="Times New Roman" w:eastAsia="Times New Roman" w:hAnsi="Times New Roman" w:cs="Times New Roman"/>
          <w:color w:val="000000" w:themeColor="text1"/>
          <w:sz w:val="24"/>
          <w:szCs w:val="24"/>
        </w:rPr>
        <w:t> </w:t>
      </w:r>
    </w:p>
    <w:p w14:paraId="37601B59" w14:textId="055E9442"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u w:val="single"/>
          <w:lang w:val="en-NZ"/>
        </w:rPr>
        <w:t>Project Monitoring and Evaluation</w:t>
      </w:r>
      <w:r w:rsidRPr="0D5651A6">
        <w:rPr>
          <w:rFonts w:ascii="Times New Roman" w:eastAsia="Times New Roman" w:hAnsi="Times New Roman" w:cs="Times New Roman"/>
          <w:color w:val="000000" w:themeColor="text1"/>
          <w:sz w:val="24"/>
          <w:szCs w:val="24"/>
        </w:rPr>
        <w:t> </w:t>
      </w:r>
    </w:p>
    <w:p w14:paraId="0AA39D89" w14:textId="627A1B03"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w:t>
      </w:r>
      <w:r w:rsidRPr="0D5651A6">
        <w:rPr>
          <w:rFonts w:ascii="Times New Roman" w:eastAsia="Times New Roman" w:hAnsi="Times New Roman" w:cs="Times New Roman"/>
          <w:color w:val="000000" w:themeColor="text1"/>
          <w:sz w:val="24"/>
          <w:szCs w:val="24"/>
          <w:lang w:val="en-NZ"/>
        </w:rPr>
        <w:lastRenderedPageBreak/>
        <w:t>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0D5651A6">
        <w:rPr>
          <w:rFonts w:ascii="Times New Roman" w:eastAsia="Times New Roman" w:hAnsi="Times New Roman" w:cs="Times New Roman"/>
          <w:color w:val="000000" w:themeColor="text1"/>
          <w:sz w:val="24"/>
          <w:szCs w:val="24"/>
        </w:rPr>
        <w:t> </w:t>
      </w:r>
    </w:p>
    <w:p w14:paraId="4AC11429" w14:textId="51DD4560"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F. FEDERAL AWARD ADMINISTRATION INFORMATION</w:t>
      </w:r>
      <w:r w:rsidRPr="0D5651A6">
        <w:rPr>
          <w:rFonts w:ascii="Times New Roman" w:eastAsia="Times New Roman" w:hAnsi="Times New Roman" w:cs="Times New Roman"/>
          <w:color w:val="000000" w:themeColor="text1"/>
          <w:sz w:val="24"/>
          <w:szCs w:val="24"/>
        </w:rPr>
        <w:t> </w:t>
      </w:r>
    </w:p>
    <w:p w14:paraId="5E03DCB6" w14:textId="40326FA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F.1 Federal Award Notices</w:t>
      </w:r>
      <w:r w:rsidRPr="0D5651A6">
        <w:rPr>
          <w:rFonts w:ascii="Times New Roman" w:eastAsia="Times New Roman" w:hAnsi="Times New Roman" w:cs="Times New Roman"/>
          <w:color w:val="000000" w:themeColor="text1"/>
          <w:sz w:val="24"/>
          <w:szCs w:val="24"/>
        </w:rPr>
        <w:t> </w:t>
      </w:r>
    </w:p>
    <w:p w14:paraId="51AB97F6" w14:textId="7DEB7DA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0D5651A6">
        <w:rPr>
          <w:rFonts w:ascii="Times New Roman" w:eastAsia="Times New Roman" w:hAnsi="Times New Roman" w:cs="Times New Roman"/>
          <w:color w:val="000000" w:themeColor="text1"/>
          <w:sz w:val="24"/>
          <w:szCs w:val="24"/>
        </w:rPr>
        <w:t> </w:t>
      </w:r>
    </w:p>
    <w:p w14:paraId="7E6834E0" w14:textId="7037E3F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0D5651A6">
        <w:rPr>
          <w:rFonts w:ascii="Times New Roman" w:eastAsia="Times New Roman" w:hAnsi="Times New Roman" w:cs="Times New Roman"/>
          <w:color w:val="000000" w:themeColor="text1"/>
          <w:sz w:val="24"/>
          <w:szCs w:val="24"/>
        </w:rPr>
        <w:t> </w:t>
      </w:r>
    </w:p>
    <w:p w14:paraId="69C4AC76" w14:textId="5F2640BE"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0D5651A6">
        <w:rPr>
          <w:rFonts w:ascii="Times New Roman" w:eastAsia="Times New Roman" w:hAnsi="Times New Roman" w:cs="Times New Roman"/>
          <w:color w:val="000000" w:themeColor="text1"/>
          <w:sz w:val="24"/>
          <w:szCs w:val="24"/>
        </w:rPr>
        <w:t> </w:t>
      </w:r>
    </w:p>
    <w:p w14:paraId="056B5CC8" w14:textId="118D2932"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F.2 Administrative and National Policy Requirements</w:t>
      </w:r>
      <w:r w:rsidRPr="0D5651A6">
        <w:rPr>
          <w:rFonts w:ascii="Times New Roman" w:eastAsia="Times New Roman" w:hAnsi="Times New Roman" w:cs="Times New Roman"/>
          <w:color w:val="000000" w:themeColor="text1"/>
          <w:sz w:val="24"/>
          <w:szCs w:val="24"/>
        </w:rPr>
        <w:t> </w:t>
      </w:r>
    </w:p>
    <w:p w14:paraId="744C3461" w14:textId="14085291"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0D5651A6">
        <w:rPr>
          <w:rFonts w:ascii="Times New Roman" w:eastAsia="Times New Roman" w:hAnsi="Times New Roman" w:cs="Times New Roman"/>
          <w:color w:val="000000" w:themeColor="text1"/>
          <w:sz w:val="24"/>
          <w:szCs w:val="24"/>
        </w:rPr>
        <w:t> </w:t>
      </w:r>
    </w:p>
    <w:p w14:paraId="45B499AC" w14:textId="6F8B7253"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5">
        <w:r w:rsidRPr="0D5651A6">
          <w:rPr>
            <w:rStyle w:val="Hyperlink"/>
            <w:rFonts w:ascii="Times New Roman" w:eastAsia="Times New Roman" w:hAnsi="Times New Roman" w:cs="Times New Roman"/>
            <w:sz w:val="24"/>
            <w:szCs w:val="24"/>
            <w:lang w:val="en-NZ"/>
          </w:rPr>
          <w:t>https://www.state.gov/m/a/ope/index.htm</w:t>
        </w:r>
      </w:hyperlink>
      <w:r w:rsidRPr="0D5651A6">
        <w:rPr>
          <w:rFonts w:ascii="Times New Roman" w:eastAsia="Times New Roman" w:hAnsi="Times New Roman" w:cs="Times New Roman"/>
          <w:color w:val="000000" w:themeColor="text1"/>
          <w:sz w:val="24"/>
          <w:szCs w:val="24"/>
          <w:lang w:val="en-NZ"/>
        </w:rPr>
        <w:t>. </w:t>
      </w:r>
      <w:r w:rsidRPr="0D5651A6">
        <w:rPr>
          <w:rFonts w:ascii="Times New Roman" w:eastAsia="Times New Roman" w:hAnsi="Times New Roman" w:cs="Times New Roman"/>
          <w:color w:val="000000" w:themeColor="text1"/>
          <w:sz w:val="24"/>
          <w:szCs w:val="24"/>
        </w:rPr>
        <w:t> </w:t>
      </w:r>
    </w:p>
    <w:p w14:paraId="236CC00E" w14:textId="5B03E20D"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i/>
          <w:iCs/>
          <w:color w:val="000000" w:themeColor="text1"/>
          <w:sz w:val="24"/>
          <w:szCs w:val="24"/>
          <w:lang w:val="en-NZ"/>
        </w:rPr>
        <w:t>F.3 Reporting</w:t>
      </w:r>
      <w:r w:rsidRPr="0D5651A6">
        <w:rPr>
          <w:rFonts w:ascii="Times New Roman" w:eastAsia="Times New Roman" w:hAnsi="Times New Roman" w:cs="Times New Roman"/>
          <w:color w:val="000000" w:themeColor="text1"/>
          <w:sz w:val="24"/>
          <w:szCs w:val="24"/>
        </w:rPr>
        <w:t> </w:t>
      </w:r>
    </w:p>
    <w:p w14:paraId="1FDFA998" w14:textId="7C8B135E"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0D5651A6">
        <w:rPr>
          <w:rFonts w:ascii="Times New Roman" w:eastAsia="Times New Roman" w:hAnsi="Times New Roman" w:cs="Times New Roman"/>
          <w:color w:val="000000" w:themeColor="text1"/>
          <w:sz w:val="24"/>
          <w:szCs w:val="24"/>
        </w:rPr>
        <w:t> </w:t>
      </w:r>
    </w:p>
    <w:p w14:paraId="242BB8D9" w14:textId="6C252D4A"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lastRenderedPageBreak/>
        <w:t>Narrative progress reports should reflect the focus on measuring the project’s impact on the overarching objectives and should be compiled according to the objectives, outcomes, and outputs as outlined in the award’s Scope of Work (SOW) and in the </w:t>
      </w:r>
      <w:r w:rsidRPr="0D5651A6">
        <w:rPr>
          <w:rFonts w:ascii="Times New Roman" w:eastAsia="Times New Roman" w:hAnsi="Times New Roman" w:cs="Times New Roman"/>
          <w:color w:val="000000" w:themeColor="text1"/>
          <w:sz w:val="24"/>
          <w:szCs w:val="24"/>
        </w:rPr>
        <w:t> </w:t>
      </w:r>
    </w:p>
    <w:p w14:paraId="7CAAA41D" w14:textId="7D4E4678"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Monitoring and Evaluation</w:t>
      </w:r>
      <w:r w:rsidRPr="0D5651A6">
        <w:rPr>
          <w:rFonts w:ascii="Times New Roman" w:eastAsia="Times New Roman" w:hAnsi="Times New Roman" w:cs="Times New Roman"/>
          <w:color w:val="000000" w:themeColor="text1"/>
          <w:sz w:val="24"/>
          <w:szCs w:val="24"/>
        </w:rPr>
        <w:t> </w:t>
      </w:r>
    </w:p>
    <w:p w14:paraId="03446209" w14:textId="3C90E3B3"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(M&amp;E) Statement. An assessment of the overall project’s impact should be included in each progress report. Where relevant, progress reports should include the following sections:</w:t>
      </w:r>
      <w:r w:rsidRPr="0D5651A6">
        <w:rPr>
          <w:rFonts w:ascii="Times New Roman" w:eastAsia="Times New Roman" w:hAnsi="Times New Roman" w:cs="Times New Roman"/>
          <w:color w:val="000000" w:themeColor="text1"/>
          <w:sz w:val="24"/>
          <w:szCs w:val="24"/>
        </w:rPr>
        <w:t> </w:t>
      </w:r>
    </w:p>
    <w:p w14:paraId="74BE793A" w14:textId="733E2F97" w:rsidR="00816ADD" w:rsidRDefault="0D5651A6" w:rsidP="0D5651A6">
      <w:pPr>
        <w:pStyle w:val="ListParagraph"/>
        <w:numPr>
          <w:ilvl w:val="0"/>
          <w:numId w:val="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Relevant contextual information (limited);</w:t>
      </w:r>
      <w:r w:rsidRPr="0D5651A6">
        <w:rPr>
          <w:rFonts w:ascii="Times New Roman" w:eastAsia="Times New Roman" w:hAnsi="Times New Roman" w:cs="Times New Roman"/>
          <w:color w:val="000000" w:themeColor="text1"/>
          <w:sz w:val="24"/>
          <w:szCs w:val="24"/>
        </w:rPr>
        <w:t> </w:t>
      </w:r>
    </w:p>
    <w:p w14:paraId="014125E3" w14:textId="6B848F91" w:rsidR="00816ADD" w:rsidRDefault="0D5651A6" w:rsidP="0D5651A6">
      <w:pPr>
        <w:pStyle w:val="ListParagraph"/>
        <w:numPr>
          <w:ilvl w:val="0"/>
          <w:numId w:val="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0D5651A6">
        <w:rPr>
          <w:rFonts w:ascii="Times New Roman" w:eastAsia="Times New Roman" w:hAnsi="Times New Roman" w:cs="Times New Roman"/>
          <w:color w:val="000000" w:themeColor="text1"/>
          <w:sz w:val="24"/>
          <w:szCs w:val="24"/>
        </w:rPr>
        <w:t> </w:t>
      </w:r>
    </w:p>
    <w:p w14:paraId="772E1BF1" w14:textId="2E68DF8D" w:rsidR="00816ADD" w:rsidRDefault="0D5651A6" w:rsidP="0D5651A6">
      <w:pPr>
        <w:pStyle w:val="ListParagraph"/>
        <w:numPr>
          <w:ilvl w:val="0"/>
          <w:numId w:val="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Any tangible impact or success stories from the project, when possible;</w:t>
      </w:r>
      <w:r w:rsidRPr="0D5651A6">
        <w:rPr>
          <w:rFonts w:ascii="Times New Roman" w:eastAsia="Times New Roman" w:hAnsi="Times New Roman" w:cs="Times New Roman"/>
          <w:color w:val="000000" w:themeColor="text1"/>
          <w:sz w:val="24"/>
          <w:szCs w:val="24"/>
        </w:rPr>
        <w:t> </w:t>
      </w:r>
    </w:p>
    <w:p w14:paraId="055FED18" w14:textId="6B253BA8" w:rsidR="00816ADD" w:rsidRDefault="0D5651A6" w:rsidP="0D5651A6">
      <w:pPr>
        <w:pStyle w:val="ListParagraph"/>
        <w:numPr>
          <w:ilvl w:val="0"/>
          <w:numId w:val="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Copy of mid-term and/or final evaluation report(s) conducted by an external evaluator; if applicable;</w:t>
      </w:r>
      <w:r w:rsidRPr="0D5651A6">
        <w:rPr>
          <w:rFonts w:ascii="Times New Roman" w:eastAsia="Times New Roman" w:hAnsi="Times New Roman" w:cs="Times New Roman"/>
          <w:color w:val="000000" w:themeColor="text1"/>
          <w:sz w:val="24"/>
          <w:szCs w:val="24"/>
        </w:rPr>
        <w:t> </w:t>
      </w:r>
    </w:p>
    <w:p w14:paraId="4402C194" w14:textId="4CB3B40F" w:rsidR="00816ADD" w:rsidRDefault="0D5651A6" w:rsidP="0D5651A6">
      <w:pPr>
        <w:pStyle w:val="ListParagraph"/>
        <w:numPr>
          <w:ilvl w:val="0"/>
          <w:numId w:val="4"/>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Relevant supporting documentation or products related to the project activities (such as articles, meeting lists and agendas, participant surveys, photos, manuals, etc.) as separate attachments;</w:t>
      </w:r>
      <w:r w:rsidRPr="0D5651A6">
        <w:rPr>
          <w:rFonts w:ascii="Times New Roman" w:eastAsia="Times New Roman" w:hAnsi="Times New Roman" w:cs="Times New Roman"/>
          <w:color w:val="000000" w:themeColor="text1"/>
          <w:sz w:val="24"/>
          <w:szCs w:val="24"/>
        </w:rPr>
        <w:t> </w:t>
      </w:r>
    </w:p>
    <w:p w14:paraId="5E386331" w14:textId="27315531" w:rsidR="00816ADD" w:rsidRDefault="0D5651A6" w:rsidP="0D5651A6">
      <w:pPr>
        <w:pStyle w:val="ListParagraph"/>
        <w:numPr>
          <w:ilvl w:val="0"/>
          <w:numId w:val="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Description of how the Recipient is pursuing sustainability, including looking for sources of follow-on funding;</w:t>
      </w:r>
      <w:r w:rsidRPr="0D5651A6">
        <w:rPr>
          <w:rFonts w:ascii="Times New Roman" w:eastAsia="Times New Roman" w:hAnsi="Times New Roman" w:cs="Times New Roman"/>
          <w:color w:val="000000" w:themeColor="text1"/>
          <w:sz w:val="24"/>
          <w:szCs w:val="24"/>
        </w:rPr>
        <w:t> </w:t>
      </w:r>
    </w:p>
    <w:p w14:paraId="0791182D" w14:textId="35883624" w:rsidR="00816ADD" w:rsidRDefault="0D5651A6" w:rsidP="0D5651A6">
      <w:pPr>
        <w:pStyle w:val="ListParagraph"/>
        <w:numPr>
          <w:ilvl w:val="0"/>
          <w:numId w:val="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Any problems/challenges in implementing the project and a corrective action plan with an updated timeline of activities;</w:t>
      </w:r>
      <w:r w:rsidRPr="0D5651A6">
        <w:rPr>
          <w:rFonts w:ascii="Times New Roman" w:eastAsia="Times New Roman" w:hAnsi="Times New Roman" w:cs="Times New Roman"/>
          <w:color w:val="000000" w:themeColor="text1"/>
          <w:sz w:val="24"/>
          <w:szCs w:val="24"/>
        </w:rPr>
        <w:t> </w:t>
      </w:r>
    </w:p>
    <w:p w14:paraId="08F652B0" w14:textId="202B13CF" w:rsidR="00816ADD" w:rsidRDefault="0D5651A6" w:rsidP="0D5651A6">
      <w:pPr>
        <w:pStyle w:val="ListParagraph"/>
        <w:numPr>
          <w:ilvl w:val="0"/>
          <w:numId w:val="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Reasons why established goals were not met;</w:t>
      </w:r>
      <w:r w:rsidRPr="0D5651A6">
        <w:rPr>
          <w:rFonts w:ascii="Times New Roman" w:eastAsia="Times New Roman" w:hAnsi="Times New Roman" w:cs="Times New Roman"/>
          <w:color w:val="000000" w:themeColor="text1"/>
          <w:sz w:val="24"/>
          <w:szCs w:val="24"/>
        </w:rPr>
        <w:t> </w:t>
      </w:r>
    </w:p>
    <w:p w14:paraId="1F53EF4D" w14:textId="1AE02FA3" w:rsidR="00816ADD" w:rsidRDefault="0D5651A6" w:rsidP="0D5651A6">
      <w:pPr>
        <w:pStyle w:val="ListParagraph"/>
        <w:numPr>
          <w:ilvl w:val="0"/>
          <w:numId w:val="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Data for the required indicator(s) for the reporting period as well as aggregate data by fiscal year;</w:t>
      </w:r>
      <w:r w:rsidRPr="0D5651A6">
        <w:rPr>
          <w:rFonts w:ascii="Times New Roman" w:eastAsia="Times New Roman" w:hAnsi="Times New Roman" w:cs="Times New Roman"/>
          <w:color w:val="000000" w:themeColor="text1"/>
          <w:sz w:val="24"/>
          <w:szCs w:val="24"/>
        </w:rPr>
        <w:t> </w:t>
      </w:r>
    </w:p>
    <w:p w14:paraId="2F86EBDD" w14:textId="2B41F107" w:rsidR="00816ADD" w:rsidRDefault="0D5651A6" w:rsidP="0D5651A6">
      <w:pPr>
        <w:pStyle w:val="ListParagraph"/>
        <w:numPr>
          <w:ilvl w:val="0"/>
          <w:numId w:val="3"/>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Additional pertinent information, including analysis and explanation of cost overruns or high unit costs, if applicable.</w:t>
      </w:r>
      <w:r w:rsidRPr="0D5651A6">
        <w:rPr>
          <w:rFonts w:ascii="Times New Roman" w:eastAsia="Times New Roman" w:hAnsi="Times New Roman" w:cs="Times New Roman"/>
          <w:color w:val="000000" w:themeColor="text1"/>
          <w:sz w:val="24"/>
          <w:szCs w:val="24"/>
        </w:rPr>
        <w:t> </w:t>
      </w:r>
    </w:p>
    <w:p w14:paraId="3007A8E3" w14:textId="4FB7ED32" w:rsidR="00816ADD" w:rsidRDefault="0D5651A6" w:rsidP="0D5651A6">
      <w:pPr>
        <w:pStyle w:val="ListParagraph"/>
        <w:numPr>
          <w:ilvl w:val="0"/>
          <w:numId w:val="2"/>
        </w:numPr>
        <w:spacing w:line="240" w:lineRule="auto"/>
        <w:ind w:left="360" w:firstLine="0"/>
        <w:rPr>
          <w:rFonts w:eastAsiaTheme="minorEastAsia"/>
          <w:color w:val="000000" w:themeColor="text1"/>
          <w:sz w:val="24"/>
          <w:szCs w:val="24"/>
        </w:rPr>
      </w:pPr>
      <w:r w:rsidRPr="0D5651A6">
        <w:rPr>
          <w:rFonts w:ascii="Times New Roman" w:eastAsia="Times New Roman" w:hAnsi="Times New Roman" w:cs="Times New Roman"/>
          <w:color w:val="000000" w:themeColor="text1"/>
          <w:sz w:val="24"/>
          <w:szCs w:val="24"/>
          <w:lang w:val="en-NZ"/>
        </w:rPr>
        <w:t>A final narrative and financial report must also be submitted within 90 days after the expiration of the award.</w:t>
      </w:r>
      <w:r w:rsidRPr="0D5651A6">
        <w:rPr>
          <w:rFonts w:ascii="Times New Roman" w:eastAsia="Times New Roman" w:hAnsi="Times New Roman" w:cs="Times New Roman"/>
          <w:color w:val="000000" w:themeColor="text1"/>
          <w:sz w:val="24"/>
          <w:szCs w:val="24"/>
        </w:rPr>
        <w:t> </w:t>
      </w:r>
    </w:p>
    <w:p w14:paraId="034D7C85" w14:textId="2589F1C5"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Please note: delays in reporting may result in delays of payment approvals and failure to provide required reports may jeopardize the recipient’s ability to receive future U.S. government funds.</w:t>
      </w:r>
      <w:r w:rsidRPr="0D5651A6">
        <w:rPr>
          <w:rFonts w:ascii="Times New Roman" w:eastAsia="Times New Roman" w:hAnsi="Times New Roman" w:cs="Times New Roman"/>
          <w:color w:val="000000" w:themeColor="text1"/>
          <w:sz w:val="24"/>
          <w:szCs w:val="24"/>
        </w:rPr>
        <w:t> </w:t>
      </w:r>
    </w:p>
    <w:p w14:paraId="46A6113A" w14:textId="74419B5E"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U.S. Embassy New Zealand reserves the right to request any additional programmatic and/or financial project information during the award period.</w:t>
      </w:r>
      <w:r w:rsidRPr="0D5651A6">
        <w:rPr>
          <w:rFonts w:ascii="Times New Roman" w:eastAsia="Times New Roman" w:hAnsi="Times New Roman" w:cs="Times New Roman"/>
          <w:color w:val="000000" w:themeColor="text1"/>
          <w:sz w:val="24"/>
          <w:szCs w:val="24"/>
        </w:rPr>
        <w:t> </w:t>
      </w:r>
    </w:p>
    <w:p w14:paraId="4385AD84" w14:textId="422D2A30"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G. CONTACT INFORMATION</w:t>
      </w:r>
      <w:r w:rsidRPr="0D5651A6">
        <w:rPr>
          <w:rFonts w:ascii="Times New Roman" w:eastAsia="Times New Roman" w:hAnsi="Times New Roman" w:cs="Times New Roman"/>
          <w:color w:val="000000" w:themeColor="text1"/>
          <w:sz w:val="24"/>
          <w:szCs w:val="24"/>
        </w:rPr>
        <w:t> </w:t>
      </w:r>
    </w:p>
    <w:p w14:paraId="29C55735" w14:textId="783D37F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For technical submission questions related to this solicitation, please contact Angela Kennedy at </w:t>
      </w:r>
      <w:hyperlink r:id="rId16">
        <w:r w:rsidRPr="0D5651A6">
          <w:rPr>
            <w:rStyle w:val="Hyperlink"/>
            <w:rFonts w:ascii="Times New Roman" w:eastAsia="Times New Roman" w:hAnsi="Times New Roman" w:cs="Times New Roman"/>
            <w:sz w:val="24"/>
            <w:szCs w:val="24"/>
            <w:lang w:val="en-NZ"/>
          </w:rPr>
          <w:t>KennedyAY@state.gov</w:t>
        </w:r>
      </w:hyperlink>
      <w:r w:rsidRPr="0D5651A6">
        <w:rPr>
          <w:rFonts w:ascii="Times New Roman" w:eastAsia="Times New Roman" w:hAnsi="Times New Roman" w:cs="Times New Roman"/>
          <w:color w:val="000000" w:themeColor="text1"/>
          <w:sz w:val="24"/>
          <w:szCs w:val="24"/>
          <w:lang w:val="en-NZ"/>
        </w:rPr>
        <w:t> or Mara Hosoda, </w:t>
      </w:r>
      <w:hyperlink r:id="rId17">
        <w:r w:rsidRPr="0D5651A6">
          <w:rPr>
            <w:rStyle w:val="Hyperlink"/>
            <w:rFonts w:ascii="Times New Roman" w:eastAsia="Times New Roman" w:hAnsi="Times New Roman" w:cs="Times New Roman"/>
            <w:sz w:val="24"/>
            <w:szCs w:val="24"/>
            <w:lang w:val="en-NZ"/>
          </w:rPr>
          <w:t>HosodaMK@state.gov</w:t>
        </w:r>
      </w:hyperlink>
      <w:r w:rsidRPr="0D5651A6">
        <w:rPr>
          <w:rFonts w:ascii="Times New Roman" w:eastAsia="Times New Roman" w:hAnsi="Times New Roman" w:cs="Times New Roman"/>
          <w:color w:val="000000" w:themeColor="text1"/>
          <w:sz w:val="24"/>
          <w:szCs w:val="24"/>
          <w:lang w:val="en-NZ"/>
        </w:rPr>
        <w:t>. </w:t>
      </w:r>
      <w:r w:rsidRPr="0D5651A6">
        <w:rPr>
          <w:rFonts w:ascii="Times New Roman" w:eastAsia="Times New Roman" w:hAnsi="Times New Roman" w:cs="Times New Roman"/>
          <w:color w:val="000000" w:themeColor="text1"/>
          <w:sz w:val="24"/>
          <w:szCs w:val="24"/>
        </w:rPr>
        <w:t> </w:t>
      </w:r>
    </w:p>
    <w:p w14:paraId="345D402D" w14:textId="36783C8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b/>
          <w:bCs/>
          <w:color w:val="000000" w:themeColor="text1"/>
          <w:sz w:val="24"/>
          <w:szCs w:val="24"/>
          <w:lang w:val="en-NZ"/>
        </w:rPr>
        <w:t>H. OTHER INFORMATION</w:t>
      </w:r>
      <w:r w:rsidRPr="0D5651A6">
        <w:rPr>
          <w:rFonts w:ascii="Times New Roman" w:eastAsia="Times New Roman" w:hAnsi="Times New Roman" w:cs="Times New Roman"/>
          <w:color w:val="000000" w:themeColor="text1"/>
          <w:sz w:val="24"/>
          <w:szCs w:val="24"/>
        </w:rPr>
        <w:t> </w:t>
      </w:r>
    </w:p>
    <w:p w14:paraId="3430E095" w14:textId="21ED47D6"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 xml:space="preserve">Applicants should be aware that U.S. Embassy New Zealand understands that some information contained in applications may be considered sensitive or proprietary and will make appropriate efforts to protect such information. However, applicants are advised that U.S. </w:t>
      </w:r>
      <w:r w:rsidRPr="0D5651A6">
        <w:rPr>
          <w:rFonts w:ascii="Times New Roman" w:eastAsia="Times New Roman" w:hAnsi="Times New Roman" w:cs="Times New Roman"/>
          <w:color w:val="000000" w:themeColor="text1"/>
          <w:sz w:val="24"/>
          <w:szCs w:val="24"/>
          <w:lang w:val="en-NZ"/>
        </w:rPr>
        <w:lastRenderedPageBreak/>
        <w:t>Embassy New Zealand cannot guarantee that such information will not be disclosed, including pursuant to the Freedom of Information Act (FOIA) or other similar statutes.</w:t>
      </w:r>
      <w:r w:rsidRPr="0D5651A6">
        <w:rPr>
          <w:rFonts w:ascii="Times New Roman" w:eastAsia="Times New Roman" w:hAnsi="Times New Roman" w:cs="Times New Roman"/>
          <w:color w:val="000000" w:themeColor="text1"/>
          <w:sz w:val="24"/>
          <w:szCs w:val="24"/>
        </w:rPr>
        <w:t> </w:t>
      </w:r>
    </w:p>
    <w:p w14:paraId="6A94FB6A" w14:textId="3153052C"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0D5651A6">
        <w:rPr>
          <w:rFonts w:ascii="Times New Roman" w:eastAsia="Times New Roman" w:hAnsi="Times New Roman" w:cs="Times New Roman"/>
          <w:color w:val="000000" w:themeColor="text1"/>
          <w:sz w:val="24"/>
          <w:szCs w:val="24"/>
        </w:rPr>
        <w:t> </w:t>
      </w:r>
    </w:p>
    <w:p w14:paraId="458A074B" w14:textId="73B3563B" w:rsidR="00816ADD" w:rsidRDefault="0D5651A6" w:rsidP="0D5651A6">
      <w:pPr>
        <w:spacing w:line="240" w:lineRule="auto"/>
        <w:rPr>
          <w:rFonts w:ascii="Times New Roman" w:eastAsia="Times New Roman" w:hAnsi="Times New Roman" w:cs="Times New Roman"/>
          <w:color w:val="000000" w:themeColor="text1"/>
          <w:sz w:val="24"/>
          <w:szCs w:val="24"/>
        </w:rPr>
      </w:pPr>
      <w:r w:rsidRPr="0D5651A6">
        <w:rPr>
          <w:rFonts w:ascii="Times New Roman" w:eastAsia="Times New Roman" w:hAnsi="Times New Roman" w:cs="Times New Roman"/>
          <w:color w:val="000000" w:themeColor="text1"/>
          <w:sz w:val="24"/>
          <w:szCs w:val="24"/>
          <w:lang w:val="en-NZ"/>
        </w:rPr>
        <w:t>This NOFO will appear on </w:t>
      </w:r>
      <w:hyperlink>
        <w:r w:rsidRPr="0D5651A6">
          <w:rPr>
            <w:rStyle w:val="Hyperlink"/>
            <w:rFonts w:ascii="Times New Roman" w:eastAsia="Times New Roman" w:hAnsi="Times New Roman" w:cs="Times New Roman"/>
            <w:sz w:val="24"/>
            <w:szCs w:val="24"/>
            <w:lang w:val="en-NZ"/>
          </w:rPr>
          <w:t>www.grants.gov</w:t>
        </w:r>
      </w:hyperlink>
      <w:r w:rsidRPr="0D5651A6">
        <w:rPr>
          <w:rFonts w:ascii="Times New Roman" w:eastAsia="Times New Roman" w:hAnsi="Times New Roman" w:cs="Times New Roman"/>
          <w:color w:val="0000FF"/>
          <w:sz w:val="24"/>
          <w:szCs w:val="24"/>
          <w:lang w:val="en-NZ"/>
        </w:rPr>
        <w:t> </w:t>
      </w:r>
      <w:r w:rsidRPr="0D5651A6">
        <w:rPr>
          <w:rFonts w:ascii="Times New Roman" w:eastAsia="Times New Roman" w:hAnsi="Times New Roman" w:cs="Times New Roman"/>
          <w:color w:val="000000" w:themeColor="text1"/>
          <w:sz w:val="24"/>
          <w:szCs w:val="24"/>
          <w:lang w:val="en-NZ"/>
        </w:rPr>
        <w:t>and the U.S. Mission New Zealand </w:t>
      </w:r>
      <w:hyperlink r:id="rId18">
        <w:r w:rsidRPr="0D5651A6">
          <w:rPr>
            <w:rStyle w:val="Hyperlink"/>
            <w:rFonts w:ascii="Times New Roman" w:eastAsia="Times New Roman" w:hAnsi="Times New Roman" w:cs="Times New Roman"/>
            <w:sz w:val="24"/>
            <w:szCs w:val="24"/>
            <w:lang w:val="en-NZ"/>
          </w:rPr>
          <w:t>website</w:t>
        </w:r>
      </w:hyperlink>
      <w:r w:rsidRPr="0D5651A6">
        <w:rPr>
          <w:rFonts w:ascii="Times New Roman" w:eastAsia="Times New Roman" w:hAnsi="Times New Roman" w:cs="Times New Roman"/>
          <w:color w:val="000000" w:themeColor="text1"/>
          <w:sz w:val="24"/>
          <w:szCs w:val="24"/>
          <w:lang w:val="en-NZ"/>
        </w:rPr>
        <w:t>.</w:t>
      </w:r>
      <w:r w:rsidRPr="0D5651A6">
        <w:rPr>
          <w:rFonts w:ascii="Times New Roman" w:eastAsia="Times New Roman" w:hAnsi="Times New Roman" w:cs="Times New Roman"/>
          <w:color w:val="000000" w:themeColor="text1"/>
          <w:sz w:val="24"/>
          <w:szCs w:val="24"/>
        </w:rPr>
        <w:t> </w:t>
      </w:r>
    </w:p>
    <w:p w14:paraId="41CBF16F" w14:textId="420031CC" w:rsidR="00816ADD" w:rsidRDefault="00816ADD" w:rsidP="0D5651A6">
      <w:pPr>
        <w:spacing w:line="240" w:lineRule="auto"/>
        <w:rPr>
          <w:rFonts w:ascii="Times New Roman" w:eastAsia="Times New Roman" w:hAnsi="Times New Roman" w:cs="Times New Roman"/>
          <w:color w:val="000000" w:themeColor="text1"/>
          <w:sz w:val="24"/>
          <w:szCs w:val="24"/>
        </w:rPr>
      </w:pPr>
    </w:p>
    <w:p w14:paraId="17E74CFA" w14:textId="24B8E367" w:rsidR="00816ADD" w:rsidRDefault="00816ADD" w:rsidP="0D5651A6">
      <w:pPr>
        <w:rPr>
          <w:rFonts w:ascii="Calibri" w:eastAsia="Calibri" w:hAnsi="Calibri" w:cs="Calibri"/>
          <w:color w:val="000000" w:themeColor="text1"/>
        </w:rPr>
      </w:pPr>
    </w:p>
    <w:p w14:paraId="17600446" w14:textId="2A1366F4" w:rsidR="00816ADD" w:rsidRDefault="00816ADD" w:rsidP="0D5651A6">
      <w:pPr>
        <w:rPr>
          <w:rFonts w:ascii="Calibri" w:eastAsia="Calibri" w:hAnsi="Calibri" w:cs="Calibri"/>
          <w:color w:val="000000" w:themeColor="text1"/>
        </w:rPr>
      </w:pPr>
    </w:p>
    <w:p w14:paraId="2C078E63" w14:textId="030C53F3" w:rsidR="00816ADD" w:rsidRDefault="00816ADD" w:rsidP="0D5651A6"/>
    <w:sectPr w:rsidR="00816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659B"/>
    <w:multiLevelType w:val="hybridMultilevel"/>
    <w:tmpl w:val="7FD453AC"/>
    <w:lvl w:ilvl="0" w:tplc="7AE06274">
      <w:start w:val="3"/>
      <w:numFmt w:val="decimal"/>
      <w:lvlText w:val="%1."/>
      <w:lvlJc w:val="left"/>
      <w:pPr>
        <w:ind w:left="720" w:hanging="360"/>
      </w:pPr>
    </w:lvl>
    <w:lvl w:ilvl="1" w:tplc="82D483F6">
      <w:start w:val="1"/>
      <w:numFmt w:val="lowerLetter"/>
      <w:lvlText w:val="%2."/>
      <w:lvlJc w:val="left"/>
      <w:pPr>
        <w:ind w:left="1440" w:hanging="360"/>
      </w:pPr>
    </w:lvl>
    <w:lvl w:ilvl="2" w:tplc="D6620D96">
      <w:start w:val="1"/>
      <w:numFmt w:val="lowerRoman"/>
      <w:lvlText w:val="%3."/>
      <w:lvlJc w:val="right"/>
      <w:pPr>
        <w:ind w:left="2160" w:hanging="180"/>
      </w:pPr>
    </w:lvl>
    <w:lvl w:ilvl="3" w:tplc="92BA9486">
      <w:start w:val="1"/>
      <w:numFmt w:val="decimal"/>
      <w:lvlText w:val="%4."/>
      <w:lvlJc w:val="left"/>
      <w:pPr>
        <w:ind w:left="2880" w:hanging="360"/>
      </w:pPr>
    </w:lvl>
    <w:lvl w:ilvl="4" w:tplc="77CAFC92">
      <w:start w:val="1"/>
      <w:numFmt w:val="lowerLetter"/>
      <w:lvlText w:val="%5."/>
      <w:lvlJc w:val="left"/>
      <w:pPr>
        <w:ind w:left="3600" w:hanging="360"/>
      </w:pPr>
    </w:lvl>
    <w:lvl w:ilvl="5" w:tplc="1116CAC0">
      <w:start w:val="1"/>
      <w:numFmt w:val="lowerRoman"/>
      <w:lvlText w:val="%6."/>
      <w:lvlJc w:val="right"/>
      <w:pPr>
        <w:ind w:left="4320" w:hanging="180"/>
      </w:pPr>
    </w:lvl>
    <w:lvl w:ilvl="6" w:tplc="C242E6FA">
      <w:start w:val="1"/>
      <w:numFmt w:val="decimal"/>
      <w:lvlText w:val="%7."/>
      <w:lvlJc w:val="left"/>
      <w:pPr>
        <w:ind w:left="5040" w:hanging="360"/>
      </w:pPr>
    </w:lvl>
    <w:lvl w:ilvl="7" w:tplc="B80E619C">
      <w:start w:val="1"/>
      <w:numFmt w:val="lowerLetter"/>
      <w:lvlText w:val="%8."/>
      <w:lvlJc w:val="left"/>
      <w:pPr>
        <w:ind w:left="5760" w:hanging="360"/>
      </w:pPr>
    </w:lvl>
    <w:lvl w:ilvl="8" w:tplc="2C8C5CBE">
      <w:start w:val="1"/>
      <w:numFmt w:val="lowerRoman"/>
      <w:lvlText w:val="%9."/>
      <w:lvlJc w:val="right"/>
      <w:pPr>
        <w:ind w:left="6480" w:hanging="180"/>
      </w:pPr>
    </w:lvl>
  </w:abstractNum>
  <w:abstractNum w:abstractNumId="1" w15:restartNumberingAfterBreak="0">
    <w:nsid w:val="0766784F"/>
    <w:multiLevelType w:val="hybridMultilevel"/>
    <w:tmpl w:val="A5786686"/>
    <w:lvl w:ilvl="0" w:tplc="B6124D70">
      <w:start w:val="1"/>
      <w:numFmt w:val="decimal"/>
      <w:lvlText w:val="%1."/>
      <w:lvlJc w:val="left"/>
      <w:pPr>
        <w:ind w:left="720" w:hanging="360"/>
      </w:pPr>
    </w:lvl>
    <w:lvl w:ilvl="1" w:tplc="4732D42E">
      <w:start w:val="1"/>
      <w:numFmt w:val="lowerLetter"/>
      <w:lvlText w:val="%2."/>
      <w:lvlJc w:val="left"/>
      <w:pPr>
        <w:ind w:left="1440" w:hanging="360"/>
      </w:pPr>
    </w:lvl>
    <w:lvl w:ilvl="2" w:tplc="96943460">
      <w:start w:val="1"/>
      <w:numFmt w:val="lowerRoman"/>
      <w:lvlText w:val="%3."/>
      <w:lvlJc w:val="right"/>
      <w:pPr>
        <w:ind w:left="2160" w:hanging="180"/>
      </w:pPr>
    </w:lvl>
    <w:lvl w:ilvl="3" w:tplc="BFFCD8D6">
      <w:start w:val="1"/>
      <w:numFmt w:val="decimal"/>
      <w:lvlText w:val="%4."/>
      <w:lvlJc w:val="left"/>
      <w:pPr>
        <w:ind w:left="2880" w:hanging="360"/>
      </w:pPr>
    </w:lvl>
    <w:lvl w:ilvl="4" w:tplc="260E3B42">
      <w:start w:val="1"/>
      <w:numFmt w:val="lowerLetter"/>
      <w:lvlText w:val="%5."/>
      <w:lvlJc w:val="left"/>
      <w:pPr>
        <w:ind w:left="3600" w:hanging="360"/>
      </w:pPr>
    </w:lvl>
    <w:lvl w:ilvl="5" w:tplc="CB7291D4">
      <w:start w:val="1"/>
      <w:numFmt w:val="lowerRoman"/>
      <w:lvlText w:val="%6."/>
      <w:lvlJc w:val="right"/>
      <w:pPr>
        <w:ind w:left="4320" w:hanging="180"/>
      </w:pPr>
    </w:lvl>
    <w:lvl w:ilvl="6" w:tplc="EA5ECB90">
      <w:start w:val="1"/>
      <w:numFmt w:val="decimal"/>
      <w:lvlText w:val="%7."/>
      <w:lvlJc w:val="left"/>
      <w:pPr>
        <w:ind w:left="5040" w:hanging="360"/>
      </w:pPr>
    </w:lvl>
    <w:lvl w:ilvl="7" w:tplc="0E063EF4">
      <w:start w:val="1"/>
      <w:numFmt w:val="lowerLetter"/>
      <w:lvlText w:val="%8."/>
      <w:lvlJc w:val="left"/>
      <w:pPr>
        <w:ind w:left="5760" w:hanging="360"/>
      </w:pPr>
    </w:lvl>
    <w:lvl w:ilvl="8" w:tplc="62782694">
      <w:start w:val="1"/>
      <w:numFmt w:val="lowerRoman"/>
      <w:lvlText w:val="%9."/>
      <w:lvlJc w:val="right"/>
      <w:pPr>
        <w:ind w:left="6480" w:hanging="180"/>
      </w:pPr>
    </w:lvl>
  </w:abstractNum>
  <w:abstractNum w:abstractNumId="2" w15:restartNumberingAfterBreak="0">
    <w:nsid w:val="0F752DB0"/>
    <w:multiLevelType w:val="hybridMultilevel"/>
    <w:tmpl w:val="E1E48E5E"/>
    <w:lvl w:ilvl="0" w:tplc="4E0C9E8A">
      <w:start w:val="4"/>
      <w:numFmt w:val="decimal"/>
      <w:lvlText w:val="%1."/>
      <w:lvlJc w:val="left"/>
      <w:pPr>
        <w:ind w:left="720" w:hanging="360"/>
      </w:pPr>
    </w:lvl>
    <w:lvl w:ilvl="1" w:tplc="BD889DCE">
      <w:start w:val="1"/>
      <w:numFmt w:val="lowerLetter"/>
      <w:lvlText w:val="%2."/>
      <w:lvlJc w:val="left"/>
      <w:pPr>
        <w:ind w:left="1440" w:hanging="360"/>
      </w:pPr>
    </w:lvl>
    <w:lvl w:ilvl="2" w:tplc="59684C26">
      <w:start w:val="1"/>
      <w:numFmt w:val="lowerRoman"/>
      <w:lvlText w:val="%3."/>
      <w:lvlJc w:val="right"/>
      <w:pPr>
        <w:ind w:left="2160" w:hanging="180"/>
      </w:pPr>
    </w:lvl>
    <w:lvl w:ilvl="3" w:tplc="B2F26692">
      <w:start w:val="1"/>
      <w:numFmt w:val="decimal"/>
      <w:lvlText w:val="%4."/>
      <w:lvlJc w:val="left"/>
      <w:pPr>
        <w:ind w:left="2880" w:hanging="360"/>
      </w:pPr>
    </w:lvl>
    <w:lvl w:ilvl="4" w:tplc="6A04993A">
      <w:start w:val="1"/>
      <w:numFmt w:val="lowerLetter"/>
      <w:lvlText w:val="%5."/>
      <w:lvlJc w:val="left"/>
      <w:pPr>
        <w:ind w:left="3600" w:hanging="360"/>
      </w:pPr>
    </w:lvl>
    <w:lvl w:ilvl="5" w:tplc="E5B61374">
      <w:start w:val="1"/>
      <w:numFmt w:val="lowerRoman"/>
      <w:lvlText w:val="%6."/>
      <w:lvlJc w:val="right"/>
      <w:pPr>
        <w:ind w:left="4320" w:hanging="180"/>
      </w:pPr>
    </w:lvl>
    <w:lvl w:ilvl="6" w:tplc="998034E8">
      <w:start w:val="1"/>
      <w:numFmt w:val="decimal"/>
      <w:lvlText w:val="%7."/>
      <w:lvlJc w:val="left"/>
      <w:pPr>
        <w:ind w:left="5040" w:hanging="360"/>
      </w:pPr>
    </w:lvl>
    <w:lvl w:ilvl="7" w:tplc="EE5E5000">
      <w:start w:val="1"/>
      <w:numFmt w:val="lowerLetter"/>
      <w:lvlText w:val="%8."/>
      <w:lvlJc w:val="left"/>
      <w:pPr>
        <w:ind w:left="5760" w:hanging="360"/>
      </w:pPr>
    </w:lvl>
    <w:lvl w:ilvl="8" w:tplc="8286DE80">
      <w:start w:val="1"/>
      <w:numFmt w:val="lowerRoman"/>
      <w:lvlText w:val="%9."/>
      <w:lvlJc w:val="right"/>
      <w:pPr>
        <w:ind w:left="6480" w:hanging="180"/>
      </w:pPr>
    </w:lvl>
  </w:abstractNum>
  <w:abstractNum w:abstractNumId="3" w15:restartNumberingAfterBreak="0">
    <w:nsid w:val="13474034"/>
    <w:multiLevelType w:val="hybridMultilevel"/>
    <w:tmpl w:val="761691BA"/>
    <w:lvl w:ilvl="0" w:tplc="25FCAE30">
      <w:start w:val="1"/>
      <w:numFmt w:val="bullet"/>
      <w:lvlText w:val=""/>
      <w:lvlJc w:val="left"/>
      <w:pPr>
        <w:ind w:left="720" w:hanging="360"/>
      </w:pPr>
      <w:rPr>
        <w:rFonts w:ascii="Symbol" w:hAnsi="Symbol" w:hint="default"/>
      </w:rPr>
    </w:lvl>
    <w:lvl w:ilvl="1" w:tplc="19821A4C">
      <w:start w:val="1"/>
      <w:numFmt w:val="bullet"/>
      <w:lvlText w:val="o"/>
      <w:lvlJc w:val="left"/>
      <w:pPr>
        <w:ind w:left="1440" w:hanging="360"/>
      </w:pPr>
      <w:rPr>
        <w:rFonts w:ascii="Courier New" w:hAnsi="Courier New" w:hint="default"/>
      </w:rPr>
    </w:lvl>
    <w:lvl w:ilvl="2" w:tplc="45A65282">
      <w:start w:val="1"/>
      <w:numFmt w:val="bullet"/>
      <w:lvlText w:val=""/>
      <w:lvlJc w:val="left"/>
      <w:pPr>
        <w:ind w:left="2160" w:hanging="360"/>
      </w:pPr>
      <w:rPr>
        <w:rFonts w:ascii="Wingdings" w:hAnsi="Wingdings" w:hint="default"/>
      </w:rPr>
    </w:lvl>
    <w:lvl w:ilvl="3" w:tplc="A484FB28">
      <w:start w:val="1"/>
      <w:numFmt w:val="bullet"/>
      <w:lvlText w:val=""/>
      <w:lvlJc w:val="left"/>
      <w:pPr>
        <w:ind w:left="2880" w:hanging="360"/>
      </w:pPr>
      <w:rPr>
        <w:rFonts w:ascii="Symbol" w:hAnsi="Symbol" w:hint="default"/>
      </w:rPr>
    </w:lvl>
    <w:lvl w:ilvl="4" w:tplc="D10AF618">
      <w:start w:val="1"/>
      <w:numFmt w:val="bullet"/>
      <w:lvlText w:val="o"/>
      <w:lvlJc w:val="left"/>
      <w:pPr>
        <w:ind w:left="3600" w:hanging="360"/>
      </w:pPr>
      <w:rPr>
        <w:rFonts w:ascii="Courier New" w:hAnsi="Courier New" w:hint="default"/>
      </w:rPr>
    </w:lvl>
    <w:lvl w:ilvl="5" w:tplc="8E90D6DC">
      <w:start w:val="1"/>
      <w:numFmt w:val="bullet"/>
      <w:lvlText w:val=""/>
      <w:lvlJc w:val="left"/>
      <w:pPr>
        <w:ind w:left="4320" w:hanging="360"/>
      </w:pPr>
      <w:rPr>
        <w:rFonts w:ascii="Wingdings" w:hAnsi="Wingdings" w:hint="default"/>
      </w:rPr>
    </w:lvl>
    <w:lvl w:ilvl="6" w:tplc="43FA42C6">
      <w:start w:val="1"/>
      <w:numFmt w:val="bullet"/>
      <w:lvlText w:val=""/>
      <w:lvlJc w:val="left"/>
      <w:pPr>
        <w:ind w:left="5040" w:hanging="360"/>
      </w:pPr>
      <w:rPr>
        <w:rFonts w:ascii="Symbol" w:hAnsi="Symbol" w:hint="default"/>
      </w:rPr>
    </w:lvl>
    <w:lvl w:ilvl="7" w:tplc="07B4E0B2">
      <w:start w:val="1"/>
      <w:numFmt w:val="bullet"/>
      <w:lvlText w:val="o"/>
      <w:lvlJc w:val="left"/>
      <w:pPr>
        <w:ind w:left="5760" w:hanging="360"/>
      </w:pPr>
      <w:rPr>
        <w:rFonts w:ascii="Courier New" w:hAnsi="Courier New" w:hint="default"/>
      </w:rPr>
    </w:lvl>
    <w:lvl w:ilvl="8" w:tplc="BACA5DB4">
      <w:start w:val="1"/>
      <w:numFmt w:val="bullet"/>
      <w:lvlText w:val=""/>
      <w:lvlJc w:val="left"/>
      <w:pPr>
        <w:ind w:left="6480" w:hanging="360"/>
      </w:pPr>
      <w:rPr>
        <w:rFonts w:ascii="Wingdings" w:hAnsi="Wingdings" w:hint="default"/>
      </w:rPr>
    </w:lvl>
  </w:abstractNum>
  <w:abstractNum w:abstractNumId="4" w15:restartNumberingAfterBreak="0">
    <w:nsid w:val="16033271"/>
    <w:multiLevelType w:val="hybridMultilevel"/>
    <w:tmpl w:val="C80CFCBE"/>
    <w:lvl w:ilvl="0" w:tplc="CB10A330">
      <w:start w:val="1"/>
      <w:numFmt w:val="bullet"/>
      <w:lvlText w:val=""/>
      <w:lvlJc w:val="left"/>
      <w:pPr>
        <w:ind w:left="720" w:hanging="360"/>
      </w:pPr>
      <w:rPr>
        <w:rFonts w:ascii="Symbol" w:hAnsi="Symbol" w:hint="default"/>
      </w:rPr>
    </w:lvl>
    <w:lvl w:ilvl="1" w:tplc="1B26C0A6">
      <w:start w:val="1"/>
      <w:numFmt w:val="bullet"/>
      <w:lvlText w:val="o"/>
      <w:lvlJc w:val="left"/>
      <w:pPr>
        <w:ind w:left="1440" w:hanging="360"/>
      </w:pPr>
      <w:rPr>
        <w:rFonts w:ascii="Courier New" w:hAnsi="Courier New" w:hint="default"/>
      </w:rPr>
    </w:lvl>
    <w:lvl w:ilvl="2" w:tplc="1AF0EC62">
      <w:start w:val="1"/>
      <w:numFmt w:val="bullet"/>
      <w:lvlText w:val=""/>
      <w:lvlJc w:val="left"/>
      <w:pPr>
        <w:ind w:left="2160" w:hanging="360"/>
      </w:pPr>
      <w:rPr>
        <w:rFonts w:ascii="Wingdings" w:hAnsi="Wingdings" w:hint="default"/>
      </w:rPr>
    </w:lvl>
    <w:lvl w:ilvl="3" w:tplc="072C6914">
      <w:start w:val="1"/>
      <w:numFmt w:val="bullet"/>
      <w:lvlText w:val=""/>
      <w:lvlJc w:val="left"/>
      <w:pPr>
        <w:ind w:left="2880" w:hanging="360"/>
      </w:pPr>
      <w:rPr>
        <w:rFonts w:ascii="Symbol" w:hAnsi="Symbol" w:hint="default"/>
      </w:rPr>
    </w:lvl>
    <w:lvl w:ilvl="4" w:tplc="8C588548">
      <w:start w:val="1"/>
      <w:numFmt w:val="bullet"/>
      <w:lvlText w:val="o"/>
      <w:lvlJc w:val="left"/>
      <w:pPr>
        <w:ind w:left="3600" w:hanging="360"/>
      </w:pPr>
      <w:rPr>
        <w:rFonts w:ascii="Courier New" w:hAnsi="Courier New" w:hint="default"/>
      </w:rPr>
    </w:lvl>
    <w:lvl w:ilvl="5" w:tplc="A090514C">
      <w:start w:val="1"/>
      <w:numFmt w:val="bullet"/>
      <w:lvlText w:val=""/>
      <w:lvlJc w:val="left"/>
      <w:pPr>
        <w:ind w:left="4320" w:hanging="360"/>
      </w:pPr>
      <w:rPr>
        <w:rFonts w:ascii="Wingdings" w:hAnsi="Wingdings" w:hint="default"/>
      </w:rPr>
    </w:lvl>
    <w:lvl w:ilvl="6" w:tplc="345ADFF6">
      <w:start w:val="1"/>
      <w:numFmt w:val="bullet"/>
      <w:lvlText w:val=""/>
      <w:lvlJc w:val="left"/>
      <w:pPr>
        <w:ind w:left="5040" w:hanging="360"/>
      </w:pPr>
      <w:rPr>
        <w:rFonts w:ascii="Symbol" w:hAnsi="Symbol" w:hint="default"/>
      </w:rPr>
    </w:lvl>
    <w:lvl w:ilvl="7" w:tplc="7C4AAF60">
      <w:start w:val="1"/>
      <w:numFmt w:val="bullet"/>
      <w:lvlText w:val="o"/>
      <w:lvlJc w:val="left"/>
      <w:pPr>
        <w:ind w:left="5760" w:hanging="360"/>
      </w:pPr>
      <w:rPr>
        <w:rFonts w:ascii="Courier New" w:hAnsi="Courier New" w:hint="default"/>
      </w:rPr>
    </w:lvl>
    <w:lvl w:ilvl="8" w:tplc="84007CAE">
      <w:start w:val="1"/>
      <w:numFmt w:val="bullet"/>
      <w:lvlText w:val=""/>
      <w:lvlJc w:val="left"/>
      <w:pPr>
        <w:ind w:left="6480" w:hanging="360"/>
      </w:pPr>
      <w:rPr>
        <w:rFonts w:ascii="Wingdings" w:hAnsi="Wingdings" w:hint="default"/>
      </w:rPr>
    </w:lvl>
  </w:abstractNum>
  <w:abstractNum w:abstractNumId="5" w15:restartNumberingAfterBreak="0">
    <w:nsid w:val="184835FE"/>
    <w:multiLevelType w:val="hybridMultilevel"/>
    <w:tmpl w:val="0E6A6EE6"/>
    <w:lvl w:ilvl="0" w:tplc="E626EB02">
      <w:start w:val="1"/>
      <w:numFmt w:val="lowerLetter"/>
      <w:lvlText w:val="%1."/>
      <w:lvlJc w:val="left"/>
      <w:pPr>
        <w:ind w:left="720" w:hanging="360"/>
      </w:pPr>
    </w:lvl>
    <w:lvl w:ilvl="1" w:tplc="6A9096AE">
      <w:start w:val="1"/>
      <w:numFmt w:val="lowerLetter"/>
      <w:lvlText w:val="%2."/>
      <w:lvlJc w:val="left"/>
      <w:pPr>
        <w:ind w:left="1440" w:hanging="360"/>
      </w:pPr>
    </w:lvl>
    <w:lvl w:ilvl="2" w:tplc="1996E828">
      <w:start w:val="1"/>
      <w:numFmt w:val="lowerRoman"/>
      <w:lvlText w:val="%3."/>
      <w:lvlJc w:val="right"/>
      <w:pPr>
        <w:ind w:left="2160" w:hanging="180"/>
      </w:pPr>
    </w:lvl>
    <w:lvl w:ilvl="3" w:tplc="C9A074B6">
      <w:start w:val="1"/>
      <w:numFmt w:val="decimal"/>
      <w:lvlText w:val="%4."/>
      <w:lvlJc w:val="left"/>
      <w:pPr>
        <w:ind w:left="2880" w:hanging="360"/>
      </w:pPr>
    </w:lvl>
    <w:lvl w:ilvl="4" w:tplc="E3689C22">
      <w:start w:val="1"/>
      <w:numFmt w:val="lowerLetter"/>
      <w:lvlText w:val="%5."/>
      <w:lvlJc w:val="left"/>
      <w:pPr>
        <w:ind w:left="3600" w:hanging="360"/>
      </w:pPr>
    </w:lvl>
    <w:lvl w:ilvl="5" w:tplc="543C0A36">
      <w:start w:val="1"/>
      <w:numFmt w:val="lowerRoman"/>
      <w:lvlText w:val="%6."/>
      <w:lvlJc w:val="right"/>
      <w:pPr>
        <w:ind w:left="4320" w:hanging="180"/>
      </w:pPr>
    </w:lvl>
    <w:lvl w:ilvl="6" w:tplc="0C568916">
      <w:start w:val="1"/>
      <w:numFmt w:val="decimal"/>
      <w:lvlText w:val="%7."/>
      <w:lvlJc w:val="left"/>
      <w:pPr>
        <w:ind w:left="5040" w:hanging="360"/>
      </w:pPr>
    </w:lvl>
    <w:lvl w:ilvl="7" w:tplc="AE7E8CE8">
      <w:start w:val="1"/>
      <w:numFmt w:val="lowerLetter"/>
      <w:lvlText w:val="%8."/>
      <w:lvlJc w:val="left"/>
      <w:pPr>
        <w:ind w:left="5760" w:hanging="360"/>
      </w:pPr>
    </w:lvl>
    <w:lvl w:ilvl="8" w:tplc="1B306552">
      <w:start w:val="1"/>
      <w:numFmt w:val="lowerRoman"/>
      <w:lvlText w:val="%9."/>
      <w:lvlJc w:val="right"/>
      <w:pPr>
        <w:ind w:left="6480" w:hanging="180"/>
      </w:pPr>
    </w:lvl>
  </w:abstractNum>
  <w:abstractNum w:abstractNumId="6" w15:restartNumberingAfterBreak="0">
    <w:nsid w:val="1AB378D9"/>
    <w:multiLevelType w:val="hybridMultilevel"/>
    <w:tmpl w:val="FCEA51CA"/>
    <w:lvl w:ilvl="0" w:tplc="150A5E28">
      <w:start w:val="6"/>
      <w:numFmt w:val="decimal"/>
      <w:lvlText w:val="%1."/>
      <w:lvlJc w:val="left"/>
      <w:pPr>
        <w:ind w:left="720" w:hanging="360"/>
      </w:pPr>
    </w:lvl>
    <w:lvl w:ilvl="1" w:tplc="AE98B22A">
      <w:start w:val="1"/>
      <w:numFmt w:val="lowerLetter"/>
      <w:lvlText w:val="%2."/>
      <w:lvlJc w:val="left"/>
      <w:pPr>
        <w:ind w:left="1440" w:hanging="360"/>
      </w:pPr>
    </w:lvl>
    <w:lvl w:ilvl="2" w:tplc="8A508290">
      <w:start w:val="1"/>
      <w:numFmt w:val="lowerRoman"/>
      <w:lvlText w:val="%3."/>
      <w:lvlJc w:val="right"/>
      <w:pPr>
        <w:ind w:left="2160" w:hanging="180"/>
      </w:pPr>
    </w:lvl>
    <w:lvl w:ilvl="3" w:tplc="6B8E8F3A">
      <w:start w:val="1"/>
      <w:numFmt w:val="decimal"/>
      <w:lvlText w:val="%4."/>
      <w:lvlJc w:val="left"/>
      <w:pPr>
        <w:ind w:left="2880" w:hanging="360"/>
      </w:pPr>
    </w:lvl>
    <w:lvl w:ilvl="4" w:tplc="314CB858">
      <w:start w:val="1"/>
      <w:numFmt w:val="lowerLetter"/>
      <w:lvlText w:val="%5."/>
      <w:lvlJc w:val="left"/>
      <w:pPr>
        <w:ind w:left="3600" w:hanging="360"/>
      </w:pPr>
    </w:lvl>
    <w:lvl w:ilvl="5" w:tplc="AF5A8070">
      <w:start w:val="1"/>
      <w:numFmt w:val="lowerRoman"/>
      <w:lvlText w:val="%6."/>
      <w:lvlJc w:val="right"/>
      <w:pPr>
        <w:ind w:left="4320" w:hanging="180"/>
      </w:pPr>
    </w:lvl>
    <w:lvl w:ilvl="6" w:tplc="D40ED958">
      <w:start w:val="1"/>
      <w:numFmt w:val="decimal"/>
      <w:lvlText w:val="%7."/>
      <w:lvlJc w:val="left"/>
      <w:pPr>
        <w:ind w:left="5040" w:hanging="360"/>
      </w:pPr>
    </w:lvl>
    <w:lvl w:ilvl="7" w:tplc="B46E735C">
      <w:start w:val="1"/>
      <w:numFmt w:val="lowerLetter"/>
      <w:lvlText w:val="%8."/>
      <w:lvlJc w:val="left"/>
      <w:pPr>
        <w:ind w:left="5760" w:hanging="360"/>
      </w:pPr>
    </w:lvl>
    <w:lvl w:ilvl="8" w:tplc="1EFC08D4">
      <w:start w:val="1"/>
      <w:numFmt w:val="lowerRoman"/>
      <w:lvlText w:val="%9."/>
      <w:lvlJc w:val="right"/>
      <w:pPr>
        <w:ind w:left="6480" w:hanging="180"/>
      </w:pPr>
    </w:lvl>
  </w:abstractNum>
  <w:abstractNum w:abstractNumId="7" w15:restartNumberingAfterBreak="0">
    <w:nsid w:val="1D7A0CDE"/>
    <w:multiLevelType w:val="hybridMultilevel"/>
    <w:tmpl w:val="A0BE1C0C"/>
    <w:lvl w:ilvl="0" w:tplc="74AC4798">
      <w:start w:val="2"/>
      <w:numFmt w:val="lowerLetter"/>
      <w:lvlText w:val="%1."/>
      <w:lvlJc w:val="left"/>
      <w:pPr>
        <w:ind w:left="720" w:hanging="360"/>
      </w:pPr>
    </w:lvl>
    <w:lvl w:ilvl="1" w:tplc="12629078">
      <w:start w:val="1"/>
      <w:numFmt w:val="lowerLetter"/>
      <w:lvlText w:val="%2."/>
      <w:lvlJc w:val="left"/>
      <w:pPr>
        <w:ind w:left="1440" w:hanging="360"/>
      </w:pPr>
    </w:lvl>
    <w:lvl w:ilvl="2" w:tplc="C9D0C9B6">
      <w:start w:val="1"/>
      <w:numFmt w:val="lowerRoman"/>
      <w:lvlText w:val="%3."/>
      <w:lvlJc w:val="right"/>
      <w:pPr>
        <w:ind w:left="2160" w:hanging="180"/>
      </w:pPr>
    </w:lvl>
    <w:lvl w:ilvl="3" w:tplc="CBC61F00">
      <w:start w:val="1"/>
      <w:numFmt w:val="decimal"/>
      <w:lvlText w:val="%4."/>
      <w:lvlJc w:val="left"/>
      <w:pPr>
        <w:ind w:left="2880" w:hanging="360"/>
      </w:pPr>
    </w:lvl>
    <w:lvl w:ilvl="4" w:tplc="A7922192">
      <w:start w:val="1"/>
      <w:numFmt w:val="lowerLetter"/>
      <w:lvlText w:val="%5."/>
      <w:lvlJc w:val="left"/>
      <w:pPr>
        <w:ind w:left="3600" w:hanging="360"/>
      </w:pPr>
    </w:lvl>
    <w:lvl w:ilvl="5" w:tplc="608A2316">
      <w:start w:val="1"/>
      <w:numFmt w:val="lowerRoman"/>
      <w:lvlText w:val="%6."/>
      <w:lvlJc w:val="right"/>
      <w:pPr>
        <w:ind w:left="4320" w:hanging="180"/>
      </w:pPr>
    </w:lvl>
    <w:lvl w:ilvl="6" w:tplc="5D3892B4">
      <w:start w:val="1"/>
      <w:numFmt w:val="decimal"/>
      <w:lvlText w:val="%7."/>
      <w:lvlJc w:val="left"/>
      <w:pPr>
        <w:ind w:left="5040" w:hanging="360"/>
      </w:pPr>
    </w:lvl>
    <w:lvl w:ilvl="7" w:tplc="76AAB948">
      <w:start w:val="1"/>
      <w:numFmt w:val="lowerLetter"/>
      <w:lvlText w:val="%8."/>
      <w:lvlJc w:val="left"/>
      <w:pPr>
        <w:ind w:left="5760" w:hanging="360"/>
      </w:pPr>
    </w:lvl>
    <w:lvl w:ilvl="8" w:tplc="89145BD0">
      <w:start w:val="1"/>
      <w:numFmt w:val="lowerRoman"/>
      <w:lvlText w:val="%9."/>
      <w:lvlJc w:val="right"/>
      <w:pPr>
        <w:ind w:left="6480" w:hanging="180"/>
      </w:pPr>
    </w:lvl>
  </w:abstractNum>
  <w:abstractNum w:abstractNumId="8" w15:restartNumberingAfterBreak="0">
    <w:nsid w:val="2459105E"/>
    <w:multiLevelType w:val="hybridMultilevel"/>
    <w:tmpl w:val="4028D294"/>
    <w:lvl w:ilvl="0" w:tplc="2B060472">
      <w:start w:val="2"/>
      <w:numFmt w:val="decimal"/>
      <w:lvlText w:val="%1."/>
      <w:lvlJc w:val="left"/>
      <w:pPr>
        <w:ind w:left="720" w:hanging="360"/>
      </w:pPr>
    </w:lvl>
    <w:lvl w:ilvl="1" w:tplc="DDF8F47E">
      <w:start w:val="1"/>
      <w:numFmt w:val="lowerLetter"/>
      <w:lvlText w:val="%2."/>
      <w:lvlJc w:val="left"/>
      <w:pPr>
        <w:ind w:left="1440" w:hanging="360"/>
      </w:pPr>
    </w:lvl>
    <w:lvl w:ilvl="2" w:tplc="37B69F6C">
      <w:start w:val="1"/>
      <w:numFmt w:val="lowerRoman"/>
      <w:lvlText w:val="%3."/>
      <w:lvlJc w:val="right"/>
      <w:pPr>
        <w:ind w:left="2160" w:hanging="180"/>
      </w:pPr>
    </w:lvl>
    <w:lvl w:ilvl="3" w:tplc="71C02E66">
      <w:start w:val="1"/>
      <w:numFmt w:val="decimal"/>
      <w:lvlText w:val="%4."/>
      <w:lvlJc w:val="left"/>
      <w:pPr>
        <w:ind w:left="2880" w:hanging="360"/>
      </w:pPr>
    </w:lvl>
    <w:lvl w:ilvl="4" w:tplc="6C067E42">
      <w:start w:val="1"/>
      <w:numFmt w:val="lowerLetter"/>
      <w:lvlText w:val="%5."/>
      <w:lvlJc w:val="left"/>
      <w:pPr>
        <w:ind w:left="3600" w:hanging="360"/>
      </w:pPr>
    </w:lvl>
    <w:lvl w:ilvl="5" w:tplc="2A5ED1A2">
      <w:start w:val="1"/>
      <w:numFmt w:val="lowerRoman"/>
      <w:lvlText w:val="%6."/>
      <w:lvlJc w:val="right"/>
      <w:pPr>
        <w:ind w:left="4320" w:hanging="180"/>
      </w:pPr>
    </w:lvl>
    <w:lvl w:ilvl="6" w:tplc="C88081B0">
      <w:start w:val="1"/>
      <w:numFmt w:val="decimal"/>
      <w:lvlText w:val="%7."/>
      <w:lvlJc w:val="left"/>
      <w:pPr>
        <w:ind w:left="5040" w:hanging="360"/>
      </w:pPr>
    </w:lvl>
    <w:lvl w:ilvl="7" w:tplc="DB420B02">
      <w:start w:val="1"/>
      <w:numFmt w:val="lowerLetter"/>
      <w:lvlText w:val="%8."/>
      <w:lvlJc w:val="left"/>
      <w:pPr>
        <w:ind w:left="5760" w:hanging="360"/>
      </w:pPr>
    </w:lvl>
    <w:lvl w:ilvl="8" w:tplc="BBECDF44">
      <w:start w:val="1"/>
      <w:numFmt w:val="lowerRoman"/>
      <w:lvlText w:val="%9."/>
      <w:lvlJc w:val="right"/>
      <w:pPr>
        <w:ind w:left="6480" w:hanging="180"/>
      </w:pPr>
    </w:lvl>
  </w:abstractNum>
  <w:abstractNum w:abstractNumId="9" w15:restartNumberingAfterBreak="0">
    <w:nsid w:val="2B437436"/>
    <w:multiLevelType w:val="hybridMultilevel"/>
    <w:tmpl w:val="38020986"/>
    <w:lvl w:ilvl="0" w:tplc="B7B63F60">
      <w:start w:val="4"/>
      <w:numFmt w:val="lowerLetter"/>
      <w:lvlText w:val="%1."/>
      <w:lvlJc w:val="left"/>
      <w:pPr>
        <w:ind w:left="720" w:hanging="360"/>
      </w:pPr>
    </w:lvl>
    <w:lvl w:ilvl="1" w:tplc="A65CC98A">
      <w:start w:val="1"/>
      <w:numFmt w:val="lowerLetter"/>
      <w:lvlText w:val="%2."/>
      <w:lvlJc w:val="left"/>
      <w:pPr>
        <w:ind w:left="1440" w:hanging="360"/>
      </w:pPr>
    </w:lvl>
    <w:lvl w:ilvl="2" w:tplc="43407BAA">
      <w:start w:val="1"/>
      <w:numFmt w:val="lowerRoman"/>
      <w:lvlText w:val="%3."/>
      <w:lvlJc w:val="right"/>
      <w:pPr>
        <w:ind w:left="2160" w:hanging="180"/>
      </w:pPr>
    </w:lvl>
    <w:lvl w:ilvl="3" w:tplc="C6DA3302">
      <w:start w:val="1"/>
      <w:numFmt w:val="decimal"/>
      <w:lvlText w:val="%4."/>
      <w:lvlJc w:val="left"/>
      <w:pPr>
        <w:ind w:left="2880" w:hanging="360"/>
      </w:pPr>
    </w:lvl>
    <w:lvl w:ilvl="4" w:tplc="582A9D98">
      <w:start w:val="1"/>
      <w:numFmt w:val="lowerLetter"/>
      <w:lvlText w:val="%5."/>
      <w:lvlJc w:val="left"/>
      <w:pPr>
        <w:ind w:left="3600" w:hanging="360"/>
      </w:pPr>
    </w:lvl>
    <w:lvl w:ilvl="5" w:tplc="6F3CED6A">
      <w:start w:val="1"/>
      <w:numFmt w:val="lowerRoman"/>
      <w:lvlText w:val="%6."/>
      <w:lvlJc w:val="right"/>
      <w:pPr>
        <w:ind w:left="4320" w:hanging="180"/>
      </w:pPr>
    </w:lvl>
    <w:lvl w:ilvl="6" w:tplc="BAF83FDA">
      <w:start w:val="1"/>
      <w:numFmt w:val="decimal"/>
      <w:lvlText w:val="%7."/>
      <w:lvlJc w:val="left"/>
      <w:pPr>
        <w:ind w:left="5040" w:hanging="360"/>
      </w:pPr>
    </w:lvl>
    <w:lvl w:ilvl="7" w:tplc="14382524">
      <w:start w:val="1"/>
      <w:numFmt w:val="lowerLetter"/>
      <w:lvlText w:val="%8."/>
      <w:lvlJc w:val="left"/>
      <w:pPr>
        <w:ind w:left="5760" w:hanging="360"/>
      </w:pPr>
    </w:lvl>
    <w:lvl w:ilvl="8" w:tplc="1CB4A518">
      <w:start w:val="1"/>
      <w:numFmt w:val="lowerRoman"/>
      <w:lvlText w:val="%9."/>
      <w:lvlJc w:val="right"/>
      <w:pPr>
        <w:ind w:left="6480" w:hanging="180"/>
      </w:pPr>
    </w:lvl>
  </w:abstractNum>
  <w:abstractNum w:abstractNumId="10" w15:restartNumberingAfterBreak="0">
    <w:nsid w:val="2C6562D8"/>
    <w:multiLevelType w:val="hybridMultilevel"/>
    <w:tmpl w:val="6694D294"/>
    <w:lvl w:ilvl="0" w:tplc="2430A9F6">
      <w:start w:val="2"/>
      <w:numFmt w:val="decimal"/>
      <w:lvlText w:val="%1."/>
      <w:lvlJc w:val="left"/>
      <w:pPr>
        <w:ind w:left="720" w:hanging="360"/>
      </w:pPr>
    </w:lvl>
    <w:lvl w:ilvl="1" w:tplc="B194FAD0">
      <w:start w:val="1"/>
      <w:numFmt w:val="lowerLetter"/>
      <w:lvlText w:val="%2."/>
      <w:lvlJc w:val="left"/>
      <w:pPr>
        <w:ind w:left="1440" w:hanging="360"/>
      </w:pPr>
    </w:lvl>
    <w:lvl w:ilvl="2" w:tplc="841A8334">
      <w:start w:val="1"/>
      <w:numFmt w:val="lowerRoman"/>
      <w:lvlText w:val="%3."/>
      <w:lvlJc w:val="right"/>
      <w:pPr>
        <w:ind w:left="2160" w:hanging="180"/>
      </w:pPr>
    </w:lvl>
    <w:lvl w:ilvl="3" w:tplc="E7A40FB2">
      <w:start w:val="1"/>
      <w:numFmt w:val="decimal"/>
      <w:lvlText w:val="%4."/>
      <w:lvlJc w:val="left"/>
      <w:pPr>
        <w:ind w:left="2880" w:hanging="360"/>
      </w:pPr>
    </w:lvl>
    <w:lvl w:ilvl="4" w:tplc="8904FD3E">
      <w:start w:val="1"/>
      <w:numFmt w:val="lowerLetter"/>
      <w:lvlText w:val="%5."/>
      <w:lvlJc w:val="left"/>
      <w:pPr>
        <w:ind w:left="3600" w:hanging="360"/>
      </w:pPr>
    </w:lvl>
    <w:lvl w:ilvl="5" w:tplc="0168615C">
      <w:start w:val="1"/>
      <w:numFmt w:val="lowerRoman"/>
      <w:lvlText w:val="%6."/>
      <w:lvlJc w:val="right"/>
      <w:pPr>
        <w:ind w:left="4320" w:hanging="180"/>
      </w:pPr>
    </w:lvl>
    <w:lvl w:ilvl="6" w:tplc="72A800EA">
      <w:start w:val="1"/>
      <w:numFmt w:val="decimal"/>
      <w:lvlText w:val="%7."/>
      <w:lvlJc w:val="left"/>
      <w:pPr>
        <w:ind w:left="5040" w:hanging="360"/>
      </w:pPr>
    </w:lvl>
    <w:lvl w:ilvl="7" w:tplc="562C542C">
      <w:start w:val="1"/>
      <w:numFmt w:val="lowerLetter"/>
      <w:lvlText w:val="%8."/>
      <w:lvlJc w:val="left"/>
      <w:pPr>
        <w:ind w:left="5760" w:hanging="360"/>
      </w:pPr>
    </w:lvl>
    <w:lvl w:ilvl="8" w:tplc="83BC5BC0">
      <w:start w:val="1"/>
      <w:numFmt w:val="lowerRoman"/>
      <w:lvlText w:val="%9."/>
      <w:lvlJc w:val="right"/>
      <w:pPr>
        <w:ind w:left="6480" w:hanging="180"/>
      </w:pPr>
    </w:lvl>
  </w:abstractNum>
  <w:abstractNum w:abstractNumId="11" w15:restartNumberingAfterBreak="0">
    <w:nsid w:val="2FF57F04"/>
    <w:multiLevelType w:val="hybridMultilevel"/>
    <w:tmpl w:val="31FE22D4"/>
    <w:lvl w:ilvl="0" w:tplc="703895F6">
      <w:start w:val="3"/>
      <w:numFmt w:val="decimal"/>
      <w:lvlText w:val="%1."/>
      <w:lvlJc w:val="left"/>
      <w:pPr>
        <w:ind w:left="720" w:hanging="360"/>
      </w:pPr>
    </w:lvl>
    <w:lvl w:ilvl="1" w:tplc="85E2B690">
      <w:start w:val="1"/>
      <w:numFmt w:val="lowerLetter"/>
      <w:lvlText w:val="%2."/>
      <w:lvlJc w:val="left"/>
      <w:pPr>
        <w:ind w:left="1440" w:hanging="360"/>
      </w:pPr>
    </w:lvl>
    <w:lvl w:ilvl="2" w:tplc="601EDA68">
      <w:start w:val="1"/>
      <w:numFmt w:val="lowerRoman"/>
      <w:lvlText w:val="%3."/>
      <w:lvlJc w:val="right"/>
      <w:pPr>
        <w:ind w:left="2160" w:hanging="180"/>
      </w:pPr>
    </w:lvl>
    <w:lvl w:ilvl="3" w:tplc="6F22CD64">
      <w:start w:val="1"/>
      <w:numFmt w:val="decimal"/>
      <w:lvlText w:val="%4."/>
      <w:lvlJc w:val="left"/>
      <w:pPr>
        <w:ind w:left="2880" w:hanging="360"/>
      </w:pPr>
    </w:lvl>
    <w:lvl w:ilvl="4" w:tplc="1C4C1844">
      <w:start w:val="1"/>
      <w:numFmt w:val="lowerLetter"/>
      <w:lvlText w:val="%5."/>
      <w:lvlJc w:val="left"/>
      <w:pPr>
        <w:ind w:left="3600" w:hanging="360"/>
      </w:pPr>
    </w:lvl>
    <w:lvl w:ilvl="5" w:tplc="65DE85A2">
      <w:start w:val="1"/>
      <w:numFmt w:val="lowerRoman"/>
      <w:lvlText w:val="%6."/>
      <w:lvlJc w:val="right"/>
      <w:pPr>
        <w:ind w:left="4320" w:hanging="180"/>
      </w:pPr>
    </w:lvl>
    <w:lvl w:ilvl="6" w:tplc="32A40886">
      <w:start w:val="1"/>
      <w:numFmt w:val="decimal"/>
      <w:lvlText w:val="%7."/>
      <w:lvlJc w:val="left"/>
      <w:pPr>
        <w:ind w:left="5040" w:hanging="360"/>
      </w:pPr>
    </w:lvl>
    <w:lvl w:ilvl="7" w:tplc="63FAE156">
      <w:start w:val="1"/>
      <w:numFmt w:val="lowerLetter"/>
      <w:lvlText w:val="%8."/>
      <w:lvlJc w:val="left"/>
      <w:pPr>
        <w:ind w:left="5760" w:hanging="360"/>
      </w:pPr>
    </w:lvl>
    <w:lvl w:ilvl="8" w:tplc="4A785CAE">
      <w:start w:val="1"/>
      <w:numFmt w:val="lowerRoman"/>
      <w:lvlText w:val="%9."/>
      <w:lvlJc w:val="right"/>
      <w:pPr>
        <w:ind w:left="6480" w:hanging="180"/>
      </w:pPr>
    </w:lvl>
  </w:abstractNum>
  <w:abstractNum w:abstractNumId="12" w15:restartNumberingAfterBreak="0">
    <w:nsid w:val="390E0DDA"/>
    <w:multiLevelType w:val="hybridMultilevel"/>
    <w:tmpl w:val="38E052D6"/>
    <w:lvl w:ilvl="0" w:tplc="490A5B90">
      <w:start w:val="2"/>
      <w:numFmt w:val="decimal"/>
      <w:lvlText w:val="%1."/>
      <w:lvlJc w:val="left"/>
      <w:pPr>
        <w:ind w:left="720" w:hanging="360"/>
      </w:pPr>
    </w:lvl>
    <w:lvl w:ilvl="1" w:tplc="2D38211C">
      <w:start w:val="1"/>
      <w:numFmt w:val="lowerLetter"/>
      <w:lvlText w:val="%2."/>
      <w:lvlJc w:val="left"/>
      <w:pPr>
        <w:ind w:left="1440" w:hanging="360"/>
      </w:pPr>
    </w:lvl>
    <w:lvl w:ilvl="2" w:tplc="AED46BD8">
      <w:start w:val="1"/>
      <w:numFmt w:val="lowerRoman"/>
      <w:lvlText w:val="%3."/>
      <w:lvlJc w:val="right"/>
      <w:pPr>
        <w:ind w:left="2160" w:hanging="180"/>
      </w:pPr>
    </w:lvl>
    <w:lvl w:ilvl="3" w:tplc="BA3416B8">
      <w:start w:val="1"/>
      <w:numFmt w:val="decimal"/>
      <w:lvlText w:val="%4."/>
      <w:lvlJc w:val="left"/>
      <w:pPr>
        <w:ind w:left="2880" w:hanging="360"/>
      </w:pPr>
    </w:lvl>
    <w:lvl w:ilvl="4" w:tplc="F134F9C8">
      <w:start w:val="1"/>
      <w:numFmt w:val="lowerLetter"/>
      <w:lvlText w:val="%5."/>
      <w:lvlJc w:val="left"/>
      <w:pPr>
        <w:ind w:left="3600" w:hanging="360"/>
      </w:pPr>
    </w:lvl>
    <w:lvl w:ilvl="5" w:tplc="22AC8C58">
      <w:start w:val="1"/>
      <w:numFmt w:val="lowerRoman"/>
      <w:lvlText w:val="%6."/>
      <w:lvlJc w:val="right"/>
      <w:pPr>
        <w:ind w:left="4320" w:hanging="180"/>
      </w:pPr>
    </w:lvl>
    <w:lvl w:ilvl="6" w:tplc="70DC0358">
      <w:start w:val="1"/>
      <w:numFmt w:val="decimal"/>
      <w:lvlText w:val="%7."/>
      <w:lvlJc w:val="left"/>
      <w:pPr>
        <w:ind w:left="5040" w:hanging="360"/>
      </w:pPr>
    </w:lvl>
    <w:lvl w:ilvl="7" w:tplc="C30E82EC">
      <w:start w:val="1"/>
      <w:numFmt w:val="lowerLetter"/>
      <w:lvlText w:val="%8."/>
      <w:lvlJc w:val="left"/>
      <w:pPr>
        <w:ind w:left="5760" w:hanging="360"/>
      </w:pPr>
    </w:lvl>
    <w:lvl w:ilvl="8" w:tplc="159EACA8">
      <w:start w:val="1"/>
      <w:numFmt w:val="lowerRoman"/>
      <w:lvlText w:val="%9."/>
      <w:lvlJc w:val="right"/>
      <w:pPr>
        <w:ind w:left="6480" w:hanging="180"/>
      </w:pPr>
    </w:lvl>
  </w:abstractNum>
  <w:abstractNum w:abstractNumId="13" w15:restartNumberingAfterBreak="0">
    <w:nsid w:val="3C0662CA"/>
    <w:multiLevelType w:val="hybridMultilevel"/>
    <w:tmpl w:val="35A8E830"/>
    <w:lvl w:ilvl="0" w:tplc="24BCC958">
      <w:start w:val="3"/>
      <w:numFmt w:val="lowerLetter"/>
      <w:lvlText w:val="%1."/>
      <w:lvlJc w:val="left"/>
      <w:pPr>
        <w:ind w:left="720" w:hanging="360"/>
      </w:pPr>
    </w:lvl>
    <w:lvl w:ilvl="1" w:tplc="B5307956">
      <w:start w:val="1"/>
      <w:numFmt w:val="lowerLetter"/>
      <w:lvlText w:val="%2."/>
      <w:lvlJc w:val="left"/>
      <w:pPr>
        <w:ind w:left="1440" w:hanging="360"/>
      </w:pPr>
    </w:lvl>
    <w:lvl w:ilvl="2" w:tplc="53984F64">
      <w:start w:val="1"/>
      <w:numFmt w:val="lowerRoman"/>
      <w:lvlText w:val="%3."/>
      <w:lvlJc w:val="right"/>
      <w:pPr>
        <w:ind w:left="2160" w:hanging="180"/>
      </w:pPr>
    </w:lvl>
    <w:lvl w:ilvl="3" w:tplc="22880A88">
      <w:start w:val="1"/>
      <w:numFmt w:val="decimal"/>
      <w:lvlText w:val="%4."/>
      <w:lvlJc w:val="left"/>
      <w:pPr>
        <w:ind w:left="2880" w:hanging="360"/>
      </w:pPr>
    </w:lvl>
    <w:lvl w:ilvl="4" w:tplc="4634CC22">
      <w:start w:val="1"/>
      <w:numFmt w:val="lowerLetter"/>
      <w:lvlText w:val="%5."/>
      <w:lvlJc w:val="left"/>
      <w:pPr>
        <w:ind w:left="3600" w:hanging="360"/>
      </w:pPr>
    </w:lvl>
    <w:lvl w:ilvl="5" w:tplc="E90AC9E4">
      <w:start w:val="1"/>
      <w:numFmt w:val="lowerRoman"/>
      <w:lvlText w:val="%6."/>
      <w:lvlJc w:val="right"/>
      <w:pPr>
        <w:ind w:left="4320" w:hanging="180"/>
      </w:pPr>
    </w:lvl>
    <w:lvl w:ilvl="6" w:tplc="D4068D9C">
      <w:start w:val="1"/>
      <w:numFmt w:val="decimal"/>
      <w:lvlText w:val="%7."/>
      <w:lvlJc w:val="left"/>
      <w:pPr>
        <w:ind w:left="5040" w:hanging="360"/>
      </w:pPr>
    </w:lvl>
    <w:lvl w:ilvl="7" w:tplc="03BEFEEA">
      <w:start w:val="1"/>
      <w:numFmt w:val="lowerLetter"/>
      <w:lvlText w:val="%8."/>
      <w:lvlJc w:val="left"/>
      <w:pPr>
        <w:ind w:left="5760" w:hanging="360"/>
      </w:pPr>
    </w:lvl>
    <w:lvl w:ilvl="8" w:tplc="DAEE70B6">
      <w:start w:val="1"/>
      <w:numFmt w:val="lowerRoman"/>
      <w:lvlText w:val="%9."/>
      <w:lvlJc w:val="right"/>
      <w:pPr>
        <w:ind w:left="6480" w:hanging="180"/>
      </w:pPr>
    </w:lvl>
  </w:abstractNum>
  <w:abstractNum w:abstractNumId="14" w15:restartNumberingAfterBreak="0">
    <w:nsid w:val="439D23AE"/>
    <w:multiLevelType w:val="hybridMultilevel"/>
    <w:tmpl w:val="2BB4E568"/>
    <w:lvl w:ilvl="0" w:tplc="7EA63A56">
      <w:start w:val="3"/>
      <w:numFmt w:val="decimal"/>
      <w:lvlText w:val="%1."/>
      <w:lvlJc w:val="left"/>
      <w:pPr>
        <w:ind w:left="720" w:hanging="360"/>
      </w:pPr>
    </w:lvl>
    <w:lvl w:ilvl="1" w:tplc="626A1126">
      <w:start w:val="1"/>
      <w:numFmt w:val="lowerLetter"/>
      <w:lvlText w:val="%2."/>
      <w:lvlJc w:val="left"/>
      <w:pPr>
        <w:ind w:left="1440" w:hanging="360"/>
      </w:pPr>
    </w:lvl>
    <w:lvl w:ilvl="2" w:tplc="1A4AE338">
      <w:start w:val="1"/>
      <w:numFmt w:val="lowerRoman"/>
      <w:lvlText w:val="%3."/>
      <w:lvlJc w:val="right"/>
      <w:pPr>
        <w:ind w:left="2160" w:hanging="180"/>
      </w:pPr>
    </w:lvl>
    <w:lvl w:ilvl="3" w:tplc="8198212E">
      <w:start w:val="1"/>
      <w:numFmt w:val="decimal"/>
      <w:lvlText w:val="%4."/>
      <w:lvlJc w:val="left"/>
      <w:pPr>
        <w:ind w:left="2880" w:hanging="360"/>
      </w:pPr>
    </w:lvl>
    <w:lvl w:ilvl="4" w:tplc="631EDD30">
      <w:start w:val="1"/>
      <w:numFmt w:val="lowerLetter"/>
      <w:lvlText w:val="%5."/>
      <w:lvlJc w:val="left"/>
      <w:pPr>
        <w:ind w:left="3600" w:hanging="360"/>
      </w:pPr>
    </w:lvl>
    <w:lvl w:ilvl="5" w:tplc="37BEF35E">
      <w:start w:val="1"/>
      <w:numFmt w:val="lowerRoman"/>
      <w:lvlText w:val="%6."/>
      <w:lvlJc w:val="right"/>
      <w:pPr>
        <w:ind w:left="4320" w:hanging="180"/>
      </w:pPr>
    </w:lvl>
    <w:lvl w:ilvl="6" w:tplc="1AAC8A3A">
      <w:start w:val="1"/>
      <w:numFmt w:val="decimal"/>
      <w:lvlText w:val="%7."/>
      <w:lvlJc w:val="left"/>
      <w:pPr>
        <w:ind w:left="5040" w:hanging="360"/>
      </w:pPr>
    </w:lvl>
    <w:lvl w:ilvl="7" w:tplc="664A7D40">
      <w:start w:val="1"/>
      <w:numFmt w:val="lowerLetter"/>
      <w:lvlText w:val="%8."/>
      <w:lvlJc w:val="left"/>
      <w:pPr>
        <w:ind w:left="5760" w:hanging="360"/>
      </w:pPr>
    </w:lvl>
    <w:lvl w:ilvl="8" w:tplc="75EEBEEE">
      <w:start w:val="1"/>
      <w:numFmt w:val="lowerRoman"/>
      <w:lvlText w:val="%9."/>
      <w:lvlJc w:val="right"/>
      <w:pPr>
        <w:ind w:left="6480" w:hanging="180"/>
      </w:pPr>
    </w:lvl>
  </w:abstractNum>
  <w:abstractNum w:abstractNumId="15" w15:restartNumberingAfterBreak="0">
    <w:nsid w:val="472E6F9F"/>
    <w:multiLevelType w:val="hybridMultilevel"/>
    <w:tmpl w:val="FA6233EC"/>
    <w:lvl w:ilvl="0" w:tplc="6E649470">
      <w:start w:val="1"/>
      <w:numFmt w:val="decimal"/>
      <w:lvlText w:val="%1."/>
      <w:lvlJc w:val="left"/>
      <w:pPr>
        <w:ind w:left="720" w:hanging="360"/>
      </w:pPr>
    </w:lvl>
    <w:lvl w:ilvl="1" w:tplc="1C06891E">
      <w:start w:val="1"/>
      <w:numFmt w:val="lowerLetter"/>
      <w:lvlText w:val="%2."/>
      <w:lvlJc w:val="left"/>
      <w:pPr>
        <w:ind w:left="1440" w:hanging="360"/>
      </w:pPr>
    </w:lvl>
    <w:lvl w:ilvl="2" w:tplc="CD4A3F1E">
      <w:start w:val="1"/>
      <w:numFmt w:val="lowerRoman"/>
      <w:lvlText w:val="%3."/>
      <w:lvlJc w:val="right"/>
      <w:pPr>
        <w:ind w:left="2160" w:hanging="180"/>
      </w:pPr>
    </w:lvl>
    <w:lvl w:ilvl="3" w:tplc="E8AE206C">
      <w:start w:val="1"/>
      <w:numFmt w:val="decimal"/>
      <w:lvlText w:val="%4."/>
      <w:lvlJc w:val="left"/>
      <w:pPr>
        <w:ind w:left="2880" w:hanging="360"/>
      </w:pPr>
    </w:lvl>
    <w:lvl w:ilvl="4" w:tplc="41EEBE32">
      <w:start w:val="1"/>
      <w:numFmt w:val="lowerLetter"/>
      <w:lvlText w:val="%5."/>
      <w:lvlJc w:val="left"/>
      <w:pPr>
        <w:ind w:left="3600" w:hanging="360"/>
      </w:pPr>
    </w:lvl>
    <w:lvl w:ilvl="5" w:tplc="FAA4F264">
      <w:start w:val="1"/>
      <w:numFmt w:val="lowerRoman"/>
      <w:lvlText w:val="%6."/>
      <w:lvlJc w:val="right"/>
      <w:pPr>
        <w:ind w:left="4320" w:hanging="180"/>
      </w:pPr>
    </w:lvl>
    <w:lvl w:ilvl="6" w:tplc="9FACF650">
      <w:start w:val="1"/>
      <w:numFmt w:val="decimal"/>
      <w:lvlText w:val="%7."/>
      <w:lvlJc w:val="left"/>
      <w:pPr>
        <w:ind w:left="5040" w:hanging="360"/>
      </w:pPr>
    </w:lvl>
    <w:lvl w:ilvl="7" w:tplc="FB8A695C">
      <w:start w:val="1"/>
      <w:numFmt w:val="lowerLetter"/>
      <w:lvlText w:val="%8."/>
      <w:lvlJc w:val="left"/>
      <w:pPr>
        <w:ind w:left="5760" w:hanging="360"/>
      </w:pPr>
    </w:lvl>
    <w:lvl w:ilvl="8" w:tplc="564AE0FE">
      <w:start w:val="1"/>
      <w:numFmt w:val="lowerRoman"/>
      <w:lvlText w:val="%9."/>
      <w:lvlJc w:val="right"/>
      <w:pPr>
        <w:ind w:left="6480" w:hanging="180"/>
      </w:pPr>
    </w:lvl>
  </w:abstractNum>
  <w:abstractNum w:abstractNumId="16" w15:restartNumberingAfterBreak="0">
    <w:nsid w:val="4EF01BB2"/>
    <w:multiLevelType w:val="hybridMultilevel"/>
    <w:tmpl w:val="4C78EAB6"/>
    <w:lvl w:ilvl="0" w:tplc="DAB6F5FC">
      <w:start w:val="5"/>
      <w:numFmt w:val="decimal"/>
      <w:lvlText w:val="%1."/>
      <w:lvlJc w:val="left"/>
      <w:pPr>
        <w:ind w:left="720" w:hanging="360"/>
      </w:pPr>
    </w:lvl>
    <w:lvl w:ilvl="1" w:tplc="5F84C258">
      <w:start w:val="1"/>
      <w:numFmt w:val="lowerLetter"/>
      <w:lvlText w:val="%2."/>
      <w:lvlJc w:val="left"/>
      <w:pPr>
        <w:ind w:left="1440" w:hanging="360"/>
      </w:pPr>
    </w:lvl>
    <w:lvl w:ilvl="2" w:tplc="1EE471A4">
      <w:start w:val="1"/>
      <w:numFmt w:val="lowerRoman"/>
      <w:lvlText w:val="%3."/>
      <w:lvlJc w:val="right"/>
      <w:pPr>
        <w:ind w:left="2160" w:hanging="180"/>
      </w:pPr>
    </w:lvl>
    <w:lvl w:ilvl="3" w:tplc="27207C42">
      <w:start w:val="1"/>
      <w:numFmt w:val="decimal"/>
      <w:lvlText w:val="%4."/>
      <w:lvlJc w:val="left"/>
      <w:pPr>
        <w:ind w:left="2880" w:hanging="360"/>
      </w:pPr>
    </w:lvl>
    <w:lvl w:ilvl="4" w:tplc="7C60F4B2">
      <w:start w:val="1"/>
      <w:numFmt w:val="lowerLetter"/>
      <w:lvlText w:val="%5."/>
      <w:lvlJc w:val="left"/>
      <w:pPr>
        <w:ind w:left="3600" w:hanging="360"/>
      </w:pPr>
    </w:lvl>
    <w:lvl w:ilvl="5" w:tplc="DB2A7C60">
      <w:start w:val="1"/>
      <w:numFmt w:val="lowerRoman"/>
      <w:lvlText w:val="%6."/>
      <w:lvlJc w:val="right"/>
      <w:pPr>
        <w:ind w:left="4320" w:hanging="180"/>
      </w:pPr>
    </w:lvl>
    <w:lvl w:ilvl="6" w:tplc="D5583388">
      <w:start w:val="1"/>
      <w:numFmt w:val="decimal"/>
      <w:lvlText w:val="%7."/>
      <w:lvlJc w:val="left"/>
      <w:pPr>
        <w:ind w:left="5040" w:hanging="360"/>
      </w:pPr>
    </w:lvl>
    <w:lvl w:ilvl="7" w:tplc="47A013C4">
      <w:start w:val="1"/>
      <w:numFmt w:val="lowerLetter"/>
      <w:lvlText w:val="%8."/>
      <w:lvlJc w:val="left"/>
      <w:pPr>
        <w:ind w:left="5760" w:hanging="360"/>
      </w:pPr>
    </w:lvl>
    <w:lvl w:ilvl="8" w:tplc="C126585C">
      <w:start w:val="1"/>
      <w:numFmt w:val="lowerRoman"/>
      <w:lvlText w:val="%9."/>
      <w:lvlJc w:val="right"/>
      <w:pPr>
        <w:ind w:left="6480" w:hanging="180"/>
      </w:pPr>
    </w:lvl>
  </w:abstractNum>
  <w:abstractNum w:abstractNumId="17" w15:restartNumberingAfterBreak="0">
    <w:nsid w:val="51852C70"/>
    <w:multiLevelType w:val="hybridMultilevel"/>
    <w:tmpl w:val="113A6476"/>
    <w:lvl w:ilvl="0" w:tplc="8EA2569C">
      <w:start w:val="2"/>
      <w:numFmt w:val="lowerLetter"/>
      <w:lvlText w:val="%1."/>
      <w:lvlJc w:val="left"/>
      <w:pPr>
        <w:ind w:left="720" w:hanging="360"/>
      </w:pPr>
    </w:lvl>
    <w:lvl w:ilvl="1" w:tplc="F58A6BF6">
      <w:start w:val="1"/>
      <w:numFmt w:val="lowerLetter"/>
      <w:lvlText w:val="%2."/>
      <w:lvlJc w:val="left"/>
      <w:pPr>
        <w:ind w:left="1440" w:hanging="360"/>
      </w:pPr>
    </w:lvl>
    <w:lvl w:ilvl="2" w:tplc="5C8AAB5A">
      <w:start w:val="1"/>
      <w:numFmt w:val="lowerRoman"/>
      <w:lvlText w:val="%3."/>
      <w:lvlJc w:val="right"/>
      <w:pPr>
        <w:ind w:left="2160" w:hanging="180"/>
      </w:pPr>
    </w:lvl>
    <w:lvl w:ilvl="3" w:tplc="1C926B36">
      <w:start w:val="1"/>
      <w:numFmt w:val="decimal"/>
      <w:lvlText w:val="%4."/>
      <w:lvlJc w:val="left"/>
      <w:pPr>
        <w:ind w:left="2880" w:hanging="360"/>
      </w:pPr>
    </w:lvl>
    <w:lvl w:ilvl="4" w:tplc="898EB740">
      <w:start w:val="1"/>
      <w:numFmt w:val="lowerLetter"/>
      <w:lvlText w:val="%5."/>
      <w:lvlJc w:val="left"/>
      <w:pPr>
        <w:ind w:left="3600" w:hanging="360"/>
      </w:pPr>
    </w:lvl>
    <w:lvl w:ilvl="5" w:tplc="80FE08A0">
      <w:start w:val="1"/>
      <w:numFmt w:val="lowerRoman"/>
      <w:lvlText w:val="%6."/>
      <w:lvlJc w:val="right"/>
      <w:pPr>
        <w:ind w:left="4320" w:hanging="180"/>
      </w:pPr>
    </w:lvl>
    <w:lvl w:ilvl="6" w:tplc="243A4A00">
      <w:start w:val="1"/>
      <w:numFmt w:val="decimal"/>
      <w:lvlText w:val="%7."/>
      <w:lvlJc w:val="left"/>
      <w:pPr>
        <w:ind w:left="5040" w:hanging="360"/>
      </w:pPr>
    </w:lvl>
    <w:lvl w:ilvl="7" w:tplc="61CE7B24">
      <w:start w:val="1"/>
      <w:numFmt w:val="lowerLetter"/>
      <w:lvlText w:val="%8."/>
      <w:lvlJc w:val="left"/>
      <w:pPr>
        <w:ind w:left="5760" w:hanging="360"/>
      </w:pPr>
    </w:lvl>
    <w:lvl w:ilvl="8" w:tplc="7BBEBBFC">
      <w:start w:val="1"/>
      <w:numFmt w:val="lowerRoman"/>
      <w:lvlText w:val="%9."/>
      <w:lvlJc w:val="right"/>
      <w:pPr>
        <w:ind w:left="6480" w:hanging="180"/>
      </w:pPr>
    </w:lvl>
  </w:abstractNum>
  <w:abstractNum w:abstractNumId="18" w15:restartNumberingAfterBreak="0">
    <w:nsid w:val="5EBD5544"/>
    <w:multiLevelType w:val="hybridMultilevel"/>
    <w:tmpl w:val="B7466FBE"/>
    <w:lvl w:ilvl="0" w:tplc="6B9CCAB0">
      <w:start w:val="1"/>
      <w:numFmt w:val="bullet"/>
      <w:lvlText w:val=""/>
      <w:lvlJc w:val="left"/>
      <w:pPr>
        <w:ind w:left="720" w:hanging="360"/>
      </w:pPr>
      <w:rPr>
        <w:rFonts w:ascii="Symbol" w:hAnsi="Symbol" w:hint="default"/>
      </w:rPr>
    </w:lvl>
    <w:lvl w:ilvl="1" w:tplc="79985A4A">
      <w:start w:val="1"/>
      <w:numFmt w:val="bullet"/>
      <w:lvlText w:val="o"/>
      <w:lvlJc w:val="left"/>
      <w:pPr>
        <w:ind w:left="1440" w:hanging="360"/>
      </w:pPr>
      <w:rPr>
        <w:rFonts w:ascii="Courier New" w:hAnsi="Courier New" w:hint="default"/>
      </w:rPr>
    </w:lvl>
    <w:lvl w:ilvl="2" w:tplc="5C78FAD6">
      <w:start w:val="1"/>
      <w:numFmt w:val="bullet"/>
      <w:lvlText w:val=""/>
      <w:lvlJc w:val="left"/>
      <w:pPr>
        <w:ind w:left="2160" w:hanging="360"/>
      </w:pPr>
      <w:rPr>
        <w:rFonts w:ascii="Wingdings" w:hAnsi="Wingdings" w:hint="default"/>
      </w:rPr>
    </w:lvl>
    <w:lvl w:ilvl="3" w:tplc="70BA2CA2">
      <w:start w:val="1"/>
      <w:numFmt w:val="bullet"/>
      <w:lvlText w:val=""/>
      <w:lvlJc w:val="left"/>
      <w:pPr>
        <w:ind w:left="2880" w:hanging="360"/>
      </w:pPr>
      <w:rPr>
        <w:rFonts w:ascii="Symbol" w:hAnsi="Symbol" w:hint="default"/>
      </w:rPr>
    </w:lvl>
    <w:lvl w:ilvl="4" w:tplc="CF824604">
      <w:start w:val="1"/>
      <w:numFmt w:val="bullet"/>
      <w:lvlText w:val="o"/>
      <w:lvlJc w:val="left"/>
      <w:pPr>
        <w:ind w:left="3600" w:hanging="360"/>
      </w:pPr>
      <w:rPr>
        <w:rFonts w:ascii="Courier New" w:hAnsi="Courier New" w:hint="default"/>
      </w:rPr>
    </w:lvl>
    <w:lvl w:ilvl="5" w:tplc="9C8AD3CA">
      <w:start w:val="1"/>
      <w:numFmt w:val="bullet"/>
      <w:lvlText w:val=""/>
      <w:lvlJc w:val="left"/>
      <w:pPr>
        <w:ind w:left="4320" w:hanging="360"/>
      </w:pPr>
      <w:rPr>
        <w:rFonts w:ascii="Wingdings" w:hAnsi="Wingdings" w:hint="default"/>
      </w:rPr>
    </w:lvl>
    <w:lvl w:ilvl="6" w:tplc="8786884A">
      <w:start w:val="1"/>
      <w:numFmt w:val="bullet"/>
      <w:lvlText w:val=""/>
      <w:lvlJc w:val="left"/>
      <w:pPr>
        <w:ind w:left="5040" w:hanging="360"/>
      </w:pPr>
      <w:rPr>
        <w:rFonts w:ascii="Symbol" w:hAnsi="Symbol" w:hint="default"/>
      </w:rPr>
    </w:lvl>
    <w:lvl w:ilvl="7" w:tplc="F2AC532A">
      <w:start w:val="1"/>
      <w:numFmt w:val="bullet"/>
      <w:lvlText w:val="o"/>
      <w:lvlJc w:val="left"/>
      <w:pPr>
        <w:ind w:left="5760" w:hanging="360"/>
      </w:pPr>
      <w:rPr>
        <w:rFonts w:ascii="Courier New" w:hAnsi="Courier New" w:hint="default"/>
      </w:rPr>
    </w:lvl>
    <w:lvl w:ilvl="8" w:tplc="FBB02D0A">
      <w:start w:val="1"/>
      <w:numFmt w:val="bullet"/>
      <w:lvlText w:val=""/>
      <w:lvlJc w:val="left"/>
      <w:pPr>
        <w:ind w:left="6480" w:hanging="360"/>
      </w:pPr>
      <w:rPr>
        <w:rFonts w:ascii="Wingdings" w:hAnsi="Wingdings" w:hint="default"/>
      </w:rPr>
    </w:lvl>
  </w:abstractNum>
  <w:abstractNum w:abstractNumId="19" w15:restartNumberingAfterBreak="0">
    <w:nsid w:val="608A572A"/>
    <w:multiLevelType w:val="hybridMultilevel"/>
    <w:tmpl w:val="7AEEA2FA"/>
    <w:lvl w:ilvl="0" w:tplc="040EE5CE">
      <w:start w:val="3"/>
      <w:numFmt w:val="lowerLetter"/>
      <w:lvlText w:val="%1."/>
      <w:lvlJc w:val="left"/>
      <w:pPr>
        <w:ind w:left="720" w:hanging="360"/>
      </w:pPr>
    </w:lvl>
    <w:lvl w:ilvl="1" w:tplc="A162CFAC">
      <w:start w:val="1"/>
      <w:numFmt w:val="lowerLetter"/>
      <w:lvlText w:val="%2."/>
      <w:lvlJc w:val="left"/>
      <w:pPr>
        <w:ind w:left="1440" w:hanging="360"/>
      </w:pPr>
    </w:lvl>
    <w:lvl w:ilvl="2" w:tplc="70E8F414">
      <w:start w:val="1"/>
      <w:numFmt w:val="lowerRoman"/>
      <w:lvlText w:val="%3."/>
      <w:lvlJc w:val="right"/>
      <w:pPr>
        <w:ind w:left="2160" w:hanging="180"/>
      </w:pPr>
    </w:lvl>
    <w:lvl w:ilvl="3" w:tplc="4EFC6E94">
      <w:start w:val="1"/>
      <w:numFmt w:val="decimal"/>
      <w:lvlText w:val="%4."/>
      <w:lvlJc w:val="left"/>
      <w:pPr>
        <w:ind w:left="2880" w:hanging="360"/>
      </w:pPr>
    </w:lvl>
    <w:lvl w:ilvl="4" w:tplc="7B0C09C2">
      <w:start w:val="1"/>
      <w:numFmt w:val="lowerLetter"/>
      <w:lvlText w:val="%5."/>
      <w:lvlJc w:val="left"/>
      <w:pPr>
        <w:ind w:left="3600" w:hanging="360"/>
      </w:pPr>
    </w:lvl>
    <w:lvl w:ilvl="5" w:tplc="B00E8352">
      <w:start w:val="1"/>
      <w:numFmt w:val="lowerRoman"/>
      <w:lvlText w:val="%6."/>
      <w:lvlJc w:val="right"/>
      <w:pPr>
        <w:ind w:left="4320" w:hanging="180"/>
      </w:pPr>
    </w:lvl>
    <w:lvl w:ilvl="6" w:tplc="6E2C238A">
      <w:start w:val="1"/>
      <w:numFmt w:val="decimal"/>
      <w:lvlText w:val="%7."/>
      <w:lvlJc w:val="left"/>
      <w:pPr>
        <w:ind w:left="5040" w:hanging="360"/>
      </w:pPr>
    </w:lvl>
    <w:lvl w:ilvl="7" w:tplc="B002F410">
      <w:start w:val="1"/>
      <w:numFmt w:val="lowerLetter"/>
      <w:lvlText w:val="%8."/>
      <w:lvlJc w:val="left"/>
      <w:pPr>
        <w:ind w:left="5760" w:hanging="360"/>
      </w:pPr>
    </w:lvl>
    <w:lvl w:ilvl="8" w:tplc="BF300A9E">
      <w:start w:val="1"/>
      <w:numFmt w:val="lowerRoman"/>
      <w:lvlText w:val="%9."/>
      <w:lvlJc w:val="right"/>
      <w:pPr>
        <w:ind w:left="6480" w:hanging="180"/>
      </w:pPr>
    </w:lvl>
  </w:abstractNum>
  <w:abstractNum w:abstractNumId="20" w15:restartNumberingAfterBreak="0">
    <w:nsid w:val="613D26E1"/>
    <w:multiLevelType w:val="hybridMultilevel"/>
    <w:tmpl w:val="9BC8CD4A"/>
    <w:lvl w:ilvl="0" w:tplc="41408D74">
      <w:start w:val="4"/>
      <w:numFmt w:val="decimal"/>
      <w:lvlText w:val="%1."/>
      <w:lvlJc w:val="left"/>
      <w:pPr>
        <w:ind w:left="720" w:hanging="360"/>
      </w:pPr>
    </w:lvl>
    <w:lvl w:ilvl="1" w:tplc="19AA183A">
      <w:start w:val="1"/>
      <w:numFmt w:val="lowerLetter"/>
      <w:lvlText w:val="%2."/>
      <w:lvlJc w:val="left"/>
      <w:pPr>
        <w:ind w:left="1440" w:hanging="360"/>
      </w:pPr>
    </w:lvl>
    <w:lvl w:ilvl="2" w:tplc="BCC45C20">
      <w:start w:val="1"/>
      <w:numFmt w:val="lowerRoman"/>
      <w:lvlText w:val="%3."/>
      <w:lvlJc w:val="right"/>
      <w:pPr>
        <w:ind w:left="2160" w:hanging="180"/>
      </w:pPr>
    </w:lvl>
    <w:lvl w:ilvl="3" w:tplc="C64C0DD0">
      <w:start w:val="1"/>
      <w:numFmt w:val="decimal"/>
      <w:lvlText w:val="%4."/>
      <w:lvlJc w:val="left"/>
      <w:pPr>
        <w:ind w:left="2880" w:hanging="360"/>
      </w:pPr>
    </w:lvl>
    <w:lvl w:ilvl="4" w:tplc="2346B424">
      <w:start w:val="1"/>
      <w:numFmt w:val="lowerLetter"/>
      <w:lvlText w:val="%5."/>
      <w:lvlJc w:val="left"/>
      <w:pPr>
        <w:ind w:left="3600" w:hanging="360"/>
      </w:pPr>
    </w:lvl>
    <w:lvl w:ilvl="5" w:tplc="3B68823C">
      <w:start w:val="1"/>
      <w:numFmt w:val="lowerRoman"/>
      <w:lvlText w:val="%6."/>
      <w:lvlJc w:val="right"/>
      <w:pPr>
        <w:ind w:left="4320" w:hanging="180"/>
      </w:pPr>
    </w:lvl>
    <w:lvl w:ilvl="6" w:tplc="B59CB678">
      <w:start w:val="1"/>
      <w:numFmt w:val="decimal"/>
      <w:lvlText w:val="%7."/>
      <w:lvlJc w:val="left"/>
      <w:pPr>
        <w:ind w:left="5040" w:hanging="360"/>
      </w:pPr>
    </w:lvl>
    <w:lvl w:ilvl="7" w:tplc="9850A018">
      <w:start w:val="1"/>
      <w:numFmt w:val="lowerLetter"/>
      <w:lvlText w:val="%8."/>
      <w:lvlJc w:val="left"/>
      <w:pPr>
        <w:ind w:left="5760" w:hanging="360"/>
      </w:pPr>
    </w:lvl>
    <w:lvl w:ilvl="8" w:tplc="5BCE60C4">
      <w:start w:val="1"/>
      <w:numFmt w:val="lowerRoman"/>
      <w:lvlText w:val="%9."/>
      <w:lvlJc w:val="right"/>
      <w:pPr>
        <w:ind w:left="6480" w:hanging="180"/>
      </w:pPr>
    </w:lvl>
  </w:abstractNum>
  <w:abstractNum w:abstractNumId="21" w15:restartNumberingAfterBreak="0">
    <w:nsid w:val="67113209"/>
    <w:multiLevelType w:val="hybridMultilevel"/>
    <w:tmpl w:val="9E2A3528"/>
    <w:lvl w:ilvl="0" w:tplc="B02E546A">
      <w:start w:val="1"/>
      <w:numFmt w:val="decimal"/>
      <w:lvlText w:val="%1."/>
      <w:lvlJc w:val="left"/>
      <w:pPr>
        <w:ind w:left="720" w:hanging="360"/>
      </w:pPr>
    </w:lvl>
    <w:lvl w:ilvl="1" w:tplc="CA800816">
      <w:start w:val="1"/>
      <w:numFmt w:val="lowerLetter"/>
      <w:lvlText w:val="%2."/>
      <w:lvlJc w:val="left"/>
      <w:pPr>
        <w:ind w:left="1440" w:hanging="360"/>
      </w:pPr>
    </w:lvl>
    <w:lvl w:ilvl="2" w:tplc="9B708DD8">
      <w:start w:val="1"/>
      <w:numFmt w:val="lowerRoman"/>
      <w:lvlText w:val="%3."/>
      <w:lvlJc w:val="right"/>
      <w:pPr>
        <w:ind w:left="2160" w:hanging="180"/>
      </w:pPr>
    </w:lvl>
    <w:lvl w:ilvl="3" w:tplc="435C9BC2">
      <w:start w:val="1"/>
      <w:numFmt w:val="decimal"/>
      <w:lvlText w:val="%4."/>
      <w:lvlJc w:val="left"/>
      <w:pPr>
        <w:ind w:left="2880" w:hanging="360"/>
      </w:pPr>
    </w:lvl>
    <w:lvl w:ilvl="4" w:tplc="CF1C1F14">
      <w:start w:val="1"/>
      <w:numFmt w:val="lowerLetter"/>
      <w:lvlText w:val="%5."/>
      <w:lvlJc w:val="left"/>
      <w:pPr>
        <w:ind w:left="3600" w:hanging="360"/>
      </w:pPr>
    </w:lvl>
    <w:lvl w:ilvl="5" w:tplc="A07E9D00">
      <w:start w:val="1"/>
      <w:numFmt w:val="lowerRoman"/>
      <w:lvlText w:val="%6."/>
      <w:lvlJc w:val="right"/>
      <w:pPr>
        <w:ind w:left="4320" w:hanging="180"/>
      </w:pPr>
    </w:lvl>
    <w:lvl w:ilvl="6" w:tplc="6F2097C8">
      <w:start w:val="1"/>
      <w:numFmt w:val="decimal"/>
      <w:lvlText w:val="%7."/>
      <w:lvlJc w:val="left"/>
      <w:pPr>
        <w:ind w:left="5040" w:hanging="360"/>
      </w:pPr>
    </w:lvl>
    <w:lvl w:ilvl="7" w:tplc="62D61C9E">
      <w:start w:val="1"/>
      <w:numFmt w:val="lowerLetter"/>
      <w:lvlText w:val="%8."/>
      <w:lvlJc w:val="left"/>
      <w:pPr>
        <w:ind w:left="5760" w:hanging="360"/>
      </w:pPr>
    </w:lvl>
    <w:lvl w:ilvl="8" w:tplc="5B9CC19C">
      <w:start w:val="1"/>
      <w:numFmt w:val="lowerRoman"/>
      <w:lvlText w:val="%9."/>
      <w:lvlJc w:val="right"/>
      <w:pPr>
        <w:ind w:left="6480" w:hanging="180"/>
      </w:pPr>
    </w:lvl>
  </w:abstractNum>
  <w:abstractNum w:abstractNumId="22" w15:restartNumberingAfterBreak="0">
    <w:nsid w:val="6EAF797E"/>
    <w:multiLevelType w:val="hybridMultilevel"/>
    <w:tmpl w:val="34DC6BB6"/>
    <w:lvl w:ilvl="0" w:tplc="9E48C0A0">
      <w:start w:val="1"/>
      <w:numFmt w:val="lowerLetter"/>
      <w:lvlText w:val="%1."/>
      <w:lvlJc w:val="left"/>
      <w:pPr>
        <w:ind w:left="720" w:hanging="360"/>
      </w:pPr>
    </w:lvl>
    <w:lvl w:ilvl="1" w:tplc="2A9E6F42">
      <w:start w:val="1"/>
      <w:numFmt w:val="lowerLetter"/>
      <w:lvlText w:val="%2."/>
      <w:lvlJc w:val="left"/>
      <w:pPr>
        <w:ind w:left="1440" w:hanging="360"/>
      </w:pPr>
    </w:lvl>
    <w:lvl w:ilvl="2" w:tplc="A5D0AFDA">
      <w:start w:val="1"/>
      <w:numFmt w:val="lowerRoman"/>
      <w:lvlText w:val="%3."/>
      <w:lvlJc w:val="right"/>
      <w:pPr>
        <w:ind w:left="2160" w:hanging="180"/>
      </w:pPr>
    </w:lvl>
    <w:lvl w:ilvl="3" w:tplc="BE36A292">
      <w:start w:val="1"/>
      <w:numFmt w:val="decimal"/>
      <w:lvlText w:val="%4."/>
      <w:lvlJc w:val="left"/>
      <w:pPr>
        <w:ind w:left="2880" w:hanging="360"/>
      </w:pPr>
    </w:lvl>
    <w:lvl w:ilvl="4" w:tplc="69C2B4D2">
      <w:start w:val="1"/>
      <w:numFmt w:val="lowerLetter"/>
      <w:lvlText w:val="%5."/>
      <w:lvlJc w:val="left"/>
      <w:pPr>
        <w:ind w:left="3600" w:hanging="360"/>
      </w:pPr>
    </w:lvl>
    <w:lvl w:ilvl="5" w:tplc="84F64F22">
      <w:start w:val="1"/>
      <w:numFmt w:val="lowerRoman"/>
      <w:lvlText w:val="%6."/>
      <w:lvlJc w:val="right"/>
      <w:pPr>
        <w:ind w:left="4320" w:hanging="180"/>
      </w:pPr>
    </w:lvl>
    <w:lvl w:ilvl="6" w:tplc="5A028694">
      <w:start w:val="1"/>
      <w:numFmt w:val="decimal"/>
      <w:lvlText w:val="%7."/>
      <w:lvlJc w:val="left"/>
      <w:pPr>
        <w:ind w:left="5040" w:hanging="360"/>
      </w:pPr>
    </w:lvl>
    <w:lvl w:ilvl="7" w:tplc="7122C736">
      <w:start w:val="1"/>
      <w:numFmt w:val="lowerLetter"/>
      <w:lvlText w:val="%8."/>
      <w:lvlJc w:val="left"/>
      <w:pPr>
        <w:ind w:left="5760" w:hanging="360"/>
      </w:pPr>
    </w:lvl>
    <w:lvl w:ilvl="8" w:tplc="21088428">
      <w:start w:val="1"/>
      <w:numFmt w:val="lowerRoman"/>
      <w:lvlText w:val="%9."/>
      <w:lvlJc w:val="right"/>
      <w:pPr>
        <w:ind w:left="6480" w:hanging="180"/>
      </w:pPr>
    </w:lvl>
  </w:abstractNum>
  <w:abstractNum w:abstractNumId="23" w15:restartNumberingAfterBreak="0">
    <w:nsid w:val="6F560E1D"/>
    <w:multiLevelType w:val="hybridMultilevel"/>
    <w:tmpl w:val="427E2902"/>
    <w:lvl w:ilvl="0" w:tplc="A080E79E">
      <w:start w:val="1"/>
      <w:numFmt w:val="bullet"/>
      <w:lvlText w:val=""/>
      <w:lvlJc w:val="left"/>
      <w:pPr>
        <w:ind w:left="720" w:hanging="360"/>
      </w:pPr>
      <w:rPr>
        <w:rFonts w:ascii="Symbol" w:hAnsi="Symbol" w:hint="default"/>
      </w:rPr>
    </w:lvl>
    <w:lvl w:ilvl="1" w:tplc="55EEF576">
      <w:start w:val="1"/>
      <w:numFmt w:val="bullet"/>
      <w:lvlText w:val="o"/>
      <w:lvlJc w:val="left"/>
      <w:pPr>
        <w:ind w:left="1440" w:hanging="360"/>
      </w:pPr>
      <w:rPr>
        <w:rFonts w:ascii="Courier New" w:hAnsi="Courier New" w:hint="default"/>
      </w:rPr>
    </w:lvl>
    <w:lvl w:ilvl="2" w:tplc="7158A80C">
      <w:start w:val="1"/>
      <w:numFmt w:val="bullet"/>
      <w:lvlText w:val=""/>
      <w:lvlJc w:val="left"/>
      <w:pPr>
        <w:ind w:left="2160" w:hanging="360"/>
      </w:pPr>
      <w:rPr>
        <w:rFonts w:ascii="Wingdings" w:hAnsi="Wingdings" w:hint="default"/>
      </w:rPr>
    </w:lvl>
    <w:lvl w:ilvl="3" w:tplc="6D70DDC0">
      <w:start w:val="1"/>
      <w:numFmt w:val="bullet"/>
      <w:lvlText w:val=""/>
      <w:lvlJc w:val="left"/>
      <w:pPr>
        <w:ind w:left="2880" w:hanging="360"/>
      </w:pPr>
      <w:rPr>
        <w:rFonts w:ascii="Symbol" w:hAnsi="Symbol" w:hint="default"/>
      </w:rPr>
    </w:lvl>
    <w:lvl w:ilvl="4" w:tplc="BA2CA7DA">
      <w:start w:val="1"/>
      <w:numFmt w:val="bullet"/>
      <w:lvlText w:val="o"/>
      <w:lvlJc w:val="left"/>
      <w:pPr>
        <w:ind w:left="3600" w:hanging="360"/>
      </w:pPr>
      <w:rPr>
        <w:rFonts w:ascii="Courier New" w:hAnsi="Courier New" w:hint="default"/>
      </w:rPr>
    </w:lvl>
    <w:lvl w:ilvl="5" w:tplc="072C9ABA">
      <w:start w:val="1"/>
      <w:numFmt w:val="bullet"/>
      <w:lvlText w:val=""/>
      <w:lvlJc w:val="left"/>
      <w:pPr>
        <w:ind w:left="4320" w:hanging="360"/>
      </w:pPr>
      <w:rPr>
        <w:rFonts w:ascii="Wingdings" w:hAnsi="Wingdings" w:hint="default"/>
      </w:rPr>
    </w:lvl>
    <w:lvl w:ilvl="6" w:tplc="6BECD62C">
      <w:start w:val="1"/>
      <w:numFmt w:val="bullet"/>
      <w:lvlText w:val=""/>
      <w:lvlJc w:val="left"/>
      <w:pPr>
        <w:ind w:left="5040" w:hanging="360"/>
      </w:pPr>
      <w:rPr>
        <w:rFonts w:ascii="Symbol" w:hAnsi="Symbol" w:hint="default"/>
      </w:rPr>
    </w:lvl>
    <w:lvl w:ilvl="7" w:tplc="14BCF3C0">
      <w:start w:val="1"/>
      <w:numFmt w:val="bullet"/>
      <w:lvlText w:val="o"/>
      <w:lvlJc w:val="left"/>
      <w:pPr>
        <w:ind w:left="5760" w:hanging="360"/>
      </w:pPr>
      <w:rPr>
        <w:rFonts w:ascii="Courier New" w:hAnsi="Courier New" w:hint="default"/>
      </w:rPr>
    </w:lvl>
    <w:lvl w:ilvl="8" w:tplc="BEB0D560">
      <w:start w:val="1"/>
      <w:numFmt w:val="bullet"/>
      <w:lvlText w:val=""/>
      <w:lvlJc w:val="left"/>
      <w:pPr>
        <w:ind w:left="6480" w:hanging="360"/>
      </w:pPr>
      <w:rPr>
        <w:rFonts w:ascii="Wingdings" w:hAnsi="Wingdings" w:hint="default"/>
      </w:rPr>
    </w:lvl>
  </w:abstractNum>
  <w:abstractNum w:abstractNumId="24" w15:restartNumberingAfterBreak="0">
    <w:nsid w:val="700F4F77"/>
    <w:multiLevelType w:val="hybridMultilevel"/>
    <w:tmpl w:val="A7BC7EEC"/>
    <w:lvl w:ilvl="0" w:tplc="B07862FA">
      <w:start w:val="2"/>
      <w:numFmt w:val="decimal"/>
      <w:lvlText w:val="%1."/>
      <w:lvlJc w:val="left"/>
      <w:pPr>
        <w:ind w:left="720" w:hanging="360"/>
      </w:pPr>
    </w:lvl>
    <w:lvl w:ilvl="1" w:tplc="AD1EEF94">
      <w:start w:val="1"/>
      <w:numFmt w:val="lowerLetter"/>
      <w:lvlText w:val="%2."/>
      <w:lvlJc w:val="left"/>
      <w:pPr>
        <w:ind w:left="1440" w:hanging="360"/>
      </w:pPr>
    </w:lvl>
    <w:lvl w:ilvl="2" w:tplc="90DA8078">
      <w:start w:val="1"/>
      <w:numFmt w:val="lowerRoman"/>
      <w:lvlText w:val="%3."/>
      <w:lvlJc w:val="right"/>
      <w:pPr>
        <w:ind w:left="2160" w:hanging="180"/>
      </w:pPr>
    </w:lvl>
    <w:lvl w:ilvl="3" w:tplc="03A2A9AA">
      <w:start w:val="1"/>
      <w:numFmt w:val="decimal"/>
      <w:lvlText w:val="%4."/>
      <w:lvlJc w:val="left"/>
      <w:pPr>
        <w:ind w:left="2880" w:hanging="360"/>
      </w:pPr>
    </w:lvl>
    <w:lvl w:ilvl="4" w:tplc="758E69D4">
      <w:start w:val="1"/>
      <w:numFmt w:val="lowerLetter"/>
      <w:lvlText w:val="%5."/>
      <w:lvlJc w:val="left"/>
      <w:pPr>
        <w:ind w:left="3600" w:hanging="360"/>
      </w:pPr>
    </w:lvl>
    <w:lvl w:ilvl="5" w:tplc="5B74E8B2">
      <w:start w:val="1"/>
      <w:numFmt w:val="lowerRoman"/>
      <w:lvlText w:val="%6."/>
      <w:lvlJc w:val="right"/>
      <w:pPr>
        <w:ind w:left="4320" w:hanging="180"/>
      </w:pPr>
    </w:lvl>
    <w:lvl w:ilvl="6" w:tplc="8748462A">
      <w:start w:val="1"/>
      <w:numFmt w:val="decimal"/>
      <w:lvlText w:val="%7."/>
      <w:lvlJc w:val="left"/>
      <w:pPr>
        <w:ind w:left="5040" w:hanging="360"/>
      </w:pPr>
    </w:lvl>
    <w:lvl w:ilvl="7" w:tplc="2CD8B502">
      <w:start w:val="1"/>
      <w:numFmt w:val="lowerLetter"/>
      <w:lvlText w:val="%8."/>
      <w:lvlJc w:val="left"/>
      <w:pPr>
        <w:ind w:left="5760" w:hanging="360"/>
      </w:pPr>
    </w:lvl>
    <w:lvl w:ilvl="8" w:tplc="9710AC7A">
      <w:start w:val="1"/>
      <w:numFmt w:val="lowerRoman"/>
      <w:lvlText w:val="%9."/>
      <w:lvlJc w:val="right"/>
      <w:pPr>
        <w:ind w:left="6480" w:hanging="180"/>
      </w:pPr>
    </w:lvl>
  </w:abstractNum>
  <w:abstractNum w:abstractNumId="25" w15:restartNumberingAfterBreak="0">
    <w:nsid w:val="72835110"/>
    <w:multiLevelType w:val="hybridMultilevel"/>
    <w:tmpl w:val="310879E6"/>
    <w:lvl w:ilvl="0" w:tplc="EAF8E582">
      <w:start w:val="4"/>
      <w:numFmt w:val="lowerLetter"/>
      <w:lvlText w:val="%1."/>
      <w:lvlJc w:val="left"/>
      <w:pPr>
        <w:ind w:left="720" w:hanging="360"/>
      </w:pPr>
    </w:lvl>
    <w:lvl w:ilvl="1" w:tplc="5CC8D0C0">
      <w:start w:val="1"/>
      <w:numFmt w:val="lowerLetter"/>
      <w:lvlText w:val="%2."/>
      <w:lvlJc w:val="left"/>
      <w:pPr>
        <w:ind w:left="1440" w:hanging="360"/>
      </w:pPr>
    </w:lvl>
    <w:lvl w:ilvl="2" w:tplc="0A467564">
      <w:start w:val="1"/>
      <w:numFmt w:val="lowerRoman"/>
      <w:lvlText w:val="%3."/>
      <w:lvlJc w:val="right"/>
      <w:pPr>
        <w:ind w:left="2160" w:hanging="180"/>
      </w:pPr>
    </w:lvl>
    <w:lvl w:ilvl="3" w:tplc="D71832D2">
      <w:start w:val="1"/>
      <w:numFmt w:val="decimal"/>
      <w:lvlText w:val="%4."/>
      <w:lvlJc w:val="left"/>
      <w:pPr>
        <w:ind w:left="2880" w:hanging="360"/>
      </w:pPr>
    </w:lvl>
    <w:lvl w:ilvl="4" w:tplc="32B0DD50">
      <w:start w:val="1"/>
      <w:numFmt w:val="lowerLetter"/>
      <w:lvlText w:val="%5."/>
      <w:lvlJc w:val="left"/>
      <w:pPr>
        <w:ind w:left="3600" w:hanging="360"/>
      </w:pPr>
    </w:lvl>
    <w:lvl w:ilvl="5" w:tplc="C13CBABA">
      <w:start w:val="1"/>
      <w:numFmt w:val="lowerRoman"/>
      <w:lvlText w:val="%6."/>
      <w:lvlJc w:val="right"/>
      <w:pPr>
        <w:ind w:left="4320" w:hanging="180"/>
      </w:pPr>
    </w:lvl>
    <w:lvl w:ilvl="6" w:tplc="17825A26">
      <w:start w:val="1"/>
      <w:numFmt w:val="decimal"/>
      <w:lvlText w:val="%7."/>
      <w:lvlJc w:val="left"/>
      <w:pPr>
        <w:ind w:left="5040" w:hanging="360"/>
      </w:pPr>
    </w:lvl>
    <w:lvl w:ilvl="7" w:tplc="EF62094E">
      <w:start w:val="1"/>
      <w:numFmt w:val="lowerLetter"/>
      <w:lvlText w:val="%8."/>
      <w:lvlJc w:val="left"/>
      <w:pPr>
        <w:ind w:left="5760" w:hanging="360"/>
      </w:pPr>
    </w:lvl>
    <w:lvl w:ilvl="8" w:tplc="4336DD12">
      <w:start w:val="1"/>
      <w:numFmt w:val="lowerRoman"/>
      <w:lvlText w:val="%9."/>
      <w:lvlJc w:val="right"/>
      <w:pPr>
        <w:ind w:left="6480" w:hanging="180"/>
      </w:pPr>
    </w:lvl>
  </w:abstractNum>
  <w:abstractNum w:abstractNumId="26" w15:restartNumberingAfterBreak="0">
    <w:nsid w:val="76D81912"/>
    <w:multiLevelType w:val="hybridMultilevel"/>
    <w:tmpl w:val="E6C6B760"/>
    <w:lvl w:ilvl="0" w:tplc="4BD46F42">
      <w:start w:val="1"/>
      <w:numFmt w:val="decimal"/>
      <w:lvlText w:val="%1."/>
      <w:lvlJc w:val="left"/>
      <w:pPr>
        <w:ind w:left="720" w:hanging="360"/>
      </w:pPr>
    </w:lvl>
    <w:lvl w:ilvl="1" w:tplc="CF08DA76">
      <w:start w:val="1"/>
      <w:numFmt w:val="lowerLetter"/>
      <w:lvlText w:val="%2."/>
      <w:lvlJc w:val="left"/>
      <w:pPr>
        <w:ind w:left="1440" w:hanging="360"/>
      </w:pPr>
    </w:lvl>
    <w:lvl w:ilvl="2" w:tplc="849004AE">
      <w:start w:val="1"/>
      <w:numFmt w:val="lowerRoman"/>
      <w:lvlText w:val="%3."/>
      <w:lvlJc w:val="right"/>
      <w:pPr>
        <w:ind w:left="2160" w:hanging="180"/>
      </w:pPr>
    </w:lvl>
    <w:lvl w:ilvl="3" w:tplc="D2082986">
      <w:start w:val="1"/>
      <w:numFmt w:val="decimal"/>
      <w:lvlText w:val="%4."/>
      <w:lvlJc w:val="left"/>
      <w:pPr>
        <w:ind w:left="2880" w:hanging="360"/>
      </w:pPr>
    </w:lvl>
    <w:lvl w:ilvl="4" w:tplc="4198D040">
      <w:start w:val="1"/>
      <w:numFmt w:val="lowerLetter"/>
      <w:lvlText w:val="%5."/>
      <w:lvlJc w:val="left"/>
      <w:pPr>
        <w:ind w:left="3600" w:hanging="360"/>
      </w:pPr>
    </w:lvl>
    <w:lvl w:ilvl="5" w:tplc="B41038CE">
      <w:start w:val="1"/>
      <w:numFmt w:val="lowerRoman"/>
      <w:lvlText w:val="%6."/>
      <w:lvlJc w:val="right"/>
      <w:pPr>
        <w:ind w:left="4320" w:hanging="180"/>
      </w:pPr>
    </w:lvl>
    <w:lvl w:ilvl="6" w:tplc="80F6D3DE">
      <w:start w:val="1"/>
      <w:numFmt w:val="decimal"/>
      <w:lvlText w:val="%7."/>
      <w:lvlJc w:val="left"/>
      <w:pPr>
        <w:ind w:left="5040" w:hanging="360"/>
      </w:pPr>
    </w:lvl>
    <w:lvl w:ilvl="7" w:tplc="69B826AC">
      <w:start w:val="1"/>
      <w:numFmt w:val="lowerLetter"/>
      <w:lvlText w:val="%8."/>
      <w:lvlJc w:val="left"/>
      <w:pPr>
        <w:ind w:left="5760" w:hanging="360"/>
      </w:pPr>
    </w:lvl>
    <w:lvl w:ilvl="8" w:tplc="01A8FD44">
      <w:start w:val="1"/>
      <w:numFmt w:val="lowerRoman"/>
      <w:lvlText w:val="%9."/>
      <w:lvlJc w:val="right"/>
      <w:pPr>
        <w:ind w:left="6480" w:hanging="180"/>
      </w:pPr>
    </w:lvl>
  </w:abstractNum>
  <w:abstractNum w:abstractNumId="27" w15:restartNumberingAfterBreak="0">
    <w:nsid w:val="79B31A71"/>
    <w:multiLevelType w:val="hybridMultilevel"/>
    <w:tmpl w:val="31D8942A"/>
    <w:lvl w:ilvl="0" w:tplc="984E5DD2">
      <w:start w:val="1"/>
      <w:numFmt w:val="bullet"/>
      <w:lvlText w:val=""/>
      <w:lvlJc w:val="left"/>
      <w:pPr>
        <w:ind w:left="720" w:hanging="360"/>
      </w:pPr>
      <w:rPr>
        <w:rFonts w:ascii="Symbol" w:hAnsi="Symbol" w:hint="default"/>
      </w:rPr>
    </w:lvl>
    <w:lvl w:ilvl="1" w:tplc="C7883D6A">
      <w:start w:val="1"/>
      <w:numFmt w:val="bullet"/>
      <w:lvlText w:val="o"/>
      <w:lvlJc w:val="left"/>
      <w:pPr>
        <w:ind w:left="1440" w:hanging="360"/>
      </w:pPr>
      <w:rPr>
        <w:rFonts w:ascii="Courier New" w:hAnsi="Courier New" w:hint="default"/>
      </w:rPr>
    </w:lvl>
    <w:lvl w:ilvl="2" w:tplc="7F960664">
      <w:start w:val="1"/>
      <w:numFmt w:val="bullet"/>
      <w:lvlText w:val=""/>
      <w:lvlJc w:val="left"/>
      <w:pPr>
        <w:ind w:left="2160" w:hanging="360"/>
      </w:pPr>
      <w:rPr>
        <w:rFonts w:ascii="Wingdings" w:hAnsi="Wingdings" w:hint="default"/>
      </w:rPr>
    </w:lvl>
    <w:lvl w:ilvl="3" w:tplc="7F0EDBD8">
      <w:start w:val="1"/>
      <w:numFmt w:val="bullet"/>
      <w:lvlText w:val=""/>
      <w:lvlJc w:val="left"/>
      <w:pPr>
        <w:ind w:left="2880" w:hanging="360"/>
      </w:pPr>
      <w:rPr>
        <w:rFonts w:ascii="Symbol" w:hAnsi="Symbol" w:hint="default"/>
      </w:rPr>
    </w:lvl>
    <w:lvl w:ilvl="4" w:tplc="89F0253E">
      <w:start w:val="1"/>
      <w:numFmt w:val="bullet"/>
      <w:lvlText w:val="o"/>
      <w:lvlJc w:val="left"/>
      <w:pPr>
        <w:ind w:left="3600" w:hanging="360"/>
      </w:pPr>
      <w:rPr>
        <w:rFonts w:ascii="Courier New" w:hAnsi="Courier New" w:hint="default"/>
      </w:rPr>
    </w:lvl>
    <w:lvl w:ilvl="5" w:tplc="47ECBD32">
      <w:start w:val="1"/>
      <w:numFmt w:val="bullet"/>
      <w:lvlText w:val=""/>
      <w:lvlJc w:val="left"/>
      <w:pPr>
        <w:ind w:left="4320" w:hanging="360"/>
      </w:pPr>
      <w:rPr>
        <w:rFonts w:ascii="Wingdings" w:hAnsi="Wingdings" w:hint="default"/>
      </w:rPr>
    </w:lvl>
    <w:lvl w:ilvl="6" w:tplc="BEC2A2D4">
      <w:start w:val="1"/>
      <w:numFmt w:val="bullet"/>
      <w:lvlText w:val=""/>
      <w:lvlJc w:val="left"/>
      <w:pPr>
        <w:ind w:left="5040" w:hanging="360"/>
      </w:pPr>
      <w:rPr>
        <w:rFonts w:ascii="Symbol" w:hAnsi="Symbol" w:hint="default"/>
      </w:rPr>
    </w:lvl>
    <w:lvl w:ilvl="7" w:tplc="19EE3D02">
      <w:start w:val="1"/>
      <w:numFmt w:val="bullet"/>
      <w:lvlText w:val="o"/>
      <w:lvlJc w:val="left"/>
      <w:pPr>
        <w:ind w:left="5760" w:hanging="360"/>
      </w:pPr>
      <w:rPr>
        <w:rFonts w:ascii="Courier New" w:hAnsi="Courier New" w:hint="default"/>
      </w:rPr>
    </w:lvl>
    <w:lvl w:ilvl="8" w:tplc="FD704B80">
      <w:start w:val="1"/>
      <w:numFmt w:val="bullet"/>
      <w:lvlText w:val=""/>
      <w:lvlJc w:val="left"/>
      <w:pPr>
        <w:ind w:left="6480" w:hanging="360"/>
      </w:pPr>
      <w:rPr>
        <w:rFonts w:ascii="Wingdings" w:hAnsi="Wingdings" w:hint="default"/>
      </w:rPr>
    </w:lvl>
  </w:abstractNum>
  <w:abstractNum w:abstractNumId="28" w15:restartNumberingAfterBreak="0">
    <w:nsid w:val="7DB736AB"/>
    <w:multiLevelType w:val="hybridMultilevel"/>
    <w:tmpl w:val="E9DC1F34"/>
    <w:lvl w:ilvl="0" w:tplc="8EE46046">
      <w:start w:val="7"/>
      <w:numFmt w:val="decimal"/>
      <w:lvlText w:val="%1."/>
      <w:lvlJc w:val="left"/>
      <w:pPr>
        <w:ind w:left="720" w:hanging="360"/>
      </w:pPr>
    </w:lvl>
    <w:lvl w:ilvl="1" w:tplc="C38C6E84">
      <w:start w:val="1"/>
      <w:numFmt w:val="lowerLetter"/>
      <w:lvlText w:val="%2."/>
      <w:lvlJc w:val="left"/>
      <w:pPr>
        <w:ind w:left="1440" w:hanging="360"/>
      </w:pPr>
    </w:lvl>
    <w:lvl w:ilvl="2" w:tplc="21366426">
      <w:start w:val="1"/>
      <w:numFmt w:val="lowerRoman"/>
      <w:lvlText w:val="%3."/>
      <w:lvlJc w:val="right"/>
      <w:pPr>
        <w:ind w:left="2160" w:hanging="180"/>
      </w:pPr>
    </w:lvl>
    <w:lvl w:ilvl="3" w:tplc="785838A4">
      <w:start w:val="1"/>
      <w:numFmt w:val="decimal"/>
      <w:lvlText w:val="%4."/>
      <w:lvlJc w:val="left"/>
      <w:pPr>
        <w:ind w:left="2880" w:hanging="360"/>
      </w:pPr>
    </w:lvl>
    <w:lvl w:ilvl="4" w:tplc="5ADE72E6">
      <w:start w:val="1"/>
      <w:numFmt w:val="lowerLetter"/>
      <w:lvlText w:val="%5."/>
      <w:lvlJc w:val="left"/>
      <w:pPr>
        <w:ind w:left="3600" w:hanging="360"/>
      </w:pPr>
    </w:lvl>
    <w:lvl w:ilvl="5" w:tplc="777AFC30">
      <w:start w:val="1"/>
      <w:numFmt w:val="lowerRoman"/>
      <w:lvlText w:val="%6."/>
      <w:lvlJc w:val="right"/>
      <w:pPr>
        <w:ind w:left="4320" w:hanging="180"/>
      </w:pPr>
    </w:lvl>
    <w:lvl w:ilvl="6" w:tplc="426EC776">
      <w:start w:val="1"/>
      <w:numFmt w:val="decimal"/>
      <w:lvlText w:val="%7."/>
      <w:lvlJc w:val="left"/>
      <w:pPr>
        <w:ind w:left="5040" w:hanging="360"/>
      </w:pPr>
    </w:lvl>
    <w:lvl w:ilvl="7" w:tplc="74B6C6A4">
      <w:start w:val="1"/>
      <w:numFmt w:val="lowerLetter"/>
      <w:lvlText w:val="%8."/>
      <w:lvlJc w:val="left"/>
      <w:pPr>
        <w:ind w:left="5760" w:hanging="360"/>
      </w:pPr>
    </w:lvl>
    <w:lvl w:ilvl="8" w:tplc="F82A3046">
      <w:start w:val="1"/>
      <w:numFmt w:val="lowerRoman"/>
      <w:lvlText w:val="%9."/>
      <w:lvlJc w:val="right"/>
      <w:pPr>
        <w:ind w:left="6480" w:hanging="180"/>
      </w:pPr>
    </w:lvl>
  </w:abstractNum>
  <w:num w:numId="1" w16cid:durableId="1008092525">
    <w:abstractNumId w:val="4"/>
  </w:num>
  <w:num w:numId="2" w16cid:durableId="580219112">
    <w:abstractNumId w:val="23"/>
  </w:num>
  <w:num w:numId="3" w16cid:durableId="1513494240">
    <w:abstractNumId w:val="18"/>
  </w:num>
  <w:num w:numId="4" w16cid:durableId="1992556941">
    <w:abstractNumId w:val="27"/>
  </w:num>
  <w:num w:numId="5" w16cid:durableId="250699725">
    <w:abstractNumId w:val="3"/>
  </w:num>
  <w:num w:numId="6" w16cid:durableId="2020307927">
    <w:abstractNumId w:val="24"/>
  </w:num>
  <w:num w:numId="7" w16cid:durableId="1648361737">
    <w:abstractNumId w:val="1"/>
  </w:num>
  <w:num w:numId="8" w16cid:durableId="411632271">
    <w:abstractNumId w:val="28"/>
  </w:num>
  <w:num w:numId="9" w16cid:durableId="1480196281">
    <w:abstractNumId w:val="9"/>
  </w:num>
  <w:num w:numId="10" w16cid:durableId="1101923535">
    <w:abstractNumId w:val="13"/>
  </w:num>
  <w:num w:numId="11" w16cid:durableId="1921400928">
    <w:abstractNumId w:val="7"/>
  </w:num>
  <w:num w:numId="12" w16cid:durableId="880244788">
    <w:abstractNumId w:val="22"/>
  </w:num>
  <w:num w:numId="13" w16cid:durableId="438530490">
    <w:abstractNumId w:val="6"/>
  </w:num>
  <w:num w:numId="14" w16cid:durableId="1078941350">
    <w:abstractNumId w:val="16"/>
  </w:num>
  <w:num w:numId="15" w16cid:durableId="133720913">
    <w:abstractNumId w:val="2"/>
  </w:num>
  <w:num w:numId="16" w16cid:durableId="1791126423">
    <w:abstractNumId w:val="25"/>
  </w:num>
  <w:num w:numId="17" w16cid:durableId="265581411">
    <w:abstractNumId w:val="19"/>
  </w:num>
  <w:num w:numId="18" w16cid:durableId="2012291898">
    <w:abstractNumId w:val="17"/>
  </w:num>
  <w:num w:numId="19" w16cid:durableId="120539080">
    <w:abstractNumId w:val="5"/>
  </w:num>
  <w:num w:numId="20" w16cid:durableId="601955373">
    <w:abstractNumId w:val="14"/>
  </w:num>
  <w:num w:numId="21" w16cid:durableId="1156917525">
    <w:abstractNumId w:val="8"/>
  </w:num>
  <w:num w:numId="22" w16cid:durableId="1317222321">
    <w:abstractNumId w:val="15"/>
  </w:num>
  <w:num w:numId="23" w16cid:durableId="1071080351">
    <w:abstractNumId w:val="20"/>
  </w:num>
  <w:num w:numId="24" w16cid:durableId="1258295769">
    <w:abstractNumId w:val="11"/>
  </w:num>
  <w:num w:numId="25" w16cid:durableId="1348558161">
    <w:abstractNumId w:val="12"/>
  </w:num>
  <w:num w:numId="26" w16cid:durableId="368341128">
    <w:abstractNumId w:val="21"/>
  </w:num>
  <w:num w:numId="27" w16cid:durableId="2112388432">
    <w:abstractNumId w:val="0"/>
  </w:num>
  <w:num w:numId="28" w16cid:durableId="1887908482">
    <w:abstractNumId w:val="10"/>
  </w:num>
  <w:num w:numId="29" w16cid:durableId="777561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25D60E"/>
    <w:rsid w:val="00530E5F"/>
    <w:rsid w:val="00583458"/>
    <w:rsid w:val="00814463"/>
    <w:rsid w:val="00816ADD"/>
    <w:rsid w:val="00886891"/>
    <w:rsid w:val="00AE43B5"/>
    <w:rsid w:val="017700EB"/>
    <w:rsid w:val="0225D60E"/>
    <w:rsid w:val="02635345"/>
    <w:rsid w:val="054B3FC1"/>
    <w:rsid w:val="064CB1B6"/>
    <w:rsid w:val="07E6426F"/>
    <w:rsid w:val="07FF6ACC"/>
    <w:rsid w:val="09F80DE8"/>
    <w:rsid w:val="0A1EB0E4"/>
    <w:rsid w:val="0C230E71"/>
    <w:rsid w:val="0C40E34E"/>
    <w:rsid w:val="0CC1A118"/>
    <w:rsid w:val="0D1322B1"/>
    <w:rsid w:val="0D5651A6"/>
    <w:rsid w:val="0DDCB3AF"/>
    <w:rsid w:val="0E5583F3"/>
    <w:rsid w:val="0E84F45B"/>
    <w:rsid w:val="100A7CB1"/>
    <w:rsid w:val="1280E7A8"/>
    <w:rsid w:val="12FB100E"/>
    <w:rsid w:val="13B52DE7"/>
    <w:rsid w:val="1649AD23"/>
    <w:rsid w:val="1713351B"/>
    <w:rsid w:val="1940C6EC"/>
    <w:rsid w:val="1AA57483"/>
    <w:rsid w:val="1B3BF481"/>
    <w:rsid w:val="1C3DDEBB"/>
    <w:rsid w:val="1CAB3FA5"/>
    <w:rsid w:val="1D899B6E"/>
    <w:rsid w:val="1F051EA3"/>
    <w:rsid w:val="1F5F6AB0"/>
    <w:rsid w:val="1FE3C488"/>
    <w:rsid w:val="200F65A4"/>
    <w:rsid w:val="20C13C30"/>
    <w:rsid w:val="20FA10B6"/>
    <w:rsid w:val="227FA6F8"/>
    <w:rsid w:val="23954646"/>
    <w:rsid w:val="2432DBD3"/>
    <w:rsid w:val="24E2D6C7"/>
    <w:rsid w:val="2976B018"/>
    <w:rsid w:val="299F5F35"/>
    <w:rsid w:val="2B128079"/>
    <w:rsid w:val="2CAE50DA"/>
    <w:rsid w:val="2E89B90D"/>
    <w:rsid w:val="2EED5512"/>
    <w:rsid w:val="31D47CF1"/>
    <w:rsid w:val="3282CC08"/>
    <w:rsid w:val="348CF512"/>
    <w:rsid w:val="34D462DA"/>
    <w:rsid w:val="360D1D53"/>
    <w:rsid w:val="37563D2B"/>
    <w:rsid w:val="38F20D8C"/>
    <w:rsid w:val="3964A508"/>
    <w:rsid w:val="3DC7BE57"/>
    <w:rsid w:val="3EB55BBE"/>
    <w:rsid w:val="3F2ED681"/>
    <w:rsid w:val="3F6D41AB"/>
    <w:rsid w:val="42B2182F"/>
    <w:rsid w:val="43472FF1"/>
    <w:rsid w:val="4700C2F3"/>
    <w:rsid w:val="49F15A83"/>
    <w:rsid w:val="49FBF449"/>
    <w:rsid w:val="4ABD2A14"/>
    <w:rsid w:val="4B8467CA"/>
    <w:rsid w:val="506B35CD"/>
    <w:rsid w:val="50765FB1"/>
    <w:rsid w:val="52FC0F5C"/>
    <w:rsid w:val="5368D7AE"/>
    <w:rsid w:val="538BEDDA"/>
    <w:rsid w:val="53F1166F"/>
    <w:rsid w:val="548C59AF"/>
    <w:rsid w:val="54EDA92F"/>
    <w:rsid w:val="56EC2CFA"/>
    <w:rsid w:val="59B7CC06"/>
    <w:rsid w:val="5DAD54DA"/>
    <w:rsid w:val="5EE33FEF"/>
    <w:rsid w:val="5EE58936"/>
    <w:rsid w:val="618B3157"/>
    <w:rsid w:val="620BEF21"/>
    <w:rsid w:val="62CE690C"/>
    <w:rsid w:val="63A7BF82"/>
    <w:rsid w:val="666861B3"/>
    <w:rsid w:val="66A453AE"/>
    <w:rsid w:val="6B597270"/>
    <w:rsid w:val="6C4DA913"/>
    <w:rsid w:val="6E007854"/>
    <w:rsid w:val="70320D97"/>
    <w:rsid w:val="71381916"/>
    <w:rsid w:val="73BDE34C"/>
    <w:rsid w:val="746FB9D8"/>
    <w:rsid w:val="7542CAF8"/>
    <w:rsid w:val="75E33F2C"/>
    <w:rsid w:val="77724870"/>
    <w:rsid w:val="7A163C1B"/>
    <w:rsid w:val="7C6DBD39"/>
    <w:rsid w:val="7D5956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D60E"/>
  <w15:chartTrackingRefBased/>
  <w15:docId w15:val="{383A4D24-45BB-4265-8163-4E7712E0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D5651A6"/>
    <w:pPr>
      <w:spacing w:after="0"/>
    </w:pPr>
    <w:rPr>
      <w:rFonts w:ascii="Times New Roman" w:eastAsiaTheme="minorEastAsia" w:hAnsi="Times New Roman" w:cs="Times New Roman"/>
      <w:color w:val="000000" w:themeColor="text1"/>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affairsusnz@state.gov" TargetMode="External"/><Relationship Id="rId18" Type="http://schemas.openxmlformats.org/officeDocument/2006/relationships/hyperlink" Target="https://nz.usembass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mailto:HosodaMK@state.gov" TargetMode="External"/><Relationship Id="rId2" Type="http://schemas.openxmlformats.org/officeDocument/2006/relationships/customXml" Target="../customXml/item2.xml"/><Relationship Id="rId16" Type="http://schemas.openxmlformats.org/officeDocument/2006/relationships/hyperlink" Target="mailto:KennedyAY@stat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AGE@dlis.dla.mil" TargetMode="External"/><Relationship Id="rId5" Type="http://schemas.openxmlformats.org/officeDocument/2006/relationships/numbering" Target="numbering.xml"/><Relationship Id="rId15" Type="http://schemas.openxmlformats.org/officeDocument/2006/relationships/hyperlink" Target="https://www.state.gov/m/a/ope/index.htm" TargetMode="External"/><Relationship Id="rId10" Type="http://schemas.openxmlformats.org/officeDocument/2006/relationships/hyperlink" Target="https://eportal.nspa.nato.int/AC135Public/scage/CageList.aspx"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nz.usembassy.gov/young-pacific-leaders/" TargetMode="External"/><Relationship Id="rId14" Type="http://schemas.openxmlformats.org/officeDocument/2006/relationships/hyperlink" Target="mailto:publicaffairsusnz@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db086a-dbb9-4b57-9863-d5d0467ed2cd">
      <Terms xmlns="http://schemas.microsoft.com/office/infopath/2007/PartnerControls"/>
    </lcf76f155ced4ddcb4097134ff3c332f>
    <TaxCatchAll xmlns="d6e41f8f-a36d-44aa-a682-002a171391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4" ma:contentTypeDescription="Create a new document." ma:contentTypeScope="" ma:versionID="d566d5c9e3a094f26da999dedd9dfdb8">
  <xsd:schema xmlns:xsd="http://www.w3.org/2001/XMLSchema" xmlns:xs="http://www.w3.org/2001/XMLSchema" xmlns:p="http://schemas.microsoft.com/office/2006/metadata/properties" xmlns:ns2="347b4ce5-2113-4514-9944-888da32940f8" xmlns:ns3="f6db086a-dbb9-4b57-9863-d5d0467ed2cd" xmlns:ns4="968a979d-225a-48f4-9c35-1eea3f3ca77e" xmlns:ns5="d6e41f8f-a36d-44aa-a682-002a171391a1" targetNamespace="http://schemas.microsoft.com/office/2006/metadata/properties" ma:root="true" ma:fieldsID="f9d5408cfc1d7311644aa4a232d4b025" ns2:_="" ns3:_="" ns4:_="" ns5:_="">
    <xsd:import namespace="347b4ce5-2113-4514-9944-888da32940f8"/>
    <xsd:import namespace="f6db086a-dbb9-4b57-9863-d5d0467ed2cd"/>
    <xsd:import namespace="968a979d-225a-48f4-9c35-1eea3f3ca77e"/>
    <xsd:import namespace="d6e41f8f-a36d-44aa-a682-002a171391a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41f8f-a36d-44aa-a682-002a171391a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780ae7d-b0f5-4c95-a854-3fa0a1c29189}" ma:internalName="TaxCatchAll" ma:showField="CatchAllData" ma:web="d6e41f8f-a36d-44aa-a682-002a17139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AFAAA-0367-4B47-ADCF-7C91B041F36A}">
  <ds:schemaRefs>
    <ds:schemaRef ds:uri="http://schemas.microsoft.com/sharepoint/events"/>
    <ds:schemaRef ds:uri=""/>
  </ds:schemaRefs>
</ds:datastoreItem>
</file>

<file path=customXml/itemProps2.xml><?xml version="1.0" encoding="utf-8"?>
<ds:datastoreItem xmlns:ds="http://schemas.openxmlformats.org/officeDocument/2006/customXml" ds:itemID="{F3A3E52C-EE77-47A9-83A6-21A7014934A0}">
  <ds:schemaRefs>
    <ds:schemaRef ds:uri="http://schemas.microsoft.com/sharepoint/v3/contenttype/forms"/>
  </ds:schemaRefs>
</ds:datastoreItem>
</file>

<file path=customXml/itemProps3.xml><?xml version="1.0" encoding="utf-8"?>
<ds:datastoreItem xmlns:ds="http://schemas.openxmlformats.org/officeDocument/2006/customXml" ds:itemID="{D6AECA62-31FC-4356-88B6-75F8DEBACE25}">
  <ds:schemaRefs>
    <ds:schemaRef ds:uri="http://schemas.microsoft.com/office/2006/metadata/properties"/>
    <ds:schemaRef ds:uri="http://schemas.microsoft.com/office/infopath/2007/PartnerControls"/>
    <ds:schemaRef ds:uri="f6db086a-dbb9-4b57-9863-d5d0467ed2cd"/>
    <ds:schemaRef ds:uri="d6e41f8f-a36d-44aa-a682-002a171391a1"/>
  </ds:schemaRefs>
</ds:datastoreItem>
</file>

<file path=customXml/itemProps4.xml><?xml version="1.0" encoding="utf-8"?>
<ds:datastoreItem xmlns:ds="http://schemas.openxmlformats.org/officeDocument/2006/customXml" ds:itemID="{2C1310F5-C192-4CAB-9C9E-A9E7528E4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d6e41f8f-a36d-44aa-a682-002a17139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4836</Words>
  <Characters>27569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Hosoda, Mara K (Auckland)</dc:creator>
  <cp:keywords/>
  <dc:description/>
  <cp:lastModifiedBy>Zemanek, Tracey (Wellington)</cp:lastModifiedBy>
  <cp:revision>15</cp:revision>
  <dcterms:created xsi:type="dcterms:W3CDTF">2022-06-29T19:34:00Z</dcterms:created>
  <dcterms:modified xsi:type="dcterms:W3CDTF">2022-07-13T01:44:00Z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2022-06-29T19:34:09Z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0f465167-4ddb-4443-8e9d-46ec5d04e46e</vt:lpwstr>
  </property>
  <property fmtid="{D5CDD505-2E9C-101B-9397-08002B2CF9AE}" pid="8" name="MSIP_Label_1665d9ee-429a-4d5f-97cc-cfb56e044a6e_ContentBits">
    <vt:lpwstr>0</vt:lpwstr>
  </property>
  <property fmtid="{D5CDD505-2E9C-101B-9397-08002B2CF9AE}" pid="9" name="ContentTypeId">
    <vt:lpwstr>0x0101005C71C269AFDCAA4E907E5057089A5639</vt:lpwstr>
  </property>
  <property fmtid="{D5CDD505-2E9C-101B-9397-08002B2CF9AE}" pid="10" name="MediaServiceImageTags">
    <vt:lpwstr/>
  </property>
</Properties>
</file>