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E6197" w:rsidRDefault="009C7377">
      <w:pPr>
        <w:pStyle w:val="Heading1"/>
        <w:spacing w:after="240"/>
        <w:rPr>
          <w:rFonts w:ascii="Calibri" w:eastAsia="Calibri" w:hAnsi="Calibri" w:cs="Calibri"/>
          <w:sz w:val="22"/>
          <w:szCs w:val="22"/>
        </w:rPr>
      </w:pPr>
      <w:r>
        <w:rPr>
          <w:rFonts w:ascii="Calibri" w:eastAsia="Calibri" w:hAnsi="Calibri" w:cs="Calibri"/>
          <w:sz w:val="22"/>
          <w:szCs w:val="22"/>
        </w:rPr>
        <w:t>White-nose Syndrome Research Grants, 2019</w:t>
      </w:r>
    </w:p>
    <w:p w14:paraId="00000002" w14:textId="138045BE" w:rsidR="00DE6197" w:rsidRPr="00EC3EC5" w:rsidRDefault="009C7377">
      <w:pPr>
        <w:pStyle w:val="Title"/>
        <w:spacing w:after="240"/>
        <w:jc w:val="left"/>
        <w:rPr>
          <w:rFonts w:ascii="Calibri" w:eastAsia="Calibri" w:hAnsi="Calibri" w:cs="Calibri"/>
          <w:b w:val="0"/>
          <w:sz w:val="22"/>
          <w:szCs w:val="22"/>
        </w:rPr>
      </w:pPr>
      <w:r>
        <w:rPr>
          <w:rFonts w:ascii="Calibri" w:eastAsia="Calibri" w:hAnsi="Calibri" w:cs="Calibri"/>
          <w:sz w:val="22"/>
          <w:szCs w:val="22"/>
        </w:rPr>
        <w:t xml:space="preserve">Notice of Funding Opportunity Number: </w:t>
      </w:r>
      <w:r w:rsidR="00EC3EC5">
        <w:rPr>
          <w:rFonts w:ascii="Calibri" w:eastAsia="Calibri" w:hAnsi="Calibri" w:cs="Calibri"/>
          <w:b w:val="0"/>
          <w:sz w:val="22"/>
          <w:szCs w:val="22"/>
        </w:rPr>
        <w:t>F19AS</w:t>
      </w:r>
      <w:r w:rsidR="0070753A">
        <w:rPr>
          <w:rFonts w:ascii="Calibri" w:eastAsia="Calibri" w:hAnsi="Calibri" w:cs="Calibri"/>
          <w:b w:val="0"/>
          <w:sz w:val="22"/>
          <w:szCs w:val="22"/>
        </w:rPr>
        <w:t>00231</w:t>
      </w:r>
    </w:p>
    <w:p w14:paraId="00000003" w14:textId="77777777" w:rsidR="00DE6197" w:rsidRDefault="009C7377">
      <w:pPr>
        <w:pStyle w:val="Title"/>
        <w:spacing w:after="240"/>
        <w:jc w:val="left"/>
        <w:rPr>
          <w:rFonts w:ascii="Calibri" w:eastAsia="Calibri" w:hAnsi="Calibri" w:cs="Calibri"/>
          <w:b w:val="0"/>
          <w:sz w:val="22"/>
          <w:szCs w:val="22"/>
        </w:rPr>
      </w:pPr>
      <w:r>
        <w:rPr>
          <w:rFonts w:ascii="Calibri" w:eastAsia="Calibri" w:hAnsi="Calibri" w:cs="Calibri"/>
          <w:sz w:val="22"/>
          <w:szCs w:val="22"/>
        </w:rPr>
        <w:t xml:space="preserve">Federal Program: </w:t>
      </w:r>
      <w:r>
        <w:rPr>
          <w:rFonts w:ascii="Calibri" w:eastAsia="Calibri" w:hAnsi="Calibri" w:cs="Calibri"/>
          <w:b w:val="0"/>
          <w:sz w:val="22"/>
          <w:szCs w:val="22"/>
        </w:rPr>
        <w:t>Department of the Interior, United States (U.S.) Fish and Wildlife Service, Ecological Services, White-Nose Syndrome</w:t>
      </w:r>
    </w:p>
    <w:p w14:paraId="00000004" w14:textId="77777777" w:rsidR="00DE6197" w:rsidRDefault="009C7377">
      <w:pPr>
        <w:pStyle w:val="Title"/>
        <w:spacing w:after="240"/>
        <w:jc w:val="left"/>
        <w:rPr>
          <w:rFonts w:ascii="Calibri" w:eastAsia="Calibri" w:hAnsi="Calibri" w:cs="Calibri"/>
          <w:b w:val="0"/>
          <w:sz w:val="22"/>
          <w:szCs w:val="22"/>
        </w:rPr>
      </w:pPr>
      <w:r>
        <w:rPr>
          <w:rFonts w:ascii="Calibri" w:eastAsia="Calibri" w:hAnsi="Calibri" w:cs="Calibri"/>
          <w:sz w:val="22"/>
          <w:szCs w:val="22"/>
        </w:rPr>
        <w:t>Catalog of Federal Domestic Assistance (CFDA) Number:</w:t>
      </w:r>
      <w:r>
        <w:rPr>
          <w:rFonts w:ascii="Calibri" w:eastAsia="Calibri" w:hAnsi="Calibri" w:cs="Calibri"/>
          <w:b w:val="0"/>
          <w:sz w:val="22"/>
          <w:szCs w:val="22"/>
        </w:rPr>
        <w:t xml:space="preserve"> Catalog of Federal Domestic Assistance (CFDA) Number: 15.657</w:t>
      </w:r>
    </w:p>
    <w:p w14:paraId="00000005" w14:textId="77777777" w:rsidR="00DE6197" w:rsidRDefault="009C7377">
      <w:pPr>
        <w:pStyle w:val="Title"/>
        <w:spacing w:after="240"/>
        <w:jc w:val="left"/>
        <w:rPr>
          <w:rFonts w:ascii="Calibri" w:eastAsia="Calibri" w:hAnsi="Calibri" w:cs="Calibri"/>
          <w:b w:val="0"/>
          <w:sz w:val="22"/>
          <w:szCs w:val="22"/>
        </w:rPr>
      </w:pPr>
      <w:r>
        <w:rPr>
          <w:rFonts w:ascii="Calibri" w:eastAsia="Calibri" w:hAnsi="Calibri" w:cs="Calibri"/>
          <w:sz w:val="22"/>
          <w:szCs w:val="22"/>
        </w:rPr>
        <w:t xml:space="preserve">Authorizing Legislation:  </w:t>
      </w:r>
      <w:r>
        <w:rPr>
          <w:rFonts w:ascii="Calibri" w:eastAsia="Calibri" w:hAnsi="Calibri" w:cs="Calibri"/>
          <w:b w:val="0"/>
          <w:sz w:val="22"/>
          <w:szCs w:val="22"/>
        </w:rPr>
        <w:t>The Service is authorized to provide this funding as described in the Service’s policy manual chapter on the Endangered Species Act (16 U.S.C. 1531-1544); and the Fish and Wildlife Coordination Act (16 U.S.C. 661-667e).</w:t>
      </w:r>
      <w:r>
        <w:rPr>
          <w:rFonts w:ascii="Calibri" w:eastAsia="Calibri" w:hAnsi="Calibri" w:cs="Calibri"/>
          <w:sz w:val="22"/>
          <w:szCs w:val="22"/>
        </w:rPr>
        <w:t xml:space="preserve"> </w:t>
      </w:r>
      <w:r>
        <w:rPr>
          <w:rFonts w:ascii="Calibri" w:eastAsia="Calibri" w:hAnsi="Calibri" w:cs="Calibri"/>
          <w:b w:val="0"/>
          <w:sz w:val="22"/>
          <w:szCs w:val="22"/>
        </w:rPr>
        <w:t xml:space="preserve"> </w:t>
      </w:r>
    </w:p>
    <w:p w14:paraId="00000006" w14:textId="77777777" w:rsidR="00DE6197" w:rsidRDefault="009C7377">
      <w:pPr>
        <w:spacing w:after="240"/>
        <w:rPr>
          <w:rFonts w:ascii="Calibri" w:eastAsia="Calibri" w:hAnsi="Calibri" w:cs="Calibri"/>
          <w:sz w:val="22"/>
          <w:szCs w:val="22"/>
        </w:rPr>
      </w:pPr>
      <w:r>
        <w:rPr>
          <w:rFonts w:ascii="Calibri" w:eastAsia="Calibri" w:hAnsi="Calibri" w:cs="Calibri"/>
          <w:b/>
          <w:sz w:val="22"/>
          <w:szCs w:val="22"/>
        </w:rPr>
        <w:t xml:space="preserve">Paperwork Reduction Act Statement: </w:t>
      </w:r>
      <w:r>
        <w:rPr>
          <w:rFonts w:ascii="Calibri" w:eastAsia="Calibri" w:hAnsi="Calibri" w:cs="Calibri"/>
          <w:sz w:val="22"/>
          <w:szCs w:val="22"/>
        </w:rPr>
        <w:t>We are collecting this information in accordance with the authorizing legislation identified above.</w:t>
      </w:r>
      <w:r>
        <w:rPr>
          <w:rFonts w:ascii="Calibri" w:eastAsia="Calibri" w:hAnsi="Calibri" w:cs="Calibri"/>
          <w:b/>
          <w:sz w:val="22"/>
          <w:szCs w:val="22"/>
        </w:rPr>
        <w:t xml:space="preserve">  </w:t>
      </w:r>
      <w:r>
        <w:rPr>
          <w:rFonts w:ascii="Calibri" w:eastAsia="Calibri" w:hAnsi="Calibri" w:cs="Calibri"/>
          <w:sz w:val="22"/>
          <w:szCs w:val="22"/>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00000007" w14:textId="77777777" w:rsidR="00DE6197" w:rsidRDefault="009C7377">
      <w:pPr>
        <w:spacing w:after="240"/>
        <w:rPr>
          <w:rFonts w:ascii="Calibri" w:eastAsia="Calibri" w:hAnsi="Calibri" w:cs="Calibri"/>
          <w:sz w:val="22"/>
          <w:szCs w:val="22"/>
        </w:rPr>
      </w:pPr>
      <w:r>
        <w:rPr>
          <w:rFonts w:ascii="Calibri" w:eastAsia="Calibri" w:hAnsi="Calibri" w:cs="Calibri"/>
          <w:b/>
          <w:sz w:val="22"/>
          <w:szCs w:val="22"/>
        </w:rPr>
        <w:t>OMB Control Number:</w:t>
      </w:r>
      <w:r>
        <w:rPr>
          <w:rFonts w:ascii="Calibri" w:eastAsia="Calibri" w:hAnsi="Calibri" w:cs="Calibri"/>
          <w:sz w:val="22"/>
          <w:szCs w:val="22"/>
        </w:rPr>
        <w:t xml:space="preserve"> 1018-0100 (Expiration Date: 7/31/2021)</w:t>
      </w:r>
    </w:p>
    <w:p w14:paraId="00000008" w14:textId="77777777" w:rsidR="00DE6197" w:rsidRDefault="009C7377">
      <w:pPr>
        <w:pStyle w:val="Heading2"/>
        <w:rPr>
          <w:rFonts w:ascii="Calibri" w:eastAsia="Calibri" w:hAnsi="Calibri" w:cs="Calibri"/>
        </w:rPr>
      </w:pPr>
      <w:r>
        <w:rPr>
          <w:rFonts w:ascii="Calibri" w:eastAsia="Calibri" w:hAnsi="Calibri" w:cs="Calibri"/>
        </w:rPr>
        <w:t>I. Program Description</w:t>
      </w:r>
    </w:p>
    <w:p w14:paraId="00000009" w14:textId="77777777" w:rsidR="00DE6197" w:rsidRDefault="009C7377">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The U.S. Fish and Wildlife Service (Service) is pleased to announce the availability of funding for research in 2019 to investigate issues a</w:t>
      </w:r>
      <w:r>
        <w:rPr>
          <w:rFonts w:ascii="Calibri" w:eastAsia="Calibri" w:hAnsi="Calibri" w:cs="Calibri"/>
          <w:sz w:val="22"/>
          <w:szCs w:val="22"/>
        </w:rPr>
        <w:t>nd enact strategies</w:t>
      </w:r>
      <w:r>
        <w:rPr>
          <w:rFonts w:ascii="Calibri" w:eastAsia="Calibri" w:hAnsi="Calibri" w:cs="Calibri"/>
          <w:color w:val="000000"/>
          <w:sz w:val="22"/>
          <w:szCs w:val="22"/>
        </w:rPr>
        <w:t xml:space="preserve"> related directly to the management of white-nose syndrome (WNS).  The Service provides financial and technical assistance to non-governmental</w:t>
      </w:r>
      <w:r>
        <w:rPr>
          <w:rFonts w:ascii="Calibri" w:eastAsia="Calibri" w:hAnsi="Calibri" w:cs="Calibri"/>
          <w:sz w:val="22"/>
          <w:szCs w:val="22"/>
        </w:rPr>
        <w:t xml:space="preserve"> and</w:t>
      </w:r>
      <w:r>
        <w:rPr>
          <w:rFonts w:ascii="Calibri" w:eastAsia="Calibri" w:hAnsi="Calibri" w:cs="Calibri"/>
          <w:color w:val="000000"/>
          <w:sz w:val="22"/>
          <w:szCs w:val="22"/>
        </w:rPr>
        <w:t xml:space="preserve"> university researcher</w:t>
      </w:r>
      <w:r>
        <w:rPr>
          <w:rFonts w:ascii="Calibri" w:eastAsia="Calibri" w:hAnsi="Calibri" w:cs="Calibri"/>
          <w:sz w:val="22"/>
          <w:szCs w:val="22"/>
        </w:rPr>
        <w:t>s</w:t>
      </w:r>
      <w:r>
        <w:rPr>
          <w:rFonts w:ascii="Calibri" w:eastAsia="Calibri" w:hAnsi="Calibri" w:cs="Calibri"/>
          <w:color w:val="000000"/>
          <w:sz w:val="22"/>
          <w:szCs w:val="22"/>
        </w:rPr>
        <w:t>, as well as state and local governments</w:t>
      </w:r>
      <w:r>
        <w:rPr>
          <w:rFonts w:ascii="Calibri" w:eastAsia="Calibri" w:hAnsi="Calibri" w:cs="Calibri"/>
          <w:sz w:val="22"/>
          <w:szCs w:val="22"/>
        </w:rPr>
        <w:t xml:space="preserve"> and</w:t>
      </w:r>
      <w:r>
        <w:rPr>
          <w:rFonts w:ascii="Calibri" w:eastAsia="Calibri" w:hAnsi="Calibri" w:cs="Calibri"/>
          <w:color w:val="000000"/>
          <w:sz w:val="22"/>
          <w:szCs w:val="22"/>
        </w:rPr>
        <w:t xml:space="preserve"> Native American tribes, for the management of WNS and conservation of bats. Funded projects will investigate priority questions about WNS to improve our ability to manage the disease and implement management actions that will help to conserve affected and potentially vulnerable bat species.  </w:t>
      </w:r>
    </w:p>
    <w:p w14:paraId="0000000A" w14:textId="77777777" w:rsidR="00DE6197" w:rsidRDefault="00DE6197">
      <w:pPr>
        <w:rPr>
          <w:rFonts w:ascii="Calibri" w:eastAsia="Calibri" w:hAnsi="Calibri" w:cs="Calibri"/>
          <w:sz w:val="22"/>
          <w:szCs w:val="22"/>
        </w:rPr>
      </w:pPr>
    </w:p>
    <w:p w14:paraId="0000000B" w14:textId="77777777" w:rsidR="00DE6197" w:rsidRDefault="009C7377">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As of </w:t>
      </w:r>
      <w:r>
        <w:rPr>
          <w:rFonts w:ascii="Calibri" w:eastAsia="Calibri" w:hAnsi="Calibri" w:cs="Calibri"/>
          <w:sz w:val="22"/>
          <w:szCs w:val="22"/>
        </w:rPr>
        <w:t>June 3</w:t>
      </w:r>
      <w:r>
        <w:rPr>
          <w:rFonts w:ascii="Calibri" w:eastAsia="Calibri" w:hAnsi="Calibri" w:cs="Calibri"/>
          <w:color w:val="000000"/>
          <w:sz w:val="22"/>
          <w:szCs w:val="22"/>
        </w:rPr>
        <w:t xml:space="preserve">, 2019, WNS has been confirmed in bats in 33 states and seven Canadian provinces and the causative fungus </w:t>
      </w:r>
      <w:r>
        <w:rPr>
          <w:rFonts w:ascii="Calibri" w:eastAsia="Calibri" w:hAnsi="Calibri" w:cs="Calibri"/>
          <w:i/>
          <w:color w:val="000000"/>
          <w:sz w:val="22"/>
          <w:szCs w:val="22"/>
        </w:rPr>
        <w:t>Pseudogymnoascus destructans</w:t>
      </w:r>
      <w:r>
        <w:rPr>
          <w:rFonts w:ascii="Calibri" w:eastAsia="Calibri" w:hAnsi="Calibri" w:cs="Calibri"/>
          <w:color w:val="000000"/>
          <w:sz w:val="22"/>
          <w:szCs w:val="22"/>
        </w:rPr>
        <w:t xml:space="preserve"> (Pd) has been detected in at least three additional states without confirmation of the disease. At least 1</w:t>
      </w:r>
      <w:r>
        <w:rPr>
          <w:rFonts w:ascii="Calibri" w:eastAsia="Calibri" w:hAnsi="Calibri" w:cs="Calibri"/>
          <w:sz w:val="22"/>
          <w:szCs w:val="22"/>
        </w:rPr>
        <w:t>8</w:t>
      </w:r>
      <w:r>
        <w:rPr>
          <w:rFonts w:ascii="Calibri" w:eastAsia="Calibri" w:hAnsi="Calibri" w:cs="Calibri"/>
          <w:color w:val="000000"/>
          <w:sz w:val="22"/>
          <w:szCs w:val="22"/>
        </w:rPr>
        <w:t xml:space="preserve"> North American and 21 Eurasian species of bats have been confirmed with WNS or detected carrying Pd. Surveys in affected areas continue to reveal population declines associated with the disease at most contaminated sites in North America.  For information on WNS and previously funded projects, please see: </w:t>
      </w:r>
      <w:hyperlink r:id="rId7">
        <w:r>
          <w:rPr>
            <w:rFonts w:ascii="Calibri" w:eastAsia="Calibri" w:hAnsi="Calibri" w:cs="Calibri"/>
            <w:color w:val="1155CC"/>
            <w:sz w:val="22"/>
            <w:szCs w:val="22"/>
            <w:u w:val="single"/>
          </w:rPr>
          <w:t>http://www.whitenosesyndrome.org/</w:t>
        </w:r>
      </w:hyperlink>
    </w:p>
    <w:p w14:paraId="0000000C" w14:textId="77777777" w:rsidR="00DE6197" w:rsidRDefault="00DE6197">
      <w:pPr>
        <w:rPr>
          <w:rFonts w:ascii="Calibri" w:eastAsia="Calibri" w:hAnsi="Calibri" w:cs="Calibri"/>
          <w:sz w:val="22"/>
          <w:szCs w:val="22"/>
        </w:rPr>
      </w:pPr>
    </w:p>
    <w:p w14:paraId="0000000D" w14:textId="77777777" w:rsidR="00DE6197" w:rsidRDefault="009C7377">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Funding through WNS Research Grants provides critical information and resources for maximizing conservation </w:t>
      </w:r>
      <w:r>
        <w:rPr>
          <w:rFonts w:ascii="Calibri" w:eastAsia="Calibri" w:hAnsi="Calibri" w:cs="Calibri"/>
          <w:sz w:val="22"/>
          <w:szCs w:val="22"/>
        </w:rPr>
        <w:t>benefits</w:t>
      </w:r>
      <w:r>
        <w:rPr>
          <w:rFonts w:ascii="Calibri" w:eastAsia="Calibri" w:hAnsi="Calibri" w:cs="Calibri"/>
          <w:color w:val="000000"/>
          <w:sz w:val="22"/>
          <w:szCs w:val="22"/>
        </w:rPr>
        <w:t xml:space="preserve"> for bats. These actions are focused on minimizing the impacts of WNS and compounding stressors on </w:t>
      </w:r>
      <w:r>
        <w:rPr>
          <w:rFonts w:ascii="Calibri" w:eastAsia="Calibri" w:hAnsi="Calibri" w:cs="Calibri"/>
          <w:sz w:val="22"/>
          <w:szCs w:val="22"/>
        </w:rPr>
        <w:t>vulnerable</w:t>
      </w:r>
      <w:r>
        <w:rPr>
          <w:rFonts w:ascii="Calibri" w:eastAsia="Calibri" w:hAnsi="Calibri" w:cs="Calibri"/>
          <w:color w:val="000000"/>
          <w:sz w:val="22"/>
          <w:szCs w:val="22"/>
        </w:rPr>
        <w:t xml:space="preserve"> bat species, prioritizing actions to conserve species that may be assessed for listing due to the impacts of WNS, and understanding how different species are likely to </w:t>
      </w:r>
      <w:r>
        <w:rPr>
          <w:rFonts w:ascii="Calibri" w:eastAsia="Calibri" w:hAnsi="Calibri" w:cs="Calibri"/>
          <w:color w:val="000000"/>
          <w:sz w:val="22"/>
          <w:szCs w:val="22"/>
        </w:rPr>
        <w:lastRenderedPageBreak/>
        <w:t xml:space="preserve">respond when exposed to the pathogen. Although WNS decimated several species of bats in eastern North America, efforts taken with the support of funding from the Service’s WNS program allowed the management community to focus efforts where there is the greatest need and benefit.  In this way, these grants will support the priorities of the Department of the Interior to create a lasting conservation stewardship legacy, restore trust with local communities, and strike a regulatory balance. </w:t>
      </w:r>
    </w:p>
    <w:p w14:paraId="0000000E" w14:textId="77777777" w:rsidR="00DE6197" w:rsidRDefault="009C7377">
      <w:pPr>
        <w:spacing w:after="240"/>
        <w:rPr>
          <w:rFonts w:ascii="Calibri" w:eastAsia="Calibri" w:hAnsi="Calibri" w:cs="Calibri"/>
          <w:color w:val="000000"/>
          <w:sz w:val="22"/>
          <w:szCs w:val="22"/>
        </w:rPr>
      </w:pPr>
      <w:r>
        <w:rPr>
          <w:rFonts w:ascii="Calibri" w:eastAsia="Calibri" w:hAnsi="Calibri" w:cs="Calibri"/>
          <w:sz w:val="22"/>
          <w:szCs w:val="22"/>
        </w:rPr>
        <w:br/>
      </w:r>
      <w:r>
        <w:rPr>
          <w:rFonts w:ascii="Calibri" w:eastAsia="Calibri" w:hAnsi="Calibri" w:cs="Calibri"/>
          <w:color w:val="000000"/>
          <w:sz w:val="22"/>
          <w:szCs w:val="22"/>
        </w:rPr>
        <w:t>The Service anticipates committing $1.5 million in internally</w:t>
      </w:r>
      <w:r>
        <w:rPr>
          <w:rFonts w:ascii="Calibri" w:eastAsia="Calibri" w:hAnsi="Calibri" w:cs="Calibri"/>
          <w:sz w:val="22"/>
          <w:szCs w:val="22"/>
        </w:rPr>
        <w:t>-</w:t>
      </w:r>
      <w:r>
        <w:rPr>
          <w:rFonts w:ascii="Calibri" w:eastAsia="Calibri" w:hAnsi="Calibri" w:cs="Calibri"/>
          <w:color w:val="000000"/>
          <w:sz w:val="22"/>
          <w:szCs w:val="22"/>
        </w:rPr>
        <w:t xml:space="preserve">directed funds for this open funding opportunity, which accompanies </w:t>
      </w:r>
      <w:r>
        <w:rPr>
          <w:rFonts w:ascii="Calibri" w:eastAsia="Calibri" w:hAnsi="Calibri" w:cs="Calibri"/>
          <w:sz w:val="22"/>
          <w:szCs w:val="22"/>
        </w:rPr>
        <w:t>four</w:t>
      </w:r>
      <w:r>
        <w:rPr>
          <w:rFonts w:ascii="Calibri" w:eastAsia="Calibri" w:hAnsi="Calibri" w:cs="Calibri"/>
          <w:color w:val="000000"/>
          <w:sz w:val="22"/>
          <w:szCs w:val="22"/>
        </w:rPr>
        <w:t xml:space="preserve"> additional anticipated funding opportunities from the Service’s WNS Program in 2019: 1) WNS Small Grants for Communications and Research on WNS (with Wildlife Management Institute; Completed January 2019);  2) WNS Grants to States &amp; Tribes 2019 (</w:t>
      </w:r>
      <w:r>
        <w:rPr>
          <w:rFonts w:ascii="Calibri" w:eastAsia="Calibri" w:hAnsi="Calibri" w:cs="Calibri"/>
          <w:sz w:val="22"/>
          <w:szCs w:val="22"/>
        </w:rPr>
        <w:t>closed</w:t>
      </w:r>
      <w:r>
        <w:rPr>
          <w:rFonts w:ascii="Calibri" w:eastAsia="Calibri" w:hAnsi="Calibri" w:cs="Calibri"/>
          <w:color w:val="000000"/>
          <w:sz w:val="22"/>
          <w:szCs w:val="22"/>
        </w:rPr>
        <w:t xml:space="preserve"> May </w:t>
      </w:r>
      <w:r>
        <w:rPr>
          <w:rFonts w:ascii="Calibri" w:eastAsia="Calibri" w:hAnsi="Calibri" w:cs="Calibri"/>
          <w:sz w:val="22"/>
          <w:szCs w:val="22"/>
        </w:rPr>
        <w:t>31</w:t>
      </w:r>
      <w:r>
        <w:rPr>
          <w:rFonts w:ascii="Calibri" w:eastAsia="Calibri" w:hAnsi="Calibri" w:cs="Calibri"/>
          <w:color w:val="000000"/>
          <w:sz w:val="22"/>
          <w:szCs w:val="22"/>
        </w:rPr>
        <w:t xml:space="preserve">: </w:t>
      </w:r>
      <w:hyperlink r:id="rId8">
        <w:r>
          <w:rPr>
            <w:rFonts w:ascii="Calibri" w:eastAsia="Calibri" w:hAnsi="Calibri" w:cs="Calibri"/>
            <w:color w:val="1155CC"/>
            <w:sz w:val="22"/>
            <w:szCs w:val="22"/>
            <w:u w:val="single"/>
          </w:rPr>
          <w:t>www.grants.gov</w:t>
        </w:r>
      </w:hyperlink>
      <w:r>
        <w:rPr>
          <w:rFonts w:ascii="Calibri" w:eastAsia="Calibri" w:hAnsi="Calibri" w:cs="Calibri"/>
          <w:color w:val="222222"/>
          <w:sz w:val="22"/>
          <w:szCs w:val="22"/>
        </w:rPr>
        <w:t>, Funding Opportunity #F19AS00167)</w:t>
      </w:r>
      <w:r>
        <w:rPr>
          <w:rFonts w:ascii="Calibri" w:eastAsia="Calibri" w:hAnsi="Calibri" w:cs="Calibri"/>
          <w:color w:val="000000"/>
          <w:sz w:val="22"/>
          <w:szCs w:val="22"/>
        </w:rPr>
        <w:t>; 3) WNS Prize Challenge (to be announced in S</w:t>
      </w:r>
      <w:r>
        <w:rPr>
          <w:rFonts w:ascii="Calibri" w:eastAsia="Calibri" w:hAnsi="Calibri" w:cs="Calibri"/>
          <w:sz w:val="22"/>
          <w:szCs w:val="22"/>
        </w:rPr>
        <w:t>ummer</w:t>
      </w:r>
      <w:r>
        <w:rPr>
          <w:rFonts w:ascii="Calibri" w:eastAsia="Calibri" w:hAnsi="Calibri" w:cs="Calibri"/>
          <w:color w:val="000000"/>
          <w:sz w:val="22"/>
          <w:szCs w:val="22"/>
        </w:rPr>
        <w:t xml:space="preserve"> 2019); and 4) Bats for the Future Fund (with National Fish and Wildlife Foundation and other partners</w:t>
      </w:r>
      <w:r>
        <w:rPr>
          <w:rFonts w:ascii="Calibri" w:eastAsia="Calibri" w:hAnsi="Calibri" w:cs="Calibri"/>
          <w:sz w:val="22"/>
          <w:szCs w:val="22"/>
        </w:rPr>
        <w:t>:</w:t>
      </w:r>
      <w:r>
        <w:rPr>
          <w:rFonts w:ascii="Calibri" w:eastAsia="Calibri" w:hAnsi="Calibri" w:cs="Calibri"/>
          <w:color w:val="000000"/>
          <w:sz w:val="22"/>
          <w:szCs w:val="22"/>
        </w:rPr>
        <w:t xml:space="preserve"> </w:t>
      </w:r>
      <w:hyperlink r:id="rId9">
        <w:r>
          <w:rPr>
            <w:rFonts w:ascii="Calibri" w:eastAsia="Calibri" w:hAnsi="Calibri" w:cs="Calibri"/>
            <w:color w:val="1155CC"/>
            <w:sz w:val="22"/>
            <w:szCs w:val="22"/>
            <w:u w:val="single"/>
          </w:rPr>
          <w:t>www.nfwf.org/bats</w:t>
        </w:r>
      </w:hyperlink>
      <w:r>
        <w:rPr>
          <w:rFonts w:ascii="Calibri" w:eastAsia="Calibri" w:hAnsi="Calibri" w:cs="Calibri"/>
          <w:sz w:val="22"/>
          <w:szCs w:val="22"/>
        </w:rPr>
        <w:t>)</w:t>
      </w:r>
      <w:r>
        <w:rPr>
          <w:rFonts w:ascii="Calibri" w:eastAsia="Calibri" w:hAnsi="Calibri" w:cs="Calibri"/>
          <w:color w:val="000000"/>
          <w:sz w:val="22"/>
          <w:szCs w:val="22"/>
        </w:rPr>
        <w:t>. Contact the Service WNS coordinator in your region for more information about these funding opportunities (see below).</w:t>
      </w:r>
    </w:p>
    <w:p w14:paraId="0000000F" w14:textId="77777777" w:rsidR="00DE6197" w:rsidRDefault="009C7377">
      <w:pPr>
        <w:rPr>
          <w:rFonts w:ascii="Calibri" w:eastAsia="Calibri" w:hAnsi="Calibri" w:cs="Calibri"/>
          <w:sz w:val="22"/>
          <w:szCs w:val="22"/>
        </w:rPr>
      </w:pPr>
      <w:r>
        <w:rPr>
          <w:rFonts w:ascii="Calibri" w:eastAsia="Calibri" w:hAnsi="Calibri" w:cs="Calibri"/>
          <w:color w:val="000000"/>
          <w:sz w:val="22"/>
          <w:szCs w:val="22"/>
        </w:rPr>
        <w:t xml:space="preserve">Priorities for this funding opportunity are developed to maximize persistence of WNS-affected bat populations, minimize the spread and impacts of Pd, and inform management decisions in preparation for </w:t>
      </w:r>
      <w:r>
        <w:rPr>
          <w:rFonts w:ascii="Calibri" w:eastAsia="Calibri" w:hAnsi="Calibri" w:cs="Calibri"/>
          <w:sz w:val="22"/>
          <w:szCs w:val="22"/>
        </w:rPr>
        <w:t>our</w:t>
      </w:r>
      <w:r>
        <w:rPr>
          <w:rFonts w:ascii="Calibri" w:eastAsia="Calibri" w:hAnsi="Calibri" w:cs="Calibri"/>
          <w:color w:val="000000"/>
          <w:sz w:val="22"/>
          <w:szCs w:val="22"/>
        </w:rPr>
        <w:t xml:space="preserve"> collective response to WNS.  Projects are considered for funding on a rolling basis</w:t>
      </w:r>
      <w:r>
        <w:rPr>
          <w:rFonts w:ascii="Calibri" w:eastAsia="Calibri" w:hAnsi="Calibri" w:cs="Calibri"/>
          <w:sz w:val="22"/>
          <w:szCs w:val="22"/>
        </w:rPr>
        <w:t>;</w:t>
      </w:r>
      <w:r>
        <w:rPr>
          <w:rFonts w:ascii="Calibri" w:eastAsia="Calibri" w:hAnsi="Calibri" w:cs="Calibri"/>
          <w:color w:val="000000"/>
          <w:sz w:val="22"/>
          <w:szCs w:val="22"/>
        </w:rPr>
        <w:t xml:space="preserve"> i.e., proposals may be evaluated and decided on prior to the closing date for this Notice of Funding Opportunity, if they are received early in the open period.  (See Submission Dates and Times below.)</w:t>
      </w:r>
    </w:p>
    <w:p w14:paraId="00000010" w14:textId="77777777" w:rsidR="00DE6197" w:rsidRDefault="00DE6197">
      <w:pPr>
        <w:rPr>
          <w:rFonts w:ascii="Calibri" w:eastAsia="Calibri" w:hAnsi="Calibri" w:cs="Calibri"/>
          <w:sz w:val="22"/>
          <w:szCs w:val="22"/>
        </w:rPr>
      </w:pPr>
    </w:p>
    <w:p w14:paraId="00000011" w14:textId="77777777" w:rsidR="00DE6197" w:rsidRDefault="009C7377">
      <w:pPr>
        <w:rPr>
          <w:rFonts w:ascii="Calibri" w:eastAsia="Calibri" w:hAnsi="Calibri" w:cs="Calibri"/>
          <w:color w:val="000000"/>
          <w:sz w:val="22"/>
          <w:szCs w:val="22"/>
        </w:rPr>
      </w:pPr>
      <w:r>
        <w:rPr>
          <w:rFonts w:ascii="Calibri" w:eastAsia="Calibri" w:hAnsi="Calibri" w:cs="Calibri"/>
          <w:color w:val="000000"/>
          <w:sz w:val="22"/>
          <w:szCs w:val="22"/>
        </w:rPr>
        <w:t xml:space="preserve">Priorities </w:t>
      </w:r>
      <w:r>
        <w:rPr>
          <w:rFonts w:ascii="Calibri" w:eastAsia="Calibri" w:hAnsi="Calibri" w:cs="Calibri"/>
          <w:sz w:val="22"/>
          <w:szCs w:val="22"/>
        </w:rPr>
        <w:t xml:space="preserve">for this funding opportunity </w:t>
      </w:r>
      <w:r>
        <w:rPr>
          <w:rFonts w:ascii="Calibri" w:eastAsia="Calibri" w:hAnsi="Calibri" w:cs="Calibri"/>
          <w:color w:val="000000"/>
          <w:sz w:val="22"/>
          <w:szCs w:val="22"/>
        </w:rPr>
        <w:t>will fall into the following main categories:</w:t>
      </w:r>
    </w:p>
    <w:p w14:paraId="00000012" w14:textId="77777777" w:rsidR="00DE6197" w:rsidRDefault="009C7377">
      <w:pPr>
        <w:numPr>
          <w:ilvl w:val="0"/>
          <w:numId w:val="26"/>
        </w:numPr>
        <w:rPr>
          <w:rFonts w:ascii="Calibri" w:eastAsia="Calibri" w:hAnsi="Calibri" w:cs="Calibri"/>
          <w:sz w:val="22"/>
          <w:szCs w:val="22"/>
        </w:rPr>
      </w:pPr>
      <w:r>
        <w:rPr>
          <w:rFonts w:ascii="Calibri" w:eastAsia="Calibri" w:hAnsi="Calibri" w:cs="Calibri"/>
          <w:sz w:val="22"/>
          <w:szCs w:val="22"/>
        </w:rPr>
        <w:t>Address important gaps in knowledge of ecological needs of bat species known or anticipated to be susceptible to WNS to inform management strategies</w:t>
      </w:r>
    </w:p>
    <w:p w14:paraId="00000013" w14:textId="77777777" w:rsidR="00DE6197" w:rsidRDefault="009C7377">
      <w:pPr>
        <w:numPr>
          <w:ilvl w:val="0"/>
          <w:numId w:val="26"/>
        </w:numPr>
        <w:rPr>
          <w:rFonts w:ascii="Calibri" w:eastAsia="Calibri" w:hAnsi="Calibri" w:cs="Calibri"/>
          <w:sz w:val="22"/>
          <w:szCs w:val="22"/>
        </w:rPr>
      </w:pPr>
      <w:r>
        <w:rPr>
          <w:rFonts w:ascii="Calibri" w:eastAsia="Calibri" w:hAnsi="Calibri" w:cs="Calibri"/>
          <w:sz w:val="22"/>
          <w:szCs w:val="22"/>
        </w:rPr>
        <w:t>Understand patterns of survival and population dynamics within and between bat species, including sublethal effects of Pd infection and vulnerability to WNS. Underlying mechanisms may involve environmental, physiological, behavioral, genetic and/or other factors affecting host or pathogen.</w:t>
      </w:r>
    </w:p>
    <w:p w14:paraId="00000014" w14:textId="77777777" w:rsidR="00DE6197" w:rsidRDefault="009C7377">
      <w:pPr>
        <w:numPr>
          <w:ilvl w:val="0"/>
          <w:numId w:val="26"/>
        </w:numPr>
        <w:rPr>
          <w:rFonts w:ascii="Calibri" w:eastAsia="Calibri" w:hAnsi="Calibri" w:cs="Calibri"/>
          <w:sz w:val="22"/>
          <w:szCs w:val="22"/>
        </w:rPr>
      </w:pPr>
      <w:r>
        <w:rPr>
          <w:rFonts w:ascii="Calibri" w:eastAsia="Calibri" w:hAnsi="Calibri" w:cs="Calibri"/>
          <w:sz w:val="22"/>
          <w:szCs w:val="22"/>
        </w:rPr>
        <w:t>Develop and implement strategies to improve survival and persistence of species impacted by or likely susceptible to WNS.  These efforts should consider quantifying non-target effects of implementing the strategies.</w:t>
      </w:r>
    </w:p>
    <w:p w14:paraId="00000015" w14:textId="77777777" w:rsidR="00DE6197" w:rsidRDefault="00DE6197">
      <w:pPr>
        <w:rPr>
          <w:rFonts w:ascii="Calibri" w:eastAsia="Calibri" w:hAnsi="Calibri" w:cs="Calibri"/>
          <w:sz w:val="22"/>
          <w:szCs w:val="22"/>
        </w:rPr>
      </w:pPr>
    </w:p>
    <w:p w14:paraId="00000016" w14:textId="77777777" w:rsidR="00DE6197" w:rsidRDefault="009C7377">
      <w:pPr>
        <w:pStyle w:val="Heading2"/>
        <w:rPr>
          <w:rFonts w:ascii="Calibri" w:eastAsia="Calibri" w:hAnsi="Calibri" w:cs="Calibri"/>
        </w:rPr>
      </w:pPr>
      <w:r>
        <w:rPr>
          <w:rFonts w:ascii="Calibri" w:eastAsia="Calibri" w:hAnsi="Calibri" w:cs="Calibri"/>
        </w:rPr>
        <w:t>II. Federal Award Information</w:t>
      </w:r>
    </w:p>
    <w:p w14:paraId="00000017" w14:textId="77777777" w:rsidR="00DE6197" w:rsidRDefault="009C7377">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Project funding can range from $</w:t>
      </w:r>
      <w:r>
        <w:rPr>
          <w:rFonts w:ascii="Calibri" w:eastAsia="Calibri" w:hAnsi="Calibri" w:cs="Calibri"/>
          <w:sz w:val="22"/>
          <w:szCs w:val="22"/>
        </w:rPr>
        <w:t>2</w:t>
      </w:r>
      <w:r>
        <w:rPr>
          <w:rFonts w:ascii="Calibri" w:eastAsia="Calibri" w:hAnsi="Calibri" w:cs="Calibri"/>
          <w:color w:val="000000"/>
          <w:sz w:val="22"/>
          <w:szCs w:val="22"/>
        </w:rPr>
        <w:t>5,000 up to $2</w:t>
      </w:r>
      <w:r>
        <w:rPr>
          <w:rFonts w:ascii="Calibri" w:eastAsia="Calibri" w:hAnsi="Calibri" w:cs="Calibri"/>
          <w:sz w:val="22"/>
          <w:szCs w:val="22"/>
        </w:rPr>
        <w:t>5</w:t>
      </w:r>
      <w:r>
        <w:rPr>
          <w:rFonts w:ascii="Calibri" w:eastAsia="Calibri" w:hAnsi="Calibri" w:cs="Calibri"/>
          <w:color w:val="000000"/>
          <w:sz w:val="22"/>
          <w:szCs w:val="22"/>
        </w:rPr>
        <w:t xml:space="preserve">0,000. We anticipate </w:t>
      </w:r>
      <w:r>
        <w:rPr>
          <w:rFonts w:ascii="Calibri" w:eastAsia="Calibri" w:hAnsi="Calibri" w:cs="Calibri"/>
          <w:sz w:val="22"/>
          <w:szCs w:val="22"/>
        </w:rPr>
        <w:t>10</w:t>
      </w:r>
      <w:r>
        <w:rPr>
          <w:rFonts w:ascii="Calibri" w:eastAsia="Calibri" w:hAnsi="Calibri" w:cs="Calibri"/>
          <w:color w:val="000000"/>
          <w:sz w:val="22"/>
          <w:szCs w:val="22"/>
        </w:rPr>
        <w:t xml:space="preserve"> to 1</w:t>
      </w:r>
      <w:r>
        <w:rPr>
          <w:rFonts w:ascii="Calibri" w:eastAsia="Calibri" w:hAnsi="Calibri" w:cs="Calibri"/>
          <w:sz w:val="22"/>
          <w:szCs w:val="22"/>
        </w:rPr>
        <w:t>5</w:t>
      </w:r>
      <w:r>
        <w:rPr>
          <w:rFonts w:ascii="Calibri" w:eastAsia="Calibri" w:hAnsi="Calibri" w:cs="Calibri"/>
          <w:color w:val="000000"/>
          <w:sz w:val="22"/>
          <w:szCs w:val="22"/>
        </w:rPr>
        <w:t xml:space="preserve"> projects will be funded through this opportunity, with most </w:t>
      </w:r>
      <w:r>
        <w:rPr>
          <w:rFonts w:ascii="Calibri" w:eastAsia="Calibri" w:hAnsi="Calibri" w:cs="Calibri"/>
          <w:sz w:val="22"/>
          <w:szCs w:val="22"/>
        </w:rPr>
        <w:t>funded projects beginning in</w:t>
      </w:r>
      <w:r>
        <w:rPr>
          <w:rFonts w:ascii="Calibri" w:eastAsia="Calibri" w:hAnsi="Calibri" w:cs="Calibri"/>
          <w:color w:val="000000"/>
          <w:sz w:val="22"/>
          <w:szCs w:val="22"/>
        </w:rPr>
        <w:t xml:space="preserve"> December, 2019.  Funding is available for new projects and to continue or expand ongoing projects that have demonstrated sufficient progress </w:t>
      </w:r>
      <w:r>
        <w:rPr>
          <w:rFonts w:ascii="Calibri" w:eastAsia="Calibri" w:hAnsi="Calibri" w:cs="Calibri"/>
          <w:sz w:val="22"/>
          <w:szCs w:val="22"/>
        </w:rPr>
        <w:t>toward yielding important information with wide-reaching significance</w:t>
      </w:r>
      <w:r>
        <w:rPr>
          <w:rFonts w:ascii="Calibri" w:eastAsia="Calibri" w:hAnsi="Calibri" w:cs="Calibri"/>
          <w:color w:val="000000"/>
          <w:sz w:val="22"/>
          <w:szCs w:val="22"/>
        </w:rPr>
        <w:t xml:space="preserve">. The period of performance will be up to two years and projects must be designed accordingly.  Funding will be awarded as a grant. </w:t>
      </w:r>
    </w:p>
    <w:p w14:paraId="00000018" w14:textId="77777777" w:rsidR="00DE6197" w:rsidRDefault="00DE6197">
      <w:pPr>
        <w:pBdr>
          <w:top w:val="nil"/>
          <w:left w:val="nil"/>
          <w:bottom w:val="nil"/>
          <w:right w:val="nil"/>
          <w:between w:val="nil"/>
        </w:pBdr>
        <w:rPr>
          <w:rFonts w:ascii="Calibri" w:eastAsia="Calibri" w:hAnsi="Calibri" w:cs="Calibri"/>
          <w:sz w:val="22"/>
          <w:szCs w:val="22"/>
        </w:rPr>
      </w:pPr>
    </w:p>
    <w:p w14:paraId="00000019" w14:textId="77777777" w:rsidR="00DE6197" w:rsidRDefault="009C7377">
      <w:pPr>
        <w:pStyle w:val="Heading2"/>
        <w:rPr>
          <w:rFonts w:ascii="Calibri" w:eastAsia="Calibri" w:hAnsi="Calibri" w:cs="Calibri"/>
        </w:rPr>
      </w:pPr>
      <w:r>
        <w:rPr>
          <w:rFonts w:ascii="Calibri" w:eastAsia="Calibri" w:hAnsi="Calibri" w:cs="Calibri"/>
        </w:rPr>
        <w:t>III. Eligibility Information</w:t>
      </w:r>
    </w:p>
    <w:p w14:paraId="0000001A" w14:textId="77777777" w:rsidR="00DE6197" w:rsidRDefault="009C7377">
      <w:pPr>
        <w:pStyle w:val="Heading3"/>
        <w:numPr>
          <w:ilvl w:val="0"/>
          <w:numId w:val="18"/>
        </w:numPr>
      </w:pPr>
      <w:r>
        <w:t>Eligible Applicants</w:t>
      </w:r>
    </w:p>
    <w:p w14:paraId="0000001B"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 xml:space="preserve">Eligible applicants for this competitive grant program include non-governmental organizations and universities, as well as state and local government agencies and Native American </w:t>
      </w:r>
      <w:r>
        <w:rPr>
          <w:rFonts w:ascii="Calibri" w:eastAsia="Calibri" w:hAnsi="Calibri" w:cs="Calibri"/>
          <w:sz w:val="22"/>
          <w:szCs w:val="22"/>
        </w:rPr>
        <w:t>T</w:t>
      </w:r>
      <w:r>
        <w:rPr>
          <w:rFonts w:ascii="Calibri" w:eastAsia="Calibri" w:hAnsi="Calibri" w:cs="Calibri"/>
          <w:color w:val="000000"/>
          <w:sz w:val="22"/>
          <w:szCs w:val="22"/>
        </w:rPr>
        <w:t>ribes. Domestic and Foreign entities are eligible for funding.  U.S. non-profit, non-governmental organizations with 501(c)(3) Internal Revenue Status (IRS) must provide a copy of their Section 501(c)(3) status determination letter received from the IRS.</w:t>
      </w:r>
    </w:p>
    <w:p w14:paraId="0000001C" w14:textId="77777777" w:rsidR="00DE6197" w:rsidRDefault="00DE6197">
      <w:pPr>
        <w:ind w:left="360"/>
        <w:rPr>
          <w:rFonts w:ascii="Calibri" w:eastAsia="Calibri" w:hAnsi="Calibri" w:cs="Calibri"/>
          <w:sz w:val="22"/>
          <w:szCs w:val="22"/>
        </w:rPr>
      </w:pPr>
    </w:p>
    <w:p w14:paraId="0000001D"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To be eligible, the following conditions must be met:</w:t>
      </w:r>
    </w:p>
    <w:p w14:paraId="0000001E" w14:textId="191884DD" w:rsidR="00DE6197" w:rsidRDefault="009C7377">
      <w:pPr>
        <w:numPr>
          <w:ilvl w:val="0"/>
          <w:numId w:val="28"/>
        </w:numPr>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Proposed projects must clearly address one or more priorities identified by the WNS </w:t>
      </w:r>
      <w:r w:rsidR="00B11C73">
        <w:rPr>
          <w:rFonts w:ascii="Calibri" w:eastAsia="Calibri" w:hAnsi="Calibri" w:cs="Calibri"/>
          <w:color w:val="000000"/>
          <w:sz w:val="22"/>
          <w:szCs w:val="22"/>
        </w:rPr>
        <w:t>program, as identified above in</w:t>
      </w:r>
      <w:r>
        <w:rPr>
          <w:rFonts w:ascii="Calibri" w:eastAsia="Calibri" w:hAnsi="Calibri" w:cs="Calibri"/>
          <w:color w:val="000000"/>
          <w:sz w:val="22"/>
          <w:szCs w:val="22"/>
        </w:rPr>
        <w:t xml:space="preserve"> § I. </w:t>
      </w:r>
      <w:r>
        <w:rPr>
          <w:rFonts w:ascii="Calibri" w:eastAsia="Calibri" w:hAnsi="Calibri" w:cs="Calibri"/>
          <w:sz w:val="22"/>
          <w:szCs w:val="22"/>
        </w:rPr>
        <w:t>Program Description</w:t>
      </w:r>
      <w:r>
        <w:rPr>
          <w:rFonts w:ascii="Calibri" w:eastAsia="Calibri" w:hAnsi="Calibri" w:cs="Calibri"/>
          <w:color w:val="000000"/>
          <w:sz w:val="22"/>
          <w:szCs w:val="22"/>
        </w:rPr>
        <w:t>.</w:t>
      </w:r>
    </w:p>
    <w:p w14:paraId="0000001F" w14:textId="1D5DFD14" w:rsidR="00DE6197" w:rsidRDefault="009C7377">
      <w:pPr>
        <w:numPr>
          <w:ilvl w:val="0"/>
          <w:numId w:val="28"/>
        </w:numPr>
        <w:rPr>
          <w:rFonts w:ascii="Calibri" w:eastAsia="Calibri" w:hAnsi="Calibri" w:cs="Calibri"/>
          <w:color w:val="000000"/>
          <w:sz w:val="22"/>
          <w:szCs w:val="22"/>
        </w:rPr>
      </w:pPr>
      <w:r>
        <w:rPr>
          <w:rFonts w:ascii="Calibri" w:eastAsia="Calibri" w:hAnsi="Calibri" w:cs="Calibri"/>
          <w:color w:val="000000"/>
          <w:sz w:val="22"/>
          <w:szCs w:val="22"/>
        </w:rPr>
        <w:t>Applicants must be in good standing on previously awarded Federal grant agreements, with no outstanding reports or obligations, and a record of successful use of funds from previous WNS grants (if applicable).</w:t>
      </w:r>
    </w:p>
    <w:p w14:paraId="39C2BB10" w14:textId="77777777" w:rsidR="00B11C73" w:rsidRDefault="00B11C73" w:rsidP="00B11C73">
      <w:pPr>
        <w:ind w:left="720"/>
        <w:rPr>
          <w:rFonts w:ascii="Calibri" w:eastAsia="Calibri" w:hAnsi="Calibri" w:cs="Calibri"/>
          <w:color w:val="000000"/>
          <w:sz w:val="22"/>
          <w:szCs w:val="22"/>
        </w:rPr>
      </w:pPr>
    </w:p>
    <w:p w14:paraId="00000020" w14:textId="77777777" w:rsidR="00DE6197" w:rsidRDefault="009C7377">
      <w:pPr>
        <w:pStyle w:val="Heading3"/>
        <w:numPr>
          <w:ilvl w:val="0"/>
          <w:numId w:val="18"/>
        </w:numPr>
      </w:pPr>
      <w:r>
        <w:t>Cost Sharing or Matching</w:t>
      </w:r>
    </w:p>
    <w:p w14:paraId="00000021" w14:textId="77777777" w:rsidR="00DE6197" w:rsidRDefault="009C7377" w:rsidP="00B11C73">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White-nose Syndrome Research Grants, 2019 requires a match of at least 30% of the total project cost.  Funds previously awarded by the U.S. Fish and Wildlife Service are not allowable as match. Matching funds in excess of 30% are permitted and encoura</w:t>
      </w:r>
      <w:r>
        <w:rPr>
          <w:rFonts w:ascii="Calibri" w:eastAsia="Calibri" w:hAnsi="Calibri" w:cs="Calibri"/>
          <w:sz w:val="22"/>
          <w:szCs w:val="22"/>
        </w:rPr>
        <w:t>ged</w:t>
      </w:r>
      <w:r>
        <w:rPr>
          <w:rFonts w:ascii="Calibri" w:eastAsia="Calibri" w:hAnsi="Calibri" w:cs="Calibri"/>
          <w:color w:val="000000"/>
          <w:sz w:val="22"/>
          <w:szCs w:val="22"/>
        </w:rPr>
        <w:t xml:space="preserve">. </w:t>
      </w:r>
    </w:p>
    <w:p w14:paraId="00000022" w14:textId="77777777" w:rsidR="00DE6197" w:rsidRDefault="009C7377">
      <w:pPr>
        <w:pStyle w:val="Heading3"/>
        <w:numPr>
          <w:ilvl w:val="0"/>
          <w:numId w:val="18"/>
        </w:numPr>
      </w:pPr>
      <w:r>
        <w:t>Other Eligibility Criteria</w:t>
      </w:r>
    </w:p>
    <w:p w14:paraId="00000023" w14:textId="77777777" w:rsidR="00DE6197" w:rsidRDefault="009C7377" w:rsidP="00B11C73">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To be eligible for FY 2019 funding, applicants must not have unspent funds from previous awards for WNS research from the Service that are greater than 3 years old.</w:t>
      </w:r>
    </w:p>
    <w:p w14:paraId="00000024" w14:textId="77777777" w:rsidR="00DE6197" w:rsidRDefault="009C7377" w:rsidP="00B11C73">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To remain in good standing on this award, grantees must inform the Service’s project officer identified on the agreement paperwork of upcoming submissions for publication and permit the </w:t>
      </w:r>
      <w:r>
        <w:rPr>
          <w:rFonts w:ascii="Calibri" w:eastAsia="Calibri" w:hAnsi="Calibri" w:cs="Calibri"/>
          <w:sz w:val="22"/>
          <w:szCs w:val="22"/>
        </w:rPr>
        <w:t>Service</w:t>
      </w:r>
      <w:r>
        <w:rPr>
          <w:rFonts w:ascii="Calibri" w:eastAsia="Calibri" w:hAnsi="Calibri" w:cs="Calibri"/>
          <w:color w:val="000000"/>
          <w:sz w:val="22"/>
          <w:szCs w:val="22"/>
        </w:rPr>
        <w:t xml:space="preserve"> to preview the manuscript prior to submission.</w:t>
      </w:r>
    </w:p>
    <w:p w14:paraId="00000025" w14:textId="77777777" w:rsidR="00DE6197" w:rsidRDefault="009C7377">
      <w:pPr>
        <w:spacing w:after="240"/>
        <w:ind w:left="360"/>
        <w:rPr>
          <w:rFonts w:ascii="Calibri" w:eastAsia="Calibri" w:hAnsi="Calibri" w:cs="Calibri"/>
          <w:b/>
          <w:sz w:val="22"/>
          <w:szCs w:val="22"/>
        </w:rPr>
      </w:pPr>
      <w:r>
        <w:rPr>
          <w:rFonts w:ascii="Calibri" w:eastAsia="Calibri" w:hAnsi="Calibri" w:cs="Calibri"/>
          <w:b/>
          <w:sz w:val="22"/>
          <w:szCs w:val="22"/>
        </w:rPr>
        <w:t xml:space="preserve">State Sponsors of Terrorism: </w:t>
      </w:r>
      <w:r>
        <w:rPr>
          <w:rFonts w:ascii="Calibri" w:eastAsia="Calibri" w:hAnsi="Calibri" w:cs="Calibri"/>
          <w:sz w:val="22"/>
          <w:szCs w:val="22"/>
        </w:rPr>
        <w:t xml:space="preserve">This program will not fund projects in </w:t>
      </w:r>
      <w:hyperlink r:id="rId10">
        <w:r>
          <w:rPr>
            <w:rFonts w:ascii="Calibri" w:eastAsia="Calibri" w:hAnsi="Calibri" w:cs="Calibri"/>
            <w:color w:val="0000FF"/>
            <w:sz w:val="22"/>
            <w:szCs w:val="22"/>
            <w:u w:val="single"/>
          </w:rPr>
          <w:t>countries determined by the U.S. Department of State to have repeatedly provided support for acts of international terrorism</w:t>
        </w:r>
      </w:hyperlink>
      <w:r>
        <w:rPr>
          <w:rFonts w:ascii="Calibri" w:eastAsia="Calibri" w:hAnsi="Calibri" w:cs="Calibri"/>
          <w:sz w:val="22"/>
          <w:szCs w:val="22"/>
        </w:rPr>
        <w:t xml:space="preserve"> and therefore are subject to sanctions restricting receipt of U.S. foreign assistance and other financial transactions.</w:t>
      </w:r>
    </w:p>
    <w:p w14:paraId="00000026" w14:textId="77777777" w:rsidR="00DE6197" w:rsidRDefault="009C7377">
      <w:pPr>
        <w:spacing w:after="240"/>
        <w:ind w:left="360"/>
        <w:rPr>
          <w:rFonts w:ascii="Calibri" w:eastAsia="Calibri" w:hAnsi="Calibri" w:cs="Calibri"/>
          <w:sz w:val="22"/>
          <w:szCs w:val="22"/>
        </w:rPr>
      </w:pPr>
      <w:r>
        <w:rPr>
          <w:rFonts w:ascii="Calibri" w:eastAsia="Calibri" w:hAnsi="Calibri" w:cs="Calibri"/>
          <w:b/>
          <w:sz w:val="22"/>
          <w:szCs w:val="22"/>
        </w:rPr>
        <w:t xml:space="preserve">Office of Foreign Assets Control Sanctions: </w:t>
      </w:r>
      <w:r>
        <w:rPr>
          <w:rFonts w:ascii="Calibri" w:eastAsia="Calibri" w:hAnsi="Calibri" w:cs="Calibri"/>
          <w:sz w:val="22"/>
          <w:szCs w:val="22"/>
        </w:rPr>
        <w:t xml:space="preserve">This program will not fund projects in countries subject to </w:t>
      </w:r>
      <w:hyperlink r:id="rId11">
        <w:r>
          <w:rPr>
            <w:rFonts w:ascii="Calibri" w:eastAsia="Calibri" w:hAnsi="Calibri" w:cs="Calibri"/>
            <w:color w:val="0000FF"/>
            <w:sz w:val="22"/>
            <w:szCs w:val="22"/>
            <w:u w:val="single"/>
          </w:rPr>
          <w:t>comprehensive sanction programs administered by the U.S. Department of Treasury, Office of Foreign Asset Control</w:t>
        </w:r>
      </w:hyperlink>
      <w:r>
        <w:rPr>
          <w:rFonts w:ascii="Calibri" w:eastAsia="Calibri" w:hAnsi="Calibri" w:cs="Calibri"/>
          <w:sz w:val="22"/>
          <w:szCs w:val="22"/>
        </w:rPr>
        <w:t xml:space="preserve"> without proper licenses.</w:t>
      </w:r>
    </w:p>
    <w:p w14:paraId="00000027" w14:textId="77777777" w:rsidR="00DE6197" w:rsidRDefault="009C7377">
      <w:pPr>
        <w:spacing w:after="240"/>
        <w:ind w:left="360"/>
        <w:rPr>
          <w:rFonts w:ascii="Calibri" w:eastAsia="Calibri" w:hAnsi="Calibri" w:cs="Calibri"/>
          <w:sz w:val="22"/>
          <w:szCs w:val="22"/>
        </w:rPr>
      </w:pPr>
      <w:r>
        <w:rPr>
          <w:rFonts w:ascii="Calibri" w:eastAsia="Calibri" w:hAnsi="Calibri" w:cs="Calibri"/>
          <w:b/>
          <w:sz w:val="22"/>
          <w:szCs w:val="22"/>
        </w:rPr>
        <w:t>In-Country Licenses, Permits, or Approvals:</w:t>
      </w:r>
      <w:r>
        <w:rPr>
          <w:rFonts w:ascii="Calibri" w:eastAsia="Calibri" w:hAnsi="Calibri" w:cs="Calibri"/>
          <w:sz w:val="22"/>
          <w:szCs w:val="22"/>
        </w:rPr>
        <w:t xml:space="preserve"> Entities conducting activities outside the U.S. are responsible for coordinating with appropriate U.S. and foreign government authorities as necessary to obtain all required licenses, permits, or approvals before undertaking project activities.  The Service does not assume responsibility for recipient compliance with the laws, regulations, policies, or procedures of the foreign country in which they are conducting work.</w:t>
      </w:r>
    </w:p>
    <w:p w14:paraId="00000028" w14:textId="77777777" w:rsidR="00DE6197" w:rsidRDefault="009C7377">
      <w:pPr>
        <w:spacing w:after="240"/>
        <w:ind w:left="360"/>
        <w:rPr>
          <w:rFonts w:ascii="Calibri" w:eastAsia="Calibri" w:hAnsi="Calibri" w:cs="Calibri"/>
          <w:sz w:val="22"/>
          <w:szCs w:val="22"/>
        </w:rPr>
      </w:pPr>
      <w:r>
        <w:rPr>
          <w:rFonts w:ascii="Calibri" w:eastAsia="Calibri" w:hAnsi="Calibri" w:cs="Calibri"/>
          <w:b/>
          <w:color w:val="000000"/>
          <w:sz w:val="22"/>
          <w:szCs w:val="22"/>
        </w:rPr>
        <w:t>Unique Entity Identifier and System for Award Management (SAM.gov) Registration:</w:t>
      </w:r>
      <w:r>
        <w:rPr>
          <w:rFonts w:ascii="Calibri" w:eastAsia="Calibri" w:hAnsi="Calibri" w:cs="Calibri"/>
          <w:color w:val="000000"/>
          <w:sz w:val="22"/>
          <w:szCs w:val="22"/>
        </w:rPr>
        <w:t xml:space="preserve"> This requirement does not apply to individuals applying for funds </w:t>
      </w:r>
      <w:r>
        <w:rPr>
          <w:rFonts w:ascii="Calibri" w:eastAsia="Calibri" w:hAnsi="Calibri" w:cs="Calibri"/>
          <w:sz w:val="22"/>
          <w:szCs w:val="22"/>
        </w:rPr>
        <w:t xml:space="preserve">as a private citizen (i.e., unrelated to any business or nonprofit organization you may own or operate in your name) or any entity with an exception approved by the Service under </w:t>
      </w:r>
      <w:hyperlink r:id="rId12">
        <w:r>
          <w:rPr>
            <w:rFonts w:ascii="Calibri" w:eastAsia="Calibri" w:hAnsi="Calibri" w:cs="Calibri"/>
            <w:color w:val="0000FF"/>
            <w:sz w:val="22"/>
            <w:szCs w:val="22"/>
            <w:u w:val="single"/>
          </w:rPr>
          <w:t>2 CFR 25.110(d)</w:t>
        </w:r>
      </w:hyperlink>
      <w:r>
        <w:rPr>
          <w:rFonts w:ascii="Calibri" w:eastAsia="Calibri" w:hAnsi="Calibri" w:cs="Calibri"/>
          <w:sz w:val="22"/>
          <w:szCs w:val="22"/>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30j0zll">
        <w:r>
          <w:rPr>
            <w:rFonts w:ascii="Calibri" w:eastAsia="Calibri" w:hAnsi="Calibri" w:cs="Calibri"/>
            <w:color w:val="0000FF"/>
            <w:sz w:val="22"/>
            <w:szCs w:val="22"/>
            <w:u w:val="single"/>
          </w:rPr>
          <w:t>Submission Requirements</w:t>
        </w:r>
      </w:hyperlink>
      <w:r>
        <w:rPr>
          <w:rFonts w:ascii="Calibri" w:eastAsia="Calibri" w:hAnsi="Calibri" w:cs="Calibri"/>
          <w:sz w:val="22"/>
          <w:szCs w:val="22"/>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00000029" w14:textId="77777777" w:rsidR="00DE6197" w:rsidRDefault="009C7377">
      <w:pPr>
        <w:spacing w:after="240"/>
        <w:ind w:left="360"/>
        <w:rPr>
          <w:rFonts w:ascii="Calibri" w:eastAsia="Calibri" w:hAnsi="Calibri" w:cs="Calibri"/>
          <w:color w:val="000000"/>
          <w:sz w:val="22"/>
          <w:szCs w:val="22"/>
        </w:rPr>
      </w:pPr>
      <w:r>
        <w:rPr>
          <w:rFonts w:ascii="Calibri" w:eastAsia="Calibri" w:hAnsi="Calibri" w:cs="Calibri"/>
          <w:b/>
          <w:color w:val="000000"/>
          <w:sz w:val="22"/>
          <w:szCs w:val="22"/>
        </w:rPr>
        <w:lastRenderedPageBreak/>
        <w:t xml:space="preserve">Prohibition on Issuing Awards to Entities that Require Certain Internal Confidentiality Agreements: </w:t>
      </w:r>
      <w:r>
        <w:rPr>
          <w:rFonts w:ascii="Calibri" w:eastAsia="Calibri" w:hAnsi="Calibri" w:cs="Calibri"/>
          <w:color w:val="000000"/>
          <w:sz w:val="22"/>
          <w:szCs w:val="22"/>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13">
        <w:r>
          <w:rPr>
            <w:rFonts w:ascii="Calibri" w:eastAsia="Calibri" w:hAnsi="Calibri" w:cs="Calibri"/>
            <w:color w:val="0000FF"/>
            <w:sz w:val="22"/>
            <w:szCs w:val="22"/>
            <w:u w:val="single"/>
          </w:rPr>
          <w:t>Pub. L. 113-235, Title VII, Division E, Section 743</w:t>
        </w:r>
      </w:hyperlink>
      <w:r>
        <w:rPr>
          <w:rFonts w:ascii="Calibri" w:eastAsia="Calibri" w:hAnsi="Calibri" w:cs="Calibri"/>
          <w:color w:val="000000"/>
          <w:sz w:val="22"/>
          <w:szCs w:val="22"/>
        </w:rPr>
        <w:t xml:space="preserve"> for more information.</w:t>
      </w:r>
    </w:p>
    <w:p w14:paraId="0000002A" w14:textId="77777777" w:rsidR="00DE6197" w:rsidRDefault="009C7377">
      <w:pPr>
        <w:spacing w:after="240"/>
        <w:ind w:left="360"/>
        <w:rPr>
          <w:rFonts w:ascii="Calibri" w:eastAsia="Calibri" w:hAnsi="Calibri" w:cs="Calibri"/>
          <w:sz w:val="22"/>
          <w:szCs w:val="22"/>
        </w:rPr>
      </w:pPr>
      <w:r>
        <w:rPr>
          <w:rFonts w:ascii="Calibri" w:eastAsia="Calibri" w:hAnsi="Calibri" w:cs="Calibri"/>
          <w:b/>
          <w:sz w:val="22"/>
          <w:szCs w:val="22"/>
        </w:rPr>
        <w:t xml:space="preserve">Excluded Parties: </w:t>
      </w:r>
      <w:r>
        <w:rPr>
          <w:rFonts w:ascii="Calibri" w:eastAsia="Calibri" w:hAnsi="Calibri" w:cs="Calibr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0000002B" w14:textId="77777777" w:rsidR="00DE6197" w:rsidRDefault="009C7377">
      <w:pPr>
        <w:pStyle w:val="Heading2"/>
        <w:rPr>
          <w:rFonts w:ascii="Calibri" w:eastAsia="Calibri" w:hAnsi="Calibri" w:cs="Calibri"/>
        </w:rPr>
      </w:pPr>
      <w:r>
        <w:rPr>
          <w:rFonts w:ascii="Calibri" w:eastAsia="Calibri" w:hAnsi="Calibri" w:cs="Calibri"/>
        </w:rPr>
        <w:t>IV. Application Requirements</w:t>
      </w:r>
    </w:p>
    <w:p w14:paraId="0000002C" w14:textId="77777777" w:rsidR="00DE6197" w:rsidRDefault="009C7377">
      <w:pPr>
        <w:pStyle w:val="Heading3"/>
        <w:numPr>
          <w:ilvl w:val="0"/>
          <w:numId w:val="3"/>
        </w:numPr>
      </w:pPr>
      <w:r>
        <w:t>Requesting Paper Application Package</w:t>
      </w:r>
    </w:p>
    <w:p w14:paraId="0000002D" w14:textId="77777777" w:rsidR="00DE6197" w:rsidRDefault="009C7377">
      <w:pPr>
        <w:pBdr>
          <w:top w:val="nil"/>
          <w:left w:val="nil"/>
          <w:bottom w:val="nil"/>
          <w:right w:val="nil"/>
          <w:between w:val="nil"/>
        </w:pBdr>
        <w:spacing w:after="240"/>
        <w:ind w:left="360"/>
        <w:rPr>
          <w:rFonts w:ascii="Calibri" w:eastAsia="Calibri" w:hAnsi="Calibri" w:cs="Calibri"/>
          <w:color w:val="0000FF"/>
          <w:sz w:val="22"/>
          <w:szCs w:val="22"/>
          <w:u w:val="single"/>
        </w:rPr>
      </w:pPr>
      <w:r>
        <w:rPr>
          <w:rFonts w:ascii="Calibri" w:eastAsia="Calibri" w:hAnsi="Calibri" w:cs="Calibri"/>
          <w:color w:val="000000"/>
          <w:sz w:val="22"/>
          <w:szCs w:val="22"/>
        </w:rPr>
        <w:t xml:space="preserve">Forms required for the application can be found here: </w:t>
      </w:r>
      <w:hyperlink r:id="rId14">
        <w:r>
          <w:rPr>
            <w:rFonts w:ascii="Calibri" w:eastAsia="Calibri" w:hAnsi="Calibri" w:cs="Calibri"/>
            <w:color w:val="0000FF"/>
            <w:sz w:val="22"/>
            <w:szCs w:val="22"/>
            <w:u w:val="single"/>
          </w:rPr>
          <w:t>https://www.grants.gov/web/grants/forms/sf-424-family.html</w:t>
        </w:r>
      </w:hyperlink>
      <w:r>
        <w:rPr>
          <w:rFonts w:ascii="Calibri" w:eastAsia="Calibri" w:hAnsi="Calibri" w:cs="Calibri"/>
          <w:color w:val="000000"/>
          <w:sz w:val="22"/>
          <w:szCs w:val="22"/>
        </w:rPr>
        <w:t xml:space="preserve"> or requested from the agency contact listed at the end of this document.</w:t>
      </w:r>
    </w:p>
    <w:p w14:paraId="0000002E" w14:textId="77777777" w:rsidR="00DE6197" w:rsidRDefault="009C7377">
      <w:pPr>
        <w:pStyle w:val="Heading3"/>
        <w:numPr>
          <w:ilvl w:val="0"/>
          <w:numId w:val="3"/>
        </w:numPr>
      </w:pPr>
      <w:r>
        <w:t>Application Form and Content Requirements</w:t>
      </w:r>
    </w:p>
    <w:p w14:paraId="0000002F" w14:textId="77777777" w:rsidR="00DE6197" w:rsidRDefault="009C7377">
      <w:pPr>
        <w:ind w:left="360"/>
        <w:rPr>
          <w:rFonts w:ascii="Calibri" w:eastAsia="Calibri" w:hAnsi="Calibri" w:cs="Calibri"/>
          <w:sz w:val="22"/>
          <w:szCs w:val="22"/>
        </w:rPr>
      </w:pPr>
      <w:bookmarkStart w:id="0" w:name="_gjdgxs" w:colFirst="0" w:colLast="0"/>
      <w:bookmarkEnd w:id="0"/>
      <w:r>
        <w:rPr>
          <w:rFonts w:ascii="Calibri" w:eastAsia="Calibri" w:hAnsi="Calibri" w:cs="Calibri"/>
          <w:sz w:val="22"/>
          <w:szCs w:val="22"/>
        </w:rPr>
        <w:t>The Project Narrative must be limited to no more than 10 pages for all items identified in section IV.B.3., unless otherwise indicated below.</w:t>
      </w:r>
      <w:r>
        <w:rPr>
          <w:rFonts w:ascii="Calibri" w:eastAsia="Calibri" w:hAnsi="Calibri" w:cs="Calibri"/>
          <w:color w:val="000000"/>
          <w:sz w:val="22"/>
          <w:szCs w:val="22"/>
        </w:rPr>
        <w:t xml:space="preserve">  There are no page limits for required forms (e.g. SF-424).  Proposals submitted with a font size less than 11 pt. or margins less than 1 inch will not be eligible. </w:t>
      </w:r>
    </w:p>
    <w:p w14:paraId="00000030" w14:textId="77777777" w:rsidR="00DE6197" w:rsidRDefault="00DE6197">
      <w:pPr>
        <w:ind w:left="360"/>
        <w:rPr>
          <w:rFonts w:ascii="Calibri" w:eastAsia="Calibri" w:hAnsi="Calibri" w:cs="Calibri"/>
          <w:sz w:val="22"/>
          <w:szCs w:val="22"/>
        </w:rPr>
      </w:pPr>
    </w:p>
    <w:p w14:paraId="00000031" w14:textId="77777777" w:rsidR="00DE6197" w:rsidRDefault="009C7377">
      <w:pPr>
        <w:ind w:left="360"/>
        <w:rPr>
          <w:rFonts w:ascii="Calibri" w:eastAsia="Calibri" w:hAnsi="Calibri" w:cs="Calibri"/>
          <w:color w:val="000000"/>
          <w:sz w:val="22"/>
          <w:szCs w:val="22"/>
        </w:rPr>
      </w:pPr>
      <w:r>
        <w:rPr>
          <w:rFonts w:ascii="Calibri" w:eastAsia="Calibri" w:hAnsi="Calibri" w:cs="Calibri"/>
          <w:color w:val="000000"/>
          <w:sz w:val="22"/>
          <w:szCs w:val="22"/>
        </w:rPr>
        <w:t>To be considered for funding under this funding opportunity, an application must submit the following:</w:t>
      </w:r>
    </w:p>
    <w:p w14:paraId="00000032" w14:textId="77777777" w:rsidR="00DE6197" w:rsidRDefault="00DE6197">
      <w:pPr>
        <w:rPr>
          <w:rFonts w:ascii="Calibri" w:eastAsia="Calibri" w:hAnsi="Calibri" w:cs="Calibri"/>
          <w:sz w:val="22"/>
          <w:szCs w:val="22"/>
        </w:rPr>
      </w:pPr>
    </w:p>
    <w:p w14:paraId="00000033" w14:textId="77777777" w:rsidR="00DE6197" w:rsidRDefault="009C7377">
      <w:pPr>
        <w:pStyle w:val="Heading4"/>
        <w:numPr>
          <w:ilvl w:val="0"/>
          <w:numId w:val="5"/>
        </w:numPr>
      </w:pPr>
      <w:r>
        <w:t>SF-424, Application for Federal Assistance</w:t>
      </w:r>
    </w:p>
    <w:p w14:paraId="00000034"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submit the appropriate Standard Form (SF)-424, Application for Federal Assistance.  </w:t>
      </w:r>
      <w:r>
        <w:rPr>
          <w:rFonts w:ascii="Calibri" w:eastAsia="Calibri" w:hAnsi="Calibri" w:cs="Calibri"/>
          <w:sz w:val="22"/>
          <w:szCs w:val="22"/>
        </w:rPr>
        <w:t>A</w:t>
      </w:r>
      <w:r>
        <w:rPr>
          <w:rFonts w:ascii="Calibri" w:eastAsia="Calibri" w:hAnsi="Calibri" w:cs="Calibri"/>
          <w:color w:val="000000"/>
          <w:sz w:val="22"/>
          <w:szCs w:val="22"/>
        </w:rPr>
        <w:t xml:space="preserve">pplicants must complete the standard </w:t>
      </w:r>
      <w:hyperlink r:id="rId15">
        <w:r>
          <w:rPr>
            <w:rFonts w:ascii="Calibri" w:eastAsia="Calibri" w:hAnsi="Calibri" w:cs="Calibri"/>
            <w:color w:val="0000FF"/>
            <w:sz w:val="22"/>
            <w:szCs w:val="22"/>
            <w:u w:val="single"/>
          </w:rPr>
          <w:t>SF-424, Application for Federal Assistance</w:t>
        </w:r>
      </w:hyperlink>
      <w:r>
        <w:rPr>
          <w:rFonts w:ascii="Calibri" w:eastAsia="Calibri" w:hAnsi="Calibri" w:cs="Calibri"/>
          <w:color w:val="000000"/>
          <w:sz w:val="22"/>
          <w:szCs w:val="22"/>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00000035" w14:textId="77777777" w:rsidR="00DE6197" w:rsidRDefault="009C7377">
      <w:pPr>
        <w:pStyle w:val="Heading4"/>
        <w:numPr>
          <w:ilvl w:val="0"/>
          <w:numId w:val="5"/>
        </w:numPr>
        <w:rPr>
          <w:shd w:val="clear" w:color="auto" w:fill="D9D9D9"/>
        </w:rPr>
      </w:pPr>
      <w:r>
        <w:t>SF 424, Assurances</w:t>
      </w:r>
    </w:p>
    <w:p w14:paraId="00000036"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submit the appropriate signed and dated Assurances form. Complete either the </w:t>
      </w:r>
      <w:hyperlink r:id="rId16">
        <w:r>
          <w:rPr>
            <w:rFonts w:ascii="Calibri" w:eastAsia="Calibri" w:hAnsi="Calibri" w:cs="Calibri"/>
            <w:color w:val="0000FF"/>
            <w:sz w:val="22"/>
            <w:szCs w:val="22"/>
            <w:u w:val="single"/>
          </w:rPr>
          <w:t>SF-424B, Assurances for Non-Construction Programs</w:t>
        </w:r>
      </w:hyperlink>
      <w:r>
        <w:rPr>
          <w:rFonts w:ascii="Calibri" w:eastAsia="Calibri" w:hAnsi="Calibri" w:cs="Calibri"/>
          <w:color w:val="000000"/>
          <w:sz w:val="22"/>
          <w:szCs w:val="22"/>
        </w:rPr>
        <w:t xml:space="preserve"> or the </w:t>
      </w:r>
      <w:hyperlink r:id="rId17">
        <w:r>
          <w:rPr>
            <w:rFonts w:ascii="Calibri" w:eastAsia="Calibri" w:hAnsi="Calibri" w:cs="Calibri"/>
            <w:color w:val="0000FF"/>
            <w:sz w:val="22"/>
            <w:szCs w:val="22"/>
            <w:u w:val="single"/>
          </w:rPr>
          <w:t>SF-424D, Assurances for Construction Programs</w:t>
        </w:r>
      </w:hyperlink>
      <w:r>
        <w:rPr>
          <w:rFonts w:ascii="Calibri" w:eastAsia="Calibri" w:hAnsi="Calibri" w:cs="Calibri"/>
          <w:color w:val="000000"/>
          <w:sz w:val="22"/>
          <w:szCs w:val="22"/>
        </w:rPr>
        <w:t xml:space="preserve">,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w:t>
      </w:r>
      <w:r>
        <w:rPr>
          <w:rFonts w:ascii="Calibri" w:eastAsia="Calibri" w:hAnsi="Calibri" w:cs="Calibri"/>
          <w:color w:val="000000"/>
          <w:sz w:val="22"/>
          <w:szCs w:val="22"/>
        </w:rPr>
        <w:lastRenderedPageBreak/>
        <w:t>or your organization.  Changing, crossing out, or making notations on the form before signing has no impact on the applicability of law.</w:t>
      </w:r>
    </w:p>
    <w:p w14:paraId="00000037" w14:textId="77777777" w:rsidR="00DE6197" w:rsidRDefault="009C7377">
      <w:pPr>
        <w:pStyle w:val="Heading4"/>
        <w:numPr>
          <w:ilvl w:val="0"/>
          <w:numId w:val="5"/>
        </w:numPr>
      </w:pPr>
      <w:r>
        <w:t>Project Narrative</w:t>
      </w:r>
    </w:p>
    <w:p w14:paraId="00000038" w14:textId="77777777" w:rsidR="00DE6197" w:rsidRDefault="009C7377">
      <w:pPr>
        <w:ind w:left="720"/>
        <w:rPr>
          <w:rFonts w:ascii="Calibri" w:eastAsia="Calibri" w:hAnsi="Calibri" w:cs="Calibri"/>
          <w:sz w:val="22"/>
          <w:szCs w:val="22"/>
        </w:rPr>
      </w:pPr>
      <w:r>
        <w:rPr>
          <w:rFonts w:ascii="Calibri" w:eastAsia="Calibri" w:hAnsi="Calibri" w:cs="Calibri"/>
          <w:color w:val="000000"/>
          <w:sz w:val="22"/>
          <w:szCs w:val="22"/>
        </w:rPr>
        <w:t>Proposals must be accompanied by letters of support, collaboration, or coordination from all partners (e.g., State and Federal biologists, private landowners, etc.) whose contributions or cooperation are necessary for successful completion of the proposed project (e.g., commitment to collect swab samples on behalf of the Principal Investigator, etc.).  Affirmation of support or collaboration of all partners will also need to be provided on the cover page of full proposals.  Letters of support will not count against the 10 page limit.</w:t>
      </w:r>
    </w:p>
    <w:p w14:paraId="00000039" w14:textId="77777777" w:rsidR="00DE6197" w:rsidRDefault="00DE6197">
      <w:pPr>
        <w:ind w:left="720"/>
        <w:rPr>
          <w:rFonts w:ascii="Calibri" w:eastAsia="Calibri" w:hAnsi="Calibri" w:cs="Calibri"/>
          <w:sz w:val="22"/>
          <w:szCs w:val="22"/>
        </w:rPr>
      </w:pPr>
    </w:p>
    <w:p w14:paraId="0000003A" w14:textId="77777777" w:rsidR="00DE6197" w:rsidRDefault="009C7377">
      <w:pPr>
        <w:ind w:left="720"/>
        <w:rPr>
          <w:rFonts w:ascii="Calibri" w:eastAsia="Calibri" w:hAnsi="Calibri" w:cs="Calibri"/>
          <w:sz w:val="22"/>
          <w:szCs w:val="22"/>
        </w:rPr>
      </w:pPr>
      <w:r>
        <w:rPr>
          <w:rFonts w:ascii="Calibri" w:eastAsia="Calibri" w:hAnsi="Calibri" w:cs="Calibri"/>
          <w:b/>
          <w:color w:val="000000"/>
          <w:sz w:val="22"/>
          <w:szCs w:val="22"/>
        </w:rPr>
        <w:t xml:space="preserve">Statement of need: </w:t>
      </w:r>
      <w:r>
        <w:rPr>
          <w:rFonts w:ascii="Calibri" w:eastAsia="Calibri" w:hAnsi="Calibri" w:cs="Calibri"/>
          <w:color w:val="000000"/>
          <w:sz w:val="22"/>
          <w:szCs w:val="22"/>
        </w:rPr>
        <w:t xml:space="preserve">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w:t>
      </w:r>
      <w:r>
        <w:rPr>
          <w:rFonts w:ascii="Calibri" w:eastAsia="Calibri" w:hAnsi="Calibri" w:cs="Calibri"/>
          <w:sz w:val="22"/>
          <w:szCs w:val="22"/>
        </w:rPr>
        <w:t xml:space="preserve">(from the Service or any other entity) </w:t>
      </w:r>
      <w:r>
        <w:rPr>
          <w:rFonts w:ascii="Calibri" w:eastAsia="Calibri" w:hAnsi="Calibri" w:cs="Calibri"/>
          <w:color w:val="000000"/>
          <w:sz w:val="22"/>
          <w:szCs w:val="22"/>
        </w:rPr>
        <w:t xml:space="preserve">to advance the objectives in </w:t>
      </w:r>
      <w:r>
        <w:rPr>
          <w:rFonts w:ascii="Calibri" w:eastAsia="Calibri" w:hAnsi="Calibri" w:cs="Calibri"/>
          <w:sz w:val="22"/>
          <w:szCs w:val="22"/>
        </w:rPr>
        <w:t>your current proposal</w:t>
      </w:r>
      <w:r>
        <w:rPr>
          <w:rFonts w:ascii="Calibri" w:eastAsia="Calibri" w:hAnsi="Calibri" w:cs="Calibri"/>
          <w:color w:val="000000"/>
          <w:sz w:val="22"/>
          <w:szCs w:val="22"/>
        </w:rPr>
        <w:t xml:space="preserve">, provide a summary of the funding, associated activities and products/outcomes.  </w:t>
      </w:r>
    </w:p>
    <w:p w14:paraId="0000003B" w14:textId="77777777" w:rsidR="00DE6197" w:rsidRDefault="00DE6197">
      <w:pPr>
        <w:ind w:left="720"/>
        <w:rPr>
          <w:rFonts w:ascii="Calibri" w:eastAsia="Calibri" w:hAnsi="Calibri" w:cs="Calibri"/>
          <w:sz w:val="22"/>
          <w:szCs w:val="22"/>
        </w:rPr>
      </w:pPr>
    </w:p>
    <w:p w14:paraId="0000003C" w14:textId="77777777" w:rsidR="00DE6197" w:rsidRDefault="009C7377">
      <w:pPr>
        <w:ind w:left="720"/>
        <w:rPr>
          <w:rFonts w:ascii="Calibri" w:eastAsia="Calibri" w:hAnsi="Calibri" w:cs="Calibri"/>
          <w:color w:val="000000"/>
          <w:sz w:val="22"/>
          <w:szCs w:val="22"/>
        </w:rPr>
      </w:pPr>
      <w:r>
        <w:rPr>
          <w:rFonts w:ascii="Calibri" w:eastAsia="Calibri" w:hAnsi="Calibri" w:cs="Calibri"/>
          <w:b/>
          <w:color w:val="000000"/>
          <w:sz w:val="22"/>
          <w:szCs w:val="22"/>
        </w:rPr>
        <w:t>Project Goals and Objectives:</w:t>
      </w:r>
      <w:r>
        <w:rPr>
          <w:rFonts w:ascii="Calibri" w:eastAsia="Calibri" w:hAnsi="Calibri" w:cs="Calibri"/>
          <w:color w:val="000000"/>
          <w:sz w:val="22"/>
          <w:szCs w:val="22"/>
        </w:rPr>
        <w:t xml:space="preserve">  State the long-term goal(s) of the project.  Objectives are the specific steps to be taken to reach the stated goals.  State the objectives of the project, which must be specific, measurable, and realistic (attainable within the project’s proposed period of performance).  </w:t>
      </w:r>
    </w:p>
    <w:p w14:paraId="0000003D" w14:textId="77777777" w:rsidR="00DE6197" w:rsidRDefault="00DE6197">
      <w:pPr>
        <w:ind w:left="720"/>
        <w:rPr>
          <w:rFonts w:ascii="Calibri" w:eastAsia="Calibri" w:hAnsi="Calibri" w:cs="Calibri"/>
          <w:color w:val="000000"/>
          <w:sz w:val="22"/>
          <w:szCs w:val="22"/>
        </w:rPr>
      </w:pPr>
    </w:p>
    <w:p w14:paraId="0000003E" w14:textId="77777777" w:rsidR="00DE6197" w:rsidRDefault="009C7377">
      <w:pPr>
        <w:ind w:left="720"/>
        <w:rPr>
          <w:rFonts w:ascii="Calibri" w:eastAsia="Calibri" w:hAnsi="Calibri" w:cs="Calibri"/>
          <w:color w:val="000000"/>
          <w:sz w:val="22"/>
          <w:szCs w:val="22"/>
        </w:rPr>
      </w:pPr>
      <w:r>
        <w:rPr>
          <w:rFonts w:ascii="Calibri" w:eastAsia="Calibri" w:hAnsi="Calibri" w:cs="Calibri"/>
          <w:b/>
          <w:color w:val="000000"/>
          <w:sz w:val="22"/>
          <w:szCs w:val="22"/>
        </w:rPr>
        <w:t>Expected Results and Outcomes:</w:t>
      </w:r>
      <w:r>
        <w:rPr>
          <w:rFonts w:ascii="Calibri" w:eastAsia="Calibri" w:hAnsi="Calibri" w:cs="Calibri"/>
          <w:color w:val="000000"/>
          <w:sz w:val="22"/>
          <w:szCs w:val="22"/>
        </w:rPr>
        <w:t xml:space="preserve"> State the anticipated outcomes, benefits and/or management implications of the project. </w:t>
      </w:r>
    </w:p>
    <w:p w14:paraId="0000003F" w14:textId="77777777" w:rsidR="00DE6197" w:rsidRDefault="00DE6197">
      <w:pPr>
        <w:ind w:left="720"/>
        <w:rPr>
          <w:rFonts w:ascii="Calibri" w:eastAsia="Calibri" w:hAnsi="Calibri" w:cs="Calibri"/>
          <w:sz w:val="22"/>
          <w:szCs w:val="22"/>
          <w:highlight w:val="green"/>
        </w:rPr>
      </w:pPr>
    </w:p>
    <w:p w14:paraId="00000040" w14:textId="77777777" w:rsidR="00DE6197" w:rsidRDefault="009C7377">
      <w:pPr>
        <w:ind w:left="720"/>
        <w:rPr>
          <w:rFonts w:ascii="Calibri" w:eastAsia="Calibri" w:hAnsi="Calibri" w:cs="Calibri"/>
          <w:color w:val="000000"/>
          <w:sz w:val="22"/>
          <w:szCs w:val="22"/>
        </w:rPr>
      </w:pPr>
      <w:r>
        <w:rPr>
          <w:rFonts w:ascii="Calibri" w:eastAsia="Calibri" w:hAnsi="Calibri" w:cs="Calibri"/>
          <w:b/>
          <w:color w:val="000000"/>
          <w:sz w:val="22"/>
          <w:szCs w:val="22"/>
        </w:rPr>
        <w:t>Project Activities, Methods and Timetable:</w:t>
      </w:r>
      <w:r>
        <w:rPr>
          <w:rFonts w:ascii="Calibri" w:eastAsia="Calibri" w:hAnsi="Calibri" w:cs="Calibri"/>
          <w:color w:val="000000"/>
          <w:sz w:val="22"/>
          <w:szCs w:val="22"/>
        </w:rPr>
        <w:t xml:space="preserve">  State the proposed project activities, and describe how they relate to the stated project objectives. Include a description of the problem and proposed research actions to address that problem, including the ways in which it addresses one or more priorities. The project </w:t>
      </w:r>
      <w:r>
        <w:rPr>
          <w:rFonts w:ascii="Calibri" w:eastAsia="Calibri" w:hAnsi="Calibri" w:cs="Calibri"/>
          <w:sz w:val="22"/>
          <w:szCs w:val="22"/>
        </w:rPr>
        <w:t xml:space="preserve">narrative </w:t>
      </w:r>
      <w:r>
        <w:rPr>
          <w:rFonts w:ascii="Calibri" w:eastAsia="Calibri" w:hAnsi="Calibri" w:cs="Calibri"/>
          <w:color w:val="000000"/>
          <w:sz w:val="22"/>
          <w:szCs w:val="22"/>
        </w:rPr>
        <w:t>must be detailed enough for reviewers to make a clear connection between the proposed activities and the proposed project costs. Include proposed project locations and sites.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the Endangered Species Act.  Provide a detailed description of the method(s) to be used to carry out each activity.  Provide a timetable indicating roughly when activities or project milestones are to be accomplished.  The timetable should not propose specific dates but instead group activities by month for each month over the entire proposed project period.</w:t>
      </w:r>
    </w:p>
    <w:p w14:paraId="00000041" w14:textId="77777777" w:rsidR="00DE6197" w:rsidRDefault="00DE6197">
      <w:pPr>
        <w:ind w:left="720"/>
        <w:rPr>
          <w:rFonts w:ascii="Calibri" w:eastAsia="Calibri" w:hAnsi="Calibri" w:cs="Calibri"/>
          <w:color w:val="000000"/>
          <w:sz w:val="22"/>
          <w:szCs w:val="22"/>
          <w:highlight w:val="green"/>
        </w:rPr>
      </w:pPr>
    </w:p>
    <w:p w14:paraId="00000042" w14:textId="77777777" w:rsidR="00DE6197" w:rsidRDefault="009C7377">
      <w:pPr>
        <w:ind w:left="720"/>
        <w:rPr>
          <w:rFonts w:ascii="Calibri" w:eastAsia="Calibri" w:hAnsi="Calibri" w:cs="Calibri"/>
          <w:sz w:val="22"/>
          <w:szCs w:val="22"/>
        </w:rPr>
      </w:pPr>
      <w:r>
        <w:rPr>
          <w:rFonts w:ascii="Calibri" w:eastAsia="Calibri" w:hAnsi="Calibri" w:cs="Calibri"/>
          <w:color w:val="000000"/>
          <w:sz w:val="22"/>
          <w:szCs w:val="22"/>
        </w:rPr>
        <w:t xml:space="preserve">NOTE:  Some proposed WNS research, mitigation and treatment actions will entail significant workload with input from the grantee to comply with regulatory requirements of the Endangered Species Act, National Environmental Policy Act, and National Historic Preservation Act. Satisfactory completion of these requirements is </w:t>
      </w:r>
      <w:r>
        <w:rPr>
          <w:rFonts w:ascii="Calibri" w:eastAsia="Calibri" w:hAnsi="Calibri" w:cs="Calibri"/>
          <w:sz w:val="22"/>
          <w:szCs w:val="22"/>
        </w:rPr>
        <w:t>needed</w:t>
      </w:r>
      <w:r>
        <w:rPr>
          <w:rFonts w:ascii="Calibri" w:eastAsia="Calibri" w:hAnsi="Calibri" w:cs="Calibri"/>
          <w:color w:val="000000"/>
          <w:sz w:val="22"/>
          <w:szCs w:val="22"/>
        </w:rPr>
        <w:t xml:space="preserve"> prior to funds becoming available for the proposed actions. </w:t>
      </w:r>
    </w:p>
    <w:p w14:paraId="00000043" w14:textId="77777777" w:rsidR="00DE6197" w:rsidRDefault="00DE6197">
      <w:pPr>
        <w:ind w:left="720"/>
        <w:rPr>
          <w:rFonts w:ascii="Calibri" w:eastAsia="Calibri" w:hAnsi="Calibri" w:cs="Calibri"/>
          <w:sz w:val="22"/>
          <w:szCs w:val="22"/>
        </w:rPr>
      </w:pPr>
    </w:p>
    <w:p w14:paraId="00000044" w14:textId="77777777" w:rsidR="00DE6197" w:rsidRDefault="009C7377">
      <w:pPr>
        <w:ind w:left="720"/>
        <w:rPr>
          <w:rFonts w:ascii="Calibri" w:eastAsia="Calibri" w:hAnsi="Calibri" w:cs="Calibri"/>
          <w:color w:val="000000"/>
          <w:sz w:val="22"/>
          <w:szCs w:val="22"/>
        </w:rPr>
      </w:pPr>
      <w:r>
        <w:rPr>
          <w:rFonts w:ascii="Calibri" w:eastAsia="Calibri" w:hAnsi="Calibri" w:cs="Calibri"/>
          <w:b/>
          <w:color w:val="000000"/>
          <w:sz w:val="22"/>
          <w:szCs w:val="22"/>
        </w:rPr>
        <w:t>Contribution to National Response to WNS</w:t>
      </w:r>
      <w:r>
        <w:rPr>
          <w:rFonts w:ascii="Calibri" w:eastAsia="Calibri" w:hAnsi="Calibri" w:cs="Calibri"/>
          <w:color w:val="000000"/>
          <w:sz w:val="22"/>
          <w:szCs w:val="22"/>
        </w:rPr>
        <w:t>:</w:t>
      </w:r>
    </w:p>
    <w:p w14:paraId="00000045" w14:textId="77777777" w:rsidR="00DE6197" w:rsidRDefault="009C7377">
      <w:pPr>
        <w:ind w:left="720"/>
        <w:rPr>
          <w:rFonts w:ascii="Calibri" w:eastAsia="Calibri" w:hAnsi="Calibri" w:cs="Calibri"/>
          <w:color w:val="000000"/>
          <w:sz w:val="22"/>
          <w:szCs w:val="22"/>
        </w:rPr>
      </w:pPr>
      <w:r>
        <w:rPr>
          <w:rFonts w:ascii="Calibri" w:eastAsia="Calibri" w:hAnsi="Calibri" w:cs="Calibri"/>
          <w:color w:val="000000"/>
          <w:sz w:val="22"/>
          <w:szCs w:val="22"/>
        </w:rPr>
        <w:t>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00000046" w14:textId="77777777" w:rsidR="00DE6197" w:rsidRDefault="00DE6197">
      <w:pPr>
        <w:ind w:left="720"/>
        <w:rPr>
          <w:rFonts w:ascii="Calibri" w:eastAsia="Calibri" w:hAnsi="Calibri" w:cs="Calibri"/>
          <w:color w:val="000000"/>
          <w:sz w:val="22"/>
          <w:szCs w:val="22"/>
        </w:rPr>
      </w:pPr>
    </w:p>
    <w:p w14:paraId="00000047" w14:textId="77777777" w:rsidR="00DE6197" w:rsidRDefault="009C7377">
      <w:pPr>
        <w:ind w:left="720"/>
        <w:rPr>
          <w:rFonts w:ascii="Calibri" w:eastAsia="Calibri" w:hAnsi="Calibri" w:cs="Calibri"/>
          <w:sz w:val="22"/>
          <w:szCs w:val="22"/>
        </w:rPr>
      </w:pPr>
      <w:r>
        <w:rPr>
          <w:rFonts w:ascii="Calibri" w:eastAsia="Calibri" w:hAnsi="Calibri" w:cs="Calibri"/>
          <w:color w:val="000000"/>
          <w:sz w:val="22"/>
          <w:szCs w:val="22"/>
        </w:rPr>
        <w:t>To maintain consistency in diagnostic reporting, all PIs must follow established diagnostic protocols accepted by the WNS Diagnostics Working Group (if applicable), or demonstrate that the protocols used in the proposed research perform equally well as published standard methods.</w:t>
      </w:r>
    </w:p>
    <w:p w14:paraId="00000048" w14:textId="77777777" w:rsidR="00DE6197" w:rsidRDefault="009C7377">
      <w:pPr>
        <w:ind w:left="720"/>
        <w:rPr>
          <w:rFonts w:ascii="Calibri" w:eastAsia="Calibri" w:hAnsi="Calibri" w:cs="Calibri"/>
          <w:color w:val="000000"/>
          <w:sz w:val="22"/>
          <w:szCs w:val="22"/>
        </w:rPr>
      </w:pPr>
      <w:r>
        <w:rPr>
          <w:rFonts w:ascii="Calibri" w:eastAsia="Calibri" w:hAnsi="Calibri" w:cs="Calibri"/>
          <w:color w:val="000000"/>
          <w:sz w:val="22"/>
          <w:szCs w:val="22"/>
        </w:rPr>
        <w:t>Proposals should include statements characterizing the contributions of the proposed research to the national response to WNS (</w:t>
      </w:r>
      <w:hyperlink r:id="rId18">
        <w:r>
          <w:rPr>
            <w:rFonts w:ascii="Calibri" w:eastAsia="Calibri" w:hAnsi="Calibri" w:cs="Calibri"/>
            <w:color w:val="0000FF"/>
            <w:sz w:val="22"/>
            <w:szCs w:val="22"/>
            <w:u w:val="single"/>
          </w:rPr>
          <w:t>https://www.whitenosesyndrome.org/national-plan/white-nose-syndrome-national-plans</w:t>
        </w:r>
      </w:hyperlink>
      <w:r>
        <w:rPr>
          <w:rFonts w:ascii="Calibri" w:eastAsia="Calibri" w:hAnsi="Calibri" w:cs="Calibri"/>
          <w:color w:val="000000"/>
          <w:sz w:val="22"/>
          <w:szCs w:val="22"/>
        </w:rPr>
        <w:t>).</w:t>
      </w:r>
    </w:p>
    <w:p w14:paraId="00000049" w14:textId="77777777" w:rsidR="00DE6197" w:rsidRDefault="00DE6197">
      <w:pPr>
        <w:ind w:left="720"/>
        <w:rPr>
          <w:rFonts w:ascii="Calibri" w:eastAsia="Calibri" w:hAnsi="Calibri" w:cs="Calibri"/>
          <w:color w:val="000000"/>
          <w:sz w:val="22"/>
          <w:szCs w:val="22"/>
        </w:rPr>
      </w:pPr>
    </w:p>
    <w:p w14:paraId="0000004A" w14:textId="77777777" w:rsidR="00DE6197" w:rsidRDefault="009C7377">
      <w:pPr>
        <w:ind w:left="720"/>
        <w:rPr>
          <w:rFonts w:ascii="Calibri" w:eastAsia="Calibri" w:hAnsi="Calibri" w:cs="Calibri"/>
          <w:color w:val="000000"/>
          <w:sz w:val="22"/>
          <w:szCs w:val="22"/>
        </w:rPr>
      </w:pPr>
      <w:r>
        <w:rPr>
          <w:rFonts w:ascii="Calibri" w:eastAsia="Calibri" w:hAnsi="Calibri" w:cs="Calibri"/>
          <w:color w:val="000000"/>
          <w:sz w:val="22"/>
          <w:szCs w:val="22"/>
        </w:rPr>
        <w:t xml:space="preserve">Proposed actions that entail acoustic monitoring for bats, or population estimates from winter or summer colony counts should identify compatibility and contribution to the North American Bat Monitoring Program (NABat). </w:t>
      </w:r>
    </w:p>
    <w:p w14:paraId="0000004B" w14:textId="77777777" w:rsidR="00DE6197" w:rsidRDefault="00DE6197">
      <w:pPr>
        <w:ind w:left="720"/>
        <w:rPr>
          <w:rFonts w:ascii="Calibri" w:eastAsia="Calibri" w:hAnsi="Calibri" w:cs="Calibri"/>
          <w:color w:val="000000"/>
          <w:sz w:val="22"/>
          <w:szCs w:val="22"/>
        </w:rPr>
      </w:pPr>
    </w:p>
    <w:p w14:paraId="0000004C" w14:textId="77777777" w:rsidR="00DE6197" w:rsidRDefault="009C7377">
      <w:pPr>
        <w:ind w:left="720"/>
        <w:rPr>
          <w:rFonts w:ascii="Calibri" w:eastAsia="Calibri" w:hAnsi="Calibri" w:cs="Calibri"/>
          <w:b/>
          <w:color w:val="000000"/>
          <w:sz w:val="22"/>
          <w:szCs w:val="22"/>
        </w:rPr>
      </w:pPr>
      <w:r>
        <w:rPr>
          <w:rFonts w:ascii="Calibri" w:eastAsia="Calibri" w:hAnsi="Calibri" w:cs="Calibri"/>
          <w:b/>
          <w:color w:val="000000"/>
          <w:sz w:val="22"/>
          <w:szCs w:val="22"/>
        </w:rPr>
        <w:t xml:space="preserve">Budget Table: </w:t>
      </w:r>
      <w:r>
        <w:rPr>
          <w:rFonts w:ascii="Calibri" w:eastAsia="Calibri" w:hAnsi="Calibri" w:cs="Calibri"/>
          <w:color w:val="000000"/>
          <w:sz w:val="22"/>
          <w:szCs w:val="22"/>
        </w:rPr>
        <w:t>Provide an itemized budget table as part of the project narrative.  This table should indicate four budget categories:</w:t>
      </w:r>
    </w:p>
    <w:p w14:paraId="0000004D" w14:textId="77777777" w:rsidR="00DE6197" w:rsidRDefault="009C7377">
      <w:pPr>
        <w:numPr>
          <w:ilvl w:val="1"/>
          <w:numId w:val="24"/>
        </w:numPr>
        <w:ind w:left="1080"/>
        <w:rPr>
          <w:rFonts w:ascii="Calibri" w:eastAsia="Calibri" w:hAnsi="Calibri" w:cs="Calibri"/>
          <w:color w:val="000000"/>
          <w:sz w:val="22"/>
          <w:szCs w:val="22"/>
        </w:rPr>
      </w:pPr>
      <w:r>
        <w:rPr>
          <w:rFonts w:ascii="Calibri" w:eastAsia="Calibri" w:hAnsi="Calibri" w:cs="Calibri"/>
          <w:color w:val="000000"/>
          <w:sz w:val="22"/>
          <w:szCs w:val="22"/>
        </w:rPr>
        <w:t>Salaries and benefits</w:t>
      </w:r>
    </w:p>
    <w:p w14:paraId="0000004E" w14:textId="77777777" w:rsidR="00DE6197" w:rsidRDefault="009C7377">
      <w:pPr>
        <w:numPr>
          <w:ilvl w:val="1"/>
          <w:numId w:val="24"/>
        </w:numPr>
        <w:ind w:left="1080"/>
        <w:rPr>
          <w:rFonts w:ascii="Calibri" w:eastAsia="Calibri" w:hAnsi="Calibri" w:cs="Calibri"/>
          <w:color w:val="000000"/>
          <w:sz w:val="22"/>
          <w:szCs w:val="22"/>
        </w:rPr>
      </w:pPr>
      <w:r>
        <w:rPr>
          <w:rFonts w:ascii="Calibri" w:eastAsia="Calibri" w:hAnsi="Calibri" w:cs="Calibri"/>
          <w:color w:val="000000"/>
          <w:sz w:val="22"/>
          <w:szCs w:val="22"/>
        </w:rPr>
        <w:t>Project related expenses (such as: travel, communications, supplies, consultants etc.)</w:t>
      </w:r>
    </w:p>
    <w:p w14:paraId="0000004F" w14:textId="77777777" w:rsidR="00DE6197" w:rsidRDefault="009C7377" w:rsidP="00B11C73">
      <w:pPr>
        <w:numPr>
          <w:ilvl w:val="1"/>
          <w:numId w:val="24"/>
        </w:numPr>
        <w:ind w:left="1440" w:hanging="360"/>
        <w:rPr>
          <w:rFonts w:ascii="Calibri" w:eastAsia="Calibri" w:hAnsi="Calibri" w:cs="Calibri"/>
          <w:color w:val="000000"/>
          <w:sz w:val="22"/>
          <w:szCs w:val="22"/>
        </w:rPr>
      </w:pPr>
      <w:r>
        <w:rPr>
          <w:rFonts w:ascii="Calibri" w:eastAsia="Calibri" w:hAnsi="Calibri" w:cs="Calibri"/>
          <w:color w:val="000000"/>
          <w:sz w:val="22"/>
          <w:szCs w:val="22"/>
        </w:rPr>
        <w:t xml:space="preserve">Equipment (purchases of tangible, personal property over $5,000.00 that will be used for a year or more); </w:t>
      </w:r>
    </w:p>
    <w:p w14:paraId="00000050" w14:textId="77777777" w:rsidR="00DE6197" w:rsidRDefault="009C7377">
      <w:pPr>
        <w:numPr>
          <w:ilvl w:val="1"/>
          <w:numId w:val="24"/>
        </w:numPr>
        <w:ind w:left="1080"/>
        <w:rPr>
          <w:rFonts w:ascii="Calibri" w:eastAsia="Calibri" w:hAnsi="Calibri" w:cs="Calibri"/>
          <w:color w:val="000000"/>
          <w:sz w:val="22"/>
          <w:szCs w:val="22"/>
        </w:rPr>
      </w:pPr>
      <w:r>
        <w:rPr>
          <w:rFonts w:ascii="Calibri" w:eastAsia="Calibri" w:hAnsi="Calibri" w:cs="Calibri"/>
          <w:color w:val="000000"/>
          <w:sz w:val="22"/>
          <w:szCs w:val="22"/>
        </w:rPr>
        <w:t>Indirect costs (if any).</w:t>
      </w:r>
    </w:p>
    <w:p w14:paraId="00000051" w14:textId="77777777" w:rsidR="00DE6197" w:rsidRDefault="00DE6197">
      <w:pPr>
        <w:ind w:left="720"/>
        <w:rPr>
          <w:rFonts w:ascii="Calibri" w:eastAsia="Calibri" w:hAnsi="Calibri" w:cs="Calibri"/>
          <w:sz w:val="22"/>
          <w:szCs w:val="22"/>
        </w:rPr>
      </w:pPr>
    </w:p>
    <w:p w14:paraId="00000052" w14:textId="77777777" w:rsidR="00DE6197" w:rsidRDefault="009C7377">
      <w:pPr>
        <w:ind w:left="720"/>
        <w:rPr>
          <w:rFonts w:ascii="Calibri" w:eastAsia="Calibri" w:hAnsi="Calibri" w:cs="Calibri"/>
          <w:sz w:val="22"/>
          <w:szCs w:val="22"/>
        </w:rPr>
      </w:pPr>
      <w:r>
        <w:rPr>
          <w:rFonts w:ascii="Calibri" w:eastAsia="Calibri" w:hAnsi="Calibri" w:cs="Calibri"/>
          <w:color w:val="000000"/>
          <w:sz w:val="22"/>
          <w:szCs w:val="22"/>
        </w:rPr>
        <w:t xml:space="preserve">Expenses within each category, and total amounts requested for eligible expenses needed to achieve the proposed objectives should be itemized in general categories (example: laboratory supplies, fieldwork supplies, travel for fieldwork, research associate salary, etc.).  For personnel salary costs, include the baseline salary figures and the estimates of time (as percentages) to be directly charged to the project.  </w:t>
      </w:r>
    </w:p>
    <w:p w14:paraId="00000053" w14:textId="77777777" w:rsidR="00DE6197" w:rsidRDefault="00DE6197">
      <w:pPr>
        <w:ind w:left="720"/>
        <w:rPr>
          <w:rFonts w:ascii="Calibri" w:eastAsia="Calibri" w:hAnsi="Calibri" w:cs="Calibri"/>
          <w:sz w:val="22"/>
          <w:szCs w:val="22"/>
        </w:rPr>
      </w:pPr>
    </w:p>
    <w:p w14:paraId="00000054" w14:textId="77777777" w:rsidR="00DE6197" w:rsidRDefault="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If Federally-funded equipment will be used for the project, provide a list of that equipment, including the Federal funding source.  </w:t>
      </w:r>
    </w:p>
    <w:p w14:paraId="00000055" w14:textId="77777777" w:rsidR="00DE6197" w:rsidRDefault="00DE6197">
      <w:pPr>
        <w:ind w:left="720"/>
        <w:rPr>
          <w:rFonts w:ascii="Calibri" w:eastAsia="Calibri" w:hAnsi="Calibri" w:cs="Calibri"/>
          <w:sz w:val="22"/>
          <w:szCs w:val="22"/>
        </w:rPr>
      </w:pPr>
    </w:p>
    <w:p w14:paraId="00000056" w14:textId="77777777" w:rsidR="00DE6197" w:rsidRDefault="009C7377">
      <w:pPr>
        <w:ind w:left="720"/>
        <w:rPr>
          <w:rFonts w:ascii="Calibri" w:eastAsia="Calibri" w:hAnsi="Calibri" w:cs="Calibri"/>
          <w:color w:val="000000"/>
          <w:sz w:val="22"/>
          <w:szCs w:val="22"/>
        </w:rPr>
      </w:pPr>
      <w:r>
        <w:rPr>
          <w:rFonts w:ascii="Calibri" w:eastAsia="Calibri" w:hAnsi="Calibri" w:cs="Calibri"/>
          <w:color w:val="000000"/>
          <w:sz w:val="22"/>
          <w:szCs w:val="22"/>
        </w:rPr>
        <w:t xml:space="preserve">This requirement in the project narrative is in addition to the SF-424 budget form that is also required (sections E below).  Expenses and costs provided in this table should be detailed and consistent with information provided in the SF-424 table. </w:t>
      </w:r>
    </w:p>
    <w:p w14:paraId="00000057" w14:textId="77777777" w:rsidR="00DE6197" w:rsidRDefault="009C7377">
      <w:pPr>
        <w:ind w:left="720"/>
        <w:rPr>
          <w:rFonts w:ascii="Calibri" w:eastAsia="Calibri" w:hAnsi="Calibri" w:cs="Calibri"/>
          <w:color w:val="000000"/>
          <w:sz w:val="22"/>
          <w:szCs w:val="22"/>
        </w:rPr>
      </w:pPr>
      <w:r>
        <w:rPr>
          <w:rFonts w:ascii="Calibri" w:eastAsia="Calibri" w:hAnsi="Calibri" w:cs="Calibri"/>
          <w:sz w:val="22"/>
          <w:szCs w:val="22"/>
        </w:rPr>
        <w:br/>
      </w:r>
      <w:r>
        <w:rPr>
          <w:rFonts w:ascii="Calibri" w:eastAsia="Calibri" w:hAnsi="Calibri" w:cs="Calibri"/>
          <w:b/>
          <w:color w:val="000000"/>
          <w:sz w:val="22"/>
          <w:szCs w:val="22"/>
        </w:rPr>
        <w:t>Description of Entities Undertaking the Project:</w:t>
      </w:r>
      <w:r>
        <w:rPr>
          <w:rFonts w:ascii="Calibri" w:eastAsia="Calibri" w:hAnsi="Calibri" w:cs="Calibri"/>
          <w:color w:val="000000"/>
          <w:sz w:val="22"/>
          <w:szCs w:val="22"/>
        </w:rPr>
        <w:t xml:space="preserve"> Provide a brief description of the applicant organization and all cooperating entities and/or individuals.  Identify which of the proposed activities each agency, organization, group, or individual is responsible for conducting or managing.   If eligibility for funding is based in whole or in part on the qualifications of key personnel, provide brief (1 page) curricula vitae for key personnel, identifying their qualifications to meet the project objectives.  </w:t>
      </w:r>
      <w:r>
        <w:rPr>
          <w:rFonts w:ascii="Calibri" w:eastAsia="Calibri" w:hAnsi="Calibri" w:cs="Calibri"/>
          <w:color w:val="000000"/>
          <w:sz w:val="22"/>
          <w:szCs w:val="22"/>
          <w:u w:val="single"/>
        </w:rPr>
        <w:t>Do not include Social Security numbers, the names of family members, or any other personal or sensitive information on the curricula vitae.</w:t>
      </w:r>
    </w:p>
    <w:p w14:paraId="00000058" w14:textId="77777777" w:rsidR="00DE6197" w:rsidRDefault="00DE6197">
      <w:pPr>
        <w:ind w:left="720"/>
        <w:rPr>
          <w:rFonts w:ascii="Calibri" w:eastAsia="Calibri" w:hAnsi="Calibri" w:cs="Calibri"/>
          <w:sz w:val="22"/>
          <w:szCs w:val="22"/>
        </w:rPr>
      </w:pPr>
    </w:p>
    <w:p w14:paraId="00000059" w14:textId="3409E418" w:rsidR="00DE6197" w:rsidRDefault="009C7377">
      <w:pPr>
        <w:ind w:left="720"/>
        <w:rPr>
          <w:rFonts w:ascii="Calibri" w:eastAsia="Calibri" w:hAnsi="Calibri" w:cs="Calibri"/>
          <w:color w:val="000000"/>
          <w:sz w:val="22"/>
          <w:szCs w:val="22"/>
        </w:rPr>
      </w:pPr>
      <w:r>
        <w:rPr>
          <w:rFonts w:ascii="Calibri" w:eastAsia="Calibri" w:hAnsi="Calibri" w:cs="Calibri"/>
          <w:b/>
          <w:color w:val="000000"/>
          <w:sz w:val="22"/>
          <w:szCs w:val="22"/>
        </w:rPr>
        <w:lastRenderedPageBreak/>
        <w:t>Permitting and Animal Care:</w:t>
      </w:r>
      <w:r>
        <w:rPr>
          <w:rFonts w:ascii="Calibri" w:eastAsia="Calibri" w:hAnsi="Calibri" w:cs="Calibri"/>
          <w:color w:val="000000"/>
          <w:sz w:val="22"/>
          <w:szCs w:val="22"/>
        </w:rPr>
        <w:t xml:space="preserve"> </w:t>
      </w:r>
      <w:r>
        <w:rPr>
          <w:rFonts w:ascii="Calibri" w:eastAsia="Calibri" w:hAnsi="Calibri" w:cs="Calibri"/>
          <w:sz w:val="22"/>
          <w:szCs w:val="22"/>
        </w:rPr>
        <w:t>Current permits are not required to apply for this funding opportunity.  However, p</w:t>
      </w:r>
      <w:r>
        <w:rPr>
          <w:rFonts w:ascii="Calibri" w:eastAsia="Calibri" w:hAnsi="Calibri" w:cs="Calibri"/>
          <w:color w:val="000000"/>
          <w:sz w:val="22"/>
          <w:szCs w:val="22"/>
        </w:rPr>
        <w:t xml:space="preserve">articipants </w:t>
      </w:r>
      <w:r>
        <w:rPr>
          <w:rFonts w:ascii="Calibri" w:eastAsia="Calibri" w:hAnsi="Calibri" w:cs="Calibri"/>
          <w:sz w:val="22"/>
          <w:szCs w:val="22"/>
        </w:rPr>
        <w:t>in</w:t>
      </w:r>
      <w:r>
        <w:rPr>
          <w:rFonts w:ascii="Calibri" w:eastAsia="Calibri" w:hAnsi="Calibri" w:cs="Calibri"/>
          <w:color w:val="000000"/>
          <w:sz w:val="22"/>
          <w:szCs w:val="22"/>
        </w:rPr>
        <w:t xml:space="preserve"> funded projects must procure all necessary Federal, State, and local permits, and landowner permissio</w:t>
      </w:r>
      <w:r w:rsidR="00B11C73">
        <w:rPr>
          <w:rFonts w:ascii="Calibri" w:eastAsia="Calibri" w:hAnsi="Calibri" w:cs="Calibri"/>
          <w:color w:val="000000"/>
          <w:sz w:val="22"/>
          <w:szCs w:val="22"/>
        </w:rPr>
        <w:t xml:space="preserve">ns prior to </w:t>
      </w:r>
      <w:r>
        <w:rPr>
          <w:rFonts w:ascii="Calibri" w:eastAsia="Calibri" w:hAnsi="Calibri" w:cs="Calibri"/>
          <w:color w:val="000000"/>
          <w:sz w:val="22"/>
          <w:szCs w:val="22"/>
        </w:rPr>
        <w:t xml:space="preserve">initiation of the </w:t>
      </w:r>
      <w:r>
        <w:rPr>
          <w:rFonts w:ascii="Calibri" w:eastAsia="Calibri" w:hAnsi="Calibri" w:cs="Calibri"/>
          <w:sz w:val="22"/>
          <w:szCs w:val="22"/>
        </w:rPr>
        <w:t>funded</w:t>
      </w:r>
      <w:r>
        <w:rPr>
          <w:rFonts w:ascii="Calibri" w:eastAsia="Calibri" w:hAnsi="Calibri" w:cs="Calibri"/>
          <w:color w:val="000000"/>
          <w:sz w:val="22"/>
          <w:szCs w:val="22"/>
        </w:rPr>
        <w:t xml:space="preserve"> </w:t>
      </w:r>
      <w:r>
        <w:rPr>
          <w:rFonts w:ascii="Calibri" w:eastAsia="Calibri" w:hAnsi="Calibri" w:cs="Calibri"/>
          <w:sz w:val="22"/>
          <w:szCs w:val="22"/>
        </w:rPr>
        <w:t>work</w:t>
      </w:r>
      <w:r>
        <w:rPr>
          <w:rFonts w:ascii="Calibri" w:eastAsia="Calibri" w:hAnsi="Calibri" w:cs="Calibri"/>
          <w:color w:val="000000"/>
          <w:sz w:val="22"/>
          <w:szCs w:val="22"/>
        </w:rPr>
        <w:t>. Existing permits and approvals may be submitted as addenda to the application if available.</w:t>
      </w:r>
      <w:r>
        <w:rPr>
          <w:rFonts w:ascii="Calibri" w:eastAsia="Calibri" w:hAnsi="Calibri" w:cs="Calibri"/>
          <w:sz w:val="22"/>
          <w:szCs w:val="22"/>
        </w:rPr>
        <w:t xml:space="preserve">  If permits have not been secured at the time of application, a record of communication with relevant State, Federal or other offices responsible for permitting of protected species is encouraged.  Attached letters and permits do not count toward the Project Narrative page limit.</w:t>
      </w:r>
    </w:p>
    <w:p w14:paraId="0000005A" w14:textId="77777777" w:rsidR="00DE6197" w:rsidRDefault="00DE6197">
      <w:pPr>
        <w:ind w:left="720"/>
        <w:rPr>
          <w:rFonts w:ascii="Calibri" w:eastAsia="Calibri" w:hAnsi="Calibri" w:cs="Calibri"/>
          <w:color w:val="000000"/>
          <w:sz w:val="22"/>
          <w:szCs w:val="22"/>
        </w:rPr>
      </w:pPr>
    </w:p>
    <w:p w14:paraId="0000005B" w14:textId="77777777" w:rsidR="00DE6197" w:rsidRDefault="009C7377">
      <w:pPr>
        <w:ind w:left="720"/>
        <w:rPr>
          <w:rFonts w:ascii="Calibri" w:eastAsia="Calibri" w:hAnsi="Calibri" w:cs="Calibri"/>
          <w:sz w:val="22"/>
          <w:szCs w:val="22"/>
        </w:rPr>
      </w:pPr>
      <w:r>
        <w:rPr>
          <w:rFonts w:ascii="Calibri" w:eastAsia="Calibri" w:hAnsi="Calibri" w:cs="Calibri"/>
          <w:color w:val="000000"/>
          <w:sz w:val="22"/>
          <w:szCs w:val="22"/>
        </w:rPr>
        <w:t>Principal Investigators (PIs) will be expected to maintain compliance with the Animal Welfare Act with satisfactory review of animal use protocols by an established Institutional Animal Care and Use Committee (as appropriate).  All awarded projects must comply with section 7 of the Endangered Species Act, National Environmental Policy Act, and National Historic Preservation Act.</w:t>
      </w:r>
    </w:p>
    <w:p w14:paraId="0000005C" w14:textId="77777777" w:rsidR="00DE6197" w:rsidRDefault="009C7377">
      <w:pPr>
        <w:ind w:left="720"/>
        <w:rPr>
          <w:rFonts w:ascii="Calibri" w:eastAsia="Calibri" w:hAnsi="Calibri" w:cs="Calibri"/>
          <w:sz w:val="22"/>
          <w:szCs w:val="22"/>
        </w:rPr>
      </w:pPr>
      <w:r>
        <w:rPr>
          <w:rFonts w:ascii="Calibri" w:eastAsia="Calibri" w:hAnsi="Calibri" w:cs="Calibri"/>
          <w:sz w:val="22"/>
          <w:szCs w:val="22"/>
        </w:rPr>
        <w:br/>
      </w:r>
      <w:r>
        <w:rPr>
          <w:rFonts w:ascii="Calibri" w:eastAsia="Calibri" w:hAnsi="Calibri" w:cs="Calibri"/>
          <w:b/>
          <w:color w:val="000000"/>
          <w:sz w:val="22"/>
          <w:szCs w:val="22"/>
        </w:rPr>
        <w:t>Literature Cited (DOES NOT COUNT TOWARD THE PAGE LIMIT):</w:t>
      </w:r>
      <w:r>
        <w:rPr>
          <w:rFonts w:ascii="Calibri" w:eastAsia="Calibri" w:hAnsi="Calibri" w:cs="Calibri"/>
          <w:color w:val="000000"/>
          <w:sz w:val="22"/>
          <w:szCs w:val="22"/>
        </w:rPr>
        <w:t xml:space="preserve"> Components of the project narrative must be properly cited using parenthetical documentation in name-year format.  A complete bibliography of cited literature must be included and does not count toward the 10-page maximum.</w:t>
      </w:r>
    </w:p>
    <w:p w14:paraId="0000005D" w14:textId="77777777" w:rsidR="00DE6197" w:rsidRDefault="00DE6197">
      <w:pPr>
        <w:ind w:left="720"/>
        <w:rPr>
          <w:rFonts w:ascii="Calibri" w:eastAsia="Calibri" w:hAnsi="Calibri" w:cs="Calibri"/>
          <w:sz w:val="22"/>
          <w:szCs w:val="22"/>
        </w:rPr>
      </w:pPr>
    </w:p>
    <w:p w14:paraId="0000005E" w14:textId="77777777" w:rsidR="00DE6197" w:rsidRDefault="009C7377">
      <w:pPr>
        <w:pStyle w:val="Heading4"/>
        <w:numPr>
          <w:ilvl w:val="0"/>
          <w:numId w:val="5"/>
        </w:numPr>
      </w:pPr>
      <w:r>
        <w:t>SF-424, Budget Information</w:t>
      </w:r>
    </w:p>
    <w:p w14:paraId="0000005F"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submit the appropriate SF-424 Budget Information form. Complete either the </w:t>
      </w:r>
      <w:hyperlink r:id="rId19">
        <w:r>
          <w:rPr>
            <w:rFonts w:ascii="Calibri" w:eastAsia="Calibri" w:hAnsi="Calibri" w:cs="Calibri"/>
            <w:color w:val="0000FF"/>
            <w:sz w:val="22"/>
            <w:szCs w:val="22"/>
            <w:u w:val="single"/>
          </w:rPr>
          <w:t>SF-424A, Budget Information for Non-Construction Programs</w:t>
        </w:r>
      </w:hyperlink>
      <w:r>
        <w:rPr>
          <w:rFonts w:ascii="Calibri" w:eastAsia="Calibri" w:hAnsi="Calibri" w:cs="Calibri"/>
          <w:color w:val="000000"/>
          <w:sz w:val="22"/>
          <w:szCs w:val="22"/>
        </w:rPr>
        <w:t xml:space="preserve"> or the </w:t>
      </w:r>
      <w:hyperlink r:id="rId20">
        <w:r>
          <w:rPr>
            <w:rFonts w:ascii="Calibri" w:eastAsia="Calibri" w:hAnsi="Calibri" w:cs="Calibri"/>
            <w:color w:val="0000FF"/>
            <w:sz w:val="22"/>
            <w:szCs w:val="22"/>
            <w:u w:val="single"/>
          </w:rPr>
          <w:t>SF-424C, Budget Information for Construction Programs</w:t>
        </w:r>
      </w:hyperlink>
      <w:r>
        <w:rPr>
          <w:rFonts w:ascii="Calibri" w:eastAsia="Calibri" w:hAnsi="Calibri" w:cs="Calibri"/>
          <w:color w:val="000000"/>
          <w:sz w:val="22"/>
          <w:szCs w:val="22"/>
        </w:rPr>
        <w:t>, as applicable to your project.  All of the required application forms are available on the “Packages” tab of this Funding Opportunity on Grants.gov.  Federal award recipients and subrecipients are subject to Federal award cost principles as detailed in the Service’s “</w:t>
      </w:r>
      <w:hyperlink r:id="rId21">
        <w:r>
          <w:rPr>
            <w:rFonts w:ascii="Calibri" w:eastAsia="Calibri" w:hAnsi="Calibri" w:cs="Calibri"/>
            <w:color w:val="0000FF"/>
            <w:sz w:val="22"/>
            <w:szCs w:val="22"/>
            <w:u w:val="single"/>
          </w:rPr>
          <w:t>Financial Assistance Award Terms and Conditions</w:t>
        </w:r>
      </w:hyperlink>
      <w:r>
        <w:rPr>
          <w:rFonts w:ascii="Calibri" w:eastAsia="Calibri" w:hAnsi="Calibri" w:cs="Calibri"/>
          <w:color w:val="000000"/>
          <w:sz w:val="22"/>
          <w:szCs w:val="22"/>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00000060" w14:textId="77777777" w:rsidR="00DE6197" w:rsidRDefault="009C7377">
      <w:pPr>
        <w:pStyle w:val="Heading4"/>
        <w:numPr>
          <w:ilvl w:val="0"/>
          <w:numId w:val="5"/>
        </w:numPr>
      </w:pPr>
      <w:r>
        <w:t>Budget Narrative</w:t>
      </w:r>
    </w:p>
    <w:p w14:paraId="00000061" w14:textId="77777777" w:rsidR="00DE6197" w:rsidRDefault="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2">
        <w:r>
          <w:rPr>
            <w:rFonts w:ascii="Calibri" w:eastAsia="Calibri" w:hAnsi="Calibri" w:cs="Calibri"/>
            <w:color w:val="0000FF"/>
            <w:sz w:val="22"/>
            <w:szCs w:val="22"/>
            <w:u w:val="single"/>
          </w:rPr>
          <w:t>2 CFR 200.407</w:t>
        </w:r>
      </w:hyperlink>
      <w:r>
        <w:rPr>
          <w:rFonts w:ascii="Calibri" w:eastAsia="Calibri" w:hAnsi="Calibri" w:cs="Calibri"/>
          <w:color w:val="000000"/>
          <w:sz w:val="22"/>
          <w:szCs w:val="22"/>
        </w:rPr>
        <w:t xml:space="preserve"> “Prior written approval (prior approval)” for more information.  If equipment purchased previously with Federal funds is available for the project, provide a list of that equipment and identify the Federal funding source. </w:t>
      </w:r>
    </w:p>
    <w:p w14:paraId="3CC8ACEA" w14:textId="77777777" w:rsidR="00B11C73" w:rsidRDefault="00B11C73" w:rsidP="00B11C73">
      <w:pPr>
        <w:pStyle w:val="Heading4"/>
        <w:ind w:firstLine="0"/>
      </w:pPr>
    </w:p>
    <w:p w14:paraId="00000065" w14:textId="0115CF91" w:rsidR="00DE6197" w:rsidRDefault="009C7377">
      <w:pPr>
        <w:pStyle w:val="Heading4"/>
        <w:numPr>
          <w:ilvl w:val="0"/>
          <w:numId w:val="5"/>
        </w:numPr>
      </w:pPr>
      <w:r>
        <w:t>Indirect Costs: Organizations</w:t>
      </w:r>
    </w:p>
    <w:p w14:paraId="00000066" w14:textId="77777777" w:rsidR="00DE6197" w:rsidRDefault="009C7377">
      <w:pPr>
        <w:spacing w:after="120"/>
        <w:ind w:left="720"/>
        <w:rPr>
          <w:rFonts w:ascii="Calibri" w:eastAsia="Calibri" w:hAnsi="Calibri" w:cs="Calibri"/>
          <w:sz w:val="22"/>
          <w:szCs w:val="22"/>
        </w:rPr>
      </w:pPr>
      <w:r>
        <w:rPr>
          <w:rFonts w:ascii="Calibri" w:eastAsia="Calibri" w:hAnsi="Calibri" w:cs="Calibri"/>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3">
        <w:r>
          <w:rPr>
            <w:rFonts w:ascii="Calibri" w:eastAsia="Calibri" w:hAnsi="Calibri" w:cs="Calibri"/>
            <w:color w:val="0000FF"/>
            <w:sz w:val="22"/>
            <w:szCs w:val="22"/>
            <w:u w:val="single"/>
          </w:rPr>
          <w:t>IBC Email Submission Form</w:t>
        </w:r>
      </w:hyperlink>
      <w:r>
        <w:rPr>
          <w:rFonts w:ascii="Calibri" w:eastAsia="Calibri" w:hAnsi="Calibri" w:cs="Calibri"/>
          <w:sz w:val="22"/>
          <w:szCs w:val="22"/>
        </w:rPr>
        <w:t xml:space="preserve">.  See the </w:t>
      </w:r>
      <w:hyperlink r:id="rId24">
        <w:r>
          <w:rPr>
            <w:rFonts w:ascii="Calibri" w:eastAsia="Calibri" w:hAnsi="Calibri" w:cs="Calibri"/>
            <w:color w:val="0000FF"/>
            <w:sz w:val="22"/>
            <w:szCs w:val="22"/>
            <w:u w:val="single"/>
          </w:rPr>
          <w:t>IBC Website</w:t>
        </w:r>
      </w:hyperlink>
      <w:r>
        <w:rPr>
          <w:rFonts w:ascii="Calibri" w:eastAsia="Calibri" w:hAnsi="Calibri" w:cs="Calibri"/>
          <w:sz w:val="22"/>
          <w:szCs w:val="22"/>
        </w:rPr>
        <w:t xml:space="preserve"> for more information.</w:t>
      </w:r>
    </w:p>
    <w:p w14:paraId="00000067" w14:textId="77777777" w:rsidR="00DE6197" w:rsidRDefault="009C7377">
      <w:pPr>
        <w:spacing w:after="120"/>
        <w:ind w:left="720"/>
        <w:rPr>
          <w:rFonts w:ascii="Calibri" w:eastAsia="Calibri" w:hAnsi="Calibri" w:cs="Calibri"/>
          <w:sz w:val="22"/>
          <w:szCs w:val="22"/>
        </w:rPr>
      </w:pPr>
      <w:r>
        <w:rPr>
          <w:rFonts w:ascii="Calibri" w:eastAsia="Calibri" w:hAnsi="Calibri" w:cs="Calibri"/>
          <w:sz w:val="22"/>
          <w:szCs w:val="22"/>
        </w:rPr>
        <w:lastRenderedPageBreak/>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00000068" w14:textId="77777777" w:rsidR="00DE6197" w:rsidRDefault="009C7377">
      <w:pPr>
        <w:pStyle w:val="Heading5"/>
        <w:spacing w:after="0"/>
      </w:pPr>
      <w:r>
        <w:t>Required Indirect Cost Statement</w:t>
      </w:r>
    </w:p>
    <w:p w14:paraId="00000069" w14:textId="77777777" w:rsidR="00DE6197" w:rsidRDefault="009C7377">
      <w:pPr>
        <w:spacing w:after="120"/>
        <w:ind w:left="720"/>
        <w:rPr>
          <w:rFonts w:ascii="Calibri" w:eastAsia="Calibri" w:hAnsi="Calibri" w:cs="Calibri"/>
          <w:sz w:val="22"/>
          <w:szCs w:val="22"/>
        </w:rPr>
      </w:pPr>
      <w:r>
        <w:rPr>
          <w:rFonts w:ascii="Calibri" w:eastAsia="Calibri" w:hAnsi="Calibri" w:cs="Calibri"/>
          <w:sz w:val="22"/>
          <w:szCs w:val="22"/>
        </w:rPr>
        <w:t>All organizations must include the applicable statement from the following list in their application to the Service, and attach to their application any documentation identified in the applicable statement:</w:t>
      </w:r>
    </w:p>
    <w:p w14:paraId="0000006A" w14:textId="77777777" w:rsidR="00DE6197" w:rsidRDefault="009C7377">
      <w:pPr>
        <w:spacing w:after="120"/>
        <w:ind w:left="360" w:firstLine="360"/>
        <w:rPr>
          <w:rFonts w:ascii="Calibri" w:eastAsia="Calibri" w:hAnsi="Calibri" w:cs="Calibri"/>
          <w:sz w:val="22"/>
          <w:szCs w:val="22"/>
        </w:rPr>
      </w:pPr>
      <w:r>
        <w:rPr>
          <w:rFonts w:ascii="Calibri" w:eastAsia="Calibri" w:hAnsi="Calibri" w:cs="Calibri"/>
          <w:sz w:val="22"/>
          <w:szCs w:val="22"/>
        </w:rPr>
        <w:t>We are:</w:t>
      </w:r>
    </w:p>
    <w:p w14:paraId="0000006B" w14:textId="77777777" w:rsidR="00DE6197" w:rsidRDefault="009C7377">
      <w:pPr>
        <w:numPr>
          <w:ilvl w:val="0"/>
          <w:numId w:val="1"/>
        </w:numPr>
        <w:pBdr>
          <w:top w:val="nil"/>
          <w:left w:val="nil"/>
          <w:bottom w:val="nil"/>
          <w:right w:val="nil"/>
          <w:between w:val="nil"/>
        </w:pBdr>
        <w:spacing w:after="120"/>
        <w:rPr>
          <w:rFonts w:ascii="Calibri" w:eastAsia="Calibri" w:hAnsi="Calibri" w:cs="Calibri"/>
          <w:color w:val="000000"/>
          <w:sz w:val="22"/>
          <w:szCs w:val="22"/>
        </w:rPr>
      </w:pPr>
      <w:r>
        <w:rPr>
          <w:rFonts w:ascii="Calibri" w:eastAsia="Calibri" w:hAnsi="Calibri" w:cs="Calibri"/>
          <w:color w:val="000000"/>
          <w:sz w:val="22"/>
          <w:szCs w:val="22"/>
        </w:rPr>
        <w:t>A U.S. state or local government entity receiving more than $35 million in direct Federal funding each year with an indirect cost rate of [</w:t>
      </w:r>
      <w:r>
        <w:rPr>
          <w:rFonts w:ascii="Calibri" w:eastAsia="Calibri" w:hAnsi="Calibri" w:cs="Calibri"/>
          <w:color w:val="000000"/>
          <w:sz w:val="22"/>
          <w:szCs w:val="22"/>
          <w:highlight w:val="lightGray"/>
        </w:rPr>
        <w:t>insert rate</w:t>
      </w:r>
      <w:r>
        <w:rPr>
          <w:rFonts w:ascii="Calibri" w:eastAsia="Calibri" w:hAnsi="Calibri" w:cs="Calibri"/>
          <w:color w:val="000000"/>
          <w:sz w:val="22"/>
          <w:szCs w:val="22"/>
        </w:rPr>
        <w:t>].  We submit our indirect cost rate proposals to our cognizant agency.  Attached is a copy of our most recently approved rate agreement/certification.</w:t>
      </w:r>
    </w:p>
    <w:p w14:paraId="0000006C" w14:textId="77777777" w:rsidR="00DE6197" w:rsidRDefault="009C7377">
      <w:pPr>
        <w:numPr>
          <w:ilvl w:val="0"/>
          <w:numId w:val="1"/>
        </w:numPr>
        <w:pBdr>
          <w:top w:val="nil"/>
          <w:left w:val="nil"/>
          <w:bottom w:val="nil"/>
          <w:right w:val="nil"/>
          <w:between w:val="nil"/>
        </w:pBdr>
        <w:spacing w:after="120"/>
        <w:rPr>
          <w:rFonts w:ascii="Calibri" w:eastAsia="Calibri" w:hAnsi="Calibri" w:cs="Calibri"/>
          <w:color w:val="000000"/>
          <w:sz w:val="22"/>
          <w:szCs w:val="22"/>
        </w:rPr>
      </w:pPr>
      <w:r>
        <w:rPr>
          <w:rFonts w:ascii="Calibri" w:eastAsia="Calibri" w:hAnsi="Calibri" w:cs="Calibri"/>
          <w:color w:val="000000"/>
          <w:sz w:val="22"/>
          <w:szCs w:val="22"/>
        </w:rPr>
        <w:t>A U.S. state or local government entity receiving less than $35 million in direct Federal funding with an indirect cost rate of [</w:t>
      </w:r>
      <w:r>
        <w:rPr>
          <w:rFonts w:ascii="Calibri" w:eastAsia="Calibri" w:hAnsi="Calibri" w:cs="Calibri"/>
          <w:color w:val="000000"/>
          <w:sz w:val="22"/>
          <w:szCs w:val="22"/>
          <w:highlight w:val="lightGray"/>
        </w:rPr>
        <w:t>insert rate</w:t>
      </w:r>
      <w:r>
        <w:rPr>
          <w:rFonts w:ascii="Calibri" w:eastAsia="Calibri" w:hAnsi="Calibri" w:cs="Calibri"/>
          <w:color w:val="000000"/>
          <w:sz w:val="22"/>
          <w:szCs w:val="22"/>
        </w:rPr>
        <w:t>].  We have prepared and will retain for audit an indirect cost rate proposal and related documentation.</w:t>
      </w:r>
    </w:p>
    <w:p w14:paraId="0000006D" w14:textId="77777777" w:rsidR="00DE6197" w:rsidRDefault="009C7377">
      <w:pPr>
        <w:numPr>
          <w:ilvl w:val="0"/>
          <w:numId w:val="1"/>
        </w:numPr>
        <w:pBdr>
          <w:top w:val="nil"/>
          <w:left w:val="nil"/>
          <w:bottom w:val="nil"/>
          <w:right w:val="nil"/>
          <w:between w:val="nil"/>
        </w:pBdr>
        <w:spacing w:after="120"/>
        <w:rPr>
          <w:rFonts w:ascii="Calibri" w:eastAsia="Calibri" w:hAnsi="Calibri" w:cs="Calibri"/>
          <w:color w:val="000000"/>
          <w:sz w:val="22"/>
          <w:szCs w:val="22"/>
        </w:rPr>
      </w:pPr>
      <w:r>
        <w:rPr>
          <w:rFonts w:ascii="Calibri" w:eastAsia="Calibri" w:hAnsi="Calibri" w:cs="Calibri"/>
          <w:color w:val="000000"/>
          <w:sz w:val="22"/>
          <w:szCs w:val="22"/>
        </w:rPr>
        <w:t>A [</w:t>
      </w:r>
      <w:r>
        <w:rPr>
          <w:rFonts w:ascii="Calibri" w:eastAsia="Calibri" w:hAnsi="Calibri" w:cs="Calibri"/>
          <w:color w:val="000000"/>
          <w:sz w:val="22"/>
          <w:szCs w:val="22"/>
          <w:highlight w:val="lightGray"/>
        </w:rPr>
        <w:t>insert your organization type; U.S. states and local governments, please use one of the statements above or below</w:t>
      </w:r>
      <w:r>
        <w:rPr>
          <w:rFonts w:ascii="Calibri" w:eastAsia="Calibri" w:hAnsi="Calibri" w:cs="Calibri"/>
          <w:color w:val="000000"/>
          <w:sz w:val="22"/>
          <w:szCs w:val="22"/>
        </w:rPr>
        <w:t>] that has previously negotiated or currently has an approved indirect cost rate with our cognizant agency.  Our indirect cost rate is [</w:t>
      </w:r>
      <w:r>
        <w:rPr>
          <w:rFonts w:ascii="Calibri" w:eastAsia="Calibri" w:hAnsi="Calibri" w:cs="Calibri"/>
          <w:color w:val="000000"/>
          <w:sz w:val="22"/>
          <w:szCs w:val="22"/>
          <w:highlight w:val="lightGray"/>
        </w:rPr>
        <w:t>insert rate</w:t>
      </w:r>
      <w:r>
        <w:rPr>
          <w:rFonts w:ascii="Calibri" w:eastAsia="Calibri" w:hAnsi="Calibri" w:cs="Calibri"/>
          <w:color w:val="000000"/>
          <w:sz w:val="22"/>
          <w:szCs w:val="22"/>
        </w:rPr>
        <w:t>].  [</w:t>
      </w:r>
      <w:r>
        <w:rPr>
          <w:rFonts w:ascii="Calibri" w:eastAsia="Calibri" w:hAnsi="Calibri" w:cs="Calibri"/>
          <w:color w:val="000000"/>
          <w:sz w:val="22"/>
          <w:szCs w:val="22"/>
          <w:shd w:val="clear" w:color="auto" w:fill="D9D9D9"/>
        </w:rPr>
        <w:t xml:space="preserve">Insert either: “Attached is a copy of our most recently approved but expired rate agreement.  In the event an award is made, we will submit an indirect cost rate proposal to our cognizant agency within 90 calendar days after the award is made.” </w:t>
      </w:r>
      <w:r>
        <w:rPr>
          <w:rFonts w:ascii="Calibri" w:eastAsia="Calibri" w:hAnsi="Calibri" w:cs="Calibri"/>
          <w:i/>
          <w:color w:val="000000"/>
          <w:sz w:val="22"/>
          <w:szCs w:val="22"/>
          <w:shd w:val="clear" w:color="auto" w:fill="D9D9D9"/>
        </w:rPr>
        <w:t xml:space="preserve">or </w:t>
      </w:r>
      <w:r>
        <w:rPr>
          <w:rFonts w:ascii="Calibri" w:eastAsia="Calibri" w:hAnsi="Calibri" w:cs="Calibri"/>
          <w:color w:val="000000"/>
          <w:sz w:val="22"/>
          <w:szCs w:val="22"/>
          <w:shd w:val="clear" w:color="auto" w:fill="D9D9D9"/>
        </w:rPr>
        <w:t>“Attached is a copy of our current negotiated indirect cost rate agreement.”</w:t>
      </w:r>
      <w:r>
        <w:rPr>
          <w:rFonts w:ascii="Calibri" w:eastAsia="Calibri" w:hAnsi="Calibri" w:cs="Calibri"/>
          <w:color w:val="000000"/>
          <w:sz w:val="22"/>
          <w:szCs w:val="22"/>
        </w:rPr>
        <w:t>]</w:t>
      </w:r>
    </w:p>
    <w:p w14:paraId="0000006E" w14:textId="77777777" w:rsidR="00DE6197" w:rsidRDefault="009C7377">
      <w:pPr>
        <w:numPr>
          <w:ilvl w:val="0"/>
          <w:numId w:val="1"/>
        </w:numPr>
        <w:pBdr>
          <w:top w:val="nil"/>
          <w:left w:val="nil"/>
          <w:bottom w:val="nil"/>
          <w:right w:val="nil"/>
          <w:between w:val="nil"/>
        </w:pBdr>
        <w:spacing w:after="120"/>
        <w:rPr>
          <w:rFonts w:ascii="Calibri" w:eastAsia="Calibri" w:hAnsi="Calibri" w:cs="Calibri"/>
          <w:color w:val="000000"/>
          <w:sz w:val="22"/>
          <w:szCs w:val="22"/>
        </w:rPr>
      </w:pPr>
      <w:r>
        <w:rPr>
          <w:rFonts w:ascii="Calibri" w:eastAsia="Calibri" w:hAnsi="Calibri" w:cs="Calibri"/>
          <w:color w:val="000000"/>
          <w:sz w:val="22"/>
          <w:szCs w:val="22"/>
        </w:rPr>
        <w:t>A [</w:t>
      </w:r>
      <w:r>
        <w:rPr>
          <w:rFonts w:ascii="Calibri" w:eastAsia="Calibri" w:hAnsi="Calibri" w:cs="Calibri"/>
          <w:color w:val="000000"/>
          <w:sz w:val="22"/>
          <w:szCs w:val="22"/>
          <w:highlight w:val="lightGray"/>
        </w:rPr>
        <w:t>insert your organization type</w:t>
      </w:r>
      <w:r>
        <w:rPr>
          <w:rFonts w:ascii="Calibri" w:eastAsia="Calibri" w:hAnsi="Calibri" w:cs="Calibri"/>
          <w:color w:val="000000"/>
          <w:sz w:val="22"/>
          <w:szCs w:val="22"/>
        </w:rPr>
        <w:t>] that has never submitted an indirect cost rate proposal to our cognizant agency.  Our indirect cost rate is [</w:t>
      </w:r>
      <w:r>
        <w:rPr>
          <w:rFonts w:ascii="Calibri" w:eastAsia="Calibri" w:hAnsi="Calibri" w:cs="Calibri"/>
          <w:color w:val="000000"/>
          <w:sz w:val="22"/>
          <w:szCs w:val="22"/>
          <w:highlight w:val="lightGray"/>
        </w:rPr>
        <w:t>insert rate</w:t>
      </w:r>
      <w:r>
        <w:rPr>
          <w:rFonts w:ascii="Calibri" w:eastAsia="Calibri" w:hAnsi="Calibri" w:cs="Calibri"/>
          <w:color w:val="000000"/>
          <w:sz w:val="22"/>
          <w:szCs w:val="22"/>
        </w:rPr>
        <w:t>].  If we receive an award, we will submit an indirect cost rate proposal to our cognizant agency within 90 calendar days after the award date.</w:t>
      </w:r>
    </w:p>
    <w:p w14:paraId="0000006F" w14:textId="77777777" w:rsidR="00DE6197" w:rsidRDefault="009C7377">
      <w:pPr>
        <w:numPr>
          <w:ilvl w:val="0"/>
          <w:numId w:val="1"/>
        </w:numPr>
        <w:pBdr>
          <w:top w:val="nil"/>
          <w:left w:val="nil"/>
          <w:bottom w:val="nil"/>
          <w:right w:val="nil"/>
          <w:between w:val="nil"/>
        </w:pBdr>
        <w:spacing w:after="120"/>
        <w:rPr>
          <w:rFonts w:ascii="Calibri" w:eastAsia="Calibri" w:hAnsi="Calibri" w:cs="Calibri"/>
          <w:color w:val="000000"/>
          <w:sz w:val="22"/>
          <w:szCs w:val="22"/>
        </w:rPr>
      </w:pPr>
      <w:r>
        <w:rPr>
          <w:rFonts w:ascii="Calibri" w:eastAsia="Calibri" w:hAnsi="Calibri" w:cs="Calibri"/>
          <w:color w:val="000000"/>
          <w:sz w:val="22"/>
          <w:szCs w:val="22"/>
        </w:rPr>
        <w:t>A [</w:t>
      </w:r>
      <w:r>
        <w:rPr>
          <w:rFonts w:ascii="Calibri" w:eastAsia="Calibri" w:hAnsi="Calibri" w:cs="Calibri"/>
          <w:color w:val="000000"/>
          <w:sz w:val="22"/>
          <w:szCs w:val="22"/>
          <w:highlight w:val="lightGray"/>
        </w:rPr>
        <w:t>insert your organization type</w:t>
      </w:r>
      <w:r>
        <w:rPr>
          <w:rFonts w:ascii="Calibri" w:eastAsia="Calibri" w:hAnsi="Calibri" w:cs="Calibri"/>
          <w:color w:val="000000"/>
          <w:sz w:val="22"/>
          <w:szCs w:val="22"/>
        </w:rPr>
        <w:t>] that has never submitted an indirect cost rate proposal to our cognizant agency and has an indirect cost rate that is lower than 10%.  Our indirect cost rate is [</w:t>
      </w:r>
      <w:r>
        <w:rPr>
          <w:rFonts w:ascii="Calibri" w:eastAsia="Calibri" w:hAnsi="Calibri" w:cs="Calibri"/>
          <w:color w:val="000000"/>
          <w:sz w:val="22"/>
          <w:szCs w:val="22"/>
          <w:shd w:val="clear" w:color="auto" w:fill="D9D9D9"/>
        </w:rPr>
        <w:t>insert rate; must be lower than 10%</w:t>
      </w:r>
      <w:r>
        <w:rPr>
          <w:rFonts w:ascii="Calibri" w:eastAsia="Calibri" w:hAnsi="Calibri" w:cs="Calibri"/>
          <w:color w:val="000000"/>
          <w:sz w:val="22"/>
          <w:szCs w:val="22"/>
        </w:rPr>
        <w:t>].  However, if we receive an award we will not be able to meet the requirement to submit an indirect cost rate proposal to our cognizant agency within 90 calendar days after award.  We request as a condition of award to charge a flat indirect cost rate of [</w:t>
      </w:r>
      <w:r>
        <w:rPr>
          <w:rFonts w:ascii="Calibri" w:eastAsia="Calibri" w:hAnsi="Calibri" w:cs="Calibri"/>
          <w:color w:val="000000"/>
          <w:sz w:val="22"/>
          <w:szCs w:val="22"/>
          <w:shd w:val="clear" w:color="auto" w:fill="D9D9D9"/>
        </w:rPr>
        <w:t>insert rate; must be lower than 10%</w:t>
      </w:r>
      <w:r>
        <w:rPr>
          <w:rFonts w:ascii="Calibri" w:eastAsia="Calibri" w:hAnsi="Calibri" w:cs="Calibri"/>
          <w:color w:val="000000"/>
          <w:sz w:val="22"/>
          <w:szCs w:val="22"/>
        </w:rPr>
        <w:t>] against [</w:t>
      </w:r>
      <w:r>
        <w:rPr>
          <w:rFonts w:ascii="Calibri" w:eastAsia="Calibri" w:hAnsi="Calibri" w:cs="Calibri"/>
          <w:color w:val="000000"/>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r>
          <w:rPr>
            <w:rFonts w:ascii="Calibri" w:eastAsia="Calibri" w:hAnsi="Calibri" w:cs="Calibri"/>
            <w:color w:val="0000FF"/>
            <w:sz w:val="22"/>
            <w:szCs w:val="22"/>
            <w:highlight w:val="lightGray"/>
            <w:u w:val="single"/>
          </w:rPr>
          <w:t>2 CFR 200.68</w:t>
        </w:r>
      </w:hyperlink>
      <w:r>
        <w:rPr>
          <w:rFonts w:ascii="Calibri" w:eastAsia="Calibri" w:hAnsi="Calibri" w:cs="Calibri"/>
          <w:color w:val="000000"/>
          <w:sz w:val="22"/>
          <w:szCs w:val="22"/>
          <w:u w:val="single"/>
        </w:rPr>
        <w:t>]</w:t>
      </w:r>
      <w:r>
        <w:rPr>
          <w:rFonts w:ascii="Calibri" w:eastAsia="Calibri" w:hAnsi="Calibri" w:cs="Calibri"/>
          <w:color w:val="000000"/>
          <w:sz w:val="22"/>
          <w:szCs w:val="22"/>
        </w:rPr>
        <w:t>.  We understand that we must notify the Service in writing if we establish an approved rate with our cognizant agency at any point during the award period.</w:t>
      </w:r>
    </w:p>
    <w:p w14:paraId="00000070" w14:textId="77777777" w:rsidR="00DE6197" w:rsidRDefault="009C7377">
      <w:pPr>
        <w:numPr>
          <w:ilvl w:val="0"/>
          <w:numId w:val="1"/>
        </w:numPr>
        <w:pBdr>
          <w:top w:val="nil"/>
          <w:left w:val="nil"/>
          <w:bottom w:val="nil"/>
          <w:right w:val="nil"/>
          <w:between w:val="nil"/>
        </w:pBdr>
        <w:spacing w:after="120"/>
        <w:rPr>
          <w:rFonts w:ascii="Calibri" w:eastAsia="Calibri" w:hAnsi="Calibri" w:cs="Calibri"/>
          <w:color w:val="000000"/>
          <w:sz w:val="22"/>
          <w:szCs w:val="22"/>
        </w:rPr>
      </w:pPr>
      <w:r>
        <w:rPr>
          <w:rFonts w:ascii="Calibri" w:eastAsia="Calibri" w:hAnsi="Calibri" w:cs="Calibri"/>
          <w:color w:val="000000"/>
          <w:sz w:val="22"/>
          <w:szCs w:val="22"/>
        </w:rPr>
        <w:lastRenderedPageBreak/>
        <w:t>A [</w:t>
      </w:r>
      <w:r>
        <w:rPr>
          <w:rFonts w:ascii="Calibri" w:eastAsia="Calibri" w:hAnsi="Calibri" w:cs="Calibri"/>
          <w:color w:val="000000"/>
          <w:sz w:val="22"/>
          <w:szCs w:val="22"/>
          <w:highlight w:val="lightGray"/>
        </w:rPr>
        <w:t>insert your organization type</w:t>
      </w:r>
      <w:r>
        <w:rPr>
          <w:rFonts w:ascii="Calibri" w:eastAsia="Calibri" w:hAnsi="Calibri" w:cs="Calibri"/>
          <w:color w:val="000000"/>
          <w:sz w:val="22"/>
          <w:szCs w:val="22"/>
        </w:rPr>
        <w:t>] that has never submitted an indirect cost rate proposal to our cognizant agency and has an indirect cost rate that is 10% or higher.  Our indirect cost rate is [</w:t>
      </w:r>
      <w:r>
        <w:rPr>
          <w:rFonts w:ascii="Calibri" w:eastAsia="Calibri" w:hAnsi="Calibri" w:cs="Calibri"/>
          <w:color w:val="000000"/>
          <w:sz w:val="22"/>
          <w:szCs w:val="22"/>
          <w:highlight w:val="lightGray"/>
        </w:rPr>
        <w:t xml:space="preserve">insert your organization’s indirect rate; must be </w:t>
      </w:r>
      <w:r>
        <w:rPr>
          <w:rFonts w:ascii="Calibri" w:eastAsia="Calibri" w:hAnsi="Calibri" w:cs="Calibri"/>
          <w:color w:val="000000"/>
          <w:sz w:val="22"/>
          <w:szCs w:val="22"/>
          <w:shd w:val="clear" w:color="auto" w:fill="D9D9D9"/>
        </w:rPr>
        <w:t>10% or higher</w:t>
      </w:r>
      <w:r>
        <w:rPr>
          <w:rFonts w:ascii="Calibri" w:eastAsia="Calibri" w:hAnsi="Calibri" w:cs="Calibri"/>
          <w:color w:val="000000"/>
          <w:sz w:val="22"/>
          <w:szCs w:val="22"/>
        </w:rPr>
        <w:t xml:space="preserve">].  However, if we receive an award we will not be able to meet the requirement to submit an indirect cost rate proposal to our cognizant agency within 90 calendar days after award.  We request as a condition of award to charge a flat </w:t>
      </w:r>
      <w:r>
        <w:rPr>
          <w:rFonts w:ascii="Calibri" w:eastAsia="Calibri" w:hAnsi="Calibri" w:cs="Calibri"/>
          <w:i/>
          <w:color w:val="000000"/>
          <w:sz w:val="22"/>
          <w:szCs w:val="22"/>
        </w:rPr>
        <w:t>de minimis</w:t>
      </w:r>
      <w:r>
        <w:rPr>
          <w:rFonts w:ascii="Calibri" w:eastAsia="Calibri" w:hAnsi="Calibri" w:cs="Calibri"/>
          <w:color w:val="000000"/>
          <w:sz w:val="22"/>
          <w:szCs w:val="22"/>
        </w:rPr>
        <w:t xml:space="preserve"> indirect cost rate of 10% to be charged against modified total direct project costs as defined in </w:t>
      </w:r>
      <w:hyperlink r:id="rId26" w:anchor="se2.1.200_168">
        <w:r>
          <w:rPr>
            <w:rFonts w:ascii="Calibri" w:eastAsia="Calibri" w:hAnsi="Calibri" w:cs="Calibri"/>
            <w:color w:val="0000FF"/>
            <w:sz w:val="22"/>
            <w:szCs w:val="22"/>
            <w:u w:val="single"/>
          </w:rPr>
          <w:t>2 CFR 200.68</w:t>
        </w:r>
      </w:hyperlink>
      <w:r>
        <w:rPr>
          <w:rFonts w:ascii="Calibri" w:eastAsia="Calibri" w:hAnsi="Calibri" w:cs="Calibri"/>
          <w:color w:val="000000"/>
          <w:sz w:val="22"/>
          <w:szCs w:val="22"/>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00000071" w14:textId="77777777" w:rsidR="00DE6197" w:rsidRDefault="009C7377">
      <w:pPr>
        <w:numPr>
          <w:ilvl w:val="0"/>
          <w:numId w:val="1"/>
        </w:numPr>
        <w:pBdr>
          <w:top w:val="nil"/>
          <w:left w:val="nil"/>
          <w:bottom w:val="nil"/>
          <w:right w:val="nil"/>
          <w:between w:val="nil"/>
        </w:pBdr>
        <w:spacing w:after="120"/>
        <w:rPr>
          <w:rFonts w:ascii="Calibri" w:eastAsia="Calibri" w:hAnsi="Calibri" w:cs="Calibri"/>
          <w:color w:val="000000"/>
          <w:sz w:val="22"/>
          <w:szCs w:val="22"/>
        </w:rPr>
      </w:pPr>
      <w:r>
        <w:rPr>
          <w:rFonts w:ascii="Calibri" w:eastAsia="Calibri" w:hAnsi="Calibri" w:cs="Calibri"/>
          <w:color w:val="000000"/>
          <w:sz w:val="22"/>
          <w:szCs w:val="22"/>
        </w:rPr>
        <w:t>A [i</w:t>
      </w:r>
      <w:r>
        <w:rPr>
          <w:rFonts w:ascii="Calibri" w:eastAsia="Calibri" w:hAnsi="Calibri" w:cs="Calibri"/>
          <w:color w:val="000000"/>
          <w:sz w:val="22"/>
          <w:szCs w:val="22"/>
          <w:highlight w:val="lightGray"/>
        </w:rPr>
        <w:t>nsert your organization type</w:t>
      </w:r>
      <w:r>
        <w:rPr>
          <w:rFonts w:ascii="Calibri" w:eastAsia="Calibri" w:hAnsi="Calibri" w:cs="Calibri"/>
          <w:color w:val="000000"/>
          <w:sz w:val="22"/>
          <w:szCs w:val="22"/>
        </w:rPr>
        <w:t>] that is submitting this proposal for consideration under the [</w:t>
      </w:r>
      <w:r>
        <w:rPr>
          <w:rFonts w:ascii="Calibri" w:eastAsia="Calibri" w:hAnsi="Calibri" w:cs="Calibri"/>
          <w:color w:val="000000"/>
          <w:sz w:val="22"/>
          <w:szCs w:val="22"/>
          <w:highlight w:val="lightGray"/>
        </w:rPr>
        <w:t>insert either “Cooperative Fish and Wildlife Research Unit Program” or “Cooperative Ecosystem Studies Unit Network”</w:t>
      </w:r>
      <w:r>
        <w:rPr>
          <w:rFonts w:ascii="Calibri" w:eastAsia="Calibri" w:hAnsi="Calibri" w:cs="Calibri"/>
          <w:color w:val="000000"/>
          <w:sz w:val="22"/>
          <w:szCs w:val="22"/>
        </w:rPr>
        <w:t>], which has a Department of the Interior-approved indirect cost rate cap of [</w:t>
      </w:r>
      <w:r>
        <w:rPr>
          <w:rFonts w:ascii="Calibri" w:eastAsia="Calibri" w:hAnsi="Calibri" w:cs="Calibri"/>
          <w:color w:val="000000"/>
          <w:sz w:val="22"/>
          <w:szCs w:val="22"/>
          <w:highlight w:val="lightGray"/>
        </w:rPr>
        <w:t>insert program rate</w:t>
      </w:r>
      <w:r>
        <w:rPr>
          <w:rFonts w:ascii="Calibri" w:eastAsia="Calibri" w:hAnsi="Calibri" w:cs="Calibri"/>
          <w:color w:val="000000"/>
          <w:sz w:val="22"/>
          <w:szCs w:val="22"/>
        </w:rP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0000072" w14:textId="77777777" w:rsidR="00DE6197" w:rsidRDefault="009C7377">
      <w:pPr>
        <w:numPr>
          <w:ilvl w:val="0"/>
          <w:numId w:val="1"/>
        </w:numPr>
        <w:pBdr>
          <w:top w:val="nil"/>
          <w:left w:val="nil"/>
          <w:bottom w:val="nil"/>
          <w:right w:val="nil"/>
          <w:between w:val="nil"/>
        </w:pBdr>
        <w:spacing w:after="240"/>
        <w:rPr>
          <w:rFonts w:ascii="Calibri" w:eastAsia="Calibri" w:hAnsi="Calibri" w:cs="Calibri"/>
          <w:color w:val="000000"/>
          <w:sz w:val="22"/>
          <w:szCs w:val="22"/>
        </w:rPr>
      </w:pPr>
      <w:r>
        <w:rPr>
          <w:rFonts w:ascii="Calibri" w:eastAsia="Calibri" w:hAnsi="Calibri" w:cs="Calibri"/>
          <w:color w:val="000000"/>
          <w:sz w:val="22"/>
          <w:szCs w:val="22"/>
        </w:rPr>
        <w:t>A [</w:t>
      </w:r>
      <w:r>
        <w:rPr>
          <w:rFonts w:ascii="Calibri" w:eastAsia="Calibri" w:hAnsi="Calibri" w:cs="Calibri"/>
          <w:color w:val="000000"/>
          <w:sz w:val="22"/>
          <w:szCs w:val="22"/>
          <w:highlight w:val="lightGray"/>
        </w:rPr>
        <w:t>insert your organization type</w:t>
      </w:r>
      <w:r>
        <w:rPr>
          <w:rFonts w:ascii="Calibri" w:eastAsia="Calibri" w:hAnsi="Calibri" w:cs="Calibri"/>
          <w:color w:val="000000"/>
          <w:sz w:val="22"/>
          <w:szCs w:val="22"/>
        </w:rPr>
        <w:t>] that will charge all costs directly.</w:t>
      </w:r>
    </w:p>
    <w:p w14:paraId="00000073" w14:textId="77777777" w:rsidR="00DE6197" w:rsidRDefault="009C7377">
      <w:pPr>
        <w:pStyle w:val="Heading4"/>
        <w:numPr>
          <w:ilvl w:val="0"/>
          <w:numId w:val="5"/>
        </w:numPr>
      </w:pPr>
      <w:r>
        <w:t>Conflict of Interest Disclosure</w:t>
      </w:r>
    </w:p>
    <w:p w14:paraId="00000074" w14:textId="77777777" w:rsidR="00DE6197" w:rsidRDefault="009C7377" w:rsidP="00B11C73">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w:t>
      </w:r>
      <w:r>
        <w:rPr>
          <w:rFonts w:ascii="Calibri" w:eastAsia="Calibri" w:hAnsi="Calibri" w:cs="Calibri"/>
          <w:color w:val="000000"/>
          <w:sz w:val="22"/>
          <w:szCs w:val="22"/>
        </w:rPr>
        <w:lastRenderedPageBreak/>
        <w:t>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0000075" w14:textId="77777777" w:rsidR="00DE6197" w:rsidRDefault="009C7377">
      <w:pPr>
        <w:pStyle w:val="Heading4"/>
        <w:numPr>
          <w:ilvl w:val="0"/>
          <w:numId w:val="5"/>
        </w:numPr>
      </w:pPr>
      <w:r>
        <w:t>Single Audit Reporting Statement</w:t>
      </w:r>
    </w:p>
    <w:p w14:paraId="00000076" w14:textId="77777777" w:rsidR="00DE6197" w:rsidRDefault="009C7377">
      <w:pPr>
        <w:pBdr>
          <w:top w:val="nil"/>
          <w:left w:val="nil"/>
          <w:bottom w:val="nil"/>
          <w:right w:val="nil"/>
          <w:between w:val="nil"/>
        </w:pBdr>
        <w:spacing w:after="240"/>
        <w:ind w:left="720"/>
        <w:rPr>
          <w:rFonts w:ascii="Calibri" w:eastAsia="Calibri" w:hAnsi="Calibri" w:cs="Calibri"/>
          <w:b/>
          <w:color w:val="000000"/>
          <w:sz w:val="22"/>
          <w:szCs w:val="22"/>
        </w:rPr>
      </w:pPr>
      <w:r>
        <w:rPr>
          <w:rFonts w:ascii="Calibri" w:eastAsia="Calibri" w:hAnsi="Calibri" w:cs="Calibri"/>
          <w:color w:val="000000"/>
          <w:sz w:val="22"/>
          <w:szCs w:val="22"/>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7">
        <w:r>
          <w:rPr>
            <w:rFonts w:ascii="Calibri" w:eastAsia="Calibri" w:hAnsi="Calibri" w:cs="Calibri"/>
            <w:color w:val="0000FF"/>
            <w:sz w:val="22"/>
            <w:szCs w:val="22"/>
            <w:u w:val="single"/>
          </w:rPr>
          <w:t>Federal Audit Clearinghouse’s Internet Data Entry System</w:t>
        </w:r>
      </w:hyperlink>
      <w:r>
        <w:rPr>
          <w:rFonts w:ascii="Calibri" w:eastAsia="Calibri" w:hAnsi="Calibri" w:cs="Calibri"/>
          <w:color w:val="000000"/>
          <w:sz w:val="22"/>
          <w:szCs w:val="22"/>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8">
        <w:r>
          <w:rPr>
            <w:rFonts w:ascii="Calibri" w:eastAsia="Calibri" w:hAnsi="Calibri" w:cs="Calibri"/>
            <w:color w:val="0000FF"/>
            <w:sz w:val="22"/>
            <w:szCs w:val="22"/>
            <w:u w:val="single"/>
          </w:rPr>
          <w:t>Federal Audit Clearinghouse</w:t>
        </w:r>
      </w:hyperlink>
      <w:r>
        <w:rPr>
          <w:rFonts w:ascii="Calibri" w:eastAsia="Calibri" w:hAnsi="Calibri" w:cs="Calibri"/>
          <w:color w:val="000000"/>
          <w:sz w:val="22"/>
          <w:szCs w:val="22"/>
        </w:rPr>
        <w:t xml:space="preserve"> website.</w:t>
      </w:r>
    </w:p>
    <w:p w14:paraId="00000077" w14:textId="77777777" w:rsidR="00DE6197" w:rsidRDefault="009C7377">
      <w:pPr>
        <w:pStyle w:val="Heading4"/>
        <w:numPr>
          <w:ilvl w:val="0"/>
          <w:numId w:val="5"/>
        </w:numPr>
      </w:pPr>
      <w:r>
        <w:t>Certification Regarding Lobbying</w:t>
      </w:r>
    </w:p>
    <w:p w14:paraId="00000078"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requesting more than $100,000 in Federal funding must certify to the statements in </w:t>
      </w:r>
      <w:hyperlink r:id="rId29">
        <w:r>
          <w:rPr>
            <w:rFonts w:ascii="Calibri" w:eastAsia="Calibri" w:hAnsi="Calibri" w:cs="Calibri"/>
            <w:color w:val="0000FF"/>
            <w:sz w:val="22"/>
            <w:szCs w:val="22"/>
            <w:highlight w:val="white"/>
            <w:u w:val="single"/>
          </w:rPr>
          <w:t>43 CFR Part 18, Appendix A-Certification Regarding Lobbying</w:t>
        </w:r>
      </w:hyperlink>
      <w:r>
        <w:rPr>
          <w:rFonts w:ascii="Calibri" w:eastAsia="Calibri" w:hAnsi="Calibri" w:cs="Calibri"/>
          <w:color w:val="0000FF"/>
          <w:sz w:val="22"/>
          <w:szCs w:val="22"/>
          <w:highlight w:val="white"/>
          <w:u w:val="single"/>
        </w:rPr>
        <w:t>.</w:t>
      </w:r>
      <w:r>
        <w:rPr>
          <w:rFonts w:ascii="Calibri" w:eastAsia="Calibri" w:hAnsi="Calibri" w:cs="Calibri"/>
          <w:color w:val="000000"/>
          <w:sz w:val="22"/>
          <w:szCs w:val="22"/>
        </w:rPr>
        <w:t xml:space="preserve">  If this application requests more than $100,000 in Federal funds, the Authorized Official’s signature on the appropriate </w:t>
      </w:r>
      <w:hyperlink w:anchor="_gjdgxs">
        <w:r>
          <w:rPr>
            <w:rFonts w:ascii="Calibri" w:eastAsia="Calibri" w:hAnsi="Calibri" w:cs="Calibri"/>
            <w:color w:val="0000FF"/>
            <w:sz w:val="22"/>
            <w:szCs w:val="22"/>
            <w:u w:val="single"/>
          </w:rPr>
          <w:t>SF-424, Application for Federal Assistance</w:t>
        </w:r>
      </w:hyperlink>
      <w:r>
        <w:rPr>
          <w:rFonts w:ascii="Calibri" w:eastAsia="Calibri" w:hAnsi="Calibri" w:cs="Calibri"/>
          <w:color w:val="000000"/>
          <w:sz w:val="22"/>
          <w:szCs w:val="22"/>
        </w:rPr>
        <w:t xml:space="preserve"> form also represents the entity’s certification of the statements in 43 CFR Part 18, Appendix A.</w:t>
      </w:r>
    </w:p>
    <w:p w14:paraId="00000079" w14:textId="77777777" w:rsidR="00DE6197" w:rsidRDefault="009C7377">
      <w:pPr>
        <w:pStyle w:val="Heading4"/>
        <w:numPr>
          <w:ilvl w:val="0"/>
          <w:numId w:val="5"/>
        </w:numPr>
      </w:pPr>
      <w:r>
        <w:t>Disclosure of Lobbying Activities</w:t>
      </w:r>
    </w:p>
    <w:p w14:paraId="0000007A"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r>
          <w:rPr>
            <w:rFonts w:ascii="Calibri" w:eastAsia="Calibri" w:hAnsi="Calibri" w:cs="Calibri"/>
            <w:color w:val="0000FF"/>
            <w:sz w:val="22"/>
            <w:szCs w:val="22"/>
            <w:u w:val="single"/>
          </w:rPr>
          <w:t>SF-LLL, Disclosure of Lobbying Activities</w:t>
        </w:r>
      </w:hyperlink>
      <w:r>
        <w:rPr>
          <w:rFonts w:ascii="Calibri" w:eastAsia="Calibri" w:hAnsi="Calibri" w:cs="Calibri"/>
          <w:b/>
          <w:color w:val="000000"/>
          <w:sz w:val="22"/>
          <w:szCs w:val="22"/>
        </w:rPr>
        <w:t xml:space="preserve"> </w:t>
      </w:r>
      <w:r>
        <w:rPr>
          <w:rFonts w:ascii="Calibri" w:eastAsia="Calibri" w:hAnsi="Calibri" w:cs="Calibri"/>
          <w:color w:val="000000"/>
          <w:sz w:val="22"/>
          <w:szCs w:val="22"/>
        </w:rPr>
        <w:t>if the Federal share of the proposal or award is more than $100,000 and the applicant or recipient has made or has agreed to make any payment using non-appropriated funds for lobbying in connection with the application or award.</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The SF-LLL form is available on the “Packages” tab of this Funding Opportunity on Grants.gov.  </w:t>
      </w:r>
      <w:hyperlink r:id="rId31">
        <w:r>
          <w:rPr>
            <w:rFonts w:ascii="Calibri" w:eastAsia="Calibri" w:hAnsi="Calibri" w:cs="Calibri"/>
            <w:color w:val="0000FF"/>
            <w:sz w:val="22"/>
            <w:szCs w:val="22"/>
            <w:u w:val="single"/>
          </w:rPr>
          <w:t>See 43 CFR, Subpart 18.100</w:t>
        </w:r>
      </w:hyperlink>
      <w:r>
        <w:rPr>
          <w:rFonts w:ascii="Calibri" w:eastAsia="Calibri" w:hAnsi="Calibri" w:cs="Calibri"/>
          <w:color w:val="000000"/>
          <w:sz w:val="22"/>
          <w:szCs w:val="22"/>
        </w:rPr>
        <w:t xml:space="preserve"> for more information on when additional submission of this form is required.</w:t>
      </w:r>
    </w:p>
    <w:p w14:paraId="0000007B" w14:textId="77777777" w:rsidR="00DE6197" w:rsidRDefault="009C7377">
      <w:pPr>
        <w:pStyle w:val="Heading4"/>
        <w:numPr>
          <w:ilvl w:val="0"/>
          <w:numId w:val="5"/>
        </w:numPr>
      </w:pPr>
      <w:r>
        <w:t>Overlap or Duplication of Effort Statement</w:t>
      </w:r>
    </w:p>
    <w:p w14:paraId="0000007C" w14:textId="77777777" w:rsidR="00DE6197" w:rsidRDefault="009C7377">
      <w:pPr>
        <w:pBdr>
          <w:top w:val="nil"/>
          <w:left w:val="nil"/>
          <w:bottom w:val="nil"/>
          <w:right w:val="nil"/>
          <w:between w:val="nil"/>
        </w:pBdr>
        <w:spacing w:after="240"/>
        <w:ind w:left="720"/>
        <w:rPr>
          <w:rFonts w:ascii="Calibri" w:eastAsia="Calibri" w:hAnsi="Calibri" w:cs="Calibri"/>
          <w:b/>
          <w:color w:val="000000"/>
          <w:sz w:val="22"/>
          <w:szCs w:val="22"/>
        </w:rPr>
      </w:pPr>
      <w:r>
        <w:rPr>
          <w:rFonts w:ascii="Calibri" w:eastAsia="Calibri" w:hAnsi="Calibri" w:cs="Calibri"/>
          <w:color w:val="000000"/>
          <w:sz w:val="22"/>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Pr>
          <w:rFonts w:ascii="Calibri" w:eastAsia="Calibri" w:hAnsi="Calibri" w:cs="Calibri"/>
          <w:i/>
          <w:color w:val="000000"/>
          <w:sz w:val="22"/>
          <w:szCs w:val="22"/>
        </w:rPr>
        <w:t xml:space="preserve">There are </w:t>
      </w:r>
      <w:r>
        <w:rPr>
          <w:rFonts w:ascii="Calibri" w:eastAsia="Calibri" w:hAnsi="Calibri" w:cs="Calibri"/>
          <w:i/>
          <w:color w:val="000000"/>
          <w:sz w:val="22"/>
          <w:szCs w:val="22"/>
        </w:rPr>
        <w:lastRenderedPageBreak/>
        <w:t>no overlaps or duplication between this application and any of our other Federal applications or funded projects, including in regards to activities, costs, or time commitment of key personnel</w:t>
      </w:r>
      <w:r>
        <w:rPr>
          <w:rFonts w:ascii="Calibri" w:eastAsia="Calibri" w:hAnsi="Calibri" w:cs="Calibri"/>
          <w:color w:val="000000"/>
          <w:sz w:val="22"/>
          <w:szCs w:val="22"/>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Pr>
          <w:rFonts w:ascii="Calibri" w:eastAsia="Calibri" w:hAnsi="Calibri" w:cs="Calibri"/>
          <w:i/>
          <w:color w:val="000000"/>
          <w:sz w:val="22"/>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Pr>
          <w:rFonts w:ascii="Calibri" w:eastAsia="Calibri" w:hAnsi="Calibri" w:cs="Calibri"/>
          <w:color w:val="000000"/>
          <w:sz w:val="22"/>
          <w:szCs w:val="22"/>
        </w:rPr>
        <w:t>”</w:t>
      </w:r>
    </w:p>
    <w:p w14:paraId="0000007D" w14:textId="77777777" w:rsidR="00DE6197" w:rsidRDefault="009C7377">
      <w:pPr>
        <w:pStyle w:val="Heading4"/>
        <w:numPr>
          <w:ilvl w:val="0"/>
          <w:numId w:val="5"/>
        </w:numPr>
      </w:pPr>
      <w:r>
        <w:t>APPLICATION CHECKLIST</w:t>
      </w:r>
    </w:p>
    <w:p w14:paraId="0000007E" w14:textId="77777777" w:rsidR="00DE6197" w:rsidRDefault="009C7377">
      <w:pPr>
        <w:numPr>
          <w:ilvl w:val="0"/>
          <w:numId w:val="16"/>
        </w:numPr>
        <w:ind w:left="1080"/>
        <w:rPr>
          <w:rFonts w:ascii="Calibri" w:eastAsia="Calibri" w:hAnsi="Calibri" w:cs="Calibri"/>
          <w:sz w:val="22"/>
          <w:szCs w:val="22"/>
        </w:rPr>
      </w:pPr>
      <w:r>
        <w:rPr>
          <w:rFonts w:ascii="Calibri" w:eastAsia="Calibri" w:hAnsi="Calibri" w:cs="Calibri"/>
          <w:b/>
          <w:sz w:val="22"/>
          <w:szCs w:val="22"/>
        </w:rPr>
        <w:t>SF-424, Application for Federal Assistance or Application for Federal Assistance-Individual</w:t>
      </w:r>
    </w:p>
    <w:p w14:paraId="0000007F" w14:textId="77777777" w:rsidR="00DE6197" w:rsidRDefault="009C7377">
      <w:pPr>
        <w:numPr>
          <w:ilvl w:val="0"/>
          <w:numId w:val="16"/>
        </w:numPr>
        <w:ind w:left="1080"/>
        <w:rPr>
          <w:rFonts w:ascii="Calibri" w:eastAsia="Calibri" w:hAnsi="Calibri" w:cs="Calibri"/>
          <w:sz w:val="22"/>
          <w:szCs w:val="22"/>
        </w:rPr>
      </w:pPr>
      <w:r>
        <w:rPr>
          <w:rFonts w:ascii="Calibri" w:eastAsia="Calibri" w:hAnsi="Calibri" w:cs="Calibri"/>
          <w:b/>
          <w:sz w:val="22"/>
          <w:szCs w:val="22"/>
        </w:rPr>
        <w:t>SF-424B or D, Assurances</w:t>
      </w:r>
    </w:p>
    <w:p w14:paraId="00000080" w14:textId="77777777" w:rsidR="00DE6197" w:rsidRDefault="009C7377">
      <w:pPr>
        <w:numPr>
          <w:ilvl w:val="0"/>
          <w:numId w:val="17"/>
        </w:numPr>
        <w:rPr>
          <w:rFonts w:ascii="Calibri" w:eastAsia="Calibri" w:hAnsi="Calibri" w:cs="Calibri"/>
          <w:b/>
          <w:sz w:val="22"/>
          <w:szCs w:val="22"/>
        </w:rPr>
      </w:pPr>
      <w:r>
        <w:rPr>
          <w:rFonts w:ascii="Calibri" w:eastAsia="Calibri" w:hAnsi="Calibri" w:cs="Calibri"/>
          <w:b/>
          <w:sz w:val="22"/>
          <w:szCs w:val="22"/>
        </w:rPr>
        <w:t>Project Narrative with all sub-sections</w:t>
      </w:r>
    </w:p>
    <w:p w14:paraId="00000081" w14:textId="77777777" w:rsidR="00DE6197" w:rsidRDefault="009C7377">
      <w:pPr>
        <w:numPr>
          <w:ilvl w:val="0"/>
          <w:numId w:val="17"/>
        </w:numPr>
        <w:rPr>
          <w:rFonts w:ascii="Calibri" w:eastAsia="Calibri" w:hAnsi="Calibri" w:cs="Calibri"/>
          <w:b/>
          <w:sz w:val="22"/>
          <w:szCs w:val="22"/>
        </w:rPr>
      </w:pPr>
      <w:r>
        <w:rPr>
          <w:rFonts w:ascii="Calibri" w:eastAsia="Calibri" w:hAnsi="Calibri" w:cs="Calibri"/>
          <w:b/>
          <w:sz w:val="22"/>
          <w:szCs w:val="22"/>
        </w:rPr>
        <w:t>SF-424A or C, Budget Information</w:t>
      </w:r>
    </w:p>
    <w:p w14:paraId="00000082" w14:textId="77777777" w:rsidR="00DE6197" w:rsidRDefault="009C7377">
      <w:pPr>
        <w:numPr>
          <w:ilvl w:val="0"/>
          <w:numId w:val="17"/>
        </w:numPr>
        <w:rPr>
          <w:rFonts w:ascii="Calibri" w:eastAsia="Calibri" w:hAnsi="Calibri" w:cs="Calibri"/>
          <w:b/>
          <w:sz w:val="22"/>
          <w:szCs w:val="22"/>
        </w:rPr>
      </w:pPr>
      <w:r>
        <w:rPr>
          <w:rFonts w:ascii="Calibri" w:eastAsia="Calibri" w:hAnsi="Calibri" w:cs="Calibri"/>
          <w:b/>
          <w:sz w:val="22"/>
          <w:szCs w:val="22"/>
        </w:rPr>
        <w:t>Budget Narrative</w:t>
      </w:r>
    </w:p>
    <w:p w14:paraId="00000083" w14:textId="77777777" w:rsidR="00DE6197" w:rsidRDefault="009C7377">
      <w:pPr>
        <w:numPr>
          <w:ilvl w:val="0"/>
          <w:numId w:val="17"/>
        </w:numPr>
        <w:rPr>
          <w:rFonts w:ascii="Calibri" w:eastAsia="Calibri" w:hAnsi="Calibri" w:cs="Calibri"/>
          <w:b/>
          <w:sz w:val="22"/>
          <w:szCs w:val="22"/>
        </w:rPr>
      </w:pPr>
      <w:r>
        <w:rPr>
          <w:rFonts w:ascii="Calibri" w:eastAsia="Calibri" w:hAnsi="Calibri" w:cs="Calibri"/>
          <w:b/>
          <w:sz w:val="22"/>
          <w:szCs w:val="22"/>
        </w:rPr>
        <w:t>Indirect Cost Statement and related documentation (when applicable)</w:t>
      </w:r>
    </w:p>
    <w:p w14:paraId="00000084" w14:textId="77777777" w:rsidR="00DE6197" w:rsidRDefault="009C7377">
      <w:pPr>
        <w:numPr>
          <w:ilvl w:val="0"/>
          <w:numId w:val="17"/>
        </w:numPr>
        <w:rPr>
          <w:rFonts w:ascii="Calibri" w:eastAsia="Calibri" w:hAnsi="Calibri" w:cs="Calibri"/>
          <w:b/>
          <w:sz w:val="22"/>
          <w:szCs w:val="22"/>
        </w:rPr>
      </w:pPr>
      <w:r>
        <w:rPr>
          <w:rFonts w:ascii="Calibri" w:eastAsia="Calibri" w:hAnsi="Calibri" w:cs="Calibri"/>
          <w:b/>
          <w:sz w:val="22"/>
          <w:szCs w:val="22"/>
        </w:rPr>
        <w:t>Conflict of Interest Disclosure (when applicable)</w:t>
      </w:r>
    </w:p>
    <w:p w14:paraId="00000085" w14:textId="77777777" w:rsidR="00DE6197" w:rsidRDefault="009C7377">
      <w:pPr>
        <w:numPr>
          <w:ilvl w:val="0"/>
          <w:numId w:val="17"/>
        </w:numPr>
        <w:rPr>
          <w:rFonts w:ascii="Calibri" w:eastAsia="Calibri" w:hAnsi="Calibri" w:cs="Calibri"/>
          <w:sz w:val="22"/>
          <w:szCs w:val="22"/>
        </w:rPr>
      </w:pPr>
      <w:r>
        <w:rPr>
          <w:rFonts w:ascii="Calibri" w:eastAsia="Calibri" w:hAnsi="Calibri" w:cs="Calibri"/>
          <w:b/>
          <w:sz w:val="22"/>
          <w:szCs w:val="22"/>
        </w:rPr>
        <w:t>Single Audit Reporting Statement (when applicable)</w:t>
      </w:r>
    </w:p>
    <w:p w14:paraId="00000086" w14:textId="77777777" w:rsidR="00DE6197" w:rsidRDefault="009C7377">
      <w:pPr>
        <w:numPr>
          <w:ilvl w:val="0"/>
          <w:numId w:val="17"/>
        </w:numPr>
        <w:rPr>
          <w:rFonts w:ascii="Calibri" w:eastAsia="Calibri" w:hAnsi="Calibri" w:cs="Calibri"/>
          <w:b/>
          <w:sz w:val="22"/>
          <w:szCs w:val="22"/>
        </w:rPr>
      </w:pPr>
      <w:r>
        <w:rPr>
          <w:rFonts w:ascii="Calibri" w:eastAsia="Calibri" w:hAnsi="Calibri" w:cs="Calibri"/>
          <w:b/>
          <w:sz w:val="22"/>
          <w:szCs w:val="22"/>
        </w:rPr>
        <w:t>SF-LLL, Disclosure of Lobbying Activities (when applicable)</w:t>
      </w:r>
    </w:p>
    <w:p w14:paraId="00000087" w14:textId="77777777" w:rsidR="00DE6197" w:rsidRDefault="009C7377">
      <w:pPr>
        <w:numPr>
          <w:ilvl w:val="0"/>
          <w:numId w:val="17"/>
        </w:numPr>
        <w:rPr>
          <w:rFonts w:ascii="Calibri" w:eastAsia="Calibri" w:hAnsi="Calibri" w:cs="Calibri"/>
          <w:sz w:val="22"/>
          <w:szCs w:val="22"/>
        </w:rPr>
      </w:pPr>
      <w:r>
        <w:rPr>
          <w:rFonts w:ascii="Calibri" w:eastAsia="Calibri" w:hAnsi="Calibri" w:cs="Calibri"/>
          <w:b/>
          <w:sz w:val="22"/>
          <w:szCs w:val="22"/>
        </w:rPr>
        <w:t xml:space="preserve">Overlap or Duplication of Effort Statement </w:t>
      </w:r>
    </w:p>
    <w:p w14:paraId="00000088" w14:textId="77777777" w:rsidR="00DE6197" w:rsidRDefault="009C7377">
      <w:pPr>
        <w:numPr>
          <w:ilvl w:val="0"/>
          <w:numId w:val="17"/>
        </w:numPr>
        <w:spacing w:after="240"/>
        <w:rPr>
          <w:rFonts w:ascii="Calibri" w:eastAsia="Calibri" w:hAnsi="Calibri" w:cs="Calibri"/>
          <w:sz w:val="22"/>
          <w:szCs w:val="22"/>
        </w:rPr>
      </w:pPr>
      <w:r>
        <w:rPr>
          <w:rFonts w:ascii="Calibri" w:eastAsia="Calibri" w:hAnsi="Calibri" w:cs="Calibri"/>
          <w:b/>
          <w:sz w:val="22"/>
          <w:szCs w:val="22"/>
        </w:rPr>
        <w:t>Foreign Government Letter of Endorsement (when applicable)</w:t>
      </w:r>
    </w:p>
    <w:p w14:paraId="00000089" w14:textId="77777777" w:rsidR="00DE6197" w:rsidRDefault="009C7377">
      <w:pPr>
        <w:spacing w:after="240"/>
        <w:ind w:left="720"/>
        <w:rPr>
          <w:rFonts w:ascii="Calibri" w:eastAsia="Calibri" w:hAnsi="Calibri" w:cs="Calibri"/>
          <w:sz w:val="22"/>
          <w:szCs w:val="22"/>
        </w:rPr>
      </w:pPr>
      <w:r>
        <w:rPr>
          <w:rFonts w:ascii="Calibri" w:eastAsia="Calibri" w:hAnsi="Calibri" w:cs="Calibri"/>
          <w:sz w:val="22"/>
          <w:szCs w:val="22"/>
        </w:rPr>
        <w:t>Failure to provide complete information may cause delays, postponement, or rejection of the application.</w:t>
      </w:r>
    </w:p>
    <w:p w14:paraId="0000008A" w14:textId="77777777" w:rsidR="00DE6197" w:rsidRDefault="009C7377">
      <w:pPr>
        <w:pStyle w:val="Heading2"/>
        <w:rPr>
          <w:rFonts w:ascii="Calibri" w:eastAsia="Calibri" w:hAnsi="Calibri" w:cs="Calibri"/>
        </w:rPr>
      </w:pPr>
      <w:bookmarkStart w:id="1" w:name="_30j0zll" w:colFirst="0" w:colLast="0"/>
      <w:bookmarkEnd w:id="1"/>
      <w:r>
        <w:rPr>
          <w:rFonts w:ascii="Calibri" w:eastAsia="Calibri" w:hAnsi="Calibri" w:cs="Calibri"/>
        </w:rPr>
        <w:t>V. Submission Requirements</w:t>
      </w:r>
    </w:p>
    <w:p w14:paraId="0000008B" w14:textId="77777777" w:rsidR="00DE6197" w:rsidRDefault="009C7377">
      <w:pPr>
        <w:pStyle w:val="Heading3"/>
        <w:numPr>
          <w:ilvl w:val="0"/>
          <w:numId w:val="6"/>
        </w:numPr>
      </w:pPr>
      <w:r>
        <w:t>Unique Entity Identifier and System for Award Management (SAM.gov) Registration</w:t>
      </w:r>
    </w:p>
    <w:p w14:paraId="0000008C" w14:textId="77777777" w:rsidR="00DE6197" w:rsidRDefault="009C7377" w:rsidP="00B11C73">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These requirements do not apply to any individual applying for funds as a private citizen or any entity with an exception approved by the Federal awarding agency under </w:t>
      </w:r>
      <w:hyperlink r:id="rId32">
        <w:r>
          <w:rPr>
            <w:rFonts w:ascii="Calibri" w:eastAsia="Calibri" w:hAnsi="Calibri" w:cs="Calibri"/>
            <w:color w:val="0000FF"/>
            <w:sz w:val="22"/>
            <w:szCs w:val="22"/>
            <w:u w:val="single"/>
          </w:rPr>
          <w:t>2 CFR 25.110(d)</w:t>
        </w:r>
      </w:hyperlink>
      <w:r>
        <w:rPr>
          <w:rFonts w:ascii="Calibri" w:eastAsia="Calibri" w:hAnsi="Calibri" w:cs="Calibri"/>
          <w:color w:val="000000"/>
          <w:sz w:val="22"/>
          <w:szCs w:val="22"/>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Pr>
          <w:rFonts w:ascii="Calibri" w:eastAsia="Calibri" w:hAnsi="Calibri" w:cs="Calibri"/>
          <w:b/>
          <w:color w:val="000000"/>
          <w:sz w:val="22"/>
          <w:szCs w:val="22"/>
        </w:rPr>
        <w:t>There is NO COST to register with Dun &amp; Bradstreet or SAM.gov</w:t>
      </w:r>
      <w:r>
        <w:rPr>
          <w:rFonts w:ascii="Calibri" w:eastAsia="Calibri" w:hAnsi="Calibri" w:cs="Calibri"/>
          <w:color w:val="000000"/>
          <w:sz w:val="22"/>
          <w:szCs w:val="22"/>
        </w:rPr>
        <w:t xml:space="preserve">.  There are third-party vendors who will charge a fee in exchange for registering entities with Dun &amp; Bradstreet and SAM.gov; </w:t>
      </w:r>
      <w:r>
        <w:rPr>
          <w:rFonts w:ascii="Calibri" w:eastAsia="Calibri" w:hAnsi="Calibri" w:cs="Calibri"/>
          <w:b/>
          <w:color w:val="000000"/>
          <w:sz w:val="22"/>
          <w:szCs w:val="22"/>
        </w:rPr>
        <w:t>please be aware you can register and request help for free</w:t>
      </w:r>
      <w:r>
        <w:rPr>
          <w:rFonts w:ascii="Calibri" w:eastAsia="Calibri" w:hAnsi="Calibri" w:cs="Calibri"/>
          <w:color w:val="000000"/>
          <w:sz w:val="22"/>
          <w:szCs w:val="22"/>
        </w:rPr>
        <w:t>.</w:t>
      </w:r>
    </w:p>
    <w:p w14:paraId="0000008D" w14:textId="77777777" w:rsidR="00DE6197" w:rsidRDefault="009C7377">
      <w:pPr>
        <w:pStyle w:val="Heading4"/>
        <w:numPr>
          <w:ilvl w:val="0"/>
          <w:numId w:val="8"/>
        </w:numPr>
      </w:pPr>
      <w:r>
        <w:t>Obtain a DUNS Number</w:t>
      </w:r>
    </w:p>
    <w:p w14:paraId="0000008E" w14:textId="77777777" w:rsidR="00DE6197" w:rsidRDefault="009C7377" w:rsidP="00B11C73">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Request a DUNS Number through the </w:t>
      </w:r>
      <w:hyperlink r:id="rId33">
        <w:r>
          <w:rPr>
            <w:rFonts w:ascii="Calibri" w:eastAsia="Calibri" w:hAnsi="Calibri" w:cs="Calibri"/>
            <w:color w:val="0000FF"/>
            <w:sz w:val="22"/>
            <w:szCs w:val="22"/>
            <w:u w:val="single"/>
          </w:rPr>
          <w:t>Dun &amp; Bradstreet website</w:t>
        </w:r>
      </w:hyperlink>
      <w:r>
        <w:rPr>
          <w:rFonts w:ascii="Calibri" w:eastAsia="Calibri" w:hAnsi="Calibri" w:cs="Calibri"/>
          <w:color w:val="000000"/>
          <w:sz w:val="22"/>
          <w:szCs w:val="22"/>
        </w:rPr>
        <w:t xml:space="preserve">.  The official website address is http://fedgov.dnb.com/webform.  For technical difficulties, send an email to the </w:t>
      </w:r>
      <w:hyperlink r:id="rId34">
        <w:r>
          <w:rPr>
            <w:rFonts w:ascii="Calibri" w:eastAsia="Calibri" w:hAnsi="Calibri" w:cs="Calibri"/>
            <w:color w:val="0000FF"/>
            <w:sz w:val="22"/>
            <w:szCs w:val="22"/>
            <w:u w:val="single"/>
          </w:rPr>
          <w:t>D&amp;B SAM Help Desk</w:t>
        </w:r>
      </w:hyperlink>
      <w:r>
        <w:rPr>
          <w:rFonts w:ascii="Calibri" w:eastAsia="Calibri" w:hAnsi="Calibri" w:cs="Calibri"/>
          <w:color w:val="000000"/>
          <w:sz w:val="22"/>
          <w:szCs w:val="22"/>
        </w:rPr>
        <w:t xml:space="preserve">.  Please ensure that you are able to receive emails from SAMHelp@dnb.com.  The </w:t>
      </w:r>
      <w:hyperlink r:id="rId35">
        <w:r>
          <w:rPr>
            <w:rFonts w:ascii="Calibri" w:eastAsia="Calibri" w:hAnsi="Calibri" w:cs="Calibri"/>
            <w:color w:val="0000FF"/>
            <w:sz w:val="22"/>
            <w:szCs w:val="22"/>
            <w:u w:val="single"/>
          </w:rPr>
          <w:t>Grants.gov “Obtain a DUNS Number” webpage</w:t>
        </w:r>
      </w:hyperlink>
      <w:r>
        <w:rPr>
          <w:rFonts w:ascii="Calibri" w:eastAsia="Calibri" w:hAnsi="Calibri" w:cs="Calibri"/>
          <w:color w:val="000000"/>
          <w:sz w:val="22"/>
          <w:szCs w:val="22"/>
        </w:rPr>
        <w:t xml:space="preserve"> also provides detailed instructions.  Once assigned a DUNS number, your organization must maintain up-to-date information with Dun &amp; Bradstreet.  Applicants must enter their DUNS number in the “Organizational DUNS” field on the </w:t>
      </w:r>
      <w:hyperlink w:anchor="_gjdgxs">
        <w:r>
          <w:rPr>
            <w:rFonts w:ascii="Calibri" w:eastAsia="Calibri" w:hAnsi="Calibri" w:cs="Calibri"/>
            <w:color w:val="0000FF"/>
            <w:sz w:val="22"/>
            <w:szCs w:val="22"/>
            <w:u w:val="single"/>
          </w:rPr>
          <w:t>SF-424, Application for Federal Assistance</w:t>
        </w:r>
      </w:hyperlink>
      <w:r>
        <w:rPr>
          <w:rFonts w:ascii="Calibri" w:eastAsia="Calibri" w:hAnsi="Calibri" w:cs="Calibri"/>
          <w:color w:val="000000"/>
          <w:sz w:val="22"/>
          <w:szCs w:val="22"/>
        </w:rPr>
        <w:t xml:space="preserve"> form.</w:t>
      </w:r>
    </w:p>
    <w:p w14:paraId="0000008F" w14:textId="77777777" w:rsidR="00DE6197" w:rsidRDefault="009C7377">
      <w:pPr>
        <w:pStyle w:val="Heading4"/>
        <w:numPr>
          <w:ilvl w:val="0"/>
          <w:numId w:val="8"/>
        </w:numPr>
      </w:pPr>
      <w:r>
        <w:t>Register with SAM</w:t>
      </w:r>
    </w:p>
    <w:p w14:paraId="00000090" w14:textId="77777777" w:rsidR="00DE6197" w:rsidRDefault="009C7377">
      <w:pPr>
        <w:spacing w:after="240"/>
        <w:ind w:left="720"/>
        <w:rPr>
          <w:rFonts w:ascii="Calibri" w:eastAsia="Calibri" w:hAnsi="Calibri" w:cs="Calibri"/>
          <w:sz w:val="22"/>
          <w:szCs w:val="22"/>
        </w:rPr>
      </w:pPr>
      <w:r>
        <w:rPr>
          <w:rFonts w:ascii="Calibri" w:eastAsia="Calibri" w:hAnsi="Calibri" w:cs="Calibri"/>
          <w:sz w:val="22"/>
          <w:szCs w:val="22"/>
        </w:rPr>
        <w:t xml:space="preserve">Register on the </w:t>
      </w:r>
      <w:hyperlink r:id="rId36">
        <w:r>
          <w:rPr>
            <w:rFonts w:ascii="Calibri" w:eastAsia="Calibri" w:hAnsi="Calibri" w:cs="Calibri"/>
            <w:color w:val="0000FF"/>
            <w:sz w:val="22"/>
            <w:szCs w:val="22"/>
            <w:u w:val="single"/>
          </w:rPr>
          <w:t>SAM.gov website</w:t>
        </w:r>
      </w:hyperlink>
      <w:r>
        <w:rPr>
          <w:rFonts w:ascii="Calibri" w:eastAsia="Calibri" w:hAnsi="Calibri" w:cs="Calibri"/>
          <w:sz w:val="22"/>
          <w:szCs w:val="22"/>
        </w:rPr>
        <w:t xml:space="preserve">.  The official website address is http://www.sam.gov.  The “Help” tab on the website contains User Guides and other information to assist you with registration.  The </w:t>
      </w:r>
      <w:hyperlink r:id="rId37">
        <w:r>
          <w:rPr>
            <w:rFonts w:ascii="Calibri" w:eastAsia="Calibri" w:hAnsi="Calibri" w:cs="Calibri"/>
            <w:color w:val="0000FF"/>
            <w:sz w:val="22"/>
            <w:szCs w:val="22"/>
            <w:u w:val="single"/>
          </w:rPr>
          <w:t>Grants.gov Register with SAM” webpage</w:t>
        </w:r>
      </w:hyperlink>
      <w:r>
        <w:rPr>
          <w:rFonts w:ascii="Calibri" w:eastAsia="Calibri" w:hAnsi="Calibri" w:cs="Calibri"/>
          <w:sz w:val="22"/>
          <w:szCs w:val="22"/>
        </w:rPr>
        <w:t xml:space="preserve"> also provides detailed instructions.  You can also contact the supporting </w:t>
      </w:r>
      <w:hyperlink r:id="rId38">
        <w:r>
          <w:rPr>
            <w:rFonts w:ascii="Calibri" w:eastAsia="Calibri" w:hAnsi="Calibri" w:cs="Calibri"/>
            <w:color w:val="0000FF"/>
            <w:sz w:val="22"/>
            <w:szCs w:val="22"/>
            <w:u w:val="single"/>
          </w:rPr>
          <w:t>Federal Service Desk</w:t>
        </w:r>
      </w:hyperlink>
      <w:r>
        <w:rPr>
          <w:rFonts w:ascii="Calibri" w:eastAsia="Calibri" w:hAnsi="Calibri" w:cs="Calibri"/>
          <w:sz w:val="22"/>
          <w:szCs w:val="22"/>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00000091" w14:textId="77777777" w:rsidR="00DE6197" w:rsidRDefault="009C7377">
      <w:pPr>
        <w:pStyle w:val="Heading3"/>
        <w:numPr>
          <w:ilvl w:val="0"/>
          <w:numId w:val="6"/>
        </w:numPr>
      </w:pPr>
      <w:r>
        <w:t>Submission Dates and Times</w:t>
      </w:r>
    </w:p>
    <w:p w14:paraId="00000092" w14:textId="68352AB4" w:rsidR="00DE6197" w:rsidRDefault="009C7377" w:rsidP="00B11C73">
      <w:pPr>
        <w:pBdr>
          <w:top w:val="nil"/>
          <w:left w:val="nil"/>
          <w:bottom w:val="nil"/>
          <w:right w:val="nil"/>
          <w:between w:val="nil"/>
        </w:pBdr>
        <w:spacing w:after="240"/>
        <w:ind w:left="360"/>
        <w:rPr>
          <w:rFonts w:ascii="Calibri" w:eastAsia="Calibri" w:hAnsi="Calibri" w:cs="Calibri"/>
          <w:sz w:val="22"/>
          <w:szCs w:val="22"/>
        </w:rPr>
      </w:pPr>
      <w:r>
        <w:rPr>
          <w:rFonts w:ascii="Calibri" w:eastAsia="Calibri" w:hAnsi="Calibri" w:cs="Calibri"/>
          <w:color w:val="000000"/>
          <w:sz w:val="22"/>
          <w:szCs w:val="22"/>
        </w:rPr>
        <w:t xml:space="preserve">All proposals must be submitted </w:t>
      </w:r>
      <w:r>
        <w:rPr>
          <w:rFonts w:ascii="Calibri" w:eastAsia="Calibri" w:hAnsi="Calibri" w:cs="Calibri"/>
          <w:sz w:val="22"/>
          <w:szCs w:val="22"/>
        </w:rPr>
        <w:t xml:space="preserve">no later than </w:t>
      </w:r>
      <w:r>
        <w:rPr>
          <w:rFonts w:ascii="Calibri" w:eastAsia="Calibri" w:hAnsi="Calibri" w:cs="Calibri"/>
          <w:color w:val="000000"/>
          <w:sz w:val="22"/>
          <w:szCs w:val="22"/>
        </w:rPr>
        <w:t xml:space="preserve">11:59 PM, Eastern Daylight Time on </w:t>
      </w:r>
      <w:r>
        <w:rPr>
          <w:rFonts w:ascii="Calibri" w:eastAsia="Calibri" w:hAnsi="Calibri" w:cs="Calibri"/>
          <w:sz w:val="22"/>
          <w:szCs w:val="22"/>
        </w:rPr>
        <w:t xml:space="preserve">August </w:t>
      </w:r>
      <w:r w:rsidR="00BF649E">
        <w:rPr>
          <w:rFonts w:ascii="Calibri" w:eastAsia="Calibri" w:hAnsi="Calibri" w:cs="Calibri"/>
          <w:sz w:val="22"/>
          <w:szCs w:val="22"/>
        </w:rPr>
        <w:t>6</w:t>
      </w:r>
      <w:bookmarkStart w:id="2" w:name="_GoBack"/>
      <w:bookmarkEnd w:id="2"/>
      <w:r>
        <w:rPr>
          <w:rFonts w:ascii="Calibri" w:eastAsia="Calibri" w:hAnsi="Calibri" w:cs="Calibri"/>
          <w:sz w:val="22"/>
          <w:szCs w:val="22"/>
        </w:rPr>
        <w:t>, 2019</w:t>
      </w:r>
      <w:r>
        <w:rPr>
          <w:rFonts w:ascii="Calibri" w:eastAsia="Calibri" w:hAnsi="Calibri" w:cs="Calibri"/>
          <w:color w:val="000000"/>
          <w:sz w:val="22"/>
          <w:szCs w:val="22"/>
        </w:rPr>
        <w:t xml:space="preserve">.  Proposals may be submitted prior to the deadline.  We anticipate that </w:t>
      </w:r>
      <w:r>
        <w:rPr>
          <w:rFonts w:ascii="Calibri" w:eastAsia="Calibri" w:hAnsi="Calibri" w:cs="Calibri"/>
          <w:sz w:val="22"/>
          <w:szCs w:val="22"/>
        </w:rPr>
        <w:t xml:space="preserve">applicants will be notified by November 30, 2019, with funded work anticipated to begin as early as December 1, 2019. </w:t>
      </w:r>
      <w:r>
        <w:rPr>
          <w:rFonts w:ascii="Calibri" w:eastAsia="Calibri" w:hAnsi="Calibri" w:cs="Calibri"/>
          <w:color w:val="000000"/>
          <w:sz w:val="22"/>
          <w:szCs w:val="22"/>
        </w:rPr>
        <w:t xml:space="preserve">  </w:t>
      </w:r>
      <w:r>
        <w:rPr>
          <w:rFonts w:ascii="Calibri" w:eastAsia="Calibri" w:hAnsi="Calibri" w:cs="Calibri"/>
          <w:sz w:val="22"/>
          <w:szCs w:val="22"/>
        </w:rPr>
        <w:t xml:space="preserve">Early submission of proposals may allow for earlier notification and start dates. </w:t>
      </w:r>
    </w:p>
    <w:p w14:paraId="00000093" w14:textId="77777777" w:rsidR="00DE6197" w:rsidRDefault="009C7377">
      <w:pPr>
        <w:pStyle w:val="Heading3"/>
        <w:numPr>
          <w:ilvl w:val="0"/>
          <w:numId w:val="6"/>
        </w:numPr>
      </w:pPr>
      <w:r>
        <w:t>Intergovernmental Review</w:t>
      </w:r>
    </w:p>
    <w:p w14:paraId="00000094" w14:textId="77777777" w:rsidR="00DE6197" w:rsidRDefault="009C7377" w:rsidP="00B11C73">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Prior to application submission, U.S. state and local government applicants should visit the </w:t>
      </w:r>
      <w:hyperlink r:id="rId39">
        <w:r>
          <w:rPr>
            <w:rFonts w:ascii="Calibri" w:eastAsia="Calibri" w:hAnsi="Calibri" w:cs="Calibri"/>
            <w:color w:val="0000FF"/>
            <w:sz w:val="22"/>
            <w:szCs w:val="22"/>
            <w:u w:val="single"/>
          </w:rPr>
          <w:t>OMB Office of Federal Financial Management website</w:t>
        </w:r>
      </w:hyperlink>
      <w:r>
        <w:rPr>
          <w:rFonts w:ascii="Calibri" w:eastAsia="Calibri" w:hAnsi="Calibri" w:cs="Calibri"/>
          <w:color w:val="000000"/>
          <w:sz w:val="22"/>
          <w:szCs w:val="22"/>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00000095" w14:textId="77777777" w:rsidR="00DE6197" w:rsidRDefault="009C7377">
      <w:pPr>
        <w:pStyle w:val="Heading3"/>
        <w:numPr>
          <w:ilvl w:val="0"/>
          <w:numId w:val="6"/>
        </w:numPr>
      </w:pPr>
      <w:r>
        <w:t>Funding Restrictions</w:t>
      </w:r>
    </w:p>
    <w:p w14:paraId="00000096" w14:textId="2838424D" w:rsidR="00DE6197" w:rsidRDefault="009C7377" w:rsidP="00B11C73">
      <w:pPr>
        <w:pBdr>
          <w:top w:val="nil"/>
          <w:left w:val="nil"/>
          <w:bottom w:val="nil"/>
          <w:right w:val="nil"/>
          <w:between w:val="nil"/>
        </w:pBdr>
        <w:spacing w:after="240"/>
        <w:ind w:left="360"/>
        <w:rPr>
          <w:rFonts w:ascii="Calibri" w:eastAsia="Calibri" w:hAnsi="Calibri" w:cs="Calibri"/>
          <w:sz w:val="22"/>
          <w:szCs w:val="22"/>
        </w:rPr>
      </w:pPr>
      <w:r>
        <w:rPr>
          <w:rFonts w:ascii="Calibri" w:eastAsia="Calibri" w:hAnsi="Calibri" w:cs="Calibri"/>
          <w:color w:val="000000"/>
          <w:sz w:val="22"/>
          <w:szCs w:val="22"/>
        </w:rPr>
        <w:t xml:space="preserve">White-nose </w:t>
      </w:r>
      <w:r>
        <w:rPr>
          <w:rFonts w:ascii="Calibri" w:eastAsia="Calibri" w:hAnsi="Calibri" w:cs="Calibri"/>
          <w:sz w:val="22"/>
          <w:szCs w:val="22"/>
        </w:rPr>
        <w:t>S</w:t>
      </w:r>
      <w:r>
        <w:rPr>
          <w:rFonts w:ascii="Calibri" w:eastAsia="Calibri" w:hAnsi="Calibri" w:cs="Calibri"/>
          <w:color w:val="000000"/>
          <w:sz w:val="22"/>
          <w:szCs w:val="22"/>
        </w:rPr>
        <w:t xml:space="preserve">yndrome </w:t>
      </w:r>
      <w:r>
        <w:rPr>
          <w:rFonts w:ascii="Calibri" w:eastAsia="Calibri" w:hAnsi="Calibri" w:cs="Calibri"/>
          <w:sz w:val="22"/>
          <w:szCs w:val="22"/>
        </w:rPr>
        <w:t>R</w:t>
      </w:r>
      <w:r>
        <w:rPr>
          <w:rFonts w:ascii="Calibri" w:eastAsia="Calibri" w:hAnsi="Calibri" w:cs="Calibri"/>
          <w:color w:val="000000"/>
          <w:sz w:val="22"/>
          <w:szCs w:val="22"/>
        </w:rPr>
        <w:t xml:space="preserve">esearch </w:t>
      </w:r>
      <w:r>
        <w:rPr>
          <w:rFonts w:ascii="Calibri" w:eastAsia="Calibri" w:hAnsi="Calibri" w:cs="Calibri"/>
          <w:sz w:val="22"/>
          <w:szCs w:val="22"/>
        </w:rPr>
        <w:t>G</w:t>
      </w:r>
      <w:r>
        <w:rPr>
          <w:rFonts w:ascii="Calibri" w:eastAsia="Calibri" w:hAnsi="Calibri" w:cs="Calibri"/>
          <w:color w:val="000000"/>
          <w:sz w:val="22"/>
          <w:szCs w:val="22"/>
        </w:rPr>
        <w:t xml:space="preserve">rants endeavor to </w:t>
      </w:r>
      <w:r>
        <w:rPr>
          <w:rFonts w:ascii="Calibri" w:eastAsia="Calibri" w:hAnsi="Calibri" w:cs="Calibri"/>
          <w:sz w:val="22"/>
          <w:szCs w:val="22"/>
        </w:rPr>
        <w:t xml:space="preserve">provide funding specifically for </w:t>
      </w:r>
      <w:r>
        <w:rPr>
          <w:rFonts w:ascii="Calibri" w:eastAsia="Calibri" w:hAnsi="Calibri" w:cs="Calibri"/>
          <w:color w:val="000000"/>
          <w:sz w:val="22"/>
          <w:szCs w:val="22"/>
        </w:rPr>
        <w:t xml:space="preserve">scientific and management activities that address the stated priorities of the funding opportunity (see </w:t>
      </w:r>
      <w:r>
        <w:rPr>
          <w:rFonts w:ascii="Calibri" w:eastAsia="Calibri" w:hAnsi="Calibri" w:cs="Calibri"/>
          <w:sz w:val="22"/>
          <w:szCs w:val="22"/>
        </w:rPr>
        <w:t>§ I. Program Description). Travel costs for personnel to attend conferences or meetings, other than presentation of research results and objectives at the Service's annual White-nose Syndrome Workshop, are prohibited.</w:t>
      </w:r>
    </w:p>
    <w:p w14:paraId="00000097" w14:textId="77777777" w:rsidR="00DE6197" w:rsidRDefault="009C7377">
      <w:pPr>
        <w:pStyle w:val="Heading3"/>
        <w:numPr>
          <w:ilvl w:val="0"/>
          <w:numId w:val="6"/>
        </w:numPr>
      </w:pPr>
      <w:r>
        <w:t>Submission Instructions</w:t>
      </w:r>
    </w:p>
    <w:p w14:paraId="00000098" w14:textId="77777777" w:rsidR="00DE6197" w:rsidRDefault="009C7377" w:rsidP="00B11C73">
      <w:pPr>
        <w:pBdr>
          <w:top w:val="nil"/>
          <w:left w:val="nil"/>
          <w:bottom w:val="nil"/>
          <w:right w:val="nil"/>
          <w:between w:val="nil"/>
        </w:pBdr>
        <w:spacing w:after="240"/>
        <w:ind w:left="360"/>
        <w:rPr>
          <w:rFonts w:ascii="Calibri" w:eastAsia="Calibri" w:hAnsi="Calibri" w:cs="Calibri"/>
          <w:color w:val="000000"/>
          <w:sz w:val="22"/>
          <w:szCs w:val="22"/>
          <w:highlight w:val="lightGray"/>
        </w:rPr>
      </w:pPr>
      <w:r>
        <w:rPr>
          <w:rFonts w:ascii="Calibri" w:eastAsia="Calibri" w:hAnsi="Calibri" w:cs="Calibri"/>
          <w:color w:val="000000"/>
          <w:sz w:val="22"/>
          <w:szCs w:val="22"/>
        </w:rPr>
        <w:t>This program encourages applicants to submit their applications online through Grants.gov.  Follow these steps to apply through Grants.gov.</w:t>
      </w:r>
      <w:r>
        <w:rPr>
          <w:rFonts w:ascii="Calibri" w:eastAsia="Calibri" w:hAnsi="Calibri" w:cs="Calibri"/>
          <w:color w:val="000000"/>
          <w:sz w:val="22"/>
          <w:szCs w:val="22"/>
          <w:highlight w:val="lightGray"/>
        </w:rPr>
        <w:t xml:space="preserve"> </w:t>
      </w:r>
      <w:bookmarkStart w:id="3" w:name="1fob9te" w:colFirst="0" w:colLast="0"/>
      <w:bookmarkStart w:id="4" w:name="3znysh7" w:colFirst="0" w:colLast="0"/>
      <w:bookmarkEnd w:id="3"/>
      <w:bookmarkEnd w:id="4"/>
    </w:p>
    <w:p w14:paraId="00000099" w14:textId="77777777" w:rsidR="00DE6197" w:rsidRDefault="009C7377">
      <w:pPr>
        <w:pStyle w:val="Heading4"/>
        <w:numPr>
          <w:ilvl w:val="0"/>
          <w:numId w:val="11"/>
        </w:numPr>
      </w:pPr>
      <w:r>
        <w:t>Register with Grants.gov</w:t>
      </w:r>
    </w:p>
    <w:p w14:paraId="0000009A"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Applicants must first </w:t>
      </w:r>
      <w:hyperlink r:id="rId40">
        <w:r>
          <w:rPr>
            <w:rFonts w:ascii="Calibri" w:eastAsia="Calibri" w:hAnsi="Calibri" w:cs="Calibri"/>
            <w:color w:val="0000FF"/>
            <w:sz w:val="22"/>
            <w:szCs w:val="22"/>
            <w:u w:val="single"/>
          </w:rPr>
          <w:t>register an account with Grants.gov</w:t>
        </w:r>
      </w:hyperlink>
      <w:r>
        <w:rPr>
          <w:rFonts w:ascii="Calibri" w:eastAsia="Calibri" w:hAnsi="Calibri" w:cs="Calibri"/>
          <w:color w:val="000000"/>
          <w:sz w:val="22"/>
          <w:szCs w:val="22"/>
        </w:rPr>
        <w:t xml:space="preserve"> and complete all steps of the registration process before they can apply through Grants.gov.  Grants.gov registration requires </w:t>
      </w:r>
      <w:r>
        <w:rPr>
          <w:rFonts w:ascii="Calibri" w:eastAsia="Calibri" w:hAnsi="Calibri" w:cs="Calibri"/>
          <w:color w:val="000000"/>
          <w:sz w:val="22"/>
          <w:szCs w:val="22"/>
        </w:rPr>
        <w:lastRenderedPageBreak/>
        <w:t>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0000009B" w14:textId="77777777" w:rsidR="00DE6197" w:rsidRDefault="009C7377">
      <w:pPr>
        <w:pStyle w:val="Heading4"/>
        <w:numPr>
          <w:ilvl w:val="0"/>
          <w:numId w:val="11"/>
        </w:numPr>
      </w:pPr>
      <w:r>
        <w:t>Grants.gov Workspace Application</w:t>
      </w:r>
    </w:p>
    <w:p w14:paraId="0000009C"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41">
        <w:r>
          <w:rPr>
            <w:rFonts w:ascii="Calibri" w:eastAsia="Calibri" w:hAnsi="Calibri" w:cs="Calibri"/>
            <w:color w:val="0000FF"/>
            <w:sz w:val="22"/>
            <w:szCs w:val="22"/>
            <w:u w:val="single"/>
          </w:rPr>
          <w:t>create, complete, and submit a Workspace application package for this Funding Opportunity directly on Grants.gov</w:t>
        </w:r>
      </w:hyperlink>
      <w:r>
        <w:rPr>
          <w:rFonts w:ascii="Calibri" w:eastAsia="Calibri" w:hAnsi="Calibri" w:cs="Calibri"/>
          <w:color w:val="000000"/>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0000009D" w14:textId="77777777" w:rsidR="00DE6197" w:rsidRDefault="009C7377">
      <w:pPr>
        <w:pStyle w:val="Heading4"/>
        <w:numPr>
          <w:ilvl w:val="0"/>
          <w:numId w:val="11"/>
        </w:numPr>
      </w:pPr>
      <w:r>
        <w:t>Proof of Timely Submission</w:t>
      </w:r>
    </w:p>
    <w:p w14:paraId="0000009E" w14:textId="77777777" w:rsidR="00DE6197" w:rsidRDefault="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000009F" w14:textId="77777777" w:rsidR="00DE6197" w:rsidRDefault="009C7377">
      <w:pPr>
        <w:ind w:left="360"/>
        <w:rPr>
          <w:rFonts w:ascii="Calibri" w:eastAsia="Calibri" w:hAnsi="Calibri" w:cs="Calibri"/>
          <w:b/>
          <w:color w:val="000000"/>
          <w:sz w:val="22"/>
          <w:szCs w:val="22"/>
        </w:rPr>
      </w:pPr>
      <w:r>
        <w:rPr>
          <w:rFonts w:ascii="Calibri" w:eastAsia="Calibri" w:hAnsi="Calibri" w:cs="Calibri"/>
          <w:b/>
          <w:color w:val="000000"/>
          <w:sz w:val="22"/>
          <w:szCs w:val="22"/>
        </w:rPr>
        <w:t>Applicants may also submit an application by mail or email</w:t>
      </w:r>
    </w:p>
    <w:p w14:paraId="000000A0" w14:textId="77777777" w:rsidR="00DE6197" w:rsidRDefault="00DE6197">
      <w:pPr>
        <w:ind w:left="360"/>
        <w:rPr>
          <w:rFonts w:ascii="Calibri" w:eastAsia="Calibri" w:hAnsi="Calibri" w:cs="Calibri"/>
          <w:b/>
          <w:color w:val="000000"/>
          <w:sz w:val="22"/>
          <w:szCs w:val="22"/>
        </w:rPr>
      </w:pPr>
    </w:p>
    <w:p w14:paraId="000000A1" w14:textId="77777777" w:rsidR="00DE6197" w:rsidRDefault="009C7377">
      <w:pPr>
        <w:ind w:left="360"/>
        <w:rPr>
          <w:rFonts w:ascii="Calibri" w:eastAsia="Calibri" w:hAnsi="Calibri" w:cs="Calibri"/>
          <w:sz w:val="22"/>
          <w:szCs w:val="22"/>
        </w:rPr>
      </w:pPr>
      <w:r>
        <w:rPr>
          <w:rFonts w:ascii="Calibri" w:eastAsia="Calibri" w:hAnsi="Calibri" w:cs="Calibri"/>
          <w:b/>
          <w:i/>
          <w:color w:val="000000"/>
          <w:sz w:val="22"/>
          <w:szCs w:val="22"/>
        </w:rPr>
        <w:t>To submit an application by mail:</w:t>
      </w:r>
    </w:p>
    <w:p w14:paraId="000000A2"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 xml:space="preserve">Number all pages of your printed application.  Mail one, single-sided, </w:t>
      </w:r>
      <w:r>
        <w:rPr>
          <w:rFonts w:ascii="Calibri" w:eastAsia="Calibri" w:hAnsi="Calibri" w:cs="Calibri"/>
          <w:color w:val="000000"/>
          <w:sz w:val="22"/>
          <w:szCs w:val="22"/>
          <w:u w:val="single"/>
        </w:rPr>
        <w:t>unbound</w:t>
      </w:r>
      <w:r>
        <w:rPr>
          <w:rFonts w:ascii="Calibri" w:eastAsia="Calibri" w:hAnsi="Calibri" w:cs="Calibri"/>
          <w:color w:val="000000"/>
          <w:sz w:val="22"/>
          <w:szCs w:val="22"/>
        </w:rPr>
        <w:t xml:space="preserve"> copy (do not staple or otherwise permanently bind pages) of your complete application to:</w:t>
      </w:r>
    </w:p>
    <w:p w14:paraId="000000A3" w14:textId="77777777" w:rsidR="00DE6197" w:rsidRDefault="00DE6197">
      <w:pPr>
        <w:ind w:left="360"/>
        <w:rPr>
          <w:rFonts w:ascii="Calibri" w:eastAsia="Calibri" w:hAnsi="Calibri" w:cs="Calibri"/>
          <w:sz w:val="22"/>
          <w:szCs w:val="22"/>
        </w:rPr>
      </w:pPr>
    </w:p>
    <w:p w14:paraId="000000A4" w14:textId="77777777" w:rsidR="00DE6197" w:rsidRDefault="009C7377">
      <w:pPr>
        <w:ind w:left="2160"/>
        <w:rPr>
          <w:rFonts w:ascii="Calibri" w:eastAsia="Calibri" w:hAnsi="Calibri" w:cs="Calibri"/>
          <w:sz w:val="22"/>
          <w:szCs w:val="22"/>
        </w:rPr>
      </w:pPr>
      <w:r>
        <w:rPr>
          <w:rFonts w:ascii="Calibri" w:eastAsia="Calibri" w:hAnsi="Calibri" w:cs="Calibri"/>
          <w:color w:val="000000"/>
          <w:sz w:val="22"/>
          <w:szCs w:val="22"/>
        </w:rPr>
        <w:t>Dr. Sadie Stevens</w:t>
      </w:r>
    </w:p>
    <w:p w14:paraId="000000A5" w14:textId="77777777" w:rsidR="00DE6197" w:rsidRDefault="009C7377">
      <w:pPr>
        <w:ind w:left="2160"/>
        <w:rPr>
          <w:rFonts w:ascii="Calibri" w:eastAsia="Calibri" w:hAnsi="Calibri" w:cs="Calibri"/>
          <w:sz w:val="22"/>
          <w:szCs w:val="22"/>
        </w:rPr>
      </w:pPr>
      <w:r>
        <w:rPr>
          <w:rFonts w:ascii="Calibri" w:eastAsia="Calibri" w:hAnsi="Calibri" w:cs="Calibri"/>
          <w:color w:val="000000"/>
          <w:sz w:val="22"/>
          <w:szCs w:val="22"/>
        </w:rPr>
        <w:t>U.S. Fish and Wildlife Service</w:t>
      </w:r>
    </w:p>
    <w:p w14:paraId="000000A6" w14:textId="77777777" w:rsidR="00DE6197" w:rsidRDefault="009C7377">
      <w:pPr>
        <w:ind w:left="2160"/>
        <w:rPr>
          <w:rFonts w:ascii="Calibri" w:eastAsia="Calibri" w:hAnsi="Calibri" w:cs="Calibri"/>
          <w:sz w:val="22"/>
          <w:szCs w:val="22"/>
        </w:rPr>
      </w:pPr>
      <w:r>
        <w:rPr>
          <w:rFonts w:ascii="Calibri" w:eastAsia="Calibri" w:hAnsi="Calibri" w:cs="Calibri"/>
          <w:color w:val="000000"/>
          <w:sz w:val="22"/>
          <w:szCs w:val="22"/>
        </w:rPr>
        <w:t>Division of Wildlife and Sport Fish Restoration</w:t>
      </w:r>
    </w:p>
    <w:p w14:paraId="000000A7" w14:textId="77777777" w:rsidR="00DE6197" w:rsidRDefault="009C7377">
      <w:pPr>
        <w:ind w:left="2160"/>
        <w:rPr>
          <w:rFonts w:ascii="Calibri" w:eastAsia="Calibri" w:hAnsi="Calibri" w:cs="Calibri"/>
          <w:sz w:val="22"/>
          <w:szCs w:val="22"/>
        </w:rPr>
      </w:pPr>
      <w:r>
        <w:rPr>
          <w:rFonts w:ascii="Calibri" w:eastAsia="Calibri" w:hAnsi="Calibri" w:cs="Calibri"/>
          <w:color w:val="000000"/>
          <w:sz w:val="22"/>
          <w:szCs w:val="22"/>
        </w:rPr>
        <w:t>300 Westgate Center Drive</w:t>
      </w:r>
    </w:p>
    <w:p w14:paraId="000000A8" w14:textId="77777777" w:rsidR="00DE6197" w:rsidRDefault="009C7377">
      <w:pPr>
        <w:ind w:left="2160"/>
        <w:rPr>
          <w:rFonts w:ascii="Calibri" w:eastAsia="Calibri" w:hAnsi="Calibri" w:cs="Calibri"/>
          <w:sz w:val="22"/>
          <w:szCs w:val="22"/>
        </w:rPr>
      </w:pPr>
      <w:r>
        <w:rPr>
          <w:rFonts w:ascii="Calibri" w:eastAsia="Calibri" w:hAnsi="Calibri" w:cs="Calibri"/>
          <w:color w:val="000000"/>
          <w:sz w:val="22"/>
          <w:szCs w:val="22"/>
        </w:rPr>
        <w:t>Hadley, MA 01035-9589</w:t>
      </w:r>
    </w:p>
    <w:p w14:paraId="000000A9"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 xml:space="preserve"> </w:t>
      </w:r>
    </w:p>
    <w:p w14:paraId="000000AA"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000000AB"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 xml:space="preserve"> </w:t>
      </w:r>
    </w:p>
    <w:p w14:paraId="000000AC" w14:textId="77777777" w:rsidR="00DE6197" w:rsidRDefault="009C7377">
      <w:pPr>
        <w:ind w:left="360"/>
        <w:rPr>
          <w:rFonts w:ascii="Calibri" w:eastAsia="Calibri" w:hAnsi="Calibri" w:cs="Calibri"/>
          <w:sz w:val="22"/>
          <w:szCs w:val="22"/>
        </w:rPr>
      </w:pPr>
      <w:r>
        <w:rPr>
          <w:rFonts w:ascii="Calibri" w:eastAsia="Calibri" w:hAnsi="Calibri" w:cs="Calibri"/>
          <w:b/>
          <w:i/>
          <w:color w:val="000000"/>
          <w:sz w:val="22"/>
          <w:szCs w:val="22"/>
        </w:rPr>
        <w:t>To submit an application by e-mail:</w:t>
      </w:r>
    </w:p>
    <w:p w14:paraId="000000AD"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 xml:space="preserve">Format all of your documents to print on Letter size (8 ½” x 11”) paper.  Format all pages to display and print page numbers.  Scanned documents should be scanned in Letter format, as black and </w:t>
      </w:r>
      <w:r>
        <w:rPr>
          <w:rFonts w:ascii="Calibri" w:eastAsia="Calibri" w:hAnsi="Calibri" w:cs="Calibri"/>
          <w:color w:val="000000"/>
          <w:sz w:val="22"/>
          <w:szCs w:val="22"/>
        </w:rPr>
        <w:lastRenderedPageBreak/>
        <w:t xml:space="preserve">white images only.  Where possible, save scanned documents in .pdf format.  E-mail your application to </w:t>
      </w:r>
      <w:r>
        <w:rPr>
          <w:rFonts w:ascii="Calibri" w:eastAsia="Calibri" w:hAnsi="Calibri" w:cs="Calibri"/>
          <w:color w:val="0000FF"/>
          <w:sz w:val="22"/>
          <w:szCs w:val="22"/>
        </w:rPr>
        <w:t>FW5FAReports@fws.gov</w:t>
      </w:r>
      <w:r>
        <w:rPr>
          <w:rFonts w:ascii="Calibri" w:eastAsia="Calibri" w:hAnsi="Calibri" w:cs="Calibri"/>
          <w:color w:val="000000"/>
          <w:sz w:val="22"/>
          <w:szCs w:val="22"/>
        </w:rPr>
        <w:t xml:space="preserve">.  You will receive an automatic confirmation e-mail when your application is received. </w:t>
      </w:r>
    </w:p>
    <w:p w14:paraId="000000AE"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 xml:space="preserve"> </w:t>
      </w:r>
    </w:p>
    <w:p w14:paraId="000000AF" w14:textId="77777777" w:rsidR="00DE6197" w:rsidRDefault="009C7377">
      <w:pPr>
        <w:ind w:left="360"/>
        <w:rPr>
          <w:rFonts w:ascii="Calibri" w:eastAsia="Calibri" w:hAnsi="Calibri" w:cs="Calibri"/>
          <w:sz w:val="22"/>
          <w:szCs w:val="22"/>
        </w:rPr>
      </w:pPr>
      <w:r>
        <w:rPr>
          <w:rFonts w:ascii="Calibri" w:eastAsia="Calibri" w:hAnsi="Calibri" w:cs="Calibri"/>
          <w:color w:val="000000"/>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000000B0" w14:textId="77777777" w:rsidR="00DE6197" w:rsidRDefault="00DE6197">
      <w:pPr>
        <w:pBdr>
          <w:top w:val="nil"/>
          <w:left w:val="nil"/>
          <w:bottom w:val="nil"/>
          <w:right w:val="nil"/>
          <w:between w:val="nil"/>
        </w:pBdr>
        <w:rPr>
          <w:rFonts w:ascii="Calibri" w:eastAsia="Calibri" w:hAnsi="Calibri" w:cs="Calibri"/>
          <w:color w:val="000000"/>
          <w:sz w:val="22"/>
          <w:szCs w:val="22"/>
          <w:highlight w:val="cyan"/>
        </w:rPr>
      </w:pPr>
    </w:p>
    <w:p w14:paraId="000000B1" w14:textId="77777777" w:rsidR="00DE6197" w:rsidRDefault="009C7377">
      <w:pPr>
        <w:pStyle w:val="Heading2"/>
        <w:rPr>
          <w:rFonts w:ascii="Calibri" w:eastAsia="Calibri" w:hAnsi="Calibri" w:cs="Calibri"/>
        </w:rPr>
      </w:pPr>
      <w:r>
        <w:rPr>
          <w:rFonts w:ascii="Calibri" w:eastAsia="Calibri" w:hAnsi="Calibri" w:cs="Calibri"/>
        </w:rPr>
        <w:t>VI. Application Review Information</w:t>
      </w:r>
    </w:p>
    <w:p w14:paraId="000000B2" w14:textId="77777777" w:rsidR="00DE6197" w:rsidRDefault="009C7377">
      <w:pPr>
        <w:pStyle w:val="Heading3"/>
        <w:numPr>
          <w:ilvl w:val="0"/>
          <w:numId w:val="9"/>
        </w:numPr>
        <w:ind w:left="1170" w:hanging="450"/>
      </w:pPr>
      <w:r>
        <w:t>Criteria</w:t>
      </w:r>
    </w:p>
    <w:p w14:paraId="000000B3" w14:textId="77777777" w:rsidR="00DE6197" w:rsidRDefault="009C7377" w:rsidP="00B11C73">
      <w:pPr>
        <w:ind w:left="1170"/>
        <w:rPr>
          <w:rFonts w:ascii="Calibri" w:eastAsia="Calibri" w:hAnsi="Calibri" w:cs="Calibri"/>
          <w:color w:val="000000"/>
          <w:sz w:val="22"/>
          <w:szCs w:val="22"/>
        </w:rPr>
      </w:pPr>
      <w:r>
        <w:rPr>
          <w:rFonts w:ascii="Calibri" w:eastAsia="Calibri" w:hAnsi="Calibri" w:cs="Calibri"/>
          <w:color w:val="000000"/>
          <w:sz w:val="22"/>
          <w:szCs w:val="22"/>
        </w:rPr>
        <w:t>The following criteria will be used by the project review team to first determine eligibility and then rank all proposed projects. Proposals should be submitted with the criteria, as described below, addressed. Each proposal must meet at least the minimum criteria. The most competitive proposals will clearly address the specific ranking criteria below in an organized manner.</w:t>
      </w:r>
    </w:p>
    <w:p w14:paraId="000000B4" w14:textId="77777777" w:rsidR="00DE6197" w:rsidRDefault="00DE6197">
      <w:pPr>
        <w:ind w:left="1170" w:hanging="450"/>
        <w:rPr>
          <w:rFonts w:ascii="Calibri" w:eastAsia="Calibri" w:hAnsi="Calibri" w:cs="Calibri"/>
          <w:sz w:val="22"/>
          <w:szCs w:val="22"/>
        </w:rPr>
      </w:pPr>
    </w:p>
    <w:p w14:paraId="000000B5" w14:textId="77777777" w:rsidR="00DE6197" w:rsidRDefault="009C7377">
      <w:pPr>
        <w:ind w:left="1170" w:hanging="450"/>
        <w:rPr>
          <w:rFonts w:ascii="Calibri" w:eastAsia="Calibri" w:hAnsi="Calibri" w:cs="Calibri"/>
          <w:b/>
          <w:color w:val="000000"/>
          <w:sz w:val="22"/>
          <w:szCs w:val="22"/>
        </w:rPr>
      </w:pPr>
      <w:r>
        <w:rPr>
          <w:rFonts w:ascii="Calibri" w:eastAsia="Calibri" w:hAnsi="Calibri" w:cs="Calibri"/>
          <w:b/>
          <w:color w:val="000000"/>
          <w:sz w:val="22"/>
          <w:szCs w:val="22"/>
        </w:rPr>
        <w:t>Minimum criteria for WNS research proposals</w:t>
      </w:r>
    </w:p>
    <w:p w14:paraId="000000B6" w14:textId="7EEA0073" w:rsidR="00DE6197" w:rsidRDefault="009C7377">
      <w:pPr>
        <w:numPr>
          <w:ilvl w:val="0"/>
          <w:numId w:val="15"/>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Proposed project clearly addresses one or more priorities of this funding opportunity (</w:t>
      </w:r>
      <w:r>
        <w:rPr>
          <w:rFonts w:ascii="Calibri" w:eastAsia="Calibri" w:hAnsi="Calibri" w:cs="Calibri"/>
          <w:sz w:val="22"/>
          <w:szCs w:val="22"/>
        </w:rPr>
        <w:t>refer to</w:t>
      </w:r>
      <w:r>
        <w:rPr>
          <w:rFonts w:ascii="Calibri" w:eastAsia="Calibri" w:hAnsi="Calibri" w:cs="Calibri"/>
          <w:color w:val="000000"/>
          <w:sz w:val="22"/>
          <w:szCs w:val="22"/>
        </w:rPr>
        <w:t xml:space="preserve"> §I. Program Description).</w:t>
      </w:r>
    </w:p>
    <w:p w14:paraId="000000B7" w14:textId="77777777" w:rsidR="00DE6197" w:rsidRDefault="009C7377">
      <w:pPr>
        <w:numPr>
          <w:ilvl w:val="0"/>
          <w:numId w:val="15"/>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 xml:space="preserve">Applicant is in good standing on previously awarded Federal grant agreements with no outstanding reports or obligations, and a record of successful use of funds from previous WNS grants (refer to § III. </w:t>
      </w:r>
      <w:r>
        <w:rPr>
          <w:rFonts w:ascii="Calibri" w:eastAsia="Calibri" w:hAnsi="Calibri" w:cs="Calibri"/>
          <w:sz w:val="22"/>
          <w:szCs w:val="22"/>
        </w:rPr>
        <w:t>Eligibility Information)</w:t>
      </w:r>
      <w:r>
        <w:rPr>
          <w:rFonts w:ascii="Calibri" w:eastAsia="Calibri" w:hAnsi="Calibri" w:cs="Calibri"/>
          <w:color w:val="000000"/>
          <w:sz w:val="22"/>
          <w:szCs w:val="22"/>
        </w:rPr>
        <w:t>.</w:t>
      </w:r>
    </w:p>
    <w:p w14:paraId="000000B8" w14:textId="77777777" w:rsidR="00DE6197" w:rsidRDefault="009C7377">
      <w:pPr>
        <w:numPr>
          <w:ilvl w:val="0"/>
          <w:numId w:val="15"/>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Matching funds are at least 30% of total project cost.</w:t>
      </w:r>
    </w:p>
    <w:p w14:paraId="000000B9" w14:textId="77777777" w:rsidR="00DE6197" w:rsidRDefault="00DE6197">
      <w:pPr>
        <w:ind w:left="1170" w:hanging="450"/>
        <w:rPr>
          <w:rFonts w:ascii="Calibri" w:eastAsia="Calibri" w:hAnsi="Calibri" w:cs="Calibri"/>
          <w:color w:val="000000"/>
          <w:sz w:val="22"/>
          <w:szCs w:val="22"/>
        </w:rPr>
      </w:pPr>
    </w:p>
    <w:p w14:paraId="000000BA" w14:textId="77777777" w:rsidR="00DE6197" w:rsidRDefault="009C7377">
      <w:pPr>
        <w:ind w:left="1170" w:hanging="450"/>
        <w:rPr>
          <w:rFonts w:ascii="Calibri" w:eastAsia="Calibri" w:hAnsi="Calibri" w:cs="Calibri"/>
          <w:b/>
          <w:color w:val="000000"/>
          <w:sz w:val="22"/>
          <w:szCs w:val="22"/>
        </w:rPr>
      </w:pPr>
      <w:r>
        <w:rPr>
          <w:rFonts w:ascii="Calibri" w:eastAsia="Calibri" w:hAnsi="Calibri" w:cs="Calibri"/>
          <w:b/>
          <w:color w:val="000000"/>
          <w:sz w:val="22"/>
          <w:szCs w:val="22"/>
        </w:rPr>
        <w:t>Ranking criteria for proposals that meet minimum requirements</w:t>
      </w:r>
    </w:p>
    <w:p w14:paraId="000000BB" w14:textId="77777777" w:rsidR="00DE6197" w:rsidRDefault="009C7377">
      <w:pPr>
        <w:ind w:left="1170" w:hanging="450"/>
        <w:rPr>
          <w:rFonts w:ascii="Calibri" w:eastAsia="Calibri" w:hAnsi="Calibri" w:cs="Calibri"/>
          <w:sz w:val="22"/>
          <w:szCs w:val="22"/>
        </w:rPr>
      </w:pPr>
      <w:r>
        <w:rPr>
          <w:rFonts w:ascii="Calibri" w:eastAsia="Calibri" w:hAnsi="Calibri" w:cs="Calibri"/>
          <w:b/>
          <w:color w:val="000000"/>
          <w:sz w:val="22"/>
          <w:szCs w:val="22"/>
        </w:rPr>
        <w:t>Project Responsiveness (22%)</w:t>
      </w:r>
    </w:p>
    <w:p w14:paraId="000000BC" w14:textId="77777777" w:rsidR="00DE6197" w:rsidRDefault="009C7377">
      <w:pPr>
        <w:numPr>
          <w:ilvl w:val="0"/>
          <w:numId w:val="19"/>
        </w:numPr>
        <w:ind w:left="1170" w:hanging="450"/>
        <w:rPr>
          <w:rFonts w:ascii="Calibri" w:eastAsia="Calibri" w:hAnsi="Calibri" w:cs="Calibri"/>
          <w:color w:val="000000"/>
          <w:sz w:val="22"/>
          <w:szCs w:val="22"/>
        </w:rPr>
      </w:pPr>
      <w:r>
        <w:rPr>
          <w:rFonts w:ascii="Calibri" w:eastAsia="Calibri" w:hAnsi="Calibri" w:cs="Calibri"/>
          <w:color w:val="000000"/>
          <w:sz w:val="22"/>
          <w:szCs w:val="22"/>
        </w:rPr>
        <w:t>How well does the proposed study address priorities identified for this funding opportunity?</w:t>
      </w:r>
    </w:p>
    <w:p w14:paraId="000000BD" w14:textId="77777777" w:rsidR="00DE6197" w:rsidRDefault="009C7377">
      <w:pPr>
        <w:ind w:left="1170" w:hanging="450"/>
        <w:rPr>
          <w:rFonts w:ascii="Calibri" w:eastAsia="Calibri" w:hAnsi="Calibri" w:cs="Calibri"/>
          <w:sz w:val="22"/>
          <w:szCs w:val="22"/>
        </w:rPr>
      </w:pPr>
      <w:r>
        <w:rPr>
          <w:rFonts w:ascii="Calibri" w:eastAsia="Calibri" w:hAnsi="Calibri" w:cs="Calibri"/>
          <w:b/>
          <w:color w:val="000000"/>
          <w:sz w:val="22"/>
          <w:szCs w:val="22"/>
        </w:rPr>
        <w:t>Project Relevance (22%)</w:t>
      </w:r>
    </w:p>
    <w:p w14:paraId="000000BE" w14:textId="77777777" w:rsidR="00DE6197" w:rsidRDefault="009C7377">
      <w:pPr>
        <w:numPr>
          <w:ilvl w:val="0"/>
          <w:numId w:val="20"/>
        </w:numPr>
        <w:ind w:left="1170" w:hanging="450"/>
        <w:rPr>
          <w:rFonts w:ascii="Calibri" w:eastAsia="Calibri" w:hAnsi="Calibri" w:cs="Calibri"/>
          <w:color w:val="000000"/>
          <w:sz w:val="22"/>
          <w:szCs w:val="22"/>
        </w:rPr>
      </w:pPr>
      <w:r>
        <w:rPr>
          <w:rFonts w:ascii="Calibri" w:eastAsia="Calibri" w:hAnsi="Calibri" w:cs="Calibri"/>
          <w:color w:val="000000"/>
          <w:sz w:val="22"/>
          <w:szCs w:val="22"/>
        </w:rPr>
        <w:t>Does the project have a high likelihood of contributing positively to bat conservation?</w:t>
      </w:r>
    </w:p>
    <w:p w14:paraId="000000BF" w14:textId="77777777" w:rsidR="00DE6197" w:rsidRDefault="009C7377">
      <w:pPr>
        <w:numPr>
          <w:ilvl w:val="0"/>
          <w:numId w:val="20"/>
        </w:numPr>
        <w:ind w:left="1170" w:hanging="450"/>
        <w:rPr>
          <w:rFonts w:ascii="Calibri" w:eastAsia="Calibri" w:hAnsi="Calibri" w:cs="Calibri"/>
          <w:color w:val="000000"/>
          <w:sz w:val="22"/>
          <w:szCs w:val="22"/>
        </w:rPr>
      </w:pPr>
      <w:r>
        <w:rPr>
          <w:rFonts w:ascii="Calibri" w:eastAsia="Calibri" w:hAnsi="Calibri" w:cs="Calibri"/>
          <w:color w:val="000000"/>
          <w:sz w:val="22"/>
          <w:szCs w:val="22"/>
        </w:rPr>
        <w:t>How much will the anticipated products of the proposed research benefit future research and management activities for WNS?</w:t>
      </w:r>
    </w:p>
    <w:p w14:paraId="000000C0" w14:textId="77777777" w:rsidR="00DE6197" w:rsidRDefault="009C7377">
      <w:pPr>
        <w:numPr>
          <w:ilvl w:val="0"/>
          <w:numId w:val="20"/>
        </w:numPr>
        <w:ind w:left="1170" w:hanging="450"/>
        <w:rPr>
          <w:rFonts w:ascii="Calibri" w:eastAsia="Calibri" w:hAnsi="Calibri" w:cs="Calibri"/>
          <w:color w:val="000000"/>
          <w:sz w:val="22"/>
          <w:szCs w:val="22"/>
        </w:rPr>
      </w:pPr>
      <w:r>
        <w:rPr>
          <w:rFonts w:ascii="Calibri" w:eastAsia="Calibri" w:hAnsi="Calibri" w:cs="Calibri"/>
          <w:color w:val="000000"/>
          <w:sz w:val="22"/>
          <w:szCs w:val="22"/>
        </w:rPr>
        <w:t>What is the geographic and ecological scope of the project?</w:t>
      </w:r>
    </w:p>
    <w:p w14:paraId="000000C1" w14:textId="77777777" w:rsidR="00DE6197" w:rsidRDefault="009C7377">
      <w:pPr>
        <w:ind w:left="1170" w:hanging="450"/>
        <w:rPr>
          <w:rFonts w:ascii="Calibri" w:eastAsia="Calibri" w:hAnsi="Calibri" w:cs="Calibri"/>
          <w:sz w:val="22"/>
          <w:szCs w:val="22"/>
        </w:rPr>
      </w:pPr>
      <w:r>
        <w:rPr>
          <w:rFonts w:ascii="Calibri" w:eastAsia="Calibri" w:hAnsi="Calibri" w:cs="Calibri"/>
          <w:b/>
          <w:color w:val="000000"/>
          <w:sz w:val="22"/>
          <w:szCs w:val="22"/>
        </w:rPr>
        <w:t>Project Need (18%)</w:t>
      </w:r>
    </w:p>
    <w:p w14:paraId="000000C2" w14:textId="77777777" w:rsidR="00DE6197" w:rsidRDefault="009C7377">
      <w:pPr>
        <w:numPr>
          <w:ilvl w:val="0"/>
          <w:numId w:val="4"/>
        </w:numPr>
        <w:ind w:left="1170" w:hanging="450"/>
        <w:rPr>
          <w:rFonts w:ascii="Calibri" w:eastAsia="Calibri" w:hAnsi="Calibri" w:cs="Calibri"/>
          <w:color w:val="000000"/>
          <w:sz w:val="22"/>
          <w:szCs w:val="22"/>
        </w:rPr>
      </w:pPr>
      <w:r>
        <w:rPr>
          <w:rFonts w:ascii="Calibri" w:eastAsia="Calibri" w:hAnsi="Calibri" w:cs="Calibri"/>
          <w:color w:val="000000"/>
          <w:sz w:val="22"/>
          <w:szCs w:val="22"/>
        </w:rPr>
        <w:t>Does the project build upon and advance our current understanding of WNS and bat conservation, or implement management strategies appropriate to the level of knowledge and current status of bats and WNS in the project location?</w:t>
      </w:r>
    </w:p>
    <w:p w14:paraId="000000C3" w14:textId="77777777" w:rsidR="00DE6197" w:rsidRDefault="009C7377">
      <w:pPr>
        <w:ind w:left="1170" w:hanging="450"/>
        <w:rPr>
          <w:rFonts w:ascii="Calibri" w:eastAsia="Calibri" w:hAnsi="Calibri" w:cs="Calibri"/>
          <w:sz w:val="22"/>
          <w:szCs w:val="22"/>
        </w:rPr>
      </w:pPr>
      <w:r>
        <w:rPr>
          <w:rFonts w:ascii="Calibri" w:eastAsia="Calibri" w:hAnsi="Calibri" w:cs="Calibri"/>
          <w:b/>
          <w:color w:val="000000"/>
          <w:sz w:val="22"/>
          <w:szCs w:val="22"/>
        </w:rPr>
        <w:t>Study Design (12.5%)</w:t>
      </w:r>
    </w:p>
    <w:p w14:paraId="000000C4" w14:textId="77777777" w:rsidR="00DE6197" w:rsidRDefault="009C7377">
      <w:pPr>
        <w:numPr>
          <w:ilvl w:val="0"/>
          <w:numId w:val="2"/>
        </w:numPr>
        <w:ind w:left="1170" w:hanging="450"/>
        <w:rPr>
          <w:rFonts w:ascii="Calibri" w:eastAsia="Calibri" w:hAnsi="Calibri" w:cs="Calibri"/>
          <w:color w:val="000000"/>
          <w:sz w:val="22"/>
          <w:szCs w:val="22"/>
        </w:rPr>
      </w:pPr>
      <w:r>
        <w:rPr>
          <w:rFonts w:ascii="Calibri" w:eastAsia="Calibri" w:hAnsi="Calibri" w:cs="Calibri"/>
          <w:color w:val="000000"/>
          <w:sz w:val="22"/>
          <w:szCs w:val="22"/>
        </w:rPr>
        <w:t xml:space="preserve">Does the </w:t>
      </w:r>
      <w:r>
        <w:rPr>
          <w:rFonts w:ascii="Calibri" w:eastAsia="Calibri" w:hAnsi="Calibri" w:cs="Calibri"/>
          <w:sz w:val="22"/>
          <w:szCs w:val="22"/>
        </w:rPr>
        <w:t xml:space="preserve">proposal describe </w:t>
      </w:r>
      <w:r>
        <w:rPr>
          <w:rFonts w:ascii="Calibri" w:eastAsia="Calibri" w:hAnsi="Calibri" w:cs="Calibri"/>
          <w:color w:val="000000"/>
          <w:sz w:val="22"/>
          <w:szCs w:val="22"/>
        </w:rPr>
        <w:t>clear, specific, measurable objectives, robust study design and methods, and usable expected outcomes?</w:t>
      </w:r>
    </w:p>
    <w:p w14:paraId="000000C5" w14:textId="77777777" w:rsidR="00DE6197" w:rsidRDefault="009C7377">
      <w:pPr>
        <w:ind w:left="1170" w:hanging="450"/>
        <w:rPr>
          <w:rFonts w:ascii="Calibri" w:eastAsia="Calibri" w:hAnsi="Calibri" w:cs="Calibri"/>
          <w:sz w:val="22"/>
          <w:szCs w:val="22"/>
        </w:rPr>
      </w:pPr>
      <w:r>
        <w:rPr>
          <w:rFonts w:ascii="Calibri" w:eastAsia="Calibri" w:hAnsi="Calibri" w:cs="Calibri"/>
          <w:b/>
          <w:color w:val="000000"/>
          <w:sz w:val="22"/>
          <w:szCs w:val="22"/>
        </w:rPr>
        <w:t>Budget (13%)</w:t>
      </w:r>
    </w:p>
    <w:p w14:paraId="000000C6" w14:textId="77777777" w:rsidR="00DE6197" w:rsidRDefault="009C7377">
      <w:pPr>
        <w:numPr>
          <w:ilvl w:val="0"/>
          <w:numId w:val="7"/>
        </w:numPr>
        <w:ind w:left="1170" w:hanging="450"/>
        <w:rPr>
          <w:rFonts w:ascii="Calibri" w:eastAsia="Calibri" w:hAnsi="Calibri" w:cs="Calibri"/>
          <w:color w:val="000000"/>
          <w:sz w:val="22"/>
          <w:szCs w:val="22"/>
        </w:rPr>
      </w:pPr>
      <w:r>
        <w:rPr>
          <w:rFonts w:ascii="Calibri" w:eastAsia="Calibri" w:hAnsi="Calibri" w:cs="Calibri"/>
          <w:color w:val="000000"/>
          <w:sz w:val="22"/>
          <w:szCs w:val="22"/>
        </w:rPr>
        <w:t>Is the project budget justifiable and cost effective for the proposed actions and outcomes?</w:t>
      </w:r>
    </w:p>
    <w:p w14:paraId="000000C7" w14:textId="77777777" w:rsidR="00DE6197" w:rsidRDefault="009C7377">
      <w:pPr>
        <w:numPr>
          <w:ilvl w:val="0"/>
          <w:numId w:val="7"/>
        </w:numPr>
        <w:ind w:left="1170" w:hanging="450"/>
        <w:rPr>
          <w:rFonts w:ascii="Calibri" w:eastAsia="Calibri" w:hAnsi="Calibri" w:cs="Calibri"/>
          <w:sz w:val="22"/>
          <w:szCs w:val="22"/>
        </w:rPr>
      </w:pPr>
      <w:r>
        <w:rPr>
          <w:rFonts w:ascii="Calibri" w:eastAsia="Calibri" w:hAnsi="Calibri" w:cs="Calibri"/>
          <w:sz w:val="22"/>
          <w:szCs w:val="22"/>
        </w:rPr>
        <w:t>Are funds requested for salaries allocable to completing the objectives of the project?</w:t>
      </w:r>
    </w:p>
    <w:p w14:paraId="000000C8" w14:textId="77777777" w:rsidR="00DE6197" w:rsidRDefault="009C7377">
      <w:pPr>
        <w:numPr>
          <w:ilvl w:val="0"/>
          <w:numId w:val="7"/>
        </w:numPr>
        <w:ind w:left="1170" w:hanging="450"/>
        <w:rPr>
          <w:rFonts w:ascii="Calibri" w:eastAsia="Calibri" w:hAnsi="Calibri" w:cs="Calibri"/>
          <w:color w:val="000000"/>
          <w:sz w:val="22"/>
          <w:szCs w:val="22"/>
        </w:rPr>
      </w:pPr>
      <w:r>
        <w:rPr>
          <w:rFonts w:ascii="Calibri" w:eastAsia="Calibri" w:hAnsi="Calibri" w:cs="Calibri"/>
          <w:color w:val="000000"/>
          <w:sz w:val="22"/>
          <w:szCs w:val="22"/>
        </w:rPr>
        <w:t>What is the total past, current, and future anticipated cost for the project to complete an impactful management or scientific product?</w:t>
      </w:r>
    </w:p>
    <w:p w14:paraId="000000C9" w14:textId="77777777" w:rsidR="00DE6197" w:rsidRDefault="009C7377">
      <w:pPr>
        <w:ind w:left="1170" w:hanging="450"/>
        <w:rPr>
          <w:rFonts w:ascii="Calibri" w:eastAsia="Calibri" w:hAnsi="Calibri" w:cs="Calibri"/>
          <w:sz w:val="22"/>
          <w:szCs w:val="22"/>
        </w:rPr>
      </w:pPr>
      <w:r>
        <w:rPr>
          <w:rFonts w:ascii="Calibri" w:eastAsia="Calibri" w:hAnsi="Calibri" w:cs="Calibri"/>
          <w:b/>
          <w:color w:val="000000"/>
          <w:sz w:val="22"/>
          <w:szCs w:val="22"/>
        </w:rPr>
        <w:t>Project Feasibility (12.5%)</w:t>
      </w:r>
    </w:p>
    <w:p w14:paraId="000000CA" w14:textId="0C0A3C08" w:rsidR="00DE6197" w:rsidRDefault="009C7377">
      <w:pPr>
        <w:numPr>
          <w:ilvl w:val="0"/>
          <w:numId w:val="10"/>
        </w:numPr>
        <w:ind w:left="1170" w:hanging="450"/>
        <w:rPr>
          <w:rFonts w:ascii="Calibri" w:eastAsia="Calibri" w:hAnsi="Calibri" w:cs="Calibri"/>
          <w:color w:val="000000"/>
          <w:sz w:val="22"/>
          <w:szCs w:val="22"/>
        </w:rPr>
      </w:pPr>
      <w:r>
        <w:rPr>
          <w:rFonts w:ascii="Calibri" w:eastAsia="Calibri" w:hAnsi="Calibri" w:cs="Calibri"/>
          <w:color w:val="000000"/>
          <w:sz w:val="22"/>
          <w:szCs w:val="22"/>
        </w:rPr>
        <w:lastRenderedPageBreak/>
        <w:t>Are the proposed timeline and work schedule realistic for achieving the goal of the project in two years after receipt of funding?</w:t>
      </w:r>
    </w:p>
    <w:p w14:paraId="000000CB" w14:textId="77777777" w:rsidR="00DE6197" w:rsidRDefault="009C7377">
      <w:pPr>
        <w:numPr>
          <w:ilvl w:val="0"/>
          <w:numId w:val="10"/>
        </w:numPr>
        <w:ind w:left="1170" w:hanging="450"/>
        <w:rPr>
          <w:rFonts w:ascii="Calibri" w:eastAsia="Calibri" w:hAnsi="Calibri" w:cs="Calibri"/>
          <w:color w:val="000000"/>
          <w:sz w:val="22"/>
          <w:szCs w:val="22"/>
        </w:rPr>
      </w:pPr>
      <w:r>
        <w:rPr>
          <w:rFonts w:ascii="Calibri" w:eastAsia="Calibri" w:hAnsi="Calibri" w:cs="Calibri"/>
          <w:color w:val="000000"/>
          <w:sz w:val="22"/>
          <w:szCs w:val="22"/>
        </w:rPr>
        <w:t>Are project key personnel experienced and well positioned to successfully complete the project and communicate the results?</w:t>
      </w:r>
    </w:p>
    <w:p w14:paraId="000000CC" w14:textId="77777777" w:rsidR="00DE6197" w:rsidRDefault="009C7377">
      <w:pPr>
        <w:numPr>
          <w:ilvl w:val="0"/>
          <w:numId w:val="10"/>
        </w:numPr>
        <w:ind w:left="1170" w:hanging="450"/>
        <w:rPr>
          <w:rFonts w:ascii="Calibri" w:eastAsia="Calibri" w:hAnsi="Calibri" w:cs="Calibri"/>
          <w:color w:val="000000"/>
          <w:sz w:val="22"/>
          <w:szCs w:val="22"/>
        </w:rPr>
      </w:pPr>
      <w:r>
        <w:rPr>
          <w:rFonts w:ascii="Calibri" w:eastAsia="Calibri" w:hAnsi="Calibri" w:cs="Calibri"/>
          <w:color w:val="000000"/>
          <w:sz w:val="22"/>
          <w:szCs w:val="22"/>
        </w:rPr>
        <w:t>Does the proposal adequately address issues regarding regulatory requirements or permits that are necessary for the success of the project?</w:t>
      </w:r>
    </w:p>
    <w:p w14:paraId="000000CD" w14:textId="77777777" w:rsidR="00DE6197" w:rsidRDefault="00DE6197">
      <w:pPr>
        <w:ind w:left="1170" w:hanging="450"/>
        <w:rPr>
          <w:rFonts w:ascii="Calibri" w:eastAsia="Calibri" w:hAnsi="Calibri" w:cs="Calibri"/>
          <w:sz w:val="22"/>
          <w:szCs w:val="22"/>
          <w:highlight w:val="green"/>
        </w:rPr>
      </w:pPr>
    </w:p>
    <w:p w14:paraId="000000CE" w14:textId="77777777" w:rsidR="00DE6197" w:rsidRDefault="009C7377" w:rsidP="009C7377">
      <w:pPr>
        <w:ind w:left="720"/>
        <w:rPr>
          <w:rFonts w:ascii="Calibri" w:eastAsia="Calibri" w:hAnsi="Calibri" w:cs="Calibri"/>
          <w:sz w:val="22"/>
          <w:szCs w:val="22"/>
        </w:rPr>
      </w:pPr>
      <w:r>
        <w:rPr>
          <w:rFonts w:ascii="Calibri" w:eastAsia="Calibri" w:hAnsi="Calibri" w:cs="Calibri"/>
          <w:color w:val="000000"/>
          <w:sz w:val="22"/>
          <w:szCs w:val="22"/>
        </w:rPr>
        <w:t xml:space="preserve">The review committee also may employ additional review criteria to specifically evaluate groups of proposals with similar objectives.  These criteria may include prioritization of projects that increase the </w:t>
      </w:r>
      <w:r>
        <w:rPr>
          <w:rFonts w:ascii="Calibri" w:eastAsia="Calibri" w:hAnsi="Calibri" w:cs="Calibri"/>
          <w:sz w:val="22"/>
          <w:szCs w:val="22"/>
        </w:rPr>
        <w:t>geographical scope</w:t>
      </w:r>
      <w:r>
        <w:rPr>
          <w:rFonts w:ascii="Calibri" w:eastAsia="Calibri" w:hAnsi="Calibri" w:cs="Calibri"/>
          <w:color w:val="000000"/>
          <w:sz w:val="22"/>
          <w:szCs w:val="22"/>
        </w:rPr>
        <w:t xml:space="preserve">, species, or topics addressed by the grant program as a whole. </w:t>
      </w:r>
    </w:p>
    <w:p w14:paraId="000000CF" w14:textId="77777777" w:rsidR="00DE6197" w:rsidRDefault="00DE6197" w:rsidP="009C7377">
      <w:pPr>
        <w:ind w:left="720"/>
        <w:rPr>
          <w:rFonts w:ascii="Calibri" w:eastAsia="Calibri" w:hAnsi="Calibri" w:cs="Calibri"/>
          <w:sz w:val="22"/>
          <w:szCs w:val="22"/>
        </w:rPr>
      </w:pPr>
    </w:p>
    <w:p w14:paraId="000000D0" w14:textId="77777777" w:rsidR="00DE6197" w:rsidRDefault="009C7377" w:rsidP="009C7377">
      <w:pPr>
        <w:ind w:left="720"/>
        <w:rPr>
          <w:rFonts w:ascii="Calibri" w:eastAsia="Calibri" w:hAnsi="Calibri" w:cs="Calibri"/>
          <w:color w:val="000000"/>
          <w:sz w:val="22"/>
          <w:szCs w:val="22"/>
        </w:rPr>
      </w:pPr>
      <w:r>
        <w:rPr>
          <w:rFonts w:ascii="Calibri" w:eastAsia="Calibri" w:hAnsi="Calibri" w:cs="Calibri"/>
          <w:color w:val="000000"/>
          <w:sz w:val="22"/>
          <w:szCs w:val="22"/>
        </w:rPr>
        <w:t xml:space="preserve">Selected proposals will receive budget review in accordance with DOI-APP-0062 prior to final selection. </w:t>
      </w:r>
    </w:p>
    <w:p w14:paraId="000000D1" w14:textId="77777777" w:rsidR="00DE6197" w:rsidRDefault="00DE6197">
      <w:pPr>
        <w:ind w:left="1170" w:hanging="450"/>
        <w:rPr>
          <w:rFonts w:ascii="Calibri" w:eastAsia="Calibri" w:hAnsi="Calibri" w:cs="Calibri"/>
          <w:sz w:val="22"/>
          <w:szCs w:val="22"/>
        </w:rPr>
      </w:pPr>
    </w:p>
    <w:p w14:paraId="000000D2" w14:textId="77777777" w:rsidR="00DE6197" w:rsidRDefault="009C7377">
      <w:pPr>
        <w:pStyle w:val="Heading3"/>
        <w:numPr>
          <w:ilvl w:val="0"/>
          <w:numId w:val="9"/>
        </w:numPr>
        <w:ind w:left="1170" w:hanging="450"/>
      </w:pPr>
      <w:r>
        <w:t>Review and Selection Process</w:t>
      </w:r>
    </w:p>
    <w:p w14:paraId="000000D3" w14:textId="5A984F2C" w:rsidR="00DE6197" w:rsidRDefault="009C7377" w:rsidP="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 xml:space="preserve">Review of applications is coordinated by the Service’s National Coordinator for White-nose Syndrome.  Evaluation will be conducted by Service biologists and coordinators for the WNS program, leaders of the national working groups of the WNS national response, and the WNS Steering Committee, and other subject matter experts, as appropriate.  Outside technical experts (non-agency) will augment the review team’s evaluations, as needed. </w:t>
      </w:r>
    </w:p>
    <w:p w14:paraId="20223862" w14:textId="77777777" w:rsidR="009C7377" w:rsidRDefault="009C7377" w:rsidP="009C7377">
      <w:pPr>
        <w:pBdr>
          <w:top w:val="nil"/>
          <w:left w:val="nil"/>
          <w:bottom w:val="nil"/>
          <w:right w:val="nil"/>
          <w:between w:val="nil"/>
        </w:pBdr>
        <w:ind w:left="720"/>
        <w:rPr>
          <w:rFonts w:ascii="Calibri" w:eastAsia="Calibri" w:hAnsi="Calibri" w:cs="Calibri"/>
          <w:sz w:val="22"/>
          <w:szCs w:val="22"/>
        </w:rPr>
      </w:pPr>
    </w:p>
    <w:p w14:paraId="000000D4" w14:textId="77777777" w:rsidR="00DE6197" w:rsidRDefault="009C7377" w:rsidP="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To the extent possible, the review panel will include representatives with expertise in white-nose syndrome and involved members of the white-nose syndrome national response team from:</w:t>
      </w:r>
    </w:p>
    <w:p w14:paraId="000000D5" w14:textId="77777777" w:rsidR="00DE6197" w:rsidRDefault="00DE6197">
      <w:pPr>
        <w:ind w:left="1170" w:hanging="450"/>
        <w:rPr>
          <w:rFonts w:ascii="Calibri" w:eastAsia="Calibri" w:hAnsi="Calibri" w:cs="Calibri"/>
          <w:sz w:val="22"/>
          <w:szCs w:val="22"/>
        </w:rPr>
      </w:pPr>
    </w:p>
    <w:p w14:paraId="000000D6" w14:textId="77777777" w:rsidR="00DE6197" w:rsidRDefault="009C7377">
      <w:pPr>
        <w:numPr>
          <w:ilvl w:val="0"/>
          <w:numId w:val="13"/>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DOI agencies and offices (USFWS, USGS, NPS, BLM, BIA)</w:t>
      </w:r>
    </w:p>
    <w:p w14:paraId="000000D7" w14:textId="77777777" w:rsidR="00DE6197" w:rsidRDefault="009C7377">
      <w:pPr>
        <w:numPr>
          <w:ilvl w:val="0"/>
          <w:numId w:val="13"/>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other federal agencies (USFS, APHIS, EPA, DOD)</w:t>
      </w:r>
    </w:p>
    <w:p w14:paraId="000000D8" w14:textId="77777777" w:rsidR="00DE6197" w:rsidRDefault="009C7377">
      <w:pPr>
        <w:numPr>
          <w:ilvl w:val="0"/>
          <w:numId w:val="13"/>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tribes</w:t>
      </w:r>
    </w:p>
    <w:p w14:paraId="000000D9" w14:textId="77777777" w:rsidR="00DE6197" w:rsidRDefault="009C7377">
      <w:pPr>
        <w:numPr>
          <w:ilvl w:val="0"/>
          <w:numId w:val="13"/>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state wildlife agencies</w:t>
      </w:r>
    </w:p>
    <w:p w14:paraId="000000DA" w14:textId="77777777" w:rsidR="00DE6197" w:rsidRDefault="009C7377">
      <w:pPr>
        <w:numPr>
          <w:ilvl w:val="0"/>
          <w:numId w:val="13"/>
        </w:numPr>
        <w:pBdr>
          <w:top w:val="nil"/>
          <w:left w:val="nil"/>
          <w:bottom w:val="nil"/>
          <w:right w:val="nil"/>
          <w:between w:val="nil"/>
        </w:pBdr>
        <w:ind w:left="1170" w:hanging="450"/>
        <w:rPr>
          <w:rFonts w:ascii="Calibri" w:eastAsia="Calibri" w:hAnsi="Calibri" w:cs="Calibri"/>
          <w:color w:val="000000"/>
          <w:sz w:val="22"/>
          <w:szCs w:val="22"/>
        </w:rPr>
      </w:pPr>
      <w:r>
        <w:rPr>
          <w:rFonts w:ascii="Calibri" w:eastAsia="Calibri" w:hAnsi="Calibri" w:cs="Calibri"/>
          <w:color w:val="000000"/>
          <w:sz w:val="22"/>
          <w:szCs w:val="22"/>
        </w:rPr>
        <w:t>scientific and professional societies represented on the WNS stakeholder committee</w:t>
      </w:r>
    </w:p>
    <w:p w14:paraId="000000DB" w14:textId="77777777" w:rsidR="00DE6197" w:rsidRDefault="00DE6197">
      <w:pPr>
        <w:ind w:left="1170" w:hanging="450"/>
        <w:rPr>
          <w:rFonts w:ascii="Calibri" w:eastAsia="Calibri" w:hAnsi="Calibri" w:cs="Calibri"/>
          <w:sz w:val="22"/>
          <w:szCs w:val="22"/>
        </w:rPr>
      </w:pPr>
    </w:p>
    <w:p w14:paraId="000000DC" w14:textId="77777777" w:rsidR="00DE6197" w:rsidRDefault="009C7377" w:rsidP="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 xml:space="preserve">Reviewers will evaluate each proposal on the criteria listed above.  Each eligible proposal will be reviewed by at least four independent reviewers.  Evaluations are requested to be returned within </w:t>
      </w:r>
      <w:r>
        <w:rPr>
          <w:rFonts w:ascii="Calibri" w:eastAsia="Calibri" w:hAnsi="Calibri" w:cs="Calibri"/>
          <w:sz w:val="22"/>
          <w:szCs w:val="22"/>
        </w:rPr>
        <w:t xml:space="preserve">four </w:t>
      </w:r>
      <w:r>
        <w:rPr>
          <w:rFonts w:ascii="Calibri" w:eastAsia="Calibri" w:hAnsi="Calibri" w:cs="Calibri"/>
          <w:color w:val="000000"/>
          <w:sz w:val="22"/>
          <w:szCs w:val="22"/>
        </w:rPr>
        <w:t xml:space="preserve">weeks of being distributed to reviewers.  All elements of review will be submitted and maintained electronically by the national assistant coordinator for the Service’s white-nose syndrome program. The Service will evaluate recommendations from the review committee and is responsible for all final decisions.  The National WNS Steering Committee will be notified of the award selections by the WNS Program prior to final issuance of awards.  </w:t>
      </w:r>
    </w:p>
    <w:p w14:paraId="35B64EFD" w14:textId="77777777" w:rsidR="009C7377" w:rsidRDefault="009C7377" w:rsidP="009C7377">
      <w:pPr>
        <w:pBdr>
          <w:top w:val="nil"/>
          <w:left w:val="nil"/>
          <w:bottom w:val="nil"/>
          <w:right w:val="nil"/>
          <w:between w:val="nil"/>
        </w:pBdr>
        <w:ind w:left="720"/>
        <w:rPr>
          <w:rFonts w:ascii="Calibri" w:eastAsia="Calibri" w:hAnsi="Calibri" w:cs="Calibri"/>
          <w:color w:val="000000"/>
          <w:sz w:val="22"/>
          <w:szCs w:val="22"/>
        </w:rPr>
      </w:pPr>
    </w:p>
    <w:p w14:paraId="000000DE" w14:textId="235CAF1A" w:rsidR="00DE6197" w:rsidRDefault="009C7377" w:rsidP="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A reviewer recuses himself or herself from commenting or scoring individual applications if they have a conflict of interest with one or few individual proposals.  A reviewer declines the invitation to participate in the evaluation process as a whole for larger conflicts of interest.</w:t>
      </w:r>
    </w:p>
    <w:p w14:paraId="000000DF" w14:textId="77777777" w:rsidR="00DE6197" w:rsidRDefault="00DE6197" w:rsidP="009C7377">
      <w:pPr>
        <w:pBdr>
          <w:top w:val="nil"/>
          <w:left w:val="nil"/>
          <w:bottom w:val="nil"/>
          <w:right w:val="nil"/>
          <w:between w:val="nil"/>
        </w:pBdr>
        <w:ind w:left="720"/>
        <w:rPr>
          <w:rFonts w:ascii="Calibri" w:eastAsia="Calibri" w:hAnsi="Calibri" w:cs="Calibri"/>
          <w:color w:val="000000"/>
          <w:sz w:val="22"/>
          <w:szCs w:val="22"/>
        </w:rPr>
      </w:pPr>
    </w:p>
    <w:p w14:paraId="000000E0" w14:textId="77777777" w:rsidR="00DE6197" w:rsidRDefault="009C7377" w:rsidP="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lastRenderedPageBreak/>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000000E1" w14:textId="77777777" w:rsidR="00DE6197" w:rsidRDefault="00DE6197" w:rsidP="009C7377">
      <w:pPr>
        <w:pBdr>
          <w:top w:val="nil"/>
          <w:left w:val="nil"/>
          <w:bottom w:val="nil"/>
          <w:right w:val="nil"/>
          <w:between w:val="nil"/>
        </w:pBdr>
        <w:ind w:left="720"/>
        <w:rPr>
          <w:rFonts w:ascii="Calibri" w:eastAsia="Calibri" w:hAnsi="Calibri" w:cs="Calibri"/>
          <w:color w:val="000000"/>
          <w:sz w:val="22"/>
          <w:szCs w:val="22"/>
        </w:rPr>
      </w:pPr>
    </w:p>
    <w:p w14:paraId="000000E2" w14:textId="77777777" w:rsidR="00DE6197" w:rsidRDefault="009C7377" w:rsidP="009C7377">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000000E3" w14:textId="77777777" w:rsidR="00DE6197" w:rsidRDefault="00DE6197" w:rsidP="009C7377">
      <w:pPr>
        <w:pBdr>
          <w:top w:val="nil"/>
          <w:left w:val="nil"/>
          <w:bottom w:val="nil"/>
          <w:right w:val="nil"/>
          <w:between w:val="nil"/>
        </w:pBdr>
        <w:ind w:left="720"/>
        <w:rPr>
          <w:rFonts w:ascii="Calibri" w:eastAsia="Calibri" w:hAnsi="Calibri" w:cs="Calibri"/>
          <w:color w:val="000000"/>
          <w:sz w:val="22"/>
          <w:szCs w:val="22"/>
        </w:rPr>
      </w:pPr>
    </w:p>
    <w:p w14:paraId="000000E4" w14:textId="77777777" w:rsidR="00DE6197" w:rsidRDefault="009C7377" w:rsidP="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Prior to award, the Service will evaluate the risk posed by applicants as required in </w:t>
      </w:r>
      <w:hyperlink r:id="rId42" w:anchor="se2.1.200_1205">
        <w:r>
          <w:rPr>
            <w:rFonts w:ascii="Calibri" w:eastAsia="Calibri" w:hAnsi="Calibri" w:cs="Calibri"/>
            <w:color w:val="0000FF"/>
            <w:sz w:val="22"/>
            <w:szCs w:val="22"/>
            <w:u w:val="single"/>
          </w:rPr>
          <w:t>2 CFR 200.205</w:t>
        </w:r>
      </w:hyperlink>
      <w:r>
        <w:rPr>
          <w:rFonts w:ascii="Calibri" w:eastAsia="Calibri" w:hAnsi="Calibri" w:cs="Calibri"/>
          <w:color w:val="000000"/>
          <w:sz w:val="22"/>
          <w:szCs w:val="22"/>
        </w:rPr>
        <w:t>.  Service programs document applicant risk evaluations using the Service’s “</w:t>
      </w:r>
      <w:hyperlink r:id="rId43">
        <w:r>
          <w:rPr>
            <w:rFonts w:ascii="Calibri" w:eastAsia="Calibri" w:hAnsi="Calibri" w:cs="Calibri"/>
            <w:color w:val="0000FF"/>
            <w:sz w:val="22"/>
            <w:szCs w:val="22"/>
            <w:u w:val="single"/>
          </w:rPr>
          <w:t>Financial Assistance Recipient Risk Assessment</w:t>
        </w:r>
      </w:hyperlink>
      <w:r>
        <w:rPr>
          <w:rFonts w:ascii="Calibri" w:eastAsia="Calibri" w:hAnsi="Calibri" w:cs="Calibri"/>
          <w:color w:val="000000"/>
          <w:sz w:val="22"/>
          <w:szCs w:val="22"/>
        </w:rPr>
        <w:t xml:space="preserve">” form.  Prior to approving awards for Federal funding in excess of the simplified acquisition threshold (currently $250,000), the Service is required to review and consider any information about or from the applicant found in the </w:t>
      </w:r>
      <w:hyperlink r:id="rId44">
        <w:r>
          <w:rPr>
            <w:rFonts w:ascii="Calibri" w:eastAsia="Calibri" w:hAnsi="Calibri" w:cs="Calibri"/>
            <w:color w:val="0000FF"/>
            <w:sz w:val="22"/>
            <w:szCs w:val="22"/>
            <w:u w:val="single"/>
          </w:rPr>
          <w:t>Federal Awardee Performance and Integrity Information System</w:t>
        </w:r>
      </w:hyperlink>
      <w:r>
        <w:rPr>
          <w:rFonts w:ascii="Calibri" w:eastAsia="Calibri" w:hAnsi="Calibri" w:cs="Calibri"/>
          <w:color w:val="000000"/>
          <w:sz w:val="22"/>
          <w:szCs w:val="22"/>
        </w:rPr>
        <w:t xml:space="preserve">.  The Service will consider this information when completing the risk review.  The Service uses the results of the risk evaluation to establish monitoring plans, </w:t>
      </w:r>
      <w:r>
        <w:rPr>
          <w:rFonts w:ascii="Calibri" w:eastAsia="Calibri" w:hAnsi="Calibri" w:cs="Calibri"/>
          <w:sz w:val="22"/>
          <w:szCs w:val="22"/>
        </w:rPr>
        <w:t>R</w:t>
      </w:r>
      <w:r>
        <w:rPr>
          <w:rFonts w:ascii="Calibri" w:eastAsia="Calibri" w:hAnsi="Calibri" w:cs="Calibri"/>
          <w:color w:val="000000"/>
          <w:sz w:val="22"/>
          <w:szCs w:val="22"/>
        </w:rPr>
        <w:t xml:space="preserve">ecipient reporting frequency requirements, and to determine if one or more of the specific award conditions in </w:t>
      </w:r>
      <w:hyperlink r:id="rId45" w:anchor="se2.1.200_1207">
        <w:r>
          <w:rPr>
            <w:rFonts w:ascii="Calibri" w:eastAsia="Calibri" w:hAnsi="Calibri" w:cs="Calibri"/>
            <w:color w:val="0000FF"/>
            <w:sz w:val="22"/>
            <w:szCs w:val="22"/>
            <w:u w:val="single"/>
          </w:rPr>
          <w:t>2 CFR 200.207</w:t>
        </w:r>
      </w:hyperlink>
      <w:r>
        <w:rPr>
          <w:rFonts w:ascii="Calibri" w:eastAsia="Calibri" w:hAnsi="Calibri" w:cs="Calibri"/>
          <w:color w:val="000000"/>
          <w:sz w:val="22"/>
          <w:szCs w:val="22"/>
        </w:rPr>
        <w:t xml:space="preserve"> should be applied</w:t>
      </w:r>
      <w:r>
        <w:rPr>
          <w:rFonts w:ascii="Calibri" w:eastAsia="Calibri" w:hAnsi="Calibri" w:cs="Calibri"/>
          <w:sz w:val="22"/>
          <w:szCs w:val="22"/>
        </w:rPr>
        <w:t xml:space="preserve"> to </w:t>
      </w:r>
      <w:r>
        <w:rPr>
          <w:rFonts w:ascii="Calibri" w:eastAsia="Calibri" w:hAnsi="Calibri" w:cs="Calibri"/>
          <w:color w:val="000000"/>
          <w:sz w:val="22"/>
          <w:szCs w:val="22"/>
        </w:rPr>
        <w:t>the award.</w:t>
      </w:r>
    </w:p>
    <w:p w14:paraId="000000E5" w14:textId="77777777" w:rsidR="00DE6197" w:rsidRDefault="009C7377">
      <w:pPr>
        <w:pStyle w:val="Heading2"/>
        <w:rPr>
          <w:rFonts w:ascii="Calibri" w:eastAsia="Calibri" w:hAnsi="Calibri" w:cs="Calibri"/>
        </w:rPr>
      </w:pPr>
      <w:r>
        <w:rPr>
          <w:rFonts w:ascii="Calibri" w:eastAsia="Calibri" w:hAnsi="Calibri" w:cs="Calibri"/>
        </w:rPr>
        <w:t>VII. Federal Award Administration</w:t>
      </w:r>
    </w:p>
    <w:p w14:paraId="000000E6" w14:textId="77777777" w:rsidR="00DE6197" w:rsidRDefault="00DE6197">
      <w:pPr>
        <w:pStyle w:val="Heading3"/>
        <w:rPr>
          <w:b w:val="0"/>
          <w:color w:val="000000"/>
        </w:rPr>
      </w:pPr>
    </w:p>
    <w:p w14:paraId="000000E7" w14:textId="151D44DF" w:rsidR="00DE6197" w:rsidRDefault="009C7377" w:rsidP="009C7377">
      <w:pPr>
        <w:pStyle w:val="Heading3"/>
        <w:ind w:left="0" w:firstLine="0"/>
        <w:rPr>
          <w:b w:val="0"/>
        </w:rPr>
      </w:pPr>
      <w:r>
        <w:rPr>
          <w:b w:val="0"/>
          <w:color w:val="000000"/>
        </w:rPr>
        <w:t>Awards will be administered by the Service’s Division of Wildlife and Sport Fish Restoration.  Award decisions are announced by the recipient and/or the Service’s Ecological Services Program in collaboration with External Affairs.</w:t>
      </w:r>
    </w:p>
    <w:p w14:paraId="000000E8" w14:textId="77777777" w:rsidR="00DE6197" w:rsidRDefault="00DE6197">
      <w:pPr>
        <w:pStyle w:val="Heading3"/>
      </w:pPr>
    </w:p>
    <w:p w14:paraId="000000E9" w14:textId="77777777" w:rsidR="00DE6197" w:rsidRDefault="009C7377">
      <w:pPr>
        <w:pStyle w:val="Heading3"/>
        <w:numPr>
          <w:ilvl w:val="0"/>
          <w:numId w:val="12"/>
        </w:numPr>
      </w:pPr>
      <w:r>
        <w:t>Federal Award Notices</w:t>
      </w:r>
    </w:p>
    <w:p w14:paraId="000000EA" w14:textId="46705DD8" w:rsidR="00DE6197" w:rsidRDefault="009C7377">
      <w:pPr>
        <w:pBdr>
          <w:top w:val="nil"/>
          <w:left w:val="nil"/>
          <w:bottom w:val="nil"/>
          <w:right w:val="nil"/>
          <w:between w:val="nil"/>
        </w:pBdr>
        <w:spacing w:after="240"/>
        <w:ind w:left="360"/>
        <w:rPr>
          <w:rFonts w:ascii="Calibri" w:eastAsia="Calibri" w:hAnsi="Calibri" w:cs="Calibri"/>
          <w:sz w:val="22"/>
          <w:szCs w:val="22"/>
        </w:rPr>
      </w:pPr>
      <w:r>
        <w:rPr>
          <w:rFonts w:ascii="Calibri" w:eastAsia="Calibri" w:hAnsi="Calibri" w:cs="Calibri"/>
          <w:color w:val="000000"/>
          <w:sz w:val="22"/>
          <w:szCs w:val="22"/>
        </w:rPr>
        <w:t xml:space="preserve">Following review, applicants may be requested to revise the project scope and/or budget before an award is made.  Successful applicants will receive written notice in the form of a notice of award document.  </w:t>
      </w:r>
      <w:r>
        <w:rPr>
          <w:rFonts w:ascii="Calibri" w:eastAsia="Calibri" w:hAnsi="Calibri" w:cs="Calibri"/>
          <w:sz w:val="22"/>
          <w:szCs w:val="22"/>
        </w:rPr>
        <w:t xml:space="preserve">A </w:t>
      </w:r>
      <w:r>
        <w:rPr>
          <w:rFonts w:ascii="Calibri" w:eastAsia="Calibri" w:hAnsi="Calibri" w:cs="Calibri"/>
          <w:color w:val="000000"/>
          <w:sz w:val="22"/>
          <w:szCs w:val="22"/>
        </w:rPr>
        <w:t xml:space="preserve">written notice of </w:t>
      </w:r>
      <w:r>
        <w:rPr>
          <w:rFonts w:ascii="Calibri" w:eastAsia="Calibri" w:hAnsi="Calibri" w:cs="Calibri"/>
          <w:sz w:val="22"/>
          <w:szCs w:val="22"/>
        </w:rPr>
        <w:t>selection</w:t>
      </w:r>
      <w:r>
        <w:rPr>
          <w:rFonts w:ascii="Calibri" w:eastAsia="Calibri" w:hAnsi="Calibri" w:cs="Calibri"/>
          <w:color w:val="000000"/>
          <w:sz w:val="22"/>
          <w:szCs w:val="22"/>
        </w:rPr>
        <w:t xml:space="preserve"> is not an authorization to begin project </w:t>
      </w:r>
      <w:r>
        <w:rPr>
          <w:rFonts w:ascii="Calibri" w:eastAsia="Calibri" w:hAnsi="Calibri" w:cs="Calibri"/>
          <w:sz w:val="22"/>
          <w:szCs w:val="22"/>
        </w:rPr>
        <w:t xml:space="preserve">activities. Any costs incurred prior to the issuance of the Federal grant approval letter are at the recipient’s own risk.   Costs incurred up to 60 days prior to the issuance of the Federal award may approved as pre-award costs by the Service in accordance with program policy and 2 CFR §200.458. Pre-award costs are those incurred prior to the effective date of the Federal award directly pursuant to the negotiation and in anticipation of the Federal award where such costs are necessary for efficient and timely performance of the scope of work. Such costs are allowable only to the extent that they would have been allowable if incurred after the date of the Federal award and only with the written approval of the Federal awarding agency. </w:t>
      </w:r>
    </w:p>
    <w:p w14:paraId="000000EB" w14:textId="77777777" w:rsidR="00DE6197" w:rsidRDefault="009C7377">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Notices of award are typically sent to </w:t>
      </w:r>
      <w:r>
        <w:rPr>
          <w:rFonts w:ascii="Calibri" w:eastAsia="Calibri" w:hAnsi="Calibri" w:cs="Calibri"/>
          <w:sz w:val="22"/>
          <w:szCs w:val="22"/>
        </w:rPr>
        <w:t>R</w:t>
      </w:r>
      <w:r>
        <w:rPr>
          <w:rFonts w:ascii="Calibri" w:eastAsia="Calibri" w:hAnsi="Calibri" w:cs="Calibri"/>
          <w:color w:val="000000"/>
          <w:sz w:val="22"/>
          <w:szCs w:val="22"/>
        </w:rPr>
        <w:t xml:space="preserve">ecipients by e-mail.  If e-mail notification is unsuccessful, the documents will be sent by courier mail (e.g., FedEx, DHL or UPS).  Award </w:t>
      </w:r>
      <w:r>
        <w:rPr>
          <w:rFonts w:ascii="Calibri" w:eastAsia="Calibri" w:hAnsi="Calibri" w:cs="Calibri"/>
          <w:sz w:val="22"/>
          <w:szCs w:val="22"/>
        </w:rPr>
        <w:t>R</w:t>
      </w:r>
      <w:r>
        <w:rPr>
          <w:rFonts w:ascii="Calibri" w:eastAsia="Calibri" w:hAnsi="Calibri" w:cs="Calibri"/>
          <w:color w:val="000000"/>
          <w:sz w:val="22"/>
          <w:szCs w:val="22"/>
        </w:rPr>
        <w:t xml:space="preserve">ecipients are not required to sign/return the Notice of Award document.  Acceptance of an award is defined as starting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w:t>
      </w:r>
      <w:r>
        <w:rPr>
          <w:rFonts w:ascii="Calibri" w:eastAsia="Calibri" w:hAnsi="Calibri" w:cs="Calibri"/>
          <w:color w:val="000000"/>
          <w:sz w:val="22"/>
          <w:szCs w:val="22"/>
        </w:rPr>
        <w:lastRenderedPageBreak/>
        <w:t>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000000EC" w14:textId="77777777" w:rsidR="00DE6197" w:rsidRDefault="009C7377">
      <w:pPr>
        <w:pStyle w:val="Heading3"/>
        <w:numPr>
          <w:ilvl w:val="0"/>
          <w:numId w:val="12"/>
        </w:numPr>
      </w:pPr>
      <w:r>
        <w:t>Award Terms and Conditions</w:t>
      </w:r>
    </w:p>
    <w:p w14:paraId="000000ED" w14:textId="77777777" w:rsidR="00DE6197" w:rsidRDefault="009C7377">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See the Service’s “</w:t>
      </w:r>
      <w:hyperlink r:id="rId46">
        <w:r>
          <w:rPr>
            <w:rFonts w:ascii="Calibri" w:eastAsia="Calibri" w:hAnsi="Calibri" w:cs="Calibri"/>
            <w:color w:val="0000FF"/>
            <w:sz w:val="22"/>
            <w:szCs w:val="22"/>
            <w:u w:val="single"/>
          </w:rPr>
          <w:t>Financial Assistance Award Terms and Conditions</w:t>
        </w:r>
      </w:hyperlink>
      <w:r>
        <w:rPr>
          <w:rFonts w:ascii="Calibri" w:eastAsia="Calibri" w:hAnsi="Calibri" w:cs="Calibri"/>
          <w:color w:val="000000"/>
          <w:sz w:val="22"/>
          <w:szCs w:val="22"/>
        </w:rPr>
        <w:t xml:space="preserve">” for the administrative and national policy requirements applicable to Service awards.  The “Department of the Interior (DOI) Award Provisions” attached to this Funding Opportunity also apply to Service awards (Attachment A).   </w:t>
      </w:r>
    </w:p>
    <w:p w14:paraId="000000EE" w14:textId="77777777" w:rsidR="00DE6197" w:rsidRDefault="009C7377">
      <w:pPr>
        <w:ind w:left="360"/>
        <w:rPr>
          <w:rFonts w:ascii="Calibri" w:eastAsia="Calibri" w:hAnsi="Calibri" w:cs="Calibri"/>
          <w:sz w:val="22"/>
          <w:szCs w:val="22"/>
        </w:rPr>
      </w:pPr>
      <w:r>
        <w:rPr>
          <w:rFonts w:ascii="Calibri" w:eastAsia="Calibri" w:hAnsi="Calibri" w:cs="Calibri"/>
          <w:sz w:val="22"/>
          <w:szCs w:val="22"/>
        </w:rPr>
        <w:t>The scientific publication(s)</w:t>
      </w:r>
      <w:r>
        <w:rPr>
          <w:rFonts w:ascii="Calibri" w:eastAsia="Calibri" w:hAnsi="Calibri" w:cs="Calibri"/>
          <w:color w:val="FF0000"/>
          <w:sz w:val="22"/>
          <w:szCs w:val="22"/>
        </w:rPr>
        <w:t xml:space="preserve"> </w:t>
      </w:r>
      <w:r>
        <w:rPr>
          <w:rFonts w:ascii="Calibri" w:eastAsia="Calibri" w:hAnsi="Calibri" w:cs="Calibri"/>
          <w:sz w:val="22"/>
          <w:szCs w:val="22"/>
        </w:rPr>
        <w:t>produced under this award must include the following statement acknowledging support from the Department of the Interior, Fish and Wildlife Service, White-nose Syndrome National Response: “This study was funded with a grant from the U.S. Fish and Wildlife Service, White-nose Syndrome National Response.”  Slide and poster presentations or other printed materials must also include the acknowledgement of the funding source.  Recipients must provide advanced copies of scientific manuscripts to the Service’s Project Officer prior to submission for publication.</w:t>
      </w:r>
    </w:p>
    <w:p w14:paraId="000000EF" w14:textId="77777777" w:rsidR="00DE6197" w:rsidRDefault="00DE6197">
      <w:pPr>
        <w:ind w:left="360"/>
        <w:rPr>
          <w:rFonts w:ascii="Calibri" w:eastAsia="Calibri" w:hAnsi="Calibri" w:cs="Calibri"/>
          <w:sz w:val="22"/>
          <w:szCs w:val="22"/>
        </w:rPr>
      </w:pPr>
    </w:p>
    <w:p w14:paraId="000000F0" w14:textId="77777777" w:rsidR="00DE6197" w:rsidRDefault="009C7377">
      <w:pPr>
        <w:ind w:left="360"/>
        <w:rPr>
          <w:rFonts w:ascii="Calibri" w:eastAsia="Calibri" w:hAnsi="Calibri" w:cs="Calibri"/>
          <w:sz w:val="22"/>
          <w:szCs w:val="22"/>
        </w:rPr>
      </w:pPr>
      <w:r>
        <w:rPr>
          <w:rFonts w:ascii="Calibri" w:eastAsia="Calibri" w:hAnsi="Calibri" w:cs="Calibri"/>
          <w:sz w:val="22"/>
          <w:szCs w:val="22"/>
        </w:rPr>
        <w:t>As a condition of award, the Recipient and their sub-Recipient(s) and contractor(s) must not begin any potentially impactful work related to this award until the Service has notified you in writing that such work can begin.  Recipients and sub-Recipients of Federal grants and cooperative agreement awards must comply with the requirements of the National Environmental Policy Act (NEPA), Section 7 of Endangered Species Act (ESA), and Section 106 of the National Historic Preservation Act (NHPA).</w:t>
      </w:r>
    </w:p>
    <w:p w14:paraId="000000F1" w14:textId="77777777" w:rsidR="00DE6197" w:rsidRDefault="00DE6197">
      <w:pPr>
        <w:pBdr>
          <w:top w:val="nil"/>
          <w:left w:val="nil"/>
          <w:bottom w:val="nil"/>
          <w:right w:val="nil"/>
          <w:between w:val="nil"/>
        </w:pBdr>
        <w:spacing w:after="120"/>
        <w:ind w:left="360"/>
        <w:rPr>
          <w:rFonts w:ascii="Calibri" w:eastAsia="Calibri" w:hAnsi="Calibri" w:cs="Calibri"/>
          <w:color w:val="000000"/>
          <w:sz w:val="22"/>
          <w:szCs w:val="22"/>
        </w:rPr>
      </w:pPr>
    </w:p>
    <w:p w14:paraId="000000F2" w14:textId="77E14A3A" w:rsidR="00DE6197" w:rsidRDefault="009C7377">
      <w:pPr>
        <w:pBdr>
          <w:top w:val="nil"/>
          <w:left w:val="nil"/>
          <w:bottom w:val="nil"/>
          <w:right w:val="nil"/>
          <w:between w:val="nil"/>
        </w:pBdr>
        <w:spacing w:after="120"/>
        <w:ind w:left="360"/>
        <w:rPr>
          <w:rFonts w:ascii="Calibri" w:eastAsia="Calibri" w:hAnsi="Calibri" w:cs="Calibri"/>
          <w:color w:val="000000"/>
          <w:sz w:val="22"/>
          <w:szCs w:val="22"/>
        </w:rPr>
      </w:pPr>
      <w:r>
        <w:rPr>
          <w:rFonts w:ascii="Calibri" w:eastAsia="Calibri" w:hAnsi="Calibri" w:cs="Calibri"/>
          <w:color w:val="000000"/>
          <w:sz w:val="22"/>
          <w:szCs w:val="22"/>
        </w:rPr>
        <w:t xml:space="preserve">In accordance with </w:t>
      </w:r>
      <w:hyperlink r:id="rId47">
        <w:r>
          <w:rPr>
            <w:rFonts w:ascii="Calibri" w:eastAsia="Calibri" w:hAnsi="Calibri" w:cs="Calibri"/>
            <w:color w:val="0000FF"/>
            <w:sz w:val="22"/>
            <w:szCs w:val="22"/>
            <w:u w:val="single"/>
          </w:rPr>
          <w:t>2 CFR 180</w:t>
        </w:r>
      </w:hyperlink>
      <w:r>
        <w:rPr>
          <w:rFonts w:ascii="Calibri" w:eastAsia="Calibri" w:hAnsi="Calibri" w:cs="Calibri"/>
          <w:color w:val="000000"/>
          <w:sz w:val="22"/>
          <w:szCs w:val="22"/>
        </w:rPr>
        <w:t>, before issuing any subaward of any amount the Recipient must confirm that the sub-</w:t>
      </w:r>
      <w:r>
        <w:rPr>
          <w:rFonts w:ascii="Calibri" w:eastAsia="Calibri" w:hAnsi="Calibri" w:cs="Calibri"/>
          <w:sz w:val="22"/>
          <w:szCs w:val="22"/>
        </w:rPr>
        <w:t>R</w:t>
      </w:r>
      <w:r>
        <w:rPr>
          <w:rFonts w:ascii="Calibri" w:eastAsia="Calibri" w:hAnsi="Calibri" w:cs="Calibri"/>
          <w:color w:val="000000"/>
          <w:sz w:val="22"/>
          <w:szCs w:val="22"/>
        </w:rPr>
        <w:t>ecipient and principals or the contractor are/is not suspended or debarred from receiving Federal funds.  The Recipient does this by: 1) checking SAM Exclusions, 2) collecting a certification from the subrecipient; or 3) adding a clause or condition to the subaward.  To check SAM Exclusions, go to www.SAM.gov.  Search for entities by their DUNS number.  Search for principal participants by their names.  Search for contractors by their business names.  If an exclusion is found that prohibits the entity from receiving Federal award funds, the Recipient is prohibited from entering into a subaward with that entity.</w:t>
      </w:r>
    </w:p>
    <w:p w14:paraId="18E97AEC" w14:textId="77777777" w:rsidR="009C7377" w:rsidRDefault="009C7377">
      <w:pPr>
        <w:pBdr>
          <w:top w:val="nil"/>
          <w:left w:val="nil"/>
          <w:bottom w:val="nil"/>
          <w:right w:val="nil"/>
          <w:between w:val="nil"/>
        </w:pBdr>
        <w:spacing w:after="120"/>
        <w:ind w:left="360"/>
        <w:rPr>
          <w:rFonts w:ascii="Calibri" w:eastAsia="Calibri" w:hAnsi="Calibri" w:cs="Calibri"/>
          <w:color w:val="000000"/>
          <w:sz w:val="22"/>
          <w:szCs w:val="22"/>
        </w:rPr>
      </w:pPr>
    </w:p>
    <w:p w14:paraId="000000F3" w14:textId="77777777" w:rsidR="00DE6197" w:rsidRDefault="009C7377">
      <w:pPr>
        <w:pStyle w:val="Heading3"/>
        <w:numPr>
          <w:ilvl w:val="0"/>
          <w:numId w:val="12"/>
        </w:numPr>
      </w:pPr>
      <w:r>
        <w:t>Payments</w:t>
      </w:r>
    </w:p>
    <w:p w14:paraId="000000F4" w14:textId="22A49BE6" w:rsidR="00DE6197" w:rsidRDefault="009C7377" w:rsidP="009C7377">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Domestic </w:t>
      </w:r>
      <w:r>
        <w:rPr>
          <w:rFonts w:ascii="Calibri" w:eastAsia="Calibri" w:hAnsi="Calibri" w:cs="Calibri"/>
          <w:sz w:val="22"/>
          <w:szCs w:val="22"/>
        </w:rPr>
        <w:t>R</w:t>
      </w:r>
      <w:r>
        <w:rPr>
          <w:rFonts w:ascii="Calibri" w:eastAsia="Calibri" w:hAnsi="Calibri" w:cs="Calibri"/>
          <w:color w:val="000000"/>
          <w:sz w:val="22"/>
          <w:szCs w:val="22"/>
        </w:rPr>
        <w:t xml:space="preserve">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w:t>
      </w:r>
      <w:r>
        <w:rPr>
          <w:rFonts w:ascii="Calibri" w:eastAsia="Calibri" w:hAnsi="Calibri" w:cs="Calibri"/>
          <w:sz w:val="22"/>
          <w:szCs w:val="22"/>
        </w:rPr>
        <w:t>R</w:t>
      </w:r>
      <w:r>
        <w:rPr>
          <w:rFonts w:ascii="Calibri" w:eastAsia="Calibri" w:hAnsi="Calibri" w:cs="Calibri"/>
          <w:color w:val="000000"/>
          <w:sz w:val="22"/>
          <w:szCs w:val="22"/>
        </w:rPr>
        <w:t>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14:paraId="1FFD82A6" w14:textId="77777777" w:rsidR="009C7377" w:rsidRDefault="009C7377" w:rsidP="009C7377">
      <w:pPr>
        <w:pBdr>
          <w:top w:val="nil"/>
          <w:left w:val="nil"/>
          <w:bottom w:val="nil"/>
          <w:right w:val="nil"/>
          <w:between w:val="nil"/>
        </w:pBdr>
        <w:spacing w:after="240"/>
        <w:ind w:left="360"/>
        <w:rPr>
          <w:rFonts w:ascii="Calibri" w:eastAsia="Calibri" w:hAnsi="Calibri" w:cs="Calibri"/>
          <w:b/>
          <w:color w:val="000000"/>
          <w:sz w:val="22"/>
          <w:szCs w:val="22"/>
        </w:rPr>
      </w:pPr>
    </w:p>
    <w:p w14:paraId="000000F5" w14:textId="77777777" w:rsidR="00DE6197" w:rsidRDefault="009C7377">
      <w:pPr>
        <w:pStyle w:val="Heading3"/>
        <w:numPr>
          <w:ilvl w:val="0"/>
          <w:numId w:val="12"/>
        </w:numPr>
      </w:pPr>
      <w:r>
        <w:t>Reporting Requirements</w:t>
      </w:r>
    </w:p>
    <w:p w14:paraId="000000F6" w14:textId="77777777" w:rsidR="00DE6197" w:rsidRDefault="009C7377" w:rsidP="009C7377">
      <w:pPr>
        <w:pBdr>
          <w:top w:val="nil"/>
          <w:left w:val="nil"/>
          <w:bottom w:val="nil"/>
          <w:right w:val="nil"/>
          <w:between w:val="nil"/>
        </w:pBdr>
        <w:spacing w:after="240"/>
        <w:ind w:left="360"/>
        <w:rPr>
          <w:rFonts w:ascii="Calibri" w:eastAsia="Calibri" w:hAnsi="Calibri" w:cs="Calibri"/>
          <w:color w:val="000000"/>
          <w:sz w:val="22"/>
          <w:szCs w:val="22"/>
        </w:rPr>
      </w:pPr>
      <w:r>
        <w:rPr>
          <w:rFonts w:ascii="Calibri" w:eastAsia="Calibri" w:hAnsi="Calibri" w:cs="Calibri"/>
          <w:color w:val="000000"/>
          <w:sz w:val="22"/>
          <w:szCs w:val="22"/>
        </w:rPr>
        <w:t xml:space="preserve">The Service will include </w:t>
      </w:r>
      <w:r>
        <w:rPr>
          <w:rFonts w:ascii="Calibri" w:eastAsia="Calibri" w:hAnsi="Calibri" w:cs="Calibri"/>
          <w:sz w:val="22"/>
          <w:szCs w:val="22"/>
        </w:rPr>
        <w:t>R</w:t>
      </w:r>
      <w:r>
        <w:rPr>
          <w:rFonts w:ascii="Calibri" w:eastAsia="Calibri" w:hAnsi="Calibri" w:cs="Calibri"/>
          <w:color w:val="000000"/>
          <w:sz w:val="22"/>
          <w:szCs w:val="22"/>
        </w:rPr>
        <w:t>ecipient-specific reporting requirements, including the required reports, reporting frequency, and report due dates in all Notices of Award, as applicable.</w:t>
      </w:r>
    </w:p>
    <w:p w14:paraId="000000F7" w14:textId="77777777" w:rsidR="00DE6197" w:rsidRDefault="009C7377">
      <w:pPr>
        <w:pStyle w:val="Heading4"/>
        <w:numPr>
          <w:ilvl w:val="0"/>
          <w:numId w:val="14"/>
        </w:numPr>
      </w:pPr>
      <w:r>
        <w:t>Financial Reports</w:t>
      </w:r>
    </w:p>
    <w:p w14:paraId="000000F8" w14:textId="77777777" w:rsidR="00DE6197" w:rsidRDefault="009C7377" w:rsidP="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All </w:t>
      </w:r>
      <w:r>
        <w:rPr>
          <w:rFonts w:ascii="Calibri" w:eastAsia="Calibri" w:hAnsi="Calibri" w:cs="Calibri"/>
          <w:sz w:val="22"/>
          <w:szCs w:val="22"/>
        </w:rPr>
        <w:t>R</w:t>
      </w:r>
      <w:r>
        <w:rPr>
          <w:rFonts w:ascii="Calibri" w:eastAsia="Calibri" w:hAnsi="Calibri" w:cs="Calibri"/>
          <w:color w:val="000000"/>
          <w:sz w:val="22"/>
          <w:szCs w:val="22"/>
        </w:rPr>
        <w:t xml:space="preserve">ecipients must use the </w:t>
      </w:r>
      <w:hyperlink r:id="rId48">
        <w:r>
          <w:rPr>
            <w:rFonts w:ascii="Calibri" w:eastAsia="Calibri" w:hAnsi="Calibri" w:cs="Calibri"/>
            <w:color w:val="0000FF"/>
            <w:sz w:val="22"/>
            <w:szCs w:val="22"/>
            <w:u w:val="single"/>
          </w:rPr>
          <w:t>SF-425, Federal Financial Report</w:t>
        </w:r>
      </w:hyperlink>
      <w:r>
        <w:rPr>
          <w:rFonts w:ascii="Calibri" w:eastAsia="Calibri" w:hAnsi="Calibri" w:cs="Calibri"/>
          <w:color w:val="000000"/>
          <w:sz w:val="22"/>
          <w:szCs w:val="22"/>
        </w:rPr>
        <w:t xml:space="preserve"> form for financial reporting.  At a minimum, all </w:t>
      </w:r>
      <w:r>
        <w:rPr>
          <w:rFonts w:ascii="Calibri" w:eastAsia="Calibri" w:hAnsi="Calibri" w:cs="Calibri"/>
          <w:sz w:val="22"/>
          <w:szCs w:val="22"/>
        </w:rPr>
        <w:t>R</w:t>
      </w:r>
      <w:r>
        <w:rPr>
          <w:rFonts w:ascii="Calibri" w:eastAsia="Calibri" w:hAnsi="Calibri" w:cs="Calibri"/>
          <w:color w:val="000000"/>
          <w:sz w:val="22"/>
          <w:szCs w:val="22"/>
        </w:rPr>
        <w:t xml:space="preserve">ecipients must submit a </w:t>
      </w:r>
      <w:r>
        <w:rPr>
          <w:rFonts w:ascii="Calibri" w:eastAsia="Calibri" w:hAnsi="Calibri" w:cs="Calibri"/>
          <w:b/>
          <w:color w:val="000000"/>
          <w:sz w:val="22"/>
          <w:szCs w:val="22"/>
        </w:rPr>
        <w:t>final</w:t>
      </w:r>
      <w:r>
        <w:rPr>
          <w:rFonts w:ascii="Calibri" w:eastAsia="Calibri" w:hAnsi="Calibri" w:cs="Calibri"/>
          <w:color w:val="000000"/>
          <w:sz w:val="22"/>
          <w:szCs w:val="22"/>
        </w:rPr>
        <w:t xml:space="preserve"> financial report.  Final reports are due no later than 90 calendar days after the award period of performance end date or termination date.  For awards with periods of performance longer than 12 months, </w:t>
      </w:r>
      <w:r>
        <w:rPr>
          <w:rFonts w:ascii="Calibri" w:eastAsia="Calibri" w:hAnsi="Calibri" w:cs="Calibri"/>
          <w:sz w:val="22"/>
          <w:szCs w:val="22"/>
        </w:rPr>
        <w:t>R</w:t>
      </w:r>
      <w:r>
        <w:rPr>
          <w:rFonts w:ascii="Calibri" w:eastAsia="Calibri" w:hAnsi="Calibri" w:cs="Calibri"/>
          <w:color w:val="000000"/>
          <w:sz w:val="22"/>
          <w:szCs w:val="22"/>
        </w:rPr>
        <w:t xml:space="preserve">ecipients are required to submit </w:t>
      </w:r>
      <w:r>
        <w:rPr>
          <w:rFonts w:ascii="Calibri" w:eastAsia="Calibri" w:hAnsi="Calibri" w:cs="Calibri"/>
          <w:b/>
          <w:color w:val="000000"/>
          <w:sz w:val="22"/>
          <w:szCs w:val="22"/>
        </w:rPr>
        <w:t>interim</w:t>
      </w:r>
      <w:r>
        <w:rPr>
          <w:rFonts w:ascii="Calibri" w:eastAsia="Calibri" w:hAnsi="Calibri" w:cs="Calibri"/>
          <w:color w:val="000000"/>
          <w:sz w:val="22"/>
          <w:szCs w:val="22"/>
        </w:rPr>
        <w:t xml:space="preserve"> financial reports on the frequency established in the Notice of Award.  See Service policy </w:t>
      </w:r>
      <w:hyperlink r:id="rId49">
        <w:r>
          <w:rPr>
            <w:rFonts w:ascii="Calibri" w:eastAsia="Calibri" w:hAnsi="Calibri" w:cs="Calibri"/>
            <w:color w:val="0000FF"/>
            <w:sz w:val="22"/>
            <w:szCs w:val="22"/>
            <w:u w:val="single"/>
          </w:rPr>
          <w:t>516 FW 1, Monitoring Financial and Performance Reporting for Financial Assistance</w:t>
        </w:r>
      </w:hyperlink>
      <w:r>
        <w:rPr>
          <w:rFonts w:ascii="Calibri" w:eastAsia="Calibri" w:hAnsi="Calibri" w:cs="Calibri"/>
          <w:color w:val="000000"/>
          <w:sz w:val="22"/>
          <w:szCs w:val="22"/>
        </w:rPr>
        <w:t xml:space="preserve"> for more information.</w:t>
      </w:r>
    </w:p>
    <w:p w14:paraId="000000F9" w14:textId="77777777" w:rsidR="00DE6197" w:rsidRDefault="009C7377">
      <w:pPr>
        <w:pStyle w:val="Heading4"/>
        <w:numPr>
          <w:ilvl w:val="0"/>
          <w:numId w:val="14"/>
        </w:numPr>
      </w:pPr>
      <w:r>
        <w:t>Performance Reports</w:t>
      </w:r>
    </w:p>
    <w:p w14:paraId="000000FA" w14:textId="77777777" w:rsidR="00DE6197" w:rsidRDefault="009C7377" w:rsidP="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Performance reports must also include a description of how completed work has made progress toward addressing the stated priorities of this funding opportunity.  At a minimum, all </w:t>
      </w:r>
      <w:r>
        <w:rPr>
          <w:rFonts w:ascii="Calibri" w:eastAsia="Calibri" w:hAnsi="Calibri" w:cs="Calibri"/>
          <w:sz w:val="22"/>
          <w:szCs w:val="22"/>
        </w:rPr>
        <w:t>R</w:t>
      </w:r>
      <w:r>
        <w:rPr>
          <w:rFonts w:ascii="Calibri" w:eastAsia="Calibri" w:hAnsi="Calibri" w:cs="Calibri"/>
          <w:color w:val="000000"/>
          <w:sz w:val="22"/>
          <w:szCs w:val="22"/>
        </w:rPr>
        <w:t xml:space="preserve">ecipients must submit a </w:t>
      </w:r>
      <w:r>
        <w:rPr>
          <w:rFonts w:ascii="Calibri" w:eastAsia="Calibri" w:hAnsi="Calibri" w:cs="Calibri"/>
          <w:b/>
          <w:color w:val="000000"/>
          <w:sz w:val="22"/>
          <w:szCs w:val="22"/>
        </w:rPr>
        <w:t>final</w:t>
      </w:r>
      <w:r>
        <w:rPr>
          <w:rFonts w:ascii="Calibri" w:eastAsia="Calibri" w:hAnsi="Calibri" w:cs="Calibri"/>
          <w:color w:val="000000"/>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Pr>
          <w:rFonts w:ascii="Calibri" w:eastAsia="Calibri" w:hAnsi="Calibri" w:cs="Calibri"/>
          <w:b/>
          <w:color w:val="000000"/>
          <w:sz w:val="22"/>
          <w:szCs w:val="22"/>
        </w:rPr>
        <w:t>interim</w:t>
      </w:r>
      <w:r>
        <w:rPr>
          <w:rFonts w:ascii="Calibri" w:eastAsia="Calibri" w:hAnsi="Calibri" w:cs="Calibri"/>
          <w:color w:val="000000"/>
          <w:sz w:val="22"/>
          <w:szCs w:val="22"/>
        </w:rPr>
        <w:t xml:space="preserve"> financial reports on the frequency established in the Notice of Award.  See Service policy </w:t>
      </w:r>
      <w:hyperlink r:id="rId50">
        <w:r>
          <w:rPr>
            <w:rFonts w:ascii="Calibri" w:eastAsia="Calibri" w:hAnsi="Calibri" w:cs="Calibri"/>
            <w:color w:val="0000FF"/>
            <w:sz w:val="22"/>
            <w:szCs w:val="22"/>
            <w:u w:val="single"/>
          </w:rPr>
          <w:t>516 FW 1, Monitoring Financial and Performance Reporting for Financial Assistance</w:t>
        </w:r>
      </w:hyperlink>
      <w:r>
        <w:rPr>
          <w:rFonts w:ascii="Calibri" w:eastAsia="Calibri" w:hAnsi="Calibri" w:cs="Calibri"/>
          <w:color w:val="000000"/>
          <w:sz w:val="22"/>
          <w:szCs w:val="22"/>
        </w:rPr>
        <w:t xml:space="preserve"> for more information.</w:t>
      </w:r>
    </w:p>
    <w:p w14:paraId="000000FB" w14:textId="77777777" w:rsidR="00DE6197" w:rsidRDefault="009C7377">
      <w:pPr>
        <w:pStyle w:val="Heading4"/>
        <w:numPr>
          <w:ilvl w:val="0"/>
          <w:numId w:val="14"/>
        </w:numPr>
      </w:pPr>
      <w:r>
        <w:t>Significant Developments Reports</w:t>
      </w:r>
    </w:p>
    <w:p w14:paraId="000000FC" w14:textId="77777777" w:rsidR="00DE6197" w:rsidRDefault="009C7377" w:rsidP="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w:t>
      </w:r>
      <w:r>
        <w:rPr>
          <w:rFonts w:ascii="Calibri" w:eastAsia="Calibri" w:hAnsi="Calibri" w:cs="Calibri"/>
          <w:sz w:val="22"/>
          <w:szCs w:val="22"/>
        </w:rPr>
        <w:t>R</w:t>
      </w:r>
      <w:r>
        <w:rPr>
          <w:rFonts w:ascii="Calibri" w:eastAsia="Calibri" w:hAnsi="Calibri" w:cs="Calibri"/>
          <w:color w:val="000000"/>
          <w:sz w:val="22"/>
          <w:szCs w:val="22"/>
        </w:rPr>
        <w:t>ecipient should also notify the Service in writing of any favorable developments that enable meeting time schedules and objectives sooner or at less cost than anticipated or producing more or different beneficial results than originally planned.</w:t>
      </w:r>
    </w:p>
    <w:p w14:paraId="000000FD" w14:textId="77777777" w:rsidR="00DE6197" w:rsidRDefault="009C7377">
      <w:pPr>
        <w:pStyle w:val="Heading4"/>
        <w:numPr>
          <w:ilvl w:val="0"/>
          <w:numId w:val="14"/>
        </w:numPr>
      </w:pPr>
      <w:r>
        <w:t>Conflict of Interest Disclosures</w:t>
      </w:r>
    </w:p>
    <w:p w14:paraId="000000FE" w14:textId="77777777" w:rsidR="00DE6197" w:rsidRDefault="009C7377" w:rsidP="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w:t>
      </w:r>
      <w:r>
        <w:rPr>
          <w:rFonts w:ascii="Calibri" w:eastAsia="Calibri" w:hAnsi="Calibri" w:cs="Calibri"/>
          <w:color w:val="000000"/>
          <w:sz w:val="22"/>
          <w:szCs w:val="22"/>
        </w:rPr>
        <w:lastRenderedPageBreak/>
        <w:t xml:space="preserve">authorities addressing post-Government employment restrictions.  See the U.S. Office of Government Ethics website at </w:t>
      </w:r>
      <w:hyperlink r:id="rId51">
        <w:r>
          <w:rPr>
            <w:rFonts w:ascii="Calibri" w:eastAsia="Calibri" w:hAnsi="Calibri" w:cs="Calibri"/>
            <w:color w:val="0000FF"/>
            <w:sz w:val="22"/>
            <w:szCs w:val="22"/>
            <w:u w:val="single"/>
          </w:rPr>
          <w:t>https://oge.gov/</w:t>
        </w:r>
      </w:hyperlink>
      <w:r>
        <w:rPr>
          <w:rFonts w:ascii="Calibri" w:eastAsia="Calibri" w:hAnsi="Calibri" w:cs="Calibri"/>
          <w:color w:val="000000"/>
          <w:sz w:val="22"/>
          <w:szCs w:val="22"/>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w:t>
      </w:r>
      <w:r>
        <w:rPr>
          <w:rFonts w:ascii="Calibri" w:eastAsia="Calibri" w:hAnsi="Calibri" w:cs="Calibri"/>
          <w:sz w:val="22"/>
          <w:szCs w:val="22"/>
        </w:rPr>
        <w:t>R</w:t>
      </w:r>
      <w:r>
        <w:rPr>
          <w:rFonts w:ascii="Calibri" w:eastAsia="Calibri" w:hAnsi="Calibri" w:cs="Calibri"/>
          <w:color w:val="000000"/>
          <w:sz w:val="22"/>
          <w:szCs w:val="22"/>
        </w:rPr>
        <w:t xml:space="preserve">ecipient to determine an appropriate resolution.  Failure to disclose and resolve conflicts of interest in a manner that satisfies the Service may result in any of the remedies described in </w:t>
      </w:r>
      <w:hyperlink r:id="rId52">
        <w:r>
          <w:rPr>
            <w:rFonts w:ascii="Calibri" w:eastAsia="Calibri" w:hAnsi="Calibri" w:cs="Calibri"/>
            <w:color w:val="0000FF"/>
            <w:sz w:val="22"/>
            <w:szCs w:val="22"/>
            <w:u w:val="single"/>
          </w:rPr>
          <w:t>2 CFR 200.338 Remedies for Noncompliance</w:t>
        </w:r>
      </w:hyperlink>
      <w:r>
        <w:rPr>
          <w:rFonts w:ascii="Calibri" w:eastAsia="Calibri" w:hAnsi="Calibri" w:cs="Calibri"/>
          <w:color w:val="000000"/>
          <w:sz w:val="22"/>
          <w:szCs w:val="22"/>
        </w:rPr>
        <w:t>, including termination of the award.</w:t>
      </w:r>
    </w:p>
    <w:p w14:paraId="000000FF" w14:textId="77777777" w:rsidR="00DE6197" w:rsidRDefault="009C7377">
      <w:pPr>
        <w:pStyle w:val="Heading4"/>
        <w:numPr>
          <w:ilvl w:val="0"/>
          <w:numId w:val="14"/>
        </w:numPr>
      </w:pPr>
      <w:r>
        <w:t>Other Mandatory Disclosures</w:t>
      </w:r>
    </w:p>
    <w:p w14:paraId="00000100" w14:textId="77777777" w:rsidR="00DE6197" w:rsidRDefault="009C7377" w:rsidP="009C7377">
      <w:pPr>
        <w:pBdr>
          <w:top w:val="nil"/>
          <w:left w:val="nil"/>
          <w:bottom w:val="nil"/>
          <w:right w:val="nil"/>
          <w:between w:val="nil"/>
        </w:pBdr>
        <w:spacing w:after="240"/>
        <w:ind w:left="720"/>
        <w:rPr>
          <w:rFonts w:ascii="Calibri" w:eastAsia="Calibri" w:hAnsi="Calibri" w:cs="Calibri"/>
          <w:color w:val="000000"/>
          <w:sz w:val="22"/>
          <w:szCs w:val="22"/>
        </w:rPr>
      </w:pPr>
      <w:r>
        <w:rPr>
          <w:rFonts w:ascii="Calibri" w:eastAsia="Calibri" w:hAnsi="Calibri" w:cs="Calibri"/>
          <w:color w:val="000000"/>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53" w:anchor="ap2.1.200_1521.xii">
        <w:r>
          <w:rPr>
            <w:rFonts w:ascii="Calibri" w:eastAsia="Calibri" w:hAnsi="Calibri" w:cs="Calibri"/>
            <w:color w:val="0000FF"/>
            <w:sz w:val="22"/>
            <w:szCs w:val="22"/>
            <w:u w:val="single"/>
          </w:rPr>
          <w:t>2 CFR 200, Appendix XII—Award Term and Condition for Recipient Integrity and Performance Matters</w:t>
        </w:r>
      </w:hyperlink>
      <w:r>
        <w:rPr>
          <w:rFonts w:ascii="Calibri" w:eastAsia="Calibri" w:hAnsi="Calibri" w:cs="Calibri"/>
          <w:color w:val="000000"/>
          <w:sz w:val="22"/>
          <w:szCs w:val="22"/>
        </w:rPr>
        <w:t xml:space="preserve"> are required to report certain civil, criminal, or administrative proceedings to SAM. Failure to make required disclosures can result in any of the remedies described in </w:t>
      </w:r>
      <w:hyperlink r:id="rId54">
        <w:r>
          <w:rPr>
            <w:rFonts w:ascii="Calibri" w:eastAsia="Calibri" w:hAnsi="Calibri" w:cs="Calibri"/>
            <w:color w:val="0000FF"/>
            <w:sz w:val="22"/>
            <w:szCs w:val="22"/>
            <w:u w:val="single"/>
          </w:rPr>
          <w:t>2 CFR 200.338 Remedies for Noncompliance</w:t>
        </w:r>
      </w:hyperlink>
      <w:r>
        <w:rPr>
          <w:rFonts w:ascii="Calibri" w:eastAsia="Calibri" w:hAnsi="Calibri" w:cs="Calibri"/>
          <w:color w:val="000000"/>
          <w:sz w:val="22"/>
          <w:szCs w:val="22"/>
        </w:rPr>
        <w:t>, including suspension or debarment.</w:t>
      </w:r>
    </w:p>
    <w:p w14:paraId="00000101" w14:textId="77777777" w:rsidR="00DE6197" w:rsidRDefault="009C7377">
      <w:pPr>
        <w:pStyle w:val="Heading2"/>
        <w:rPr>
          <w:rFonts w:ascii="Calibri" w:eastAsia="Calibri" w:hAnsi="Calibri" w:cs="Calibri"/>
        </w:rPr>
      </w:pPr>
      <w:r>
        <w:rPr>
          <w:rFonts w:ascii="Calibri" w:eastAsia="Calibri" w:hAnsi="Calibri" w:cs="Calibri"/>
        </w:rPr>
        <w:t>VIII. Federal Awarding Agency Contact(s)</w:t>
      </w:r>
    </w:p>
    <w:p w14:paraId="00000102" w14:textId="77777777" w:rsidR="00DE6197" w:rsidRDefault="00DE6197">
      <w:pPr>
        <w:pBdr>
          <w:top w:val="nil"/>
          <w:left w:val="nil"/>
          <w:bottom w:val="nil"/>
          <w:right w:val="nil"/>
          <w:between w:val="nil"/>
        </w:pBdr>
        <w:rPr>
          <w:rFonts w:ascii="Calibri" w:eastAsia="Calibri" w:hAnsi="Calibri" w:cs="Calibri"/>
          <w:color w:val="000000"/>
          <w:sz w:val="22"/>
          <w:szCs w:val="22"/>
        </w:rPr>
      </w:pPr>
    </w:p>
    <w:p w14:paraId="00000103" w14:textId="77777777" w:rsidR="00DE6197" w:rsidRDefault="009C7377">
      <w:pPr>
        <w:ind w:left="1080" w:hanging="360"/>
        <w:rPr>
          <w:rFonts w:ascii="Calibri" w:eastAsia="Calibri" w:hAnsi="Calibri" w:cs="Calibri"/>
          <w:sz w:val="22"/>
          <w:szCs w:val="22"/>
        </w:rPr>
      </w:pPr>
      <w:r>
        <w:rPr>
          <w:rFonts w:ascii="Calibri" w:eastAsia="Calibri" w:hAnsi="Calibri" w:cs="Calibri"/>
          <w:sz w:val="22"/>
          <w:szCs w:val="22"/>
        </w:rPr>
        <w:t>Sadie Stevens, Wildlife and Sport Fish Restoration, 413-253-8677 or sadie_stevens@fws.gov</w:t>
      </w:r>
    </w:p>
    <w:p w14:paraId="00000104" w14:textId="77777777" w:rsidR="00DE6197" w:rsidRDefault="00DE6197">
      <w:pPr>
        <w:rPr>
          <w:rFonts w:ascii="Calibri" w:eastAsia="Calibri" w:hAnsi="Calibri" w:cs="Calibri"/>
          <w:sz w:val="22"/>
          <w:szCs w:val="22"/>
        </w:rPr>
      </w:pPr>
    </w:p>
    <w:p w14:paraId="00000105" w14:textId="77777777" w:rsidR="00DE6197" w:rsidRDefault="009C7377">
      <w:pPr>
        <w:pBdr>
          <w:top w:val="nil"/>
          <w:left w:val="nil"/>
          <w:bottom w:val="nil"/>
          <w:right w:val="nil"/>
          <w:between w:val="nil"/>
        </w:pBdr>
        <w:ind w:left="1080" w:hanging="360"/>
        <w:rPr>
          <w:rFonts w:ascii="Calibri" w:eastAsia="Calibri" w:hAnsi="Calibri" w:cs="Calibri"/>
          <w:color w:val="000000"/>
          <w:sz w:val="22"/>
          <w:szCs w:val="22"/>
        </w:rPr>
      </w:pPr>
      <w:r>
        <w:rPr>
          <w:rFonts w:ascii="Calibri" w:eastAsia="Calibri" w:hAnsi="Calibri" w:cs="Calibri"/>
          <w:color w:val="000000"/>
          <w:sz w:val="22"/>
          <w:szCs w:val="22"/>
        </w:rPr>
        <w:t xml:space="preserve">Appropriate Fish and Wildlife Service contacts for WNS are available at </w:t>
      </w:r>
      <w:hyperlink r:id="rId55">
        <w:r>
          <w:rPr>
            <w:rFonts w:ascii="Calibri" w:eastAsia="Calibri" w:hAnsi="Calibri" w:cs="Calibri"/>
            <w:color w:val="1155CC"/>
            <w:sz w:val="22"/>
            <w:szCs w:val="22"/>
            <w:u w:val="single"/>
          </w:rPr>
          <w:t>www.whitenosesyndrome.org/contacts</w:t>
        </w:r>
      </w:hyperlink>
    </w:p>
    <w:p w14:paraId="00000106" w14:textId="77777777" w:rsidR="00DE6197" w:rsidRDefault="00DE6197">
      <w:pPr>
        <w:ind w:left="1080" w:hanging="360"/>
        <w:rPr>
          <w:rFonts w:ascii="Calibri" w:eastAsia="Calibri" w:hAnsi="Calibri" w:cs="Calibri"/>
          <w:sz w:val="22"/>
          <w:szCs w:val="22"/>
        </w:rPr>
      </w:pPr>
    </w:p>
    <w:p w14:paraId="00000107" w14:textId="77777777" w:rsidR="00DE6197" w:rsidRDefault="009C7377">
      <w:pPr>
        <w:numPr>
          <w:ilvl w:val="0"/>
          <w:numId w:val="25"/>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Jeremy Coleman, National WNS Coordinator; Phone: 413-253-8223, Jeremy_Coleman@fws.gov</w:t>
      </w:r>
    </w:p>
    <w:p w14:paraId="00000108" w14:textId="77777777" w:rsidR="00DE6197" w:rsidRDefault="009C7377">
      <w:pPr>
        <w:numPr>
          <w:ilvl w:val="0"/>
          <w:numId w:val="25"/>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Jonathan Reichard, WNS National Assistant Coordinator; Phone: 413-253-8258, Jonathan_Reichard@fws.gov</w:t>
      </w:r>
    </w:p>
    <w:p w14:paraId="00000109" w14:textId="77777777" w:rsidR="00DE6197" w:rsidRDefault="009C7377">
      <w:pPr>
        <w:numPr>
          <w:ilvl w:val="0"/>
          <w:numId w:val="25"/>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 xml:space="preserve">Catherine Hibbard, National WNS Communications Coordinator; Phone: 413-253-8569, Catherine_Hibbard@fws.gov </w:t>
      </w:r>
    </w:p>
    <w:p w14:paraId="0000010A" w14:textId="77777777" w:rsidR="00DE6197" w:rsidRDefault="009C7377">
      <w:pPr>
        <w:numPr>
          <w:ilvl w:val="0"/>
          <w:numId w:val="25"/>
        </w:numPr>
        <w:pBdr>
          <w:top w:val="nil"/>
          <w:left w:val="nil"/>
          <w:bottom w:val="nil"/>
          <w:right w:val="nil"/>
          <w:between w:val="nil"/>
        </w:pBdr>
        <w:ind w:left="1080"/>
        <w:rPr>
          <w:rFonts w:ascii="Calibri" w:eastAsia="Calibri" w:hAnsi="Calibri" w:cs="Calibri"/>
          <w:color w:val="000000"/>
          <w:sz w:val="22"/>
          <w:szCs w:val="22"/>
        </w:rPr>
      </w:pPr>
      <w:bookmarkStart w:id="5" w:name="_2et92p0" w:colFirst="0" w:colLast="0"/>
      <w:bookmarkEnd w:id="5"/>
      <w:r>
        <w:rPr>
          <w:rFonts w:ascii="Calibri" w:eastAsia="Calibri" w:hAnsi="Calibri" w:cs="Calibri"/>
          <w:color w:val="000000"/>
          <w:sz w:val="22"/>
          <w:szCs w:val="22"/>
        </w:rPr>
        <w:t>Christina Kocer, Northeast WNS Coordinator (CT, DE, MA, MD, ME, NH, NJ, NY, PA, RI, VA, VT, WV and DC); Phone: 413-253-8215, Christina_Kocer@fws.gov</w:t>
      </w:r>
    </w:p>
    <w:p w14:paraId="0000010B" w14:textId="77777777" w:rsidR="00DE6197" w:rsidRDefault="009C7377">
      <w:pPr>
        <w:numPr>
          <w:ilvl w:val="0"/>
          <w:numId w:val="25"/>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Richard Geboy, Midwest WNS Coordinator (IA, IL, IN, MI, MN, MO, OH, WI); Phone: 812-334-4261 x210, Richard_Geboy@fws.gov</w:t>
      </w:r>
    </w:p>
    <w:p w14:paraId="0000010C" w14:textId="77777777" w:rsidR="00DE6197" w:rsidRDefault="009C7377">
      <w:pPr>
        <w:numPr>
          <w:ilvl w:val="0"/>
          <w:numId w:val="27"/>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Pete Pattavina, Southeast WNS Coordinator (AL, AR, FL, GA, KY, LA, MS, NC, PR, SC, TN, VI); Phone: 706-</w:t>
      </w:r>
      <w:r>
        <w:rPr>
          <w:rFonts w:ascii="Calibri" w:eastAsia="Calibri" w:hAnsi="Calibri" w:cs="Calibri"/>
          <w:sz w:val="22"/>
          <w:szCs w:val="22"/>
        </w:rPr>
        <w:t>208-7511</w:t>
      </w:r>
      <w:r>
        <w:rPr>
          <w:rFonts w:ascii="Calibri" w:eastAsia="Calibri" w:hAnsi="Calibri" w:cs="Calibri"/>
          <w:color w:val="000000"/>
          <w:sz w:val="22"/>
          <w:szCs w:val="22"/>
        </w:rPr>
        <w:t>, Pete_Pattavina@fws.gov</w:t>
      </w:r>
    </w:p>
    <w:p w14:paraId="0000010D" w14:textId="77777777" w:rsidR="00DE6197" w:rsidRDefault="009C7377">
      <w:pPr>
        <w:numPr>
          <w:ilvl w:val="0"/>
          <w:numId w:val="29"/>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 xml:space="preserve">Kimberly Dickerson, Mountain-Prairie WNS Coordinator [acting] (CO, KS, MT, NE, ND, SD, UT, WY); Phone: </w:t>
      </w:r>
      <w:r>
        <w:rPr>
          <w:rFonts w:ascii="Calibri" w:eastAsia="Calibri" w:hAnsi="Calibri" w:cs="Calibri"/>
          <w:color w:val="000000"/>
          <w:sz w:val="22"/>
          <w:szCs w:val="22"/>
          <w:highlight w:val="white"/>
        </w:rPr>
        <w:t>307-772-2374 ext. 230</w:t>
      </w:r>
      <w:r>
        <w:rPr>
          <w:rFonts w:ascii="Calibri" w:eastAsia="Calibri" w:hAnsi="Calibri" w:cs="Calibri"/>
          <w:color w:val="000000"/>
          <w:sz w:val="22"/>
          <w:szCs w:val="22"/>
        </w:rPr>
        <w:t xml:space="preserve">, </w:t>
      </w:r>
      <w:r>
        <w:rPr>
          <w:rFonts w:ascii="Calibri" w:eastAsia="Calibri" w:hAnsi="Calibri" w:cs="Calibri"/>
          <w:color w:val="000000"/>
          <w:sz w:val="22"/>
          <w:szCs w:val="22"/>
          <w:highlight w:val="white"/>
        </w:rPr>
        <w:t>Kimberly_Dickerson@fws.gov</w:t>
      </w:r>
    </w:p>
    <w:p w14:paraId="0000010E" w14:textId="77777777" w:rsidR="00DE6197" w:rsidRDefault="009C7377">
      <w:pPr>
        <w:numPr>
          <w:ilvl w:val="0"/>
          <w:numId w:val="21"/>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Jennifer Smith-Castro, Southwest WNS Coordinator (AZ, NM, OK, TX); Phone: 281-212-1509, Jennifer_Smith-Castro@fws.gov</w:t>
      </w:r>
    </w:p>
    <w:p w14:paraId="0000010F" w14:textId="77777777" w:rsidR="00DE6197" w:rsidRDefault="009C7377">
      <w:pPr>
        <w:numPr>
          <w:ilvl w:val="0"/>
          <w:numId w:val="22"/>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Ann Froschauer, Pacific WNS Coordinator (ID, OR, WA); Phone: 360-753-4370, Ann_Froschauer@fws.gov</w:t>
      </w:r>
    </w:p>
    <w:p w14:paraId="00000110" w14:textId="77777777" w:rsidR="00DE6197" w:rsidRDefault="009C7377">
      <w:pPr>
        <w:numPr>
          <w:ilvl w:val="0"/>
          <w:numId w:val="23"/>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Bronwyn Hogan, Pacific Southwest WNS Coordinator (CA, NV); Phone: 916-287-1446, Bronwyn_Hogan@fws.gov</w:t>
      </w:r>
    </w:p>
    <w:p w14:paraId="00000111" w14:textId="77777777" w:rsidR="00DE6197" w:rsidRDefault="009C7377">
      <w:pPr>
        <w:numPr>
          <w:ilvl w:val="0"/>
          <w:numId w:val="23"/>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t>Drew Crane, Alaska WNS Coordinator (AK); Phone: 907-786-3323, Drew_Crane@fws.gov</w:t>
      </w:r>
    </w:p>
    <w:p w14:paraId="00000112" w14:textId="77777777" w:rsidR="00DE6197" w:rsidRDefault="009C7377">
      <w:pPr>
        <w:numPr>
          <w:ilvl w:val="0"/>
          <w:numId w:val="23"/>
        </w:numPr>
        <w:pBdr>
          <w:top w:val="nil"/>
          <w:left w:val="nil"/>
          <w:bottom w:val="nil"/>
          <w:right w:val="nil"/>
          <w:between w:val="nil"/>
        </w:pBdr>
        <w:ind w:left="1080"/>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Samantha Gibbs, National Wildlife Refuge System Coordinator for WNS; Phone: 571-216-5776, Samantha_Gibbs@fws.gov </w:t>
      </w:r>
    </w:p>
    <w:p w14:paraId="00000113" w14:textId="77777777" w:rsidR="00DE6197" w:rsidRDefault="009C7377">
      <w:pPr>
        <w:ind w:left="1080" w:hanging="360"/>
        <w:rPr>
          <w:rFonts w:ascii="Calibri" w:eastAsia="Calibri" w:hAnsi="Calibri" w:cs="Calibri"/>
          <w:sz w:val="22"/>
          <w:szCs w:val="22"/>
          <w:highlight w:val="lightGray"/>
        </w:rPr>
      </w:pPr>
      <w:r>
        <w:br w:type="page"/>
      </w:r>
    </w:p>
    <w:p w14:paraId="00000114" w14:textId="77777777" w:rsidR="00DE6197" w:rsidRDefault="009C7377">
      <w:pPr>
        <w:pStyle w:val="Heading2"/>
        <w:spacing w:after="120"/>
        <w:rPr>
          <w:rFonts w:ascii="Calibri" w:eastAsia="Calibri" w:hAnsi="Calibri" w:cs="Calibri"/>
        </w:rPr>
      </w:pPr>
      <w:r>
        <w:rPr>
          <w:rFonts w:ascii="Calibri" w:eastAsia="Calibri" w:hAnsi="Calibri" w:cs="Calibri"/>
        </w:rPr>
        <w:lastRenderedPageBreak/>
        <w:t>Attachment A: DOI Award Provisions</w:t>
      </w:r>
    </w:p>
    <w:p w14:paraId="00000115" w14:textId="77777777" w:rsidR="00DE6197" w:rsidRDefault="009C7377">
      <w:pPr>
        <w:spacing w:after="120"/>
        <w:rPr>
          <w:rFonts w:ascii="Calibri" w:eastAsia="Calibri" w:hAnsi="Calibri" w:cs="Calibri"/>
          <w:b/>
          <w:sz w:val="22"/>
          <w:szCs w:val="22"/>
        </w:rPr>
      </w:pPr>
      <w:r>
        <w:rPr>
          <w:rFonts w:ascii="Calibri" w:eastAsia="Calibri" w:hAnsi="Calibri" w:cs="Calibri"/>
          <w:b/>
          <w:sz w:val="22"/>
          <w:szCs w:val="22"/>
        </w:rPr>
        <w:t xml:space="preserve"> I. Conflicts of Interest</w:t>
      </w:r>
    </w:p>
    <w:p w14:paraId="00000116"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(a) Applicability.</w:t>
      </w:r>
    </w:p>
    <w:p w14:paraId="00000117"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(1) This section intends to ensure that non-Federal entities and their employees take appropriate steps to avoid conflicts of interest in their responsibilities under or with respect to Federal financial assistance agreements.</w:t>
      </w:r>
    </w:p>
    <w:p w14:paraId="00000118"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(2) In the procurement of supplies, equipment, construction, and services by Recipients and by subrecipients, the conflict of interest provisions in 2 CFR 200.318 apply.</w:t>
      </w:r>
    </w:p>
    <w:p w14:paraId="00000119"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(b) Requirements.</w:t>
      </w:r>
    </w:p>
    <w:p w14:paraId="0000011A"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000011B"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000011C"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000011D"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(c) Notification.</w:t>
      </w:r>
    </w:p>
    <w:p w14:paraId="0000011E"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0000011F"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0000120"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00000121"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0000122"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00000123" w14:textId="77777777" w:rsidR="00DE6197" w:rsidRDefault="009C7377">
      <w:pPr>
        <w:spacing w:after="120"/>
        <w:rPr>
          <w:rFonts w:ascii="Calibri" w:eastAsia="Calibri" w:hAnsi="Calibri" w:cs="Calibri"/>
          <w:b/>
          <w:sz w:val="22"/>
          <w:szCs w:val="22"/>
        </w:rPr>
      </w:pPr>
      <w:r>
        <w:rPr>
          <w:rFonts w:ascii="Calibri" w:eastAsia="Calibri" w:hAnsi="Calibri" w:cs="Calibri"/>
          <w:b/>
          <w:sz w:val="22"/>
          <w:szCs w:val="22"/>
        </w:rPr>
        <w:lastRenderedPageBreak/>
        <w:t>II. Data Availability</w:t>
      </w:r>
    </w:p>
    <w:p w14:paraId="00000124"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00000125"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00000126"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00000127"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(1) The scientific data relied upon;</w:t>
      </w:r>
    </w:p>
    <w:p w14:paraId="00000128"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(2) The analysis relied upon; and</w:t>
      </w:r>
    </w:p>
    <w:p w14:paraId="00000129" w14:textId="77777777" w:rsidR="00DE6197" w:rsidRDefault="009C7377">
      <w:pPr>
        <w:spacing w:after="120"/>
        <w:rPr>
          <w:rFonts w:ascii="Calibri" w:eastAsia="Calibri" w:hAnsi="Calibri" w:cs="Calibri"/>
          <w:sz w:val="22"/>
          <w:szCs w:val="22"/>
        </w:rPr>
      </w:pPr>
      <w:r>
        <w:rPr>
          <w:rFonts w:ascii="Calibri" w:eastAsia="Calibri" w:hAnsi="Calibri" w:cs="Calibri"/>
          <w:sz w:val="22"/>
          <w:szCs w:val="22"/>
        </w:rPr>
        <w:t>(3) The methodology, including models, used to gather and analyze data.</w:t>
      </w:r>
    </w:p>
    <w:sectPr w:rsidR="00DE6197">
      <w:footerReference w:type="default" r:id="rId56"/>
      <w:pgSz w:w="12240" w:h="15840"/>
      <w:pgMar w:top="1440" w:right="1440" w:bottom="1440" w:left="1440" w:header="720"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DAC43" w14:textId="77777777" w:rsidR="00C711BD" w:rsidRDefault="00C711BD">
      <w:r>
        <w:separator/>
      </w:r>
    </w:p>
  </w:endnote>
  <w:endnote w:type="continuationSeparator" w:id="0">
    <w:p w14:paraId="57AA9230" w14:textId="77777777" w:rsidR="00C711BD" w:rsidRDefault="00C71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2A" w14:textId="51ABBB7D" w:rsidR="00DE6197" w:rsidRDefault="009C7377">
    <w:pPr>
      <w:pBdr>
        <w:top w:val="nil"/>
        <w:left w:val="nil"/>
        <w:bottom w:val="nil"/>
        <w:right w:val="nil"/>
        <w:between w:val="nil"/>
      </w:pBdr>
      <w:tabs>
        <w:tab w:val="center" w:pos="4320"/>
        <w:tab w:val="right" w:pos="8640"/>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BF649E">
      <w:rPr>
        <w:rFonts w:ascii="Calibri" w:eastAsia="Calibri" w:hAnsi="Calibri" w:cs="Calibri"/>
        <w:b/>
        <w:noProof/>
        <w:color w:val="000000"/>
        <w:sz w:val="20"/>
        <w:szCs w:val="20"/>
      </w:rPr>
      <w:t>12</w:t>
    </w:r>
    <w:r>
      <w:rPr>
        <w:rFonts w:ascii="Calibri" w:eastAsia="Calibri" w:hAnsi="Calibri" w:cs="Calibri"/>
        <w:b/>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NUMPAGES</w:instrText>
    </w:r>
    <w:r>
      <w:rPr>
        <w:rFonts w:ascii="Calibri" w:eastAsia="Calibri" w:hAnsi="Calibri" w:cs="Calibri"/>
        <w:b/>
        <w:color w:val="000000"/>
        <w:sz w:val="20"/>
        <w:szCs w:val="20"/>
      </w:rPr>
      <w:fldChar w:fldCharType="separate"/>
    </w:r>
    <w:r w:rsidR="00BF649E">
      <w:rPr>
        <w:rFonts w:ascii="Calibri" w:eastAsia="Calibri" w:hAnsi="Calibri" w:cs="Calibri"/>
        <w:b/>
        <w:noProof/>
        <w:color w:val="000000"/>
        <w:sz w:val="20"/>
        <w:szCs w:val="20"/>
      </w:rPr>
      <w:t>22</w:t>
    </w:r>
    <w:r>
      <w:rPr>
        <w:rFonts w:ascii="Calibri" w:eastAsia="Calibri" w:hAnsi="Calibri" w:cs="Calibri"/>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646CE" w14:textId="77777777" w:rsidR="00C711BD" w:rsidRDefault="00C711BD">
      <w:r>
        <w:separator/>
      </w:r>
    </w:p>
  </w:footnote>
  <w:footnote w:type="continuationSeparator" w:id="0">
    <w:p w14:paraId="4CC7F214" w14:textId="77777777" w:rsidR="00C711BD" w:rsidRDefault="00C711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710F"/>
    <w:multiLevelType w:val="multilevel"/>
    <w:tmpl w:val="35C89868"/>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086554"/>
    <w:multiLevelType w:val="multilevel"/>
    <w:tmpl w:val="0ADE35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A9B1106"/>
    <w:multiLevelType w:val="multilevel"/>
    <w:tmpl w:val="A3625490"/>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F42B90"/>
    <w:multiLevelType w:val="multilevel"/>
    <w:tmpl w:val="CB2CD328"/>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4" w15:restartNumberingAfterBreak="0">
    <w:nsid w:val="114A09F4"/>
    <w:multiLevelType w:val="multilevel"/>
    <w:tmpl w:val="FF54F052"/>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5" w15:restartNumberingAfterBreak="0">
    <w:nsid w:val="11FA5D78"/>
    <w:multiLevelType w:val="multilevel"/>
    <w:tmpl w:val="05DE9300"/>
    <w:lvl w:ilvl="0">
      <w:start w:val="1"/>
      <w:numFmt w:val="bullet"/>
      <w:lvlText w:val="□"/>
      <w:lvlJc w:val="left"/>
      <w:pPr>
        <w:ind w:left="1080" w:hanging="360"/>
      </w:pPr>
      <w:rPr>
        <w:rFonts w:ascii="Times New Roman" w:eastAsia="Times New Roman" w:hAnsi="Times New Roman" w:cs="Times New Roman"/>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3277D4A"/>
    <w:multiLevelType w:val="multilevel"/>
    <w:tmpl w:val="C862F3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8C15189"/>
    <w:multiLevelType w:val="multilevel"/>
    <w:tmpl w:val="944EDAF4"/>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D4C18F1"/>
    <w:multiLevelType w:val="multilevel"/>
    <w:tmpl w:val="1E40FB2C"/>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9" w15:restartNumberingAfterBreak="0">
    <w:nsid w:val="23913324"/>
    <w:multiLevelType w:val="multilevel"/>
    <w:tmpl w:val="370E7118"/>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5265593"/>
    <w:multiLevelType w:val="multilevel"/>
    <w:tmpl w:val="765C32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C5F6F68"/>
    <w:multiLevelType w:val="multilevel"/>
    <w:tmpl w:val="9632A63E"/>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D6B1292"/>
    <w:multiLevelType w:val="multilevel"/>
    <w:tmpl w:val="1AB276E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323B49C8"/>
    <w:multiLevelType w:val="multilevel"/>
    <w:tmpl w:val="A2C009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3C841B5"/>
    <w:multiLevelType w:val="multilevel"/>
    <w:tmpl w:val="235E2398"/>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0827C20"/>
    <w:multiLevelType w:val="multilevel"/>
    <w:tmpl w:val="766A3E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45F50971"/>
    <w:multiLevelType w:val="multilevel"/>
    <w:tmpl w:val="D1EA88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7555351"/>
    <w:multiLevelType w:val="multilevel"/>
    <w:tmpl w:val="0C14B7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9906C01"/>
    <w:multiLevelType w:val="multilevel"/>
    <w:tmpl w:val="3C784EEE"/>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CD95C63"/>
    <w:multiLevelType w:val="multilevel"/>
    <w:tmpl w:val="2B0E2C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395326F"/>
    <w:multiLevelType w:val="multilevel"/>
    <w:tmpl w:val="2AA09C2E"/>
    <w:lvl w:ilvl="0">
      <w:start w:val="1"/>
      <w:numFmt w:val="bullet"/>
      <w:lvlText w:val="□"/>
      <w:lvlJc w:val="left"/>
      <w:pPr>
        <w:ind w:left="720" w:hanging="360"/>
      </w:pPr>
      <w:rPr>
        <w:rFonts w:ascii="Times New Roman" w:eastAsia="Times New Roman" w:hAnsi="Times New Roman" w:cs="Times New Roman"/>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E216348"/>
    <w:multiLevelType w:val="multilevel"/>
    <w:tmpl w:val="3C32AEC4"/>
    <w:lvl w:ilvl="0">
      <w:start w:val="1"/>
      <w:numFmt w:val="bullet"/>
      <w:lvlText w:val="□"/>
      <w:lvlJc w:val="left"/>
      <w:pPr>
        <w:ind w:left="1080" w:hanging="360"/>
      </w:pPr>
      <w:rPr>
        <w:rFonts w:ascii="Times New Roman" w:eastAsia="Times New Roman" w:hAnsi="Times New Roman" w:cs="Times New Roman"/>
        <w:i w:val="0"/>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15B27EE"/>
    <w:multiLevelType w:val="multilevel"/>
    <w:tmpl w:val="02A0ED08"/>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23" w15:restartNumberingAfterBreak="0">
    <w:nsid w:val="67920CFF"/>
    <w:multiLevelType w:val="multilevel"/>
    <w:tmpl w:val="A09E7FE6"/>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abstractNum w:abstractNumId="24" w15:restartNumberingAfterBreak="0">
    <w:nsid w:val="74EF3331"/>
    <w:multiLevelType w:val="multilevel"/>
    <w:tmpl w:val="2920F51E"/>
    <w:lvl w:ilvl="0">
      <w:start w:val="1"/>
      <w:numFmt w:val="decimal"/>
      <w:lvlText w:val="%1."/>
      <w:lvlJc w:val="left"/>
      <w:pPr>
        <w:ind w:left="720" w:hanging="360"/>
      </w:pPr>
    </w:lvl>
    <w:lvl w:ilvl="1">
      <w:start w:va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79724B14"/>
    <w:multiLevelType w:val="multilevel"/>
    <w:tmpl w:val="1AA6A830"/>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B0F34DE"/>
    <w:multiLevelType w:val="multilevel"/>
    <w:tmpl w:val="D120717E"/>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571C31"/>
    <w:multiLevelType w:val="multilevel"/>
    <w:tmpl w:val="67AA60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FBF115C"/>
    <w:multiLevelType w:val="multilevel"/>
    <w:tmpl w:val="7036330E"/>
    <w:lvl w:ilvl="0">
      <w:start w:val="1"/>
      <w:numFmt w:val="bullet"/>
      <w:lvlText w:val="●"/>
      <w:lvlJc w:val="left"/>
      <w:pPr>
        <w:ind w:left="1440" w:hanging="360"/>
      </w:pPr>
      <w:rPr>
        <w:rFonts w:ascii="Noto Sans Symbols" w:eastAsia="Noto Sans Symbols" w:hAnsi="Noto Sans Symbols" w:cs="Noto Sans Symbols"/>
        <w:sz w:val="20"/>
        <w:szCs w:val="20"/>
      </w:rPr>
    </w:lvl>
    <w:lvl w:ilvl="1">
      <w:start w:val="1"/>
      <w:numFmt w:val="bullet"/>
      <w:lvlText w:val="o"/>
      <w:lvlJc w:val="left"/>
      <w:pPr>
        <w:ind w:left="2160" w:hanging="360"/>
      </w:pPr>
      <w:rPr>
        <w:rFonts w:ascii="Courier New" w:eastAsia="Courier New" w:hAnsi="Courier New" w:cs="Courier New"/>
        <w:sz w:val="20"/>
        <w:szCs w:val="20"/>
      </w:rPr>
    </w:lvl>
    <w:lvl w:ilvl="2">
      <w:start w:val="1"/>
      <w:numFmt w:val="bullet"/>
      <w:lvlText w:val="▪"/>
      <w:lvlJc w:val="left"/>
      <w:pPr>
        <w:ind w:left="2880" w:hanging="360"/>
      </w:pPr>
      <w:rPr>
        <w:rFonts w:ascii="Noto Sans Symbols" w:eastAsia="Noto Sans Symbols" w:hAnsi="Noto Sans Symbols" w:cs="Noto Sans Symbols"/>
        <w:sz w:val="20"/>
        <w:szCs w:val="20"/>
      </w:rPr>
    </w:lvl>
    <w:lvl w:ilvl="3">
      <w:start w:val="1"/>
      <w:numFmt w:val="bullet"/>
      <w:lvlText w:val="▪"/>
      <w:lvlJc w:val="left"/>
      <w:pPr>
        <w:ind w:left="3600" w:hanging="360"/>
      </w:pPr>
      <w:rPr>
        <w:rFonts w:ascii="Noto Sans Symbols" w:eastAsia="Noto Sans Symbols" w:hAnsi="Noto Sans Symbols" w:cs="Noto Sans Symbols"/>
        <w:sz w:val="20"/>
        <w:szCs w:val="20"/>
      </w:rPr>
    </w:lvl>
    <w:lvl w:ilvl="4">
      <w:start w:val="1"/>
      <w:numFmt w:val="bullet"/>
      <w:lvlText w:val="▪"/>
      <w:lvlJc w:val="left"/>
      <w:pPr>
        <w:ind w:left="4320" w:hanging="360"/>
      </w:pPr>
      <w:rPr>
        <w:rFonts w:ascii="Noto Sans Symbols" w:eastAsia="Noto Sans Symbols" w:hAnsi="Noto Sans Symbols" w:cs="Noto Sans Symbols"/>
        <w:sz w:val="20"/>
        <w:szCs w:val="20"/>
      </w:rPr>
    </w:lvl>
    <w:lvl w:ilvl="5">
      <w:start w:val="1"/>
      <w:numFmt w:val="bullet"/>
      <w:lvlText w:val="▪"/>
      <w:lvlJc w:val="left"/>
      <w:pPr>
        <w:ind w:left="5040" w:hanging="360"/>
      </w:pPr>
      <w:rPr>
        <w:rFonts w:ascii="Noto Sans Symbols" w:eastAsia="Noto Sans Symbols" w:hAnsi="Noto Sans Symbols" w:cs="Noto Sans Symbols"/>
        <w:sz w:val="20"/>
        <w:szCs w:val="20"/>
      </w:rPr>
    </w:lvl>
    <w:lvl w:ilvl="6">
      <w:start w:val="1"/>
      <w:numFmt w:val="bullet"/>
      <w:lvlText w:val="▪"/>
      <w:lvlJc w:val="left"/>
      <w:pPr>
        <w:ind w:left="5760" w:hanging="360"/>
      </w:pPr>
      <w:rPr>
        <w:rFonts w:ascii="Noto Sans Symbols" w:eastAsia="Noto Sans Symbols" w:hAnsi="Noto Sans Symbols" w:cs="Noto Sans Symbols"/>
        <w:sz w:val="20"/>
        <w:szCs w:val="20"/>
      </w:rPr>
    </w:lvl>
    <w:lvl w:ilvl="7">
      <w:start w:val="1"/>
      <w:numFmt w:val="bullet"/>
      <w:lvlText w:val="▪"/>
      <w:lvlJc w:val="left"/>
      <w:pPr>
        <w:ind w:left="6480" w:hanging="360"/>
      </w:pPr>
      <w:rPr>
        <w:rFonts w:ascii="Noto Sans Symbols" w:eastAsia="Noto Sans Symbols" w:hAnsi="Noto Sans Symbols" w:cs="Noto Sans Symbols"/>
        <w:sz w:val="20"/>
        <w:szCs w:val="20"/>
      </w:rPr>
    </w:lvl>
    <w:lvl w:ilvl="8">
      <w:start w:val="1"/>
      <w:numFmt w:val="bullet"/>
      <w:lvlText w:val="▪"/>
      <w:lvlJc w:val="left"/>
      <w:pPr>
        <w:ind w:left="7200" w:hanging="360"/>
      </w:pPr>
      <w:rPr>
        <w:rFonts w:ascii="Noto Sans Symbols" w:eastAsia="Noto Sans Symbols" w:hAnsi="Noto Sans Symbols" w:cs="Noto Sans Symbols"/>
        <w:sz w:val="20"/>
        <w:szCs w:val="20"/>
      </w:rPr>
    </w:lvl>
  </w:abstractNum>
  <w:num w:numId="1">
    <w:abstractNumId w:val="21"/>
  </w:num>
  <w:num w:numId="2">
    <w:abstractNumId w:val="3"/>
  </w:num>
  <w:num w:numId="3">
    <w:abstractNumId w:val="7"/>
  </w:num>
  <w:num w:numId="4">
    <w:abstractNumId w:val="8"/>
  </w:num>
  <w:num w:numId="5">
    <w:abstractNumId w:val="11"/>
  </w:num>
  <w:num w:numId="6">
    <w:abstractNumId w:val="9"/>
  </w:num>
  <w:num w:numId="7">
    <w:abstractNumId w:val="28"/>
  </w:num>
  <w:num w:numId="8">
    <w:abstractNumId w:val="0"/>
  </w:num>
  <w:num w:numId="9">
    <w:abstractNumId w:val="14"/>
  </w:num>
  <w:num w:numId="10">
    <w:abstractNumId w:val="22"/>
  </w:num>
  <w:num w:numId="11">
    <w:abstractNumId w:val="2"/>
  </w:num>
  <w:num w:numId="12">
    <w:abstractNumId w:val="18"/>
  </w:num>
  <w:num w:numId="13">
    <w:abstractNumId w:val="13"/>
  </w:num>
  <w:num w:numId="14">
    <w:abstractNumId w:val="26"/>
  </w:num>
  <w:num w:numId="15">
    <w:abstractNumId w:val="12"/>
  </w:num>
  <w:num w:numId="16">
    <w:abstractNumId w:val="20"/>
  </w:num>
  <w:num w:numId="17">
    <w:abstractNumId w:val="5"/>
  </w:num>
  <w:num w:numId="18">
    <w:abstractNumId w:val="25"/>
  </w:num>
  <w:num w:numId="19">
    <w:abstractNumId w:val="23"/>
  </w:num>
  <w:num w:numId="20">
    <w:abstractNumId w:val="4"/>
  </w:num>
  <w:num w:numId="21">
    <w:abstractNumId w:val="1"/>
  </w:num>
  <w:num w:numId="22">
    <w:abstractNumId w:val="6"/>
  </w:num>
  <w:num w:numId="23">
    <w:abstractNumId w:val="16"/>
  </w:num>
  <w:num w:numId="24">
    <w:abstractNumId w:val="24"/>
  </w:num>
  <w:num w:numId="25">
    <w:abstractNumId w:val="10"/>
  </w:num>
  <w:num w:numId="26">
    <w:abstractNumId w:val="19"/>
  </w:num>
  <w:num w:numId="27">
    <w:abstractNumId w:val="17"/>
  </w:num>
  <w:num w:numId="28">
    <w:abstractNumId w:val="15"/>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197"/>
    <w:rsid w:val="0070753A"/>
    <w:rsid w:val="0082761D"/>
    <w:rsid w:val="009C7377"/>
    <w:rsid w:val="00B11C73"/>
    <w:rsid w:val="00BF649E"/>
    <w:rsid w:val="00C711BD"/>
    <w:rsid w:val="00DE6197"/>
    <w:rsid w:val="00EC3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7311E"/>
  <w15:docId w15:val="{81774FA5-3F1A-43ED-8607-A27C7F74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ind w:left="360" w:hanging="360"/>
      <w:jc w:val="both"/>
      <w:outlineLvl w:val="1"/>
    </w:pPr>
    <w:rPr>
      <w:b/>
      <w:sz w:val="22"/>
      <w:szCs w:val="22"/>
    </w:rPr>
  </w:style>
  <w:style w:type="paragraph" w:styleId="Heading3">
    <w:name w:val="heading 3"/>
    <w:basedOn w:val="Normal"/>
    <w:next w:val="Normal"/>
    <w:pPr>
      <w:ind w:left="360" w:hanging="360"/>
      <w:outlineLvl w:val="2"/>
    </w:pPr>
    <w:rPr>
      <w:rFonts w:ascii="Calibri" w:eastAsia="Calibri" w:hAnsi="Calibri" w:cs="Calibri"/>
      <w:b/>
      <w:sz w:val="22"/>
      <w:szCs w:val="22"/>
    </w:rPr>
  </w:style>
  <w:style w:type="paragraph" w:styleId="Heading4">
    <w:name w:val="heading 4"/>
    <w:basedOn w:val="Normal"/>
    <w:next w:val="Normal"/>
    <w:pPr>
      <w:ind w:left="720" w:hanging="360"/>
      <w:outlineLvl w:val="3"/>
    </w:pPr>
    <w:rPr>
      <w:rFonts w:ascii="Calibri" w:eastAsia="Calibri" w:hAnsi="Calibri" w:cs="Calibri"/>
      <w:b/>
      <w:sz w:val="22"/>
      <w:szCs w:val="22"/>
    </w:rPr>
  </w:style>
  <w:style w:type="paragraph" w:styleId="Heading5">
    <w:name w:val="heading 5"/>
    <w:basedOn w:val="Normal"/>
    <w:next w:val="Normal"/>
    <w:pPr>
      <w:spacing w:after="240"/>
      <w:ind w:left="1080" w:hanging="360"/>
      <w:outlineLvl w:val="4"/>
    </w:pPr>
    <w:rPr>
      <w:rFonts w:ascii="Calibri" w:eastAsia="Calibri" w:hAnsi="Calibri" w:cs="Calibri"/>
      <w:b/>
      <w:sz w:val="22"/>
      <w:szCs w:val="22"/>
    </w:rPr>
  </w:style>
  <w:style w:type="paragraph" w:styleId="Heading6">
    <w:name w:val="heading 6"/>
    <w:basedOn w:val="Normal"/>
    <w:next w:val="Normal"/>
    <w:pPr>
      <w:ind w:left="360" w:hanging="360"/>
      <w:outlineLvl w:val="5"/>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jc w:val="center"/>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whitenosesyndrome.org/national-plan/white-nose-syndrome-national-plans"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fws.gov/grants/atc.html" TargetMode="External"/><Relationship Id="rId34" Type="http://schemas.openxmlformats.org/officeDocument/2006/relationships/hyperlink" Target="mailto:%20SAMHelp@dnb.com"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799c0ee10d76ee108b4719534c4ea076&amp;mc=true&amp;node=pt2.1.180&amp;rgn=div5" TargetMode="External"/><Relationship Id="rId50" Type="http://schemas.openxmlformats.org/officeDocument/2006/relationships/hyperlink" Target="https://www.fws.gov/policy/516fw1.html" TargetMode="External"/><Relationship Id="rId55" Type="http://schemas.openxmlformats.org/officeDocument/2006/relationships/hyperlink" Target="http://www.whitenosesyndrome.org/contacts" TargetMode="External"/><Relationship Id="rId7" Type="http://schemas.openxmlformats.org/officeDocument/2006/relationships/hyperlink" Target="http://www.whitenosesyndrome.org/" TargetMode="External"/><Relationship Id="rId2" Type="http://schemas.openxmlformats.org/officeDocument/2006/relationships/styles" Target="styles.xml"/><Relationship Id="rId16" Type="http://schemas.openxmlformats.org/officeDocument/2006/relationships/hyperlink" Target="https://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11" Type="http://schemas.openxmlformats.org/officeDocument/2006/relationships/hyperlink" Target="http://www.treasury.gov/resource-center/sanctions/Pages/default.aspx" TargetMode="External"/><Relationship Id="rId24" Type="http://schemas.openxmlformats.org/officeDocument/2006/relationships/hyperlink" Target="https://www.doi.gov/ibc/services/finance/indirect-cost-services"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grants.gov/web/grants/applicants/registration.html" TargetMode="External"/><Relationship Id="rId45" Type="http://schemas.openxmlformats.org/officeDocument/2006/relationships/hyperlink" Target="https://www.ecfr.gov/cgi-bin/text-idx?SID=936f3f7f79de0e8eaf3f4f1150dc5f9d&amp;mc=true&amp;node=pt2.1.200&amp;rgn=div5" TargetMode="External"/><Relationship Id="rId53" Type="http://schemas.openxmlformats.org/officeDocument/2006/relationships/hyperlink" Target="https://www.ecfr.gov/cgi-bin/text-idx?SID=4c57b6ab635c4b861f153e3cd79cf1c6&amp;mc=true&amp;node=pt2.1.200&amp;rgn=div5"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s://www.grants.gov/web/grants/forms/sf-424-family.html" TargetMode="External"/><Relationship Id="rId4" Type="http://schemas.openxmlformats.org/officeDocument/2006/relationships/webSettings" Target="webSettings.xml"/><Relationship Id="rId9" Type="http://schemas.openxmlformats.org/officeDocument/2006/relationships/hyperlink" Target="http://www.nfwf.org/bats"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9557df1830f0558e853e91c94dd8a3ff&amp;mc=true&amp;node=se2.1.200_1407&amp;rgn=div8"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fws.gov/grants/pdfs/FWSForm3-2462Web01-06-17.pdf"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footer" Target="footer1.xml"/><Relationship Id="rId8" Type="http://schemas.openxmlformats.org/officeDocument/2006/relationships/hyperlink" Target="http://www.grants.gov" TargetMode="External"/><Relationship Id="rId51" Type="http://schemas.openxmlformats.org/officeDocument/2006/relationships/hyperlink" Target="https://oge.gov/" TargetMode="External"/><Relationship Id="rId3" Type="http://schemas.openxmlformats.org/officeDocument/2006/relationships/settings" Target="settings.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fws.gov/grants/atc.html" TargetMode="External"/><Relationship Id="rId20" Type="http://schemas.openxmlformats.org/officeDocument/2006/relationships/hyperlink" Target="https://www.grants.gov/web/grants/forms/sf-424-family.html" TargetMode="External"/><Relationship Id="rId41" Type="http://schemas.openxmlformats.org/officeDocument/2006/relationships/hyperlink" Target="https://www.grants.gov/web/grants/applicants/workspace-overview.html" TargetMode="External"/><Relationship Id="rId54" Type="http://schemas.openxmlformats.org/officeDocument/2006/relationships/hyperlink" Target="https://www.ecfr.gov/cgi-bin/text-idx?SID=4c57b6ab635c4b861f153e3cd79cf1c6&amp;mc=true&amp;node=pt2.1.200&amp;rgn=div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contactus/icsfeedback"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www.sam.gov/" TargetMode="External"/><Relationship Id="rId49" Type="http://schemas.openxmlformats.org/officeDocument/2006/relationships/hyperlink" Target="https://www.fws.gov/policy/516fw1.html" TargetMode="External"/><Relationship Id="rId57" Type="http://schemas.openxmlformats.org/officeDocument/2006/relationships/fontTable" Target="fontTable.xml"/><Relationship Id="rId10" Type="http://schemas.openxmlformats.org/officeDocument/2006/relationships/hyperlink" Target="https://www.state.gov/j/ct/list/c14151.htm"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fapiis.gov/fapiis/index.action" TargetMode="External"/><Relationship Id="rId52"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22</Pages>
  <Words>10707</Words>
  <Characters>61034</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71598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Driscoll, Judy</dc:creator>
  <cp:lastModifiedBy>Driscoll, Judy</cp:lastModifiedBy>
  <cp:revision>3</cp:revision>
  <dcterms:created xsi:type="dcterms:W3CDTF">2019-06-05T18:50:00Z</dcterms:created>
  <dcterms:modified xsi:type="dcterms:W3CDTF">2019-06-05T19:02:00Z</dcterms:modified>
</cp:coreProperties>
</file>