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EE4" w:rsidRPr="001E5EE4" w:rsidRDefault="001E5EE4" w:rsidP="001E5EE4">
      <w:pPr>
        <w:pStyle w:val="Default"/>
      </w:pPr>
    </w:p>
    <w:p w:rsidR="001E5EE4" w:rsidRPr="007C2AFE" w:rsidRDefault="001E5EE4" w:rsidP="007C2AFE">
      <w:pPr>
        <w:pStyle w:val="Default"/>
      </w:pPr>
      <w:r w:rsidRPr="007C2AFE">
        <w:rPr>
          <w:b/>
          <w:bCs/>
        </w:rPr>
        <w:t>DEPARTMENT OF STATE – Notice of Funding Opportunity – Phase I</w:t>
      </w:r>
    </w:p>
    <w:p w:rsidR="001E5EE4" w:rsidRPr="007C2AFE" w:rsidRDefault="001E5EE4" w:rsidP="007C2AFE">
      <w:pPr>
        <w:pStyle w:val="Default"/>
      </w:pPr>
    </w:p>
    <w:p w:rsidR="001E5EE4" w:rsidRPr="007C2AFE" w:rsidRDefault="001E5EE4" w:rsidP="007C2AFE">
      <w:pPr>
        <w:pStyle w:val="Default"/>
      </w:pPr>
      <w:r w:rsidRPr="007C2AFE">
        <w:t xml:space="preserve">Program Office: </w:t>
      </w:r>
      <w:r w:rsidRPr="007C2AFE">
        <w:tab/>
      </w:r>
      <w:r w:rsidRPr="007C2AFE">
        <w:tab/>
        <w:t>Global Engagement Center (GEC)</w:t>
      </w:r>
    </w:p>
    <w:p w:rsidR="001E5EE4" w:rsidRPr="007C2AFE" w:rsidRDefault="001E5EE4" w:rsidP="007C2AFE">
      <w:pPr>
        <w:pStyle w:val="Default"/>
      </w:pPr>
      <w:r w:rsidRPr="007C2AFE">
        <w:t xml:space="preserve">Announcement Type: </w:t>
      </w:r>
      <w:r w:rsidRPr="007C2AFE">
        <w:tab/>
      </w:r>
      <w:r w:rsidRPr="007C2AFE">
        <w:tab/>
        <w:t>Request for Statement</w:t>
      </w:r>
      <w:r w:rsidR="00EE6428" w:rsidRPr="007C2AFE">
        <w:t>s</w:t>
      </w:r>
      <w:r w:rsidRPr="007C2AFE">
        <w:t xml:space="preserve"> of Interest and Capacity (SOIC) </w:t>
      </w:r>
    </w:p>
    <w:p w:rsidR="001E5EE4" w:rsidRPr="007C2AFE" w:rsidRDefault="001E5EE4" w:rsidP="007C2AFE">
      <w:pPr>
        <w:pStyle w:val="Default"/>
      </w:pPr>
      <w:r w:rsidRPr="007C2AFE">
        <w:t>Opportunity Number:</w:t>
      </w:r>
      <w:r w:rsidRPr="007C2AFE">
        <w:tab/>
      </w:r>
      <w:r w:rsidRPr="007C2AFE">
        <w:tab/>
        <w:t xml:space="preserve">S-GECPD-18-001 </w:t>
      </w:r>
    </w:p>
    <w:p w:rsidR="001E5EE4" w:rsidRPr="007C2AFE" w:rsidRDefault="001E5EE4"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 xml:space="preserve">Deadline for Submissions:  </w:t>
      </w:r>
      <w:r w:rsidRPr="007C2AFE">
        <w:rPr>
          <w:rFonts w:ascii="Times New Roman" w:hAnsi="Times New Roman" w:cs="Times New Roman"/>
          <w:sz w:val="24"/>
          <w:szCs w:val="24"/>
        </w:rPr>
        <w:tab/>
      </w:r>
      <w:r w:rsidR="00EE6428" w:rsidRPr="007C2AFE">
        <w:rPr>
          <w:rFonts w:ascii="Times New Roman" w:hAnsi="Times New Roman" w:cs="Times New Roman"/>
          <w:sz w:val="24"/>
          <w:szCs w:val="24"/>
        </w:rPr>
        <w:t>April 23</w:t>
      </w:r>
      <w:r w:rsidRPr="007C2AFE">
        <w:rPr>
          <w:rFonts w:ascii="Times New Roman" w:hAnsi="Times New Roman" w:cs="Times New Roman"/>
          <w:sz w:val="24"/>
          <w:szCs w:val="24"/>
        </w:rPr>
        <w:t xml:space="preserve">, 2018 </w:t>
      </w:r>
    </w:p>
    <w:p w:rsidR="001E5EE4" w:rsidRPr="007C2AFE" w:rsidRDefault="001E5EE4"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 xml:space="preserve">CFDA number: </w:t>
      </w:r>
      <w:r w:rsidRPr="007C2AFE">
        <w:rPr>
          <w:rFonts w:ascii="Times New Roman" w:hAnsi="Times New Roman" w:cs="Times New Roman"/>
          <w:sz w:val="24"/>
          <w:szCs w:val="24"/>
        </w:rPr>
        <w:tab/>
      </w:r>
      <w:r w:rsidRPr="007C2AFE">
        <w:rPr>
          <w:rFonts w:ascii="Times New Roman" w:hAnsi="Times New Roman" w:cs="Times New Roman"/>
          <w:sz w:val="24"/>
          <w:szCs w:val="24"/>
        </w:rPr>
        <w:tab/>
        <w:t xml:space="preserve">19.040 </w:t>
      </w:r>
    </w:p>
    <w:p w:rsidR="001E5EE4" w:rsidRPr="007C2AFE" w:rsidRDefault="001E5EE4" w:rsidP="007C2AFE">
      <w:pPr>
        <w:spacing w:line="240" w:lineRule="auto"/>
        <w:rPr>
          <w:rFonts w:ascii="Times New Roman" w:hAnsi="Times New Roman" w:cs="Times New Roman"/>
          <w:sz w:val="24"/>
          <w:szCs w:val="24"/>
        </w:rPr>
      </w:pPr>
    </w:p>
    <w:p w:rsidR="00F41F5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b/>
          <w:sz w:val="24"/>
          <w:szCs w:val="24"/>
        </w:rPr>
        <w:t>Executive Summary</w:t>
      </w:r>
      <w:r w:rsidRPr="007C2AFE">
        <w:rPr>
          <w:rFonts w:ascii="Times New Roman" w:hAnsi="Times New Roman" w:cs="Times New Roman"/>
          <w:sz w:val="24"/>
          <w:szCs w:val="24"/>
        </w:rPr>
        <w:br/>
      </w:r>
      <w:r w:rsidRPr="007C2AFE">
        <w:rPr>
          <w:rFonts w:ascii="Times New Roman" w:hAnsi="Times New Roman" w:cs="Times New Roman"/>
          <w:sz w:val="24"/>
          <w:szCs w:val="24"/>
        </w:rPr>
        <w:br/>
        <w:t>The Global Engagement Center (GEC), an</w:t>
      </w:r>
      <w:r w:rsidR="00630588">
        <w:rPr>
          <w:rFonts w:ascii="Times New Roman" w:hAnsi="Times New Roman" w:cs="Times New Roman"/>
          <w:sz w:val="24"/>
          <w:szCs w:val="24"/>
        </w:rPr>
        <w:t xml:space="preserve"> office of</w:t>
      </w:r>
      <w:r w:rsidRPr="007C2AFE">
        <w:rPr>
          <w:rFonts w:ascii="Times New Roman" w:hAnsi="Times New Roman" w:cs="Times New Roman"/>
          <w:sz w:val="24"/>
          <w:szCs w:val="24"/>
        </w:rPr>
        <w:t xml:space="preserve"> the U.S. De</w:t>
      </w:r>
      <w:r w:rsidR="00416EF3" w:rsidRPr="007C2AFE">
        <w:rPr>
          <w:rFonts w:ascii="Times New Roman" w:hAnsi="Times New Roman" w:cs="Times New Roman"/>
          <w:sz w:val="24"/>
          <w:szCs w:val="24"/>
        </w:rPr>
        <w:t>partment of State, invites</w:t>
      </w:r>
      <w:r w:rsidRPr="007C2AFE">
        <w:rPr>
          <w:rFonts w:ascii="Times New Roman" w:hAnsi="Times New Roman" w:cs="Times New Roman"/>
          <w:sz w:val="24"/>
          <w:szCs w:val="24"/>
        </w:rPr>
        <w:t xml:space="preserve"> organizations that can implement programming to counter foreign state</w:t>
      </w:r>
      <w:r w:rsidR="00EE6428" w:rsidRPr="007C2AFE">
        <w:rPr>
          <w:rFonts w:ascii="Times New Roman" w:hAnsi="Times New Roman" w:cs="Times New Roman"/>
          <w:sz w:val="24"/>
          <w:szCs w:val="24"/>
        </w:rPr>
        <w:t>-sponsored</w:t>
      </w:r>
      <w:r w:rsidRPr="007C2AFE">
        <w:rPr>
          <w:rFonts w:ascii="Times New Roman" w:hAnsi="Times New Roman" w:cs="Times New Roman"/>
          <w:sz w:val="24"/>
          <w:szCs w:val="24"/>
        </w:rPr>
        <w:t xml:space="preserve"> propaganda and disinformation efforts aimed at undermining United States national security interests to submit Statements of Interest and Capacity </w:t>
      </w:r>
      <w:r w:rsidR="00F77CC0">
        <w:rPr>
          <w:rFonts w:ascii="Times New Roman" w:hAnsi="Times New Roman" w:cs="Times New Roman"/>
          <w:sz w:val="24"/>
          <w:szCs w:val="24"/>
        </w:rPr>
        <w:t xml:space="preserve">(SOIC) </w:t>
      </w:r>
      <w:r w:rsidRPr="007C2AFE">
        <w:rPr>
          <w:rFonts w:ascii="Times New Roman" w:hAnsi="Times New Roman" w:cs="Times New Roman"/>
          <w:sz w:val="24"/>
          <w:szCs w:val="24"/>
        </w:rPr>
        <w:t xml:space="preserve">by </w:t>
      </w:r>
      <w:r w:rsidR="00DF6712" w:rsidRPr="007C2AFE">
        <w:rPr>
          <w:rFonts w:ascii="Times New Roman" w:hAnsi="Times New Roman" w:cs="Times New Roman"/>
          <w:sz w:val="24"/>
          <w:szCs w:val="24"/>
        </w:rPr>
        <w:t xml:space="preserve">April </w:t>
      </w:r>
      <w:r w:rsidR="00EE6428" w:rsidRPr="007C2AFE">
        <w:rPr>
          <w:rFonts w:ascii="Times New Roman" w:hAnsi="Times New Roman" w:cs="Times New Roman"/>
          <w:sz w:val="24"/>
          <w:szCs w:val="24"/>
        </w:rPr>
        <w:t>23</w:t>
      </w:r>
      <w:r w:rsidR="00DF6712" w:rsidRPr="007C2AFE">
        <w:rPr>
          <w:rFonts w:ascii="Times New Roman" w:hAnsi="Times New Roman" w:cs="Times New Roman"/>
          <w:sz w:val="24"/>
          <w:szCs w:val="24"/>
        </w:rPr>
        <w:t>,</w:t>
      </w:r>
      <w:r w:rsidRPr="007C2AFE">
        <w:rPr>
          <w:rFonts w:ascii="Times New Roman" w:hAnsi="Times New Roman" w:cs="Times New Roman"/>
          <w:sz w:val="24"/>
          <w:szCs w:val="24"/>
        </w:rPr>
        <w:t xml:space="preserve"> 2018.  All SOIC submissions will be reviewed against the criteria outlined below.  Organizations that are deemed to have demonstrated sufficient technical and administrative capacity will be placed on a roster maintained by GEC.  All or a subset of the rostered organizations may be invited at any time in the next five years to submit a proposal to fulfill a specific GEC programmatic requirement.  Rostered organizations should be prepared to respond to any subsequent request for proposals swiftly, usually within 10 </w:t>
      </w:r>
      <w:r w:rsidR="00EE6428" w:rsidRPr="007C2AFE">
        <w:rPr>
          <w:rFonts w:ascii="Times New Roman" w:hAnsi="Times New Roman" w:cs="Times New Roman"/>
          <w:sz w:val="24"/>
          <w:szCs w:val="24"/>
        </w:rPr>
        <w:t xml:space="preserve">(ten) </w:t>
      </w:r>
      <w:r w:rsidRPr="007C2AFE">
        <w:rPr>
          <w:rFonts w:ascii="Times New Roman" w:hAnsi="Times New Roman" w:cs="Times New Roman"/>
          <w:sz w:val="24"/>
          <w:szCs w:val="24"/>
        </w:rPr>
        <w:t>working days. U.S.-based and foreign non-profit and non-governmental organizations (NGO), public international organizations (PIO), media outlets, for-profit entities, and institutions of higher education are encouraged to apply by submitting a</w:t>
      </w:r>
      <w:r w:rsidR="00F77CC0">
        <w:rPr>
          <w:rFonts w:ascii="Times New Roman" w:hAnsi="Times New Roman" w:cs="Times New Roman"/>
          <w:sz w:val="24"/>
          <w:szCs w:val="24"/>
        </w:rPr>
        <w:t>n</w:t>
      </w:r>
      <w:r w:rsidRPr="007C2AFE">
        <w:rPr>
          <w:rFonts w:ascii="Times New Roman" w:hAnsi="Times New Roman" w:cs="Times New Roman"/>
          <w:sz w:val="24"/>
          <w:szCs w:val="24"/>
        </w:rPr>
        <w:t xml:space="preserve"> </w:t>
      </w:r>
      <w:r w:rsidR="00EE6428" w:rsidRPr="007C2AFE">
        <w:rPr>
          <w:rFonts w:ascii="Times New Roman" w:hAnsi="Times New Roman" w:cs="Times New Roman"/>
          <w:sz w:val="24"/>
          <w:szCs w:val="24"/>
        </w:rPr>
        <w:t xml:space="preserve">SOIC </w:t>
      </w:r>
      <w:r w:rsidRPr="007C2AFE">
        <w:rPr>
          <w:rFonts w:ascii="Times New Roman" w:hAnsi="Times New Roman" w:cs="Times New Roman"/>
          <w:sz w:val="24"/>
          <w:szCs w:val="24"/>
        </w:rPr>
        <w:t>as described in this announcement.</w:t>
      </w:r>
    </w:p>
    <w:p w:rsidR="00F41F5E" w:rsidRPr="007C2AFE" w:rsidRDefault="00F41F5E" w:rsidP="007C2AFE">
      <w:pPr>
        <w:spacing w:line="240" w:lineRule="auto"/>
        <w:rPr>
          <w:rFonts w:ascii="Times New Roman" w:hAnsi="Times New Roman" w:cs="Times New Roman"/>
          <w:sz w:val="24"/>
          <w:szCs w:val="24"/>
        </w:rPr>
      </w:pPr>
    </w:p>
    <w:p w:rsidR="00F41F5E" w:rsidRPr="007C2AFE" w:rsidRDefault="00F41F5E" w:rsidP="007C2AFE">
      <w:pPr>
        <w:spacing w:line="240" w:lineRule="auto"/>
        <w:ind w:left="720" w:firstLine="720"/>
        <w:rPr>
          <w:rFonts w:ascii="Times New Roman" w:hAnsi="Times New Roman" w:cs="Times New Roman"/>
          <w:sz w:val="24"/>
          <w:szCs w:val="24"/>
        </w:rPr>
      </w:pPr>
      <w:r w:rsidRPr="007C2AFE">
        <w:rPr>
          <w:rFonts w:ascii="Times New Roman" w:eastAsia="Times New Roman" w:hAnsi="Times New Roman" w:cs="Times New Roman"/>
          <w:sz w:val="24"/>
          <w:szCs w:val="24"/>
        </w:rPr>
        <w:t>Note:  Any applicant listed on the Excluded Parties List System in the System for Award Management (SAM)</w:t>
      </w:r>
      <w:r w:rsidR="005154A5">
        <w:rPr>
          <w:rFonts w:ascii="Times New Roman" w:eastAsia="Times New Roman" w:hAnsi="Times New Roman" w:cs="Times New Roman"/>
          <w:sz w:val="24"/>
          <w:szCs w:val="24"/>
        </w:rPr>
        <w:t xml:space="preserve"> </w:t>
      </w:r>
      <w:r w:rsidRPr="007C2AFE">
        <w:rPr>
          <w:rFonts w:ascii="Times New Roman" w:eastAsia="Times New Roman" w:hAnsi="Times New Roman" w:cs="Times New Roman"/>
          <w:sz w:val="24"/>
          <w:szCs w:val="24"/>
        </w:rPr>
        <w:t>(www.sam.gov)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SAM.gov can participate in any activities under an award.  All applicants are strongly encouraged to review the Excluded Parties List System in SAM.gov to ensure that no ineligible entity is included in their application.</w:t>
      </w:r>
    </w:p>
    <w:p w:rsidR="00A832A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br/>
      </w:r>
    </w:p>
    <w:p w:rsidR="00A832AE" w:rsidRPr="007C2AFE" w:rsidRDefault="001E5EE4" w:rsidP="007C2AFE">
      <w:pPr>
        <w:spacing w:line="240" w:lineRule="auto"/>
        <w:rPr>
          <w:rFonts w:ascii="Times New Roman" w:hAnsi="Times New Roman" w:cs="Times New Roman"/>
          <w:sz w:val="24"/>
          <w:szCs w:val="24"/>
        </w:rPr>
      </w:pPr>
      <w:r w:rsidRPr="007C2AFE">
        <w:rPr>
          <w:rFonts w:ascii="Times New Roman" w:hAnsi="Times New Roman" w:cs="Times New Roman"/>
          <w:b/>
          <w:sz w:val="24"/>
          <w:szCs w:val="24"/>
        </w:rPr>
        <w:t>I. Background Information</w:t>
      </w:r>
      <w:r w:rsidR="00DC0CC0" w:rsidRPr="007C2AFE">
        <w:rPr>
          <w:rFonts w:ascii="Times New Roman" w:hAnsi="Times New Roman" w:cs="Times New Roman"/>
          <w:sz w:val="24"/>
          <w:szCs w:val="24"/>
        </w:rPr>
        <w:t xml:space="preserve"> </w:t>
      </w:r>
      <w:r w:rsidR="00DC0CC0" w:rsidRPr="007C2AFE">
        <w:rPr>
          <w:rFonts w:ascii="Times New Roman" w:hAnsi="Times New Roman" w:cs="Times New Roman"/>
          <w:sz w:val="24"/>
          <w:szCs w:val="24"/>
        </w:rPr>
        <w:br/>
        <w:t xml:space="preserve"> </w:t>
      </w:r>
      <w:r w:rsidR="00DC0CC0" w:rsidRPr="007C2AFE">
        <w:rPr>
          <w:rFonts w:ascii="Times New Roman" w:hAnsi="Times New Roman" w:cs="Times New Roman"/>
          <w:sz w:val="24"/>
          <w:szCs w:val="24"/>
        </w:rPr>
        <w:br/>
      </w:r>
      <w:r w:rsidR="004C3822">
        <w:rPr>
          <w:rFonts w:ascii="Times New Roman" w:hAnsi="Times New Roman" w:cs="Times New Roman"/>
          <w:sz w:val="24"/>
          <w:szCs w:val="24"/>
        </w:rPr>
        <w:t xml:space="preserve">The GEC was established in 2016, pursuant to Executive Order 13721, and in reliance on the </w:t>
      </w:r>
      <w:r w:rsidR="004C3822" w:rsidRPr="004C3822">
        <w:rPr>
          <w:rFonts w:ascii="Times New Roman" w:hAnsi="Times New Roman" w:cs="Times New Roman"/>
          <w:sz w:val="24"/>
          <w:szCs w:val="24"/>
        </w:rPr>
        <w:t xml:space="preserve">State Department Basic Authorities Act (22 U.S.C. §2651a, </w:t>
      </w:r>
      <w:r w:rsidR="004C3822" w:rsidRPr="00F67DFF">
        <w:rPr>
          <w:rFonts w:ascii="Times New Roman" w:hAnsi="Times New Roman" w:cs="Times New Roman"/>
          <w:i/>
          <w:sz w:val="24"/>
          <w:szCs w:val="24"/>
        </w:rPr>
        <w:t>et seq</w:t>
      </w:r>
      <w:r w:rsidR="004C3822" w:rsidRPr="004C3822">
        <w:rPr>
          <w:rFonts w:ascii="Times New Roman" w:hAnsi="Times New Roman" w:cs="Times New Roman"/>
          <w:sz w:val="24"/>
          <w:szCs w:val="24"/>
        </w:rPr>
        <w:t>.)</w:t>
      </w:r>
      <w:r w:rsidR="004C3822">
        <w:rPr>
          <w:rFonts w:ascii="Times New Roman" w:hAnsi="Times New Roman" w:cs="Times New Roman"/>
          <w:sz w:val="24"/>
          <w:szCs w:val="24"/>
        </w:rPr>
        <w:t xml:space="preserve"> and the United States Information and Educational Exchange Act of 1948 (t</w:t>
      </w:r>
      <w:r w:rsidR="004C3822" w:rsidRPr="004C3822">
        <w:rPr>
          <w:rFonts w:ascii="Times New Roman" w:hAnsi="Times New Roman" w:cs="Times New Roman"/>
          <w:sz w:val="24"/>
          <w:szCs w:val="24"/>
        </w:rPr>
        <w:t>he Smith-</w:t>
      </w:r>
      <w:proofErr w:type="spellStart"/>
      <w:r w:rsidR="004C3822" w:rsidRPr="004C3822">
        <w:rPr>
          <w:rFonts w:ascii="Times New Roman" w:hAnsi="Times New Roman" w:cs="Times New Roman"/>
          <w:sz w:val="24"/>
          <w:szCs w:val="24"/>
        </w:rPr>
        <w:t>Mundt</w:t>
      </w:r>
      <w:proofErr w:type="spellEnd"/>
      <w:r w:rsidR="004C3822" w:rsidRPr="004C3822">
        <w:rPr>
          <w:rFonts w:ascii="Times New Roman" w:hAnsi="Times New Roman" w:cs="Times New Roman"/>
          <w:sz w:val="24"/>
          <w:szCs w:val="24"/>
        </w:rPr>
        <w:t xml:space="preserve"> Act</w:t>
      </w:r>
      <w:r w:rsidR="004C3822">
        <w:rPr>
          <w:rFonts w:ascii="Times New Roman" w:hAnsi="Times New Roman" w:cs="Times New Roman"/>
          <w:sz w:val="24"/>
          <w:szCs w:val="24"/>
        </w:rPr>
        <w:t>,</w:t>
      </w:r>
      <w:r w:rsidR="004C3822" w:rsidRPr="004C3822">
        <w:rPr>
          <w:rFonts w:ascii="Times New Roman" w:hAnsi="Times New Roman" w:cs="Times New Roman"/>
          <w:sz w:val="24"/>
          <w:szCs w:val="24"/>
        </w:rPr>
        <w:t xml:space="preserve"> 22 U.S.C. §1431, </w:t>
      </w:r>
      <w:r w:rsidR="004C3822" w:rsidRPr="00414065">
        <w:rPr>
          <w:rFonts w:ascii="Times New Roman" w:hAnsi="Times New Roman" w:cs="Times New Roman"/>
          <w:i/>
          <w:sz w:val="24"/>
          <w:szCs w:val="24"/>
        </w:rPr>
        <w:t>et seq</w:t>
      </w:r>
      <w:r w:rsidR="004C3822" w:rsidRPr="004C3822">
        <w:rPr>
          <w:rFonts w:ascii="Times New Roman" w:hAnsi="Times New Roman" w:cs="Times New Roman"/>
          <w:sz w:val="24"/>
          <w:szCs w:val="24"/>
        </w:rPr>
        <w:t>.)</w:t>
      </w:r>
      <w:r w:rsidR="004C3822">
        <w:rPr>
          <w:rFonts w:ascii="Times New Roman" w:hAnsi="Times New Roman" w:cs="Times New Roman"/>
          <w:sz w:val="24"/>
          <w:szCs w:val="24"/>
        </w:rPr>
        <w:t xml:space="preserve">. </w:t>
      </w:r>
      <w:r w:rsidR="00DC0CC0" w:rsidRPr="007C2AFE">
        <w:rPr>
          <w:rFonts w:ascii="Times New Roman" w:hAnsi="Times New Roman" w:cs="Times New Roman"/>
          <w:sz w:val="24"/>
          <w:szCs w:val="24"/>
        </w:rPr>
        <w:t>Section 1287 of the National Defense Authorization Act (NDAA) for fiscal year 2017 (P</w:t>
      </w:r>
      <w:r w:rsidR="005154A5">
        <w:rPr>
          <w:rFonts w:ascii="Times New Roman" w:hAnsi="Times New Roman" w:cs="Times New Roman"/>
          <w:sz w:val="24"/>
          <w:szCs w:val="24"/>
        </w:rPr>
        <w:t>.</w:t>
      </w:r>
      <w:r w:rsidR="00DC0CC0" w:rsidRPr="007C2AFE">
        <w:rPr>
          <w:rFonts w:ascii="Times New Roman" w:hAnsi="Times New Roman" w:cs="Times New Roman"/>
          <w:sz w:val="24"/>
          <w:szCs w:val="24"/>
        </w:rPr>
        <w:t>L</w:t>
      </w:r>
      <w:r w:rsidR="005154A5">
        <w:rPr>
          <w:rFonts w:ascii="Times New Roman" w:hAnsi="Times New Roman" w:cs="Times New Roman"/>
          <w:sz w:val="24"/>
          <w:szCs w:val="24"/>
        </w:rPr>
        <w:t>.</w:t>
      </w:r>
      <w:r w:rsidR="00DC0CC0" w:rsidRPr="007C2AFE">
        <w:rPr>
          <w:rFonts w:ascii="Times New Roman" w:hAnsi="Times New Roman" w:cs="Times New Roman"/>
          <w:sz w:val="24"/>
          <w:szCs w:val="24"/>
        </w:rPr>
        <w:t xml:space="preserve"> 114-328) authorized the Global Engagement Center (GEC) to counter foreign state and </w:t>
      </w:r>
      <w:r w:rsidR="00B86C7E" w:rsidRPr="007C2AFE">
        <w:rPr>
          <w:rFonts w:ascii="Times New Roman" w:hAnsi="Times New Roman" w:cs="Times New Roman"/>
          <w:sz w:val="24"/>
          <w:szCs w:val="24"/>
        </w:rPr>
        <w:t>non-state</w:t>
      </w:r>
      <w:r w:rsidR="00DC0CC0" w:rsidRPr="007C2AFE">
        <w:rPr>
          <w:rFonts w:ascii="Times New Roman" w:hAnsi="Times New Roman" w:cs="Times New Roman"/>
          <w:sz w:val="24"/>
          <w:szCs w:val="24"/>
        </w:rPr>
        <w:t>-sponsored propaganda and disinformation directed at the United States or its allies that is intended to undermine U.S. national security.  Section 1287 established ten numbered functions for the GEC and invested it with specific authorities to carry out those functions</w:t>
      </w:r>
      <w:r w:rsidR="00630588">
        <w:rPr>
          <w:rFonts w:ascii="Times New Roman" w:hAnsi="Times New Roman" w:cs="Times New Roman"/>
          <w:sz w:val="24"/>
          <w:szCs w:val="24"/>
        </w:rPr>
        <w:t>.  One of those authorities is an expanded authority</w:t>
      </w:r>
      <w:r w:rsidR="00DC0CC0" w:rsidRPr="007C2AFE">
        <w:rPr>
          <w:rFonts w:ascii="Times New Roman" w:hAnsi="Times New Roman" w:cs="Times New Roman"/>
          <w:sz w:val="24"/>
          <w:szCs w:val="24"/>
        </w:rPr>
        <w:t xml:space="preserve"> to award grants and cooperative agreements.  For </w:t>
      </w:r>
      <w:r w:rsidR="00DC0CC0" w:rsidRPr="007C2AFE">
        <w:rPr>
          <w:rFonts w:ascii="Times New Roman" w:hAnsi="Times New Roman" w:cs="Times New Roman"/>
          <w:sz w:val="24"/>
          <w:szCs w:val="24"/>
        </w:rPr>
        <w:lastRenderedPageBreak/>
        <w:t xml:space="preserve">details, please see </w:t>
      </w:r>
      <w:hyperlink r:id="rId6" w:history="1">
        <w:r w:rsidRPr="007C2AFE">
          <w:rPr>
            <w:rStyle w:val="Hyperlink"/>
            <w:rFonts w:ascii="Times New Roman" w:hAnsi="Times New Roman" w:cs="Times New Roman"/>
            <w:sz w:val="24"/>
            <w:szCs w:val="24"/>
          </w:rPr>
          <w:t>https://www.congress.gov/114/plaws/publ328/PLAW-114publ328.pdf</w:t>
        </w:r>
      </w:hyperlink>
      <w:r w:rsidRPr="007C2AFE">
        <w:rPr>
          <w:rFonts w:ascii="Times New Roman" w:hAnsi="Times New Roman" w:cs="Times New Roman"/>
          <w:sz w:val="24"/>
          <w:szCs w:val="24"/>
        </w:rPr>
        <w:t>.</w:t>
      </w:r>
      <w:r w:rsidR="00DF7080">
        <w:rPr>
          <w:rFonts w:ascii="Times New Roman" w:hAnsi="Times New Roman" w:cs="Times New Roman"/>
          <w:sz w:val="24"/>
          <w:szCs w:val="24"/>
        </w:rPr>
        <w:t xml:space="preserve">  </w:t>
      </w:r>
      <w:r w:rsidR="00DC0CC0" w:rsidRPr="007C2AFE">
        <w:rPr>
          <w:rFonts w:ascii="Times New Roman" w:hAnsi="Times New Roman" w:cs="Times New Roman"/>
          <w:sz w:val="24"/>
          <w:szCs w:val="24"/>
        </w:rPr>
        <w:br/>
      </w:r>
      <w:r w:rsidRPr="007C2AFE">
        <w:rPr>
          <w:rFonts w:ascii="Times New Roman" w:hAnsi="Times New Roman" w:cs="Times New Roman"/>
          <w:b/>
          <w:sz w:val="24"/>
          <w:szCs w:val="24"/>
        </w:rPr>
        <w:br/>
        <w:t>II. Program Objectives</w:t>
      </w:r>
      <w:r w:rsidR="00EE6428" w:rsidRPr="007C2AFE">
        <w:rPr>
          <w:rFonts w:ascii="Times New Roman" w:hAnsi="Times New Roman" w:cs="Times New Roman"/>
          <w:b/>
          <w:sz w:val="24"/>
          <w:szCs w:val="24"/>
        </w:rPr>
        <w:t xml:space="preserve"> – Countering State-Sponsored Propaganda and Disinformation</w:t>
      </w:r>
      <w:r w:rsidR="00DC0CC0" w:rsidRPr="007C2AFE">
        <w:rPr>
          <w:rFonts w:ascii="Times New Roman" w:hAnsi="Times New Roman" w:cs="Times New Roman"/>
          <w:sz w:val="24"/>
          <w:szCs w:val="24"/>
        </w:rPr>
        <w:br/>
      </w:r>
    </w:p>
    <w:p w:rsidR="00492C34" w:rsidRPr="00BE2881" w:rsidRDefault="00DC0CC0" w:rsidP="00BE2881">
      <w:pPr>
        <w:pBdr>
          <w:top w:val="none" w:sz="0" w:space="0" w:color="auto"/>
          <w:left w:val="none" w:sz="0" w:space="0" w:color="auto"/>
          <w:bottom w:val="none" w:sz="0" w:space="0" w:color="auto"/>
          <w:right w:val="none" w:sz="0" w:space="0" w:color="auto"/>
          <w:between w:val="none" w:sz="0" w:space="0" w:color="auto"/>
        </w:pBdr>
        <w:spacing w:line="240" w:lineRule="auto"/>
        <w:rPr>
          <w:color w:val="FF0000"/>
        </w:rPr>
      </w:pPr>
      <w:r w:rsidRPr="00BE2881">
        <w:rPr>
          <w:rFonts w:ascii="Times New Roman" w:hAnsi="Times New Roman" w:cs="Times New Roman"/>
          <w:color w:val="auto"/>
          <w:sz w:val="24"/>
          <w:szCs w:val="24"/>
        </w:rPr>
        <w:t>1)</w:t>
      </w:r>
      <w:r w:rsidR="00BE2881" w:rsidRPr="00BE2881">
        <w:rPr>
          <w:rFonts w:ascii="Times New Roman" w:hAnsi="Times New Roman" w:cs="Times New Roman"/>
          <w:color w:val="auto"/>
          <w:sz w:val="24"/>
          <w:szCs w:val="24"/>
        </w:rPr>
        <w:t xml:space="preserve"> Support local and regional capacity to develop and disseminate to audiences outside the United States fact-based narratives and analyses to counter adversarial foreign propaganda and disinformation directed at the United States and United States allies and partner nations.</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2) Identify</w:t>
      </w:r>
      <w:r w:rsidR="00492C34" w:rsidRPr="007C2AFE">
        <w:rPr>
          <w:rFonts w:ascii="Times New Roman" w:hAnsi="Times New Roman" w:cs="Times New Roman"/>
          <w:sz w:val="24"/>
          <w:szCs w:val="24"/>
        </w:rPr>
        <w:t>, catalogue and</w:t>
      </w:r>
      <w:r w:rsidR="00A8638C" w:rsidRPr="007C2AFE">
        <w:rPr>
          <w:rFonts w:ascii="Times New Roman" w:hAnsi="Times New Roman" w:cs="Times New Roman"/>
          <w:sz w:val="24"/>
          <w:szCs w:val="24"/>
        </w:rPr>
        <w:t>, where feasible,</w:t>
      </w:r>
      <w:r w:rsidR="00492C34" w:rsidRPr="007C2AFE">
        <w:rPr>
          <w:rFonts w:ascii="Times New Roman" w:hAnsi="Times New Roman" w:cs="Times New Roman"/>
          <w:sz w:val="24"/>
          <w:szCs w:val="24"/>
        </w:rPr>
        <w:t xml:space="preserve"> quantify</w:t>
      </w:r>
      <w:r w:rsidRPr="007C2AFE">
        <w:rPr>
          <w:rFonts w:ascii="Times New Roman" w:hAnsi="Times New Roman" w:cs="Times New Roman"/>
          <w:sz w:val="24"/>
          <w:szCs w:val="24"/>
        </w:rPr>
        <w:t xml:space="preserve"> current and emerging trends in adversarial foreign propaganda and disinformation in order to coordinate and shape the development of tactics, techniques, and procedures to expose and refute foreign disinformation and to </w:t>
      </w:r>
      <w:r w:rsidR="00EA004F" w:rsidRPr="007C2AFE">
        <w:rPr>
          <w:rFonts w:ascii="Times New Roman" w:hAnsi="Times New Roman" w:cs="Times New Roman"/>
          <w:sz w:val="24"/>
          <w:szCs w:val="24"/>
        </w:rPr>
        <w:t xml:space="preserve">proactively </w:t>
      </w:r>
      <w:r w:rsidRPr="007C2AFE">
        <w:rPr>
          <w:rFonts w:ascii="Times New Roman" w:hAnsi="Times New Roman" w:cs="Times New Roman"/>
          <w:sz w:val="24"/>
          <w:szCs w:val="24"/>
        </w:rPr>
        <w:t>promote fact-based narratives and policies to audiences outside the United States.</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 xml:space="preserve">3) </w:t>
      </w:r>
      <w:r w:rsidR="00492C34" w:rsidRPr="007C2AFE">
        <w:rPr>
          <w:rFonts w:ascii="Times New Roman" w:hAnsi="Times New Roman" w:cs="Times New Roman"/>
          <w:sz w:val="24"/>
          <w:szCs w:val="24"/>
        </w:rPr>
        <w:t>Develop and f</w:t>
      </w:r>
      <w:r w:rsidRPr="007C2AFE">
        <w:rPr>
          <w:rFonts w:ascii="Times New Roman" w:hAnsi="Times New Roman" w:cs="Times New Roman"/>
          <w:sz w:val="24"/>
          <w:szCs w:val="24"/>
        </w:rPr>
        <w:t>acilitate the use of a wide range of technologies and techniques by sharing expertise among foreign partners, seeking expertise from external sources, and identifying, cataloguing and implementing good practices.</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4) Research</w:t>
      </w:r>
      <w:r w:rsidR="00492C34" w:rsidRPr="007C2AFE">
        <w:rPr>
          <w:rFonts w:ascii="Times New Roman" w:hAnsi="Times New Roman" w:cs="Times New Roman"/>
          <w:sz w:val="24"/>
          <w:szCs w:val="24"/>
        </w:rPr>
        <w:t>,</w:t>
      </w:r>
      <w:r w:rsidRPr="007C2AFE">
        <w:rPr>
          <w:rFonts w:ascii="Times New Roman" w:hAnsi="Times New Roman" w:cs="Times New Roman"/>
          <w:sz w:val="24"/>
          <w:szCs w:val="24"/>
        </w:rPr>
        <w:t xml:space="preserve"> analyze</w:t>
      </w:r>
      <w:r w:rsidR="00492C34" w:rsidRPr="007C2AFE">
        <w:rPr>
          <w:rFonts w:ascii="Times New Roman" w:hAnsi="Times New Roman" w:cs="Times New Roman"/>
          <w:sz w:val="24"/>
          <w:szCs w:val="24"/>
        </w:rPr>
        <w:t>, catalogue and curate</w:t>
      </w:r>
      <w:r w:rsidRPr="007C2AFE">
        <w:rPr>
          <w:rFonts w:ascii="Times New Roman" w:hAnsi="Times New Roman" w:cs="Times New Roman"/>
          <w:sz w:val="24"/>
          <w:szCs w:val="24"/>
        </w:rPr>
        <w:t xml:space="preserve"> relevant information, data, analysis, and analytics from partner nations, think tanks, academic institutions, civil society groups, and other nongovernmental organizations.</w:t>
      </w:r>
    </w:p>
    <w:p w:rsidR="00492C34" w:rsidRPr="007C2AFE" w:rsidRDefault="00492C34" w:rsidP="007C2AFE">
      <w:pPr>
        <w:spacing w:line="240" w:lineRule="auto"/>
        <w:rPr>
          <w:rFonts w:ascii="Times New Roman" w:hAnsi="Times New Roman" w:cs="Times New Roman"/>
          <w:sz w:val="24"/>
          <w:szCs w:val="24"/>
        </w:rPr>
      </w:pPr>
    </w:p>
    <w:p w:rsidR="009E66F0" w:rsidRDefault="00492C34" w:rsidP="009E66F0">
      <w:pPr>
        <w:spacing w:line="240" w:lineRule="auto"/>
        <w:rPr>
          <w:rFonts w:ascii="Helvetica" w:eastAsia="Times New Roman" w:hAnsi="Helvetica" w:cs="Helvetica"/>
          <w:vanish/>
          <w:color w:val="222222"/>
          <w:sz w:val="18"/>
          <w:szCs w:val="18"/>
          <w:lang w:val="en-US"/>
        </w:rPr>
      </w:pPr>
      <w:r w:rsidRPr="007C2AFE">
        <w:rPr>
          <w:rFonts w:ascii="Times New Roman" w:hAnsi="Times New Roman" w:cs="Times New Roman"/>
          <w:sz w:val="24"/>
          <w:szCs w:val="24"/>
        </w:rPr>
        <w:t xml:space="preserve">5) </w:t>
      </w:r>
      <w:r w:rsidR="002E7AFE" w:rsidRPr="007C2AFE">
        <w:rPr>
          <w:rFonts w:ascii="Times New Roman" w:hAnsi="Times New Roman" w:cs="Times New Roman"/>
          <w:sz w:val="24"/>
          <w:szCs w:val="24"/>
        </w:rPr>
        <w:t xml:space="preserve">Develop and execute, in cooperation with the GEC, other innovative </w:t>
      </w:r>
      <w:r w:rsidRPr="007C2AFE">
        <w:rPr>
          <w:rFonts w:ascii="Times New Roman" w:hAnsi="Times New Roman" w:cs="Times New Roman"/>
          <w:sz w:val="24"/>
          <w:szCs w:val="24"/>
        </w:rPr>
        <w:t xml:space="preserve">projects intended to counter the effects of adversarial </w:t>
      </w:r>
      <w:r w:rsidR="005154A5">
        <w:rPr>
          <w:rFonts w:ascii="Times New Roman" w:hAnsi="Times New Roman" w:cs="Times New Roman"/>
          <w:sz w:val="24"/>
          <w:szCs w:val="24"/>
        </w:rPr>
        <w:t xml:space="preserve">foreign </w:t>
      </w:r>
      <w:r w:rsidRPr="007C2AFE">
        <w:rPr>
          <w:rFonts w:ascii="Times New Roman" w:hAnsi="Times New Roman" w:cs="Times New Roman"/>
          <w:sz w:val="24"/>
          <w:szCs w:val="24"/>
        </w:rPr>
        <w:t>propaganda and disinformation</w:t>
      </w:r>
      <w:r w:rsidR="005154A5">
        <w:rPr>
          <w:rFonts w:ascii="Times New Roman" w:hAnsi="Times New Roman" w:cs="Times New Roman"/>
          <w:sz w:val="24"/>
          <w:szCs w:val="24"/>
        </w:rPr>
        <w:t xml:space="preserve">. </w:t>
      </w:r>
      <w:r w:rsidR="00DC0CC0" w:rsidRPr="007C2AFE">
        <w:rPr>
          <w:rFonts w:ascii="Times New Roman" w:hAnsi="Times New Roman" w:cs="Times New Roman"/>
          <w:sz w:val="24"/>
          <w:szCs w:val="24"/>
        </w:rPr>
        <w:br/>
        <w:t xml:space="preserve"> </w:t>
      </w:r>
      <w:r w:rsidR="00DC0CC0" w:rsidRPr="007C2AFE">
        <w:rPr>
          <w:rFonts w:ascii="Times New Roman" w:hAnsi="Times New Roman" w:cs="Times New Roman"/>
          <w:sz w:val="24"/>
          <w:szCs w:val="24"/>
        </w:rPr>
        <w:br/>
      </w:r>
      <w:r w:rsidR="00DC0CC0" w:rsidRPr="007C2AFE">
        <w:rPr>
          <w:rFonts w:ascii="Times New Roman" w:hAnsi="Times New Roman" w:cs="Times New Roman"/>
          <w:b/>
          <w:sz w:val="24"/>
          <w:szCs w:val="24"/>
        </w:rPr>
        <w:t>III. Re</w:t>
      </w:r>
      <w:r w:rsidR="001E5EE4" w:rsidRPr="007C2AFE">
        <w:rPr>
          <w:rFonts w:ascii="Times New Roman" w:hAnsi="Times New Roman" w:cs="Times New Roman"/>
          <w:b/>
          <w:sz w:val="24"/>
          <w:szCs w:val="24"/>
        </w:rPr>
        <w:t>quirements for SOIC Submissions</w:t>
      </w:r>
      <w:r w:rsidR="00DC0CC0" w:rsidRPr="007C2AFE">
        <w:rPr>
          <w:rFonts w:ascii="Times New Roman" w:hAnsi="Times New Roman" w:cs="Times New Roman"/>
          <w:b/>
          <w:sz w:val="24"/>
          <w:szCs w:val="24"/>
        </w:rPr>
        <w:t xml:space="preserve"> </w:t>
      </w:r>
      <w:r w:rsidR="00DC0CC0" w:rsidRPr="008B49CC">
        <w:rPr>
          <w:rFonts w:ascii="Times New Roman" w:hAnsi="Times New Roman" w:cs="Times New Roman"/>
          <w:sz w:val="24"/>
          <w:szCs w:val="24"/>
        </w:rPr>
        <w:br/>
      </w:r>
      <w:r w:rsidR="00755763">
        <w:rPr>
          <w:rFonts w:ascii="Times New Roman" w:hAnsi="Times New Roman" w:cs="Times New Roman"/>
          <w:sz w:val="24"/>
          <w:szCs w:val="24"/>
        </w:rPr>
        <w:t xml:space="preserve"> </w:t>
      </w:r>
      <w:r w:rsidR="00755763">
        <w:rPr>
          <w:rFonts w:ascii="Times New Roman" w:hAnsi="Times New Roman" w:cs="Times New Roman"/>
          <w:sz w:val="24"/>
          <w:szCs w:val="24"/>
        </w:rPr>
        <w:br/>
        <w:t>U.S.-based and foreign non-governmental organizations, public international organization</w:t>
      </w:r>
      <w:r w:rsidR="00DC0CC0" w:rsidRPr="007C2AFE">
        <w:rPr>
          <w:rFonts w:ascii="Times New Roman" w:hAnsi="Times New Roman" w:cs="Times New Roman"/>
          <w:sz w:val="24"/>
          <w:szCs w:val="24"/>
        </w:rPr>
        <w:t>s, institutions of higher educatio</w:t>
      </w:r>
      <w:bookmarkStart w:id="0" w:name="_GoBack"/>
      <w:bookmarkEnd w:id="0"/>
      <w:r w:rsidR="00DC0CC0" w:rsidRPr="007C2AFE">
        <w:rPr>
          <w:rFonts w:ascii="Times New Roman" w:hAnsi="Times New Roman" w:cs="Times New Roman"/>
          <w:sz w:val="24"/>
          <w:szCs w:val="24"/>
        </w:rPr>
        <w:t xml:space="preserve">n, media outlets, and for-profit organizations are eligible to apply. For-profit organizations, including small and disadvantaged businesses, may apply, but such organizations may not generate a profit from funded activities.  </w:t>
      </w:r>
      <w:r w:rsidR="00DC0CC0" w:rsidRPr="007C2AFE">
        <w:rPr>
          <w:rFonts w:ascii="Times New Roman" w:hAnsi="Times New Roman" w:cs="Times New Roman"/>
          <w:sz w:val="24"/>
          <w:szCs w:val="24"/>
        </w:rPr>
        <w:br/>
      </w:r>
      <w:r w:rsidR="00DC0CC0" w:rsidRPr="007C2AFE">
        <w:rPr>
          <w:rFonts w:ascii="Times New Roman" w:hAnsi="Times New Roman" w:cs="Times New Roman"/>
          <w:sz w:val="24"/>
          <w:szCs w:val="24"/>
        </w:rPr>
        <w:br/>
        <w:t>Please note:  GEC does not intend to provide funding to any organization solely as a result of this announcement.  Only organizations that are rostered by</w:t>
      </w:r>
      <w:r w:rsidR="00B44269">
        <w:rPr>
          <w:rFonts w:ascii="Times New Roman" w:hAnsi="Times New Roman" w:cs="Times New Roman"/>
          <w:sz w:val="24"/>
          <w:szCs w:val="24"/>
        </w:rPr>
        <w:t xml:space="preserve"> </w:t>
      </w:r>
      <w:r w:rsidR="00DC0CC0" w:rsidRPr="007C2AFE">
        <w:rPr>
          <w:rFonts w:ascii="Times New Roman" w:hAnsi="Times New Roman" w:cs="Times New Roman"/>
          <w:sz w:val="24"/>
          <w:szCs w:val="24"/>
        </w:rPr>
        <w:t>GEC as a result of a SOIC submission will be deemed pre-qualified to submit specific proposals upon the GEC’s subsequent request.  Invited proposals from rostered organizations will be evaluated against stated, specific criteria</w:t>
      </w:r>
      <w:r w:rsidR="00003DF0">
        <w:rPr>
          <w:rFonts w:ascii="Times New Roman" w:hAnsi="Times New Roman" w:cs="Times New Roman"/>
          <w:sz w:val="24"/>
          <w:szCs w:val="24"/>
        </w:rPr>
        <w:t>,</w:t>
      </w:r>
      <w:r w:rsidR="00DC0CC0" w:rsidRPr="007C2AFE">
        <w:rPr>
          <w:rFonts w:ascii="Times New Roman" w:hAnsi="Times New Roman" w:cs="Times New Roman"/>
          <w:sz w:val="24"/>
          <w:szCs w:val="24"/>
        </w:rPr>
        <w:t xml:space="preserve"> and awards</w:t>
      </w:r>
      <w:r w:rsidR="00003DF0">
        <w:rPr>
          <w:rFonts w:ascii="Times New Roman" w:hAnsi="Times New Roman" w:cs="Times New Roman"/>
          <w:sz w:val="24"/>
          <w:szCs w:val="24"/>
        </w:rPr>
        <w:t xml:space="preserve"> may be</w:t>
      </w:r>
      <w:r w:rsidR="00DC0CC0" w:rsidRPr="007C2AFE">
        <w:rPr>
          <w:rFonts w:ascii="Times New Roman" w:hAnsi="Times New Roman" w:cs="Times New Roman"/>
          <w:sz w:val="24"/>
          <w:szCs w:val="24"/>
        </w:rPr>
        <w:t xml:space="preserve"> made to the successful rostered organization(s) as deemed in the best interest of the U.S. Government.   The GEC will not reimburse SOIC or subsequent proposal preparation costs.  </w:t>
      </w:r>
      <w:r w:rsidR="00DC0CC0" w:rsidRPr="007C2AFE">
        <w:rPr>
          <w:rFonts w:ascii="Times New Roman" w:hAnsi="Times New Roman" w:cs="Times New Roman"/>
          <w:sz w:val="24"/>
          <w:szCs w:val="24"/>
        </w:rPr>
        <w:br/>
        <w:t xml:space="preserve"> </w:t>
      </w:r>
      <w:r w:rsidR="00DC0CC0" w:rsidRPr="007C2AFE">
        <w:rPr>
          <w:rFonts w:ascii="Times New Roman" w:hAnsi="Times New Roman" w:cs="Times New Roman"/>
          <w:sz w:val="24"/>
          <w:szCs w:val="24"/>
        </w:rPr>
        <w:br/>
      </w:r>
      <w:r w:rsidR="00DC0CC0" w:rsidRPr="007C2AFE">
        <w:rPr>
          <w:rFonts w:ascii="Times New Roman" w:hAnsi="Times New Roman" w:cs="Times New Roman"/>
          <w:sz w:val="24"/>
          <w:szCs w:val="24"/>
          <w:u w:val="single"/>
        </w:rPr>
        <w:t>The following information should</w:t>
      </w:r>
      <w:r w:rsidR="001E5EE4" w:rsidRPr="007C2AFE">
        <w:rPr>
          <w:rFonts w:ascii="Times New Roman" w:hAnsi="Times New Roman" w:cs="Times New Roman"/>
          <w:sz w:val="24"/>
          <w:szCs w:val="24"/>
          <w:u w:val="single"/>
        </w:rPr>
        <w:t xml:space="preserve"> be included in the application:</w:t>
      </w:r>
      <w:r w:rsidR="00DC0CC0" w:rsidRPr="007C2AFE">
        <w:rPr>
          <w:rFonts w:ascii="Times New Roman" w:hAnsi="Times New Roman" w:cs="Times New Roman"/>
          <w:sz w:val="24"/>
          <w:szCs w:val="24"/>
        </w:rPr>
        <w:br/>
        <w:t xml:space="preserve"> </w:t>
      </w:r>
      <w:r w:rsidR="00DC0CC0" w:rsidRPr="007C2AFE">
        <w:rPr>
          <w:rFonts w:ascii="Times New Roman" w:hAnsi="Times New Roman" w:cs="Times New Roman"/>
          <w:sz w:val="24"/>
          <w:szCs w:val="24"/>
        </w:rPr>
        <w:br/>
      </w:r>
      <w:r w:rsidR="009E66F0">
        <w:rPr>
          <w:rFonts w:ascii="Times New Roman" w:hAnsi="Times New Roman" w:cs="Times New Roman"/>
          <w:sz w:val="24"/>
          <w:szCs w:val="24"/>
        </w:rPr>
        <w:t xml:space="preserve">To be considered for the roster, all applications must be in English and MUST include the following parts: </w:t>
      </w:r>
    </w:p>
    <w:p w:rsidR="009E66F0" w:rsidRDefault="009E66F0" w:rsidP="009E66F0">
      <w:pPr>
        <w:spacing w:line="240" w:lineRule="auto"/>
        <w:rPr>
          <w:rFonts w:ascii="Times New Roman" w:hAnsi="Times New Roman" w:cs="Times New Roman"/>
          <w:sz w:val="24"/>
          <w:szCs w:val="24"/>
        </w:rPr>
      </w:pP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t xml:space="preserve">SF-424 – Application for  Federal Assistance, </w:t>
      </w: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lastRenderedPageBreak/>
        <w:t>SF 424 A –Budget Information for Non-</w:t>
      </w:r>
      <w:proofErr w:type="spellStart"/>
      <w:r>
        <w:rPr>
          <w:rFonts w:ascii="Times New Roman" w:hAnsi="Times New Roman" w:cs="Times New Roman"/>
          <w:sz w:val="24"/>
          <w:szCs w:val="24"/>
        </w:rPr>
        <w:t>Contruction</w:t>
      </w:r>
      <w:proofErr w:type="spellEnd"/>
      <w:r>
        <w:rPr>
          <w:rFonts w:ascii="Times New Roman" w:hAnsi="Times New Roman" w:cs="Times New Roman"/>
          <w:sz w:val="24"/>
          <w:szCs w:val="24"/>
        </w:rPr>
        <w:t xml:space="preserve"> Programs – Please include only your organization’s labor categories and rates; no other cost information is required for this phase.  </w:t>
      </w: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eastAsia="Times New Roman" w:hAnsi="Times New Roman" w:cs="Times New Roman"/>
          <w:color w:val="222222"/>
          <w:sz w:val="24"/>
          <w:szCs w:val="24"/>
          <w:lang w:val="en-US"/>
        </w:rPr>
        <w:t>Budget Narrative Attachment Form [V1.2] Leave Blank</w:t>
      </w: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t xml:space="preserve">SF 424 B – Assurances for Non-Contraction Programs and </w:t>
      </w: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t xml:space="preserve">SF LLL-Disclosure of Lobbying Activities, </w:t>
      </w:r>
    </w:p>
    <w:p w:rsidR="009E66F0" w:rsidRDefault="009E66F0"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t xml:space="preserve">SOIC project narrative [V1.2] - 10 page limit, and </w:t>
      </w:r>
    </w:p>
    <w:p w:rsidR="009E66F0" w:rsidRDefault="00414065" w:rsidP="009E66F0">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sz w:val="24"/>
          <w:szCs w:val="24"/>
        </w:rPr>
      </w:pPr>
      <w:r>
        <w:rPr>
          <w:rFonts w:ascii="Times New Roman" w:hAnsi="Times New Roman" w:cs="Times New Roman"/>
          <w:sz w:val="24"/>
          <w:szCs w:val="24"/>
        </w:rPr>
        <w:t>O</w:t>
      </w:r>
      <w:r w:rsidR="009E66F0">
        <w:rPr>
          <w:rFonts w:ascii="Times New Roman" w:hAnsi="Times New Roman" w:cs="Times New Roman"/>
          <w:sz w:val="24"/>
          <w:szCs w:val="24"/>
        </w:rPr>
        <w:t xml:space="preserve">ne-page CVs for up to seven key staff. </w:t>
      </w:r>
    </w:p>
    <w:p w:rsidR="009E66F0" w:rsidRDefault="009E66F0" w:rsidP="009E66F0">
      <w:pPr>
        <w:spacing w:line="240" w:lineRule="auto"/>
        <w:rPr>
          <w:rFonts w:ascii="Times New Roman" w:hAnsi="Times New Roman" w:cs="Times New Roman"/>
          <w:sz w:val="24"/>
          <w:szCs w:val="24"/>
          <w:u w:val="single"/>
        </w:rPr>
      </w:pPr>
    </w:p>
    <w:p w:rsidR="009E66F0" w:rsidRDefault="009E66F0" w:rsidP="009E66F0">
      <w:pPr>
        <w:spacing w:line="240" w:lineRule="auto"/>
        <w:rPr>
          <w:rFonts w:ascii="Times New Roman" w:hAnsi="Times New Roman" w:cs="Times New Roman"/>
          <w:sz w:val="24"/>
          <w:szCs w:val="24"/>
        </w:rPr>
      </w:pPr>
      <w:r>
        <w:rPr>
          <w:rFonts w:ascii="Times New Roman" w:hAnsi="Times New Roman" w:cs="Times New Roman"/>
          <w:sz w:val="24"/>
          <w:szCs w:val="24"/>
          <w:u w:val="single"/>
        </w:rPr>
        <w:t>If</w:t>
      </w:r>
      <w:r>
        <w:rPr>
          <w:rFonts w:ascii="Times New Roman" w:hAnsi="Times New Roman" w:cs="Times New Roman"/>
          <w:sz w:val="24"/>
          <w:szCs w:val="24"/>
        </w:rPr>
        <w:t xml:space="preserve"> your organization has a Negotiated Indirect Cost Rate Agreement (NICRA) with the U.S. Government, please include a copy of this agreement in your application; it will not count against the page limit.</w:t>
      </w:r>
    </w:p>
    <w:p w:rsidR="007D144C" w:rsidRDefault="007D144C" w:rsidP="007D144C">
      <w:pPr>
        <w:spacing w:line="240" w:lineRule="auto"/>
        <w:rPr>
          <w:rFonts w:ascii="Times New Roman" w:hAnsi="Times New Roman" w:cs="Times New Roman"/>
          <w:sz w:val="24"/>
          <w:szCs w:val="24"/>
        </w:rPr>
      </w:pPr>
    </w:p>
    <w:p w:rsidR="007D144C" w:rsidRPr="007D144C" w:rsidRDefault="007D144C" w:rsidP="007D144C">
      <w:pPr>
        <w:spacing w:line="240" w:lineRule="auto"/>
      </w:pPr>
      <w:r w:rsidRPr="007D144C">
        <w:rPr>
          <w:rFonts w:ascii="Times New Roman" w:hAnsi="Times New Roman" w:cs="Times New Roman"/>
          <w:sz w:val="24"/>
          <w:szCs w:val="24"/>
        </w:rPr>
        <w:t xml:space="preserve">Do not submit additional documents, and do not exceed page limits for the </w:t>
      </w:r>
      <w:r w:rsidR="00412406">
        <w:rPr>
          <w:rFonts w:ascii="Times New Roman" w:hAnsi="Times New Roman" w:cs="Times New Roman"/>
          <w:sz w:val="24"/>
          <w:szCs w:val="24"/>
        </w:rPr>
        <w:t>SOIC</w:t>
      </w:r>
      <w:r w:rsidRPr="007D144C">
        <w:rPr>
          <w:rFonts w:ascii="Times New Roman" w:hAnsi="Times New Roman" w:cs="Times New Roman"/>
          <w:sz w:val="24"/>
          <w:szCs w:val="24"/>
        </w:rPr>
        <w:t xml:space="preserve"> narrative and CVs.  Please adhere to formatting instructions. Submission of additional documents, failure to abide by page limitations, or failure to adhere to formatting requirements will likely result in disqualification.  Organizations may submit only one SOIC.</w:t>
      </w:r>
      <w:r w:rsidRPr="007D144C">
        <w:rPr>
          <w:rFonts w:ascii="Times New Roman" w:hAnsi="Times New Roman" w:cs="Times New Roman"/>
          <w:sz w:val="24"/>
          <w:szCs w:val="24"/>
        </w:rPr>
        <w:br/>
      </w:r>
      <w:r w:rsidRPr="007D144C">
        <w:rPr>
          <w:rFonts w:ascii="Times New Roman" w:hAnsi="Times New Roman" w:cs="Times New Roman"/>
          <w:sz w:val="24"/>
          <w:szCs w:val="24"/>
        </w:rPr>
        <w:br/>
        <w:t>The</w:t>
      </w:r>
      <w:r w:rsidR="008B73FC">
        <w:rPr>
          <w:rFonts w:ascii="Times New Roman" w:hAnsi="Times New Roman" w:cs="Times New Roman"/>
          <w:sz w:val="24"/>
          <w:szCs w:val="24"/>
        </w:rPr>
        <w:t xml:space="preserve"> SOIC</w:t>
      </w:r>
      <w:r w:rsidRPr="007D144C">
        <w:rPr>
          <w:rFonts w:ascii="Times New Roman" w:hAnsi="Times New Roman" w:cs="Times New Roman"/>
          <w:sz w:val="24"/>
          <w:szCs w:val="24"/>
        </w:rPr>
        <w:t xml:space="preserve"> narrative may not exceed 10 (ten) pages, formatted in 12-point Times New Roman on 8.5 x 11 inch (standard U.S. letter size) paper, with uniform one-inch margins and double-spacing between paragraphs.  Please do not submit on A4 paper, as text may be cut off during downloading.  The narrative should describe in adequate detail the applicant organization’s area(s) of expertise and completed relevant projects. Information should clearly demonstrate the organization’s record and capacity to implement projects in support of one or more of the program objectives listed in this announcement.  Please specify for which program objective(s) the organization is applying.  Please document sub-award management capacity and experience.  A general organizational history is neither required nor desired; neither is a statement of the challenge presented by adversarial </w:t>
      </w:r>
      <w:r w:rsidR="008B73FC">
        <w:rPr>
          <w:rFonts w:ascii="Times New Roman" w:hAnsi="Times New Roman" w:cs="Times New Roman"/>
          <w:sz w:val="24"/>
          <w:szCs w:val="24"/>
        </w:rPr>
        <w:t xml:space="preserve">foreign </w:t>
      </w:r>
      <w:r w:rsidRPr="007D144C">
        <w:rPr>
          <w:rFonts w:ascii="Times New Roman" w:hAnsi="Times New Roman" w:cs="Times New Roman"/>
          <w:sz w:val="24"/>
          <w:szCs w:val="24"/>
        </w:rPr>
        <w:t>propaganda and disinformation. To be rostered for objective 1 or objective 3, applicants must demonstrate the capacity to create, develop and nurture active partnerships with local or regional partners, entities and relevant stakeholders, including private sector partners and NGOs.  Demonstrable experience in a similar project is particularly valuable and should be presented in sufficient detail for a reviewer with subject matter expertise to grasp.</w:t>
      </w:r>
    </w:p>
    <w:p w:rsidR="00A832A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br/>
        <w:t>Applicants are encouraged to highlight selected past or present projects whose activities and outputs demonstrate agility, innovation and programmatic accomplishment.  A track record of developing local partners to the point of being self-sustaining is particularly worth documenting.  More generally, applications should describe how the organization's capacities meet the GEC’s objectives, as described in this announcement. An exhaustive list of all the organization’s past and current projects, regardless of relevance to the SOIC, is neither required nor desired.  A clear narrative focus on the SOIC objectives will be greatly appreciated.</w:t>
      </w:r>
    </w:p>
    <w:p w:rsidR="006329EB"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br/>
        <w:t xml:space="preserve">The ideal application will be structured along these lines:  An executive summary of up to one page that includes an explicit statement of </w:t>
      </w:r>
      <w:r w:rsidR="006E35AC">
        <w:rPr>
          <w:rFonts w:ascii="Times New Roman" w:hAnsi="Times New Roman" w:cs="Times New Roman"/>
          <w:sz w:val="24"/>
          <w:szCs w:val="24"/>
        </w:rPr>
        <w:t>the</w:t>
      </w:r>
      <w:r w:rsidRPr="007C2AFE">
        <w:rPr>
          <w:rFonts w:ascii="Times New Roman" w:hAnsi="Times New Roman" w:cs="Times New Roman"/>
          <w:sz w:val="24"/>
          <w:szCs w:val="24"/>
        </w:rPr>
        <w:t xml:space="preserve"> program</w:t>
      </w:r>
      <w:r w:rsidR="00630588">
        <w:rPr>
          <w:rFonts w:ascii="Times New Roman" w:hAnsi="Times New Roman" w:cs="Times New Roman"/>
          <w:sz w:val="24"/>
          <w:szCs w:val="24"/>
        </w:rPr>
        <w:t xml:space="preserve"> objectives</w:t>
      </w:r>
      <w:r w:rsidR="006E35AC">
        <w:rPr>
          <w:rFonts w:ascii="Times New Roman" w:hAnsi="Times New Roman" w:cs="Times New Roman"/>
          <w:sz w:val="24"/>
          <w:szCs w:val="24"/>
        </w:rPr>
        <w:t xml:space="preserve"> for which</w:t>
      </w:r>
      <w:r w:rsidRPr="007C2AFE">
        <w:rPr>
          <w:rFonts w:ascii="Times New Roman" w:hAnsi="Times New Roman" w:cs="Times New Roman"/>
          <w:sz w:val="24"/>
          <w:szCs w:val="24"/>
        </w:rPr>
        <w:t xml:space="preserve"> interest and capacity are asserted; section(s) of </w:t>
      </w:r>
      <w:r w:rsidR="007C2AFE" w:rsidRPr="007C2AFE">
        <w:rPr>
          <w:rFonts w:ascii="Times New Roman" w:hAnsi="Times New Roman" w:cs="Times New Roman"/>
          <w:sz w:val="24"/>
          <w:szCs w:val="24"/>
        </w:rPr>
        <w:t xml:space="preserve">one </w:t>
      </w:r>
      <w:r w:rsidRPr="007C2AFE">
        <w:rPr>
          <w:rFonts w:ascii="Times New Roman" w:hAnsi="Times New Roman" w:cs="Times New Roman"/>
          <w:sz w:val="24"/>
          <w:szCs w:val="24"/>
        </w:rPr>
        <w:t xml:space="preserve">to three pages explaining and documenting capacity in each of the program </w:t>
      </w:r>
      <w:r w:rsidR="00630588">
        <w:rPr>
          <w:rFonts w:ascii="Times New Roman" w:hAnsi="Times New Roman" w:cs="Times New Roman"/>
          <w:sz w:val="24"/>
          <w:szCs w:val="24"/>
        </w:rPr>
        <w:t>objective</w:t>
      </w:r>
      <w:r w:rsidRPr="007C2AFE">
        <w:rPr>
          <w:rFonts w:ascii="Times New Roman" w:hAnsi="Times New Roman" w:cs="Times New Roman"/>
          <w:sz w:val="24"/>
          <w:szCs w:val="24"/>
        </w:rPr>
        <w:t xml:space="preserve">(s) for which interest and capacity are asserted; and, for organizations </w:t>
      </w:r>
      <w:r w:rsidRPr="007C2AFE">
        <w:rPr>
          <w:rFonts w:ascii="Times New Roman" w:hAnsi="Times New Roman" w:cs="Times New Roman"/>
          <w:sz w:val="24"/>
          <w:szCs w:val="24"/>
        </w:rPr>
        <w:lastRenderedPageBreak/>
        <w:t>submitting in program</w:t>
      </w:r>
      <w:r w:rsidR="00630588">
        <w:rPr>
          <w:rFonts w:ascii="Times New Roman" w:hAnsi="Times New Roman" w:cs="Times New Roman"/>
          <w:sz w:val="24"/>
          <w:szCs w:val="24"/>
        </w:rPr>
        <w:t xml:space="preserve"> objectives</w:t>
      </w:r>
      <w:r w:rsidRPr="007C2AFE">
        <w:rPr>
          <w:rFonts w:ascii="Times New Roman" w:hAnsi="Times New Roman" w:cs="Times New Roman"/>
          <w:sz w:val="24"/>
          <w:szCs w:val="24"/>
        </w:rPr>
        <w:t xml:space="preserve"> one and/or three, a single page describing (1) the organization’s approach to working with partners and sub-</w:t>
      </w:r>
      <w:r w:rsidR="00B86C7E" w:rsidRPr="007C2AFE">
        <w:rPr>
          <w:rFonts w:ascii="Times New Roman" w:hAnsi="Times New Roman" w:cs="Times New Roman"/>
          <w:sz w:val="24"/>
          <w:szCs w:val="24"/>
        </w:rPr>
        <w:t>awardees;</w:t>
      </w:r>
      <w:r w:rsidRPr="007C2AFE">
        <w:rPr>
          <w:rFonts w:ascii="Times New Roman" w:hAnsi="Times New Roman" w:cs="Times New Roman"/>
          <w:sz w:val="24"/>
          <w:szCs w:val="24"/>
        </w:rPr>
        <w:t xml:space="preserve"> (2) its track record in that aspect of programming, and (3) contact information for representatives of two organizations with which a partnership exists or existed or to which sub-awards were made.  Organizations not submitting in program</w:t>
      </w:r>
      <w:r w:rsidR="00630588">
        <w:rPr>
          <w:rFonts w:ascii="Times New Roman" w:hAnsi="Times New Roman" w:cs="Times New Roman"/>
          <w:sz w:val="24"/>
          <w:szCs w:val="24"/>
        </w:rPr>
        <w:t xml:space="preserve"> objectives</w:t>
      </w:r>
      <w:r w:rsidRPr="007C2AFE">
        <w:rPr>
          <w:rFonts w:ascii="Times New Roman" w:hAnsi="Times New Roman" w:cs="Times New Roman"/>
          <w:sz w:val="24"/>
          <w:szCs w:val="24"/>
        </w:rPr>
        <w:t xml:space="preserve"> one and/or three are nonetheless strongly encouraged to provide information on their approach to partnership and col</w:t>
      </w:r>
      <w:r w:rsidR="00416EF3" w:rsidRPr="007C2AFE">
        <w:rPr>
          <w:rFonts w:ascii="Times New Roman" w:hAnsi="Times New Roman" w:cs="Times New Roman"/>
          <w:sz w:val="24"/>
          <w:szCs w:val="24"/>
        </w:rPr>
        <w:t>laboration.  The final page</w:t>
      </w:r>
      <w:r w:rsidRPr="007C2AFE">
        <w:rPr>
          <w:rFonts w:ascii="Times New Roman" w:hAnsi="Times New Roman" w:cs="Times New Roman"/>
          <w:sz w:val="24"/>
          <w:szCs w:val="24"/>
        </w:rPr>
        <w:t xml:space="preserve"> of this narrative should list and succinctly describe the most important relevant projects the organization has completed with donor funding, the project number, and current contact information for a representative from the donor organization(s).</w:t>
      </w:r>
    </w:p>
    <w:p w:rsidR="00414065" w:rsidRDefault="00414065" w:rsidP="007C2AFE">
      <w:pPr>
        <w:spacing w:line="240" w:lineRule="auto"/>
        <w:rPr>
          <w:rFonts w:ascii="Times New Roman" w:hAnsi="Times New Roman" w:cs="Times New Roman"/>
          <w:sz w:val="24"/>
          <w:szCs w:val="24"/>
        </w:rPr>
      </w:pPr>
    </w:p>
    <w:p w:rsidR="00A832A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Please bear in mind that the overall limit of ten pages applies, whether the applicant is asserting interest and capacity</w:t>
      </w:r>
      <w:r w:rsidR="00B63208">
        <w:rPr>
          <w:rFonts w:ascii="Times New Roman" w:hAnsi="Times New Roman" w:cs="Times New Roman"/>
          <w:sz w:val="24"/>
          <w:szCs w:val="24"/>
        </w:rPr>
        <w:t xml:space="preserve"> for</w:t>
      </w:r>
      <w:r w:rsidRPr="007C2AFE">
        <w:rPr>
          <w:rFonts w:ascii="Times New Roman" w:hAnsi="Times New Roman" w:cs="Times New Roman"/>
          <w:sz w:val="24"/>
          <w:szCs w:val="24"/>
        </w:rPr>
        <w:t xml:space="preserve"> one program</w:t>
      </w:r>
      <w:r w:rsidR="00630588">
        <w:rPr>
          <w:rFonts w:ascii="Times New Roman" w:hAnsi="Times New Roman" w:cs="Times New Roman"/>
          <w:sz w:val="24"/>
          <w:szCs w:val="24"/>
        </w:rPr>
        <w:t xml:space="preserve"> objective</w:t>
      </w:r>
      <w:r w:rsidRPr="007C2AFE">
        <w:rPr>
          <w:rFonts w:ascii="Times New Roman" w:hAnsi="Times New Roman" w:cs="Times New Roman"/>
          <w:sz w:val="24"/>
          <w:szCs w:val="24"/>
        </w:rPr>
        <w:t xml:space="preserve"> or f</w:t>
      </w:r>
      <w:r w:rsidR="00492C34" w:rsidRPr="007C2AFE">
        <w:rPr>
          <w:rFonts w:ascii="Times New Roman" w:hAnsi="Times New Roman" w:cs="Times New Roman"/>
          <w:sz w:val="24"/>
          <w:szCs w:val="24"/>
        </w:rPr>
        <w:t>ive</w:t>
      </w:r>
      <w:r w:rsidRPr="007C2AFE">
        <w:rPr>
          <w:rFonts w:ascii="Times New Roman" w:hAnsi="Times New Roman" w:cs="Times New Roman"/>
          <w:sz w:val="24"/>
          <w:szCs w:val="24"/>
        </w:rPr>
        <w:t xml:space="preserve">.  Organizations asserting capacity </w:t>
      </w:r>
      <w:r w:rsidR="00B63208">
        <w:rPr>
          <w:rFonts w:ascii="Times New Roman" w:hAnsi="Times New Roman" w:cs="Times New Roman"/>
          <w:sz w:val="24"/>
          <w:szCs w:val="24"/>
        </w:rPr>
        <w:t>for</w:t>
      </w:r>
      <w:r w:rsidRPr="007C2AFE">
        <w:rPr>
          <w:rFonts w:ascii="Times New Roman" w:hAnsi="Times New Roman" w:cs="Times New Roman"/>
          <w:sz w:val="24"/>
          <w:szCs w:val="24"/>
        </w:rPr>
        <w:t xml:space="preserve"> just one</w:t>
      </w:r>
      <w:r w:rsidR="00B63208">
        <w:rPr>
          <w:rFonts w:ascii="Times New Roman" w:hAnsi="Times New Roman" w:cs="Times New Roman"/>
          <w:sz w:val="24"/>
          <w:szCs w:val="24"/>
        </w:rPr>
        <w:t xml:space="preserve"> objective</w:t>
      </w:r>
      <w:r w:rsidRPr="007C2AFE">
        <w:rPr>
          <w:rFonts w:ascii="Times New Roman" w:hAnsi="Times New Roman" w:cs="Times New Roman"/>
          <w:sz w:val="24"/>
          <w:szCs w:val="24"/>
        </w:rPr>
        <w:t xml:space="preserve"> should avoid the temptation to over-document, while those con</w:t>
      </w:r>
      <w:r w:rsidR="007C2AFE" w:rsidRPr="007C2AFE">
        <w:rPr>
          <w:rFonts w:ascii="Times New Roman" w:hAnsi="Times New Roman" w:cs="Times New Roman"/>
          <w:sz w:val="24"/>
          <w:szCs w:val="24"/>
        </w:rPr>
        <w:t xml:space="preserve">sidering </w:t>
      </w:r>
      <w:r w:rsidRPr="007C2AFE">
        <w:rPr>
          <w:rFonts w:ascii="Times New Roman" w:hAnsi="Times New Roman" w:cs="Times New Roman"/>
          <w:sz w:val="24"/>
          <w:szCs w:val="24"/>
        </w:rPr>
        <w:t>a submission</w:t>
      </w:r>
      <w:r w:rsidR="00B63208">
        <w:rPr>
          <w:rFonts w:ascii="Times New Roman" w:hAnsi="Times New Roman" w:cs="Times New Roman"/>
          <w:sz w:val="24"/>
          <w:szCs w:val="24"/>
        </w:rPr>
        <w:t xml:space="preserve"> for</w:t>
      </w:r>
      <w:r w:rsidRPr="007C2AFE">
        <w:rPr>
          <w:rFonts w:ascii="Times New Roman" w:hAnsi="Times New Roman" w:cs="Times New Roman"/>
          <w:sz w:val="24"/>
          <w:szCs w:val="24"/>
        </w:rPr>
        <w:t xml:space="preserve"> all f</w:t>
      </w:r>
      <w:r w:rsidR="00492C34" w:rsidRPr="007C2AFE">
        <w:rPr>
          <w:rFonts w:ascii="Times New Roman" w:hAnsi="Times New Roman" w:cs="Times New Roman"/>
          <w:sz w:val="24"/>
          <w:szCs w:val="24"/>
        </w:rPr>
        <w:t>ive</w:t>
      </w:r>
      <w:r w:rsidRPr="007C2AFE">
        <w:rPr>
          <w:rFonts w:ascii="Times New Roman" w:hAnsi="Times New Roman" w:cs="Times New Roman"/>
          <w:sz w:val="24"/>
          <w:szCs w:val="24"/>
        </w:rPr>
        <w:t xml:space="preserve"> program</w:t>
      </w:r>
      <w:r w:rsidR="00630588">
        <w:rPr>
          <w:rFonts w:ascii="Times New Roman" w:hAnsi="Times New Roman" w:cs="Times New Roman"/>
          <w:sz w:val="24"/>
          <w:szCs w:val="24"/>
        </w:rPr>
        <w:t xml:space="preserve"> objectives</w:t>
      </w:r>
      <w:r w:rsidRPr="007C2AFE">
        <w:rPr>
          <w:rFonts w:ascii="Times New Roman" w:hAnsi="Times New Roman" w:cs="Times New Roman"/>
          <w:sz w:val="24"/>
          <w:szCs w:val="24"/>
        </w:rPr>
        <w:t xml:space="preserve"> may wish to consider whether they can adequately document all f</w:t>
      </w:r>
      <w:r w:rsidR="00492C34" w:rsidRPr="007C2AFE">
        <w:rPr>
          <w:rFonts w:ascii="Times New Roman" w:hAnsi="Times New Roman" w:cs="Times New Roman"/>
          <w:sz w:val="24"/>
          <w:szCs w:val="24"/>
        </w:rPr>
        <w:t>ive</w:t>
      </w:r>
      <w:r w:rsidRPr="007C2AFE">
        <w:rPr>
          <w:rFonts w:ascii="Times New Roman" w:hAnsi="Times New Roman" w:cs="Times New Roman"/>
          <w:sz w:val="24"/>
          <w:szCs w:val="24"/>
        </w:rPr>
        <w:t xml:space="preserve"> within the seven </w:t>
      </w:r>
      <w:r w:rsidR="006329EB">
        <w:rPr>
          <w:rFonts w:ascii="Times New Roman" w:hAnsi="Times New Roman" w:cs="Times New Roman"/>
          <w:sz w:val="24"/>
          <w:szCs w:val="24"/>
        </w:rPr>
        <w:t xml:space="preserve">or eight </w:t>
      </w:r>
      <w:r w:rsidRPr="007C2AFE">
        <w:rPr>
          <w:rFonts w:ascii="Times New Roman" w:hAnsi="Times New Roman" w:cs="Times New Roman"/>
          <w:sz w:val="24"/>
          <w:szCs w:val="24"/>
        </w:rPr>
        <w:t>pages available</w:t>
      </w:r>
      <w:r w:rsidR="006329EB">
        <w:rPr>
          <w:rFonts w:ascii="Times New Roman" w:hAnsi="Times New Roman" w:cs="Times New Roman"/>
          <w:sz w:val="24"/>
          <w:szCs w:val="24"/>
        </w:rPr>
        <w:t xml:space="preserve"> for the programmatic narrative</w:t>
      </w:r>
      <w:r w:rsidRPr="007C2AFE">
        <w:rPr>
          <w:rFonts w:ascii="Times New Roman" w:hAnsi="Times New Roman" w:cs="Times New Roman"/>
          <w:sz w:val="24"/>
          <w:szCs w:val="24"/>
        </w:rPr>
        <w:t>.  Again, the ideal narrative per program</w:t>
      </w:r>
      <w:r w:rsidR="00630588">
        <w:rPr>
          <w:rFonts w:ascii="Times New Roman" w:hAnsi="Times New Roman" w:cs="Times New Roman"/>
          <w:sz w:val="24"/>
          <w:szCs w:val="24"/>
        </w:rPr>
        <w:t xml:space="preserve"> objective</w:t>
      </w:r>
      <w:r w:rsidRPr="007C2AFE">
        <w:rPr>
          <w:rFonts w:ascii="Times New Roman" w:hAnsi="Times New Roman" w:cs="Times New Roman"/>
          <w:sz w:val="24"/>
          <w:szCs w:val="24"/>
        </w:rPr>
        <w:t xml:space="preserve"> will be somewhere between </w:t>
      </w:r>
      <w:r w:rsidR="007C2AFE" w:rsidRPr="007C2AFE">
        <w:rPr>
          <w:rFonts w:ascii="Times New Roman" w:hAnsi="Times New Roman" w:cs="Times New Roman"/>
          <w:sz w:val="24"/>
          <w:szCs w:val="24"/>
        </w:rPr>
        <w:t xml:space="preserve">one </w:t>
      </w:r>
      <w:r w:rsidRPr="007C2AFE">
        <w:rPr>
          <w:rFonts w:ascii="Times New Roman" w:hAnsi="Times New Roman" w:cs="Times New Roman"/>
          <w:sz w:val="24"/>
          <w:szCs w:val="24"/>
        </w:rPr>
        <w:t>and three pages.  Applicants should avoid</w:t>
      </w:r>
      <w:r w:rsidR="00492C34" w:rsidRPr="007C2AFE">
        <w:rPr>
          <w:rFonts w:ascii="Times New Roman" w:hAnsi="Times New Roman" w:cs="Times New Roman"/>
          <w:sz w:val="24"/>
          <w:szCs w:val="24"/>
        </w:rPr>
        <w:t xml:space="preserve"> the temptation to </w:t>
      </w:r>
      <w:r w:rsidRPr="007C2AFE">
        <w:rPr>
          <w:rFonts w:ascii="Times New Roman" w:hAnsi="Times New Roman" w:cs="Times New Roman"/>
          <w:sz w:val="24"/>
          <w:szCs w:val="24"/>
        </w:rPr>
        <w:t>claim a “unique” capability or methodology unless they also substantiate the claim with third-party validation</w:t>
      </w:r>
      <w:r w:rsidR="00492C34" w:rsidRPr="007C2AFE">
        <w:rPr>
          <w:rFonts w:ascii="Times New Roman" w:hAnsi="Times New Roman" w:cs="Times New Roman"/>
          <w:sz w:val="24"/>
          <w:szCs w:val="24"/>
        </w:rPr>
        <w:t xml:space="preserve"> (such as a patent or copyright)</w:t>
      </w:r>
      <w:r w:rsidRPr="007C2AFE">
        <w:rPr>
          <w:rFonts w:ascii="Times New Roman" w:hAnsi="Times New Roman" w:cs="Times New Roman"/>
          <w:sz w:val="24"/>
          <w:szCs w:val="24"/>
        </w:rPr>
        <w:t>.</w:t>
      </w:r>
    </w:p>
    <w:p w:rsidR="00A832A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 xml:space="preserve"> </w:t>
      </w:r>
      <w:r w:rsidRPr="007C2AFE">
        <w:rPr>
          <w:rFonts w:ascii="Times New Roman" w:hAnsi="Times New Roman" w:cs="Times New Roman"/>
          <w:sz w:val="24"/>
          <w:szCs w:val="24"/>
        </w:rPr>
        <w:br/>
        <w:t xml:space="preserve">The application should also include a one-page curriculum vitae (CV) for each proposed key staff member.  The CV should demonstrate the expertise necessary to carry out programmatic activities in support of the objectives for which capacity is asserted.  No more than seven CVs may be submitted, and the CVs do not count against the ten page </w:t>
      </w:r>
      <w:r w:rsidR="007C2AFE" w:rsidRPr="007C2AFE">
        <w:rPr>
          <w:rFonts w:ascii="Times New Roman" w:hAnsi="Times New Roman" w:cs="Times New Roman"/>
          <w:sz w:val="24"/>
          <w:szCs w:val="24"/>
        </w:rPr>
        <w:t>limit for the narrative</w:t>
      </w:r>
      <w:r w:rsidRPr="007C2AFE">
        <w:rPr>
          <w:rFonts w:ascii="Times New Roman" w:hAnsi="Times New Roman" w:cs="Times New Roman"/>
          <w:sz w:val="24"/>
          <w:szCs w:val="24"/>
        </w:rPr>
        <w:t>.  GEC reserves the right to verify directly</w:t>
      </w:r>
      <w:r w:rsidR="00B63208">
        <w:rPr>
          <w:rFonts w:ascii="Times New Roman" w:hAnsi="Times New Roman" w:cs="Times New Roman"/>
          <w:sz w:val="24"/>
          <w:szCs w:val="24"/>
        </w:rPr>
        <w:t xml:space="preserve"> with identified key staff members</w:t>
      </w:r>
      <w:r w:rsidRPr="007C2AFE">
        <w:rPr>
          <w:rFonts w:ascii="Times New Roman" w:hAnsi="Times New Roman" w:cs="Times New Roman"/>
          <w:sz w:val="24"/>
          <w:szCs w:val="24"/>
        </w:rPr>
        <w:t xml:space="preserve"> that</w:t>
      </w:r>
      <w:r w:rsidR="00B63208">
        <w:rPr>
          <w:rFonts w:ascii="Times New Roman" w:hAnsi="Times New Roman" w:cs="Times New Roman"/>
          <w:sz w:val="24"/>
          <w:szCs w:val="24"/>
        </w:rPr>
        <w:t xml:space="preserve"> they</w:t>
      </w:r>
      <w:r w:rsidRPr="007C2AFE">
        <w:rPr>
          <w:rFonts w:ascii="Times New Roman" w:hAnsi="Times New Roman" w:cs="Times New Roman"/>
          <w:sz w:val="24"/>
          <w:szCs w:val="24"/>
        </w:rPr>
        <w:t xml:space="preserve"> have agreed to be included, so please ensure that CVs include a current, valid email address. </w:t>
      </w:r>
    </w:p>
    <w:p w:rsidR="00A832AE" w:rsidRPr="007C2AFE" w:rsidRDefault="00A832AE" w:rsidP="007C2AFE">
      <w:pPr>
        <w:spacing w:line="240" w:lineRule="auto"/>
        <w:rPr>
          <w:rFonts w:ascii="Times New Roman" w:hAnsi="Times New Roman" w:cs="Times New Roman"/>
          <w:sz w:val="24"/>
          <w:szCs w:val="24"/>
        </w:rPr>
      </w:pPr>
    </w:p>
    <w:p w:rsidR="007171BE" w:rsidRPr="007C2AFE" w:rsidRDefault="00DC0CC0" w:rsidP="007C2AFE">
      <w:pPr>
        <w:spacing w:line="240" w:lineRule="auto"/>
        <w:rPr>
          <w:rFonts w:ascii="Times New Roman" w:hAnsi="Times New Roman" w:cs="Times New Roman"/>
          <w:sz w:val="24"/>
          <w:szCs w:val="24"/>
        </w:rPr>
      </w:pPr>
      <w:r w:rsidRPr="007C2AFE">
        <w:rPr>
          <w:rFonts w:ascii="Times New Roman" w:hAnsi="Times New Roman" w:cs="Times New Roman"/>
          <w:b/>
          <w:sz w:val="24"/>
          <w:szCs w:val="24"/>
        </w:rPr>
        <w:t>IV. The Competitive Review Process:</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All SOIC</w:t>
      </w:r>
      <w:r w:rsidR="00414065">
        <w:rPr>
          <w:rFonts w:ascii="Times New Roman" w:hAnsi="Times New Roman" w:cs="Times New Roman"/>
          <w:sz w:val="24"/>
          <w:szCs w:val="24"/>
        </w:rPr>
        <w:t xml:space="preserve"> submissions</w:t>
      </w:r>
      <w:r w:rsidRPr="007C2AFE">
        <w:rPr>
          <w:rFonts w:ascii="Times New Roman" w:hAnsi="Times New Roman" w:cs="Times New Roman"/>
          <w:sz w:val="24"/>
          <w:szCs w:val="24"/>
        </w:rPr>
        <w:t xml:space="preserve"> will be screened to determine whether they meet the technical requirements stated in this announcement. SOICs that do not meet the requirements listed above will not be reviewed, and submitting organizations will not be added to GEC’s roster of pre-qualified organizations. </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SOIC submissions will be reviewed and ranked by a panel of individuals with knowledge and experience in implementing the program objectives described in this announcement.   The panel assessment will consider the organizations’ previous experience, organizational capacity, and the GEC’s programmatic needs</w:t>
      </w:r>
      <w:r w:rsidR="00B86C7E" w:rsidRPr="007C2AFE">
        <w:rPr>
          <w:rFonts w:ascii="Times New Roman" w:hAnsi="Times New Roman" w:cs="Times New Roman"/>
          <w:sz w:val="24"/>
          <w:szCs w:val="24"/>
        </w:rPr>
        <w:t xml:space="preserve"> per the evaluation criteria described below</w:t>
      </w:r>
      <w:r w:rsidRPr="007C2AFE">
        <w:rPr>
          <w:rFonts w:ascii="Times New Roman" w:hAnsi="Times New Roman" w:cs="Times New Roman"/>
          <w:sz w:val="24"/>
          <w:szCs w:val="24"/>
        </w:rPr>
        <w:t>.</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 xml:space="preserve">GEC reserves the right to interview staff and may request additional information from organizations that are candidates for pre-qualification.  </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t>All organizations that are rostered as a result of their submission of an SOIC in response to this announcement will receive a letter confirming their status</w:t>
      </w:r>
      <w:r w:rsidR="00416088">
        <w:rPr>
          <w:rFonts w:ascii="Times New Roman" w:hAnsi="Times New Roman" w:cs="Times New Roman"/>
          <w:sz w:val="24"/>
          <w:szCs w:val="24"/>
        </w:rPr>
        <w:t xml:space="preserve"> by June 15, 2018</w:t>
      </w:r>
      <w:r w:rsidRPr="007C2AFE">
        <w:rPr>
          <w:rFonts w:ascii="Times New Roman" w:hAnsi="Times New Roman" w:cs="Times New Roman"/>
          <w:sz w:val="24"/>
          <w:szCs w:val="24"/>
        </w:rPr>
        <w:t xml:space="preserve">.  GEC may invite rostered organizations to submit proposals in response to specific GEC programmatic requirements at its discretion.  Instructions for proposal submissions will be provided with each invitation to submit a proposal.  </w:t>
      </w:r>
      <w:r w:rsidRPr="007C2AFE">
        <w:rPr>
          <w:rFonts w:ascii="Times New Roman" w:hAnsi="Times New Roman" w:cs="Times New Roman"/>
          <w:sz w:val="24"/>
          <w:szCs w:val="24"/>
        </w:rPr>
        <w:br/>
      </w:r>
      <w:r w:rsidR="00414065">
        <w:rPr>
          <w:rFonts w:ascii="Times New Roman" w:hAnsi="Times New Roman" w:cs="Times New Roman"/>
          <w:sz w:val="24"/>
          <w:szCs w:val="24"/>
        </w:rPr>
        <w:lastRenderedPageBreak/>
        <w:t xml:space="preserve"> </w:t>
      </w:r>
      <w:r w:rsidR="00414065">
        <w:rPr>
          <w:rFonts w:ascii="Times New Roman" w:hAnsi="Times New Roman" w:cs="Times New Roman"/>
          <w:sz w:val="24"/>
          <w:szCs w:val="24"/>
        </w:rPr>
        <w:br/>
        <w:t>PLEASE NOTE – A</w:t>
      </w:r>
      <w:r w:rsidRPr="007C2AFE">
        <w:rPr>
          <w:rFonts w:ascii="Times New Roman" w:hAnsi="Times New Roman" w:cs="Times New Roman"/>
          <w:sz w:val="24"/>
          <w:szCs w:val="24"/>
        </w:rPr>
        <w:t>ll organizations that submit a SOIC and/or a subsequent proposal agree to and will abide by all of the conditions stated in this announcement.  Pre-qualified or rostered organizations may choose to respond to subsequent invitations to propose at their discretion.  GEC reserves the right to sole source to a rostered organization, or an organization not on the roster, if deemed in the best interest of the Government.</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r>
      <w:r w:rsidRPr="007C2AFE">
        <w:rPr>
          <w:rFonts w:ascii="Times New Roman" w:hAnsi="Times New Roman" w:cs="Times New Roman"/>
          <w:b/>
          <w:sz w:val="24"/>
          <w:szCs w:val="24"/>
        </w:rPr>
        <w:t>V.  Administrative and National Policy Requirements</w:t>
      </w:r>
      <w:r w:rsidRPr="007C2AFE">
        <w:rPr>
          <w:rFonts w:ascii="Times New Roman" w:hAnsi="Times New Roman" w:cs="Times New Roman"/>
          <w:b/>
          <w:sz w:val="24"/>
          <w:szCs w:val="24"/>
        </w:rPr>
        <w:br/>
      </w:r>
    </w:p>
    <w:p w:rsidR="007D144C" w:rsidRPr="007D144C" w:rsidRDefault="00DC0CC0" w:rsidP="007D144C">
      <w:pPr>
        <w:spacing w:line="240" w:lineRule="auto"/>
        <w:rPr>
          <w:rFonts w:ascii="Times New Roman" w:hAnsi="Times New Roman" w:cs="Times New Roman"/>
          <w:color w:val="auto"/>
          <w:sz w:val="24"/>
          <w:szCs w:val="24"/>
        </w:rPr>
      </w:pPr>
      <w:r w:rsidRPr="007C2AFE">
        <w:rPr>
          <w:rFonts w:ascii="Times New Roman" w:hAnsi="Times New Roman" w:cs="Times New Roman"/>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r>
      <w:r w:rsidRPr="007D144C">
        <w:rPr>
          <w:rFonts w:ascii="Times New Roman" w:hAnsi="Times New Roman" w:cs="Times New Roman"/>
          <w:sz w:val="24"/>
          <w:szCs w:val="24"/>
        </w:rPr>
        <w:t xml:space="preserve">The applicant or recipient of any award under this SOIC announcement and any sub-recipient under the award must comply with all applicable terms and conditions, in addition to the assurance and certifications made part of the Notice of Award.  The Department’s Standard Terms and Conditions can be viewed at </w:t>
      </w:r>
      <w:hyperlink r:id="rId7" w:history="1">
        <w:r w:rsidRPr="007D144C">
          <w:rPr>
            <w:rStyle w:val="Hyperlink"/>
            <w:rFonts w:ascii="Times New Roman" w:hAnsi="Times New Roman" w:cs="Times New Roman"/>
            <w:sz w:val="24"/>
            <w:szCs w:val="24"/>
          </w:rPr>
          <w:t>https://www.state.gov/m/a/ope/index.htm</w:t>
        </w:r>
      </w:hyperlink>
      <w:r w:rsidRPr="007D144C">
        <w:rPr>
          <w:rFonts w:ascii="Times New Roman" w:hAnsi="Times New Roman" w:cs="Times New Roman"/>
          <w:sz w:val="24"/>
          <w:szCs w:val="24"/>
        </w:rPr>
        <w:t>.</w:t>
      </w:r>
      <w:r w:rsidRPr="007D144C">
        <w:rPr>
          <w:rFonts w:ascii="Times New Roman" w:hAnsi="Times New Roman" w:cs="Times New Roman"/>
          <w:sz w:val="24"/>
          <w:szCs w:val="24"/>
        </w:rPr>
        <w:br/>
        <w:t xml:space="preserve"> </w:t>
      </w:r>
      <w:r w:rsidRPr="007D144C">
        <w:rPr>
          <w:rFonts w:ascii="Times New Roman" w:hAnsi="Times New Roman" w:cs="Times New Roman"/>
          <w:sz w:val="24"/>
          <w:szCs w:val="24"/>
        </w:rPr>
        <w:br/>
      </w:r>
      <w:r w:rsidRPr="007D144C">
        <w:rPr>
          <w:rFonts w:ascii="Times New Roman" w:hAnsi="Times New Roman" w:cs="Times New Roman"/>
          <w:b/>
          <w:sz w:val="24"/>
          <w:szCs w:val="24"/>
        </w:rPr>
        <w:t>VI. Evaluation Criteria</w:t>
      </w:r>
      <w:r w:rsidR="001E5EE4" w:rsidRPr="007D144C">
        <w:rPr>
          <w:rFonts w:ascii="Times New Roman" w:hAnsi="Times New Roman" w:cs="Times New Roman"/>
          <w:sz w:val="24"/>
          <w:szCs w:val="24"/>
        </w:rPr>
        <w:br/>
        <w:t xml:space="preserve"> </w:t>
      </w:r>
      <w:r w:rsidRPr="007D144C">
        <w:rPr>
          <w:rFonts w:ascii="Times New Roman" w:hAnsi="Times New Roman" w:cs="Times New Roman"/>
          <w:sz w:val="24"/>
          <w:szCs w:val="24"/>
        </w:rPr>
        <w:br/>
      </w:r>
      <w:r w:rsidR="007D144C" w:rsidRPr="007D144C">
        <w:rPr>
          <w:rFonts w:ascii="Times New Roman" w:hAnsi="Times New Roman" w:cs="Times New Roman"/>
          <w:sz w:val="24"/>
          <w:szCs w:val="24"/>
        </w:rPr>
        <w:t xml:space="preserve">Each timely SOIC submission that meets the basic requirements will be reviewed by a panel.  Submissions will be evaluated for each program objective for which capacity is asserted. The review panels will use the following criteria when evaluating SOIC submissions: </w:t>
      </w:r>
      <w:r w:rsidR="007D144C" w:rsidRPr="007D144C">
        <w:rPr>
          <w:rFonts w:ascii="Times New Roman" w:hAnsi="Times New Roman" w:cs="Times New Roman"/>
          <w:sz w:val="24"/>
          <w:szCs w:val="24"/>
        </w:rPr>
        <w:br/>
        <w:t> </w:t>
      </w:r>
      <w:r w:rsidR="007D144C" w:rsidRPr="007D144C">
        <w:rPr>
          <w:rFonts w:ascii="Times New Roman" w:hAnsi="Times New Roman" w:cs="Times New Roman"/>
          <w:sz w:val="24"/>
          <w:szCs w:val="24"/>
        </w:rPr>
        <w:br/>
        <w:t xml:space="preserve">GEC will consider the past performance of the applicant organization based on its submission and, where appropriate, consultation with other State Department offices, other U.S. Government departments and agencies, and other donors, as the case may be.  </w:t>
      </w:r>
      <w:r w:rsidR="007D144C" w:rsidRPr="007D144C">
        <w:rPr>
          <w:rFonts w:ascii="Times New Roman" w:hAnsi="Times New Roman" w:cs="Times New Roman"/>
          <w:color w:val="auto"/>
          <w:sz w:val="24"/>
          <w:szCs w:val="24"/>
        </w:rPr>
        <w:t xml:space="preserve">Knowledge of communications-related activities aimed at countering the influence of adversarial state-sponsored propaganda and disinformation campaigns will be a critical evaluative factor and should be documented either as a core organizational capacity or as an individual capability of one or more key staff member(s) in their CVs.  To the extent that an organization is applying for objective one or objective three (or both), GEC will consider the organization’s track record of working well with partners, donors and sub-awardees.  Finally, GEC will consider the organization’s </w:t>
      </w:r>
      <w:r w:rsidR="007D144C" w:rsidRPr="007D144C">
        <w:rPr>
          <w:rFonts w:ascii="Times New Roman" w:hAnsi="Times New Roman" w:cs="Times New Roman"/>
          <w:color w:val="000000" w:themeColor="text1"/>
          <w:sz w:val="24"/>
          <w:szCs w:val="24"/>
        </w:rPr>
        <w:t xml:space="preserve">stated labor categories and rates, </w:t>
      </w:r>
      <w:r w:rsidR="007D144C" w:rsidRPr="007D144C">
        <w:rPr>
          <w:rFonts w:ascii="Times New Roman" w:hAnsi="Times New Roman" w:cs="Times New Roman"/>
          <w:color w:val="auto"/>
          <w:sz w:val="24"/>
          <w:szCs w:val="24"/>
        </w:rPr>
        <w:t>with respect to the reasonableness standard.</w:t>
      </w:r>
    </w:p>
    <w:p w:rsidR="007D144C" w:rsidRPr="007D144C" w:rsidRDefault="007D144C" w:rsidP="007D144C">
      <w:pPr>
        <w:spacing w:line="240" w:lineRule="auto"/>
        <w:rPr>
          <w:rFonts w:ascii="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b/>
          <w:sz w:val="24"/>
          <w:szCs w:val="24"/>
        </w:rPr>
      </w:pPr>
      <w:r w:rsidRPr="007C2AFE">
        <w:rPr>
          <w:rFonts w:ascii="Times New Roman" w:hAnsi="Times New Roman" w:cs="Times New Roman"/>
          <w:b/>
          <w:sz w:val="24"/>
          <w:szCs w:val="24"/>
        </w:rPr>
        <w:t>VIII. Deadline and Submission Instructions</w:t>
      </w:r>
    </w:p>
    <w:p w:rsidR="00F8179C" w:rsidRPr="007C2AFE" w:rsidRDefault="00F8179C" w:rsidP="007C2AFE">
      <w:pPr>
        <w:spacing w:line="240" w:lineRule="auto"/>
        <w:rPr>
          <w:rFonts w:ascii="Times New Roman" w:hAnsi="Times New Roman" w:cs="Times New Roman"/>
          <w:b/>
          <w:sz w:val="24"/>
          <w:szCs w:val="24"/>
        </w:rPr>
      </w:pP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All SOICs must be submitted via SAMS Domestic</w:t>
      </w:r>
      <w:r w:rsidR="00F1359B">
        <w:rPr>
          <w:rFonts w:ascii="Times New Roman" w:hAnsi="Times New Roman" w:cs="Times New Roman"/>
          <w:sz w:val="24"/>
          <w:szCs w:val="24"/>
        </w:rPr>
        <w:t xml:space="preserve"> by</w:t>
      </w:r>
      <w:r w:rsidRPr="007C2AFE">
        <w:rPr>
          <w:rFonts w:ascii="Times New Roman" w:hAnsi="Times New Roman" w:cs="Times New Roman"/>
          <w:sz w:val="24"/>
          <w:szCs w:val="24"/>
        </w:rPr>
        <w:t xml:space="preserve"> 11:30 p.m. Eastern </w:t>
      </w:r>
      <w:r w:rsidR="00DD3819">
        <w:rPr>
          <w:rFonts w:ascii="Times New Roman" w:hAnsi="Times New Roman" w:cs="Times New Roman"/>
          <w:sz w:val="24"/>
          <w:szCs w:val="24"/>
        </w:rPr>
        <w:t>Daylight</w:t>
      </w:r>
      <w:r w:rsidRPr="007C2AFE">
        <w:rPr>
          <w:rFonts w:ascii="Times New Roman" w:hAnsi="Times New Roman" w:cs="Times New Roman"/>
          <w:sz w:val="24"/>
          <w:szCs w:val="24"/>
        </w:rPr>
        <w:t xml:space="preserve"> Time (E</w:t>
      </w:r>
      <w:r w:rsidR="00B44269">
        <w:rPr>
          <w:rFonts w:ascii="Times New Roman" w:hAnsi="Times New Roman" w:cs="Times New Roman"/>
          <w:sz w:val="24"/>
          <w:szCs w:val="24"/>
        </w:rPr>
        <w:t>D</w:t>
      </w:r>
      <w:r w:rsidRPr="007C2AFE">
        <w:rPr>
          <w:rFonts w:ascii="Times New Roman" w:hAnsi="Times New Roman" w:cs="Times New Roman"/>
          <w:sz w:val="24"/>
          <w:szCs w:val="24"/>
        </w:rPr>
        <w:t xml:space="preserve">T) on April </w:t>
      </w:r>
      <w:r w:rsidR="007C2AFE" w:rsidRPr="007C2AFE">
        <w:rPr>
          <w:rFonts w:ascii="Times New Roman" w:hAnsi="Times New Roman" w:cs="Times New Roman"/>
          <w:sz w:val="24"/>
          <w:szCs w:val="24"/>
        </w:rPr>
        <w:t>23</w:t>
      </w:r>
      <w:r w:rsidRPr="007C2AFE">
        <w:rPr>
          <w:rFonts w:ascii="Times New Roman" w:hAnsi="Times New Roman" w:cs="Times New Roman"/>
          <w:sz w:val="24"/>
          <w:szCs w:val="24"/>
        </w:rPr>
        <w:t>, 2018. GEC will not accept proposals submitted via email, fax, the postal system, delivery companies or couriers. You will receive an email confirmation when you</w:t>
      </w:r>
      <w:r w:rsidR="00F1359B">
        <w:rPr>
          <w:rFonts w:ascii="Times New Roman" w:hAnsi="Times New Roman" w:cs="Times New Roman"/>
          <w:sz w:val="24"/>
          <w:szCs w:val="24"/>
        </w:rPr>
        <w:t>r</w:t>
      </w:r>
      <w:r w:rsidRPr="007C2AFE">
        <w:rPr>
          <w:rFonts w:ascii="Times New Roman" w:hAnsi="Times New Roman" w:cs="Times New Roman"/>
          <w:sz w:val="24"/>
          <w:szCs w:val="24"/>
        </w:rPr>
        <w:t xml:space="preserve"> application is successfully uploaded.  </w:t>
      </w:r>
      <w:r w:rsidRPr="007C2AFE">
        <w:rPr>
          <w:rFonts w:ascii="Times New Roman" w:hAnsi="Times New Roman" w:cs="Times New Roman"/>
          <w:sz w:val="24"/>
          <w:szCs w:val="24"/>
        </w:rPr>
        <w:br/>
        <w:t xml:space="preserve"> </w:t>
      </w:r>
      <w:r w:rsidRPr="007C2AFE">
        <w:rPr>
          <w:rFonts w:ascii="Times New Roman" w:hAnsi="Times New Roman" w:cs="Times New Roman"/>
          <w:sz w:val="24"/>
          <w:szCs w:val="24"/>
        </w:rPr>
        <w:br/>
      </w:r>
      <w:r w:rsidRPr="007C2AFE">
        <w:rPr>
          <w:rFonts w:ascii="Times New Roman" w:eastAsiaTheme="minorHAnsi" w:hAnsi="Times New Roman" w:cs="Times New Roman"/>
          <w:color w:val="auto"/>
          <w:sz w:val="24"/>
          <w:szCs w:val="24"/>
          <w:u w:val="single"/>
          <w:lang w:val="en-US"/>
        </w:rPr>
        <w:t>We encourage all applicants to begin all registration processes described below as soon as possible, as</w:t>
      </w:r>
      <w:r w:rsidR="00F1359B">
        <w:rPr>
          <w:rFonts w:ascii="Times New Roman" w:eastAsiaTheme="minorHAnsi" w:hAnsi="Times New Roman" w:cs="Times New Roman"/>
          <w:color w:val="auto"/>
          <w:sz w:val="24"/>
          <w:szCs w:val="24"/>
          <w:u w:val="single"/>
          <w:lang w:val="en-US"/>
        </w:rPr>
        <w:t xml:space="preserve"> they</w:t>
      </w:r>
      <w:r w:rsidRPr="007C2AFE">
        <w:rPr>
          <w:rFonts w:ascii="Times New Roman" w:eastAsiaTheme="minorHAnsi" w:hAnsi="Times New Roman" w:cs="Times New Roman"/>
          <w:color w:val="auto"/>
          <w:sz w:val="24"/>
          <w:szCs w:val="24"/>
          <w:u w:val="single"/>
          <w:lang w:val="en-US"/>
        </w:rPr>
        <w:t xml:space="preserve"> can take up to 4 weeks to complete</w:t>
      </w:r>
      <w:r w:rsidRPr="007C2AFE">
        <w:rPr>
          <w:rFonts w:ascii="Times New Roman" w:eastAsiaTheme="minorHAnsi" w:hAnsi="Times New Roman" w:cs="Times New Roman"/>
          <w:color w:val="auto"/>
          <w:sz w:val="24"/>
          <w:szCs w:val="24"/>
          <w:lang w:val="en-US"/>
        </w:rPr>
        <w:t xml:space="preserve">.  </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 xml:space="preserve">Applications must be submitted via SAMS Domestic and must contain a completed SF-424, SF 424B </w:t>
      </w:r>
      <w:r w:rsidR="007D144C">
        <w:rPr>
          <w:rFonts w:ascii="Times New Roman" w:hAnsi="Times New Roman" w:cs="Times New Roman"/>
          <w:sz w:val="24"/>
          <w:szCs w:val="24"/>
        </w:rPr>
        <w:t xml:space="preserve">and SF-LLL, all </w:t>
      </w:r>
      <w:r w:rsidRPr="007C2AFE">
        <w:rPr>
          <w:rFonts w:ascii="Times New Roman" w:hAnsi="Times New Roman" w:cs="Times New Roman"/>
          <w:sz w:val="24"/>
          <w:szCs w:val="24"/>
        </w:rPr>
        <w:t xml:space="preserve">completed on-line in SAMS Domestic, </w:t>
      </w:r>
      <w:r w:rsidR="007D144C">
        <w:rPr>
          <w:rFonts w:ascii="Times New Roman" w:hAnsi="Times New Roman" w:cs="Times New Roman"/>
          <w:sz w:val="24"/>
          <w:szCs w:val="24"/>
        </w:rPr>
        <w:t xml:space="preserve">as well as the </w:t>
      </w:r>
      <w:r w:rsidRPr="007C2AFE">
        <w:rPr>
          <w:rFonts w:ascii="Times New Roman" w:hAnsi="Times New Roman" w:cs="Times New Roman"/>
          <w:sz w:val="24"/>
          <w:szCs w:val="24"/>
        </w:rPr>
        <w:t>10</w:t>
      </w:r>
      <w:r w:rsidR="00DD3819">
        <w:rPr>
          <w:rFonts w:ascii="Times New Roman" w:hAnsi="Times New Roman" w:cs="Times New Roman"/>
          <w:sz w:val="24"/>
          <w:szCs w:val="24"/>
        </w:rPr>
        <w:t>-</w:t>
      </w:r>
      <w:r w:rsidRPr="007C2AFE">
        <w:rPr>
          <w:rFonts w:ascii="Times New Roman" w:hAnsi="Times New Roman" w:cs="Times New Roman"/>
          <w:sz w:val="24"/>
          <w:szCs w:val="24"/>
        </w:rPr>
        <w:t>page program narrative</w:t>
      </w:r>
      <w:r w:rsidR="007C2AFE" w:rsidRPr="007C2AFE">
        <w:rPr>
          <w:rFonts w:ascii="Times New Roman" w:hAnsi="Times New Roman" w:cs="Times New Roman"/>
          <w:sz w:val="24"/>
          <w:szCs w:val="24"/>
        </w:rPr>
        <w:t xml:space="preserve"> and </w:t>
      </w:r>
      <w:r w:rsidRPr="007C2AFE">
        <w:rPr>
          <w:rFonts w:ascii="Times New Roman" w:hAnsi="Times New Roman" w:cs="Times New Roman"/>
          <w:sz w:val="24"/>
          <w:szCs w:val="24"/>
        </w:rPr>
        <w:t>one-page CVs for up to seven key staff</w:t>
      </w:r>
      <w:r w:rsidR="007D144C">
        <w:rPr>
          <w:rFonts w:ascii="Times New Roman" w:hAnsi="Times New Roman" w:cs="Times New Roman"/>
          <w:sz w:val="24"/>
          <w:szCs w:val="24"/>
        </w:rPr>
        <w:t>, and, if applicable, a copy of the most recent NICRA.</w:t>
      </w:r>
      <w:r w:rsidR="007C2AFE" w:rsidRPr="007C2AFE">
        <w:rPr>
          <w:rFonts w:ascii="Times New Roman" w:hAnsi="Times New Roman" w:cs="Times New Roman"/>
          <w:sz w:val="24"/>
          <w:szCs w:val="24"/>
        </w:rPr>
        <w:t xml:space="preserve">  </w:t>
      </w:r>
      <w:r w:rsidRPr="007C2AFE">
        <w:rPr>
          <w:rFonts w:ascii="Times New Roman" w:hAnsi="Times New Roman" w:cs="Times New Roman"/>
          <w:sz w:val="24"/>
          <w:szCs w:val="24"/>
        </w:rPr>
        <w:t xml:space="preserve">All organizations rostered under this announcement will be required to register in SAMS Domestic in order to receive any potential award.  </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b/>
          <w:sz w:val="24"/>
          <w:szCs w:val="24"/>
          <w:u w:val="single"/>
        </w:rPr>
      </w:pPr>
      <w:r w:rsidRPr="007C2AFE">
        <w:rPr>
          <w:rFonts w:ascii="Times New Roman" w:eastAsia="Times New Roman" w:hAnsi="Times New Roman" w:cs="Times New Roman"/>
          <w:b/>
          <w:sz w:val="24"/>
          <w:szCs w:val="24"/>
          <w:u w:val="single"/>
        </w:rPr>
        <w:t>Unique Entity Identifier</w:t>
      </w:r>
      <w:r w:rsidR="002047FE">
        <w:rPr>
          <w:rFonts w:ascii="Times New Roman" w:eastAsia="Times New Roman" w:hAnsi="Times New Roman" w:cs="Times New Roman"/>
          <w:b/>
          <w:sz w:val="24"/>
          <w:szCs w:val="24"/>
          <w:u w:val="single"/>
        </w:rPr>
        <w:t xml:space="preserve"> </w:t>
      </w:r>
      <w:r w:rsidRPr="007C2AFE">
        <w:rPr>
          <w:rFonts w:ascii="Times New Roman" w:eastAsia="Times New Roman" w:hAnsi="Times New Roman" w:cs="Times New Roman"/>
          <w:b/>
          <w:sz w:val="24"/>
          <w:szCs w:val="24"/>
          <w:u w:val="single"/>
        </w:rPr>
        <w:t>(UEI) and System for Award Management (SAM)</w:t>
      </w:r>
    </w:p>
    <w:p w:rsidR="00F8179C" w:rsidRPr="007C2AFE" w:rsidRDefault="00F8179C" w:rsidP="007C2AFE">
      <w:pPr>
        <w:spacing w:line="240" w:lineRule="auto"/>
        <w:rPr>
          <w:rFonts w:ascii="Times New Roman" w:hAnsi="Times New Roman" w:cs="Times New Roman"/>
          <w:color w:val="auto"/>
          <w:sz w:val="24"/>
          <w:szCs w:val="24"/>
        </w:rPr>
      </w:pPr>
    </w:p>
    <w:p w:rsidR="00F8179C" w:rsidRPr="007C2AFE" w:rsidRDefault="00F8179C" w:rsidP="007C2AFE">
      <w:pPr>
        <w:spacing w:line="240" w:lineRule="auto"/>
        <w:rPr>
          <w:rFonts w:ascii="Times New Roman" w:hAnsi="Times New Roman" w:cs="Times New Roman"/>
          <w:color w:val="auto"/>
          <w:sz w:val="24"/>
          <w:szCs w:val="24"/>
        </w:rPr>
      </w:pPr>
      <w:r w:rsidRPr="007C2AFE">
        <w:rPr>
          <w:rFonts w:ascii="Times New Roman" w:eastAsia="Times New Roman" w:hAnsi="Times New Roman" w:cs="Times New Roman"/>
          <w:color w:val="auto"/>
          <w:sz w:val="24"/>
          <w:szCs w:val="24"/>
        </w:rPr>
        <w:t xml:space="preserve">All organizations, whether based in the United States or in another country, must have a Unique Entity Identifier (UEI), formerly referred to as DUNS, and an active registration with SAM.gov </w:t>
      </w:r>
      <w:r w:rsidRPr="007C2AFE">
        <w:rPr>
          <w:rFonts w:ascii="Times New Roman" w:eastAsia="Times New Roman" w:hAnsi="Times New Roman" w:cs="Times New Roman"/>
          <w:b/>
          <w:color w:val="auto"/>
          <w:sz w:val="24"/>
          <w:szCs w:val="24"/>
        </w:rPr>
        <w:t>before submitting an application</w:t>
      </w:r>
      <w:r w:rsidRPr="007C2AFE">
        <w:rPr>
          <w:rFonts w:ascii="Times New Roman" w:eastAsia="Times New Roman" w:hAnsi="Times New Roman" w:cs="Times New Roman"/>
          <w:color w:val="auto"/>
          <w:sz w:val="24"/>
          <w:szCs w:val="24"/>
        </w:rPr>
        <w:t xml:space="preserve">.  GEC may </w:t>
      </w:r>
      <w:r w:rsidRPr="007C2AFE">
        <w:rPr>
          <w:rFonts w:ascii="Times New Roman" w:eastAsia="Times New Roman" w:hAnsi="Times New Roman" w:cs="Times New Roman"/>
          <w:color w:val="auto"/>
          <w:sz w:val="24"/>
          <w:szCs w:val="24"/>
          <w:u w:val="single"/>
        </w:rPr>
        <w:t>not</w:t>
      </w:r>
      <w:r w:rsidRPr="007C2AFE">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7C2AFE">
        <w:rPr>
          <w:rFonts w:ascii="Times New Roman" w:eastAsia="Times New Roman" w:hAnsi="Times New Roman" w:cs="Times New Roman"/>
          <w:b/>
          <w:i/>
          <w:color w:val="auto"/>
          <w:sz w:val="24"/>
          <w:szCs w:val="24"/>
        </w:rPr>
        <w:t xml:space="preserve"> </w:t>
      </w: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eastAsia="Times New Roman" w:hAnsi="Times New Roman" w:cs="Times New Roman"/>
          <w:b/>
          <w:i/>
          <w:color w:val="252525"/>
          <w:sz w:val="24"/>
          <w:szCs w:val="24"/>
        </w:rPr>
        <w:t xml:space="preserve"> </w:t>
      </w:r>
    </w:p>
    <w:p w:rsidR="00F8179C" w:rsidRPr="007C2AFE" w:rsidRDefault="00F8179C" w:rsidP="007C2AFE">
      <w:pPr>
        <w:spacing w:line="240" w:lineRule="auto"/>
        <w:rPr>
          <w:rFonts w:ascii="Times New Roman" w:hAnsi="Times New Roman" w:cs="Times New Roman"/>
          <w:color w:val="auto"/>
          <w:sz w:val="24"/>
          <w:szCs w:val="24"/>
        </w:rPr>
      </w:pPr>
      <w:r w:rsidRPr="007C2AFE">
        <w:rPr>
          <w:rFonts w:ascii="Times New Roman" w:eastAsia="Times New Roman" w:hAnsi="Times New Roman" w:cs="Times New Roman"/>
          <w:b/>
          <w:color w:val="auto"/>
          <w:sz w:val="24"/>
          <w:szCs w:val="24"/>
        </w:rPr>
        <w:t xml:space="preserve">Note: The process of obtaining a SAM.gov registration may take anywhere from 4-8 weeks.  </w:t>
      </w:r>
      <w:r w:rsidRPr="007C2AFE">
        <w:rPr>
          <w:rFonts w:ascii="Times New Roman" w:eastAsia="Times New Roman" w:hAnsi="Times New Roman" w:cs="Times New Roman"/>
          <w:b/>
          <w:color w:val="auto"/>
          <w:sz w:val="24"/>
          <w:szCs w:val="24"/>
          <w:u w:val="single"/>
        </w:rPr>
        <w:t>Please begin your registration as early as possible</w:t>
      </w:r>
      <w:r w:rsidRPr="007C2AFE">
        <w:rPr>
          <w:rFonts w:ascii="Times New Roman" w:eastAsia="Times New Roman" w:hAnsi="Times New Roman" w:cs="Times New Roman"/>
          <w:b/>
          <w:color w:val="auto"/>
          <w:sz w:val="24"/>
          <w:szCs w:val="24"/>
        </w:rPr>
        <w:t>.</w:t>
      </w: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eastAsia="Times New Roman" w:hAnsi="Times New Roman" w:cs="Times New Roman"/>
          <w:b/>
          <w:i/>
          <w:color w:val="252525"/>
          <w:sz w:val="24"/>
          <w:szCs w:val="24"/>
        </w:rPr>
        <w:t xml:space="preserve"> </w:t>
      </w:r>
    </w:p>
    <w:p w:rsidR="00F8179C" w:rsidRPr="007C2AFE" w:rsidRDefault="00F8179C" w:rsidP="007C2AFE">
      <w:pPr>
        <w:numPr>
          <w:ilvl w:val="0"/>
          <w:numId w:val="6"/>
        </w:numPr>
        <w:pBdr>
          <w:top w:val="none" w:sz="0" w:space="0" w:color="auto"/>
          <w:left w:val="none" w:sz="0" w:space="0" w:color="auto"/>
          <w:bottom w:val="none" w:sz="0" w:space="0" w:color="auto"/>
          <w:right w:val="none" w:sz="0" w:space="0" w:color="auto"/>
          <w:between w:val="none" w:sz="0" w:space="0" w:color="auto"/>
        </w:pBdr>
        <w:spacing w:line="240" w:lineRule="auto"/>
        <w:ind w:hanging="360"/>
        <w:contextualSpacing/>
        <w:rPr>
          <w:rFonts w:ascii="Times New Roman" w:eastAsia="Times New Roman" w:hAnsi="Times New Roman" w:cs="Times New Roman"/>
          <w:color w:val="252525"/>
          <w:sz w:val="24"/>
          <w:szCs w:val="24"/>
        </w:rPr>
      </w:pPr>
      <w:r w:rsidRPr="007C2AFE">
        <w:rPr>
          <w:rFonts w:ascii="Times New Roman" w:eastAsia="Times New Roman" w:hAnsi="Times New Roman" w:cs="Times New Roman"/>
          <w:color w:val="252525"/>
          <w:sz w:val="24"/>
          <w:szCs w:val="24"/>
        </w:rPr>
        <w:t xml:space="preserve">If you are </w:t>
      </w:r>
      <w:r w:rsidRPr="007C2AFE">
        <w:rPr>
          <w:rFonts w:ascii="Times New Roman" w:eastAsia="Times New Roman" w:hAnsi="Times New Roman" w:cs="Times New Roman"/>
          <w:sz w:val="24"/>
          <w:szCs w:val="24"/>
        </w:rPr>
        <w:t>based</w:t>
      </w:r>
      <w:r w:rsidRPr="007C2AFE">
        <w:rPr>
          <w:rFonts w:ascii="Times New Roman" w:eastAsia="Times New Roman" w:hAnsi="Times New Roman" w:cs="Times New Roman"/>
          <w:b/>
          <w:sz w:val="24"/>
          <w:szCs w:val="24"/>
        </w:rPr>
        <w:t xml:space="preserve"> in the United States</w:t>
      </w:r>
      <w:r w:rsidRPr="007C2AFE">
        <w:rPr>
          <w:rFonts w:ascii="Times New Roman" w:eastAsia="Times New Roman" w:hAnsi="Times New Roman" w:cs="Times New Roman"/>
          <w:sz w:val="24"/>
          <w:szCs w:val="24"/>
        </w:rPr>
        <w:t xml:space="preserve"> or pay employees within the United States, prior to registering in SAM.gov you will need an Employer Identification Number (EIN) from the Internal Revenue Service (IRS) and a Commercial and Government Entity (CAGE) code. </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numPr>
          <w:ilvl w:val="0"/>
          <w:numId w:val="6"/>
        </w:numPr>
        <w:pBdr>
          <w:top w:val="none" w:sz="0" w:space="0" w:color="auto"/>
          <w:left w:val="none" w:sz="0" w:space="0" w:color="auto"/>
          <w:bottom w:val="none" w:sz="0" w:space="0" w:color="auto"/>
          <w:right w:val="none" w:sz="0" w:space="0" w:color="auto"/>
          <w:between w:val="none" w:sz="0" w:space="0" w:color="auto"/>
        </w:pBdr>
        <w:spacing w:line="240" w:lineRule="auto"/>
        <w:ind w:hanging="360"/>
        <w:contextualSpacing/>
        <w:rPr>
          <w:rFonts w:ascii="Times New Roman" w:eastAsia="Times New Roman" w:hAnsi="Times New Roman" w:cs="Times New Roman"/>
          <w:color w:val="252525"/>
          <w:sz w:val="24"/>
          <w:szCs w:val="24"/>
        </w:rPr>
      </w:pPr>
      <w:r w:rsidRPr="007C2AFE">
        <w:rPr>
          <w:rFonts w:ascii="Times New Roman" w:eastAsia="Times New Roman" w:hAnsi="Times New Roman" w:cs="Times New Roman"/>
          <w:sz w:val="24"/>
          <w:szCs w:val="24"/>
        </w:rPr>
        <w:t xml:space="preserve">If you are based </w:t>
      </w:r>
      <w:r w:rsidRPr="007C2AFE">
        <w:rPr>
          <w:rFonts w:ascii="Times New Roman" w:eastAsia="Times New Roman" w:hAnsi="Times New Roman" w:cs="Times New Roman"/>
          <w:b/>
          <w:sz w:val="24"/>
          <w:szCs w:val="24"/>
        </w:rPr>
        <w:t>outside of the United States</w:t>
      </w:r>
      <w:r w:rsidRPr="007C2AFE">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SAM.gov. </w:t>
      </w:r>
    </w:p>
    <w:p w:rsidR="00F8179C" w:rsidRPr="007C2AFE" w:rsidRDefault="00F8179C" w:rsidP="007C2AFE">
      <w:pPr>
        <w:spacing w:line="240" w:lineRule="auto"/>
        <w:rPr>
          <w:rFonts w:ascii="Times New Roman" w:hAnsi="Times New Roman" w:cs="Times New Roman"/>
          <w:sz w:val="24"/>
          <w:szCs w:val="24"/>
        </w:rPr>
      </w:pPr>
    </w:p>
    <w:p w:rsidR="00F8179C" w:rsidRDefault="00F8179C" w:rsidP="007C2AFE">
      <w:pPr>
        <w:spacing w:line="240" w:lineRule="auto"/>
        <w:rPr>
          <w:rFonts w:ascii="Times New Roman" w:eastAsia="Times New Roman" w:hAnsi="Times New Roman" w:cs="Times New Roman"/>
          <w:sz w:val="24"/>
          <w:szCs w:val="24"/>
        </w:rPr>
      </w:pPr>
      <w:r w:rsidRPr="007C2AFE">
        <w:rPr>
          <w:rFonts w:ascii="Times New Roman" w:eastAsia="Times New Roman" w:hAnsi="Times New Roman" w:cs="Times New Roman"/>
          <w:sz w:val="24"/>
          <w:szCs w:val="24"/>
        </w:rPr>
        <w:t xml:space="preserve">All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w:t>
      </w:r>
    </w:p>
    <w:p w:rsidR="00DD3819" w:rsidRPr="007C2AFE" w:rsidRDefault="00DD3819" w:rsidP="007C2AFE">
      <w:pPr>
        <w:spacing w:line="240" w:lineRule="auto"/>
        <w:rPr>
          <w:rFonts w:ascii="Times New Roman" w:eastAsia="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7C2AFE">
        <w:rPr>
          <w:rFonts w:ascii="Times New Roman" w:eastAsia="Times New Roman" w:hAnsi="Times New Roman" w:cs="Times New Roman"/>
          <w:b/>
          <w:sz w:val="24"/>
          <w:szCs w:val="24"/>
        </w:rPr>
        <w:t>can take more than two weeks.</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7C2AFE">
        <w:rPr>
          <w:rFonts w:ascii="Times New Roman" w:eastAsia="Times New Roman" w:hAnsi="Times New Roman" w:cs="Times New Roman"/>
          <w:b/>
          <w:sz w:val="24"/>
          <w:szCs w:val="24"/>
          <w:u w:val="single"/>
        </w:rPr>
        <w:t>must</w:t>
      </w:r>
      <w:r w:rsidRPr="007C2AFE">
        <w:rPr>
          <w:rFonts w:ascii="Times New Roman" w:eastAsia="Times New Roman" w:hAnsi="Times New Roman" w:cs="Times New Roman"/>
          <w:b/>
          <w:sz w:val="24"/>
          <w:szCs w:val="24"/>
        </w:rPr>
        <w:t xml:space="preserve"> </w:t>
      </w:r>
      <w:r w:rsidRPr="007C2AFE">
        <w:rPr>
          <w:rFonts w:ascii="Times New Roman" w:eastAsia="Times New Roman" w:hAnsi="Times New Roman" w:cs="Times New Roman"/>
          <w:sz w:val="24"/>
          <w:szCs w:val="24"/>
        </w:rPr>
        <w:t>remember to</w:t>
      </w:r>
      <w:r w:rsidRPr="007C2AFE">
        <w:rPr>
          <w:rFonts w:ascii="Times New Roman" w:eastAsia="Times New Roman" w:hAnsi="Times New Roman" w:cs="Times New Roman"/>
          <w:b/>
          <w:sz w:val="24"/>
          <w:szCs w:val="24"/>
        </w:rPr>
        <w:t xml:space="preserve"> </w:t>
      </w:r>
      <w:r w:rsidRPr="007C2AFE">
        <w:rPr>
          <w:rFonts w:ascii="Times New Roman" w:eastAsia="Times New Roman" w:hAnsi="Times New Roman" w:cs="Times New Roman"/>
          <w:sz w:val="24"/>
          <w:szCs w:val="24"/>
        </w:rPr>
        <w:t>save a</w:t>
      </w:r>
      <w:r w:rsidRPr="007C2AFE">
        <w:rPr>
          <w:rFonts w:ascii="Times New Roman" w:eastAsia="Times New Roman" w:hAnsi="Times New Roman" w:cs="Times New Roman"/>
          <w:b/>
          <w:sz w:val="24"/>
          <w:szCs w:val="24"/>
        </w:rPr>
        <w:t xml:space="preserve"> </w:t>
      </w:r>
      <w:r w:rsidRPr="007C2AFE">
        <w:rPr>
          <w:rFonts w:ascii="Times New Roman" w:eastAsia="Times New Roman" w:hAnsi="Times New Roman" w:cs="Times New Roman"/>
          <w:sz w:val="24"/>
          <w:szCs w:val="24"/>
        </w:rPr>
        <w:t>screenshot of the checklist showing all documents submitted in case any document fails to upload successfully.</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spacing w:line="240" w:lineRule="auto"/>
        <w:rPr>
          <w:rFonts w:ascii="Times New Roman" w:hAnsi="Times New Roman" w:cs="Times New Roman"/>
          <w:b/>
          <w:sz w:val="24"/>
          <w:szCs w:val="24"/>
        </w:rPr>
      </w:pPr>
      <w:r w:rsidRPr="007C2AFE">
        <w:rPr>
          <w:rFonts w:ascii="Times New Roman" w:eastAsia="Times New Roman" w:hAnsi="Times New Roman" w:cs="Times New Roman"/>
          <w:b/>
          <w:sz w:val="24"/>
          <w:szCs w:val="24"/>
        </w:rPr>
        <w:t xml:space="preserve">Grants.gov Helpdesk: </w:t>
      </w:r>
    </w:p>
    <w:p w:rsidR="00F8179C" w:rsidRPr="007C2AFE" w:rsidRDefault="00F8179C" w:rsidP="007C2AFE">
      <w:pPr>
        <w:spacing w:line="240" w:lineRule="auto"/>
        <w:rPr>
          <w:rFonts w:ascii="Times New Roman" w:eastAsia="Times New Roman" w:hAnsi="Times New Roman" w:cs="Times New Roman"/>
          <w:sz w:val="24"/>
          <w:szCs w:val="24"/>
        </w:rPr>
      </w:pPr>
      <w:r w:rsidRPr="007C2AFE">
        <w:rPr>
          <w:rFonts w:ascii="Times New Roman" w:eastAsia="Times New Roman" w:hAnsi="Times New Roman" w:cs="Times New Roman"/>
          <w:sz w:val="24"/>
          <w:szCs w:val="24"/>
        </w:rPr>
        <w:lastRenderedPageBreak/>
        <w:t xml:space="preserve">For assistance with Grants.gov, please call the Contact Center at 1-800-518-4726 or email </w:t>
      </w:r>
      <w:hyperlink r:id="rId8">
        <w:r w:rsidRPr="007C2AFE">
          <w:rPr>
            <w:rFonts w:ascii="Times New Roman" w:eastAsia="Times New Roman" w:hAnsi="Times New Roman" w:cs="Times New Roman"/>
            <w:color w:val="0000FF"/>
            <w:sz w:val="24"/>
            <w:szCs w:val="24"/>
            <w:u w:val="single"/>
          </w:rPr>
          <w:t>support@grants.gov</w:t>
        </w:r>
      </w:hyperlink>
      <w:r w:rsidRPr="007C2AFE">
        <w:rPr>
          <w:rFonts w:ascii="Times New Roman" w:eastAsia="Times New Roman" w:hAnsi="Times New Roman" w:cs="Times New Roman"/>
          <w:sz w:val="24"/>
          <w:szCs w:val="24"/>
        </w:rPr>
        <w:t>.  The Contact Center is available 24 hours a day, seven days a week, except federal holidays.</w:t>
      </w:r>
    </w:p>
    <w:p w:rsidR="00F8179C" w:rsidRPr="007C2AFE" w:rsidRDefault="00F8179C" w:rsidP="007C2AFE">
      <w:pPr>
        <w:spacing w:line="240" w:lineRule="auto"/>
        <w:rPr>
          <w:rFonts w:ascii="Times New Roman" w:hAnsi="Times New Roman" w:cs="Times New Roman"/>
          <w:sz w:val="24"/>
          <w:szCs w:val="24"/>
        </w:rPr>
      </w:pPr>
      <w:r w:rsidRPr="007C2AFE">
        <w:rPr>
          <w:rFonts w:ascii="Times New Roman" w:hAnsi="Times New Roman" w:cs="Times New Roman"/>
          <w:sz w:val="24"/>
          <w:szCs w:val="24"/>
        </w:rPr>
        <w:t xml:space="preserve">See </w:t>
      </w:r>
      <w:hyperlink r:id="rId9">
        <w:r w:rsidRPr="007C2AFE">
          <w:rPr>
            <w:rFonts w:ascii="Times New Roman" w:hAnsi="Times New Roman" w:cs="Times New Roman"/>
            <w:color w:val="1155CC"/>
            <w:sz w:val="24"/>
            <w:szCs w:val="24"/>
            <w:u w:val="single"/>
          </w:rPr>
          <w:t>https://www.opm.gov/policy-data-oversight/snow-dismissal-procedures/federal-holidays/</w:t>
        </w:r>
      </w:hyperlink>
      <w:r w:rsidRPr="007C2AFE">
        <w:rPr>
          <w:rFonts w:ascii="Times New Roman" w:hAnsi="Times New Roman" w:cs="Times New Roman"/>
          <w:sz w:val="24"/>
          <w:szCs w:val="24"/>
        </w:rPr>
        <w:t xml:space="preserve">  for a list of federal holidays.</w:t>
      </w:r>
    </w:p>
    <w:p w:rsidR="00F8179C" w:rsidRPr="007C2AFE" w:rsidRDefault="00F8179C" w:rsidP="007C2AFE">
      <w:pPr>
        <w:spacing w:line="240" w:lineRule="auto"/>
        <w:rPr>
          <w:rFonts w:ascii="Times New Roman" w:hAnsi="Times New Roman" w:cs="Times New Roman"/>
          <w:sz w:val="24"/>
          <w:szCs w:val="24"/>
        </w:rPr>
      </w:pPr>
    </w:p>
    <w:p w:rsidR="00F8179C" w:rsidRPr="007C2AFE" w:rsidRDefault="00F8179C" w:rsidP="007C2AFE">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heme="minorHAnsi" w:hAnsi="Times New Roman" w:cs="Times New Roman"/>
          <w:b/>
          <w:color w:val="auto"/>
          <w:sz w:val="24"/>
          <w:szCs w:val="24"/>
          <w:lang w:val="en-US"/>
        </w:rPr>
      </w:pPr>
      <w:r w:rsidRPr="007C2AFE">
        <w:rPr>
          <w:rFonts w:ascii="Times New Roman" w:eastAsiaTheme="minorHAnsi" w:hAnsi="Times New Roman" w:cs="Times New Roman"/>
          <w:b/>
          <w:color w:val="auto"/>
          <w:sz w:val="24"/>
          <w:szCs w:val="24"/>
          <w:lang w:val="en-US"/>
        </w:rPr>
        <w:t xml:space="preserve">To register in SAMS Domestic:  </w:t>
      </w:r>
    </w:p>
    <w:p w:rsidR="00F8179C" w:rsidRPr="007C2AFE" w:rsidRDefault="00F8179C" w:rsidP="007C2AFE">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heme="minorHAnsi" w:hAnsi="Times New Roman" w:cs="Times New Roman"/>
          <w:color w:val="auto"/>
          <w:sz w:val="24"/>
          <w:szCs w:val="24"/>
          <w:lang w:val="en-US"/>
        </w:rPr>
      </w:pPr>
    </w:p>
    <w:p w:rsidR="00F8179C" w:rsidRPr="007C2AFE" w:rsidRDefault="00F8179C" w:rsidP="007C2AFE">
      <w:pPr>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color w:val="auto"/>
          <w:sz w:val="24"/>
          <w:szCs w:val="24"/>
          <w:lang w:val="en-US"/>
        </w:rPr>
      </w:pPr>
      <w:r w:rsidRPr="007C2AFE">
        <w:rPr>
          <w:rFonts w:ascii="Times New Roman" w:eastAsia="Times New Roman" w:hAnsi="Times New Roman" w:cs="Times New Roman"/>
          <w:color w:val="auto"/>
          <w:sz w:val="24"/>
          <w:szCs w:val="24"/>
          <w:lang w:val="en-US"/>
        </w:rPr>
        <w:t xml:space="preserve">Navigate to the SAMS Domestic portal home page: </w:t>
      </w:r>
      <w:hyperlink r:id="rId10" w:history="1">
        <w:r w:rsidRPr="007C2AFE">
          <w:rPr>
            <w:rFonts w:ascii="Times New Roman" w:eastAsia="Times New Roman" w:hAnsi="Times New Roman" w:cs="Times New Roman"/>
            <w:color w:val="0563C1" w:themeColor="hyperlink"/>
            <w:sz w:val="24"/>
            <w:szCs w:val="24"/>
            <w:u w:val="single"/>
            <w:lang w:val="en-US"/>
          </w:rPr>
          <w:t>http://mygrants.service-now.com/</w:t>
        </w:r>
      </w:hyperlink>
    </w:p>
    <w:p w:rsidR="00F8179C" w:rsidRPr="007C2AFE" w:rsidRDefault="00F8179C" w:rsidP="007C2AFE">
      <w:pPr>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heme="minorHAnsi" w:hAnsi="Times New Roman" w:cs="Times New Roman"/>
          <w:color w:val="auto"/>
          <w:sz w:val="24"/>
          <w:szCs w:val="24"/>
          <w:lang w:val="en-US"/>
        </w:rPr>
      </w:pPr>
      <w:r w:rsidRPr="007C2AFE">
        <w:rPr>
          <w:rFonts w:ascii="Times New Roman" w:eastAsia="Times New Roman" w:hAnsi="Times New Roman" w:cs="Times New Roman"/>
          <w:color w:val="auto"/>
          <w:sz w:val="24"/>
          <w:szCs w:val="24"/>
          <w:lang w:val="en-US"/>
        </w:rPr>
        <w:t xml:space="preserve">Click on the “create an account” link to begin the account setup process. </w:t>
      </w:r>
    </w:p>
    <w:p w:rsidR="00F8179C" w:rsidRPr="007C2AFE" w:rsidRDefault="00F8179C" w:rsidP="007C2AFE">
      <w:pPr>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color w:val="auto"/>
          <w:sz w:val="24"/>
          <w:szCs w:val="24"/>
          <w:lang w:val="en-US"/>
        </w:rPr>
      </w:pPr>
      <w:r w:rsidRPr="007C2AFE">
        <w:rPr>
          <w:rFonts w:ascii="Times New Roman" w:eastAsia="Times New Roman" w:hAnsi="Times New Roman" w:cs="Times New Roman"/>
          <w:color w:val="auto"/>
          <w:sz w:val="24"/>
          <w:szCs w:val="24"/>
          <w:lang w:val="en-US"/>
        </w:rPr>
        <w:t xml:space="preserve">Complete the user registration request form and click “Submit” </w:t>
      </w:r>
    </w:p>
    <w:p w:rsidR="00F8179C" w:rsidRPr="007C2AFE" w:rsidRDefault="00F8179C" w:rsidP="007C2AFE">
      <w:pPr>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color w:val="auto"/>
          <w:sz w:val="24"/>
          <w:szCs w:val="24"/>
          <w:lang w:val="en-US"/>
        </w:rPr>
      </w:pPr>
      <w:r w:rsidRPr="007C2AFE">
        <w:rPr>
          <w:rFonts w:ascii="Times New Roman" w:eastAsia="Times New Roman" w:hAnsi="Times New Roman" w:cs="Times New Roman"/>
          <w:color w:val="auto"/>
          <w:sz w:val="24"/>
          <w:szCs w:val="24"/>
          <w:lang w:val="en-US"/>
        </w:rPr>
        <w:t xml:space="preserve">You will receive an email to activate your user account. Click on the activation link. </w:t>
      </w:r>
    </w:p>
    <w:p w:rsidR="002A20AB" w:rsidRDefault="00F8179C" w:rsidP="00703CD8">
      <w:pPr>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color w:val="auto"/>
          <w:sz w:val="24"/>
          <w:szCs w:val="24"/>
          <w:lang w:val="en-US"/>
        </w:rPr>
      </w:pPr>
      <w:r w:rsidRPr="007C2AFE">
        <w:rPr>
          <w:rFonts w:ascii="Times New Roman" w:eastAsia="Times New Roman" w:hAnsi="Times New Roman" w:cs="Times New Roman"/>
          <w:color w:val="auto"/>
          <w:sz w:val="24"/>
          <w:szCs w:val="24"/>
          <w:lang w:val="en-US"/>
        </w:rPr>
        <w:t>Two additional emails will arrive with your login information. At this point, please alert your bureau contact that you have registered for a SAMS Domestic account. The bureau contact will associate your new user account to the appropriate recipient organization in SAMS Domestic, giving you access to all of your organization’s application and award data in the system.</w:t>
      </w:r>
    </w:p>
    <w:p w:rsidR="004B5233" w:rsidRDefault="002A20AB" w:rsidP="00755763">
      <w:pPr>
        <w:rPr>
          <w:rFonts w:ascii="Times New Roman" w:eastAsia="Times New Roman" w:hAnsi="Times New Roman" w:cs="Times New Roman"/>
          <w:color w:val="auto"/>
          <w:sz w:val="24"/>
          <w:szCs w:val="24"/>
          <w:lang w:val="en-US"/>
        </w:rPr>
      </w:pPr>
      <w:r>
        <w:rPr>
          <w:rFonts w:ascii="Times New Roman" w:eastAsia="Times New Roman" w:hAnsi="Times New Roman" w:cs="Times New Roman"/>
          <w:color w:val="auto"/>
          <w:sz w:val="24"/>
          <w:szCs w:val="24"/>
          <w:lang w:val="en-US"/>
        </w:rPr>
        <w:br w:type="page"/>
      </w:r>
    </w:p>
    <w:p w:rsidR="004B5233" w:rsidRPr="002A20AB" w:rsidRDefault="004B5233" w:rsidP="00FE1586">
      <w:pPr>
        <w:ind w:left="720"/>
        <w:rPr>
          <w:rFonts w:ascii="Times New Roman" w:eastAsia="Times New Roman" w:hAnsi="Times New Roman" w:cs="Times New Roman"/>
          <w:color w:val="auto"/>
          <w:sz w:val="24"/>
          <w:szCs w:val="24"/>
          <w:lang w:val="en-US"/>
        </w:rPr>
      </w:pPr>
    </w:p>
    <w:sectPr w:rsidR="004B5233" w:rsidRPr="002A20A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2A4B"/>
    <w:multiLevelType w:val="hybridMultilevel"/>
    <w:tmpl w:val="942278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1188546C"/>
    <w:multiLevelType w:val="hybridMultilevel"/>
    <w:tmpl w:val="FE36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EA2F6F"/>
    <w:multiLevelType w:val="hybridMultilevel"/>
    <w:tmpl w:val="FED6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EA0507"/>
    <w:multiLevelType w:val="hybridMultilevel"/>
    <w:tmpl w:val="3D1CB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41937548"/>
    <w:multiLevelType w:val="hybridMultilevel"/>
    <w:tmpl w:val="256AA3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5A0FF8"/>
    <w:multiLevelType w:val="hybridMultilevel"/>
    <w:tmpl w:val="FAB8F440"/>
    <w:lvl w:ilvl="0" w:tplc="FD0C5DF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B972A05"/>
    <w:multiLevelType w:val="hybridMultilevel"/>
    <w:tmpl w:val="CE90228C"/>
    <w:lvl w:ilvl="0" w:tplc="8528D80C">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2"/>
  </w:num>
  <w:num w:numId="3">
    <w:abstractNumId w:val="1"/>
  </w:num>
  <w:num w:numId="4">
    <w:abstractNumId w:val="5"/>
  </w:num>
  <w:num w:numId="5">
    <w:abstractNumId w:val="8"/>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E"/>
    <w:rsid w:val="00003DF0"/>
    <w:rsid w:val="0000571B"/>
    <w:rsid w:val="000574C1"/>
    <w:rsid w:val="00115948"/>
    <w:rsid w:val="0013103E"/>
    <w:rsid w:val="00150E7B"/>
    <w:rsid w:val="001D2B22"/>
    <w:rsid w:val="001E5EE4"/>
    <w:rsid w:val="00202235"/>
    <w:rsid w:val="002047FE"/>
    <w:rsid w:val="002A20AB"/>
    <w:rsid w:val="002E7AFE"/>
    <w:rsid w:val="003360BB"/>
    <w:rsid w:val="003A7426"/>
    <w:rsid w:val="003E42A8"/>
    <w:rsid w:val="00404740"/>
    <w:rsid w:val="00412406"/>
    <w:rsid w:val="00414065"/>
    <w:rsid w:val="00416088"/>
    <w:rsid w:val="00416EF3"/>
    <w:rsid w:val="0043709F"/>
    <w:rsid w:val="004422DE"/>
    <w:rsid w:val="00446F2A"/>
    <w:rsid w:val="00492C34"/>
    <w:rsid w:val="004B5233"/>
    <w:rsid w:val="004C3822"/>
    <w:rsid w:val="004F0AE3"/>
    <w:rsid w:val="004F1A94"/>
    <w:rsid w:val="005154A5"/>
    <w:rsid w:val="005768AE"/>
    <w:rsid w:val="006020A0"/>
    <w:rsid w:val="006302E7"/>
    <w:rsid w:val="00630588"/>
    <w:rsid w:val="006329EB"/>
    <w:rsid w:val="006E35AC"/>
    <w:rsid w:val="00706FDB"/>
    <w:rsid w:val="007171BE"/>
    <w:rsid w:val="0073044D"/>
    <w:rsid w:val="00755763"/>
    <w:rsid w:val="007C2AFE"/>
    <w:rsid w:val="007C6A99"/>
    <w:rsid w:val="007D144C"/>
    <w:rsid w:val="007E4F41"/>
    <w:rsid w:val="0087045B"/>
    <w:rsid w:val="008747F2"/>
    <w:rsid w:val="0088220A"/>
    <w:rsid w:val="008B1623"/>
    <w:rsid w:val="008B49CC"/>
    <w:rsid w:val="008B73FC"/>
    <w:rsid w:val="008D64DE"/>
    <w:rsid w:val="00917CBE"/>
    <w:rsid w:val="00964EB5"/>
    <w:rsid w:val="00986D0C"/>
    <w:rsid w:val="009929CE"/>
    <w:rsid w:val="009A69E3"/>
    <w:rsid w:val="009C1296"/>
    <w:rsid w:val="009C3CAA"/>
    <w:rsid w:val="009C7A2C"/>
    <w:rsid w:val="009E66F0"/>
    <w:rsid w:val="00A1505A"/>
    <w:rsid w:val="00A272DD"/>
    <w:rsid w:val="00A832AE"/>
    <w:rsid w:val="00A8638C"/>
    <w:rsid w:val="00AC1C98"/>
    <w:rsid w:val="00AF23CB"/>
    <w:rsid w:val="00B079AD"/>
    <w:rsid w:val="00B44269"/>
    <w:rsid w:val="00B63208"/>
    <w:rsid w:val="00B63299"/>
    <w:rsid w:val="00B8644D"/>
    <w:rsid w:val="00B86C7E"/>
    <w:rsid w:val="00BE2881"/>
    <w:rsid w:val="00C20E62"/>
    <w:rsid w:val="00C22533"/>
    <w:rsid w:val="00C238FF"/>
    <w:rsid w:val="00C4140D"/>
    <w:rsid w:val="00C43C2B"/>
    <w:rsid w:val="00C64298"/>
    <w:rsid w:val="00C840C6"/>
    <w:rsid w:val="00C92EAD"/>
    <w:rsid w:val="00CB1F35"/>
    <w:rsid w:val="00CC2525"/>
    <w:rsid w:val="00CE6174"/>
    <w:rsid w:val="00CF604D"/>
    <w:rsid w:val="00D04E79"/>
    <w:rsid w:val="00D10717"/>
    <w:rsid w:val="00D16059"/>
    <w:rsid w:val="00D921A9"/>
    <w:rsid w:val="00DB0920"/>
    <w:rsid w:val="00DC0CC0"/>
    <w:rsid w:val="00DC4178"/>
    <w:rsid w:val="00DD3819"/>
    <w:rsid w:val="00DD5012"/>
    <w:rsid w:val="00DF6712"/>
    <w:rsid w:val="00DF7080"/>
    <w:rsid w:val="00E019CA"/>
    <w:rsid w:val="00EA004F"/>
    <w:rsid w:val="00ED00E7"/>
    <w:rsid w:val="00EE0996"/>
    <w:rsid w:val="00EE107E"/>
    <w:rsid w:val="00EE6428"/>
    <w:rsid w:val="00F1359B"/>
    <w:rsid w:val="00F4133A"/>
    <w:rsid w:val="00F41F5E"/>
    <w:rsid w:val="00F61CBA"/>
    <w:rsid w:val="00F73194"/>
    <w:rsid w:val="00F77CC0"/>
    <w:rsid w:val="00F8179C"/>
    <w:rsid w:val="00FD1605"/>
    <w:rsid w:val="00FE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Default">
    <w:name w:val="Default"/>
    <w:rsid w:val="001E5E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1E5EE4"/>
    <w:rPr>
      <w:color w:val="0000FF"/>
      <w:u w:val="single"/>
    </w:rPr>
  </w:style>
  <w:style w:type="character" w:styleId="FollowedHyperlink">
    <w:name w:val="FollowedHyperlink"/>
    <w:basedOn w:val="DefaultParagraphFont"/>
    <w:uiPriority w:val="99"/>
    <w:semiHidden/>
    <w:unhideWhenUsed/>
    <w:rsid w:val="001D2B22"/>
    <w:rPr>
      <w:color w:val="954F72" w:themeColor="followedHyperlink"/>
      <w:u w:val="single"/>
    </w:rPr>
  </w:style>
  <w:style w:type="paragraph" w:styleId="ListParagraph">
    <w:name w:val="List Paragraph"/>
    <w:basedOn w:val="Normal"/>
    <w:uiPriority w:val="34"/>
    <w:qFormat/>
    <w:rsid w:val="001D2B22"/>
    <w:pPr>
      <w:ind w:left="720"/>
      <w:contextualSpacing/>
    </w:pPr>
  </w:style>
  <w:style w:type="character" w:styleId="CommentReference">
    <w:name w:val="annotation reference"/>
    <w:basedOn w:val="DefaultParagraphFont"/>
    <w:uiPriority w:val="99"/>
    <w:semiHidden/>
    <w:unhideWhenUsed/>
    <w:rsid w:val="009A69E3"/>
    <w:rPr>
      <w:sz w:val="16"/>
      <w:szCs w:val="16"/>
    </w:rPr>
  </w:style>
  <w:style w:type="paragraph" w:styleId="CommentText">
    <w:name w:val="annotation text"/>
    <w:basedOn w:val="Normal"/>
    <w:link w:val="CommentTextChar"/>
    <w:uiPriority w:val="99"/>
    <w:semiHidden/>
    <w:unhideWhenUsed/>
    <w:rsid w:val="009A69E3"/>
    <w:pPr>
      <w:spacing w:line="240" w:lineRule="auto"/>
    </w:pPr>
    <w:rPr>
      <w:sz w:val="20"/>
      <w:szCs w:val="20"/>
    </w:rPr>
  </w:style>
  <w:style w:type="character" w:customStyle="1" w:styleId="CommentTextChar">
    <w:name w:val="Comment Text Char"/>
    <w:basedOn w:val="DefaultParagraphFont"/>
    <w:link w:val="CommentText"/>
    <w:uiPriority w:val="99"/>
    <w:semiHidden/>
    <w:rsid w:val="009A69E3"/>
    <w:rPr>
      <w:sz w:val="20"/>
      <w:szCs w:val="20"/>
    </w:rPr>
  </w:style>
  <w:style w:type="paragraph" w:styleId="CommentSubject">
    <w:name w:val="annotation subject"/>
    <w:basedOn w:val="CommentText"/>
    <w:next w:val="CommentText"/>
    <w:link w:val="CommentSubjectChar"/>
    <w:uiPriority w:val="99"/>
    <w:semiHidden/>
    <w:unhideWhenUsed/>
    <w:rsid w:val="009A69E3"/>
    <w:rPr>
      <w:b/>
      <w:bCs/>
    </w:rPr>
  </w:style>
  <w:style w:type="character" w:customStyle="1" w:styleId="CommentSubjectChar">
    <w:name w:val="Comment Subject Char"/>
    <w:basedOn w:val="CommentTextChar"/>
    <w:link w:val="CommentSubject"/>
    <w:uiPriority w:val="99"/>
    <w:semiHidden/>
    <w:rsid w:val="009A69E3"/>
    <w:rPr>
      <w:b/>
      <w:bCs/>
      <w:sz w:val="20"/>
      <w:szCs w:val="20"/>
    </w:rPr>
  </w:style>
  <w:style w:type="paragraph" w:styleId="BalloonText">
    <w:name w:val="Balloon Text"/>
    <w:basedOn w:val="Normal"/>
    <w:link w:val="BalloonTextChar"/>
    <w:uiPriority w:val="99"/>
    <w:semiHidden/>
    <w:unhideWhenUsed/>
    <w:rsid w:val="009A69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customStyle="1" w:styleId="Default">
    <w:name w:val="Default"/>
    <w:rsid w:val="001E5EE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1E5EE4"/>
    <w:rPr>
      <w:color w:val="0000FF"/>
      <w:u w:val="single"/>
    </w:rPr>
  </w:style>
  <w:style w:type="character" w:styleId="FollowedHyperlink">
    <w:name w:val="FollowedHyperlink"/>
    <w:basedOn w:val="DefaultParagraphFont"/>
    <w:uiPriority w:val="99"/>
    <w:semiHidden/>
    <w:unhideWhenUsed/>
    <w:rsid w:val="001D2B22"/>
    <w:rPr>
      <w:color w:val="954F72" w:themeColor="followedHyperlink"/>
      <w:u w:val="single"/>
    </w:rPr>
  </w:style>
  <w:style w:type="paragraph" w:styleId="ListParagraph">
    <w:name w:val="List Paragraph"/>
    <w:basedOn w:val="Normal"/>
    <w:uiPriority w:val="34"/>
    <w:qFormat/>
    <w:rsid w:val="001D2B22"/>
    <w:pPr>
      <w:ind w:left="720"/>
      <w:contextualSpacing/>
    </w:pPr>
  </w:style>
  <w:style w:type="character" w:styleId="CommentReference">
    <w:name w:val="annotation reference"/>
    <w:basedOn w:val="DefaultParagraphFont"/>
    <w:uiPriority w:val="99"/>
    <w:semiHidden/>
    <w:unhideWhenUsed/>
    <w:rsid w:val="009A69E3"/>
    <w:rPr>
      <w:sz w:val="16"/>
      <w:szCs w:val="16"/>
    </w:rPr>
  </w:style>
  <w:style w:type="paragraph" w:styleId="CommentText">
    <w:name w:val="annotation text"/>
    <w:basedOn w:val="Normal"/>
    <w:link w:val="CommentTextChar"/>
    <w:uiPriority w:val="99"/>
    <w:semiHidden/>
    <w:unhideWhenUsed/>
    <w:rsid w:val="009A69E3"/>
    <w:pPr>
      <w:spacing w:line="240" w:lineRule="auto"/>
    </w:pPr>
    <w:rPr>
      <w:sz w:val="20"/>
      <w:szCs w:val="20"/>
    </w:rPr>
  </w:style>
  <w:style w:type="character" w:customStyle="1" w:styleId="CommentTextChar">
    <w:name w:val="Comment Text Char"/>
    <w:basedOn w:val="DefaultParagraphFont"/>
    <w:link w:val="CommentText"/>
    <w:uiPriority w:val="99"/>
    <w:semiHidden/>
    <w:rsid w:val="009A69E3"/>
    <w:rPr>
      <w:sz w:val="20"/>
      <w:szCs w:val="20"/>
    </w:rPr>
  </w:style>
  <w:style w:type="paragraph" w:styleId="CommentSubject">
    <w:name w:val="annotation subject"/>
    <w:basedOn w:val="CommentText"/>
    <w:next w:val="CommentText"/>
    <w:link w:val="CommentSubjectChar"/>
    <w:uiPriority w:val="99"/>
    <w:semiHidden/>
    <w:unhideWhenUsed/>
    <w:rsid w:val="009A69E3"/>
    <w:rPr>
      <w:b/>
      <w:bCs/>
    </w:rPr>
  </w:style>
  <w:style w:type="character" w:customStyle="1" w:styleId="CommentSubjectChar">
    <w:name w:val="Comment Subject Char"/>
    <w:basedOn w:val="CommentTextChar"/>
    <w:link w:val="CommentSubject"/>
    <w:uiPriority w:val="99"/>
    <w:semiHidden/>
    <w:rsid w:val="009A69E3"/>
    <w:rPr>
      <w:b/>
      <w:bCs/>
      <w:sz w:val="20"/>
      <w:szCs w:val="20"/>
    </w:rPr>
  </w:style>
  <w:style w:type="paragraph" w:styleId="BalloonText">
    <w:name w:val="Balloon Text"/>
    <w:basedOn w:val="Normal"/>
    <w:link w:val="BalloonTextChar"/>
    <w:uiPriority w:val="99"/>
    <w:semiHidden/>
    <w:unhideWhenUsed/>
    <w:rsid w:val="009A69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03896">
      <w:bodyDiv w:val="1"/>
      <w:marLeft w:val="0"/>
      <w:marRight w:val="0"/>
      <w:marTop w:val="0"/>
      <w:marBottom w:val="0"/>
      <w:divBdr>
        <w:top w:val="none" w:sz="0" w:space="0" w:color="auto"/>
        <w:left w:val="none" w:sz="0" w:space="0" w:color="auto"/>
        <w:bottom w:val="none" w:sz="0" w:space="0" w:color="auto"/>
        <w:right w:val="none" w:sz="0" w:space="0" w:color="auto"/>
      </w:divBdr>
    </w:div>
    <w:div w:id="581136254">
      <w:bodyDiv w:val="1"/>
      <w:marLeft w:val="0"/>
      <w:marRight w:val="0"/>
      <w:marTop w:val="0"/>
      <w:marBottom w:val="0"/>
      <w:divBdr>
        <w:top w:val="none" w:sz="0" w:space="0" w:color="auto"/>
        <w:left w:val="none" w:sz="0" w:space="0" w:color="auto"/>
        <w:bottom w:val="none" w:sz="0" w:space="0" w:color="auto"/>
        <w:right w:val="none" w:sz="0" w:space="0" w:color="auto"/>
      </w:divBdr>
    </w:div>
    <w:div w:id="584192917">
      <w:bodyDiv w:val="1"/>
      <w:marLeft w:val="0"/>
      <w:marRight w:val="0"/>
      <w:marTop w:val="0"/>
      <w:marBottom w:val="0"/>
      <w:divBdr>
        <w:top w:val="none" w:sz="0" w:space="0" w:color="auto"/>
        <w:left w:val="none" w:sz="0" w:space="0" w:color="auto"/>
        <w:bottom w:val="none" w:sz="0" w:space="0" w:color="auto"/>
        <w:right w:val="none" w:sz="0" w:space="0" w:color="auto"/>
      </w:divBdr>
    </w:div>
    <w:div w:id="780954792">
      <w:bodyDiv w:val="1"/>
      <w:marLeft w:val="0"/>
      <w:marRight w:val="0"/>
      <w:marTop w:val="0"/>
      <w:marBottom w:val="0"/>
      <w:divBdr>
        <w:top w:val="none" w:sz="0" w:space="0" w:color="auto"/>
        <w:left w:val="none" w:sz="0" w:space="0" w:color="auto"/>
        <w:bottom w:val="none" w:sz="0" w:space="0" w:color="auto"/>
        <w:right w:val="none" w:sz="0" w:space="0" w:color="auto"/>
      </w:divBdr>
    </w:div>
    <w:div w:id="1923636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grants.gov" TargetMode="External"/><Relationship Id="rId3" Type="http://schemas.microsoft.com/office/2007/relationships/stylesWithEffects" Target="stylesWithEffects.xml"/><Relationship Id="rId7" Type="http://schemas.openxmlformats.org/officeDocument/2006/relationships/hyperlink" Target="https://www.state.gov/m/a/ope/index.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gress.gov/114/plaws/publ328/PLAW-114publ328.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ygrants.service-now.com/" TargetMode="External"/><Relationship Id="rId4" Type="http://schemas.openxmlformats.org/officeDocument/2006/relationships/settings" Target="settings.xml"/><Relationship Id="rId9"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2910</Words>
  <Characters>16590</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Moser, Marie C</dc:creator>
  <cp:lastModifiedBy>Moser, Marie C</cp:lastModifiedBy>
  <cp:revision>2</cp:revision>
  <cp:lastPrinted>2018-03-06T20:54:00Z</cp:lastPrinted>
  <dcterms:created xsi:type="dcterms:W3CDTF">2018-03-09T20:53:00Z</dcterms:created>
  <dcterms:modified xsi:type="dcterms:W3CDTF">2018-03-09T20:53:00Z</dcterms:modified>
</cp:coreProperties>
</file>