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28" w:type="dxa"/>
        <w:tblLook w:val="01E0" w:firstRow="1" w:lastRow="1" w:firstColumn="1" w:lastColumn="1" w:noHBand="0" w:noVBand="0"/>
      </w:tblPr>
      <w:tblGrid>
        <w:gridCol w:w="1818"/>
        <w:gridCol w:w="8910"/>
      </w:tblGrid>
      <w:tr w:rsidR="00DE31A8" w:rsidRPr="00642955" w:rsidTr="00642955">
        <w:tc>
          <w:tcPr>
            <w:tcW w:w="1818" w:type="dxa"/>
          </w:tcPr>
          <w:p w:rsidR="00DE31A8" w:rsidRPr="00642955" w:rsidRDefault="00C15375" w:rsidP="004354EE">
            <w:pPr>
              <w:rPr>
                <w:color w:val="FF0000"/>
              </w:rPr>
            </w:pPr>
            <w:r>
              <w:rPr>
                <w:noProof/>
              </w:rPr>
              <w:drawing>
                <wp:inline distT="0" distB="0" distL="0" distR="0" wp14:anchorId="5F884A51" wp14:editId="0A97EB08">
                  <wp:extent cx="100965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009650" cy="914400"/>
                          </a:xfrm>
                          <a:prstGeom prst="rect">
                            <a:avLst/>
                          </a:prstGeom>
                          <a:noFill/>
                          <a:ln w="9525">
                            <a:noFill/>
                            <a:miter lim="800000"/>
                            <a:headEnd/>
                            <a:tailEnd/>
                          </a:ln>
                        </pic:spPr>
                      </pic:pic>
                    </a:graphicData>
                  </a:graphic>
                </wp:inline>
              </w:drawing>
            </w:r>
          </w:p>
        </w:tc>
        <w:tc>
          <w:tcPr>
            <w:tcW w:w="8910" w:type="dxa"/>
          </w:tcPr>
          <w:p w:rsidR="00DE31A8" w:rsidRPr="00642955" w:rsidRDefault="00DE31A8" w:rsidP="004354EE">
            <w:pPr>
              <w:pStyle w:val="BodyText"/>
            </w:pPr>
          </w:p>
          <w:p w:rsidR="00DE31A8" w:rsidRPr="00642955" w:rsidRDefault="00DE31A8" w:rsidP="004354EE">
            <w:pPr>
              <w:pStyle w:val="BodyText"/>
            </w:pPr>
            <w:smartTag w:uri="urn:schemas-microsoft-com:office:smarttags" w:element="place">
              <w:smartTag w:uri="urn:schemas-microsoft-com:office:smarttags" w:element="country-region">
                <w:r w:rsidRPr="00642955">
                  <w:t>U.S.</w:t>
                </w:r>
              </w:smartTag>
            </w:smartTag>
            <w:r w:rsidRPr="00642955">
              <w:t xml:space="preserve"> DEPARTMENT OF STATE</w:t>
            </w:r>
          </w:p>
          <w:p w:rsidR="00DE31A8" w:rsidRPr="00642955" w:rsidRDefault="00DE31A8" w:rsidP="004354EE">
            <w:pPr>
              <w:pStyle w:val="BodyText"/>
            </w:pPr>
            <w:r w:rsidRPr="00642955">
              <w:t xml:space="preserve">BUREAU OF POPULATION, REFUGEES, AND MIGRATION (PRM) </w:t>
            </w:r>
          </w:p>
          <w:p w:rsidR="00FD49F1" w:rsidRDefault="00FD49F1">
            <w:pPr>
              <w:pStyle w:val="Heading1"/>
            </w:pPr>
          </w:p>
        </w:tc>
      </w:tr>
    </w:tbl>
    <w:p w:rsidR="00011C9F" w:rsidRPr="00113B8F" w:rsidRDefault="00011C9F" w:rsidP="004354EE"/>
    <w:p w:rsidR="00FD49F1" w:rsidRPr="00C61877" w:rsidRDefault="006C1FCD" w:rsidP="00FD49F1">
      <w:pPr>
        <w:pStyle w:val="Heading1"/>
        <w:jc w:val="left"/>
        <w:rPr>
          <w:rFonts w:ascii="Times New Roman" w:hAnsi="Times New Roman"/>
        </w:rPr>
      </w:pPr>
      <w:r w:rsidRPr="00C61877">
        <w:rPr>
          <w:rFonts w:ascii="Times New Roman" w:hAnsi="Times New Roman"/>
        </w:rPr>
        <w:t>FY</w:t>
      </w:r>
      <w:r w:rsidR="004C27C1" w:rsidRPr="00C61877">
        <w:rPr>
          <w:rFonts w:ascii="Times New Roman" w:hAnsi="Times New Roman"/>
        </w:rPr>
        <w:t xml:space="preserve"> </w:t>
      </w:r>
      <w:r w:rsidR="00CD29ED">
        <w:rPr>
          <w:rFonts w:ascii="Times New Roman" w:hAnsi="Times New Roman"/>
        </w:rPr>
        <w:t>201</w:t>
      </w:r>
      <w:r w:rsidR="00D17FE9">
        <w:rPr>
          <w:rFonts w:ascii="Times New Roman" w:hAnsi="Times New Roman"/>
        </w:rPr>
        <w:t>5</w:t>
      </w:r>
      <w:r w:rsidR="00CD29ED" w:rsidRPr="00C61877">
        <w:rPr>
          <w:rFonts w:ascii="Times New Roman" w:hAnsi="Times New Roman"/>
        </w:rPr>
        <w:t xml:space="preserve"> </w:t>
      </w:r>
      <w:r w:rsidR="00817898">
        <w:rPr>
          <w:rFonts w:ascii="Times New Roman" w:hAnsi="Times New Roman"/>
        </w:rPr>
        <w:t>Notice of Funding Opportunity</w:t>
      </w:r>
      <w:r w:rsidRPr="00C61877">
        <w:rPr>
          <w:rFonts w:ascii="Times New Roman" w:hAnsi="Times New Roman"/>
        </w:rPr>
        <w:t xml:space="preserve"> for NGO </w:t>
      </w:r>
      <w:r w:rsidR="00322C68" w:rsidRPr="00C61877">
        <w:rPr>
          <w:rFonts w:ascii="Times New Roman" w:hAnsi="Times New Roman"/>
        </w:rPr>
        <w:t>p</w:t>
      </w:r>
      <w:r w:rsidRPr="00C61877">
        <w:rPr>
          <w:rFonts w:ascii="Times New Roman" w:hAnsi="Times New Roman"/>
        </w:rPr>
        <w:t xml:space="preserve">rograms </w:t>
      </w:r>
      <w:r w:rsidR="0013086A" w:rsidRPr="00C61877">
        <w:rPr>
          <w:rFonts w:ascii="Times New Roman" w:hAnsi="Times New Roman"/>
        </w:rPr>
        <w:t>benefiting refugees</w:t>
      </w:r>
      <w:r w:rsidR="006448A5">
        <w:rPr>
          <w:rFonts w:ascii="Times New Roman" w:hAnsi="Times New Roman"/>
        </w:rPr>
        <w:t xml:space="preserve"> in </w:t>
      </w:r>
      <w:r w:rsidR="007B2009">
        <w:rPr>
          <w:rFonts w:ascii="Times New Roman" w:hAnsi="Times New Roman"/>
        </w:rPr>
        <w:t>the Balkans</w:t>
      </w:r>
      <w:r w:rsidR="006448A5">
        <w:rPr>
          <w:rFonts w:ascii="Times New Roman" w:hAnsi="Times New Roman"/>
        </w:rPr>
        <w:t>.</w:t>
      </w:r>
    </w:p>
    <w:p w:rsidR="004B1589" w:rsidRDefault="004B1589" w:rsidP="004354EE">
      <w:pPr>
        <w:rPr>
          <w:highlight w:val="yellow"/>
        </w:rPr>
      </w:pPr>
    </w:p>
    <w:p w:rsidR="004B1589" w:rsidRDefault="008874CD" w:rsidP="004354EE">
      <w:r w:rsidRPr="00A3311D">
        <w:t xml:space="preserve">Funding Opportunity </w:t>
      </w:r>
      <w:r w:rsidRPr="00EF4878">
        <w:t xml:space="preserve">Number:  </w:t>
      </w:r>
      <w:r w:rsidR="00EF4878" w:rsidRPr="009C3AB6">
        <w:rPr>
          <w:b w:val="0"/>
          <w:color w:val="222222"/>
        </w:rPr>
        <w:t>PRM-PRMOAPEU-15-001-051404 /</w:t>
      </w:r>
      <w:r w:rsidR="00EF4878" w:rsidRPr="009C3AB6">
        <w:rPr>
          <w:b w:val="0"/>
          <w:color w:val="222222"/>
        </w:rPr>
        <w:br/>
        <w:t>PRM-PRMOAPEU-15-001</w:t>
      </w:r>
    </w:p>
    <w:p w:rsidR="00D17FE9" w:rsidRDefault="00D17FE9" w:rsidP="004354EE"/>
    <w:p w:rsidR="00A5129A" w:rsidRPr="006448A5" w:rsidRDefault="00A5129A" w:rsidP="00FD307D">
      <w:pPr>
        <w:rPr>
          <w:b w:val="0"/>
        </w:rPr>
      </w:pPr>
      <w:r w:rsidRPr="00FD49F1">
        <w:t xml:space="preserve">Catalog of Federal Domestic Assistance (CFDA) number:  </w:t>
      </w:r>
    </w:p>
    <w:p w:rsidR="00A5129A" w:rsidRPr="006448A5" w:rsidRDefault="00A5129A" w:rsidP="00A5129A">
      <w:pPr>
        <w:rPr>
          <w:b w:val="0"/>
        </w:rPr>
      </w:pPr>
      <w:r w:rsidRPr="006448A5">
        <w:rPr>
          <w:b w:val="0"/>
        </w:rPr>
        <w:t>19.520 - O</w:t>
      </w:r>
      <w:bookmarkStart w:id="0" w:name="_GoBack"/>
      <w:bookmarkEnd w:id="0"/>
      <w:r w:rsidRPr="006448A5">
        <w:rPr>
          <w:b w:val="0"/>
        </w:rPr>
        <w:t xml:space="preserve">verseas Refugee Assistance Programs for Europe </w:t>
      </w:r>
    </w:p>
    <w:p w:rsidR="00A5129A" w:rsidRDefault="00A5129A" w:rsidP="00A5129A"/>
    <w:p w:rsidR="00A5129A" w:rsidRPr="00A97655" w:rsidRDefault="00A5129A" w:rsidP="00A5129A">
      <w:r w:rsidRPr="0072023D">
        <w:t xml:space="preserve">Announcement issuance </w:t>
      </w:r>
      <w:r w:rsidRPr="00A97655">
        <w:t xml:space="preserve">date:  </w:t>
      </w:r>
      <w:r w:rsidR="007B2009" w:rsidRPr="00A97655">
        <w:rPr>
          <w:b w:val="0"/>
        </w:rPr>
        <w:t>Friday</w:t>
      </w:r>
      <w:r w:rsidRPr="00A97655">
        <w:rPr>
          <w:b w:val="0"/>
        </w:rPr>
        <w:t xml:space="preserve">, </w:t>
      </w:r>
      <w:r w:rsidR="007B2009" w:rsidRPr="00A97655">
        <w:rPr>
          <w:b w:val="0"/>
        </w:rPr>
        <w:t>April</w:t>
      </w:r>
      <w:r w:rsidRPr="00A97655">
        <w:rPr>
          <w:b w:val="0"/>
        </w:rPr>
        <w:t xml:space="preserve">, </w:t>
      </w:r>
      <w:r w:rsidR="007B2009" w:rsidRPr="00A97655">
        <w:rPr>
          <w:b w:val="0"/>
        </w:rPr>
        <w:t>10</w:t>
      </w:r>
      <w:r w:rsidRPr="00A97655">
        <w:rPr>
          <w:b w:val="0"/>
        </w:rPr>
        <w:t>, 2015</w:t>
      </w:r>
    </w:p>
    <w:p w:rsidR="00A5129A" w:rsidRPr="00A97655" w:rsidRDefault="00A5129A" w:rsidP="00A5129A"/>
    <w:p w:rsidR="00A5129A" w:rsidRDefault="00A5129A" w:rsidP="00A5129A">
      <w:r w:rsidRPr="00A97655">
        <w:t>Proposal submission deadline</w:t>
      </w:r>
      <w:r w:rsidRPr="00A97655">
        <w:rPr>
          <w:b w:val="0"/>
        </w:rPr>
        <w:t xml:space="preserve">:  </w:t>
      </w:r>
      <w:r w:rsidR="00A97655" w:rsidRPr="00A97655">
        <w:rPr>
          <w:b w:val="0"/>
        </w:rPr>
        <w:t>Wednesday</w:t>
      </w:r>
      <w:r w:rsidRPr="00A97655">
        <w:rPr>
          <w:b w:val="0"/>
        </w:rPr>
        <w:t xml:space="preserve">, </w:t>
      </w:r>
      <w:r w:rsidR="00A97655" w:rsidRPr="00A97655">
        <w:rPr>
          <w:b w:val="0"/>
        </w:rPr>
        <w:t>May</w:t>
      </w:r>
      <w:r w:rsidRPr="00A97655">
        <w:rPr>
          <w:b w:val="0"/>
        </w:rPr>
        <w:t xml:space="preserve">, </w:t>
      </w:r>
      <w:r w:rsidR="00A97655" w:rsidRPr="00A97655">
        <w:rPr>
          <w:b w:val="0"/>
        </w:rPr>
        <w:t>13</w:t>
      </w:r>
      <w:r w:rsidRPr="00A97655">
        <w:rPr>
          <w:b w:val="0"/>
        </w:rPr>
        <w:t>, 2015 at 12:00 p.m. noon</w:t>
      </w:r>
      <w:r w:rsidR="00797971" w:rsidRPr="00A97655">
        <w:rPr>
          <w:b w:val="0"/>
        </w:rPr>
        <w:t xml:space="preserve"> EDT</w:t>
      </w:r>
      <w:r w:rsidRPr="00A97655">
        <w:rPr>
          <w:b w:val="0"/>
        </w:rPr>
        <w:t>.   Proposals submitted after this deadline will not be considered.</w:t>
      </w:r>
    </w:p>
    <w:p w:rsidR="00FD49F1" w:rsidRDefault="00FD49F1"/>
    <w:p w:rsidR="00E26EFF" w:rsidRDefault="006448A5">
      <w:r w:rsidRPr="006448A5">
        <w:t>**</w:t>
      </w:r>
      <w:r w:rsidR="00A97329" w:rsidRPr="006448A5">
        <w:t xml:space="preserve">ADVISORY: </w:t>
      </w:r>
      <w:r w:rsidR="00056A86">
        <w:t xml:space="preserve"> All applicants must submit proposals through the website Grants.gov</w:t>
      </w:r>
      <w:r w:rsidR="008A3366">
        <w:t xml:space="preserve"> </w:t>
      </w:r>
      <w:r w:rsidR="008A3366">
        <w:rPr>
          <w:u w:val="single"/>
        </w:rPr>
        <w:t>NOT</w:t>
      </w:r>
      <w:r w:rsidR="008A3366">
        <w:t xml:space="preserve"> through GrantsSolutions.gov.  </w:t>
      </w:r>
      <w:r w:rsidR="008A3366" w:rsidRPr="00352CCD">
        <w:rPr>
          <w:u w:val="single"/>
        </w:rPr>
        <w:t>Please note that if you apply on the GrantSolutions.gov site, your application will be disqualified</w:t>
      </w:r>
      <w:r w:rsidR="00056A86">
        <w:t xml:space="preserve">.  </w:t>
      </w:r>
      <w:r w:rsidR="00A97329" w:rsidRPr="006448A5">
        <w:t>PRM strongly recommends submitting your proposal early to allow time to address</w:t>
      </w:r>
      <w:r w:rsidR="00EA7456" w:rsidRPr="006448A5">
        <w:t xml:space="preserve"> any</w:t>
      </w:r>
      <w:r w:rsidR="00A97329" w:rsidRPr="006448A5">
        <w:t xml:space="preserve"> </w:t>
      </w:r>
      <w:r w:rsidR="0032741B" w:rsidRPr="006448A5">
        <w:t xml:space="preserve">difficulties </w:t>
      </w:r>
      <w:r w:rsidR="00A97329" w:rsidRPr="006448A5">
        <w:t>that may arise</w:t>
      </w:r>
      <w:proofErr w:type="gramStart"/>
      <w:r w:rsidR="00A97329" w:rsidRPr="006448A5">
        <w:t>.</w:t>
      </w:r>
      <w:r w:rsidRPr="006448A5">
        <w:t>*</w:t>
      </w:r>
      <w:proofErr w:type="gramEnd"/>
      <w:r w:rsidRPr="006448A5">
        <w:t>*</w:t>
      </w:r>
      <w:r w:rsidR="00A97329" w:rsidRPr="006448A5">
        <w:t xml:space="preserve"> </w:t>
      </w:r>
      <w:r w:rsidR="00E26EFF">
        <w:t xml:space="preserve"> </w:t>
      </w:r>
    </w:p>
    <w:p w:rsidR="00E26EFF" w:rsidRDefault="00E26EFF"/>
    <w:p w:rsidR="00FD49F1" w:rsidRDefault="00E26EFF">
      <w:r w:rsidRPr="00E26EFF">
        <w:rPr>
          <w:b w:val="0"/>
        </w:rPr>
        <w:t xml:space="preserve">If you are new to PRM funding, the Grants.gov registration process can be complicated.  We urge you to refer to </w:t>
      </w:r>
      <w:r w:rsidRPr="00514F89">
        <w:rPr>
          <w:b w:val="0"/>
          <w:bCs/>
        </w:rPr>
        <w:t xml:space="preserve">PRM’s </w:t>
      </w:r>
      <w:hyperlink r:id="rId8" w:history="1">
        <w:r w:rsidRPr="00514F89">
          <w:rPr>
            <w:rStyle w:val="Hyperlink"/>
            <w:b w:val="0"/>
            <w:bCs/>
          </w:rPr>
          <w:t>General NGO Guidelines</w:t>
        </w:r>
      </w:hyperlink>
      <w:r w:rsidRPr="00E26EFF">
        <w:rPr>
          <w:b w:val="0"/>
        </w:rPr>
        <w:t xml:space="preserve"> “New to PRM Funding” section for information and resources to help ensure that the application process runs smoothly.  PRM also strongly encourages organizations that have received funding from PRM in the past to read this section as a refresher.</w:t>
      </w:r>
      <w:r>
        <w:rPr>
          <w:b w:val="0"/>
        </w:rPr>
        <w:t xml:space="preserve">  </w:t>
      </w:r>
      <w:r w:rsidR="00A97329" w:rsidRPr="006448A5">
        <w:br/>
      </w:r>
    </w:p>
    <w:p w:rsidR="00817898" w:rsidRDefault="00817898">
      <w:r>
        <w:t>Full Text of Notice of Funding Opportunity</w:t>
      </w:r>
    </w:p>
    <w:p w:rsidR="00817898" w:rsidRDefault="00817898"/>
    <w:p w:rsidR="00817898" w:rsidRDefault="00817898">
      <w:r w:rsidRPr="00817898">
        <w:t>A.</w:t>
      </w:r>
      <w:r w:rsidRPr="00817898">
        <w:tab/>
      </w:r>
      <w:r>
        <w:t>Program Description</w:t>
      </w:r>
    </w:p>
    <w:p w:rsidR="00920DE4" w:rsidRDefault="00920DE4" w:rsidP="00920DE4">
      <w:pPr>
        <w:rPr>
          <w:b w:val="0"/>
        </w:rPr>
      </w:pPr>
    </w:p>
    <w:p w:rsidR="00920DE4" w:rsidRPr="001D4371" w:rsidRDefault="00920DE4" w:rsidP="00920DE4">
      <w:pPr>
        <w:shd w:val="clear" w:color="auto" w:fill="FFFFFF"/>
        <w:spacing w:line="270" w:lineRule="atLeast"/>
        <w:rPr>
          <w:b w:val="0"/>
        </w:rPr>
      </w:pPr>
      <w:r w:rsidRPr="001D4371">
        <w:rPr>
          <w:b w:val="0"/>
        </w:rPr>
        <w:t xml:space="preserve">This announcement references </w:t>
      </w:r>
      <w:r w:rsidRPr="001D4371">
        <w:rPr>
          <w:b w:val="0"/>
          <w:bCs/>
        </w:rPr>
        <w:t xml:space="preserve">PRM’s </w:t>
      </w:r>
      <w:hyperlink r:id="rId9" w:history="1">
        <w:r w:rsidRPr="001D4371">
          <w:rPr>
            <w:rStyle w:val="Hyperlink"/>
            <w:b w:val="0"/>
            <w:bCs/>
          </w:rPr>
          <w:t>General NGO Guidelines</w:t>
        </w:r>
      </w:hyperlink>
      <w:r w:rsidRPr="001D4371">
        <w:rPr>
          <w:b w:val="0"/>
        </w:rPr>
        <w:t xml:space="preserve"> which contain additional information on PRM’s </w:t>
      </w:r>
      <w:r>
        <w:rPr>
          <w:b w:val="0"/>
        </w:rPr>
        <w:t xml:space="preserve">priorities and </w:t>
      </w:r>
      <w:r w:rsidRPr="001D4371">
        <w:rPr>
          <w:b w:val="0"/>
        </w:rPr>
        <w:t xml:space="preserve">NGO funding strategy with which selected organizations must comply.  Please use both the </w:t>
      </w:r>
      <w:hyperlink r:id="rId10" w:history="1">
        <w:r w:rsidRPr="001D4371">
          <w:rPr>
            <w:rStyle w:val="Hyperlink"/>
            <w:b w:val="0"/>
            <w:bCs/>
          </w:rPr>
          <w:t>General NGO Guidelines</w:t>
        </w:r>
      </w:hyperlink>
      <w:r w:rsidRPr="001D4371">
        <w:rPr>
          <w:b w:val="0"/>
          <w:bCs/>
        </w:rPr>
        <w:t xml:space="preserve"> </w:t>
      </w:r>
      <w:r w:rsidRPr="001D4371">
        <w:rPr>
          <w:b w:val="0"/>
        </w:rPr>
        <w:t xml:space="preserve">and this announcement to ensure that your submission is in full compliance with PRM requirements and that the proposed activities are in line with PRM’s priorities.  </w:t>
      </w:r>
      <w:r>
        <w:rPr>
          <w:b w:val="0"/>
        </w:rPr>
        <w:lastRenderedPageBreak/>
        <w:t>S</w:t>
      </w:r>
      <w:r w:rsidRPr="001D4371">
        <w:rPr>
          <w:b w:val="0"/>
        </w:rPr>
        <w:t xml:space="preserve">ubmissions that do not reflect the requirements outlined in these guidelines will not be considered.  </w:t>
      </w:r>
    </w:p>
    <w:p w:rsidR="00920DE4" w:rsidRDefault="00920DE4"/>
    <w:p w:rsidR="00283D3B" w:rsidRPr="00B95D5D" w:rsidRDefault="00283D3B" w:rsidP="00283D3B">
      <w:pPr>
        <w:rPr>
          <w:b w:val="0"/>
        </w:rPr>
      </w:pPr>
      <w:r w:rsidRPr="0072023D">
        <w:t>Current Funding Priorities</w:t>
      </w:r>
      <w:r>
        <w:t xml:space="preserve">:  </w:t>
      </w:r>
    </w:p>
    <w:p w:rsidR="00FD307D" w:rsidRDefault="00FD307D" w:rsidP="00FD307D"/>
    <w:p w:rsidR="00FD307D" w:rsidRPr="00FD307D" w:rsidRDefault="00FD307D" w:rsidP="00FD307D">
      <w:pPr>
        <w:rPr>
          <w:b w:val="0"/>
        </w:rPr>
      </w:pPr>
      <w:r w:rsidRPr="00FD307D">
        <w:rPr>
          <w:b w:val="0"/>
        </w:rPr>
        <w:t xml:space="preserve">PRM will consider funding for proposed NGO activities that best meet the Bureau’s priorities for refugees and displaced persons in the Balkans.  NGOs may submit up to one proposal for each country/region:  </w:t>
      </w:r>
    </w:p>
    <w:p w:rsidR="00FD307D" w:rsidRDefault="00FD307D" w:rsidP="00FD307D"/>
    <w:p w:rsidR="00FD307D" w:rsidRPr="00FD307D" w:rsidRDefault="00FD307D" w:rsidP="00FD307D">
      <w:pPr>
        <w:ind w:left="1440"/>
        <w:rPr>
          <w:b w:val="0"/>
        </w:rPr>
      </w:pPr>
      <w:r>
        <w:rPr>
          <w:b w:val="0"/>
        </w:rPr>
        <w:t>A</w:t>
      </w:r>
      <w:r w:rsidRPr="00FD307D">
        <w:rPr>
          <w:b w:val="0"/>
        </w:rPr>
        <w:t>.</w:t>
      </w:r>
      <w:r w:rsidRPr="00FD307D">
        <w:rPr>
          <w:b w:val="0"/>
        </w:rPr>
        <w:tab/>
        <w:t>Bosnia and Herzegovina</w:t>
      </w:r>
    </w:p>
    <w:p w:rsidR="00FD307D" w:rsidRPr="00FD307D" w:rsidRDefault="00FD307D" w:rsidP="00FD307D">
      <w:pPr>
        <w:ind w:left="1440"/>
        <w:rPr>
          <w:b w:val="0"/>
        </w:rPr>
      </w:pPr>
      <w:r>
        <w:rPr>
          <w:b w:val="0"/>
        </w:rPr>
        <w:t>B</w:t>
      </w:r>
      <w:r w:rsidRPr="00FD307D">
        <w:rPr>
          <w:b w:val="0"/>
        </w:rPr>
        <w:t>.</w:t>
      </w:r>
      <w:r w:rsidRPr="00FD307D">
        <w:rPr>
          <w:b w:val="0"/>
        </w:rPr>
        <w:tab/>
        <w:t>Montenegro</w:t>
      </w:r>
    </w:p>
    <w:p w:rsidR="00FD307D" w:rsidRPr="00FD307D" w:rsidRDefault="00FD307D" w:rsidP="00FD307D">
      <w:pPr>
        <w:ind w:left="1440"/>
        <w:rPr>
          <w:b w:val="0"/>
        </w:rPr>
      </w:pPr>
      <w:r>
        <w:rPr>
          <w:b w:val="0"/>
        </w:rPr>
        <w:t>C.</w:t>
      </w:r>
      <w:r w:rsidRPr="00FD307D">
        <w:rPr>
          <w:b w:val="0"/>
        </w:rPr>
        <w:tab/>
        <w:t>Kosovo</w:t>
      </w:r>
    </w:p>
    <w:p w:rsidR="00FD307D" w:rsidRDefault="00FD307D" w:rsidP="00FD307D">
      <w:pPr>
        <w:rPr>
          <w:b w:val="0"/>
        </w:rPr>
      </w:pPr>
    </w:p>
    <w:p w:rsidR="00FD307D" w:rsidRPr="00FD307D" w:rsidRDefault="00FD307D" w:rsidP="00FD307D">
      <w:pPr>
        <w:rPr>
          <w:b w:val="0"/>
        </w:rPr>
      </w:pPr>
      <w:r w:rsidRPr="00FD307D">
        <w:rPr>
          <w:b w:val="0"/>
        </w:rPr>
        <w:t>No multi-country or regional proposals will be accepted.  Proposals may cover one or more of the following sectors/activities.</w:t>
      </w:r>
    </w:p>
    <w:p w:rsidR="00FD307D" w:rsidRDefault="00FD307D" w:rsidP="00FD307D"/>
    <w:p w:rsidR="00FD307D" w:rsidRPr="00FD307D" w:rsidRDefault="00FD307D" w:rsidP="00FD307D">
      <w:pPr>
        <w:rPr>
          <w:b w:val="0"/>
          <w:u w:val="single"/>
        </w:rPr>
      </w:pPr>
      <w:r w:rsidRPr="00FD307D">
        <w:rPr>
          <w:b w:val="0"/>
          <w:u w:val="single"/>
        </w:rPr>
        <w:t>A. Regional Housing Program Complementary Support</w:t>
      </w:r>
    </w:p>
    <w:p w:rsidR="00FD307D" w:rsidRDefault="00FD307D" w:rsidP="00FD307D"/>
    <w:p w:rsidR="00FD307D" w:rsidRPr="00FD307D" w:rsidRDefault="00FD307D" w:rsidP="00FD307D">
      <w:pPr>
        <w:rPr>
          <w:b w:val="0"/>
        </w:rPr>
      </w:pPr>
      <w:r w:rsidRPr="00FD307D">
        <w:rPr>
          <w:b w:val="0"/>
        </w:rPr>
        <w:t xml:space="preserve">Proposed activities should primarily support refugees and IDPs benefiting from housing solutions under the Balkans Regional Housing Program in Bosnia and Herzegovina and/or Montenegro. </w:t>
      </w:r>
    </w:p>
    <w:p w:rsidR="00FD307D" w:rsidRDefault="00FD307D" w:rsidP="00FD307D"/>
    <w:p w:rsidR="00FD307D" w:rsidRPr="00FD307D" w:rsidRDefault="00FD307D" w:rsidP="00FD307D">
      <w:pPr>
        <w:rPr>
          <w:b w:val="0"/>
        </w:rPr>
      </w:pPr>
      <w:r w:rsidRPr="00FD307D">
        <w:rPr>
          <w:b w:val="0"/>
        </w:rPr>
        <w:t>Proposals must include activities under both of the following two sectors:</w:t>
      </w:r>
    </w:p>
    <w:p w:rsidR="00FD307D" w:rsidRDefault="00FD307D" w:rsidP="00FD307D">
      <w:pPr>
        <w:ind w:left="720"/>
        <w:rPr>
          <w:b w:val="0"/>
        </w:rPr>
      </w:pPr>
    </w:p>
    <w:p w:rsidR="00FD307D" w:rsidRPr="00FD307D" w:rsidRDefault="00FD307D" w:rsidP="00FD307D">
      <w:pPr>
        <w:ind w:left="720"/>
        <w:rPr>
          <w:b w:val="0"/>
        </w:rPr>
      </w:pPr>
      <w:r w:rsidRPr="00FD307D">
        <w:rPr>
          <w:b w:val="0"/>
        </w:rPr>
        <w:t xml:space="preserve">1) </w:t>
      </w:r>
      <w:r>
        <w:rPr>
          <w:b w:val="0"/>
        </w:rPr>
        <w:t xml:space="preserve"> </w:t>
      </w:r>
      <w:r w:rsidRPr="00FD307D">
        <w:rPr>
          <w:b w:val="0"/>
        </w:rPr>
        <w:t>Capacity building activities for protection: to further improve the response of national and municipality level governments as well as local NGOs in providing protection to refugees, IDPs, and populations of concern. This may include advocacy to sensitize local authorities towards the needs of these populations. NGOs should seek the concurrence of relevant local governments and/or NGOs in advance of application submission.</w:t>
      </w:r>
    </w:p>
    <w:p w:rsidR="00FD307D" w:rsidRDefault="00FD307D" w:rsidP="00FD307D">
      <w:pPr>
        <w:ind w:left="720"/>
        <w:rPr>
          <w:b w:val="0"/>
        </w:rPr>
      </w:pPr>
    </w:p>
    <w:p w:rsidR="00FD307D" w:rsidRPr="00FD307D" w:rsidRDefault="00FD307D" w:rsidP="00FD307D">
      <w:pPr>
        <w:ind w:left="720"/>
        <w:rPr>
          <w:b w:val="0"/>
        </w:rPr>
      </w:pPr>
      <w:r w:rsidRPr="00FD307D">
        <w:rPr>
          <w:b w:val="0"/>
        </w:rPr>
        <w:t>2) Support to vulnerable returnees through one or more of the below activities:</w:t>
      </w:r>
    </w:p>
    <w:p w:rsidR="00FD307D" w:rsidRDefault="00FD307D" w:rsidP="00FD307D">
      <w:r>
        <w:tab/>
      </w:r>
    </w:p>
    <w:p w:rsidR="00FD307D" w:rsidRPr="00FD307D" w:rsidRDefault="00FD307D" w:rsidP="00FD307D">
      <w:pPr>
        <w:pStyle w:val="ListParagraph"/>
        <w:numPr>
          <w:ilvl w:val="0"/>
          <w:numId w:val="24"/>
        </w:numPr>
        <w:rPr>
          <w:b w:val="0"/>
        </w:rPr>
      </w:pPr>
      <w:r w:rsidRPr="00FD307D">
        <w:rPr>
          <w:b w:val="0"/>
        </w:rPr>
        <w:t>Community engagement activities aimed at increasing local receptiveness towards returnees.</w:t>
      </w:r>
    </w:p>
    <w:p w:rsidR="00FD307D" w:rsidRPr="00FD307D" w:rsidRDefault="00FD307D" w:rsidP="00FD307D">
      <w:pPr>
        <w:pStyle w:val="ListParagraph"/>
        <w:numPr>
          <w:ilvl w:val="0"/>
          <w:numId w:val="24"/>
        </w:numPr>
        <w:rPr>
          <w:b w:val="0"/>
        </w:rPr>
      </w:pPr>
      <w:r w:rsidRPr="00FD307D">
        <w:rPr>
          <w:b w:val="0"/>
        </w:rPr>
        <w:t>Support for activities that enhance access to services, jobs, legal documentation, and other elements that would support their reintegration.</w:t>
      </w:r>
    </w:p>
    <w:p w:rsidR="00FD307D" w:rsidRPr="00FD307D" w:rsidRDefault="00FD307D" w:rsidP="00FD307D">
      <w:pPr>
        <w:pStyle w:val="ListParagraph"/>
        <w:numPr>
          <w:ilvl w:val="0"/>
          <w:numId w:val="24"/>
        </w:numPr>
        <w:rPr>
          <w:b w:val="0"/>
        </w:rPr>
      </w:pPr>
      <w:r w:rsidRPr="00FD307D">
        <w:rPr>
          <w:b w:val="0"/>
        </w:rPr>
        <w:t xml:space="preserve">Support for livelihoods, including income-generating activities (e.g., agricultural sector support combining technical/business assistance with provision of needed equipment to sustain return). Programming should include both 1) a livelihoods competency assessment to </w:t>
      </w:r>
      <w:r w:rsidRPr="00FD307D">
        <w:rPr>
          <w:b w:val="0"/>
        </w:rPr>
        <w:lastRenderedPageBreak/>
        <w:t xml:space="preserve">evaluate the existing skills and capacities of intended beneficiaries and 2) a market analysis. Where </w:t>
      </w:r>
      <w:r>
        <w:rPr>
          <w:b w:val="0"/>
        </w:rPr>
        <w:t xml:space="preserve">applicable, the program should </w:t>
      </w:r>
      <w:r w:rsidRPr="00FD307D">
        <w:rPr>
          <w:b w:val="0"/>
        </w:rPr>
        <w:t>include job counseling and risk mitigation strategies. Baseline household incomes should be captured to demonstrate quantifiable impacts on family income.</w:t>
      </w:r>
    </w:p>
    <w:p w:rsidR="00FD307D" w:rsidRDefault="00FD307D" w:rsidP="00FD307D"/>
    <w:p w:rsidR="00FD307D" w:rsidRPr="00FD307D" w:rsidRDefault="00FD307D" w:rsidP="00FD307D">
      <w:pPr>
        <w:rPr>
          <w:b w:val="0"/>
        </w:rPr>
      </w:pPr>
      <w:r w:rsidRPr="00FD307D">
        <w:rPr>
          <w:b w:val="0"/>
        </w:rPr>
        <w:t>All proposals must also:</w:t>
      </w:r>
    </w:p>
    <w:p w:rsidR="00FD307D" w:rsidRDefault="00FD307D" w:rsidP="00FD307D"/>
    <w:p w:rsidR="00FD307D" w:rsidRPr="00FD307D" w:rsidRDefault="00FD307D" w:rsidP="00FD307D">
      <w:pPr>
        <w:ind w:left="720"/>
        <w:rPr>
          <w:b w:val="0"/>
        </w:rPr>
      </w:pPr>
      <w:r w:rsidRPr="00FD307D">
        <w:rPr>
          <w:b w:val="0"/>
        </w:rPr>
        <w:t>1)</w:t>
      </w:r>
      <w:r>
        <w:t xml:space="preserve">  </w:t>
      </w:r>
      <w:r w:rsidRPr="00FD307D">
        <w:rPr>
          <w:b w:val="0"/>
        </w:rPr>
        <w:t>Address how project activities and objectives will</w:t>
      </w:r>
      <w:r w:rsidR="0077022B">
        <w:rPr>
          <w:b w:val="0"/>
        </w:rPr>
        <w:t>, to the extent possible,</w:t>
      </w:r>
      <w:r w:rsidRPr="00FD307D">
        <w:rPr>
          <w:b w:val="0"/>
        </w:rPr>
        <w:t xml:space="preserve"> support </w:t>
      </w:r>
      <w:r w:rsidR="0077022B">
        <w:rPr>
          <w:b w:val="0"/>
        </w:rPr>
        <w:t>beneficiaries of the Regional Housing Program</w:t>
      </w:r>
      <w:r w:rsidRPr="00FD307D">
        <w:rPr>
          <w:b w:val="0"/>
        </w:rPr>
        <w:t xml:space="preserve"> (RHP) </w:t>
      </w:r>
      <w:r w:rsidR="0077022B">
        <w:rPr>
          <w:b w:val="0"/>
        </w:rPr>
        <w:t xml:space="preserve">and regional </w:t>
      </w:r>
      <w:r w:rsidRPr="00FD307D">
        <w:rPr>
          <w:b w:val="0"/>
        </w:rPr>
        <w:t>efforts to resolve protracted disp</w:t>
      </w:r>
      <w:r w:rsidR="0077022B">
        <w:rPr>
          <w:b w:val="0"/>
        </w:rPr>
        <w:t xml:space="preserve">lacement issues. </w:t>
      </w:r>
      <w:r w:rsidRPr="00FD307D">
        <w:rPr>
          <w:b w:val="0"/>
        </w:rPr>
        <w:t>Demonstrated coordination with the Council of Europe Development Bank (CEB), while not required, will be viewed favorably.</w:t>
      </w:r>
    </w:p>
    <w:p w:rsidR="00FD307D" w:rsidRPr="00FD307D" w:rsidRDefault="00FD307D" w:rsidP="00FD307D">
      <w:pPr>
        <w:ind w:left="720"/>
        <w:rPr>
          <w:b w:val="0"/>
        </w:rPr>
      </w:pPr>
    </w:p>
    <w:p w:rsidR="00FD307D" w:rsidRDefault="00FD307D" w:rsidP="00FD307D">
      <w:pPr>
        <w:ind w:left="720"/>
        <w:rPr>
          <w:b w:val="0"/>
        </w:rPr>
      </w:pPr>
      <w:r w:rsidRPr="00FD307D">
        <w:rPr>
          <w:b w:val="0"/>
        </w:rPr>
        <w:t>2)   Include plans to make their best practices available to RHP project implementation units and other stakeholders in all four countries using a web portal or other electronic dissemination means.  While the scope of direct beneficiary assistance may involve just one country or a small number of communities, proposals may also build in activities to socialize and promote successful livelihood components through appropriate outreach including but not limited to workshops, publications, and tr</w:t>
      </w:r>
      <w:r>
        <w:rPr>
          <w:b w:val="0"/>
        </w:rPr>
        <w:t xml:space="preserve">ainings held in other targeted </w:t>
      </w:r>
      <w:r w:rsidRPr="00FD307D">
        <w:rPr>
          <w:b w:val="0"/>
        </w:rPr>
        <w:t>RHP partner countries.</w:t>
      </w:r>
    </w:p>
    <w:p w:rsidR="00FD307D" w:rsidRPr="00FD307D" w:rsidRDefault="00FD307D" w:rsidP="00FD307D">
      <w:pPr>
        <w:ind w:left="720"/>
        <w:rPr>
          <w:b w:val="0"/>
        </w:rPr>
      </w:pPr>
    </w:p>
    <w:p w:rsidR="00FD307D" w:rsidRPr="00FD307D" w:rsidRDefault="00FD307D" w:rsidP="00FD307D">
      <w:pPr>
        <w:rPr>
          <w:b w:val="0"/>
          <w:u w:val="single"/>
        </w:rPr>
      </w:pPr>
      <w:r w:rsidRPr="00FD307D">
        <w:rPr>
          <w:b w:val="0"/>
          <w:u w:val="single"/>
        </w:rPr>
        <w:t>B. Returnees in Kosovo</w:t>
      </w:r>
    </w:p>
    <w:p w:rsidR="00FD307D" w:rsidRDefault="00FD307D" w:rsidP="00FD307D"/>
    <w:p w:rsidR="00FD307D" w:rsidRDefault="00FD307D" w:rsidP="00FD307D">
      <w:pPr>
        <w:rPr>
          <w:b w:val="0"/>
        </w:rPr>
      </w:pPr>
      <w:r w:rsidRPr="00FD307D">
        <w:rPr>
          <w:b w:val="0"/>
        </w:rPr>
        <w:t>Projects should focus primarily on capacity building to support the reintegration of spontaneous or assisted returnees in Kosovo.  Projects which are sustainable through transfer to government entities or local NGOs will be viewed favorably. PRM will consider funding only those projects that include a target beneficiary base of at least 51% refugees/IDPs.  Proposals should include at least one of the following components:</w:t>
      </w:r>
    </w:p>
    <w:p w:rsidR="00FD307D" w:rsidRPr="00FD307D" w:rsidRDefault="00FD307D" w:rsidP="00FD307D">
      <w:pPr>
        <w:rPr>
          <w:b w:val="0"/>
        </w:rPr>
      </w:pPr>
    </w:p>
    <w:p w:rsidR="00FD307D" w:rsidRPr="00FD307D" w:rsidRDefault="00FD307D" w:rsidP="00FD307D">
      <w:pPr>
        <w:ind w:left="720"/>
        <w:rPr>
          <w:b w:val="0"/>
        </w:rPr>
      </w:pPr>
      <w:r w:rsidRPr="00FD307D">
        <w:rPr>
          <w:b w:val="0"/>
        </w:rPr>
        <w:t>• An assessment of the long-term impacts (those assisted over at least the last five years) for previous PRM-funded returnees, with recommendations on best practices for programming</w:t>
      </w:r>
    </w:p>
    <w:p w:rsidR="00FD307D" w:rsidRPr="00FD307D" w:rsidRDefault="00FD307D" w:rsidP="00FD307D">
      <w:pPr>
        <w:ind w:left="720"/>
        <w:rPr>
          <w:b w:val="0"/>
        </w:rPr>
      </w:pPr>
      <w:r w:rsidRPr="00FD307D">
        <w:rPr>
          <w:b w:val="0"/>
        </w:rPr>
        <w:t xml:space="preserve">• Support for capacity building to improve the response of national and local level governments </w:t>
      </w:r>
      <w:r w:rsidR="0077022B">
        <w:rPr>
          <w:b w:val="0"/>
        </w:rPr>
        <w:t>as well as local NGOs</w:t>
      </w:r>
      <w:r w:rsidRPr="00FD307D">
        <w:rPr>
          <w:b w:val="0"/>
        </w:rPr>
        <w:t xml:space="preserve"> in providing protection to returnees, including advocacy to sensitize local authorities towards returnee needs, relevant training to enhance returnee access to services, jobs, legal documentation, and other elements that would support their reintegration such as youth reconciliation and inter-ethnic engagement activities.  The assessment used above may be the baseline for this activity. </w:t>
      </w:r>
    </w:p>
    <w:p w:rsidR="00FD307D" w:rsidRPr="00FD307D" w:rsidRDefault="00FD307D" w:rsidP="00FD307D">
      <w:pPr>
        <w:ind w:left="720"/>
        <w:rPr>
          <w:b w:val="0"/>
        </w:rPr>
      </w:pPr>
      <w:r w:rsidRPr="00FD307D">
        <w:rPr>
          <w:b w:val="0"/>
        </w:rPr>
        <w:lastRenderedPageBreak/>
        <w:t>• Community development, inter-ethnic dialogue and reconciliation activities designed to sustain the reintegration of returnees from Serbia.</w:t>
      </w:r>
    </w:p>
    <w:p w:rsidR="00283D3B" w:rsidRDefault="00FD307D" w:rsidP="00FD307D">
      <w:pPr>
        <w:ind w:left="720"/>
        <w:rPr>
          <w:b w:val="0"/>
        </w:rPr>
      </w:pPr>
      <w:r w:rsidRPr="00FD307D">
        <w:rPr>
          <w:b w:val="0"/>
        </w:rPr>
        <w:t>• While the focus should be primarily on capacity building, limited support for direct assistance, with the intention of modeling efforts for government/NGO adaptation, may be provided in the areas of livelihoods (can include income-generating activities, vocational training, microfinance and small business association promotion, etc. ); targeted to communities of returnees from Serbia. (Note: Proposals that support low-cost solutions for a greater number of individuals, particularly those involving collective resources, will be favored.)  Programs should include 1) a market analysis and 2) livelihoods competency assessments before initiating livelihoods activities to identify marketable skills, as well as a basic income survey and establish baseline household incomes.</w:t>
      </w:r>
    </w:p>
    <w:p w:rsidR="00283D3B" w:rsidRDefault="00283D3B"/>
    <w:p w:rsidR="00817898" w:rsidRDefault="00817898">
      <w:r>
        <w:t>B.</w:t>
      </w:r>
      <w:r>
        <w:tab/>
        <w:t>Federal Award Information</w:t>
      </w:r>
    </w:p>
    <w:p w:rsidR="00817898" w:rsidRPr="00817898" w:rsidRDefault="00817898"/>
    <w:p w:rsidR="008C683A" w:rsidRPr="007B2009" w:rsidRDefault="00DF46DA" w:rsidP="004354EE">
      <w:pPr>
        <w:rPr>
          <w:b w:val="0"/>
        </w:rPr>
      </w:pPr>
      <w:r w:rsidRPr="0072023D">
        <w:t xml:space="preserve">Proposed </w:t>
      </w:r>
      <w:r w:rsidR="00C57B39">
        <w:t>p</w:t>
      </w:r>
      <w:r w:rsidRPr="0072023D">
        <w:t xml:space="preserve">rogram </w:t>
      </w:r>
      <w:r w:rsidR="00C57B39" w:rsidRPr="007B2009">
        <w:t>s</w:t>
      </w:r>
      <w:r w:rsidRPr="007B2009">
        <w:t xml:space="preserve">tart </w:t>
      </w:r>
      <w:r w:rsidR="00C57B39" w:rsidRPr="007B2009">
        <w:t>d</w:t>
      </w:r>
      <w:r w:rsidRPr="007B2009">
        <w:t xml:space="preserve">ates:  </w:t>
      </w:r>
      <w:r w:rsidR="007B2009" w:rsidRPr="007B2009">
        <w:rPr>
          <w:b w:val="0"/>
        </w:rPr>
        <w:t>September</w:t>
      </w:r>
      <w:r w:rsidR="00712B93" w:rsidRPr="007B2009">
        <w:rPr>
          <w:b w:val="0"/>
        </w:rPr>
        <w:t xml:space="preserve">, </w:t>
      </w:r>
      <w:r w:rsidR="007B2009" w:rsidRPr="007B2009">
        <w:rPr>
          <w:b w:val="0"/>
        </w:rPr>
        <w:t>15</w:t>
      </w:r>
      <w:r w:rsidR="00712B93" w:rsidRPr="007B2009">
        <w:rPr>
          <w:b w:val="0"/>
        </w:rPr>
        <w:t>, 2015</w:t>
      </w:r>
    </w:p>
    <w:p w:rsidR="00712B93" w:rsidRPr="007B2009" w:rsidRDefault="00712B93" w:rsidP="004354EE"/>
    <w:p w:rsidR="00FD49F1" w:rsidRPr="00FD49F1" w:rsidRDefault="00DF46DA">
      <w:pPr>
        <w:rPr>
          <w:b w:val="0"/>
        </w:rPr>
      </w:pPr>
      <w:r w:rsidRPr="007B2009">
        <w:t xml:space="preserve">Duration of Activity:  </w:t>
      </w:r>
      <w:r w:rsidR="008C683A" w:rsidRPr="007B2009">
        <w:rPr>
          <w:b w:val="0"/>
        </w:rPr>
        <w:t xml:space="preserve">Program plans </w:t>
      </w:r>
      <w:r w:rsidR="007008F3" w:rsidRPr="007B2009">
        <w:rPr>
          <w:b w:val="0"/>
        </w:rPr>
        <w:t xml:space="preserve">for </w:t>
      </w:r>
      <w:r w:rsidR="008C683A" w:rsidRPr="007B2009">
        <w:rPr>
          <w:b w:val="0"/>
        </w:rPr>
        <w:t xml:space="preserve">12 months will be considered.  </w:t>
      </w:r>
      <w:r w:rsidR="00ED0250" w:rsidRPr="007B2009">
        <w:rPr>
          <w:b w:val="0"/>
        </w:rPr>
        <w:t>I</w:t>
      </w:r>
      <w:r w:rsidRPr="007B2009">
        <w:rPr>
          <w:b w:val="0"/>
        </w:rPr>
        <w:t>n</w:t>
      </w:r>
      <w:r w:rsidRPr="00FD49F1">
        <w:rPr>
          <w:b w:val="0"/>
        </w:rPr>
        <w:t xml:space="preserve"> funding a project one year, PRM makes no representations that it will continue to fund the project in successive years and encourages applicants to seek a wide array of donors to ensure long-term funding possibilities</w:t>
      </w:r>
      <w:r w:rsidR="00FD307D">
        <w:rPr>
          <w:b w:val="0"/>
        </w:rPr>
        <w:t>.</w:t>
      </w:r>
    </w:p>
    <w:p w:rsidR="00817898" w:rsidRDefault="00817898" w:rsidP="00817898"/>
    <w:p w:rsidR="00817898" w:rsidRDefault="00817898" w:rsidP="00817898">
      <w:pPr>
        <w:rPr>
          <w:b w:val="0"/>
        </w:rPr>
      </w:pPr>
      <w:r w:rsidRPr="00F36C67">
        <w:t xml:space="preserve">Funding </w:t>
      </w:r>
      <w:r>
        <w:t>Limits</w:t>
      </w:r>
      <w:r w:rsidRPr="00F36C67">
        <w:t>:</w:t>
      </w:r>
      <w:r w:rsidRPr="001C165C">
        <w:t xml:space="preserve">  </w:t>
      </w:r>
    </w:p>
    <w:p w:rsidR="00FD307D" w:rsidRPr="00BB7535" w:rsidRDefault="00FD307D" w:rsidP="00817898"/>
    <w:p w:rsidR="00FD307D" w:rsidRPr="00FD307D" w:rsidRDefault="00FD307D" w:rsidP="00FD307D">
      <w:pPr>
        <w:ind w:left="720"/>
        <w:rPr>
          <w:b w:val="0"/>
        </w:rPr>
      </w:pPr>
      <w:r>
        <w:rPr>
          <w:b w:val="0"/>
        </w:rPr>
        <w:t xml:space="preserve">A.  </w:t>
      </w:r>
      <w:r w:rsidRPr="00FD307D">
        <w:rPr>
          <w:b w:val="0"/>
        </w:rPr>
        <w:t xml:space="preserve">Programs in Montenegro: Project </w:t>
      </w:r>
      <w:r>
        <w:rPr>
          <w:b w:val="0"/>
        </w:rPr>
        <w:t xml:space="preserve">proposals must not be more than </w:t>
      </w:r>
      <w:r w:rsidRPr="00FD307D">
        <w:rPr>
          <w:b w:val="0"/>
        </w:rPr>
        <w:t xml:space="preserve">$150,000  </w:t>
      </w:r>
    </w:p>
    <w:p w:rsidR="00FD307D" w:rsidRPr="00FD307D" w:rsidRDefault="00FD307D" w:rsidP="00FD307D">
      <w:pPr>
        <w:ind w:left="720"/>
        <w:rPr>
          <w:b w:val="0"/>
        </w:rPr>
      </w:pPr>
      <w:r>
        <w:rPr>
          <w:b w:val="0"/>
        </w:rPr>
        <w:t xml:space="preserve">B.  </w:t>
      </w:r>
      <w:r w:rsidRPr="00FD307D">
        <w:rPr>
          <w:b w:val="0"/>
        </w:rPr>
        <w:t>Programs in Bosnia and Herzegovina: Project proposals must not be more than $200,000</w:t>
      </w:r>
    </w:p>
    <w:p w:rsidR="00817898" w:rsidRDefault="00FD307D" w:rsidP="00FD307D">
      <w:pPr>
        <w:ind w:left="720"/>
        <w:rPr>
          <w:b w:val="0"/>
        </w:rPr>
      </w:pPr>
      <w:r>
        <w:rPr>
          <w:b w:val="0"/>
        </w:rPr>
        <w:t xml:space="preserve">C.  </w:t>
      </w:r>
      <w:r w:rsidRPr="00FD307D">
        <w:rPr>
          <w:b w:val="0"/>
        </w:rPr>
        <w:t>Programs in Kosovo: Project proposals must not be more than $400,000.</w:t>
      </w:r>
    </w:p>
    <w:p w:rsidR="00464B16" w:rsidRDefault="00464B16" w:rsidP="00FD307D">
      <w:pPr>
        <w:ind w:left="720"/>
        <w:rPr>
          <w:b w:val="0"/>
        </w:rPr>
      </w:pPr>
    </w:p>
    <w:p w:rsidR="00464B16" w:rsidRDefault="00464B16" w:rsidP="00464B16">
      <w:r>
        <w:t>C.</w:t>
      </w:r>
      <w:r>
        <w:tab/>
        <w:t>Eligibility Information</w:t>
      </w:r>
    </w:p>
    <w:p w:rsidR="00817898" w:rsidRDefault="00817898"/>
    <w:p w:rsidR="00817898" w:rsidRDefault="00817898" w:rsidP="00A32608">
      <w:pPr>
        <w:pStyle w:val="ListParagraph"/>
        <w:numPr>
          <w:ilvl w:val="0"/>
          <w:numId w:val="15"/>
        </w:numPr>
        <w:rPr>
          <w:b w:val="0"/>
        </w:rPr>
      </w:pPr>
      <w:r w:rsidRPr="003469FE">
        <w:t>Eligible Applicants:</w:t>
      </w:r>
      <w:r w:rsidRPr="00817898">
        <w:rPr>
          <w:b w:val="0"/>
        </w:rPr>
        <w:t xml:space="preserve">  (1) Nonprofits having a 501(c)(3) status with IRS, other than institutions of higher education; (2) Nonprofits without 501(c)(3) status with IRS, other than institutions of higher education; and (3) International Organizations.  International multilateral organizations, such as United Nations agencies, should </w:t>
      </w:r>
      <w:r w:rsidRPr="00817898">
        <w:rPr>
          <w:b w:val="0"/>
          <w:u w:val="single"/>
        </w:rPr>
        <w:t>not</w:t>
      </w:r>
      <w:r w:rsidRPr="00817898">
        <w:rPr>
          <w:b w:val="0"/>
        </w:rPr>
        <w:t xml:space="preserve"> submit proposals through Grants.gov in response to this </w:t>
      </w:r>
      <w:r w:rsidR="00B64004">
        <w:rPr>
          <w:b w:val="0"/>
        </w:rPr>
        <w:t xml:space="preserve">Notice of </w:t>
      </w:r>
      <w:r w:rsidRPr="00817898">
        <w:rPr>
          <w:b w:val="0"/>
        </w:rPr>
        <w:t>Funding Opportunity</w:t>
      </w:r>
      <w:r w:rsidR="00B64004">
        <w:rPr>
          <w:b w:val="0"/>
        </w:rPr>
        <w:t xml:space="preserve"> announcement</w:t>
      </w:r>
      <w:r w:rsidRPr="00817898">
        <w:rPr>
          <w:b w:val="0"/>
        </w:rPr>
        <w:t xml:space="preserve">.  Multilateral organizations that are seeking funding for programs relevant to this announcement should contact the PRM Program Officer (as listed below) on or before the closing date of the funding announcement. </w:t>
      </w:r>
    </w:p>
    <w:p w:rsidR="00817898" w:rsidRDefault="00817898" w:rsidP="00817898">
      <w:pPr>
        <w:pStyle w:val="ListParagraph"/>
        <w:rPr>
          <w:b w:val="0"/>
        </w:rPr>
      </w:pPr>
    </w:p>
    <w:p w:rsidR="00817898" w:rsidRDefault="00817898" w:rsidP="00A32608">
      <w:pPr>
        <w:pStyle w:val="ListParagraph"/>
        <w:numPr>
          <w:ilvl w:val="0"/>
          <w:numId w:val="15"/>
        </w:numPr>
        <w:rPr>
          <w:b w:val="0"/>
        </w:rPr>
      </w:pPr>
      <w:r>
        <w:lastRenderedPageBreak/>
        <w:t>Cost Sharing or Matching:</w:t>
      </w:r>
      <w:r>
        <w:rPr>
          <w:b w:val="0"/>
        </w:rPr>
        <w:t xml:space="preserve">  Cost sharing, matching, or cost participation is not a requirement of an application in response to this funding announcement.</w:t>
      </w:r>
    </w:p>
    <w:p w:rsidR="00817898" w:rsidRPr="00817898" w:rsidRDefault="00817898" w:rsidP="00817898">
      <w:pPr>
        <w:pStyle w:val="ListParagraph"/>
        <w:rPr>
          <w:b w:val="0"/>
        </w:rPr>
      </w:pPr>
    </w:p>
    <w:p w:rsidR="00817898" w:rsidRPr="00817898" w:rsidRDefault="00817898" w:rsidP="00A32608">
      <w:pPr>
        <w:pStyle w:val="ListParagraph"/>
        <w:numPr>
          <w:ilvl w:val="0"/>
          <w:numId w:val="15"/>
        </w:numPr>
      </w:pPr>
      <w:r w:rsidRPr="00817898">
        <w:t>Other:</w:t>
      </w:r>
    </w:p>
    <w:p w:rsidR="00825228" w:rsidRDefault="00825228" w:rsidP="0076238B">
      <w:pPr>
        <w:rPr>
          <w:b w:val="0"/>
        </w:rPr>
      </w:pPr>
    </w:p>
    <w:p w:rsidR="0076238B" w:rsidRDefault="00BD48AB" w:rsidP="0076238B">
      <w:pPr>
        <w:rPr>
          <w:b w:val="0"/>
        </w:rPr>
      </w:pPr>
      <w:r>
        <w:rPr>
          <w:b w:val="0"/>
        </w:rPr>
        <w:t>(</w:t>
      </w:r>
      <w:r w:rsidR="00283D3B">
        <w:rPr>
          <w:b w:val="0"/>
        </w:rPr>
        <w:t>a</w:t>
      </w:r>
      <w:r w:rsidR="00C04E5A">
        <w:rPr>
          <w:b w:val="0"/>
        </w:rPr>
        <w:t xml:space="preserve">) </w:t>
      </w:r>
      <w:r w:rsidR="0076238B">
        <w:rPr>
          <w:b w:val="0"/>
        </w:rPr>
        <w:t>Proposals must have a</w:t>
      </w:r>
      <w:r w:rsidR="0076238B" w:rsidRPr="00B95D5D">
        <w:rPr>
          <w:b w:val="0"/>
        </w:rPr>
        <w:t xml:space="preserve"> concrete implementation plan with well-conceived objectives and indicators that are specific, measurable, achievable, relevant and reliable, time-bound</w:t>
      </w:r>
      <w:r w:rsidR="00E321D4">
        <w:rPr>
          <w:b w:val="0"/>
        </w:rPr>
        <w:t>,</w:t>
      </w:r>
      <w:r w:rsidR="0076238B" w:rsidRPr="00B95D5D">
        <w:rPr>
          <w:b w:val="0"/>
        </w:rPr>
        <w:t xml:space="preserve"> and trackable (SMART), have established baselines, and </w:t>
      </w:r>
      <w:r w:rsidR="0076238B">
        <w:rPr>
          <w:b w:val="0"/>
        </w:rPr>
        <w:t xml:space="preserve">include </w:t>
      </w:r>
      <w:r w:rsidR="0076238B" w:rsidRPr="00B95D5D">
        <w:rPr>
          <w:b w:val="0"/>
        </w:rPr>
        <w:t xml:space="preserve">at least one </w:t>
      </w:r>
      <w:r w:rsidR="0076238B">
        <w:rPr>
          <w:b w:val="0"/>
        </w:rPr>
        <w:t>outcome</w:t>
      </w:r>
      <w:r w:rsidR="0076238B" w:rsidRPr="00B95D5D">
        <w:rPr>
          <w:b w:val="0"/>
        </w:rPr>
        <w:t xml:space="preserve"> </w:t>
      </w:r>
      <w:r w:rsidR="0076238B">
        <w:rPr>
          <w:b w:val="0"/>
        </w:rPr>
        <w:t xml:space="preserve">or impact </w:t>
      </w:r>
      <w:r w:rsidR="0076238B" w:rsidRPr="00B95D5D">
        <w:rPr>
          <w:b w:val="0"/>
        </w:rPr>
        <w:t>indicator per objective;</w:t>
      </w:r>
      <w:r w:rsidR="0076238B">
        <w:rPr>
          <w:b w:val="0"/>
        </w:rPr>
        <w:t xml:space="preserve"> objectives should be clearly linked to the sectors.</w:t>
      </w:r>
    </w:p>
    <w:p w:rsidR="00504971" w:rsidRDefault="00504971" w:rsidP="0076238B">
      <w:pPr>
        <w:rPr>
          <w:b w:val="0"/>
        </w:rPr>
      </w:pPr>
    </w:p>
    <w:p w:rsidR="00504971" w:rsidRDefault="00504971" w:rsidP="00881188">
      <w:pPr>
        <w:rPr>
          <w:b w:val="0"/>
        </w:rPr>
      </w:pPr>
      <w:r w:rsidRPr="00881188">
        <w:rPr>
          <w:b w:val="0"/>
        </w:rPr>
        <w:t>(</w:t>
      </w:r>
      <w:r w:rsidR="00283D3B">
        <w:rPr>
          <w:b w:val="0"/>
        </w:rPr>
        <w:t>b</w:t>
      </w:r>
      <w:r w:rsidRPr="00881188">
        <w:rPr>
          <w:b w:val="0"/>
        </w:rPr>
        <w:t xml:space="preserve">) Proposals must adhere to relevant international standards for humanitarian assistance.  See PRM’s </w:t>
      </w:r>
      <w:hyperlink r:id="rId11" w:history="1">
        <w:r w:rsidRPr="007930B3">
          <w:rPr>
            <w:rStyle w:val="Hyperlink"/>
            <w:b w:val="0"/>
          </w:rPr>
          <w:t>General NGO Guidelines</w:t>
        </w:r>
      </w:hyperlink>
      <w:r w:rsidRPr="00881188">
        <w:rPr>
          <w:b w:val="0"/>
        </w:rPr>
        <w:t xml:space="preserve"> for a complete list of sector-specific standards</w:t>
      </w:r>
      <w:r w:rsidR="000769FA" w:rsidRPr="00881188">
        <w:rPr>
          <w:b w:val="0"/>
        </w:rPr>
        <w:t xml:space="preserve"> including new guidance on proposals for projects in urban areas</w:t>
      </w:r>
      <w:r w:rsidRPr="00881188">
        <w:rPr>
          <w:b w:val="0"/>
        </w:rPr>
        <w:t>.</w:t>
      </w:r>
    </w:p>
    <w:p w:rsidR="00881188" w:rsidRPr="00881188" w:rsidRDefault="00881188" w:rsidP="00881188">
      <w:pPr>
        <w:rPr>
          <w:b w:val="0"/>
        </w:rPr>
      </w:pPr>
    </w:p>
    <w:p w:rsidR="0076238B" w:rsidRDefault="00BD48AB" w:rsidP="00881188">
      <w:pPr>
        <w:rPr>
          <w:b w:val="0"/>
        </w:rPr>
      </w:pPr>
      <w:r>
        <w:rPr>
          <w:b w:val="0"/>
        </w:rPr>
        <w:t>(</w:t>
      </w:r>
      <w:r w:rsidR="00283D3B">
        <w:rPr>
          <w:b w:val="0"/>
        </w:rPr>
        <w:t>c</w:t>
      </w:r>
      <w:r w:rsidR="00CE0E35" w:rsidRPr="00881188">
        <w:rPr>
          <w:b w:val="0"/>
        </w:rPr>
        <w:t xml:space="preserve">) PRM strongly encourages programs that target the needs of potentially vulnerable and underserved groups among the beneficiary population (women; children; lesbian, gay, bisexual, transgender, or intersex (LGBTI) individuals; older persons; the sick; persons with disabilities; and other minorities) and can demonstrate what steps have been taken to meet the specific and unique protection and assistance needs of these vulnerable groups effectively.  </w:t>
      </w:r>
      <w:r w:rsidR="00684437" w:rsidRPr="00E321D4">
        <w:t>NOTE:  PRM partners must complete a gender analysis</w:t>
      </w:r>
      <w:r w:rsidR="00684437" w:rsidRPr="00881188">
        <w:rPr>
          <w:b w:val="0"/>
        </w:rPr>
        <w:t xml:space="preserve"> (</w:t>
      </w:r>
      <w:r w:rsidR="002736A6" w:rsidRPr="00881188">
        <w:rPr>
          <w:b w:val="0"/>
        </w:rPr>
        <w:t>s</w:t>
      </w:r>
      <w:r w:rsidR="00684437" w:rsidRPr="00881188">
        <w:rPr>
          <w:b w:val="0"/>
        </w:rPr>
        <w:t xml:space="preserve">ee PRM </w:t>
      </w:r>
      <w:r w:rsidR="00D831E0" w:rsidRPr="00881188">
        <w:rPr>
          <w:b w:val="0"/>
        </w:rPr>
        <w:t>p</w:t>
      </w:r>
      <w:r w:rsidR="00684437" w:rsidRPr="00881188">
        <w:rPr>
          <w:b w:val="0"/>
        </w:rPr>
        <w:t xml:space="preserve">roposal </w:t>
      </w:r>
      <w:r w:rsidR="00D831E0" w:rsidRPr="00881188">
        <w:rPr>
          <w:b w:val="0"/>
        </w:rPr>
        <w:t>t</w:t>
      </w:r>
      <w:r w:rsidR="00684437" w:rsidRPr="00881188">
        <w:rPr>
          <w:b w:val="0"/>
        </w:rPr>
        <w:t xml:space="preserve">emplate, </w:t>
      </w:r>
      <w:r w:rsidR="00D831E0" w:rsidRPr="00881188">
        <w:rPr>
          <w:b w:val="0"/>
        </w:rPr>
        <w:t>s</w:t>
      </w:r>
      <w:r w:rsidR="00684437" w:rsidRPr="00881188">
        <w:rPr>
          <w:b w:val="0"/>
        </w:rPr>
        <w:t>ection 3</w:t>
      </w:r>
      <w:r w:rsidR="00D831E0" w:rsidRPr="00881188">
        <w:rPr>
          <w:b w:val="0"/>
        </w:rPr>
        <w:t>a</w:t>
      </w:r>
      <w:r w:rsidR="00684437" w:rsidRPr="00881188">
        <w:rPr>
          <w:b w:val="0"/>
        </w:rPr>
        <w:t>) that briefly analyzes (1) gender dynamics within the target population (i.e., roles, power dynamics, and different needs of men and women, girls and boys); (2) associated risks and implementation challenges for the project posed by those dynamics; and (3) how program activities will mitigate these protection risks and be made accessible to vulnerable groups (particularly women and girls).  A gender analysis is a requirement prior to PRM making a final funding award.</w:t>
      </w:r>
    </w:p>
    <w:p w:rsidR="00881188" w:rsidRPr="00881188" w:rsidRDefault="00881188" w:rsidP="00881188">
      <w:pPr>
        <w:rPr>
          <w:b w:val="0"/>
        </w:rPr>
      </w:pPr>
    </w:p>
    <w:p w:rsidR="00DF46DA" w:rsidRPr="00B95D5D" w:rsidRDefault="0076238B" w:rsidP="004354EE">
      <w:pPr>
        <w:rPr>
          <w:b w:val="0"/>
        </w:rPr>
      </w:pPr>
      <w:r>
        <w:rPr>
          <w:b w:val="0"/>
        </w:rPr>
        <w:t>(</w:t>
      </w:r>
      <w:r w:rsidR="00283D3B">
        <w:rPr>
          <w:b w:val="0"/>
        </w:rPr>
        <w:t>d</w:t>
      </w:r>
      <w:r>
        <w:rPr>
          <w:b w:val="0"/>
        </w:rPr>
        <w:t xml:space="preserve">) </w:t>
      </w:r>
      <w:r w:rsidR="00DF46DA" w:rsidRPr="00B95D5D">
        <w:rPr>
          <w:b w:val="0"/>
        </w:rPr>
        <w:t xml:space="preserve">PRM will accept proposals from any NGO working </w:t>
      </w:r>
      <w:r w:rsidR="00B00CCF" w:rsidRPr="00B95D5D">
        <w:rPr>
          <w:b w:val="0"/>
        </w:rPr>
        <w:t xml:space="preserve">in </w:t>
      </w:r>
      <w:r w:rsidR="00DF46DA" w:rsidRPr="00B95D5D">
        <w:rPr>
          <w:b w:val="0"/>
        </w:rPr>
        <w:t xml:space="preserve">the above mentioned sectors although, </w:t>
      </w:r>
      <w:r w:rsidR="00C869AE" w:rsidRPr="00B95D5D">
        <w:rPr>
          <w:b w:val="0"/>
        </w:rPr>
        <w:t>given budgetary</w:t>
      </w:r>
      <w:r w:rsidR="00DF46DA" w:rsidRPr="00B95D5D">
        <w:rPr>
          <w:b w:val="0"/>
        </w:rPr>
        <w:t xml:space="preserve"> constraints, </w:t>
      </w:r>
      <w:r w:rsidR="00DF46DA" w:rsidRPr="0076238B">
        <w:rPr>
          <w:b w:val="0"/>
          <w:u w:val="single"/>
        </w:rPr>
        <w:t>priority will be given</w:t>
      </w:r>
      <w:r w:rsidR="00DF46DA" w:rsidRPr="00B95D5D">
        <w:rPr>
          <w:b w:val="0"/>
        </w:rPr>
        <w:t xml:space="preserve"> to proposals from organizations that can demonstrate:</w:t>
      </w:r>
    </w:p>
    <w:p w:rsidR="00DF46DA" w:rsidRPr="00B95D5D" w:rsidRDefault="00DF46DA" w:rsidP="004354EE">
      <w:pPr>
        <w:rPr>
          <w:b w:val="0"/>
        </w:rPr>
      </w:pPr>
    </w:p>
    <w:p w:rsidR="00DF46DA" w:rsidRPr="00B95D5D" w:rsidRDefault="00DF46DA" w:rsidP="002B7118">
      <w:pPr>
        <w:numPr>
          <w:ilvl w:val="0"/>
          <w:numId w:val="2"/>
        </w:numPr>
        <w:rPr>
          <w:b w:val="0"/>
        </w:rPr>
      </w:pPr>
      <w:r w:rsidRPr="00B95D5D">
        <w:rPr>
          <w:b w:val="0"/>
        </w:rPr>
        <w:t>a working relationship with UNHCR</w:t>
      </w:r>
      <w:r w:rsidR="007008F3">
        <w:rPr>
          <w:b w:val="0"/>
        </w:rPr>
        <w:t xml:space="preserve"> and/or</w:t>
      </w:r>
      <w:r w:rsidRPr="00B95D5D">
        <w:rPr>
          <w:b w:val="0"/>
        </w:rPr>
        <w:t xml:space="preserve"> </w:t>
      </w:r>
      <w:r w:rsidR="00B00CCF" w:rsidRPr="00B95D5D">
        <w:rPr>
          <w:b w:val="0"/>
        </w:rPr>
        <w:t xml:space="preserve">current </w:t>
      </w:r>
      <w:r w:rsidRPr="00B95D5D">
        <w:rPr>
          <w:b w:val="0"/>
        </w:rPr>
        <w:t>UNHCR funding</w:t>
      </w:r>
      <w:r w:rsidR="00B00CCF" w:rsidRPr="00B95D5D">
        <w:rPr>
          <w:b w:val="0"/>
        </w:rPr>
        <w:t>,</w:t>
      </w:r>
      <w:r w:rsidRPr="00B95D5D">
        <w:rPr>
          <w:b w:val="0"/>
        </w:rPr>
        <w:t xml:space="preserve"> and/or </w:t>
      </w:r>
      <w:r w:rsidR="00B00CCF" w:rsidRPr="00B95D5D">
        <w:rPr>
          <w:b w:val="0"/>
        </w:rPr>
        <w:t xml:space="preserve">a letter of </w:t>
      </w:r>
      <w:r w:rsidRPr="00B95D5D">
        <w:rPr>
          <w:b w:val="0"/>
        </w:rPr>
        <w:t xml:space="preserve">support </w:t>
      </w:r>
      <w:r w:rsidR="00B00CCF" w:rsidRPr="00B95D5D">
        <w:rPr>
          <w:b w:val="0"/>
        </w:rPr>
        <w:t xml:space="preserve">from UNHCR </w:t>
      </w:r>
      <w:r w:rsidRPr="00B95D5D">
        <w:rPr>
          <w:b w:val="0"/>
        </w:rPr>
        <w:t xml:space="preserve">for the proposed activities </w:t>
      </w:r>
      <w:r w:rsidR="00B00CCF" w:rsidRPr="00B95D5D">
        <w:rPr>
          <w:b w:val="0"/>
        </w:rPr>
        <w:t>(this letter should highlight the gap in services the proposed program is designed to address)</w:t>
      </w:r>
      <w:r w:rsidRPr="00B95D5D">
        <w:rPr>
          <w:b w:val="0"/>
        </w:rPr>
        <w:t>;</w:t>
      </w:r>
    </w:p>
    <w:p w:rsidR="00DF46DA" w:rsidRPr="00B95D5D" w:rsidRDefault="00DF46DA" w:rsidP="004354EE">
      <w:pPr>
        <w:rPr>
          <w:b w:val="0"/>
        </w:rPr>
      </w:pPr>
    </w:p>
    <w:p w:rsidR="00DF46DA" w:rsidRPr="00B95D5D" w:rsidRDefault="00DF46DA" w:rsidP="002B7118">
      <w:pPr>
        <w:numPr>
          <w:ilvl w:val="0"/>
          <w:numId w:val="3"/>
        </w:numPr>
        <w:rPr>
          <w:b w:val="0"/>
        </w:rPr>
      </w:pPr>
      <w:r w:rsidRPr="00B95D5D">
        <w:rPr>
          <w:b w:val="0"/>
        </w:rPr>
        <w:t>a proven track record in providing proposed assistance both in the sector and specified location;</w:t>
      </w:r>
    </w:p>
    <w:p w:rsidR="00DF46DA" w:rsidRPr="00B95D5D" w:rsidRDefault="00DF46DA" w:rsidP="004354EE">
      <w:pPr>
        <w:rPr>
          <w:b w:val="0"/>
        </w:rPr>
      </w:pPr>
    </w:p>
    <w:p w:rsidR="00DF46DA" w:rsidRPr="00B95D5D" w:rsidRDefault="00DF46DA" w:rsidP="002B7118">
      <w:pPr>
        <w:numPr>
          <w:ilvl w:val="0"/>
          <w:numId w:val="3"/>
        </w:numPr>
        <w:rPr>
          <w:b w:val="0"/>
        </w:rPr>
      </w:pPr>
      <w:r w:rsidRPr="00B95D5D">
        <w:rPr>
          <w:b w:val="0"/>
        </w:rPr>
        <w:t>evidence of coordination with international organizations</w:t>
      </w:r>
      <w:r w:rsidR="004C27C1" w:rsidRPr="00B95D5D">
        <w:rPr>
          <w:b w:val="0"/>
        </w:rPr>
        <w:t xml:space="preserve"> (IOs)</w:t>
      </w:r>
      <w:r w:rsidRPr="00B95D5D">
        <w:rPr>
          <w:b w:val="0"/>
        </w:rPr>
        <w:t xml:space="preserve"> and other NGOs working in the same area or sector as well as – </w:t>
      </w:r>
      <w:r w:rsidR="00DF7AA9">
        <w:rPr>
          <w:b w:val="0"/>
        </w:rPr>
        <w:t>where possible</w:t>
      </w:r>
      <w:r w:rsidRPr="00B95D5D">
        <w:rPr>
          <w:b w:val="0"/>
        </w:rPr>
        <w:t xml:space="preserve"> – local authorities; </w:t>
      </w:r>
    </w:p>
    <w:p w:rsidR="009E7B71" w:rsidRDefault="009E7B71" w:rsidP="004354EE">
      <w:pPr>
        <w:rPr>
          <w:b w:val="0"/>
        </w:rPr>
      </w:pPr>
    </w:p>
    <w:p w:rsidR="0076238B" w:rsidRDefault="0076238B" w:rsidP="002B7118">
      <w:pPr>
        <w:pStyle w:val="ListParagraph"/>
        <w:numPr>
          <w:ilvl w:val="0"/>
          <w:numId w:val="3"/>
        </w:numPr>
        <w:rPr>
          <w:b w:val="0"/>
        </w:rPr>
      </w:pPr>
      <w:r w:rsidRPr="0076238B">
        <w:rPr>
          <w:b w:val="0"/>
        </w:rPr>
        <w:t>a</w:t>
      </w:r>
      <w:r w:rsidR="00B86581" w:rsidRPr="0076238B">
        <w:rPr>
          <w:b w:val="0"/>
        </w:rPr>
        <w:t xml:space="preserve"> strong transition plan</w:t>
      </w:r>
      <w:r w:rsidRPr="0076238B">
        <w:rPr>
          <w:b w:val="0"/>
        </w:rPr>
        <w:t>, where feasible, in</w:t>
      </w:r>
      <w:r w:rsidR="00504971">
        <w:rPr>
          <w:b w:val="0"/>
        </w:rPr>
        <w:t>volving local capacity-building;</w:t>
      </w:r>
      <w:r w:rsidR="00B86581" w:rsidRPr="0076238B">
        <w:rPr>
          <w:b w:val="0"/>
        </w:rPr>
        <w:t xml:space="preserve"> </w:t>
      </w:r>
    </w:p>
    <w:p w:rsidR="00654145" w:rsidRPr="00654145" w:rsidRDefault="00654145" w:rsidP="00654145">
      <w:pPr>
        <w:pStyle w:val="ListParagraph"/>
        <w:rPr>
          <w:b w:val="0"/>
        </w:rPr>
      </w:pPr>
    </w:p>
    <w:p w:rsidR="00654145" w:rsidRDefault="00654145" w:rsidP="00654145">
      <w:pPr>
        <w:pStyle w:val="Header"/>
        <w:numPr>
          <w:ilvl w:val="0"/>
          <w:numId w:val="3"/>
        </w:numPr>
        <w:tabs>
          <w:tab w:val="clear" w:pos="4320"/>
          <w:tab w:val="clear" w:pos="8640"/>
        </w:tabs>
        <w:rPr>
          <w:sz w:val="28"/>
          <w:szCs w:val="28"/>
        </w:rPr>
      </w:pPr>
      <w:r>
        <w:rPr>
          <w:sz w:val="28"/>
          <w:szCs w:val="28"/>
        </w:rPr>
        <w:t xml:space="preserve">where applicable, </w:t>
      </w:r>
      <w:r w:rsidRPr="00432A71">
        <w:rPr>
          <w:sz w:val="28"/>
          <w:szCs w:val="28"/>
        </w:rPr>
        <w:t>adhere</w:t>
      </w:r>
      <w:r>
        <w:rPr>
          <w:sz w:val="28"/>
          <w:szCs w:val="28"/>
        </w:rPr>
        <w:t>nce</w:t>
      </w:r>
      <w:r w:rsidRPr="00432A71">
        <w:rPr>
          <w:sz w:val="28"/>
          <w:szCs w:val="28"/>
        </w:rPr>
        <w:t xml:space="preserve"> to </w:t>
      </w:r>
      <w:r>
        <w:rPr>
          <w:sz w:val="28"/>
          <w:szCs w:val="28"/>
        </w:rPr>
        <w:t>PRM</w:t>
      </w:r>
      <w:r w:rsidRPr="00432A71">
        <w:rPr>
          <w:sz w:val="28"/>
          <w:szCs w:val="28"/>
        </w:rPr>
        <w:t xml:space="preserve">’s </w:t>
      </w:r>
      <w:hyperlink r:id="rId12" w:history="1">
        <w:r w:rsidRPr="00741982">
          <w:rPr>
            <w:rStyle w:val="Hyperlink"/>
            <w:sz w:val="28"/>
            <w:szCs w:val="28"/>
          </w:rPr>
          <w:t>Principles for Refugee Protection in Urban Areas</w:t>
        </w:r>
      </w:hyperlink>
      <w:r>
        <w:rPr>
          <w:sz w:val="28"/>
          <w:szCs w:val="28"/>
        </w:rPr>
        <w:t>;</w:t>
      </w:r>
    </w:p>
    <w:p w:rsidR="00654145" w:rsidRDefault="00654145" w:rsidP="00654145">
      <w:pPr>
        <w:pStyle w:val="ListParagraph"/>
      </w:pPr>
    </w:p>
    <w:p w:rsidR="00654145" w:rsidRPr="00654145" w:rsidRDefault="00654145" w:rsidP="00654145">
      <w:pPr>
        <w:pStyle w:val="Header"/>
        <w:numPr>
          <w:ilvl w:val="0"/>
          <w:numId w:val="3"/>
        </w:numPr>
        <w:tabs>
          <w:tab w:val="clear" w:pos="4320"/>
          <w:tab w:val="clear" w:pos="8640"/>
        </w:tabs>
        <w:rPr>
          <w:sz w:val="28"/>
          <w:szCs w:val="28"/>
        </w:rPr>
      </w:pPr>
      <w:proofErr w:type="gramStart"/>
      <w:r>
        <w:rPr>
          <w:sz w:val="28"/>
          <w:szCs w:val="28"/>
        </w:rPr>
        <w:t>an</w:t>
      </w:r>
      <w:proofErr w:type="gramEnd"/>
      <w:r>
        <w:rPr>
          <w:sz w:val="28"/>
          <w:szCs w:val="28"/>
        </w:rPr>
        <w:t xml:space="preserve"> understanding of and sensitivity to conflict dynamics in the project location.</w:t>
      </w:r>
    </w:p>
    <w:p w:rsidR="001C165C" w:rsidRDefault="001C165C" w:rsidP="004354EE"/>
    <w:p w:rsidR="00283D3B" w:rsidRDefault="00283D3B" w:rsidP="004354EE">
      <w:r>
        <w:t>D.</w:t>
      </w:r>
      <w:r>
        <w:tab/>
        <w:t>Application and Submission Instructions</w:t>
      </w:r>
    </w:p>
    <w:p w:rsidR="00283D3B" w:rsidRDefault="00283D3B" w:rsidP="004354EE"/>
    <w:p w:rsidR="00283D3B" w:rsidRDefault="00283D3B" w:rsidP="004354EE">
      <w:r>
        <w:t>1. Address to Request Application Package:</w:t>
      </w:r>
    </w:p>
    <w:p w:rsidR="00283D3B" w:rsidRDefault="00283D3B" w:rsidP="004354EE"/>
    <w:p w:rsidR="00283D3B" w:rsidRDefault="00283D3B" w:rsidP="004354EE">
      <w:pPr>
        <w:rPr>
          <w:b w:val="0"/>
        </w:rPr>
      </w:pPr>
      <w:r w:rsidRPr="00283D3B">
        <w:rPr>
          <w:b w:val="0"/>
        </w:rPr>
        <w:t>(</w:t>
      </w:r>
      <w:r>
        <w:rPr>
          <w:b w:val="0"/>
        </w:rPr>
        <w:t xml:space="preserve">a) Application packages may be downloaded from the website </w:t>
      </w:r>
      <w:hyperlink r:id="rId13" w:history="1">
        <w:r w:rsidRPr="008B4EAC">
          <w:rPr>
            <w:rStyle w:val="Hyperlink"/>
            <w:b w:val="0"/>
          </w:rPr>
          <w:t>www.Grants.gov</w:t>
        </w:r>
      </w:hyperlink>
      <w:r>
        <w:rPr>
          <w:b w:val="0"/>
        </w:rPr>
        <w:t xml:space="preserve">. </w:t>
      </w:r>
    </w:p>
    <w:p w:rsidR="00283D3B" w:rsidRDefault="00283D3B" w:rsidP="004354EE">
      <w:pPr>
        <w:rPr>
          <w:b w:val="0"/>
        </w:rPr>
      </w:pPr>
    </w:p>
    <w:p w:rsidR="00283D3B" w:rsidRDefault="00283D3B" w:rsidP="004354EE">
      <w:r>
        <w:t>2. Content and Form of Application:</w:t>
      </w:r>
    </w:p>
    <w:p w:rsidR="00283D3B" w:rsidRDefault="00283D3B" w:rsidP="004354EE"/>
    <w:p w:rsidR="001204AD" w:rsidRDefault="001204AD" w:rsidP="001204AD">
      <w:pPr>
        <w:shd w:val="clear" w:color="auto" w:fill="FFFFFF"/>
        <w:spacing w:line="270" w:lineRule="atLeast"/>
        <w:rPr>
          <w:b w:val="0"/>
        </w:rPr>
      </w:pPr>
      <w:r>
        <w:rPr>
          <w:b w:val="0"/>
        </w:rPr>
        <w:t xml:space="preserve">(a) </w:t>
      </w:r>
      <w:r w:rsidRPr="00DA18E3">
        <w:rPr>
          <w:b w:val="0"/>
        </w:rPr>
        <w:t xml:space="preserve">This announcement is designed to accompany </w:t>
      </w:r>
      <w:r w:rsidRPr="00514F89">
        <w:rPr>
          <w:b w:val="0"/>
          <w:bCs/>
        </w:rPr>
        <w:t xml:space="preserve">PRM’s </w:t>
      </w:r>
      <w:hyperlink r:id="rId14" w:history="1">
        <w:r w:rsidRPr="00514F89">
          <w:rPr>
            <w:rStyle w:val="Hyperlink"/>
            <w:b w:val="0"/>
            <w:bCs/>
          </w:rPr>
          <w:t>General NGO Guidelines</w:t>
        </w:r>
      </w:hyperlink>
      <w:r w:rsidRPr="00DA18E3">
        <w:rPr>
          <w:b w:val="0"/>
        </w:rPr>
        <w:t xml:space="preserve"> which contain additional administrative information </w:t>
      </w:r>
      <w:r>
        <w:rPr>
          <w:b w:val="0"/>
        </w:rPr>
        <w:t xml:space="preserve">on proposal content and formatting, </w:t>
      </w:r>
      <w:r w:rsidRPr="00DA18E3">
        <w:rPr>
          <w:b w:val="0"/>
        </w:rPr>
        <w:t xml:space="preserve">and explain in detail PRM’s NGO funding strategy and priorities.  Please use both the </w:t>
      </w:r>
      <w:hyperlink r:id="rId15" w:history="1">
        <w:r w:rsidRPr="00CA51DA">
          <w:rPr>
            <w:rStyle w:val="Hyperlink"/>
            <w:b w:val="0"/>
            <w:bCs/>
          </w:rPr>
          <w:t>General NGO Guidelines</w:t>
        </w:r>
      </w:hyperlink>
      <w:r>
        <w:rPr>
          <w:b w:val="0"/>
          <w:bCs/>
        </w:rPr>
        <w:t xml:space="preserve"> </w:t>
      </w:r>
      <w:r w:rsidRPr="00DA18E3">
        <w:rPr>
          <w:b w:val="0"/>
        </w:rPr>
        <w:t>and this announcement to ensure that your proposal submission is in full compliance with PRM requirements</w:t>
      </w:r>
      <w:r>
        <w:rPr>
          <w:b w:val="0"/>
        </w:rPr>
        <w:t xml:space="preserve"> and that </w:t>
      </w:r>
      <w:r w:rsidRPr="00DA18E3">
        <w:rPr>
          <w:b w:val="0"/>
        </w:rPr>
        <w:t xml:space="preserve">the proposed activities are in line with PRM’s priorities.  Proposal submissions that do not meet all of the requirements outlined in these guidelines will not be considered.  </w:t>
      </w:r>
    </w:p>
    <w:p w:rsidR="001204AD" w:rsidRDefault="001204AD" w:rsidP="001204AD">
      <w:pPr>
        <w:shd w:val="clear" w:color="auto" w:fill="FFFFFF"/>
        <w:spacing w:line="270" w:lineRule="atLeast"/>
        <w:rPr>
          <w:b w:val="0"/>
        </w:rPr>
      </w:pPr>
    </w:p>
    <w:p w:rsidR="001204AD" w:rsidRPr="00DA18E3" w:rsidRDefault="001204AD" w:rsidP="001204AD">
      <w:pPr>
        <w:shd w:val="clear" w:color="auto" w:fill="FFFFFF"/>
        <w:spacing w:line="270" w:lineRule="atLeast"/>
        <w:rPr>
          <w:color w:val="000000"/>
        </w:rPr>
      </w:pPr>
      <w:r>
        <w:rPr>
          <w:b w:val="0"/>
        </w:rPr>
        <w:t xml:space="preserve">(b) </w:t>
      </w:r>
      <w:r w:rsidRPr="00DA18E3">
        <w:rPr>
          <w:b w:val="0"/>
        </w:rPr>
        <w:t xml:space="preserve">PRM </w:t>
      </w:r>
      <w:r>
        <w:rPr>
          <w:b w:val="0"/>
        </w:rPr>
        <w:t xml:space="preserve">strongly </w:t>
      </w:r>
      <w:r w:rsidRPr="00DA18E3">
        <w:rPr>
          <w:b w:val="0"/>
        </w:rPr>
        <w:t xml:space="preserve">recommends using the proposal and budget templates that are available upon email </w:t>
      </w:r>
      <w:r w:rsidRPr="00DA18E3">
        <w:rPr>
          <w:b w:val="0"/>
          <w:color w:val="000000"/>
        </w:rPr>
        <w:t xml:space="preserve">request from </w:t>
      </w:r>
      <w:hyperlink r:id="rId16" w:history="1">
        <w:r w:rsidRPr="00DA18E3">
          <w:rPr>
            <w:rStyle w:val="Hyperlink"/>
            <w:b w:val="0"/>
            <w:bCs/>
          </w:rPr>
          <w:t>PRM's NGO Coordinator</w:t>
        </w:r>
      </w:hyperlink>
      <w:r w:rsidRPr="00DA18E3">
        <w:rPr>
          <w:rStyle w:val="Strong"/>
          <w:b/>
          <w:color w:val="000000"/>
        </w:rPr>
        <w:t xml:space="preserve">.  </w:t>
      </w:r>
      <w:r w:rsidRPr="00DA18E3">
        <w:rPr>
          <w:b w:val="0"/>
          <w:color w:val="000000"/>
        </w:rPr>
        <w:t xml:space="preserve">Please send an email, with the phrase “PRM NGO </w:t>
      </w:r>
      <w:r>
        <w:rPr>
          <w:b w:val="0"/>
          <w:color w:val="000000"/>
        </w:rPr>
        <w:t>T</w:t>
      </w:r>
      <w:r w:rsidRPr="00DA18E3">
        <w:rPr>
          <w:b w:val="0"/>
          <w:color w:val="000000"/>
        </w:rPr>
        <w:t xml:space="preserve">emplates” in the subject line, to </w:t>
      </w:r>
      <w:r w:rsidRPr="00514F89">
        <w:rPr>
          <w:b w:val="0"/>
          <w:bCs/>
        </w:rPr>
        <w:t>PRM's NGO Coordinator</w:t>
      </w:r>
      <w:r>
        <w:rPr>
          <w:b w:val="0"/>
          <w:bCs/>
        </w:rPr>
        <w:t xml:space="preserve"> to receive an automated reply with the templates</w:t>
      </w:r>
      <w:r w:rsidRPr="00DA18E3">
        <w:rPr>
          <w:rStyle w:val="Strong"/>
          <w:b/>
          <w:color w:val="000000"/>
        </w:rPr>
        <w:t>.</w:t>
      </w:r>
      <w:r>
        <w:rPr>
          <w:rStyle w:val="Strong"/>
          <w:b/>
          <w:color w:val="000000"/>
        </w:rPr>
        <w:t xml:space="preserve">  </w:t>
      </w:r>
      <w:r>
        <w:rPr>
          <w:b w:val="0"/>
        </w:rPr>
        <w:t xml:space="preserve">Single-year proposals using PRM’s templates must be no more than 20 pages in length (Times New Roman 12 point font, one inch margins on all sides).  If the applicant does not use PRM’s recommended templates, proposals must not exceed 15 pages in length.  Organizations may choose to attach work plans, activity calendars, and/or logical frameworks as addendums/appendices to the proposal.  These attachments do not count toward the page limit total </w:t>
      </w:r>
      <w:r w:rsidRPr="002870E6">
        <w:rPr>
          <w:b w:val="0"/>
        </w:rPr>
        <w:t>however annexes cannot be relied upon as a key source of program information.  The proposal narrative must be able to stand on its own in the application process.</w:t>
      </w:r>
      <w:r>
        <w:rPr>
          <w:b w:val="0"/>
        </w:rPr>
        <w:t xml:space="preserve">  For multi-year funding application instructions, see section (e) below.</w:t>
      </w:r>
    </w:p>
    <w:p w:rsidR="001204AD" w:rsidRDefault="001204AD" w:rsidP="001204AD"/>
    <w:p w:rsidR="001204AD" w:rsidRDefault="001204AD" w:rsidP="001204AD">
      <w:pPr>
        <w:shd w:val="clear" w:color="auto" w:fill="FFFFFF"/>
        <w:rPr>
          <w:b w:val="0"/>
        </w:rPr>
      </w:pPr>
      <w:r>
        <w:rPr>
          <w:b w:val="0"/>
        </w:rPr>
        <w:t>(c) To be considered for PRM funding, organizations</w:t>
      </w:r>
      <w:r w:rsidRPr="006666CE">
        <w:rPr>
          <w:b w:val="0"/>
        </w:rPr>
        <w:t xml:space="preserve"> </w:t>
      </w:r>
      <w:r w:rsidRPr="006666CE">
        <w:rPr>
          <w:b w:val="0"/>
          <w:u w:val="single"/>
        </w:rPr>
        <w:t>must</w:t>
      </w:r>
      <w:r w:rsidRPr="006666CE">
        <w:rPr>
          <w:b w:val="0"/>
        </w:rPr>
        <w:t xml:space="preserve"> submit a complete application </w:t>
      </w:r>
      <w:r>
        <w:rPr>
          <w:b w:val="0"/>
        </w:rPr>
        <w:t xml:space="preserve">package </w:t>
      </w:r>
      <w:r w:rsidRPr="006666CE">
        <w:rPr>
          <w:b w:val="0"/>
        </w:rPr>
        <w:t>including:</w:t>
      </w:r>
    </w:p>
    <w:p w:rsidR="001204AD" w:rsidRPr="006666CE" w:rsidRDefault="001204AD" w:rsidP="001204AD">
      <w:pPr>
        <w:shd w:val="clear" w:color="auto" w:fill="FFFFFF"/>
        <w:rPr>
          <w:b w:val="0"/>
        </w:rPr>
      </w:pPr>
    </w:p>
    <w:p w:rsidR="001204AD" w:rsidRPr="006666CE" w:rsidRDefault="001204AD" w:rsidP="001204AD">
      <w:pPr>
        <w:pStyle w:val="ListParagraph"/>
        <w:numPr>
          <w:ilvl w:val="0"/>
          <w:numId w:val="5"/>
        </w:numPr>
        <w:shd w:val="clear" w:color="auto" w:fill="FFFFFF"/>
        <w:rPr>
          <w:b w:val="0"/>
        </w:rPr>
      </w:pPr>
      <w:r w:rsidRPr="006666CE">
        <w:rPr>
          <w:b w:val="0"/>
          <w:bCs/>
        </w:rPr>
        <w:t xml:space="preserve">Proposal reflecting objectives and indicators for </w:t>
      </w:r>
      <w:r>
        <w:rPr>
          <w:b w:val="0"/>
          <w:bCs/>
        </w:rPr>
        <w:t>each year of the program</w:t>
      </w:r>
      <w:r w:rsidRPr="006666CE">
        <w:rPr>
          <w:b w:val="0"/>
          <w:bCs/>
        </w:rPr>
        <w:t xml:space="preserve"> period.</w:t>
      </w:r>
    </w:p>
    <w:p w:rsidR="001204AD" w:rsidRPr="0022196B" w:rsidRDefault="001204AD" w:rsidP="001204AD">
      <w:pPr>
        <w:shd w:val="clear" w:color="auto" w:fill="FFFFFF"/>
        <w:rPr>
          <w:b w:val="0"/>
        </w:rPr>
      </w:pPr>
    </w:p>
    <w:p w:rsidR="001204AD" w:rsidRPr="00D04B7E" w:rsidRDefault="001204AD" w:rsidP="001204AD">
      <w:pPr>
        <w:pStyle w:val="ListParagraph"/>
        <w:numPr>
          <w:ilvl w:val="0"/>
          <w:numId w:val="5"/>
        </w:numPr>
        <w:shd w:val="clear" w:color="auto" w:fill="FFFFFF"/>
        <w:rPr>
          <w:b w:val="0"/>
        </w:rPr>
      </w:pPr>
      <w:r w:rsidRPr="006666CE">
        <w:rPr>
          <w:b w:val="0"/>
          <w:bCs/>
        </w:rPr>
        <w:lastRenderedPageBreak/>
        <w:t xml:space="preserve">Budget </w:t>
      </w:r>
      <w:r>
        <w:rPr>
          <w:b w:val="0"/>
          <w:bCs/>
        </w:rPr>
        <w:t xml:space="preserve">and budget narrative </w:t>
      </w:r>
      <w:r w:rsidRPr="006666CE">
        <w:rPr>
          <w:b w:val="0"/>
          <w:bCs/>
        </w:rPr>
        <w:t xml:space="preserve">for </w:t>
      </w:r>
      <w:r>
        <w:rPr>
          <w:b w:val="0"/>
          <w:bCs/>
        </w:rPr>
        <w:t>each year of the program</w:t>
      </w:r>
      <w:r w:rsidRPr="006666CE">
        <w:rPr>
          <w:b w:val="0"/>
          <w:bCs/>
        </w:rPr>
        <w:t xml:space="preserve"> period.</w:t>
      </w:r>
    </w:p>
    <w:p w:rsidR="001204AD" w:rsidRPr="00D04B7E" w:rsidRDefault="001204AD" w:rsidP="001204AD">
      <w:pPr>
        <w:pStyle w:val="ListParagraph"/>
        <w:rPr>
          <w:b w:val="0"/>
        </w:rPr>
      </w:pPr>
    </w:p>
    <w:p w:rsidR="001204AD" w:rsidRPr="00D04B7E" w:rsidRDefault="001204AD" w:rsidP="001204AD">
      <w:pPr>
        <w:pStyle w:val="ListParagraph"/>
        <w:numPr>
          <w:ilvl w:val="0"/>
          <w:numId w:val="5"/>
        </w:numPr>
        <w:shd w:val="clear" w:color="auto" w:fill="FFFFFF"/>
        <w:rPr>
          <w:b w:val="0"/>
        </w:rPr>
      </w:pPr>
      <w:r w:rsidRPr="00D04B7E">
        <w:rPr>
          <w:b w:val="0"/>
          <w:bCs/>
        </w:rPr>
        <w:t>Signed completed SF-424.</w:t>
      </w:r>
    </w:p>
    <w:p w:rsidR="001204AD" w:rsidRDefault="001204AD" w:rsidP="001204AD"/>
    <w:p w:rsidR="001204AD" w:rsidRDefault="001204AD" w:rsidP="001204AD">
      <w:pPr>
        <w:rPr>
          <w:b w:val="0"/>
        </w:rPr>
      </w:pPr>
      <w:r>
        <w:rPr>
          <w:b w:val="0"/>
        </w:rPr>
        <w:t>(d) In addition, p</w:t>
      </w:r>
      <w:r w:rsidRPr="00CA51DA">
        <w:rPr>
          <w:b w:val="0"/>
        </w:rPr>
        <w:t>roposal submissions to PRM should include the following information:</w:t>
      </w:r>
    </w:p>
    <w:p w:rsidR="001204AD" w:rsidRDefault="001204AD" w:rsidP="001204AD"/>
    <w:p w:rsidR="001204AD" w:rsidRPr="00235071" w:rsidRDefault="001204AD" w:rsidP="001204AD">
      <w:pPr>
        <w:pStyle w:val="ListParagraph"/>
        <w:numPr>
          <w:ilvl w:val="0"/>
          <w:numId w:val="4"/>
        </w:numPr>
      </w:pPr>
      <w:r>
        <w:rPr>
          <w:b w:val="0"/>
        </w:rPr>
        <w:t>F</w:t>
      </w:r>
      <w:r w:rsidRPr="00361E75">
        <w:rPr>
          <w:b w:val="0"/>
        </w:rPr>
        <w:t xml:space="preserve">ocus on </w:t>
      </w:r>
      <w:r>
        <w:rPr>
          <w:b w:val="0"/>
        </w:rPr>
        <w:t>outcome</w:t>
      </w:r>
      <w:r w:rsidRPr="00361E75">
        <w:rPr>
          <w:b w:val="0"/>
        </w:rPr>
        <w:t xml:space="preserve"> </w:t>
      </w:r>
      <w:r>
        <w:rPr>
          <w:b w:val="0"/>
        </w:rPr>
        <w:t xml:space="preserve">or impact </w:t>
      </w:r>
      <w:r w:rsidRPr="00361E75">
        <w:rPr>
          <w:b w:val="0"/>
        </w:rPr>
        <w:t xml:space="preserve">indicators as much as possible.  At a minimum, each objective should have one </w:t>
      </w:r>
      <w:r>
        <w:rPr>
          <w:b w:val="0"/>
        </w:rPr>
        <w:t>outcome</w:t>
      </w:r>
      <w:r w:rsidRPr="00361E75">
        <w:rPr>
          <w:b w:val="0"/>
        </w:rPr>
        <w:t xml:space="preserve"> </w:t>
      </w:r>
      <w:r>
        <w:rPr>
          <w:b w:val="0"/>
        </w:rPr>
        <w:t xml:space="preserve">or impact </w:t>
      </w:r>
      <w:r w:rsidRPr="00361E75">
        <w:rPr>
          <w:b w:val="0"/>
        </w:rPr>
        <w:t>indicator</w:t>
      </w:r>
      <w:r>
        <w:rPr>
          <w:b w:val="0"/>
        </w:rPr>
        <w:t>. Wherever possible, baselines should be established before the start of the project.</w:t>
      </w:r>
    </w:p>
    <w:p w:rsidR="001204AD" w:rsidRDefault="001204AD" w:rsidP="001204AD">
      <w:pPr>
        <w:pStyle w:val="ListParagraph"/>
      </w:pPr>
    </w:p>
    <w:p w:rsidR="001204AD" w:rsidRPr="00962AC5" w:rsidRDefault="001204AD" w:rsidP="001204AD">
      <w:pPr>
        <w:pStyle w:val="ListParagraph"/>
        <w:numPr>
          <w:ilvl w:val="0"/>
          <w:numId w:val="4"/>
        </w:numPr>
      </w:pPr>
      <w:r>
        <w:rPr>
          <w:b w:val="0"/>
        </w:rPr>
        <w:t xml:space="preserve">To increase PRM’s ability to track the impact of PRM funding, include specific information on locations of projects and beneficiaries (GPS coordinates if possible).  </w:t>
      </w:r>
    </w:p>
    <w:p w:rsidR="001204AD" w:rsidRPr="00CA51DA" w:rsidRDefault="001204AD" w:rsidP="001204AD">
      <w:pPr>
        <w:pStyle w:val="ListParagraph"/>
      </w:pPr>
    </w:p>
    <w:p w:rsidR="001204AD" w:rsidRPr="00D831E0" w:rsidRDefault="001204AD" w:rsidP="001204AD">
      <w:pPr>
        <w:pStyle w:val="ListParagraph"/>
        <w:numPr>
          <w:ilvl w:val="0"/>
          <w:numId w:val="4"/>
        </w:numPr>
      </w:pPr>
      <w:r w:rsidRPr="00937E45">
        <w:rPr>
          <w:b w:val="0"/>
        </w:rPr>
        <w:t>Proposals should outline how the NGO will acknowledge PRM funding.  If an organization believes that publicly acknowledging the receipt of USG funding for a particular PRM-funded project could potentially endanger the lives of the beneficiaries and/or the organization staff, invite suspicion about the organization's motives, or alienate the organization from the population it is trying to help, it must provide a brief explanation in its proposal as to why it should be exempted from this requirement.</w:t>
      </w:r>
    </w:p>
    <w:p w:rsidR="001204AD" w:rsidRDefault="001204AD" w:rsidP="001204AD">
      <w:pPr>
        <w:pStyle w:val="ListParagraph"/>
      </w:pPr>
    </w:p>
    <w:p w:rsidR="001204AD" w:rsidRPr="00A01571" w:rsidRDefault="001204AD" w:rsidP="001204AD">
      <w:pPr>
        <w:pStyle w:val="ListParagraph"/>
        <w:numPr>
          <w:ilvl w:val="0"/>
          <w:numId w:val="4"/>
        </w:numPr>
      </w:pPr>
      <w:r>
        <w:rPr>
          <w:b w:val="0"/>
        </w:rPr>
        <w:t>The b</w:t>
      </w:r>
      <w:r w:rsidRPr="00235071">
        <w:rPr>
          <w:b w:val="0"/>
        </w:rPr>
        <w:t xml:space="preserve">udget </w:t>
      </w:r>
      <w:r>
        <w:rPr>
          <w:b w:val="0"/>
        </w:rPr>
        <w:t>should</w:t>
      </w:r>
      <w:r w:rsidRPr="00235071">
        <w:rPr>
          <w:b w:val="0"/>
        </w:rPr>
        <w:t xml:space="preserve"> include a specific breakdown of funds being provided by UNHCR, other USG agencies, other donors, and your own organization.  </w:t>
      </w:r>
    </w:p>
    <w:p w:rsidR="001204AD" w:rsidRDefault="001204AD" w:rsidP="001204AD">
      <w:pPr>
        <w:pStyle w:val="ListParagraph"/>
      </w:pPr>
    </w:p>
    <w:p w:rsidR="001204AD" w:rsidRDefault="001204AD" w:rsidP="001204AD">
      <w:pPr>
        <w:pStyle w:val="ListParagraph"/>
        <w:numPr>
          <w:ilvl w:val="0"/>
          <w:numId w:val="4"/>
        </w:numPr>
        <w:rPr>
          <w:b w:val="0"/>
        </w:rPr>
      </w:pPr>
      <w:r>
        <w:rPr>
          <w:b w:val="0"/>
        </w:rPr>
        <w:t>A</w:t>
      </w:r>
      <w:r w:rsidRPr="008052BD">
        <w:rPr>
          <w:b w:val="0"/>
        </w:rPr>
        <w:t>pplicants whose proposals address gender-based violenc</w:t>
      </w:r>
      <w:r>
        <w:rPr>
          <w:b w:val="0"/>
        </w:rPr>
        <w:t>e (GBV) through their projects must</w:t>
      </w:r>
      <w:r w:rsidRPr="008052BD">
        <w:rPr>
          <w:b w:val="0"/>
        </w:rPr>
        <w:t xml:space="preserve"> estimate the total cost of these activities as a separate line item in their proposed budgets</w:t>
      </w:r>
      <w:r w:rsidRPr="00502A09">
        <w:rPr>
          <w:b w:val="0"/>
        </w:rPr>
        <w:t>.</w:t>
      </w:r>
      <w:r w:rsidRPr="00A01571">
        <w:rPr>
          <w:b w:val="0"/>
        </w:rPr>
        <w:t xml:space="preserve">  PRM’s budget template document has been updated to reflect this requirement.</w:t>
      </w:r>
    </w:p>
    <w:p w:rsidR="001204AD" w:rsidRPr="00D831E0" w:rsidRDefault="001204AD" w:rsidP="001204AD">
      <w:pPr>
        <w:pStyle w:val="ListParagraph"/>
        <w:rPr>
          <w:b w:val="0"/>
        </w:rPr>
      </w:pPr>
    </w:p>
    <w:p w:rsidR="001204AD" w:rsidRPr="00A01571" w:rsidRDefault="001204AD" w:rsidP="001204AD">
      <w:pPr>
        <w:pStyle w:val="ListParagraph"/>
        <w:numPr>
          <w:ilvl w:val="0"/>
          <w:numId w:val="4"/>
        </w:numPr>
        <w:rPr>
          <w:b w:val="0"/>
        </w:rPr>
      </w:pPr>
      <w:r>
        <w:rPr>
          <w:b w:val="0"/>
        </w:rPr>
        <w:t>Gender analysis (See above.  Required before an award can be made).</w:t>
      </w:r>
    </w:p>
    <w:p w:rsidR="001204AD" w:rsidRDefault="001204AD" w:rsidP="001204AD">
      <w:pPr>
        <w:pStyle w:val="ListParagraph"/>
        <w:rPr>
          <w:b w:val="0"/>
        </w:rPr>
      </w:pPr>
    </w:p>
    <w:p w:rsidR="001204AD" w:rsidRDefault="001204AD" w:rsidP="001204AD">
      <w:pPr>
        <w:pStyle w:val="ListParagraph"/>
        <w:numPr>
          <w:ilvl w:val="0"/>
          <w:numId w:val="4"/>
        </w:numPr>
        <w:shd w:val="clear" w:color="auto" w:fill="FFFFFF"/>
        <w:rPr>
          <w:b w:val="0"/>
        </w:rPr>
      </w:pPr>
      <w:r>
        <w:rPr>
          <w:b w:val="0"/>
        </w:rPr>
        <w:t>Copy of the organization’s Code of Conduct (required before an award can be made).</w:t>
      </w:r>
    </w:p>
    <w:p w:rsidR="001204AD" w:rsidRPr="00050619" w:rsidRDefault="001204AD" w:rsidP="001204AD">
      <w:pPr>
        <w:rPr>
          <w:b w:val="0"/>
        </w:rPr>
      </w:pPr>
    </w:p>
    <w:p w:rsidR="001204AD" w:rsidRDefault="001204AD" w:rsidP="001204AD">
      <w:pPr>
        <w:pStyle w:val="ListParagraph"/>
        <w:numPr>
          <w:ilvl w:val="0"/>
          <w:numId w:val="4"/>
        </w:numPr>
        <w:shd w:val="clear" w:color="auto" w:fill="FFFFFF"/>
        <w:rPr>
          <w:b w:val="0"/>
        </w:rPr>
      </w:pPr>
      <w:r>
        <w:rPr>
          <w:b w:val="0"/>
        </w:rPr>
        <w:t>Copy of the organization’s Security Plan (required before an award can be made).</w:t>
      </w:r>
    </w:p>
    <w:p w:rsidR="001204AD" w:rsidRPr="0022196B" w:rsidRDefault="001204AD" w:rsidP="001204AD"/>
    <w:p w:rsidR="001204AD" w:rsidRPr="00D831E0" w:rsidRDefault="001204AD" w:rsidP="001204AD">
      <w:pPr>
        <w:numPr>
          <w:ilvl w:val="0"/>
          <w:numId w:val="4"/>
        </w:numPr>
        <w:shd w:val="clear" w:color="auto" w:fill="FFFFFF"/>
        <w:rPr>
          <w:b w:val="0"/>
        </w:rPr>
      </w:pPr>
      <w:r>
        <w:rPr>
          <w:b w:val="0"/>
        </w:rPr>
        <w:t>Proposals and budgets should include d</w:t>
      </w:r>
      <w:r w:rsidRPr="0022196B">
        <w:rPr>
          <w:b w:val="0"/>
        </w:rPr>
        <w:t>etails o</w:t>
      </w:r>
      <w:r>
        <w:rPr>
          <w:b w:val="0"/>
        </w:rPr>
        <w:t>f</w:t>
      </w:r>
      <w:r w:rsidRPr="0022196B">
        <w:rPr>
          <w:b w:val="0"/>
        </w:rPr>
        <w:t xml:space="preserve"> any sub-agreements associated with the program</w:t>
      </w:r>
      <w:r>
        <w:rPr>
          <w:b w:val="0"/>
        </w:rPr>
        <w:t>.</w:t>
      </w:r>
    </w:p>
    <w:p w:rsidR="001204AD" w:rsidRDefault="001204AD" w:rsidP="001204AD">
      <w:pPr>
        <w:pStyle w:val="ListParagraph"/>
        <w:rPr>
          <w:b w:val="0"/>
        </w:rPr>
      </w:pPr>
    </w:p>
    <w:p w:rsidR="001204AD" w:rsidRPr="0022196B" w:rsidRDefault="001204AD" w:rsidP="001204AD">
      <w:pPr>
        <w:pStyle w:val="ListParagraph"/>
        <w:numPr>
          <w:ilvl w:val="0"/>
          <w:numId w:val="4"/>
        </w:numPr>
        <w:shd w:val="clear" w:color="auto" w:fill="FFFFFF"/>
        <w:rPr>
          <w:b w:val="0"/>
        </w:rPr>
      </w:pPr>
      <w:r w:rsidRPr="006666CE">
        <w:rPr>
          <w:b w:val="0"/>
          <w:bCs/>
        </w:rPr>
        <w:t>Most recent Negotiated Indirect Cost Rate Agreement (NICRA), if applicable.</w:t>
      </w:r>
    </w:p>
    <w:p w:rsidR="001204AD" w:rsidRPr="0022196B" w:rsidRDefault="001204AD" w:rsidP="001204AD"/>
    <w:p w:rsidR="001204AD" w:rsidRPr="006666CE" w:rsidRDefault="001204AD" w:rsidP="001204AD">
      <w:pPr>
        <w:pStyle w:val="ListParagraph"/>
        <w:numPr>
          <w:ilvl w:val="0"/>
          <w:numId w:val="4"/>
        </w:numPr>
      </w:pPr>
      <w:r>
        <w:rPr>
          <w:b w:val="0"/>
        </w:rPr>
        <w:t>N</w:t>
      </w:r>
      <w:r w:rsidRPr="00361E75">
        <w:rPr>
          <w:b w:val="0"/>
        </w:rPr>
        <w:t xml:space="preserve">GOs that have not received PRM funding </w:t>
      </w:r>
      <w:r>
        <w:rPr>
          <w:b w:val="0"/>
        </w:rPr>
        <w:t>since</w:t>
      </w:r>
      <w:r w:rsidRPr="00361E75">
        <w:rPr>
          <w:b w:val="0"/>
        </w:rPr>
        <w:t xml:space="preserve"> the U.S. </w:t>
      </w:r>
      <w:r>
        <w:rPr>
          <w:b w:val="0"/>
        </w:rPr>
        <w:t>g</w:t>
      </w:r>
      <w:r w:rsidRPr="00361E75">
        <w:rPr>
          <w:b w:val="0"/>
        </w:rPr>
        <w:t xml:space="preserve">overnment fiscal year ending September 30, 2004 must be prepared to demonstrate that they meet the </w:t>
      </w:r>
      <w:r w:rsidRPr="001A436A">
        <w:rPr>
          <w:b w:val="0"/>
        </w:rPr>
        <w:t xml:space="preserve">financial and accounting requirements of the U.S. </w:t>
      </w:r>
      <w:r>
        <w:rPr>
          <w:b w:val="0"/>
        </w:rPr>
        <w:t>g</w:t>
      </w:r>
      <w:r w:rsidRPr="001A436A">
        <w:rPr>
          <w:b w:val="0"/>
        </w:rPr>
        <w:t xml:space="preserve">overnment by submitting copies of 1) the most recent external financial audit, 2) </w:t>
      </w:r>
      <w:r w:rsidRPr="001A436A">
        <w:rPr>
          <w:b w:val="0"/>
          <w:bCs/>
        </w:rPr>
        <w:t xml:space="preserve">proof of non-profit tax status including </w:t>
      </w:r>
      <w:r w:rsidRPr="001A436A">
        <w:rPr>
          <w:b w:val="0"/>
        </w:rPr>
        <w:t>under IRS 501 (c)(3</w:t>
      </w:r>
      <w:r w:rsidRPr="001A436A">
        <w:rPr>
          <w:b w:val="0"/>
          <w:bCs/>
        </w:rPr>
        <w:t>), as applicable</w:t>
      </w:r>
      <w:r w:rsidRPr="001A436A">
        <w:rPr>
          <w:b w:val="0"/>
        </w:rPr>
        <w:t>, 3) a Data Universal Numbering System (DUNS) number, and 4) an Employer ID (EIN)/Federal Tax Identification number.</w:t>
      </w:r>
    </w:p>
    <w:p w:rsidR="001204AD" w:rsidRDefault="001204AD" w:rsidP="001204AD"/>
    <w:p w:rsidR="001204AD" w:rsidRDefault="001204AD" w:rsidP="001204AD">
      <w:pPr>
        <w:pStyle w:val="ListParagraph"/>
        <w:numPr>
          <w:ilvl w:val="0"/>
          <w:numId w:val="4"/>
        </w:numPr>
        <w:rPr>
          <w:b w:val="0"/>
        </w:rPr>
      </w:pPr>
      <w:r w:rsidRPr="00937E45">
        <w:rPr>
          <w:b w:val="0"/>
        </w:rPr>
        <w:t xml:space="preserve">Organizations that received PRM funding </w:t>
      </w:r>
      <w:r w:rsidRPr="00B35FFC">
        <w:rPr>
          <w:b w:val="0"/>
        </w:rPr>
        <w:t>in FY 201</w:t>
      </w:r>
      <w:r>
        <w:rPr>
          <w:b w:val="0"/>
        </w:rPr>
        <w:t>4</w:t>
      </w:r>
      <w:r w:rsidRPr="00B35FFC">
        <w:rPr>
          <w:b w:val="0"/>
        </w:rPr>
        <w:t xml:space="preserve"> </w:t>
      </w:r>
      <w:r w:rsidRPr="00937E45">
        <w:rPr>
          <w:b w:val="0"/>
        </w:rPr>
        <w:t>for activities that are being proposed for funding under this announcement must include the most recent quarterly progress report against indicators outlined in the cooperative agreement.  If an organization’s last quarterly report was submitted more than six weeks prior to the submission of a proposal in response to this funding announcement, the organization must include, with its</w:t>
      </w:r>
      <w:r>
        <w:rPr>
          <w:b w:val="0"/>
        </w:rPr>
        <w:t xml:space="preserve"> most recent quarterly report, </w:t>
      </w:r>
      <w:r w:rsidRPr="00937E45">
        <w:rPr>
          <w:b w:val="0"/>
        </w:rPr>
        <w:t>updates that</w:t>
      </w:r>
      <w:r>
        <w:rPr>
          <w:b w:val="0"/>
        </w:rPr>
        <w:t xml:space="preserve"> show </w:t>
      </w:r>
      <w:r w:rsidRPr="006666CE">
        <w:rPr>
          <w:b w:val="0"/>
        </w:rPr>
        <w:t xml:space="preserve">any significant progress made on objectives since the last report.  </w:t>
      </w:r>
    </w:p>
    <w:p w:rsidR="001204AD" w:rsidRPr="006666CE" w:rsidRDefault="001204AD" w:rsidP="001204AD"/>
    <w:p w:rsidR="00895458" w:rsidRDefault="00895458" w:rsidP="000E33A3">
      <w:pPr>
        <w:rPr>
          <w:b w:val="0"/>
          <w:color w:val="000000"/>
        </w:rPr>
      </w:pPr>
    </w:p>
    <w:p w:rsidR="000E33A3" w:rsidRPr="000E33A3" w:rsidRDefault="000E33A3" w:rsidP="000E33A3">
      <w:pPr>
        <w:rPr>
          <w:b w:val="0"/>
          <w:color w:val="000000"/>
        </w:rPr>
      </w:pPr>
      <w:r>
        <w:t xml:space="preserve">3. Dun and Bradstreet </w:t>
      </w:r>
      <w:r w:rsidR="001204AD">
        <w:t xml:space="preserve">Data </w:t>
      </w:r>
      <w:r>
        <w:t>Universal Numbering System (DUNS) Number and System for Award Management (SAM)</w:t>
      </w:r>
    </w:p>
    <w:p w:rsidR="000E33A3" w:rsidRDefault="000E33A3" w:rsidP="000E33A3"/>
    <w:p w:rsidR="000E33A3" w:rsidRPr="000B6D1A" w:rsidRDefault="001204AD" w:rsidP="000E33A3">
      <w:pPr>
        <w:rPr>
          <w:b w:val="0"/>
        </w:rPr>
      </w:pPr>
      <w:r>
        <w:rPr>
          <w:b w:val="0"/>
        </w:rPr>
        <w:t xml:space="preserve">(a) </w:t>
      </w:r>
      <w:r w:rsidR="000E33A3" w:rsidRPr="000B6D1A">
        <w:rPr>
          <w:b w:val="0"/>
        </w:rPr>
        <w:t>Each</w:t>
      </w:r>
      <w:r w:rsidR="000E33A3">
        <w:rPr>
          <w:b w:val="0"/>
        </w:rPr>
        <w:t xml:space="preserve"> applicant is required to:  (i) b</w:t>
      </w:r>
      <w:r w:rsidR="000E33A3" w:rsidRPr="000B6D1A">
        <w:rPr>
          <w:b w:val="0"/>
        </w:rPr>
        <w:t xml:space="preserve">e registered in SAM before submitting its application; (ii) provide a valid DUNS number in its application; and (iii) continue to maintain an active SAM registration with current information at all times during which it has an active </w:t>
      </w:r>
      <w:r w:rsidR="000E33A3">
        <w:rPr>
          <w:b w:val="0"/>
        </w:rPr>
        <w:t>PRM</w:t>
      </w:r>
      <w:r w:rsidR="000E33A3" w:rsidRPr="000B6D1A">
        <w:rPr>
          <w:b w:val="0"/>
        </w:rPr>
        <w:t xml:space="preserve"> award or an application </w:t>
      </w:r>
      <w:r w:rsidR="000E33A3">
        <w:rPr>
          <w:b w:val="0"/>
        </w:rPr>
        <w:t>or plan under consideration by PRM</w:t>
      </w:r>
      <w:r w:rsidR="000E33A3" w:rsidRPr="000B6D1A">
        <w:rPr>
          <w:b w:val="0"/>
        </w:rPr>
        <w:t xml:space="preserve">. </w:t>
      </w:r>
      <w:r w:rsidR="000E33A3">
        <w:rPr>
          <w:b w:val="0"/>
        </w:rPr>
        <w:t xml:space="preserve"> No f</w:t>
      </w:r>
      <w:r w:rsidR="000E33A3" w:rsidRPr="000B6D1A">
        <w:rPr>
          <w:b w:val="0"/>
        </w:rPr>
        <w:t xml:space="preserve">ederal award </w:t>
      </w:r>
      <w:r w:rsidR="000E33A3">
        <w:rPr>
          <w:b w:val="0"/>
        </w:rPr>
        <w:t xml:space="preserve">may be made </w:t>
      </w:r>
      <w:r w:rsidR="000E33A3" w:rsidRPr="000B6D1A">
        <w:rPr>
          <w:b w:val="0"/>
        </w:rPr>
        <w:t xml:space="preserve">to an applicant until the applicant has complied with all applicable DUNS and SAM requirements and, if an applicant has not fully complied with the requirements by the time the </w:t>
      </w:r>
      <w:r w:rsidR="000E33A3">
        <w:rPr>
          <w:b w:val="0"/>
        </w:rPr>
        <w:t>PRM</w:t>
      </w:r>
      <w:r w:rsidR="000E33A3" w:rsidRPr="000B6D1A">
        <w:rPr>
          <w:b w:val="0"/>
        </w:rPr>
        <w:t xml:space="preserve"> award</w:t>
      </w:r>
      <w:r w:rsidR="000E33A3">
        <w:rPr>
          <w:b w:val="0"/>
        </w:rPr>
        <w:t xml:space="preserve"> </w:t>
      </w:r>
      <w:r w:rsidR="000E33A3" w:rsidRPr="000B6D1A">
        <w:rPr>
          <w:b w:val="0"/>
        </w:rPr>
        <w:t xml:space="preserve">is ready to </w:t>
      </w:r>
      <w:r w:rsidR="000E33A3">
        <w:rPr>
          <w:b w:val="0"/>
        </w:rPr>
        <w:t xml:space="preserve">be </w:t>
      </w:r>
      <w:r w:rsidR="000E33A3" w:rsidRPr="000B6D1A">
        <w:rPr>
          <w:b w:val="0"/>
        </w:rPr>
        <w:t>ma</w:t>
      </w:r>
      <w:r w:rsidR="000E33A3">
        <w:rPr>
          <w:b w:val="0"/>
        </w:rPr>
        <w:t>d</w:t>
      </w:r>
      <w:r w:rsidR="000E33A3" w:rsidRPr="000B6D1A">
        <w:rPr>
          <w:b w:val="0"/>
        </w:rPr>
        <w:t xml:space="preserve">e, </w:t>
      </w:r>
      <w:r w:rsidR="000E33A3">
        <w:rPr>
          <w:b w:val="0"/>
        </w:rPr>
        <w:t>PRM</w:t>
      </w:r>
      <w:r w:rsidR="000E33A3" w:rsidRPr="000B6D1A">
        <w:rPr>
          <w:b w:val="0"/>
        </w:rPr>
        <w:t xml:space="preserve"> may determine that the applicant is not qualified to receive a </w:t>
      </w:r>
      <w:r w:rsidR="000E33A3">
        <w:rPr>
          <w:b w:val="0"/>
        </w:rPr>
        <w:t>PRM</w:t>
      </w:r>
      <w:r w:rsidR="000E33A3" w:rsidRPr="000B6D1A">
        <w:rPr>
          <w:b w:val="0"/>
        </w:rPr>
        <w:t xml:space="preserve"> award and use that determination as a basis for making a </w:t>
      </w:r>
      <w:r w:rsidR="000E33A3">
        <w:rPr>
          <w:b w:val="0"/>
        </w:rPr>
        <w:t>PRM</w:t>
      </w:r>
      <w:r w:rsidR="000E33A3" w:rsidRPr="000B6D1A">
        <w:rPr>
          <w:b w:val="0"/>
        </w:rPr>
        <w:t xml:space="preserve"> award to another applicant.</w:t>
      </w:r>
      <w:r w:rsidR="000E33A3">
        <w:rPr>
          <w:b w:val="0"/>
        </w:rPr>
        <w:t xml:space="preserve"> </w:t>
      </w:r>
    </w:p>
    <w:p w:rsidR="000E33A3" w:rsidRDefault="000E33A3" w:rsidP="000E33A3">
      <w:pPr>
        <w:shd w:val="clear" w:color="auto" w:fill="FFFFFF"/>
        <w:spacing w:line="270" w:lineRule="atLeast"/>
      </w:pPr>
    </w:p>
    <w:p w:rsidR="001204AD" w:rsidRPr="00FE2567" w:rsidRDefault="001204AD" w:rsidP="001204AD">
      <w:pPr>
        <w:tabs>
          <w:tab w:val="left" w:pos="720"/>
        </w:tabs>
        <w:rPr>
          <w:b w:val="0"/>
        </w:rPr>
      </w:pPr>
      <w:r>
        <w:rPr>
          <w:b w:val="0"/>
        </w:rPr>
        <w:t xml:space="preserve">(b) </w:t>
      </w:r>
      <w:r w:rsidRPr="00B75C1C">
        <w:t>Proposals must be submitted via Grants.gov (</w:t>
      </w:r>
      <w:r w:rsidRPr="00B75C1C">
        <w:rPr>
          <w:u w:val="single"/>
        </w:rPr>
        <w:t>not</w:t>
      </w:r>
      <w:r w:rsidRPr="00B75C1C">
        <w:t xml:space="preserve"> via GrantSolutions.gov).  </w:t>
      </w:r>
      <w:r w:rsidR="00385007">
        <w:rPr>
          <w:b w:val="0"/>
        </w:rPr>
        <w:t xml:space="preserve">Grants.gov registration requires a DUNS number and active SAM.gov registration.  </w:t>
      </w:r>
      <w:r w:rsidRPr="00E26EFF">
        <w:rPr>
          <w:b w:val="0"/>
        </w:rPr>
        <w:t xml:space="preserve">If you are new to PRM funding, the Grants.gov registration process can be complicated.  We urge you to refer to </w:t>
      </w:r>
      <w:r w:rsidRPr="00514F89">
        <w:rPr>
          <w:b w:val="0"/>
          <w:bCs/>
        </w:rPr>
        <w:t xml:space="preserve">PRM’s </w:t>
      </w:r>
      <w:hyperlink r:id="rId17" w:history="1">
        <w:r w:rsidRPr="00514F89">
          <w:rPr>
            <w:rStyle w:val="Hyperlink"/>
            <w:b w:val="0"/>
            <w:bCs/>
          </w:rPr>
          <w:t>General NGO Guidelines</w:t>
        </w:r>
      </w:hyperlink>
      <w:r w:rsidRPr="00E26EFF">
        <w:rPr>
          <w:b w:val="0"/>
        </w:rPr>
        <w:t xml:space="preserve"> “New to PRM Funding” section for information and resources to help ensure that the application process runs smoothly.  PRM also strongly encourages organizations that have received funding from PRM in the past to read this section as a refresher.</w:t>
      </w:r>
      <w:r>
        <w:rPr>
          <w:b w:val="0"/>
        </w:rPr>
        <w:t xml:space="preserve">  </w:t>
      </w:r>
      <w:r>
        <w:rPr>
          <w:b w:val="0"/>
          <w:color w:val="000000"/>
        </w:rPr>
        <w:t>Applicants may also refer to the</w:t>
      </w:r>
      <w:r w:rsidRPr="00361E75">
        <w:rPr>
          <w:b w:val="0"/>
          <w:color w:val="000000"/>
        </w:rPr>
        <w:t xml:space="preserve"> </w:t>
      </w:r>
      <w:r>
        <w:rPr>
          <w:b w:val="0"/>
          <w:color w:val="000000"/>
        </w:rPr>
        <w:t xml:space="preserve">“Applicant Resources” page on Grants.gov </w:t>
      </w:r>
      <w:r w:rsidRPr="00361E75">
        <w:rPr>
          <w:b w:val="0"/>
          <w:color w:val="000000"/>
        </w:rPr>
        <w:t>for complete details on requirements</w:t>
      </w:r>
      <w:r>
        <w:rPr>
          <w:b w:val="0"/>
          <w:color w:val="000000"/>
        </w:rPr>
        <w:t xml:space="preserve"> </w:t>
      </w:r>
      <w:r w:rsidRPr="00FE2567">
        <w:rPr>
          <w:b w:val="0"/>
          <w:color w:val="000000"/>
        </w:rPr>
        <w:t>(</w:t>
      </w:r>
      <w:hyperlink r:id="rId18" w:history="1">
        <w:r w:rsidRPr="00FE2567">
          <w:rPr>
            <w:rStyle w:val="Hyperlink"/>
            <w:b w:val="0"/>
          </w:rPr>
          <w:t>http://test.grants.gov/web/grants/applicants/applicant-resources.html</w:t>
        </w:r>
      </w:hyperlink>
      <w:r w:rsidRPr="00FE2567">
        <w:rPr>
          <w:b w:val="0"/>
          <w:color w:val="000000"/>
        </w:rPr>
        <w:t xml:space="preserve">).  </w:t>
      </w:r>
    </w:p>
    <w:p w:rsidR="001204AD" w:rsidRDefault="001204AD" w:rsidP="001204AD"/>
    <w:p w:rsidR="001204AD" w:rsidRDefault="001204AD" w:rsidP="001204AD">
      <w:r w:rsidRPr="00487882">
        <w:rPr>
          <w:b w:val="0"/>
        </w:rPr>
        <w:lastRenderedPageBreak/>
        <w:t>(</w:t>
      </w:r>
      <w:r>
        <w:rPr>
          <w:b w:val="0"/>
        </w:rPr>
        <w:t>c</w:t>
      </w:r>
      <w:r w:rsidRPr="00487882">
        <w:rPr>
          <w:b w:val="0"/>
        </w:rPr>
        <w:t>)</w:t>
      </w:r>
      <w:r>
        <w:t xml:space="preserve"> </w:t>
      </w:r>
      <w:r w:rsidRPr="008E7E5A">
        <w:t>Do not wait until the last minute to submit your application on Grants.gov.</w:t>
      </w:r>
      <w:r w:rsidRPr="00487882">
        <w:rPr>
          <w:b w:val="0"/>
        </w:rPr>
        <w:t xml:space="preserve">  Organizations not registered with Grants.gov should register well in advance of the deadline as it can take up to two weeks to finalize registration (sometimes longer for non-U.S. based NGOs to get the required registration numbers).  We </w:t>
      </w:r>
      <w:r w:rsidR="00385007">
        <w:rPr>
          <w:b w:val="0"/>
        </w:rPr>
        <w:t xml:space="preserve">also </w:t>
      </w:r>
      <w:r w:rsidRPr="00487882">
        <w:rPr>
          <w:b w:val="0"/>
        </w:rPr>
        <w:t xml:space="preserve">recommend that organizations, particularly first-time applicants, submit applications via Grants.gov no later than one week before the deadline to avoid last-minute technical difficulties that could result in an application not being considered.  </w:t>
      </w:r>
      <w:r w:rsidRPr="00C649F0">
        <w:t>PRM partners must maintain an active SAM registration with current information at all times during which they have an active federal award or an application under consideration by PRM or any federal agency.</w:t>
      </w:r>
    </w:p>
    <w:p w:rsidR="001204AD" w:rsidRDefault="001204AD" w:rsidP="001204AD"/>
    <w:p w:rsidR="001204AD" w:rsidRPr="000E33A3" w:rsidRDefault="001204AD" w:rsidP="001204AD">
      <w:pPr>
        <w:rPr>
          <w:b w:val="0"/>
        </w:rPr>
      </w:pPr>
      <w:r>
        <w:rPr>
          <w:b w:val="0"/>
        </w:rPr>
        <w:t>(d) When</w:t>
      </w:r>
      <w:r w:rsidRPr="00502490">
        <w:rPr>
          <w:b w:val="0"/>
        </w:rPr>
        <w:t xml:space="preserve"> register</w:t>
      </w:r>
      <w:r>
        <w:rPr>
          <w:b w:val="0"/>
        </w:rPr>
        <w:t>ing</w:t>
      </w:r>
      <w:r w:rsidRPr="00502490">
        <w:rPr>
          <w:b w:val="0"/>
        </w:rPr>
        <w:t xml:space="preserve"> with </w:t>
      </w:r>
      <w:hyperlink r:id="rId19" w:history="1">
        <w:r w:rsidRPr="00B76CFE">
          <w:rPr>
            <w:rStyle w:val="Hyperlink"/>
            <w:b w:val="0"/>
          </w:rPr>
          <w:t>Grants.gov</w:t>
        </w:r>
      </w:hyperlink>
      <w:r w:rsidRPr="00502490">
        <w:rPr>
          <w:b w:val="0"/>
        </w:rPr>
        <w:t xml:space="preserve">, organizations must </w:t>
      </w:r>
      <w:r>
        <w:rPr>
          <w:b w:val="0"/>
        </w:rPr>
        <w:t>designate points of contact and Authorized Organization Representatives (AORs)</w:t>
      </w:r>
      <w:r w:rsidRPr="00502490">
        <w:rPr>
          <w:b w:val="0"/>
        </w:rPr>
        <w:t xml:space="preserve">.  </w:t>
      </w:r>
      <w:r>
        <w:rPr>
          <w:b w:val="0"/>
        </w:rPr>
        <w:t xml:space="preserve">Organizations based outside the United States must also request and receive an </w:t>
      </w:r>
      <w:hyperlink r:id="rId20" w:history="1">
        <w:r w:rsidRPr="00B76CFE">
          <w:rPr>
            <w:rStyle w:val="Hyperlink"/>
            <w:b w:val="0"/>
          </w:rPr>
          <w:t>NCAGE</w:t>
        </w:r>
      </w:hyperlink>
      <w:r>
        <w:rPr>
          <w:b w:val="0"/>
        </w:rPr>
        <w:t xml:space="preserve"> code prior to registering with </w:t>
      </w:r>
      <w:hyperlink r:id="rId21" w:history="1">
        <w:r w:rsidRPr="00B76CFE">
          <w:rPr>
            <w:rStyle w:val="Hyperlink"/>
            <w:b w:val="0"/>
          </w:rPr>
          <w:t>SAM.gov</w:t>
        </w:r>
      </w:hyperlink>
      <w:r>
        <w:rPr>
          <w:b w:val="0"/>
        </w:rPr>
        <w:t>.</w:t>
      </w:r>
    </w:p>
    <w:p w:rsidR="001204AD" w:rsidRDefault="001204AD" w:rsidP="001204AD"/>
    <w:p w:rsidR="001204AD" w:rsidRPr="00962AC5" w:rsidRDefault="001204AD" w:rsidP="001204AD">
      <w:r w:rsidRPr="000E33A3">
        <w:rPr>
          <w:b w:val="0"/>
        </w:rPr>
        <w:t>(</w:t>
      </w:r>
      <w:r>
        <w:rPr>
          <w:b w:val="0"/>
        </w:rPr>
        <w:t>e</w:t>
      </w:r>
      <w:r w:rsidRPr="000E33A3">
        <w:rPr>
          <w:b w:val="0"/>
        </w:rPr>
        <w:t>)</w:t>
      </w:r>
      <w:r>
        <w:t xml:space="preserve"> </w:t>
      </w:r>
      <w:r w:rsidRPr="008E7E5A">
        <w:t>Applications must be submitted under the authority of the Authorized Organization Representative at the applicant organization.</w:t>
      </w:r>
      <w:r w:rsidRPr="000E33A3">
        <w:rPr>
          <w:b w:val="0"/>
        </w:rPr>
        <w:t xml:space="preserve">  Having proposals submitted by agency headquarters helps to avoid possible technical problems.</w:t>
      </w:r>
    </w:p>
    <w:p w:rsidR="001204AD" w:rsidRDefault="001204AD" w:rsidP="001204AD">
      <w:pPr>
        <w:pStyle w:val="ListParagraph"/>
      </w:pPr>
    </w:p>
    <w:p w:rsidR="001204AD" w:rsidRDefault="001204AD" w:rsidP="001204AD">
      <w:pPr>
        <w:rPr>
          <w:b w:val="0"/>
        </w:rPr>
      </w:pPr>
      <w:r w:rsidRPr="000E33A3">
        <w:rPr>
          <w:b w:val="0"/>
        </w:rPr>
        <w:t>(</w:t>
      </w:r>
      <w:r>
        <w:rPr>
          <w:b w:val="0"/>
        </w:rPr>
        <w:t>f</w:t>
      </w:r>
      <w:r w:rsidRPr="000E33A3">
        <w:rPr>
          <w:b w:val="0"/>
        </w:rPr>
        <w:t>)</w:t>
      </w:r>
      <w:r>
        <w:t xml:space="preserve"> </w:t>
      </w:r>
      <w:r w:rsidRPr="008E7E5A">
        <w:t xml:space="preserve">If you encounter technical difficulties with Grants.gov please contact the Grants.gov Help Desk at </w:t>
      </w:r>
      <w:hyperlink r:id="rId22" w:history="1">
        <w:r w:rsidRPr="008E7E5A">
          <w:rPr>
            <w:rStyle w:val="Hyperlink"/>
          </w:rPr>
          <w:t>support@grants.gov</w:t>
        </w:r>
      </w:hyperlink>
      <w:r w:rsidRPr="008E7E5A">
        <w:t xml:space="preserve"> or by calling 1-800-518-4726.</w:t>
      </w:r>
      <w:r w:rsidRPr="000E33A3">
        <w:rPr>
          <w:b w:val="0"/>
        </w:rPr>
        <w:t xml:space="preserve">  Applicants who are unable to submit applications via Grants.gov due to Grants.gov technical difficulties and who have reported the problem to the Grants.gov help desk, received a case number, and had a service request opened to research the problem, should contact the relevant PRM Program Officer to determine whether an alternative method of submission is appropriate.</w:t>
      </w:r>
    </w:p>
    <w:p w:rsidR="001204AD" w:rsidRDefault="001204AD" w:rsidP="001204AD"/>
    <w:p w:rsidR="001204AD" w:rsidRPr="000E33A3" w:rsidRDefault="001204AD" w:rsidP="001204AD">
      <w:pPr>
        <w:rPr>
          <w:b w:val="0"/>
        </w:rPr>
      </w:pPr>
      <w:r w:rsidRPr="000E33A3">
        <w:rPr>
          <w:b w:val="0"/>
        </w:rPr>
        <w:t>(</w:t>
      </w:r>
      <w:r>
        <w:rPr>
          <w:b w:val="0"/>
        </w:rPr>
        <w:t>g</w:t>
      </w:r>
      <w:r w:rsidRPr="000E33A3">
        <w:rPr>
          <w:b w:val="0"/>
        </w:rPr>
        <w:t>)</w:t>
      </w:r>
      <w:r>
        <w:rPr>
          <w:b w:val="0"/>
        </w:rPr>
        <w:t xml:space="preserve"> It is the responsibility of each applicant to ensure the appropriate registrations are in place and active.  Failure to have the appropriate organizational registrations in place is not considered a technical difficulty and is not justification for an alternate means of submission.</w:t>
      </w:r>
    </w:p>
    <w:p w:rsidR="001204AD" w:rsidRDefault="001204AD" w:rsidP="001204AD">
      <w:pPr>
        <w:pStyle w:val="ListParagraph"/>
      </w:pPr>
    </w:p>
    <w:p w:rsidR="001204AD" w:rsidRDefault="001204AD" w:rsidP="001204AD">
      <w:pPr>
        <w:rPr>
          <w:b w:val="0"/>
          <w:color w:val="000000"/>
        </w:rPr>
      </w:pPr>
      <w:r>
        <w:rPr>
          <w:b w:val="0"/>
        </w:rPr>
        <w:t xml:space="preserve">(h) </w:t>
      </w:r>
      <w:r w:rsidRPr="000E33A3">
        <w:rPr>
          <w:b w:val="0"/>
        </w:rPr>
        <w:t xml:space="preserve">Pursuant to U.S. Code, Title 218, Section 1001, stated on OMB Standard Form 424 (SF-424), the Department of State is authorized to consolidate the certifications and assurances required by Federal law or regulations for its federal assistance programs.  The list of certifications and assurances can be found at: </w:t>
      </w:r>
      <w:hyperlink r:id="rId23" w:history="1">
        <w:r w:rsidRPr="000E33A3">
          <w:rPr>
            <w:rStyle w:val="Hyperlink"/>
            <w:b w:val="0"/>
          </w:rPr>
          <w:t>https://www.statebuy.state.gov/fa/Documents/Listofoverseascertsandassurances.pdf</w:t>
        </w:r>
      </w:hyperlink>
      <w:r w:rsidRPr="000E33A3">
        <w:rPr>
          <w:b w:val="0"/>
          <w:color w:val="000000"/>
        </w:rPr>
        <w:t>.</w:t>
      </w:r>
    </w:p>
    <w:p w:rsidR="001204AD" w:rsidRDefault="001204AD" w:rsidP="000E33A3">
      <w:pPr>
        <w:shd w:val="clear" w:color="auto" w:fill="FFFFFF"/>
        <w:spacing w:line="270" w:lineRule="atLeast"/>
      </w:pPr>
    </w:p>
    <w:p w:rsidR="00310F7D" w:rsidRDefault="000E33A3" w:rsidP="000E33A3">
      <w:pPr>
        <w:shd w:val="clear" w:color="auto" w:fill="FFFFFF"/>
        <w:spacing w:line="270" w:lineRule="atLeast"/>
      </w:pPr>
      <w:r>
        <w:t xml:space="preserve">4. </w:t>
      </w:r>
      <w:r w:rsidR="00310F7D">
        <w:t>Submission Dates and Times</w:t>
      </w:r>
    </w:p>
    <w:p w:rsidR="00310F7D" w:rsidRDefault="00310F7D" w:rsidP="000E33A3">
      <w:pPr>
        <w:shd w:val="clear" w:color="auto" w:fill="FFFFFF"/>
        <w:spacing w:line="270" w:lineRule="atLeast"/>
      </w:pPr>
    </w:p>
    <w:p w:rsidR="001B4C87" w:rsidRPr="0072023D" w:rsidRDefault="001B4C87" w:rsidP="001B4C87">
      <w:r w:rsidRPr="0072023D">
        <w:t xml:space="preserve">Announcement issuance date: </w:t>
      </w:r>
      <w:r w:rsidRPr="007B2009">
        <w:rPr>
          <w:b w:val="0"/>
        </w:rPr>
        <w:t xml:space="preserve"> </w:t>
      </w:r>
      <w:r w:rsidR="007B2009" w:rsidRPr="007B2009">
        <w:rPr>
          <w:b w:val="0"/>
        </w:rPr>
        <w:t>Friday</w:t>
      </w:r>
      <w:r w:rsidRPr="008629E0">
        <w:rPr>
          <w:b w:val="0"/>
        </w:rPr>
        <w:t xml:space="preserve">, </w:t>
      </w:r>
      <w:r w:rsidR="007B2009">
        <w:rPr>
          <w:b w:val="0"/>
        </w:rPr>
        <w:t>April</w:t>
      </w:r>
      <w:r w:rsidRPr="008629E0">
        <w:rPr>
          <w:b w:val="0"/>
        </w:rPr>
        <w:t xml:space="preserve">, </w:t>
      </w:r>
      <w:r w:rsidR="007B2009">
        <w:rPr>
          <w:b w:val="0"/>
        </w:rPr>
        <w:t>10</w:t>
      </w:r>
      <w:r w:rsidRPr="008629E0">
        <w:rPr>
          <w:b w:val="0"/>
        </w:rPr>
        <w:t>, 20</w:t>
      </w:r>
      <w:r>
        <w:rPr>
          <w:b w:val="0"/>
        </w:rPr>
        <w:t>15</w:t>
      </w:r>
    </w:p>
    <w:p w:rsidR="001B4C87" w:rsidRPr="0072023D" w:rsidRDefault="001B4C87" w:rsidP="001B4C87"/>
    <w:p w:rsidR="00310F7D" w:rsidRDefault="001B4C87" w:rsidP="001B4C87">
      <w:pPr>
        <w:shd w:val="clear" w:color="auto" w:fill="FFFFFF"/>
        <w:spacing w:line="270" w:lineRule="atLeast"/>
        <w:rPr>
          <w:b w:val="0"/>
        </w:rPr>
      </w:pPr>
      <w:r w:rsidRPr="0072023D">
        <w:t xml:space="preserve">Proposal </w:t>
      </w:r>
      <w:r w:rsidRPr="007B2009">
        <w:t>submission deadline</w:t>
      </w:r>
      <w:r w:rsidRPr="007B2009">
        <w:rPr>
          <w:b w:val="0"/>
        </w:rPr>
        <w:t xml:space="preserve">:  </w:t>
      </w:r>
      <w:r w:rsidR="007B2009" w:rsidRPr="007B2009">
        <w:rPr>
          <w:b w:val="0"/>
        </w:rPr>
        <w:t>Wednesday</w:t>
      </w:r>
      <w:r w:rsidRPr="007B2009">
        <w:rPr>
          <w:b w:val="0"/>
        </w:rPr>
        <w:t xml:space="preserve">, </w:t>
      </w:r>
      <w:r w:rsidR="007B2009" w:rsidRPr="007B2009">
        <w:rPr>
          <w:b w:val="0"/>
        </w:rPr>
        <w:t>May</w:t>
      </w:r>
      <w:r w:rsidRPr="007B2009">
        <w:rPr>
          <w:b w:val="0"/>
        </w:rPr>
        <w:t xml:space="preserve">, </w:t>
      </w:r>
      <w:r w:rsidR="007B2009" w:rsidRPr="007B2009">
        <w:rPr>
          <w:b w:val="0"/>
        </w:rPr>
        <w:t>13</w:t>
      </w:r>
      <w:r w:rsidRPr="007B2009">
        <w:rPr>
          <w:b w:val="0"/>
        </w:rPr>
        <w:t>, 2015 at 12:00 p.m. noon</w:t>
      </w:r>
      <w:r w:rsidR="00797971" w:rsidRPr="007B2009">
        <w:rPr>
          <w:b w:val="0"/>
        </w:rPr>
        <w:t xml:space="preserve"> EDT</w:t>
      </w:r>
      <w:r w:rsidRPr="007B2009">
        <w:rPr>
          <w:b w:val="0"/>
        </w:rPr>
        <w:t>.</w:t>
      </w:r>
      <w:r w:rsidRPr="00FD49F1">
        <w:rPr>
          <w:b w:val="0"/>
        </w:rPr>
        <w:t xml:space="preserve">   </w:t>
      </w:r>
    </w:p>
    <w:p w:rsidR="001B4C87" w:rsidRPr="00310F7D" w:rsidRDefault="001B4C87" w:rsidP="001B4C87">
      <w:pPr>
        <w:shd w:val="clear" w:color="auto" w:fill="FFFFFF"/>
        <w:spacing w:line="270" w:lineRule="atLeast"/>
        <w:rPr>
          <w:b w:val="0"/>
        </w:rPr>
      </w:pPr>
    </w:p>
    <w:p w:rsidR="000E33A3" w:rsidRPr="001F0FEE" w:rsidRDefault="00310F7D" w:rsidP="000E33A3">
      <w:pPr>
        <w:shd w:val="clear" w:color="auto" w:fill="FFFFFF"/>
        <w:spacing w:line="270" w:lineRule="atLeast"/>
      </w:pPr>
      <w:r>
        <w:t xml:space="preserve">5. </w:t>
      </w:r>
      <w:r w:rsidR="000E33A3" w:rsidRPr="001F0FEE">
        <w:t>Intergovernmental Review – Not Applicable.</w:t>
      </w:r>
    </w:p>
    <w:p w:rsidR="000E33A3" w:rsidRPr="001F0FEE" w:rsidRDefault="000E33A3" w:rsidP="000E33A3">
      <w:pPr>
        <w:shd w:val="clear" w:color="auto" w:fill="FFFFFF"/>
        <w:spacing w:line="270" w:lineRule="atLeast"/>
      </w:pPr>
    </w:p>
    <w:p w:rsidR="000E33A3" w:rsidRDefault="00310F7D" w:rsidP="000E33A3">
      <w:pPr>
        <w:shd w:val="clear" w:color="auto" w:fill="FFFFFF"/>
        <w:spacing w:line="270" w:lineRule="atLeast"/>
        <w:rPr>
          <w:b w:val="0"/>
        </w:rPr>
      </w:pPr>
      <w:r>
        <w:t>6</w:t>
      </w:r>
      <w:r w:rsidR="000E33A3">
        <w:t xml:space="preserve">. Funding Restrictions.  </w:t>
      </w:r>
      <w:r w:rsidR="000E33A3" w:rsidRPr="000B6D1A">
        <w:rPr>
          <w:b w:val="0"/>
        </w:rPr>
        <w:t>Federal awards will not allow reimbursement of Federal Award costs without prior authorization by PRM.</w:t>
      </w:r>
    </w:p>
    <w:p w:rsidR="00A32608" w:rsidRDefault="00A32608" w:rsidP="000E33A3">
      <w:pPr>
        <w:shd w:val="clear" w:color="auto" w:fill="FFFFFF"/>
        <w:spacing w:line="270" w:lineRule="atLeast"/>
        <w:rPr>
          <w:b w:val="0"/>
        </w:rPr>
      </w:pPr>
    </w:p>
    <w:p w:rsidR="000E33A3" w:rsidRPr="001F0FEE" w:rsidRDefault="00310F7D" w:rsidP="000E33A3">
      <w:pPr>
        <w:shd w:val="clear" w:color="auto" w:fill="FFFFFF"/>
        <w:spacing w:line="270" w:lineRule="atLeast"/>
      </w:pPr>
      <w:r>
        <w:t>7</w:t>
      </w:r>
      <w:r w:rsidR="000E33A3" w:rsidRPr="000B6D1A">
        <w:t>.</w:t>
      </w:r>
      <w:r w:rsidR="000E33A3">
        <w:t xml:space="preserve">  </w:t>
      </w:r>
      <w:r w:rsidR="000E33A3" w:rsidRPr="000B6D1A">
        <w:t>Other Submission Requirements</w:t>
      </w:r>
    </w:p>
    <w:p w:rsidR="000E33A3" w:rsidRDefault="000E33A3" w:rsidP="000E33A3"/>
    <w:p w:rsidR="001204AD" w:rsidRDefault="001204AD" w:rsidP="001204AD">
      <w:pPr>
        <w:rPr>
          <w:b w:val="0"/>
        </w:rPr>
      </w:pPr>
      <w:r w:rsidDel="001204AD">
        <w:t xml:space="preserve"> </w:t>
      </w:r>
      <w:r>
        <w:rPr>
          <w:b w:val="0"/>
        </w:rPr>
        <w:t>(a) PRM Standardized Indicators</w:t>
      </w:r>
      <w:r w:rsidRPr="00D279B4">
        <w:rPr>
          <w:b w:val="0"/>
        </w:rPr>
        <w:t xml:space="preserve"> </w:t>
      </w:r>
    </w:p>
    <w:p w:rsidR="0012729B" w:rsidRPr="00881188" w:rsidRDefault="0012729B" w:rsidP="001204AD">
      <w:pPr>
        <w:rPr>
          <w:b w:val="0"/>
        </w:rPr>
      </w:pPr>
    </w:p>
    <w:p w:rsidR="001204AD" w:rsidRPr="00881188" w:rsidRDefault="001204AD" w:rsidP="001204AD">
      <w:pPr>
        <w:rPr>
          <w:b w:val="0"/>
        </w:rPr>
      </w:pPr>
      <w:r w:rsidRPr="00881188">
        <w:t>Livelihoods:</w:t>
      </w:r>
      <w:r w:rsidRPr="00881188">
        <w:rPr>
          <w:b w:val="0"/>
        </w:rPr>
        <w:t xml:space="preserve">  Proposals </w:t>
      </w:r>
      <w:r>
        <w:rPr>
          <w:b w:val="0"/>
        </w:rPr>
        <w:t>focusing on livelihoods in camp-</w:t>
      </w:r>
      <w:r w:rsidRPr="00881188">
        <w:rPr>
          <w:b w:val="0"/>
        </w:rPr>
        <w:t xml:space="preserve">based/returnee settings must include a minimum of </w:t>
      </w:r>
      <w:r w:rsidRPr="00BF47CC">
        <w:rPr>
          <w:b w:val="0"/>
          <w:u w:val="single"/>
        </w:rPr>
        <w:t>one of the three</w:t>
      </w:r>
      <w:r w:rsidRPr="00881188">
        <w:rPr>
          <w:b w:val="0"/>
        </w:rPr>
        <w:t xml:space="preserve"> following indicators and should try to include as many of the other indicators as are relevant:</w:t>
      </w:r>
    </w:p>
    <w:p w:rsidR="001204AD" w:rsidRPr="00881188" w:rsidRDefault="001204AD" w:rsidP="001204AD">
      <w:pPr>
        <w:pStyle w:val="ListParagraph"/>
        <w:numPr>
          <w:ilvl w:val="0"/>
          <w:numId w:val="9"/>
        </w:numPr>
        <w:rPr>
          <w:b w:val="0"/>
        </w:rPr>
      </w:pPr>
      <w:r w:rsidRPr="00881188">
        <w:rPr>
          <w:b w:val="0"/>
        </w:rPr>
        <w:t xml:space="preserve">Number of project beneficiaries, disaggregated by gender and population (refugee, national) receiving training on appropriate skills as determined by market and livelihood assessments.  This may include language and skills training, entrepreneurship building, financial literacy, business support services, job placement and apprenticeship schemes, and/or legal aid. </w:t>
      </w:r>
    </w:p>
    <w:p w:rsidR="001204AD" w:rsidRPr="00881188" w:rsidRDefault="001204AD" w:rsidP="001204AD">
      <w:pPr>
        <w:pStyle w:val="ListParagraph"/>
        <w:numPr>
          <w:ilvl w:val="0"/>
          <w:numId w:val="9"/>
        </w:numPr>
        <w:rPr>
          <w:b w:val="0"/>
        </w:rPr>
      </w:pPr>
      <w:r w:rsidRPr="00881188">
        <w:rPr>
          <w:b w:val="0"/>
        </w:rPr>
        <w:t>Number and percentage of program participants, disaggregated by gender and population (refugee, national) reporting higher household income level by end of project period as compared to the pre-project baseline assessment.</w:t>
      </w:r>
    </w:p>
    <w:p w:rsidR="001204AD" w:rsidRPr="00881188" w:rsidRDefault="001204AD" w:rsidP="001204AD">
      <w:pPr>
        <w:pStyle w:val="ListParagraph"/>
        <w:numPr>
          <w:ilvl w:val="0"/>
          <w:numId w:val="9"/>
        </w:numPr>
        <w:rPr>
          <w:b w:val="0"/>
        </w:rPr>
      </w:pPr>
      <w:r w:rsidRPr="00881188">
        <w:rPr>
          <w:b w:val="0"/>
        </w:rPr>
        <w:t xml:space="preserve">(Temporary Employment) Number of beneficiaries, disaggregated by gender and population (refugee, national) participating in cash or food for work programs. </w:t>
      </w:r>
    </w:p>
    <w:p w:rsidR="001204AD" w:rsidRPr="00881188" w:rsidRDefault="001204AD" w:rsidP="001204AD">
      <w:pPr>
        <w:rPr>
          <w:b w:val="0"/>
        </w:rPr>
      </w:pPr>
    </w:p>
    <w:p w:rsidR="001204AD" w:rsidRPr="00881188" w:rsidRDefault="001204AD" w:rsidP="001204AD">
      <w:pPr>
        <w:rPr>
          <w:b w:val="0"/>
        </w:rPr>
      </w:pPr>
      <w:r w:rsidRPr="00881188">
        <w:rPr>
          <w:b w:val="0"/>
        </w:rPr>
        <w:t>Proposals focusing on livelihoods in urban</w:t>
      </w:r>
      <w:r>
        <w:rPr>
          <w:b w:val="0"/>
        </w:rPr>
        <w:t>/non-camp</w:t>
      </w:r>
      <w:r w:rsidRPr="00881188">
        <w:rPr>
          <w:b w:val="0"/>
        </w:rPr>
        <w:t xml:space="preserve"> settings must include a minimum of </w:t>
      </w:r>
      <w:r w:rsidRPr="00BF47CC">
        <w:rPr>
          <w:b w:val="0"/>
          <w:u w:val="single"/>
        </w:rPr>
        <w:t>one of the eight</w:t>
      </w:r>
      <w:r w:rsidRPr="00881188">
        <w:rPr>
          <w:b w:val="0"/>
        </w:rPr>
        <w:t xml:space="preserve"> following indicators and should try to include as many of the other indicators as are relevant:</w:t>
      </w:r>
    </w:p>
    <w:p w:rsidR="001204AD" w:rsidRPr="00881188" w:rsidRDefault="001204AD" w:rsidP="001204AD">
      <w:pPr>
        <w:pStyle w:val="ListParagraph"/>
        <w:numPr>
          <w:ilvl w:val="0"/>
          <w:numId w:val="9"/>
        </w:numPr>
        <w:rPr>
          <w:b w:val="0"/>
        </w:rPr>
      </w:pPr>
      <w:r w:rsidRPr="00881188">
        <w:rPr>
          <w:b w:val="0"/>
        </w:rPr>
        <w:t>Number of project beneficiaries, disaggregated by gender and population (refugee, national) receiving training on appropriate skills as determined by market and livelihood assessments. This may include language and skills training, entrepreneurship building, financial literacy, business support services, job placement and apprenticeship schemes, and/or legal aid.</w:t>
      </w:r>
    </w:p>
    <w:p w:rsidR="001204AD" w:rsidRPr="00881188" w:rsidRDefault="001204AD" w:rsidP="001204AD">
      <w:pPr>
        <w:pStyle w:val="ListParagraph"/>
        <w:numPr>
          <w:ilvl w:val="0"/>
          <w:numId w:val="9"/>
        </w:numPr>
        <w:rPr>
          <w:b w:val="0"/>
        </w:rPr>
      </w:pPr>
      <w:r w:rsidRPr="00881188">
        <w:rPr>
          <w:b w:val="0"/>
        </w:rPr>
        <w:t>Number and percentage of program participants, disaggregated by gender and population (refugee, national) reporting higher household income level by end of project period as compared to the pre-project baseline assessment.</w:t>
      </w:r>
    </w:p>
    <w:p w:rsidR="001204AD" w:rsidRPr="00881188" w:rsidRDefault="001204AD" w:rsidP="001204AD">
      <w:pPr>
        <w:pStyle w:val="ListParagraph"/>
        <w:numPr>
          <w:ilvl w:val="0"/>
          <w:numId w:val="9"/>
        </w:numPr>
        <w:rPr>
          <w:b w:val="0"/>
        </w:rPr>
      </w:pPr>
      <w:r w:rsidRPr="00881188">
        <w:rPr>
          <w:b w:val="0"/>
        </w:rPr>
        <w:t xml:space="preserve">Number and percentage of program participants, disaggregated by gender and population (refugee, national) in urban settings who are placed in jobs by completion of the project period.  Note: A chart should be provided reflecting the length of employment for program participants. </w:t>
      </w:r>
    </w:p>
    <w:p w:rsidR="001204AD" w:rsidRPr="00881188" w:rsidRDefault="001204AD" w:rsidP="001204AD">
      <w:pPr>
        <w:pStyle w:val="ListParagraph"/>
        <w:numPr>
          <w:ilvl w:val="0"/>
          <w:numId w:val="9"/>
        </w:numPr>
        <w:rPr>
          <w:b w:val="0"/>
        </w:rPr>
      </w:pPr>
      <w:r w:rsidRPr="00881188">
        <w:rPr>
          <w:b w:val="0"/>
        </w:rPr>
        <w:lastRenderedPageBreak/>
        <w:t xml:space="preserve">(Temporary Employment) Number of beneficiaries, disaggregated by gender and population (refugee, national) participating in cash or food for work programs. </w:t>
      </w:r>
    </w:p>
    <w:p w:rsidR="001204AD" w:rsidRPr="00881188" w:rsidRDefault="001204AD" w:rsidP="001204AD">
      <w:pPr>
        <w:pStyle w:val="ListParagraph"/>
        <w:numPr>
          <w:ilvl w:val="0"/>
          <w:numId w:val="9"/>
        </w:numPr>
        <w:rPr>
          <w:b w:val="0"/>
        </w:rPr>
      </w:pPr>
      <w:r w:rsidRPr="00881188">
        <w:rPr>
          <w:b w:val="0"/>
        </w:rPr>
        <w:t>The percentage of sampled host community employers who are able to identify at least two skill-sets (e.g., carpentry, embroidery) among program beneficiaries living in their municipality.</w:t>
      </w:r>
    </w:p>
    <w:p w:rsidR="001204AD" w:rsidRPr="00881188" w:rsidRDefault="001204AD" w:rsidP="001204AD">
      <w:pPr>
        <w:pStyle w:val="ListParagraph"/>
        <w:numPr>
          <w:ilvl w:val="0"/>
          <w:numId w:val="9"/>
        </w:numPr>
        <w:rPr>
          <w:b w:val="0"/>
        </w:rPr>
      </w:pPr>
      <w:r w:rsidRPr="00881188">
        <w:rPr>
          <w:b w:val="0"/>
        </w:rPr>
        <w:t>The percentage of sampled host community employers who are able to describe accurately the procedures for hiring program beneficiaries.</w:t>
      </w:r>
    </w:p>
    <w:p w:rsidR="001204AD" w:rsidRPr="00881188" w:rsidRDefault="001204AD" w:rsidP="001204AD">
      <w:pPr>
        <w:pStyle w:val="ListParagraph"/>
        <w:numPr>
          <w:ilvl w:val="0"/>
          <w:numId w:val="9"/>
        </w:numPr>
        <w:rPr>
          <w:b w:val="0"/>
        </w:rPr>
      </w:pPr>
      <w:r w:rsidRPr="00881188">
        <w:rPr>
          <w:b w:val="0"/>
        </w:rPr>
        <w:t>The percentage of sampled urban program beneficiaries who:</w:t>
      </w:r>
    </w:p>
    <w:p w:rsidR="001204AD" w:rsidRPr="00881188" w:rsidRDefault="001204AD" w:rsidP="001204AD">
      <w:pPr>
        <w:pStyle w:val="ListParagraph"/>
        <w:numPr>
          <w:ilvl w:val="1"/>
          <w:numId w:val="9"/>
        </w:numPr>
        <w:rPr>
          <w:b w:val="0"/>
        </w:rPr>
      </w:pPr>
      <w:r w:rsidRPr="00881188">
        <w:rPr>
          <w:b w:val="0"/>
        </w:rPr>
        <w:t>Are able to describe accurately the procedures for receiving permits to conduct business.</w:t>
      </w:r>
    </w:p>
    <w:p w:rsidR="001204AD" w:rsidRPr="00881188" w:rsidRDefault="001204AD" w:rsidP="001204AD">
      <w:pPr>
        <w:pStyle w:val="ListParagraph"/>
        <w:numPr>
          <w:ilvl w:val="1"/>
          <w:numId w:val="9"/>
        </w:numPr>
        <w:rPr>
          <w:b w:val="0"/>
        </w:rPr>
      </w:pPr>
      <w:r w:rsidRPr="00881188">
        <w:rPr>
          <w:b w:val="0"/>
        </w:rPr>
        <w:t>Apply for and receive for business permits.</w:t>
      </w:r>
    </w:p>
    <w:p w:rsidR="001204AD" w:rsidRPr="00881188" w:rsidRDefault="001204AD" w:rsidP="001204AD">
      <w:pPr>
        <w:pStyle w:val="ListParagraph"/>
        <w:numPr>
          <w:ilvl w:val="0"/>
          <w:numId w:val="9"/>
        </w:numPr>
        <w:rPr>
          <w:b w:val="0"/>
        </w:rPr>
      </w:pPr>
      <w:r w:rsidRPr="00881188">
        <w:rPr>
          <w:b w:val="0"/>
        </w:rPr>
        <w:t>The percentage of sampled urban program beneficiaries who are economically self-reliant, as measured by self-reporting of household consumption and income sources.</w:t>
      </w:r>
    </w:p>
    <w:p w:rsidR="001204AD" w:rsidRPr="00881188" w:rsidRDefault="001204AD" w:rsidP="001204AD">
      <w:pPr>
        <w:rPr>
          <w:b w:val="0"/>
        </w:rPr>
      </w:pPr>
    </w:p>
    <w:p w:rsidR="001204AD" w:rsidRPr="00881188" w:rsidRDefault="001204AD" w:rsidP="001204AD">
      <w:pPr>
        <w:rPr>
          <w:b w:val="0"/>
        </w:rPr>
      </w:pPr>
      <w:r w:rsidRPr="00881188">
        <w:rPr>
          <w:b w:val="0"/>
        </w:rPr>
        <w:t>Proposals should include custom livelihoods indicators in addition to the relevant standardized indicator(s).</w:t>
      </w:r>
    </w:p>
    <w:p w:rsidR="001204AD" w:rsidRDefault="001204AD" w:rsidP="001204AD">
      <w:pPr>
        <w:rPr>
          <w:b w:val="0"/>
          <w:u w:val="single"/>
        </w:rPr>
      </w:pPr>
    </w:p>
    <w:p w:rsidR="001204AD" w:rsidRPr="00782EB0" w:rsidRDefault="001204AD" w:rsidP="001204AD">
      <w:pPr>
        <w:rPr>
          <w:b w:val="0"/>
          <w:u w:val="single"/>
        </w:rPr>
      </w:pPr>
      <w:r w:rsidRPr="00E57E1A">
        <w:rPr>
          <w:u w:val="single"/>
        </w:rPr>
        <w:t>Key Resources</w:t>
      </w:r>
      <w:r>
        <w:rPr>
          <w:u w:val="single"/>
        </w:rPr>
        <w:t xml:space="preserve"> – Livelihoods</w:t>
      </w:r>
    </w:p>
    <w:p w:rsidR="001204AD" w:rsidRPr="007930B3" w:rsidRDefault="00A97655" w:rsidP="001204AD">
      <w:pPr>
        <w:pStyle w:val="ListParagraph"/>
        <w:numPr>
          <w:ilvl w:val="0"/>
          <w:numId w:val="10"/>
        </w:numPr>
        <w:rPr>
          <w:b w:val="0"/>
          <w:i/>
        </w:rPr>
      </w:pPr>
      <w:hyperlink r:id="rId24" w:history="1">
        <w:r w:rsidR="001204AD" w:rsidRPr="006F055F">
          <w:rPr>
            <w:rStyle w:val="Hyperlink"/>
            <w:b w:val="0"/>
          </w:rPr>
          <w:t>USAID/OFDA Guidelines for Proposals</w:t>
        </w:r>
      </w:hyperlink>
      <w:r w:rsidR="001204AD" w:rsidRPr="006F055F">
        <w:rPr>
          <w:rStyle w:val="Hyperlink"/>
          <w:b w:val="0"/>
        </w:rPr>
        <w:t>,</w:t>
      </w:r>
      <w:r w:rsidR="001204AD" w:rsidRPr="00825228">
        <w:rPr>
          <w:b w:val="0"/>
          <w:i/>
        </w:rPr>
        <w:t xml:space="preserve"> </w:t>
      </w:r>
      <w:r w:rsidR="001204AD" w:rsidRPr="00825228">
        <w:rPr>
          <w:b w:val="0"/>
        </w:rPr>
        <w:t xml:space="preserve">October 2012 (pgs. 82-96) </w:t>
      </w:r>
    </w:p>
    <w:p w:rsidR="001204AD" w:rsidRPr="00825228" w:rsidRDefault="001204AD" w:rsidP="001204AD">
      <w:pPr>
        <w:pStyle w:val="ListParagraph"/>
        <w:numPr>
          <w:ilvl w:val="0"/>
          <w:numId w:val="10"/>
        </w:numPr>
        <w:rPr>
          <w:b w:val="0"/>
          <w:i/>
        </w:rPr>
      </w:pPr>
      <w:r w:rsidRPr="007930B3">
        <w:rPr>
          <w:b w:val="0"/>
        </w:rPr>
        <w:t>Women’s Refugee Commission</w:t>
      </w:r>
      <w:r>
        <w:rPr>
          <w:b w:val="0"/>
        </w:rPr>
        <w:t>,</w:t>
      </w:r>
      <w:r w:rsidRPr="007930B3">
        <w:rPr>
          <w:b w:val="0"/>
        </w:rPr>
        <w:t xml:space="preserve"> </w:t>
      </w:r>
      <w:hyperlink r:id="rId25" w:history="1">
        <w:r w:rsidRPr="007930B3">
          <w:rPr>
            <w:rStyle w:val="Hyperlink"/>
            <w:b w:val="0"/>
            <w:i/>
          </w:rPr>
          <w:t>Preventing Gender Based Violence, Building Livelihoods:  Guidance and Tools for Improved Programming</w:t>
        </w:r>
      </w:hyperlink>
    </w:p>
    <w:p w:rsidR="001204AD" w:rsidRPr="00825228" w:rsidRDefault="001204AD" w:rsidP="001204AD">
      <w:pPr>
        <w:pStyle w:val="ListParagraph"/>
        <w:numPr>
          <w:ilvl w:val="0"/>
          <w:numId w:val="10"/>
        </w:numPr>
        <w:rPr>
          <w:b w:val="0"/>
          <w:i/>
        </w:rPr>
      </w:pPr>
      <w:r w:rsidRPr="00825228">
        <w:rPr>
          <w:b w:val="0"/>
        </w:rPr>
        <w:t xml:space="preserve">Minimum Economic Recovery Standards, 2nd ed. Washington, DC, USA: The SEEP Network, 2010. </w:t>
      </w:r>
      <w:hyperlink r:id="rId26" w:history="1">
        <w:r w:rsidRPr="00825228">
          <w:rPr>
            <w:rStyle w:val="Hyperlink"/>
            <w:b w:val="0"/>
          </w:rPr>
          <w:t>http://communities.seepnetwork.org/econrecovery</w:t>
        </w:r>
      </w:hyperlink>
    </w:p>
    <w:p w:rsidR="001204AD" w:rsidRPr="00825228" w:rsidRDefault="001204AD" w:rsidP="001204AD">
      <w:pPr>
        <w:pStyle w:val="ListParagraph"/>
        <w:numPr>
          <w:ilvl w:val="0"/>
          <w:numId w:val="11"/>
        </w:numPr>
        <w:spacing w:line="276" w:lineRule="auto"/>
        <w:rPr>
          <w:b w:val="0"/>
        </w:rPr>
      </w:pPr>
      <w:r w:rsidRPr="00825228">
        <w:rPr>
          <w:b w:val="0"/>
        </w:rPr>
        <w:t xml:space="preserve">Emergency Market Mapping and Analysis Toolkit. (EMMA) Practical Action Publishing. 2010. </w:t>
      </w:r>
      <w:hyperlink r:id="rId27" w:history="1">
        <w:r w:rsidRPr="00825228">
          <w:rPr>
            <w:rStyle w:val="Hyperlink"/>
            <w:b w:val="0"/>
          </w:rPr>
          <w:t xml:space="preserve">www.emmatoolkit.info </w:t>
        </w:r>
      </w:hyperlink>
      <w:r w:rsidRPr="00825228">
        <w:rPr>
          <w:b w:val="0"/>
        </w:rPr>
        <w:t xml:space="preserve">(In French as of 2011.)  </w:t>
      </w:r>
    </w:p>
    <w:p w:rsidR="001204AD" w:rsidRPr="00825228" w:rsidRDefault="001204AD" w:rsidP="001204AD">
      <w:pPr>
        <w:pStyle w:val="ListParagraph"/>
        <w:numPr>
          <w:ilvl w:val="0"/>
          <w:numId w:val="11"/>
        </w:numPr>
        <w:spacing w:line="276" w:lineRule="auto"/>
        <w:rPr>
          <w:b w:val="0"/>
          <w:i/>
        </w:rPr>
      </w:pPr>
      <w:r w:rsidRPr="00825228">
        <w:rPr>
          <w:b w:val="0"/>
        </w:rPr>
        <w:t>Local Economic Recovery in Post-Conflict: Guidelines. Geneva: ILO, 2010.</w:t>
      </w:r>
    </w:p>
    <w:p w:rsidR="001204AD" w:rsidRPr="00825228" w:rsidRDefault="00A97655" w:rsidP="001204AD">
      <w:pPr>
        <w:ind w:left="720"/>
        <w:rPr>
          <w:b w:val="0"/>
          <w:i/>
        </w:rPr>
      </w:pPr>
      <w:hyperlink r:id="rId28" w:history="1">
        <w:r w:rsidR="001204AD" w:rsidRPr="00825228">
          <w:rPr>
            <w:rStyle w:val="Hyperlink"/>
            <w:b w:val="0"/>
          </w:rPr>
          <w:t>http://www.ilo.org/wcmsp5/groups/public/---</w:t>
        </w:r>
        <w:proofErr w:type="spellStart"/>
        <w:r w:rsidR="001204AD" w:rsidRPr="00825228">
          <w:rPr>
            <w:rStyle w:val="Hyperlink"/>
            <w:b w:val="0"/>
          </w:rPr>
          <w:t>ed_emp</w:t>
        </w:r>
        <w:proofErr w:type="spellEnd"/>
        <w:r w:rsidR="001204AD" w:rsidRPr="00825228">
          <w:rPr>
            <w:rStyle w:val="Hyperlink"/>
            <w:b w:val="0"/>
          </w:rPr>
          <w:t>/documents/</w:t>
        </w:r>
        <w:proofErr w:type="spellStart"/>
        <w:r w:rsidR="001204AD" w:rsidRPr="00825228">
          <w:rPr>
            <w:rStyle w:val="Hyperlink"/>
            <w:b w:val="0"/>
          </w:rPr>
          <w:t>instructionalmaterial</w:t>
        </w:r>
        <w:proofErr w:type="spellEnd"/>
        <w:r w:rsidR="001204AD" w:rsidRPr="00825228">
          <w:rPr>
            <w:rStyle w:val="Hyperlink"/>
            <w:b w:val="0"/>
          </w:rPr>
          <w:t>/wcms_141270.pdf</w:t>
        </w:r>
      </w:hyperlink>
    </w:p>
    <w:p w:rsidR="00BB3F87" w:rsidRDefault="00BB3F87" w:rsidP="00BB3F87">
      <w:pPr>
        <w:rPr>
          <w:b w:val="0"/>
        </w:rPr>
      </w:pPr>
    </w:p>
    <w:p w:rsidR="00BB3F87" w:rsidRPr="00E321D4" w:rsidRDefault="00797971" w:rsidP="00BB3F87">
      <w:pPr>
        <w:pStyle w:val="Default"/>
        <w:rPr>
          <w:sz w:val="28"/>
          <w:szCs w:val="28"/>
        </w:rPr>
      </w:pPr>
      <w:r w:rsidRPr="00EC042E" w:rsidDel="00797971">
        <w:rPr>
          <w:bCs/>
          <w:sz w:val="28"/>
          <w:szCs w:val="28"/>
        </w:rPr>
        <w:t xml:space="preserve"> </w:t>
      </w:r>
      <w:r w:rsidR="00BB3F87" w:rsidRPr="00BB3F87">
        <w:rPr>
          <w:bCs/>
          <w:sz w:val="28"/>
          <w:szCs w:val="28"/>
        </w:rPr>
        <w:t>(</w:t>
      </w:r>
      <w:r>
        <w:rPr>
          <w:bCs/>
          <w:sz w:val="28"/>
          <w:szCs w:val="28"/>
        </w:rPr>
        <w:t>b</w:t>
      </w:r>
      <w:r w:rsidR="00BB3F87" w:rsidRPr="00BB3F87">
        <w:rPr>
          <w:bCs/>
          <w:sz w:val="28"/>
          <w:szCs w:val="28"/>
        </w:rPr>
        <w:t>)</w:t>
      </w:r>
      <w:r w:rsidR="00BB3F87">
        <w:rPr>
          <w:b/>
          <w:bCs/>
          <w:sz w:val="28"/>
          <w:szCs w:val="28"/>
        </w:rPr>
        <w:t xml:space="preserve"> </w:t>
      </w:r>
      <w:r w:rsidR="00BB3F87" w:rsidRPr="00E321D4">
        <w:rPr>
          <w:b/>
          <w:bCs/>
          <w:sz w:val="28"/>
          <w:szCs w:val="28"/>
        </w:rPr>
        <w:t xml:space="preserve">Branding and Marking Strategy:  </w:t>
      </w:r>
      <w:r w:rsidR="00BB3F87" w:rsidRPr="00E321D4">
        <w:rPr>
          <w:bCs/>
          <w:sz w:val="28"/>
          <w:szCs w:val="28"/>
        </w:rPr>
        <w:t xml:space="preserve">Unless exceptions have been approved by the designated bureau Authorizing Official as described in </w:t>
      </w:r>
      <w:r w:rsidR="00BB3F87" w:rsidRPr="00E321D4">
        <w:rPr>
          <w:sz w:val="28"/>
          <w:szCs w:val="28"/>
        </w:rPr>
        <w:t xml:space="preserve">the proposal templates that are available upon email request from </w:t>
      </w:r>
      <w:hyperlink r:id="rId29" w:history="1">
        <w:r w:rsidR="00BB3F87" w:rsidRPr="00E321D4">
          <w:rPr>
            <w:rStyle w:val="Hyperlink"/>
            <w:bCs/>
            <w:sz w:val="28"/>
            <w:szCs w:val="28"/>
          </w:rPr>
          <w:t>PRM's NGO Coordinator</w:t>
        </w:r>
      </w:hyperlink>
      <w:r w:rsidR="00BB3F87" w:rsidRPr="00E321D4">
        <w:rPr>
          <w:sz w:val="28"/>
          <w:szCs w:val="28"/>
        </w:rPr>
        <w:t>, at a minimum, the following provision will be included whenever assistance is awarded:</w:t>
      </w:r>
    </w:p>
    <w:p w:rsidR="00BB3F87" w:rsidRPr="00E321D4" w:rsidRDefault="00BB3F87" w:rsidP="00BB3F87">
      <w:pPr>
        <w:pStyle w:val="Default"/>
        <w:rPr>
          <w:sz w:val="28"/>
          <w:szCs w:val="28"/>
        </w:rPr>
      </w:pPr>
      <w:r w:rsidRPr="00E321D4">
        <w:rPr>
          <w:bCs/>
          <w:sz w:val="28"/>
          <w:szCs w:val="28"/>
        </w:rPr>
        <w:t xml:space="preserve">  </w:t>
      </w:r>
    </w:p>
    <w:p w:rsidR="00A32608" w:rsidRDefault="00BB3F87" w:rsidP="00BB3F87">
      <w:pPr>
        <w:pStyle w:val="Default"/>
        <w:numPr>
          <w:ilvl w:val="0"/>
          <w:numId w:val="6"/>
        </w:numPr>
        <w:rPr>
          <w:sz w:val="28"/>
          <w:szCs w:val="28"/>
        </w:rPr>
      </w:pPr>
      <w:r w:rsidRPr="00E321D4">
        <w:rPr>
          <w:sz w:val="28"/>
          <w:szCs w:val="28"/>
        </w:rPr>
        <w:t xml:space="preserve">As a condition of receipt of this assistance award, all materials produced pursuant to the award, including training materials, materials for recipients or materials to communicate or promote with foreign audiences a program, event, project, or some other activity under this agreement, including but not limited to invitations to events, press materials, event backdrops, podium signs, etc. </w:t>
      </w:r>
      <w:r w:rsidRPr="00E321D4">
        <w:rPr>
          <w:sz w:val="28"/>
          <w:szCs w:val="28"/>
        </w:rPr>
        <w:lastRenderedPageBreak/>
        <w:t xml:space="preserve">must be marked appropriately with the standard U.S. flag in a size and prominence equal to (or greater than) any other logo or identity.   </w:t>
      </w:r>
    </w:p>
    <w:p w:rsidR="00BB3F87" w:rsidRPr="00BB3F87" w:rsidRDefault="00BB3F87" w:rsidP="00A32608">
      <w:pPr>
        <w:pStyle w:val="Default"/>
        <w:numPr>
          <w:ilvl w:val="1"/>
          <w:numId w:val="6"/>
        </w:numPr>
        <w:rPr>
          <w:sz w:val="28"/>
          <w:szCs w:val="28"/>
        </w:rPr>
      </w:pPr>
      <w:proofErr w:type="spellStart"/>
      <w:r w:rsidRPr="00E321D4">
        <w:rPr>
          <w:sz w:val="28"/>
          <w:szCs w:val="28"/>
        </w:rPr>
        <w:t>Subrecipients</w:t>
      </w:r>
      <w:proofErr w:type="spellEnd"/>
      <w:r w:rsidRPr="00E321D4">
        <w:rPr>
          <w:sz w:val="28"/>
          <w:szCs w:val="28"/>
        </w:rPr>
        <w:t xml:space="preserve"> and subsequent tier sub-award agreements are subject to the marking requirements and the recipient shall include a provision in the </w:t>
      </w:r>
      <w:proofErr w:type="spellStart"/>
      <w:r w:rsidRPr="00E321D4">
        <w:rPr>
          <w:sz w:val="28"/>
          <w:szCs w:val="28"/>
        </w:rPr>
        <w:t>subrecipient</w:t>
      </w:r>
      <w:proofErr w:type="spellEnd"/>
      <w:r w:rsidRPr="00E321D4">
        <w:rPr>
          <w:sz w:val="28"/>
          <w:szCs w:val="28"/>
        </w:rPr>
        <w:t xml:space="preserve"> agreement indicating that the standard, rectangular U.S. flag is a requirement.  In the event the recipient does not comply with the marking requirements as established in the approved assistance agreement, the Grants Officer Representative and the Grants Officer must initiate corrective action.</w:t>
      </w:r>
    </w:p>
    <w:p w:rsidR="00310F7D" w:rsidDel="0033142D" w:rsidRDefault="00310F7D" w:rsidP="00310F7D">
      <w:pPr>
        <w:shd w:val="clear" w:color="auto" w:fill="FFFFFF"/>
      </w:pPr>
    </w:p>
    <w:p w:rsidR="00310F7D" w:rsidDel="0033142D" w:rsidRDefault="00310F7D" w:rsidP="00A32608">
      <w:pPr>
        <w:pStyle w:val="ListParagraph"/>
        <w:numPr>
          <w:ilvl w:val="0"/>
          <w:numId w:val="22"/>
        </w:numPr>
        <w:shd w:val="clear" w:color="auto" w:fill="FFFFFF"/>
        <w:ind w:left="720" w:hanging="720"/>
      </w:pPr>
      <w:r>
        <w:t xml:space="preserve">Application </w:t>
      </w:r>
      <w:r w:rsidDel="0033142D">
        <w:t xml:space="preserve">Review </w:t>
      </w:r>
      <w:r>
        <w:t>Information</w:t>
      </w:r>
    </w:p>
    <w:p w:rsidR="00310F7D" w:rsidRPr="006666CE" w:rsidRDefault="00310F7D" w:rsidP="00310F7D">
      <w:pPr>
        <w:pStyle w:val="ListParagraph"/>
        <w:shd w:val="clear" w:color="auto" w:fill="FFFFFF"/>
        <w:ind w:left="1080"/>
      </w:pPr>
    </w:p>
    <w:p w:rsidR="00310F7D" w:rsidRPr="000B6D1A" w:rsidRDefault="00310F7D" w:rsidP="00310F7D">
      <w:pPr>
        <w:pStyle w:val="ListParagraph"/>
        <w:numPr>
          <w:ilvl w:val="0"/>
          <w:numId w:val="21"/>
        </w:numPr>
        <w:ind w:left="360"/>
        <w:rPr>
          <w:b w:val="0"/>
          <w:color w:val="000000"/>
        </w:rPr>
      </w:pPr>
      <w:r w:rsidRPr="000B6D1A">
        <w:rPr>
          <w:color w:val="000000"/>
        </w:rPr>
        <w:t>Criteria:</w:t>
      </w:r>
      <w:r w:rsidRPr="000B6D1A">
        <w:rPr>
          <w:b w:val="0"/>
          <w:color w:val="000000"/>
        </w:rPr>
        <w:t xml:space="preserve">  Eligible submissions will be those that comply with the criteria and requirements included in this announcement.  In addition, the review panel will evaluate the </w:t>
      </w:r>
      <w:r w:rsidR="00A32608">
        <w:rPr>
          <w:b w:val="0"/>
          <w:color w:val="000000"/>
        </w:rPr>
        <w:t>proposals</w:t>
      </w:r>
      <w:r w:rsidRPr="000B6D1A">
        <w:rPr>
          <w:b w:val="0"/>
          <w:color w:val="000000"/>
        </w:rPr>
        <w:t xml:space="preserve"> based on the following criteria:</w:t>
      </w:r>
    </w:p>
    <w:p w:rsidR="00310F7D" w:rsidRDefault="00310F7D" w:rsidP="00310F7D">
      <w:pPr>
        <w:rPr>
          <w:b w:val="0"/>
          <w:color w:val="000000"/>
        </w:rPr>
      </w:pPr>
    </w:p>
    <w:p w:rsidR="00310F7D" w:rsidRDefault="00A15FC2" w:rsidP="00310F7D">
      <w:pPr>
        <w:pStyle w:val="ListParagraph"/>
        <w:numPr>
          <w:ilvl w:val="0"/>
          <w:numId w:val="18"/>
        </w:numPr>
        <w:rPr>
          <w:b w:val="0"/>
          <w:color w:val="000000"/>
        </w:rPr>
      </w:pPr>
      <w:r>
        <w:rPr>
          <w:b w:val="0"/>
          <w:color w:val="000000"/>
        </w:rPr>
        <w:t>Problem Analysis</w:t>
      </w:r>
    </w:p>
    <w:p w:rsidR="00310F7D" w:rsidRPr="009A344A" w:rsidRDefault="00A15FC2" w:rsidP="00310F7D">
      <w:pPr>
        <w:pStyle w:val="ListParagraph"/>
        <w:numPr>
          <w:ilvl w:val="0"/>
          <w:numId w:val="18"/>
        </w:numPr>
        <w:rPr>
          <w:b w:val="0"/>
          <w:color w:val="000000"/>
        </w:rPr>
      </w:pPr>
      <w:r>
        <w:rPr>
          <w:b w:val="0"/>
          <w:color w:val="000000"/>
        </w:rPr>
        <w:t>Program Description</w:t>
      </w:r>
    </w:p>
    <w:p w:rsidR="00310F7D" w:rsidRDefault="00A15FC2" w:rsidP="00310F7D">
      <w:pPr>
        <w:pStyle w:val="ListParagraph"/>
        <w:numPr>
          <w:ilvl w:val="0"/>
          <w:numId w:val="18"/>
        </w:numPr>
        <w:rPr>
          <w:b w:val="0"/>
          <w:color w:val="000000"/>
        </w:rPr>
      </w:pPr>
      <w:r>
        <w:rPr>
          <w:b w:val="0"/>
          <w:color w:val="000000"/>
        </w:rPr>
        <w:t>Objectives and Indicators</w:t>
      </w:r>
    </w:p>
    <w:p w:rsidR="00310F7D" w:rsidRDefault="00A15FC2" w:rsidP="00310F7D">
      <w:pPr>
        <w:pStyle w:val="ListParagraph"/>
        <w:numPr>
          <w:ilvl w:val="0"/>
          <w:numId w:val="18"/>
        </w:numPr>
        <w:rPr>
          <w:b w:val="0"/>
          <w:color w:val="000000"/>
        </w:rPr>
      </w:pPr>
      <w:r>
        <w:rPr>
          <w:b w:val="0"/>
          <w:color w:val="000000"/>
        </w:rPr>
        <w:t>Monitoring and Evaluation Plan</w:t>
      </w:r>
    </w:p>
    <w:p w:rsidR="00310F7D" w:rsidRDefault="00A15FC2" w:rsidP="00310F7D">
      <w:pPr>
        <w:pStyle w:val="ListParagraph"/>
        <w:numPr>
          <w:ilvl w:val="0"/>
          <w:numId w:val="18"/>
        </w:numPr>
        <w:rPr>
          <w:b w:val="0"/>
          <w:color w:val="000000"/>
        </w:rPr>
      </w:pPr>
      <w:r>
        <w:rPr>
          <w:b w:val="0"/>
          <w:color w:val="000000"/>
        </w:rPr>
        <w:t>Beneficiary Interaction and Capacity Building</w:t>
      </w:r>
    </w:p>
    <w:p w:rsidR="00A15FC2" w:rsidRDefault="00A15FC2" w:rsidP="00310F7D">
      <w:pPr>
        <w:pStyle w:val="ListParagraph"/>
        <w:numPr>
          <w:ilvl w:val="0"/>
          <w:numId w:val="18"/>
        </w:numPr>
        <w:rPr>
          <w:b w:val="0"/>
          <w:color w:val="000000"/>
        </w:rPr>
      </w:pPr>
      <w:r>
        <w:rPr>
          <w:b w:val="0"/>
          <w:color w:val="000000"/>
        </w:rPr>
        <w:t>Coordination with other Stakeholders</w:t>
      </w:r>
    </w:p>
    <w:p w:rsidR="00A15FC2" w:rsidRDefault="00A15FC2" w:rsidP="00310F7D">
      <w:pPr>
        <w:pStyle w:val="ListParagraph"/>
        <w:numPr>
          <w:ilvl w:val="0"/>
          <w:numId w:val="18"/>
        </w:numPr>
        <w:rPr>
          <w:b w:val="0"/>
          <w:color w:val="000000"/>
        </w:rPr>
      </w:pPr>
      <w:r>
        <w:rPr>
          <w:b w:val="0"/>
          <w:color w:val="000000"/>
        </w:rPr>
        <w:t>Transition Plan</w:t>
      </w:r>
    </w:p>
    <w:p w:rsidR="00A15FC2" w:rsidRDefault="00A15FC2" w:rsidP="00310F7D">
      <w:pPr>
        <w:pStyle w:val="ListParagraph"/>
        <w:numPr>
          <w:ilvl w:val="0"/>
          <w:numId w:val="18"/>
        </w:numPr>
        <w:rPr>
          <w:b w:val="0"/>
          <w:color w:val="000000"/>
        </w:rPr>
      </w:pPr>
      <w:r>
        <w:rPr>
          <w:b w:val="0"/>
          <w:color w:val="000000"/>
        </w:rPr>
        <w:t>Management Capacity</w:t>
      </w:r>
    </w:p>
    <w:p w:rsidR="00A15FC2" w:rsidRPr="009A344A" w:rsidRDefault="00A15FC2" w:rsidP="00310F7D">
      <w:pPr>
        <w:pStyle w:val="ListParagraph"/>
        <w:numPr>
          <w:ilvl w:val="0"/>
          <w:numId w:val="18"/>
        </w:numPr>
        <w:rPr>
          <w:b w:val="0"/>
          <w:color w:val="000000"/>
        </w:rPr>
      </w:pPr>
      <w:r>
        <w:rPr>
          <w:b w:val="0"/>
          <w:color w:val="000000"/>
        </w:rPr>
        <w:t>Budget</w:t>
      </w:r>
    </w:p>
    <w:p w:rsidR="00310F7D" w:rsidRDefault="00310F7D" w:rsidP="00310F7D">
      <w:pPr>
        <w:rPr>
          <w:b w:val="0"/>
        </w:rPr>
      </w:pPr>
    </w:p>
    <w:p w:rsidR="00014E35" w:rsidRDefault="00310F7D" w:rsidP="00014E35">
      <w:pPr>
        <w:pStyle w:val="ListParagraph"/>
        <w:numPr>
          <w:ilvl w:val="0"/>
          <w:numId w:val="21"/>
        </w:numPr>
        <w:ind w:left="360"/>
        <w:rPr>
          <w:b w:val="0"/>
        </w:rPr>
      </w:pPr>
      <w:r w:rsidRPr="000B6D1A">
        <w:rPr>
          <w:b w:val="0"/>
        </w:rPr>
        <w:t xml:space="preserve">PRM will conduct a formal competitive review of all </w:t>
      </w:r>
      <w:r w:rsidR="00A32608">
        <w:rPr>
          <w:b w:val="0"/>
        </w:rPr>
        <w:t>proposals</w:t>
      </w:r>
      <w:r w:rsidRPr="000B6D1A">
        <w:rPr>
          <w:b w:val="0"/>
        </w:rPr>
        <w:t xml:space="preserve"> submitted in response to this funding announcement.  A review panel of at least three people will evaluate submissions based on the above-referenced programmatic criteria and PRM priorities in the context of available funding.</w:t>
      </w:r>
    </w:p>
    <w:p w:rsidR="00014E35" w:rsidRPr="00014E35" w:rsidRDefault="00014E35" w:rsidP="00014E35">
      <w:pPr>
        <w:pStyle w:val="ListParagraph"/>
        <w:ind w:left="360"/>
        <w:rPr>
          <w:b w:val="0"/>
        </w:rPr>
      </w:pPr>
    </w:p>
    <w:p w:rsidR="00014E35" w:rsidRPr="00014E35" w:rsidRDefault="00014E35" w:rsidP="00014E35">
      <w:pPr>
        <w:pStyle w:val="ListParagraph"/>
        <w:numPr>
          <w:ilvl w:val="0"/>
          <w:numId w:val="21"/>
        </w:numPr>
        <w:tabs>
          <w:tab w:val="left" w:pos="360"/>
        </w:tabs>
        <w:ind w:left="360"/>
        <w:rPr>
          <w:b w:val="0"/>
        </w:rPr>
      </w:pPr>
      <w:r w:rsidRPr="00014E35">
        <w:rPr>
          <w:b w:val="0"/>
        </w:rPr>
        <w:t xml:space="preserve">Department of State Review Panels may provide conditions and recommendations on applications to enhance the proposed program, which must be addressed by the applicant before further consideration of the award. </w:t>
      </w:r>
      <w:r>
        <w:rPr>
          <w:b w:val="0"/>
        </w:rPr>
        <w:t xml:space="preserve"> </w:t>
      </w:r>
      <w:r w:rsidRPr="00014E35">
        <w:rPr>
          <w:b w:val="0"/>
        </w:rPr>
        <w:t xml:space="preserve">To ensure effective use of limited </w:t>
      </w:r>
      <w:r>
        <w:rPr>
          <w:b w:val="0"/>
        </w:rPr>
        <w:t>PRM</w:t>
      </w:r>
      <w:r w:rsidRPr="00014E35">
        <w:rPr>
          <w:b w:val="0"/>
        </w:rPr>
        <w:t xml:space="preserve"> funds, conditions or recommendations may include requests to increase, decrease, clarify, and/or justify costs and program activities.</w:t>
      </w:r>
    </w:p>
    <w:p w:rsidR="00310F7D" w:rsidRDefault="00310F7D" w:rsidP="00310F7D"/>
    <w:p w:rsidR="00310F7D" w:rsidRDefault="00310F7D" w:rsidP="00310F7D">
      <w:pPr>
        <w:pStyle w:val="ListParagraph"/>
        <w:numPr>
          <w:ilvl w:val="0"/>
          <w:numId w:val="19"/>
        </w:numPr>
        <w:tabs>
          <w:tab w:val="left" w:pos="360"/>
        </w:tabs>
        <w:ind w:left="360"/>
      </w:pPr>
      <w:r>
        <w:t>Federal Award Administration Information</w:t>
      </w:r>
    </w:p>
    <w:p w:rsidR="00310F7D" w:rsidRDefault="00310F7D" w:rsidP="00310F7D"/>
    <w:p w:rsidR="00310F7D" w:rsidRPr="000B6D1A" w:rsidRDefault="00310F7D" w:rsidP="00310F7D">
      <w:pPr>
        <w:pStyle w:val="ListParagraph"/>
        <w:numPr>
          <w:ilvl w:val="0"/>
          <w:numId w:val="20"/>
        </w:numPr>
        <w:ind w:left="360"/>
      </w:pPr>
      <w:r>
        <w:t xml:space="preserve">Federal Award Administration.  </w:t>
      </w:r>
      <w:r>
        <w:rPr>
          <w:b w:val="0"/>
        </w:rPr>
        <w:t>A</w:t>
      </w:r>
      <w:r w:rsidRPr="000B6D1A">
        <w:rPr>
          <w:b w:val="0"/>
        </w:rPr>
        <w:t xml:space="preserve"> successful applicant can expect to receive a separate notice </w:t>
      </w:r>
      <w:r w:rsidRPr="00924C30">
        <w:rPr>
          <w:b w:val="0"/>
        </w:rPr>
        <w:t xml:space="preserve">from PRM </w:t>
      </w:r>
      <w:r w:rsidRPr="000B6D1A">
        <w:rPr>
          <w:b w:val="0"/>
        </w:rPr>
        <w:t xml:space="preserve">stating that an application has been selected before </w:t>
      </w:r>
      <w:r w:rsidRPr="00924C30">
        <w:rPr>
          <w:b w:val="0"/>
        </w:rPr>
        <w:t>PRM</w:t>
      </w:r>
      <w:r w:rsidRPr="000B6D1A">
        <w:rPr>
          <w:b w:val="0"/>
        </w:rPr>
        <w:t xml:space="preserve"> actually makes the </w:t>
      </w:r>
      <w:r>
        <w:rPr>
          <w:b w:val="0"/>
        </w:rPr>
        <w:t>f</w:t>
      </w:r>
      <w:r w:rsidRPr="000B6D1A">
        <w:rPr>
          <w:b w:val="0"/>
        </w:rPr>
        <w:t>ederal award</w:t>
      </w:r>
      <w:r w:rsidRPr="00924C30">
        <w:rPr>
          <w:b w:val="0"/>
        </w:rPr>
        <w:t xml:space="preserve">.  That notice is </w:t>
      </w:r>
      <w:r w:rsidRPr="000B6D1A">
        <w:rPr>
          <w:b w:val="0"/>
        </w:rPr>
        <w:t xml:space="preserve">not an authorization to begin </w:t>
      </w:r>
      <w:r w:rsidRPr="000B6D1A">
        <w:rPr>
          <w:b w:val="0"/>
        </w:rPr>
        <w:lastRenderedPageBreak/>
        <w:t>performance.</w:t>
      </w:r>
      <w:r w:rsidRPr="00924C30">
        <w:rPr>
          <w:b w:val="0"/>
        </w:rPr>
        <w:t xml:space="preserve"> </w:t>
      </w:r>
      <w:r w:rsidRPr="000B6D1A">
        <w:rPr>
          <w:b w:val="0"/>
        </w:rPr>
        <w:t xml:space="preserve"> </w:t>
      </w:r>
      <w:r w:rsidRPr="00924C30">
        <w:rPr>
          <w:b w:val="0"/>
        </w:rPr>
        <w:t xml:space="preserve">Only </w:t>
      </w:r>
      <w:r w:rsidRPr="000B6D1A">
        <w:rPr>
          <w:b w:val="0"/>
        </w:rPr>
        <w:t xml:space="preserve">the notice of </w:t>
      </w:r>
      <w:r w:rsidRPr="00924C30">
        <w:rPr>
          <w:b w:val="0"/>
        </w:rPr>
        <w:t>a</w:t>
      </w:r>
      <w:r w:rsidRPr="000B6D1A">
        <w:rPr>
          <w:b w:val="0"/>
        </w:rPr>
        <w:t xml:space="preserve">ward signed by the grants officer </w:t>
      </w:r>
      <w:r w:rsidRPr="00924C30">
        <w:rPr>
          <w:b w:val="0"/>
        </w:rPr>
        <w:t>i</w:t>
      </w:r>
      <w:r w:rsidRPr="000B6D1A">
        <w:rPr>
          <w:b w:val="0"/>
        </w:rPr>
        <w:t xml:space="preserve">s the authorizing document. </w:t>
      </w:r>
      <w:r>
        <w:rPr>
          <w:b w:val="0"/>
        </w:rPr>
        <w:t xml:space="preserve"> U</w:t>
      </w:r>
      <w:r w:rsidRPr="00563FE3">
        <w:rPr>
          <w:b w:val="0"/>
        </w:rPr>
        <w:t>nsuccessful applicants</w:t>
      </w:r>
      <w:r w:rsidRPr="00924C30">
        <w:rPr>
          <w:b w:val="0"/>
        </w:rPr>
        <w:t xml:space="preserve"> </w:t>
      </w:r>
      <w:r>
        <w:rPr>
          <w:b w:val="0"/>
        </w:rPr>
        <w:t>will be notified following completion of the selection and award process</w:t>
      </w:r>
      <w:r w:rsidRPr="000B6D1A">
        <w:rPr>
          <w:b w:val="0"/>
        </w:rPr>
        <w:t xml:space="preserve">. </w:t>
      </w:r>
    </w:p>
    <w:p w:rsidR="00310F7D" w:rsidRPr="00BB3F87" w:rsidRDefault="00310F7D" w:rsidP="00310F7D">
      <w:pPr>
        <w:pStyle w:val="ListParagraph"/>
      </w:pPr>
    </w:p>
    <w:p w:rsidR="00310F7D" w:rsidRDefault="00310F7D" w:rsidP="00310F7D">
      <w:pPr>
        <w:pStyle w:val="ListParagraph"/>
        <w:numPr>
          <w:ilvl w:val="0"/>
          <w:numId w:val="20"/>
        </w:numPr>
        <w:ind w:left="360"/>
        <w:rPr>
          <w:b w:val="0"/>
        </w:rPr>
      </w:pPr>
      <w:r w:rsidRPr="00BB3F87">
        <w:t>Administrative and National Policy Requirements.</w:t>
      </w:r>
      <w:r w:rsidRPr="00142C7C">
        <w:t xml:space="preserve"> </w:t>
      </w:r>
      <w:r w:rsidRPr="000B6D1A">
        <w:rPr>
          <w:b w:val="0"/>
        </w:rPr>
        <w:t xml:space="preserve"> PRM awards are made consistent with the following provisions in the following order of precedence:  (a) applicable laws and statutes of the United States, including any specific legislative provisions mandated in the statutory authority for the award; (b) Code of Federal Regulations (CFR); (c) Department of State Standard Terms and Conditions of the award; (d) the award’s specific requirements; and (e) other documents and attachments to the award.</w:t>
      </w:r>
    </w:p>
    <w:p w:rsidR="00310F7D" w:rsidRPr="000B6D1A" w:rsidRDefault="00310F7D" w:rsidP="00310F7D">
      <w:pPr>
        <w:rPr>
          <w:b w:val="0"/>
        </w:rPr>
      </w:pPr>
    </w:p>
    <w:p w:rsidR="00310F7D" w:rsidRDefault="00310F7D" w:rsidP="00310F7D">
      <w:pPr>
        <w:pStyle w:val="ListParagraph"/>
        <w:numPr>
          <w:ilvl w:val="0"/>
          <w:numId w:val="20"/>
        </w:numPr>
        <w:ind w:left="360"/>
      </w:pPr>
      <w:r>
        <w:t>Reporting</w:t>
      </w:r>
    </w:p>
    <w:p w:rsidR="00797971" w:rsidRPr="00142C7C" w:rsidRDefault="00797971" w:rsidP="00797971">
      <w:pPr>
        <w:rPr>
          <w:b w:val="0"/>
        </w:rPr>
      </w:pPr>
    </w:p>
    <w:p w:rsidR="00797971" w:rsidRPr="00142C7C" w:rsidRDefault="00797971" w:rsidP="00797971">
      <w:pPr>
        <w:rPr>
          <w:b w:val="0"/>
        </w:rPr>
      </w:pPr>
      <w:r>
        <w:rPr>
          <w:b w:val="0"/>
        </w:rPr>
        <w:t>Successful applicants will be required to submit</w:t>
      </w:r>
      <w:r w:rsidRPr="00142C7C">
        <w:rPr>
          <w:b w:val="0"/>
        </w:rPr>
        <w:t>:</w:t>
      </w:r>
    </w:p>
    <w:p w:rsidR="00797971" w:rsidRPr="00361E75" w:rsidRDefault="00797971">
      <w:pPr>
        <w:rPr>
          <w:rStyle w:val="Strong"/>
          <w:b/>
          <w:bCs w:val="0"/>
          <w:color w:val="000000"/>
        </w:rPr>
      </w:pPr>
    </w:p>
    <w:p w:rsidR="00A15FC2" w:rsidRPr="000B6D1A" w:rsidRDefault="00A15FC2" w:rsidP="00A15FC2">
      <w:pPr>
        <w:rPr>
          <w:b w:val="0"/>
        </w:rPr>
      </w:pPr>
      <w:r>
        <w:rPr>
          <w:b w:val="0"/>
        </w:rPr>
        <w:t>(a)</w:t>
      </w:r>
      <w:r w:rsidRPr="000B6D1A">
        <w:rPr>
          <w:b w:val="0"/>
        </w:rPr>
        <w:t xml:space="preserve"> </w:t>
      </w:r>
      <w:r w:rsidRPr="00A32608">
        <w:t xml:space="preserve">Program Reports:  </w:t>
      </w:r>
      <w:r w:rsidRPr="000B6D1A">
        <w:rPr>
          <w:b w:val="0"/>
        </w:rPr>
        <w:t xml:space="preserve">PRM requires program reports describing and analyzing the results of activities undertaken during the validity period of the agreement. </w:t>
      </w:r>
      <w:r>
        <w:rPr>
          <w:b w:val="0"/>
        </w:rPr>
        <w:t xml:space="preserve"> </w:t>
      </w:r>
      <w:r w:rsidRPr="000B6D1A">
        <w:rPr>
          <w:b w:val="0"/>
        </w:rPr>
        <w:t>A program report is required within thirty (30) days following the end of each three month period of performance during the validity period of the agreement.</w:t>
      </w:r>
      <w:r>
        <w:rPr>
          <w:b w:val="0"/>
        </w:rPr>
        <w:t xml:space="preserve"> </w:t>
      </w:r>
      <w:r w:rsidRPr="000B6D1A">
        <w:rPr>
          <w:b w:val="0"/>
        </w:rPr>
        <w:t xml:space="preserve"> The final program report is due ninety (90) days following the end of the agreement. </w:t>
      </w:r>
      <w:r>
        <w:rPr>
          <w:b w:val="0"/>
        </w:rPr>
        <w:t xml:space="preserve"> </w:t>
      </w:r>
      <w:r w:rsidRPr="000B6D1A">
        <w:rPr>
          <w:b w:val="0"/>
        </w:rPr>
        <w:t xml:space="preserve">The submission dates for program reports will be written into the cooperative agreement. </w:t>
      </w:r>
      <w:r>
        <w:rPr>
          <w:b w:val="0"/>
        </w:rPr>
        <w:t xml:space="preserve"> </w:t>
      </w:r>
      <w:r w:rsidRPr="000B6D1A">
        <w:rPr>
          <w:b w:val="0"/>
        </w:rPr>
        <w:t>Partners receiving multi-year awards should follow this same reporting schedule and should still submit a final program report at the end of each year that summarizes the NGO’s performance during the previous year.</w:t>
      </w:r>
    </w:p>
    <w:p w:rsidR="00A15FC2" w:rsidRPr="000B6D1A" w:rsidRDefault="00A15FC2" w:rsidP="00A15FC2">
      <w:pPr>
        <w:ind w:left="360"/>
        <w:rPr>
          <w:b w:val="0"/>
        </w:rPr>
      </w:pPr>
    </w:p>
    <w:p w:rsidR="00A15FC2" w:rsidRPr="00142C7C" w:rsidRDefault="00A15FC2" w:rsidP="00A15FC2">
      <w:pPr>
        <w:rPr>
          <w:b w:val="0"/>
        </w:rPr>
      </w:pPr>
      <w:r w:rsidRPr="000B6D1A">
        <w:rPr>
          <w:b w:val="0"/>
        </w:rPr>
        <w:t xml:space="preserve">The Performance Progress Report (SF-PPR) is a standard, government-wide performance reporting format available at: </w:t>
      </w:r>
      <w:hyperlink r:id="rId30" w:history="1">
        <w:r w:rsidRPr="000B6D1A">
          <w:rPr>
            <w:rStyle w:val="Hyperlink"/>
            <w:b w:val="0"/>
          </w:rPr>
          <w:t>http://www.whitehouse.gov/OMB/grants/approved_forms/sf-ppr.pdf</w:t>
        </w:r>
      </w:hyperlink>
      <w:r w:rsidRPr="000B6D1A">
        <w:rPr>
          <w:b w:val="0"/>
        </w:rPr>
        <w:t xml:space="preserve">. </w:t>
      </w:r>
      <w:r>
        <w:rPr>
          <w:b w:val="0"/>
        </w:rPr>
        <w:t xml:space="preserve"> </w:t>
      </w:r>
      <w:r w:rsidRPr="000B6D1A">
        <w:rPr>
          <w:b w:val="0"/>
        </w:rPr>
        <w:t xml:space="preserve">Recipients of PRM funding must submit the signed SF-PPR cover page with each program report. </w:t>
      </w:r>
      <w:r>
        <w:rPr>
          <w:b w:val="0"/>
        </w:rPr>
        <w:t xml:space="preserve"> </w:t>
      </w:r>
      <w:r w:rsidRPr="000B6D1A">
        <w:rPr>
          <w:b w:val="0"/>
        </w:rPr>
        <w:t xml:space="preserve">In addition, the Bureau suggests that NGOs receiving PRM funding use the PRM recommended program report template and reference this template as being attached in block 10 of the SF-PPR. </w:t>
      </w:r>
      <w:r>
        <w:rPr>
          <w:b w:val="0"/>
        </w:rPr>
        <w:t xml:space="preserve"> </w:t>
      </w:r>
      <w:r w:rsidRPr="000B6D1A">
        <w:rPr>
          <w:b w:val="0"/>
        </w:rPr>
        <w:t xml:space="preserve">This template is designed to ease the reporting requirements while ensuring that all required elements are addressed. </w:t>
      </w:r>
      <w:r>
        <w:rPr>
          <w:b w:val="0"/>
        </w:rPr>
        <w:t xml:space="preserve"> </w:t>
      </w:r>
      <w:r w:rsidRPr="000B6D1A">
        <w:rPr>
          <w:b w:val="0"/>
        </w:rPr>
        <w:t>The Program Report Template can be requested by sending an email with only the phrase “PRM NGO Templates” (without the quota</w:t>
      </w:r>
      <w:r>
        <w:rPr>
          <w:b w:val="0"/>
        </w:rPr>
        <w:t>tion marks) in the subject line</w:t>
      </w:r>
      <w:r w:rsidRPr="000B6D1A">
        <w:rPr>
          <w:b w:val="0"/>
        </w:rPr>
        <w:t xml:space="preserve"> to </w:t>
      </w:r>
      <w:hyperlink r:id="rId31" w:history="1">
        <w:r w:rsidRPr="00142C7C">
          <w:rPr>
            <w:rStyle w:val="Hyperlink"/>
            <w:b w:val="0"/>
          </w:rPr>
          <w:t>PRMNGOCoordinator@state.gov</w:t>
        </w:r>
      </w:hyperlink>
      <w:r w:rsidRPr="00142C7C">
        <w:rPr>
          <w:b w:val="0"/>
        </w:rPr>
        <w:t>.</w:t>
      </w:r>
    </w:p>
    <w:p w:rsidR="00A15FC2" w:rsidRDefault="00A15FC2" w:rsidP="00A15FC2">
      <w:pPr>
        <w:ind w:left="360"/>
        <w:rPr>
          <w:b w:val="0"/>
        </w:rPr>
      </w:pPr>
    </w:p>
    <w:p w:rsidR="00A15FC2" w:rsidRPr="00142C7C" w:rsidRDefault="00A15FC2" w:rsidP="00A15FC2">
      <w:pPr>
        <w:rPr>
          <w:b w:val="0"/>
        </w:rPr>
      </w:pPr>
      <w:r w:rsidRPr="00142C7C">
        <w:rPr>
          <w:b w:val="0"/>
        </w:rPr>
        <w:t>(</w:t>
      </w:r>
      <w:r w:rsidR="00797971">
        <w:rPr>
          <w:b w:val="0"/>
        </w:rPr>
        <w:t>b</w:t>
      </w:r>
      <w:r w:rsidRPr="00142C7C">
        <w:rPr>
          <w:b w:val="0"/>
        </w:rPr>
        <w:t xml:space="preserve">) </w:t>
      </w:r>
      <w:r w:rsidRPr="006F7636">
        <w:t>Financial Reports:</w:t>
      </w:r>
      <w:r w:rsidRPr="00142C7C">
        <w:rPr>
          <w:b w:val="0"/>
        </w:rPr>
        <w:t xml:space="preserve"> </w:t>
      </w:r>
      <w:r>
        <w:rPr>
          <w:b w:val="0"/>
        </w:rPr>
        <w:t xml:space="preserve"> </w:t>
      </w:r>
      <w:r w:rsidRPr="00142C7C">
        <w:rPr>
          <w:b w:val="0"/>
        </w:rPr>
        <w:t xml:space="preserve">Financial reports are required within thirty (30) days following the end of each calendar year quarter during the validity period of the agreement (January 30th, April 30th, July 30th, October 30th). </w:t>
      </w:r>
      <w:r>
        <w:rPr>
          <w:b w:val="0"/>
        </w:rPr>
        <w:t xml:space="preserve"> </w:t>
      </w:r>
      <w:r w:rsidRPr="00142C7C">
        <w:rPr>
          <w:b w:val="0"/>
        </w:rPr>
        <w:t xml:space="preserve">The final financial report covering the entire period of the agreement is required within ninety (90) days after the expiration date of the agreement. </w:t>
      </w:r>
      <w:r>
        <w:rPr>
          <w:b w:val="0"/>
        </w:rPr>
        <w:t xml:space="preserve"> </w:t>
      </w:r>
      <w:r w:rsidRPr="00142C7C">
        <w:rPr>
          <w:b w:val="0"/>
        </w:rPr>
        <w:t xml:space="preserve">For agreements containing indirect costs, final financial reports </w:t>
      </w:r>
      <w:r w:rsidRPr="00142C7C">
        <w:rPr>
          <w:b w:val="0"/>
        </w:rPr>
        <w:lastRenderedPageBreak/>
        <w:t>are due within sixty (60) days of the finalization of the applicable negotiated indirect cost rate agreement (NICRA).</w:t>
      </w:r>
    </w:p>
    <w:p w:rsidR="00A15FC2" w:rsidRPr="00142C7C" w:rsidRDefault="00A15FC2" w:rsidP="00A15FC2">
      <w:pPr>
        <w:ind w:left="360"/>
        <w:rPr>
          <w:b w:val="0"/>
        </w:rPr>
      </w:pPr>
    </w:p>
    <w:p w:rsidR="00A15FC2" w:rsidRDefault="00A15FC2" w:rsidP="00A15FC2">
      <w:pPr>
        <w:rPr>
          <w:b w:val="0"/>
        </w:rPr>
      </w:pPr>
      <w:r w:rsidRPr="00142C7C">
        <w:rPr>
          <w:b w:val="0"/>
        </w:rPr>
        <w:t xml:space="preserve">Reports reflecting expenditures for the </w:t>
      </w:r>
      <w:proofErr w:type="gramStart"/>
      <w:r>
        <w:rPr>
          <w:b w:val="0"/>
        </w:rPr>
        <w:t>r</w:t>
      </w:r>
      <w:r w:rsidRPr="00142C7C">
        <w:rPr>
          <w:b w:val="0"/>
        </w:rPr>
        <w:t>ecipient’s</w:t>
      </w:r>
      <w:proofErr w:type="gramEnd"/>
      <w:r w:rsidRPr="00142C7C">
        <w:rPr>
          <w:b w:val="0"/>
        </w:rPr>
        <w:t xml:space="preserve"> overseas and United States offices should be completed in accordance with the Federal Financial Report (FFR SF-425) and submitted electronically in the Department of Health and Human Services’ Payment Management System (HHS/PMS) and in accordance with other award specific requirements. Detailed information pertaining to the Federal Financial Report including due dates, instruction manuals and access forms, is provided on the HHS/PMS website at </w:t>
      </w:r>
      <w:hyperlink r:id="rId32" w:history="1">
        <w:r w:rsidRPr="00103DC6">
          <w:rPr>
            <w:rStyle w:val="Hyperlink"/>
            <w:b w:val="0"/>
          </w:rPr>
          <w:t>http://www.dpm.psc.gov/grant_recipient/ffr_info/ffr_info.aspx</w:t>
        </w:r>
      </w:hyperlink>
      <w:r>
        <w:rPr>
          <w:b w:val="0"/>
        </w:rPr>
        <w:t>.</w:t>
      </w:r>
    </w:p>
    <w:p w:rsidR="00EC72A4" w:rsidRDefault="00EC72A4"/>
    <w:p w:rsidR="00FD49F1" w:rsidRPr="00EC72A4" w:rsidRDefault="00C61F18">
      <w:pPr>
        <w:rPr>
          <w:b w:val="0"/>
        </w:rPr>
      </w:pPr>
      <w:r w:rsidRPr="00EC72A4">
        <w:rPr>
          <w:b w:val="0"/>
        </w:rPr>
        <w:t xml:space="preserve">For more details regarding reporting requirements please </w:t>
      </w:r>
      <w:r w:rsidR="00B13637">
        <w:rPr>
          <w:b w:val="0"/>
        </w:rPr>
        <w:t xml:space="preserve">see </w:t>
      </w:r>
      <w:r w:rsidR="00514F89" w:rsidRPr="00514F89">
        <w:rPr>
          <w:b w:val="0"/>
          <w:bCs/>
        </w:rPr>
        <w:t xml:space="preserve">PRM’s </w:t>
      </w:r>
      <w:hyperlink r:id="rId33" w:history="1">
        <w:r w:rsidR="00514F89" w:rsidRPr="00514F89">
          <w:rPr>
            <w:rStyle w:val="Hyperlink"/>
            <w:b w:val="0"/>
            <w:bCs/>
          </w:rPr>
          <w:t>General NGO Guidelines</w:t>
        </w:r>
      </w:hyperlink>
      <w:r w:rsidRPr="00EC72A4">
        <w:rPr>
          <w:b w:val="0"/>
        </w:rPr>
        <w:t>.</w:t>
      </w:r>
    </w:p>
    <w:p w:rsidR="005E38AF" w:rsidRDefault="005E38AF" w:rsidP="004354EE"/>
    <w:p w:rsidR="00A15FC2" w:rsidRDefault="00A15FC2" w:rsidP="004354EE">
      <w:r>
        <w:t>G.</w:t>
      </w:r>
      <w:r>
        <w:tab/>
        <w:t>PRM Contacts</w:t>
      </w:r>
    </w:p>
    <w:p w:rsidR="00A15FC2" w:rsidRPr="00E321D4" w:rsidRDefault="00A15FC2" w:rsidP="004354EE"/>
    <w:p w:rsidR="0012729B" w:rsidRPr="0012729B" w:rsidRDefault="00A15FC2" w:rsidP="00261EA0">
      <w:r w:rsidRPr="0012729B">
        <w:rPr>
          <w:b w:val="0"/>
        </w:rPr>
        <w:t>Applicants with</w:t>
      </w:r>
      <w:r w:rsidR="006C218D" w:rsidRPr="0012729B">
        <w:rPr>
          <w:b w:val="0"/>
        </w:rPr>
        <w:t xml:space="preserve"> technical questions related to this announcement should contact the PRM staff listed below prior to proposal submission. </w:t>
      </w:r>
      <w:r w:rsidR="006C218D" w:rsidRPr="0012729B">
        <w:t xml:space="preserve"> </w:t>
      </w:r>
      <w:r w:rsidR="0068524B" w:rsidRPr="0012729B">
        <w:rPr>
          <w:b w:val="0"/>
          <w:iCs/>
          <w:color w:val="000000"/>
        </w:rPr>
        <w:t>Please note that</w:t>
      </w:r>
      <w:r w:rsidR="00697C77" w:rsidRPr="0012729B">
        <w:rPr>
          <w:b w:val="0"/>
          <w:iCs/>
          <w:color w:val="000000"/>
        </w:rPr>
        <w:t xml:space="preserve"> </w:t>
      </w:r>
      <w:r w:rsidR="0068524B" w:rsidRPr="0012729B">
        <w:rPr>
          <w:b w:val="0"/>
          <w:iCs/>
          <w:color w:val="000000"/>
        </w:rPr>
        <w:t>r</w:t>
      </w:r>
      <w:r w:rsidR="00F17944" w:rsidRPr="0012729B">
        <w:rPr>
          <w:b w:val="0"/>
          <w:iCs/>
          <w:color w:val="000000"/>
        </w:rPr>
        <w:t>esponses</w:t>
      </w:r>
      <w:r w:rsidR="00697C77" w:rsidRPr="0012729B">
        <w:rPr>
          <w:b w:val="0"/>
          <w:iCs/>
          <w:color w:val="000000"/>
        </w:rPr>
        <w:t xml:space="preserve"> to technical questions from PRM do not indicate a commitment</w:t>
      </w:r>
      <w:r w:rsidR="0068524B" w:rsidRPr="0012729B">
        <w:rPr>
          <w:b w:val="0"/>
          <w:iCs/>
          <w:color w:val="000000"/>
        </w:rPr>
        <w:t xml:space="preserve"> to fund the program discussed.</w:t>
      </w:r>
    </w:p>
    <w:p w:rsidR="0012729B" w:rsidRPr="0012729B" w:rsidRDefault="0012729B" w:rsidP="0091070D">
      <w:pPr>
        <w:pStyle w:val="BodyText3"/>
        <w:spacing w:after="0"/>
        <w:rPr>
          <w:b w:val="0"/>
          <w:sz w:val="28"/>
          <w:szCs w:val="28"/>
        </w:rPr>
      </w:pPr>
    </w:p>
    <w:p w:rsidR="0012729B" w:rsidRPr="0012729B" w:rsidRDefault="0012729B" w:rsidP="0012729B">
      <w:pPr>
        <w:pStyle w:val="BodyText3"/>
        <w:rPr>
          <w:b w:val="0"/>
          <w:sz w:val="28"/>
          <w:szCs w:val="28"/>
        </w:rPr>
      </w:pPr>
      <w:r w:rsidRPr="0012729B">
        <w:rPr>
          <w:sz w:val="28"/>
          <w:szCs w:val="28"/>
        </w:rPr>
        <w:t>PRM Program Officer:</w:t>
      </w:r>
      <w:r w:rsidRPr="0012729B">
        <w:rPr>
          <w:b w:val="0"/>
          <w:sz w:val="28"/>
          <w:szCs w:val="28"/>
        </w:rPr>
        <w:t xml:space="preserve"> Joseph Livingston (livingstonjs@state.gov</w:t>
      </w:r>
      <w:r>
        <w:rPr>
          <w:b w:val="0"/>
          <w:sz w:val="28"/>
          <w:szCs w:val="28"/>
        </w:rPr>
        <w:t>,</w:t>
      </w:r>
      <w:r w:rsidRPr="0012729B">
        <w:rPr>
          <w:b w:val="0"/>
          <w:sz w:val="28"/>
          <w:szCs w:val="28"/>
        </w:rPr>
        <w:t xml:space="preserve"> 202-453-9281) in Washington DC</w:t>
      </w:r>
    </w:p>
    <w:p w:rsidR="0012729B" w:rsidRPr="0012729B" w:rsidRDefault="0012729B" w:rsidP="0012729B">
      <w:pPr>
        <w:pStyle w:val="BodyText3"/>
        <w:spacing w:after="0"/>
        <w:rPr>
          <w:b w:val="0"/>
          <w:sz w:val="28"/>
          <w:szCs w:val="28"/>
        </w:rPr>
      </w:pPr>
      <w:r w:rsidRPr="0012729B">
        <w:rPr>
          <w:sz w:val="28"/>
          <w:szCs w:val="28"/>
        </w:rPr>
        <w:t>Regional Refugee</w:t>
      </w:r>
      <w:r w:rsidRPr="0012729B">
        <w:rPr>
          <w:b w:val="0"/>
          <w:sz w:val="28"/>
          <w:szCs w:val="28"/>
        </w:rPr>
        <w:t xml:space="preserve"> </w:t>
      </w:r>
      <w:r w:rsidRPr="007B2009">
        <w:rPr>
          <w:sz w:val="28"/>
          <w:szCs w:val="28"/>
        </w:rPr>
        <w:t>Coordinator</w:t>
      </w:r>
      <w:r w:rsidRPr="0012729B">
        <w:rPr>
          <w:b w:val="0"/>
          <w:sz w:val="28"/>
          <w:szCs w:val="28"/>
        </w:rPr>
        <w:t>: Maja Wiebler, U.S. Embassy Belgrade (wieblerm@state.gov)</w:t>
      </w:r>
    </w:p>
    <w:sectPr w:rsidR="0012729B" w:rsidRPr="0012729B" w:rsidSect="008E0693">
      <w:pgSz w:w="12240" w:h="15840"/>
      <w:pgMar w:top="1152"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7286D"/>
    <w:multiLevelType w:val="hybridMultilevel"/>
    <w:tmpl w:val="929E58BC"/>
    <w:lvl w:ilvl="0" w:tplc="F226567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8E6C41"/>
    <w:multiLevelType w:val="hybridMultilevel"/>
    <w:tmpl w:val="211A3D6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FAD0724"/>
    <w:multiLevelType w:val="hybridMultilevel"/>
    <w:tmpl w:val="BF10646E"/>
    <w:lvl w:ilvl="0" w:tplc="1700B89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2DC2DD8"/>
    <w:multiLevelType w:val="hybridMultilevel"/>
    <w:tmpl w:val="D5CCAB0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257E06EF"/>
    <w:multiLevelType w:val="hybridMultilevel"/>
    <w:tmpl w:val="F4DC66E6"/>
    <w:lvl w:ilvl="0" w:tplc="EF981FB8">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D57595"/>
    <w:multiLevelType w:val="hybridMultilevel"/>
    <w:tmpl w:val="2C38D0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35525090"/>
    <w:multiLevelType w:val="hybridMultilevel"/>
    <w:tmpl w:val="8A7412F0"/>
    <w:lvl w:ilvl="0" w:tplc="9B1E786E">
      <w:start w:val="5"/>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58C7ED2"/>
    <w:multiLevelType w:val="hybridMultilevel"/>
    <w:tmpl w:val="F638447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35C21929"/>
    <w:multiLevelType w:val="hybridMultilevel"/>
    <w:tmpl w:val="719CF2B2"/>
    <w:lvl w:ilvl="0" w:tplc="3112F9A2">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1935354"/>
    <w:multiLevelType w:val="hybridMultilevel"/>
    <w:tmpl w:val="10B40B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46E912B1"/>
    <w:multiLevelType w:val="hybridMultilevel"/>
    <w:tmpl w:val="5DC0EC9A"/>
    <w:lvl w:ilvl="0" w:tplc="2F9CF72E">
      <w:start w:val="4"/>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B860CD2"/>
    <w:multiLevelType w:val="hybridMultilevel"/>
    <w:tmpl w:val="E16EFF1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4C411CF1"/>
    <w:multiLevelType w:val="hybridMultilevel"/>
    <w:tmpl w:val="748694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C77307F"/>
    <w:multiLevelType w:val="hybridMultilevel"/>
    <w:tmpl w:val="4BC2B34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nsid w:val="537D1E82"/>
    <w:multiLevelType w:val="hybridMultilevel"/>
    <w:tmpl w:val="2BB8C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4C84853"/>
    <w:multiLevelType w:val="hybridMultilevel"/>
    <w:tmpl w:val="974829F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57134DE6"/>
    <w:multiLevelType w:val="hybridMultilevel"/>
    <w:tmpl w:val="88EA2188"/>
    <w:lvl w:ilvl="0" w:tplc="D506D19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B3D7B63"/>
    <w:multiLevelType w:val="hybridMultilevel"/>
    <w:tmpl w:val="E5489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D4572E7"/>
    <w:multiLevelType w:val="hybridMultilevel"/>
    <w:tmpl w:val="C65C6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82821CC"/>
    <w:multiLevelType w:val="hybridMultilevel"/>
    <w:tmpl w:val="CFA80CBC"/>
    <w:lvl w:ilvl="0" w:tplc="A6DA80F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6D121D6D"/>
    <w:multiLevelType w:val="hybridMultilevel"/>
    <w:tmpl w:val="2F589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3611CEA"/>
    <w:multiLevelType w:val="hybridMultilevel"/>
    <w:tmpl w:val="F68C1D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757F62E6"/>
    <w:multiLevelType w:val="hybridMultilevel"/>
    <w:tmpl w:val="030C614E"/>
    <w:lvl w:ilvl="0" w:tplc="F1B2F2B0">
      <w:start w:val="1"/>
      <w:numFmt w:val="upperLetter"/>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7B75177C"/>
    <w:multiLevelType w:val="hybridMultilevel"/>
    <w:tmpl w:val="333A981C"/>
    <w:lvl w:ilvl="0" w:tplc="08A287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5"/>
  </w:num>
  <w:num w:numId="3">
    <w:abstractNumId w:val="1"/>
  </w:num>
  <w:num w:numId="4">
    <w:abstractNumId w:val="20"/>
  </w:num>
  <w:num w:numId="5">
    <w:abstractNumId w:val="18"/>
  </w:num>
  <w:num w:numId="6">
    <w:abstractNumId w:val="7"/>
  </w:num>
  <w:num w:numId="7">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num>
  <w:num w:numId="9">
    <w:abstractNumId w:val="9"/>
  </w:num>
  <w:num w:numId="10">
    <w:abstractNumId w:val="14"/>
  </w:num>
  <w:num w:numId="11">
    <w:abstractNumId w:val="17"/>
  </w:num>
  <w:num w:numId="12">
    <w:abstractNumId w:val="16"/>
  </w:num>
  <w:num w:numId="13">
    <w:abstractNumId w:val="8"/>
  </w:num>
  <w:num w:numId="14">
    <w:abstractNumId w:val="10"/>
  </w:num>
  <w:num w:numId="15">
    <w:abstractNumId w:val="0"/>
  </w:num>
  <w:num w:numId="16">
    <w:abstractNumId w:val="11"/>
  </w:num>
  <w:num w:numId="17">
    <w:abstractNumId w:val="22"/>
  </w:num>
  <w:num w:numId="18">
    <w:abstractNumId w:val="2"/>
  </w:num>
  <w:num w:numId="19">
    <w:abstractNumId w:val="4"/>
  </w:num>
  <w:num w:numId="20">
    <w:abstractNumId w:val="23"/>
  </w:num>
  <w:num w:numId="21">
    <w:abstractNumId w:val="12"/>
  </w:num>
  <w:num w:numId="22">
    <w:abstractNumId w:val="6"/>
  </w:num>
  <w:num w:numId="23">
    <w:abstractNumId w:val="19"/>
  </w:num>
  <w:num w:numId="24">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655"/>
    <w:rsid w:val="00001F4C"/>
    <w:rsid w:val="000113C5"/>
    <w:rsid w:val="00011C9F"/>
    <w:rsid w:val="00012D7C"/>
    <w:rsid w:val="00014E35"/>
    <w:rsid w:val="00023838"/>
    <w:rsid w:val="00030301"/>
    <w:rsid w:val="00040225"/>
    <w:rsid w:val="00042849"/>
    <w:rsid w:val="00050619"/>
    <w:rsid w:val="00052A7B"/>
    <w:rsid w:val="00052CA7"/>
    <w:rsid w:val="00056A86"/>
    <w:rsid w:val="00057AAF"/>
    <w:rsid w:val="0006007F"/>
    <w:rsid w:val="00065CE1"/>
    <w:rsid w:val="00066C8A"/>
    <w:rsid w:val="00067A3C"/>
    <w:rsid w:val="00074B65"/>
    <w:rsid w:val="000769FA"/>
    <w:rsid w:val="0007747D"/>
    <w:rsid w:val="000A1CE4"/>
    <w:rsid w:val="000A2DBA"/>
    <w:rsid w:val="000A5190"/>
    <w:rsid w:val="000A5216"/>
    <w:rsid w:val="000A6E93"/>
    <w:rsid w:val="000C1C82"/>
    <w:rsid w:val="000C2655"/>
    <w:rsid w:val="000D7D0F"/>
    <w:rsid w:val="000E2683"/>
    <w:rsid w:val="000E33A3"/>
    <w:rsid w:val="000E42F2"/>
    <w:rsid w:val="000F64CE"/>
    <w:rsid w:val="00107928"/>
    <w:rsid w:val="00111C0B"/>
    <w:rsid w:val="00113B8F"/>
    <w:rsid w:val="001204AD"/>
    <w:rsid w:val="0012144F"/>
    <w:rsid w:val="00126C58"/>
    <w:rsid w:val="0012729B"/>
    <w:rsid w:val="0013086A"/>
    <w:rsid w:val="00150AD7"/>
    <w:rsid w:val="00153BB6"/>
    <w:rsid w:val="00157A60"/>
    <w:rsid w:val="00167013"/>
    <w:rsid w:val="00176089"/>
    <w:rsid w:val="0018116B"/>
    <w:rsid w:val="0018316F"/>
    <w:rsid w:val="00183756"/>
    <w:rsid w:val="001859C6"/>
    <w:rsid w:val="00197B31"/>
    <w:rsid w:val="001A436A"/>
    <w:rsid w:val="001A6D2E"/>
    <w:rsid w:val="001B4C87"/>
    <w:rsid w:val="001C165C"/>
    <w:rsid w:val="001D0F3A"/>
    <w:rsid w:val="001E230F"/>
    <w:rsid w:val="001E417F"/>
    <w:rsid w:val="001F0C8D"/>
    <w:rsid w:val="001F5722"/>
    <w:rsid w:val="0020275F"/>
    <w:rsid w:val="00211C0C"/>
    <w:rsid w:val="00212CCC"/>
    <w:rsid w:val="00216272"/>
    <w:rsid w:val="0022196B"/>
    <w:rsid w:val="002224F7"/>
    <w:rsid w:val="00231CA3"/>
    <w:rsid w:val="00232323"/>
    <w:rsid w:val="00235071"/>
    <w:rsid w:val="00242F7F"/>
    <w:rsid w:val="00246BB3"/>
    <w:rsid w:val="00250AF4"/>
    <w:rsid w:val="0026120E"/>
    <w:rsid w:val="00261EA0"/>
    <w:rsid w:val="00265088"/>
    <w:rsid w:val="00267751"/>
    <w:rsid w:val="002736A6"/>
    <w:rsid w:val="00283D3B"/>
    <w:rsid w:val="002870E6"/>
    <w:rsid w:val="002913BE"/>
    <w:rsid w:val="00297132"/>
    <w:rsid w:val="002A0230"/>
    <w:rsid w:val="002A6EE5"/>
    <w:rsid w:val="002B7118"/>
    <w:rsid w:val="002B7F5A"/>
    <w:rsid w:val="002C5E70"/>
    <w:rsid w:val="002E08BA"/>
    <w:rsid w:val="002E1703"/>
    <w:rsid w:val="002E7323"/>
    <w:rsid w:val="0030736C"/>
    <w:rsid w:val="00310F7D"/>
    <w:rsid w:val="00313E78"/>
    <w:rsid w:val="003217A0"/>
    <w:rsid w:val="00322C68"/>
    <w:rsid w:val="0032738A"/>
    <w:rsid w:val="0032741B"/>
    <w:rsid w:val="0033252D"/>
    <w:rsid w:val="003342A8"/>
    <w:rsid w:val="003369DA"/>
    <w:rsid w:val="00336AB0"/>
    <w:rsid w:val="00361E75"/>
    <w:rsid w:val="003658C1"/>
    <w:rsid w:val="003739D4"/>
    <w:rsid w:val="0038060B"/>
    <w:rsid w:val="00382F71"/>
    <w:rsid w:val="00385007"/>
    <w:rsid w:val="00386F56"/>
    <w:rsid w:val="0039018C"/>
    <w:rsid w:val="00391D1C"/>
    <w:rsid w:val="00393288"/>
    <w:rsid w:val="003A17FE"/>
    <w:rsid w:val="003A6375"/>
    <w:rsid w:val="003B14E7"/>
    <w:rsid w:val="003B3258"/>
    <w:rsid w:val="003C1551"/>
    <w:rsid w:val="003C42D2"/>
    <w:rsid w:val="003D02C3"/>
    <w:rsid w:val="003E49EC"/>
    <w:rsid w:val="003E7009"/>
    <w:rsid w:val="00401048"/>
    <w:rsid w:val="004013C7"/>
    <w:rsid w:val="00405987"/>
    <w:rsid w:val="004101AB"/>
    <w:rsid w:val="00413628"/>
    <w:rsid w:val="00422074"/>
    <w:rsid w:val="0042306E"/>
    <w:rsid w:val="004354EE"/>
    <w:rsid w:val="004448AD"/>
    <w:rsid w:val="00444CB0"/>
    <w:rsid w:val="00454555"/>
    <w:rsid w:val="00463B11"/>
    <w:rsid w:val="00464B16"/>
    <w:rsid w:val="00487882"/>
    <w:rsid w:val="00490019"/>
    <w:rsid w:val="004A037D"/>
    <w:rsid w:val="004B14A2"/>
    <w:rsid w:val="004B1589"/>
    <w:rsid w:val="004B6E3F"/>
    <w:rsid w:val="004C27C1"/>
    <w:rsid w:val="004C6339"/>
    <w:rsid w:val="004D2C6B"/>
    <w:rsid w:val="004D4208"/>
    <w:rsid w:val="004D7893"/>
    <w:rsid w:val="004E2990"/>
    <w:rsid w:val="004E6288"/>
    <w:rsid w:val="0050025D"/>
    <w:rsid w:val="005003B0"/>
    <w:rsid w:val="00504971"/>
    <w:rsid w:val="00514DD3"/>
    <w:rsid w:val="00514F89"/>
    <w:rsid w:val="005366FE"/>
    <w:rsid w:val="005372FE"/>
    <w:rsid w:val="0055405E"/>
    <w:rsid w:val="0055626E"/>
    <w:rsid w:val="00561DE8"/>
    <w:rsid w:val="005623A0"/>
    <w:rsid w:val="00567292"/>
    <w:rsid w:val="005678FF"/>
    <w:rsid w:val="005827EA"/>
    <w:rsid w:val="005878EE"/>
    <w:rsid w:val="005C00D0"/>
    <w:rsid w:val="005C0F62"/>
    <w:rsid w:val="005C2B53"/>
    <w:rsid w:val="005C6A0E"/>
    <w:rsid w:val="005E0614"/>
    <w:rsid w:val="005E38AF"/>
    <w:rsid w:val="005E756C"/>
    <w:rsid w:val="005F0013"/>
    <w:rsid w:val="0060682E"/>
    <w:rsid w:val="00620A47"/>
    <w:rsid w:val="00633E67"/>
    <w:rsid w:val="00634593"/>
    <w:rsid w:val="00634C3A"/>
    <w:rsid w:val="00636950"/>
    <w:rsid w:val="00642955"/>
    <w:rsid w:val="006448A5"/>
    <w:rsid w:val="00654145"/>
    <w:rsid w:val="00665077"/>
    <w:rsid w:val="006666CE"/>
    <w:rsid w:val="006712FB"/>
    <w:rsid w:val="00673D9D"/>
    <w:rsid w:val="00682EA1"/>
    <w:rsid w:val="00683F45"/>
    <w:rsid w:val="00684437"/>
    <w:rsid w:val="0068524B"/>
    <w:rsid w:val="00697C77"/>
    <w:rsid w:val="006A259A"/>
    <w:rsid w:val="006B15CD"/>
    <w:rsid w:val="006B4380"/>
    <w:rsid w:val="006B5CA0"/>
    <w:rsid w:val="006C12DE"/>
    <w:rsid w:val="006C1FCD"/>
    <w:rsid w:val="006C218D"/>
    <w:rsid w:val="006C4161"/>
    <w:rsid w:val="006D57B8"/>
    <w:rsid w:val="006E3938"/>
    <w:rsid w:val="006F055F"/>
    <w:rsid w:val="006F7636"/>
    <w:rsid w:val="007008F3"/>
    <w:rsid w:val="007056D0"/>
    <w:rsid w:val="007072F6"/>
    <w:rsid w:val="0070742F"/>
    <w:rsid w:val="00712B93"/>
    <w:rsid w:val="00714EE4"/>
    <w:rsid w:val="0072023D"/>
    <w:rsid w:val="0072429B"/>
    <w:rsid w:val="00730D9F"/>
    <w:rsid w:val="00734817"/>
    <w:rsid w:val="007449F8"/>
    <w:rsid w:val="00754286"/>
    <w:rsid w:val="0075543D"/>
    <w:rsid w:val="0076238B"/>
    <w:rsid w:val="007700EB"/>
    <w:rsid w:val="0077022B"/>
    <w:rsid w:val="00781CA4"/>
    <w:rsid w:val="007930B3"/>
    <w:rsid w:val="00796D95"/>
    <w:rsid w:val="00797971"/>
    <w:rsid w:val="00797A0A"/>
    <w:rsid w:val="007B13E1"/>
    <w:rsid w:val="007B2009"/>
    <w:rsid w:val="007B5B14"/>
    <w:rsid w:val="007C0239"/>
    <w:rsid w:val="007C4CE2"/>
    <w:rsid w:val="007C7466"/>
    <w:rsid w:val="007E5822"/>
    <w:rsid w:val="007F3240"/>
    <w:rsid w:val="00807430"/>
    <w:rsid w:val="00812BD7"/>
    <w:rsid w:val="00817898"/>
    <w:rsid w:val="00817934"/>
    <w:rsid w:val="00825228"/>
    <w:rsid w:val="00844F0A"/>
    <w:rsid w:val="008560A9"/>
    <w:rsid w:val="0085641C"/>
    <w:rsid w:val="008615DC"/>
    <w:rsid w:val="008629E0"/>
    <w:rsid w:val="00863D75"/>
    <w:rsid w:val="00880302"/>
    <w:rsid w:val="00881188"/>
    <w:rsid w:val="00886D73"/>
    <w:rsid w:val="008874CD"/>
    <w:rsid w:val="0089098A"/>
    <w:rsid w:val="00891F9B"/>
    <w:rsid w:val="00895458"/>
    <w:rsid w:val="008A04F5"/>
    <w:rsid w:val="008A3366"/>
    <w:rsid w:val="008A3A79"/>
    <w:rsid w:val="008A47F8"/>
    <w:rsid w:val="008A4E91"/>
    <w:rsid w:val="008A7995"/>
    <w:rsid w:val="008B398E"/>
    <w:rsid w:val="008B6025"/>
    <w:rsid w:val="008C683A"/>
    <w:rsid w:val="008D1F21"/>
    <w:rsid w:val="008D3CDE"/>
    <w:rsid w:val="008E0693"/>
    <w:rsid w:val="008E6983"/>
    <w:rsid w:val="008E7E5A"/>
    <w:rsid w:val="008F351C"/>
    <w:rsid w:val="008F74DF"/>
    <w:rsid w:val="0090102A"/>
    <w:rsid w:val="00907F45"/>
    <w:rsid w:val="0091070D"/>
    <w:rsid w:val="00911BDD"/>
    <w:rsid w:val="00917C82"/>
    <w:rsid w:val="00920DE4"/>
    <w:rsid w:val="009303E6"/>
    <w:rsid w:val="0093369B"/>
    <w:rsid w:val="00934057"/>
    <w:rsid w:val="00937D20"/>
    <w:rsid w:val="00937E45"/>
    <w:rsid w:val="0095463E"/>
    <w:rsid w:val="00962AC5"/>
    <w:rsid w:val="0096528D"/>
    <w:rsid w:val="00966116"/>
    <w:rsid w:val="009664BA"/>
    <w:rsid w:val="00967C05"/>
    <w:rsid w:val="00971A99"/>
    <w:rsid w:val="0098142F"/>
    <w:rsid w:val="00994182"/>
    <w:rsid w:val="009A1BFF"/>
    <w:rsid w:val="009C2355"/>
    <w:rsid w:val="009C3AB6"/>
    <w:rsid w:val="009E7B71"/>
    <w:rsid w:val="009F2FA8"/>
    <w:rsid w:val="009F5576"/>
    <w:rsid w:val="009F591E"/>
    <w:rsid w:val="00A00DF3"/>
    <w:rsid w:val="00A01571"/>
    <w:rsid w:val="00A02FB5"/>
    <w:rsid w:val="00A14375"/>
    <w:rsid w:val="00A15FC2"/>
    <w:rsid w:val="00A21311"/>
    <w:rsid w:val="00A32608"/>
    <w:rsid w:val="00A32776"/>
    <w:rsid w:val="00A3311D"/>
    <w:rsid w:val="00A4020A"/>
    <w:rsid w:val="00A5129A"/>
    <w:rsid w:val="00A518D4"/>
    <w:rsid w:val="00A56E39"/>
    <w:rsid w:val="00A57301"/>
    <w:rsid w:val="00A71ABD"/>
    <w:rsid w:val="00A721C5"/>
    <w:rsid w:val="00A850A0"/>
    <w:rsid w:val="00A85BD6"/>
    <w:rsid w:val="00A97329"/>
    <w:rsid w:val="00A97655"/>
    <w:rsid w:val="00AA7D54"/>
    <w:rsid w:val="00AC1204"/>
    <w:rsid w:val="00AC6FCD"/>
    <w:rsid w:val="00AD5F9A"/>
    <w:rsid w:val="00AF157B"/>
    <w:rsid w:val="00B00CCF"/>
    <w:rsid w:val="00B055C0"/>
    <w:rsid w:val="00B13637"/>
    <w:rsid w:val="00B17E75"/>
    <w:rsid w:val="00B35FFC"/>
    <w:rsid w:val="00B37668"/>
    <w:rsid w:val="00B40C6B"/>
    <w:rsid w:val="00B47071"/>
    <w:rsid w:val="00B60297"/>
    <w:rsid w:val="00B62BD5"/>
    <w:rsid w:val="00B64004"/>
    <w:rsid w:val="00B704F4"/>
    <w:rsid w:val="00B75C1C"/>
    <w:rsid w:val="00B86581"/>
    <w:rsid w:val="00B87740"/>
    <w:rsid w:val="00B94F30"/>
    <w:rsid w:val="00B95D5D"/>
    <w:rsid w:val="00BA33D9"/>
    <w:rsid w:val="00BA3AE2"/>
    <w:rsid w:val="00BB3F87"/>
    <w:rsid w:val="00BB627A"/>
    <w:rsid w:val="00BB7535"/>
    <w:rsid w:val="00BC1F5F"/>
    <w:rsid w:val="00BC263B"/>
    <w:rsid w:val="00BC3AB2"/>
    <w:rsid w:val="00BC4CEE"/>
    <w:rsid w:val="00BD327F"/>
    <w:rsid w:val="00BD48AB"/>
    <w:rsid w:val="00BD5BD8"/>
    <w:rsid w:val="00BD63BA"/>
    <w:rsid w:val="00BE5667"/>
    <w:rsid w:val="00BE6239"/>
    <w:rsid w:val="00BF0CD0"/>
    <w:rsid w:val="00BF47CC"/>
    <w:rsid w:val="00BF5748"/>
    <w:rsid w:val="00BF7F6F"/>
    <w:rsid w:val="00C013A5"/>
    <w:rsid w:val="00C04E5A"/>
    <w:rsid w:val="00C054D9"/>
    <w:rsid w:val="00C11D4B"/>
    <w:rsid w:val="00C15375"/>
    <w:rsid w:val="00C3329B"/>
    <w:rsid w:val="00C35D87"/>
    <w:rsid w:val="00C37A4A"/>
    <w:rsid w:val="00C576C1"/>
    <w:rsid w:val="00C57B39"/>
    <w:rsid w:val="00C61877"/>
    <w:rsid w:val="00C61F18"/>
    <w:rsid w:val="00C649F0"/>
    <w:rsid w:val="00C76155"/>
    <w:rsid w:val="00C82CE9"/>
    <w:rsid w:val="00C84882"/>
    <w:rsid w:val="00C85C66"/>
    <w:rsid w:val="00C869AE"/>
    <w:rsid w:val="00CA0F45"/>
    <w:rsid w:val="00CA3968"/>
    <w:rsid w:val="00CA4F12"/>
    <w:rsid w:val="00CA51DA"/>
    <w:rsid w:val="00CB3A84"/>
    <w:rsid w:val="00CB4BE9"/>
    <w:rsid w:val="00CC184C"/>
    <w:rsid w:val="00CC3E04"/>
    <w:rsid w:val="00CD29ED"/>
    <w:rsid w:val="00CD2A4F"/>
    <w:rsid w:val="00CD3D65"/>
    <w:rsid w:val="00CD4529"/>
    <w:rsid w:val="00CD532D"/>
    <w:rsid w:val="00CE0E35"/>
    <w:rsid w:val="00CE576A"/>
    <w:rsid w:val="00CE6877"/>
    <w:rsid w:val="00CF0AC3"/>
    <w:rsid w:val="00CF0D50"/>
    <w:rsid w:val="00CF5A7F"/>
    <w:rsid w:val="00CF7D94"/>
    <w:rsid w:val="00CF7E06"/>
    <w:rsid w:val="00D04B7E"/>
    <w:rsid w:val="00D061C2"/>
    <w:rsid w:val="00D14A53"/>
    <w:rsid w:val="00D17FE9"/>
    <w:rsid w:val="00D236E6"/>
    <w:rsid w:val="00D279B4"/>
    <w:rsid w:val="00D318F8"/>
    <w:rsid w:val="00D32254"/>
    <w:rsid w:val="00D56771"/>
    <w:rsid w:val="00D70133"/>
    <w:rsid w:val="00D71026"/>
    <w:rsid w:val="00D730A0"/>
    <w:rsid w:val="00D74125"/>
    <w:rsid w:val="00D831E0"/>
    <w:rsid w:val="00D854B2"/>
    <w:rsid w:val="00D91B7D"/>
    <w:rsid w:val="00D96E3C"/>
    <w:rsid w:val="00DA18E3"/>
    <w:rsid w:val="00DA26BA"/>
    <w:rsid w:val="00DA688F"/>
    <w:rsid w:val="00DB3852"/>
    <w:rsid w:val="00DB7EC8"/>
    <w:rsid w:val="00DC347B"/>
    <w:rsid w:val="00DE31A8"/>
    <w:rsid w:val="00DE38A8"/>
    <w:rsid w:val="00DF2B47"/>
    <w:rsid w:val="00DF46DA"/>
    <w:rsid w:val="00DF7AA9"/>
    <w:rsid w:val="00E14A9C"/>
    <w:rsid w:val="00E22FE1"/>
    <w:rsid w:val="00E26EFF"/>
    <w:rsid w:val="00E31D8D"/>
    <w:rsid w:val="00E321D4"/>
    <w:rsid w:val="00E55C4F"/>
    <w:rsid w:val="00E6203D"/>
    <w:rsid w:val="00E62EE6"/>
    <w:rsid w:val="00E65111"/>
    <w:rsid w:val="00E9493A"/>
    <w:rsid w:val="00E95303"/>
    <w:rsid w:val="00EA7456"/>
    <w:rsid w:val="00EA7650"/>
    <w:rsid w:val="00EA7EE0"/>
    <w:rsid w:val="00EB1835"/>
    <w:rsid w:val="00EB2F94"/>
    <w:rsid w:val="00EC042E"/>
    <w:rsid w:val="00EC1378"/>
    <w:rsid w:val="00EC72A4"/>
    <w:rsid w:val="00ED0250"/>
    <w:rsid w:val="00ED354E"/>
    <w:rsid w:val="00ED44F7"/>
    <w:rsid w:val="00ED5DD3"/>
    <w:rsid w:val="00ED6579"/>
    <w:rsid w:val="00EE72F3"/>
    <w:rsid w:val="00EF1B7C"/>
    <w:rsid w:val="00EF4878"/>
    <w:rsid w:val="00F02F31"/>
    <w:rsid w:val="00F07F4E"/>
    <w:rsid w:val="00F119D7"/>
    <w:rsid w:val="00F135B3"/>
    <w:rsid w:val="00F17944"/>
    <w:rsid w:val="00F211B4"/>
    <w:rsid w:val="00F225F4"/>
    <w:rsid w:val="00F24FCA"/>
    <w:rsid w:val="00F25630"/>
    <w:rsid w:val="00F34B52"/>
    <w:rsid w:val="00F36C67"/>
    <w:rsid w:val="00F4272B"/>
    <w:rsid w:val="00F513E5"/>
    <w:rsid w:val="00F51F4D"/>
    <w:rsid w:val="00F60D1B"/>
    <w:rsid w:val="00F82232"/>
    <w:rsid w:val="00F879E2"/>
    <w:rsid w:val="00F912E5"/>
    <w:rsid w:val="00F93D30"/>
    <w:rsid w:val="00FB399C"/>
    <w:rsid w:val="00FB45EC"/>
    <w:rsid w:val="00FC4E99"/>
    <w:rsid w:val="00FC7E9B"/>
    <w:rsid w:val="00FD018C"/>
    <w:rsid w:val="00FD307D"/>
    <w:rsid w:val="00FD4673"/>
    <w:rsid w:val="00FD49F1"/>
    <w:rsid w:val="00FE2567"/>
    <w:rsid w:val="00FE4905"/>
    <w:rsid w:val="00FE7049"/>
    <w:rsid w:val="00FF2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354EE"/>
    <w:rPr>
      <w:b/>
      <w:sz w:val="28"/>
      <w:szCs w:val="28"/>
    </w:rPr>
  </w:style>
  <w:style w:type="paragraph" w:styleId="Heading1">
    <w:name w:val="heading 1"/>
    <w:basedOn w:val="Normal"/>
    <w:next w:val="Normal"/>
    <w:qFormat/>
    <w:rsid w:val="006C1FCD"/>
    <w:pPr>
      <w:keepNext/>
      <w:jc w:val="center"/>
      <w:outlineLvl w:val="0"/>
    </w:pPr>
    <w:rPr>
      <w:rFonts w:ascii="Arial" w:hAnsi="Arial"/>
      <w:b w:val="0"/>
      <w:szCs w:val="20"/>
    </w:rPr>
  </w:style>
  <w:style w:type="paragraph" w:styleId="Heading6">
    <w:name w:val="heading 6"/>
    <w:basedOn w:val="Normal"/>
    <w:next w:val="Normal"/>
    <w:link w:val="Heading6Char"/>
    <w:semiHidden/>
    <w:unhideWhenUsed/>
    <w:qFormat/>
    <w:rsid w:val="0068443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dv">
    <w:name w:val="odv"/>
    <w:next w:val="Normal"/>
    <w:rsid w:val="006D57B8"/>
    <w:pPr>
      <w:pBdr>
        <w:bottom w:val="single" w:sz="12" w:space="0" w:color="auto"/>
      </w:pBdr>
      <w:jc w:val="both"/>
    </w:pPr>
    <w:rPr>
      <w:rFonts w:ascii="Helv" w:hAnsi="Helv"/>
      <w:b/>
      <w:caps/>
      <w:sz w:val="30"/>
    </w:rPr>
  </w:style>
  <w:style w:type="character" w:styleId="Hyperlink">
    <w:name w:val="Hyperlink"/>
    <w:basedOn w:val="DefaultParagraphFont"/>
    <w:uiPriority w:val="99"/>
    <w:rsid w:val="006D57B8"/>
    <w:rPr>
      <w:color w:val="0000FF"/>
      <w:u w:val="single"/>
    </w:rPr>
  </w:style>
  <w:style w:type="paragraph" w:styleId="BalloonText">
    <w:name w:val="Balloon Text"/>
    <w:basedOn w:val="Normal"/>
    <w:semiHidden/>
    <w:rsid w:val="00781CA4"/>
    <w:rPr>
      <w:rFonts w:ascii="Tahoma" w:hAnsi="Tahoma" w:cs="Tahoma"/>
      <w:sz w:val="16"/>
      <w:szCs w:val="16"/>
    </w:rPr>
  </w:style>
  <w:style w:type="character" w:styleId="FollowedHyperlink">
    <w:name w:val="FollowedHyperlink"/>
    <w:basedOn w:val="DefaultParagraphFont"/>
    <w:rsid w:val="00DA26BA"/>
    <w:rPr>
      <w:color w:val="606420"/>
      <w:u w:val="single"/>
    </w:rPr>
  </w:style>
  <w:style w:type="paragraph" w:styleId="BodyText3">
    <w:name w:val="Body Text 3"/>
    <w:basedOn w:val="Normal"/>
    <w:rsid w:val="00DA26BA"/>
    <w:pPr>
      <w:spacing w:after="120"/>
    </w:pPr>
    <w:rPr>
      <w:sz w:val="16"/>
      <w:szCs w:val="16"/>
    </w:rPr>
  </w:style>
  <w:style w:type="paragraph" w:styleId="BodyText">
    <w:name w:val="Body Text"/>
    <w:basedOn w:val="Normal"/>
    <w:rsid w:val="00150AD7"/>
    <w:pPr>
      <w:spacing w:after="120"/>
    </w:pPr>
  </w:style>
  <w:style w:type="table" w:styleId="TableGrid">
    <w:name w:val="Table Grid"/>
    <w:basedOn w:val="TableNormal"/>
    <w:rsid w:val="006C1F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0A6E93"/>
    <w:rPr>
      <w:sz w:val="16"/>
      <w:szCs w:val="16"/>
    </w:rPr>
  </w:style>
  <w:style w:type="paragraph" w:styleId="CommentText">
    <w:name w:val="annotation text"/>
    <w:basedOn w:val="Normal"/>
    <w:link w:val="CommentTextChar"/>
    <w:uiPriority w:val="99"/>
    <w:semiHidden/>
    <w:rsid w:val="000A6E93"/>
    <w:rPr>
      <w:sz w:val="20"/>
      <w:szCs w:val="20"/>
    </w:rPr>
  </w:style>
  <w:style w:type="paragraph" w:styleId="CommentSubject">
    <w:name w:val="annotation subject"/>
    <w:basedOn w:val="CommentText"/>
    <w:next w:val="CommentText"/>
    <w:semiHidden/>
    <w:rsid w:val="000A6E93"/>
    <w:rPr>
      <w:b w:val="0"/>
      <w:bCs/>
    </w:rPr>
  </w:style>
  <w:style w:type="paragraph" w:customStyle="1" w:styleId="ConvertStyle7">
    <w:name w:val="ConvertStyle7"/>
    <w:basedOn w:val="Normal"/>
    <w:rsid w:val="006C218D"/>
    <w:pPr>
      <w:tabs>
        <w:tab w:val="left" w:pos="576"/>
        <w:tab w:val="left" w:pos="1296"/>
      </w:tabs>
      <w:ind w:right="144"/>
    </w:pPr>
    <w:rPr>
      <w:rFonts w:ascii="Courier New" w:hAnsi="Courier New"/>
      <w:szCs w:val="20"/>
    </w:rPr>
  </w:style>
  <w:style w:type="character" w:styleId="Strong">
    <w:name w:val="Strong"/>
    <w:basedOn w:val="DefaultParagraphFont"/>
    <w:uiPriority w:val="22"/>
    <w:qFormat/>
    <w:rsid w:val="006C218D"/>
    <w:rPr>
      <w:b/>
      <w:bCs/>
    </w:rPr>
  </w:style>
  <w:style w:type="paragraph" w:styleId="NormalWeb">
    <w:name w:val="Normal (Web)"/>
    <w:basedOn w:val="Normal"/>
    <w:uiPriority w:val="99"/>
    <w:rsid w:val="00C61F18"/>
    <w:pPr>
      <w:spacing w:before="100" w:beforeAutospacing="1" w:after="100" w:afterAutospacing="1"/>
    </w:pPr>
  </w:style>
  <w:style w:type="paragraph" w:styleId="ListParagraph">
    <w:name w:val="List Paragraph"/>
    <w:basedOn w:val="Normal"/>
    <w:uiPriority w:val="34"/>
    <w:qFormat/>
    <w:rsid w:val="00A3311D"/>
    <w:pPr>
      <w:ind w:left="720"/>
      <w:contextualSpacing/>
    </w:pPr>
  </w:style>
  <w:style w:type="paragraph" w:customStyle="1" w:styleId="Default">
    <w:name w:val="Default"/>
    <w:rsid w:val="00057AAF"/>
    <w:pPr>
      <w:autoSpaceDE w:val="0"/>
      <w:autoSpaceDN w:val="0"/>
      <w:adjustRightInd w:val="0"/>
    </w:pPr>
    <w:rPr>
      <w:color w:val="000000"/>
      <w:sz w:val="24"/>
      <w:szCs w:val="24"/>
    </w:rPr>
  </w:style>
  <w:style w:type="character" w:customStyle="1" w:styleId="CommentTextChar">
    <w:name w:val="Comment Text Char"/>
    <w:basedOn w:val="DefaultParagraphFont"/>
    <w:link w:val="CommentText"/>
    <w:uiPriority w:val="99"/>
    <w:semiHidden/>
    <w:rsid w:val="00A01571"/>
    <w:rPr>
      <w:b/>
    </w:rPr>
  </w:style>
  <w:style w:type="character" w:customStyle="1" w:styleId="Heading6Char">
    <w:name w:val="Heading 6 Char"/>
    <w:basedOn w:val="DefaultParagraphFont"/>
    <w:link w:val="Heading6"/>
    <w:semiHidden/>
    <w:rsid w:val="00684437"/>
    <w:rPr>
      <w:rFonts w:asciiTheme="majorHAnsi" w:eastAsiaTheme="majorEastAsia" w:hAnsiTheme="majorHAnsi" w:cstheme="majorBidi"/>
      <w:b/>
      <w:i/>
      <w:iCs/>
      <w:color w:val="243F60" w:themeColor="accent1" w:themeShade="7F"/>
      <w:sz w:val="28"/>
      <w:szCs w:val="28"/>
    </w:rPr>
  </w:style>
  <w:style w:type="paragraph" w:styleId="Header">
    <w:name w:val="header"/>
    <w:basedOn w:val="Normal"/>
    <w:link w:val="HeaderChar"/>
    <w:uiPriority w:val="99"/>
    <w:rsid w:val="008560A9"/>
    <w:pPr>
      <w:tabs>
        <w:tab w:val="center" w:pos="4320"/>
        <w:tab w:val="right" w:pos="8640"/>
      </w:tabs>
    </w:pPr>
    <w:rPr>
      <w:b w:val="0"/>
      <w:sz w:val="20"/>
      <w:szCs w:val="20"/>
    </w:rPr>
  </w:style>
  <w:style w:type="character" w:customStyle="1" w:styleId="HeaderChar">
    <w:name w:val="Header Char"/>
    <w:basedOn w:val="DefaultParagraphFont"/>
    <w:link w:val="Header"/>
    <w:uiPriority w:val="99"/>
    <w:rsid w:val="008560A9"/>
  </w:style>
  <w:style w:type="paragraph" w:styleId="Title">
    <w:name w:val="Title"/>
    <w:basedOn w:val="Normal"/>
    <w:link w:val="TitleChar"/>
    <w:qFormat/>
    <w:rsid w:val="00310F7D"/>
    <w:pPr>
      <w:jc w:val="center"/>
    </w:pPr>
    <w:rPr>
      <w:b w:val="0"/>
      <w:sz w:val="36"/>
      <w:szCs w:val="24"/>
      <w:u w:val="single"/>
    </w:rPr>
  </w:style>
  <w:style w:type="character" w:customStyle="1" w:styleId="TitleChar">
    <w:name w:val="Title Char"/>
    <w:basedOn w:val="DefaultParagraphFont"/>
    <w:link w:val="Title"/>
    <w:rsid w:val="00310F7D"/>
    <w:rPr>
      <w:sz w:val="36"/>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354EE"/>
    <w:rPr>
      <w:b/>
      <w:sz w:val="28"/>
      <w:szCs w:val="28"/>
    </w:rPr>
  </w:style>
  <w:style w:type="paragraph" w:styleId="Heading1">
    <w:name w:val="heading 1"/>
    <w:basedOn w:val="Normal"/>
    <w:next w:val="Normal"/>
    <w:qFormat/>
    <w:rsid w:val="006C1FCD"/>
    <w:pPr>
      <w:keepNext/>
      <w:jc w:val="center"/>
      <w:outlineLvl w:val="0"/>
    </w:pPr>
    <w:rPr>
      <w:rFonts w:ascii="Arial" w:hAnsi="Arial"/>
      <w:b w:val="0"/>
      <w:szCs w:val="20"/>
    </w:rPr>
  </w:style>
  <w:style w:type="paragraph" w:styleId="Heading6">
    <w:name w:val="heading 6"/>
    <w:basedOn w:val="Normal"/>
    <w:next w:val="Normal"/>
    <w:link w:val="Heading6Char"/>
    <w:semiHidden/>
    <w:unhideWhenUsed/>
    <w:qFormat/>
    <w:rsid w:val="0068443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dv">
    <w:name w:val="odv"/>
    <w:next w:val="Normal"/>
    <w:rsid w:val="006D57B8"/>
    <w:pPr>
      <w:pBdr>
        <w:bottom w:val="single" w:sz="12" w:space="0" w:color="auto"/>
      </w:pBdr>
      <w:jc w:val="both"/>
    </w:pPr>
    <w:rPr>
      <w:rFonts w:ascii="Helv" w:hAnsi="Helv"/>
      <w:b/>
      <w:caps/>
      <w:sz w:val="30"/>
    </w:rPr>
  </w:style>
  <w:style w:type="character" w:styleId="Hyperlink">
    <w:name w:val="Hyperlink"/>
    <w:basedOn w:val="DefaultParagraphFont"/>
    <w:uiPriority w:val="99"/>
    <w:rsid w:val="006D57B8"/>
    <w:rPr>
      <w:color w:val="0000FF"/>
      <w:u w:val="single"/>
    </w:rPr>
  </w:style>
  <w:style w:type="paragraph" w:styleId="BalloonText">
    <w:name w:val="Balloon Text"/>
    <w:basedOn w:val="Normal"/>
    <w:semiHidden/>
    <w:rsid w:val="00781CA4"/>
    <w:rPr>
      <w:rFonts w:ascii="Tahoma" w:hAnsi="Tahoma" w:cs="Tahoma"/>
      <w:sz w:val="16"/>
      <w:szCs w:val="16"/>
    </w:rPr>
  </w:style>
  <w:style w:type="character" w:styleId="FollowedHyperlink">
    <w:name w:val="FollowedHyperlink"/>
    <w:basedOn w:val="DefaultParagraphFont"/>
    <w:rsid w:val="00DA26BA"/>
    <w:rPr>
      <w:color w:val="606420"/>
      <w:u w:val="single"/>
    </w:rPr>
  </w:style>
  <w:style w:type="paragraph" w:styleId="BodyText3">
    <w:name w:val="Body Text 3"/>
    <w:basedOn w:val="Normal"/>
    <w:rsid w:val="00DA26BA"/>
    <w:pPr>
      <w:spacing w:after="120"/>
    </w:pPr>
    <w:rPr>
      <w:sz w:val="16"/>
      <w:szCs w:val="16"/>
    </w:rPr>
  </w:style>
  <w:style w:type="paragraph" w:styleId="BodyText">
    <w:name w:val="Body Text"/>
    <w:basedOn w:val="Normal"/>
    <w:rsid w:val="00150AD7"/>
    <w:pPr>
      <w:spacing w:after="120"/>
    </w:pPr>
  </w:style>
  <w:style w:type="table" w:styleId="TableGrid">
    <w:name w:val="Table Grid"/>
    <w:basedOn w:val="TableNormal"/>
    <w:rsid w:val="006C1F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0A6E93"/>
    <w:rPr>
      <w:sz w:val="16"/>
      <w:szCs w:val="16"/>
    </w:rPr>
  </w:style>
  <w:style w:type="paragraph" w:styleId="CommentText">
    <w:name w:val="annotation text"/>
    <w:basedOn w:val="Normal"/>
    <w:link w:val="CommentTextChar"/>
    <w:uiPriority w:val="99"/>
    <w:semiHidden/>
    <w:rsid w:val="000A6E93"/>
    <w:rPr>
      <w:sz w:val="20"/>
      <w:szCs w:val="20"/>
    </w:rPr>
  </w:style>
  <w:style w:type="paragraph" w:styleId="CommentSubject">
    <w:name w:val="annotation subject"/>
    <w:basedOn w:val="CommentText"/>
    <w:next w:val="CommentText"/>
    <w:semiHidden/>
    <w:rsid w:val="000A6E93"/>
    <w:rPr>
      <w:b w:val="0"/>
      <w:bCs/>
    </w:rPr>
  </w:style>
  <w:style w:type="paragraph" w:customStyle="1" w:styleId="ConvertStyle7">
    <w:name w:val="ConvertStyle7"/>
    <w:basedOn w:val="Normal"/>
    <w:rsid w:val="006C218D"/>
    <w:pPr>
      <w:tabs>
        <w:tab w:val="left" w:pos="576"/>
        <w:tab w:val="left" w:pos="1296"/>
      </w:tabs>
      <w:ind w:right="144"/>
    </w:pPr>
    <w:rPr>
      <w:rFonts w:ascii="Courier New" w:hAnsi="Courier New"/>
      <w:szCs w:val="20"/>
    </w:rPr>
  </w:style>
  <w:style w:type="character" w:styleId="Strong">
    <w:name w:val="Strong"/>
    <w:basedOn w:val="DefaultParagraphFont"/>
    <w:uiPriority w:val="22"/>
    <w:qFormat/>
    <w:rsid w:val="006C218D"/>
    <w:rPr>
      <w:b/>
      <w:bCs/>
    </w:rPr>
  </w:style>
  <w:style w:type="paragraph" w:styleId="NormalWeb">
    <w:name w:val="Normal (Web)"/>
    <w:basedOn w:val="Normal"/>
    <w:uiPriority w:val="99"/>
    <w:rsid w:val="00C61F18"/>
    <w:pPr>
      <w:spacing w:before="100" w:beforeAutospacing="1" w:after="100" w:afterAutospacing="1"/>
    </w:pPr>
  </w:style>
  <w:style w:type="paragraph" w:styleId="ListParagraph">
    <w:name w:val="List Paragraph"/>
    <w:basedOn w:val="Normal"/>
    <w:uiPriority w:val="34"/>
    <w:qFormat/>
    <w:rsid w:val="00A3311D"/>
    <w:pPr>
      <w:ind w:left="720"/>
      <w:contextualSpacing/>
    </w:pPr>
  </w:style>
  <w:style w:type="paragraph" w:customStyle="1" w:styleId="Default">
    <w:name w:val="Default"/>
    <w:rsid w:val="00057AAF"/>
    <w:pPr>
      <w:autoSpaceDE w:val="0"/>
      <w:autoSpaceDN w:val="0"/>
      <w:adjustRightInd w:val="0"/>
    </w:pPr>
    <w:rPr>
      <w:color w:val="000000"/>
      <w:sz w:val="24"/>
      <w:szCs w:val="24"/>
    </w:rPr>
  </w:style>
  <w:style w:type="character" w:customStyle="1" w:styleId="CommentTextChar">
    <w:name w:val="Comment Text Char"/>
    <w:basedOn w:val="DefaultParagraphFont"/>
    <w:link w:val="CommentText"/>
    <w:uiPriority w:val="99"/>
    <w:semiHidden/>
    <w:rsid w:val="00A01571"/>
    <w:rPr>
      <w:b/>
    </w:rPr>
  </w:style>
  <w:style w:type="character" w:customStyle="1" w:styleId="Heading6Char">
    <w:name w:val="Heading 6 Char"/>
    <w:basedOn w:val="DefaultParagraphFont"/>
    <w:link w:val="Heading6"/>
    <w:semiHidden/>
    <w:rsid w:val="00684437"/>
    <w:rPr>
      <w:rFonts w:asciiTheme="majorHAnsi" w:eastAsiaTheme="majorEastAsia" w:hAnsiTheme="majorHAnsi" w:cstheme="majorBidi"/>
      <w:b/>
      <w:i/>
      <w:iCs/>
      <w:color w:val="243F60" w:themeColor="accent1" w:themeShade="7F"/>
      <w:sz w:val="28"/>
      <w:szCs w:val="28"/>
    </w:rPr>
  </w:style>
  <w:style w:type="paragraph" w:styleId="Header">
    <w:name w:val="header"/>
    <w:basedOn w:val="Normal"/>
    <w:link w:val="HeaderChar"/>
    <w:uiPriority w:val="99"/>
    <w:rsid w:val="008560A9"/>
    <w:pPr>
      <w:tabs>
        <w:tab w:val="center" w:pos="4320"/>
        <w:tab w:val="right" w:pos="8640"/>
      </w:tabs>
    </w:pPr>
    <w:rPr>
      <w:b w:val="0"/>
      <w:sz w:val="20"/>
      <w:szCs w:val="20"/>
    </w:rPr>
  </w:style>
  <w:style w:type="character" w:customStyle="1" w:styleId="HeaderChar">
    <w:name w:val="Header Char"/>
    <w:basedOn w:val="DefaultParagraphFont"/>
    <w:link w:val="Header"/>
    <w:uiPriority w:val="99"/>
    <w:rsid w:val="008560A9"/>
  </w:style>
  <w:style w:type="paragraph" w:styleId="Title">
    <w:name w:val="Title"/>
    <w:basedOn w:val="Normal"/>
    <w:link w:val="TitleChar"/>
    <w:qFormat/>
    <w:rsid w:val="00310F7D"/>
    <w:pPr>
      <w:jc w:val="center"/>
    </w:pPr>
    <w:rPr>
      <w:b w:val="0"/>
      <w:sz w:val="36"/>
      <w:szCs w:val="24"/>
      <w:u w:val="single"/>
    </w:rPr>
  </w:style>
  <w:style w:type="character" w:customStyle="1" w:styleId="TitleChar">
    <w:name w:val="Title Char"/>
    <w:basedOn w:val="DefaultParagraphFont"/>
    <w:link w:val="Title"/>
    <w:rsid w:val="00310F7D"/>
    <w:rPr>
      <w:sz w:val="36"/>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64129">
      <w:bodyDiv w:val="1"/>
      <w:marLeft w:val="0"/>
      <w:marRight w:val="0"/>
      <w:marTop w:val="0"/>
      <w:marBottom w:val="0"/>
      <w:divBdr>
        <w:top w:val="none" w:sz="0" w:space="0" w:color="auto"/>
        <w:left w:val="none" w:sz="0" w:space="0" w:color="auto"/>
        <w:bottom w:val="none" w:sz="0" w:space="0" w:color="auto"/>
        <w:right w:val="none" w:sz="0" w:space="0" w:color="auto"/>
      </w:divBdr>
      <w:divsChild>
        <w:div w:id="1342852862">
          <w:marLeft w:val="0"/>
          <w:marRight w:val="0"/>
          <w:marTop w:val="0"/>
          <w:marBottom w:val="0"/>
          <w:divBdr>
            <w:top w:val="none" w:sz="0" w:space="0" w:color="auto"/>
            <w:left w:val="none" w:sz="0" w:space="0" w:color="auto"/>
            <w:bottom w:val="none" w:sz="0" w:space="0" w:color="auto"/>
            <w:right w:val="none" w:sz="0" w:space="0" w:color="auto"/>
          </w:divBdr>
          <w:divsChild>
            <w:div w:id="2085251602">
              <w:marLeft w:val="0"/>
              <w:marRight w:val="0"/>
              <w:marTop w:val="0"/>
              <w:marBottom w:val="0"/>
              <w:divBdr>
                <w:top w:val="none" w:sz="0" w:space="0" w:color="auto"/>
                <w:left w:val="none" w:sz="0" w:space="0" w:color="auto"/>
                <w:bottom w:val="none" w:sz="0" w:space="0" w:color="auto"/>
                <w:right w:val="none" w:sz="0" w:space="0" w:color="auto"/>
              </w:divBdr>
              <w:divsChild>
                <w:div w:id="1872377256">
                  <w:marLeft w:val="0"/>
                  <w:marRight w:val="0"/>
                  <w:marTop w:val="0"/>
                  <w:marBottom w:val="0"/>
                  <w:divBdr>
                    <w:top w:val="none" w:sz="0" w:space="0" w:color="auto"/>
                    <w:left w:val="none" w:sz="0" w:space="0" w:color="auto"/>
                    <w:bottom w:val="none" w:sz="0" w:space="0" w:color="auto"/>
                    <w:right w:val="none" w:sz="0" w:space="0" w:color="auto"/>
                  </w:divBdr>
                  <w:divsChild>
                    <w:div w:id="1313680009">
                      <w:marLeft w:val="0"/>
                      <w:marRight w:val="0"/>
                      <w:marTop w:val="0"/>
                      <w:marBottom w:val="0"/>
                      <w:divBdr>
                        <w:top w:val="none" w:sz="0" w:space="0" w:color="auto"/>
                        <w:left w:val="none" w:sz="0" w:space="0" w:color="auto"/>
                        <w:bottom w:val="none" w:sz="0" w:space="0" w:color="auto"/>
                        <w:right w:val="none" w:sz="0" w:space="0" w:color="auto"/>
                      </w:divBdr>
                      <w:divsChild>
                        <w:div w:id="1589804910">
                          <w:marLeft w:val="0"/>
                          <w:marRight w:val="0"/>
                          <w:marTop w:val="150"/>
                          <w:marBottom w:val="150"/>
                          <w:divBdr>
                            <w:top w:val="none" w:sz="0" w:space="0" w:color="auto"/>
                            <w:left w:val="none" w:sz="0" w:space="0" w:color="auto"/>
                            <w:bottom w:val="none" w:sz="0" w:space="0" w:color="auto"/>
                            <w:right w:val="none" w:sz="0" w:space="0" w:color="auto"/>
                          </w:divBdr>
                          <w:divsChild>
                            <w:div w:id="1314407414">
                              <w:marLeft w:val="0"/>
                              <w:marRight w:val="0"/>
                              <w:marTop w:val="0"/>
                              <w:marBottom w:val="0"/>
                              <w:divBdr>
                                <w:top w:val="none" w:sz="0" w:space="0" w:color="auto"/>
                                <w:left w:val="none" w:sz="0" w:space="0" w:color="auto"/>
                                <w:bottom w:val="none" w:sz="0" w:space="0" w:color="auto"/>
                                <w:right w:val="none" w:sz="0" w:space="0" w:color="auto"/>
                              </w:divBdr>
                              <w:divsChild>
                                <w:div w:id="121198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8753502">
      <w:bodyDiv w:val="1"/>
      <w:marLeft w:val="0"/>
      <w:marRight w:val="0"/>
      <w:marTop w:val="0"/>
      <w:marBottom w:val="0"/>
      <w:divBdr>
        <w:top w:val="none" w:sz="0" w:space="0" w:color="auto"/>
        <w:left w:val="none" w:sz="0" w:space="0" w:color="auto"/>
        <w:bottom w:val="none" w:sz="0" w:space="0" w:color="auto"/>
        <w:right w:val="none" w:sz="0" w:space="0" w:color="auto"/>
      </w:divBdr>
    </w:div>
    <w:div w:id="379325081">
      <w:bodyDiv w:val="1"/>
      <w:marLeft w:val="0"/>
      <w:marRight w:val="0"/>
      <w:marTop w:val="0"/>
      <w:marBottom w:val="0"/>
      <w:divBdr>
        <w:top w:val="none" w:sz="0" w:space="0" w:color="auto"/>
        <w:left w:val="none" w:sz="0" w:space="0" w:color="auto"/>
        <w:bottom w:val="none" w:sz="0" w:space="0" w:color="auto"/>
        <w:right w:val="none" w:sz="0" w:space="0" w:color="auto"/>
      </w:divBdr>
      <w:divsChild>
        <w:div w:id="928007547">
          <w:marLeft w:val="0"/>
          <w:marRight w:val="0"/>
          <w:marTop w:val="0"/>
          <w:marBottom w:val="0"/>
          <w:divBdr>
            <w:top w:val="none" w:sz="0" w:space="0" w:color="auto"/>
            <w:left w:val="none" w:sz="0" w:space="0" w:color="auto"/>
            <w:bottom w:val="none" w:sz="0" w:space="0" w:color="auto"/>
            <w:right w:val="none" w:sz="0" w:space="0" w:color="auto"/>
          </w:divBdr>
          <w:divsChild>
            <w:div w:id="1976838585">
              <w:marLeft w:val="0"/>
              <w:marRight w:val="0"/>
              <w:marTop w:val="0"/>
              <w:marBottom w:val="0"/>
              <w:divBdr>
                <w:top w:val="none" w:sz="0" w:space="0" w:color="auto"/>
                <w:left w:val="none" w:sz="0" w:space="0" w:color="auto"/>
                <w:bottom w:val="none" w:sz="0" w:space="0" w:color="auto"/>
                <w:right w:val="none" w:sz="0" w:space="0" w:color="auto"/>
              </w:divBdr>
              <w:divsChild>
                <w:div w:id="2010062446">
                  <w:marLeft w:val="0"/>
                  <w:marRight w:val="0"/>
                  <w:marTop w:val="0"/>
                  <w:marBottom w:val="0"/>
                  <w:divBdr>
                    <w:top w:val="none" w:sz="0" w:space="0" w:color="auto"/>
                    <w:left w:val="none" w:sz="0" w:space="0" w:color="auto"/>
                    <w:bottom w:val="none" w:sz="0" w:space="0" w:color="auto"/>
                    <w:right w:val="none" w:sz="0" w:space="0" w:color="auto"/>
                  </w:divBdr>
                  <w:divsChild>
                    <w:div w:id="1569996801">
                      <w:marLeft w:val="0"/>
                      <w:marRight w:val="0"/>
                      <w:marTop w:val="0"/>
                      <w:marBottom w:val="0"/>
                      <w:divBdr>
                        <w:top w:val="none" w:sz="0" w:space="0" w:color="auto"/>
                        <w:left w:val="none" w:sz="0" w:space="0" w:color="auto"/>
                        <w:bottom w:val="none" w:sz="0" w:space="0" w:color="auto"/>
                        <w:right w:val="none" w:sz="0" w:space="0" w:color="auto"/>
                      </w:divBdr>
                      <w:divsChild>
                        <w:div w:id="163129816">
                          <w:marLeft w:val="0"/>
                          <w:marRight w:val="0"/>
                          <w:marTop w:val="150"/>
                          <w:marBottom w:val="150"/>
                          <w:divBdr>
                            <w:top w:val="none" w:sz="0" w:space="0" w:color="auto"/>
                            <w:left w:val="none" w:sz="0" w:space="0" w:color="auto"/>
                            <w:bottom w:val="none" w:sz="0" w:space="0" w:color="auto"/>
                            <w:right w:val="none" w:sz="0" w:space="0" w:color="auto"/>
                          </w:divBdr>
                          <w:divsChild>
                            <w:div w:id="1946813727">
                              <w:marLeft w:val="0"/>
                              <w:marRight w:val="0"/>
                              <w:marTop w:val="0"/>
                              <w:marBottom w:val="0"/>
                              <w:divBdr>
                                <w:top w:val="none" w:sz="0" w:space="0" w:color="auto"/>
                                <w:left w:val="none" w:sz="0" w:space="0" w:color="auto"/>
                                <w:bottom w:val="none" w:sz="0" w:space="0" w:color="auto"/>
                                <w:right w:val="none" w:sz="0" w:space="0" w:color="auto"/>
                              </w:divBdr>
                              <w:divsChild>
                                <w:div w:id="160249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1891102">
      <w:bodyDiv w:val="1"/>
      <w:marLeft w:val="0"/>
      <w:marRight w:val="0"/>
      <w:marTop w:val="0"/>
      <w:marBottom w:val="0"/>
      <w:divBdr>
        <w:top w:val="none" w:sz="0" w:space="0" w:color="auto"/>
        <w:left w:val="none" w:sz="0" w:space="0" w:color="auto"/>
        <w:bottom w:val="none" w:sz="0" w:space="0" w:color="auto"/>
        <w:right w:val="none" w:sz="0" w:space="0" w:color="auto"/>
      </w:divBdr>
      <w:divsChild>
        <w:div w:id="905919089">
          <w:marLeft w:val="0"/>
          <w:marRight w:val="0"/>
          <w:marTop w:val="0"/>
          <w:marBottom w:val="0"/>
          <w:divBdr>
            <w:top w:val="none" w:sz="0" w:space="0" w:color="auto"/>
            <w:left w:val="none" w:sz="0" w:space="0" w:color="auto"/>
            <w:bottom w:val="none" w:sz="0" w:space="0" w:color="auto"/>
            <w:right w:val="none" w:sz="0" w:space="0" w:color="auto"/>
          </w:divBdr>
          <w:divsChild>
            <w:div w:id="1097139055">
              <w:marLeft w:val="0"/>
              <w:marRight w:val="0"/>
              <w:marTop w:val="0"/>
              <w:marBottom w:val="0"/>
              <w:divBdr>
                <w:top w:val="none" w:sz="0" w:space="0" w:color="auto"/>
                <w:left w:val="none" w:sz="0" w:space="0" w:color="auto"/>
                <w:bottom w:val="none" w:sz="0" w:space="0" w:color="auto"/>
                <w:right w:val="none" w:sz="0" w:space="0" w:color="auto"/>
              </w:divBdr>
              <w:divsChild>
                <w:div w:id="1508446394">
                  <w:marLeft w:val="150"/>
                  <w:marRight w:val="150"/>
                  <w:marTop w:val="150"/>
                  <w:marBottom w:val="0"/>
                  <w:divBdr>
                    <w:top w:val="none" w:sz="0" w:space="0" w:color="auto"/>
                    <w:left w:val="none" w:sz="0" w:space="0" w:color="auto"/>
                    <w:bottom w:val="none" w:sz="0" w:space="0" w:color="auto"/>
                    <w:right w:val="none" w:sz="0" w:space="0" w:color="auto"/>
                  </w:divBdr>
                  <w:divsChild>
                    <w:div w:id="801994602">
                      <w:marLeft w:val="0"/>
                      <w:marRight w:val="0"/>
                      <w:marTop w:val="0"/>
                      <w:marBottom w:val="0"/>
                      <w:divBdr>
                        <w:top w:val="none" w:sz="0" w:space="0" w:color="auto"/>
                        <w:left w:val="none" w:sz="0" w:space="0" w:color="auto"/>
                        <w:bottom w:val="none" w:sz="0" w:space="0" w:color="auto"/>
                        <w:right w:val="none" w:sz="0" w:space="0" w:color="auto"/>
                      </w:divBdr>
                      <w:divsChild>
                        <w:div w:id="105562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481212">
      <w:bodyDiv w:val="1"/>
      <w:marLeft w:val="0"/>
      <w:marRight w:val="0"/>
      <w:marTop w:val="0"/>
      <w:marBottom w:val="0"/>
      <w:divBdr>
        <w:top w:val="none" w:sz="0" w:space="0" w:color="auto"/>
        <w:left w:val="none" w:sz="0" w:space="0" w:color="auto"/>
        <w:bottom w:val="none" w:sz="0" w:space="0" w:color="auto"/>
        <w:right w:val="none" w:sz="0" w:space="0" w:color="auto"/>
      </w:divBdr>
    </w:div>
    <w:div w:id="722946492">
      <w:bodyDiv w:val="1"/>
      <w:marLeft w:val="0"/>
      <w:marRight w:val="0"/>
      <w:marTop w:val="0"/>
      <w:marBottom w:val="0"/>
      <w:divBdr>
        <w:top w:val="none" w:sz="0" w:space="0" w:color="auto"/>
        <w:left w:val="none" w:sz="0" w:space="0" w:color="auto"/>
        <w:bottom w:val="none" w:sz="0" w:space="0" w:color="auto"/>
        <w:right w:val="none" w:sz="0" w:space="0" w:color="auto"/>
      </w:divBdr>
      <w:divsChild>
        <w:div w:id="712995989">
          <w:marLeft w:val="0"/>
          <w:marRight w:val="0"/>
          <w:marTop w:val="0"/>
          <w:marBottom w:val="0"/>
          <w:divBdr>
            <w:top w:val="none" w:sz="0" w:space="0" w:color="auto"/>
            <w:left w:val="none" w:sz="0" w:space="0" w:color="auto"/>
            <w:bottom w:val="none" w:sz="0" w:space="0" w:color="auto"/>
            <w:right w:val="none" w:sz="0" w:space="0" w:color="auto"/>
          </w:divBdr>
          <w:divsChild>
            <w:div w:id="971594055">
              <w:marLeft w:val="0"/>
              <w:marRight w:val="0"/>
              <w:marTop w:val="0"/>
              <w:marBottom w:val="0"/>
              <w:divBdr>
                <w:top w:val="none" w:sz="0" w:space="0" w:color="auto"/>
                <w:left w:val="none" w:sz="0" w:space="0" w:color="auto"/>
                <w:bottom w:val="none" w:sz="0" w:space="0" w:color="auto"/>
                <w:right w:val="none" w:sz="0" w:space="0" w:color="auto"/>
              </w:divBdr>
              <w:divsChild>
                <w:div w:id="1842743658">
                  <w:marLeft w:val="0"/>
                  <w:marRight w:val="0"/>
                  <w:marTop w:val="0"/>
                  <w:marBottom w:val="0"/>
                  <w:divBdr>
                    <w:top w:val="none" w:sz="0" w:space="0" w:color="auto"/>
                    <w:left w:val="none" w:sz="0" w:space="0" w:color="auto"/>
                    <w:bottom w:val="none" w:sz="0" w:space="0" w:color="auto"/>
                    <w:right w:val="none" w:sz="0" w:space="0" w:color="auto"/>
                  </w:divBdr>
                  <w:divsChild>
                    <w:div w:id="941762836">
                      <w:marLeft w:val="0"/>
                      <w:marRight w:val="0"/>
                      <w:marTop w:val="0"/>
                      <w:marBottom w:val="0"/>
                      <w:divBdr>
                        <w:top w:val="none" w:sz="0" w:space="0" w:color="auto"/>
                        <w:left w:val="none" w:sz="0" w:space="0" w:color="auto"/>
                        <w:bottom w:val="none" w:sz="0" w:space="0" w:color="auto"/>
                        <w:right w:val="none" w:sz="0" w:space="0" w:color="auto"/>
                      </w:divBdr>
                      <w:divsChild>
                        <w:div w:id="331183407">
                          <w:marLeft w:val="0"/>
                          <w:marRight w:val="0"/>
                          <w:marTop w:val="150"/>
                          <w:marBottom w:val="150"/>
                          <w:divBdr>
                            <w:top w:val="none" w:sz="0" w:space="0" w:color="auto"/>
                            <w:left w:val="none" w:sz="0" w:space="0" w:color="auto"/>
                            <w:bottom w:val="none" w:sz="0" w:space="0" w:color="auto"/>
                            <w:right w:val="none" w:sz="0" w:space="0" w:color="auto"/>
                          </w:divBdr>
                          <w:divsChild>
                            <w:div w:id="1202789945">
                              <w:marLeft w:val="0"/>
                              <w:marRight w:val="0"/>
                              <w:marTop w:val="0"/>
                              <w:marBottom w:val="0"/>
                              <w:divBdr>
                                <w:top w:val="none" w:sz="0" w:space="0" w:color="auto"/>
                                <w:left w:val="none" w:sz="0" w:space="0" w:color="auto"/>
                                <w:bottom w:val="none" w:sz="0" w:space="0" w:color="auto"/>
                                <w:right w:val="none" w:sz="0" w:space="0" w:color="auto"/>
                              </w:divBdr>
                              <w:divsChild>
                                <w:div w:id="196438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6815868">
      <w:bodyDiv w:val="1"/>
      <w:marLeft w:val="0"/>
      <w:marRight w:val="0"/>
      <w:marTop w:val="0"/>
      <w:marBottom w:val="0"/>
      <w:divBdr>
        <w:top w:val="none" w:sz="0" w:space="0" w:color="auto"/>
        <w:left w:val="none" w:sz="0" w:space="0" w:color="auto"/>
        <w:bottom w:val="none" w:sz="0" w:space="0" w:color="auto"/>
        <w:right w:val="none" w:sz="0" w:space="0" w:color="auto"/>
      </w:divBdr>
    </w:div>
    <w:div w:id="1010063128">
      <w:bodyDiv w:val="1"/>
      <w:marLeft w:val="0"/>
      <w:marRight w:val="0"/>
      <w:marTop w:val="0"/>
      <w:marBottom w:val="0"/>
      <w:divBdr>
        <w:top w:val="none" w:sz="0" w:space="0" w:color="auto"/>
        <w:left w:val="none" w:sz="0" w:space="0" w:color="auto"/>
        <w:bottom w:val="none" w:sz="0" w:space="0" w:color="auto"/>
        <w:right w:val="none" w:sz="0" w:space="0" w:color="auto"/>
      </w:divBdr>
    </w:div>
    <w:div w:id="1202594347">
      <w:bodyDiv w:val="1"/>
      <w:marLeft w:val="0"/>
      <w:marRight w:val="0"/>
      <w:marTop w:val="0"/>
      <w:marBottom w:val="0"/>
      <w:divBdr>
        <w:top w:val="none" w:sz="0" w:space="0" w:color="auto"/>
        <w:left w:val="none" w:sz="0" w:space="0" w:color="auto"/>
        <w:bottom w:val="none" w:sz="0" w:space="0" w:color="auto"/>
        <w:right w:val="none" w:sz="0" w:space="0" w:color="auto"/>
      </w:divBdr>
    </w:div>
    <w:div w:id="1269268358">
      <w:bodyDiv w:val="1"/>
      <w:marLeft w:val="0"/>
      <w:marRight w:val="0"/>
      <w:marTop w:val="0"/>
      <w:marBottom w:val="0"/>
      <w:divBdr>
        <w:top w:val="none" w:sz="0" w:space="0" w:color="auto"/>
        <w:left w:val="none" w:sz="0" w:space="0" w:color="auto"/>
        <w:bottom w:val="none" w:sz="0" w:space="0" w:color="auto"/>
        <w:right w:val="none" w:sz="0" w:space="0" w:color="auto"/>
      </w:divBdr>
      <w:divsChild>
        <w:div w:id="235820757">
          <w:marLeft w:val="0"/>
          <w:marRight w:val="0"/>
          <w:marTop w:val="0"/>
          <w:marBottom w:val="0"/>
          <w:divBdr>
            <w:top w:val="none" w:sz="0" w:space="0" w:color="auto"/>
            <w:left w:val="none" w:sz="0" w:space="0" w:color="auto"/>
            <w:bottom w:val="none" w:sz="0" w:space="0" w:color="auto"/>
            <w:right w:val="none" w:sz="0" w:space="0" w:color="auto"/>
          </w:divBdr>
          <w:divsChild>
            <w:div w:id="428162570">
              <w:marLeft w:val="0"/>
              <w:marRight w:val="0"/>
              <w:marTop w:val="0"/>
              <w:marBottom w:val="0"/>
              <w:divBdr>
                <w:top w:val="none" w:sz="0" w:space="0" w:color="auto"/>
                <w:left w:val="none" w:sz="0" w:space="0" w:color="auto"/>
                <w:bottom w:val="none" w:sz="0" w:space="0" w:color="auto"/>
                <w:right w:val="none" w:sz="0" w:space="0" w:color="auto"/>
              </w:divBdr>
              <w:divsChild>
                <w:div w:id="1176264391">
                  <w:marLeft w:val="150"/>
                  <w:marRight w:val="150"/>
                  <w:marTop w:val="150"/>
                  <w:marBottom w:val="0"/>
                  <w:divBdr>
                    <w:top w:val="none" w:sz="0" w:space="0" w:color="auto"/>
                    <w:left w:val="none" w:sz="0" w:space="0" w:color="auto"/>
                    <w:bottom w:val="none" w:sz="0" w:space="0" w:color="auto"/>
                    <w:right w:val="none" w:sz="0" w:space="0" w:color="auto"/>
                  </w:divBdr>
                  <w:divsChild>
                    <w:div w:id="1393388099">
                      <w:marLeft w:val="0"/>
                      <w:marRight w:val="0"/>
                      <w:marTop w:val="0"/>
                      <w:marBottom w:val="0"/>
                      <w:divBdr>
                        <w:top w:val="none" w:sz="0" w:space="0" w:color="auto"/>
                        <w:left w:val="none" w:sz="0" w:space="0" w:color="auto"/>
                        <w:bottom w:val="none" w:sz="0" w:space="0" w:color="auto"/>
                        <w:right w:val="none" w:sz="0" w:space="0" w:color="auto"/>
                      </w:divBdr>
                      <w:divsChild>
                        <w:div w:id="3185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4002070">
      <w:bodyDiv w:val="1"/>
      <w:marLeft w:val="0"/>
      <w:marRight w:val="0"/>
      <w:marTop w:val="0"/>
      <w:marBottom w:val="0"/>
      <w:divBdr>
        <w:top w:val="none" w:sz="0" w:space="0" w:color="auto"/>
        <w:left w:val="none" w:sz="0" w:space="0" w:color="auto"/>
        <w:bottom w:val="none" w:sz="0" w:space="0" w:color="auto"/>
        <w:right w:val="none" w:sz="0" w:space="0" w:color="auto"/>
      </w:divBdr>
    </w:div>
    <w:div w:id="1738631717">
      <w:bodyDiv w:val="1"/>
      <w:marLeft w:val="0"/>
      <w:marRight w:val="0"/>
      <w:marTop w:val="0"/>
      <w:marBottom w:val="0"/>
      <w:divBdr>
        <w:top w:val="none" w:sz="0" w:space="0" w:color="auto"/>
        <w:left w:val="none" w:sz="0" w:space="0" w:color="auto"/>
        <w:bottom w:val="none" w:sz="0" w:space="0" w:color="auto"/>
        <w:right w:val="none" w:sz="0" w:space="0" w:color="auto"/>
      </w:divBdr>
      <w:divsChild>
        <w:div w:id="888341467">
          <w:marLeft w:val="0"/>
          <w:marRight w:val="0"/>
          <w:marTop w:val="0"/>
          <w:marBottom w:val="0"/>
          <w:divBdr>
            <w:top w:val="none" w:sz="0" w:space="0" w:color="auto"/>
            <w:left w:val="none" w:sz="0" w:space="0" w:color="auto"/>
            <w:bottom w:val="none" w:sz="0" w:space="0" w:color="auto"/>
            <w:right w:val="none" w:sz="0" w:space="0" w:color="auto"/>
          </w:divBdr>
          <w:divsChild>
            <w:div w:id="2055034941">
              <w:marLeft w:val="0"/>
              <w:marRight w:val="0"/>
              <w:marTop w:val="0"/>
              <w:marBottom w:val="0"/>
              <w:divBdr>
                <w:top w:val="none" w:sz="0" w:space="0" w:color="auto"/>
                <w:left w:val="none" w:sz="0" w:space="0" w:color="auto"/>
                <w:bottom w:val="none" w:sz="0" w:space="0" w:color="auto"/>
                <w:right w:val="none" w:sz="0" w:space="0" w:color="auto"/>
              </w:divBdr>
              <w:divsChild>
                <w:div w:id="1104301411">
                  <w:marLeft w:val="150"/>
                  <w:marRight w:val="150"/>
                  <w:marTop w:val="150"/>
                  <w:marBottom w:val="0"/>
                  <w:divBdr>
                    <w:top w:val="none" w:sz="0" w:space="0" w:color="auto"/>
                    <w:left w:val="none" w:sz="0" w:space="0" w:color="auto"/>
                    <w:bottom w:val="none" w:sz="0" w:space="0" w:color="auto"/>
                    <w:right w:val="none" w:sz="0" w:space="0" w:color="auto"/>
                  </w:divBdr>
                  <w:divsChild>
                    <w:div w:id="694311507">
                      <w:marLeft w:val="0"/>
                      <w:marRight w:val="0"/>
                      <w:marTop w:val="0"/>
                      <w:marBottom w:val="0"/>
                      <w:divBdr>
                        <w:top w:val="none" w:sz="0" w:space="0" w:color="auto"/>
                        <w:left w:val="none" w:sz="0" w:space="0" w:color="auto"/>
                        <w:bottom w:val="none" w:sz="0" w:space="0" w:color="auto"/>
                        <w:right w:val="none" w:sz="0" w:space="0" w:color="auto"/>
                      </w:divBdr>
                      <w:divsChild>
                        <w:div w:id="210980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tate.gov/j/prm/releases/factsheets/2014/219758.htm" TargetMode="External"/><Relationship Id="rId13" Type="http://schemas.openxmlformats.org/officeDocument/2006/relationships/hyperlink" Target="http://www.Grants.gov" TargetMode="External"/><Relationship Id="rId18" Type="http://schemas.openxmlformats.org/officeDocument/2006/relationships/hyperlink" Target="http://test.grants.gov/web/grants/applicants/applicant-resources.html" TargetMode="External"/><Relationship Id="rId26" Type="http://schemas.openxmlformats.org/officeDocument/2006/relationships/hyperlink" Target="http://communities.seepnetwork.org/econrecovery" TargetMode="External"/><Relationship Id="rId3" Type="http://schemas.openxmlformats.org/officeDocument/2006/relationships/styles" Target="styles.xml"/><Relationship Id="rId21" Type="http://schemas.openxmlformats.org/officeDocument/2006/relationships/hyperlink" Target="http://www.sam.gov" TargetMode="External"/><Relationship Id="rId34"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hyperlink" Target="http://www.state.gov/j/prm/policyissues/issues/208925.htm" TargetMode="External"/><Relationship Id="rId17" Type="http://schemas.openxmlformats.org/officeDocument/2006/relationships/hyperlink" Target="http://www.state.gov/j/prm/releases/factsheets/2014/219758.htm" TargetMode="External"/><Relationship Id="rId25" Type="http://schemas.openxmlformats.org/officeDocument/2006/relationships/hyperlink" Target="http://womensrefugeecommission.org/programs/livelihoods/research-and-resources/798-preventing-gender-based-violence-building-livelihoods-guidance-and-tools-for-improved-programming/file" TargetMode="External"/><Relationship Id="rId33" Type="http://schemas.openxmlformats.org/officeDocument/2006/relationships/hyperlink" Target="http://www.state.gov/j/prm/releases/factsheets/2014/219758.htm" TargetMode="External"/><Relationship Id="rId2" Type="http://schemas.openxmlformats.org/officeDocument/2006/relationships/numbering" Target="numbering.xml"/><Relationship Id="rId16" Type="http://schemas.openxmlformats.org/officeDocument/2006/relationships/hyperlink" Target="mailto:PRMNGOCoordinator@state.gov" TargetMode="External"/><Relationship Id="rId20" Type="http://schemas.openxmlformats.org/officeDocument/2006/relationships/hyperlink" Target="https://eportal.nspa.nato.int/AC135Public/scage/CageList.aspx" TargetMode="External"/><Relationship Id="rId29" Type="http://schemas.openxmlformats.org/officeDocument/2006/relationships/hyperlink" Target="mailto:PRMNGOCoordinator@state.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tate.gov/j/prm/releases/factsheets/2014/219758.htm" TargetMode="External"/><Relationship Id="rId24" Type="http://schemas.openxmlformats.org/officeDocument/2006/relationships/hyperlink" Target="http://www.usaid.gov/sites/default/files/documents/1866/guidelines_for_proposals_2012.pdf" TargetMode="External"/><Relationship Id="rId32" Type="http://schemas.openxmlformats.org/officeDocument/2006/relationships/hyperlink" Target="http://www.dpm.psc.gov/grant_recipient/ffr_info/ffr_info.aspx" TargetMode="External"/><Relationship Id="rId5" Type="http://schemas.openxmlformats.org/officeDocument/2006/relationships/settings" Target="settings.xml"/><Relationship Id="rId15" Type="http://schemas.openxmlformats.org/officeDocument/2006/relationships/hyperlink" Target="http://www.state.gov/j/prm/releases/factsheets/2014/219758.htm" TargetMode="External"/><Relationship Id="rId23" Type="http://schemas.openxmlformats.org/officeDocument/2006/relationships/hyperlink" Target="https://www.statebuy.state.gov/fa/Documents/Listofoverseascertsandassurances.pdf" TargetMode="External"/><Relationship Id="rId28" Type="http://schemas.openxmlformats.org/officeDocument/2006/relationships/hyperlink" Target="http://www.ilo.org/wcmsp5/groups/public/---ed_emp/documents/instructionalmaterial/wcms_141270.pdf" TargetMode="External"/><Relationship Id="rId10" Type="http://schemas.openxmlformats.org/officeDocument/2006/relationships/hyperlink" Target="http://www.state.gov/j/prm/releases/factsheets/2014/219758.htm" TargetMode="External"/><Relationship Id="rId19" Type="http://schemas.openxmlformats.org/officeDocument/2006/relationships/hyperlink" Target="http://www.grants.gov/" TargetMode="External"/><Relationship Id="rId31" Type="http://schemas.openxmlformats.org/officeDocument/2006/relationships/hyperlink" Target="mailto:PRMNGOCoordinator@state.gov" TargetMode="External"/><Relationship Id="rId4" Type="http://schemas.microsoft.com/office/2007/relationships/stylesWithEffects" Target="stylesWithEffects.xml"/><Relationship Id="rId9" Type="http://schemas.openxmlformats.org/officeDocument/2006/relationships/hyperlink" Target="http://www.state.gov/j/prm/releases/factsheets/2014/219758.htm" TargetMode="External"/><Relationship Id="rId14" Type="http://schemas.openxmlformats.org/officeDocument/2006/relationships/hyperlink" Target="http://www.state.gov/j/prm/releases/factsheets/2014/219758.htm" TargetMode="External"/><Relationship Id="rId22" Type="http://schemas.openxmlformats.org/officeDocument/2006/relationships/hyperlink" Target="mailto:support@grants.gov" TargetMode="External"/><Relationship Id="rId27" Type="http://schemas.openxmlformats.org/officeDocument/2006/relationships/hyperlink" Target="file:///C:\Users\SchaafBJ\AppData\Local\Microsoft\Windows\Temporary%20Internet%20Files\Content.Outlook\O31XSCRZ\www.emmatoolkit.info" TargetMode="External"/><Relationship Id="rId30" Type="http://schemas.openxmlformats.org/officeDocument/2006/relationships/hyperlink" Target="http://www.whitehouse.gov/OMB/grants/approved_forms/sf-ppr.pdf"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26B3B-2EE3-4A8C-B332-EADE68398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4335</Words>
  <Characters>28297</Characters>
  <Application>Microsoft Office Word</Application>
  <DocSecurity>4</DocSecurity>
  <Lines>235</Lines>
  <Paragraphs>65</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32567</CharactersWithSpaces>
  <SharedDoc>false</SharedDoc>
  <HLinks>
    <vt:vector size="108" baseType="variant">
      <vt:variant>
        <vt:i4>1769506</vt:i4>
      </vt:variant>
      <vt:variant>
        <vt:i4>51</vt:i4>
      </vt:variant>
      <vt:variant>
        <vt:i4>0</vt:i4>
      </vt:variant>
      <vt:variant>
        <vt:i4>5</vt:i4>
      </vt:variant>
      <vt:variant>
        <vt:lpwstr>mailto:XX@state.gov</vt:lpwstr>
      </vt:variant>
      <vt:variant>
        <vt:lpwstr/>
      </vt:variant>
      <vt:variant>
        <vt:i4>1769506</vt:i4>
      </vt:variant>
      <vt:variant>
        <vt:i4>48</vt:i4>
      </vt:variant>
      <vt:variant>
        <vt:i4>0</vt:i4>
      </vt:variant>
      <vt:variant>
        <vt:i4>5</vt:i4>
      </vt:variant>
      <vt:variant>
        <vt:lpwstr>mailto:XX@state.gov</vt:lpwstr>
      </vt:variant>
      <vt:variant>
        <vt:lpwstr/>
      </vt:variant>
      <vt:variant>
        <vt:i4>1769506</vt:i4>
      </vt:variant>
      <vt:variant>
        <vt:i4>45</vt:i4>
      </vt:variant>
      <vt:variant>
        <vt:i4>0</vt:i4>
      </vt:variant>
      <vt:variant>
        <vt:i4>5</vt:i4>
      </vt:variant>
      <vt:variant>
        <vt:lpwstr>mailto:XX@state.gov</vt:lpwstr>
      </vt:variant>
      <vt:variant>
        <vt:lpwstr/>
      </vt:variant>
      <vt:variant>
        <vt:i4>8257602</vt:i4>
      </vt:variant>
      <vt:variant>
        <vt:i4>42</vt:i4>
      </vt:variant>
      <vt:variant>
        <vt:i4>0</vt:i4>
      </vt:variant>
      <vt:variant>
        <vt:i4>5</vt:i4>
      </vt:variant>
      <vt:variant>
        <vt:lpwstr>mailto:PRMNGOCoordinator@state.gov</vt:lpwstr>
      </vt:variant>
      <vt:variant>
        <vt:lpwstr/>
      </vt:variant>
      <vt:variant>
        <vt:i4>8257602</vt:i4>
      </vt:variant>
      <vt:variant>
        <vt:i4>39</vt:i4>
      </vt:variant>
      <vt:variant>
        <vt:i4>0</vt:i4>
      </vt:variant>
      <vt:variant>
        <vt:i4>5</vt:i4>
      </vt:variant>
      <vt:variant>
        <vt:lpwstr>mailto:PRMNGOCoordinator@state.gov</vt:lpwstr>
      </vt:variant>
      <vt:variant>
        <vt:lpwstr/>
      </vt:variant>
      <vt:variant>
        <vt:i4>5242903</vt:i4>
      </vt:variant>
      <vt:variant>
        <vt:i4>36</vt:i4>
      </vt:variant>
      <vt:variant>
        <vt:i4>0</vt:i4>
      </vt:variant>
      <vt:variant>
        <vt:i4>5</vt:i4>
      </vt:variant>
      <vt:variant>
        <vt:lpwstr>http://www.state.gov/g/prm/115597.htm</vt:lpwstr>
      </vt:variant>
      <vt:variant>
        <vt:lpwstr/>
      </vt:variant>
      <vt:variant>
        <vt:i4>5242903</vt:i4>
      </vt:variant>
      <vt:variant>
        <vt:i4>33</vt:i4>
      </vt:variant>
      <vt:variant>
        <vt:i4>0</vt:i4>
      </vt:variant>
      <vt:variant>
        <vt:i4>5</vt:i4>
      </vt:variant>
      <vt:variant>
        <vt:lpwstr>http://www.state.gov/g/prm/115597.htm</vt:lpwstr>
      </vt:variant>
      <vt:variant>
        <vt:lpwstr/>
      </vt:variant>
      <vt:variant>
        <vt:i4>5242903</vt:i4>
      </vt:variant>
      <vt:variant>
        <vt:i4>30</vt:i4>
      </vt:variant>
      <vt:variant>
        <vt:i4>0</vt:i4>
      </vt:variant>
      <vt:variant>
        <vt:i4>5</vt:i4>
      </vt:variant>
      <vt:variant>
        <vt:lpwstr>http://www.state.gov/g/prm/115597.htm</vt:lpwstr>
      </vt:variant>
      <vt:variant>
        <vt:lpwstr/>
      </vt:variant>
      <vt:variant>
        <vt:i4>8257602</vt:i4>
      </vt:variant>
      <vt:variant>
        <vt:i4>27</vt:i4>
      </vt:variant>
      <vt:variant>
        <vt:i4>0</vt:i4>
      </vt:variant>
      <vt:variant>
        <vt:i4>5</vt:i4>
      </vt:variant>
      <vt:variant>
        <vt:lpwstr>mailto:PRMNGOCoordinator@state.gov</vt:lpwstr>
      </vt:variant>
      <vt:variant>
        <vt:lpwstr/>
      </vt:variant>
      <vt:variant>
        <vt:i4>8257602</vt:i4>
      </vt:variant>
      <vt:variant>
        <vt:i4>24</vt:i4>
      </vt:variant>
      <vt:variant>
        <vt:i4>0</vt:i4>
      </vt:variant>
      <vt:variant>
        <vt:i4>5</vt:i4>
      </vt:variant>
      <vt:variant>
        <vt:lpwstr>mailto:PRMNGOCoordinator@state.gov</vt:lpwstr>
      </vt:variant>
      <vt:variant>
        <vt:lpwstr/>
      </vt:variant>
      <vt:variant>
        <vt:i4>4784245</vt:i4>
      </vt:variant>
      <vt:variant>
        <vt:i4>21</vt:i4>
      </vt:variant>
      <vt:variant>
        <vt:i4>0</vt:i4>
      </vt:variant>
      <vt:variant>
        <vt:i4>5</vt:i4>
      </vt:variant>
      <vt:variant>
        <vt:lpwstr>mailto:support@grants.gov</vt:lpwstr>
      </vt:variant>
      <vt:variant>
        <vt:lpwstr/>
      </vt:variant>
      <vt:variant>
        <vt:i4>1507381</vt:i4>
      </vt:variant>
      <vt:variant>
        <vt:i4>18</vt:i4>
      </vt:variant>
      <vt:variant>
        <vt:i4>0</vt:i4>
      </vt:variant>
      <vt:variant>
        <vt:i4>5</vt:i4>
      </vt:variant>
      <vt:variant>
        <vt:lpwstr>http://www.grants.gov/help/applicant_faqs.jsp</vt:lpwstr>
      </vt:variant>
      <vt:variant>
        <vt:lpwstr>applying</vt:lpwstr>
      </vt:variant>
      <vt:variant>
        <vt:i4>8257602</vt:i4>
      </vt:variant>
      <vt:variant>
        <vt:i4>15</vt:i4>
      </vt:variant>
      <vt:variant>
        <vt:i4>0</vt:i4>
      </vt:variant>
      <vt:variant>
        <vt:i4>5</vt:i4>
      </vt:variant>
      <vt:variant>
        <vt:lpwstr>mailto:PRMNGOCoordinator@state.gov</vt:lpwstr>
      </vt:variant>
      <vt:variant>
        <vt:lpwstr/>
      </vt:variant>
      <vt:variant>
        <vt:i4>5242903</vt:i4>
      </vt:variant>
      <vt:variant>
        <vt:i4>12</vt:i4>
      </vt:variant>
      <vt:variant>
        <vt:i4>0</vt:i4>
      </vt:variant>
      <vt:variant>
        <vt:i4>5</vt:i4>
      </vt:variant>
      <vt:variant>
        <vt:lpwstr>http://www.state.gov/g/prm/115597.htm</vt:lpwstr>
      </vt:variant>
      <vt:variant>
        <vt:lpwstr/>
      </vt:variant>
      <vt:variant>
        <vt:i4>1507381</vt:i4>
      </vt:variant>
      <vt:variant>
        <vt:i4>9</vt:i4>
      </vt:variant>
      <vt:variant>
        <vt:i4>0</vt:i4>
      </vt:variant>
      <vt:variant>
        <vt:i4>5</vt:i4>
      </vt:variant>
      <vt:variant>
        <vt:lpwstr>http://www.grants.gov/help/applicant_faqs.jsp</vt:lpwstr>
      </vt:variant>
      <vt:variant>
        <vt:lpwstr>applying</vt:lpwstr>
      </vt:variant>
      <vt:variant>
        <vt:i4>5242903</vt:i4>
      </vt:variant>
      <vt:variant>
        <vt:i4>6</vt:i4>
      </vt:variant>
      <vt:variant>
        <vt:i4>0</vt:i4>
      </vt:variant>
      <vt:variant>
        <vt:i4>5</vt:i4>
      </vt:variant>
      <vt:variant>
        <vt:lpwstr>http://www.state.gov/g/prm/115597.htm</vt:lpwstr>
      </vt:variant>
      <vt:variant>
        <vt:lpwstr/>
      </vt:variant>
      <vt:variant>
        <vt:i4>5242903</vt:i4>
      </vt:variant>
      <vt:variant>
        <vt:i4>3</vt:i4>
      </vt:variant>
      <vt:variant>
        <vt:i4>0</vt:i4>
      </vt:variant>
      <vt:variant>
        <vt:i4>5</vt:i4>
      </vt:variant>
      <vt:variant>
        <vt:lpwstr>http://www.state.gov/g/prm/115597.htm</vt:lpwstr>
      </vt:variant>
      <vt:variant>
        <vt:lpwstr/>
      </vt:variant>
      <vt:variant>
        <vt:i4>5242903</vt:i4>
      </vt:variant>
      <vt:variant>
        <vt:i4>0</vt:i4>
      </vt:variant>
      <vt:variant>
        <vt:i4>0</vt:i4>
      </vt:variant>
      <vt:variant>
        <vt:i4>5</vt:i4>
      </vt:variant>
      <vt:variant>
        <vt:lpwstr>http://www.state.gov/g/prm/115597.htm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lawsongm</dc:creator>
  <cp:lastModifiedBy>"%username%"</cp:lastModifiedBy>
  <cp:revision>2</cp:revision>
  <cp:lastPrinted>2009-08-05T14:25:00Z</cp:lastPrinted>
  <dcterms:created xsi:type="dcterms:W3CDTF">2015-04-10T21:02:00Z</dcterms:created>
  <dcterms:modified xsi:type="dcterms:W3CDTF">2015-04-10T21:02:00Z</dcterms:modified>
</cp:coreProperties>
</file>