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150D5D5F"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 xml:space="preserve">DRL </w:t>
      </w:r>
      <w:r w:rsidR="00A133AD">
        <w:rPr>
          <w:rFonts w:ascii="Times New Roman" w:eastAsia="Times New Roman" w:hAnsi="Times New Roman" w:cs="Times New Roman"/>
          <w:sz w:val="24"/>
          <w:szCs w:val="24"/>
        </w:rPr>
        <w:t>Combating Corruption in the Northern Triangle</w:t>
      </w:r>
    </w:p>
    <w:p w14:paraId="7ED66348" w14:textId="77777777" w:rsidR="00290D8C" w:rsidRDefault="00290D8C">
      <w:pPr>
        <w:spacing w:after="0" w:line="240" w:lineRule="auto"/>
        <w:jc w:val="center"/>
      </w:pPr>
    </w:p>
    <w:p w14:paraId="01ABC376" w14:textId="14E494F7"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5412D4" w:rsidRPr="00BA765F">
        <w:rPr>
          <w:rFonts w:ascii="Times New Roman" w:eastAsia="Times New Roman" w:hAnsi="Times New Roman" w:cs="Times New Roman"/>
          <w:b/>
          <w:sz w:val="24"/>
          <w:szCs w:val="24"/>
        </w:rPr>
        <w:t>SFOP0007841</w:t>
      </w:r>
      <w:r w:rsidR="005412D4" w:rsidRPr="005412D4" w:rsidDel="005412D4">
        <w:rPr>
          <w:rFonts w:ascii="Times New Roman" w:eastAsia="Times New Roman" w:hAnsi="Times New Roman" w:cs="Times New Roman"/>
          <w:sz w:val="24"/>
          <w:szCs w:val="24"/>
          <w:highlight w:val="yellow"/>
        </w:rPr>
        <w:t xml:space="preserve"> </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3641BACB"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F938A6">
        <w:rPr>
          <w:rFonts w:ascii="Times New Roman" w:eastAsia="Times New Roman" w:hAnsi="Times New Roman" w:cs="Times New Roman"/>
          <w:sz w:val="24"/>
          <w:szCs w:val="24"/>
        </w:rPr>
        <w:t>Open Competition</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0B605E3D" w14:textId="0AEF3346" w:rsidR="009B305D" w:rsidRDefault="002607E8">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w:t>
      </w:r>
      <w:r w:rsidR="0062465D" w:rsidRPr="00837BC2">
        <w:rPr>
          <w:rFonts w:ascii="Times New Roman" w:eastAsia="Times New Roman" w:hAnsi="Times New Roman" w:cs="Times New Roman"/>
          <w:color w:val="auto"/>
          <w:sz w:val="24"/>
          <w:szCs w:val="24"/>
        </w:rPr>
        <w:t xml:space="preserve">on </w:t>
      </w:r>
      <w:r w:rsidR="006C2F59">
        <w:rPr>
          <w:rFonts w:ascii="Times New Roman" w:eastAsia="Times New Roman" w:hAnsi="Times New Roman" w:cs="Times New Roman"/>
          <w:color w:val="auto"/>
          <w:sz w:val="24"/>
          <w:szCs w:val="24"/>
        </w:rPr>
        <w:t>May 28</w:t>
      </w:r>
      <w:r w:rsidR="00837BC2" w:rsidRPr="00837BC2">
        <w:rPr>
          <w:rFonts w:ascii="Times New Roman" w:eastAsia="Times New Roman" w:hAnsi="Times New Roman" w:cs="Times New Roman"/>
          <w:color w:val="auto"/>
          <w:sz w:val="24"/>
          <w:szCs w:val="24"/>
        </w:rPr>
        <w:t>, 2021</w:t>
      </w:r>
    </w:p>
    <w:p w14:paraId="77B8FD70" w14:textId="77777777" w:rsidR="00837BC2" w:rsidRDefault="00837BC2">
      <w:pPr>
        <w:spacing w:after="0" w:line="240" w:lineRule="auto"/>
        <w:rPr>
          <w:rFonts w:ascii="Times New Roman" w:eastAsia="Times New Roman" w:hAnsi="Times New Roman" w:cs="Times New Roman"/>
          <w:sz w:val="24"/>
          <w:szCs w:val="24"/>
        </w:rPr>
      </w:pPr>
    </w:p>
    <w:p w14:paraId="0B0C0AD4" w14:textId="360D6B8F"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28337E">
        <w:rPr>
          <w:rFonts w:ascii="Times New Roman" w:eastAsia="Times New Roman" w:hAnsi="Times New Roman" w:cs="Times New Roman"/>
          <w:sz w:val="24"/>
          <w:szCs w:val="24"/>
        </w:rPr>
        <w:t>740,740</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6F17C165"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465D" w:rsidRPr="003A3E08">
        <w:rPr>
          <w:rFonts w:ascii="Times New Roman" w:eastAsia="Times New Roman" w:hAnsi="Times New Roman" w:cs="Times New Roman"/>
          <w:sz w:val="24"/>
          <w:szCs w:val="24"/>
        </w:rPr>
        <w:t>$</w:t>
      </w:r>
      <w:r w:rsidR="00EB3235">
        <w:rPr>
          <w:rFonts w:ascii="Times New Roman" w:eastAsia="Times New Roman" w:hAnsi="Times New Roman" w:cs="Times New Roman"/>
          <w:sz w:val="24"/>
          <w:szCs w:val="24"/>
        </w:rPr>
        <w:t>740,</w:t>
      </w:r>
      <w:r w:rsidR="0028337E">
        <w:rPr>
          <w:rFonts w:ascii="Times New Roman" w:eastAsia="Times New Roman" w:hAnsi="Times New Roman" w:cs="Times New Roman"/>
          <w:sz w:val="24"/>
          <w:szCs w:val="24"/>
        </w:rPr>
        <w:t>740</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5D9DDB32"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7E19CE">
        <w:rPr>
          <w:rFonts w:ascii="Times New Roman" w:eastAsia="Times New Roman" w:hAnsi="Times New Roman" w:cs="Times New Roman"/>
          <w:sz w:val="24"/>
          <w:szCs w:val="24"/>
        </w:rPr>
        <w:t>1</w:t>
      </w:r>
    </w:p>
    <w:p w14:paraId="73D17870" w14:textId="77777777" w:rsidR="003221AC" w:rsidRDefault="003221AC" w:rsidP="003221AC">
      <w:pPr>
        <w:spacing w:after="0" w:line="240" w:lineRule="auto"/>
        <w:rPr>
          <w:rFonts w:ascii="Times New Roman" w:hAnsi="Times New Roman" w:cs="Times New Roman"/>
        </w:rPr>
      </w:pPr>
    </w:p>
    <w:p w14:paraId="46065859" w14:textId="4F8F4FEA"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7E19CE">
        <w:rPr>
          <w:rFonts w:ascii="Times New Roman" w:hAnsi="Times New Roman" w:cs="Times New Roman"/>
          <w:sz w:val="24"/>
          <w:szCs w:val="24"/>
        </w:rPr>
        <w:t>Grant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0BEEF697"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7E19CE" w:rsidRPr="007E19CE">
        <w:rPr>
          <w:rFonts w:ascii="Times New Roman" w:eastAsia="Times New Roman" w:hAnsi="Times New Roman" w:cs="Times New Roman"/>
          <w:sz w:val="24"/>
          <w:szCs w:val="24"/>
        </w:rPr>
        <w:t>18-36</w:t>
      </w:r>
      <w:r w:rsidR="005A2652" w:rsidRPr="007E19CE">
        <w:rPr>
          <w:rFonts w:ascii="Times New Roman" w:eastAsia="Times New Roman" w:hAnsi="Times New Roman" w:cs="Times New Roman"/>
          <w:sz w:val="24"/>
          <w:szCs w:val="24"/>
        </w:rPr>
        <w:t xml:space="preserve"> months</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70AB6EA9"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A81A1F" w:rsidRPr="00A81A1F">
        <w:rPr>
          <w:rFonts w:ascii="Times New Roman" w:eastAsia="Times New Roman" w:hAnsi="Times New Roman" w:cs="Times New Roman"/>
          <w:sz w:val="24"/>
          <w:szCs w:val="24"/>
        </w:rPr>
        <w:t>4-6</w:t>
      </w:r>
      <w:r w:rsidR="005A2652" w:rsidRPr="00A81A1F">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6EBC92BB" w14:textId="77777777" w:rsidR="007B73C6" w:rsidRPr="004736F6" w:rsidRDefault="007B73C6" w:rsidP="007B73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Department of State, Bureau of Democracy, Human Rights and Labor (DRL) announces an </w:t>
      </w:r>
      <w:r w:rsidRPr="00312DA7">
        <w:rPr>
          <w:rFonts w:ascii="Times New Roman" w:eastAsia="Times New Roman" w:hAnsi="Times New Roman" w:cs="Times New Roman"/>
          <w:sz w:val="24"/>
          <w:szCs w:val="24"/>
        </w:rPr>
        <w:t>open</w:t>
      </w:r>
      <w:r>
        <w:rPr>
          <w:rFonts w:ascii="Times New Roman" w:eastAsia="Times New Roman" w:hAnsi="Times New Roman" w:cs="Times New Roman"/>
          <w:sz w:val="24"/>
          <w:szCs w:val="24"/>
        </w:rPr>
        <w:t xml:space="preserve"> competition for organizations interested in submitting applications for projects that empower civil society to combat corruption and protect human rights in El Salvador, Guatemala, and </w:t>
      </w:r>
      <w:r w:rsidRPr="004736F6">
        <w:rPr>
          <w:rFonts w:ascii="Times New Roman" w:eastAsia="Times New Roman" w:hAnsi="Times New Roman" w:cs="Times New Roman"/>
          <w:sz w:val="24"/>
          <w:szCs w:val="24"/>
        </w:rPr>
        <w:t xml:space="preserve">Honduras (the “Northern Triangle”). </w:t>
      </w:r>
    </w:p>
    <w:p w14:paraId="535606D8" w14:textId="77777777" w:rsidR="007B73C6" w:rsidRPr="004736F6" w:rsidRDefault="007B73C6" w:rsidP="007B73C6">
      <w:pPr>
        <w:spacing w:after="0" w:line="240" w:lineRule="auto"/>
        <w:rPr>
          <w:rFonts w:ascii="Times New Roman" w:eastAsia="Times New Roman" w:hAnsi="Times New Roman" w:cs="Times New Roman"/>
          <w:sz w:val="24"/>
          <w:szCs w:val="24"/>
        </w:rPr>
      </w:pPr>
    </w:p>
    <w:p w14:paraId="26517080" w14:textId="20369AA8" w:rsidR="007B73C6" w:rsidRPr="004736F6" w:rsidRDefault="007B73C6" w:rsidP="007B73C6">
      <w:pPr>
        <w:spacing w:after="0" w:line="240" w:lineRule="auto"/>
        <w:rPr>
          <w:rFonts w:ascii="Times New Roman" w:eastAsia="Times New Roman" w:hAnsi="Times New Roman" w:cs="Times New Roman"/>
          <w:sz w:val="24"/>
          <w:szCs w:val="24"/>
        </w:rPr>
      </w:pPr>
      <w:r w:rsidRPr="004736F6">
        <w:rPr>
          <w:rFonts w:ascii="Times New Roman" w:eastAsia="Times New Roman" w:hAnsi="Times New Roman" w:cs="Times New Roman"/>
          <w:sz w:val="24"/>
          <w:szCs w:val="24"/>
        </w:rPr>
        <w:t xml:space="preserve">The root causes of human insecurity and irregular migration stemming from the Northern Triangle include deficiencies in democratic governance, criminal violence, and endemic corruption.  In order for this region to become safer, stronger, and more prosperous, civil society and governments must work </w:t>
      </w:r>
      <w:r>
        <w:rPr>
          <w:rFonts w:ascii="Times New Roman" w:eastAsia="Times New Roman" w:hAnsi="Times New Roman" w:cs="Times New Roman"/>
          <w:sz w:val="24"/>
          <w:szCs w:val="24"/>
        </w:rPr>
        <w:t xml:space="preserve">together </w:t>
      </w:r>
      <w:r w:rsidRPr="004736F6">
        <w:rPr>
          <w:rFonts w:ascii="Times New Roman" w:eastAsia="Times New Roman" w:hAnsi="Times New Roman" w:cs="Times New Roman"/>
          <w:sz w:val="24"/>
          <w:szCs w:val="24"/>
        </w:rPr>
        <w:t xml:space="preserve">to strengthen democratic institutions, particularly those tasked with combating corruption and protecting human rights.  </w:t>
      </w:r>
      <w:r w:rsidRPr="00E06621">
        <w:rPr>
          <w:rFonts w:ascii="Times New Roman" w:eastAsia="Times New Roman" w:hAnsi="Times New Roman" w:cs="Times New Roman"/>
          <w:sz w:val="24"/>
          <w:szCs w:val="24"/>
        </w:rPr>
        <w:t xml:space="preserve">Additionally, governments should ensure civil society and the media </w:t>
      </w:r>
      <w:r w:rsidR="005D4593">
        <w:rPr>
          <w:rFonts w:ascii="Times New Roman" w:eastAsia="Times New Roman" w:hAnsi="Times New Roman" w:cs="Times New Roman"/>
          <w:sz w:val="24"/>
          <w:szCs w:val="24"/>
        </w:rPr>
        <w:t>are</w:t>
      </w:r>
      <w:r w:rsidRPr="00E06621">
        <w:rPr>
          <w:rFonts w:ascii="Times New Roman" w:eastAsia="Times New Roman" w:hAnsi="Times New Roman" w:cs="Times New Roman"/>
          <w:sz w:val="24"/>
          <w:szCs w:val="24"/>
        </w:rPr>
        <w:t xml:space="preserve"> able to provide oversight and challenge undemocratic practices without fear of reprisal.</w:t>
      </w:r>
      <w:r>
        <w:rPr>
          <w:rFonts w:ascii="Times New Roman" w:eastAsia="Times New Roman" w:hAnsi="Times New Roman" w:cs="Times New Roman"/>
          <w:sz w:val="24"/>
          <w:szCs w:val="24"/>
        </w:rPr>
        <w:t xml:space="preserve">  </w:t>
      </w:r>
      <w:r w:rsidRPr="004736F6">
        <w:rPr>
          <w:rFonts w:ascii="Times New Roman" w:eastAsia="Times New Roman" w:hAnsi="Times New Roman" w:cs="Times New Roman"/>
          <w:sz w:val="24"/>
          <w:szCs w:val="24"/>
        </w:rPr>
        <w:t xml:space="preserve">While El Salvador, Guatemala, and Honduras each face unique obstacles, corruption is a shared challenge that festers across borders.  In recent years, efforts in Guatemala and Honduras to hold corrupt actors accountable have been undermined by the termination of internationally-backed anticorruption missions, replacing them with national anti-impunity bodies that have limited powers and insufficient political backing to address rampant corruption.  These national anti-graft bodies often lack proper public oversight, citizen participation, institutional independence, and adherence to international standards.  They </w:t>
      </w:r>
      <w:r w:rsidRPr="004736F6">
        <w:rPr>
          <w:rFonts w:ascii="Times New Roman" w:eastAsia="Times New Roman" w:hAnsi="Times New Roman" w:cs="Times New Roman"/>
          <w:sz w:val="24"/>
          <w:szCs w:val="24"/>
        </w:rPr>
        <w:lastRenderedPageBreak/>
        <w:t>also lack sufficient financial and expert resources to effectively investigate and prosecute grand corruption cases, resulting in chronic impunity for corrupt actors.</w:t>
      </w:r>
    </w:p>
    <w:p w14:paraId="1D55A4C9" w14:textId="77777777" w:rsidR="007B73C6" w:rsidRPr="004736F6" w:rsidRDefault="007B73C6" w:rsidP="007B73C6">
      <w:pPr>
        <w:spacing w:after="0" w:line="240" w:lineRule="auto"/>
        <w:rPr>
          <w:rFonts w:ascii="Times New Roman" w:eastAsia="Times New Roman" w:hAnsi="Times New Roman" w:cs="Times New Roman"/>
          <w:sz w:val="24"/>
          <w:szCs w:val="24"/>
        </w:rPr>
      </w:pPr>
    </w:p>
    <w:p w14:paraId="799F7507" w14:textId="1C6FE986" w:rsidR="007B73C6" w:rsidRPr="004736F6" w:rsidRDefault="007B73C6" w:rsidP="007B73C6">
      <w:pPr>
        <w:spacing w:after="0" w:line="240" w:lineRule="auto"/>
        <w:rPr>
          <w:rFonts w:ascii="Times New Roman" w:eastAsia="Times New Roman" w:hAnsi="Times New Roman" w:cs="Times New Roman"/>
          <w:sz w:val="24"/>
          <w:szCs w:val="24"/>
        </w:rPr>
      </w:pPr>
      <w:r w:rsidRPr="004736F6">
        <w:rPr>
          <w:rFonts w:ascii="Times New Roman" w:eastAsia="Times New Roman" w:hAnsi="Times New Roman" w:cs="Times New Roman"/>
          <w:sz w:val="24"/>
          <w:szCs w:val="24"/>
        </w:rPr>
        <w:t xml:space="preserve">Furthermore, civil society, independent media, and anticorruption advocates’ efforts to bring cases of grand scale corruption to light have been met </w:t>
      </w:r>
      <w:r w:rsidR="005C1DF9">
        <w:rPr>
          <w:rFonts w:ascii="Times New Roman" w:eastAsia="Times New Roman" w:hAnsi="Times New Roman" w:cs="Times New Roman"/>
          <w:sz w:val="24"/>
          <w:szCs w:val="24"/>
        </w:rPr>
        <w:t xml:space="preserve">in many cases </w:t>
      </w:r>
      <w:r w:rsidRPr="004736F6">
        <w:rPr>
          <w:rFonts w:ascii="Times New Roman" w:eastAsia="Times New Roman" w:hAnsi="Times New Roman" w:cs="Times New Roman"/>
          <w:sz w:val="24"/>
          <w:szCs w:val="24"/>
        </w:rPr>
        <w:t xml:space="preserve">with strong, repressive backlash from authorities.  In all three Northern Triangle countries, attacks against civil society and journalists are most often linked to their investigative work to expose organized crime and corruption.  Repression has escalated during the COVID-19 pandemic as authorities have employed tools including anti-defamation laws, penal code reforms, and intimidation and harassment to further suppress human rights, especially freedom of expression (FOE). </w:t>
      </w:r>
    </w:p>
    <w:p w14:paraId="75598EB7" w14:textId="77777777" w:rsidR="007B73C6" w:rsidRPr="004736F6" w:rsidRDefault="007B73C6" w:rsidP="007B73C6">
      <w:pPr>
        <w:spacing w:after="0" w:line="240" w:lineRule="auto"/>
        <w:rPr>
          <w:rFonts w:ascii="Times New Roman" w:eastAsia="Times New Roman" w:hAnsi="Times New Roman" w:cs="Times New Roman"/>
          <w:sz w:val="24"/>
          <w:szCs w:val="24"/>
        </w:rPr>
      </w:pPr>
    </w:p>
    <w:p w14:paraId="07C50862" w14:textId="77777777" w:rsidR="007B73C6" w:rsidRPr="004736F6" w:rsidRDefault="007B73C6" w:rsidP="007B73C6">
      <w:pPr>
        <w:spacing w:after="0" w:line="240" w:lineRule="auto"/>
        <w:rPr>
          <w:rFonts w:ascii="Times New Roman" w:eastAsia="Times New Roman" w:hAnsi="Times New Roman" w:cs="Times New Roman"/>
          <w:sz w:val="24"/>
          <w:szCs w:val="24"/>
        </w:rPr>
      </w:pPr>
      <w:r w:rsidRPr="004736F6">
        <w:rPr>
          <w:rFonts w:ascii="Times New Roman" w:eastAsia="Times New Roman" w:hAnsi="Times New Roman" w:cs="Times New Roman"/>
          <w:sz w:val="24"/>
          <w:szCs w:val="24"/>
        </w:rPr>
        <w:t xml:space="preserve">DRL’s goal is to effectively address corruption in the Northern Triangle to help create a safer, stronger, and more prosperous region.  To that end, DRL seeks proposals to </w:t>
      </w:r>
      <w:r>
        <w:rPr>
          <w:rFonts w:ascii="Times New Roman" w:eastAsia="Times New Roman" w:hAnsi="Times New Roman" w:cs="Times New Roman"/>
          <w:sz w:val="24"/>
          <w:szCs w:val="24"/>
        </w:rPr>
        <w:t>empower</w:t>
      </w:r>
      <w:r w:rsidRPr="004736F6">
        <w:rPr>
          <w:rFonts w:ascii="Times New Roman" w:eastAsia="Times New Roman" w:hAnsi="Times New Roman" w:cs="Times New Roman"/>
          <w:sz w:val="24"/>
          <w:szCs w:val="24"/>
        </w:rPr>
        <w:t xml:space="preserve"> civil society-led efforts to combat corruption in the Northern Triangle.  Proposals should focus </w:t>
      </w:r>
      <w:r>
        <w:rPr>
          <w:rFonts w:ascii="Times New Roman" w:eastAsia="Times New Roman" w:hAnsi="Times New Roman" w:cs="Times New Roman"/>
          <w:sz w:val="24"/>
          <w:szCs w:val="24"/>
        </w:rPr>
        <w:t>efforts on strengthening</w:t>
      </w:r>
      <w:r w:rsidRPr="004736F6">
        <w:rPr>
          <w:rFonts w:ascii="Times New Roman" w:eastAsia="Times New Roman" w:hAnsi="Times New Roman" w:cs="Times New Roman"/>
          <w:sz w:val="24"/>
          <w:szCs w:val="24"/>
        </w:rPr>
        <w:t xml:space="preserve"> civil society organizations (CSOs) </w:t>
      </w:r>
      <w:r>
        <w:rPr>
          <w:rFonts w:ascii="Times New Roman" w:eastAsia="Times New Roman" w:hAnsi="Times New Roman" w:cs="Times New Roman"/>
          <w:sz w:val="24"/>
          <w:szCs w:val="24"/>
        </w:rPr>
        <w:t>utilizing</w:t>
      </w:r>
      <w:r w:rsidRPr="004736F6">
        <w:rPr>
          <w:rFonts w:ascii="Times New Roman" w:eastAsia="Times New Roman" w:hAnsi="Times New Roman" w:cs="Times New Roman"/>
          <w:sz w:val="24"/>
          <w:szCs w:val="24"/>
        </w:rPr>
        <w:t xml:space="preserve"> a regional approach to achieve the following objectives: 1) increase accountability for corrupt actors; 2) strengthen public oversight of national anticorruption mechanisms; and, 3) increase awareness of the impacts of corruption and potential redress mechanisms before national, regional, and international bodies. </w:t>
      </w:r>
    </w:p>
    <w:p w14:paraId="2CDF3B7E" w14:textId="77777777" w:rsidR="007B73C6" w:rsidRPr="004736F6" w:rsidRDefault="007B73C6" w:rsidP="007B73C6">
      <w:pPr>
        <w:spacing w:after="0" w:line="240" w:lineRule="auto"/>
        <w:rPr>
          <w:rFonts w:ascii="Times New Roman" w:eastAsia="Times New Roman" w:hAnsi="Times New Roman" w:cs="Times New Roman"/>
          <w:sz w:val="24"/>
          <w:szCs w:val="24"/>
        </w:rPr>
      </w:pPr>
    </w:p>
    <w:p w14:paraId="0AFA2AD7" w14:textId="77777777" w:rsidR="007B73C6" w:rsidRPr="004736F6" w:rsidRDefault="007B73C6" w:rsidP="007B73C6">
      <w:pPr>
        <w:spacing w:after="0" w:line="240" w:lineRule="auto"/>
        <w:rPr>
          <w:rFonts w:ascii="Times New Roman" w:eastAsia="Times New Roman" w:hAnsi="Times New Roman" w:cs="Times New Roman"/>
          <w:sz w:val="24"/>
          <w:szCs w:val="24"/>
        </w:rPr>
      </w:pPr>
      <w:r w:rsidRPr="004736F6">
        <w:rPr>
          <w:rFonts w:ascii="Times New Roman" w:eastAsia="Times New Roman" w:hAnsi="Times New Roman" w:cs="Times New Roman"/>
          <w:sz w:val="24"/>
          <w:szCs w:val="24"/>
        </w:rPr>
        <w:t>A competitive applicant will work across multiple countries with local CSOs, independent journalists, and anticorruption advocates to increase the effectiveness of civil society-led initiatives to combat corruption. Proposals should focus on action-oriented outcomes to promote accountability and strengthen the rule of law: for example, documenting cases of corruption to feed into national, regional, or international accountability mechanisms; facilitating public oversight of anticorruption proceedings; and increasing awareness of potential redress mechanisms for anticorruption advocates and independent journalists before national, regional, and international bodies.  Illustrative activities can include:</w:t>
      </w:r>
    </w:p>
    <w:p w14:paraId="3A4A3A52" w14:textId="77777777" w:rsidR="007B73C6" w:rsidRPr="004736F6" w:rsidRDefault="007B73C6" w:rsidP="007B73C6">
      <w:pPr>
        <w:pStyle w:val="xmsolistparagraph"/>
        <w:numPr>
          <w:ilvl w:val="0"/>
          <w:numId w:val="39"/>
        </w:numPr>
        <w:shd w:val="clear" w:color="auto" w:fill="FFFFFF"/>
        <w:spacing w:before="0" w:beforeAutospacing="0" w:after="0" w:afterAutospacing="0"/>
        <w:rPr>
          <w:color w:val="000000"/>
        </w:rPr>
      </w:pPr>
      <w:r w:rsidRPr="004736F6">
        <w:rPr>
          <w:color w:val="000000"/>
        </w:rPr>
        <w:t>Collaborating with independent journalists and local law schools to investigate, document, and analyze domestic and transnational corruption cases to increase legally actionable information available for use by watchdogs, authorities, international organizations, and anticorruption bodies;</w:t>
      </w:r>
    </w:p>
    <w:p w14:paraId="4CAC28D1" w14:textId="77777777" w:rsidR="007B73C6" w:rsidRPr="004736F6" w:rsidRDefault="007B73C6" w:rsidP="007B73C6">
      <w:pPr>
        <w:pStyle w:val="ListParagraph"/>
        <w:numPr>
          <w:ilvl w:val="0"/>
          <w:numId w:val="39"/>
        </w:numPr>
        <w:shd w:val="clear" w:color="auto" w:fill="FFFFFF"/>
        <w:spacing w:after="0" w:line="240" w:lineRule="auto"/>
        <w:rPr>
          <w:rFonts w:ascii="Times New Roman" w:eastAsia="Times New Roman" w:hAnsi="Times New Roman" w:cs="Times New Roman"/>
          <w:color w:val="auto"/>
          <w:sz w:val="24"/>
          <w:szCs w:val="24"/>
        </w:rPr>
      </w:pPr>
      <w:r w:rsidRPr="004736F6">
        <w:rPr>
          <w:rFonts w:ascii="Times New Roman" w:eastAsia="Times New Roman" w:hAnsi="Times New Roman" w:cs="Times New Roman"/>
          <w:color w:val="auto"/>
          <w:sz w:val="24"/>
          <w:szCs w:val="24"/>
        </w:rPr>
        <w:t>Partnering with local law schools to give technical assistance to students on the use of accountability mechanisms and best practices in legal advocacy to strengthen a new cadre of legal practitioners and future members of national bar associations;</w:t>
      </w:r>
    </w:p>
    <w:p w14:paraId="03A6A947" w14:textId="77777777" w:rsidR="007B73C6" w:rsidRPr="004736F6" w:rsidRDefault="007B73C6" w:rsidP="007B73C6">
      <w:pPr>
        <w:pStyle w:val="xmsolistparagraph"/>
        <w:numPr>
          <w:ilvl w:val="0"/>
          <w:numId w:val="39"/>
        </w:numPr>
        <w:shd w:val="clear" w:color="auto" w:fill="FFFFFF"/>
        <w:spacing w:before="0" w:beforeAutospacing="0" w:after="0" w:afterAutospacing="0"/>
        <w:rPr>
          <w:color w:val="000000"/>
        </w:rPr>
      </w:pPr>
      <w:r w:rsidRPr="004736F6">
        <w:rPr>
          <w:color w:val="000000"/>
        </w:rPr>
        <w:t>Disseminating findings of investigations to increase access to information for the public and inform key actors and policy conversations at the domestic, regional, and international level;</w:t>
      </w:r>
    </w:p>
    <w:p w14:paraId="2BB8C9FB" w14:textId="77777777" w:rsidR="007B73C6" w:rsidRPr="004736F6" w:rsidRDefault="007B73C6" w:rsidP="007B73C6">
      <w:pPr>
        <w:pStyle w:val="xmsolistparagraph"/>
        <w:numPr>
          <w:ilvl w:val="0"/>
          <w:numId w:val="39"/>
        </w:numPr>
        <w:shd w:val="clear" w:color="auto" w:fill="FFFFFF"/>
        <w:spacing w:before="0" w:beforeAutospacing="0" w:after="0" w:afterAutospacing="0"/>
        <w:rPr>
          <w:color w:val="000000"/>
        </w:rPr>
      </w:pPr>
      <w:r w:rsidRPr="004736F6">
        <w:rPr>
          <w:color w:val="000000"/>
        </w:rPr>
        <w:t>Providing technical assistance and support to local legal advocacy groups to protect independent anticorruption advocates against malicious disciplinary and legal actions taken against them, including promoting digital and physical security measures for individuals and submitting formal disciplinary actions against corrupt actors in positions of power;</w:t>
      </w:r>
    </w:p>
    <w:p w14:paraId="6B297D12" w14:textId="77777777" w:rsidR="007B73C6" w:rsidRPr="004736F6" w:rsidRDefault="007B73C6" w:rsidP="007B73C6">
      <w:pPr>
        <w:pStyle w:val="xmsolistparagraph"/>
        <w:numPr>
          <w:ilvl w:val="0"/>
          <w:numId w:val="40"/>
        </w:numPr>
        <w:shd w:val="clear" w:color="auto" w:fill="FFFFFF"/>
        <w:spacing w:before="0" w:beforeAutospacing="0" w:after="0" w:afterAutospacing="0"/>
        <w:rPr>
          <w:color w:val="000000"/>
        </w:rPr>
      </w:pPr>
      <w:r w:rsidRPr="004736F6">
        <w:rPr>
          <w:color w:val="000000"/>
        </w:rPr>
        <w:t>Monitoring and analyzing governmental mechanisms that perpetuate and/or enable corruption, with a focus on the relationship between structural issues and irregularities in the justice system and human rights abuse, corruption, and impunity;</w:t>
      </w:r>
    </w:p>
    <w:p w14:paraId="31B0020B" w14:textId="77777777" w:rsidR="007B73C6" w:rsidRPr="004736F6" w:rsidRDefault="007B73C6" w:rsidP="007B73C6">
      <w:pPr>
        <w:pStyle w:val="xmsolistparagraph"/>
        <w:numPr>
          <w:ilvl w:val="0"/>
          <w:numId w:val="40"/>
        </w:numPr>
        <w:shd w:val="clear" w:color="auto" w:fill="FFFFFF"/>
        <w:spacing w:before="0" w:beforeAutospacing="0" w:after="0" w:afterAutospacing="0"/>
        <w:rPr>
          <w:color w:val="000000"/>
        </w:rPr>
      </w:pPr>
      <w:r w:rsidRPr="004736F6">
        <w:lastRenderedPageBreak/>
        <w:t>Engaging regional and international bodies to raise awareness of corrupt practices and shed light on the impact corruption has on victims;</w:t>
      </w:r>
    </w:p>
    <w:p w14:paraId="484B260E" w14:textId="77777777" w:rsidR="007B73C6" w:rsidRPr="004736F6" w:rsidRDefault="007B73C6" w:rsidP="007B73C6">
      <w:pPr>
        <w:pStyle w:val="xmsolistparagraph"/>
        <w:numPr>
          <w:ilvl w:val="0"/>
          <w:numId w:val="40"/>
        </w:numPr>
        <w:shd w:val="clear" w:color="auto" w:fill="FFFFFF"/>
        <w:spacing w:before="0" w:beforeAutospacing="0" w:after="0" w:afterAutospacing="0"/>
        <w:rPr>
          <w:color w:val="000000"/>
        </w:rPr>
      </w:pPr>
      <w:r w:rsidRPr="004736F6">
        <w:t>Promoting freedom of expression and related rights as effective instruments to hold corrupt officials accountable;</w:t>
      </w:r>
    </w:p>
    <w:p w14:paraId="05FFBA8F" w14:textId="77777777" w:rsidR="007B73C6" w:rsidRPr="004736F6" w:rsidRDefault="007B73C6" w:rsidP="007B73C6">
      <w:pPr>
        <w:pStyle w:val="ListParagraph"/>
        <w:numPr>
          <w:ilvl w:val="0"/>
          <w:numId w:val="33"/>
        </w:numPr>
        <w:shd w:val="clear" w:color="auto" w:fill="FFFFFF"/>
        <w:spacing w:after="0" w:line="240" w:lineRule="auto"/>
        <w:rPr>
          <w:rFonts w:ascii="Times New Roman" w:eastAsia="Times New Roman" w:hAnsi="Times New Roman" w:cs="Times New Roman"/>
          <w:color w:val="auto"/>
          <w:sz w:val="24"/>
          <w:szCs w:val="24"/>
        </w:rPr>
      </w:pPr>
      <w:r w:rsidRPr="004736F6">
        <w:rPr>
          <w:rFonts w:ascii="Times New Roman" w:eastAsia="Times New Roman" w:hAnsi="Times New Roman" w:cs="Times New Roman"/>
          <w:color w:val="auto"/>
          <w:sz w:val="24"/>
          <w:szCs w:val="24"/>
        </w:rPr>
        <w:t>Facilitating exchanges of best practices between anticorruption CSOs from different states domestically or between countries in the region;</w:t>
      </w:r>
    </w:p>
    <w:p w14:paraId="3EA4C0C3" w14:textId="77777777" w:rsidR="007B73C6" w:rsidRPr="004736F6" w:rsidRDefault="007B73C6" w:rsidP="007B73C6">
      <w:pPr>
        <w:pStyle w:val="ListParagraph"/>
        <w:numPr>
          <w:ilvl w:val="0"/>
          <w:numId w:val="33"/>
        </w:numPr>
        <w:shd w:val="clear" w:color="auto" w:fill="FFFFFF"/>
        <w:spacing w:after="0" w:line="240" w:lineRule="auto"/>
        <w:rPr>
          <w:rFonts w:ascii="Times New Roman" w:eastAsia="Times New Roman" w:hAnsi="Times New Roman" w:cs="Times New Roman"/>
          <w:color w:val="auto"/>
          <w:sz w:val="24"/>
          <w:szCs w:val="24"/>
        </w:rPr>
      </w:pPr>
      <w:r w:rsidRPr="004736F6">
        <w:rPr>
          <w:rFonts w:ascii="Times New Roman" w:eastAsia="Times New Roman" w:hAnsi="Times New Roman" w:cs="Times New Roman"/>
          <w:color w:val="auto"/>
          <w:sz w:val="24"/>
          <w:szCs w:val="24"/>
        </w:rPr>
        <w:t>Advocating for stronger protections for independent journalists and corruption whistleblowers.</w:t>
      </w:r>
    </w:p>
    <w:p w14:paraId="5183D740" w14:textId="77777777" w:rsidR="007B73C6" w:rsidRPr="004736F6" w:rsidRDefault="007B73C6" w:rsidP="007B73C6">
      <w:pPr>
        <w:spacing w:after="0" w:line="240" w:lineRule="auto"/>
        <w:rPr>
          <w:rFonts w:ascii="Times New Roman" w:eastAsia="Times New Roman" w:hAnsi="Times New Roman" w:cs="Times New Roman"/>
          <w:sz w:val="24"/>
          <w:szCs w:val="24"/>
        </w:rPr>
      </w:pPr>
    </w:p>
    <w:p w14:paraId="1842FD0A" w14:textId="13E8EF7F" w:rsidR="00290D8C" w:rsidRDefault="007B73C6" w:rsidP="007B73C6">
      <w:pPr>
        <w:spacing w:after="0" w:line="240" w:lineRule="auto"/>
        <w:rPr>
          <w:rFonts w:ascii="Times New Roman" w:eastAsia="Times New Roman" w:hAnsi="Times New Roman" w:cs="Times New Roman"/>
          <w:color w:val="auto"/>
          <w:sz w:val="24"/>
          <w:szCs w:val="24"/>
        </w:rPr>
      </w:pPr>
      <w:r w:rsidRPr="004736F6">
        <w:rPr>
          <w:rFonts w:ascii="Times New Roman" w:eastAsia="Times New Roman" w:hAnsi="Times New Roman" w:cs="Times New Roman"/>
          <w:sz w:val="24"/>
          <w:szCs w:val="24"/>
        </w:rPr>
        <w:t xml:space="preserve">A competitive applicant should demonstrate substantial experience with anticorruption programming; a deep contextual understanding of El Salvador, Guatemala, and Honduras’ history and social fabric; </w:t>
      </w:r>
      <w:r w:rsidRPr="004736F6">
        <w:rPr>
          <w:rFonts w:ascii="Times New Roman" w:eastAsia="Times New Roman" w:hAnsi="Times New Roman" w:cs="Times New Roman"/>
          <w:color w:val="auto"/>
          <w:sz w:val="24"/>
          <w:szCs w:val="24"/>
        </w:rPr>
        <w:t xml:space="preserve">proven connections to a range of anticorruption advocates and organizers, including local organizations, investigative journalists, and CSOs; a human rights based approach with an emphasis on the protection of FOE; ability to amalgamate </w:t>
      </w:r>
      <w:r w:rsidR="005C1DF9">
        <w:rPr>
          <w:rFonts w:ascii="Times New Roman" w:eastAsia="Times New Roman" w:hAnsi="Times New Roman" w:cs="Times New Roman"/>
          <w:color w:val="auto"/>
          <w:sz w:val="24"/>
          <w:szCs w:val="24"/>
        </w:rPr>
        <w:t>local</w:t>
      </w:r>
      <w:r w:rsidRPr="004736F6">
        <w:rPr>
          <w:rFonts w:ascii="Times New Roman" w:eastAsia="Times New Roman" w:hAnsi="Times New Roman" w:cs="Times New Roman"/>
          <w:color w:val="auto"/>
          <w:sz w:val="24"/>
          <w:szCs w:val="24"/>
        </w:rPr>
        <w:t xml:space="preserve"> efforts into regional level implementation; capacity to successfully develop and lead effective networks within highly polarized and politicized national contexts at the regional and international level; and capacity to administer sub-grants in varied contexts to support national and transnational anticorruption advocacy</w:t>
      </w:r>
      <w:r>
        <w:rPr>
          <w:rFonts w:ascii="Times New Roman" w:eastAsia="Times New Roman" w:hAnsi="Times New Roman" w:cs="Times New Roman"/>
          <w:color w:val="auto"/>
          <w:sz w:val="24"/>
          <w:szCs w:val="24"/>
        </w:rPr>
        <w:t>.</w:t>
      </w:r>
    </w:p>
    <w:p w14:paraId="5018A9CE" w14:textId="6BAEBB1F" w:rsidR="007B73C6" w:rsidRPr="00AA661A" w:rsidRDefault="007B73C6" w:rsidP="007B73C6">
      <w:pPr>
        <w:spacing w:after="0" w:line="240" w:lineRule="auto"/>
        <w:rPr>
          <w:color w:val="auto"/>
        </w:rPr>
      </w:pPr>
    </w:p>
    <w:p w14:paraId="2DA419DE" w14:textId="186F7716" w:rsidR="0035360E" w:rsidRPr="007765A0" w:rsidRDefault="00A935C5" w:rsidP="007765A0">
      <w:pPr>
        <w:spacing w:line="240" w:lineRule="auto"/>
        <w:rPr>
          <w:rFonts w:ascii="Times New Roman" w:hAnsi="Times New Roman" w:cs="Times New Roman"/>
          <w:sz w:val="24"/>
          <w:szCs w:val="24"/>
        </w:rPr>
      </w:pPr>
      <w:r>
        <w:rPr>
          <w:rFonts w:ascii="Times New Roman" w:hAnsi="Times New Roman" w:cs="Times New Roman"/>
          <w:sz w:val="24"/>
          <w:szCs w:val="24"/>
        </w:rPr>
        <w:t xml:space="preserve">All </w:t>
      </w:r>
      <w:r w:rsidR="00137D7C">
        <w:rPr>
          <w:rFonts w:ascii="Times New Roman" w:hAnsi="Times New Roman" w:cs="Times New Roman"/>
          <w:sz w:val="24"/>
          <w:szCs w:val="24"/>
        </w:rPr>
        <w:t>programs</w:t>
      </w:r>
      <w:r w:rsidR="00AA3639">
        <w:rPr>
          <w:rFonts w:ascii="Times New Roman" w:hAnsi="Times New Roman" w:cs="Times New Roman"/>
          <w:sz w:val="24"/>
          <w:szCs w:val="24"/>
        </w:rPr>
        <w:t xml:space="preserve">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w:t>
      </w:r>
      <w:r w:rsidR="00137D7C">
        <w:rPr>
          <w:rFonts w:ascii="Times New Roman" w:hAnsi="Times New Roman" w:cs="Times New Roman"/>
          <w:sz w:val="24"/>
          <w:szCs w:val="24"/>
        </w:rPr>
        <w:t xml:space="preserve">be </w:t>
      </w:r>
      <w:r w:rsidR="00AA3639">
        <w:rPr>
          <w:rFonts w:ascii="Times New Roman" w:hAnsi="Times New Roman" w:cs="Times New Roman"/>
          <w:sz w:val="24"/>
          <w:szCs w:val="24"/>
        </w:rPr>
        <w:t xml:space="preserve">demand-driven and locally led to the extent possible.  DRL </w:t>
      </w:r>
      <w:r w:rsidR="00137D7C">
        <w:rPr>
          <w:rFonts w:ascii="Times New Roman" w:hAnsi="Times New Roman" w:cs="Times New Roman"/>
          <w:sz w:val="24"/>
          <w:szCs w:val="24"/>
        </w:rPr>
        <w:t>requires all programs</w:t>
      </w:r>
      <w:r w:rsidR="00AA3639">
        <w:rPr>
          <w:rFonts w:ascii="Times New Roman" w:hAnsi="Times New Roman" w:cs="Times New Roman"/>
          <w:sz w:val="24"/>
          <w:szCs w:val="24"/>
        </w:rPr>
        <w:t xml:space="preserve"> to be non-discriminatory and expects implementers to include strategies for integration of individuals/organizations regardless of religion, gender, disability, race, ethnicity, and/or sexual orientation and gender identity. </w:t>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lastRenderedPageBreak/>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5896FE2A"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sidRPr="007765A0">
        <w:rPr>
          <w:rFonts w:ascii="Times New Roman" w:eastAsia="Times New Roman" w:hAnsi="Times New Roman" w:cs="Times New Roman"/>
          <w:sz w:val="24"/>
          <w:szCs w:val="24"/>
        </w:rPr>
        <w:t xml:space="preserve">can submit </w:t>
      </w:r>
      <w:r w:rsidR="00397F93" w:rsidRPr="007765A0">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NOFO</w:t>
      </w:r>
      <w:r w:rsidR="00397F93">
        <w:rPr>
          <w:rFonts w:ascii="Times New Roman" w:eastAsia="Times New Roman" w:hAnsi="Times New Roman" w:cs="Times New Roman"/>
          <w:sz w:val="24"/>
          <w:szCs w:val="24"/>
        </w:rPr>
        <w:t>.</w:t>
      </w:r>
    </w:p>
    <w:p w14:paraId="2EBF3853" w14:textId="77777777" w:rsidR="00290D8C" w:rsidRDefault="00290D8C"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570E823F" w14:textId="5BCBD758"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2A0DAB53"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4C11474C"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updated March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w:t>
      </w:r>
      <w:r w:rsidR="006C4F3B">
        <w:rPr>
          <w:rFonts w:ascii="Times New Roman" w:eastAsia="Times New Roman" w:hAnsi="Times New Roman" w:cs="Times New Roman"/>
          <w:sz w:val="24"/>
          <w:szCs w:val="24"/>
        </w:rPr>
        <w:lastRenderedPageBreak/>
        <w:t xml:space="preserve">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56B47455"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5412D4" w:rsidRPr="003A3E08">
        <w:rPr>
          <w:rFonts w:ascii="Times New Roman" w:eastAsia="Times New Roman" w:hAnsi="Times New Roman" w:cs="Times New Roman"/>
          <w:sz w:val="24"/>
          <w:szCs w:val="24"/>
        </w:rPr>
        <w:t xml:space="preserve">DRL </w:t>
      </w:r>
      <w:r w:rsidR="005412D4">
        <w:rPr>
          <w:rFonts w:ascii="Times New Roman" w:eastAsia="Times New Roman" w:hAnsi="Times New Roman" w:cs="Times New Roman"/>
          <w:sz w:val="24"/>
          <w:szCs w:val="24"/>
        </w:rPr>
        <w:t>Combating Corruption in the Northern Triangle</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5412D4" w:rsidRPr="00055C75">
        <w:rPr>
          <w:rFonts w:ascii="Times New Roman" w:eastAsia="Times New Roman" w:hAnsi="Times New Roman" w:cs="Times New Roman"/>
          <w:b/>
          <w:sz w:val="24"/>
          <w:szCs w:val="24"/>
        </w:rPr>
        <w:t>SFOP0007841</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2620F869" w:rsidR="00CF1A66" w:rsidRPr="00843E29" w:rsidRDefault="00E503EB" w:rsidP="00EF6BF0">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0149AD3D"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59E69DF3"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0"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0"/>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7F4649E4"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28B7945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lastRenderedPageBreak/>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2DC1C27" w14:textId="5B827CE0" w:rsidR="00CF1A66" w:rsidRPr="007765A0" w:rsidRDefault="00CF1A66" w:rsidP="007765A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7765A0">
        <w:rPr>
          <w:rFonts w:ascii="Times New Roman" w:eastAsia="Times New Roman" w:hAnsi="Times New Roman" w:cs="Times New Roman"/>
          <w:sz w:val="24"/>
          <w:szCs w:val="24"/>
        </w:rPr>
        <w:br/>
      </w:r>
    </w:p>
    <w:p w14:paraId="2130AD9B" w14:textId="25C29337" w:rsidR="00CF1A66" w:rsidRPr="00843E29" w:rsidRDefault="00C8397E" w:rsidP="00CF1A66">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lastRenderedPageBreak/>
        <w:t>program closeout.</w:t>
      </w:r>
      <w:r w:rsidR="000B7387" w:rsidRPr="002C5E91">
        <w:rPr>
          <w:rFonts w:ascii="Times New Roman" w:eastAsia="Times New Roman" w:hAnsi="Times New Roman" w:cs="Times New Roman"/>
          <w:sz w:val="24"/>
          <w:szCs w:val="24"/>
        </w:rPr>
        <w:br/>
      </w:r>
    </w:p>
    <w:p w14:paraId="7C2234E9" w14:textId="3D65E5B5" w:rsidR="000B7387" w:rsidRPr="002C5E91" w:rsidRDefault="00B75E79"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and patterns of decision-making.  </w:t>
      </w:r>
      <w:r>
        <w:rPr>
          <w:rFonts w:ascii="Times New Roman" w:eastAsia="Times New Roman" w:hAnsi="Times New Roman" w:cs="Times New Roman"/>
          <w:color w:val="252525"/>
          <w:sz w:val="24"/>
          <w:szCs w:val="24"/>
        </w:rPr>
        <w:t xml:space="preserve">Applicants should briefly explain how they have integrated findings from their analysis into project design and/or other proposal documents, including a plan for </w:t>
      </w:r>
      <w:r w:rsidRPr="213CCAB2">
        <w:rPr>
          <w:rFonts w:ascii="Times New Roman" w:eastAsia="Times New Roman" w:hAnsi="Times New Roman" w:cs="Times New Roman"/>
          <w:sz w:val="24"/>
          <w:szCs w:val="24"/>
        </w:rPr>
        <w:t xml:space="preserve">regularly </w:t>
      </w:r>
      <w:r>
        <w:rPr>
          <w:rFonts w:ascii="Times New Roman" w:eastAsia="Times New Roman" w:hAnsi="Times New Roman" w:cs="Times New Roman"/>
          <w:sz w:val="24"/>
          <w:szCs w:val="24"/>
        </w:rPr>
        <w:t xml:space="preserve">reviewing and </w:t>
      </w:r>
      <w:r w:rsidRPr="213CCAB2">
        <w:rPr>
          <w:rFonts w:ascii="Times New Roman" w:eastAsia="Times New Roman" w:hAnsi="Times New Roman" w:cs="Times New Roman"/>
          <w:sz w:val="24"/>
          <w:szCs w:val="24"/>
        </w:rPr>
        <w:t>updating the gender analysis with local</w:t>
      </w:r>
      <w:r>
        <w:rPr>
          <w:rFonts w:ascii="Times New Roman" w:eastAsia="Times New Roman" w:hAnsi="Times New Roman" w:cs="Times New Roman"/>
          <w:sz w:val="24"/>
          <w:szCs w:val="24"/>
        </w:rPr>
        <w:t xml:space="preserve"> partners/beneficiaries, and</w:t>
      </w:r>
      <w:r w:rsidRPr="213CCAB2">
        <w:rPr>
          <w:rFonts w:ascii="Times New Roman" w:eastAsia="Times New Roman" w:hAnsi="Times New Roman" w:cs="Times New Roman"/>
          <w:sz w:val="24"/>
          <w:szCs w:val="24"/>
        </w:rPr>
        <w:t xml:space="preserve"> making any necessary adjustments to program </w:t>
      </w:r>
      <w:r>
        <w:rPr>
          <w:rFonts w:ascii="Times New Roman" w:eastAsia="Times New Roman" w:hAnsi="Times New Roman" w:cs="Times New Roman"/>
          <w:sz w:val="24"/>
          <w:szCs w:val="24"/>
        </w:rPr>
        <w:t>implementation</w:t>
      </w:r>
      <w:r w:rsidRPr="00FF42CD">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 xml:space="preserve">A set of guiding questions can be found in Section </w:t>
      </w:r>
      <w:r w:rsidR="002F4E41">
        <w:rPr>
          <w:rFonts w:ascii="Times New Roman" w:eastAsia="Times New Roman" w:hAnsi="Times New Roman" w:cs="Times New Roman"/>
          <w:color w:val="252525"/>
          <w:sz w:val="24"/>
          <w:szCs w:val="24"/>
        </w:rPr>
        <w:t>2</w:t>
      </w:r>
      <w:r w:rsidRPr="002C5E91">
        <w:rPr>
          <w:rFonts w:ascii="Times New Roman" w:eastAsia="Times New Roman" w:hAnsi="Times New Roman" w:cs="Times New Roman"/>
          <w:color w:val="252525"/>
          <w:sz w:val="24"/>
          <w:szCs w:val="24"/>
        </w:rPr>
        <w:t>L of the PSI.</w:t>
      </w:r>
    </w:p>
    <w:p w14:paraId="2D2F6994" w14:textId="77777777" w:rsidR="006448FC" w:rsidRPr="00612DEB" w:rsidRDefault="006448FC" w:rsidP="00612DEB">
      <w:pPr>
        <w:pStyle w:val="ListParagraph"/>
        <w:spacing w:line="240" w:lineRule="auto"/>
        <w:ind w:left="1440"/>
        <w:rPr>
          <w:rFonts w:ascii="Times New Roman" w:eastAsia="Times New Roman" w:hAnsi="Times New Roman" w:cs="Times New Roman"/>
          <w:sz w:val="24"/>
          <w:szCs w:val="24"/>
          <w:highlight w:val="yellow"/>
        </w:rPr>
      </w:pPr>
    </w:p>
    <w:p w14:paraId="0EF21036" w14:textId="5E17D8AC" w:rsidR="006448FC" w:rsidRPr="00ED0348"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ED0348">
        <w:rPr>
          <w:rFonts w:ascii="Times New Roman" w:hAnsi="Times New Roman" w:cs="Times New Roman"/>
          <w:b/>
          <w:sz w:val="24"/>
          <w:szCs w:val="24"/>
        </w:rPr>
        <w:t>Lessons L</w:t>
      </w:r>
      <w:r w:rsidR="006448FC" w:rsidRPr="00ED0348">
        <w:rPr>
          <w:rFonts w:ascii="Times New Roman" w:hAnsi="Times New Roman" w:cs="Times New Roman"/>
          <w:b/>
          <w:sz w:val="24"/>
          <w:szCs w:val="24"/>
        </w:rPr>
        <w:t>earned</w:t>
      </w:r>
      <w:r w:rsidRPr="00ED0348">
        <w:rPr>
          <w:rFonts w:ascii="Times New Roman" w:hAnsi="Times New Roman" w:cs="Times New Roman"/>
          <w:b/>
          <w:sz w:val="24"/>
          <w:szCs w:val="24"/>
        </w:rPr>
        <w:t xml:space="preserve"> </w:t>
      </w:r>
      <w:r w:rsidRPr="00ED0348">
        <w:rPr>
          <w:rFonts w:ascii="Times New Roman" w:eastAsia="Times New Roman" w:hAnsi="Times New Roman" w:cs="Times New Roman"/>
          <w:sz w:val="24"/>
          <w:szCs w:val="24"/>
        </w:rPr>
        <w:t xml:space="preserve">(not to exceed one </w:t>
      </w:r>
      <w:r w:rsidR="00787314" w:rsidRPr="00ED0348">
        <w:rPr>
          <w:rFonts w:ascii="Times New Roman" w:eastAsia="Times New Roman" w:hAnsi="Times New Roman" w:cs="Times New Roman"/>
          <w:sz w:val="24"/>
          <w:szCs w:val="24"/>
        </w:rPr>
        <w:t>(</w:t>
      </w:r>
      <w:r w:rsidRPr="00ED0348">
        <w:rPr>
          <w:rFonts w:ascii="Times New Roman" w:eastAsia="Times New Roman" w:hAnsi="Times New Roman" w:cs="Times New Roman"/>
          <w:sz w:val="24"/>
          <w:szCs w:val="24"/>
        </w:rPr>
        <w:t>1</w:t>
      </w:r>
      <w:r w:rsidR="00787314" w:rsidRPr="00ED0348">
        <w:rPr>
          <w:rFonts w:ascii="Times New Roman" w:eastAsia="Times New Roman" w:hAnsi="Times New Roman" w:cs="Times New Roman"/>
          <w:sz w:val="24"/>
          <w:szCs w:val="24"/>
        </w:rPr>
        <w:t>)</w:t>
      </w:r>
      <w:r w:rsidRPr="00ED0348">
        <w:rPr>
          <w:rFonts w:ascii="Times New Roman" w:eastAsia="Times New Roman" w:hAnsi="Times New Roman" w:cs="Times New Roman"/>
          <w:sz w:val="24"/>
          <w:szCs w:val="24"/>
        </w:rPr>
        <w:t xml:space="preserve"> page, preferably as a Word Document)</w:t>
      </w:r>
      <w:r w:rsidR="006448FC" w:rsidRPr="00ED0348">
        <w:rPr>
          <w:rFonts w:ascii="Times New Roman" w:hAnsi="Times New Roman" w:cs="Times New Roman"/>
          <w:sz w:val="24"/>
          <w:szCs w:val="24"/>
        </w:rPr>
        <w:t xml:space="preserve"> from past programs</w:t>
      </w:r>
      <w:r w:rsidR="000A592E" w:rsidRPr="00ED0348">
        <w:rPr>
          <w:rFonts w:ascii="Times New Roman" w:hAnsi="Times New Roman" w:cs="Times New Roman"/>
          <w:sz w:val="24"/>
          <w:szCs w:val="24"/>
        </w:rPr>
        <w:t xml:space="preserve"> </w:t>
      </w:r>
      <w:r w:rsidR="00594AA4" w:rsidRPr="00594AA4">
        <w:rPr>
          <w:rFonts w:ascii="Times New Roman" w:hAnsi="Times New Roman" w:cs="Times New Roman"/>
          <w:sz w:val="24"/>
          <w:szCs w:val="24"/>
        </w:rPr>
        <w:t>past programs that address corruption and human rights in El Salvador, Guatemala, and Honduras</w:t>
      </w:r>
      <w:r w:rsidR="00594AA4">
        <w:rPr>
          <w:rFonts w:ascii="Times New Roman" w:hAnsi="Times New Roman" w:cs="Times New Roman"/>
          <w:sz w:val="24"/>
          <w:szCs w:val="24"/>
        </w:rPr>
        <w:t xml:space="preserve"> which</w:t>
      </w:r>
      <w:r w:rsidR="006448FC" w:rsidRPr="00ED0348">
        <w:rPr>
          <w:rFonts w:ascii="Times New Roman" w:hAnsi="Times New Roman" w:cs="Times New Roman"/>
          <w:sz w:val="24"/>
          <w:szCs w:val="24"/>
        </w:rPr>
        <w:t xml:space="preserve"> demonstrate how the implementer has safely operated and responded to</w:t>
      </w:r>
      <w:r w:rsidR="00DB00C4" w:rsidRPr="00ED0348">
        <w:rPr>
          <w:rFonts w:ascii="Times New Roman" w:hAnsi="Times New Roman" w:cs="Times New Roman"/>
          <w:sz w:val="24"/>
          <w:szCs w:val="24"/>
        </w:rPr>
        <w:t xml:space="preserve"> programmatic</w:t>
      </w:r>
      <w:r w:rsidR="006448FC" w:rsidRPr="00ED0348">
        <w:rPr>
          <w:rFonts w:ascii="Times New Roman" w:hAnsi="Times New Roman" w:cs="Times New Roman"/>
          <w:sz w:val="24"/>
          <w:szCs w:val="24"/>
        </w:rPr>
        <w:t xml:space="preserve"> challenges, learning from both successes and failures, in the operating environment.  </w:t>
      </w:r>
      <w:r w:rsidR="006448FC" w:rsidRPr="00ED0348">
        <w:rPr>
          <w:rFonts w:ascii="Times New Roman" w:hAnsi="Times New Roman" w:cs="Times New Roman"/>
          <w:color w:val="auto"/>
          <w:sz w:val="24"/>
          <w:szCs w:val="24"/>
        </w:rPr>
        <w:t xml:space="preserve">To be incorporated into the </w:t>
      </w:r>
      <w:r w:rsidR="000B5C07" w:rsidRPr="00ED0348">
        <w:rPr>
          <w:rFonts w:ascii="Times New Roman" w:hAnsi="Times New Roman" w:cs="Times New Roman"/>
          <w:color w:val="auto"/>
          <w:sz w:val="24"/>
          <w:szCs w:val="24"/>
        </w:rPr>
        <w:t xml:space="preserve">ten </w:t>
      </w:r>
      <w:r w:rsidR="00787314" w:rsidRPr="00ED0348">
        <w:rPr>
          <w:rFonts w:ascii="Times New Roman" w:hAnsi="Times New Roman" w:cs="Times New Roman"/>
          <w:color w:val="auto"/>
          <w:sz w:val="24"/>
          <w:szCs w:val="24"/>
        </w:rPr>
        <w:t>(</w:t>
      </w:r>
      <w:r w:rsidR="006448FC" w:rsidRPr="00ED0348">
        <w:rPr>
          <w:rFonts w:ascii="Times New Roman" w:hAnsi="Times New Roman" w:cs="Times New Roman"/>
          <w:color w:val="auto"/>
          <w:sz w:val="24"/>
          <w:szCs w:val="24"/>
        </w:rPr>
        <w:t>10</w:t>
      </w:r>
      <w:r w:rsidR="00787314" w:rsidRPr="00ED0348">
        <w:rPr>
          <w:rFonts w:ascii="Times New Roman" w:hAnsi="Times New Roman" w:cs="Times New Roman"/>
          <w:color w:val="auto"/>
          <w:sz w:val="24"/>
          <w:szCs w:val="24"/>
        </w:rPr>
        <w:t xml:space="preserve">) </w:t>
      </w:r>
      <w:r w:rsidR="006448FC" w:rsidRPr="00ED0348">
        <w:rPr>
          <w:rFonts w:ascii="Times New Roman" w:hAnsi="Times New Roman" w:cs="Times New Roman"/>
          <w:color w:val="auto"/>
          <w:sz w:val="24"/>
          <w:szCs w:val="24"/>
        </w:rPr>
        <w:t>pages allowed for “Proposal Narrative</w:t>
      </w:r>
      <w:r w:rsidR="000B5C07" w:rsidRPr="00ED0348">
        <w:rPr>
          <w:rFonts w:ascii="Times New Roman" w:hAnsi="Times New Roman" w:cs="Times New Roman"/>
          <w:color w:val="auto"/>
          <w:sz w:val="24"/>
          <w:szCs w:val="24"/>
        </w:rPr>
        <w:t>.”</w:t>
      </w:r>
      <w:r w:rsidR="006448FC" w:rsidRPr="00ED0348">
        <w:rPr>
          <w:rFonts w:ascii="Times New Roman" w:hAnsi="Times New Roman" w:cs="Times New Roman"/>
          <w:color w:val="auto"/>
          <w:sz w:val="24"/>
          <w:szCs w:val="24"/>
        </w:rPr>
        <w:t xml:space="preserve"> </w:t>
      </w:r>
      <w:r w:rsidR="000B5C07" w:rsidRPr="00ED0348">
        <w:rPr>
          <w:rFonts w:ascii="Times New Roman" w:hAnsi="Times New Roman" w:cs="Times New Roman"/>
          <w:color w:val="auto"/>
          <w:sz w:val="24"/>
          <w:szCs w:val="24"/>
        </w:rPr>
        <w:t xml:space="preserve"> </w:t>
      </w:r>
    </w:p>
    <w:p w14:paraId="65D2DAE4" w14:textId="1432A3C4"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58AB5FAB"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updated March 2021,</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2"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3"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0344766D"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application</w:t>
      </w:r>
      <w:r w:rsidR="00AD3E79">
        <w:rPr>
          <w:rFonts w:ascii="Times New Roman" w:hAnsi="Times New Roman"/>
          <w:iCs/>
          <w:sz w:val="24"/>
          <w:szCs w:val="24"/>
        </w:rPr>
        <w:t>,</w:t>
      </w:r>
      <w:r w:rsidRPr="00EA1F13">
        <w:rPr>
          <w:rFonts w:ascii="Times New Roman" w:hAnsi="Times New Roman"/>
          <w:iCs/>
          <w:sz w:val="24"/>
          <w:szCs w:val="24"/>
        </w:rPr>
        <w:t xml:space="preserve"> but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w:t>
      </w:r>
      <w:r>
        <w:rPr>
          <w:rFonts w:ascii="Times New Roman" w:eastAsia="Times New Roman" w:hAnsi="Times New Roman" w:cs="Times New Roman"/>
          <w:sz w:val="24"/>
          <w:szCs w:val="24"/>
        </w:rPr>
        <w:lastRenderedPageBreak/>
        <w:t>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4"/>
      <w:r w:rsidR="005E2A6F">
        <w:rPr>
          <w:rFonts w:ascii="Times New Roman" w:eastAsia="Times New Roman" w:hAnsi="Times New Roman" w:cs="Times New Roman"/>
          <w:color w:val="252525"/>
          <w:sz w:val="24"/>
          <w:szCs w:val="24"/>
        </w:rPr>
        <w:t xml:space="preserve">  </w:t>
      </w:r>
      <w:hyperlink r:id="rId15"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77777777"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60FB984C"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Pr>
          <w:rFonts w:ascii="Times New Roman" w:eastAsia="Times New Roman" w:hAnsi="Times New Roman" w:cs="Times New Roman"/>
          <w:i/>
          <w:sz w:val="24"/>
          <w:szCs w:val="24"/>
        </w:rPr>
        <w:t>March 2021</w:t>
      </w:r>
      <w:r w:rsidRPr="000C512B">
        <w:rPr>
          <w:rFonts w:ascii="Times New Roman" w:eastAsia="Times New Roman" w:hAnsi="Times New Roman" w:cs="Times New Roman"/>
          <w:i/>
          <w:sz w:val="24"/>
          <w:szCs w:val="24"/>
        </w:rPr>
        <w:t xml:space="preserve"> also included Afghanistan,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lastRenderedPageBreak/>
        <w:t xml:space="preserve">Belarus, Bosnia &amp; Herzegovina, Brunei Darussalam, Chile, Egypt, Georgia, Jordan, Oman, 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1" w:name="h.j3cqnkumzr3g" w:colFirst="0" w:colLast="0"/>
      <w:bookmarkEnd w:id="1"/>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647B7191"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w:t>
      </w:r>
      <w:r w:rsidRPr="00931512">
        <w:rPr>
          <w:rFonts w:ascii="Times New Roman" w:eastAsia="Times New Roman" w:hAnsi="Times New Roman" w:cs="Times New Roman"/>
          <w:b/>
          <w:color w:val="auto"/>
          <w:sz w:val="24"/>
          <w:szCs w:val="24"/>
        </w:rPr>
        <w:t xml:space="preserve">on </w:t>
      </w:r>
      <w:r w:rsidR="009F6E5E">
        <w:rPr>
          <w:rFonts w:ascii="Times New Roman" w:eastAsia="Times New Roman" w:hAnsi="Times New Roman" w:cs="Times New Roman"/>
          <w:b/>
          <w:color w:val="auto"/>
          <w:sz w:val="24"/>
          <w:szCs w:val="24"/>
        </w:rPr>
        <w:t>May 28</w:t>
      </w:r>
      <w:r w:rsidRPr="00931512">
        <w:rPr>
          <w:rFonts w:ascii="Times New Roman" w:eastAsia="Times New Roman" w:hAnsi="Times New Roman" w:cs="Times New Roman"/>
          <w:b/>
          <w:color w:val="auto"/>
          <w:sz w:val="24"/>
          <w:szCs w:val="24"/>
        </w:rPr>
        <w:t>, 20</w:t>
      </w:r>
      <w:r w:rsidR="00931512" w:rsidRPr="00931512">
        <w:rPr>
          <w:rFonts w:ascii="Times New Roman" w:eastAsia="Times New Roman" w:hAnsi="Times New Roman" w:cs="Times New Roman"/>
          <w:b/>
          <w:color w:val="auto"/>
          <w:sz w:val="24"/>
          <w:szCs w:val="24"/>
        </w:rPr>
        <w:t>21</w:t>
      </w:r>
      <w:r w:rsidRPr="00931512">
        <w:rPr>
          <w:rFonts w:ascii="Times New Roman" w:eastAsia="Times New Roman" w:hAnsi="Times New Roman" w:cs="Times New Roman"/>
          <w:b/>
          <w:color w:val="auto"/>
          <w:sz w:val="24"/>
          <w:szCs w:val="24"/>
        </w:rPr>
        <w:t xml:space="preserve"> </w:t>
      </w:r>
      <w:r>
        <w:rPr>
          <w:rFonts w:ascii="Times New Roman" w:eastAsia="Times New Roman" w:hAnsi="Times New Roman" w:cs="Times New Roman"/>
          <w:b/>
          <w:sz w:val="24"/>
          <w:szCs w:val="24"/>
        </w:rPr>
        <w:t>on</w:t>
      </w:r>
      <w:r w:rsidR="0004508F">
        <w:rPr>
          <w:rFonts w:ascii="Times New Roman" w:eastAsia="Times New Roman" w:hAnsi="Times New Roman" w:cs="Times New Roman"/>
          <w:b/>
          <w:sz w:val="24"/>
          <w:szCs w:val="24"/>
        </w:rPr>
        <w:t xml:space="preserve"> </w:t>
      </w:r>
      <w:hyperlink r:id="rId16"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7"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8"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w:t>
      </w:r>
      <w:r w:rsidRPr="005412D4">
        <w:rPr>
          <w:rFonts w:ascii="Times New Roman" w:eastAsia="Times New Roman" w:hAnsi="Times New Roman" w:cs="Times New Roman"/>
          <w:b/>
          <w:sz w:val="24"/>
          <w:szCs w:val="24"/>
        </w:rPr>
        <w:t xml:space="preserve">title </w:t>
      </w:r>
      <w:r w:rsidR="0004508F" w:rsidRPr="005412D4">
        <w:rPr>
          <w:rFonts w:ascii="Times New Roman" w:eastAsia="Times New Roman" w:hAnsi="Times New Roman" w:cs="Times New Roman"/>
          <w:b/>
          <w:sz w:val="24"/>
          <w:szCs w:val="24"/>
        </w:rPr>
        <w:t>“</w:t>
      </w:r>
      <w:r w:rsidR="005412D4" w:rsidRPr="003C1587">
        <w:rPr>
          <w:rFonts w:ascii="Times New Roman" w:eastAsia="Times New Roman" w:hAnsi="Times New Roman" w:cs="Times New Roman"/>
          <w:b/>
          <w:sz w:val="24"/>
          <w:szCs w:val="24"/>
        </w:rPr>
        <w:t>DRL Combating Corruption in the Northern Triangle</w:t>
      </w:r>
      <w:r w:rsidR="0004508F" w:rsidRPr="005412D4">
        <w:rPr>
          <w:rFonts w:ascii="Times New Roman" w:eastAsia="Times New Roman" w:hAnsi="Times New Roman" w:cs="Times New Roman"/>
          <w:b/>
          <w:sz w:val="24"/>
          <w:szCs w:val="24"/>
        </w:rPr>
        <w:t>,” funding opportunity number “</w:t>
      </w:r>
      <w:r w:rsidR="005412D4" w:rsidRPr="005412D4">
        <w:rPr>
          <w:rFonts w:ascii="Times New Roman" w:eastAsia="Times New Roman" w:hAnsi="Times New Roman" w:cs="Times New Roman"/>
          <w:b/>
          <w:sz w:val="24"/>
          <w:szCs w:val="24"/>
        </w:rPr>
        <w:t>SF</w:t>
      </w:r>
      <w:r w:rsidR="005412D4" w:rsidRPr="00055C75">
        <w:rPr>
          <w:rFonts w:ascii="Times New Roman" w:eastAsia="Times New Roman" w:hAnsi="Times New Roman" w:cs="Times New Roman"/>
          <w:b/>
          <w:sz w:val="24"/>
          <w:szCs w:val="24"/>
        </w:rPr>
        <w:t>OP0007841</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2778FAE" w:rsidR="00290D8C" w:rsidRDefault="009758B8">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9"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0"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w:t>
      </w:r>
      <w:bookmarkStart w:id="2" w:name="_GoBack"/>
      <w:bookmarkEnd w:id="2"/>
      <w:r>
        <w:rPr>
          <w:rFonts w:ascii="Times New Roman" w:eastAsia="Times New Roman" w:hAnsi="Times New Roman" w:cs="Times New Roman"/>
          <w:sz w:val="24"/>
          <w:szCs w:val="24"/>
        </w:rPr>
        <w:t>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1"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2"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(FAA), no assistance provided through this funding opportunity may be furnished to any unit of the security forces of a foreign country when there is credible information that such unit has committed a gross violation of </w:t>
      </w:r>
      <w:r w:rsidR="002607E8" w:rsidRPr="007D2A4C">
        <w:rPr>
          <w:rFonts w:ascii="Times New Roman" w:eastAsia="Times New Roman" w:hAnsi="Times New Roman" w:cs="Times New Roman"/>
          <w:sz w:val="24"/>
          <w:szCs w:val="24"/>
        </w:rPr>
        <w:lastRenderedPageBreak/>
        <w:t>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37796D" w:rsidRDefault="0037796D" w:rsidP="0037796D">
      <w:pPr>
        <w:spacing w:after="0" w:line="240" w:lineRule="auto"/>
        <w:rPr>
          <w:rFonts w:ascii="Times New Roman" w:eastAsia="Times New Roman" w:hAnsi="Times New Roman" w:cs="Times New Roman"/>
          <w:sz w:val="24"/>
          <w:szCs w:val="24"/>
        </w:rPr>
      </w:pPr>
      <w:r w:rsidRPr="0037796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37796D" w:rsidRDefault="0037796D" w:rsidP="0037796D">
      <w:pPr>
        <w:spacing w:after="0" w:line="240" w:lineRule="auto"/>
        <w:rPr>
          <w:rFonts w:ascii="Times New Roman" w:eastAsia="Times New Roman" w:hAnsi="Times New Roman" w:cs="Times New Roman"/>
          <w:sz w:val="24"/>
          <w:szCs w:val="24"/>
        </w:rPr>
      </w:pPr>
    </w:p>
    <w:p w14:paraId="712FD6A5" w14:textId="261F187A" w:rsidR="00A87EF2" w:rsidRDefault="0037796D" w:rsidP="00DF521F">
      <w:pPr>
        <w:pStyle w:val="Default"/>
        <w:rPr>
          <w:rFonts w:eastAsia="Times New Roman"/>
        </w:rPr>
      </w:pPr>
      <w:r w:rsidRPr="0037796D">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3"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0CF84A59"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4"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5"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6"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Both systems require registration by the applying organization.  Please note</w:t>
      </w:r>
      <w:r w:rsidR="000B7B18">
        <w:rPr>
          <w:rFonts w:ascii="Times New Roman" w:eastAsia="Times New Roman" w:hAnsi="Times New Roman" w:cs="Times New Roman"/>
          <w:sz w:val="24"/>
          <w:szCs w:val="24"/>
        </w:rPr>
        <w:t xml:space="preserve"> that</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 xml:space="preserve">ten </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10</w:t>
      </w:r>
      <w:r w:rsidR="000B7B18">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2C48F7A6"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7"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w:t>
      </w:r>
      <w:r w:rsidRPr="00D906AF">
        <w:rPr>
          <w:rFonts w:ascii="Times New Roman" w:hAnsi="Times New Roman" w:cs="Times New Roman"/>
          <w:sz w:val="24"/>
          <w:szCs w:val="24"/>
        </w:rPr>
        <w:t xml:space="preserve">from </w:t>
      </w:r>
      <w:hyperlink r:id="rId28" w:history="1">
        <w:r w:rsidR="00023C27" w:rsidRPr="00D906AF">
          <w:rPr>
            <w:rStyle w:val="Hyperlink"/>
            <w:rFonts w:ascii="Times New Roman" w:hAnsi="Times New Roman" w:cs="Times New Roman"/>
            <w:sz w:val="24"/>
            <w:szCs w:val="24"/>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9"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30"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1">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or sexual orientation and gender identity.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Applicants should describe how programming </w:t>
      </w:r>
      <w:r w:rsidR="001137DB" w:rsidRPr="00732629">
        <w:rPr>
          <w:rFonts w:ascii="Times New Roman" w:hAnsi="Times New Roman" w:cs="Times New Roman"/>
          <w:color w:val="auto"/>
          <w:sz w:val="24"/>
          <w:szCs w:val="24"/>
        </w:rPr>
        <w:t xml:space="preserve">will impact </w:t>
      </w:r>
      <w:r w:rsidRPr="00732629">
        <w:rPr>
          <w:rFonts w:ascii="Times New Roman" w:hAnsi="Times New Roman" w:cs="Times New Roman"/>
          <w:color w:val="auto"/>
          <w:sz w:val="24"/>
          <w:szCs w:val="24"/>
        </w:rPr>
        <w:t>all of its beneficiaries, including support that specifically target</w:t>
      </w:r>
      <w:r w:rsidR="001137DB" w:rsidRPr="00732629">
        <w:rPr>
          <w:rFonts w:ascii="Times New Roman" w:hAnsi="Times New Roman" w:cs="Times New Roman"/>
          <w:color w:val="auto"/>
          <w:sz w:val="24"/>
          <w:szCs w:val="24"/>
        </w:rPr>
        <w:t>s</w:t>
      </w:r>
      <w:r w:rsidRPr="00732629">
        <w:rPr>
          <w:rFonts w:ascii="Times New Roman" w:hAnsi="Times New Roman" w:cs="Times New Roman"/>
          <w:color w:val="auto"/>
          <w:sz w:val="24"/>
          <w:szCs w:val="24"/>
        </w:rPr>
        <w:t xml:space="preserve"> communities facing discrimination, and which may be under threat of violence.  This approach should be an integral part of both the concept and explicit design</w:t>
      </w:r>
      <w:r w:rsidR="001137DB" w:rsidRPr="00732629">
        <w:rPr>
          <w:rFonts w:ascii="Times New Roman" w:hAnsi="Times New Roman" w:cs="Times New Roman"/>
          <w:color w:val="auto"/>
          <w:sz w:val="24"/>
          <w:szCs w:val="24"/>
        </w:rPr>
        <w:t>, and implementation</w:t>
      </w:r>
      <w:r w:rsidRPr="00732629">
        <w:rPr>
          <w:rFonts w:ascii="Times New Roman" w:hAnsi="Times New Roman" w:cs="Times New Roman"/>
          <w:color w:val="auto"/>
          <w:sz w:val="24"/>
          <w:szCs w:val="24"/>
        </w:rPr>
        <w:t xml:space="preserve"> of all proposed project activities, objectives, and monitoring.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and design programs </w:t>
      </w:r>
      <w:r w:rsidR="001137DB" w:rsidRPr="00732629">
        <w:rPr>
          <w:rFonts w:ascii="Times New Roman" w:hAnsi="Times New Roman" w:cs="Times New Roman"/>
          <w:color w:val="auto"/>
          <w:sz w:val="24"/>
          <w:szCs w:val="24"/>
        </w:rPr>
        <w:t>accordingly to</w:t>
      </w:r>
      <w:r w:rsidRPr="00732629">
        <w:rPr>
          <w:rFonts w:ascii="Times New Roman" w:hAnsi="Times New Roman" w:cs="Times New Roman"/>
          <w:color w:val="auto"/>
          <w:sz w:val="24"/>
          <w:szCs w:val="24"/>
        </w:rPr>
        <w:t xml:space="preserve"> not perpetuate these inequalities</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 xml:space="preserve"> but rather enhance programmatic impact by including all people in society. </w:t>
      </w:r>
      <w:r w:rsidR="001137DB"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 xml:space="preserve">The goal of this approach is to bring communities and those in power together in support of </w:t>
      </w:r>
      <w:r w:rsidR="001137DB" w:rsidRPr="00732629">
        <w:rPr>
          <w:rFonts w:ascii="Times New Roman" w:hAnsi="Times New Roman" w:cs="Times New Roman"/>
          <w:color w:val="auto"/>
          <w:sz w:val="24"/>
          <w:szCs w:val="24"/>
        </w:rPr>
        <w:t xml:space="preserve">more </w:t>
      </w:r>
      <w:r w:rsidRPr="00732629">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D906A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32" w:history="1">
        <w:r w:rsidR="006968C1" w:rsidRPr="00D906AF">
          <w:rPr>
            <w:rStyle w:val="Hyperlink"/>
            <w:rFonts w:ascii="Times New Roman" w:eastAsia="Times New Roman" w:hAnsi="Times New Roman" w:cs="Times New Roman"/>
            <w:sz w:val="24"/>
            <w:szCs w:val="24"/>
          </w:rPr>
          <w:t>https://www.state.gov/about-us-office-of-the-procurement-executive/</w:t>
        </w:r>
      </w:hyperlink>
      <w:r w:rsidRPr="00D906AF">
        <w:rPr>
          <w:rFonts w:ascii="Times New Roman" w:hAnsi="Times New Roman" w:cs="Times New Roman"/>
          <w:sz w:val="24"/>
          <w:szCs w:val="24"/>
        </w:rPr>
        <w:t>.</w:t>
      </w:r>
      <w:r w:rsidR="006968C1" w:rsidRPr="00D906AF">
        <w:rPr>
          <w:rFonts w:ascii="Times New Roman" w:hAnsi="Times New Roman" w:cs="Times New Roman"/>
          <w:sz w:val="24"/>
          <w:szCs w:val="24"/>
        </w:rPr>
        <w:t xml:space="preserve">  </w:t>
      </w:r>
    </w:p>
    <w:p w14:paraId="3EA60619" w14:textId="77777777" w:rsidR="006968C1"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w:t>
      </w:r>
      <w:r w:rsidR="00EE3E67">
        <w:rPr>
          <w:rFonts w:ascii="Times New Roman" w:hAnsi="Times New Roman" w:cs="Times New Roman"/>
          <w:color w:val="auto"/>
          <w:sz w:val="24"/>
          <w:szCs w:val="24"/>
        </w:rPr>
        <w:t xml:space="preserve">following </w:t>
      </w:r>
      <w:r w:rsidRPr="00F77180">
        <w:rPr>
          <w:rFonts w:ascii="Times New Roman" w:hAnsi="Times New Roman" w:cs="Times New Roman"/>
          <w:color w:val="auto"/>
          <w:sz w:val="24"/>
          <w:szCs w:val="24"/>
        </w:rPr>
        <w:t xml:space="preserve">link: </w:t>
      </w:r>
      <w:hyperlink r:id="rId33" w:history="1">
        <w:r w:rsidRPr="00F77180">
          <w:rPr>
            <w:rStyle w:val="Hyperlink"/>
            <w:rFonts w:ascii="Times New Roman" w:hAnsi="Times New Roman" w:cs="Times New Roman"/>
            <w:sz w:val="24"/>
            <w:szCs w:val="24"/>
          </w:rPr>
          <w:t>https://www.congress.gov/bill/115th-congress/senate-bill/1141</w:t>
        </w:r>
      </w:hyperlink>
      <w:r w:rsidR="00EE3E67" w:rsidRPr="00D906A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1E442FB0" w14:textId="1D567EA5"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5E020A45" w:rsidR="00754E7B" w:rsidRDefault="002607E8" w:rsidP="00DA36CE">
      <w:pPr>
        <w:pStyle w:val="NoSpacing"/>
      </w:pPr>
      <w:r w:rsidRPr="00397F93">
        <w:rPr>
          <w:rFonts w:ascii="Times New Roman" w:eastAsia="Times New Roman" w:hAnsi="Times New Roman" w:cs="Times New Roman"/>
          <w:sz w:val="24"/>
          <w:szCs w:val="24"/>
        </w:rPr>
        <w:t xml:space="preserve">For technical submission questions related to this </w:t>
      </w:r>
      <w:r w:rsidR="00537B00" w:rsidRPr="00397F93">
        <w:rPr>
          <w:rFonts w:ascii="Times New Roman" w:eastAsia="Times New Roman" w:hAnsi="Times New Roman" w:cs="Times New Roman"/>
          <w:sz w:val="24"/>
          <w:szCs w:val="24"/>
        </w:rPr>
        <w:t>NOFO</w:t>
      </w:r>
      <w:r w:rsidRPr="00397F93">
        <w:rPr>
          <w:rFonts w:ascii="Times New Roman" w:eastAsia="Times New Roman" w:hAnsi="Times New Roman" w:cs="Times New Roman"/>
          <w:sz w:val="24"/>
          <w:szCs w:val="24"/>
        </w:rPr>
        <w:t>, please contact</w:t>
      </w:r>
      <w:r w:rsidRPr="00397F93">
        <w:rPr>
          <w:rFonts w:ascii="Times New Roman" w:eastAsia="Times New Roman" w:hAnsi="Times New Roman" w:cs="Times New Roman"/>
          <w:b/>
          <w:sz w:val="24"/>
          <w:szCs w:val="24"/>
        </w:rPr>
        <w:t xml:space="preserve"> </w:t>
      </w:r>
      <w:r w:rsidR="00397F93" w:rsidRPr="00312DA7">
        <w:rPr>
          <w:rFonts w:ascii="Times New Roman" w:eastAsia="Times New Roman" w:hAnsi="Times New Roman" w:cs="Times New Roman"/>
          <w:sz w:val="24"/>
          <w:szCs w:val="24"/>
        </w:rPr>
        <w:t>DRLWHAGrants@state.gov.</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4"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35"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9F6E5E" w:rsidP="00DA36CE">
      <w:pPr>
        <w:pStyle w:val="NoSpacing"/>
      </w:pPr>
      <w:hyperlink r:id="rId36">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7"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8"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9"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40"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1"/>
      <w:footerReference w:type="default" r:id="rId42"/>
      <w:footerReference w:type="first" r:id="rId43"/>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C24E35" w:rsidRDefault="00C24E35">
      <w:pPr>
        <w:spacing w:after="0" w:line="240" w:lineRule="auto"/>
      </w:pPr>
      <w:r>
        <w:separator/>
      </w:r>
    </w:p>
  </w:endnote>
  <w:endnote w:type="continuationSeparator" w:id="0">
    <w:p w14:paraId="5FE206B2" w14:textId="77777777" w:rsidR="00C24E35" w:rsidRDefault="00C24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C24E35" w:rsidRDefault="00C24E35">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C24E35" w:rsidRPr="005A2652" w:rsidRDefault="00C24E35"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C24E35" w:rsidRPr="005A2652" w:rsidRDefault="00C24E35"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C24E35" w:rsidRDefault="00C24E35">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C24E35" w:rsidRPr="005A2652" w:rsidRDefault="00C24E35"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C24E35" w:rsidRPr="005A2652" w:rsidRDefault="00C24E35"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C24E35" w:rsidRDefault="00C24E35">
      <w:pPr>
        <w:spacing w:after="0" w:line="240" w:lineRule="auto"/>
      </w:pPr>
      <w:r>
        <w:separator/>
      </w:r>
    </w:p>
  </w:footnote>
  <w:footnote w:type="continuationSeparator" w:id="0">
    <w:p w14:paraId="416338DE" w14:textId="77777777" w:rsidR="00C24E35" w:rsidRDefault="00C24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7C4C05CD" w:rsidR="00C24E35" w:rsidRPr="00863457" w:rsidRDefault="00C24E35"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9F6E5E">
          <w:rPr>
            <w:rFonts w:ascii="Times New Roman" w:hAnsi="Times New Roman" w:cs="Times New Roman"/>
            <w:noProof/>
            <w:sz w:val="24"/>
          </w:rPr>
          <w:t>12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5D15276"/>
    <w:multiLevelType w:val="hybridMultilevel"/>
    <w:tmpl w:val="73C4A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A84AED"/>
    <w:multiLevelType w:val="hybridMultilevel"/>
    <w:tmpl w:val="1746578C"/>
    <w:lvl w:ilvl="0" w:tplc="DBA020DC">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0EC60389"/>
    <w:multiLevelType w:val="hybridMultilevel"/>
    <w:tmpl w:val="9E88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5" w15:restartNumberingAfterBreak="0">
    <w:nsid w:val="22E7275B"/>
    <w:multiLevelType w:val="hybridMultilevel"/>
    <w:tmpl w:val="A420D932"/>
    <w:lvl w:ilvl="0" w:tplc="31F4D3B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8"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A5B5C"/>
    <w:multiLevelType w:val="hybridMultilevel"/>
    <w:tmpl w:val="38FA4616"/>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1"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50219A9"/>
    <w:multiLevelType w:val="hybridMultilevel"/>
    <w:tmpl w:val="2CAC186C"/>
    <w:lvl w:ilvl="0" w:tplc="5E566834">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EE90F1B"/>
    <w:multiLevelType w:val="hybridMultilevel"/>
    <w:tmpl w:val="50E6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8"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1" w15:restartNumberingAfterBreak="0">
    <w:nsid w:val="68764CDD"/>
    <w:multiLevelType w:val="hybridMultilevel"/>
    <w:tmpl w:val="EF669DA0"/>
    <w:lvl w:ilvl="0" w:tplc="72F2264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5"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7"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3"/>
  </w:num>
  <w:num w:numId="2">
    <w:abstractNumId w:val="34"/>
  </w:num>
  <w:num w:numId="3">
    <w:abstractNumId w:val="6"/>
  </w:num>
  <w:num w:numId="4">
    <w:abstractNumId w:val="27"/>
  </w:num>
  <w:num w:numId="5">
    <w:abstractNumId w:val="14"/>
  </w:num>
  <w:num w:numId="6">
    <w:abstractNumId w:val="22"/>
  </w:num>
  <w:num w:numId="7">
    <w:abstractNumId w:val="33"/>
  </w:num>
  <w:num w:numId="8">
    <w:abstractNumId w:val="17"/>
  </w:num>
  <w:num w:numId="9">
    <w:abstractNumId w:val="0"/>
  </w:num>
  <w:num w:numId="10">
    <w:abstractNumId w:val="36"/>
  </w:num>
  <w:num w:numId="11">
    <w:abstractNumId w:val="11"/>
  </w:num>
  <w:num w:numId="12">
    <w:abstractNumId w:val="32"/>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9"/>
  </w:num>
  <w:num w:numId="17">
    <w:abstractNumId w:val="23"/>
  </w:num>
  <w:num w:numId="18">
    <w:abstractNumId w:val="12"/>
  </w:num>
  <w:num w:numId="19">
    <w:abstractNumId w:val="10"/>
  </w:num>
  <w:num w:numId="20">
    <w:abstractNumId w:val="29"/>
  </w:num>
  <w:num w:numId="21">
    <w:abstractNumId w:val="16"/>
  </w:num>
  <w:num w:numId="22">
    <w:abstractNumId w:val="3"/>
  </w:num>
  <w:num w:numId="23">
    <w:abstractNumId w:val="35"/>
  </w:num>
  <w:num w:numId="24">
    <w:abstractNumId w:val="28"/>
  </w:num>
  <w:num w:numId="25">
    <w:abstractNumId w:val="4"/>
  </w:num>
  <w:num w:numId="26">
    <w:abstractNumId w:val="16"/>
  </w:num>
  <w:num w:numId="27">
    <w:abstractNumId w:val="8"/>
  </w:num>
  <w:num w:numId="28">
    <w:abstractNumId w:val="9"/>
  </w:num>
  <w:num w:numId="29">
    <w:abstractNumId w:val="30"/>
  </w:num>
  <w:num w:numId="30">
    <w:abstractNumId w:val="24"/>
  </w:num>
  <w:num w:numId="31">
    <w:abstractNumId w:val="37"/>
  </w:num>
  <w:num w:numId="32">
    <w:abstractNumId w:val="2"/>
  </w:num>
  <w:num w:numId="33">
    <w:abstractNumId w:val="7"/>
  </w:num>
  <w:num w:numId="34">
    <w:abstractNumId w:val="1"/>
  </w:num>
  <w:num w:numId="35">
    <w:abstractNumId w:val="31"/>
  </w:num>
  <w:num w:numId="36">
    <w:abstractNumId w:val="25"/>
  </w:num>
  <w:num w:numId="37">
    <w:abstractNumId w:val="5"/>
  </w:num>
  <w:num w:numId="38">
    <w:abstractNumId w:val="15"/>
  </w:num>
  <w:num w:numId="39">
    <w:abstractNumId w:val="20"/>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activeWritingStyle w:appName="MSWord" w:lang="es-ES_tradnl" w:vendorID="64" w:dllVersion="131078" w:nlCheck="1" w:checkStyle="0"/>
  <w:defaultTabStop w:val="720"/>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049BC"/>
    <w:rsid w:val="00013CAF"/>
    <w:rsid w:val="00017D05"/>
    <w:rsid w:val="00020597"/>
    <w:rsid w:val="00023C27"/>
    <w:rsid w:val="00025032"/>
    <w:rsid w:val="00030686"/>
    <w:rsid w:val="00030734"/>
    <w:rsid w:val="00032600"/>
    <w:rsid w:val="00032C17"/>
    <w:rsid w:val="00032ECE"/>
    <w:rsid w:val="00042AD8"/>
    <w:rsid w:val="00044342"/>
    <w:rsid w:val="0004508F"/>
    <w:rsid w:val="000451A0"/>
    <w:rsid w:val="00046B0B"/>
    <w:rsid w:val="000478C4"/>
    <w:rsid w:val="0005734D"/>
    <w:rsid w:val="000637E3"/>
    <w:rsid w:val="00066461"/>
    <w:rsid w:val="00066FE3"/>
    <w:rsid w:val="000707AA"/>
    <w:rsid w:val="000726DA"/>
    <w:rsid w:val="000833FF"/>
    <w:rsid w:val="00086F57"/>
    <w:rsid w:val="00091EED"/>
    <w:rsid w:val="00095077"/>
    <w:rsid w:val="00095F36"/>
    <w:rsid w:val="000966EC"/>
    <w:rsid w:val="000A1394"/>
    <w:rsid w:val="000A2F2E"/>
    <w:rsid w:val="000A592E"/>
    <w:rsid w:val="000A7586"/>
    <w:rsid w:val="000B16EC"/>
    <w:rsid w:val="000B4325"/>
    <w:rsid w:val="000B5C07"/>
    <w:rsid w:val="000B7387"/>
    <w:rsid w:val="000B7B18"/>
    <w:rsid w:val="000C12FA"/>
    <w:rsid w:val="000C17E1"/>
    <w:rsid w:val="000C5C9F"/>
    <w:rsid w:val="000C6A96"/>
    <w:rsid w:val="000D26B1"/>
    <w:rsid w:val="000D4C68"/>
    <w:rsid w:val="000D6E90"/>
    <w:rsid w:val="000E0224"/>
    <w:rsid w:val="000E171B"/>
    <w:rsid w:val="000E5218"/>
    <w:rsid w:val="000F045A"/>
    <w:rsid w:val="000F2A55"/>
    <w:rsid w:val="001002FC"/>
    <w:rsid w:val="00102A2C"/>
    <w:rsid w:val="0010565A"/>
    <w:rsid w:val="00112414"/>
    <w:rsid w:val="001125BF"/>
    <w:rsid w:val="001137DB"/>
    <w:rsid w:val="00115681"/>
    <w:rsid w:val="00121037"/>
    <w:rsid w:val="001210B9"/>
    <w:rsid w:val="00122A1E"/>
    <w:rsid w:val="001233B3"/>
    <w:rsid w:val="00136207"/>
    <w:rsid w:val="00137D7C"/>
    <w:rsid w:val="00141C5E"/>
    <w:rsid w:val="00141D68"/>
    <w:rsid w:val="001568CC"/>
    <w:rsid w:val="00174421"/>
    <w:rsid w:val="0017703A"/>
    <w:rsid w:val="00190B19"/>
    <w:rsid w:val="001944DC"/>
    <w:rsid w:val="00194E41"/>
    <w:rsid w:val="001974EB"/>
    <w:rsid w:val="001B0877"/>
    <w:rsid w:val="001B2EAC"/>
    <w:rsid w:val="001B36CD"/>
    <w:rsid w:val="001B436C"/>
    <w:rsid w:val="001B509C"/>
    <w:rsid w:val="001B5FFE"/>
    <w:rsid w:val="001B6EB9"/>
    <w:rsid w:val="001B7BFA"/>
    <w:rsid w:val="001D1E2D"/>
    <w:rsid w:val="001D6EB4"/>
    <w:rsid w:val="001D7B66"/>
    <w:rsid w:val="001E11BD"/>
    <w:rsid w:val="001E1561"/>
    <w:rsid w:val="001E471D"/>
    <w:rsid w:val="001F3D74"/>
    <w:rsid w:val="00200BA4"/>
    <w:rsid w:val="002052A7"/>
    <w:rsid w:val="002078EA"/>
    <w:rsid w:val="00211C23"/>
    <w:rsid w:val="00215214"/>
    <w:rsid w:val="00215C61"/>
    <w:rsid w:val="002310F7"/>
    <w:rsid w:val="002349F8"/>
    <w:rsid w:val="00235399"/>
    <w:rsid w:val="00235EC7"/>
    <w:rsid w:val="00237E13"/>
    <w:rsid w:val="00240221"/>
    <w:rsid w:val="00241E09"/>
    <w:rsid w:val="00245EF4"/>
    <w:rsid w:val="00252E66"/>
    <w:rsid w:val="00254F5A"/>
    <w:rsid w:val="00255B2D"/>
    <w:rsid w:val="00256B19"/>
    <w:rsid w:val="002607E8"/>
    <w:rsid w:val="0026400A"/>
    <w:rsid w:val="002640C3"/>
    <w:rsid w:val="00265AFB"/>
    <w:rsid w:val="00265F5A"/>
    <w:rsid w:val="00271007"/>
    <w:rsid w:val="00272483"/>
    <w:rsid w:val="00275CFF"/>
    <w:rsid w:val="002761E1"/>
    <w:rsid w:val="00276CB0"/>
    <w:rsid w:val="00276CE3"/>
    <w:rsid w:val="0028337E"/>
    <w:rsid w:val="00283B32"/>
    <w:rsid w:val="00290D8C"/>
    <w:rsid w:val="00297431"/>
    <w:rsid w:val="002A1D54"/>
    <w:rsid w:val="002A39F0"/>
    <w:rsid w:val="002A431F"/>
    <w:rsid w:val="002A6828"/>
    <w:rsid w:val="002A6DEF"/>
    <w:rsid w:val="002B0090"/>
    <w:rsid w:val="002B5CFF"/>
    <w:rsid w:val="002B7CFF"/>
    <w:rsid w:val="002C0BCB"/>
    <w:rsid w:val="002C2DB8"/>
    <w:rsid w:val="002C5E91"/>
    <w:rsid w:val="002D2CAA"/>
    <w:rsid w:val="002D4989"/>
    <w:rsid w:val="002D5B78"/>
    <w:rsid w:val="002E034F"/>
    <w:rsid w:val="002E2C79"/>
    <w:rsid w:val="002E49BA"/>
    <w:rsid w:val="002E5AD5"/>
    <w:rsid w:val="002E719A"/>
    <w:rsid w:val="002F16BB"/>
    <w:rsid w:val="002F1FEE"/>
    <w:rsid w:val="002F31C0"/>
    <w:rsid w:val="002F33BE"/>
    <w:rsid w:val="002F3763"/>
    <w:rsid w:val="002F4E41"/>
    <w:rsid w:val="00303F50"/>
    <w:rsid w:val="0030529F"/>
    <w:rsid w:val="00307030"/>
    <w:rsid w:val="00312DA7"/>
    <w:rsid w:val="003221AC"/>
    <w:rsid w:val="00324EB8"/>
    <w:rsid w:val="0032561A"/>
    <w:rsid w:val="0033230B"/>
    <w:rsid w:val="003343E3"/>
    <w:rsid w:val="0033578A"/>
    <w:rsid w:val="0034020B"/>
    <w:rsid w:val="00341D53"/>
    <w:rsid w:val="00344EA4"/>
    <w:rsid w:val="003517FD"/>
    <w:rsid w:val="00352492"/>
    <w:rsid w:val="003528B7"/>
    <w:rsid w:val="0035360E"/>
    <w:rsid w:val="0035592D"/>
    <w:rsid w:val="00360916"/>
    <w:rsid w:val="0037796D"/>
    <w:rsid w:val="003779CC"/>
    <w:rsid w:val="00381F63"/>
    <w:rsid w:val="00386360"/>
    <w:rsid w:val="00390FAF"/>
    <w:rsid w:val="0039158B"/>
    <w:rsid w:val="00394A4C"/>
    <w:rsid w:val="00394EED"/>
    <w:rsid w:val="0039706D"/>
    <w:rsid w:val="00397E5E"/>
    <w:rsid w:val="00397F93"/>
    <w:rsid w:val="003A0151"/>
    <w:rsid w:val="003A02AF"/>
    <w:rsid w:val="003A3E08"/>
    <w:rsid w:val="003A4E64"/>
    <w:rsid w:val="003A7D3D"/>
    <w:rsid w:val="003B035C"/>
    <w:rsid w:val="003B10C9"/>
    <w:rsid w:val="003B1ACE"/>
    <w:rsid w:val="003B5053"/>
    <w:rsid w:val="003C1587"/>
    <w:rsid w:val="003D308B"/>
    <w:rsid w:val="003D35A8"/>
    <w:rsid w:val="003D458A"/>
    <w:rsid w:val="003D49F8"/>
    <w:rsid w:val="003D5515"/>
    <w:rsid w:val="003D5CC5"/>
    <w:rsid w:val="003D715A"/>
    <w:rsid w:val="003D7204"/>
    <w:rsid w:val="003E121B"/>
    <w:rsid w:val="003E2D0A"/>
    <w:rsid w:val="003E3968"/>
    <w:rsid w:val="003F35B9"/>
    <w:rsid w:val="00401EC8"/>
    <w:rsid w:val="004021B5"/>
    <w:rsid w:val="00402FCC"/>
    <w:rsid w:val="00403091"/>
    <w:rsid w:val="00404CA8"/>
    <w:rsid w:val="004065D9"/>
    <w:rsid w:val="00411CEA"/>
    <w:rsid w:val="004159D6"/>
    <w:rsid w:val="004231F8"/>
    <w:rsid w:val="00437570"/>
    <w:rsid w:val="00442B93"/>
    <w:rsid w:val="00443D30"/>
    <w:rsid w:val="0045100E"/>
    <w:rsid w:val="00451C84"/>
    <w:rsid w:val="0046461F"/>
    <w:rsid w:val="00466F5C"/>
    <w:rsid w:val="004676B5"/>
    <w:rsid w:val="00467BB2"/>
    <w:rsid w:val="004736F6"/>
    <w:rsid w:val="00473E00"/>
    <w:rsid w:val="00476C8C"/>
    <w:rsid w:val="00480530"/>
    <w:rsid w:val="00484E46"/>
    <w:rsid w:val="004924EC"/>
    <w:rsid w:val="004A1131"/>
    <w:rsid w:val="004A6DDA"/>
    <w:rsid w:val="004B3855"/>
    <w:rsid w:val="004B3F57"/>
    <w:rsid w:val="004B58E5"/>
    <w:rsid w:val="004B7857"/>
    <w:rsid w:val="004B7D70"/>
    <w:rsid w:val="004C264A"/>
    <w:rsid w:val="004C50CF"/>
    <w:rsid w:val="004D0C35"/>
    <w:rsid w:val="004D1B50"/>
    <w:rsid w:val="004E119D"/>
    <w:rsid w:val="004E144C"/>
    <w:rsid w:val="004E3CAA"/>
    <w:rsid w:val="004E3E0C"/>
    <w:rsid w:val="004F18AD"/>
    <w:rsid w:val="004F69EC"/>
    <w:rsid w:val="00506676"/>
    <w:rsid w:val="005219E9"/>
    <w:rsid w:val="00522115"/>
    <w:rsid w:val="005308E7"/>
    <w:rsid w:val="00531794"/>
    <w:rsid w:val="005328BF"/>
    <w:rsid w:val="00537B00"/>
    <w:rsid w:val="005412D4"/>
    <w:rsid w:val="0054447B"/>
    <w:rsid w:val="0055170D"/>
    <w:rsid w:val="00555A5D"/>
    <w:rsid w:val="00555CD0"/>
    <w:rsid w:val="00562B7F"/>
    <w:rsid w:val="00565521"/>
    <w:rsid w:val="0057151D"/>
    <w:rsid w:val="00571ADB"/>
    <w:rsid w:val="00577658"/>
    <w:rsid w:val="00580CAA"/>
    <w:rsid w:val="00581E19"/>
    <w:rsid w:val="00581F59"/>
    <w:rsid w:val="005829B5"/>
    <w:rsid w:val="00594AA4"/>
    <w:rsid w:val="005A2652"/>
    <w:rsid w:val="005B1B41"/>
    <w:rsid w:val="005B25A6"/>
    <w:rsid w:val="005C1DF9"/>
    <w:rsid w:val="005C2EFC"/>
    <w:rsid w:val="005C6B3B"/>
    <w:rsid w:val="005C785C"/>
    <w:rsid w:val="005D065D"/>
    <w:rsid w:val="005D0A7F"/>
    <w:rsid w:val="005D206C"/>
    <w:rsid w:val="005D4593"/>
    <w:rsid w:val="005E071E"/>
    <w:rsid w:val="005E2A6F"/>
    <w:rsid w:val="005E4AB4"/>
    <w:rsid w:val="005E5104"/>
    <w:rsid w:val="005E5C5D"/>
    <w:rsid w:val="005E7667"/>
    <w:rsid w:val="005F447C"/>
    <w:rsid w:val="00612DEB"/>
    <w:rsid w:val="00624215"/>
    <w:rsid w:val="0062465D"/>
    <w:rsid w:val="00626140"/>
    <w:rsid w:val="00627FD1"/>
    <w:rsid w:val="00630B69"/>
    <w:rsid w:val="00631E4D"/>
    <w:rsid w:val="006361DF"/>
    <w:rsid w:val="00636EDB"/>
    <w:rsid w:val="006437D5"/>
    <w:rsid w:val="006448FC"/>
    <w:rsid w:val="006607EC"/>
    <w:rsid w:val="00661BA3"/>
    <w:rsid w:val="006632F3"/>
    <w:rsid w:val="006709B1"/>
    <w:rsid w:val="0067186E"/>
    <w:rsid w:val="00675EE2"/>
    <w:rsid w:val="006764AF"/>
    <w:rsid w:val="00681E2C"/>
    <w:rsid w:val="00685EE3"/>
    <w:rsid w:val="0068622D"/>
    <w:rsid w:val="00694536"/>
    <w:rsid w:val="006968C1"/>
    <w:rsid w:val="006A24B5"/>
    <w:rsid w:val="006A7817"/>
    <w:rsid w:val="006C04C7"/>
    <w:rsid w:val="006C2F59"/>
    <w:rsid w:val="006C4F3B"/>
    <w:rsid w:val="006C6732"/>
    <w:rsid w:val="006C7134"/>
    <w:rsid w:val="006C79BD"/>
    <w:rsid w:val="006D12DB"/>
    <w:rsid w:val="006D3246"/>
    <w:rsid w:val="006D41DD"/>
    <w:rsid w:val="006F7F8B"/>
    <w:rsid w:val="007023A8"/>
    <w:rsid w:val="007042BD"/>
    <w:rsid w:val="00706B04"/>
    <w:rsid w:val="00706C29"/>
    <w:rsid w:val="00710D2F"/>
    <w:rsid w:val="00712F61"/>
    <w:rsid w:val="0071577A"/>
    <w:rsid w:val="00724915"/>
    <w:rsid w:val="00732629"/>
    <w:rsid w:val="00732C31"/>
    <w:rsid w:val="0073441D"/>
    <w:rsid w:val="007422E4"/>
    <w:rsid w:val="00743407"/>
    <w:rsid w:val="00744B12"/>
    <w:rsid w:val="007510CE"/>
    <w:rsid w:val="00754E7B"/>
    <w:rsid w:val="00755065"/>
    <w:rsid w:val="00755BE2"/>
    <w:rsid w:val="0075611A"/>
    <w:rsid w:val="0076053E"/>
    <w:rsid w:val="00760AB9"/>
    <w:rsid w:val="007617EF"/>
    <w:rsid w:val="00774BD8"/>
    <w:rsid w:val="007765A0"/>
    <w:rsid w:val="0078635C"/>
    <w:rsid w:val="00787314"/>
    <w:rsid w:val="00794073"/>
    <w:rsid w:val="00794982"/>
    <w:rsid w:val="007A38CE"/>
    <w:rsid w:val="007B2C89"/>
    <w:rsid w:val="007B3A35"/>
    <w:rsid w:val="007B4E40"/>
    <w:rsid w:val="007B53EF"/>
    <w:rsid w:val="007B73C6"/>
    <w:rsid w:val="007C6BC0"/>
    <w:rsid w:val="007D0163"/>
    <w:rsid w:val="007D2A4C"/>
    <w:rsid w:val="007D435F"/>
    <w:rsid w:val="007D658D"/>
    <w:rsid w:val="007D6F18"/>
    <w:rsid w:val="007E0CE7"/>
    <w:rsid w:val="007E106C"/>
    <w:rsid w:val="007E19CE"/>
    <w:rsid w:val="007E33F8"/>
    <w:rsid w:val="007E3836"/>
    <w:rsid w:val="007E454F"/>
    <w:rsid w:val="007E68A4"/>
    <w:rsid w:val="007F0A30"/>
    <w:rsid w:val="007F1096"/>
    <w:rsid w:val="008337E3"/>
    <w:rsid w:val="00837BC2"/>
    <w:rsid w:val="00843562"/>
    <w:rsid w:val="00843769"/>
    <w:rsid w:val="008443C5"/>
    <w:rsid w:val="00847410"/>
    <w:rsid w:val="008540A9"/>
    <w:rsid w:val="00854241"/>
    <w:rsid w:val="00854673"/>
    <w:rsid w:val="00856B38"/>
    <w:rsid w:val="00863457"/>
    <w:rsid w:val="0086417B"/>
    <w:rsid w:val="00872EE7"/>
    <w:rsid w:val="008746B1"/>
    <w:rsid w:val="00885A91"/>
    <w:rsid w:val="0089574C"/>
    <w:rsid w:val="008A6F52"/>
    <w:rsid w:val="008B34EF"/>
    <w:rsid w:val="008C07BD"/>
    <w:rsid w:val="008C33C8"/>
    <w:rsid w:val="008C7855"/>
    <w:rsid w:val="008D27FB"/>
    <w:rsid w:val="008E5ECA"/>
    <w:rsid w:val="008E6561"/>
    <w:rsid w:val="008F5E64"/>
    <w:rsid w:val="008F6EA0"/>
    <w:rsid w:val="00901D07"/>
    <w:rsid w:val="0090239E"/>
    <w:rsid w:val="0090300E"/>
    <w:rsid w:val="0090391C"/>
    <w:rsid w:val="009075A1"/>
    <w:rsid w:val="00910E80"/>
    <w:rsid w:val="00915367"/>
    <w:rsid w:val="00920CB6"/>
    <w:rsid w:val="00927718"/>
    <w:rsid w:val="009309CC"/>
    <w:rsid w:val="00931512"/>
    <w:rsid w:val="00933DF6"/>
    <w:rsid w:val="0094187B"/>
    <w:rsid w:val="009444C3"/>
    <w:rsid w:val="00945A9B"/>
    <w:rsid w:val="0094606D"/>
    <w:rsid w:val="00947061"/>
    <w:rsid w:val="00952B94"/>
    <w:rsid w:val="00956C3C"/>
    <w:rsid w:val="009577BB"/>
    <w:rsid w:val="00957C34"/>
    <w:rsid w:val="00962E10"/>
    <w:rsid w:val="009630E9"/>
    <w:rsid w:val="00964B4C"/>
    <w:rsid w:val="00965DCE"/>
    <w:rsid w:val="009662F2"/>
    <w:rsid w:val="00971169"/>
    <w:rsid w:val="009758B8"/>
    <w:rsid w:val="009765F1"/>
    <w:rsid w:val="00980F30"/>
    <w:rsid w:val="0098423F"/>
    <w:rsid w:val="0098622E"/>
    <w:rsid w:val="009959D7"/>
    <w:rsid w:val="00996D5A"/>
    <w:rsid w:val="009A1358"/>
    <w:rsid w:val="009A5B75"/>
    <w:rsid w:val="009B2E88"/>
    <w:rsid w:val="009B305D"/>
    <w:rsid w:val="009B62E4"/>
    <w:rsid w:val="009C4539"/>
    <w:rsid w:val="009C52FE"/>
    <w:rsid w:val="009D14D4"/>
    <w:rsid w:val="009D32F0"/>
    <w:rsid w:val="009D3D79"/>
    <w:rsid w:val="009D53D6"/>
    <w:rsid w:val="009E0055"/>
    <w:rsid w:val="009E1B32"/>
    <w:rsid w:val="009E2BA7"/>
    <w:rsid w:val="009E7BC9"/>
    <w:rsid w:val="009F0E82"/>
    <w:rsid w:val="009F1B0C"/>
    <w:rsid w:val="009F6E5E"/>
    <w:rsid w:val="00A133AD"/>
    <w:rsid w:val="00A135A3"/>
    <w:rsid w:val="00A17E45"/>
    <w:rsid w:val="00A202A1"/>
    <w:rsid w:val="00A204ED"/>
    <w:rsid w:val="00A35321"/>
    <w:rsid w:val="00A45AE2"/>
    <w:rsid w:val="00A47AAD"/>
    <w:rsid w:val="00A54D33"/>
    <w:rsid w:val="00A66708"/>
    <w:rsid w:val="00A674F3"/>
    <w:rsid w:val="00A77AC7"/>
    <w:rsid w:val="00A81A1F"/>
    <w:rsid w:val="00A83970"/>
    <w:rsid w:val="00A860F4"/>
    <w:rsid w:val="00A874F8"/>
    <w:rsid w:val="00A87EF2"/>
    <w:rsid w:val="00A91B48"/>
    <w:rsid w:val="00A926CD"/>
    <w:rsid w:val="00A927D1"/>
    <w:rsid w:val="00A935C5"/>
    <w:rsid w:val="00A9513F"/>
    <w:rsid w:val="00AA3639"/>
    <w:rsid w:val="00AA446A"/>
    <w:rsid w:val="00AA5036"/>
    <w:rsid w:val="00AA5FDE"/>
    <w:rsid w:val="00AA661A"/>
    <w:rsid w:val="00AB2A7F"/>
    <w:rsid w:val="00AB4190"/>
    <w:rsid w:val="00AC4A76"/>
    <w:rsid w:val="00AD1B75"/>
    <w:rsid w:val="00AD248C"/>
    <w:rsid w:val="00AD3E79"/>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65263"/>
    <w:rsid w:val="00B70A15"/>
    <w:rsid w:val="00B7128F"/>
    <w:rsid w:val="00B712E0"/>
    <w:rsid w:val="00B747CE"/>
    <w:rsid w:val="00B75E79"/>
    <w:rsid w:val="00B82D17"/>
    <w:rsid w:val="00B83A2C"/>
    <w:rsid w:val="00B83ADB"/>
    <w:rsid w:val="00B9087F"/>
    <w:rsid w:val="00B96440"/>
    <w:rsid w:val="00B97FA9"/>
    <w:rsid w:val="00BA748E"/>
    <w:rsid w:val="00BA765F"/>
    <w:rsid w:val="00BB3E76"/>
    <w:rsid w:val="00BC0CB0"/>
    <w:rsid w:val="00BC1D42"/>
    <w:rsid w:val="00BC3BCE"/>
    <w:rsid w:val="00BD4D16"/>
    <w:rsid w:val="00BD5CBF"/>
    <w:rsid w:val="00BE2AA5"/>
    <w:rsid w:val="00BE3097"/>
    <w:rsid w:val="00BE45B9"/>
    <w:rsid w:val="00BE7586"/>
    <w:rsid w:val="00BF2C1A"/>
    <w:rsid w:val="00C1352F"/>
    <w:rsid w:val="00C15E12"/>
    <w:rsid w:val="00C23222"/>
    <w:rsid w:val="00C24E35"/>
    <w:rsid w:val="00C26CCC"/>
    <w:rsid w:val="00C36AC4"/>
    <w:rsid w:val="00C4378B"/>
    <w:rsid w:val="00C54FAC"/>
    <w:rsid w:val="00C61F93"/>
    <w:rsid w:val="00C622A6"/>
    <w:rsid w:val="00C649FD"/>
    <w:rsid w:val="00C70E59"/>
    <w:rsid w:val="00C7789E"/>
    <w:rsid w:val="00C81CC5"/>
    <w:rsid w:val="00C831F1"/>
    <w:rsid w:val="00C8397E"/>
    <w:rsid w:val="00C84A07"/>
    <w:rsid w:val="00C85CA8"/>
    <w:rsid w:val="00C91895"/>
    <w:rsid w:val="00C92592"/>
    <w:rsid w:val="00C92E25"/>
    <w:rsid w:val="00C94108"/>
    <w:rsid w:val="00CA2715"/>
    <w:rsid w:val="00CA2CDD"/>
    <w:rsid w:val="00CA4358"/>
    <w:rsid w:val="00CA4FEE"/>
    <w:rsid w:val="00CA6F5A"/>
    <w:rsid w:val="00CA7DF2"/>
    <w:rsid w:val="00CB05C5"/>
    <w:rsid w:val="00CB4AAA"/>
    <w:rsid w:val="00CC0B8B"/>
    <w:rsid w:val="00CC13CD"/>
    <w:rsid w:val="00CC1A88"/>
    <w:rsid w:val="00CC6759"/>
    <w:rsid w:val="00CD0240"/>
    <w:rsid w:val="00CD1CA1"/>
    <w:rsid w:val="00CD5946"/>
    <w:rsid w:val="00CD632A"/>
    <w:rsid w:val="00CE33F8"/>
    <w:rsid w:val="00CE5219"/>
    <w:rsid w:val="00CE6942"/>
    <w:rsid w:val="00CF0CDD"/>
    <w:rsid w:val="00CF1A66"/>
    <w:rsid w:val="00CF230D"/>
    <w:rsid w:val="00CF4811"/>
    <w:rsid w:val="00CF639E"/>
    <w:rsid w:val="00CF6F08"/>
    <w:rsid w:val="00D002E3"/>
    <w:rsid w:val="00D00FCF"/>
    <w:rsid w:val="00D04754"/>
    <w:rsid w:val="00D24014"/>
    <w:rsid w:val="00D31C7C"/>
    <w:rsid w:val="00D32995"/>
    <w:rsid w:val="00D35A04"/>
    <w:rsid w:val="00D40823"/>
    <w:rsid w:val="00D42988"/>
    <w:rsid w:val="00D43BE9"/>
    <w:rsid w:val="00D47D44"/>
    <w:rsid w:val="00D50238"/>
    <w:rsid w:val="00D50720"/>
    <w:rsid w:val="00D50E16"/>
    <w:rsid w:val="00D60138"/>
    <w:rsid w:val="00D6169A"/>
    <w:rsid w:val="00D7136E"/>
    <w:rsid w:val="00D76C67"/>
    <w:rsid w:val="00D83829"/>
    <w:rsid w:val="00D906AF"/>
    <w:rsid w:val="00D92953"/>
    <w:rsid w:val="00D94EB7"/>
    <w:rsid w:val="00D9639A"/>
    <w:rsid w:val="00DA36CE"/>
    <w:rsid w:val="00DA3D73"/>
    <w:rsid w:val="00DA5ED6"/>
    <w:rsid w:val="00DB00C4"/>
    <w:rsid w:val="00DC6FF0"/>
    <w:rsid w:val="00DC78EE"/>
    <w:rsid w:val="00DD5097"/>
    <w:rsid w:val="00DD59E3"/>
    <w:rsid w:val="00DD72F9"/>
    <w:rsid w:val="00DE1934"/>
    <w:rsid w:val="00DE5B4D"/>
    <w:rsid w:val="00DE7F64"/>
    <w:rsid w:val="00DF121A"/>
    <w:rsid w:val="00DF259E"/>
    <w:rsid w:val="00DF261E"/>
    <w:rsid w:val="00DF4C00"/>
    <w:rsid w:val="00DF521F"/>
    <w:rsid w:val="00E008A4"/>
    <w:rsid w:val="00E03771"/>
    <w:rsid w:val="00E07381"/>
    <w:rsid w:val="00E07E1F"/>
    <w:rsid w:val="00E1217F"/>
    <w:rsid w:val="00E16D42"/>
    <w:rsid w:val="00E2005B"/>
    <w:rsid w:val="00E20266"/>
    <w:rsid w:val="00E209C2"/>
    <w:rsid w:val="00E22158"/>
    <w:rsid w:val="00E25DBC"/>
    <w:rsid w:val="00E3109E"/>
    <w:rsid w:val="00E37084"/>
    <w:rsid w:val="00E4121B"/>
    <w:rsid w:val="00E503EB"/>
    <w:rsid w:val="00E538E8"/>
    <w:rsid w:val="00E5506B"/>
    <w:rsid w:val="00E555BA"/>
    <w:rsid w:val="00E560AC"/>
    <w:rsid w:val="00E56BDC"/>
    <w:rsid w:val="00E574B8"/>
    <w:rsid w:val="00E60B34"/>
    <w:rsid w:val="00E65488"/>
    <w:rsid w:val="00E7715B"/>
    <w:rsid w:val="00E83F3F"/>
    <w:rsid w:val="00E870FE"/>
    <w:rsid w:val="00E87DAA"/>
    <w:rsid w:val="00E92FE2"/>
    <w:rsid w:val="00EA4042"/>
    <w:rsid w:val="00EB170A"/>
    <w:rsid w:val="00EB1882"/>
    <w:rsid w:val="00EB3235"/>
    <w:rsid w:val="00EB4AEA"/>
    <w:rsid w:val="00EB6DCB"/>
    <w:rsid w:val="00EC03CF"/>
    <w:rsid w:val="00EC069C"/>
    <w:rsid w:val="00EC3DE8"/>
    <w:rsid w:val="00ED0348"/>
    <w:rsid w:val="00ED47F2"/>
    <w:rsid w:val="00ED4B80"/>
    <w:rsid w:val="00EE3E67"/>
    <w:rsid w:val="00EE4891"/>
    <w:rsid w:val="00EE4C8B"/>
    <w:rsid w:val="00EF115A"/>
    <w:rsid w:val="00EF25C1"/>
    <w:rsid w:val="00EF2EA8"/>
    <w:rsid w:val="00EF6BF0"/>
    <w:rsid w:val="00F01207"/>
    <w:rsid w:val="00F234F3"/>
    <w:rsid w:val="00F25CAC"/>
    <w:rsid w:val="00F35CC9"/>
    <w:rsid w:val="00F41810"/>
    <w:rsid w:val="00F42ECA"/>
    <w:rsid w:val="00F507C3"/>
    <w:rsid w:val="00F521FD"/>
    <w:rsid w:val="00F52971"/>
    <w:rsid w:val="00F53F38"/>
    <w:rsid w:val="00F5519A"/>
    <w:rsid w:val="00F57043"/>
    <w:rsid w:val="00F61771"/>
    <w:rsid w:val="00F63493"/>
    <w:rsid w:val="00F64A8A"/>
    <w:rsid w:val="00F64EB0"/>
    <w:rsid w:val="00F714FC"/>
    <w:rsid w:val="00F7290F"/>
    <w:rsid w:val="00F77180"/>
    <w:rsid w:val="00F8269E"/>
    <w:rsid w:val="00F84887"/>
    <w:rsid w:val="00F9126D"/>
    <w:rsid w:val="00F918D9"/>
    <w:rsid w:val="00F933DA"/>
    <w:rsid w:val="00F938A6"/>
    <w:rsid w:val="00F93B5D"/>
    <w:rsid w:val="00FA0714"/>
    <w:rsid w:val="00FA41CE"/>
    <w:rsid w:val="00FA4C77"/>
    <w:rsid w:val="00FA642D"/>
    <w:rsid w:val="00FA76C6"/>
    <w:rsid w:val="00FC7C0A"/>
    <w:rsid w:val="00FD24FD"/>
    <w:rsid w:val="00FE5E86"/>
    <w:rsid w:val="00FE74BC"/>
    <w:rsid w:val="00FF1B18"/>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1137"/>
    <o:shapelayout v:ext="edit">
      <o:idmap v:ext="edit" data="1"/>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paragraph" w:customStyle="1" w:styleId="xmsolistparagraph">
    <w:name w:val="x_msolistparagraph"/>
    <w:basedOn w:val="Normal"/>
    <w:rsid w:val="001568C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30321113">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749959959">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1909856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48810418">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776243255">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s://www.state.gov/resources-for-programs-and-grants/" TargetMode="External"/><Relationship Id="rId18" Type="http://schemas.openxmlformats.org/officeDocument/2006/relationships/hyperlink" Target="https://mygrants.service-now.com/grants/portal_login.do"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state.gov/bureau-of-democracy-human-rights-and-labor/programs-and-grants/" TargetMode="External"/><Relationship Id="rId3" Type="http://schemas.openxmlformats.org/officeDocument/2006/relationships/styles" Target="styles.xml"/><Relationship Id="rId21" Type="http://schemas.openxmlformats.org/officeDocument/2006/relationships/hyperlink" Target="https://www.state.gov/foreign-terrorist-organizations/" TargetMode="External"/><Relationship Id="rId34" Type="http://schemas.openxmlformats.org/officeDocument/2006/relationships/hyperlink" Target="https://afsitsm.service-now.com/ilms/home"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www.congress.gov/bill/115th-congress/senate-bill/1141" TargetMode="External"/><Relationship Id="rId38" Type="http://schemas.openxmlformats.org/officeDocument/2006/relationships/hyperlink" Target="https://mygrants.servicenowservices.com" TargetMode="External"/><Relationship Id="rId2" Type="http://schemas.openxmlformats.org/officeDocument/2006/relationships/numbering" Target="numbering.xml"/><Relationship Id="rId16" Type="http://schemas.openxmlformats.org/officeDocument/2006/relationships/hyperlink" Target="https://www.grants.gov/"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C:\Users\OKellyCA\AppData\Local\Microsoft\Windows\INetCache\Content.Outlook\ZN6WSCL2\www.grants.gov" TargetMode="External"/><Relationship Id="rId32" Type="http://schemas.openxmlformats.org/officeDocument/2006/relationships/hyperlink" Target="https://www.state.gov/about-us-office-of-the-procurement-executive/" TargetMode="External"/><Relationship Id="rId37" Type="http://schemas.openxmlformats.org/officeDocument/2006/relationships/hyperlink" Target="file:///C:\Users\OKellyCA\AppData\Local\Microsoft\Windows\INetCache\Content.Outlook\ZN6WSCL2\www.grants.gov" TargetMode="External"/><Relationship Id="rId40" Type="http://schemas.openxmlformats.org/officeDocument/2006/relationships/hyperlink" Target="https://www.state.gov/bureaus-offices/under-secretary-for-civilian-security-democracy-and-human-rights/bureau-of-democracy-human-rights-and-labor/"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state.gov/bureau-of-democracy-human-rights-and-labor/programs-and-grants/" TargetMode="External"/><Relationship Id="rId28" Type="http://schemas.openxmlformats.org/officeDocument/2006/relationships/hyperlink" Target="https://afsitsm.service-now.com/ilms/home" TargetMode="External"/><Relationship Id="rId36" Type="http://schemas.openxmlformats.org/officeDocument/2006/relationships/hyperlink" Target="https://www.opm.gov/policy-data-oversight/snow-dismissal-procedures/federal-holidays/"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opm.gov/policy-data-oversight/snow-dismissal-procedures/federal-holiday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state.gov/j/drl/p/c72333.htm" TargetMode="External"/><Relationship Id="rId22" Type="http://schemas.openxmlformats.org/officeDocument/2006/relationships/hyperlink" Target="https://www.govinfo.gov/content/pkg/USCODE-2017-title22/html/USCODE-2017-title22-chap32-subchapIII-partI-sec2378d.htm" TargetMode="External"/><Relationship Id="rId27" Type="http://schemas.openxmlformats.org/officeDocument/2006/relationships/hyperlink" Target="https://mygrants.service-now.com" TargetMode="External"/><Relationship Id="rId30" Type="http://schemas.openxmlformats.org/officeDocument/2006/relationships/hyperlink" Target="mailto:support@grants.gov" TargetMode="External"/><Relationship Id="rId35" Type="http://schemas.openxmlformats.org/officeDocument/2006/relationships/hyperlink" Target="mailto:support@grants.gov" TargetMode="External"/><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7FC62-6A88-40C4-BA59-BA6D5510C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9748</Words>
  <Characters>55568</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Bell, Abigail</cp:lastModifiedBy>
  <cp:revision>4</cp:revision>
  <cp:lastPrinted>2018-11-19T16:01:00Z</cp:lastPrinted>
  <dcterms:created xsi:type="dcterms:W3CDTF">2021-04-12T13:06:00Z</dcterms:created>
  <dcterms:modified xsi:type="dcterms:W3CDTF">2021-04-13T14:42:00Z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