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55A71" w14:textId="17954CE2" w:rsidR="00CB5ECB" w:rsidRDefault="004C6CE2">
      <w:r>
        <w:t>Additional Terms and Conditions – Geospatial Data</w:t>
      </w:r>
    </w:p>
    <w:p w14:paraId="5345802A" w14:textId="2DF3140A" w:rsidR="004C6CE2" w:rsidRDefault="004C6CE2" w:rsidP="004C6CE2">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w:t>
      </w:r>
      <w:r>
        <w:t xml:space="preserve"> G</w:t>
      </w:r>
      <w:r>
        <w:t>eospatial Data Act of 2018, Pub. L. 115-254, Subtitle F – Geospatial Data, §§ 751-759C, codified at 43 U.S.C. §§ 2801–2811. Interior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sectPr w:rsidR="004C6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E2"/>
    <w:rsid w:val="004C6CE2"/>
    <w:rsid w:val="00CB5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E1C1"/>
  <w15:chartTrackingRefBased/>
  <w15:docId w15:val="{A67E1304-BBDB-405D-ACD3-AA6D8C9C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Rachel E</dc:creator>
  <cp:keywords/>
  <dc:description/>
  <cp:lastModifiedBy>Miller, Rachel E</cp:lastModifiedBy>
  <cp:revision>1</cp:revision>
  <dcterms:created xsi:type="dcterms:W3CDTF">2022-11-02T11:53:00Z</dcterms:created>
  <dcterms:modified xsi:type="dcterms:W3CDTF">2022-11-02T11:56:00Z</dcterms:modified>
</cp:coreProperties>
</file>