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2365" w14:textId="1B9039F7" w:rsidR="00B61396" w:rsidRPr="00F25255" w:rsidRDefault="2FDE5C63" w:rsidP="048E0839">
      <w:pPr>
        <w:spacing w:after="0" w:line="240" w:lineRule="auto"/>
        <w:jc w:val="center"/>
        <w:rPr>
          <w:rFonts w:eastAsia="Times New Roman" w:cstheme="minorHAnsi"/>
          <w:b/>
          <w:bCs/>
          <w:sz w:val="24"/>
          <w:szCs w:val="24"/>
        </w:rPr>
      </w:pPr>
      <w:r w:rsidRPr="00F25255">
        <w:rPr>
          <w:rFonts w:eastAsia="Times New Roman" w:cstheme="minorHAnsi"/>
          <w:b/>
          <w:bCs/>
          <w:sz w:val="24"/>
          <w:szCs w:val="24"/>
          <w:bdr w:val="none" w:sz="0" w:space="0" w:color="auto" w:frame="1"/>
        </w:rPr>
        <w:t>U</w:t>
      </w:r>
      <w:r w:rsidR="00B61396" w:rsidRPr="00F25255">
        <w:rPr>
          <w:rFonts w:eastAsia="Times New Roman" w:cstheme="minorHAnsi"/>
          <w:b/>
          <w:bCs/>
          <w:sz w:val="24"/>
          <w:szCs w:val="24"/>
          <w:bdr w:val="none" w:sz="0" w:space="0" w:color="auto" w:frame="1"/>
        </w:rPr>
        <w:t>.S. DEPARTMENT OF STATE</w:t>
      </w:r>
      <w:r w:rsidR="00B61396" w:rsidRPr="00F25255">
        <w:rPr>
          <w:rFonts w:eastAsia="Times New Roman" w:cstheme="minorHAnsi"/>
          <w:b/>
          <w:bCs/>
          <w:sz w:val="24"/>
          <w:szCs w:val="24"/>
          <w:bdr w:val="none" w:sz="0" w:space="0" w:color="auto" w:frame="1"/>
        </w:rPr>
        <w:br/>
      </w:r>
      <w:r w:rsidR="19E9573D" w:rsidRPr="00F25255">
        <w:rPr>
          <w:rFonts w:eastAsia="Times New Roman" w:cstheme="minorHAnsi"/>
          <w:b/>
          <w:bCs/>
          <w:sz w:val="24"/>
          <w:szCs w:val="24"/>
        </w:rPr>
        <w:t>Bureau of Western Hemisphere Affairs</w:t>
      </w:r>
      <w:r w:rsidR="3554121E" w:rsidRPr="00F25255">
        <w:rPr>
          <w:rFonts w:eastAsia="Times New Roman" w:cstheme="minorHAnsi"/>
          <w:b/>
          <w:bCs/>
          <w:sz w:val="24"/>
          <w:szCs w:val="24"/>
        </w:rPr>
        <w:t xml:space="preserve"> </w:t>
      </w:r>
    </w:p>
    <w:p w14:paraId="06D04975" w14:textId="1DD2FEEC" w:rsidR="00B61396" w:rsidRPr="00F25255" w:rsidRDefault="3554121E" w:rsidP="000E1DFB">
      <w:pPr>
        <w:spacing w:after="0" w:line="240" w:lineRule="auto"/>
        <w:jc w:val="center"/>
        <w:rPr>
          <w:rFonts w:eastAsia="Times New Roman" w:cstheme="minorHAnsi"/>
          <w:b/>
          <w:sz w:val="24"/>
          <w:szCs w:val="24"/>
        </w:rPr>
      </w:pPr>
      <w:r w:rsidRPr="00F25255">
        <w:rPr>
          <w:rFonts w:eastAsia="Times New Roman" w:cstheme="minorHAnsi"/>
          <w:b/>
          <w:bCs/>
          <w:sz w:val="24"/>
          <w:szCs w:val="24"/>
        </w:rPr>
        <w:t>Office of Policy Planning Coordination (WHA/PPC)</w:t>
      </w:r>
    </w:p>
    <w:p w14:paraId="501A587F" w14:textId="77777777" w:rsidR="0023368A" w:rsidRPr="00F25255" w:rsidRDefault="0023368A" w:rsidP="000E1DFB">
      <w:pPr>
        <w:shd w:val="clear" w:color="auto" w:fill="FFFFFF"/>
        <w:spacing w:after="0" w:line="240" w:lineRule="auto"/>
        <w:jc w:val="center"/>
        <w:textAlignment w:val="baseline"/>
        <w:rPr>
          <w:rFonts w:eastAsia="Times New Roman" w:cstheme="minorHAnsi"/>
          <w:sz w:val="24"/>
          <w:szCs w:val="24"/>
        </w:rPr>
      </w:pPr>
      <w:r w:rsidRPr="00F25255">
        <w:rPr>
          <w:rFonts w:eastAsia="Times New Roman" w:cstheme="minorHAnsi"/>
          <w:b/>
          <w:bCs/>
          <w:sz w:val="24"/>
          <w:szCs w:val="24"/>
          <w:bdr w:val="none" w:sz="0" w:space="0" w:color="auto" w:frame="1"/>
        </w:rPr>
        <w:t>Notice of Funding Opportunity</w:t>
      </w:r>
    </w:p>
    <w:p w14:paraId="1DC1F181" w14:textId="40DDA304" w:rsidR="0023368A" w:rsidRPr="00F25255" w:rsidRDefault="0023368A" w:rsidP="000E1DFB">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p>
    <w:p w14:paraId="6B955303" w14:textId="470ACD02"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 xml:space="preserve">Announcement Type: </w:t>
      </w:r>
      <w:r w:rsidRPr="00F25255">
        <w:rPr>
          <w:rFonts w:cstheme="minorHAnsi"/>
        </w:rPr>
        <w:tab/>
      </w:r>
      <w:r w:rsidRPr="00F25255">
        <w:rPr>
          <w:rFonts w:cstheme="minorHAnsi"/>
        </w:rPr>
        <w:tab/>
      </w:r>
      <w:r w:rsidRPr="00F25255">
        <w:rPr>
          <w:rFonts w:cstheme="minorHAnsi"/>
        </w:rPr>
        <w:tab/>
      </w:r>
      <w:r w:rsidRPr="00F25255">
        <w:rPr>
          <w:rFonts w:eastAsia="Times New Roman" w:cstheme="minorHAnsi"/>
          <w:sz w:val="24"/>
          <w:szCs w:val="24"/>
        </w:rPr>
        <w:t xml:space="preserve">New </w:t>
      </w:r>
    </w:p>
    <w:p w14:paraId="5B2FB233" w14:textId="0C925ABF" w:rsidR="43049C5D" w:rsidRPr="00F25255" w:rsidRDefault="00BA29D0" w:rsidP="7BBBF476">
      <w:pPr>
        <w:spacing w:after="0" w:line="240" w:lineRule="auto"/>
        <w:ind w:left="3600" w:hanging="3600"/>
        <w:rPr>
          <w:rFonts w:eastAsia="Times New Roman" w:cstheme="minorHAnsi"/>
          <w:sz w:val="24"/>
          <w:szCs w:val="24"/>
        </w:rPr>
      </w:pPr>
      <w:r w:rsidRPr="00F25255">
        <w:rPr>
          <w:rFonts w:eastAsia="Times New Roman" w:cstheme="minorHAnsi"/>
          <w:sz w:val="24"/>
          <w:szCs w:val="24"/>
        </w:rPr>
        <w:t xml:space="preserve">Funding </w:t>
      </w:r>
      <w:r w:rsidR="43049C5D" w:rsidRPr="00F25255">
        <w:rPr>
          <w:rFonts w:eastAsia="Times New Roman" w:cstheme="minorHAnsi"/>
          <w:sz w:val="24"/>
          <w:szCs w:val="24"/>
        </w:rPr>
        <w:t xml:space="preserve">Opportunity Title: </w:t>
      </w:r>
      <w:r w:rsidRPr="00F25255">
        <w:rPr>
          <w:rFonts w:cstheme="minorHAnsi"/>
        </w:rPr>
        <w:tab/>
      </w:r>
      <w:r w:rsidR="005B191B" w:rsidRPr="00F25255">
        <w:rPr>
          <w:rFonts w:eastAsia="Times New Roman" w:cstheme="minorHAnsi"/>
          <w:sz w:val="24"/>
          <w:szCs w:val="24"/>
        </w:rPr>
        <w:t>Advancing Secure Digital Connectivity in Paraguay</w:t>
      </w:r>
    </w:p>
    <w:p w14:paraId="1833D53C" w14:textId="217BD0F9" w:rsidR="43049C5D" w:rsidRPr="00F25255" w:rsidRDefault="6611FA8E" w:rsidP="7BBBF476">
      <w:pPr>
        <w:spacing w:after="0" w:line="240" w:lineRule="auto"/>
        <w:rPr>
          <w:rFonts w:eastAsia="Times New Roman" w:cstheme="minorHAnsi"/>
          <w:sz w:val="24"/>
          <w:szCs w:val="24"/>
        </w:rPr>
      </w:pPr>
      <w:r w:rsidRPr="00F25255">
        <w:rPr>
          <w:rFonts w:eastAsia="Times New Roman" w:cstheme="minorHAnsi"/>
          <w:sz w:val="24"/>
          <w:szCs w:val="24"/>
        </w:rPr>
        <w:t>Funding Opportunity Number:</w:t>
      </w:r>
      <w:r w:rsidRPr="00F25255">
        <w:rPr>
          <w:rFonts w:cstheme="minorHAnsi"/>
        </w:rPr>
        <w:tab/>
      </w:r>
      <w:r w:rsidR="00C00BCB" w:rsidRPr="00C00BCB">
        <w:rPr>
          <w:rFonts w:eastAsia="Times New Roman" w:cstheme="minorHAnsi"/>
          <w:sz w:val="24"/>
          <w:szCs w:val="24"/>
        </w:rPr>
        <w:t>OFOP0002130</w:t>
      </w:r>
    </w:p>
    <w:p w14:paraId="00DC44F1" w14:textId="395EA51E" w:rsidR="26ACCAC1" w:rsidRPr="00F25255" w:rsidRDefault="26ACCAC1" w:rsidP="7BBBF476">
      <w:pPr>
        <w:spacing w:after="0" w:line="240" w:lineRule="auto"/>
        <w:rPr>
          <w:rFonts w:eastAsia="Times New Roman" w:cstheme="minorHAnsi"/>
          <w:sz w:val="24"/>
          <w:szCs w:val="24"/>
        </w:rPr>
      </w:pPr>
      <w:r w:rsidRPr="00F25255">
        <w:rPr>
          <w:rFonts w:eastAsia="Times New Roman" w:cstheme="minorHAnsi"/>
          <w:sz w:val="24"/>
          <w:szCs w:val="24"/>
        </w:rPr>
        <w:t>Funding Type:</w:t>
      </w:r>
      <w:r w:rsidRPr="00F25255">
        <w:rPr>
          <w:rFonts w:cstheme="minorHAnsi"/>
        </w:rPr>
        <w:tab/>
      </w:r>
      <w:r w:rsidRPr="00F25255">
        <w:rPr>
          <w:rFonts w:cstheme="minorHAnsi"/>
        </w:rPr>
        <w:tab/>
      </w:r>
      <w:r w:rsidRPr="00F25255">
        <w:rPr>
          <w:rFonts w:cstheme="minorHAnsi"/>
        </w:rPr>
        <w:tab/>
      </w:r>
      <w:r w:rsidRPr="00F25255">
        <w:rPr>
          <w:rFonts w:cstheme="minorHAnsi"/>
        </w:rPr>
        <w:tab/>
      </w:r>
      <w:r w:rsidR="00833CC6" w:rsidRPr="00F25255">
        <w:rPr>
          <w:rFonts w:eastAsia="Times New Roman" w:cstheme="minorHAnsi"/>
          <w:sz w:val="24"/>
          <w:szCs w:val="24"/>
        </w:rPr>
        <w:t>FY24 Economic Support Funds</w:t>
      </w:r>
    </w:p>
    <w:p w14:paraId="54510523" w14:textId="42F4FB51"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Assistance Listing</w:t>
      </w:r>
      <w:r w:rsidR="008D76B3" w:rsidRPr="00F25255">
        <w:rPr>
          <w:rFonts w:eastAsia="Times New Roman" w:cstheme="minorHAnsi"/>
          <w:sz w:val="24"/>
          <w:szCs w:val="24"/>
        </w:rPr>
        <w:t>s Number</w:t>
      </w:r>
      <w:r w:rsidRPr="00F25255">
        <w:rPr>
          <w:rFonts w:eastAsia="Times New Roman" w:cstheme="minorHAnsi"/>
          <w:sz w:val="24"/>
          <w:szCs w:val="24"/>
        </w:rPr>
        <w:t xml:space="preserve">: </w:t>
      </w:r>
      <w:r w:rsidRPr="00F25255">
        <w:rPr>
          <w:rFonts w:cstheme="minorHAnsi"/>
        </w:rPr>
        <w:tab/>
      </w:r>
      <w:r w:rsidRPr="00F25255">
        <w:rPr>
          <w:rFonts w:cstheme="minorHAnsi"/>
        </w:rPr>
        <w:tab/>
      </w:r>
      <w:r w:rsidRPr="00F25255">
        <w:rPr>
          <w:rFonts w:eastAsia="Times New Roman" w:cstheme="minorHAnsi"/>
          <w:sz w:val="24"/>
          <w:szCs w:val="24"/>
        </w:rPr>
        <w:t>19.750</w:t>
      </w:r>
    </w:p>
    <w:p w14:paraId="6D79FD31" w14:textId="645C0667"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 xml:space="preserve">Funding Amount: </w:t>
      </w:r>
      <w:r w:rsidRPr="00F25255">
        <w:rPr>
          <w:rFonts w:cstheme="minorHAnsi"/>
        </w:rPr>
        <w:tab/>
      </w:r>
      <w:r w:rsidRPr="00F25255">
        <w:rPr>
          <w:rFonts w:cstheme="minorHAnsi"/>
        </w:rPr>
        <w:tab/>
      </w:r>
      <w:r w:rsidRPr="00F25255">
        <w:rPr>
          <w:rFonts w:cstheme="minorHAnsi"/>
        </w:rPr>
        <w:tab/>
      </w:r>
      <w:r w:rsidRPr="00F25255">
        <w:rPr>
          <w:rFonts w:eastAsia="Times New Roman" w:cstheme="minorHAnsi"/>
          <w:sz w:val="24"/>
          <w:szCs w:val="24"/>
        </w:rPr>
        <w:t>$</w:t>
      </w:r>
      <w:r w:rsidR="00E81A55" w:rsidRPr="00F25255">
        <w:rPr>
          <w:rFonts w:eastAsia="Times New Roman" w:cstheme="minorHAnsi"/>
          <w:sz w:val="24"/>
          <w:szCs w:val="24"/>
        </w:rPr>
        <w:t xml:space="preserve">6,000,000 </w:t>
      </w:r>
      <w:r w:rsidRPr="00F25255">
        <w:rPr>
          <w:rFonts w:eastAsia="Times New Roman" w:cstheme="minorHAnsi"/>
          <w:sz w:val="24"/>
          <w:szCs w:val="24"/>
        </w:rPr>
        <w:t>U.S. Dollars</w:t>
      </w:r>
    </w:p>
    <w:p w14:paraId="0CDC511C" w14:textId="1D96A033" w:rsidR="00BD4C81" w:rsidRPr="00F25255" w:rsidRDefault="00BD4C81" w:rsidP="7BBBF476">
      <w:pPr>
        <w:spacing w:after="0" w:line="240" w:lineRule="auto"/>
        <w:rPr>
          <w:rFonts w:eastAsia="Times New Roman" w:cstheme="minorHAnsi"/>
          <w:sz w:val="24"/>
          <w:szCs w:val="24"/>
        </w:rPr>
      </w:pPr>
      <w:r w:rsidRPr="00F25255">
        <w:rPr>
          <w:rFonts w:eastAsia="Times New Roman" w:cstheme="minorHAnsi"/>
          <w:sz w:val="24"/>
          <w:szCs w:val="24"/>
        </w:rPr>
        <w:t xml:space="preserve">Funding Authority: </w:t>
      </w:r>
      <w:r w:rsidRPr="00F25255">
        <w:rPr>
          <w:rFonts w:cstheme="minorHAnsi"/>
        </w:rPr>
        <w:tab/>
      </w:r>
      <w:r w:rsidRPr="00F25255">
        <w:rPr>
          <w:rFonts w:cstheme="minorHAnsi"/>
        </w:rPr>
        <w:tab/>
      </w:r>
      <w:r w:rsidRPr="00F25255">
        <w:rPr>
          <w:rFonts w:cstheme="minorHAnsi"/>
        </w:rPr>
        <w:tab/>
      </w:r>
      <w:r w:rsidR="00B95104" w:rsidRPr="00F25255">
        <w:rPr>
          <w:rFonts w:eastAsia="Times New Roman" w:cstheme="minorHAnsi"/>
          <w:sz w:val="24"/>
          <w:szCs w:val="24"/>
        </w:rPr>
        <w:t xml:space="preserve">Foreign Assistance Act of 1961 as amended </w:t>
      </w:r>
    </w:p>
    <w:p w14:paraId="4D32083B" w14:textId="26AB823B" w:rsidR="48EAC694" w:rsidRPr="00F25255" w:rsidRDefault="00281D91" w:rsidP="7BBBF476">
      <w:pPr>
        <w:spacing w:after="0" w:line="240" w:lineRule="auto"/>
        <w:rPr>
          <w:rFonts w:eastAsia="Times New Roman"/>
          <w:sz w:val="24"/>
          <w:szCs w:val="24"/>
        </w:rPr>
      </w:pPr>
      <w:r w:rsidRPr="00F25255">
        <w:rPr>
          <w:rFonts w:eastAsia="Times New Roman"/>
          <w:sz w:val="24"/>
          <w:szCs w:val="24"/>
        </w:rPr>
        <w:t xml:space="preserve">Funding Activity Category: </w:t>
      </w:r>
      <w:r w:rsidR="48EAC694" w:rsidRPr="00F25255">
        <w:tab/>
      </w:r>
      <w:r w:rsidR="48EAC694" w:rsidRPr="00F25255">
        <w:tab/>
      </w:r>
      <w:r w:rsidR="02465BE8" w:rsidRPr="00F25255">
        <w:rPr>
          <w:rFonts w:eastAsia="Times New Roman"/>
          <w:sz w:val="24"/>
          <w:szCs w:val="24"/>
        </w:rPr>
        <w:t>Economic Support F</w:t>
      </w:r>
      <w:r w:rsidR="72539C2C" w:rsidRPr="00F25255">
        <w:rPr>
          <w:rFonts w:eastAsia="Times New Roman"/>
          <w:sz w:val="24"/>
          <w:szCs w:val="24"/>
        </w:rPr>
        <w:t>und</w:t>
      </w:r>
      <w:r w:rsidR="00DE7366" w:rsidRPr="00F25255" w:rsidDel="00DE7366">
        <w:rPr>
          <w:rFonts w:eastAsia="Times New Roman"/>
          <w:sz w:val="24"/>
          <w:szCs w:val="24"/>
        </w:rPr>
        <w:t xml:space="preserve"> </w:t>
      </w:r>
    </w:p>
    <w:p w14:paraId="5D78207E" w14:textId="108DADB2" w:rsidR="48EAC694" w:rsidRPr="00F25255" w:rsidRDefault="43049C5D" w:rsidP="3AD8232E">
      <w:pPr>
        <w:spacing w:after="0" w:line="240" w:lineRule="auto"/>
        <w:rPr>
          <w:rFonts w:eastAsia="Times New Roman" w:cstheme="minorHAnsi"/>
          <w:sz w:val="24"/>
          <w:szCs w:val="24"/>
        </w:rPr>
      </w:pPr>
      <w:r w:rsidRPr="00F25255">
        <w:rPr>
          <w:rFonts w:eastAsia="Times New Roman" w:cstheme="minorHAnsi"/>
          <w:sz w:val="24"/>
          <w:szCs w:val="24"/>
        </w:rPr>
        <w:t xml:space="preserve">Issuance Date: </w:t>
      </w:r>
      <w:r w:rsidR="48EAC694" w:rsidRPr="00F25255">
        <w:rPr>
          <w:rFonts w:cstheme="minorHAnsi"/>
        </w:rPr>
        <w:tab/>
      </w:r>
      <w:r w:rsidR="48EAC694" w:rsidRPr="00F25255">
        <w:rPr>
          <w:rFonts w:cstheme="minorHAnsi"/>
        </w:rPr>
        <w:tab/>
      </w:r>
      <w:r w:rsidR="48EAC694" w:rsidRPr="00F25255">
        <w:rPr>
          <w:rFonts w:cstheme="minorHAnsi"/>
        </w:rPr>
        <w:tab/>
      </w:r>
      <w:r w:rsidR="00F83E21" w:rsidRPr="00F25255">
        <w:rPr>
          <w:rFonts w:eastAsia="Times New Roman" w:cstheme="minorHAnsi"/>
          <w:sz w:val="24"/>
          <w:szCs w:val="24"/>
        </w:rPr>
        <w:t>JULY 3, 2025</w:t>
      </w:r>
    </w:p>
    <w:p w14:paraId="1871E04C" w14:textId="7692423B"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Deadline for Receipt</w:t>
      </w:r>
    </w:p>
    <w:p w14:paraId="7255CE1B" w14:textId="312877FF" w:rsidR="00FF26EF" w:rsidRPr="00F25255" w:rsidRDefault="43049C5D" w:rsidP="3AD8232E">
      <w:pPr>
        <w:spacing w:after="0" w:line="240" w:lineRule="auto"/>
        <w:ind w:left="3600" w:hanging="3600"/>
        <w:rPr>
          <w:rFonts w:eastAsia="Times New Roman" w:cstheme="minorHAnsi"/>
          <w:sz w:val="24"/>
          <w:szCs w:val="24"/>
        </w:rPr>
      </w:pPr>
      <w:r w:rsidRPr="00F25255">
        <w:rPr>
          <w:rFonts w:eastAsia="Times New Roman" w:cstheme="minorHAnsi"/>
          <w:sz w:val="24"/>
          <w:szCs w:val="24"/>
        </w:rPr>
        <w:t>of Questions:</w:t>
      </w:r>
      <w:r w:rsidR="3FB734E2" w:rsidRPr="00F25255">
        <w:rPr>
          <w:rFonts w:cstheme="minorHAnsi"/>
        </w:rPr>
        <w:tab/>
      </w:r>
      <w:r w:rsidR="00B37B94" w:rsidRPr="00F25255">
        <w:rPr>
          <w:rFonts w:cstheme="minorHAnsi"/>
          <w:sz w:val="24"/>
          <w:szCs w:val="24"/>
        </w:rPr>
        <w:t xml:space="preserve">JULY 18, </w:t>
      </w:r>
      <w:proofErr w:type="gramStart"/>
      <w:r w:rsidR="00B37B94" w:rsidRPr="00F25255">
        <w:rPr>
          <w:rFonts w:cstheme="minorHAnsi"/>
          <w:sz w:val="24"/>
          <w:szCs w:val="24"/>
        </w:rPr>
        <w:t>2025</w:t>
      </w:r>
      <w:proofErr w:type="gramEnd"/>
      <w:r w:rsidR="00BF166F" w:rsidRPr="00F25255">
        <w:rPr>
          <w:rFonts w:cstheme="minorHAnsi"/>
          <w:sz w:val="24"/>
          <w:szCs w:val="24"/>
        </w:rPr>
        <w:t xml:space="preserve"> 5:00 P.M. EST</w:t>
      </w:r>
      <w:r w:rsidR="00F25255">
        <w:rPr>
          <w:rFonts w:cstheme="minorHAnsi"/>
          <w:sz w:val="24"/>
          <w:szCs w:val="24"/>
        </w:rPr>
        <w:t xml:space="preserve"> </w:t>
      </w:r>
      <w:r w:rsidR="00F25255" w:rsidRPr="00F25255">
        <w:rPr>
          <w:rFonts w:cstheme="minorHAnsi"/>
          <w:sz w:val="24"/>
          <w:szCs w:val="24"/>
        </w:rPr>
        <w:t>11:59 p.m. Eastern Standard Time (Washington, D.C.)</w:t>
      </w:r>
      <w:r w:rsidR="7F1D6440" w:rsidRPr="00F25255">
        <w:rPr>
          <w:rFonts w:eastAsia="Times New Roman" w:cstheme="minorHAnsi"/>
          <w:sz w:val="24"/>
          <w:szCs w:val="24"/>
        </w:rPr>
        <w:t xml:space="preserve"> </w:t>
      </w:r>
    </w:p>
    <w:p w14:paraId="367B86F4" w14:textId="6525B320" w:rsidR="43049C5D" w:rsidRPr="00F25255" w:rsidRDefault="3FB734E2" w:rsidP="3AD8232E">
      <w:pPr>
        <w:spacing w:after="0" w:line="240" w:lineRule="auto"/>
        <w:ind w:left="3600" w:hanging="3600"/>
        <w:rPr>
          <w:rFonts w:eastAsia="Times New Roman" w:cstheme="minorHAnsi"/>
          <w:sz w:val="24"/>
          <w:szCs w:val="24"/>
        </w:rPr>
      </w:pPr>
      <w:r w:rsidRPr="00F25255">
        <w:rPr>
          <w:rFonts w:eastAsia="Times New Roman" w:cstheme="minorHAnsi"/>
          <w:sz w:val="24"/>
          <w:szCs w:val="24"/>
        </w:rPr>
        <w:t xml:space="preserve">Deadline for Submission </w:t>
      </w:r>
    </w:p>
    <w:p w14:paraId="4DBDB7C7" w14:textId="2F847C8E" w:rsidR="48EAC694" w:rsidRPr="00F25255" w:rsidRDefault="43049C5D" w:rsidP="00190368">
      <w:pPr>
        <w:spacing w:after="0" w:line="240" w:lineRule="auto"/>
        <w:ind w:left="3600" w:hanging="3600"/>
        <w:rPr>
          <w:rFonts w:eastAsia="Times New Roman" w:cstheme="minorHAnsi"/>
          <w:sz w:val="24"/>
          <w:szCs w:val="24"/>
        </w:rPr>
      </w:pPr>
      <w:r w:rsidRPr="00F25255">
        <w:rPr>
          <w:rFonts w:eastAsia="Times New Roman" w:cstheme="minorHAnsi"/>
          <w:sz w:val="24"/>
          <w:szCs w:val="24"/>
        </w:rPr>
        <w:t>of Applications:</w:t>
      </w:r>
      <w:r w:rsidRPr="00F25255">
        <w:rPr>
          <w:rFonts w:cstheme="minorHAnsi"/>
        </w:rPr>
        <w:tab/>
      </w:r>
      <w:r w:rsidR="00B37B94" w:rsidRPr="00F25255">
        <w:rPr>
          <w:rFonts w:cstheme="minorHAnsi"/>
          <w:sz w:val="24"/>
          <w:szCs w:val="24"/>
        </w:rPr>
        <w:t xml:space="preserve">AUGUST </w:t>
      </w:r>
      <w:r w:rsidR="007F62FC">
        <w:rPr>
          <w:rFonts w:cstheme="minorHAnsi"/>
          <w:sz w:val="24"/>
          <w:szCs w:val="24"/>
        </w:rPr>
        <w:t>6</w:t>
      </w:r>
      <w:r w:rsidR="00B37B94" w:rsidRPr="00F25255">
        <w:rPr>
          <w:rFonts w:cstheme="minorHAnsi"/>
          <w:sz w:val="24"/>
          <w:szCs w:val="24"/>
        </w:rPr>
        <w:t xml:space="preserve">, </w:t>
      </w:r>
      <w:proofErr w:type="gramStart"/>
      <w:r w:rsidR="00B37B94" w:rsidRPr="00F25255">
        <w:rPr>
          <w:rFonts w:cstheme="minorHAnsi"/>
          <w:sz w:val="24"/>
          <w:szCs w:val="24"/>
        </w:rPr>
        <w:t>2025</w:t>
      </w:r>
      <w:proofErr w:type="gramEnd"/>
      <w:r w:rsidR="000F367B" w:rsidRPr="00F25255">
        <w:rPr>
          <w:rFonts w:cstheme="minorHAnsi"/>
          <w:sz w:val="24"/>
          <w:szCs w:val="24"/>
        </w:rPr>
        <w:t xml:space="preserve"> </w:t>
      </w:r>
      <w:r w:rsidR="00C518B4" w:rsidRPr="00F25255">
        <w:rPr>
          <w:rFonts w:cstheme="minorHAnsi"/>
          <w:sz w:val="24"/>
          <w:szCs w:val="24"/>
        </w:rPr>
        <w:t>at</w:t>
      </w:r>
      <w:r w:rsidR="00F25255">
        <w:rPr>
          <w:rFonts w:cstheme="minorHAnsi"/>
          <w:sz w:val="24"/>
          <w:szCs w:val="24"/>
        </w:rPr>
        <w:t xml:space="preserve"> </w:t>
      </w:r>
      <w:r w:rsidR="00F25255" w:rsidRPr="00F25255">
        <w:rPr>
          <w:rFonts w:cstheme="minorHAnsi"/>
          <w:sz w:val="24"/>
          <w:szCs w:val="24"/>
        </w:rPr>
        <w:t>11:59 p.m. Eastern Standard Time (Washington, D.C.)</w:t>
      </w:r>
      <w:r w:rsidR="00C518B4" w:rsidRPr="00F25255">
        <w:rPr>
          <w:rFonts w:cstheme="minorHAnsi"/>
          <w:sz w:val="24"/>
          <w:szCs w:val="24"/>
        </w:rPr>
        <w:t xml:space="preserve"> </w:t>
      </w:r>
    </w:p>
    <w:p w14:paraId="1B5D7382" w14:textId="02A9ED05"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 xml:space="preserve">Assistance Type: </w:t>
      </w:r>
      <w:r w:rsidRPr="00F25255">
        <w:rPr>
          <w:rFonts w:cstheme="minorHAnsi"/>
        </w:rPr>
        <w:tab/>
      </w:r>
      <w:r w:rsidRPr="00F25255">
        <w:rPr>
          <w:rFonts w:cstheme="minorHAnsi"/>
        </w:rPr>
        <w:tab/>
      </w:r>
      <w:r w:rsidRPr="00F25255">
        <w:rPr>
          <w:rFonts w:cstheme="minorHAnsi"/>
        </w:rPr>
        <w:tab/>
      </w:r>
      <w:r w:rsidR="00E35005" w:rsidRPr="00F25255">
        <w:rPr>
          <w:rFonts w:eastAsia="Times New Roman" w:cstheme="minorHAnsi"/>
          <w:sz w:val="24"/>
          <w:szCs w:val="24"/>
        </w:rPr>
        <w:t>Cooperative Agreement</w:t>
      </w:r>
    </w:p>
    <w:p w14:paraId="6B1F06D6" w14:textId="561031A2" w:rsidR="1EF05B1C" w:rsidRPr="00F25255" w:rsidRDefault="1EF05B1C" w:rsidP="7BBBF476">
      <w:pPr>
        <w:spacing w:after="0" w:line="240" w:lineRule="auto"/>
        <w:rPr>
          <w:rFonts w:eastAsia="Times New Roman" w:cstheme="minorHAnsi"/>
          <w:sz w:val="24"/>
          <w:szCs w:val="24"/>
        </w:rPr>
      </w:pPr>
      <w:r w:rsidRPr="00F25255">
        <w:rPr>
          <w:rFonts w:eastAsia="Times New Roman" w:cstheme="minorHAnsi"/>
          <w:sz w:val="24"/>
          <w:szCs w:val="24"/>
        </w:rPr>
        <w:t xml:space="preserve">Application Submission: </w:t>
      </w:r>
      <w:r w:rsidRPr="00F25255">
        <w:rPr>
          <w:rFonts w:cstheme="minorHAnsi"/>
        </w:rPr>
        <w:tab/>
      </w:r>
      <w:r w:rsidRPr="00F25255">
        <w:rPr>
          <w:rFonts w:cstheme="minorHAnsi"/>
        </w:rPr>
        <w:tab/>
      </w:r>
      <w:r w:rsidRPr="00F25255">
        <w:rPr>
          <w:rFonts w:eastAsia="Times New Roman" w:cstheme="minorHAnsi"/>
          <w:sz w:val="24"/>
          <w:szCs w:val="24"/>
        </w:rPr>
        <w:t xml:space="preserve">Application must be submitted through </w:t>
      </w:r>
      <w:hyperlink r:id="rId11">
        <w:r w:rsidR="00846D58" w:rsidRPr="00F25255">
          <w:rPr>
            <w:rStyle w:val="Hyperlink"/>
            <w:rFonts w:eastAsia="Times New Roman" w:cstheme="minorHAnsi"/>
            <w:color w:val="auto"/>
            <w:sz w:val="24"/>
            <w:szCs w:val="24"/>
          </w:rPr>
          <w:t>g</w:t>
        </w:r>
        <w:r w:rsidRPr="00F25255">
          <w:rPr>
            <w:rStyle w:val="Hyperlink"/>
            <w:rFonts w:eastAsia="Times New Roman" w:cstheme="minorHAnsi"/>
            <w:color w:val="auto"/>
            <w:sz w:val="24"/>
            <w:szCs w:val="24"/>
          </w:rPr>
          <w:t>rants.gov</w:t>
        </w:r>
      </w:hyperlink>
    </w:p>
    <w:p w14:paraId="40249524" w14:textId="60BBE313" w:rsidR="0C832073" w:rsidRPr="00F25255" w:rsidRDefault="1EF05B1C" w:rsidP="7BBBF476">
      <w:pPr>
        <w:spacing w:after="0" w:line="240" w:lineRule="auto"/>
        <w:rPr>
          <w:rFonts w:eastAsia="Times New Roman" w:cstheme="minorHAnsi"/>
          <w:sz w:val="24"/>
          <w:szCs w:val="24"/>
        </w:rPr>
      </w:pPr>
      <w:r w:rsidRPr="00F25255">
        <w:rPr>
          <w:rFonts w:eastAsia="Times New Roman" w:cstheme="minorHAnsi"/>
          <w:sz w:val="24"/>
          <w:szCs w:val="24"/>
        </w:rPr>
        <w:t xml:space="preserve">Electronic Requirement: </w:t>
      </w:r>
      <w:r w:rsidRPr="00F25255">
        <w:rPr>
          <w:rFonts w:cstheme="minorHAnsi"/>
        </w:rPr>
        <w:tab/>
      </w:r>
      <w:r w:rsidRPr="00F25255">
        <w:rPr>
          <w:rFonts w:cstheme="minorHAnsi"/>
        </w:rPr>
        <w:tab/>
      </w:r>
      <w:r w:rsidRPr="00F25255">
        <w:rPr>
          <w:rFonts w:eastAsia="Times New Roman" w:cstheme="minorHAnsi"/>
          <w:sz w:val="24"/>
          <w:szCs w:val="24"/>
        </w:rPr>
        <w:t>Yes</w:t>
      </w:r>
    </w:p>
    <w:p w14:paraId="6AA9B1F6" w14:textId="60132B28" w:rsidR="43049C5D" w:rsidRPr="008157CD" w:rsidRDefault="3FB734E2" w:rsidP="7BBBF476">
      <w:pPr>
        <w:spacing w:after="0" w:line="240" w:lineRule="auto"/>
        <w:ind w:left="3600" w:hanging="3600"/>
        <w:rPr>
          <w:rFonts w:eastAsia="Times New Roman" w:cstheme="minorHAnsi"/>
          <w:sz w:val="24"/>
          <w:szCs w:val="24"/>
        </w:rPr>
      </w:pPr>
      <w:r w:rsidRPr="008157CD">
        <w:rPr>
          <w:rFonts w:eastAsia="Times New Roman" w:cstheme="minorHAnsi"/>
          <w:sz w:val="24"/>
          <w:szCs w:val="24"/>
        </w:rPr>
        <w:t xml:space="preserve">Eligibility Category: </w:t>
      </w:r>
      <w:r w:rsidRPr="008157CD">
        <w:rPr>
          <w:rFonts w:cstheme="minorHAnsi"/>
        </w:rPr>
        <w:tab/>
      </w:r>
      <w:r w:rsidRPr="008157CD">
        <w:rPr>
          <w:rFonts w:eastAsia="Times New Roman" w:cstheme="minorHAnsi"/>
          <w:sz w:val="24"/>
          <w:szCs w:val="24"/>
        </w:rPr>
        <w:t>U.S. No</w:t>
      </w:r>
      <w:r w:rsidR="3FC6C93E" w:rsidRPr="008157CD">
        <w:rPr>
          <w:rFonts w:eastAsia="Times New Roman" w:cstheme="minorHAnsi"/>
          <w:sz w:val="24"/>
          <w:szCs w:val="24"/>
        </w:rPr>
        <w:t>t-for</w:t>
      </w:r>
      <w:r w:rsidRPr="008157CD">
        <w:rPr>
          <w:rFonts w:eastAsia="Times New Roman" w:cstheme="minorHAnsi"/>
          <w:sz w:val="24"/>
          <w:szCs w:val="24"/>
        </w:rPr>
        <w:t>-profit/non-governmental organizations (NGOs) having a 501(c)(3) status with the IRS</w:t>
      </w:r>
      <w:r w:rsidR="004D1E44" w:rsidRPr="008157CD">
        <w:rPr>
          <w:rFonts w:eastAsia="Times New Roman" w:cstheme="minorHAnsi"/>
          <w:sz w:val="24"/>
          <w:szCs w:val="24"/>
        </w:rPr>
        <w:t>, overseas</w:t>
      </w:r>
      <w:r w:rsidR="7C461299" w:rsidRPr="008157CD">
        <w:rPr>
          <w:rFonts w:eastAsia="Times New Roman" w:cstheme="minorHAnsi"/>
          <w:sz w:val="24"/>
          <w:szCs w:val="24"/>
        </w:rPr>
        <w:t>-</w:t>
      </w:r>
      <w:r w:rsidR="004D1E44" w:rsidRPr="008157CD">
        <w:rPr>
          <w:rFonts w:eastAsia="Times New Roman" w:cstheme="minorHAnsi"/>
          <w:sz w:val="24"/>
          <w:szCs w:val="24"/>
        </w:rPr>
        <w:t>based NGOs,</w:t>
      </w:r>
      <w:r w:rsidRPr="008157CD">
        <w:rPr>
          <w:rFonts w:eastAsia="Times New Roman" w:cstheme="minorHAnsi"/>
          <w:sz w:val="24"/>
          <w:szCs w:val="24"/>
        </w:rPr>
        <w:t xml:space="preserve"> or </w:t>
      </w:r>
      <w:r w:rsidR="005E1458" w:rsidRPr="008157CD">
        <w:rPr>
          <w:rFonts w:eastAsia="Times New Roman" w:cstheme="minorHAnsi"/>
          <w:sz w:val="24"/>
          <w:szCs w:val="24"/>
        </w:rPr>
        <w:t>an equivalent/similar status under Paraguayan law or regulation or under another jurisdiction but with a presence in Paraguay, such</w:t>
      </w:r>
      <w:r w:rsidR="002E4946" w:rsidRPr="008157CD">
        <w:rPr>
          <w:rFonts w:eastAsia="Times New Roman" w:cstheme="minorHAnsi"/>
          <w:sz w:val="24"/>
          <w:szCs w:val="24"/>
        </w:rPr>
        <w:t xml:space="preserve"> as NGOs</w:t>
      </w:r>
      <w:r w:rsidR="005E1458" w:rsidRPr="008157CD">
        <w:rPr>
          <w:rFonts w:eastAsia="Times New Roman" w:cstheme="minorHAnsi"/>
          <w:sz w:val="24"/>
          <w:szCs w:val="24"/>
        </w:rPr>
        <w:t xml:space="preserve"> </w:t>
      </w:r>
      <w:r w:rsidRPr="008157CD">
        <w:rPr>
          <w:rFonts w:eastAsia="Times New Roman" w:cstheme="minorHAnsi"/>
          <w:sz w:val="24"/>
          <w:szCs w:val="24"/>
        </w:rPr>
        <w:t xml:space="preserve">institutions of higher education, and public international organizations (PIOs); </w:t>
      </w:r>
      <w:r w:rsidR="00425D1D" w:rsidRPr="008157CD">
        <w:rPr>
          <w:rFonts w:eastAsia="Times New Roman" w:cstheme="minorHAnsi"/>
          <w:sz w:val="24"/>
          <w:szCs w:val="24"/>
        </w:rPr>
        <w:t xml:space="preserve">NGOs based in Paraguay are strongly encouraged to apply.  </w:t>
      </w:r>
    </w:p>
    <w:p w14:paraId="030F9941" w14:textId="30E86F93" w:rsidR="43049C5D" w:rsidRPr="008157CD" w:rsidRDefault="43049C5D" w:rsidP="505B38EC">
      <w:pPr>
        <w:spacing w:after="0" w:line="240" w:lineRule="auto"/>
        <w:rPr>
          <w:rFonts w:eastAsia="Times New Roman" w:cstheme="minorHAnsi"/>
          <w:color w:val="FF0000"/>
          <w:sz w:val="24"/>
          <w:szCs w:val="24"/>
        </w:rPr>
      </w:pPr>
      <w:r w:rsidRPr="008157CD">
        <w:rPr>
          <w:rFonts w:eastAsia="Times New Roman" w:cstheme="minorHAnsi"/>
          <w:sz w:val="24"/>
          <w:szCs w:val="24"/>
        </w:rPr>
        <w:t xml:space="preserve">Est. Project Start Date: </w:t>
      </w:r>
      <w:r w:rsidRPr="008157CD">
        <w:rPr>
          <w:rFonts w:cstheme="minorHAnsi"/>
          <w:sz w:val="24"/>
          <w:szCs w:val="24"/>
        </w:rPr>
        <w:tab/>
      </w:r>
      <w:r w:rsidRPr="008157CD">
        <w:rPr>
          <w:rFonts w:cstheme="minorHAnsi"/>
          <w:sz w:val="24"/>
          <w:szCs w:val="24"/>
        </w:rPr>
        <w:tab/>
      </w:r>
      <w:r w:rsidR="001447A1" w:rsidRPr="008157CD">
        <w:rPr>
          <w:rFonts w:cstheme="minorHAnsi"/>
          <w:sz w:val="24"/>
          <w:szCs w:val="24"/>
        </w:rPr>
        <w:t>SEPTEMBER 30, 2025</w:t>
      </w:r>
      <w:r w:rsidR="4C0CBE9A" w:rsidRPr="008157CD">
        <w:rPr>
          <w:rFonts w:eastAsia="Times New Roman" w:cstheme="minorHAnsi"/>
          <w:color w:val="FF0000"/>
          <w:sz w:val="24"/>
          <w:szCs w:val="24"/>
        </w:rPr>
        <w:t xml:space="preserve"> </w:t>
      </w:r>
    </w:p>
    <w:p w14:paraId="62F02AF7" w14:textId="3ACA4882" w:rsidR="43049C5D" w:rsidRPr="008157CD" w:rsidRDefault="3F14417D" w:rsidP="029AC2C5">
      <w:pPr>
        <w:spacing w:after="0" w:line="240" w:lineRule="auto"/>
        <w:rPr>
          <w:rFonts w:eastAsia="Times New Roman"/>
          <w:sz w:val="24"/>
          <w:szCs w:val="24"/>
        </w:rPr>
      </w:pPr>
      <w:r w:rsidRPr="029AC2C5">
        <w:rPr>
          <w:rFonts w:eastAsia="Times New Roman"/>
          <w:sz w:val="24"/>
          <w:szCs w:val="24"/>
        </w:rPr>
        <w:t xml:space="preserve">Est. Project </w:t>
      </w:r>
      <w:r w:rsidR="4A4F50E3" w:rsidRPr="029AC2C5">
        <w:rPr>
          <w:rFonts w:eastAsia="Times New Roman"/>
          <w:sz w:val="24"/>
          <w:szCs w:val="24"/>
        </w:rPr>
        <w:t>Duration</w:t>
      </w:r>
      <w:r w:rsidRPr="029AC2C5">
        <w:rPr>
          <w:rFonts w:eastAsia="Times New Roman"/>
          <w:sz w:val="24"/>
          <w:szCs w:val="24"/>
        </w:rPr>
        <w:t>:</w:t>
      </w:r>
      <w:r w:rsidR="3FB734E2">
        <w:tab/>
      </w:r>
      <w:r w:rsidR="3FB734E2">
        <w:tab/>
      </w:r>
      <w:r w:rsidR="3FB734E2">
        <w:tab/>
      </w:r>
      <w:r w:rsidR="3FB734E2" w:rsidRPr="029AC2C5">
        <w:rPr>
          <w:sz w:val="24"/>
          <w:szCs w:val="24"/>
        </w:rPr>
        <w:t>54</w:t>
      </w:r>
      <w:r w:rsidR="39602D2E" w:rsidRPr="029AC2C5">
        <w:rPr>
          <w:sz w:val="24"/>
          <w:szCs w:val="24"/>
        </w:rPr>
        <w:t xml:space="preserve"> months </w:t>
      </w:r>
    </w:p>
    <w:p w14:paraId="505A65F9" w14:textId="2F065CA1" w:rsidR="43049C5D" w:rsidRPr="008157CD" w:rsidRDefault="3FB734E2" w:rsidP="0138B46C">
      <w:pPr>
        <w:spacing w:after="0" w:line="240" w:lineRule="auto"/>
        <w:rPr>
          <w:rFonts w:eastAsia="Times New Roman" w:cstheme="minorHAnsi"/>
          <w:color w:val="FF0000"/>
          <w:sz w:val="24"/>
          <w:szCs w:val="24"/>
        </w:rPr>
      </w:pPr>
      <w:r w:rsidRPr="008157CD">
        <w:rPr>
          <w:rFonts w:eastAsia="Times New Roman" w:cstheme="minorHAnsi"/>
          <w:sz w:val="24"/>
          <w:szCs w:val="24"/>
        </w:rPr>
        <w:t xml:space="preserve">Award Ceiling: </w:t>
      </w:r>
      <w:r w:rsidRPr="008157CD">
        <w:rPr>
          <w:rFonts w:cstheme="minorHAnsi"/>
        </w:rPr>
        <w:tab/>
      </w:r>
      <w:r w:rsidRPr="008157CD">
        <w:rPr>
          <w:rFonts w:cstheme="minorHAnsi"/>
        </w:rPr>
        <w:tab/>
      </w:r>
      <w:r w:rsidRPr="008157CD">
        <w:rPr>
          <w:rFonts w:cstheme="minorHAnsi"/>
        </w:rPr>
        <w:tab/>
      </w:r>
      <w:r w:rsidRPr="008157CD">
        <w:rPr>
          <w:rFonts w:eastAsia="Times New Roman" w:cstheme="minorHAnsi"/>
          <w:sz w:val="24"/>
          <w:szCs w:val="24"/>
        </w:rPr>
        <w:t>$</w:t>
      </w:r>
      <w:r w:rsidR="001447A1" w:rsidRPr="008157CD">
        <w:rPr>
          <w:rFonts w:eastAsia="Times New Roman" w:cstheme="minorHAnsi"/>
          <w:sz w:val="24"/>
          <w:szCs w:val="24"/>
        </w:rPr>
        <w:t>6,000,000</w:t>
      </w:r>
    </w:p>
    <w:p w14:paraId="2F492904" w14:textId="52B92505" w:rsidR="2130BF53" w:rsidRPr="008157CD" w:rsidRDefault="3FB734E2" w:rsidP="3AD8232E">
      <w:pPr>
        <w:spacing w:after="0" w:line="240" w:lineRule="auto"/>
        <w:rPr>
          <w:rFonts w:eastAsia="Times New Roman" w:cstheme="minorHAnsi"/>
          <w:color w:val="FF0000"/>
          <w:sz w:val="24"/>
          <w:szCs w:val="24"/>
        </w:rPr>
      </w:pPr>
      <w:r w:rsidRPr="008157CD">
        <w:rPr>
          <w:rFonts w:eastAsia="Times New Roman" w:cstheme="minorHAnsi"/>
          <w:sz w:val="24"/>
          <w:szCs w:val="24"/>
        </w:rPr>
        <w:t xml:space="preserve">Expected # of Awards Funded: </w:t>
      </w:r>
      <w:r w:rsidRPr="008157CD">
        <w:rPr>
          <w:rFonts w:cstheme="minorHAnsi"/>
        </w:rPr>
        <w:tab/>
      </w:r>
      <w:r w:rsidR="00F474F3" w:rsidRPr="008157CD">
        <w:rPr>
          <w:rFonts w:cstheme="minorHAnsi"/>
        </w:rPr>
        <w:t>1</w:t>
      </w:r>
    </w:p>
    <w:p w14:paraId="2A516147" w14:textId="742CB370" w:rsidR="43049C5D" w:rsidRPr="008157CD" w:rsidRDefault="3FB734E2" w:rsidP="7BBBF476">
      <w:pPr>
        <w:spacing w:after="0" w:line="240" w:lineRule="auto"/>
        <w:rPr>
          <w:rFonts w:eastAsia="Times New Roman" w:cstheme="minorHAnsi"/>
          <w:sz w:val="24"/>
          <w:szCs w:val="24"/>
        </w:rPr>
      </w:pPr>
      <w:r w:rsidRPr="008157CD">
        <w:rPr>
          <w:rFonts w:eastAsia="Times New Roman" w:cstheme="minorHAnsi"/>
          <w:sz w:val="24"/>
          <w:szCs w:val="24"/>
        </w:rPr>
        <w:t>Cost Sharing Requirement:</w:t>
      </w:r>
      <w:r w:rsidRPr="008157CD">
        <w:rPr>
          <w:rFonts w:cstheme="minorHAnsi"/>
        </w:rPr>
        <w:tab/>
      </w:r>
      <w:r w:rsidRPr="008157CD">
        <w:rPr>
          <w:rFonts w:cstheme="minorHAnsi"/>
        </w:rPr>
        <w:tab/>
      </w:r>
      <w:r w:rsidR="004F6BB0" w:rsidRPr="008157CD">
        <w:rPr>
          <w:rFonts w:cstheme="minorHAnsi"/>
          <w:sz w:val="24"/>
          <w:szCs w:val="24"/>
        </w:rPr>
        <w:t>No</w:t>
      </w:r>
    </w:p>
    <w:p w14:paraId="147D90F6" w14:textId="2596DEDA" w:rsidR="2CEE5779" w:rsidRPr="008157CD" w:rsidRDefault="2CEE5779" w:rsidP="00C168D3">
      <w:pPr>
        <w:spacing w:after="0" w:line="240" w:lineRule="auto"/>
        <w:ind w:left="3600" w:hanging="3600"/>
        <w:rPr>
          <w:rFonts w:eastAsia="Times New Roman" w:cstheme="minorHAnsi"/>
          <w:sz w:val="24"/>
          <w:szCs w:val="24"/>
        </w:rPr>
      </w:pPr>
      <w:r w:rsidRPr="008157CD">
        <w:rPr>
          <w:rFonts w:eastAsia="Times New Roman" w:cstheme="minorHAnsi"/>
          <w:sz w:val="24"/>
          <w:szCs w:val="24"/>
        </w:rPr>
        <w:t xml:space="preserve">Type of Applicant: </w:t>
      </w:r>
      <w:r w:rsidRPr="008157CD">
        <w:rPr>
          <w:rFonts w:cstheme="minorHAnsi"/>
        </w:rPr>
        <w:tab/>
      </w:r>
      <w:r w:rsidRPr="008157CD">
        <w:rPr>
          <w:rFonts w:eastAsia="Times New Roman" w:cstheme="minorHAnsi"/>
          <w:sz w:val="24"/>
          <w:szCs w:val="24"/>
        </w:rPr>
        <w:t>Individuals</w:t>
      </w:r>
      <w:r w:rsidR="201376D2" w:rsidRPr="008157CD">
        <w:rPr>
          <w:rFonts w:eastAsia="Times New Roman" w:cstheme="minorHAnsi"/>
          <w:sz w:val="24"/>
          <w:szCs w:val="24"/>
        </w:rPr>
        <w:t xml:space="preserve"> and </w:t>
      </w:r>
      <w:r w:rsidR="00C168D3" w:rsidRPr="008157CD">
        <w:rPr>
          <w:rFonts w:eastAsia="Times New Roman" w:cstheme="minorHAnsi"/>
          <w:sz w:val="24"/>
          <w:szCs w:val="24"/>
        </w:rPr>
        <w:t>For-Profit</w:t>
      </w:r>
      <w:r w:rsidR="201376D2" w:rsidRPr="008157CD">
        <w:rPr>
          <w:rFonts w:eastAsia="Times New Roman" w:cstheme="minorHAnsi"/>
          <w:sz w:val="24"/>
          <w:szCs w:val="24"/>
        </w:rPr>
        <w:t xml:space="preserve"> Organizations </w:t>
      </w:r>
      <w:r w:rsidRPr="008157CD">
        <w:rPr>
          <w:rFonts w:eastAsia="Times New Roman" w:cstheme="minorHAnsi"/>
          <w:sz w:val="24"/>
          <w:szCs w:val="24"/>
        </w:rPr>
        <w:t>are not eligible to apply</w:t>
      </w:r>
    </w:p>
    <w:p w14:paraId="56F4E079" w14:textId="5FA85073" w:rsidR="2CEE5779" w:rsidRPr="008157CD" w:rsidRDefault="2CEE5779" w:rsidP="7BBBF476">
      <w:pPr>
        <w:spacing w:after="0" w:line="240" w:lineRule="auto"/>
        <w:rPr>
          <w:rFonts w:eastAsia="Times New Roman" w:cstheme="minorHAnsi"/>
          <w:sz w:val="24"/>
          <w:szCs w:val="24"/>
        </w:rPr>
      </w:pPr>
      <w:r w:rsidRPr="008157CD">
        <w:rPr>
          <w:rFonts w:eastAsia="Times New Roman" w:cstheme="minorHAnsi"/>
          <w:sz w:val="24"/>
          <w:szCs w:val="24"/>
        </w:rPr>
        <w:t xml:space="preserve">Number of Applications: </w:t>
      </w:r>
      <w:r w:rsidRPr="008157CD">
        <w:rPr>
          <w:rFonts w:cstheme="minorHAnsi"/>
        </w:rPr>
        <w:tab/>
      </w:r>
      <w:r w:rsidRPr="008157CD">
        <w:rPr>
          <w:rFonts w:cstheme="minorHAnsi"/>
        </w:rPr>
        <w:tab/>
      </w:r>
      <w:r w:rsidRPr="008157CD">
        <w:rPr>
          <w:rFonts w:eastAsia="Times New Roman" w:cstheme="minorHAnsi"/>
          <w:sz w:val="24"/>
          <w:szCs w:val="24"/>
        </w:rPr>
        <w:t>One (1) per applicant organization</w:t>
      </w:r>
      <w:r w:rsidR="005915FD" w:rsidRPr="008157CD">
        <w:rPr>
          <w:rFonts w:eastAsia="Times New Roman" w:cstheme="minorHAnsi"/>
          <w:sz w:val="24"/>
          <w:szCs w:val="24"/>
        </w:rPr>
        <w:t>(</w:t>
      </w:r>
      <w:r w:rsidRPr="008157CD">
        <w:rPr>
          <w:rFonts w:eastAsia="Times New Roman" w:cstheme="minorHAnsi"/>
          <w:sz w:val="24"/>
          <w:szCs w:val="24"/>
        </w:rPr>
        <w:t>s</w:t>
      </w:r>
      <w:r w:rsidR="005915FD" w:rsidRPr="008157CD">
        <w:rPr>
          <w:rFonts w:eastAsia="Times New Roman" w:cstheme="minorHAnsi"/>
          <w:sz w:val="24"/>
          <w:szCs w:val="24"/>
        </w:rPr>
        <w:t>)</w:t>
      </w:r>
    </w:p>
    <w:p w14:paraId="79EF0E0E" w14:textId="1F2932A4" w:rsidR="3AD8232E" w:rsidRPr="008157CD" w:rsidRDefault="3AD8232E" w:rsidP="3AD8232E">
      <w:pPr>
        <w:spacing w:after="0" w:line="240" w:lineRule="auto"/>
        <w:rPr>
          <w:rFonts w:eastAsia="Times New Roman" w:cstheme="minorHAnsi"/>
          <w:sz w:val="24"/>
          <w:szCs w:val="24"/>
        </w:rPr>
      </w:pPr>
    </w:p>
    <w:p w14:paraId="580153CF" w14:textId="22857387" w:rsidR="1CAEC01C" w:rsidRPr="008157CD" w:rsidRDefault="1CAEC01C" w:rsidP="3AD8232E">
      <w:pPr>
        <w:spacing w:after="0" w:line="240" w:lineRule="auto"/>
        <w:rPr>
          <w:rFonts w:eastAsia="Times New Roman" w:cstheme="minorHAnsi"/>
          <w:sz w:val="24"/>
          <w:szCs w:val="24"/>
        </w:rPr>
      </w:pPr>
      <w:r w:rsidRPr="008157CD">
        <w:rPr>
          <w:rFonts w:eastAsia="Times New Roman" w:cstheme="minorHAnsi"/>
          <w:sz w:val="24"/>
          <w:szCs w:val="24"/>
        </w:rPr>
        <w:t>Pursuant to 2 CFR 200.400, it is the U.S. Department of State policy not to award profit</w:t>
      </w:r>
      <w:r w:rsidR="350BB4EE" w:rsidRPr="008157CD">
        <w:rPr>
          <w:rFonts w:eastAsia="Times New Roman" w:cstheme="minorHAnsi"/>
          <w:sz w:val="24"/>
          <w:szCs w:val="24"/>
        </w:rPr>
        <w:t xml:space="preserve"> (program income generation)</w:t>
      </w:r>
      <w:r w:rsidRPr="008157CD">
        <w:rPr>
          <w:rFonts w:eastAsia="Times New Roman" w:cstheme="minorHAnsi"/>
          <w:sz w:val="24"/>
          <w:szCs w:val="24"/>
        </w:rPr>
        <w:t xml:space="preserve"> under federal assistance instruments.</w:t>
      </w:r>
    </w:p>
    <w:p w14:paraId="46C54264" w14:textId="7E5B6DE6" w:rsidR="00673AFC" w:rsidRPr="008157CD" w:rsidRDefault="00673AFC" w:rsidP="000E1DFB">
      <w:pPr>
        <w:spacing w:after="0" w:line="240" w:lineRule="auto"/>
        <w:rPr>
          <w:rFonts w:eastAsia="Times New Roman" w:cstheme="minorHAnsi"/>
          <w:b/>
          <w:bCs/>
          <w:sz w:val="24"/>
          <w:szCs w:val="24"/>
        </w:rPr>
      </w:pPr>
      <w:r w:rsidRPr="008157CD">
        <w:rPr>
          <w:rFonts w:eastAsia="Times New Roman" w:cstheme="minorHAnsi"/>
          <w:b/>
          <w:bCs/>
          <w:sz w:val="24"/>
          <w:szCs w:val="24"/>
        </w:rPr>
        <w:br w:type="page"/>
      </w:r>
    </w:p>
    <w:p w14:paraId="14941E2C" w14:textId="77777777" w:rsidR="00673AFC" w:rsidRPr="008157CD" w:rsidRDefault="00673AFC" w:rsidP="000E1DFB">
      <w:pPr>
        <w:pStyle w:val="ListParagraph"/>
        <w:spacing w:after="0" w:line="240" w:lineRule="auto"/>
        <w:ind w:left="0"/>
        <w:rPr>
          <w:rFonts w:eastAsia="Times New Roman" w:cstheme="minorHAnsi"/>
          <w:b/>
          <w:bCs/>
          <w:sz w:val="24"/>
          <w:szCs w:val="24"/>
        </w:rPr>
      </w:pPr>
    </w:p>
    <w:p w14:paraId="0927B94C" w14:textId="7CBFC938" w:rsidR="52BE82B5" w:rsidRPr="008157CD" w:rsidRDefault="00F25255" w:rsidP="000E1DFB">
      <w:pPr>
        <w:pStyle w:val="ListParagraph"/>
        <w:spacing w:after="0" w:line="240" w:lineRule="auto"/>
        <w:ind w:left="0"/>
        <w:rPr>
          <w:rFonts w:eastAsia="Times New Roman" w:cstheme="minorHAnsi"/>
          <w:sz w:val="24"/>
          <w:szCs w:val="24"/>
        </w:rPr>
      </w:pPr>
      <w:r w:rsidRPr="00F25255">
        <w:rPr>
          <w:rFonts w:eastAsia="Times New Roman" w:cstheme="minorHAnsi"/>
          <w:b/>
          <w:bCs/>
          <w:sz w:val="24"/>
          <w:szCs w:val="24"/>
        </w:rPr>
        <w:t>Executive Summary</w:t>
      </w:r>
    </w:p>
    <w:p w14:paraId="4D334093" w14:textId="1CB26C9A" w:rsidR="52BE82B5" w:rsidRPr="008157CD" w:rsidRDefault="52BE82B5" w:rsidP="000E1DFB">
      <w:pPr>
        <w:pStyle w:val="ListParagraph"/>
        <w:spacing w:after="0" w:line="240" w:lineRule="auto"/>
        <w:ind w:left="0"/>
        <w:rPr>
          <w:rFonts w:cstheme="minorHAnsi"/>
          <w:sz w:val="24"/>
          <w:szCs w:val="24"/>
        </w:rPr>
      </w:pPr>
    </w:p>
    <w:p w14:paraId="24B5C913" w14:textId="2F731C0A" w:rsidR="52BE82B5" w:rsidRPr="002D14FF" w:rsidRDefault="3900D703" w:rsidP="000E1DFB">
      <w:pPr>
        <w:pStyle w:val="ListParagraph"/>
        <w:spacing w:after="0" w:line="240" w:lineRule="auto"/>
        <w:ind w:left="0"/>
        <w:rPr>
          <w:sz w:val="24"/>
          <w:szCs w:val="24"/>
          <w:shd w:val="clear" w:color="auto" w:fill="E6E6E6"/>
        </w:rPr>
      </w:pPr>
      <w:r w:rsidRPr="00CB0C46">
        <w:rPr>
          <w:sz w:val="24"/>
          <w:szCs w:val="24"/>
        </w:rPr>
        <w:t>The</w:t>
      </w:r>
      <w:r w:rsidR="002D14FF">
        <w:rPr>
          <w:sz w:val="24"/>
          <w:szCs w:val="24"/>
        </w:rPr>
        <w:t xml:space="preserve"> </w:t>
      </w:r>
      <w:r w:rsidR="002D14FF" w:rsidRPr="002D14FF">
        <w:rPr>
          <w:sz w:val="24"/>
          <w:szCs w:val="24"/>
        </w:rPr>
        <w:t xml:space="preserve">U.S. Department of State (DoS) announces an </w:t>
      </w:r>
      <w:r w:rsidR="273CAA51" w:rsidRPr="00CB0C46">
        <w:rPr>
          <w:sz w:val="24"/>
          <w:szCs w:val="24"/>
        </w:rPr>
        <w:t>Open Competition</w:t>
      </w:r>
      <w:r w:rsidR="273CAA51" w:rsidRPr="00CB0C46">
        <w:rPr>
          <w:rFonts w:eastAsia="Calibri"/>
          <w:sz w:val="24"/>
          <w:szCs w:val="24"/>
        </w:rPr>
        <w:t xml:space="preserve"> </w:t>
      </w:r>
      <w:r w:rsidR="002D14FF" w:rsidRPr="002D14FF">
        <w:rPr>
          <w:rFonts w:eastAsia="Calibri"/>
          <w:sz w:val="24"/>
          <w:szCs w:val="24"/>
        </w:rPr>
        <w:t xml:space="preserve">Notification of Funding Opportunity (NOFO) to promote </w:t>
      </w:r>
      <w:r w:rsidR="05B03E09" w:rsidRPr="002D14FF">
        <w:rPr>
          <w:sz w:val="24"/>
          <w:szCs w:val="24"/>
        </w:rPr>
        <w:t>secure digital connectivity in</w:t>
      </w:r>
      <w:r w:rsidR="002D14FF" w:rsidRPr="002D14FF">
        <w:rPr>
          <w:sz w:val="24"/>
          <w:szCs w:val="24"/>
        </w:rPr>
        <w:t xml:space="preserve"> Paraguay with up to $6,000,000 in Fiscal Year 2024 Economic Support Funds (ESF) for a project period up to </w:t>
      </w:r>
      <w:r w:rsidR="00514240" w:rsidRPr="002D14FF">
        <w:rPr>
          <w:sz w:val="24"/>
          <w:szCs w:val="24"/>
        </w:rPr>
        <w:t>5</w:t>
      </w:r>
      <w:r w:rsidR="7240DE7E" w:rsidRPr="002D14FF">
        <w:rPr>
          <w:sz w:val="24"/>
          <w:szCs w:val="24"/>
        </w:rPr>
        <w:t>4</w:t>
      </w:r>
      <w:r w:rsidR="528ADAD1" w:rsidRPr="002D14FF">
        <w:rPr>
          <w:sz w:val="24"/>
          <w:szCs w:val="24"/>
        </w:rPr>
        <w:t xml:space="preserve"> </w:t>
      </w:r>
      <w:r w:rsidRPr="002D14FF">
        <w:rPr>
          <w:sz w:val="24"/>
          <w:szCs w:val="24"/>
          <w:shd w:val="clear" w:color="auto" w:fill="E6E6E6"/>
        </w:rPr>
        <w:t xml:space="preserve">months.  </w:t>
      </w:r>
      <w:r w:rsidR="002D14FF" w:rsidRPr="002D14FF">
        <w:rPr>
          <w:sz w:val="24"/>
          <w:szCs w:val="24"/>
        </w:rPr>
        <w:t xml:space="preserve">The anticipated start date for this activity is September 30, 2025.  Subject to the availability of funds, the Bureau of Western Hemisphere Affairs Office of Policy Planning and Coordination (WHA/PPC) at DoS intends to issue an award for $6,000,000 in FY2024 (ESF).  </w:t>
      </w:r>
      <w:r w:rsidR="6161760C" w:rsidRPr="002D14FF">
        <w:rPr>
          <w:rFonts w:eastAsia="Calibri"/>
          <w:sz w:val="24"/>
          <w:szCs w:val="24"/>
        </w:rPr>
        <w:t xml:space="preserve">Contingent upon the availability of funds and quality of proposals, </w:t>
      </w:r>
      <w:r w:rsidR="1C826990" w:rsidRPr="002D14FF">
        <w:rPr>
          <w:rFonts w:eastAsia="Calibri"/>
          <w:sz w:val="24"/>
          <w:szCs w:val="24"/>
        </w:rPr>
        <w:t xml:space="preserve">1 </w:t>
      </w:r>
      <w:r w:rsidR="6161760C" w:rsidRPr="002D14FF">
        <w:rPr>
          <w:rFonts w:eastAsia="Calibri"/>
          <w:sz w:val="24"/>
          <w:szCs w:val="24"/>
        </w:rPr>
        <w:t>award may be granted based on this NOFO.</w:t>
      </w:r>
      <w:r w:rsidR="6161760C" w:rsidRPr="002D14FF">
        <w:rPr>
          <w:sz w:val="24"/>
          <w:szCs w:val="24"/>
        </w:rPr>
        <w:t xml:space="preserve">  </w:t>
      </w:r>
      <w:r w:rsidR="002D14FF" w:rsidRPr="002D14FF">
        <w:rPr>
          <w:sz w:val="24"/>
          <w:szCs w:val="24"/>
        </w:rPr>
        <w:t xml:space="preserve">Applications are due on or before </w:t>
      </w:r>
      <w:r w:rsidR="0709139C" w:rsidRPr="002D14FF">
        <w:rPr>
          <w:sz w:val="24"/>
          <w:szCs w:val="24"/>
        </w:rPr>
        <w:t>A</w:t>
      </w:r>
      <w:r w:rsidR="0F753FAD" w:rsidRPr="002D14FF">
        <w:rPr>
          <w:sz w:val="24"/>
          <w:szCs w:val="24"/>
        </w:rPr>
        <w:t>ugust</w:t>
      </w:r>
      <w:r w:rsidR="0709139C" w:rsidRPr="002D14FF">
        <w:rPr>
          <w:sz w:val="24"/>
          <w:szCs w:val="24"/>
        </w:rPr>
        <w:t xml:space="preserve"> </w:t>
      </w:r>
      <w:r w:rsidR="007F62FC">
        <w:rPr>
          <w:sz w:val="24"/>
          <w:szCs w:val="24"/>
        </w:rPr>
        <w:t>6</w:t>
      </w:r>
      <w:r w:rsidR="0709139C" w:rsidRPr="002D14FF">
        <w:rPr>
          <w:sz w:val="24"/>
          <w:szCs w:val="24"/>
        </w:rPr>
        <w:t xml:space="preserve">, </w:t>
      </w:r>
      <w:r w:rsidR="523BA90C" w:rsidRPr="002D14FF">
        <w:rPr>
          <w:sz w:val="24"/>
          <w:szCs w:val="24"/>
        </w:rPr>
        <w:t>2025,</w:t>
      </w:r>
      <w:r w:rsidR="7474B08D" w:rsidRPr="002D14FF">
        <w:rPr>
          <w:sz w:val="24"/>
          <w:szCs w:val="24"/>
        </w:rPr>
        <w:t xml:space="preserve"> at 11:59 p.m. Eastern </w:t>
      </w:r>
      <w:r w:rsidR="1651B3D8" w:rsidRPr="002D14FF">
        <w:rPr>
          <w:sz w:val="24"/>
          <w:szCs w:val="24"/>
        </w:rPr>
        <w:t>Standard Time</w:t>
      </w:r>
      <w:r w:rsidR="7474B08D" w:rsidRPr="002D14FF">
        <w:rPr>
          <w:sz w:val="24"/>
          <w:szCs w:val="24"/>
        </w:rPr>
        <w:t xml:space="preserve"> (Washington, D.C</w:t>
      </w:r>
      <w:r w:rsidR="12CFA0AC" w:rsidRPr="002D14FF">
        <w:rPr>
          <w:sz w:val="24"/>
          <w:szCs w:val="24"/>
        </w:rPr>
        <w:t>.</w:t>
      </w:r>
      <w:r w:rsidR="7474B08D" w:rsidRPr="002D14FF">
        <w:rPr>
          <w:sz w:val="24"/>
          <w:szCs w:val="24"/>
        </w:rPr>
        <w:t>)</w:t>
      </w:r>
      <w:r w:rsidR="002D14FF" w:rsidRPr="002D14FF">
        <w:rPr>
          <w:sz w:val="24"/>
          <w:szCs w:val="24"/>
        </w:rPr>
        <w:t xml:space="preserve"> </w:t>
      </w:r>
    </w:p>
    <w:p w14:paraId="4C6865AA" w14:textId="467C8591" w:rsidR="2D80B54C" w:rsidRPr="002D14FF" w:rsidRDefault="2D80B54C" w:rsidP="000E1DFB">
      <w:pPr>
        <w:spacing w:after="0" w:line="240" w:lineRule="auto"/>
        <w:rPr>
          <w:rFonts w:eastAsia="Times New Roman" w:cstheme="minorHAnsi"/>
          <w:sz w:val="24"/>
          <w:szCs w:val="24"/>
        </w:rPr>
      </w:pPr>
    </w:p>
    <w:p w14:paraId="1ABAC488" w14:textId="7C00B22A" w:rsidR="005C70A7" w:rsidRPr="00CB0C46" w:rsidRDefault="602D2260" w:rsidP="0062589B">
      <w:pPr>
        <w:spacing w:after="0" w:line="240" w:lineRule="auto"/>
        <w:rPr>
          <w:rFonts w:eastAsia="Times New Roman"/>
          <w:sz w:val="24"/>
          <w:szCs w:val="24"/>
        </w:rPr>
      </w:pPr>
      <w:r w:rsidRPr="002D14FF">
        <w:rPr>
          <w:rFonts w:eastAsia="Times New Roman"/>
          <w:sz w:val="24"/>
          <w:szCs w:val="24"/>
        </w:rPr>
        <w:t>T</w:t>
      </w:r>
      <w:r w:rsidR="2A9E5034" w:rsidRPr="002D14FF">
        <w:rPr>
          <w:rFonts w:eastAsia="Times New Roman"/>
          <w:sz w:val="24"/>
          <w:szCs w:val="24"/>
        </w:rPr>
        <w:t>his project seeks to</w:t>
      </w:r>
      <w:r w:rsidR="18C5410E" w:rsidRPr="002D14FF">
        <w:rPr>
          <w:rFonts w:eastAsia="Times New Roman"/>
          <w:sz w:val="24"/>
          <w:szCs w:val="24"/>
        </w:rPr>
        <w:t xml:space="preserve"> </w:t>
      </w:r>
      <w:r w:rsidR="13708EF6" w:rsidRPr="2B3314CC">
        <w:rPr>
          <w:rFonts w:eastAsia="Times New Roman"/>
          <w:sz w:val="24"/>
          <w:szCs w:val="24"/>
        </w:rPr>
        <w:t xml:space="preserve">1) </w:t>
      </w:r>
      <w:r w:rsidR="18C5410E" w:rsidRPr="002D14FF">
        <w:rPr>
          <w:rFonts w:eastAsia="Times New Roman"/>
          <w:sz w:val="24"/>
          <w:szCs w:val="24"/>
        </w:rPr>
        <w:t>expand</w:t>
      </w:r>
      <w:r w:rsidR="557249AB" w:rsidRPr="002D14FF">
        <w:rPr>
          <w:rFonts w:eastAsia="Times New Roman"/>
          <w:sz w:val="24"/>
          <w:szCs w:val="24"/>
        </w:rPr>
        <w:t xml:space="preserve"> </w:t>
      </w:r>
      <w:r w:rsidR="4715FE7E" w:rsidRPr="002D14FF">
        <w:rPr>
          <w:rFonts w:eastAsia="Times New Roman"/>
          <w:sz w:val="24"/>
          <w:szCs w:val="24"/>
        </w:rPr>
        <w:t>Paraguay’s</w:t>
      </w:r>
      <w:r w:rsidR="18C5410E" w:rsidRPr="002D14FF">
        <w:rPr>
          <w:rFonts w:eastAsia="Times New Roman"/>
          <w:sz w:val="24"/>
          <w:szCs w:val="24"/>
        </w:rPr>
        <w:t xml:space="preserve"> rural internet connectivity, </w:t>
      </w:r>
      <w:r w:rsidR="4C38FD24" w:rsidRPr="2B3314CC">
        <w:rPr>
          <w:rFonts w:eastAsia="Times New Roman"/>
          <w:sz w:val="24"/>
          <w:szCs w:val="24"/>
        </w:rPr>
        <w:t>2)</w:t>
      </w:r>
      <w:r w:rsidR="18C5410E" w:rsidRPr="002D14FF">
        <w:rPr>
          <w:rFonts w:eastAsia="Times New Roman"/>
          <w:sz w:val="24"/>
          <w:szCs w:val="24"/>
        </w:rPr>
        <w:t xml:space="preserve"> build institutional capacity to</w:t>
      </w:r>
      <w:r w:rsidR="18C5410E" w:rsidRPr="00CB0C46">
        <w:rPr>
          <w:rFonts w:eastAsia="Times New Roman"/>
          <w:sz w:val="24"/>
          <w:szCs w:val="24"/>
        </w:rPr>
        <w:t xml:space="preserve"> </w:t>
      </w:r>
      <w:r w:rsidR="5B3F07A9" w:rsidRPr="00CB0C46">
        <w:rPr>
          <w:rFonts w:eastAsia="Times New Roman"/>
          <w:sz w:val="24"/>
          <w:szCs w:val="24"/>
        </w:rPr>
        <w:t>deliver</w:t>
      </w:r>
      <w:r w:rsidR="18C5410E" w:rsidRPr="00CB0C46">
        <w:rPr>
          <w:rFonts w:eastAsia="Times New Roman"/>
          <w:sz w:val="24"/>
          <w:szCs w:val="24"/>
        </w:rPr>
        <w:t xml:space="preserve"> secure access to information and communications technologies (ICTs</w:t>
      </w:r>
      <w:r w:rsidR="741DC79D" w:rsidRPr="2B3314CC">
        <w:rPr>
          <w:rFonts w:eastAsia="Times New Roman"/>
          <w:sz w:val="24"/>
          <w:szCs w:val="24"/>
        </w:rPr>
        <w:t>)</w:t>
      </w:r>
      <w:r w:rsidR="4DE5D06D" w:rsidRPr="2B3314CC">
        <w:rPr>
          <w:rFonts w:eastAsia="Times New Roman"/>
          <w:sz w:val="24"/>
          <w:szCs w:val="24"/>
        </w:rPr>
        <w:t xml:space="preserve">, and </w:t>
      </w:r>
      <w:r w:rsidR="027CA0C5" w:rsidRPr="2B3314CC">
        <w:rPr>
          <w:rFonts w:eastAsia="Times New Roman"/>
          <w:sz w:val="24"/>
          <w:szCs w:val="24"/>
        </w:rPr>
        <w:t>3)</w:t>
      </w:r>
      <w:r w:rsidR="4DE5D06D" w:rsidRPr="2B3314CC">
        <w:rPr>
          <w:rFonts w:eastAsia="Times New Roman"/>
          <w:sz w:val="24"/>
          <w:szCs w:val="24"/>
        </w:rPr>
        <w:t xml:space="preserve"> strengthen digital literacy</w:t>
      </w:r>
      <w:r w:rsidR="741DC79D" w:rsidRPr="2B3314CC">
        <w:rPr>
          <w:rFonts w:eastAsia="Times New Roman"/>
          <w:sz w:val="24"/>
          <w:szCs w:val="24"/>
        </w:rPr>
        <w:t xml:space="preserve">. </w:t>
      </w:r>
      <w:r w:rsidR="6059BCD0" w:rsidRPr="2B3314CC">
        <w:rPr>
          <w:rFonts w:eastAsia="Times New Roman"/>
          <w:sz w:val="24"/>
          <w:szCs w:val="24"/>
        </w:rPr>
        <w:t xml:space="preserve"> </w:t>
      </w:r>
      <w:r w:rsidR="70A2E177" w:rsidRPr="00CB0C46">
        <w:rPr>
          <w:rFonts w:eastAsia="Times New Roman"/>
          <w:sz w:val="24"/>
          <w:szCs w:val="24"/>
        </w:rPr>
        <w:t xml:space="preserve">Through this $6 million initiative, the </w:t>
      </w:r>
      <w:r w:rsidR="009D67EA" w:rsidRPr="00CB0C46">
        <w:rPr>
          <w:rFonts w:eastAsia="Times New Roman"/>
          <w:sz w:val="24"/>
          <w:szCs w:val="24"/>
        </w:rPr>
        <w:t>Department of State</w:t>
      </w:r>
      <w:r w:rsidR="70A2E177" w:rsidRPr="00CB0C46">
        <w:rPr>
          <w:rFonts w:eastAsia="Times New Roman"/>
          <w:sz w:val="24"/>
          <w:szCs w:val="24"/>
        </w:rPr>
        <w:t xml:space="preserve"> will fund an organization to</w:t>
      </w:r>
      <w:r w:rsidR="756124C4" w:rsidRPr="00CB0C46">
        <w:rPr>
          <w:rFonts w:eastAsia="Times New Roman"/>
          <w:sz w:val="24"/>
          <w:szCs w:val="24"/>
        </w:rPr>
        <w:t>,</w:t>
      </w:r>
      <w:r w:rsidR="2A9E5034" w:rsidRPr="00CB0C46">
        <w:rPr>
          <w:rFonts w:eastAsia="Times New Roman"/>
          <w:sz w:val="24"/>
          <w:szCs w:val="24"/>
        </w:rPr>
        <w:t xml:space="preserve"> </w:t>
      </w:r>
      <w:r w:rsidR="0D6DF07C" w:rsidRPr="00CB0C46">
        <w:rPr>
          <w:rFonts w:eastAsia="Times New Roman"/>
          <w:sz w:val="24"/>
          <w:szCs w:val="24"/>
        </w:rPr>
        <w:t xml:space="preserve">in </w:t>
      </w:r>
      <w:r w:rsidR="5984C3CB" w:rsidRPr="00CB0C46">
        <w:rPr>
          <w:rFonts w:eastAsia="Times New Roman"/>
          <w:sz w:val="24"/>
          <w:szCs w:val="24"/>
        </w:rPr>
        <w:t>consult</w:t>
      </w:r>
      <w:r w:rsidR="65A3A8FA" w:rsidRPr="00CB0C46">
        <w:rPr>
          <w:rFonts w:eastAsia="Times New Roman"/>
          <w:sz w:val="24"/>
          <w:szCs w:val="24"/>
        </w:rPr>
        <w:t>ation</w:t>
      </w:r>
      <w:r w:rsidR="1B716133" w:rsidRPr="00CB0C46">
        <w:rPr>
          <w:rFonts w:eastAsia="Times New Roman"/>
          <w:sz w:val="24"/>
          <w:szCs w:val="24"/>
        </w:rPr>
        <w:t xml:space="preserve"> </w:t>
      </w:r>
      <w:r w:rsidR="00B60D04" w:rsidRPr="00CB0C46">
        <w:rPr>
          <w:rFonts w:eastAsia="Times New Roman"/>
          <w:sz w:val="24"/>
          <w:szCs w:val="24"/>
        </w:rPr>
        <w:t>with</w:t>
      </w:r>
      <w:r w:rsidR="1B716133" w:rsidRPr="00CB0C46">
        <w:rPr>
          <w:rFonts w:eastAsia="Times New Roman"/>
          <w:sz w:val="24"/>
          <w:szCs w:val="24"/>
        </w:rPr>
        <w:t xml:space="preserve"> </w:t>
      </w:r>
      <w:r w:rsidR="004B50BA" w:rsidRPr="00CB0C46">
        <w:rPr>
          <w:rFonts w:eastAsia="Times New Roman"/>
          <w:sz w:val="24"/>
          <w:szCs w:val="24"/>
        </w:rPr>
        <w:t xml:space="preserve">the </w:t>
      </w:r>
      <w:r w:rsidR="22681317" w:rsidRPr="00CB0C46">
        <w:rPr>
          <w:rFonts w:eastAsia="Times New Roman"/>
          <w:sz w:val="24"/>
          <w:szCs w:val="24"/>
        </w:rPr>
        <w:t>Government of Paraguay</w:t>
      </w:r>
      <w:r w:rsidR="1B716133" w:rsidRPr="00CB0C46">
        <w:rPr>
          <w:rFonts w:eastAsia="Times New Roman"/>
          <w:sz w:val="24"/>
          <w:szCs w:val="24"/>
        </w:rPr>
        <w:t xml:space="preserve"> </w:t>
      </w:r>
      <w:r w:rsidR="72F3D788" w:rsidRPr="00CB0C46">
        <w:rPr>
          <w:rFonts w:eastAsia="Times New Roman"/>
          <w:sz w:val="24"/>
          <w:szCs w:val="24"/>
        </w:rPr>
        <w:t>and U.S. Embassy Asuncion</w:t>
      </w:r>
      <w:r w:rsidR="3F59DA9E" w:rsidRPr="00CB0C46">
        <w:rPr>
          <w:rFonts w:eastAsia="Times New Roman"/>
          <w:sz w:val="24"/>
          <w:szCs w:val="24"/>
        </w:rPr>
        <w:t>,</w:t>
      </w:r>
      <w:r w:rsidR="7D1A83A9" w:rsidRPr="00CB0C46">
        <w:rPr>
          <w:rFonts w:eastAsia="Times New Roman"/>
          <w:sz w:val="24"/>
          <w:szCs w:val="24"/>
        </w:rPr>
        <w:t xml:space="preserve"> </w:t>
      </w:r>
      <w:r w:rsidR="3502AE72" w:rsidRPr="00CB0C46">
        <w:rPr>
          <w:rFonts w:eastAsia="Times New Roman"/>
          <w:sz w:val="24"/>
          <w:szCs w:val="24"/>
        </w:rPr>
        <w:t>procure, deliver, install, and service</w:t>
      </w:r>
      <w:r w:rsidR="1B716133" w:rsidRPr="00CB0C46">
        <w:rPr>
          <w:rFonts w:eastAsia="Times New Roman"/>
          <w:sz w:val="24"/>
          <w:szCs w:val="24"/>
        </w:rPr>
        <w:t xml:space="preserve"> secure</w:t>
      </w:r>
      <w:r w:rsidR="4513EBE2" w:rsidRPr="00CB0C46">
        <w:rPr>
          <w:rFonts w:eastAsia="Times New Roman"/>
          <w:sz w:val="24"/>
          <w:szCs w:val="24"/>
        </w:rPr>
        <w:t xml:space="preserve">, </w:t>
      </w:r>
      <w:r w:rsidR="00F44A57" w:rsidRPr="00CB0C46">
        <w:rPr>
          <w:rFonts w:eastAsia="Times New Roman"/>
          <w:sz w:val="24"/>
          <w:szCs w:val="24"/>
        </w:rPr>
        <w:t>trusted vendor</w:t>
      </w:r>
      <w:r w:rsidR="1B716133" w:rsidRPr="00CB0C46">
        <w:rPr>
          <w:rFonts w:eastAsia="Times New Roman"/>
          <w:sz w:val="24"/>
          <w:szCs w:val="24"/>
        </w:rPr>
        <w:t xml:space="preserve"> internet access points at up to 3,600 sites across Paraguay</w:t>
      </w:r>
      <w:r w:rsidR="564200C7" w:rsidRPr="00CB0C46">
        <w:rPr>
          <w:rFonts w:eastAsia="Times New Roman"/>
          <w:sz w:val="24"/>
          <w:szCs w:val="24"/>
        </w:rPr>
        <w:t xml:space="preserve">.  </w:t>
      </w:r>
      <w:r w:rsidR="00D94091">
        <w:rPr>
          <w:rFonts w:eastAsia="Times New Roman"/>
          <w:sz w:val="24"/>
          <w:szCs w:val="24"/>
        </w:rPr>
        <w:t>I</w:t>
      </w:r>
      <w:r w:rsidR="00D94091" w:rsidRPr="008D58BC">
        <w:rPr>
          <w:rFonts w:eastAsia="Times New Roman"/>
          <w:sz w:val="24"/>
          <w:szCs w:val="24"/>
        </w:rPr>
        <w:t xml:space="preserve">nternet supplies and equipment </w:t>
      </w:r>
      <w:r w:rsidR="004F0EF9">
        <w:rPr>
          <w:rFonts w:eastAsia="Times New Roman"/>
          <w:sz w:val="24"/>
          <w:szCs w:val="24"/>
        </w:rPr>
        <w:t xml:space="preserve">must be </w:t>
      </w:r>
      <w:r w:rsidR="00D94091" w:rsidRPr="008D58BC">
        <w:rPr>
          <w:rFonts w:eastAsia="Times New Roman"/>
          <w:sz w:val="24"/>
          <w:szCs w:val="24"/>
        </w:rPr>
        <w:t>purchase</w:t>
      </w:r>
      <w:r w:rsidR="004F0EF9">
        <w:rPr>
          <w:rFonts w:eastAsia="Times New Roman"/>
          <w:sz w:val="24"/>
          <w:szCs w:val="24"/>
        </w:rPr>
        <w:t>d</w:t>
      </w:r>
      <w:r w:rsidR="00D94091" w:rsidRPr="008D58BC">
        <w:rPr>
          <w:rFonts w:eastAsia="Times New Roman"/>
          <w:sz w:val="24"/>
          <w:szCs w:val="24"/>
        </w:rPr>
        <w:t xml:space="preserve"> in accordance with its own procurement regulations and property standards, which must conform to 2 CFR § 200, as applicable to the organization</w:t>
      </w:r>
      <w:r w:rsidR="00A54206">
        <w:rPr>
          <w:rFonts w:eastAsia="Times New Roman"/>
          <w:sz w:val="24"/>
          <w:szCs w:val="24"/>
        </w:rPr>
        <w:t xml:space="preserve">. </w:t>
      </w:r>
      <w:r w:rsidR="00D94091" w:rsidRPr="008D58BC">
        <w:rPr>
          <w:rFonts w:eastAsia="Times New Roman"/>
          <w:sz w:val="24"/>
          <w:szCs w:val="24"/>
        </w:rPr>
        <w:t xml:space="preserve"> </w:t>
      </w:r>
      <w:r w:rsidR="564200C7" w:rsidRPr="00CB0C46">
        <w:rPr>
          <w:rFonts w:eastAsia="Times New Roman"/>
          <w:sz w:val="24"/>
          <w:szCs w:val="24"/>
        </w:rPr>
        <w:t>Specifically, the awardee shall</w:t>
      </w:r>
      <w:r w:rsidR="1B716133" w:rsidRPr="00CB0C46">
        <w:rPr>
          <w:rFonts w:eastAsia="Times New Roman"/>
          <w:sz w:val="24"/>
          <w:szCs w:val="24"/>
        </w:rPr>
        <w:t xml:space="preserve"> </w:t>
      </w:r>
      <w:r w:rsidR="2CE53D20" w:rsidRPr="00CB0C46">
        <w:rPr>
          <w:rFonts w:eastAsia="Times New Roman"/>
          <w:sz w:val="24"/>
          <w:szCs w:val="24"/>
        </w:rPr>
        <w:t>consult</w:t>
      </w:r>
      <w:r w:rsidR="1B716133" w:rsidRPr="00CB0C46">
        <w:rPr>
          <w:rFonts w:eastAsia="Times New Roman"/>
          <w:sz w:val="24"/>
          <w:szCs w:val="24"/>
        </w:rPr>
        <w:t xml:space="preserve"> with </w:t>
      </w:r>
      <w:r w:rsidR="07DA7B9E" w:rsidRPr="00CB0C46">
        <w:rPr>
          <w:rFonts w:eastAsia="Times New Roman"/>
          <w:sz w:val="24"/>
          <w:szCs w:val="24"/>
        </w:rPr>
        <w:t>authorities</w:t>
      </w:r>
      <w:r w:rsidR="23614CD8" w:rsidRPr="00CB0C46">
        <w:rPr>
          <w:rFonts w:eastAsia="Times New Roman"/>
          <w:sz w:val="24"/>
          <w:szCs w:val="24"/>
        </w:rPr>
        <w:t xml:space="preserve"> </w:t>
      </w:r>
      <w:r w:rsidR="6393409C" w:rsidRPr="00CB0C46">
        <w:rPr>
          <w:rFonts w:eastAsia="Times New Roman"/>
          <w:sz w:val="24"/>
          <w:szCs w:val="24"/>
        </w:rPr>
        <w:t xml:space="preserve">from the </w:t>
      </w:r>
      <w:r w:rsidR="23614CD8" w:rsidRPr="00CB0C46">
        <w:rPr>
          <w:rFonts w:eastAsia="Times New Roman"/>
          <w:sz w:val="24"/>
          <w:szCs w:val="24"/>
        </w:rPr>
        <w:t xml:space="preserve">Ministry of Information and Communications Technology (MITIC) and </w:t>
      </w:r>
      <w:r w:rsidR="0758477A" w:rsidRPr="00CB0C46">
        <w:rPr>
          <w:rFonts w:eastAsia="Times New Roman"/>
          <w:sz w:val="24"/>
          <w:szCs w:val="24"/>
        </w:rPr>
        <w:t>the National Telecommunications Commission</w:t>
      </w:r>
      <w:r w:rsidR="23614CD8" w:rsidRPr="00CB0C46">
        <w:rPr>
          <w:rFonts w:eastAsia="Times New Roman"/>
          <w:sz w:val="24"/>
          <w:szCs w:val="24"/>
        </w:rPr>
        <w:t xml:space="preserve"> </w:t>
      </w:r>
      <w:r w:rsidR="0758477A" w:rsidRPr="00CB0C46">
        <w:rPr>
          <w:rFonts w:eastAsia="Times New Roman"/>
          <w:sz w:val="24"/>
          <w:szCs w:val="24"/>
        </w:rPr>
        <w:t>(</w:t>
      </w:r>
      <w:r w:rsidR="23614CD8" w:rsidRPr="00CB0C46">
        <w:rPr>
          <w:rFonts w:eastAsia="Times New Roman"/>
          <w:sz w:val="24"/>
          <w:szCs w:val="24"/>
        </w:rPr>
        <w:t>CONATEL</w:t>
      </w:r>
      <w:r w:rsidR="0758477A" w:rsidRPr="00CB0C46">
        <w:rPr>
          <w:rFonts w:eastAsia="Times New Roman"/>
          <w:sz w:val="24"/>
          <w:szCs w:val="24"/>
        </w:rPr>
        <w:t>)</w:t>
      </w:r>
      <w:r w:rsidR="23614CD8" w:rsidRPr="00CB0C46">
        <w:rPr>
          <w:rFonts w:eastAsia="Times New Roman"/>
          <w:sz w:val="24"/>
          <w:szCs w:val="24"/>
        </w:rPr>
        <w:t>. </w:t>
      </w:r>
    </w:p>
    <w:p w14:paraId="362EAD0C" w14:textId="77777777" w:rsidR="009A10F3" w:rsidRPr="00CB0C46" w:rsidRDefault="009A10F3" w:rsidP="0062589B">
      <w:pPr>
        <w:spacing w:after="0" w:line="240" w:lineRule="auto"/>
        <w:rPr>
          <w:rFonts w:eastAsia="Times New Roman" w:cstheme="minorHAnsi"/>
          <w:sz w:val="24"/>
          <w:szCs w:val="24"/>
        </w:rPr>
      </w:pPr>
    </w:p>
    <w:p w14:paraId="140AA987" w14:textId="6581582B" w:rsidR="00160FE2" w:rsidRPr="00CB0C46" w:rsidRDefault="534C1B24" w:rsidP="2B3314CC">
      <w:pPr>
        <w:shd w:val="clear" w:color="auto" w:fill="FFFFFF" w:themeFill="background1"/>
        <w:spacing w:after="0" w:line="240" w:lineRule="auto"/>
        <w:rPr>
          <w:rFonts w:eastAsia="Times New Roman"/>
          <w:sz w:val="24"/>
          <w:szCs w:val="24"/>
        </w:rPr>
      </w:pPr>
      <w:r w:rsidRPr="00CB0C46">
        <w:rPr>
          <w:rFonts w:eastAsia="Times New Roman"/>
          <w:sz w:val="24"/>
          <w:szCs w:val="24"/>
        </w:rPr>
        <w:t xml:space="preserve">The project will </w:t>
      </w:r>
      <w:r w:rsidR="741A128E" w:rsidRPr="00CB0C46">
        <w:rPr>
          <w:rFonts w:eastAsia="Times New Roman"/>
          <w:sz w:val="24"/>
          <w:szCs w:val="24"/>
        </w:rPr>
        <w:t xml:space="preserve">also </w:t>
      </w:r>
      <w:r w:rsidR="4F076D43" w:rsidRPr="00CB0C46">
        <w:rPr>
          <w:rFonts w:eastAsia="Times New Roman"/>
          <w:sz w:val="24"/>
          <w:szCs w:val="24"/>
        </w:rPr>
        <w:t>advance</w:t>
      </w:r>
      <w:r w:rsidR="32A5151A" w:rsidRPr="00CB0C46">
        <w:rPr>
          <w:rFonts w:eastAsia="Times New Roman"/>
          <w:sz w:val="24"/>
          <w:szCs w:val="24"/>
        </w:rPr>
        <w:t xml:space="preserve"> </w:t>
      </w:r>
      <w:r w:rsidRPr="00CB0C46">
        <w:rPr>
          <w:rFonts w:eastAsia="Times New Roman"/>
          <w:sz w:val="24"/>
          <w:szCs w:val="24"/>
        </w:rPr>
        <w:t xml:space="preserve">digital literacy </w:t>
      </w:r>
      <w:r w:rsidR="5782D7D3" w:rsidRPr="00CB0C46">
        <w:rPr>
          <w:rFonts w:eastAsia="Times New Roman"/>
          <w:sz w:val="24"/>
          <w:szCs w:val="24"/>
        </w:rPr>
        <w:t>in rural communities</w:t>
      </w:r>
      <w:r w:rsidR="078B74DA" w:rsidRPr="2B3314CC">
        <w:rPr>
          <w:rFonts w:eastAsia="Times New Roman"/>
          <w:sz w:val="24"/>
          <w:szCs w:val="24"/>
        </w:rPr>
        <w:t>,</w:t>
      </w:r>
      <w:r w:rsidR="4F076D43" w:rsidRPr="00CB0C46">
        <w:rPr>
          <w:rFonts w:eastAsia="Times New Roman"/>
          <w:sz w:val="24"/>
          <w:szCs w:val="24"/>
        </w:rPr>
        <w:t xml:space="preserve"> </w:t>
      </w:r>
      <w:r w:rsidR="5380DDBA" w:rsidRPr="00CB0C46">
        <w:rPr>
          <w:rFonts w:eastAsia="Times New Roman"/>
          <w:sz w:val="24"/>
          <w:szCs w:val="24"/>
        </w:rPr>
        <w:t>support</w:t>
      </w:r>
      <w:r w:rsidR="4F076D43" w:rsidRPr="00CB0C46">
        <w:rPr>
          <w:rFonts w:eastAsia="Times New Roman"/>
          <w:sz w:val="24"/>
          <w:szCs w:val="24"/>
        </w:rPr>
        <w:t xml:space="preserve"> </w:t>
      </w:r>
      <w:r w:rsidR="00D772E9" w:rsidRPr="00CB0C46">
        <w:rPr>
          <w:rFonts w:eastAsia="Times New Roman"/>
          <w:sz w:val="24"/>
          <w:szCs w:val="24"/>
        </w:rPr>
        <w:t>the safe and effective</w:t>
      </w:r>
      <w:r w:rsidR="4F076D43" w:rsidRPr="00CB0C46">
        <w:rPr>
          <w:rFonts w:eastAsia="Times New Roman"/>
          <w:sz w:val="24"/>
          <w:szCs w:val="24"/>
        </w:rPr>
        <w:t xml:space="preserve"> use </w:t>
      </w:r>
      <w:r w:rsidR="00D772E9" w:rsidRPr="00CB0C46">
        <w:rPr>
          <w:rFonts w:eastAsia="Times New Roman"/>
          <w:sz w:val="24"/>
          <w:szCs w:val="24"/>
        </w:rPr>
        <w:t xml:space="preserve">of </w:t>
      </w:r>
      <w:r w:rsidR="4F076D43" w:rsidRPr="00CB0C46">
        <w:rPr>
          <w:rFonts w:eastAsia="Times New Roman"/>
          <w:sz w:val="24"/>
          <w:szCs w:val="24"/>
        </w:rPr>
        <w:t>digital tools</w:t>
      </w:r>
      <w:r w:rsidR="00D772E9" w:rsidRPr="00CB0C46">
        <w:rPr>
          <w:rFonts w:eastAsia="Times New Roman"/>
          <w:sz w:val="24"/>
          <w:szCs w:val="24"/>
        </w:rPr>
        <w:t xml:space="preserve">, </w:t>
      </w:r>
      <w:r w:rsidR="006B5F14" w:rsidRPr="00CB0C46">
        <w:rPr>
          <w:rFonts w:eastAsia="Times New Roman"/>
          <w:sz w:val="24"/>
          <w:szCs w:val="24"/>
        </w:rPr>
        <w:t>and</w:t>
      </w:r>
      <w:r w:rsidR="4F076D43" w:rsidRPr="00CB0C46">
        <w:rPr>
          <w:rFonts w:eastAsia="Times New Roman"/>
          <w:sz w:val="24"/>
          <w:szCs w:val="24"/>
        </w:rPr>
        <w:t xml:space="preserve"> </w:t>
      </w:r>
      <w:r w:rsidR="00D772E9" w:rsidRPr="00CB0C46">
        <w:rPr>
          <w:rFonts w:eastAsia="Times New Roman"/>
          <w:sz w:val="24"/>
          <w:szCs w:val="24"/>
        </w:rPr>
        <w:t xml:space="preserve">promote </w:t>
      </w:r>
      <w:r w:rsidR="4F076D43" w:rsidRPr="00CB0C46">
        <w:rPr>
          <w:rFonts w:eastAsia="Times New Roman"/>
          <w:sz w:val="24"/>
          <w:szCs w:val="24"/>
        </w:rPr>
        <w:t>understand</w:t>
      </w:r>
      <w:r w:rsidR="00D772E9" w:rsidRPr="00CB0C46">
        <w:rPr>
          <w:rFonts w:eastAsia="Times New Roman"/>
          <w:sz w:val="24"/>
          <w:szCs w:val="24"/>
        </w:rPr>
        <w:t>ing of</w:t>
      </w:r>
      <w:r w:rsidR="4F076D43" w:rsidRPr="00CB0C46">
        <w:rPr>
          <w:rFonts w:eastAsia="Times New Roman"/>
          <w:sz w:val="24"/>
          <w:szCs w:val="24"/>
        </w:rPr>
        <w:t xml:space="preserve"> data privacy</w:t>
      </w:r>
      <w:r w:rsidR="0411962D" w:rsidRPr="00CB0C46">
        <w:rPr>
          <w:rFonts w:eastAsia="Times New Roman"/>
          <w:sz w:val="24"/>
          <w:szCs w:val="24"/>
        </w:rPr>
        <w:t xml:space="preserve"> risks and</w:t>
      </w:r>
      <w:r w:rsidR="4F076D43" w:rsidRPr="00CB0C46">
        <w:rPr>
          <w:rFonts w:eastAsia="Times New Roman"/>
          <w:sz w:val="24"/>
          <w:szCs w:val="24"/>
        </w:rPr>
        <w:t xml:space="preserve"> protection</w:t>
      </w:r>
      <w:r w:rsidR="2D3FCE11" w:rsidRPr="00CB0C46">
        <w:rPr>
          <w:rFonts w:eastAsia="Times New Roman"/>
          <w:sz w:val="24"/>
          <w:szCs w:val="24"/>
        </w:rPr>
        <w:t>s</w:t>
      </w:r>
      <w:r w:rsidR="4F076D43" w:rsidRPr="00CB0C46">
        <w:rPr>
          <w:rFonts w:eastAsia="Times New Roman"/>
          <w:sz w:val="24"/>
          <w:szCs w:val="24"/>
        </w:rPr>
        <w:t>.</w:t>
      </w:r>
      <w:r w:rsidR="66DE8980" w:rsidRPr="2B3314CC">
        <w:rPr>
          <w:rFonts w:eastAsia="Times New Roman"/>
          <w:sz w:val="24"/>
          <w:szCs w:val="24"/>
        </w:rPr>
        <w:t xml:space="preserve">  </w:t>
      </w:r>
      <w:r w:rsidR="0D01A66F" w:rsidRPr="00CB0C46">
        <w:rPr>
          <w:rFonts w:eastAsia="Times New Roman"/>
          <w:sz w:val="24"/>
          <w:szCs w:val="24"/>
        </w:rPr>
        <w:t>Activities should/shall</w:t>
      </w:r>
      <w:r w:rsidR="48CBC2F6" w:rsidRPr="00CB0C46">
        <w:rPr>
          <w:rFonts w:eastAsia="Times New Roman"/>
          <w:sz w:val="24"/>
          <w:szCs w:val="24"/>
        </w:rPr>
        <w:t xml:space="preserve"> emphasize long-term system strengthening</w:t>
      </w:r>
      <w:r w:rsidR="02F5B944" w:rsidRPr="2B3314CC">
        <w:rPr>
          <w:rFonts w:eastAsia="Times New Roman"/>
          <w:sz w:val="24"/>
          <w:szCs w:val="24"/>
        </w:rPr>
        <w:t>, public engagement, and fair access</w:t>
      </w:r>
      <w:r w:rsidR="48CBC2F6" w:rsidRPr="00CB0C46">
        <w:rPr>
          <w:rFonts w:eastAsia="Times New Roman"/>
          <w:sz w:val="24"/>
          <w:szCs w:val="24"/>
        </w:rPr>
        <w:t>.</w:t>
      </w:r>
      <w:r w:rsidR="11904A93" w:rsidRPr="00CB0C46">
        <w:rPr>
          <w:rFonts w:eastAsia="Times New Roman"/>
          <w:sz w:val="24"/>
          <w:szCs w:val="24"/>
        </w:rPr>
        <w:t xml:space="preserve"> </w:t>
      </w:r>
      <w:r w:rsidR="48CBC2F6" w:rsidRPr="00CB0C46">
        <w:rPr>
          <w:rFonts w:eastAsia="Times New Roman"/>
          <w:sz w:val="24"/>
          <w:szCs w:val="24"/>
        </w:rPr>
        <w:t xml:space="preserve"> </w:t>
      </w:r>
    </w:p>
    <w:p w14:paraId="358711A0" w14:textId="66C100BA" w:rsidR="3AD8232E" w:rsidRPr="00CB0C46" w:rsidRDefault="3AD8232E" w:rsidP="0CAD77D6">
      <w:pPr>
        <w:spacing w:after="0" w:line="240" w:lineRule="auto"/>
        <w:rPr>
          <w:rFonts w:eastAsia="Times New Roman" w:cstheme="minorHAnsi"/>
          <w:sz w:val="24"/>
          <w:szCs w:val="24"/>
        </w:rPr>
      </w:pPr>
    </w:p>
    <w:p w14:paraId="7926D24A" w14:textId="74A3D16E" w:rsidR="00E41602" w:rsidRPr="00CB0C46" w:rsidRDefault="718C30C5" w:rsidP="0CAD77D6">
      <w:pPr>
        <w:spacing w:after="0" w:line="240" w:lineRule="auto"/>
        <w:rPr>
          <w:rFonts w:eastAsia="Times New Roman" w:cstheme="minorHAnsi"/>
          <w:sz w:val="24"/>
          <w:szCs w:val="24"/>
        </w:rPr>
      </w:pPr>
      <w:r w:rsidRPr="00CB0C46">
        <w:rPr>
          <w:rFonts w:eastAsia="Times New Roman"/>
          <w:b/>
          <w:bCs/>
          <w:sz w:val="24"/>
          <w:szCs w:val="24"/>
        </w:rPr>
        <w:t>Note:</w:t>
      </w:r>
      <w:r w:rsidRPr="00CB0C46">
        <w:rPr>
          <w:rFonts w:eastAsia="Times New Roman"/>
          <w:sz w:val="24"/>
          <w:szCs w:val="24"/>
        </w:rPr>
        <w:t xml:space="preserve"> </w:t>
      </w:r>
      <w:r w:rsidR="717A0553" w:rsidRPr="00CB0C46">
        <w:rPr>
          <w:rFonts w:eastAsia="Times New Roman"/>
          <w:sz w:val="24"/>
          <w:szCs w:val="24"/>
        </w:rPr>
        <w:t xml:space="preserve">This award will be a cooperative agreement.  As such, the selected implementing partner is required to </w:t>
      </w:r>
      <w:proofErr w:type="gramStart"/>
      <w:r w:rsidR="717A0553" w:rsidRPr="00CB0C46">
        <w:rPr>
          <w:rFonts w:eastAsia="Times New Roman"/>
          <w:sz w:val="24"/>
          <w:szCs w:val="24"/>
        </w:rPr>
        <w:t>enter into</w:t>
      </w:r>
      <w:proofErr w:type="gramEnd"/>
      <w:r w:rsidR="717A0553" w:rsidRPr="00CB0C46">
        <w:rPr>
          <w:rFonts w:eastAsia="Times New Roman"/>
          <w:sz w:val="24"/>
          <w:szCs w:val="24"/>
        </w:rPr>
        <w:t xml:space="preserve"> a Memorandum of Understanding (MOU) or cooperation agreement with the Government of Paraguay to formalize technical cooperation with MITIC and CONATEL, in consultation with U.S. Embassy Asuncion.  The implementing partner will be required to seek prior approval from U.S. Embassy Asuncion for any significant changes to the project scope, budget reallocations, or key personnel changes</w:t>
      </w:r>
      <w:r w:rsidR="2CC05BBC" w:rsidRPr="00CB0C46">
        <w:rPr>
          <w:rFonts w:eastAsia="Times New Roman"/>
          <w:sz w:val="24"/>
          <w:szCs w:val="24"/>
        </w:rPr>
        <w:t xml:space="preserve">, in addition to </w:t>
      </w:r>
      <w:r w:rsidR="2EB6CB65" w:rsidRPr="00CB0C46">
        <w:rPr>
          <w:rFonts w:eastAsia="Times New Roman"/>
          <w:sz w:val="24"/>
          <w:szCs w:val="24"/>
        </w:rPr>
        <w:t xml:space="preserve">prior approval from </w:t>
      </w:r>
      <w:r w:rsidR="2CC05BBC" w:rsidRPr="00CB0C46">
        <w:rPr>
          <w:rFonts w:eastAsia="Times New Roman"/>
          <w:sz w:val="24"/>
          <w:szCs w:val="24"/>
        </w:rPr>
        <w:t>the designated Grants Officer and Grants Officer Representative</w:t>
      </w:r>
      <w:r w:rsidR="717A0553" w:rsidRPr="00CB0C46">
        <w:rPr>
          <w:rFonts w:eastAsia="Times New Roman"/>
          <w:sz w:val="24"/>
          <w:szCs w:val="24"/>
        </w:rPr>
        <w:t xml:space="preserve">.  Requests for permission </w:t>
      </w:r>
      <w:r w:rsidR="2EB6CB65" w:rsidRPr="00CB0C46">
        <w:rPr>
          <w:rFonts w:eastAsia="Times New Roman"/>
          <w:sz w:val="24"/>
          <w:szCs w:val="24"/>
        </w:rPr>
        <w:t xml:space="preserve">must </w:t>
      </w:r>
      <w:r w:rsidR="717A0553" w:rsidRPr="00CB0C46">
        <w:rPr>
          <w:rFonts w:eastAsia="Times New Roman"/>
          <w:sz w:val="24"/>
          <w:szCs w:val="24"/>
        </w:rPr>
        <w:t xml:space="preserve">be submitted in writing and include a detailed justification for </w:t>
      </w:r>
      <w:r w:rsidR="2EB6CB65" w:rsidRPr="00CB0C46">
        <w:rPr>
          <w:rFonts w:eastAsia="Times New Roman"/>
          <w:sz w:val="24"/>
          <w:szCs w:val="24"/>
        </w:rPr>
        <w:t xml:space="preserve">any </w:t>
      </w:r>
      <w:r w:rsidR="717A0553" w:rsidRPr="00CB0C46">
        <w:rPr>
          <w:rFonts w:eastAsia="Times New Roman"/>
          <w:sz w:val="24"/>
          <w:szCs w:val="24"/>
        </w:rPr>
        <w:t xml:space="preserve">proposed changes. </w:t>
      </w:r>
    </w:p>
    <w:p w14:paraId="3E36E7DC" w14:textId="77777777" w:rsidR="00D8613A" w:rsidRPr="00CB0C46" w:rsidRDefault="00D8613A" w:rsidP="24B655B6">
      <w:pPr>
        <w:spacing w:after="0" w:line="240" w:lineRule="auto"/>
        <w:rPr>
          <w:rFonts w:eastAsia="Times New Roman"/>
          <w:sz w:val="24"/>
          <w:szCs w:val="24"/>
        </w:rPr>
      </w:pPr>
    </w:p>
    <w:p w14:paraId="3F676B75" w14:textId="41D54648" w:rsidR="67BD43B7" w:rsidRPr="00CB0C46" w:rsidDel="004A7A12" w:rsidRDefault="66561BBD" w:rsidP="24B655B6">
      <w:pPr>
        <w:spacing w:after="0" w:line="240" w:lineRule="auto"/>
        <w:rPr>
          <w:rFonts w:eastAsia="Times New Roman"/>
          <w:sz w:val="24"/>
          <w:szCs w:val="24"/>
        </w:rPr>
      </w:pPr>
      <w:r w:rsidRPr="00CB0C46">
        <w:rPr>
          <w:rFonts w:eastAsia="Times New Roman"/>
          <w:sz w:val="24"/>
          <w:szCs w:val="24"/>
        </w:rPr>
        <w:t xml:space="preserve">Specific objectives and </w:t>
      </w:r>
      <w:r w:rsidR="00871122" w:rsidRPr="00CB0C46">
        <w:rPr>
          <w:rFonts w:eastAsia="Times New Roman"/>
          <w:sz w:val="24"/>
          <w:szCs w:val="24"/>
        </w:rPr>
        <w:t xml:space="preserve">performance </w:t>
      </w:r>
      <w:r w:rsidRPr="00CB0C46">
        <w:rPr>
          <w:rFonts w:eastAsia="Times New Roman"/>
          <w:sz w:val="24"/>
          <w:szCs w:val="24"/>
        </w:rPr>
        <w:t>indicators should be included in the proposals that allow the organization to measure and demonstrate</w:t>
      </w:r>
      <w:r w:rsidRPr="00CB0C46" w:rsidDel="004A7A12">
        <w:rPr>
          <w:rFonts w:eastAsia="Times New Roman"/>
          <w:sz w:val="24"/>
          <w:szCs w:val="24"/>
        </w:rPr>
        <w:t xml:space="preserve"> progress</w:t>
      </w:r>
      <w:r w:rsidRPr="2B3314CC" w:rsidDel="004A7A12">
        <w:rPr>
          <w:rFonts w:eastAsia="Times New Roman"/>
          <w:sz w:val="24"/>
          <w:szCs w:val="24"/>
        </w:rPr>
        <w:t xml:space="preserve">. </w:t>
      </w:r>
      <w:r w:rsidR="6DC579DB" w:rsidRPr="2B3314CC" w:rsidDel="004A7A12">
        <w:rPr>
          <w:rFonts w:eastAsia="Times New Roman"/>
          <w:sz w:val="24"/>
          <w:szCs w:val="24"/>
        </w:rPr>
        <w:t xml:space="preserve">Funding awarded under this NOFO cannot be used for law enforcement, </w:t>
      </w:r>
      <w:r w:rsidR="47B23B82" w:rsidRPr="2B3314CC" w:rsidDel="004A7A12">
        <w:rPr>
          <w:rFonts w:eastAsia="Times New Roman"/>
          <w:sz w:val="24"/>
          <w:szCs w:val="24"/>
        </w:rPr>
        <w:t>military</w:t>
      </w:r>
      <w:r w:rsidR="486203A5" w:rsidRPr="2B3314CC" w:rsidDel="004A7A12">
        <w:rPr>
          <w:rFonts w:eastAsia="Times New Roman"/>
          <w:sz w:val="24"/>
          <w:szCs w:val="24"/>
        </w:rPr>
        <w:t xml:space="preserve"> forces, </w:t>
      </w:r>
      <w:r w:rsidR="405C27C2" w:rsidRPr="2B3314CC" w:rsidDel="004A7A12">
        <w:rPr>
          <w:rFonts w:eastAsia="Times New Roman"/>
          <w:sz w:val="24"/>
          <w:szCs w:val="24"/>
        </w:rPr>
        <w:t>or</w:t>
      </w:r>
      <w:r w:rsidR="486203A5" w:rsidRPr="2B3314CC" w:rsidDel="004A7A12">
        <w:rPr>
          <w:rFonts w:eastAsia="Times New Roman"/>
          <w:sz w:val="24"/>
          <w:szCs w:val="24"/>
        </w:rPr>
        <w:t xml:space="preserve"> training for</w:t>
      </w:r>
      <w:r w:rsidR="339D3414" w:rsidRPr="2B3314CC" w:rsidDel="004A7A12">
        <w:rPr>
          <w:rFonts w:eastAsia="Times New Roman"/>
          <w:sz w:val="24"/>
          <w:szCs w:val="24"/>
        </w:rPr>
        <w:t xml:space="preserve"> police or military</w:t>
      </w:r>
      <w:r w:rsidR="6DC579DB" w:rsidRPr="2B3314CC" w:rsidDel="004A7A12">
        <w:rPr>
          <w:rFonts w:eastAsia="Times New Roman"/>
          <w:sz w:val="24"/>
          <w:szCs w:val="24"/>
        </w:rPr>
        <w:t>.</w:t>
      </w:r>
    </w:p>
    <w:p w14:paraId="3DD5FBEB" w14:textId="35729ED4" w:rsidR="039386E4" w:rsidRPr="00CB0C46" w:rsidRDefault="039386E4" w:rsidP="000E1DFB">
      <w:pPr>
        <w:spacing w:after="0" w:line="240" w:lineRule="auto"/>
        <w:rPr>
          <w:rFonts w:eastAsia="Times New Roman" w:cstheme="minorHAnsi"/>
          <w:sz w:val="24"/>
          <w:szCs w:val="24"/>
        </w:rPr>
      </w:pPr>
    </w:p>
    <w:p w14:paraId="449A56A3" w14:textId="04F70F5C" w:rsidR="003F4746" w:rsidRPr="00CB0C46" w:rsidRDefault="002D14FF" w:rsidP="000E1DFB">
      <w:pPr>
        <w:spacing w:after="0" w:line="240" w:lineRule="auto"/>
        <w:rPr>
          <w:rFonts w:eastAsia="Times New Roman" w:cstheme="minorHAnsi"/>
          <w:sz w:val="24"/>
          <w:szCs w:val="24"/>
        </w:rPr>
      </w:pPr>
      <w:r w:rsidRPr="002D14FF">
        <w:rPr>
          <w:rFonts w:eastAsia="Times New Roman" w:cstheme="minorHAnsi"/>
          <w:sz w:val="24"/>
          <w:szCs w:val="24"/>
        </w:rPr>
        <w:t>WHA/PPC invites qualified U.S. non-profit/NGOs having a 501(c)(3) status with the IRS</w:t>
      </w:r>
      <w:r>
        <w:rPr>
          <w:rFonts w:eastAsia="Times New Roman" w:cstheme="minorHAnsi"/>
          <w:sz w:val="24"/>
          <w:szCs w:val="24"/>
        </w:rPr>
        <w:t xml:space="preserve"> </w:t>
      </w:r>
      <w:r w:rsidR="006B5AFB" w:rsidRPr="00CB0C46">
        <w:rPr>
          <w:rFonts w:eastAsia="Times New Roman" w:cstheme="minorHAnsi"/>
          <w:sz w:val="24"/>
          <w:szCs w:val="24"/>
        </w:rPr>
        <w:t>or an equivalent/similar status under Paraguayan law or regulation or under another jurisdiction but with a presence in Paraguay, such as NGOs</w:t>
      </w:r>
      <w:r w:rsidR="00E60890" w:rsidRPr="00CB0C46">
        <w:rPr>
          <w:rFonts w:eastAsia="Times New Roman" w:cstheme="minorHAnsi"/>
          <w:sz w:val="24"/>
          <w:szCs w:val="24"/>
        </w:rPr>
        <w:t xml:space="preserve"> and</w:t>
      </w:r>
      <w:r w:rsidR="006B5AFB" w:rsidRPr="00CB0C46">
        <w:rPr>
          <w:rFonts w:eastAsia="Times New Roman" w:cstheme="minorHAnsi"/>
          <w:sz w:val="24"/>
          <w:szCs w:val="24"/>
        </w:rPr>
        <w:t xml:space="preserve"> institutions of higher education, and public </w:t>
      </w:r>
      <w:r w:rsidR="006B5AFB" w:rsidRPr="00CB0C46">
        <w:rPr>
          <w:rFonts w:eastAsia="Times New Roman" w:cstheme="minorHAnsi"/>
          <w:sz w:val="24"/>
          <w:szCs w:val="24"/>
        </w:rPr>
        <w:lastRenderedPageBreak/>
        <w:t>international organizations (PIOs)</w:t>
      </w:r>
      <w:r w:rsidR="00E60890" w:rsidRPr="00CB0C46">
        <w:rPr>
          <w:rFonts w:eastAsia="Times New Roman" w:cstheme="minorHAnsi"/>
          <w:sz w:val="24"/>
          <w:szCs w:val="24"/>
        </w:rPr>
        <w:t xml:space="preserve">. </w:t>
      </w:r>
      <w:r w:rsidR="006B5AFB" w:rsidRPr="00CB0C46">
        <w:rPr>
          <w:rFonts w:eastAsia="Times New Roman" w:cstheme="minorHAnsi"/>
          <w:sz w:val="24"/>
          <w:szCs w:val="24"/>
        </w:rPr>
        <w:t xml:space="preserve"> NGOs based in Paraguay are strongly encouraged to apply. </w:t>
      </w:r>
      <w:r w:rsidR="00BD6A66" w:rsidRPr="00CB0C46">
        <w:rPr>
          <w:rFonts w:eastAsia="Times New Roman" w:cstheme="minorHAnsi"/>
          <w:sz w:val="24"/>
          <w:szCs w:val="24"/>
        </w:rPr>
        <w:t xml:space="preserve"> </w:t>
      </w:r>
      <w:r w:rsidR="006B5AFB" w:rsidRPr="00CB0C46">
        <w:rPr>
          <w:rFonts w:eastAsia="Times New Roman" w:cstheme="minorHAnsi"/>
          <w:sz w:val="24"/>
          <w:szCs w:val="24"/>
        </w:rPr>
        <w:t xml:space="preserve"> </w:t>
      </w:r>
      <w:r w:rsidR="005515C7" w:rsidRPr="00CB0C46">
        <w:rPr>
          <w:rFonts w:eastAsia="Times New Roman" w:cstheme="minorHAnsi"/>
          <w:sz w:val="24"/>
          <w:szCs w:val="24"/>
        </w:rPr>
        <w:t xml:space="preserve">Applicants may submit individually or as a consortium.  </w:t>
      </w:r>
    </w:p>
    <w:p w14:paraId="59FE3138" w14:textId="77777777" w:rsidR="003F4746" w:rsidRPr="00CB0C46" w:rsidRDefault="003F4746" w:rsidP="000E1DFB">
      <w:pPr>
        <w:spacing w:after="0" w:line="240" w:lineRule="auto"/>
        <w:rPr>
          <w:rFonts w:eastAsia="Times New Roman" w:cstheme="minorHAnsi"/>
          <w:sz w:val="24"/>
          <w:szCs w:val="24"/>
        </w:rPr>
      </w:pPr>
    </w:p>
    <w:p w14:paraId="47C10455" w14:textId="2745BE6C" w:rsidR="0CA219CB" w:rsidRPr="00CB0C46" w:rsidDel="00D1482D" w:rsidRDefault="718144B2" w:rsidP="3AD8232E">
      <w:pPr>
        <w:spacing w:after="0" w:line="240" w:lineRule="auto"/>
        <w:rPr>
          <w:rFonts w:eastAsia="Calibri" w:cstheme="minorHAnsi"/>
          <w:sz w:val="24"/>
          <w:szCs w:val="24"/>
        </w:rPr>
      </w:pPr>
      <w:r w:rsidRPr="00CB0C46">
        <w:rPr>
          <w:rFonts w:eastAsia="Calibri" w:cstheme="minorHAnsi"/>
          <w:sz w:val="24"/>
          <w:szCs w:val="24"/>
        </w:rPr>
        <w:t>The applicant must</w:t>
      </w:r>
      <w:r w:rsidR="00887E62" w:rsidRPr="00CB0C46">
        <w:rPr>
          <w:rFonts w:eastAsia="Calibri" w:cstheme="minorHAnsi"/>
          <w:sz w:val="24"/>
          <w:szCs w:val="24"/>
        </w:rPr>
        <w:t xml:space="preserve"> read and follow </w:t>
      </w:r>
      <w:r w:rsidR="003F7914" w:rsidRPr="00CB0C46">
        <w:rPr>
          <w:rFonts w:eastAsia="Calibri" w:cstheme="minorHAnsi"/>
          <w:sz w:val="24"/>
          <w:szCs w:val="24"/>
        </w:rPr>
        <w:t xml:space="preserve">the requirements in </w:t>
      </w:r>
      <w:r w:rsidR="006C5414" w:rsidRPr="00CB0C46">
        <w:rPr>
          <w:rFonts w:eastAsia="Calibri" w:cstheme="minorHAnsi"/>
          <w:sz w:val="24"/>
          <w:szCs w:val="24"/>
        </w:rPr>
        <w:t>this NOFO and attachments</w:t>
      </w:r>
      <w:r w:rsidR="00660FAD" w:rsidRPr="00CB0C46">
        <w:rPr>
          <w:rFonts w:eastAsia="Calibri" w:cstheme="minorHAnsi"/>
          <w:sz w:val="24"/>
          <w:szCs w:val="24"/>
        </w:rPr>
        <w:t xml:space="preserve">, </w:t>
      </w:r>
      <w:r w:rsidR="00CB0C46">
        <w:rPr>
          <w:rFonts w:eastAsia="Calibri" w:cstheme="minorHAnsi"/>
          <w:sz w:val="24"/>
          <w:szCs w:val="24"/>
        </w:rPr>
        <w:t>s</w:t>
      </w:r>
      <w:r w:rsidRPr="00CB0C46">
        <w:rPr>
          <w:rFonts w:eastAsia="Calibri" w:cstheme="minorHAnsi"/>
          <w:sz w:val="24"/>
          <w:szCs w:val="24"/>
        </w:rPr>
        <w:t>ubmit all required information through</w:t>
      </w:r>
      <w:r w:rsidR="75920D8D" w:rsidRPr="00CB0C46">
        <w:rPr>
          <w:rFonts w:eastAsia="Calibri" w:cstheme="minorHAnsi"/>
          <w:sz w:val="24"/>
          <w:szCs w:val="24"/>
        </w:rPr>
        <w:t xml:space="preserve"> </w:t>
      </w:r>
      <w:r w:rsidR="006B5E2B" w:rsidRPr="00CB0C46">
        <w:rPr>
          <w:rFonts w:eastAsia="Calibri" w:cstheme="minorHAnsi"/>
          <w:sz w:val="24"/>
          <w:szCs w:val="24"/>
        </w:rPr>
        <w:t>the NOFO’s</w:t>
      </w:r>
      <w:r w:rsidR="75920D8D" w:rsidRPr="00CB0C46">
        <w:rPr>
          <w:rFonts w:eastAsia="Calibri" w:cstheme="minorHAnsi"/>
          <w:sz w:val="24"/>
          <w:szCs w:val="24"/>
        </w:rPr>
        <w:t xml:space="preserve"> posting </w:t>
      </w:r>
      <w:r w:rsidR="00164FA0" w:rsidRPr="00CB0C46">
        <w:rPr>
          <w:rFonts w:eastAsia="Calibri" w:cstheme="minorHAnsi"/>
          <w:sz w:val="24"/>
          <w:szCs w:val="24"/>
        </w:rPr>
        <w:t xml:space="preserve">on </w:t>
      </w:r>
      <w:r w:rsidRPr="00CB0C46">
        <w:rPr>
          <w:rFonts w:eastAsia="Calibri" w:cstheme="minorHAnsi"/>
          <w:sz w:val="24"/>
          <w:szCs w:val="24"/>
        </w:rPr>
        <w:t xml:space="preserve">http://www.grants.gov.  </w:t>
      </w:r>
      <w:r w:rsidR="36341546" w:rsidRPr="00CB0C46">
        <w:rPr>
          <w:rFonts w:eastAsia="Calibri" w:cstheme="minorHAnsi"/>
          <w:sz w:val="24"/>
          <w:szCs w:val="24"/>
        </w:rPr>
        <w:t>Potential applicants should regularly check the website to ensure they have the latest information pertaining to this NOFO.  If organizations have difficulty registering on http://www.grants.gov or accessing the NOFO, please contact the Grants.gov Helpdesk at 1-800-518-4726 or via email at support@grants.gov for technical assistance</w:t>
      </w:r>
      <w:r w:rsidR="002A6005" w:rsidRPr="00CB0C46">
        <w:rPr>
          <w:rFonts w:eastAsia="Calibri" w:cstheme="minorHAnsi"/>
          <w:sz w:val="24"/>
          <w:szCs w:val="24"/>
        </w:rPr>
        <w:t>.</w:t>
      </w:r>
      <w:r w:rsidR="007745D7" w:rsidRPr="00CB0C46">
        <w:rPr>
          <w:rFonts w:eastAsia="Times New Roman" w:cstheme="minorHAnsi"/>
          <w:sz w:val="24"/>
          <w:szCs w:val="24"/>
        </w:rPr>
        <w:t xml:space="preserve">  </w:t>
      </w:r>
      <w:r w:rsidR="00E31507">
        <w:rPr>
          <w:rFonts w:eastAsia="Times New Roman" w:cstheme="minorHAnsi"/>
          <w:sz w:val="24"/>
          <w:szCs w:val="24"/>
        </w:rPr>
        <w:t xml:space="preserve">Please also contact </w:t>
      </w:r>
      <w:hyperlink r:id="rId12" w:history="1">
        <w:r w:rsidR="00F0708A" w:rsidRPr="00DD57DE">
          <w:rPr>
            <w:rStyle w:val="Hyperlink"/>
            <w:rFonts w:eastAsia="Times New Roman" w:cstheme="minorHAnsi"/>
            <w:sz w:val="24"/>
            <w:szCs w:val="24"/>
          </w:rPr>
          <w:t>AsuncionEmbassyGrants@state.gov</w:t>
        </w:r>
      </w:hyperlink>
      <w:r w:rsidR="00F0708A">
        <w:rPr>
          <w:rFonts w:eastAsia="Times New Roman" w:cstheme="minorHAnsi"/>
          <w:sz w:val="24"/>
          <w:szCs w:val="24"/>
        </w:rPr>
        <w:t xml:space="preserve"> </w:t>
      </w:r>
      <w:r w:rsidR="00AD4396">
        <w:rPr>
          <w:rFonts w:eastAsia="Times New Roman" w:cstheme="minorHAnsi"/>
          <w:sz w:val="24"/>
          <w:szCs w:val="24"/>
        </w:rPr>
        <w:t xml:space="preserve">to </w:t>
      </w:r>
      <w:r w:rsidR="0043614E">
        <w:rPr>
          <w:rFonts w:eastAsia="Times New Roman" w:cstheme="minorHAnsi"/>
          <w:sz w:val="24"/>
          <w:szCs w:val="24"/>
        </w:rPr>
        <w:t xml:space="preserve">notify of </w:t>
      </w:r>
      <w:r w:rsidR="00BA5FB3">
        <w:rPr>
          <w:rFonts w:eastAsia="Times New Roman" w:cstheme="minorHAnsi"/>
          <w:sz w:val="24"/>
          <w:szCs w:val="24"/>
        </w:rPr>
        <w:t>issues</w:t>
      </w:r>
      <w:r w:rsidR="00796625">
        <w:rPr>
          <w:rFonts w:eastAsia="Times New Roman" w:cstheme="minorHAnsi"/>
          <w:sz w:val="24"/>
          <w:szCs w:val="24"/>
        </w:rPr>
        <w:t xml:space="preserve"> accessing the NOFO</w:t>
      </w:r>
      <w:r w:rsidR="00AD4396">
        <w:rPr>
          <w:rFonts w:eastAsia="Times New Roman" w:cstheme="minorHAnsi"/>
          <w:sz w:val="24"/>
          <w:szCs w:val="24"/>
        </w:rPr>
        <w:t xml:space="preserve"> or submitting required information</w:t>
      </w:r>
      <w:r w:rsidR="00202A73">
        <w:rPr>
          <w:rFonts w:eastAsia="Times New Roman" w:cstheme="minorHAnsi"/>
          <w:sz w:val="24"/>
          <w:szCs w:val="24"/>
        </w:rPr>
        <w:t xml:space="preserve">. </w:t>
      </w:r>
      <w:r w:rsidR="00796625">
        <w:rPr>
          <w:rFonts w:eastAsia="Times New Roman" w:cstheme="minorHAnsi"/>
          <w:sz w:val="24"/>
          <w:szCs w:val="24"/>
        </w:rPr>
        <w:t xml:space="preserve"> </w:t>
      </w:r>
      <w:r w:rsidR="002D14FF" w:rsidRPr="002D14FF">
        <w:rPr>
          <w:rFonts w:eastAsia="Times New Roman" w:cstheme="minorHAnsi"/>
          <w:sz w:val="24"/>
          <w:szCs w:val="24"/>
        </w:rPr>
        <w:t xml:space="preserve">The Department reserves the right to fund any or none of the applications submitted and will determine the resulting level of funding for each award.  </w:t>
      </w:r>
    </w:p>
    <w:p w14:paraId="0B77B7F2" w14:textId="5D739CA7" w:rsidR="039386E4" w:rsidRPr="00CB0C46" w:rsidDel="00E96A79" w:rsidRDefault="039386E4" w:rsidP="3AD8232E">
      <w:pPr>
        <w:spacing w:after="0" w:line="240" w:lineRule="auto"/>
        <w:rPr>
          <w:rFonts w:eastAsia="Times New Roman" w:cstheme="minorHAnsi"/>
          <w:sz w:val="24"/>
          <w:szCs w:val="24"/>
        </w:rPr>
      </w:pPr>
    </w:p>
    <w:p w14:paraId="4E75E9C5" w14:textId="10745994" w:rsidR="67BD43B7" w:rsidRPr="00CB0C46" w:rsidDel="006B5E2B" w:rsidRDefault="67BD43B7" w:rsidP="000E1DFB">
      <w:pPr>
        <w:spacing w:after="0" w:line="240" w:lineRule="auto"/>
        <w:rPr>
          <w:rFonts w:eastAsia="Times New Roman" w:cstheme="minorHAnsi"/>
          <w:sz w:val="24"/>
          <w:szCs w:val="24"/>
        </w:rPr>
      </w:pPr>
      <w:r w:rsidRPr="00CB0C46">
        <w:rPr>
          <w:rFonts w:eastAsia="Times New Roman" w:cstheme="minorHAnsi"/>
          <w:sz w:val="24"/>
          <w:szCs w:val="24"/>
        </w:rPr>
        <w:t>Eligible organizations interested in applying are encouraged to read this NOFO thoroughly to understand the scope of eligible projects, the application submission requirements, and the review process.</w:t>
      </w:r>
    </w:p>
    <w:p w14:paraId="532EB544" w14:textId="35729ED4" w:rsidR="039386E4" w:rsidRPr="008157CD" w:rsidRDefault="039386E4" w:rsidP="000E1DFB">
      <w:pPr>
        <w:spacing w:after="0" w:line="240" w:lineRule="auto"/>
        <w:rPr>
          <w:rFonts w:eastAsia="Times New Roman" w:cstheme="minorHAnsi"/>
          <w:sz w:val="24"/>
          <w:szCs w:val="24"/>
        </w:rPr>
      </w:pPr>
    </w:p>
    <w:p w14:paraId="4D47E794" w14:textId="7464BD48" w:rsidR="00196419" w:rsidRPr="008157CD" w:rsidDel="001C6F38" w:rsidRDefault="00196419" w:rsidP="3AD8232E">
      <w:pPr>
        <w:spacing w:after="0" w:line="240" w:lineRule="auto"/>
        <w:rPr>
          <w:rFonts w:eastAsia="Calibri" w:cstheme="minorHAnsi"/>
          <w:color w:val="000000" w:themeColor="text1"/>
          <w:sz w:val="24"/>
          <w:szCs w:val="24"/>
        </w:rPr>
      </w:pPr>
    </w:p>
    <w:p w14:paraId="054F629D" w14:textId="7EE93A1A" w:rsidR="0CA219CB" w:rsidRPr="008157CD" w:rsidRDefault="00196419" w:rsidP="000E1DFB">
      <w:pPr>
        <w:spacing w:after="0" w:line="240" w:lineRule="auto"/>
        <w:rPr>
          <w:rFonts w:eastAsia="Times New Roman" w:cstheme="minorHAnsi"/>
          <w:color w:val="FF0000"/>
          <w:sz w:val="24"/>
          <w:szCs w:val="24"/>
        </w:rPr>
      </w:pPr>
      <w:r w:rsidRPr="008157CD">
        <w:rPr>
          <w:rFonts w:eastAsia="Times New Roman" w:cstheme="minorHAnsi"/>
          <w:color w:val="FF0000"/>
          <w:sz w:val="24"/>
          <w:szCs w:val="24"/>
        </w:rPr>
        <w:br w:type="page"/>
      </w:r>
    </w:p>
    <w:sdt>
      <w:sdtPr>
        <w:id w:val="75215329"/>
        <w:docPartObj>
          <w:docPartGallery w:val="Table of Contents"/>
          <w:docPartUnique/>
        </w:docPartObj>
      </w:sdtPr>
      <w:sdtEndPr/>
      <w:sdtContent>
        <w:p w14:paraId="01AC6F82" w14:textId="1F33F3D6" w:rsidR="66E0A663" w:rsidRPr="008157CD" w:rsidRDefault="66E0A663" w:rsidP="00D57384">
          <w:pPr>
            <w:pStyle w:val="TOC3"/>
            <w:tabs>
              <w:tab w:val="right" w:leader="dot" w:pos="9360"/>
            </w:tabs>
            <w:rPr>
              <w:rStyle w:val="Hyperlink"/>
              <w:rFonts w:cstheme="minorHAnsi"/>
            </w:rPr>
          </w:pPr>
          <w:r w:rsidRPr="008157CD">
            <w:rPr>
              <w:rFonts w:cstheme="minorHAnsi"/>
            </w:rPr>
            <w:fldChar w:fldCharType="begin"/>
          </w:r>
          <w:r w:rsidRPr="008157CD">
            <w:rPr>
              <w:rFonts w:cstheme="minorHAnsi"/>
            </w:rPr>
            <w:instrText>TOC \o "1-9" \z \u \h</w:instrText>
          </w:r>
          <w:r w:rsidRPr="008157CD">
            <w:rPr>
              <w:rFonts w:cstheme="minorHAnsi"/>
            </w:rPr>
            <w:fldChar w:fldCharType="separate"/>
          </w:r>
          <w:hyperlink w:anchor="_Toc502522225">
            <w:r w:rsidR="3AD8232E" w:rsidRPr="008157CD">
              <w:rPr>
                <w:rStyle w:val="Hyperlink"/>
                <w:rFonts w:cstheme="minorHAnsi"/>
              </w:rPr>
              <w:t>Section A. PROGRAM DESCRIPTION</w:t>
            </w:r>
            <w:r w:rsidRPr="008157CD">
              <w:rPr>
                <w:rFonts w:cstheme="minorHAnsi"/>
              </w:rPr>
              <w:tab/>
            </w:r>
            <w:r w:rsidRPr="008157CD">
              <w:rPr>
                <w:rFonts w:cstheme="minorHAnsi"/>
              </w:rPr>
              <w:fldChar w:fldCharType="begin"/>
            </w:r>
            <w:r w:rsidRPr="008157CD">
              <w:rPr>
                <w:rFonts w:cstheme="minorHAnsi"/>
              </w:rPr>
              <w:instrText>PAGEREF _Toc502522225 \h</w:instrText>
            </w:r>
            <w:r w:rsidRPr="008157CD">
              <w:rPr>
                <w:rFonts w:cstheme="minorHAnsi"/>
              </w:rPr>
            </w:r>
            <w:r w:rsidRPr="008157CD">
              <w:rPr>
                <w:rFonts w:cstheme="minorHAnsi"/>
              </w:rPr>
              <w:fldChar w:fldCharType="separate"/>
            </w:r>
            <w:r w:rsidR="00D00410" w:rsidRPr="008157CD">
              <w:rPr>
                <w:rFonts w:cstheme="minorHAnsi"/>
                <w:noProof/>
              </w:rPr>
              <w:t>7</w:t>
            </w:r>
            <w:r w:rsidRPr="008157CD">
              <w:rPr>
                <w:rFonts w:cstheme="minorHAnsi"/>
              </w:rPr>
              <w:fldChar w:fldCharType="end"/>
            </w:r>
          </w:hyperlink>
        </w:p>
        <w:p w14:paraId="54711CC7" w14:textId="56C3D482" w:rsidR="66E0A663" w:rsidRPr="008157CD" w:rsidRDefault="3AD8232E" w:rsidP="00D57384">
          <w:pPr>
            <w:pStyle w:val="TOC4"/>
            <w:tabs>
              <w:tab w:val="right" w:leader="dot" w:pos="9360"/>
            </w:tabs>
            <w:rPr>
              <w:rStyle w:val="Hyperlink"/>
              <w:rFonts w:cstheme="minorHAnsi"/>
            </w:rPr>
          </w:pPr>
          <w:hyperlink w:anchor="_Toc748941835">
            <w:r w:rsidRPr="008157CD">
              <w:rPr>
                <w:rStyle w:val="Hyperlink"/>
                <w:rFonts w:cstheme="minorHAnsi"/>
              </w:rPr>
              <w:t>A.1 Background</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_Toc748941835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7</w:t>
            </w:r>
            <w:r w:rsidR="66E0A663" w:rsidRPr="008157CD">
              <w:rPr>
                <w:rFonts w:cstheme="minorHAnsi"/>
              </w:rPr>
              <w:fldChar w:fldCharType="end"/>
            </w:r>
          </w:hyperlink>
        </w:p>
        <w:p w14:paraId="45A3F921" w14:textId="41EBDC86" w:rsidR="66E0A663" w:rsidRPr="008157CD" w:rsidRDefault="3AD8232E" w:rsidP="00D57384">
          <w:pPr>
            <w:pStyle w:val="TOC4"/>
            <w:tabs>
              <w:tab w:val="right" w:leader="dot" w:pos="9360"/>
            </w:tabs>
            <w:rPr>
              <w:rStyle w:val="Hyperlink"/>
              <w:rFonts w:cstheme="minorHAnsi"/>
            </w:rPr>
          </w:pPr>
          <w:hyperlink w:anchor="_Toc692622929">
            <w:r w:rsidRPr="008157CD">
              <w:rPr>
                <w:rStyle w:val="Hyperlink"/>
                <w:rFonts w:cstheme="minorHAnsi"/>
              </w:rPr>
              <w:t>A2.  Program Goal and Objectives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_Toc692622929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7</w:t>
            </w:r>
            <w:r w:rsidR="66E0A663" w:rsidRPr="008157CD">
              <w:rPr>
                <w:rFonts w:cstheme="minorHAnsi"/>
              </w:rPr>
              <w:fldChar w:fldCharType="end"/>
            </w:r>
          </w:hyperlink>
        </w:p>
        <w:p w14:paraId="06A9E108" w14:textId="41D87C2C" w:rsidR="66E0A663" w:rsidRPr="008157CD" w:rsidRDefault="3AD8232E" w:rsidP="00D57384">
          <w:pPr>
            <w:pStyle w:val="TOC4"/>
            <w:tabs>
              <w:tab w:val="right" w:leader="dot" w:pos="9360"/>
            </w:tabs>
            <w:rPr>
              <w:rStyle w:val="Hyperlink"/>
              <w:rFonts w:cstheme="minorHAnsi"/>
            </w:rPr>
          </w:pPr>
          <w:hyperlink w:anchor="_Toc2017875965">
            <w:r w:rsidRPr="008157CD">
              <w:rPr>
                <w:rStyle w:val="Hyperlink"/>
                <w:rFonts w:cstheme="minorHAnsi"/>
              </w:rPr>
              <w:t>A3.  Expected Results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_Toc2017875965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9</w:t>
            </w:r>
            <w:r w:rsidR="66E0A663" w:rsidRPr="008157CD">
              <w:rPr>
                <w:rFonts w:cstheme="minorHAnsi"/>
              </w:rPr>
              <w:fldChar w:fldCharType="end"/>
            </w:r>
          </w:hyperlink>
        </w:p>
        <w:p w14:paraId="5B80E30F" w14:textId="4EE5B89D" w:rsidR="66E0A663" w:rsidRPr="008157CD" w:rsidRDefault="3AD8232E" w:rsidP="00D57384">
          <w:pPr>
            <w:pStyle w:val="TOC4"/>
            <w:tabs>
              <w:tab w:val="right" w:leader="dot" w:pos="9360"/>
            </w:tabs>
            <w:rPr>
              <w:rStyle w:val="Hyperlink"/>
              <w:rFonts w:cstheme="minorHAnsi"/>
            </w:rPr>
          </w:pPr>
          <w:hyperlink w:anchor="_Toc2024951640">
            <w:r w:rsidRPr="008157CD">
              <w:rPr>
                <w:rStyle w:val="Hyperlink"/>
                <w:rFonts w:cstheme="minorHAnsi"/>
              </w:rPr>
              <w:t>A4.  Desired Results and Required Outcome Indicators: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_Toc2024951640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10</w:t>
            </w:r>
            <w:r w:rsidR="66E0A663" w:rsidRPr="008157CD">
              <w:rPr>
                <w:rFonts w:cstheme="minorHAnsi"/>
              </w:rPr>
              <w:fldChar w:fldCharType="end"/>
            </w:r>
          </w:hyperlink>
        </w:p>
        <w:p w14:paraId="270676A2" w14:textId="33B94CF4" w:rsidR="66E0A663" w:rsidRPr="008157CD" w:rsidRDefault="3AD8232E" w:rsidP="00D57384">
          <w:pPr>
            <w:pStyle w:val="TOC3"/>
            <w:tabs>
              <w:tab w:val="right" w:leader="dot" w:pos="9360"/>
            </w:tabs>
            <w:rPr>
              <w:rStyle w:val="Hyperlink"/>
              <w:rFonts w:cstheme="minorHAnsi"/>
            </w:rPr>
          </w:pPr>
          <w:hyperlink w:anchor="_Toc1966958097">
            <w:r w:rsidRPr="008157CD">
              <w:rPr>
                <w:rStyle w:val="Hyperlink"/>
                <w:rFonts w:cstheme="minorHAnsi"/>
              </w:rPr>
              <w:t>Section B. FEDERAL AWARD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_Toc1966958097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11</w:t>
            </w:r>
            <w:r w:rsidR="66E0A663" w:rsidRPr="008157CD">
              <w:rPr>
                <w:rFonts w:cstheme="minorHAnsi"/>
              </w:rPr>
              <w:fldChar w:fldCharType="end"/>
            </w:r>
          </w:hyperlink>
        </w:p>
        <w:p w14:paraId="1A3DCD5B" w14:textId="0264838E" w:rsidR="66E0A663" w:rsidRPr="008157CD" w:rsidRDefault="3AD8232E" w:rsidP="00D57384">
          <w:pPr>
            <w:pStyle w:val="TOC4"/>
            <w:tabs>
              <w:tab w:val="right" w:leader="dot" w:pos="9360"/>
            </w:tabs>
            <w:rPr>
              <w:rStyle w:val="Hyperlink"/>
              <w:rFonts w:cstheme="minorHAnsi"/>
            </w:rPr>
          </w:pPr>
          <w:hyperlink w:anchor="_Toc1215351800">
            <w:r w:rsidRPr="008157CD">
              <w:rPr>
                <w:rStyle w:val="Hyperlink"/>
                <w:rFonts w:cstheme="minorHAnsi"/>
              </w:rPr>
              <w:t>B1.  Available Funding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_Toc1215351800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11</w:t>
            </w:r>
            <w:r w:rsidR="66E0A663" w:rsidRPr="008157CD">
              <w:rPr>
                <w:rFonts w:cstheme="minorHAnsi"/>
              </w:rPr>
              <w:fldChar w:fldCharType="end"/>
            </w:r>
          </w:hyperlink>
        </w:p>
        <w:p w14:paraId="6A5322CF" w14:textId="2DE6F63D" w:rsidR="66E0A663" w:rsidRPr="008157CD" w:rsidRDefault="3AD8232E" w:rsidP="00D57384">
          <w:pPr>
            <w:pStyle w:val="TOC4"/>
            <w:tabs>
              <w:tab w:val="right" w:leader="dot" w:pos="9360"/>
            </w:tabs>
            <w:rPr>
              <w:rStyle w:val="Hyperlink"/>
              <w:rFonts w:cstheme="minorHAnsi"/>
            </w:rPr>
          </w:pPr>
          <w:hyperlink w:anchor="_Toc539752">
            <w:r w:rsidRPr="008157CD">
              <w:rPr>
                <w:rStyle w:val="Hyperlink"/>
                <w:rFonts w:cstheme="minorHAnsi"/>
              </w:rPr>
              <w:t>B2.   Award Management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_Toc539752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12</w:t>
            </w:r>
            <w:r w:rsidR="66E0A663" w:rsidRPr="008157CD">
              <w:rPr>
                <w:rFonts w:cstheme="minorHAnsi"/>
              </w:rPr>
              <w:fldChar w:fldCharType="end"/>
            </w:r>
          </w:hyperlink>
        </w:p>
        <w:p w14:paraId="105234FF" w14:textId="7DE02871" w:rsidR="66E0A663" w:rsidRPr="008157CD" w:rsidRDefault="3AD8232E" w:rsidP="00D57384">
          <w:pPr>
            <w:pStyle w:val="TOC3"/>
            <w:tabs>
              <w:tab w:val="right" w:leader="dot" w:pos="9360"/>
            </w:tabs>
            <w:rPr>
              <w:rStyle w:val="Hyperlink"/>
              <w:rFonts w:cstheme="minorHAnsi"/>
            </w:rPr>
          </w:pPr>
          <w:hyperlink w:anchor="_Toc1542676130">
            <w:r w:rsidRPr="008157CD">
              <w:rPr>
                <w:rStyle w:val="Hyperlink"/>
                <w:rFonts w:cstheme="minorHAnsi"/>
              </w:rPr>
              <w:t>Section C.  ELIGILIBITY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_Toc1542676130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12</w:t>
            </w:r>
            <w:r w:rsidR="66E0A663" w:rsidRPr="008157CD">
              <w:rPr>
                <w:rFonts w:cstheme="minorHAnsi"/>
              </w:rPr>
              <w:fldChar w:fldCharType="end"/>
            </w:r>
          </w:hyperlink>
        </w:p>
        <w:p w14:paraId="3A75D9BA" w14:textId="0D5F45D1" w:rsidR="66E0A663" w:rsidRPr="008157CD" w:rsidRDefault="3AD8232E" w:rsidP="00D57384">
          <w:pPr>
            <w:pStyle w:val="TOC4"/>
            <w:tabs>
              <w:tab w:val="right" w:leader="dot" w:pos="9360"/>
            </w:tabs>
            <w:rPr>
              <w:rStyle w:val="Hyperlink"/>
              <w:rFonts w:cstheme="minorHAnsi"/>
            </w:rPr>
          </w:pPr>
          <w:hyperlink w:anchor="_Toc587666901">
            <w:r w:rsidRPr="008157CD">
              <w:rPr>
                <w:rStyle w:val="Hyperlink"/>
                <w:rFonts w:cstheme="minorHAnsi"/>
              </w:rPr>
              <w:t>C1.  Eligible Applicants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_Toc587666901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12</w:t>
            </w:r>
            <w:r w:rsidR="66E0A663" w:rsidRPr="008157CD">
              <w:rPr>
                <w:rFonts w:cstheme="minorHAnsi"/>
              </w:rPr>
              <w:fldChar w:fldCharType="end"/>
            </w:r>
          </w:hyperlink>
        </w:p>
        <w:p w14:paraId="63EE44AF" w14:textId="34DF9A66" w:rsidR="66E0A663" w:rsidRPr="008157CD" w:rsidRDefault="3AD8232E" w:rsidP="00D57384">
          <w:pPr>
            <w:pStyle w:val="TOC4"/>
            <w:tabs>
              <w:tab w:val="right" w:leader="dot" w:pos="9360"/>
            </w:tabs>
            <w:rPr>
              <w:rStyle w:val="Hyperlink"/>
              <w:rFonts w:cstheme="minorHAnsi"/>
            </w:rPr>
          </w:pPr>
          <w:hyperlink w:anchor="_Toc809547267">
            <w:r w:rsidRPr="008157CD">
              <w:rPr>
                <w:rStyle w:val="Hyperlink"/>
                <w:rFonts w:cstheme="minorHAnsi"/>
              </w:rPr>
              <w:t>C2.  Cost Sharing or Matching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_Toc809547267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13</w:t>
            </w:r>
            <w:r w:rsidR="66E0A663" w:rsidRPr="008157CD">
              <w:rPr>
                <w:rFonts w:cstheme="minorHAnsi"/>
              </w:rPr>
              <w:fldChar w:fldCharType="end"/>
            </w:r>
          </w:hyperlink>
        </w:p>
        <w:p w14:paraId="25044FDA" w14:textId="6B22F9A0" w:rsidR="66E0A663" w:rsidRPr="008157CD" w:rsidRDefault="3AD8232E" w:rsidP="00D57384">
          <w:pPr>
            <w:pStyle w:val="TOC4"/>
            <w:tabs>
              <w:tab w:val="right" w:leader="dot" w:pos="9360"/>
            </w:tabs>
            <w:rPr>
              <w:rStyle w:val="Hyperlink"/>
              <w:rFonts w:cstheme="minorHAnsi"/>
            </w:rPr>
          </w:pPr>
          <w:hyperlink w:anchor="_Toc1162295404">
            <w:r w:rsidRPr="008157CD">
              <w:rPr>
                <w:rStyle w:val="Hyperlink"/>
                <w:rFonts w:cstheme="minorHAnsi"/>
              </w:rPr>
              <w:t>C3.  Other Eligibility Requirements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_Toc1162295404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13</w:t>
            </w:r>
            <w:r w:rsidR="66E0A663" w:rsidRPr="008157CD">
              <w:rPr>
                <w:rFonts w:cstheme="minorHAnsi"/>
              </w:rPr>
              <w:fldChar w:fldCharType="end"/>
            </w:r>
          </w:hyperlink>
        </w:p>
        <w:p w14:paraId="03A1C4E8" w14:textId="785ECCD8" w:rsidR="66E0A663" w:rsidRPr="008157CD" w:rsidRDefault="3AD8232E" w:rsidP="00D57384">
          <w:pPr>
            <w:pStyle w:val="TOC3"/>
            <w:tabs>
              <w:tab w:val="right" w:leader="dot" w:pos="9360"/>
            </w:tabs>
            <w:rPr>
              <w:rStyle w:val="Hyperlink"/>
              <w:rFonts w:cstheme="minorHAnsi"/>
            </w:rPr>
          </w:pPr>
          <w:hyperlink w:anchor="_Toc1268377016">
            <w:r w:rsidRPr="008157CD">
              <w:rPr>
                <w:rStyle w:val="Hyperlink"/>
                <w:rFonts w:cstheme="minorHAnsi"/>
              </w:rPr>
              <w:t>Section D. APPLICATION AND SUBMISSION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_Toc1268377016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4BE86C02" w14:textId="7A752758" w:rsidR="66E0A663" w:rsidRPr="008157CD" w:rsidRDefault="3AD8232E" w:rsidP="00D57384">
          <w:pPr>
            <w:pStyle w:val="TOC4"/>
            <w:tabs>
              <w:tab w:val="right" w:leader="dot" w:pos="9360"/>
            </w:tabs>
            <w:rPr>
              <w:rStyle w:val="Hyperlink"/>
              <w:rFonts w:cstheme="minorHAnsi"/>
            </w:rPr>
          </w:pPr>
          <w:hyperlink w:anchor="_Toc1637372468">
            <w:r w:rsidRPr="008157CD">
              <w:rPr>
                <w:rStyle w:val="Hyperlink"/>
                <w:rFonts w:cstheme="minorHAnsi"/>
              </w:rPr>
              <w:t>D1.  Address to Request Application Package</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_Toc1637372468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2FFCBDBE" w14:textId="79BE2055" w:rsidR="66E0A663" w:rsidRPr="008157CD" w:rsidRDefault="3AD8232E" w:rsidP="00D57384">
          <w:pPr>
            <w:pStyle w:val="TOC4"/>
            <w:tabs>
              <w:tab w:val="right" w:leader="dot" w:pos="9360"/>
            </w:tabs>
            <w:rPr>
              <w:rStyle w:val="Hyperlink"/>
              <w:rFonts w:cstheme="minorHAnsi"/>
            </w:rPr>
          </w:pPr>
          <w:hyperlink w:anchor="_Toc296986679">
            <w:r w:rsidRPr="008157CD">
              <w:rPr>
                <w:rStyle w:val="Hyperlink"/>
                <w:rFonts w:cstheme="minorHAnsi"/>
              </w:rPr>
              <w:t>D2.  Content and Form of Application Submission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_Toc296986679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31DA9164" w14:textId="1338EF65" w:rsidR="66E0A663" w:rsidRPr="008157CD" w:rsidRDefault="3AD8232E" w:rsidP="00D57384">
          <w:pPr>
            <w:pStyle w:val="TOC4"/>
            <w:tabs>
              <w:tab w:val="right" w:leader="dot" w:pos="9360"/>
            </w:tabs>
            <w:rPr>
              <w:rStyle w:val="Hyperlink"/>
              <w:rFonts w:cstheme="minorHAnsi"/>
            </w:rPr>
          </w:pPr>
          <w:hyperlink w:anchor="_Toc1110073114">
            <w:r w:rsidRPr="008157CD">
              <w:rPr>
                <w:rStyle w:val="Hyperlink"/>
                <w:rFonts w:cstheme="minorHAnsi"/>
              </w:rPr>
              <w:t>D3.  Unique Entity Identifier and System for Award Management (SAM.gov)</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_Toc1110073114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60650204" w14:textId="507B0B1C" w:rsidR="66E0A663" w:rsidRPr="008157CD" w:rsidRDefault="3AD8232E" w:rsidP="00D57384">
          <w:pPr>
            <w:pStyle w:val="TOC4"/>
            <w:tabs>
              <w:tab w:val="right" w:leader="dot" w:pos="9360"/>
            </w:tabs>
            <w:rPr>
              <w:rStyle w:val="Hyperlink"/>
              <w:rFonts w:cstheme="minorHAnsi"/>
            </w:rPr>
          </w:pPr>
          <w:hyperlink w:anchor="_Toc1492886010">
            <w:r w:rsidRPr="008157CD">
              <w:rPr>
                <w:rStyle w:val="Hyperlink"/>
                <w:rFonts w:cstheme="minorHAnsi"/>
              </w:rPr>
              <w:t>D4.  Submission Dates and Times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_Toc1492886010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16</w:t>
            </w:r>
            <w:r w:rsidR="66E0A663" w:rsidRPr="008157CD">
              <w:rPr>
                <w:rFonts w:cstheme="minorHAnsi"/>
              </w:rPr>
              <w:fldChar w:fldCharType="end"/>
            </w:r>
          </w:hyperlink>
        </w:p>
        <w:p w14:paraId="140E2379" w14:textId="3D92FBDC" w:rsidR="66E0A663" w:rsidRPr="008157CD" w:rsidRDefault="3AD8232E" w:rsidP="00D57384">
          <w:pPr>
            <w:pStyle w:val="TOC4"/>
            <w:tabs>
              <w:tab w:val="right" w:leader="dot" w:pos="9360"/>
            </w:tabs>
            <w:rPr>
              <w:rStyle w:val="Hyperlink"/>
              <w:rFonts w:cstheme="minorHAnsi"/>
            </w:rPr>
          </w:pPr>
          <w:hyperlink w:anchor="_Toc1885561888">
            <w:r w:rsidRPr="008157CD">
              <w:rPr>
                <w:rStyle w:val="Hyperlink"/>
                <w:rFonts w:cstheme="minorHAnsi"/>
              </w:rPr>
              <w:t>D5.   Funding Restrictions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_Toc1885561888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16</w:t>
            </w:r>
            <w:r w:rsidR="66E0A663" w:rsidRPr="008157CD">
              <w:rPr>
                <w:rFonts w:cstheme="minorHAnsi"/>
              </w:rPr>
              <w:fldChar w:fldCharType="end"/>
            </w:r>
          </w:hyperlink>
        </w:p>
        <w:p w14:paraId="566CAD90" w14:textId="450C87CE" w:rsidR="66E0A663" w:rsidRPr="008157CD" w:rsidRDefault="3AD8232E" w:rsidP="00D57384">
          <w:pPr>
            <w:pStyle w:val="TOC4"/>
            <w:tabs>
              <w:tab w:val="right" w:leader="dot" w:pos="9360"/>
            </w:tabs>
            <w:rPr>
              <w:rStyle w:val="Hyperlink"/>
              <w:rFonts w:cstheme="minorHAnsi"/>
            </w:rPr>
          </w:pPr>
          <w:hyperlink w:anchor="_Toc102509357">
            <w:r w:rsidRPr="008157CD">
              <w:rPr>
                <w:rStyle w:val="Hyperlink"/>
                <w:rFonts w:cstheme="minorHAnsi"/>
              </w:rPr>
              <w:t>D6.  Other Submission Requirements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_Toc102509357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18</w:t>
            </w:r>
            <w:r w:rsidR="66E0A663" w:rsidRPr="008157CD">
              <w:rPr>
                <w:rFonts w:cstheme="minorHAnsi"/>
              </w:rPr>
              <w:fldChar w:fldCharType="end"/>
            </w:r>
          </w:hyperlink>
        </w:p>
        <w:p w14:paraId="489842FF" w14:textId="15161CF4" w:rsidR="66E0A663" w:rsidRPr="008157CD" w:rsidRDefault="3AD8232E" w:rsidP="00D57384">
          <w:pPr>
            <w:pStyle w:val="TOC3"/>
            <w:tabs>
              <w:tab w:val="right" w:leader="dot" w:pos="9360"/>
            </w:tabs>
            <w:rPr>
              <w:rStyle w:val="Hyperlink"/>
              <w:rFonts w:cstheme="minorHAnsi"/>
            </w:rPr>
          </w:pPr>
          <w:hyperlink w:anchor="_Toc1722594725">
            <w:r w:rsidRPr="008157CD">
              <w:rPr>
                <w:rStyle w:val="Hyperlink"/>
                <w:rFonts w:cstheme="minorHAnsi"/>
              </w:rPr>
              <w:t>Section E.  APPLICATION REVIEW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_Toc1722594725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21</w:t>
            </w:r>
            <w:r w:rsidR="66E0A663" w:rsidRPr="008157CD">
              <w:rPr>
                <w:rFonts w:cstheme="minorHAnsi"/>
              </w:rPr>
              <w:fldChar w:fldCharType="end"/>
            </w:r>
          </w:hyperlink>
        </w:p>
        <w:p w14:paraId="59BA1819" w14:textId="4DE6712B" w:rsidR="66E0A663" w:rsidRPr="008157CD" w:rsidRDefault="3AD8232E" w:rsidP="00D57384">
          <w:pPr>
            <w:pStyle w:val="TOC4"/>
            <w:tabs>
              <w:tab w:val="right" w:leader="dot" w:pos="9360"/>
            </w:tabs>
            <w:rPr>
              <w:rStyle w:val="Hyperlink"/>
              <w:rFonts w:cstheme="minorHAnsi"/>
            </w:rPr>
          </w:pPr>
          <w:hyperlink w:anchor="_Toc1099379051">
            <w:r w:rsidRPr="008157CD">
              <w:rPr>
                <w:rStyle w:val="Hyperlink"/>
                <w:rFonts w:cstheme="minorHAnsi"/>
              </w:rPr>
              <w:t>E1.  Criteria</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_Toc1099379051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21</w:t>
            </w:r>
            <w:r w:rsidR="66E0A663" w:rsidRPr="008157CD">
              <w:rPr>
                <w:rFonts w:cstheme="minorHAnsi"/>
              </w:rPr>
              <w:fldChar w:fldCharType="end"/>
            </w:r>
          </w:hyperlink>
        </w:p>
        <w:p w14:paraId="61DAF556" w14:textId="003EBB70" w:rsidR="66E0A663" w:rsidRPr="008157CD" w:rsidRDefault="3AD8232E" w:rsidP="00D57384">
          <w:pPr>
            <w:pStyle w:val="TOC4"/>
            <w:tabs>
              <w:tab w:val="right" w:leader="dot" w:pos="9360"/>
            </w:tabs>
            <w:rPr>
              <w:rStyle w:val="Hyperlink"/>
              <w:rFonts w:cstheme="minorHAnsi"/>
            </w:rPr>
          </w:pPr>
          <w:hyperlink w:anchor="_Toc206772087">
            <w:r w:rsidRPr="008157CD">
              <w:rPr>
                <w:rStyle w:val="Hyperlink"/>
                <w:rFonts w:cstheme="minorHAnsi"/>
              </w:rPr>
              <w:t>E2.  Review and Selection Process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_Toc206772087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24</w:t>
            </w:r>
            <w:r w:rsidR="66E0A663" w:rsidRPr="008157CD">
              <w:rPr>
                <w:rFonts w:cstheme="minorHAnsi"/>
              </w:rPr>
              <w:fldChar w:fldCharType="end"/>
            </w:r>
          </w:hyperlink>
        </w:p>
        <w:p w14:paraId="57C5F567" w14:textId="38C0A162" w:rsidR="66E0A663" w:rsidRPr="008157CD" w:rsidRDefault="3AD8232E" w:rsidP="00D57384">
          <w:pPr>
            <w:pStyle w:val="TOC4"/>
            <w:tabs>
              <w:tab w:val="right" w:leader="dot" w:pos="9360"/>
            </w:tabs>
            <w:rPr>
              <w:rStyle w:val="Hyperlink"/>
              <w:rFonts w:cstheme="minorHAnsi"/>
            </w:rPr>
          </w:pPr>
          <w:hyperlink w:anchor="_Toc1857118884">
            <w:r w:rsidRPr="008157CD">
              <w:rPr>
                <w:rStyle w:val="Hyperlink"/>
                <w:rFonts w:cstheme="minorHAnsi"/>
              </w:rPr>
              <w:t>E3.  Responsibility/Qualification Information in SAM.gov (formerly FAPIIS)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_Toc1857118884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24</w:t>
            </w:r>
            <w:r w:rsidR="66E0A663" w:rsidRPr="008157CD">
              <w:rPr>
                <w:rFonts w:cstheme="minorHAnsi"/>
              </w:rPr>
              <w:fldChar w:fldCharType="end"/>
            </w:r>
          </w:hyperlink>
        </w:p>
        <w:p w14:paraId="00E9E087" w14:textId="1D95BB2B" w:rsidR="66E0A663" w:rsidRPr="008157CD" w:rsidRDefault="3AD8232E" w:rsidP="00D57384">
          <w:pPr>
            <w:pStyle w:val="TOC3"/>
            <w:tabs>
              <w:tab w:val="right" w:leader="dot" w:pos="9360"/>
            </w:tabs>
            <w:rPr>
              <w:rStyle w:val="Hyperlink"/>
              <w:rFonts w:cstheme="minorHAnsi"/>
            </w:rPr>
          </w:pPr>
          <w:hyperlink w:anchor="_Toc615188604">
            <w:r w:rsidRPr="008157CD">
              <w:rPr>
                <w:rStyle w:val="Hyperlink"/>
                <w:rFonts w:cstheme="minorHAnsi"/>
              </w:rPr>
              <w:t>Section F. FEDERAL AWARD ADMINISTRATION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_Toc615188604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25</w:t>
            </w:r>
            <w:r w:rsidR="66E0A663" w:rsidRPr="008157CD">
              <w:rPr>
                <w:rFonts w:cstheme="minorHAnsi"/>
              </w:rPr>
              <w:fldChar w:fldCharType="end"/>
            </w:r>
          </w:hyperlink>
        </w:p>
        <w:p w14:paraId="285F8BB4" w14:textId="4D3D3972" w:rsidR="66E0A663" w:rsidRPr="008157CD" w:rsidRDefault="3AD8232E" w:rsidP="00D57384">
          <w:pPr>
            <w:pStyle w:val="TOC4"/>
            <w:tabs>
              <w:tab w:val="right" w:leader="dot" w:pos="9360"/>
            </w:tabs>
            <w:rPr>
              <w:rStyle w:val="Hyperlink"/>
              <w:rFonts w:cstheme="minorHAnsi"/>
            </w:rPr>
          </w:pPr>
          <w:hyperlink w:anchor="_Toc563907005">
            <w:r w:rsidRPr="008157CD">
              <w:rPr>
                <w:rStyle w:val="Hyperlink"/>
                <w:rFonts w:cstheme="minorHAnsi"/>
              </w:rPr>
              <w:t>F.2 Administrative and National Policy Requirements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_Toc563907005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27</w:t>
            </w:r>
            <w:r w:rsidR="66E0A663" w:rsidRPr="008157CD">
              <w:rPr>
                <w:rFonts w:cstheme="minorHAnsi"/>
              </w:rPr>
              <w:fldChar w:fldCharType="end"/>
            </w:r>
          </w:hyperlink>
        </w:p>
        <w:p w14:paraId="78E8916A" w14:textId="0FA35604" w:rsidR="66E0A663" w:rsidRPr="008157CD" w:rsidRDefault="3AD8232E" w:rsidP="00D57384">
          <w:pPr>
            <w:pStyle w:val="TOC4"/>
            <w:tabs>
              <w:tab w:val="right" w:leader="dot" w:pos="9360"/>
            </w:tabs>
            <w:rPr>
              <w:rStyle w:val="Hyperlink"/>
              <w:rFonts w:cstheme="minorHAnsi"/>
            </w:rPr>
          </w:pPr>
          <w:hyperlink w:anchor="_Toc1258370810">
            <w:r w:rsidRPr="008157CD">
              <w:rPr>
                <w:rStyle w:val="Hyperlink"/>
                <w:rFonts w:cstheme="minorHAnsi"/>
              </w:rPr>
              <w:t>F3.  Reporting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_Toc1258370810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28</w:t>
            </w:r>
            <w:r w:rsidR="66E0A663" w:rsidRPr="008157CD">
              <w:rPr>
                <w:rFonts w:cstheme="minorHAnsi"/>
              </w:rPr>
              <w:fldChar w:fldCharType="end"/>
            </w:r>
          </w:hyperlink>
        </w:p>
        <w:p w14:paraId="63E11754" w14:textId="57F69B22" w:rsidR="66E0A663" w:rsidRPr="008157CD" w:rsidRDefault="3AD8232E" w:rsidP="662B2EEA">
          <w:pPr>
            <w:pStyle w:val="TOC3"/>
            <w:tabs>
              <w:tab w:val="right" w:leader="dot" w:pos="9360"/>
            </w:tabs>
            <w:rPr>
              <w:rStyle w:val="Hyperlink"/>
              <w:rFonts w:cstheme="minorHAnsi"/>
            </w:rPr>
          </w:pPr>
          <w:hyperlink w:anchor="_Toc474405349">
            <w:r w:rsidRPr="008157CD">
              <w:rPr>
                <w:rStyle w:val="Hyperlink"/>
                <w:rFonts w:cstheme="minorHAnsi"/>
              </w:rPr>
              <w:t>Section G: FEDERAL AWARDING AGENCY CONTACT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_Toc474405349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29</w:t>
            </w:r>
            <w:r w:rsidR="66E0A663" w:rsidRPr="008157CD">
              <w:rPr>
                <w:rFonts w:cstheme="minorHAnsi"/>
              </w:rPr>
              <w:fldChar w:fldCharType="end"/>
            </w:r>
          </w:hyperlink>
        </w:p>
        <w:p w14:paraId="42F4005A" w14:textId="60F2D145" w:rsidR="66E0A663" w:rsidRPr="008157CD" w:rsidRDefault="3AD8232E" w:rsidP="662B2EEA">
          <w:pPr>
            <w:pStyle w:val="TOC4"/>
            <w:tabs>
              <w:tab w:val="right" w:leader="dot" w:pos="9360"/>
            </w:tabs>
            <w:rPr>
              <w:rStyle w:val="Hyperlink"/>
              <w:rFonts w:cstheme="minorHAnsi"/>
            </w:rPr>
          </w:pPr>
          <w:hyperlink w:anchor="_Toc1552226458">
            <w:r w:rsidRPr="008157CD">
              <w:rPr>
                <w:rStyle w:val="Hyperlink"/>
                <w:rFonts w:cstheme="minorHAnsi"/>
              </w:rPr>
              <w:t>G1.  Contact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_Toc1552226458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29</w:t>
            </w:r>
            <w:r w:rsidR="66E0A663" w:rsidRPr="008157CD">
              <w:rPr>
                <w:rFonts w:cstheme="minorHAnsi"/>
              </w:rPr>
              <w:fldChar w:fldCharType="end"/>
            </w:r>
          </w:hyperlink>
        </w:p>
        <w:p w14:paraId="5CCA6D9F" w14:textId="21A6383C" w:rsidR="66E0A663" w:rsidRPr="008157CD" w:rsidRDefault="3AD8232E" w:rsidP="00D57384">
          <w:pPr>
            <w:pStyle w:val="TOC4"/>
            <w:tabs>
              <w:tab w:val="right" w:leader="dot" w:pos="9360"/>
            </w:tabs>
            <w:rPr>
              <w:rStyle w:val="Hyperlink"/>
              <w:rFonts w:cstheme="minorHAnsi"/>
            </w:rPr>
          </w:pPr>
          <w:hyperlink w:anchor="_Toc30992430">
            <w:r w:rsidRPr="008157CD">
              <w:rPr>
                <w:rStyle w:val="Hyperlink"/>
                <w:rFonts w:cstheme="minorHAnsi"/>
              </w:rPr>
              <w:t>G2.  Questions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_Toc30992430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30</w:t>
            </w:r>
            <w:r w:rsidR="66E0A663" w:rsidRPr="008157CD">
              <w:rPr>
                <w:rFonts w:cstheme="minorHAnsi"/>
              </w:rPr>
              <w:fldChar w:fldCharType="end"/>
            </w:r>
          </w:hyperlink>
        </w:p>
        <w:p w14:paraId="15B70EC7" w14:textId="0A4EC42B" w:rsidR="66E0A663" w:rsidRPr="008157CD" w:rsidRDefault="3AD8232E" w:rsidP="662B2EEA">
          <w:pPr>
            <w:pStyle w:val="TOC3"/>
            <w:tabs>
              <w:tab w:val="right" w:leader="dot" w:pos="9360"/>
            </w:tabs>
            <w:rPr>
              <w:rStyle w:val="Hyperlink"/>
              <w:rFonts w:cstheme="minorHAnsi"/>
            </w:rPr>
          </w:pPr>
          <w:hyperlink w:anchor="_Toc1816530141">
            <w:r w:rsidRPr="008157CD">
              <w:rPr>
                <w:rStyle w:val="Hyperlink"/>
                <w:rFonts w:cstheme="minorHAnsi"/>
              </w:rPr>
              <w:t>Section H.  OTHER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_Toc1816530141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30</w:t>
            </w:r>
            <w:r w:rsidR="66E0A663" w:rsidRPr="008157CD">
              <w:rPr>
                <w:rFonts w:cstheme="minorHAnsi"/>
              </w:rPr>
              <w:fldChar w:fldCharType="end"/>
            </w:r>
          </w:hyperlink>
        </w:p>
        <w:p w14:paraId="3494BBD5" w14:textId="599A9D19" w:rsidR="66E0A663" w:rsidRPr="008157CD" w:rsidRDefault="3AD8232E" w:rsidP="662B2EEA">
          <w:pPr>
            <w:pStyle w:val="TOC4"/>
            <w:tabs>
              <w:tab w:val="right" w:leader="dot" w:pos="9360"/>
            </w:tabs>
            <w:rPr>
              <w:rStyle w:val="Hyperlink"/>
              <w:rFonts w:cstheme="minorHAnsi"/>
            </w:rPr>
          </w:pPr>
          <w:hyperlink w:anchor="_Toc479460509">
            <w:r w:rsidRPr="008157CD">
              <w:rPr>
                <w:rStyle w:val="Hyperlink"/>
                <w:rFonts w:cstheme="minorHAnsi"/>
              </w:rPr>
              <w:t>H1. Conflict of Interest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_Toc479460509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028CFE95" w14:textId="593C9F07" w:rsidR="66E0A663" w:rsidRPr="008157CD" w:rsidRDefault="3AD8232E" w:rsidP="00D57384">
          <w:pPr>
            <w:pStyle w:val="TOC4"/>
            <w:tabs>
              <w:tab w:val="right" w:leader="dot" w:pos="9360"/>
            </w:tabs>
            <w:rPr>
              <w:rStyle w:val="Hyperlink"/>
              <w:rFonts w:cstheme="minorHAnsi"/>
            </w:rPr>
          </w:pPr>
          <w:hyperlink w:anchor="_Toc872950514">
            <w:r w:rsidRPr="008157CD">
              <w:rPr>
                <w:rStyle w:val="Hyperlink"/>
                <w:rFonts w:cstheme="minorHAnsi"/>
              </w:rPr>
              <w:t>H2.  Applicant Vetting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_Toc872950514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259BBEA1" w14:textId="691F83FD" w:rsidR="66E0A663" w:rsidRPr="008157CD" w:rsidRDefault="3AD8232E" w:rsidP="00D57384">
          <w:pPr>
            <w:pStyle w:val="TOC4"/>
            <w:tabs>
              <w:tab w:val="right" w:leader="dot" w:pos="9360"/>
            </w:tabs>
            <w:rPr>
              <w:rStyle w:val="Hyperlink"/>
              <w:rFonts w:cstheme="minorHAnsi"/>
            </w:rPr>
          </w:pPr>
          <w:hyperlink w:anchor="_Toc414397629">
            <w:r w:rsidRPr="008157CD">
              <w:rPr>
                <w:rStyle w:val="Hyperlink"/>
                <w:rFonts w:cstheme="minorHAnsi"/>
              </w:rPr>
              <w:t>H3.  Marking Policy</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_Toc414397629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0E6C7E2E" w14:textId="062938C2" w:rsidR="66E0A663" w:rsidRPr="008157CD" w:rsidRDefault="3AD8232E" w:rsidP="00D57384">
          <w:pPr>
            <w:pStyle w:val="TOC4"/>
            <w:tabs>
              <w:tab w:val="right" w:leader="dot" w:pos="9360"/>
            </w:tabs>
            <w:rPr>
              <w:rStyle w:val="Hyperlink"/>
              <w:rFonts w:cstheme="minorHAnsi"/>
            </w:rPr>
          </w:pPr>
          <w:hyperlink w:anchor="_Toc1059215269">
            <w:r w:rsidRPr="008157CD">
              <w:rPr>
                <w:rStyle w:val="Hyperlink"/>
                <w:rFonts w:cstheme="minorHAnsi"/>
              </w:rPr>
              <w:t>H4.  Evaluation Policy</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_Toc1059215269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5D093B58" w14:textId="01595854" w:rsidR="66E0A663" w:rsidRPr="008157CD" w:rsidRDefault="3AD8232E" w:rsidP="00D57384">
          <w:pPr>
            <w:pStyle w:val="TOC4"/>
            <w:tabs>
              <w:tab w:val="right" w:leader="dot" w:pos="9360"/>
            </w:tabs>
            <w:rPr>
              <w:rStyle w:val="Hyperlink"/>
              <w:rFonts w:cstheme="minorHAnsi"/>
            </w:rPr>
          </w:pPr>
          <w:hyperlink w:anchor="_Toc1651183193">
            <w:r w:rsidRPr="008157CD">
              <w:rPr>
                <w:rStyle w:val="Hyperlink"/>
                <w:rFonts w:cstheme="minorHAnsi"/>
              </w:rPr>
              <w:t>H5.  Monitoring Site Visits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_Toc1651183193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59007100" w14:textId="3E845FB1" w:rsidR="66E0A663" w:rsidRPr="008157CD" w:rsidRDefault="3AD8232E" w:rsidP="00D57384">
          <w:pPr>
            <w:pStyle w:val="TOC4"/>
            <w:tabs>
              <w:tab w:val="right" w:leader="dot" w:pos="9360"/>
            </w:tabs>
            <w:rPr>
              <w:rStyle w:val="Hyperlink"/>
              <w:rFonts w:cstheme="minorHAnsi"/>
            </w:rPr>
          </w:pPr>
          <w:hyperlink w:anchor="_Toc599182427">
            <w:r w:rsidRPr="008157CD">
              <w:rPr>
                <w:rStyle w:val="Hyperlink"/>
                <w:rFonts w:cstheme="minorHAnsi"/>
              </w:rPr>
              <w:t>H6.  Privacy Disclosure</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_Toc599182427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26C9FB8D" w14:textId="79531584" w:rsidR="66E0A663" w:rsidRPr="008157CD" w:rsidRDefault="3AD8232E" w:rsidP="00D57384">
          <w:pPr>
            <w:pStyle w:val="TOC4"/>
            <w:tabs>
              <w:tab w:val="right" w:leader="dot" w:pos="9360"/>
            </w:tabs>
            <w:rPr>
              <w:rStyle w:val="Hyperlink"/>
              <w:rFonts w:cstheme="minorHAnsi"/>
            </w:rPr>
          </w:pPr>
          <w:hyperlink w:anchor="_Toc1951048113">
            <w:r w:rsidRPr="008157CD">
              <w:rPr>
                <w:rStyle w:val="Hyperlink"/>
                <w:rFonts w:cstheme="minorHAnsi"/>
              </w:rPr>
              <w:t>H7.  Guidelines for Budget Justification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_Toc1951048113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32</w:t>
            </w:r>
            <w:r w:rsidR="66E0A663" w:rsidRPr="008157CD">
              <w:rPr>
                <w:rFonts w:cstheme="minorHAnsi"/>
              </w:rPr>
              <w:fldChar w:fldCharType="end"/>
            </w:r>
          </w:hyperlink>
          <w:r w:rsidR="66E0A663" w:rsidRPr="008157CD">
            <w:rPr>
              <w:rFonts w:cstheme="minorHAnsi"/>
            </w:rPr>
            <w:fldChar w:fldCharType="end"/>
          </w:r>
        </w:p>
      </w:sdtContent>
    </w:sdt>
    <w:p w14:paraId="43339ECF" w14:textId="0215AA98" w:rsidR="66E0A663" w:rsidRPr="008157CD" w:rsidRDefault="66E0A663" w:rsidP="66E0A663">
      <w:pPr>
        <w:spacing w:after="0" w:line="240" w:lineRule="auto"/>
        <w:rPr>
          <w:rFonts w:eastAsia="Times New Roman" w:cstheme="minorHAnsi"/>
          <w:color w:val="FF0000"/>
          <w:sz w:val="24"/>
          <w:szCs w:val="24"/>
        </w:rPr>
      </w:pPr>
    </w:p>
    <w:p w14:paraId="249CEA3C" w14:textId="1AFD61EE" w:rsidR="00490B6A" w:rsidRPr="008157CD" w:rsidRDefault="00490B6A" w:rsidP="000E1DFB">
      <w:pPr>
        <w:autoSpaceDE w:val="0"/>
        <w:autoSpaceDN w:val="0"/>
        <w:adjustRightInd w:val="0"/>
        <w:spacing w:after="0" w:line="240" w:lineRule="auto"/>
        <w:rPr>
          <w:rFonts w:cstheme="minorHAnsi"/>
          <w:color w:val="000000"/>
          <w:sz w:val="24"/>
          <w:szCs w:val="24"/>
        </w:rPr>
      </w:pPr>
    </w:p>
    <w:p w14:paraId="114EB52F" w14:textId="0E583E62" w:rsidR="00490B6A" w:rsidRPr="008157CD" w:rsidRDefault="00490B6A" w:rsidP="1E53FCAA">
      <w:pPr>
        <w:autoSpaceDE w:val="0"/>
        <w:autoSpaceDN w:val="0"/>
        <w:adjustRightInd w:val="0"/>
        <w:spacing w:after="0" w:line="240" w:lineRule="auto"/>
        <w:rPr>
          <w:rFonts w:cstheme="minorHAnsi"/>
          <w:color w:val="000000"/>
          <w:sz w:val="24"/>
          <w:szCs w:val="24"/>
        </w:rPr>
      </w:pPr>
    </w:p>
    <w:p w14:paraId="6F2B91FA" w14:textId="4B6026D1" w:rsidR="00490B6A" w:rsidRPr="008157CD" w:rsidRDefault="6CF29290" w:rsidP="000E1DFB">
      <w:pPr>
        <w:autoSpaceDE w:val="0"/>
        <w:autoSpaceDN w:val="0"/>
        <w:adjustRightInd w:val="0"/>
        <w:spacing w:after="0" w:line="240" w:lineRule="auto"/>
        <w:rPr>
          <w:rFonts w:cstheme="minorHAnsi"/>
          <w:color w:val="000000"/>
          <w:sz w:val="24"/>
          <w:szCs w:val="24"/>
        </w:rPr>
      </w:pPr>
      <w:r w:rsidRPr="008157CD">
        <w:rPr>
          <w:rFonts w:cstheme="minorHAnsi"/>
          <w:color w:val="000000" w:themeColor="text1"/>
          <w:sz w:val="24"/>
          <w:szCs w:val="24"/>
        </w:rPr>
        <w:t xml:space="preserve">  </w:t>
      </w:r>
    </w:p>
    <w:p w14:paraId="7F7D04FB" w14:textId="7DCCA813" w:rsidR="00780E89" w:rsidRPr="008157CD" w:rsidRDefault="00780E89" w:rsidP="000E1DFB">
      <w:pPr>
        <w:spacing w:after="0" w:line="240" w:lineRule="auto"/>
        <w:rPr>
          <w:rFonts w:cstheme="minorHAnsi"/>
          <w:color w:val="000000"/>
          <w:sz w:val="24"/>
          <w:szCs w:val="24"/>
        </w:rPr>
      </w:pPr>
      <w:r w:rsidRPr="008157CD">
        <w:rPr>
          <w:rFonts w:cstheme="minorHAnsi"/>
          <w:color w:val="000000"/>
          <w:sz w:val="24"/>
          <w:szCs w:val="24"/>
        </w:rPr>
        <w:br w:type="page"/>
      </w:r>
    </w:p>
    <w:p w14:paraId="4952772C" w14:textId="467C8591" w:rsidR="2D80B54C" w:rsidRPr="008157CD" w:rsidRDefault="2D80B54C" w:rsidP="000E1DFB">
      <w:pPr>
        <w:spacing w:after="0" w:line="240" w:lineRule="auto"/>
        <w:rPr>
          <w:rFonts w:eastAsia="Times New Roman" w:cstheme="minorHAnsi"/>
          <w:sz w:val="24"/>
          <w:szCs w:val="24"/>
        </w:rPr>
      </w:pPr>
    </w:p>
    <w:p w14:paraId="050CB3BD" w14:textId="77777777" w:rsidR="00C5591F" w:rsidRPr="008157CD" w:rsidRDefault="72278EC2" w:rsidP="662B2EEA">
      <w:pPr>
        <w:shd w:val="clear" w:color="auto" w:fill="FFFFFF" w:themeFill="background1"/>
        <w:spacing w:after="0" w:line="240" w:lineRule="auto"/>
        <w:textAlignment w:val="baseline"/>
        <w:rPr>
          <w:rStyle w:val="Heading3Char"/>
          <w:rFonts w:cstheme="minorHAnsi"/>
          <w:b/>
          <w:bCs/>
        </w:rPr>
      </w:pPr>
      <w:bookmarkStart w:id="0" w:name="_Toc502522225"/>
      <w:r w:rsidRPr="008157CD">
        <w:rPr>
          <w:rStyle w:val="Heading3Char"/>
          <w:rFonts w:cstheme="minorHAnsi"/>
          <w:b/>
          <w:bCs/>
        </w:rPr>
        <w:t xml:space="preserve">Section </w:t>
      </w:r>
      <w:r w:rsidR="00E956A6" w:rsidRPr="008157CD">
        <w:rPr>
          <w:rStyle w:val="Heading3Char"/>
          <w:rFonts w:cstheme="minorHAnsi"/>
          <w:b/>
          <w:bCs/>
        </w:rPr>
        <w:t>A</w:t>
      </w:r>
      <w:r w:rsidR="00B61396" w:rsidRPr="008157CD">
        <w:rPr>
          <w:rStyle w:val="Heading3Char"/>
          <w:rFonts w:cstheme="minorHAnsi"/>
          <w:b/>
          <w:bCs/>
        </w:rPr>
        <w:t xml:space="preserve">. </w:t>
      </w:r>
      <w:r w:rsidR="006E07C9" w:rsidRPr="008157CD">
        <w:rPr>
          <w:rStyle w:val="Heading3Char"/>
          <w:rFonts w:cstheme="minorHAnsi"/>
          <w:b/>
          <w:bCs/>
        </w:rPr>
        <w:t>PROGRAM DESCRIPTION</w:t>
      </w:r>
      <w:bookmarkEnd w:id="0"/>
    </w:p>
    <w:p w14:paraId="7532DA89" w14:textId="288AB826" w:rsidR="00B347BD" w:rsidRPr="008157CD" w:rsidRDefault="00E956A6" w:rsidP="00B347BD">
      <w:pPr>
        <w:spacing w:line="240" w:lineRule="auto"/>
        <w:rPr>
          <w:rFonts w:eastAsia="Times New Roman"/>
          <w:color w:val="FF0000"/>
          <w:sz w:val="24"/>
          <w:szCs w:val="24"/>
        </w:rPr>
      </w:pPr>
      <w:r>
        <w:br/>
      </w:r>
      <w:r w:rsidR="00373467" w:rsidRPr="4F33B1D3">
        <w:rPr>
          <w:rFonts w:eastAsia="Times New Roman"/>
          <w:sz w:val="24"/>
          <w:szCs w:val="24"/>
        </w:rPr>
        <w:t>The</w:t>
      </w:r>
      <w:r w:rsidR="001F7B3D">
        <w:rPr>
          <w:rFonts w:eastAsia="Times New Roman"/>
          <w:sz w:val="24"/>
          <w:szCs w:val="24"/>
        </w:rPr>
        <w:t xml:space="preserve"> Department of State </w:t>
      </w:r>
      <w:r w:rsidR="0013367E">
        <w:rPr>
          <w:rFonts w:eastAsia="Times New Roman"/>
          <w:sz w:val="24"/>
          <w:szCs w:val="24"/>
        </w:rPr>
        <w:t xml:space="preserve">Bureau of Western Hemisphere Affairs Office of Policy, </w:t>
      </w:r>
      <w:r w:rsidR="00F65F4F">
        <w:rPr>
          <w:rFonts w:eastAsia="Times New Roman"/>
          <w:sz w:val="24"/>
          <w:szCs w:val="24"/>
        </w:rPr>
        <w:t>Planning</w:t>
      </w:r>
      <w:r w:rsidR="0013367E">
        <w:rPr>
          <w:rFonts w:eastAsia="Times New Roman"/>
          <w:sz w:val="24"/>
          <w:szCs w:val="24"/>
        </w:rPr>
        <w:t>, and</w:t>
      </w:r>
      <w:r w:rsidR="00F65F4F">
        <w:rPr>
          <w:rFonts w:eastAsia="Times New Roman"/>
          <w:sz w:val="24"/>
          <w:szCs w:val="24"/>
        </w:rPr>
        <w:t xml:space="preserve"> </w:t>
      </w:r>
      <w:r w:rsidR="00F65F4F" w:rsidRPr="00F00591">
        <w:rPr>
          <w:rFonts w:eastAsia="Times New Roman"/>
          <w:sz w:val="24"/>
          <w:szCs w:val="24"/>
        </w:rPr>
        <w:t>Coordination (</w:t>
      </w:r>
      <w:r w:rsidR="00373467" w:rsidRPr="00F00591">
        <w:rPr>
          <w:rFonts w:eastAsia="Times New Roman"/>
          <w:sz w:val="24"/>
          <w:szCs w:val="24"/>
        </w:rPr>
        <w:t>WHA/PPC</w:t>
      </w:r>
      <w:r w:rsidR="00F65F4F" w:rsidRPr="00F00591">
        <w:rPr>
          <w:rFonts w:eastAsia="Times New Roman"/>
          <w:sz w:val="24"/>
          <w:szCs w:val="24"/>
        </w:rPr>
        <w:t>)</w:t>
      </w:r>
      <w:r w:rsidR="00373467" w:rsidRPr="00F00591">
        <w:rPr>
          <w:rFonts w:eastAsia="Times New Roman"/>
          <w:sz w:val="24"/>
          <w:szCs w:val="24"/>
        </w:rPr>
        <w:t xml:space="preserve"> announces an open competition for organizations to submit applications to </w:t>
      </w:r>
      <w:r w:rsidR="001A2E0F" w:rsidRPr="00F00591">
        <w:rPr>
          <w:rFonts w:eastAsia="Times New Roman"/>
          <w:sz w:val="24"/>
          <w:szCs w:val="24"/>
        </w:rPr>
        <w:t xml:space="preserve">(1) </w:t>
      </w:r>
      <w:r w:rsidR="00D13C2B" w:rsidRPr="00F00591">
        <w:rPr>
          <w:rFonts w:eastAsia="Times New Roman"/>
          <w:sz w:val="24"/>
          <w:szCs w:val="24"/>
        </w:rPr>
        <w:t xml:space="preserve">procure and </w:t>
      </w:r>
      <w:r w:rsidR="00D13C2B" w:rsidRPr="2B3314CC">
        <w:rPr>
          <w:rFonts w:eastAsia="Times New Roman"/>
          <w:sz w:val="24"/>
          <w:szCs w:val="24"/>
        </w:rPr>
        <w:t xml:space="preserve">deploy internet access points at up to 3,600 sites across </w:t>
      </w:r>
      <w:r w:rsidR="53F7888B" w:rsidRPr="2B3314CC">
        <w:rPr>
          <w:rFonts w:eastAsia="Times New Roman"/>
          <w:sz w:val="24"/>
          <w:szCs w:val="24"/>
        </w:rPr>
        <w:t xml:space="preserve"> Paraguay</w:t>
      </w:r>
      <w:r w:rsidR="29B02E97" w:rsidRPr="2B3314CC">
        <w:rPr>
          <w:rFonts w:eastAsia="Times New Roman"/>
          <w:sz w:val="24"/>
          <w:szCs w:val="24"/>
        </w:rPr>
        <w:t xml:space="preserve">; </w:t>
      </w:r>
      <w:r w:rsidR="41B1DA78" w:rsidRPr="2B3314CC">
        <w:rPr>
          <w:rFonts w:eastAsia="Times New Roman"/>
          <w:sz w:val="24"/>
          <w:szCs w:val="24"/>
        </w:rPr>
        <w:t xml:space="preserve">(2) </w:t>
      </w:r>
      <w:r w:rsidR="3B031423" w:rsidRPr="2B3314CC">
        <w:rPr>
          <w:rFonts w:eastAsia="Times New Roman"/>
          <w:sz w:val="24"/>
          <w:szCs w:val="24"/>
        </w:rPr>
        <w:t>d</w:t>
      </w:r>
      <w:r w:rsidR="3B031423" w:rsidRPr="2B3314CC">
        <w:rPr>
          <w:rFonts w:eastAsia="Calibri"/>
          <w:sz w:val="24"/>
          <w:szCs w:val="24"/>
        </w:rPr>
        <w:t>evelop an institutionalization plan with MITIC to take on monitoring, management,</w:t>
      </w:r>
      <w:r w:rsidR="001A2E0F" w:rsidRPr="2B3314CC">
        <w:rPr>
          <w:rFonts w:eastAsia="Calibri"/>
          <w:sz w:val="24"/>
          <w:szCs w:val="24"/>
        </w:rPr>
        <w:t xml:space="preserve"> </w:t>
      </w:r>
      <w:r w:rsidR="00107B68" w:rsidRPr="2B3314CC">
        <w:rPr>
          <w:rFonts w:eastAsia="Calibri"/>
          <w:sz w:val="24"/>
          <w:szCs w:val="24"/>
        </w:rPr>
        <w:t xml:space="preserve">and </w:t>
      </w:r>
      <w:r w:rsidR="3B031423" w:rsidRPr="2B3314CC">
        <w:rPr>
          <w:rFonts w:eastAsia="Calibri"/>
          <w:sz w:val="24"/>
          <w:szCs w:val="24"/>
        </w:rPr>
        <w:t xml:space="preserve">maintenance of the internet access points post-award; </w:t>
      </w:r>
      <w:r w:rsidR="7E77FD0F" w:rsidRPr="2B3314CC">
        <w:rPr>
          <w:rFonts w:eastAsia="Times New Roman"/>
          <w:sz w:val="24"/>
          <w:szCs w:val="24"/>
        </w:rPr>
        <w:t>and (</w:t>
      </w:r>
      <w:r w:rsidR="4E2AD7D5" w:rsidRPr="2B3314CC">
        <w:rPr>
          <w:rFonts w:eastAsia="Times New Roman"/>
          <w:sz w:val="24"/>
          <w:szCs w:val="24"/>
        </w:rPr>
        <w:t>3</w:t>
      </w:r>
      <w:r w:rsidR="29B02E97" w:rsidRPr="2B3314CC">
        <w:rPr>
          <w:rFonts w:eastAsia="Times New Roman"/>
          <w:sz w:val="24"/>
          <w:szCs w:val="24"/>
        </w:rPr>
        <w:t xml:space="preserve">) </w:t>
      </w:r>
      <w:r w:rsidR="00806E01" w:rsidRPr="2B3314CC">
        <w:rPr>
          <w:rFonts w:eastAsia="Times New Roman"/>
          <w:sz w:val="24"/>
          <w:szCs w:val="24"/>
        </w:rPr>
        <w:t>advance digital literacy in rural communities, support the safe and effective use of digital tools, and promote understanding of data privacy risks and protections</w:t>
      </w:r>
      <w:r w:rsidR="009E3F98" w:rsidRPr="2B3314CC">
        <w:rPr>
          <w:rFonts w:eastAsia="Times New Roman"/>
          <w:sz w:val="24"/>
          <w:szCs w:val="24"/>
        </w:rPr>
        <w:t xml:space="preserve"> through the delivery of training and technical assistance</w:t>
      </w:r>
      <w:r w:rsidR="00B347BD" w:rsidRPr="00F00591">
        <w:rPr>
          <w:rFonts w:eastAsia="Times New Roman"/>
          <w:sz w:val="24"/>
          <w:szCs w:val="24"/>
        </w:rPr>
        <w:t xml:space="preserve">.  </w:t>
      </w:r>
    </w:p>
    <w:p w14:paraId="05DA929E" w14:textId="3AF6B241" w:rsidR="00B61396" w:rsidRPr="008157CD" w:rsidDel="00942000" w:rsidRDefault="00373467" w:rsidP="3AD8232E">
      <w:pPr>
        <w:shd w:val="clear" w:color="auto" w:fill="FFFFFF" w:themeFill="background1"/>
        <w:spacing w:after="0" w:line="240" w:lineRule="auto"/>
        <w:rPr>
          <w:rFonts w:eastAsia="Calibri" w:cstheme="minorHAnsi"/>
          <w:color w:val="FF0000"/>
        </w:rPr>
      </w:pPr>
      <w:r w:rsidRPr="008157CD">
        <w:rPr>
          <w:rFonts w:eastAsia="Times New Roman" w:cstheme="minorHAnsi"/>
          <w:sz w:val="24"/>
          <w:szCs w:val="24"/>
        </w:rPr>
        <w:t>Please follow all instructions below to apply.</w:t>
      </w:r>
    </w:p>
    <w:p w14:paraId="77CD1989" w14:textId="73075E4B" w:rsidR="78EB0206" w:rsidRPr="008157CD" w:rsidRDefault="78EB0206" w:rsidP="3AD8232E">
      <w:pPr>
        <w:shd w:val="clear" w:color="auto" w:fill="FFFFFF" w:themeFill="background1"/>
        <w:spacing w:after="0" w:line="240" w:lineRule="auto"/>
        <w:rPr>
          <w:rFonts w:eastAsia="Calibri" w:cstheme="minorHAnsi"/>
          <w:color w:val="FF0000"/>
        </w:rPr>
      </w:pPr>
    </w:p>
    <w:p w14:paraId="1EE1AD8B" w14:textId="2AF90F7E" w:rsidR="2E0AA72E" w:rsidRPr="008157CD" w:rsidRDefault="2E0AA72E" w:rsidP="00FD4FAD">
      <w:pPr>
        <w:pStyle w:val="Heading4"/>
        <w:rPr>
          <w:rFonts w:eastAsia="Times New Roman" w:cstheme="minorHAnsi"/>
          <w:b/>
          <w:bCs/>
          <w:sz w:val="24"/>
          <w:szCs w:val="24"/>
        </w:rPr>
      </w:pPr>
      <w:bookmarkStart w:id="1" w:name="_Toc748941835"/>
      <w:r w:rsidRPr="008157CD">
        <w:rPr>
          <w:rFonts w:cstheme="minorHAnsi"/>
          <w:b/>
          <w:bCs/>
          <w:i w:val="0"/>
          <w:iCs w:val="0"/>
          <w:color w:val="2B579A"/>
          <w:sz w:val="24"/>
          <w:szCs w:val="24"/>
          <w:shd w:val="clear" w:color="auto" w:fill="E6E6E6"/>
        </w:rPr>
        <w:t>A.1 Background</w:t>
      </w:r>
      <w:bookmarkEnd w:id="1"/>
    </w:p>
    <w:p w14:paraId="3D3FDFE6" w14:textId="77777777" w:rsidR="00F61281" w:rsidRPr="008157CD" w:rsidRDefault="00F61281" w:rsidP="00E45458">
      <w:pPr>
        <w:shd w:val="clear" w:color="auto" w:fill="FFFFFF" w:themeFill="background1"/>
        <w:spacing w:after="0" w:line="240" w:lineRule="auto"/>
        <w:rPr>
          <w:rFonts w:eastAsia="Times New Roman" w:cstheme="minorHAnsi"/>
          <w:color w:val="FF0000"/>
          <w:sz w:val="24"/>
          <w:szCs w:val="24"/>
        </w:rPr>
      </w:pPr>
    </w:p>
    <w:p w14:paraId="602D3258" w14:textId="1E58F702" w:rsidR="00E45458" w:rsidRPr="00F00591" w:rsidRDefault="00356CB6" w:rsidP="00E45458">
      <w:pPr>
        <w:shd w:val="clear" w:color="auto" w:fill="FFFFFF" w:themeFill="background1"/>
        <w:spacing w:after="0" w:line="240" w:lineRule="auto"/>
        <w:rPr>
          <w:rFonts w:eastAsia="Times New Roman"/>
          <w:sz w:val="24"/>
          <w:szCs w:val="24"/>
        </w:rPr>
      </w:pPr>
      <w:r w:rsidRPr="00F00591">
        <w:rPr>
          <w:rFonts w:eastAsia="Times New Roman"/>
          <w:sz w:val="24"/>
          <w:szCs w:val="24"/>
        </w:rPr>
        <w:t xml:space="preserve">In alignment with Paraguay’s recently launched national 5G spectrum tender and in support of the </w:t>
      </w:r>
      <w:r w:rsidR="00DC7511" w:rsidRPr="00F00591">
        <w:rPr>
          <w:rFonts w:eastAsia="Times New Roman"/>
          <w:sz w:val="24"/>
          <w:szCs w:val="24"/>
        </w:rPr>
        <w:t xml:space="preserve">Government of Paraguay’s </w:t>
      </w:r>
      <w:r w:rsidRPr="00F00591">
        <w:rPr>
          <w:rFonts w:eastAsia="Times New Roman"/>
          <w:sz w:val="24"/>
          <w:szCs w:val="24"/>
        </w:rPr>
        <w:t>digital integration agenda, t</w:t>
      </w:r>
      <w:r w:rsidR="00C91335" w:rsidRPr="00F00591">
        <w:rPr>
          <w:rFonts w:eastAsia="Times New Roman"/>
          <w:sz w:val="24"/>
          <w:szCs w:val="24"/>
        </w:rPr>
        <w:t>h</w:t>
      </w:r>
      <w:r w:rsidR="004E02B6" w:rsidRPr="00F00591">
        <w:rPr>
          <w:rFonts w:eastAsia="Times New Roman"/>
          <w:sz w:val="24"/>
          <w:szCs w:val="24"/>
        </w:rPr>
        <w:t>is</w:t>
      </w:r>
      <w:r w:rsidR="00C91335" w:rsidRPr="00F00591">
        <w:rPr>
          <w:rFonts w:eastAsia="Times New Roman"/>
          <w:sz w:val="24"/>
          <w:szCs w:val="24"/>
        </w:rPr>
        <w:t xml:space="preserve"> </w:t>
      </w:r>
      <w:r w:rsidR="37418CDB" w:rsidRPr="39E63856">
        <w:rPr>
          <w:rFonts w:eastAsia="Times New Roman"/>
          <w:sz w:val="24"/>
          <w:szCs w:val="24"/>
        </w:rPr>
        <w:t>cooperative agreement</w:t>
      </w:r>
      <w:r w:rsidR="00C91335" w:rsidRPr="00F00591">
        <w:rPr>
          <w:rFonts w:eastAsia="Times New Roman"/>
          <w:sz w:val="24"/>
          <w:szCs w:val="24"/>
        </w:rPr>
        <w:t xml:space="preserve"> will fund efforts to install and support internet infrastructure, procurement, technical assistance, and </w:t>
      </w:r>
      <w:r w:rsidR="004E02B6" w:rsidRPr="00F00591">
        <w:rPr>
          <w:rFonts w:eastAsia="Times New Roman"/>
          <w:sz w:val="24"/>
          <w:szCs w:val="24"/>
        </w:rPr>
        <w:t>training</w:t>
      </w:r>
      <w:r w:rsidR="001B65F3" w:rsidRPr="00F00591">
        <w:rPr>
          <w:rFonts w:eastAsia="Times New Roman"/>
          <w:sz w:val="24"/>
          <w:szCs w:val="24"/>
        </w:rPr>
        <w:t xml:space="preserve"> </w:t>
      </w:r>
      <w:r w:rsidR="3B2D6BD6" w:rsidRPr="00F00591">
        <w:rPr>
          <w:rFonts w:eastAsia="Times New Roman"/>
          <w:sz w:val="24"/>
          <w:szCs w:val="24"/>
        </w:rPr>
        <w:t xml:space="preserve">for </w:t>
      </w:r>
      <w:r w:rsidR="71E95ECF" w:rsidRPr="00F00591">
        <w:rPr>
          <w:rFonts w:eastAsia="Times New Roman"/>
          <w:sz w:val="24"/>
          <w:szCs w:val="24"/>
        </w:rPr>
        <w:t>local communities</w:t>
      </w:r>
      <w:r w:rsidR="00C91335" w:rsidRPr="00F00591">
        <w:rPr>
          <w:rFonts w:eastAsia="Times New Roman"/>
          <w:sz w:val="24"/>
          <w:szCs w:val="24"/>
        </w:rPr>
        <w:t xml:space="preserve">.  </w:t>
      </w:r>
      <w:r w:rsidR="00E45458" w:rsidRPr="00F00591">
        <w:rPr>
          <w:rFonts w:eastAsia="Times New Roman"/>
          <w:sz w:val="24"/>
          <w:szCs w:val="24"/>
        </w:rPr>
        <w:t xml:space="preserve">The Paraguayan government’s plans to expand internet access throughout the country will require technical assistance benefitting communities receiving the internet access.  </w:t>
      </w:r>
      <w:r w:rsidR="00DC7511" w:rsidRPr="00F00591">
        <w:rPr>
          <w:rFonts w:eastAsia="Times New Roman"/>
          <w:sz w:val="24"/>
          <w:szCs w:val="24"/>
        </w:rPr>
        <w:t>As such, the</w:t>
      </w:r>
      <w:r w:rsidR="00E45458" w:rsidRPr="00F00591">
        <w:rPr>
          <w:rFonts w:eastAsia="Times New Roman"/>
          <w:sz w:val="24"/>
          <w:szCs w:val="24"/>
        </w:rPr>
        <w:t xml:space="preserve"> project will build capacity to ensure digital literacy in rural communities of varying demographics and support these populations to use digital tools safely and effectively and understand data privacy risks and protections.</w:t>
      </w:r>
    </w:p>
    <w:p w14:paraId="5B223B09" w14:textId="77777777" w:rsidR="00E45458" w:rsidRPr="008157CD" w:rsidRDefault="00E45458" w:rsidP="00DC7511">
      <w:pPr>
        <w:spacing w:line="240" w:lineRule="auto"/>
        <w:rPr>
          <w:rFonts w:eastAsia="Times New Roman" w:cstheme="minorHAnsi"/>
          <w:color w:val="FF0000"/>
          <w:sz w:val="24"/>
          <w:szCs w:val="24"/>
        </w:rPr>
      </w:pPr>
    </w:p>
    <w:p w14:paraId="2BEFB282" w14:textId="070E63B0" w:rsidR="0044544E" w:rsidRPr="008157CD" w:rsidRDefault="0031124F" w:rsidP="00FD4FAD">
      <w:pPr>
        <w:pStyle w:val="Heading4"/>
        <w:rPr>
          <w:rFonts w:eastAsia="Times New Roman" w:cstheme="minorHAnsi"/>
          <w:b/>
          <w:bCs/>
          <w:sz w:val="24"/>
          <w:szCs w:val="24"/>
        </w:rPr>
      </w:pPr>
      <w:bookmarkStart w:id="2" w:name="_Toc692622929"/>
      <w:r w:rsidRPr="008157CD">
        <w:rPr>
          <w:rFonts w:cstheme="minorHAnsi"/>
          <w:b/>
          <w:bCs/>
          <w:i w:val="0"/>
          <w:iCs w:val="0"/>
          <w:color w:val="2B579A"/>
          <w:sz w:val="24"/>
          <w:szCs w:val="24"/>
          <w:shd w:val="clear" w:color="auto" w:fill="E6E6E6"/>
        </w:rPr>
        <w:t xml:space="preserve">A2. </w:t>
      </w:r>
      <w:r w:rsidR="001176D1" w:rsidRPr="008157CD">
        <w:rPr>
          <w:rFonts w:cstheme="minorHAnsi"/>
          <w:b/>
          <w:bCs/>
          <w:i w:val="0"/>
          <w:iCs w:val="0"/>
          <w:color w:val="2B579A"/>
          <w:sz w:val="24"/>
          <w:szCs w:val="24"/>
          <w:shd w:val="clear" w:color="auto" w:fill="E6E6E6"/>
        </w:rPr>
        <w:t xml:space="preserve"> </w:t>
      </w:r>
      <w:r w:rsidR="001D1153" w:rsidRPr="008157CD">
        <w:rPr>
          <w:rFonts w:cstheme="minorHAnsi"/>
          <w:b/>
          <w:bCs/>
          <w:i w:val="0"/>
          <w:iCs w:val="0"/>
          <w:color w:val="2B579A"/>
          <w:sz w:val="24"/>
          <w:szCs w:val="24"/>
          <w:shd w:val="clear" w:color="auto" w:fill="E6E6E6"/>
        </w:rPr>
        <w:t>Program Goal and Objectives</w:t>
      </w:r>
      <w:bookmarkEnd w:id="2"/>
    </w:p>
    <w:p w14:paraId="75B8DF5E" w14:textId="77777777" w:rsidR="00465A0A" w:rsidRPr="00F00591" w:rsidRDefault="00465A0A" w:rsidP="3AD8232E">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p>
    <w:p w14:paraId="0D48574F" w14:textId="08C3FE75" w:rsidR="0044544E" w:rsidRPr="00F00591" w:rsidRDefault="00465A0A" w:rsidP="3AD8232E">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r w:rsidRPr="00F00591">
        <w:rPr>
          <w:rFonts w:eastAsia="Times New Roman" w:cstheme="minorHAnsi"/>
          <w:b/>
          <w:bCs/>
          <w:sz w:val="24"/>
          <w:szCs w:val="24"/>
          <w:bdr w:val="none" w:sz="0" w:space="0" w:color="auto" w:frame="1"/>
        </w:rPr>
        <w:t>Priority Region: </w:t>
      </w:r>
      <w:r w:rsidR="00FF47F9" w:rsidRPr="00F00591">
        <w:rPr>
          <w:rFonts w:eastAsia="Times New Roman" w:cstheme="minorHAnsi"/>
          <w:b/>
          <w:bCs/>
          <w:sz w:val="24"/>
          <w:szCs w:val="24"/>
          <w:bdr w:val="none" w:sz="0" w:space="0" w:color="auto" w:frame="1"/>
        </w:rPr>
        <w:t>Paraguay</w:t>
      </w:r>
    </w:p>
    <w:p w14:paraId="0A5E6022" w14:textId="77777777" w:rsidR="00465A0A" w:rsidRPr="00F00591" w:rsidRDefault="00465A0A" w:rsidP="000E1DFB">
      <w:pPr>
        <w:shd w:val="clear" w:color="auto" w:fill="FFFFFF"/>
        <w:spacing w:after="0" w:line="240" w:lineRule="auto"/>
        <w:textAlignment w:val="baseline"/>
        <w:rPr>
          <w:rFonts w:eastAsia="Times New Roman" w:cstheme="minorHAnsi"/>
          <w:b/>
          <w:sz w:val="24"/>
          <w:szCs w:val="24"/>
        </w:rPr>
      </w:pPr>
    </w:p>
    <w:p w14:paraId="59C759AA" w14:textId="4CA08ED9" w:rsidR="004E642A" w:rsidRPr="00F00591" w:rsidRDefault="00B37DD1" w:rsidP="00DC7511">
      <w:pPr>
        <w:shd w:val="clear" w:color="auto" w:fill="FFFFFF"/>
        <w:spacing w:after="0" w:line="240" w:lineRule="auto"/>
        <w:textAlignment w:val="baseline"/>
        <w:rPr>
          <w:rFonts w:eastAsia="Times New Roman" w:cstheme="minorHAnsi"/>
          <w:sz w:val="24"/>
          <w:szCs w:val="24"/>
        </w:rPr>
      </w:pPr>
      <w:r w:rsidRPr="00F00591">
        <w:rPr>
          <w:rFonts w:eastAsia="Times New Roman" w:cstheme="minorHAnsi"/>
          <w:b/>
          <w:sz w:val="24"/>
          <w:szCs w:val="24"/>
        </w:rPr>
        <w:t>Program</w:t>
      </w:r>
      <w:r w:rsidR="00A572BB" w:rsidRPr="00F00591">
        <w:rPr>
          <w:rFonts w:eastAsia="Times New Roman" w:cstheme="minorHAnsi"/>
          <w:b/>
          <w:sz w:val="24"/>
          <w:szCs w:val="24"/>
        </w:rPr>
        <w:t xml:space="preserve"> </w:t>
      </w:r>
      <w:r w:rsidR="00CC153A" w:rsidRPr="00F00591">
        <w:rPr>
          <w:rFonts w:eastAsia="Times New Roman" w:cstheme="minorHAnsi"/>
          <w:b/>
          <w:sz w:val="24"/>
          <w:szCs w:val="24"/>
        </w:rPr>
        <w:t>Goal</w:t>
      </w:r>
      <w:r w:rsidR="003C331E" w:rsidRPr="00F00591">
        <w:rPr>
          <w:rFonts w:eastAsia="Times New Roman" w:cstheme="minorHAnsi"/>
          <w:b/>
          <w:sz w:val="24"/>
          <w:szCs w:val="24"/>
        </w:rPr>
        <w:t>:</w:t>
      </w:r>
    </w:p>
    <w:p w14:paraId="19CB139A" w14:textId="7E272C95" w:rsidR="3DEBC51E" w:rsidRPr="00F00591" w:rsidRDefault="4AE2F276" w:rsidP="3DEBC51E">
      <w:pPr>
        <w:spacing w:after="0" w:line="240" w:lineRule="auto"/>
        <w:rPr>
          <w:rFonts w:eastAsia="Times New Roman"/>
          <w:sz w:val="24"/>
          <w:szCs w:val="24"/>
        </w:rPr>
      </w:pPr>
      <w:r w:rsidRPr="2B3314CC">
        <w:rPr>
          <w:rFonts w:eastAsia="Times New Roman"/>
          <w:sz w:val="24"/>
          <w:szCs w:val="24"/>
        </w:rPr>
        <w:t xml:space="preserve">The goal of the program is </w:t>
      </w:r>
      <w:r w:rsidR="0B4B03B9" w:rsidRPr="2B3314CC">
        <w:rPr>
          <w:rFonts w:eastAsia="Times New Roman"/>
          <w:sz w:val="24"/>
          <w:szCs w:val="24"/>
        </w:rPr>
        <w:t xml:space="preserve">to expand rural internet connectivity, </w:t>
      </w:r>
      <w:r w:rsidR="0027459C" w:rsidRPr="2B3314CC">
        <w:rPr>
          <w:rFonts w:eastAsia="Times New Roman"/>
          <w:sz w:val="24"/>
          <w:szCs w:val="24"/>
        </w:rPr>
        <w:t>strengthen</w:t>
      </w:r>
      <w:r w:rsidR="0B4B03B9" w:rsidRPr="2B3314CC">
        <w:rPr>
          <w:rFonts w:eastAsia="Times New Roman"/>
          <w:sz w:val="24"/>
          <w:szCs w:val="24"/>
        </w:rPr>
        <w:t xml:space="preserve"> institutional capacity to </w:t>
      </w:r>
      <w:r w:rsidR="00C13C60" w:rsidRPr="2B3314CC">
        <w:rPr>
          <w:rFonts w:eastAsia="Times New Roman"/>
          <w:sz w:val="24"/>
          <w:szCs w:val="24"/>
        </w:rPr>
        <w:t>deliver</w:t>
      </w:r>
      <w:r w:rsidR="0B4B03B9" w:rsidRPr="2B3314CC">
        <w:rPr>
          <w:rFonts w:eastAsia="Times New Roman"/>
          <w:sz w:val="24"/>
          <w:szCs w:val="24"/>
        </w:rPr>
        <w:t xml:space="preserve"> secure access to information and communications technologies (ICTs</w:t>
      </w:r>
      <w:r w:rsidR="245E28D1" w:rsidRPr="2B3314CC">
        <w:rPr>
          <w:rFonts w:eastAsia="Times New Roman"/>
          <w:sz w:val="24"/>
          <w:szCs w:val="24"/>
        </w:rPr>
        <w:t>)</w:t>
      </w:r>
      <w:r w:rsidR="510B072F" w:rsidRPr="2B3314CC">
        <w:rPr>
          <w:rFonts w:eastAsia="Times New Roman"/>
          <w:sz w:val="24"/>
          <w:szCs w:val="24"/>
        </w:rPr>
        <w:t>, and promote digital literacy</w:t>
      </w:r>
      <w:r w:rsidR="0B4B03B9" w:rsidRPr="2B3314CC">
        <w:rPr>
          <w:rFonts w:eastAsia="Times New Roman"/>
          <w:sz w:val="24"/>
          <w:szCs w:val="24"/>
        </w:rPr>
        <w:t xml:space="preserve"> in Paraguay</w:t>
      </w:r>
      <w:r w:rsidR="5DDED4B7" w:rsidRPr="2B3314CC">
        <w:rPr>
          <w:rFonts w:eastAsia="Times New Roman"/>
          <w:sz w:val="24"/>
          <w:szCs w:val="24"/>
        </w:rPr>
        <w:t>.</w:t>
      </w:r>
      <w:r w:rsidR="0B4B03B9" w:rsidRPr="2B3314CC">
        <w:rPr>
          <w:rFonts w:eastAsia="Times New Roman"/>
          <w:sz w:val="24"/>
          <w:szCs w:val="24"/>
        </w:rPr>
        <w:t xml:space="preserve"> </w:t>
      </w:r>
    </w:p>
    <w:p w14:paraId="46EFBEA1" w14:textId="7D2BFCF1" w:rsidR="006B4D86" w:rsidRPr="00F00591" w:rsidRDefault="006B4D86" w:rsidP="0138B46C">
      <w:pPr>
        <w:shd w:val="clear" w:color="auto" w:fill="FFFFFF" w:themeFill="background1"/>
        <w:spacing w:after="0" w:line="240" w:lineRule="auto"/>
        <w:textAlignment w:val="baseline"/>
        <w:rPr>
          <w:rFonts w:eastAsia="Calibri" w:cstheme="minorHAnsi"/>
          <w:i/>
          <w:iCs/>
          <w:sz w:val="24"/>
          <w:szCs w:val="24"/>
        </w:rPr>
      </w:pPr>
    </w:p>
    <w:p w14:paraId="4DB496BE" w14:textId="0049FD72" w:rsidR="00A572BB" w:rsidRPr="00F00591" w:rsidRDefault="00ED13FF" w:rsidP="000E1DFB">
      <w:pPr>
        <w:shd w:val="clear" w:color="auto" w:fill="FFFFFF" w:themeFill="background1"/>
        <w:spacing w:after="0" w:line="240" w:lineRule="auto"/>
        <w:textAlignment w:val="baseline"/>
        <w:rPr>
          <w:rFonts w:eastAsia="Times New Roman" w:cstheme="minorHAnsi"/>
          <w:b/>
          <w:sz w:val="24"/>
          <w:szCs w:val="24"/>
        </w:rPr>
      </w:pPr>
      <w:r w:rsidRPr="00F00591">
        <w:rPr>
          <w:rFonts w:eastAsia="Times New Roman" w:cstheme="minorHAnsi"/>
          <w:b/>
          <w:bCs/>
          <w:sz w:val="24"/>
          <w:szCs w:val="24"/>
        </w:rPr>
        <w:t xml:space="preserve">Program </w:t>
      </w:r>
      <w:r w:rsidR="00A572BB" w:rsidRPr="00F00591">
        <w:rPr>
          <w:rFonts w:eastAsia="Times New Roman" w:cstheme="minorHAnsi"/>
          <w:b/>
          <w:bCs/>
          <w:sz w:val="24"/>
          <w:szCs w:val="24"/>
        </w:rPr>
        <w:t xml:space="preserve">Objectives: </w:t>
      </w:r>
    </w:p>
    <w:p w14:paraId="122FBCFC" w14:textId="0BCCEF52" w:rsidR="008F0E6D" w:rsidRPr="00F00591" w:rsidRDefault="008F0E6D" w:rsidP="00A34B3A">
      <w:pPr>
        <w:autoSpaceDE w:val="0"/>
        <w:autoSpaceDN w:val="0"/>
        <w:adjustRightInd w:val="0"/>
        <w:spacing w:after="0" w:line="240" w:lineRule="auto"/>
        <w:rPr>
          <w:rFonts w:cstheme="minorHAnsi"/>
          <w:sz w:val="24"/>
          <w:szCs w:val="24"/>
        </w:rPr>
      </w:pPr>
      <w:r w:rsidRPr="00F00591">
        <w:rPr>
          <w:rFonts w:cstheme="minorHAnsi"/>
          <w:sz w:val="24"/>
          <w:szCs w:val="24"/>
        </w:rPr>
        <w:t xml:space="preserve">As applicable, proposals should specify the expected results from projects benefitting from these funds, such as the number of participants trained; improvement in government transparency or e-government; and other improvements in basic government services that impact citizens and small business. </w:t>
      </w:r>
      <w:r w:rsidR="001176D1" w:rsidRPr="00F00591">
        <w:rPr>
          <w:rFonts w:cstheme="minorHAnsi"/>
          <w:sz w:val="24"/>
          <w:szCs w:val="24"/>
        </w:rPr>
        <w:t xml:space="preserve"> </w:t>
      </w:r>
      <w:r w:rsidRPr="00F00591">
        <w:rPr>
          <w:rFonts w:cstheme="minorHAnsi"/>
          <w:sz w:val="24"/>
          <w:szCs w:val="24"/>
        </w:rPr>
        <w:t>All proposals should state clear objectives and show plans</w:t>
      </w:r>
      <w:r w:rsidR="62FFA42A" w:rsidRPr="00F00591">
        <w:rPr>
          <w:rFonts w:cstheme="minorHAnsi"/>
          <w:sz w:val="24"/>
          <w:szCs w:val="24"/>
        </w:rPr>
        <w:t xml:space="preserve"> and develop indicators</w:t>
      </w:r>
      <w:r w:rsidRPr="00F00591">
        <w:rPr>
          <w:rFonts w:cstheme="minorHAnsi"/>
          <w:sz w:val="24"/>
          <w:szCs w:val="24"/>
        </w:rPr>
        <w:t xml:space="preserve"> to measure </w:t>
      </w:r>
      <w:r w:rsidR="1A820BE0" w:rsidRPr="00F00591">
        <w:rPr>
          <w:rFonts w:cstheme="minorHAnsi"/>
          <w:sz w:val="24"/>
          <w:szCs w:val="24"/>
        </w:rPr>
        <w:t xml:space="preserve">and demonstrate </w:t>
      </w:r>
      <w:r w:rsidRPr="00F00591">
        <w:rPr>
          <w:rFonts w:cstheme="minorHAnsi"/>
          <w:sz w:val="24"/>
          <w:szCs w:val="24"/>
        </w:rPr>
        <w:t>project performance and contributions to meeting those objectives.</w:t>
      </w:r>
      <w:r w:rsidR="00306EED" w:rsidRPr="00F00591">
        <w:rPr>
          <w:rFonts w:cstheme="minorHAnsi"/>
          <w:sz w:val="24"/>
          <w:szCs w:val="24"/>
        </w:rPr>
        <w:t xml:space="preserve"> </w:t>
      </w:r>
    </w:p>
    <w:p w14:paraId="340262C0" w14:textId="4A7D2C03" w:rsidR="00D33EBE" w:rsidRPr="00F00591" w:rsidRDefault="00D33EBE" w:rsidP="00A34B3A">
      <w:pPr>
        <w:autoSpaceDE w:val="0"/>
        <w:autoSpaceDN w:val="0"/>
        <w:adjustRightInd w:val="0"/>
        <w:spacing w:after="0" w:line="240" w:lineRule="auto"/>
        <w:rPr>
          <w:rFonts w:cstheme="minorHAnsi"/>
          <w:sz w:val="24"/>
          <w:szCs w:val="24"/>
        </w:rPr>
      </w:pPr>
    </w:p>
    <w:p w14:paraId="738E1B58" w14:textId="14821A33" w:rsidR="0009664B" w:rsidRPr="00F00591" w:rsidRDefault="0ECA1680" w:rsidP="00A34B3A">
      <w:pPr>
        <w:spacing w:after="0" w:line="240" w:lineRule="auto"/>
        <w:rPr>
          <w:rFonts w:cstheme="minorHAnsi"/>
          <w:sz w:val="24"/>
          <w:szCs w:val="24"/>
        </w:rPr>
      </w:pPr>
      <w:r w:rsidRPr="00F00591">
        <w:rPr>
          <w:rFonts w:cstheme="minorHAnsi"/>
          <w:sz w:val="24"/>
          <w:szCs w:val="24"/>
        </w:rPr>
        <w:lastRenderedPageBreak/>
        <w:t xml:space="preserve">Proposals should highlight how they </w:t>
      </w:r>
      <w:r w:rsidR="7190946F" w:rsidRPr="00F00591">
        <w:rPr>
          <w:rFonts w:cstheme="minorHAnsi"/>
          <w:sz w:val="24"/>
          <w:szCs w:val="24"/>
        </w:rPr>
        <w:t xml:space="preserve">are </w:t>
      </w:r>
      <w:r w:rsidR="7190946F" w:rsidRPr="00F00591">
        <w:rPr>
          <w:rFonts w:eastAsia="Times New Roman" w:cstheme="minorHAnsi"/>
          <w:sz w:val="24"/>
          <w:szCs w:val="24"/>
        </w:rPr>
        <w:t>making America</w:t>
      </w:r>
      <w:r w:rsidR="1DD06964" w:rsidRPr="00F00591">
        <w:rPr>
          <w:rFonts w:eastAsia="Times New Roman" w:cstheme="minorHAnsi"/>
          <w:sz w:val="24"/>
          <w:szCs w:val="24"/>
        </w:rPr>
        <w:t xml:space="preserve"> safer,</w:t>
      </w:r>
      <w:r w:rsidR="7190946F" w:rsidRPr="00F00591">
        <w:rPr>
          <w:rFonts w:eastAsia="Times New Roman" w:cstheme="minorHAnsi"/>
          <w:sz w:val="24"/>
          <w:szCs w:val="24"/>
        </w:rPr>
        <w:t xml:space="preserve"> stronger and more prosperous by bolstering an open and secure digital infrastructure system in Paraguay that meets international standards and best practices.</w:t>
      </w:r>
      <w:r w:rsidR="7190946F" w:rsidRPr="00F00591">
        <w:rPr>
          <w:rFonts w:cstheme="minorHAnsi"/>
          <w:sz w:val="24"/>
          <w:szCs w:val="24"/>
        </w:rPr>
        <w:t xml:space="preserve">  </w:t>
      </w:r>
    </w:p>
    <w:p w14:paraId="30C120EC" w14:textId="77777777" w:rsidR="00623E6F" w:rsidRPr="00F00591" w:rsidRDefault="00623E6F" w:rsidP="00A34B3A">
      <w:pPr>
        <w:spacing w:after="0" w:line="240" w:lineRule="auto"/>
        <w:rPr>
          <w:rFonts w:cstheme="minorHAnsi"/>
          <w:sz w:val="24"/>
          <w:szCs w:val="24"/>
        </w:rPr>
      </w:pPr>
    </w:p>
    <w:p w14:paraId="1857C53C" w14:textId="6F019343" w:rsidR="00C9479C" w:rsidRPr="00F00591" w:rsidRDefault="28EC82B5" w:rsidP="029AC2C5">
      <w:pPr>
        <w:shd w:val="clear" w:color="auto" w:fill="FFFFFF" w:themeFill="background1"/>
        <w:spacing w:after="0" w:line="240" w:lineRule="auto"/>
        <w:rPr>
          <w:rFonts w:eastAsia="Times New Roman"/>
          <w:sz w:val="24"/>
          <w:szCs w:val="24"/>
        </w:rPr>
      </w:pPr>
      <w:r w:rsidRPr="00F00591">
        <w:rPr>
          <w:sz w:val="24"/>
          <w:szCs w:val="24"/>
        </w:rPr>
        <w:t xml:space="preserve">Proposals should highlight how they </w:t>
      </w:r>
      <w:r w:rsidR="38F3DEF1" w:rsidRPr="00F00591">
        <w:rPr>
          <w:sz w:val="24"/>
          <w:szCs w:val="24"/>
        </w:rPr>
        <w:t xml:space="preserve">will provide </w:t>
      </w:r>
      <w:r w:rsidR="24823CE3" w:rsidRPr="00F00591">
        <w:rPr>
          <w:sz w:val="24"/>
          <w:szCs w:val="24"/>
        </w:rPr>
        <w:t xml:space="preserve">procurement, </w:t>
      </w:r>
      <w:r w:rsidR="38F3DEF1" w:rsidRPr="00F00591">
        <w:rPr>
          <w:sz w:val="24"/>
          <w:szCs w:val="24"/>
        </w:rPr>
        <w:t>technical assistance</w:t>
      </w:r>
      <w:r w:rsidR="24823CE3" w:rsidRPr="00F00591">
        <w:rPr>
          <w:sz w:val="24"/>
          <w:szCs w:val="24"/>
        </w:rPr>
        <w:t>,</w:t>
      </w:r>
      <w:r w:rsidR="38F3DEF1" w:rsidRPr="00F00591">
        <w:rPr>
          <w:sz w:val="24"/>
          <w:szCs w:val="24"/>
        </w:rPr>
        <w:t xml:space="preserve"> </w:t>
      </w:r>
      <w:r w:rsidR="3BE6F440" w:rsidRPr="00F00591">
        <w:rPr>
          <w:sz w:val="24"/>
          <w:szCs w:val="24"/>
        </w:rPr>
        <w:t xml:space="preserve">installation, </w:t>
      </w:r>
      <w:r w:rsidR="38F3DEF1" w:rsidRPr="00F00591">
        <w:rPr>
          <w:sz w:val="24"/>
          <w:szCs w:val="24"/>
        </w:rPr>
        <w:t xml:space="preserve">and development support to </w:t>
      </w:r>
      <w:r w:rsidR="270FD03D" w:rsidRPr="00F00591">
        <w:rPr>
          <w:sz w:val="24"/>
          <w:szCs w:val="24"/>
        </w:rPr>
        <w:t>expand Paraguay’s secure access to</w:t>
      </w:r>
      <w:r w:rsidR="19FDE106" w:rsidRPr="00F00591">
        <w:rPr>
          <w:rFonts w:eastAsia="Times New Roman"/>
          <w:sz w:val="24"/>
          <w:szCs w:val="24"/>
        </w:rPr>
        <w:t xml:space="preserve"> telecommunications </w:t>
      </w:r>
      <w:r w:rsidR="270FD03D" w:rsidRPr="00F00591">
        <w:rPr>
          <w:rFonts w:eastAsia="Times New Roman"/>
          <w:sz w:val="24"/>
          <w:szCs w:val="24"/>
        </w:rPr>
        <w:t>technologies</w:t>
      </w:r>
      <w:r w:rsidR="1BDDAED0" w:rsidRPr="00F00591">
        <w:rPr>
          <w:rFonts w:eastAsia="Times New Roman"/>
          <w:sz w:val="24"/>
          <w:szCs w:val="24"/>
        </w:rPr>
        <w:t xml:space="preserve">. </w:t>
      </w:r>
      <w:r w:rsidR="0566E57C" w:rsidRPr="00F00591">
        <w:rPr>
          <w:rFonts w:eastAsia="Times New Roman"/>
          <w:sz w:val="24"/>
          <w:szCs w:val="24"/>
        </w:rPr>
        <w:t xml:space="preserve"> Specifically, proposals should note how they would work with MITIC, CONATEL, and other relevant Paraguayan </w:t>
      </w:r>
      <w:r w:rsidR="28BA6C09" w:rsidRPr="00F00591">
        <w:rPr>
          <w:rFonts w:eastAsia="Times New Roman"/>
          <w:sz w:val="24"/>
          <w:szCs w:val="24"/>
        </w:rPr>
        <w:t xml:space="preserve">institutions </w:t>
      </w:r>
      <w:r w:rsidR="0566E57C" w:rsidRPr="00F00591">
        <w:rPr>
          <w:rFonts w:eastAsia="Times New Roman"/>
          <w:sz w:val="24"/>
          <w:szCs w:val="24"/>
        </w:rPr>
        <w:t xml:space="preserve">to provide technical guidance on </w:t>
      </w:r>
      <w:r w:rsidR="2E140EF7" w:rsidRPr="00F00591">
        <w:rPr>
          <w:rFonts w:eastAsia="Times New Roman"/>
          <w:sz w:val="24"/>
          <w:szCs w:val="24"/>
        </w:rPr>
        <w:t xml:space="preserve">trusted and secure </w:t>
      </w:r>
      <w:r w:rsidR="0566E57C" w:rsidRPr="00F00591">
        <w:rPr>
          <w:rFonts w:eastAsia="Times New Roman"/>
          <w:sz w:val="24"/>
          <w:szCs w:val="24"/>
        </w:rPr>
        <w:t>equipment selection</w:t>
      </w:r>
      <w:r w:rsidR="001A6A6F" w:rsidRPr="00F00591">
        <w:rPr>
          <w:rFonts w:eastAsia="Times New Roman"/>
          <w:sz w:val="24"/>
          <w:szCs w:val="24"/>
        </w:rPr>
        <w:t>.  P</w:t>
      </w:r>
      <w:r w:rsidR="0566E57C" w:rsidRPr="00F00591">
        <w:rPr>
          <w:rFonts w:eastAsia="Times New Roman"/>
          <w:sz w:val="24"/>
          <w:szCs w:val="24"/>
        </w:rPr>
        <w:t xml:space="preserve">roposals should note how they will work with the Paraguayan government to </w:t>
      </w:r>
      <w:r w:rsidR="007912DC" w:rsidRPr="00F00591">
        <w:rPr>
          <w:rFonts w:eastAsia="Times New Roman"/>
          <w:sz w:val="24"/>
          <w:szCs w:val="24"/>
        </w:rPr>
        <w:t xml:space="preserve">prioritize and select </w:t>
      </w:r>
      <w:r w:rsidR="0566E57C" w:rsidRPr="00F00591">
        <w:rPr>
          <w:rFonts w:eastAsia="Times New Roman"/>
          <w:sz w:val="24"/>
          <w:szCs w:val="24"/>
        </w:rPr>
        <w:t xml:space="preserve">internet access point locations and which type of internet (satellite, fiber optic, fixed wireless access) to be used.  </w:t>
      </w:r>
      <w:r w:rsidR="001A6A6F" w:rsidRPr="00F00591">
        <w:rPr>
          <w:rFonts w:eastAsia="Times New Roman"/>
          <w:sz w:val="24"/>
          <w:szCs w:val="24"/>
        </w:rPr>
        <w:t xml:space="preserve">Once trusted vendor equipment is selected, proposals should note how they would purchase internet equipment and ensure appropriate allocation in coordination with MITIC and CONATEL.  After equipment selection and purchase with </w:t>
      </w:r>
      <w:r w:rsidR="2E7CA9F7" w:rsidRPr="39E63856">
        <w:rPr>
          <w:rFonts w:eastAsia="Times New Roman"/>
          <w:sz w:val="24"/>
          <w:szCs w:val="24"/>
        </w:rPr>
        <w:t>project</w:t>
      </w:r>
      <w:r w:rsidR="001A6A6F" w:rsidRPr="00F00591">
        <w:rPr>
          <w:rFonts w:eastAsia="Times New Roman"/>
          <w:sz w:val="24"/>
          <w:szCs w:val="24"/>
        </w:rPr>
        <w:t xml:space="preserve"> funds, </w:t>
      </w:r>
      <w:r w:rsidR="075C01E3" w:rsidRPr="39E63856">
        <w:rPr>
          <w:rFonts w:eastAsia="Times New Roman"/>
          <w:sz w:val="24"/>
          <w:szCs w:val="24"/>
        </w:rPr>
        <w:t>recipient</w:t>
      </w:r>
      <w:r w:rsidR="445694FC" w:rsidRPr="00F00591">
        <w:rPr>
          <w:rFonts w:eastAsia="Times New Roman"/>
          <w:sz w:val="24"/>
          <w:szCs w:val="24"/>
        </w:rPr>
        <w:t xml:space="preserve"> must budget for installation and servicing costs for</w:t>
      </w:r>
      <w:r w:rsidR="7692DAE5" w:rsidRPr="00F00591">
        <w:rPr>
          <w:rFonts w:eastAsia="Times New Roman"/>
          <w:sz w:val="24"/>
          <w:szCs w:val="24"/>
        </w:rPr>
        <w:t xml:space="preserve"> up to 3,600 sites</w:t>
      </w:r>
      <w:r w:rsidR="28B3A91F" w:rsidRPr="00F00591">
        <w:rPr>
          <w:rFonts w:eastAsia="Times New Roman"/>
          <w:sz w:val="24"/>
          <w:szCs w:val="24"/>
        </w:rPr>
        <w:t xml:space="preserve"> </w:t>
      </w:r>
      <w:r w:rsidR="00D86AC4" w:rsidRPr="00D86AC4">
        <w:rPr>
          <w:rFonts w:eastAsia="Calibri"/>
          <w:sz w:val="24"/>
          <w:szCs w:val="24"/>
        </w:rPr>
        <w:t>within the project duration with an option up to 5 years of internet service coverage, prioritizing deployment and initial year of service</w:t>
      </w:r>
      <w:r w:rsidR="00224665">
        <w:rPr>
          <w:rFonts w:eastAsia="Calibri"/>
          <w:sz w:val="24"/>
          <w:szCs w:val="24"/>
        </w:rPr>
        <w:t xml:space="preserve">. </w:t>
      </w:r>
      <w:r w:rsidR="7692DAE5" w:rsidRPr="00F00591">
        <w:rPr>
          <w:rFonts w:eastAsia="Times New Roman"/>
          <w:sz w:val="24"/>
          <w:szCs w:val="24"/>
        </w:rPr>
        <w:t xml:space="preserve"> </w:t>
      </w:r>
      <w:r w:rsidR="4A628515" w:rsidRPr="00F00591">
        <w:rPr>
          <w:rFonts w:eastAsiaTheme="minorEastAsia"/>
          <w:sz w:val="24"/>
          <w:szCs w:val="24"/>
        </w:rPr>
        <w:t>Proposals</w:t>
      </w:r>
      <w:r w:rsidR="1BDDAED0" w:rsidRPr="00F00591">
        <w:rPr>
          <w:rFonts w:eastAsiaTheme="minorEastAsia"/>
          <w:sz w:val="24"/>
          <w:szCs w:val="24"/>
        </w:rPr>
        <w:t xml:space="preserve"> should note how they will advance an institutionalization plan with MITIC to take on monitoring of the internet access points.</w:t>
      </w:r>
      <w:r w:rsidR="6BBE08BA" w:rsidRPr="00F00591">
        <w:rPr>
          <w:rFonts w:eastAsiaTheme="minorEastAsia"/>
          <w:sz w:val="24"/>
          <w:szCs w:val="24"/>
        </w:rPr>
        <w:t xml:space="preserve">  </w:t>
      </w:r>
    </w:p>
    <w:p w14:paraId="5DF124B2" w14:textId="77777777" w:rsidR="000733F3" w:rsidRPr="00F00591" w:rsidRDefault="000733F3" w:rsidP="00946C07">
      <w:pPr>
        <w:spacing w:after="0" w:line="240" w:lineRule="auto"/>
        <w:rPr>
          <w:rFonts w:eastAsia="Times New Roman" w:cstheme="minorHAnsi"/>
          <w:sz w:val="24"/>
          <w:szCs w:val="24"/>
        </w:rPr>
      </w:pPr>
    </w:p>
    <w:p w14:paraId="7F63366F" w14:textId="4F98B261" w:rsidR="000F6E38" w:rsidRPr="00F00591" w:rsidRDefault="0BE6F7F3" w:rsidP="24B655B6">
      <w:pPr>
        <w:shd w:val="clear" w:color="auto" w:fill="FFFFFF" w:themeFill="background1"/>
        <w:spacing w:after="0" w:line="240" w:lineRule="auto"/>
        <w:rPr>
          <w:rFonts w:eastAsiaTheme="minorEastAsia"/>
          <w:sz w:val="24"/>
          <w:szCs w:val="24"/>
        </w:rPr>
      </w:pPr>
      <w:r w:rsidRPr="00F00591">
        <w:rPr>
          <w:rFonts w:eastAsia="Times New Roman"/>
          <w:sz w:val="24"/>
          <w:szCs w:val="24"/>
        </w:rPr>
        <w:t xml:space="preserve">Proposals </w:t>
      </w:r>
      <w:r w:rsidR="3D8CFBC7" w:rsidRPr="00F00591">
        <w:rPr>
          <w:rFonts w:eastAsia="Times New Roman"/>
          <w:sz w:val="24"/>
          <w:szCs w:val="24"/>
        </w:rPr>
        <w:t>should</w:t>
      </w:r>
      <w:r w:rsidR="38D3E5B1" w:rsidRPr="00F00591">
        <w:rPr>
          <w:rFonts w:eastAsia="Times New Roman"/>
          <w:sz w:val="24"/>
          <w:szCs w:val="24"/>
        </w:rPr>
        <w:t xml:space="preserve"> also</w:t>
      </w:r>
      <w:r w:rsidR="268A6216" w:rsidRPr="00F00591">
        <w:rPr>
          <w:rFonts w:eastAsia="Times New Roman"/>
          <w:sz w:val="24"/>
          <w:szCs w:val="24"/>
        </w:rPr>
        <w:t xml:space="preserve"> note</w:t>
      </w:r>
      <w:r w:rsidR="6B7852B7" w:rsidRPr="00F00591">
        <w:rPr>
          <w:rFonts w:eastAsia="Times New Roman"/>
          <w:sz w:val="24"/>
          <w:szCs w:val="24"/>
        </w:rPr>
        <w:t xml:space="preserve"> </w:t>
      </w:r>
      <w:r w:rsidRPr="00F00591">
        <w:rPr>
          <w:rFonts w:eastAsia="Times New Roman"/>
          <w:sz w:val="24"/>
          <w:szCs w:val="24"/>
        </w:rPr>
        <w:t>how</w:t>
      </w:r>
      <w:r w:rsidR="6B7852B7" w:rsidRPr="00F00591">
        <w:rPr>
          <w:rFonts w:eastAsia="Times New Roman"/>
          <w:sz w:val="24"/>
          <w:szCs w:val="24"/>
        </w:rPr>
        <w:t xml:space="preserve"> they will provide </w:t>
      </w:r>
      <w:r w:rsidR="658E77E6" w:rsidRPr="00F00591">
        <w:rPr>
          <w:rFonts w:eastAsia="Times New Roman"/>
          <w:sz w:val="24"/>
          <w:szCs w:val="24"/>
        </w:rPr>
        <w:t>training</w:t>
      </w:r>
      <w:r w:rsidR="6B7852B7" w:rsidRPr="00F00591">
        <w:rPr>
          <w:rFonts w:eastAsia="Times New Roman"/>
          <w:sz w:val="24"/>
          <w:szCs w:val="24"/>
        </w:rPr>
        <w:t xml:space="preserve"> in rural communities of varying demographics on digital literacy.  </w:t>
      </w:r>
      <w:r w:rsidRPr="00F00591">
        <w:rPr>
          <w:rFonts w:eastAsia="Times New Roman"/>
          <w:sz w:val="24"/>
          <w:szCs w:val="24"/>
        </w:rPr>
        <w:t xml:space="preserve">The Paraguayan government’s plans to expand internet access throughout the country will require technical assistance among communities </w:t>
      </w:r>
      <w:r w:rsidR="21E21052" w:rsidRPr="00F00591">
        <w:rPr>
          <w:rFonts w:eastAsia="Times New Roman"/>
          <w:sz w:val="24"/>
          <w:szCs w:val="24"/>
        </w:rPr>
        <w:t>hosting</w:t>
      </w:r>
      <w:r w:rsidRPr="00F00591">
        <w:rPr>
          <w:rFonts w:eastAsia="Times New Roman"/>
          <w:sz w:val="24"/>
          <w:szCs w:val="24"/>
        </w:rPr>
        <w:t xml:space="preserve"> internet access</w:t>
      </w:r>
      <w:r w:rsidR="21F7CF97" w:rsidRPr="00F00591">
        <w:rPr>
          <w:rFonts w:eastAsia="Times New Roman"/>
          <w:sz w:val="24"/>
          <w:szCs w:val="24"/>
        </w:rPr>
        <w:t xml:space="preserve"> points</w:t>
      </w:r>
      <w:r w:rsidRPr="00F00591">
        <w:rPr>
          <w:rFonts w:eastAsia="Times New Roman"/>
          <w:sz w:val="24"/>
          <w:szCs w:val="24"/>
        </w:rPr>
        <w:t xml:space="preserve">.  Support to train local communities, including through digital literacy campaigns, should </w:t>
      </w:r>
      <w:r w:rsidR="70FC9EB7" w:rsidRPr="00F00591">
        <w:rPr>
          <w:rFonts w:eastAsia="Times New Roman"/>
          <w:sz w:val="24"/>
          <w:szCs w:val="24"/>
        </w:rPr>
        <w:t>prepare</w:t>
      </w:r>
      <w:r w:rsidRPr="00F00591">
        <w:rPr>
          <w:rFonts w:eastAsia="Times New Roman"/>
          <w:sz w:val="24"/>
          <w:szCs w:val="24"/>
        </w:rPr>
        <w:t xml:space="preserve"> rural populations to use digital tools</w:t>
      </w:r>
      <w:r w:rsidR="0208A223" w:rsidRPr="00F00591">
        <w:rPr>
          <w:rFonts w:eastAsia="Times New Roman"/>
          <w:sz w:val="24"/>
          <w:szCs w:val="24"/>
        </w:rPr>
        <w:t xml:space="preserve"> safely and</w:t>
      </w:r>
      <w:r w:rsidRPr="00F00591">
        <w:rPr>
          <w:rFonts w:eastAsia="Times New Roman"/>
          <w:sz w:val="24"/>
          <w:szCs w:val="24"/>
        </w:rPr>
        <w:t xml:space="preserve"> effectively and understand their data privacy </w:t>
      </w:r>
      <w:r w:rsidR="183C224F" w:rsidRPr="00F00591">
        <w:rPr>
          <w:rFonts w:eastAsia="Times New Roman"/>
          <w:sz w:val="24"/>
          <w:szCs w:val="24"/>
        </w:rPr>
        <w:t xml:space="preserve">risks and </w:t>
      </w:r>
      <w:r w:rsidRPr="00F00591">
        <w:rPr>
          <w:rFonts w:eastAsia="Times New Roman"/>
          <w:sz w:val="24"/>
          <w:szCs w:val="24"/>
        </w:rPr>
        <w:t>protection</w:t>
      </w:r>
      <w:r w:rsidR="6B7852B7" w:rsidRPr="00F00591">
        <w:rPr>
          <w:rFonts w:eastAsia="Times New Roman"/>
          <w:sz w:val="24"/>
          <w:szCs w:val="24"/>
        </w:rPr>
        <w:t>.</w:t>
      </w:r>
    </w:p>
    <w:p w14:paraId="265D72F6" w14:textId="77777777" w:rsidR="00737ADD" w:rsidRPr="00F00591" w:rsidRDefault="00737ADD" w:rsidP="000E1DFB">
      <w:pPr>
        <w:autoSpaceDE w:val="0"/>
        <w:autoSpaceDN w:val="0"/>
        <w:adjustRightInd w:val="0"/>
        <w:spacing w:after="0" w:line="240" w:lineRule="auto"/>
        <w:rPr>
          <w:rFonts w:cstheme="minorHAnsi"/>
          <w:sz w:val="24"/>
          <w:szCs w:val="24"/>
        </w:rPr>
      </w:pPr>
    </w:p>
    <w:p w14:paraId="16420FD4" w14:textId="77777777" w:rsidR="008F0E6D" w:rsidRPr="00F00591" w:rsidRDefault="008F0E6D" w:rsidP="000E1DFB">
      <w:pPr>
        <w:autoSpaceDE w:val="0"/>
        <w:autoSpaceDN w:val="0"/>
        <w:adjustRightInd w:val="0"/>
        <w:spacing w:after="0" w:line="240" w:lineRule="auto"/>
        <w:rPr>
          <w:rFonts w:cstheme="minorHAnsi"/>
          <w:sz w:val="24"/>
          <w:szCs w:val="24"/>
        </w:rPr>
      </w:pPr>
      <w:r w:rsidRPr="00F00591">
        <w:rPr>
          <w:rFonts w:cstheme="minorHAnsi"/>
          <w:sz w:val="24"/>
          <w:szCs w:val="24"/>
        </w:rPr>
        <w:t>Ideal projects will focus on one or more of the following objectives:</w:t>
      </w:r>
    </w:p>
    <w:p w14:paraId="4525B857" w14:textId="77777777" w:rsidR="004E752E" w:rsidRPr="00F00591" w:rsidRDefault="004E752E" w:rsidP="000E1DFB">
      <w:pPr>
        <w:autoSpaceDE w:val="0"/>
        <w:autoSpaceDN w:val="0"/>
        <w:adjustRightInd w:val="0"/>
        <w:spacing w:after="0" w:line="240" w:lineRule="auto"/>
        <w:rPr>
          <w:rFonts w:cstheme="minorHAnsi"/>
          <w:sz w:val="24"/>
          <w:szCs w:val="24"/>
        </w:rPr>
      </w:pPr>
    </w:p>
    <w:p w14:paraId="119B182E" w14:textId="6E163522" w:rsidR="004E752E" w:rsidRPr="00F00591" w:rsidRDefault="1FC309F7" w:rsidP="0138B46C">
      <w:pPr>
        <w:autoSpaceDE w:val="0"/>
        <w:autoSpaceDN w:val="0"/>
        <w:adjustRightInd w:val="0"/>
        <w:spacing w:after="0" w:line="240" w:lineRule="auto"/>
        <w:rPr>
          <w:sz w:val="24"/>
          <w:szCs w:val="24"/>
        </w:rPr>
      </w:pPr>
      <w:r w:rsidRPr="2B3314CC">
        <w:rPr>
          <w:b/>
          <w:sz w:val="24"/>
          <w:szCs w:val="24"/>
        </w:rPr>
        <w:t xml:space="preserve">Objective 1: </w:t>
      </w:r>
      <w:r w:rsidR="1DE506D7" w:rsidRPr="2B3314CC">
        <w:rPr>
          <w:b/>
          <w:sz w:val="24"/>
          <w:szCs w:val="24"/>
        </w:rPr>
        <w:t>Enhance infrastructure planning and deployment.</w:t>
      </w:r>
      <w:r w:rsidR="1DE506D7" w:rsidRPr="2B3314CC">
        <w:rPr>
          <w:sz w:val="24"/>
          <w:szCs w:val="24"/>
        </w:rPr>
        <w:t xml:space="preserve">  Support the expansion of rural internet access</w:t>
      </w:r>
      <w:r w:rsidR="11F786FA" w:rsidRPr="2B3314CC">
        <w:rPr>
          <w:sz w:val="24"/>
          <w:szCs w:val="24"/>
        </w:rPr>
        <w:t xml:space="preserve"> in</w:t>
      </w:r>
      <w:r w:rsidR="00606AA2" w:rsidRPr="2B3314CC">
        <w:rPr>
          <w:sz w:val="24"/>
          <w:szCs w:val="24"/>
        </w:rPr>
        <w:t xml:space="preserve"> </w:t>
      </w:r>
      <w:r w:rsidR="11F786FA" w:rsidRPr="2B3314CC">
        <w:rPr>
          <w:sz w:val="24"/>
          <w:szCs w:val="24"/>
        </w:rPr>
        <w:t>centers</w:t>
      </w:r>
      <w:r w:rsidR="1DE506D7" w:rsidRPr="2B3314CC">
        <w:rPr>
          <w:sz w:val="24"/>
          <w:szCs w:val="24"/>
        </w:rPr>
        <w:t xml:space="preserve"> </w:t>
      </w:r>
      <w:r w:rsidR="75B70006" w:rsidRPr="2B3314CC">
        <w:rPr>
          <w:sz w:val="24"/>
          <w:szCs w:val="24"/>
        </w:rPr>
        <w:t xml:space="preserve">with a lower population density </w:t>
      </w:r>
      <w:r w:rsidR="1DE506D7" w:rsidRPr="2B3314CC">
        <w:rPr>
          <w:sz w:val="24"/>
          <w:szCs w:val="24"/>
        </w:rPr>
        <w:t xml:space="preserve">through procurement </w:t>
      </w:r>
      <w:r w:rsidR="0025695D" w:rsidRPr="2B3314CC">
        <w:rPr>
          <w:sz w:val="24"/>
          <w:szCs w:val="24"/>
        </w:rPr>
        <w:t>and installation</w:t>
      </w:r>
      <w:r w:rsidR="00D606F9" w:rsidRPr="2B3314CC">
        <w:rPr>
          <w:sz w:val="24"/>
          <w:szCs w:val="24"/>
        </w:rPr>
        <w:t xml:space="preserve"> </w:t>
      </w:r>
      <w:r w:rsidR="1DE506D7" w:rsidRPr="2B3314CC">
        <w:rPr>
          <w:sz w:val="24"/>
          <w:szCs w:val="24"/>
        </w:rPr>
        <w:t xml:space="preserve">of secure equipment and </w:t>
      </w:r>
      <w:r w:rsidR="11F786FA" w:rsidRPr="2B3314CC">
        <w:rPr>
          <w:sz w:val="24"/>
          <w:szCs w:val="24"/>
        </w:rPr>
        <w:t xml:space="preserve">servicing of </w:t>
      </w:r>
      <w:r w:rsidR="017FA75C" w:rsidRPr="2B3314CC">
        <w:rPr>
          <w:sz w:val="24"/>
          <w:szCs w:val="24"/>
        </w:rPr>
        <w:t>reliable</w:t>
      </w:r>
      <w:r w:rsidR="1DE506D7" w:rsidRPr="2B3314CC">
        <w:rPr>
          <w:sz w:val="24"/>
          <w:szCs w:val="24"/>
        </w:rPr>
        <w:t xml:space="preserve"> connectivity solutions, in line with international standards, and in support of the </w:t>
      </w:r>
      <w:r w:rsidR="409F48C7" w:rsidRPr="2B3314CC">
        <w:rPr>
          <w:sz w:val="24"/>
          <w:szCs w:val="24"/>
        </w:rPr>
        <w:t>Government of Paraguay’s</w:t>
      </w:r>
      <w:r w:rsidR="1DE506D7" w:rsidRPr="2B3314CC">
        <w:rPr>
          <w:sz w:val="24"/>
          <w:szCs w:val="24"/>
        </w:rPr>
        <w:t xml:space="preserve"> 5G </w:t>
      </w:r>
      <w:r w:rsidR="0CB6CDE4" w:rsidRPr="2B3314CC">
        <w:rPr>
          <w:sz w:val="24"/>
          <w:szCs w:val="24"/>
        </w:rPr>
        <w:t xml:space="preserve">development </w:t>
      </w:r>
      <w:r w:rsidR="1DE506D7" w:rsidRPr="2B3314CC">
        <w:rPr>
          <w:sz w:val="24"/>
          <w:szCs w:val="24"/>
        </w:rPr>
        <w:t>efforts.</w:t>
      </w:r>
    </w:p>
    <w:p w14:paraId="6C44C616" w14:textId="44B595FE" w:rsidR="00B93B91" w:rsidRPr="00F00591" w:rsidRDefault="00B93B91" w:rsidP="000E1DFB">
      <w:pPr>
        <w:autoSpaceDE w:val="0"/>
        <w:autoSpaceDN w:val="0"/>
        <w:adjustRightInd w:val="0"/>
        <w:spacing w:after="0" w:line="240" w:lineRule="auto"/>
        <w:rPr>
          <w:sz w:val="24"/>
          <w:szCs w:val="24"/>
        </w:rPr>
      </w:pPr>
    </w:p>
    <w:p w14:paraId="42225ED6" w14:textId="63F69A37" w:rsidR="001176D1" w:rsidRPr="00F00591" w:rsidRDefault="008F0E6D" w:rsidP="7A439ABA">
      <w:pPr>
        <w:autoSpaceDE w:val="0"/>
        <w:autoSpaceDN w:val="0"/>
        <w:adjustRightInd w:val="0"/>
        <w:spacing w:after="0" w:line="240" w:lineRule="auto"/>
        <w:rPr>
          <w:i/>
          <w:sz w:val="24"/>
          <w:szCs w:val="24"/>
        </w:rPr>
      </w:pPr>
      <w:r w:rsidRPr="2B3314CC">
        <w:rPr>
          <w:b/>
          <w:sz w:val="24"/>
          <w:szCs w:val="24"/>
        </w:rPr>
        <w:t xml:space="preserve">Objective </w:t>
      </w:r>
      <w:r w:rsidR="66FFB309" w:rsidRPr="2B3314CC">
        <w:rPr>
          <w:b/>
          <w:bCs/>
          <w:sz w:val="24"/>
          <w:szCs w:val="24"/>
        </w:rPr>
        <w:t>2</w:t>
      </w:r>
      <w:r w:rsidRPr="2B3314CC">
        <w:rPr>
          <w:b/>
          <w:sz w:val="24"/>
          <w:szCs w:val="24"/>
        </w:rPr>
        <w:t xml:space="preserve">: </w:t>
      </w:r>
      <w:r w:rsidR="00B5107D" w:rsidRPr="2B3314CC">
        <w:rPr>
          <w:b/>
          <w:sz w:val="24"/>
          <w:szCs w:val="24"/>
        </w:rPr>
        <w:t>Strengthen institutional systems and public-private coordination.</w:t>
      </w:r>
      <w:r w:rsidR="00F33975" w:rsidRPr="2B3314CC">
        <w:rPr>
          <w:b/>
          <w:sz w:val="24"/>
          <w:szCs w:val="24"/>
        </w:rPr>
        <w:t xml:space="preserve"> </w:t>
      </w:r>
      <w:r w:rsidR="00B5107D" w:rsidRPr="2B3314CC">
        <w:rPr>
          <w:i/>
          <w:sz w:val="24"/>
          <w:szCs w:val="24"/>
        </w:rPr>
        <w:t xml:space="preserve"> </w:t>
      </w:r>
      <w:r w:rsidR="00B5107D" w:rsidRPr="2B3314CC">
        <w:rPr>
          <w:sz w:val="24"/>
          <w:szCs w:val="24"/>
        </w:rPr>
        <w:t>Work in partnership with the Government of Paraguay and local stakeholders to implement a sustainable model of safe connectivity and training, such as promoting a public-private cybersecurity task force, identifying opportunities for capacity-</w:t>
      </w:r>
      <w:r w:rsidR="002A08F6" w:rsidRPr="2B3314CC">
        <w:rPr>
          <w:sz w:val="24"/>
          <w:szCs w:val="24"/>
        </w:rPr>
        <w:t>strengthening</w:t>
      </w:r>
      <w:r w:rsidR="00B5107D" w:rsidRPr="2B3314CC">
        <w:rPr>
          <w:sz w:val="24"/>
          <w:szCs w:val="24"/>
        </w:rPr>
        <w:t xml:space="preserve"> programs for government officials, supporting digital literacy initiatives, and cybersecurity training centers.</w:t>
      </w:r>
    </w:p>
    <w:p w14:paraId="6C841344" w14:textId="2C632863" w:rsidR="2B3314CC" w:rsidRDefault="2B3314CC" w:rsidP="2B3314CC">
      <w:pPr>
        <w:spacing w:after="0" w:line="240" w:lineRule="auto"/>
        <w:rPr>
          <w:sz w:val="24"/>
          <w:szCs w:val="24"/>
        </w:rPr>
      </w:pPr>
    </w:p>
    <w:p w14:paraId="5DB01E89" w14:textId="3729BEE2" w:rsidR="0294B279" w:rsidRDefault="0294B279" w:rsidP="2B3314CC">
      <w:pPr>
        <w:spacing w:after="0" w:line="240" w:lineRule="auto"/>
        <w:rPr>
          <w:i/>
          <w:iCs/>
          <w:sz w:val="24"/>
          <w:szCs w:val="24"/>
        </w:rPr>
      </w:pPr>
      <w:r w:rsidRPr="2B3314CC">
        <w:rPr>
          <w:b/>
          <w:bCs/>
          <w:sz w:val="24"/>
          <w:szCs w:val="24"/>
        </w:rPr>
        <w:t>Objective 3: Promote safe and secure digital connectivity.</w:t>
      </w:r>
      <w:r w:rsidRPr="2B3314CC">
        <w:rPr>
          <w:i/>
          <w:iCs/>
          <w:sz w:val="24"/>
          <w:szCs w:val="24"/>
        </w:rPr>
        <w:t xml:space="preserve">  </w:t>
      </w:r>
      <w:r w:rsidRPr="2B3314CC">
        <w:rPr>
          <w:sz w:val="24"/>
          <w:szCs w:val="24"/>
        </w:rPr>
        <w:t>Develop and expand digital literacy and safe internet usage training programs, such as cybersecurity awareness, data privacy and protection, and secure online transactions for rural populations of varied demographics.</w:t>
      </w:r>
    </w:p>
    <w:p w14:paraId="31CFABD1" w14:textId="71AAB302" w:rsidR="2B3314CC" w:rsidRDefault="2B3314CC" w:rsidP="2B3314CC">
      <w:pPr>
        <w:spacing w:after="0" w:line="240" w:lineRule="auto"/>
        <w:rPr>
          <w:sz w:val="24"/>
          <w:szCs w:val="24"/>
        </w:rPr>
      </w:pPr>
    </w:p>
    <w:p w14:paraId="155BFFEC" w14:textId="6301FCF6" w:rsidR="001176D1" w:rsidRPr="008157CD" w:rsidRDefault="001176D1" w:rsidP="000E1DFB">
      <w:pPr>
        <w:autoSpaceDE w:val="0"/>
        <w:autoSpaceDN w:val="0"/>
        <w:adjustRightInd w:val="0"/>
        <w:spacing w:after="0" w:line="240" w:lineRule="auto"/>
        <w:rPr>
          <w:color w:val="000000" w:themeColor="text1"/>
          <w:sz w:val="24"/>
          <w:szCs w:val="24"/>
        </w:rPr>
      </w:pPr>
    </w:p>
    <w:p w14:paraId="477F712B" w14:textId="77777777" w:rsidR="00475FB4" w:rsidRPr="008157CD" w:rsidRDefault="00475FB4" w:rsidP="000E1DFB">
      <w:pPr>
        <w:autoSpaceDE w:val="0"/>
        <w:autoSpaceDN w:val="0"/>
        <w:adjustRightInd w:val="0"/>
        <w:spacing w:after="0" w:line="240" w:lineRule="auto"/>
        <w:rPr>
          <w:rFonts w:cstheme="minorHAnsi"/>
          <w:color w:val="000000" w:themeColor="text1"/>
          <w:sz w:val="24"/>
          <w:szCs w:val="24"/>
        </w:rPr>
      </w:pPr>
    </w:p>
    <w:p w14:paraId="17FDB80C" w14:textId="7F73797B" w:rsidR="005F06C7" w:rsidRPr="008157CD" w:rsidRDefault="12DB90FF" w:rsidP="00DD4979">
      <w:pPr>
        <w:pStyle w:val="Heading4"/>
        <w:rPr>
          <w:rFonts w:cstheme="minorHAnsi"/>
          <w:b/>
          <w:bCs/>
          <w:color w:val="000000" w:themeColor="text1"/>
          <w:sz w:val="24"/>
          <w:szCs w:val="24"/>
        </w:rPr>
      </w:pPr>
      <w:bookmarkStart w:id="3" w:name="_Toc2017875965"/>
      <w:r w:rsidRPr="008157CD">
        <w:rPr>
          <w:rFonts w:cstheme="minorHAnsi"/>
          <w:b/>
          <w:bCs/>
          <w:i w:val="0"/>
          <w:iCs w:val="0"/>
          <w:color w:val="2B579A"/>
          <w:sz w:val="24"/>
          <w:szCs w:val="24"/>
          <w:shd w:val="clear" w:color="auto" w:fill="E6E6E6"/>
        </w:rPr>
        <w:t xml:space="preserve">A3.  </w:t>
      </w:r>
      <w:r w:rsidR="7471EC6D" w:rsidRPr="008157CD">
        <w:rPr>
          <w:rFonts w:cstheme="minorHAnsi"/>
          <w:b/>
          <w:bCs/>
          <w:i w:val="0"/>
          <w:iCs w:val="0"/>
          <w:color w:val="2B579A"/>
          <w:sz w:val="24"/>
          <w:szCs w:val="24"/>
          <w:shd w:val="clear" w:color="auto" w:fill="E6E6E6"/>
        </w:rPr>
        <w:t>Expected Results</w:t>
      </w:r>
      <w:bookmarkEnd w:id="3"/>
    </w:p>
    <w:p w14:paraId="28EF330F" w14:textId="37938E6C" w:rsidR="00D04F61" w:rsidRPr="00F00591" w:rsidRDefault="4516FA5E" w:rsidP="2AEA1353">
      <w:pPr>
        <w:spacing w:after="0" w:line="240" w:lineRule="auto"/>
        <w:rPr>
          <w:rFonts w:cstheme="minorHAnsi"/>
          <w:sz w:val="24"/>
          <w:szCs w:val="24"/>
        </w:rPr>
      </w:pPr>
      <w:r w:rsidRPr="00F00591">
        <w:rPr>
          <w:rFonts w:cstheme="minorHAnsi"/>
          <w:sz w:val="24"/>
          <w:szCs w:val="24"/>
        </w:rPr>
        <w:t>By the end of the project, grantees should demonstrate that the project ha</w:t>
      </w:r>
      <w:r w:rsidR="11A4AC40" w:rsidRPr="00F00591">
        <w:rPr>
          <w:rFonts w:cstheme="minorHAnsi"/>
          <w:sz w:val="24"/>
          <w:szCs w:val="24"/>
        </w:rPr>
        <w:t>s</w:t>
      </w:r>
      <w:r w:rsidR="4F7405F6" w:rsidRPr="00F00591">
        <w:rPr>
          <w:rFonts w:cstheme="minorHAnsi"/>
          <w:sz w:val="24"/>
          <w:szCs w:val="24"/>
        </w:rPr>
        <w:t xml:space="preserve"> expanded the number of rural internet access points</w:t>
      </w:r>
      <w:r w:rsidR="13130159" w:rsidRPr="00F00591">
        <w:rPr>
          <w:rFonts w:cstheme="minorHAnsi"/>
          <w:sz w:val="24"/>
          <w:szCs w:val="24"/>
        </w:rPr>
        <w:t xml:space="preserve"> to the required number</w:t>
      </w:r>
      <w:r w:rsidR="535108FC" w:rsidRPr="00F00591">
        <w:rPr>
          <w:rFonts w:cstheme="minorHAnsi"/>
          <w:sz w:val="24"/>
          <w:szCs w:val="24"/>
        </w:rPr>
        <w:t>,</w:t>
      </w:r>
      <w:r w:rsidR="7C04D4B8" w:rsidRPr="00F00591">
        <w:rPr>
          <w:rFonts w:cstheme="minorHAnsi"/>
          <w:sz w:val="24"/>
          <w:szCs w:val="24"/>
        </w:rPr>
        <w:t xml:space="preserve"> strengthened Paraguayan institutions</w:t>
      </w:r>
      <w:r w:rsidR="535108FC" w:rsidRPr="00F00591">
        <w:rPr>
          <w:rFonts w:cstheme="minorHAnsi"/>
          <w:sz w:val="24"/>
          <w:szCs w:val="24"/>
        </w:rPr>
        <w:t xml:space="preserve">, and </w:t>
      </w:r>
      <w:r w:rsidR="45FCF5FB" w:rsidRPr="00F00591">
        <w:rPr>
          <w:rFonts w:cstheme="minorHAnsi"/>
          <w:sz w:val="24"/>
          <w:szCs w:val="24"/>
        </w:rPr>
        <w:t>increased</w:t>
      </w:r>
      <w:r w:rsidR="00686EF6" w:rsidRPr="00F00591">
        <w:rPr>
          <w:rFonts w:cstheme="minorHAnsi"/>
          <w:sz w:val="24"/>
          <w:szCs w:val="24"/>
        </w:rPr>
        <w:t xml:space="preserve"> </w:t>
      </w:r>
      <w:r w:rsidR="45FCF5FB" w:rsidRPr="00F00591">
        <w:rPr>
          <w:rFonts w:cstheme="minorHAnsi"/>
          <w:sz w:val="24"/>
          <w:szCs w:val="24"/>
        </w:rPr>
        <w:t xml:space="preserve">digital literacy </w:t>
      </w:r>
      <w:r w:rsidR="18E048F2" w:rsidRPr="00F00591">
        <w:rPr>
          <w:rFonts w:cstheme="minorHAnsi"/>
          <w:sz w:val="24"/>
          <w:szCs w:val="24"/>
        </w:rPr>
        <w:t>among</w:t>
      </w:r>
      <w:r w:rsidR="45FCF5FB" w:rsidRPr="00F00591">
        <w:rPr>
          <w:rFonts w:cstheme="minorHAnsi"/>
          <w:sz w:val="24"/>
          <w:szCs w:val="24"/>
        </w:rPr>
        <w:t xml:space="preserve"> internet users</w:t>
      </w:r>
      <w:r w:rsidR="7C04D4B8" w:rsidRPr="00F00591">
        <w:rPr>
          <w:rFonts w:cstheme="minorHAnsi"/>
          <w:sz w:val="24"/>
          <w:szCs w:val="24"/>
        </w:rPr>
        <w:t xml:space="preserve"> through the following: </w:t>
      </w:r>
      <w:r w:rsidR="1AB9C523" w:rsidRPr="00F00591">
        <w:rPr>
          <w:rFonts w:cstheme="minorHAnsi"/>
          <w:sz w:val="24"/>
          <w:szCs w:val="24"/>
        </w:rPr>
        <w:t xml:space="preserve"> </w:t>
      </w:r>
    </w:p>
    <w:p w14:paraId="64B789F0" w14:textId="5CED16E8" w:rsidR="00D04F61" w:rsidRPr="00F00591" w:rsidRDefault="00F35EF0" w:rsidP="00DB0BDC">
      <w:pPr>
        <w:autoSpaceDE w:val="0"/>
        <w:autoSpaceDN w:val="0"/>
        <w:adjustRightInd w:val="0"/>
        <w:spacing w:before="240" w:after="240" w:line="240" w:lineRule="auto"/>
        <w:rPr>
          <w:rFonts w:eastAsia="Calibri" w:cstheme="minorHAnsi"/>
          <w:b/>
          <w:bCs/>
          <w:sz w:val="24"/>
          <w:szCs w:val="24"/>
        </w:rPr>
      </w:pPr>
      <w:r w:rsidRPr="00F00591">
        <w:rPr>
          <w:rFonts w:eastAsia="Calibri" w:cstheme="minorHAnsi"/>
          <w:b/>
          <w:bCs/>
          <w:sz w:val="24"/>
          <w:szCs w:val="24"/>
        </w:rPr>
        <w:t>Objective</w:t>
      </w:r>
      <w:r w:rsidR="7E4AE9D0" w:rsidRPr="00F00591">
        <w:rPr>
          <w:rFonts w:eastAsia="Calibri" w:cstheme="minorHAnsi"/>
          <w:b/>
          <w:bCs/>
          <w:sz w:val="24"/>
          <w:szCs w:val="24"/>
        </w:rPr>
        <w:t xml:space="preserve"> 1:  </w:t>
      </w:r>
      <w:r w:rsidR="001A1A86" w:rsidRPr="00F00591">
        <w:rPr>
          <w:rFonts w:eastAsia="Calibri" w:cstheme="minorHAnsi"/>
          <w:b/>
          <w:bCs/>
          <w:sz w:val="24"/>
          <w:szCs w:val="24"/>
        </w:rPr>
        <w:t>Enhanced</w:t>
      </w:r>
      <w:r w:rsidR="7E4AE9D0" w:rsidRPr="00F00591">
        <w:rPr>
          <w:rFonts w:eastAsia="Calibri" w:cstheme="minorHAnsi"/>
          <w:b/>
          <w:bCs/>
          <w:sz w:val="24"/>
          <w:szCs w:val="24"/>
        </w:rPr>
        <w:t xml:space="preserve"> Infrastructure Support</w:t>
      </w:r>
    </w:p>
    <w:p w14:paraId="6BE4CCE1" w14:textId="68234FF6" w:rsidR="00632483" w:rsidRPr="00F00591" w:rsidRDefault="600BF3D1" w:rsidP="00686EF6">
      <w:pPr>
        <w:pStyle w:val="ListParagraph"/>
        <w:widowControl w:val="0"/>
        <w:numPr>
          <w:ilvl w:val="0"/>
          <w:numId w:val="3"/>
        </w:numPr>
        <w:autoSpaceDE w:val="0"/>
        <w:autoSpaceDN w:val="0"/>
        <w:adjustRightInd w:val="0"/>
        <w:spacing w:after="0" w:line="240" w:lineRule="auto"/>
        <w:rPr>
          <w:rFonts w:ascii="Aptos" w:eastAsia="Aptos" w:hAnsi="Aptos" w:cs="Aptos"/>
          <w:sz w:val="24"/>
          <w:szCs w:val="24"/>
        </w:rPr>
      </w:pPr>
      <w:r w:rsidRPr="39E63856">
        <w:rPr>
          <w:rFonts w:eastAsia="Calibri"/>
          <w:sz w:val="24"/>
          <w:szCs w:val="24"/>
        </w:rPr>
        <w:t>Develop and conclude</w:t>
      </w:r>
      <w:r w:rsidR="00350332" w:rsidRPr="00F00591">
        <w:rPr>
          <w:rFonts w:eastAsia="Calibri"/>
          <w:sz w:val="24"/>
          <w:szCs w:val="24"/>
        </w:rPr>
        <w:t xml:space="preserve"> a workplan with MITIC and CONATEL to </w:t>
      </w:r>
      <w:r w:rsidR="00491D3D" w:rsidRPr="00F00591">
        <w:rPr>
          <w:rFonts w:eastAsia="Calibri"/>
          <w:sz w:val="24"/>
          <w:szCs w:val="24"/>
        </w:rPr>
        <w:t xml:space="preserve">prioritize and select </w:t>
      </w:r>
      <w:r w:rsidR="00350332" w:rsidRPr="00F00591">
        <w:rPr>
          <w:rFonts w:eastAsia="Calibri"/>
          <w:sz w:val="24"/>
          <w:szCs w:val="24"/>
        </w:rPr>
        <w:t>location</w:t>
      </w:r>
      <w:r w:rsidR="002C0FD5" w:rsidRPr="00F00591">
        <w:rPr>
          <w:rFonts w:eastAsia="Calibri"/>
          <w:sz w:val="24"/>
          <w:szCs w:val="24"/>
        </w:rPr>
        <w:t>s</w:t>
      </w:r>
      <w:r w:rsidR="00350332" w:rsidRPr="00F00591">
        <w:rPr>
          <w:rFonts w:eastAsia="Calibri"/>
          <w:sz w:val="24"/>
          <w:szCs w:val="24"/>
        </w:rPr>
        <w:t xml:space="preserve"> of internet access point sites</w:t>
      </w:r>
      <w:r w:rsidR="00632483" w:rsidRPr="00F00591">
        <w:rPr>
          <w:rFonts w:eastAsia="Calibri"/>
          <w:sz w:val="24"/>
          <w:szCs w:val="24"/>
        </w:rPr>
        <w:t xml:space="preserve">, </w:t>
      </w:r>
      <w:r w:rsidR="00C75C2D" w:rsidRPr="00F00591">
        <w:rPr>
          <w:rFonts w:eastAsia="Calibri"/>
          <w:sz w:val="24"/>
          <w:szCs w:val="24"/>
        </w:rPr>
        <w:t>which may include</w:t>
      </w:r>
      <w:r w:rsidR="00632483" w:rsidRPr="00F00591">
        <w:rPr>
          <w:rFonts w:eastAsia="Calibri"/>
          <w:sz w:val="24"/>
          <w:szCs w:val="24"/>
        </w:rPr>
        <w:t xml:space="preserve"> </w:t>
      </w:r>
      <w:r w:rsidR="1E54306F" w:rsidRPr="2B3314CC">
        <w:rPr>
          <w:rFonts w:eastAsia="Calibri"/>
          <w:sz w:val="24"/>
          <w:szCs w:val="24"/>
        </w:rPr>
        <w:t xml:space="preserve">sites such as </w:t>
      </w:r>
      <w:r w:rsidR="00A005C9" w:rsidRPr="00F00591">
        <w:rPr>
          <w:rFonts w:eastAsia="Calibri"/>
          <w:sz w:val="24"/>
          <w:szCs w:val="24"/>
        </w:rPr>
        <w:t xml:space="preserve">family health units </w:t>
      </w:r>
      <w:r w:rsidR="001E1694" w:rsidRPr="00F00591">
        <w:rPr>
          <w:rFonts w:eastAsia="Calibri"/>
          <w:sz w:val="24"/>
          <w:szCs w:val="24"/>
        </w:rPr>
        <w:t>(</w:t>
      </w:r>
      <w:r w:rsidR="00A005C9" w:rsidRPr="00F00591">
        <w:rPr>
          <w:rFonts w:eastAsia="Calibri"/>
          <w:sz w:val="24"/>
          <w:szCs w:val="24"/>
        </w:rPr>
        <w:t>Unidad de Salud Familiar</w:t>
      </w:r>
      <w:r w:rsidR="00491D3D" w:rsidRPr="00F00591">
        <w:rPr>
          <w:rFonts w:eastAsia="Calibri"/>
          <w:sz w:val="24"/>
          <w:szCs w:val="24"/>
        </w:rPr>
        <w:t>, ‘USF’</w:t>
      </w:r>
      <w:r w:rsidR="001E1694" w:rsidRPr="00F00591">
        <w:rPr>
          <w:rFonts w:eastAsia="Calibri"/>
          <w:sz w:val="24"/>
          <w:szCs w:val="24"/>
        </w:rPr>
        <w:t>)</w:t>
      </w:r>
      <w:r w:rsidR="003F08E6" w:rsidRPr="00F00591">
        <w:rPr>
          <w:rFonts w:eastAsia="Calibri"/>
          <w:sz w:val="24"/>
          <w:szCs w:val="24"/>
        </w:rPr>
        <w:t xml:space="preserve"> </w:t>
      </w:r>
      <w:r w:rsidR="00A005C9" w:rsidRPr="00F00591">
        <w:rPr>
          <w:rFonts w:eastAsia="Calibri"/>
          <w:sz w:val="24"/>
          <w:szCs w:val="24"/>
        </w:rPr>
        <w:t>and</w:t>
      </w:r>
      <w:r w:rsidR="00574252" w:rsidRPr="00F00591">
        <w:rPr>
          <w:rFonts w:eastAsia="Calibri"/>
          <w:sz w:val="24"/>
          <w:szCs w:val="24"/>
        </w:rPr>
        <w:t xml:space="preserve"> public spaces </w:t>
      </w:r>
      <w:r w:rsidR="00A005C9" w:rsidRPr="00F00591">
        <w:rPr>
          <w:rFonts w:eastAsia="Calibri"/>
          <w:sz w:val="24"/>
          <w:szCs w:val="24"/>
        </w:rPr>
        <w:t>(</w:t>
      </w:r>
      <w:r w:rsidR="003F08E6" w:rsidRPr="00F00591">
        <w:rPr>
          <w:rFonts w:eastAsia="Calibri"/>
          <w:sz w:val="24"/>
          <w:szCs w:val="24"/>
        </w:rPr>
        <w:t xml:space="preserve">Internet </w:t>
      </w:r>
      <w:proofErr w:type="spellStart"/>
      <w:r w:rsidR="003F08E6" w:rsidRPr="00F00591">
        <w:rPr>
          <w:rFonts w:eastAsia="Calibri"/>
          <w:sz w:val="24"/>
          <w:szCs w:val="24"/>
        </w:rPr>
        <w:t>Gratuito</w:t>
      </w:r>
      <w:proofErr w:type="spellEnd"/>
      <w:r w:rsidR="003F08E6" w:rsidRPr="00F00591">
        <w:rPr>
          <w:rFonts w:eastAsia="Calibri"/>
          <w:sz w:val="24"/>
          <w:szCs w:val="24"/>
        </w:rPr>
        <w:t xml:space="preserve"> </w:t>
      </w:r>
      <w:proofErr w:type="spellStart"/>
      <w:r w:rsidR="003F08E6" w:rsidRPr="00F00591">
        <w:rPr>
          <w:rFonts w:eastAsia="Calibri"/>
          <w:sz w:val="24"/>
          <w:szCs w:val="24"/>
        </w:rPr>
        <w:t>en</w:t>
      </w:r>
      <w:proofErr w:type="spellEnd"/>
      <w:r w:rsidR="003F08E6" w:rsidRPr="00F00591">
        <w:rPr>
          <w:rFonts w:eastAsia="Calibri"/>
          <w:sz w:val="24"/>
          <w:szCs w:val="24"/>
        </w:rPr>
        <w:t xml:space="preserve"> </w:t>
      </w:r>
      <w:proofErr w:type="spellStart"/>
      <w:r w:rsidR="003F08E6" w:rsidRPr="00F00591">
        <w:rPr>
          <w:rFonts w:eastAsia="Calibri"/>
          <w:sz w:val="24"/>
          <w:szCs w:val="24"/>
        </w:rPr>
        <w:t>Espacios</w:t>
      </w:r>
      <w:proofErr w:type="spellEnd"/>
      <w:r w:rsidR="003F08E6" w:rsidRPr="00F00591">
        <w:rPr>
          <w:rFonts w:eastAsia="Calibri"/>
          <w:sz w:val="24"/>
          <w:szCs w:val="24"/>
        </w:rPr>
        <w:t xml:space="preserve"> </w:t>
      </w:r>
      <w:proofErr w:type="spellStart"/>
      <w:r w:rsidR="003F08E6" w:rsidRPr="00F00591">
        <w:rPr>
          <w:rFonts w:eastAsia="Calibri"/>
          <w:sz w:val="24"/>
          <w:szCs w:val="24"/>
        </w:rPr>
        <w:t>Públicos</w:t>
      </w:r>
      <w:proofErr w:type="spellEnd"/>
      <w:r w:rsidR="00491D3D" w:rsidRPr="00F00591">
        <w:rPr>
          <w:rFonts w:eastAsia="Calibri"/>
          <w:sz w:val="24"/>
          <w:szCs w:val="24"/>
        </w:rPr>
        <w:t>, ‘IGEP’</w:t>
      </w:r>
      <w:r w:rsidR="003F08E6" w:rsidRPr="00F00591">
        <w:rPr>
          <w:rFonts w:eastAsia="Calibri"/>
          <w:sz w:val="24"/>
          <w:szCs w:val="24"/>
        </w:rPr>
        <w:t>)</w:t>
      </w:r>
      <w:r w:rsidR="00A005C9" w:rsidRPr="00F00591">
        <w:rPr>
          <w:rFonts w:eastAsia="Calibri"/>
          <w:sz w:val="24"/>
          <w:szCs w:val="24"/>
        </w:rPr>
        <w:t>.</w:t>
      </w:r>
      <w:r w:rsidR="00632483" w:rsidRPr="00F00591">
        <w:rPr>
          <w:rFonts w:eastAsia="Calibri"/>
          <w:sz w:val="24"/>
          <w:szCs w:val="24"/>
        </w:rPr>
        <w:t xml:space="preserve">  </w:t>
      </w:r>
    </w:p>
    <w:p w14:paraId="6AD59785" w14:textId="7078BA7E" w:rsidR="00350332" w:rsidRPr="00F00591" w:rsidRDefault="00632483" w:rsidP="00686EF6">
      <w:pPr>
        <w:pStyle w:val="ListParagraph"/>
        <w:widowControl w:val="0"/>
        <w:numPr>
          <w:ilvl w:val="0"/>
          <w:numId w:val="3"/>
        </w:numPr>
        <w:autoSpaceDE w:val="0"/>
        <w:autoSpaceDN w:val="0"/>
        <w:adjustRightInd w:val="0"/>
        <w:spacing w:after="0" w:line="240" w:lineRule="auto"/>
        <w:rPr>
          <w:rFonts w:ascii="Aptos" w:eastAsia="Aptos" w:hAnsi="Aptos" w:cs="Aptos"/>
          <w:sz w:val="24"/>
          <w:szCs w:val="24"/>
        </w:rPr>
      </w:pPr>
      <w:r w:rsidRPr="00F00591">
        <w:rPr>
          <w:rFonts w:eastAsia="Calibri"/>
          <w:sz w:val="24"/>
          <w:szCs w:val="24"/>
        </w:rPr>
        <w:t>The workplan would also</w:t>
      </w:r>
      <w:r w:rsidR="00350332" w:rsidRPr="00F00591">
        <w:rPr>
          <w:rFonts w:eastAsia="Calibri"/>
          <w:sz w:val="24"/>
          <w:szCs w:val="24"/>
        </w:rPr>
        <w:t xml:space="preserve"> determine technology types (e.g., satellite, fiber optic), equipment</w:t>
      </w:r>
      <w:r w:rsidRPr="00F00591">
        <w:rPr>
          <w:rFonts w:eastAsia="Calibri"/>
          <w:sz w:val="24"/>
          <w:szCs w:val="24"/>
        </w:rPr>
        <w:t xml:space="preserve"> needs</w:t>
      </w:r>
      <w:r w:rsidR="00350332" w:rsidRPr="00F00591">
        <w:rPr>
          <w:rFonts w:eastAsia="Calibri"/>
          <w:sz w:val="24"/>
          <w:szCs w:val="24"/>
        </w:rPr>
        <w:t>,</w:t>
      </w:r>
      <w:r w:rsidR="00BA504C" w:rsidRPr="00F00591">
        <w:rPr>
          <w:rFonts w:eastAsia="Calibri"/>
          <w:sz w:val="24"/>
          <w:szCs w:val="24"/>
        </w:rPr>
        <w:t xml:space="preserve"> </w:t>
      </w:r>
      <w:r w:rsidR="6E659F3E" w:rsidRPr="00F00591">
        <w:rPr>
          <w:rFonts w:eastAsia="Aptos"/>
          <w:sz w:val="24"/>
          <w:szCs w:val="24"/>
        </w:rPr>
        <w:t>subscription services, operating spectrum</w:t>
      </w:r>
      <w:r w:rsidR="00BA504C" w:rsidRPr="00F00591">
        <w:rPr>
          <w:rFonts w:eastAsia="Aptos"/>
          <w:sz w:val="24"/>
          <w:szCs w:val="24"/>
        </w:rPr>
        <w:t>s</w:t>
      </w:r>
      <w:r w:rsidR="6E659F3E" w:rsidRPr="00F00591">
        <w:rPr>
          <w:rFonts w:eastAsia="Aptos"/>
          <w:sz w:val="24"/>
          <w:szCs w:val="24"/>
        </w:rPr>
        <w:t xml:space="preserve">, and other </w:t>
      </w:r>
      <w:r w:rsidR="376914ED" w:rsidRPr="00F00591">
        <w:rPr>
          <w:rFonts w:eastAsia="Aptos"/>
          <w:sz w:val="24"/>
          <w:szCs w:val="24"/>
        </w:rPr>
        <w:t xml:space="preserve">technical </w:t>
      </w:r>
      <w:r w:rsidR="6E659F3E" w:rsidRPr="00F00591">
        <w:rPr>
          <w:rFonts w:eastAsia="Aptos"/>
          <w:sz w:val="24"/>
          <w:szCs w:val="24"/>
        </w:rPr>
        <w:t>details</w:t>
      </w:r>
      <w:r w:rsidR="00BA504C" w:rsidRPr="00F00591">
        <w:rPr>
          <w:rFonts w:eastAsia="Aptos"/>
          <w:sz w:val="24"/>
          <w:szCs w:val="24"/>
        </w:rPr>
        <w:t>,</w:t>
      </w:r>
      <w:r w:rsidR="00C46F47" w:rsidRPr="00F00591">
        <w:rPr>
          <w:rFonts w:eastAsia="Aptos"/>
          <w:sz w:val="24"/>
          <w:szCs w:val="24"/>
        </w:rPr>
        <w:t xml:space="preserve"> </w:t>
      </w:r>
      <w:r w:rsidR="601FA3B5" w:rsidRPr="00F00591">
        <w:rPr>
          <w:rFonts w:eastAsia="Aptos"/>
          <w:sz w:val="24"/>
          <w:szCs w:val="24"/>
        </w:rPr>
        <w:t xml:space="preserve">as applicable, </w:t>
      </w:r>
      <w:r w:rsidR="00C46F47" w:rsidRPr="00F00591">
        <w:rPr>
          <w:rFonts w:eastAsia="Calibri"/>
          <w:sz w:val="24"/>
          <w:szCs w:val="24"/>
        </w:rPr>
        <w:t>a</w:t>
      </w:r>
      <w:r w:rsidR="43D930FB" w:rsidRPr="00F00591">
        <w:rPr>
          <w:rFonts w:eastAsia="Calibri"/>
          <w:sz w:val="24"/>
          <w:szCs w:val="24"/>
        </w:rPr>
        <w:t>nd</w:t>
      </w:r>
      <w:r w:rsidR="00350332" w:rsidRPr="00F00591">
        <w:rPr>
          <w:rFonts w:eastAsia="Calibri"/>
          <w:sz w:val="24"/>
          <w:szCs w:val="24"/>
        </w:rPr>
        <w:t xml:space="preserve"> confirm alignment with national connectivity plans</w:t>
      </w:r>
      <w:r w:rsidR="0062030E" w:rsidRPr="00F00591">
        <w:rPr>
          <w:rFonts w:eastAsia="Calibri"/>
          <w:sz w:val="24"/>
          <w:szCs w:val="24"/>
        </w:rPr>
        <w:t xml:space="preserve">, in consultation </w:t>
      </w:r>
      <w:r w:rsidR="0062030E" w:rsidRPr="00F00591">
        <w:rPr>
          <w:rFonts w:eastAsia="Times New Roman"/>
          <w:sz w:val="24"/>
          <w:szCs w:val="24"/>
        </w:rPr>
        <w:t>with U.S. Embassy Asuncion</w:t>
      </w:r>
      <w:r w:rsidR="0062030E" w:rsidRPr="00F00591">
        <w:rPr>
          <w:rFonts w:eastAsia="Calibri"/>
          <w:sz w:val="24"/>
          <w:szCs w:val="24"/>
        </w:rPr>
        <w:t>.</w:t>
      </w:r>
      <w:r w:rsidR="78D680D1" w:rsidRPr="00F00591">
        <w:rPr>
          <w:rFonts w:eastAsia="Calibri"/>
          <w:sz w:val="24"/>
          <w:szCs w:val="24"/>
        </w:rPr>
        <w:t xml:space="preserve"> </w:t>
      </w:r>
    </w:p>
    <w:p w14:paraId="043966F5" w14:textId="43CF92A1" w:rsidR="00CF3FCD" w:rsidRPr="00F00591" w:rsidRDefault="00CA5BF6" w:rsidP="000D5592">
      <w:pPr>
        <w:pStyle w:val="ListParagraph"/>
        <w:widowControl w:val="0"/>
        <w:numPr>
          <w:ilvl w:val="0"/>
          <w:numId w:val="3"/>
        </w:numPr>
        <w:autoSpaceDE w:val="0"/>
        <w:autoSpaceDN w:val="0"/>
        <w:adjustRightInd w:val="0"/>
        <w:spacing w:after="0" w:line="240" w:lineRule="auto"/>
        <w:rPr>
          <w:rFonts w:ascii="Aptos" w:eastAsia="Aptos" w:hAnsi="Aptos" w:cs="Aptos"/>
          <w:sz w:val="24"/>
          <w:szCs w:val="24"/>
        </w:rPr>
      </w:pPr>
      <w:r w:rsidRPr="00CA5BF6">
        <w:rPr>
          <w:rFonts w:eastAsia="Calibri"/>
          <w:sz w:val="24"/>
          <w:szCs w:val="24"/>
        </w:rPr>
        <w:t>Prioritize internet supplies and equipment purchases in accordance with its own procurement regulations and property standards, which must conform to 2 CFR § 200, as applicable to the organization and deployment of internet access points through licensed operators at up to 3,600 sites across Paraguay by September 2026, in alignment with Paraguayan government priorities. </w:t>
      </w:r>
    </w:p>
    <w:p w14:paraId="09F2E477" w14:textId="6778563F" w:rsidR="00D04F61" w:rsidRPr="00F00591" w:rsidRDefault="001F1FC0" w:rsidP="00AA0659">
      <w:pPr>
        <w:pStyle w:val="ListParagraph"/>
        <w:numPr>
          <w:ilvl w:val="0"/>
          <w:numId w:val="3"/>
        </w:numPr>
        <w:autoSpaceDE w:val="0"/>
        <w:autoSpaceDN w:val="0"/>
        <w:adjustRightInd w:val="0"/>
        <w:spacing w:before="240" w:after="0" w:line="240" w:lineRule="auto"/>
        <w:rPr>
          <w:rFonts w:eastAsia="Calibri"/>
          <w:sz w:val="24"/>
          <w:szCs w:val="24"/>
        </w:rPr>
      </w:pPr>
      <w:r>
        <w:rPr>
          <w:rFonts w:eastAsia="Calibri"/>
          <w:sz w:val="24"/>
          <w:szCs w:val="24"/>
        </w:rPr>
        <w:t>W</w:t>
      </w:r>
      <w:r w:rsidR="00DC6927" w:rsidRPr="00D86AC4">
        <w:rPr>
          <w:rFonts w:eastAsia="Calibri"/>
          <w:sz w:val="24"/>
          <w:szCs w:val="24"/>
        </w:rPr>
        <w:t xml:space="preserve">ithin the project duration </w:t>
      </w:r>
      <w:r w:rsidR="00EA4274">
        <w:rPr>
          <w:rFonts w:eastAsia="Calibri"/>
          <w:sz w:val="24"/>
          <w:szCs w:val="24"/>
        </w:rPr>
        <w:t>provide</w:t>
      </w:r>
      <w:r>
        <w:rPr>
          <w:rFonts w:eastAsia="Calibri"/>
          <w:sz w:val="24"/>
          <w:szCs w:val="24"/>
        </w:rPr>
        <w:t xml:space="preserve"> </w:t>
      </w:r>
      <w:r w:rsidR="00DC6927" w:rsidRPr="00D86AC4">
        <w:rPr>
          <w:rFonts w:eastAsia="Calibri"/>
          <w:sz w:val="24"/>
          <w:szCs w:val="24"/>
        </w:rPr>
        <w:t>an option up to 5 years of internet service coverage, prioritizing deployment and initial year of service</w:t>
      </w:r>
      <w:r w:rsidR="00DC6927">
        <w:rPr>
          <w:rFonts w:eastAsia="Calibri"/>
          <w:sz w:val="24"/>
          <w:szCs w:val="24"/>
        </w:rPr>
        <w:t>.</w:t>
      </w:r>
      <w:r w:rsidR="00CF1A18">
        <w:rPr>
          <w:rFonts w:eastAsia="Calibri"/>
          <w:sz w:val="24"/>
          <w:szCs w:val="24"/>
        </w:rPr>
        <w:t xml:space="preserve">   </w:t>
      </w:r>
    </w:p>
    <w:p w14:paraId="0F812620" w14:textId="2370F840" w:rsidR="00D04F61" w:rsidRPr="00F00591" w:rsidRDefault="00F35EF0" w:rsidP="00AA0659">
      <w:pPr>
        <w:autoSpaceDE w:val="0"/>
        <w:autoSpaceDN w:val="0"/>
        <w:adjustRightInd w:val="0"/>
        <w:spacing w:before="240" w:after="240" w:line="240" w:lineRule="auto"/>
        <w:rPr>
          <w:rFonts w:eastAsia="Calibri" w:cstheme="minorHAnsi"/>
          <w:b/>
          <w:bCs/>
          <w:sz w:val="24"/>
          <w:szCs w:val="24"/>
        </w:rPr>
      </w:pPr>
      <w:r w:rsidRPr="00F00591">
        <w:rPr>
          <w:rFonts w:eastAsia="Calibri" w:cstheme="minorHAnsi"/>
          <w:b/>
          <w:bCs/>
          <w:sz w:val="24"/>
          <w:szCs w:val="24"/>
        </w:rPr>
        <w:t>Objective</w:t>
      </w:r>
      <w:r w:rsidR="7E4AE9D0" w:rsidRPr="00F00591">
        <w:rPr>
          <w:rFonts w:eastAsia="Calibri" w:cstheme="minorHAnsi"/>
          <w:b/>
          <w:bCs/>
          <w:sz w:val="24"/>
          <w:szCs w:val="24"/>
        </w:rPr>
        <w:t xml:space="preserve"> 2:  </w:t>
      </w:r>
      <w:r w:rsidR="002A08F6" w:rsidRPr="00F00591">
        <w:rPr>
          <w:rFonts w:eastAsia="Calibri" w:cstheme="minorHAnsi"/>
          <w:b/>
          <w:bCs/>
          <w:sz w:val="24"/>
          <w:szCs w:val="24"/>
        </w:rPr>
        <w:t>Institutional Systems Strengthened</w:t>
      </w:r>
    </w:p>
    <w:p w14:paraId="4E384D63" w14:textId="4465769D" w:rsidR="00D04F61" w:rsidRPr="00F00591" w:rsidRDefault="5DF358A7" w:rsidP="005A6497">
      <w:pPr>
        <w:pStyle w:val="ListParagraph"/>
        <w:numPr>
          <w:ilvl w:val="0"/>
          <w:numId w:val="2"/>
        </w:numPr>
        <w:autoSpaceDE w:val="0"/>
        <w:autoSpaceDN w:val="0"/>
        <w:adjustRightInd w:val="0"/>
        <w:spacing w:after="0" w:line="240" w:lineRule="auto"/>
        <w:rPr>
          <w:rFonts w:eastAsia="Calibri"/>
          <w:sz w:val="24"/>
          <w:szCs w:val="24"/>
        </w:rPr>
      </w:pPr>
      <w:r w:rsidRPr="00F00591">
        <w:rPr>
          <w:rFonts w:eastAsia="Calibri"/>
          <w:sz w:val="24"/>
          <w:szCs w:val="24"/>
        </w:rPr>
        <w:t>Design and deliver training and technical assistance for</w:t>
      </w:r>
      <w:r w:rsidR="57C37E97" w:rsidRPr="00F00591">
        <w:rPr>
          <w:rFonts w:eastAsia="Calibri"/>
          <w:sz w:val="24"/>
          <w:szCs w:val="24"/>
        </w:rPr>
        <w:t xml:space="preserve"> public institutions </w:t>
      </w:r>
      <w:r w:rsidR="69DAB7E9" w:rsidRPr="00F00591">
        <w:rPr>
          <w:rFonts w:eastAsia="Calibri"/>
          <w:sz w:val="24"/>
          <w:szCs w:val="24"/>
        </w:rPr>
        <w:t xml:space="preserve">on how </w:t>
      </w:r>
      <w:r w:rsidR="57C37E97" w:rsidRPr="00F00591">
        <w:rPr>
          <w:rFonts w:eastAsia="Calibri"/>
          <w:sz w:val="24"/>
          <w:szCs w:val="24"/>
        </w:rPr>
        <w:t>to manage and sustain digital connectivity efforts post-award.</w:t>
      </w:r>
      <w:r w:rsidR="65711538" w:rsidRPr="00F00591">
        <w:rPr>
          <w:rFonts w:eastAsia="Calibri"/>
          <w:sz w:val="24"/>
          <w:szCs w:val="24"/>
        </w:rPr>
        <w:t xml:space="preserve"> </w:t>
      </w:r>
      <w:r w:rsidR="25D46CF8" w:rsidRPr="00F00591">
        <w:rPr>
          <w:rFonts w:eastAsia="Calibri"/>
          <w:sz w:val="24"/>
          <w:szCs w:val="24"/>
        </w:rPr>
        <w:t xml:space="preserve"> </w:t>
      </w:r>
      <w:r w:rsidR="65711538" w:rsidRPr="00F00591">
        <w:rPr>
          <w:rFonts w:eastAsia="Calibri"/>
          <w:sz w:val="24"/>
          <w:szCs w:val="24"/>
        </w:rPr>
        <w:t>Develop an institutionalization plan with MITIC to take on monitoring</w:t>
      </w:r>
      <w:r w:rsidR="6391065F" w:rsidRPr="00F00591">
        <w:rPr>
          <w:rFonts w:eastAsia="Calibri"/>
          <w:sz w:val="24"/>
          <w:szCs w:val="24"/>
        </w:rPr>
        <w:t xml:space="preserve">, </w:t>
      </w:r>
      <w:r w:rsidR="25D46CF8" w:rsidRPr="00F00591">
        <w:rPr>
          <w:rFonts w:eastAsia="Calibri"/>
          <w:sz w:val="24"/>
          <w:szCs w:val="24"/>
        </w:rPr>
        <w:t>management</w:t>
      </w:r>
      <w:r w:rsidR="6391065F" w:rsidRPr="00F00591">
        <w:rPr>
          <w:rFonts w:eastAsia="Calibri"/>
          <w:sz w:val="24"/>
          <w:szCs w:val="24"/>
        </w:rPr>
        <w:t>, and maintenance</w:t>
      </w:r>
      <w:r w:rsidR="65711538" w:rsidRPr="00F00591">
        <w:rPr>
          <w:rFonts w:eastAsia="Calibri"/>
          <w:sz w:val="24"/>
          <w:szCs w:val="24"/>
        </w:rPr>
        <w:t xml:space="preserve"> of the internet access points post-award</w:t>
      </w:r>
      <w:r w:rsidR="6391065F" w:rsidRPr="00F00591">
        <w:rPr>
          <w:rFonts w:eastAsia="Calibri"/>
          <w:sz w:val="24"/>
          <w:szCs w:val="24"/>
        </w:rPr>
        <w:t xml:space="preserve">, including </w:t>
      </w:r>
      <w:r w:rsidR="4AC9F779" w:rsidRPr="00F00591">
        <w:rPr>
          <w:rFonts w:eastAsia="Calibri"/>
          <w:sz w:val="24"/>
          <w:szCs w:val="24"/>
        </w:rPr>
        <w:t xml:space="preserve">a plan to </w:t>
      </w:r>
      <w:r w:rsidR="6391065F" w:rsidRPr="00F00591">
        <w:rPr>
          <w:rFonts w:eastAsia="Calibri"/>
          <w:sz w:val="24"/>
          <w:szCs w:val="24"/>
        </w:rPr>
        <w:t>sourc</w:t>
      </w:r>
      <w:r w:rsidR="4AC9F779" w:rsidRPr="00F00591">
        <w:rPr>
          <w:rFonts w:eastAsia="Calibri"/>
          <w:sz w:val="24"/>
          <w:szCs w:val="24"/>
        </w:rPr>
        <w:t>e</w:t>
      </w:r>
      <w:r w:rsidR="6391065F" w:rsidRPr="00F00591">
        <w:rPr>
          <w:rFonts w:eastAsia="Calibri"/>
          <w:sz w:val="24"/>
          <w:szCs w:val="24"/>
        </w:rPr>
        <w:t xml:space="preserve"> </w:t>
      </w:r>
      <w:r w:rsidR="4AC9F779" w:rsidRPr="00F00591">
        <w:rPr>
          <w:rFonts w:eastAsia="Calibri"/>
          <w:sz w:val="24"/>
          <w:szCs w:val="24"/>
        </w:rPr>
        <w:t xml:space="preserve">spare parts and sustainment services </w:t>
      </w:r>
      <w:r w:rsidR="2B98AB14" w:rsidRPr="00F00591">
        <w:rPr>
          <w:rFonts w:eastAsia="Calibri"/>
          <w:sz w:val="24"/>
          <w:szCs w:val="24"/>
        </w:rPr>
        <w:t xml:space="preserve">over </w:t>
      </w:r>
      <w:r w:rsidR="63A90537" w:rsidRPr="00F00591">
        <w:rPr>
          <w:rFonts w:eastAsia="Calibri"/>
          <w:sz w:val="24"/>
          <w:szCs w:val="24"/>
        </w:rPr>
        <w:t>the determined period of years within the workplan established with MITIC and CONATEL</w:t>
      </w:r>
      <w:r w:rsidR="65711538" w:rsidRPr="00F00591">
        <w:rPr>
          <w:rFonts w:eastAsia="Calibri"/>
          <w:sz w:val="24"/>
          <w:szCs w:val="24"/>
        </w:rPr>
        <w:t>.</w:t>
      </w:r>
      <w:r w:rsidR="3743D941" w:rsidRPr="00F00591">
        <w:rPr>
          <w:rFonts w:eastAsia="Calibri"/>
          <w:sz w:val="24"/>
          <w:szCs w:val="24"/>
        </w:rPr>
        <w:t xml:space="preserve">  </w:t>
      </w:r>
    </w:p>
    <w:p w14:paraId="20453286" w14:textId="004BAE13" w:rsidR="00D04F61" w:rsidRPr="00F00591" w:rsidRDefault="57C37E97" w:rsidP="029AC2C5">
      <w:pPr>
        <w:pStyle w:val="ListParagraph"/>
        <w:numPr>
          <w:ilvl w:val="0"/>
          <w:numId w:val="2"/>
        </w:numPr>
        <w:autoSpaceDE w:val="0"/>
        <w:autoSpaceDN w:val="0"/>
        <w:adjustRightInd w:val="0"/>
        <w:spacing w:after="240" w:line="240" w:lineRule="auto"/>
        <w:rPr>
          <w:rFonts w:eastAsia="Calibri"/>
          <w:sz w:val="24"/>
          <w:szCs w:val="24"/>
        </w:rPr>
      </w:pPr>
      <w:r w:rsidRPr="00F00591">
        <w:rPr>
          <w:rFonts w:eastAsia="Calibri"/>
          <w:sz w:val="24"/>
          <w:szCs w:val="24"/>
        </w:rPr>
        <w:t>Strengthen systems for sustainability by supporting planning, monitoring, and public accountability mechanisms</w:t>
      </w:r>
      <w:r w:rsidR="598120D6" w:rsidRPr="00F00591">
        <w:rPr>
          <w:rFonts w:eastAsia="Calibri"/>
          <w:sz w:val="24"/>
          <w:szCs w:val="24"/>
        </w:rPr>
        <w:t xml:space="preserve"> of public institutions in charge of </w:t>
      </w:r>
      <w:r w:rsidR="1B411435" w:rsidRPr="00F00591">
        <w:rPr>
          <w:rFonts w:eastAsia="Calibri"/>
          <w:sz w:val="24"/>
          <w:szCs w:val="24"/>
        </w:rPr>
        <w:t>monitoring, managing, and maintaining the internet access points post-award</w:t>
      </w:r>
      <w:r w:rsidRPr="00F00591">
        <w:rPr>
          <w:rFonts w:eastAsia="Calibri"/>
          <w:sz w:val="24"/>
          <w:szCs w:val="24"/>
        </w:rPr>
        <w:t>.</w:t>
      </w:r>
    </w:p>
    <w:p w14:paraId="7CBA3ED6" w14:textId="14D57913" w:rsidR="00D04F61" w:rsidRPr="00F00591" w:rsidRDefault="00D13836" w:rsidP="000178F5">
      <w:pPr>
        <w:autoSpaceDE w:val="0"/>
        <w:autoSpaceDN w:val="0"/>
        <w:adjustRightInd w:val="0"/>
        <w:spacing w:after="0" w:line="259" w:lineRule="auto"/>
        <w:rPr>
          <w:rFonts w:eastAsia="Calibri" w:cstheme="minorHAnsi"/>
          <w:b/>
          <w:bCs/>
          <w:sz w:val="24"/>
          <w:szCs w:val="24"/>
        </w:rPr>
      </w:pPr>
      <w:r w:rsidRPr="00F00591">
        <w:rPr>
          <w:rFonts w:eastAsia="Calibri" w:cstheme="minorHAnsi"/>
          <w:b/>
          <w:bCs/>
          <w:sz w:val="24"/>
          <w:szCs w:val="24"/>
        </w:rPr>
        <w:t>Objective</w:t>
      </w:r>
      <w:r w:rsidR="7E4AE9D0" w:rsidRPr="00F00591">
        <w:rPr>
          <w:rFonts w:eastAsia="Calibri" w:cstheme="minorHAnsi"/>
          <w:b/>
          <w:bCs/>
          <w:sz w:val="24"/>
          <w:szCs w:val="24"/>
        </w:rPr>
        <w:t xml:space="preserve"> 3:  </w:t>
      </w:r>
      <w:r w:rsidR="00E16D7B" w:rsidRPr="00F00591">
        <w:rPr>
          <w:rFonts w:eastAsia="Calibri" w:cstheme="minorHAnsi"/>
          <w:b/>
          <w:bCs/>
          <w:sz w:val="24"/>
          <w:szCs w:val="24"/>
        </w:rPr>
        <w:t>Increased Digital Litera</w:t>
      </w:r>
      <w:r w:rsidR="00BD7691" w:rsidRPr="00F00591">
        <w:rPr>
          <w:rFonts w:eastAsia="Calibri" w:cstheme="minorHAnsi"/>
          <w:b/>
          <w:bCs/>
          <w:sz w:val="24"/>
          <w:szCs w:val="24"/>
        </w:rPr>
        <w:t xml:space="preserve">cy </w:t>
      </w:r>
    </w:p>
    <w:p w14:paraId="363871A9" w14:textId="720EA880" w:rsidR="06F8184D" w:rsidRPr="00F00591" w:rsidRDefault="000A0CE5" w:rsidP="669C17E1">
      <w:pPr>
        <w:pStyle w:val="ListParagraph"/>
        <w:numPr>
          <w:ilvl w:val="0"/>
          <w:numId w:val="1"/>
        </w:numPr>
        <w:spacing w:before="240" w:after="0" w:line="240" w:lineRule="auto"/>
        <w:rPr>
          <w:rFonts w:ascii="Calibri" w:eastAsia="Calibri" w:hAnsi="Calibri" w:cs="Calibri"/>
          <w:sz w:val="24"/>
          <w:szCs w:val="24"/>
        </w:rPr>
      </w:pPr>
      <w:r w:rsidRPr="00F00591">
        <w:rPr>
          <w:rFonts w:eastAsia="Calibri"/>
          <w:sz w:val="24"/>
          <w:szCs w:val="24"/>
        </w:rPr>
        <w:t>Develop and d</w:t>
      </w:r>
      <w:r w:rsidR="06F8184D" w:rsidRPr="00F00591">
        <w:rPr>
          <w:rFonts w:eastAsia="Calibri"/>
          <w:sz w:val="24"/>
          <w:szCs w:val="24"/>
        </w:rPr>
        <w:t>eliver training</w:t>
      </w:r>
      <w:r w:rsidRPr="00F00591">
        <w:rPr>
          <w:rFonts w:eastAsia="Calibri"/>
          <w:sz w:val="24"/>
          <w:szCs w:val="24"/>
        </w:rPr>
        <w:t xml:space="preserve"> programs </w:t>
      </w:r>
      <w:r w:rsidR="000640FF" w:rsidRPr="00F00591">
        <w:rPr>
          <w:rFonts w:ascii="Calibri" w:eastAsia="Calibri" w:hAnsi="Calibri" w:cs="Calibri"/>
          <w:sz w:val="24"/>
          <w:szCs w:val="24"/>
        </w:rPr>
        <w:t>focused on basic digital skills, internet safety, and the use of digital tools</w:t>
      </w:r>
      <w:r w:rsidR="00291579" w:rsidRPr="00F00591">
        <w:rPr>
          <w:rFonts w:ascii="Calibri" w:eastAsia="Calibri" w:hAnsi="Calibri" w:cs="Calibri"/>
          <w:sz w:val="24"/>
          <w:szCs w:val="24"/>
        </w:rPr>
        <w:t>.  I</w:t>
      </w:r>
      <w:r w:rsidR="00291579" w:rsidRPr="00F00591">
        <w:rPr>
          <w:rFonts w:eastAsia="Calibri"/>
          <w:sz w:val="24"/>
          <w:szCs w:val="24"/>
        </w:rPr>
        <w:t>dentify the criteria for choosing the local communities and local stakeholders</w:t>
      </w:r>
      <w:r w:rsidR="06F8184D" w:rsidRPr="00F00591">
        <w:rPr>
          <w:rFonts w:eastAsia="Calibri"/>
          <w:sz w:val="24"/>
          <w:szCs w:val="24"/>
        </w:rPr>
        <w:t xml:space="preserve"> </w:t>
      </w:r>
      <w:r w:rsidR="000640FF" w:rsidRPr="00F00591">
        <w:rPr>
          <w:rFonts w:eastAsia="Calibri"/>
          <w:sz w:val="24"/>
          <w:szCs w:val="24"/>
        </w:rPr>
        <w:t xml:space="preserve">to </w:t>
      </w:r>
      <w:r w:rsidR="000B056C" w:rsidRPr="00F00591">
        <w:rPr>
          <w:rFonts w:eastAsia="Calibri"/>
          <w:sz w:val="24"/>
          <w:szCs w:val="24"/>
        </w:rPr>
        <w:t>receive this training</w:t>
      </w:r>
      <w:r w:rsidR="005C7F7D" w:rsidRPr="00F00591">
        <w:rPr>
          <w:rFonts w:eastAsia="Calibri"/>
          <w:sz w:val="24"/>
          <w:szCs w:val="24"/>
        </w:rPr>
        <w:t xml:space="preserve">.  </w:t>
      </w:r>
      <w:r w:rsidR="00291579" w:rsidRPr="00F00591">
        <w:rPr>
          <w:rFonts w:eastAsia="Calibri"/>
          <w:sz w:val="24"/>
          <w:szCs w:val="24"/>
        </w:rPr>
        <w:t>Deliver the trainings to</w:t>
      </w:r>
      <w:r w:rsidR="000B056C" w:rsidRPr="00F00591">
        <w:rPr>
          <w:rFonts w:eastAsia="Calibri"/>
          <w:sz w:val="24"/>
          <w:szCs w:val="24"/>
        </w:rPr>
        <w:t xml:space="preserve"> at</w:t>
      </w:r>
      <w:r w:rsidR="00291579" w:rsidRPr="00F00591">
        <w:rPr>
          <w:rFonts w:eastAsia="Calibri"/>
          <w:sz w:val="24"/>
          <w:szCs w:val="24"/>
        </w:rPr>
        <w:t xml:space="preserve"> </w:t>
      </w:r>
      <w:r w:rsidR="000B056C" w:rsidRPr="00F00591">
        <w:rPr>
          <w:rFonts w:eastAsia="Calibri"/>
          <w:sz w:val="24"/>
          <w:szCs w:val="24"/>
        </w:rPr>
        <w:t xml:space="preserve">least 50 rural communities by </w:t>
      </w:r>
      <w:r w:rsidR="4062E3A7" w:rsidRPr="2B3314CC">
        <w:rPr>
          <w:rFonts w:eastAsia="Calibri"/>
          <w:sz w:val="24"/>
          <w:szCs w:val="24"/>
        </w:rPr>
        <w:t xml:space="preserve">June </w:t>
      </w:r>
      <w:r w:rsidR="1E804E1F" w:rsidRPr="2B3314CC">
        <w:rPr>
          <w:rFonts w:eastAsia="Calibri"/>
          <w:sz w:val="24"/>
          <w:szCs w:val="24"/>
        </w:rPr>
        <w:t>202</w:t>
      </w:r>
      <w:r w:rsidR="72E17466" w:rsidRPr="2B3314CC">
        <w:rPr>
          <w:rFonts w:eastAsia="Calibri"/>
          <w:sz w:val="24"/>
          <w:szCs w:val="24"/>
        </w:rPr>
        <w:t>7</w:t>
      </w:r>
      <w:r w:rsidR="56EEB924" w:rsidRPr="2B3314CC">
        <w:rPr>
          <w:rFonts w:eastAsia="Calibri"/>
          <w:sz w:val="24"/>
          <w:szCs w:val="24"/>
        </w:rPr>
        <w:t>.</w:t>
      </w:r>
      <w:r w:rsidR="1C1D400F" w:rsidRPr="2B3314CC">
        <w:rPr>
          <w:rFonts w:eastAsia="Calibri"/>
          <w:sz w:val="24"/>
          <w:szCs w:val="24"/>
        </w:rPr>
        <w:t xml:space="preserve">  </w:t>
      </w:r>
      <w:r w:rsidR="3793A08F" w:rsidRPr="00F00591">
        <w:rPr>
          <w:rFonts w:ascii="Calibri" w:eastAsia="Calibri" w:hAnsi="Calibri" w:cs="Calibri"/>
          <w:sz w:val="24"/>
          <w:szCs w:val="24"/>
        </w:rPr>
        <w:t xml:space="preserve">Utilize local educators to conduct training sessions.  </w:t>
      </w:r>
    </w:p>
    <w:p w14:paraId="1B6AD543" w14:textId="1EF42FEA" w:rsidR="00D04F61" w:rsidRPr="00F00591" w:rsidRDefault="7E4AE9D0" w:rsidP="00016D72">
      <w:pPr>
        <w:pStyle w:val="ListParagraph"/>
        <w:numPr>
          <w:ilvl w:val="0"/>
          <w:numId w:val="1"/>
        </w:numPr>
        <w:autoSpaceDE w:val="0"/>
        <w:autoSpaceDN w:val="0"/>
        <w:adjustRightInd w:val="0"/>
        <w:spacing w:after="0" w:line="240" w:lineRule="auto"/>
        <w:rPr>
          <w:rFonts w:eastAsia="Calibri"/>
          <w:sz w:val="24"/>
          <w:szCs w:val="24"/>
        </w:rPr>
      </w:pPr>
      <w:r w:rsidRPr="00F00591">
        <w:rPr>
          <w:rFonts w:eastAsia="Calibri"/>
          <w:sz w:val="24"/>
          <w:szCs w:val="24"/>
        </w:rPr>
        <w:lastRenderedPageBreak/>
        <w:t xml:space="preserve">200 community-based </w:t>
      </w:r>
      <w:r w:rsidR="5A320D68" w:rsidRPr="00F00591">
        <w:rPr>
          <w:rFonts w:eastAsia="Calibri"/>
          <w:sz w:val="24"/>
          <w:szCs w:val="24"/>
        </w:rPr>
        <w:t xml:space="preserve">training of </w:t>
      </w:r>
      <w:r w:rsidRPr="00F00591">
        <w:rPr>
          <w:rFonts w:eastAsia="Calibri"/>
          <w:sz w:val="24"/>
          <w:szCs w:val="24"/>
        </w:rPr>
        <w:t>trainers (</w:t>
      </w:r>
      <w:proofErr w:type="spellStart"/>
      <w:r w:rsidRPr="00F00591">
        <w:rPr>
          <w:rFonts w:eastAsia="Calibri"/>
          <w:sz w:val="24"/>
          <w:szCs w:val="24"/>
        </w:rPr>
        <w:t>ToT</w:t>
      </w:r>
      <w:proofErr w:type="spellEnd"/>
      <w:r w:rsidRPr="00F00591">
        <w:rPr>
          <w:rFonts w:eastAsia="Calibri"/>
          <w:sz w:val="24"/>
          <w:szCs w:val="24"/>
        </w:rPr>
        <w:t>) for scalable outreach.</w:t>
      </w:r>
      <w:r w:rsidR="346D7300" w:rsidRPr="00F00591">
        <w:rPr>
          <w:rFonts w:eastAsia="Calibri"/>
          <w:sz w:val="24"/>
          <w:szCs w:val="24"/>
        </w:rPr>
        <w:t xml:space="preserve">  </w:t>
      </w:r>
      <w:r w:rsidR="346D7300" w:rsidRPr="00F00591">
        <w:rPr>
          <w:rFonts w:ascii="Calibri" w:eastAsia="Calibri" w:hAnsi="Calibri" w:cs="Calibri"/>
          <w:sz w:val="24"/>
          <w:szCs w:val="24"/>
        </w:rPr>
        <w:t>Leverage existing educational institutions and resources to conduct the training.</w:t>
      </w:r>
      <w:r w:rsidR="346D7300" w:rsidRPr="00F00591">
        <w:rPr>
          <w:rFonts w:ascii="Times New Roman" w:eastAsia="Times New Roman" w:hAnsi="Times New Roman" w:cs="Times New Roman"/>
          <w:sz w:val="24"/>
          <w:szCs w:val="24"/>
        </w:rPr>
        <w:t xml:space="preserve">  </w:t>
      </w:r>
    </w:p>
    <w:p w14:paraId="7C6220F2" w14:textId="4518EF84" w:rsidR="009D00F3" w:rsidRPr="00F00591" w:rsidRDefault="5F33ED3E" w:rsidP="00016D72">
      <w:pPr>
        <w:pStyle w:val="ListParagraph"/>
        <w:numPr>
          <w:ilvl w:val="0"/>
          <w:numId w:val="1"/>
        </w:numPr>
        <w:autoSpaceDE w:val="0"/>
        <w:autoSpaceDN w:val="0"/>
        <w:adjustRightInd w:val="0"/>
        <w:spacing w:after="0" w:line="240" w:lineRule="auto"/>
        <w:rPr>
          <w:rFonts w:eastAsia="Calibri"/>
          <w:sz w:val="24"/>
          <w:szCs w:val="24"/>
        </w:rPr>
      </w:pPr>
      <w:r w:rsidRPr="00F00591">
        <w:rPr>
          <w:rFonts w:eastAsia="Calibri"/>
          <w:sz w:val="24"/>
          <w:szCs w:val="24"/>
        </w:rPr>
        <w:t>A</w:t>
      </w:r>
      <w:r w:rsidR="57C37E97" w:rsidRPr="00F00591">
        <w:rPr>
          <w:rFonts w:eastAsia="Calibri"/>
          <w:sz w:val="24"/>
          <w:szCs w:val="24"/>
        </w:rPr>
        <w:t>t least 100,000 individuals</w:t>
      </w:r>
      <w:r w:rsidRPr="00F00591">
        <w:rPr>
          <w:rFonts w:eastAsia="Calibri"/>
          <w:sz w:val="24"/>
          <w:szCs w:val="24"/>
        </w:rPr>
        <w:t xml:space="preserve"> reached</w:t>
      </w:r>
      <w:r w:rsidR="57C37E97" w:rsidRPr="00F00591">
        <w:rPr>
          <w:rFonts w:eastAsia="Calibri"/>
          <w:sz w:val="24"/>
          <w:szCs w:val="24"/>
        </w:rPr>
        <w:t xml:space="preserve"> through public campaigns on digital skills, cybersecurity awareness, and </w:t>
      </w:r>
      <w:r w:rsidR="365DD520" w:rsidRPr="00F00591">
        <w:rPr>
          <w:rFonts w:eastAsia="Calibri"/>
          <w:sz w:val="24"/>
          <w:szCs w:val="24"/>
        </w:rPr>
        <w:t xml:space="preserve">digital </w:t>
      </w:r>
      <w:r w:rsidR="57C37E97" w:rsidRPr="00F00591">
        <w:rPr>
          <w:rFonts w:eastAsia="Calibri"/>
          <w:sz w:val="24"/>
          <w:szCs w:val="24"/>
        </w:rPr>
        <w:t xml:space="preserve">rights by September </w:t>
      </w:r>
      <w:r w:rsidR="795BEF40" w:rsidRPr="2B3314CC">
        <w:rPr>
          <w:rFonts w:eastAsia="Calibri"/>
          <w:sz w:val="24"/>
          <w:szCs w:val="24"/>
        </w:rPr>
        <w:t>202</w:t>
      </w:r>
      <w:r w:rsidR="0C37E8B9" w:rsidRPr="2B3314CC">
        <w:rPr>
          <w:rFonts w:eastAsia="Calibri"/>
          <w:sz w:val="24"/>
          <w:szCs w:val="24"/>
        </w:rPr>
        <w:t>7</w:t>
      </w:r>
      <w:r w:rsidR="57C37E97" w:rsidRPr="00F00591">
        <w:rPr>
          <w:rFonts w:eastAsia="Calibri"/>
          <w:sz w:val="24"/>
          <w:szCs w:val="24"/>
        </w:rPr>
        <w:t xml:space="preserve">. </w:t>
      </w:r>
      <w:r w:rsidR="5E572146" w:rsidRPr="00F00591">
        <w:rPr>
          <w:rFonts w:eastAsia="Calibri"/>
          <w:sz w:val="24"/>
          <w:szCs w:val="24"/>
        </w:rPr>
        <w:t xml:space="preserve"> </w:t>
      </w:r>
      <w:r w:rsidR="11212F6B" w:rsidRPr="00F00591">
        <w:rPr>
          <w:rFonts w:ascii="Calibri" w:eastAsia="Calibri" w:hAnsi="Calibri" w:cs="Calibri"/>
          <w:sz w:val="24"/>
          <w:szCs w:val="24"/>
        </w:rPr>
        <w:t xml:space="preserve"> Use various media (radio, social media, community events) to promote the importance of digital literacy.  Collaborate with local media and community leaders to disseminate information.</w:t>
      </w:r>
    </w:p>
    <w:p w14:paraId="5703CB15" w14:textId="77777777" w:rsidR="00776E44" w:rsidRPr="003031D3" w:rsidRDefault="00165CB4" w:rsidP="001C026A">
      <w:pPr>
        <w:pStyle w:val="ListParagraph"/>
        <w:numPr>
          <w:ilvl w:val="0"/>
          <w:numId w:val="1"/>
        </w:numPr>
        <w:autoSpaceDE w:val="0"/>
        <w:autoSpaceDN w:val="0"/>
        <w:adjustRightInd w:val="0"/>
        <w:spacing w:after="0" w:line="240" w:lineRule="auto"/>
        <w:rPr>
          <w:rFonts w:eastAsia="Calibri"/>
          <w:sz w:val="24"/>
          <w:szCs w:val="24"/>
        </w:rPr>
      </w:pPr>
      <w:r w:rsidRPr="003031D3">
        <w:rPr>
          <w:rFonts w:eastAsia="Calibri"/>
          <w:sz w:val="24"/>
          <w:szCs w:val="24"/>
        </w:rPr>
        <w:t xml:space="preserve">Provide training </w:t>
      </w:r>
      <w:r w:rsidR="00244B8C" w:rsidRPr="003031D3">
        <w:rPr>
          <w:rFonts w:eastAsia="Calibri"/>
          <w:sz w:val="24"/>
          <w:szCs w:val="24"/>
        </w:rPr>
        <w:t xml:space="preserve">and resources </w:t>
      </w:r>
      <w:r w:rsidRPr="003031D3">
        <w:rPr>
          <w:rFonts w:eastAsia="Calibri"/>
          <w:sz w:val="24"/>
          <w:szCs w:val="24"/>
        </w:rPr>
        <w:t xml:space="preserve">to communities receiving internet access points to ensure the internet is accessible </w:t>
      </w:r>
      <w:r w:rsidR="75F5E1E3" w:rsidRPr="003031D3">
        <w:rPr>
          <w:rFonts w:eastAsia="Calibri"/>
          <w:sz w:val="24"/>
          <w:szCs w:val="24"/>
        </w:rPr>
        <w:t xml:space="preserve">to </w:t>
      </w:r>
      <w:r w:rsidRPr="003031D3">
        <w:rPr>
          <w:rFonts w:eastAsia="Calibri"/>
          <w:sz w:val="24"/>
          <w:szCs w:val="24"/>
        </w:rPr>
        <w:t>them.</w:t>
      </w:r>
    </w:p>
    <w:p w14:paraId="031C2DB9" w14:textId="77777777" w:rsidR="00776E44" w:rsidRDefault="00776E44" w:rsidP="00DD4979">
      <w:pPr>
        <w:pStyle w:val="Heading4"/>
        <w:rPr>
          <w:rFonts w:eastAsia="Calibri"/>
          <w:color w:val="FF0000"/>
          <w:sz w:val="24"/>
          <w:szCs w:val="24"/>
        </w:rPr>
      </w:pPr>
    </w:p>
    <w:p w14:paraId="7E77E91E" w14:textId="007F4FB3" w:rsidR="00433D82" w:rsidRPr="003F7105" w:rsidRDefault="0013757F" w:rsidP="00DD4979">
      <w:pPr>
        <w:pStyle w:val="Heading4"/>
        <w:rPr>
          <w:rFonts w:cstheme="minorHAnsi"/>
          <w:b/>
          <w:bCs/>
          <w:color w:val="000000" w:themeColor="text1"/>
          <w:sz w:val="24"/>
          <w:szCs w:val="24"/>
        </w:rPr>
      </w:pPr>
      <w:bookmarkStart w:id="4" w:name="_Toc2024951640"/>
      <w:r w:rsidRPr="001C026A">
        <w:rPr>
          <w:rFonts w:cstheme="minorHAnsi"/>
          <w:b/>
          <w:i w:val="0"/>
          <w:color w:val="2B579A"/>
          <w:sz w:val="24"/>
          <w:szCs w:val="24"/>
          <w:shd w:val="clear" w:color="auto" w:fill="E6E6E6"/>
        </w:rPr>
        <w:t xml:space="preserve">A4.  </w:t>
      </w:r>
      <w:r w:rsidR="00433D82" w:rsidRPr="001C026A">
        <w:rPr>
          <w:rFonts w:cstheme="minorHAnsi"/>
          <w:b/>
          <w:i w:val="0"/>
          <w:color w:val="2B579A"/>
          <w:sz w:val="24"/>
          <w:szCs w:val="24"/>
          <w:shd w:val="clear" w:color="auto" w:fill="E6E6E6"/>
        </w:rPr>
        <w:t>D</w:t>
      </w:r>
      <w:r w:rsidR="0031024A" w:rsidRPr="001C026A">
        <w:rPr>
          <w:rFonts w:cstheme="minorHAnsi"/>
          <w:b/>
          <w:i w:val="0"/>
          <w:color w:val="2B579A"/>
          <w:sz w:val="24"/>
          <w:szCs w:val="24"/>
          <w:shd w:val="clear" w:color="auto" w:fill="E6E6E6"/>
        </w:rPr>
        <w:t xml:space="preserve">esired </w:t>
      </w:r>
      <w:r w:rsidR="00433D82" w:rsidRPr="001C026A">
        <w:rPr>
          <w:rFonts w:cstheme="minorHAnsi"/>
          <w:b/>
          <w:i w:val="0"/>
          <w:color w:val="2B579A"/>
          <w:sz w:val="24"/>
          <w:szCs w:val="24"/>
          <w:shd w:val="clear" w:color="auto" w:fill="E6E6E6"/>
        </w:rPr>
        <w:t>R</w:t>
      </w:r>
      <w:r w:rsidR="00EA6E28" w:rsidRPr="001C026A">
        <w:rPr>
          <w:rFonts w:cstheme="minorHAnsi"/>
          <w:b/>
          <w:i w:val="0"/>
          <w:color w:val="2B579A"/>
          <w:sz w:val="24"/>
          <w:szCs w:val="24"/>
          <w:shd w:val="clear" w:color="auto" w:fill="E6E6E6"/>
        </w:rPr>
        <w:t>esults and Required Outcome Indicators:</w:t>
      </w:r>
      <w:bookmarkEnd w:id="4"/>
    </w:p>
    <w:p w14:paraId="593711BE" w14:textId="34EC9804" w:rsidR="00433D82" w:rsidRPr="008157CD" w:rsidRDefault="00433D82" w:rsidP="000E1DFB">
      <w:pPr>
        <w:autoSpaceDE w:val="0"/>
        <w:autoSpaceDN w:val="0"/>
        <w:adjustRightInd w:val="0"/>
        <w:spacing w:after="0" w:line="240" w:lineRule="auto"/>
        <w:rPr>
          <w:rFonts w:cstheme="minorHAnsi"/>
          <w:color w:val="000000"/>
          <w:sz w:val="24"/>
          <w:szCs w:val="24"/>
        </w:rPr>
      </w:pPr>
      <w:r w:rsidRPr="008157CD">
        <w:rPr>
          <w:rFonts w:cstheme="minorHAnsi"/>
          <w:color w:val="000000" w:themeColor="text1"/>
          <w:sz w:val="24"/>
          <w:szCs w:val="24"/>
        </w:rPr>
        <w:t>The applicant will develop a project-level Performance Monitoring Plan (</w:t>
      </w:r>
      <w:r w:rsidRPr="003031D3">
        <w:rPr>
          <w:rFonts w:cstheme="minorHAnsi"/>
          <w:color w:val="000000" w:themeColor="text1"/>
          <w:sz w:val="24"/>
          <w:szCs w:val="24"/>
        </w:rPr>
        <w:t>PMP) (see Tab B) with</w:t>
      </w:r>
      <w:r w:rsidRPr="008157CD">
        <w:rPr>
          <w:rFonts w:cstheme="minorHAnsi"/>
          <w:color w:val="000000" w:themeColor="text1"/>
          <w:sz w:val="24"/>
          <w:szCs w:val="24"/>
        </w:rPr>
        <w:t xml:space="preserve"> annual and end-of-project targets and results anticipated for key performance indicators</w:t>
      </w:r>
      <w:r w:rsidR="004508DD" w:rsidRPr="008157CD">
        <w:rPr>
          <w:rFonts w:cstheme="minorHAnsi"/>
          <w:color w:val="000000" w:themeColor="text1"/>
          <w:sz w:val="24"/>
          <w:szCs w:val="24"/>
        </w:rPr>
        <w:t xml:space="preserve">, </w:t>
      </w:r>
      <w:r w:rsidRPr="008157CD">
        <w:rPr>
          <w:rFonts w:cstheme="minorHAnsi"/>
          <w:sz w:val="24"/>
          <w:szCs w:val="24"/>
        </w:rPr>
        <w:t>upon which the recipient will be responsible for</w:t>
      </w:r>
      <w:r w:rsidR="009A7DE6" w:rsidRPr="008157CD">
        <w:rPr>
          <w:rFonts w:cstheme="minorHAnsi"/>
          <w:sz w:val="24"/>
          <w:szCs w:val="24"/>
        </w:rPr>
        <w:t xml:space="preserve"> collecting baseline data,</w:t>
      </w:r>
      <w:r w:rsidRPr="008157CD">
        <w:rPr>
          <w:rFonts w:cstheme="minorHAnsi"/>
          <w:sz w:val="24"/>
          <w:szCs w:val="24"/>
        </w:rPr>
        <w:t xml:space="preserve"> monitoring</w:t>
      </w:r>
      <w:r w:rsidR="009A7DE6" w:rsidRPr="008157CD">
        <w:rPr>
          <w:rFonts w:cstheme="minorHAnsi"/>
          <w:sz w:val="24"/>
          <w:szCs w:val="24"/>
        </w:rPr>
        <w:t>,</w:t>
      </w:r>
      <w:r w:rsidRPr="008157CD">
        <w:rPr>
          <w:rFonts w:cstheme="minorHAnsi"/>
          <w:sz w:val="24"/>
          <w:szCs w:val="24"/>
        </w:rPr>
        <w:t xml:space="preserve"> and reporting during and after the project.</w:t>
      </w:r>
      <w:r w:rsidRPr="008157CD">
        <w:rPr>
          <w:rFonts w:cstheme="minorHAnsi"/>
          <w:color w:val="000000" w:themeColor="text1"/>
          <w:sz w:val="24"/>
          <w:szCs w:val="24"/>
        </w:rPr>
        <w:t xml:space="preserve"> </w:t>
      </w:r>
      <w:r w:rsidR="00FD45B5" w:rsidRPr="008157CD">
        <w:rPr>
          <w:rFonts w:cstheme="minorHAnsi"/>
          <w:color w:val="000000" w:themeColor="text1"/>
          <w:sz w:val="24"/>
          <w:szCs w:val="24"/>
        </w:rPr>
        <w:t xml:space="preserve"> </w:t>
      </w:r>
      <w:r w:rsidR="0F55341C" w:rsidRPr="008157CD">
        <w:rPr>
          <w:rFonts w:eastAsia="Calibri" w:cstheme="minorHAnsi"/>
          <w:color w:val="000000" w:themeColor="text1"/>
          <w:sz w:val="24"/>
          <w:szCs w:val="24"/>
        </w:rPr>
        <w:t xml:space="preserve">Baseline information will be critical for both monitoring and evaluation of project progress and results.  </w:t>
      </w:r>
      <w:r w:rsidRPr="008157CD">
        <w:rPr>
          <w:rFonts w:cstheme="minorHAnsi"/>
          <w:color w:val="000000" w:themeColor="text1"/>
          <w:sz w:val="24"/>
          <w:szCs w:val="24"/>
        </w:rPr>
        <w:t xml:space="preserve">In </w:t>
      </w:r>
      <w:r w:rsidRPr="008157CD">
        <w:rPr>
          <w:rFonts w:cstheme="minorHAnsi"/>
          <w:sz w:val="24"/>
          <w:szCs w:val="24"/>
        </w:rPr>
        <w:t xml:space="preserve">addition, </w:t>
      </w:r>
      <w:r w:rsidR="614A5767" w:rsidRPr="008157CD">
        <w:rPr>
          <w:rFonts w:cstheme="minorHAnsi"/>
          <w:sz w:val="24"/>
          <w:szCs w:val="24"/>
        </w:rPr>
        <w:t xml:space="preserve">WHA/PPC </w:t>
      </w:r>
      <w:r w:rsidRPr="008157CD">
        <w:rPr>
          <w:rFonts w:cstheme="minorHAnsi"/>
          <w:color w:val="000000" w:themeColor="text1"/>
          <w:sz w:val="24"/>
          <w:szCs w:val="24"/>
        </w:rPr>
        <w:t xml:space="preserve">will regularly monitor each project’s performance to assess </w:t>
      </w:r>
      <w:r w:rsidRPr="008157CD">
        <w:rPr>
          <w:rFonts w:cstheme="minorHAnsi"/>
          <w:sz w:val="24"/>
          <w:szCs w:val="24"/>
        </w:rPr>
        <w:t>whether project activities are on track and targets are being achieved.</w:t>
      </w:r>
    </w:p>
    <w:p w14:paraId="30B08AF4" w14:textId="4A186BC2" w:rsidR="00433D82" w:rsidRPr="008157CD" w:rsidDel="00373A3A" w:rsidRDefault="00433D82" w:rsidP="000E1DFB">
      <w:pPr>
        <w:autoSpaceDE w:val="0"/>
        <w:autoSpaceDN w:val="0"/>
        <w:adjustRightInd w:val="0"/>
        <w:spacing w:after="0" w:line="240" w:lineRule="auto"/>
        <w:rPr>
          <w:rFonts w:cstheme="minorHAnsi"/>
          <w:color w:val="000000"/>
          <w:sz w:val="24"/>
          <w:szCs w:val="24"/>
        </w:rPr>
      </w:pPr>
    </w:p>
    <w:p w14:paraId="7FCF7FD0" w14:textId="60910A56" w:rsidR="00433D82" w:rsidRPr="003031D3" w:rsidRDefault="00433D82" w:rsidP="00390EC1">
      <w:pPr>
        <w:autoSpaceDE w:val="0"/>
        <w:autoSpaceDN w:val="0"/>
        <w:adjustRightInd w:val="0"/>
        <w:spacing w:after="0" w:line="240" w:lineRule="auto"/>
        <w:rPr>
          <w:sz w:val="24"/>
          <w:szCs w:val="24"/>
        </w:rPr>
      </w:pPr>
      <w:r w:rsidRPr="1DF364C4">
        <w:rPr>
          <w:sz w:val="24"/>
          <w:szCs w:val="24"/>
        </w:rPr>
        <w:t xml:space="preserve">By the end of </w:t>
      </w:r>
      <w:r w:rsidRPr="003031D3">
        <w:rPr>
          <w:sz w:val="24"/>
          <w:szCs w:val="24"/>
        </w:rPr>
        <w:t>the project, applicants must demonstrate that the project contributed to</w:t>
      </w:r>
      <w:r w:rsidR="001176D1" w:rsidRPr="003031D3">
        <w:rPr>
          <w:sz w:val="24"/>
          <w:szCs w:val="24"/>
        </w:rPr>
        <w:t xml:space="preserve"> at least one of the following </w:t>
      </w:r>
      <w:r w:rsidR="6BBF6AC6" w:rsidRPr="003031D3" w:rsidDel="00390EC1">
        <w:rPr>
          <w:sz w:val="24"/>
          <w:szCs w:val="24"/>
        </w:rPr>
        <w:t>America First foreign policy priorities</w:t>
      </w:r>
      <w:r w:rsidR="50C65720" w:rsidRPr="003031D3" w:rsidDel="00390EC1">
        <w:rPr>
          <w:sz w:val="24"/>
          <w:szCs w:val="24"/>
        </w:rPr>
        <w:t>:</w:t>
      </w:r>
    </w:p>
    <w:p w14:paraId="65C66D00" w14:textId="77777777" w:rsidR="001C026A" w:rsidRPr="003031D3" w:rsidDel="00390EC1" w:rsidRDefault="001C026A" w:rsidP="00390EC1">
      <w:pPr>
        <w:autoSpaceDE w:val="0"/>
        <w:autoSpaceDN w:val="0"/>
        <w:adjustRightInd w:val="0"/>
        <w:spacing w:after="0" w:line="240" w:lineRule="auto"/>
        <w:rPr>
          <w:sz w:val="24"/>
          <w:szCs w:val="24"/>
        </w:rPr>
      </w:pPr>
    </w:p>
    <w:p w14:paraId="12522C12" w14:textId="4FB2CCF2" w:rsidR="50C65720" w:rsidRPr="003031D3" w:rsidDel="00390EC1" w:rsidRDefault="50C65720" w:rsidP="001C026A">
      <w:pPr>
        <w:autoSpaceDE w:val="0"/>
        <w:autoSpaceDN w:val="0"/>
        <w:adjustRightInd w:val="0"/>
        <w:spacing w:after="0" w:line="240" w:lineRule="auto"/>
        <w:rPr>
          <w:sz w:val="24"/>
          <w:szCs w:val="24"/>
        </w:rPr>
      </w:pPr>
      <w:r w:rsidRPr="003031D3" w:rsidDel="00C86E5E">
        <w:rPr>
          <w:sz w:val="24"/>
          <w:szCs w:val="24"/>
        </w:rPr>
        <w:t>How did this project m</w:t>
      </w:r>
      <w:r w:rsidRPr="003031D3" w:rsidDel="00390EC1">
        <w:rPr>
          <w:sz w:val="24"/>
          <w:szCs w:val="24"/>
        </w:rPr>
        <w:t>ake America safer</w:t>
      </w:r>
      <w:r w:rsidRPr="003031D3" w:rsidDel="00C86E5E">
        <w:rPr>
          <w:sz w:val="24"/>
          <w:szCs w:val="24"/>
        </w:rPr>
        <w:t>?</w:t>
      </w:r>
    </w:p>
    <w:p w14:paraId="776F0C21" w14:textId="546DAC7B" w:rsidR="50C65720" w:rsidRPr="003031D3" w:rsidDel="00390EC1" w:rsidRDefault="50C65720" w:rsidP="001C026A">
      <w:pPr>
        <w:autoSpaceDE w:val="0"/>
        <w:autoSpaceDN w:val="0"/>
        <w:adjustRightInd w:val="0"/>
        <w:spacing w:after="0" w:line="240" w:lineRule="auto"/>
        <w:rPr>
          <w:sz w:val="24"/>
          <w:szCs w:val="24"/>
        </w:rPr>
      </w:pPr>
      <w:r w:rsidRPr="003031D3" w:rsidDel="00DA28C5">
        <w:rPr>
          <w:sz w:val="24"/>
          <w:szCs w:val="24"/>
        </w:rPr>
        <w:t>How did this project m</w:t>
      </w:r>
      <w:r w:rsidRPr="003031D3" w:rsidDel="00390EC1">
        <w:rPr>
          <w:sz w:val="24"/>
          <w:szCs w:val="24"/>
        </w:rPr>
        <w:t>ake America stronger</w:t>
      </w:r>
      <w:r w:rsidRPr="003031D3" w:rsidDel="00DA28C5">
        <w:rPr>
          <w:sz w:val="24"/>
          <w:szCs w:val="24"/>
        </w:rPr>
        <w:t>?</w:t>
      </w:r>
    </w:p>
    <w:p w14:paraId="2EABCF02" w14:textId="28AB7E2A" w:rsidR="50C65720" w:rsidRPr="003031D3" w:rsidRDefault="50C65720" w:rsidP="001C026A">
      <w:pPr>
        <w:autoSpaceDE w:val="0"/>
        <w:autoSpaceDN w:val="0"/>
        <w:adjustRightInd w:val="0"/>
        <w:spacing w:after="0" w:line="240" w:lineRule="auto"/>
        <w:rPr>
          <w:sz w:val="24"/>
          <w:szCs w:val="24"/>
        </w:rPr>
      </w:pPr>
      <w:r w:rsidRPr="003031D3" w:rsidDel="00DA28C5">
        <w:rPr>
          <w:sz w:val="24"/>
          <w:szCs w:val="24"/>
        </w:rPr>
        <w:t>How did this project m</w:t>
      </w:r>
      <w:r w:rsidRPr="003031D3" w:rsidDel="00390EC1">
        <w:rPr>
          <w:sz w:val="24"/>
          <w:szCs w:val="24"/>
        </w:rPr>
        <w:t>ake America more prosperous</w:t>
      </w:r>
      <w:r w:rsidR="07F5BA17" w:rsidRPr="003031D3" w:rsidDel="00390EC1">
        <w:rPr>
          <w:sz w:val="24"/>
          <w:szCs w:val="24"/>
        </w:rPr>
        <w:t>?</w:t>
      </w:r>
    </w:p>
    <w:p w14:paraId="48A1EE6C" w14:textId="77777777" w:rsidR="001C026A" w:rsidRPr="003031D3" w:rsidDel="00390EC1" w:rsidRDefault="001C026A" w:rsidP="001C026A">
      <w:pPr>
        <w:autoSpaceDE w:val="0"/>
        <w:autoSpaceDN w:val="0"/>
        <w:adjustRightInd w:val="0"/>
        <w:spacing w:after="0" w:line="240" w:lineRule="auto"/>
        <w:rPr>
          <w:sz w:val="24"/>
          <w:szCs w:val="24"/>
        </w:rPr>
      </w:pPr>
    </w:p>
    <w:p w14:paraId="01895E17" w14:textId="522112EE" w:rsidR="07F5BA17" w:rsidRPr="003031D3" w:rsidRDefault="07F5BA17" w:rsidP="001C026A">
      <w:pPr>
        <w:autoSpaceDE w:val="0"/>
        <w:autoSpaceDN w:val="0"/>
        <w:adjustRightInd w:val="0"/>
        <w:spacing w:after="0" w:line="240" w:lineRule="auto"/>
        <w:rPr>
          <w:sz w:val="24"/>
          <w:szCs w:val="24"/>
        </w:rPr>
      </w:pPr>
      <w:r w:rsidRPr="003031D3" w:rsidDel="00390EC1">
        <w:rPr>
          <w:sz w:val="24"/>
          <w:szCs w:val="24"/>
        </w:rPr>
        <w:t xml:space="preserve">These America First foreign policy priorities must also be considered during project planning and implementation to ensure at least one of the priorities are met </w:t>
      </w:r>
      <w:r w:rsidR="580F3ED3" w:rsidRPr="003031D3" w:rsidDel="00390EC1">
        <w:rPr>
          <w:sz w:val="24"/>
          <w:szCs w:val="24"/>
        </w:rPr>
        <w:t>by the end of the project.</w:t>
      </w:r>
    </w:p>
    <w:p w14:paraId="56675236" w14:textId="4A186BC2" w:rsidR="00433D82" w:rsidRPr="003031D3" w:rsidRDefault="00433D82" w:rsidP="000E1DFB">
      <w:pPr>
        <w:autoSpaceDE w:val="0"/>
        <w:autoSpaceDN w:val="0"/>
        <w:adjustRightInd w:val="0"/>
        <w:spacing w:after="0" w:line="240" w:lineRule="auto"/>
        <w:rPr>
          <w:rFonts w:cstheme="minorHAnsi"/>
          <w:sz w:val="24"/>
          <w:szCs w:val="24"/>
        </w:rPr>
      </w:pPr>
    </w:p>
    <w:p w14:paraId="54C9C100" w14:textId="26E48D33" w:rsidR="00433D82" w:rsidRPr="008157CD" w:rsidRDefault="00433D82" w:rsidP="66E0A663">
      <w:pPr>
        <w:autoSpaceDE w:val="0"/>
        <w:autoSpaceDN w:val="0"/>
        <w:adjustRightInd w:val="0"/>
        <w:spacing w:after="0" w:line="240" w:lineRule="auto"/>
        <w:rPr>
          <w:rFonts w:cstheme="minorHAnsi"/>
          <w:color w:val="000000" w:themeColor="text1"/>
          <w:sz w:val="24"/>
          <w:szCs w:val="24"/>
        </w:rPr>
      </w:pPr>
      <w:r w:rsidRPr="003031D3">
        <w:rPr>
          <w:rFonts w:cstheme="minorHAnsi"/>
          <w:sz w:val="24"/>
          <w:szCs w:val="24"/>
        </w:rPr>
        <w:t xml:space="preserve">Project feasibility, potential impact, and performance will be assessed based on potential </w:t>
      </w:r>
      <w:r w:rsidRPr="003031D3">
        <w:rPr>
          <w:rFonts w:cstheme="minorHAnsi"/>
          <w:b/>
          <w:bCs/>
          <w:sz w:val="24"/>
          <w:szCs w:val="24"/>
          <w:shd w:val="clear" w:color="auto" w:fill="E6E6E6"/>
        </w:rPr>
        <w:t>outcomes</w:t>
      </w:r>
      <w:r w:rsidR="638EFAC8" w:rsidRPr="003031D3">
        <w:rPr>
          <w:rFonts w:cstheme="minorHAnsi"/>
          <w:b/>
          <w:bCs/>
          <w:sz w:val="24"/>
          <w:szCs w:val="24"/>
          <w:shd w:val="clear" w:color="auto" w:fill="E6E6E6"/>
        </w:rPr>
        <w:t xml:space="preserve"> and outputs</w:t>
      </w:r>
      <w:r w:rsidRPr="003031D3">
        <w:rPr>
          <w:rFonts w:cstheme="minorHAnsi"/>
          <w:sz w:val="24"/>
          <w:szCs w:val="24"/>
        </w:rPr>
        <w:t xml:space="preserve">. </w:t>
      </w:r>
      <w:r w:rsidR="006B0A0D" w:rsidRPr="003031D3">
        <w:rPr>
          <w:rFonts w:cstheme="minorHAnsi"/>
          <w:sz w:val="24"/>
          <w:szCs w:val="24"/>
        </w:rPr>
        <w:t xml:space="preserve"> </w:t>
      </w:r>
      <w:r w:rsidRPr="003031D3">
        <w:rPr>
          <w:rFonts w:cstheme="minorHAnsi"/>
          <w:b/>
          <w:bCs/>
          <w:sz w:val="24"/>
          <w:szCs w:val="24"/>
          <w:shd w:val="clear" w:color="auto" w:fill="E6E6E6"/>
        </w:rPr>
        <w:t>Outcomes</w:t>
      </w:r>
      <w:r w:rsidRPr="003031D3">
        <w:rPr>
          <w:rFonts w:cstheme="minorHAnsi"/>
          <w:sz w:val="24"/>
          <w:szCs w:val="24"/>
        </w:rPr>
        <w:t xml:space="preserve"> are changes that take place because of your organization’s </w:t>
      </w:r>
      <w:r w:rsidRPr="008157CD">
        <w:rPr>
          <w:rFonts w:cstheme="minorHAnsi"/>
          <w:sz w:val="24"/>
          <w:szCs w:val="24"/>
        </w:rPr>
        <w:t xml:space="preserve">work – the differences that will have been made by delivering your objectives and achieving your outputs. </w:t>
      </w:r>
      <w:r w:rsidR="006B0A0D" w:rsidRPr="008157CD">
        <w:rPr>
          <w:rFonts w:cstheme="minorHAnsi"/>
          <w:sz w:val="24"/>
          <w:szCs w:val="24"/>
        </w:rPr>
        <w:t xml:space="preserve"> </w:t>
      </w:r>
      <w:r w:rsidRPr="008157CD">
        <w:rPr>
          <w:rFonts w:cstheme="minorHAnsi"/>
          <w:sz w:val="24"/>
          <w:szCs w:val="24"/>
        </w:rPr>
        <w:t xml:space="preserve">For example, an outcome could be increased rates of </w:t>
      </w:r>
      <w:r w:rsidR="7C119325" w:rsidRPr="008157CD">
        <w:rPr>
          <w:rFonts w:cstheme="minorHAnsi"/>
          <w:sz w:val="24"/>
          <w:szCs w:val="24"/>
        </w:rPr>
        <w:t>citizens</w:t>
      </w:r>
      <w:r w:rsidRPr="008157CD">
        <w:rPr>
          <w:rFonts w:cstheme="minorHAnsi"/>
          <w:sz w:val="24"/>
          <w:szCs w:val="24"/>
        </w:rPr>
        <w:t xml:space="preserve"> successfully accessing government services, improved productivity of government workers in targeted agencies, or new policies/procedures instituted within </w:t>
      </w:r>
      <w:r w:rsidR="1DF206DB" w:rsidRPr="008157CD">
        <w:rPr>
          <w:rFonts w:cstheme="minorHAnsi"/>
          <w:sz w:val="24"/>
          <w:szCs w:val="24"/>
        </w:rPr>
        <w:t>a</w:t>
      </w:r>
      <w:r w:rsidRPr="008157CD">
        <w:rPr>
          <w:rFonts w:cstheme="minorHAnsi"/>
          <w:sz w:val="24"/>
          <w:szCs w:val="24"/>
        </w:rPr>
        <w:t xml:space="preserve"> government agency.</w:t>
      </w:r>
      <w:r w:rsidR="3A00A30A" w:rsidRPr="008157CD">
        <w:rPr>
          <w:rFonts w:cstheme="minorHAnsi"/>
          <w:color w:val="000000" w:themeColor="text1"/>
          <w:sz w:val="24"/>
          <w:szCs w:val="24"/>
        </w:rPr>
        <w:t xml:space="preserve">  </w:t>
      </w:r>
      <w:r w:rsidR="3A00A30A" w:rsidRPr="008157CD">
        <w:rPr>
          <w:rFonts w:cstheme="minorHAnsi"/>
          <w:b/>
          <w:bCs/>
          <w:color w:val="000000" w:themeColor="text1"/>
          <w:sz w:val="24"/>
          <w:szCs w:val="24"/>
          <w:shd w:val="clear" w:color="auto" w:fill="E6E6E6"/>
        </w:rPr>
        <w:t>Outputs</w:t>
      </w:r>
      <w:r w:rsidR="3A00A30A" w:rsidRPr="008157CD">
        <w:rPr>
          <w:rFonts w:cstheme="minorHAnsi"/>
          <w:color w:val="000000" w:themeColor="text1"/>
          <w:sz w:val="24"/>
          <w:szCs w:val="24"/>
        </w:rPr>
        <w:t xml:space="preserve"> are the results of what your organization does.  For example, the number of participants who successfully complete a job-training course or received job placement</w:t>
      </w:r>
      <w:r w:rsidR="003E36B4" w:rsidRPr="008157CD">
        <w:rPr>
          <w:rFonts w:cstheme="minorHAnsi"/>
          <w:color w:val="000000" w:themeColor="text1"/>
          <w:sz w:val="24"/>
          <w:szCs w:val="24"/>
        </w:rPr>
        <w:t>.</w:t>
      </w:r>
      <w:r w:rsidR="3A00A30A" w:rsidRPr="008157CD">
        <w:rPr>
          <w:rFonts w:cstheme="minorHAnsi"/>
          <w:color w:val="000000" w:themeColor="text1"/>
          <w:sz w:val="24"/>
          <w:szCs w:val="24"/>
        </w:rPr>
        <w:t xml:space="preserve"> </w:t>
      </w:r>
    </w:p>
    <w:p w14:paraId="5AFDFF9B" w14:textId="4A186BC2" w:rsidR="00433D82" w:rsidRPr="008157CD" w:rsidRDefault="00433D82" w:rsidP="000E1DFB">
      <w:pPr>
        <w:autoSpaceDE w:val="0"/>
        <w:autoSpaceDN w:val="0"/>
        <w:adjustRightInd w:val="0"/>
        <w:spacing w:after="0" w:line="240" w:lineRule="auto"/>
        <w:rPr>
          <w:rFonts w:cstheme="minorHAnsi"/>
          <w:sz w:val="24"/>
          <w:szCs w:val="24"/>
        </w:rPr>
      </w:pPr>
    </w:p>
    <w:p w14:paraId="5D43B8A5" w14:textId="1A4C8895" w:rsidR="00433D82" w:rsidRPr="008157CD" w:rsidRDefault="00433D82" w:rsidP="000E1DFB">
      <w:pPr>
        <w:autoSpaceDE w:val="0"/>
        <w:autoSpaceDN w:val="0"/>
        <w:adjustRightInd w:val="0"/>
        <w:spacing w:after="0" w:line="240" w:lineRule="auto"/>
        <w:rPr>
          <w:rFonts w:cstheme="minorHAnsi"/>
          <w:sz w:val="24"/>
          <w:szCs w:val="24"/>
        </w:rPr>
      </w:pPr>
      <w:r w:rsidRPr="008157CD">
        <w:rPr>
          <w:rFonts w:cstheme="minorHAnsi"/>
          <w:sz w:val="24"/>
          <w:szCs w:val="24"/>
        </w:rPr>
        <w:t>Required</w:t>
      </w:r>
      <w:r w:rsidR="778C1917" w:rsidRPr="008157CD">
        <w:rPr>
          <w:rFonts w:cstheme="minorHAnsi"/>
          <w:sz w:val="24"/>
          <w:szCs w:val="24"/>
        </w:rPr>
        <w:t xml:space="preserve"> </w:t>
      </w:r>
      <w:r w:rsidRPr="008157CD">
        <w:rPr>
          <w:rFonts w:cstheme="minorHAnsi"/>
          <w:sz w:val="24"/>
          <w:szCs w:val="24"/>
        </w:rPr>
        <w:t>outcome</w:t>
      </w:r>
      <w:r w:rsidR="297D9C73" w:rsidRPr="008157CD">
        <w:rPr>
          <w:rFonts w:cstheme="minorHAnsi"/>
          <w:sz w:val="24"/>
          <w:szCs w:val="24"/>
        </w:rPr>
        <w:t xml:space="preserve"> and output</w:t>
      </w:r>
      <w:r w:rsidRPr="008157CD">
        <w:rPr>
          <w:rFonts w:cstheme="minorHAnsi"/>
          <w:sz w:val="24"/>
          <w:szCs w:val="24"/>
        </w:rPr>
        <w:t xml:space="preserve"> indicators for the project are provided below. </w:t>
      </w:r>
      <w:r w:rsidR="006B0A0D" w:rsidRPr="008157CD">
        <w:rPr>
          <w:rFonts w:cstheme="minorHAnsi"/>
          <w:sz w:val="24"/>
          <w:szCs w:val="24"/>
        </w:rPr>
        <w:t xml:space="preserve"> </w:t>
      </w:r>
      <w:r w:rsidRPr="008157CD">
        <w:rPr>
          <w:rFonts w:cstheme="minorHAnsi"/>
          <w:sz w:val="24"/>
          <w:szCs w:val="24"/>
        </w:rPr>
        <w:t>The applicants are expected to identify targets for these indicators based on what can be reasonably achieved within the performance period of the project and based on the expected overall project results described above.</w:t>
      </w:r>
      <w:r w:rsidR="2E3260A5" w:rsidRPr="008157CD">
        <w:rPr>
          <w:rFonts w:cstheme="minorHAnsi"/>
          <w:sz w:val="24"/>
          <w:szCs w:val="24"/>
        </w:rPr>
        <w:t xml:space="preserve"> The applicant should provide </w:t>
      </w:r>
      <w:r w:rsidR="6EE1A762" w:rsidRPr="008157CD">
        <w:rPr>
          <w:rFonts w:cstheme="minorHAnsi"/>
          <w:sz w:val="24"/>
          <w:szCs w:val="24"/>
        </w:rPr>
        <w:t>additional outcome</w:t>
      </w:r>
      <w:r w:rsidR="53CC2631" w:rsidRPr="008157CD">
        <w:rPr>
          <w:rFonts w:cstheme="minorHAnsi"/>
          <w:sz w:val="24"/>
          <w:szCs w:val="24"/>
        </w:rPr>
        <w:t xml:space="preserve"> and output</w:t>
      </w:r>
      <w:r w:rsidR="6EE1A762" w:rsidRPr="008157CD">
        <w:rPr>
          <w:rFonts w:cstheme="minorHAnsi"/>
          <w:sz w:val="24"/>
          <w:szCs w:val="24"/>
        </w:rPr>
        <w:t xml:space="preserve"> indicators for their proposed project. </w:t>
      </w:r>
    </w:p>
    <w:p w14:paraId="0A0F7BE5" w14:textId="4A186BC2" w:rsidR="00433D82" w:rsidRPr="008157CD" w:rsidRDefault="00433D82" w:rsidP="000E1DFB">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6835"/>
        <w:gridCol w:w="2515"/>
      </w:tblGrid>
      <w:tr w:rsidR="00433D82" w:rsidRPr="006D6C1C" w14:paraId="0F9DF21B" w14:textId="77777777" w:rsidTr="029AC2C5">
        <w:tc>
          <w:tcPr>
            <w:tcW w:w="6835" w:type="dxa"/>
          </w:tcPr>
          <w:p w14:paraId="0F10AD87" w14:textId="77777777" w:rsidR="00433D82" w:rsidRPr="006D6C1C" w:rsidRDefault="00433D82" w:rsidP="3A4FA91F">
            <w:pPr>
              <w:autoSpaceDE w:val="0"/>
              <w:autoSpaceDN w:val="0"/>
              <w:adjustRightInd w:val="0"/>
              <w:rPr>
                <w:rFonts w:cstheme="minorHAnsi"/>
                <w:b/>
                <w:bCs/>
                <w:i/>
                <w:iCs/>
                <w:kern w:val="0"/>
                <w:sz w:val="24"/>
                <w:szCs w:val="24"/>
              </w:rPr>
            </w:pPr>
            <w:r w:rsidRPr="006D6C1C">
              <w:rPr>
                <w:rFonts w:cstheme="minorHAnsi"/>
                <w:b/>
                <w:bCs/>
                <w:i/>
                <w:iCs/>
                <w:sz w:val="24"/>
                <w:szCs w:val="24"/>
                <w:shd w:val="clear" w:color="auto" w:fill="E6E6E6"/>
              </w:rPr>
              <w:lastRenderedPageBreak/>
              <w:t>Required Outcome Indicators</w:t>
            </w:r>
          </w:p>
        </w:tc>
        <w:tc>
          <w:tcPr>
            <w:tcW w:w="2515" w:type="dxa"/>
          </w:tcPr>
          <w:p w14:paraId="0DDDC367" w14:textId="77777777" w:rsidR="00433D82" w:rsidRPr="006D6C1C" w:rsidRDefault="00433D82" w:rsidP="000E1DFB">
            <w:pPr>
              <w:autoSpaceDE w:val="0"/>
              <w:autoSpaceDN w:val="0"/>
              <w:adjustRightInd w:val="0"/>
              <w:rPr>
                <w:rFonts w:cstheme="minorHAnsi"/>
                <w:b/>
                <w:bCs/>
                <w:i/>
                <w:iCs/>
                <w:kern w:val="0"/>
                <w:sz w:val="24"/>
                <w:szCs w:val="24"/>
              </w:rPr>
            </w:pPr>
            <w:r w:rsidRPr="006D6C1C">
              <w:rPr>
                <w:rFonts w:cstheme="minorHAnsi"/>
                <w:b/>
                <w:bCs/>
                <w:i/>
                <w:iCs/>
                <w:kern w:val="0"/>
                <w:sz w:val="24"/>
                <w:szCs w:val="24"/>
              </w:rPr>
              <w:t>Required targets:</w:t>
            </w:r>
          </w:p>
        </w:tc>
      </w:tr>
      <w:tr w:rsidR="009A3333" w:rsidRPr="006D6C1C" w14:paraId="121AEB5A" w14:textId="77777777" w:rsidTr="029AC2C5">
        <w:tc>
          <w:tcPr>
            <w:tcW w:w="6835" w:type="dxa"/>
          </w:tcPr>
          <w:p w14:paraId="716B823A" w14:textId="381D3D26" w:rsidR="003D1B46" w:rsidRPr="006D6C1C" w:rsidRDefault="352BA0ED">
            <w:pPr>
              <w:rPr>
                <w:rFonts w:eastAsia="Calibri"/>
                <w:sz w:val="24"/>
                <w:szCs w:val="24"/>
              </w:rPr>
            </w:pPr>
            <w:r w:rsidRPr="006D6C1C">
              <w:rPr>
                <w:rFonts w:eastAsia="Calibri"/>
                <w:sz w:val="24"/>
                <w:szCs w:val="24"/>
              </w:rPr>
              <w:t>More r</w:t>
            </w:r>
            <w:r w:rsidR="0073B183" w:rsidRPr="006D6C1C">
              <w:rPr>
                <w:rFonts w:eastAsia="Calibri"/>
                <w:sz w:val="24"/>
                <w:szCs w:val="24"/>
              </w:rPr>
              <w:t>ural communities</w:t>
            </w:r>
            <w:r w:rsidR="1FA519B1" w:rsidRPr="006D6C1C">
              <w:rPr>
                <w:rFonts w:eastAsia="Calibri"/>
                <w:sz w:val="24"/>
                <w:szCs w:val="24"/>
              </w:rPr>
              <w:t xml:space="preserve"> in Paraguay have reliable and secure internet access.</w:t>
            </w:r>
          </w:p>
        </w:tc>
        <w:tc>
          <w:tcPr>
            <w:tcW w:w="2515" w:type="dxa"/>
          </w:tcPr>
          <w:p w14:paraId="446FDA6A" w14:textId="29B8F12B" w:rsidR="00433D82" w:rsidRPr="006D6C1C" w:rsidRDefault="00486761" w:rsidP="000E1DFB">
            <w:pPr>
              <w:autoSpaceDE w:val="0"/>
              <w:autoSpaceDN w:val="0"/>
              <w:adjustRightInd w:val="0"/>
              <w:rPr>
                <w:rFonts w:cstheme="minorHAnsi"/>
                <w:kern w:val="0"/>
                <w:sz w:val="24"/>
                <w:szCs w:val="24"/>
              </w:rPr>
            </w:pPr>
            <w:r w:rsidRPr="006D6C1C">
              <w:rPr>
                <w:rFonts w:cstheme="minorHAnsi"/>
                <w:kern w:val="0"/>
                <w:sz w:val="24"/>
                <w:szCs w:val="24"/>
              </w:rPr>
              <w:t>(</w:t>
            </w:r>
            <w:r w:rsidR="00433D82" w:rsidRPr="006D6C1C">
              <w:rPr>
                <w:rFonts w:cstheme="minorHAnsi"/>
                <w:kern w:val="0"/>
                <w:sz w:val="24"/>
                <w:szCs w:val="24"/>
              </w:rPr>
              <w:t>Determined by applicants</w:t>
            </w:r>
            <w:r w:rsidRPr="006D6C1C">
              <w:rPr>
                <w:rFonts w:cstheme="minorHAnsi"/>
                <w:kern w:val="0"/>
                <w:sz w:val="24"/>
                <w:szCs w:val="24"/>
              </w:rPr>
              <w:t>)</w:t>
            </w:r>
          </w:p>
        </w:tc>
      </w:tr>
      <w:tr w:rsidR="009A3333" w:rsidRPr="006D6C1C" w14:paraId="5657E33A" w14:textId="77777777" w:rsidTr="029AC2C5">
        <w:tc>
          <w:tcPr>
            <w:tcW w:w="6835" w:type="dxa"/>
          </w:tcPr>
          <w:p w14:paraId="2DC3A32E" w14:textId="7617FF18" w:rsidR="00D4375A" w:rsidRPr="006D6C1C" w:rsidRDefault="00CC23C9" w:rsidP="000E1DFB">
            <w:pPr>
              <w:autoSpaceDE w:val="0"/>
              <w:autoSpaceDN w:val="0"/>
              <w:adjustRightInd w:val="0"/>
              <w:rPr>
                <w:rFonts w:cstheme="minorHAnsi"/>
                <w:sz w:val="24"/>
                <w:szCs w:val="24"/>
              </w:rPr>
            </w:pPr>
            <w:r w:rsidRPr="006D6C1C">
              <w:rPr>
                <w:rFonts w:cstheme="minorHAnsi"/>
                <w:sz w:val="24"/>
                <w:szCs w:val="24"/>
              </w:rPr>
              <w:t xml:space="preserve">Paraguayan government institutions, such as MITIC and CONATEL, have enhanced capacity to manage and sustain digital connectivity </w:t>
            </w:r>
            <w:r w:rsidR="00353002" w:rsidRPr="006D6C1C">
              <w:rPr>
                <w:rFonts w:cstheme="minorHAnsi"/>
                <w:sz w:val="24"/>
                <w:szCs w:val="24"/>
              </w:rPr>
              <w:t>in rural communities</w:t>
            </w:r>
            <w:r w:rsidRPr="006D6C1C">
              <w:rPr>
                <w:rFonts w:cstheme="minorHAnsi"/>
                <w:sz w:val="24"/>
                <w:szCs w:val="24"/>
              </w:rPr>
              <w:t>.</w:t>
            </w:r>
          </w:p>
        </w:tc>
        <w:tc>
          <w:tcPr>
            <w:tcW w:w="2515" w:type="dxa"/>
          </w:tcPr>
          <w:p w14:paraId="4557DA20" w14:textId="4611501A" w:rsidR="00433D82" w:rsidRPr="006D6C1C" w:rsidRDefault="00486761" w:rsidP="000E1DFB">
            <w:pPr>
              <w:autoSpaceDE w:val="0"/>
              <w:autoSpaceDN w:val="0"/>
              <w:adjustRightInd w:val="0"/>
              <w:rPr>
                <w:rFonts w:cstheme="minorHAnsi"/>
                <w:kern w:val="0"/>
                <w:sz w:val="24"/>
                <w:szCs w:val="24"/>
              </w:rPr>
            </w:pPr>
            <w:r w:rsidRPr="006D6C1C">
              <w:rPr>
                <w:rFonts w:cstheme="minorHAnsi"/>
                <w:kern w:val="0"/>
                <w:sz w:val="24"/>
                <w:szCs w:val="24"/>
              </w:rPr>
              <w:t>(</w:t>
            </w:r>
            <w:r w:rsidR="00433D82" w:rsidRPr="006D6C1C">
              <w:rPr>
                <w:rFonts w:cstheme="minorHAnsi"/>
                <w:kern w:val="0"/>
                <w:sz w:val="24"/>
                <w:szCs w:val="24"/>
              </w:rPr>
              <w:t>Determined by applicants</w:t>
            </w:r>
            <w:r w:rsidRPr="006D6C1C">
              <w:rPr>
                <w:rFonts w:cstheme="minorHAnsi"/>
                <w:kern w:val="0"/>
                <w:sz w:val="24"/>
                <w:szCs w:val="24"/>
              </w:rPr>
              <w:t>)</w:t>
            </w:r>
          </w:p>
        </w:tc>
      </w:tr>
      <w:tr w:rsidR="000A4BD9" w:rsidRPr="006D6C1C" w14:paraId="13187A56" w14:textId="77777777" w:rsidTr="029AC2C5">
        <w:tc>
          <w:tcPr>
            <w:tcW w:w="6835" w:type="dxa"/>
          </w:tcPr>
          <w:p w14:paraId="5EE3EB32" w14:textId="04E9E098" w:rsidR="00EC57EA" w:rsidRPr="006D6C1C" w:rsidRDefault="00E875E5" w:rsidP="00EC57EA">
            <w:pPr>
              <w:autoSpaceDE w:val="0"/>
              <w:autoSpaceDN w:val="0"/>
              <w:adjustRightInd w:val="0"/>
              <w:rPr>
                <w:rFonts w:eastAsia="Calibri" w:cstheme="minorHAnsi"/>
                <w:sz w:val="24"/>
                <w:szCs w:val="24"/>
              </w:rPr>
            </w:pPr>
            <w:r w:rsidRPr="006D6C1C">
              <w:rPr>
                <w:rFonts w:cstheme="minorHAnsi"/>
                <w:sz w:val="24"/>
                <w:szCs w:val="24"/>
              </w:rPr>
              <w:t>R</w:t>
            </w:r>
            <w:r w:rsidR="00CC23C9" w:rsidRPr="006D6C1C">
              <w:rPr>
                <w:rFonts w:cstheme="minorHAnsi"/>
                <w:sz w:val="24"/>
                <w:szCs w:val="24"/>
              </w:rPr>
              <w:t xml:space="preserve">ural populations </w:t>
            </w:r>
            <w:r w:rsidRPr="006D6C1C">
              <w:rPr>
                <w:rFonts w:cstheme="minorHAnsi"/>
                <w:sz w:val="24"/>
                <w:szCs w:val="24"/>
              </w:rPr>
              <w:t>are</w:t>
            </w:r>
            <w:r w:rsidR="00CC23C9" w:rsidRPr="006D6C1C">
              <w:rPr>
                <w:rFonts w:cstheme="minorHAnsi"/>
                <w:sz w:val="24"/>
                <w:szCs w:val="24"/>
              </w:rPr>
              <w:t xml:space="preserve"> significantly </w:t>
            </w:r>
            <w:r w:rsidRPr="006D6C1C">
              <w:rPr>
                <w:rFonts w:cstheme="minorHAnsi"/>
                <w:sz w:val="24"/>
                <w:szCs w:val="24"/>
              </w:rPr>
              <w:t>more digitally literate and able to more</w:t>
            </w:r>
            <w:r w:rsidR="00CC23C9" w:rsidRPr="006D6C1C">
              <w:rPr>
                <w:rFonts w:cstheme="minorHAnsi"/>
                <w:sz w:val="24"/>
                <w:szCs w:val="24"/>
              </w:rPr>
              <w:t xml:space="preserve"> safe</w:t>
            </w:r>
            <w:r w:rsidRPr="006D6C1C">
              <w:rPr>
                <w:rFonts w:cstheme="minorHAnsi"/>
                <w:sz w:val="24"/>
                <w:szCs w:val="24"/>
              </w:rPr>
              <w:t>ly</w:t>
            </w:r>
            <w:r w:rsidR="00CC23C9" w:rsidRPr="006D6C1C">
              <w:rPr>
                <w:rFonts w:cstheme="minorHAnsi"/>
                <w:sz w:val="24"/>
                <w:szCs w:val="24"/>
              </w:rPr>
              <w:t xml:space="preserve"> and effective</w:t>
            </w:r>
            <w:r w:rsidRPr="006D6C1C">
              <w:rPr>
                <w:rFonts w:cstheme="minorHAnsi"/>
                <w:sz w:val="24"/>
                <w:szCs w:val="24"/>
              </w:rPr>
              <w:t>ly</w:t>
            </w:r>
            <w:r w:rsidR="00CC23C9" w:rsidRPr="006D6C1C">
              <w:rPr>
                <w:rFonts w:cstheme="minorHAnsi"/>
                <w:sz w:val="24"/>
                <w:szCs w:val="24"/>
              </w:rPr>
              <w:t xml:space="preserve"> use digital tools and technologies.</w:t>
            </w:r>
          </w:p>
        </w:tc>
        <w:tc>
          <w:tcPr>
            <w:tcW w:w="2515" w:type="dxa"/>
          </w:tcPr>
          <w:p w14:paraId="68C2C550" w14:textId="256FBADF" w:rsidR="000A4BD9" w:rsidRPr="006D6C1C" w:rsidRDefault="00D4375A" w:rsidP="000E1DFB">
            <w:pPr>
              <w:autoSpaceDE w:val="0"/>
              <w:autoSpaceDN w:val="0"/>
              <w:adjustRightInd w:val="0"/>
              <w:rPr>
                <w:rFonts w:cstheme="minorHAnsi"/>
                <w:sz w:val="24"/>
                <w:szCs w:val="24"/>
              </w:rPr>
            </w:pPr>
            <w:r w:rsidRPr="006D6C1C">
              <w:rPr>
                <w:rFonts w:cstheme="minorHAnsi"/>
                <w:kern w:val="0"/>
                <w:sz w:val="24"/>
                <w:szCs w:val="24"/>
              </w:rPr>
              <w:t>(</w:t>
            </w:r>
            <w:r w:rsidRPr="006D6C1C">
              <w:rPr>
                <w:rFonts w:cstheme="minorHAnsi"/>
                <w:sz w:val="24"/>
                <w:szCs w:val="24"/>
              </w:rPr>
              <w:t>Determined by applicants)</w:t>
            </w:r>
          </w:p>
        </w:tc>
      </w:tr>
      <w:tr w:rsidR="00CC23C9" w:rsidRPr="006D6C1C" w14:paraId="28FF0311" w14:textId="77777777" w:rsidTr="029AC2C5">
        <w:tc>
          <w:tcPr>
            <w:tcW w:w="6835" w:type="dxa"/>
          </w:tcPr>
          <w:p w14:paraId="3CC82415" w14:textId="6E6BD958" w:rsidR="00CC23C9" w:rsidRPr="006D6C1C" w:rsidRDefault="002B3A28" w:rsidP="00EC57EA">
            <w:pPr>
              <w:autoSpaceDE w:val="0"/>
              <w:autoSpaceDN w:val="0"/>
              <w:adjustRightInd w:val="0"/>
              <w:rPr>
                <w:sz w:val="24"/>
                <w:szCs w:val="24"/>
              </w:rPr>
            </w:pPr>
            <w:r w:rsidRPr="006D6C1C">
              <w:rPr>
                <w:sz w:val="24"/>
                <w:szCs w:val="24"/>
              </w:rPr>
              <w:t xml:space="preserve">Rural Paraguay populations demonstrated safer </w:t>
            </w:r>
            <w:r w:rsidR="0B1F555C" w:rsidRPr="006D6C1C">
              <w:rPr>
                <w:sz w:val="24"/>
                <w:szCs w:val="24"/>
              </w:rPr>
              <w:t>online</w:t>
            </w:r>
            <w:r w:rsidR="3A432D30" w:rsidRPr="006D6C1C">
              <w:rPr>
                <w:sz w:val="24"/>
                <w:szCs w:val="24"/>
              </w:rPr>
              <w:t xml:space="preserve"> behavior</w:t>
            </w:r>
            <w:r w:rsidR="00CC23C9" w:rsidRPr="006D6C1C">
              <w:rPr>
                <w:sz w:val="24"/>
                <w:szCs w:val="24"/>
              </w:rPr>
              <w:t>.</w:t>
            </w:r>
          </w:p>
        </w:tc>
        <w:tc>
          <w:tcPr>
            <w:tcW w:w="2515" w:type="dxa"/>
          </w:tcPr>
          <w:p w14:paraId="651D1D6E" w14:textId="3199CE01" w:rsidR="00CC23C9" w:rsidRPr="006D6C1C" w:rsidRDefault="00CC23C9" w:rsidP="000E1DFB">
            <w:pPr>
              <w:autoSpaceDE w:val="0"/>
              <w:autoSpaceDN w:val="0"/>
              <w:adjustRightInd w:val="0"/>
              <w:rPr>
                <w:rFonts w:cstheme="minorHAnsi"/>
                <w:sz w:val="24"/>
                <w:szCs w:val="24"/>
              </w:rPr>
            </w:pPr>
            <w:r w:rsidRPr="006D6C1C">
              <w:rPr>
                <w:rFonts w:cstheme="minorHAnsi"/>
                <w:kern w:val="0"/>
                <w:sz w:val="24"/>
                <w:szCs w:val="24"/>
              </w:rPr>
              <w:t>(</w:t>
            </w:r>
            <w:r w:rsidRPr="006D6C1C">
              <w:rPr>
                <w:rFonts w:cstheme="minorHAnsi"/>
                <w:sz w:val="24"/>
                <w:szCs w:val="24"/>
              </w:rPr>
              <w:t>Determined by applicants)</w:t>
            </w:r>
          </w:p>
        </w:tc>
      </w:tr>
    </w:tbl>
    <w:p w14:paraId="04B50D9A" w14:textId="4A186BC2" w:rsidR="00433D82" w:rsidRPr="006D6C1C" w:rsidRDefault="00433D82" w:rsidP="000E1DFB">
      <w:pPr>
        <w:autoSpaceDE w:val="0"/>
        <w:autoSpaceDN w:val="0"/>
        <w:adjustRightInd w:val="0"/>
        <w:spacing w:after="0" w:line="240" w:lineRule="auto"/>
        <w:rPr>
          <w:rFonts w:cstheme="minorHAnsi"/>
          <w:b/>
          <w:bCs/>
          <w:sz w:val="24"/>
          <w:szCs w:val="24"/>
        </w:rPr>
      </w:pPr>
    </w:p>
    <w:p w14:paraId="58C02CC8" w14:textId="4A186BC2" w:rsidR="00433D82" w:rsidRPr="006D6C1C" w:rsidRDefault="00433D82" w:rsidP="000E1DFB">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6835"/>
        <w:gridCol w:w="2515"/>
      </w:tblGrid>
      <w:tr w:rsidR="009A3333" w:rsidRPr="006D6C1C" w14:paraId="5DBFA018" w14:textId="77777777" w:rsidTr="029AC2C5">
        <w:trPr>
          <w:trHeight w:val="300"/>
        </w:trPr>
        <w:tc>
          <w:tcPr>
            <w:tcW w:w="6835" w:type="dxa"/>
          </w:tcPr>
          <w:p w14:paraId="5F82DA7B" w14:textId="768DC653" w:rsidR="00433D82" w:rsidRPr="006D6C1C" w:rsidRDefault="2F23ECE9" w:rsidP="3AD8232E">
            <w:pPr>
              <w:autoSpaceDE w:val="0"/>
              <w:autoSpaceDN w:val="0"/>
              <w:adjustRightInd w:val="0"/>
              <w:rPr>
                <w:rFonts w:cstheme="minorHAnsi"/>
                <w:b/>
                <w:bCs/>
                <w:i/>
                <w:iCs/>
                <w:kern w:val="0"/>
                <w:sz w:val="24"/>
                <w:szCs w:val="24"/>
              </w:rPr>
            </w:pPr>
            <w:r w:rsidRPr="006D6C1C">
              <w:rPr>
                <w:rFonts w:cstheme="minorHAnsi"/>
                <w:b/>
                <w:bCs/>
                <w:i/>
                <w:iCs/>
                <w:sz w:val="24"/>
                <w:szCs w:val="24"/>
                <w:shd w:val="clear" w:color="auto" w:fill="E6E6E6"/>
              </w:rPr>
              <w:t>Required</w:t>
            </w:r>
            <w:r w:rsidR="00433D82" w:rsidRPr="006D6C1C">
              <w:rPr>
                <w:rFonts w:cstheme="minorHAnsi"/>
                <w:b/>
                <w:bCs/>
                <w:i/>
                <w:iCs/>
                <w:sz w:val="24"/>
                <w:szCs w:val="24"/>
                <w:shd w:val="clear" w:color="auto" w:fill="E6E6E6"/>
              </w:rPr>
              <w:t xml:space="preserve"> Output Indicators:</w:t>
            </w:r>
          </w:p>
        </w:tc>
        <w:tc>
          <w:tcPr>
            <w:tcW w:w="2515" w:type="dxa"/>
          </w:tcPr>
          <w:p w14:paraId="3A049B1E" w14:textId="77777777" w:rsidR="00433D82" w:rsidRPr="006D6C1C" w:rsidRDefault="00433D82" w:rsidP="3AD8232E">
            <w:pPr>
              <w:autoSpaceDE w:val="0"/>
              <w:autoSpaceDN w:val="0"/>
              <w:adjustRightInd w:val="0"/>
              <w:rPr>
                <w:rFonts w:cstheme="minorHAnsi"/>
                <w:b/>
                <w:bCs/>
                <w:i/>
                <w:iCs/>
                <w:kern w:val="0"/>
                <w:sz w:val="24"/>
                <w:szCs w:val="24"/>
              </w:rPr>
            </w:pPr>
            <w:r w:rsidRPr="006D6C1C">
              <w:rPr>
                <w:rFonts w:cstheme="minorHAnsi"/>
                <w:b/>
                <w:bCs/>
                <w:i/>
                <w:iCs/>
                <w:kern w:val="0"/>
                <w:sz w:val="24"/>
                <w:szCs w:val="24"/>
              </w:rPr>
              <w:t>Required targets:</w:t>
            </w:r>
          </w:p>
        </w:tc>
      </w:tr>
      <w:tr w:rsidR="009A3333" w:rsidRPr="006D6C1C" w14:paraId="3256359C" w14:textId="77777777" w:rsidTr="029AC2C5">
        <w:trPr>
          <w:trHeight w:val="300"/>
        </w:trPr>
        <w:tc>
          <w:tcPr>
            <w:tcW w:w="6835" w:type="dxa"/>
          </w:tcPr>
          <w:p w14:paraId="1B6D9C87" w14:textId="2849120B" w:rsidR="00433D82" w:rsidRPr="006D6C1C" w:rsidRDefault="00C83035" w:rsidP="00C83035">
            <w:pPr>
              <w:autoSpaceDE w:val="0"/>
              <w:autoSpaceDN w:val="0"/>
              <w:adjustRightInd w:val="0"/>
              <w:rPr>
                <w:rFonts w:cstheme="minorHAnsi"/>
                <w:kern w:val="0"/>
                <w:sz w:val="24"/>
                <w:szCs w:val="24"/>
              </w:rPr>
            </w:pPr>
            <w:r w:rsidRPr="006D6C1C">
              <w:rPr>
                <w:rFonts w:cstheme="minorHAnsi"/>
                <w:sz w:val="24"/>
                <w:szCs w:val="24"/>
              </w:rPr>
              <w:t>Number of rural sites with newly installed</w:t>
            </w:r>
            <w:r w:rsidR="00991EC4" w:rsidRPr="006D6C1C">
              <w:rPr>
                <w:rFonts w:cstheme="minorHAnsi"/>
                <w:sz w:val="24"/>
                <w:szCs w:val="24"/>
              </w:rPr>
              <w:t xml:space="preserve"> and functioning</w:t>
            </w:r>
            <w:r w:rsidRPr="006D6C1C">
              <w:rPr>
                <w:rFonts w:cstheme="minorHAnsi"/>
                <w:sz w:val="24"/>
                <w:szCs w:val="24"/>
              </w:rPr>
              <w:t xml:space="preserve"> internet access points. </w:t>
            </w:r>
          </w:p>
        </w:tc>
        <w:tc>
          <w:tcPr>
            <w:tcW w:w="2515" w:type="dxa"/>
          </w:tcPr>
          <w:p w14:paraId="2B97B158" w14:textId="33F5A0D2" w:rsidR="00433D82" w:rsidRPr="006D6C1C" w:rsidDel="009D0A13" w:rsidRDefault="61B58C5E" w:rsidP="63C7DC8C">
            <w:pPr>
              <w:autoSpaceDE w:val="0"/>
              <w:autoSpaceDN w:val="0"/>
              <w:adjustRightInd w:val="0"/>
              <w:rPr>
                <w:sz w:val="24"/>
                <w:szCs w:val="24"/>
              </w:rPr>
            </w:pPr>
            <w:r w:rsidRPr="006D6C1C">
              <w:rPr>
                <w:sz w:val="24"/>
                <w:szCs w:val="24"/>
              </w:rPr>
              <w:t>(Determined by applicants)</w:t>
            </w:r>
          </w:p>
          <w:p w14:paraId="571A986B" w14:textId="6273398A" w:rsidR="00433D82" w:rsidRPr="006D6C1C" w:rsidDel="009D0A13" w:rsidRDefault="00433D82" w:rsidP="47270089">
            <w:pPr>
              <w:autoSpaceDE w:val="0"/>
              <w:autoSpaceDN w:val="0"/>
              <w:adjustRightInd w:val="0"/>
              <w:rPr>
                <w:kern w:val="0"/>
                <w:sz w:val="24"/>
                <w:szCs w:val="24"/>
              </w:rPr>
            </w:pPr>
          </w:p>
        </w:tc>
      </w:tr>
      <w:tr w:rsidR="007A6860" w:rsidRPr="006D6C1C" w14:paraId="538DB9D2" w14:textId="77777777" w:rsidTr="029AC2C5">
        <w:trPr>
          <w:trHeight w:val="300"/>
        </w:trPr>
        <w:tc>
          <w:tcPr>
            <w:tcW w:w="6835" w:type="dxa"/>
          </w:tcPr>
          <w:p w14:paraId="1D32AF73" w14:textId="3B7CB1AC" w:rsidR="007A6860" w:rsidRPr="006D6C1C" w:rsidRDefault="4E50D1BC" w:rsidP="2AEA1353">
            <w:pPr>
              <w:autoSpaceDE w:val="0"/>
              <w:autoSpaceDN w:val="0"/>
              <w:adjustRightInd w:val="0"/>
              <w:rPr>
                <w:rFonts w:cstheme="minorHAnsi"/>
                <w:sz w:val="24"/>
                <w:szCs w:val="24"/>
              </w:rPr>
            </w:pPr>
            <w:r w:rsidRPr="006D6C1C">
              <w:rPr>
                <w:rFonts w:cstheme="minorHAnsi"/>
                <w:sz w:val="24"/>
                <w:szCs w:val="24"/>
              </w:rPr>
              <w:t xml:space="preserve">Number of rural communities where digital literacy and safe internet usage trainings </w:t>
            </w:r>
            <w:r w:rsidR="00991EC4" w:rsidRPr="006D6C1C">
              <w:rPr>
                <w:rFonts w:cstheme="minorHAnsi"/>
                <w:sz w:val="24"/>
                <w:szCs w:val="24"/>
              </w:rPr>
              <w:t xml:space="preserve">have been </w:t>
            </w:r>
            <w:r w:rsidRPr="006D6C1C">
              <w:rPr>
                <w:rFonts w:cstheme="minorHAnsi"/>
                <w:sz w:val="24"/>
                <w:szCs w:val="24"/>
              </w:rPr>
              <w:t>delivered</w:t>
            </w:r>
          </w:p>
        </w:tc>
        <w:tc>
          <w:tcPr>
            <w:tcW w:w="2515" w:type="dxa"/>
          </w:tcPr>
          <w:p w14:paraId="3C819DC1" w14:textId="33F5A0D2" w:rsidR="007A6860" w:rsidRPr="006D6C1C" w:rsidRDefault="007A6860" w:rsidP="144E143A">
            <w:pPr>
              <w:rPr>
                <w:rFonts w:cstheme="minorHAnsi"/>
                <w:sz w:val="24"/>
                <w:szCs w:val="24"/>
              </w:rPr>
            </w:pPr>
            <w:r w:rsidRPr="006D6C1C">
              <w:rPr>
                <w:rFonts w:cstheme="minorHAnsi"/>
                <w:sz w:val="24"/>
                <w:szCs w:val="24"/>
              </w:rPr>
              <w:t>(Determined by applicants)</w:t>
            </w:r>
          </w:p>
        </w:tc>
      </w:tr>
      <w:tr w:rsidR="00DA3E88" w:rsidRPr="006D6C1C" w14:paraId="45A1C6E0" w14:textId="77777777" w:rsidTr="029AC2C5">
        <w:trPr>
          <w:trHeight w:val="300"/>
        </w:trPr>
        <w:tc>
          <w:tcPr>
            <w:tcW w:w="6835" w:type="dxa"/>
          </w:tcPr>
          <w:p w14:paraId="05DBF777" w14:textId="3A2476EB" w:rsidR="00DA3E88" w:rsidRPr="006D6C1C" w:rsidRDefault="467215C8" w:rsidP="2AEA1353">
            <w:pPr>
              <w:autoSpaceDE w:val="0"/>
              <w:autoSpaceDN w:val="0"/>
              <w:adjustRightInd w:val="0"/>
              <w:rPr>
                <w:rFonts w:cstheme="minorHAnsi"/>
                <w:sz w:val="24"/>
                <w:szCs w:val="24"/>
              </w:rPr>
            </w:pPr>
            <w:r w:rsidRPr="006D6C1C">
              <w:rPr>
                <w:rFonts w:cstheme="minorHAnsi"/>
                <w:sz w:val="24"/>
                <w:szCs w:val="24"/>
              </w:rPr>
              <w:t xml:space="preserve">Number of government officials trained in </w:t>
            </w:r>
            <w:r w:rsidR="4FF264E6" w:rsidRPr="006D6C1C">
              <w:rPr>
                <w:rFonts w:cstheme="minorHAnsi"/>
                <w:sz w:val="24"/>
                <w:szCs w:val="24"/>
              </w:rPr>
              <w:t xml:space="preserve">managing and </w:t>
            </w:r>
            <w:r w:rsidR="3A5A4E7F" w:rsidRPr="006D6C1C">
              <w:rPr>
                <w:rFonts w:cstheme="minorHAnsi"/>
                <w:sz w:val="24"/>
                <w:szCs w:val="24"/>
              </w:rPr>
              <w:t>monitoring</w:t>
            </w:r>
            <w:r w:rsidR="64DDD78D" w:rsidRPr="006D6C1C">
              <w:rPr>
                <w:rFonts w:cstheme="minorHAnsi"/>
                <w:sz w:val="24"/>
                <w:szCs w:val="24"/>
              </w:rPr>
              <w:t xml:space="preserve"> digital</w:t>
            </w:r>
            <w:r w:rsidR="1D63791C" w:rsidRPr="006D6C1C">
              <w:rPr>
                <w:rFonts w:cstheme="minorHAnsi"/>
                <w:sz w:val="24"/>
                <w:szCs w:val="24"/>
              </w:rPr>
              <w:t xml:space="preserve"> </w:t>
            </w:r>
            <w:r w:rsidR="299E00ED" w:rsidRPr="006D6C1C">
              <w:rPr>
                <w:rFonts w:cstheme="minorHAnsi"/>
                <w:sz w:val="24"/>
                <w:szCs w:val="24"/>
              </w:rPr>
              <w:t>infrastructure</w:t>
            </w:r>
          </w:p>
        </w:tc>
        <w:tc>
          <w:tcPr>
            <w:tcW w:w="2515" w:type="dxa"/>
          </w:tcPr>
          <w:p w14:paraId="62B1449B" w14:textId="1881B6EB" w:rsidR="00DA3E88" w:rsidRPr="006D6C1C" w:rsidRDefault="005A233B" w:rsidP="144E143A">
            <w:pPr>
              <w:rPr>
                <w:rFonts w:cstheme="minorHAnsi"/>
                <w:sz w:val="24"/>
                <w:szCs w:val="24"/>
              </w:rPr>
            </w:pPr>
            <w:r w:rsidRPr="006D6C1C">
              <w:rPr>
                <w:rFonts w:cstheme="minorHAnsi"/>
                <w:sz w:val="24"/>
                <w:szCs w:val="24"/>
              </w:rPr>
              <w:t>(Determined by applicants)</w:t>
            </w:r>
          </w:p>
        </w:tc>
      </w:tr>
      <w:tr w:rsidR="006D6C1C" w:rsidRPr="006D6C1C" w14:paraId="7EC585C8" w14:textId="77777777" w:rsidTr="7D975C9E">
        <w:trPr>
          <w:trHeight w:val="300"/>
        </w:trPr>
        <w:tc>
          <w:tcPr>
            <w:tcW w:w="6835" w:type="dxa"/>
          </w:tcPr>
          <w:p w14:paraId="7BA32A24" w14:textId="66D8D588" w:rsidR="7AB273D5" w:rsidRPr="006D6C1C" w:rsidRDefault="7AB273D5" w:rsidP="7D975C9E">
            <w:pPr>
              <w:rPr>
                <w:sz w:val="24"/>
                <w:szCs w:val="24"/>
              </w:rPr>
            </w:pPr>
            <w:r w:rsidRPr="006D6C1C">
              <w:rPr>
                <w:sz w:val="24"/>
                <w:szCs w:val="24"/>
              </w:rPr>
              <w:t>Number of community members reached through digital literacy and safe internet usage trainings.</w:t>
            </w:r>
          </w:p>
        </w:tc>
        <w:tc>
          <w:tcPr>
            <w:tcW w:w="2515" w:type="dxa"/>
          </w:tcPr>
          <w:p w14:paraId="59AFF583" w14:textId="6BD9422A" w:rsidR="7AB273D5" w:rsidRPr="006D6C1C" w:rsidRDefault="7AB273D5" w:rsidP="7D975C9E">
            <w:pPr>
              <w:rPr>
                <w:sz w:val="24"/>
                <w:szCs w:val="24"/>
              </w:rPr>
            </w:pPr>
            <w:r w:rsidRPr="006D6C1C">
              <w:rPr>
                <w:sz w:val="24"/>
                <w:szCs w:val="24"/>
              </w:rPr>
              <w:t>(Determined by applicants)</w:t>
            </w:r>
          </w:p>
        </w:tc>
      </w:tr>
      <w:tr w:rsidR="00996EE8" w:rsidRPr="006D6C1C" w14:paraId="79FC9C4E" w14:textId="77777777" w:rsidTr="029AC2C5">
        <w:trPr>
          <w:trHeight w:val="300"/>
        </w:trPr>
        <w:tc>
          <w:tcPr>
            <w:tcW w:w="6835" w:type="dxa"/>
          </w:tcPr>
          <w:p w14:paraId="1D7D6EAA" w14:textId="6EB41016" w:rsidR="00996EE8" w:rsidRPr="006D6C1C" w:rsidRDefault="4FF4C9E2" w:rsidP="2AEA1353">
            <w:pPr>
              <w:autoSpaceDE w:val="0"/>
              <w:autoSpaceDN w:val="0"/>
              <w:adjustRightInd w:val="0"/>
              <w:rPr>
                <w:sz w:val="24"/>
                <w:szCs w:val="24"/>
              </w:rPr>
            </w:pPr>
            <w:r w:rsidRPr="006D6C1C">
              <w:rPr>
                <w:sz w:val="24"/>
                <w:szCs w:val="24"/>
              </w:rPr>
              <w:t xml:space="preserve">Number of individuals reached through public campaigns on cybersecurity awareness and digital rights. </w:t>
            </w:r>
          </w:p>
        </w:tc>
        <w:tc>
          <w:tcPr>
            <w:tcW w:w="2515" w:type="dxa"/>
          </w:tcPr>
          <w:p w14:paraId="700B3BA8" w14:textId="16D48CCC" w:rsidR="00996EE8" w:rsidRPr="006D6C1C" w:rsidRDefault="00996EE8" w:rsidP="144E143A">
            <w:pPr>
              <w:rPr>
                <w:rFonts w:cstheme="minorHAnsi"/>
                <w:sz w:val="24"/>
                <w:szCs w:val="24"/>
              </w:rPr>
            </w:pPr>
            <w:r w:rsidRPr="006D6C1C">
              <w:rPr>
                <w:rFonts w:cstheme="minorHAnsi"/>
                <w:sz w:val="24"/>
                <w:szCs w:val="24"/>
              </w:rPr>
              <w:t>(Determined by applicants)</w:t>
            </w:r>
          </w:p>
        </w:tc>
      </w:tr>
    </w:tbl>
    <w:p w14:paraId="6AAD5CC0" w14:textId="4A186BC2" w:rsidR="00433D82" w:rsidRPr="008157CD" w:rsidDel="006F6ECD" w:rsidRDefault="00433D82" w:rsidP="000E1DFB">
      <w:pPr>
        <w:autoSpaceDE w:val="0"/>
        <w:autoSpaceDN w:val="0"/>
        <w:adjustRightInd w:val="0"/>
        <w:spacing w:after="0" w:line="240" w:lineRule="auto"/>
        <w:rPr>
          <w:rFonts w:cstheme="minorHAnsi"/>
          <w:color w:val="000000"/>
          <w:sz w:val="24"/>
          <w:szCs w:val="24"/>
        </w:rPr>
      </w:pPr>
    </w:p>
    <w:p w14:paraId="0E96FB79" w14:textId="4A186BC2" w:rsidR="00433D82" w:rsidRPr="008157CD" w:rsidDel="006F6ECD" w:rsidRDefault="00433D82" w:rsidP="000E1DFB">
      <w:pPr>
        <w:autoSpaceDE w:val="0"/>
        <w:autoSpaceDN w:val="0"/>
        <w:adjustRightInd w:val="0"/>
        <w:spacing w:after="0" w:line="240" w:lineRule="auto"/>
        <w:rPr>
          <w:rFonts w:cstheme="minorHAnsi"/>
          <w:color w:val="000000"/>
          <w:sz w:val="24"/>
          <w:szCs w:val="24"/>
        </w:rPr>
      </w:pPr>
    </w:p>
    <w:p w14:paraId="513A07BB" w14:textId="57125DC5" w:rsidR="00433D82" w:rsidRPr="008157CD" w:rsidDel="006F6ECD" w:rsidRDefault="4D197769" w:rsidP="000E1DFB">
      <w:pPr>
        <w:autoSpaceDE w:val="0"/>
        <w:autoSpaceDN w:val="0"/>
        <w:adjustRightInd w:val="0"/>
        <w:spacing w:after="0" w:line="240" w:lineRule="auto"/>
        <w:rPr>
          <w:rFonts w:cstheme="minorHAnsi"/>
          <w:color w:val="000000"/>
          <w:sz w:val="24"/>
          <w:szCs w:val="24"/>
        </w:rPr>
      </w:pPr>
      <w:r w:rsidRPr="008157CD">
        <w:rPr>
          <w:rFonts w:cstheme="minorHAnsi"/>
          <w:color w:val="000000" w:themeColor="text1"/>
          <w:sz w:val="24"/>
          <w:szCs w:val="24"/>
        </w:rPr>
        <w:t>C</w:t>
      </w:r>
      <w:r w:rsidR="00433D82" w:rsidRPr="008157CD">
        <w:rPr>
          <w:rFonts w:cstheme="minorHAnsi"/>
          <w:color w:val="000000" w:themeColor="text1"/>
          <w:sz w:val="24"/>
          <w:szCs w:val="24"/>
        </w:rPr>
        <w:t>ertain terms included in the outcome and</w:t>
      </w:r>
      <w:r w:rsidR="33B16A8F" w:rsidRPr="008157CD">
        <w:rPr>
          <w:rFonts w:cstheme="minorHAnsi"/>
          <w:color w:val="000000" w:themeColor="text1"/>
          <w:sz w:val="24"/>
          <w:szCs w:val="24"/>
        </w:rPr>
        <w:t xml:space="preserve"> output</w:t>
      </w:r>
      <w:r w:rsidR="00433D82" w:rsidRPr="008157CD">
        <w:rPr>
          <w:rFonts w:cstheme="minorHAnsi"/>
          <w:color w:val="000000" w:themeColor="text1"/>
          <w:sz w:val="24"/>
          <w:szCs w:val="24"/>
        </w:rPr>
        <w:t xml:space="preserve"> indicators will need to be defined at the very beginning of the project so that it is possible to measure the change during and at the end of the project.  Examples of such are “capacity,” “spread effect,” etc</w:t>
      </w:r>
      <w:r w:rsidR="00905DB4" w:rsidRPr="008157CD">
        <w:rPr>
          <w:rFonts w:cstheme="minorHAnsi"/>
          <w:color w:val="000000" w:themeColor="text1"/>
          <w:sz w:val="24"/>
          <w:szCs w:val="24"/>
        </w:rPr>
        <w:t>.</w:t>
      </w:r>
    </w:p>
    <w:p w14:paraId="1FDED731" w14:textId="4A186BC2" w:rsidR="00433D82" w:rsidRPr="008157CD" w:rsidRDefault="00433D82" w:rsidP="000E1DFB">
      <w:pPr>
        <w:shd w:val="clear" w:color="auto" w:fill="FFFFFF" w:themeFill="background1"/>
        <w:spacing w:after="0" w:line="240" w:lineRule="auto"/>
        <w:textAlignment w:val="baseline"/>
        <w:rPr>
          <w:rFonts w:cstheme="minorHAnsi"/>
          <w:b/>
          <w:sz w:val="24"/>
          <w:szCs w:val="24"/>
        </w:rPr>
      </w:pPr>
    </w:p>
    <w:p w14:paraId="2D397A10" w14:textId="77777777" w:rsidR="0023368A" w:rsidRPr="008157CD" w:rsidRDefault="0023368A" w:rsidP="000E1DFB">
      <w:pPr>
        <w:shd w:val="clear" w:color="auto" w:fill="FFFFFF"/>
        <w:spacing w:after="0" w:line="240" w:lineRule="auto"/>
        <w:textAlignment w:val="baseline"/>
        <w:rPr>
          <w:rFonts w:cstheme="minorHAnsi"/>
          <w:b/>
          <w:bCs/>
          <w:sz w:val="24"/>
          <w:szCs w:val="24"/>
        </w:rPr>
      </w:pPr>
      <w:r w:rsidRPr="008157CD">
        <w:rPr>
          <w:rFonts w:cstheme="minorHAnsi"/>
          <w:b/>
          <w:bCs/>
          <w:sz w:val="24"/>
          <w:szCs w:val="24"/>
        </w:rPr>
        <w:t>Participants and Audiences:</w:t>
      </w:r>
    </w:p>
    <w:p w14:paraId="2FE78695" w14:textId="77777777" w:rsidR="00F56327" w:rsidRPr="008157CD" w:rsidRDefault="00F56327" w:rsidP="000E1DFB">
      <w:pPr>
        <w:shd w:val="clear" w:color="auto" w:fill="FFFFFF"/>
        <w:spacing w:after="0" w:line="240" w:lineRule="auto"/>
        <w:textAlignment w:val="baseline"/>
        <w:rPr>
          <w:rFonts w:eastAsia="Times New Roman" w:cstheme="minorHAnsi"/>
          <w:color w:val="FF0000"/>
          <w:sz w:val="24"/>
          <w:szCs w:val="24"/>
        </w:rPr>
      </w:pPr>
    </w:p>
    <w:p w14:paraId="405ABD64" w14:textId="7B686EFE" w:rsidR="009560B8" w:rsidRPr="00CB0C46" w:rsidRDefault="0CF33AD6" w:rsidP="662B2EEA">
      <w:pPr>
        <w:shd w:val="clear" w:color="auto" w:fill="FFFFFF" w:themeFill="background1"/>
        <w:spacing w:after="0" w:line="240" w:lineRule="auto"/>
        <w:textAlignment w:val="baseline"/>
        <w:rPr>
          <w:rFonts w:eastAsia="Times New Roman" w:cstheme="minorHAnsi"/>
          <w:sz w:val="24"/>
          <w:szCs w:val="24"/>
        </w:rPr>
      </w:pPr>
      <w:r w:rsidRPr="00CB0C46">
        <w:rPr>
          <w:rFonts w:eastAsia="Times New Roman" w:cstheme="minorHAnsi"/>
          <w:sz w:val="24"/>
          <w:szCs w:val="24"/>
        </w:rPr>
        <w:t>The participants and target audience</w:t>
      </w:r>
      <w:r w:rsidR="725552E6" w:rsidRPr="00CB0C46">
        <w:rPr>
          <w:rFonts w:eastAsia="Times New Roman" w:cstheme="minorHAnsi"/>
          <w:sz w:val="24"/>
          <w:szCs w:val="24"/>
        </w:rPr>
        <w:t xml:space="preserve"> for </w:t>
      </w:r>
      <w:r w:rsidR="775C0506" w:rsidRPr="00CB0C46">
        <w:rPr>
          <w:rFonts w:eastAsia="Times New Roman" w:cstheme="minorHAnsi"/>
          <w:sz w:val="24"/>
          <w:szCs w:val="24"/>
        </w:rPr>
        <w:t xml:space="preserve">project </w:t>
      </w:r>
      <w:r w:rsidR="00C86184" w:rsidRPr="00CB0C46">
        <w:rPr>
          <w:rFonts w:eastAsia="Times New Roman" w:cstheme="minorHAnsi"/>
          <w:sz w:val="24"/>
          <w:szCs w:val="24"/>
        </w:rPr>
        <w:t xml:space="preserve">activities </w:t>
      </w:r>
      <w:r w:rsidR="775C0506" w:rsidRPr="00CB0C46">
        <w:rPr>
          <w:rFonts w:eastAsia="Times New Roman" w:cstheme="minorHAnsi"/>
          <w:sz w:val="24"/>
          <w:szCs w:val="24"/>
        </w:rPr>
        <w:t>are as follows:</w:t>
      </w:r>
      <w:r w:rsidR="1D3F469B" w:rsidRPr="00CB0C46">
        <w:rPr>
          <w:rFonts w:eastAsia="Times New Roman" w:cstheme="minorHAnsi"/>
          <w:sz w:val="24"/>
          <w:szCs w:val="24"/>
        </w:rPr>
        <w:t xml:space="preserve"> </w:t>
      </w:r>
    </w:p>
    <w:p w14:paraId="6334E641" w14:textId="77777777" w:rsidR="009560B8" w:rsidRPr="00CB0C46" w:rsidRDefault="009560B8" w:rsidP="662B2EEA">
      <w:pPr>
        <w:shd w:val="clear" w:color="auto" w:fill="FFFFFF" w:themeFill="background1"/>
        <w:spacing w:after="0" w:line="240" w:lineRule="auto"/>
        <w:textAlignment w:val="baseline"/>
        <w:rPr>
          <w:rFonts w:eastAsia="Times New Roman" w:cstheme="minorHAnsi"/>
          <w:sz w:val="24"/>
          <w:szCs w:val="24"/>
        </w:rPr>
      </w:pPr>
    </w:p>
    <w:p w14:paraId="39579637" w14:textId="74DC3607" w:rsidR="009560B8" w:rsidRPr="00CB0C46" w:rsidRDefault="009560B8" w:rsidP="009560B8">
      <w:pPr>
        <w:shd w:val="clear" w:color="auto" w:fill="FFFFFF" w:themeFill="background1"/>
        <w:spacing w:after="0" w:line="240" w:lineRule="auto"/>
        <w:textAlignment w:val="baseline"/>
        <w:rPr>
          <w:rFonts w:eastAsia="Times New Roman"/>
          <w:sz w:val="24"/>
          <w:szCs w:val="24"/>
        </w:rPr>
      </w:pPr>
      <w:r w:rsidRPr="00CB0C46">
        <w:rPr>
          <w:rFonts w:eastAsia="Times New Roman"/>
          <w:sz w:val="24"/>
          <w:szCs w:val="24"/>
        </w:rPr>
        <w:t xml:space="preserve">Objective 1 (Enhanced Infrastructure Support):  </w:t>
      </w:r>
      <w:r w:rsidR="0397FE0B" w:rsidRPr="00CB0C46">
        <w:rPr>
          <w:rFonts w:eastAsia="Times New Roman"/>
          <w:sz w:val="24"/>
          <w:szCs w:val="24"/>
        </w:rPr>
        <w:t>MITIC</w:t>
      </w:r>
      <w:r w:rsidR="00F56327" w:rsidRPr="00CB0C46">
        <w:rPr>
          <w:rFonts w:eastAsia="Times New Roman"/>
          <w:sz w:val="24"/>
          <w:szCs w:val="24"/>
        </w:rPr>
        <w:t xml:space="preserve">, </w:t>
      </w:r>
      <w:r w:rsidR="0397FE0B" w:rsidRPr="00CB0C46">
        <w:rPr>
          <w:rFonts w:eastAsia="Times New Roman"/>
          <w:sz w:val="24"/>
          <w:szCs w:val="24"/>
        </w:rPr>
        <w:t>CONATEL</w:t>
      </w:r>
      <w:r w:rsidR="00F56327" w:rsidRPr="00CB0C46">
        <w:rPr>
          <w:rFonts w:eastAsia="Times New Roman"/>
          <w:sz w:val="24"/>
          <w:szCs w:val="24"/>
        </w:rPr>
        <w:t>, and other relevant government authorities</w:t>
      </w:r>
      <w:r w:rsidR="00783EF9" w:rsidRPr="00CB0C46">
        <w:rPr>
          <w:rFonts w:eastAsia="Times New Roman"/>
          <w:sz w:val="24"/>
          <w:szCs w:val="24"/>
        </w:rPr>
        <w:t>.</w:t>
      </w:r>
      <w:r w:rsidR="0397FE0B" w:rsidRPr="00CB0C46">
        <w:rPr>
          <w:rFonts w:eastAsia="Times New Roman"/>
          <w:sz w:val="24"/>
          <w:szCs w:val="24"/>
        </w:rPr>
        <w:t xml:space="preserve"> </w:t>
      </w:r>
    </w:p>
    <w:p w14:paraId="3EA33E53" w14:textId="77777777" w:rsidR="009560B8" w:rsidRPr="00CB0C46" w:rsidRDefault="009560B8" w:rsidP="009560B8">
      <w:pPr>
        <w:shd w:val="clear" w:color="auto" w:fill="FFFFFF" w:themeFill="background1"/>
        <w:spacing w:after="0" w:line="240" w:lineRule="auto"/>
        <w:textAlignment w:val="baseline"/>
        <w:rPr>
          <w:rFonts w:eastAsia="Times New Roman" w:cstheme="minorHAnsi"/>
          <w:sz w:val="24"/>
          <w:szCs w:val="24"/>
        </w:rPr>
      </w:pPr>
    </w:p>
    <w:p w14:paraId="72520403" w14:textId="6663A993" w:rsidR="005809AC" w:rsidRPr="00CB0C46" w:rsidRDefault="009560B8" w:rsidP="009560B8">
      <w:pPr>
        <w:shd w:val="clear" w:color="auto" w:fill="FFFFFF" w:themeFill="background1"/>
        <w:spacing w:after="0" w:line="240" w:lineRule="auto"/>
        <w:textAlignment w:val="baseline"/>
        <w:rPr>
          <w:rFonts w:eastAsia="Times New Roman" w:cstheme="minorHAnsi"/>
          <w:sz w:val="24"/>
          <w:szCs w:val="24"/>
        </w:rPr>
      </w:pPr>
      <w:r w:rsidRPr="00CB0C46">
        <w:rPr>
          <w:rFonts w:eastAsia="Times New Roman" w:cstheme="minorHAnsi"/>
          <w:sz w:val="24"/>
          <w:szCs w:val="24"/>
        </w:rPr>
        <w:t xml:space="preserve">Objective </w:t>
      </w:r>
      <w:r w:rsidR="005809AC" w:rsidRPr="00CB0C46">
        <w:rPr>
          <w:rFonts w:eastAsia="Times New Roman" w:cstheme="minorHAnsi"/>
          <w:sz w:val="24"/>
          <w:szCs w:val="24"/>
        </w:rPr>
        <w:t>2</w:t>
      </w:r>
      <w:r w:rsidRPr="00CB0C46">
        <w:rPr>
          <w:rFonts w:eastAsia="Times New Roman" w:cstheme="minorHAnsi"/>
          <w:sz w:val="24"/>
          <w:szCs w:val="24"/>
        </w:rPr>
        <w:t xml:space="preserve"> (</w:t>
      </w:r>
      <w:r w:rsidR="005809AC" w:rsidRPr="00CB0C46">
        <w:rPr>
          <w:rFonts w:eastAsia="Times New Roman" w:cstheme="minorHAnsi"/>
          <w:sz w:val="24"/>
          <w:szCs w:val="24"/>
        </w:rPr>
        <w:t>Institutional Systems Strengthened</w:t>
      </w:r>
      <w:r w:rsidRPr="00CB0C46">
        <w:rPr>
          <w:rFonts w:eastAsia="Times New Roman" w:cstheme="minorHAnsi"/>
          <w:sz w:val="24"/>
          <w:szCs w:val="24"/>
        </w:rPr>
        <w:t xml:space="preserve">):  </w:t>
      </w:r>
      <w:r w:rsidR="005809AC" w:rsidRPr="00CB0C46">
        <w:rPr>
          <w:rFonts w:eastAsia="Times New Roman" w:cstheme="minorHAnsi"/>
          <w:sz w:val="24"/>
          <w:szCs w:val="24"/>
        </w:rPr>
        <w:t>MITIC</w:t>
      </w:r>
      <w:r w:rsidR="003519D8" w:rsidRPr="00CB0C46">
        <w:rPr>
          <w:rFonts w:eastAsia="Times New Roman" w:cstheme="minorHAnsi"/>
          <w:sz w:val="24"/>
          <w:szCs w:val="24"/>
        </w:rPr>
        <w:t>, CONATEL, and other relevant government</w:t>
      </w:r>
      <w:r w:rsidR="005809AC" w:rsidRPr="00CB0C46">
        <w:rPr>
          <w:rFonts w:eastAsia="Times New Roman" w:cstheme="minorHAnsi"/>
          <w:sz w:val="24"/>
          <w:szCs w:val="24"/>
        </w:rPr>
        <w:t xml:space="preserve"> personnel</w:t>
      </w:r>
      <w:r w:rsidR="00783EF9" w:rsidRPr="00CB0C46">
        <w:rPr>
          <w:rFonts w:eastAsia="Times New Roman" w:cstheme="minorHAnsi"/>
          <w:sz w:val="24"/>
          <w:szCs w:val="24"/>
        </w:rPr>
        <w:t>.</w:t>
      </w:r>
    </w:p>
    <w:p w14:paraId="6F91E0CA" w14:textId="77777777" w:rsidR="005809AC" w:rsidRPr="00CB0C46" w:rsidRDefault="005809AC" w:rsidP="009560B8">
      <w:pPr>
        <w:shd w:val="clear" w:color="auto" w:fill="FFFFFF" w:themeFill="background1"/>
        <w:spacing w:after="0" w:line="240" w:lineRule="auto"/>
        <w:textAlignment w:val="baseline"/>
        <w:rPr>
          <w:rFonts w:eastAsia="Times New Roman" w:cstheme="minorHAnsi"/>
          <w:sz w:val="24"/>
          <w:szCs w:val="24"/>
        </w:rPr>
      </w:pPr>
    </w:p>
    <w:p w14:paraId="110C9148" w14:textId="284D85CF" w:rsidR="00B61396" w:rsidRPr="00CB0C46" w:rsidRDefault="005809AC" w:rsidP="009560B8">
      <w:pPr>
        <w:shd w:val="clear" w:color="auto" w:fill="FFFFFF" w:themeFill="background1"/>
        <w:spacing w:after="0" w:line="240" w:lineRule="auto"/>
        <w:textAlignment w:val="baseline"/>
        <w:rPr>
          <w:rFonts w:eastAsiaTheme="minorEastAsia"/>
          <w:sz w:val="24"/>
          <w:szCs w:val="24"/>
          <w:bdr w:val="none" w:sz="0" w:space="0" w:color="auto" w:frame="1"/>
        </w:rPr>
      </w:pPr>
      <w:r w:rsidRPr="00CB0C46">
        <w:rPr>
          <w:rFonts w:eastAsia="Times New Roman"/>
          <w:sz w:val="24"/>
          <w:szCs w:val="24"/>
        </w:rPr>
        <w:t xml:space="preserve">Objective 3 (Increased Digital Literacy):  </w:t>
      </w:r>
      <w:r w:rsidR="00783EF9" w:rsidRPr="00CB0C46">
        <w:rPr>
          <w:rFonts w:eastAsia="Times New Roman"/>
          <w:sz w:val="24"/>
          <w:szCs w:val="24"/>
        </w:rPr>
        <w:t>L</w:t>
      </w:r>
      <w:r w:rsidR="0397FE0B" w:rsidRPr="00CB0C46">
        <w:rPr>
          <w:rFonts w:eastAsia="Times New Roman"/>
          <w:sz w:val="24"/>
          <w:szCs w:val="24"/>
        </w:rPr>
        <w:t>ocal communities</w:t>
      </w:r>
      <w:r w:rsidR="7EA7A06B" w:rsidRPr="00CB0C46">
        <w:rPr>
          <w:rFonts w:eastAsia="Times New Roman"/>
          <w:sz w:val="24"/>
          <w:szCs w:val="24"/>
        </w:rPr>
        <w:t xml:space="preserve"> and</w:t>
      </w:r>
      <w:r w:rsidR="0397FE0B" w:rsidRPr="00CB0C46">
        <w:rPr>
          <w:rFonts w:eastAsia="Times New Roman"/>
          <w:sz w:val="24"/>
          <w:szCs w:val="24"/>
        </w:rPr>
        <w:t xml:space="preserve"> local stakeholders, </w:t>
      </w:r>
      <w:r w:rsidR="54B74754" w:rsidRPr="00CB0C46">
        <w:rPr>
          <w:rFonts w:eastAsia="Times New Roman"/>
          <w:sz w:val="24"/>
          <w:szCs w:val="24"/>
        </w:rPr>
        <w:t>l</w:t>
      </w:r>
      <w:r w:rsidR="54B74754" w:rsidRPr="00CB0C46">
        <w:rPr>
          <w:rFonts w:eastAsia="Calibri"/>
          <w:sz w:val="24"/>
          <w:szCs w:val="24"/>
        </w:rPr>
        <w:t>everaging existing educational institutions and resources to conduct the training.</w:t>
      </w:r>
      <w:r w:rsidR="25FEFAD8" w:rsidRPr="00CB0C46">
        <w:rPr>
          <w:rFonts w:eastAsia="Times New Roman"/>
          <w:sz w:val="24"/>
          <w:szCs w:val="24"/>
        </w:rPr>
        <w:t xml:space="preserve"> </w:t>
      </w:r>
    </w:p>
    <w:p w14:paraId="22B05CBB" w14:textId="7B625A6E" w:rsidR="66E0A663" w:rsidRPr="00CB0C46" w:rsidRDefault="66E0A663" w:rsidP="2AEA1353">
      <w:pPr>
        <w:shd w:val="clear" w:color="auto" w:fill="FFFFFF" w:themeFill="background1"/>
        <w:spacing w:after="0" w:line="240" w:lineRule="auto"/>
        <w:rPr>
          <w:rFonts w:eastAsiaTheme="minorEastAsia" w:cstheme="minorHAnsi"/>
          <w:sz w:val="24"/>
          <w:szCs w:val="24"/>
        </w:rPr>
      </w:pPr>
    </w:p>
    <w:p w14:paraId="79ACD127" w14:textId="41C36618" w:rsidR="627E7080" w:rsidRPr="00CB0C46" w:rsidRDefault="627E7080" w:rsidP="2AEA1353">
      <w:pPr>
        <w:shd w:val="clear" w:color="auto" w:fill="FFFFFF" w:themeFill="background1"/>
        <w:spacing w:after="0" w:line="240" w:lineRule="auto"/>
        <w:rPr>
          <w:rFonts w:eastAsiaTheme="minorEastAsia" w:cstheme="minorHAnsi"/>
          <w:b/>
          <w:bCs/>
          <w:sz w:val="24"/>
          <w:szCs w:val="24"/>
        </w:rPr>
      </w:pPr>
      <w:r w:rsidRPr="00CB0C46">
        <w:rPr>
          <w:rFonts w:eastAsiaTheme="minorEastAsia" w:cstheme="minorHAnsi"/>
          <w:b/>
          <w:bCs/>
          <w:sz w:val="24"/>
          <w:szCs w:val="24"/>
        </w:rPr>
        <w:lastRenderedPageBreak/>
        <w:t xml:space="preserve">Substantial Involvement </w:t>
      </w:r>
    </w:p>
    <w:p w14:paraId="5CDE2E4D" w14:textId="36CBC987" w:rsidR="00976E14" w:rsidRPr="00CB0C46" w:rsidRDefault="00976E14" w:rsidP="2AEA1353">
      <w:pPr>
        <w:shd w:val="clear" w:color="auto" w:fill="FFFFFF" w:themeFill="background1"/>
        <w:spacing w:after="0" w:line="240" w:lineRule="auto"/>
        <w:textAlignment w:val="baseline"/>
        <w:rPr>
          <w:rFonts w:eastAsiaTheme="minorEastAsia" w:cstheme="minorHAnsi"/>
          <w:sz w:val="24"/>
          <w:szCs w:val="24"/>
        </w:rPr>
      </w:pPr>
    </w:p>
    <w:p w14:paraId="6E29CD49" w14:textId="48F1A935" w:rsidR="00976E14" w:rsidRPr="00CB0C46" w:rsidRDefault="00EF7394" w:rsidP="00D96AAC">
      <w:pPr>
        <w:spacing w:after="0" w:line="240" w:lineRule="auto"/>
        <w:rPr>
          <w:rFonts w:eastAsia="Times New Roman"/>
          <w:sz w:val="24"/>
          <w:szCs w:val="24"/>
        </w:rPr>
      </w:pPr>
      <w:r w:rsidRPr="00CB0C46">
        <w:rPr>
          <w:rFonts w:eastAsia="Times New Roman"/>
          <w:sz w:val="24"/>
          <w:szCs w:val="24"/>
        </w:rPr>
        <w:t>This award will be a cooperative agreement</w:t>
      </w:r>
      <w:r w:rsidR="003C6E1D" w:rsidRPr="00CB0C46">
        <w:rPr>
          <w:rFonts w:eastAsia="Times New Roman"/>
          <w:sz w:val="24"/>
          <w:szCs w:val="24"/>
        </w:rPr>
        <w:t>.  As such, t</w:t>
      </w:r>
      <w:r w:rsidR="00976E14" w:rsidRPr="00CB0C46">
        <w:rPr>
          <w:rFonts w:eastAsia="Times New Roman"/>
          <w:sz w:val="24"/>
          <w:szCs w:val="24"/>
        </w:rPr>
        <w:t xml:space="preserve">he selected implementing partner is required to </w:t>
      </w:r>
      <w:proofErr w:type="gramStart"/>
      <w:r w:rsidR="00976E14" w:rsidRPr="00CB0C46">
        <w:rPr>
          <w:rFonts w:eastAsia="Times New Roman"/>
          <w:sz w:val="24"/>
          <w:szCs w:val="24"/>
        </w:rPr>
        <w:t>enter into</w:t>
      </w:r>
      <w:proofErr w:type="gramEnd"/>
      <w:r w:rsidR="00976E14" w:rsidRPr="00CB0C46">
        <w:rPr>
          <w:rFonts w:eastAsia="Times New Roman"/>
          <w:sz w:val="24"/>
          <w:szCs w:val="24"/>
        </w:rPr>
        <w:t xml:space="preserve"> a Memorandum of Understanding (MOU) or cooperation agreement with the Government of Paraguay to formalize technical cooperation with MITIC and CONATEL, in consultation with U.S. Embassy Asuncion.  </w:t>
      </w:r>
      <w:r w:rsidR="007C5B2C" w:rsidRPr="00CB0C46">
        <w:rPr>
          <w:rFonts w:eastAsia="Times New Roman"/>
          <w:sz w:val="24"/>
          <w:szCs w:val="24"/>
        </w:rPr>
        <w:t xml:space="preserve">The </w:t>
      </w:r>
      <w:r w:rsidR="00794A70" w:rsidRPr="00CB0C46">
        <w:rPr>
          <w:rFonts w:eastAsia="Times New Roman"/>
          <w:sz w:val="24"/>
          <w:szCs w:val="24"/>
        </w:rPr>
        <w:t xml:space="preserve">implementing partner will be </w:t>
      </w:r>
      <w:r w:rsidR="003C6E1D" w:rsidRPr="00CB0C46">
        <w:rPr>
          <w:rFonts w:eastAsia="Times New Roman"/>
          <w:sz w:val="24"/>
          <w:szCs w:val="24"/>
        </w:rPr>
        <w:t>required to s</w:t>
      </w:r>
      <w:r w:rsidR="007C5B2C" w:rsidRPr="00CB0C46">
        <w:rPr>
          <w:rFonts w:eastAsia="Times New Roman"/>
          <w:sz w:val="24"/>
          <w:szCs w:val="24"/>
        </w:rPr>
        <w:t>eek prior approval from U.S. Embassy</w:t>
      </w:r>
      <w:r w:rsidR="003C6E1D" w:rsidRPr="00CB0C46">
        <w:rPr>
          <w:rFonts w:eastAsia="Times New Roman"/>
          <w:sz w:val="24"/>
          <w:szCs w:val="24"/>
        </w:rPr>
        <w:t xml:space="preserve"> Asuncion</w:t>
      </w:r>
      <w:r w:rsidR="007C5B2C" w:rsidRPr="00CB0C46">
        <w:rPr>
          <w:rFonts w:eastAsia="Times New Roman"/>
          <w:sz w:val="24"/>
          <w:szCs w:val="24"/>
        </w:rPr>
        <w:t xml:space="preserve"> for any significant changes to the project scope, budget reallocations, or key personnel changes</w:t>
      </w:r>
      <w:r w:rsidR="75165C07" w:rsidRPr="00CB0C46">
        <w:rPr>
          <w:rFonts w:eastAsia="Times New Roman"/>
          <w:sz w:val="24"/>
          <w:szCs w:val="24"/>
        </w:rPr>
        <w:t>, in addition to prior approval from the designated Grants Officer and Grants Officer Representative</w:t>
      </w:r>
      <w:r w:rsidR="4665C4E1" w:rsidRPr="00CB0C46">
        <w:rPr>
          <w:rFonts w:eastAsia="Times New Roman"/>
          <w:sz w:val="24"/>
          <w:szCs w:val="24"/>
        </w:rPr>
        <w:t xml:space="preserve">. </w:t>
      </w:r>
      <w:r w:rsidR="67FD05A2" w:rsidRPr="00CB0C46">
        <w:rPr>
          <w:rFonts w:eastAsia="Times New Roman"/>
          <w:sz w:val="24"/>
          <w:szCs w:val="24"/>
        </w:rPr>
        <w:t xml:space="preserve"> </w:t>
      </w:r>
      <w:r w:rsidR="4665C4E1" w:rsidRPr="00CB0C46">
        <w:rPr>
          <w:rFonts w:eastAsia="Times New Roman"/>
          <w:sz w:val="24"/>
          <w:szCs w:val="24"/>
        </w:rPr>
        <w:t xml:space="preserve">Requests for permission </w:t>
      </w:r>
      <w:r w:rsidR="60219EC3" w:rsidRPr="00CB0C46">
        <w:rPr>
          <w:rFonts w:eastAsia="Times New Roman"/>
          <w:sz w:val="24"/>
          <w:szCs w:val="24"/>
        </w:rPr>
        <w:t>must</w:t>
      </w:r>
      <w:r w:rsidR="007C5B2C" w:rsidRPr="00CB0C46">
        <w:rPr>
          <w:rFonts w:eastAsia="Times New Roman"/>
          <w:sz w:val="24"/>
          <w:szCs w:val="24"/>
        </w:rPr>
        <w:t xml:space="preserve"> be submitted in writing and include a detailed justification for </w:t>
      </w:r>
      <w:r w:rsidR="1E19958C" w:rsidRPr="00CB0C46">
        <w:rPr>
          <w:rFonts w:eastAsia="Times New Roman"/>
          <w:sz w:val="24"/>
          <w:szCs w:val="24"/>
        </w:rPr>
        <w:t xml:space="preserve">any </w:t>
      </w:r>
      <w:r w:rsidR="007C5B2C" w:rsidRPr="00CB0C46">
        <w:rPr>
          <w:rFonts w:eastAsia="Times New Roman"/>
          <w:sz w:val="24"/>
          <w:szCs w:val="24"/>
        </w:rPr>
        <w:t>proposed changes.</w:t>
      </w:r>
      <w:r w:rsidR="003C6E1D" w:rsidRPr="00CB0C46">
        <w:rPr>
          <w:rFonts w:eastAsia="Times New Roman"/>
          <w:sz w:val="24"/>
          <w:szCs w:val="24"/>
        </w:rPr>
        <w:t xml:space="preserve"> </w:t>
      </w:r>
    </w:p>
    <w:p w14:paraId="2A2E317D" w14:textId="19DBD898" w:rsidR="0023368A" w:rsidRPr="008157CD" w:rsidRDefault="627E7080" w:rsidP="662B2EEA">
      <w:pPr>
        <w:shd w:val="clear" w:color="auto" w:fill="FFFFFF" w:themeFill="background1"/>
        <w:spacing w:after="0" w:line="240" w:lineRule="auto"/>
        <w:textAlignment w:val="baseline"/>
        <w:rPr>
          <w:rFonts w:eastAsiaTheme="minorEastAsia" w:cstheme="minorHAnsi"/>
          <w:b/>
          <w:bCs/>
          <w:color w:val="333333"/>
          <w:sz w:val="24"/>
          <w:szCs w:val="24"/>
          <w:bdr w:val="none" w:sz="0" w:space="0" w:color="auto" w:frame="1"/>
        </w:rPr>
      </w:pPr>
      <w:r w:rsidRPr="008157CD">
        <w:rPr>
          <w:rFonts w:eastAsiaTheme="minorEastAsia" w:cstheme="minorHAnsi"/>
          <w:sz w:val="24"/>
          <w:szCs w:val="24"/>
        </w:rPr>
        <w:t xml:space="preserve"> </w:t>
      </w:r>
    </w:p>
    <w:p w14:paraId="6C967910" w14:textId="6C16CAED" w:rsidR="00E956A6" w:rsidRPr="008157CD" w:rsidRDefault="489C71EA" w:rsidP="66E0A663">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bookmarkStart w:id="5" w:name="_Toc1966958097"/>
      <w:r w:rsidRPr="008157CD">
        <w:rPr>
          <w:rStyle w:val="Heading3Char"/>
          <w:rFonts w:cstheme="minorHAnsi"/>
          <w:b/>
          <w:bCs/>
        </w:rPr>
        <w:t xml:space="preserve">Section </w:t>
      </w:r>
      <w:r w:rsidR="00E956A6" w:rsidRPr="008157CD">
        <w:rPr>
          <w:rStyle w:val="Heading3Char"/>
          <w:rFonts w:cstheme="minorHAnsi"/>
          <w:b/>
          <w:bCs/>
        </w:rPr>
        <w:t>B</w:t>
      </w:r>
      <w:r w:rsidR="00B61396" w:rsidRPr="008157CD">
        <w:rPr>
          <w:rStyle w:val="Heading3Char"/>
          <w:rFonts w:cstheme="minorHAnsi"/>
          <w:b/>
          <w:bCs/>
        </w:rPr>
        <w:t xml:space="preserve">. </w:t>
      </w:r>
      <w:r w:rsidR="00E956A6" w:rsidRPr="008157CD">
        <w:rPr>
          <w:rStyle w:val="Heading3Char"/>
          <w:rFonts w:cstheme="minorHAnsi"/>
          <w:b/>
          <w:bCs/>
        </w:rPr>
        <w:t xml:space="preserve">FEDERAL </w:t>
      </w:r>
      <w:r w:rsidR="00B61396" w:rsidRPr="008157CD">
        <w:rPr>
          <w:rStyle w:val="Heading3Char"/>
          <w:rFonts w:cstheme="minorHAnsi"/>
          <w:b/>
          <w:bCs/>
        </w:rPr>
        <w:t>AWARD INFORMATION</w:t>
      </w:r>
      <w:bookmarkEnd w:id="5"/>
      <w:r w:rsidRPr="008157CD">
        <w:rPr>
          <w:rFonts w:cstheme="minorHAnsi"/>
        </w:rPr>
        <w:br/>
      </w:r>
    </w:p>
    <w:p w14:paraId="0793F463" w14:textId="06744986" w:rsidR="2A058664" w:rsidRPr="008157CD" w:rsidRDefault="2A058664" w:rsidP="00DD4979">
      <w:pPr>
        <w:pStyle w:val="Heading4"/>
        <w:rPr>
          <w:rFonts w:eastAsia="Times New Roman" w:cstheme="minorHAnsi"/>
          <w:b/>
          <w:bCs/>
          <w:color w:val="000000" w:themeColor="text1"/>
          <w:sz w:val="24"/>
          <w:szCs w:val="24"/>
        </w:rPr>
      </w:pPr>
      <w:bookmarkStart w:id="6" w:name="_Toc1215351800"/>
      <w:r w:rsidRPr="008157CD">
        <w:rPr>
          <w:rFonts w:cstheme="minorHAnsi"/>
          <w:b/>
          <w:bCs/>
          <w:i w:val="0"/>
          <w:iCs w:val="0"/>
          <w:color w:val="2B579A"/>
          <w:shd w:val="clear" w:color="auto" w:fill="E6E6E6"/>
        </w:rPr>
        <w:t>B1.  Available Funding</w:t>
      </w:r>
      <w:bookmarkEnd w:id="6"/>
    </w:p>
    <w:p w14:paraId="3C495EED" w14:textId="55238C98" w:rsidR="2A058664" w:rsidRPr="008157CD" w:rsidRDefault="2A058664" w:rsidP="662B2EEA">
      <w:pPr>
        <w:spacing w:after="0" w:line="240" w:lineRule="auto"/>
        <w:rPr>
          <w:rFonts w:eastAsia="Calibri" w:cstheme="minorHAnsi"/>
          <w:sz w:val="24"/>
          <w:szCs w:val="24"/>
        </w:rPr>
      </w:pPr>
      <w:r w:rsidRPr="008157CD">
        <w:rPr>
          <w:rFonts w:eastAsia="Times New Roman" w:cstheme="minorHAnsi"/>
          <w:color w:val="000000" w:themeColor="text1"/>
          <w:sz w:val="24"/>
          <w:szCs w:val="24"/>
        </w:rPr>
        <w:t xml:space="preserve">This notice is subject to availability of funding. </w:t>
      </w:r>
      <w:r w:rsidR="006B0A0D" w:rsidRPr="008157CD">
        <w:rPr>
          <w:rFonts w:eastAsia="Times New Roman" w:cstheme="minorHAnsi"/>
          <w:color w:val="000000" w:themeColor="text1"/>
          <w:sz w:val="24"/>
          <w:szCs w:val="24"/>
        </w:rPr>
        <w:t xml:space="preserve"> </w:t>
      </w:r>
      <w:r w:rsidR="00592E46" w:rsidRPr="008157CD">
        <w:rPr>
          <w:rFonts w:eastAsia="Times New Roman" w:cstheme="minorHAnsi"/>
          <w:color w:val="000000" w:themeColor="text1"/>
          <w:sz w:val="24"/>
          <w:szCs w:val="24"/>
        </w:rPr>
        <w:t>The authority for this NOFO and o</w:t>
      </w:r>
      <w:r w:rsidRPr="008157CD">
        <w:rPr>
          <w:rFonts w:eastAsia="Times New Roman" w:cstheme="minorHAnsi"/>
          <w:color w:val="000000" w:themeColor="text1"/>
          <w:sz w:val="24"/>
          <w:szCs w:val="24"/>
        </w:rPr>
        <w:t>verall grant making authority for this program is contained in the Foreign Assistance Act of 1961 as amended, (Economic Support Funds) and several funding restrictions apply, to include country-applicant restrictions.</w:t>
      </w:r>
      <w:r w:rsidR="16EB9504" w:rsidRPr="008157CD">
        <w:rPr>
          <w:rFonts w:eastAsia="Times New Roman" w:cstheme="minorHAnsi"/>
          <w:color w:val="000000" w:themeColor="text1"/>
          <w:sz w:val="24"/>
          <w:szCs w:val="24"/>
        </w:rPr>
        <w:t xml:space="preserve">  </w:t>
      </w:r>
      <w:r w:rsidR="16EB9504" w:rsidRPr="008157CD">
        <w:rPr>
          <w:rFonts w:eastAsia="Calibri" w:cstheme="minorHAnsi"/>
          <w:sz w:val="24"/>
          <w:szCs w:val="24"/>
        </w:rPr>
        <w:t xml:space="preserve">Issuance of this NOFO does not constitute an award commitment on the part of the U.S. Government (USG), nor does it commit the USG to pay for costs incurred in the preparation and submission of an application.  </w:t>
      </w:r>
    </w:p>
    <w:p w14:paraId="4FE0926E" w14:textId="593D235A" w:rsidR="7DF8208E" w:rsidRPr="008157CD" w:rsidRDefault="7DF8208E" w:rsidP="24B6AD33">
      <w:pPr>
        <w:spacing w:after="0" w:line="240" w:lineRule="auto"/>
        <w:rPr>
          <w:rFonts w:eastAsia="Times New Roman" w:cstheme="minorHAnsi"/>
          <w:color w:val="000000" w:themeColor="text1"/>
          <w:sz w:val="24"/>
          <w:szCs w:val="24"/>
        </w:rPr>
      </w:pPr>
    </w:p>
    <w:p w14:paraId="218304FF" w14:textId="5ED5DC0E" w:rsidR="2A058664" w:rsidRPr="008157CD" w:rsidRDefault="2A058664" w:rsidP="24B6AD33">
      <w:pPr>
        <w:spacing w:after="0" w:line="240" w:lineRule="auto"/>
        <w:rPr>
          <w:rFonts w:cstheme="minorHAnsi"/>
          <w:color w:val="000000" w:themeColor="text1"/>
          <w:sz w:val="24"/>
          <w:szCs w:val="24"/>
        </w:rPr>
      </w:pPr>
      <w:r w:rsidRPr="008157CD">
        <w:rPr>
          <w:rFonts w:eastAsia="Times New Roman" w:cstheme="minorHAnsi"/>
          <w:color w:val="000000" w:themeColor="text1"/>
          <w:sz w:val="24"/>
          <w:szCs w:val="24"/>
        </w:rPr>
        <w:t xml:space="preserve">The </w:t>
      </w:r>
      <w:r w:rsidR="00F879AA" w:rsidRPr="008157CD">
        <w:rPr>
          <w:rFonts w:eastAsia="Times New Roman" w:cstheme="minorHAnsi"/>
          <w:color w:val="000000" w:themeColor="text1"/>
          <w:sz w:val="24"/>
          <w:szCs w:val="24"/>
        </w:rPr>
        <w:t>D</w:t>
      </w:r>
      <w:r w:rsidR="0B2BB72E" w:rsidRPr="008157CD">
        <w:rPr>
          <w:rFonts w:eastAsia="Times New Roman" w:cstheme="minorHAnsi"/>
          <w:color w:val="000000" w:themeColor="text1"/>
          <w:sz w:val="24"/>
          <w:szCs w:val="24"/>
        </w:rPr>
        <w:t>o</w:t>
      </w:r>
      <w:r w:rsidR="00F879AA" w:rsidRPr="008157CD">
        <w:rPr>
          <w:rFonts w:eastAsia="Times New Roman" w:cstheme="minorHAnsi"/>
          <w:color w:val="000000" w:themeColor="text1"/>
          <w:sz w:val="24"/>
          <w:szCs w:val="24"/>
        </w:rPr>
        <w:t>S</w:t>
      </w:r>
      <w:r w:rsidRPr="008157CD">
        <w:rPr>
          <w:rFonts w:eastAsia="Times New Roman" w:cstheme="minorHAnsi"/>
          <w:color w:val="000000" w:themeColor="text1"/>
          <w:sz w:val="24"/>
          <w:szCs w:val="24"/>
        </w:rPr>
        <w:t xml:space="preserve"> reserves the right to fund any or none of the proposals submitted and reserves the right to reduce, revise, or increase the budget in accordance with the needs of the project and the availability of funds.</w:t>
      </w:r>
    </w:p>
    <w:p w14:paraId="02F06065" w14:textId="6B8E0F81" w:rsidR="7DF8208E" w:rsidRPr="008157CD" w:rsidRDefault="7DF8208E" w:rsidP="24B6AD33">
      <w:pPr>
        <w:spacing w:after="0" w:line="240" w:lineRule="auto"/>
        <w:rPr>
          <w:rFonts w:eastAsia="Times New Roman" w:cstheme="minorHAnsi"/>
          <w:color w:val="000000" w:themeColor="text1"/>
          <w:sz w:val="24"/>
          <w:szCs w:val="24"/>
        </w:rPr>
      </w:pPr>
    </w:p>
    <w:p w14:paraId="7AF627A9" w14:textId="3FD0D628" w:rsidR="2A058664" w:rsidRPr="008157CD" w:rsidRDefault="2A058664" w:rsidP="24B6AD33">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The </w:t>
      </w:r>
      <w:r w:rsidR="00F879AA" w:rsidRPr="008157CD">
        <w:rPr>
          <w:rFonts w:eastAsia="Times New Roman" w:cstheme="minorHAnsi"/>
          <w:color w:val="000000" w:themeColor="text1"/>
          <w:sz w:val="24"/>
          <w:szCs w:val="24"/>
        </w:rPr>
        <w:t>D</w:t>
      </w:r>
      <w:r w:rsidR="79005845" w:rsidRPr="008157CD">
        <w:rPr>
          <w:rFonts w:eastAsia="Times New Roman" w:cstheme="minorHAnsi"/>
          <w:color w:val="000000" w:themeColor="text1"/>
          <w:sz w:val="24"/>
          <w:szCs w:val="24"/>
        </w:rPr>
        <w:t>o</w:t>
      </w:r>
      <w:r w:rsidR="00F879AA" w:rsidRPr="008157CD">
        <w:rPr>
          <w:rFonts w:eastAsia="Times New Roman" w:cstheme="minorHAnsi"/>
          <w:color w:val="000000" w:themeColor="text1"/>
          <w:sz w:val="24"/>
          <w:szCs w:val="24"/>
        </w:rPr>
        <w:t>S</w:t>
      </w:r>
      <w:r w:rsidRPr="008157CD">
        <w:rPr>
          <w:rFonts w:eastAsia="Times New Roman" w:cstheme="minorHAnsi"/>
          <w:color w:val="000000" w:themeColor="text1"/>
          <w:sz w:val="24"/>
          <w:szCs w:val="24"/>
        </w:rPr>
        <w:t xml:space="preserve"> may consider continuing the program funded under this award beyond the initial period of performance on a non-competitive basis subject to availability of funds, satisfactory progress of the program, and a determination that continued funding would be in the best interest of the </w:t>
      </w:r>
      <w:r w:rsidR="00F879AA" w:rsidRPr="008157CD">
        <w:rPr>
          <w:rFonts w:eastAsia="Times New Roman" w:cstheme="minorHAnsi"/>
          <w:color w:val="000000" w:themeColor="text1"/>
          <w:sz w:val="24"/>
          <w:szCs w:val="24"/>
        </w:rPr>
        <w:t>D</w:t>
      </w:r>
      <w:r w:rsidR="6EB28285" w:rsidRPr="008157CD">
        <w:rPr>
          <w:rFonts w:eastAsia="Times New Roman" w:cstheme="minorHAnsi"/>
          <w:color w:val="000000" w:themeColor="text1"/>
          <w:sz w:val="24"/>
          <w:szCs w:val="24"/>
        </w:rPr>
        <w:t>o</w:t>
      </w:r>
      <w:r w:rsidR="00F879AA" w:rsidRPr="008157CD">
        <w:rPr>
          <w:rFonts w:eastAsia="Times New Roman" w:cstheme="minorHAnsi"/>
          <w:color w:val="000000" w:themeColor="text1"/>
          <w:sz w:val="24"/>
          <w:szCs w:val="24"/>
        </w:rPr>
        <w:t>S</w:t>
      </w:r>
      <w:r w:rsidRPr="008157CD">
        <w:rPr>
          <w:rFonts w:eastAsia="Times New Roman" w:cstheme="minorHAnsi"/>
          <w:color w:val="000000" w:themeColor="text1"/>
          <w:sz w:val="24"/>
          <w:szCs w:val="24"/>
        </w:rPr>
        <w:t xml:space="preserve"> and </w:t>
      </w:r>
      <w:r w:rsidR="3CD3189C" w:rsidRPr="008157CD">
        <w:rPr>
          <w:rFonts w:eastAsia="Times New Roman" w:cstheme="minorHAnsi"/>
          <w:color w:val="000000" w:themeColor="text1"/>
          <w:sz w:val="24"/>
          <w:szCs w:val="24"/>
        </w:rPr>
        <w:t>USG</w:t>
      </w:r>
      <w:r w:rsidRPr="008157CD">
        <w:rPr>
          <w:rFonts w:eastAsia="Times New Roman" w:cstheme="minorHAnsi"/>
          <w:color w:val="000000" w:themeColor="text1"/>
          <w:sz w:val="24"/>
          <w:szCs w:val="24"/>
        </w:rPr>
        <w:t>.</w:t>
      </w:r>
    </w:p>
    <w:p w14:paraId="57ABD055" w14:textId="518D7560" w:rsidR="1E53FCAA" w:rsidRPr="008157CD" w:rsidRDefault="1E53FCAA" w:rsidP="1E53FCAA">
      <w:pPr>
        <w:spacing w:after="0" w:line="240" w:lineRule="auto"/>
        <w:rPr>
          <w:rFonts w:eastAsia="Times New Roman" w:cstheme="minorHAnsi"/>
          <w:color w:val="000000" w:themeColor="text1"/>
          <w:sz w:val="24"/>
          <w:szCs w:val="24"/>
        </w:rPr>
      </w:pPr>
    </w:p>
    <w:p w14:paraId="6576DE9A" w14:textId="1545E9CE" w:rsidR="6048E818" w:rsidRPr="008157CD" w:rsidRDefault="6048E818" w:rsidP="1E53FCAA">
      <w:pPr>
        <w:spacing w:after="0" w:line="240" w:lineRule="auto"/>
        <w:rPr>
          <w:rFonts w:cstheme="minorHAnsi"/>
          <w:color w:val="000000" w:themeColor="text1"/>
          <w:sz w:val="24"/>
          <w:szCs w:val="24"/>
        </w:rPr>
      </w:pPr>
      <w:r w:rsidRPr="008157CD">
        <w:rPr>
          <w:rFonts w:cstheme="minorHAnsi"/>
          <w:color w:val="000000" w:themeColor="text1"/>
          <w:sz w:val="24"/>
          <w:szCs w:val="24"/>
        </w:rPr>
        <w:t>Pursuant to 2 CFR 200.400(g), the recipient may not earn or keep any profit resulting federal assistance instruments.  However, all reasonable, allocable, and allowable expenses, both direct and indirect, which are related to the agreement project and are in accordance with applicable cost standards (2 CFR 200 for U.S. and overseas-based non-profit organizations and universities; and the Mandatory Standard Provision “Allowable Costs (2 CFR 200.403)” for public international organizations), may be paid under the grant agreement.</w:t>
      </w:r>
    </w:p>
    <w:p w14:paraId="4B97DE91" w14:textId="77777777" w:rsidR="1E53FCAA" w:rsidRPr="008157CD" w:rsidRDefault="1E53FCAA" w:rsidP="1E53FCAA">
      <w:pPr>
        <w:spacing w:after="0" w:line="240" w:lineRule="auto"/>
        <w:rPr>
          <w:rFonts w:cstheme="minorHAnsi"/>
          <w:color w:val="000000" w:themeColor="text1"/>
          <w:sz w:val="24"/>
          <w:szCs w:val="24"/>
        </w:rPr>
      </w:pPr>
    </w:p>
    <w:p w14:paraId="75223C74" w14:textId="3A7EE5B9" w:rsidR="7DF8208E" w:rsidRPr="008157CD" w:rsidRDefault="6048E818" w:rsidP="662B2EEA">
      <w:pPr>
        <w:spacing w:after="0" w:line="240" w:lineRule="auto"/>
        <w:rPr>
          <w:rFonts w:cstheme="minorHAnsi"/>
          <w:color w:val="000000" w:themeColor="text1"/>
          <w:sz w:val="24"/>
          <w:szCs w:val="24"/>
        </w:rPr>
      </w:pPr>
      <w:r w:rsidRPr="008157CD">
        <w:rPr>
          <w:rFonts w:cstheme="minorHAnsi"/>
          <w:b/>
          <w:bCs/>
          <w:color w:val="000000" w:themeColor="text1"/>
          <w:sz w:val="24"/>
          <w:szCs w:val="24"/>
        </w:rPr>
        <w:t xml:space="preserve">Note: </w:t>
      </w:r>
      <w:r w:rsidRPr="008157CD">
        <w:rPr>
          <w:rFonts w:cstheme="minorHAnsi"/>
          <w:color w:val="000000" w:themeColor="text1"/>
          <w:sz w:val="24"/>
          <w:szCs w:val="24"/>
        </w:rPr>
        <w:t>Non-U.S.-based nonprofit organizations are legally required to comply with the 2 CFR 200.</w:t>
      </w:r>
    </w:p>
    <w:p w14:paraId="12FE1E7B" w14:textId="4BDB4857" w:rsidR="7DF8208E" w:rsidRPr="008157CD" w:rsidRDefault="7DF8208E" w:rsidP="662B2EEA">
      <w:pPr>
        <w:spacing w:after="0" w:line="240" w:lineRule="auto"/>
        <w:rPr>
          <w:rFonts w:eastAsia="Times New Roman" w:cstheme="minorHAnsi"/>
          <w:color w:val="000000" w:themeColor="text1"/>
          <w:sz w:val="24"/>
          <w:szCs w:val="24"/>
        </w:rPr>
      </w:pPr>
    </w:p>
    <w:p w14:paraId="37B755BF" w14:textId="477F2635" w:rsidR="2A058664" w:rsidRPr="008157CD" w:rsidRDefault="2A058664" w:rsidP="00DD4979">
      <w:pPr>
        <w:pStyle w:val="Heading4"/>
        <w:rPr>
          <w:rFonts w:eastAsia="Times New Roman" w:cstheme="minorHAnsi"/>
          <w:b/>
          <w:bCs/>
          <w:sz w:val="24"/>
          <w:szCs w:val="24"/>
        </w:rPr>
      </w:pPr>
      <w:bookmarkStart w:id="7" w:name="_Toc539752"/>
      <w:r w:rsidRPr="008157CD">
        <w:rPr>
          <w:rFonts w:cstheme="minorHAnsi"/>
          <w:b/>
          <w:bCs/>
          <w:i w:val="0"/>
          <w:iCs w:val="0"/>
          <w:color w:val="2B579A"/>
          <w:shd w:val="clear" w:color="auto" w:fill="E6E6E6"/>
        </w:rPr>
        <w:t xml:space="preserve">B2. </w:t>
      </w:r>
      <w:r w:rsidR="006B0A0D"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 xml:space="preserve"> </w:t>
      </w:r>
      <w:r w:rsidR="00551AEA" w:rsidRPr="008157CD">
        <w:rPr>
          <w:rFonts w:cstheme="minorHAnsi"/>
          <w:b/>
          <w:bCs/>
          <w:i w:val="0"/>
          <w:iCs w:val="0"/>
          <w:color w:val="2B579A"/>
          <w:shd w:val="clear" w:color="auto" w:fill="E6E6E6"/>
        </w:rPr>
        <w:t xml:space="preserve">Award </w:t>
      </w:r>
      <w:r w:rsidRPr="008157CD">
        <w:rPr>
          <w:rFonts w:cstheme="minorHAnsi"/>
          <w:b/>
          <w:bCs/>
          <w:i w:val="0"/>
          <w:iCs w:val="0"/>
          <w:color w:val="2B579A"/>
          <w:shd w:val="clear" w:color="auto" w:fill="E6E6E6"/>
        </w:rPr>
        <w:t>Management</w:t>
      </w:r>
      <w:bookmarkEnd w:id="7"/>
    </w:p>
    <w:p w14:paraId="670598D1" w14:textId="18E048BB" w:rsidR="2A058664" w:rsidRPr="008157CD" w:rsidRDefault="2A058664" w:rsidP="000E1DFB">
      <w:pPr>
        <w:spacing w:after="0" w:line="240" w:lineRule="auto"/>
        <w:rPr>
          <w:rFonts w:cstheme="minorHAnsi"/>
          <w:sz w:val="24"/>
          <w:szCs w:val="24"/>
        </w:rPr>
      </w:pPr>
      <w:r w:rsidRPr="008157CD">
        <w:rPr>
          <w:rFonts w:eastAsia="Times New Roman" w:cstheme="minorHAnsi"/>
          <w:sz w:val="24"/>
          <w:szCs w:val="24"/>
        </w:rPr>
        <w:t xml:space="preserve">The successful applicant will need to routinely collaborate with </w:t>
      </w:r>
      <w:r w:rsidR="372A8D92" w:rsidRPr="008157CD">
        <w:rPr>
          <w:rFonts w:eastAsia="Times New Roman" w:cstheme="minorHAnsi"/>
          <w:color w:val="000000" w:themeColor="text1"/>
          <w:sz w:val="24"/>
          <w:szCs w:val="24"/>
        </w:rPr>
        <w:t>WHA/PPC</w:t>
      </w:r>
      <w:r w:rsidR="372A8D92" w:rsidRPr="008157CD">
        <w:rPr>
          <w:rFonts w:eastAsia="Times New Roman" w:cstheme="minorHAnsi"/>
          <w:color w:val="FF0000"/>
          <w:sz w:val="24"/>
          <w:szCs w:val="24"/>
        </w:rPr>
        <w:t xml:space="preserve"> </w:t>
      </w:r>
      <w:r w:rsidRPr="008157CD">
        <w:rPr>
          <w:rFonts w:eastAsia="Times New Roman" w:cstheme="minorHAnsi"/>
          <w:sz w:val="24"/>
          <w:szCs w:val="24"/>
        </w:rPr>
        <w:t>through regular meetings and conference calls to discuss progress, challenges, emerging topics, etc.</w:t>
      </w:r>
      <w:r w:rsidR="00D40008" w:rsidRPr="008157CD">
        <w:rPr>
          <w:rFonts w:eastAsia="Times New Roman" w:cstheme="minorHAnsi"/>
          <w:sz w:val="24"/>
          <w:szCs w:val="24"/>
        </w:rPr>
        <w:t xml:space="preserve"> </w:t>
      </w:r>
    </w:p>
    <w:p w14:paraId="2FB5A334" w14:textId="1801F3E9" w:rsidR="2543D0F4" w:rsidRPr="008157CD" w:rsidRDefault="2543D0F4" w:rsidP="2543D0F4">
      <w:pPr>
        <w:spacing w:after="0" w:line="240" w:lineRule="auto"/>
        <w:rPr>
          <w:rFonts w:eastAsia="Times New Roman" w:cstheme="minorHAnsi"/>
          <w:sz w:val="24"/>
          <w:szCs w:val="24"/>
        </w:rPr>
      </w:pPr>
    </w:p>
    <w:p w14:paraId="559CB722" w14:textId="3430203D" w:rsidR="2A058664" w:rsidRPr="008157CD" w:rsidRDefault="2A058664" w:rsidP="000E1DFB">
      <w:pPr>
        <w:spacing w:after="0" w:line="240" w:lineRule="auto"/>
        <w:rPr>
          <w:rFonts w:cstheme="minorHAnsi"/>
          <w:sz w:val="24"/>
          <w:szCs w:val="24"/>
        </w:rPr>
      </w:pPr>
      <w:r w:rsidRPr="008157CD">
        <w:rPr>
          <w:rFonts w:eastAsia="Times New Roman" w:cstheme="minorHAnsi"/>
          <w:sz w:val="24"/>
          <w:szCs w:val="24"/>
        </w:rPr>
        <w:t xml:space="preserve">The successful applicant must ensure that all funds are used in a manner consistent with any applicable restrictions on funding. </w:t>
      </w:r>
      <w:r w:rsidR="006B0A0D" w:rsidRPr="008157CD">
        <w:rPr>
          <w:rFonts w:eastAsia="Times New Roman" w:cstheme="minorHAnsi"/>
          <w:sz w:val="24"/>
          <w:szCs w:val="24"/>
        </w:rPr>
        <w:t xml:space="preserve"> </w:t>
      </w:r>
      <w:r w:rsidRPr="008157CD">
        <w:rPr>
          <w:rFonts w:eastAsia="Times New Roman" w:cstheme="minorHAnsi"/>
          <w:sz w:val="24"/>
          <w:szCs w:val="24"/>
        </w:rPr>
        <w:t>See D5 below for funding restrictions.</w:t>
      </w:r>
    </w:p>
    <w:p w14:paraId="5FF913EF" w14:textId="17C5D31A" w:rsidR="2130BF53" w:rsidRPr="008157CD" w:rsidRDefault="2130BF53" w:rsidP="000E1DFB">
      <w:pPr>
        <w:shd w:val="clear" w:color="auto" w:fill="FFFFFF" w:themeFill="background1"/>
        <w:spacing w:after="0" w:line="240" w:lineRule="auto"/>
        <w:rPr>
          <w:rFonts w:eastAsia="Times New Roman" w:cstheme="minorHAnsi"/>
          <w:sz w:val="24"/>
          <w:szCs w:val="24"/>
        </w:rPr>
      </w:pPr>
    </w:p>
    <w:p w14:paraId="6A9754F6" w14:textId="3551A1AC" w:rsidR="00B61396" w:rsidRPr="008157CD" w:rsidRDefault="0FA9B013" w:rsidP="00DD4979">
      <w:pPr>
        <w:pStyle w:val="Heading3"/>
        <w:rPr>
          <w:rFonts w:eastAsia="Times New Roman" w:cstheme="minorHAnsi"/>
          <w:b/>
          <w:bCs/>
          <w:sz w:val="24"/>
          <w:szCs w:val="24"/>
        </w:rPr>
      </w:pPr>
      <w:bookmarkStart w:id="8" w:name="_Toc1542676130"/>
      <w:r w:rsidRPr="008157CD">
        <w:rPr>
          <w:rFonts w:cstheme="minorHAnsi"/>
          <w:b/>
          <w:bCs/>
          <w:color w:val="2B579A"/>
          <w:shd w:val="clear" w:color="auto" w:fill="E6E6E6"/>
        </w:rPr>
        <w:t xml:space="preserve">Section </w:t>
      </w:r>
      <w:r w:rsidR="4849D347" w:rsidRPr="008157CD">
        <w:rPr>
          <w:rFonts w:cstheme="minorHAnsi"/>
          <w:b/>
          <w:bCs/>
          <w:color w:val="2B579A"/>
          <w:shd w:val="clear" w:color="auto" w:fill="E6E6E6"/>
        </w:rPr>
        <w:t>C</w:t>
      </w:r>
      <w:r w:rsidR="00B61396" w:rsidRPr="008157CD">
        <w:rPr>
          <w:rFonts w:cstheme="minorHAnsi"/>
          <w:b/>
          <w:bCs/>
          <w:color w:val="2B579A"/>
          <w:shd w:val="clear" w:color="auto" w:fill="E6E6E6"/>
        </w:rPr>
        <w:t xml:space="preserve">. </w:t>
      </w:r>
      <w:r w:rsidR="006B0A0D" w:rsidRPr="008157CD">
        <w:rPr>
          <w:rFonts w:cstheme="minorHAnsi"/>
          <w:b/>
          <w:bCs/>
          <w:color w:val="2B579A"/>
          <w:shd w:val="clear" w:color="auto" w:fill="E6E6E6"/>
        </w:rPr>
        <w:t xml:space="preserve"> </w:t>
      </w:r>
      <w:r w:rsidR="00B61396" w:rsidRPr="008157CD">
        <w:rPr>
          <w:rFonts w:cstheme="minorHAnsi"/>
          <w:b/>
          <w:bCs/>
          <w:color w:val="2B579A"/>
          <w:shd w:val="clear" w:color="auto" w:fill="E6E6E6"/>
        </w:rPr>
        <w:t>ELIGILIBITY INFORMATION</w:t>
      </w:r>
      <w:bookmarkEnd w:id="8"/>
    </w:p>
    <w:p w14:paraId="4AA35B93" w14:textId="77777777" w:rsidR="00D0290D" w:rsidRPr="008157CD" w:rsidRDefault="00D0290D" w:rsidP="000E1DFB">
      <w:pPr>
        <w:shd w:val="clear" w:color="auto" w:fill="FFFFFF"/>
        <w:spacing w:after="0" w:line="240" w:lineRule="auto"/>
        <w:textAlignment w:val="baseline"/>
        <w:rPr>
          <w:rFonts w:eastAsia="Times New Roman" w:cstheme="minorHAnsi"/>
          <w:sz w:val="24"/>
          <w:szCs w:val="24"/>
        </w:rPr>
      </w:pPr>
    </w:p>
    <w:p w14:paraId="77FCFA0E" w14:textId="17B41156" w:rsidR="006B1AFD" w:rsidRPr="008157CD" w:rsidRDefault="009B564C" w:rsidP="00DD4979">
      <w:pPr>
        <w:pStyle w:val="Heading4"/>
        <w:rPr>
          <w:rFonts w:eastAsia="Times New Roman" w:cstheme="minorHAnsi"/>
          <w:b/>
          <w:bCs/>
          <w:sz w:val="24"/>
          <w:szCs w:val="24"/>
        </w:rPr>
      </w:pPr>
      <w:bookmarkStart w:id="9" w:name="_Toc587666901"/>
      <w:r w:rsidRPr="008157CD">
        <w:rPr>
          <w:rFonts w:cstheme="minorHAnsi"/>
          <w:b/>
          <w:bCs/>
          <w:i w:val="0"/>
          <w:iCs w:val="0"/>
          <w:color w:val="2B579A"/>
          <w:shd w:val="clear" w:color="auto" w:fill="E6E6E6"/>
        </w:rPr>
        <w:t>C1</w:t>
      </w:r>
      <w:r w:rsidR="007169A9" w:rsidRPr="008157CD">
        <w:rPr>
          <w:rFonts w:cstheme="minorHAnsi"/>
          <w:b/>
          <w:bCs/>
          <w:i w:val="0"/>
          <w:iCs w:val="0"/>
          <w:color w:val="2B579A"/>
          <w:shd w:val="clear" w:color="auto" w:fill="E6E6E6"/>
        </w:rPr>
        <w:t xml:space="preserve">.  </w:t>
      </w:r>
      <w:r w:rsidR="006B1AFD" w:rsidRPr="008157CD">
        <w:rPr>
          <w:rFonts w:cstheme="minorHAnsi"/>
          <w:b/>
          <w:bCs/>
          <w:i w:val="0"/>
          <w:iCs w:val="0"/>
          <w:color w:val="2B579A"/>
          <w:shd w:val="clear" w:color="auto" w:fill="E6E6E6"/>
        </w:rPr>
        <w:t>Eligible Applicants</w:t>
      </w:r>
      <w:bookmarkEnd w:id="9"/>
    </w:p>
    <w:p w14:paraId="3F11DB41" w14:textId="77777777" w:rsidR="006B1AFD" w:rsidRPr="008157CD" w:rsidRDefault="006B1AFD" w:rsidP="000E1DFB">
      <w:pPr>
        <w:shd w:val="clear" w:color="auto" w:fill="FFFFFF"/>
        <w:spacing w:after="0" w:line="240" w:lineRule="auto"/>
        <w:textAlignment w:val="baseline"/>
        <w:rPr>
          <w:rFonts w:eastAsia="Times New Roman" w:cstheme="minorHAnsi"/>
          <w:sz w:val="24"/>
          <w:szCs w:val="24"/>
        </w:rPr>
      </w:pPr>
    </w:p>
    <w:p w14:paraId="03CC067D" w14:textId="7E5A4A9C" w:rsidR="00016FE6" w:rsidRPr="008157CD" w:rsidRDefault="2E118CD9" w:rsidP="00016FE6">
      <w:pPr>
        <w:spacing w:after="0" w:line="240" w:lineRule="auto"/>
        <w:rPr>
          <w:rFonts w:eastAsia="Times New Roman" w:cstheme="minorHAnsi"/>
          <w:sz w:val="24"/>
          <w:szCs w:val="24"/>
        </w:rPr>
      </w:pPr>
      <w:r w:rsidRPr="008157CD">
        <w:rPr>
          <w:rFonts w:eastAsia="Calibri" w:cstheme="minorHAnsi"/>
          <w:sz w:val="24"/>
          <w:szCs w:val="24"/>
        </w:rPr>
        <w:t>Eligible Entities:</w:t>
      </w:r>
      <w:r w:rsidR="54155860" w:rsidRPr="008157CD">
        <w:rPr>
          <w:rFonts w:eastAsia="Calibri" w:cstheme="minorHAnsi"/>
          <w:sz w:val="24"/>
          <w:szCs w:val="24"/>
        </w:rPr>
        <w:t xml:space="preserve">  </w:t>
      </w:r>
      <w:r w:rsidRPr="008157CD">
        <w:rPr>
          <w:rFonts w:eastAsia="Calibri" w:cstheme="minorHAnsi"/>
          <w:sz w:val="24"/>
          <w:szCs w:val="24"/>
        </w:rPr>
        <w:t>Applicants who are eligible to apply are U.S. non-profit/</w:t>
      </w:r>
      <w:r w:rsidR="002B5D0F" w:rsidRPr="008157CD">
        <w:rPr>
          <w:rFonts w:eastAsia="Calibri" w:cstheme="minorHAnsi"/>
          <w:sz w:val="24"/>
          <w:szCs w:val="24"/>
        </w:rPr>
        <w:t xml:space="preserve"> </w:t>
      </w:r>
      <w:r w:rsidRPr="008157CD">
        <w:rPr>
          <w:rFonts w:eastAsia="Calibri" w:cstheme="minorHAnsi"/>
          <w:sz w:val="24"/>
          <w:szCs w:val="24"/>
        </w:rPr>
        <w:t>NGOs having a 501(c)(3) status with the IRS</w:t>
      </w:r>
      <w:r w:rsidR="004D1E44" w:rsidRPr="008157CD">
        <w:rPr>
          <w:rFonts w:eastAsia="Calibri" w:cstheme="minorHAnsi"/>
          <w:sz w:val="24"/>
          <w:szCs w:val="24"/>
        </w:rPr>
        <w:t xml:space="preserve">, overseas-based NGOs, </w:t>
      </w:r>
      <w:r w:rsidRPr="008157CD">
        <w:rPr>
          <w:rFonts w:eastAsia="Calibri" w:cstheme="minorHAnsi"/>
          <w:sz w:val="24"/>
          <w:szCs w:val="24"/>
        </w:rPr>
        <w:t xml:space="preserve"> or </w:t>
      </w:r>
      <w:r w:rsidR="00016FE6" w:rsidRPr="008157CD">
        <w:rPr>
          <w:rFonts w:eastAsia="Times New Roman" w:cstheme="minorHAnsi"/>
          <w:sz w:val="24"/>
          <w:szCs w:val="24"/>
        </w:rPr>
        <w:t xml:space="preserve">an equivalent/similar status under Paraguayan law or regulation or under another jurisdiction but with a presence in Paraguay, such as NGOs institutions of higher education, and public international organizations (PIOs) </w:t>
      </w:r>
      <w:r w:rsidR="00016FE6" w:rsidRPr="008157CD">
        <w:rPr>
          <w:rFonts w:eastAsia="Calibri" w:cstheme="minorHAnsi"/>
          <w:sz w:val="24"/>
          <w:szCs w:val="24"/>
        </w:rPr>
        <w:t>and other qualified organizations that are able to respond to the NOFO and be able to mobilize in a short period of time</w:t>
      </w:r>
      <w:r w:rsidR="00016FE6" w:rsidRPr="008157CD">
        <w:rPr>
          <w:rFonts w:eastAsia="Times New Roman" w:cstheme="minorHAnsi"/>
          <w:sz w:val="24"/>
          <w:szCs w:val="24"/>
        </w:rPr>
        <w:t xml:space="preserve">; NGOs based in Paraguay are strongly encouraged to apply.  </w:t>
      </w:r>
    </w:p>
    <w:p w14:paraId="6348FC50" w14:textId="77777777" w:rsidR="007C30A4" w:rsidRPr="008157CD" w:rsidRDefault="007C30A4" w:rsidP="00016FE6">
      <w:pPr>
        <w:spacing w:after="0" w:line="240" w:lineRule="auto"/>
        <w:rPr>
          <w:rFonts w:eastAsia="Calibri" w:cstheme="minorHAnsi"/>
          <w:sz w:val="24"/>
          <w:szCs w:val="24"/>
        </w:rPr>
      </w:pPr>
    </w:p>
    <w:p w14:paraId="0917A3F8" w14:textId="7FD0AB88" w:rsidR="2E118CD9" w:rsidRPr="008157CD" w:rsidRDefault="2E118CD9" w:rsidP="000E1DFB">
      <w:pPr>
        <w:spacing w:after="0" w:line="240" w:lineRule="auto"/>
        <w:rPr>
          <w:rFonts w:eastAsia="Calibri" w:cstheme="minorHAnsi"/>
          <w:sz w:val="24"/>
          <w:szCs w:val="24"/>
        </w:rPr>
      </w:pPr>
      <w:r w:rsidRPr="008157CD">
        <w:rPr>
          <w:rFonts w:eastAsia="Calibri" w:cstheme="minorHAnsi"/>
          <w:sz w:val="24"/>
          <w:szCs w:val="24"/>
        </w:rPr>
        <w:t xml:space="preserve">Applicants are reminded that U.S. Executive Orders and U.S. law prohibits transactions with, and the provision of resources and support to, individuals and organizations associated with terrorism. </w:t>
      </w:r>
      <w:r w:rsidR="006B0A0D" w:rsidRPr="008157CD">
        <w:rPr>
          <w:rFonts w:eastAsia="Calibri" w:cstheme="minorHAnsi"/>
          <w:sz w:val="24"/>
          <w:szCs w:val="24"/>
        </w:rPr>
        <w:t xml:space="preserve"> </w:t>
      </w:r>
      <w:r w:rsidRPr="008157CD">
        <w:rPr>
          <w:rFonts w:eastAsia="Calibri" w:cstheme="minorHAnsi"/>
          <w:sz w:val="24"/>
          <w:szCs w:val="24"/>
        </w:rPr>
        <w:t xml:space="preserve">It is the legal responsibility of the recipient to ensure compliance with these Executive Orders and laws. </w:t>
      </w:r>
      <w:r w:rsidR="006B0A0D" w:rsidRPr="008157CD">
        <w:rPr>
          <w:rFonts w:eastAsia="Calibri" w:cstheme="minorHAnsi"/>
          <w:sz w:val="24"/>
          <w:szCs w:val="24"/>
        </w:rPr>
        <w:t xml:space="preserve"> </w:t>
      </w:r>
      <w:r w:rsidRPr="008157CD">
        <w:rPr>
          <w:rFonts w:eastAsia="Calibri" w:cstheme="minorHAnsi"/>
          <w:sz w:val="24"/>
          <w:szCs w:val="24"/>
        </w:rPr>
        <w:t>This provision must be included in any sub‐awards issued under this grant award.</w:t>
      </w:r>
    </w:p>
    <w:p w14:paraId="6884B4D1" w14:textId="77777777" w:rsidR="00FD5C3A" w:rsidRPr="008157CD" w:rsidRDefault="00FD5C3A" w:rsidP="000E1DFB">
      <w:pPr>
        <w:spacing w:after="0" w:line="240" w:lineRule="auto"/>
        <w:rPr>
          <w:rFonts w:eastAsia="Calibri" w:cstheme="minorHAnsi"/>
          <w:sz w:val="24"/>
          <w:szCs w:val="24"/>
        </w:rPr>
      </w:pPr>
    </w:p>
    <w:p w14:paraId="19097E91" w14:textId="00F143DC" w:rsidR="2E118CD9" w:rsidRPr="008157CD" w:rsidRDefault="2E118CD9" w:rsidP="000E1DFB">
      <w:pPr>
        <w:spacing w:after="0" w:line="240" w:lineRule="auto"/>
        <w:rPr>
          <w:rFonts w:eastAsia="Calibri" w:cstheme="minorHAnsi"/>
          <w:sz w:val="24"/>
          <w:szCs w:val="24"/>
        </w:rPr>
      </w:pPr>
      <w:r w:rsidRPr="008157CD">
        <w:rPr>
          <w:rFonts w:eastAsia="Calibri" w:cstheme="minorHAnsi"/>
          <w:sz w:val="24"/>
          <w:szCs w:val="24"/>
        </w:rPr>
        <w:t xml:space="preserve">The </w:t>
      </w:r>
      <w:r w:rsidR="00F879AA" w:rsidRPr="008157CD">
        <w:rPr>
          <w:rFonts w:eastAsia="Calibri" w:cstheme="minorHAnsi"/>
          <w:sz w:val="24"/>
          <w:szCs w:val="24"/>
        </w:rPr>
        <w:t>D</w:t>
      </w:r>
      <w:r w:rsidR="29230EF8" w:rsidRPr="008157CD">
        <w:rPr>
          <w:rFonts w:eastAsia="Calibri" w:cstheme="minorHAnsi"/>
          <w:sz w:val="24"/>
          <w:szCs w:val="24"/>
        </w:rPr>
        <w:t>o</w:t>
      </w:r>
      <w:r w:rsidR="00F879AA" w:rsidRPr="008157CD">
        <w:rPr>
          <w:rFonts w:eastAsia="Calibri" w:cstheme="minorHAnsi"/>
          <w:sz w:val="24"/>
          <w:szCs w:val="24"/>
        </w:rPr>
        <w:t>S</w:t>
      </w:r>
      <w:r w:rsidRPr="008157CD">
        <w:rPr>
          <w:rFonts w:eastAsia="Calibri" w:cstheme="minorHAnsi"/>
          <w:sz w:val="24"/>
          <w:szCs w:val="24"/>
        </w:rPr>
        <w:t xml:space="preserve"> will issue an award to the Applicant whose application represents the best value to the </w:t>
      </w:r>
      <w:r w:rsidR="00C57D2B" w:rsidRPr="008157CD">
        <w:rPr>
          <w:rFonts w:eastAsia="Calibri" w:cstheme="minorHAnsi"/>
          <w:sz w:val="24"/>
          <w:szCs w:val="24"/>
        </w:rPr>
        <w:t>USG</w:t>
      </w:r>
      <w:r w:rsidRPr="008157CD">
        <w:rPr>
          <w:rFonts w:eastAsia="Calibri" w:cstheme="minorHAnsi"/>
          <w:sz w:val="24"/>
          <w:szCs w:val="24"/>
        </w:rPr>
        <w:t xml:space="preserve"> based on technical merit, efficient use of </w:t>
      </w:r>
      <w:r w:rsidR="00C57D2B" w:rsidRPr="008157CD">
        <w:rPr>
          <w:rFonts w:eastAsia="Calibri" w:cstheme="minorHAnsi"/>
          <w:sz w:val="24"/>
          <w:szCs w:val="24"/>
        </w:rPr>
        <w:t>USG</w:t>
      </w:r>
      <w:r w:rsidRPr="008157CD">
        <w:rPr>
          <w:rFonts w:eastAsia="Calibri" w:cstheme="minorHAnsi"/>
          <w:sz w:val="24"/>
          <w:szCs w:val="24"/>
        </w:rPr>
        <w:t xml:space="preserve"> funds, and satisfactory organizational capacity. </w:t>
      </w:r>
      <w:r w:rsidR="006B0A0D" w:rsidRPr="008157CD">
        <w:rPr>
          <w:rFonts w:eastAsia="Calibri" w:cstheme="minorHAnsi"/>
          <w:sz w:val="24"/>
          <w:szCs w:val="24"/>
        </w:rPr>
        <w:t xml:space="preserve"> </w:t>
      </w:r>
      <w:r w:rsidRPr="008157CD">
        <w:rPr>
          <w:rFonts w:eastAsia="Calibri" w:cstheme="minorHAnsi"/>
          <w:sz w:val="24"/>
          <w:szCs w:val="24"/>
        </w:rPr>
        <w:t xml:space="preserve">The </w:t>
      </w:r>
      <w:r w:rsidR="00F879AA" w:rsidRPr="008157CD">
        <w:rPr>
          <w:rFonts w:eastAsia="Calibri" w:cstheme="minorHAnsi"/>
          <w:sz w:val="24"/>
          <w:szCs w:val="24"/>
        </w:rPr>
        <w:t>D</w:t>
      </w:r>
      <w:r w:rsidR="366A77E3" w:rsidRPr="008157CD">
        <w:rPr>
          <w:rFonts w:eastAsia="Calibri" w:cstheme="minorHAnsi"/>
          <w:sz w:val="24"/>
          <w:szCs w:val="24"/>
        </w:rPr>
        <w:t>o</w:t>
      </w:r>
      <w:r w:rsidR="00F879AA" w:rsidRPr="008157CD">
        <w:rPr>
          <w:rFonts w:eastAsia="Calibri" w:cstheme="minorHAnsi"/>
          <w:sz w:val="24"/>
          <w:szCs w:val="24"/>
        </w:rPr>
        <w:t>S</w:t>
      </w:r>
      <w:r w:rsidRPr="008157CD">
        <w:rPr>
          <w:rFonts w:eastAsia="Calibri" w:cstheme="minorHAnsi"/>
          <w:sz w:val="24"/>
          <w:szCs w:val="24"/>
        </w:rPr>
        <w:t xml:space="preserve"> reserves the right to make an award based on the initial application received with or without discussion or negotiations.</w:t>
      </w:r>
    </w:p>
    <w:p w14:paraId="60594518" w14:textId="77777777" w:rsidR="00FD5C3A" w:rsidRPr="008157CD" w:rsidRDefault="00FD5C3A" w:rsidP="000E1DFB">
      <w:pPr>
        <w:spacing w:after="0" w:line="240" w:lineRule="auto"/>
        <w:rPr>
          <w:rFonts w:eastAsia="Calibri" w:cstheme="minorHAnsi"/>
          <w:sz w:val="24"/>
          <w:szCs w:val="24"/>
        </w:rPr>
      </w:pPr>
    </w:p>
    <w:p w14:paraId="48FE8316" w14:textId="2155E888" w:rsidR="00B61396" w:rsidRPr="008157CD" w:rsidRDefault="000A0ACB" w:rsidP="000E1DFB">
      <w:pPr>
        <w:spacing w:after="0" w:line="240" w:lineRule="auto"/>
        <w:rPr>
          <w:rFonts w:eastAsia="Calibri" w:cstheme="minorHAnsi"/>
          <w:sz w:val="24"/>
          <w:szCs w:val="24"/>
        </w:rPr>
      </w:pPr>
      <w:r w:rsidRPr="008157CD">
        <w:rPr>
          <w:rFonts w:eastAsia="Calibri" w:cstheme="minorHAnsi"/>
          <w:sz w:val="24"/>
          <w:szCs w:val="24"/>
        </w:rPr>
        <w:t xml:space="preserve">The </w:t>
      </w:r>
      <w:r w:rsidR="002D14FF">
        <w:rPr>
          <w:rFonts w:eastAsia="Calibri" w:cstheme="minorHAnsi"/>
          <w:sz w:val="24"/>
          <w:szCs w:val="24"/>
        </w:rPr>
        <w:t xml:space="preserve">DoS </w:t>
      </w:r>
      <w:r w:rsidR="2E118CD9" w:rsidRPr="008157CD">
        <w:rPr>
          <w:rFonts w:eastAsia="Calibri" w:cstheme="minorHAnsi"/>
          <w:sz w:val="24"/>
          <w:szCs w:val="24"/>
        </w:rPr>
        <w:t>encourages applications from potential new partners.</w:t>
      </w:r>
    </w:p>
    <w:p w14:paraId="6C7CBAAF" w14:textId="77777777" w:rsidR="00FD5C3A" w:rsidRPr="008157CD" w:rsidRDefault="00FD5C3A" w:rsidP="000E1DFB">
      <w:pPr>
        <w:spacing w:after="0" w:line="240" w:lineRule="auto"/>
        <w:rPr>
          <w:rFonts w:eastAsia="Times New Roman" w:cstheme="minorHAnsi"/>
          <w:sz w:val="24"/>
          <w:szCs w:val="24"/>
        </w:rPr>
      </w:pPr>
    </w:p>
    <w:p w14:paraId="66F7C239" w14:textId="6988E95D" w:rsidR="006B1AFD" w:rsidRPr="008157CD" w:rsidRDefault="007169A9" w:rsidP="00DD4979">
      <w:pPr>
        <w:pStyle w:val="Heading4"/>
        <w:rPr>
          <w:rFonts w:eastAsia="Times New Roman" w:cstheme="minorHAnsi"/>
          <w:b/>
          <w:bCs/>
          <w:sz w:val="24"/>
          <w:szCs w:val="24"/>
        </w:rPr>
      </w:pPr>
      <w:bookmarkStart w:id="10" w:name="_Toc809547267"/>
      <w:r w:rsidRPr="008157CD">
        <w:rPr>
          <w:rFonts w:cstheme="minorHAnsi"/>
          <w:b/>
          <w:bCs/>
          <w:i w:val="0"/>
          <w:iCs w:val="0"/>
          <w:color w:val="2B579A"/>
          <w:shd w:val="clear" w:color="auto" w:fill="E6E6E6"/>
        </w:rPr>
        <w:t xml:space="preserve">C2. </w:t>
      </w:r>
      <w:r w:rsidR="006B0A0D" w:rsidRPr="008157CD">
        <w:rPr>
          <w:rFonts w:cstheme="minorHAnsi"/>
          <w:b/>
          <w:bCs/>
          <w:i w:val="0"/>
          <w:iCs w:val="0"/>
          <w:color w:val="2B579A"/>
          <w:shd w:val="clear" w:color="auto" w:fill="E6E6E6"/>
        </w:rPr>
        <w:t xml:space="preserve"> </w:t>
      </w:r>
      <w:r w:rsidR="006B1AFD" w:rsidRPr="008157CD">
        <w:rPr>
          <w:rFonts w:cstheme="minorHAnsi"/>
          <w:b/>
          <w:bCs/>
          <w:i w:val="0"/>
          <w:iCs w:val="0"/>
          <w:color w:val="2B579A"/>
          <w:shd w:val="clear" w:color="auto" w:fill="E6E6E6"/>
        </w:rPr>
        <w:t>Cost Sharing or Matching</w:t>
      </w:r>
      <w:bookmarkEnd w:id="10"/>
    </w:p>
    <w:p w14:paraId="49E2FFBD" w14:textId="77777777" w:rsidR="008F0AB2" w:rsidRPr="008157CD" w:rsidRDefault="008F0AB2" w:rsidP="000E1DFB">
      <w:pPr>
        <w:pStyle w:val="ListParagraph"/>
        <w:shd w:val="clear" w:color="auto" w:fill="FFFFFF"/>
        <w:spacing w:after="0" w:line="240" w:lineRule="auto"/>
        <w:textAlignment w:val="baseline"/>
        <w:rPr>
          <w:rFonts w:eastAsia="Times New Roman" w:cstheme="minorHAnsi"/>
          <w:sz w:val="24"/>
          <w:szCs w:val="24"/>
        </w:rPr>
      </w:pPr>
    </w:p>
    <w:p w14:paraId="0A26DEB4" w14:textId="38F70DBC" w:rsidR="69C20465" w:rsidRPr="008157CD" w:rsidRDefault="69C20465" w:rsidP="000E1DFB">
      <w:pPr>
        <w:pStyle w:val="Default"/>
        <w:rPr>
          <w:rFonts w:asciiTheme="minorHAnsi" w:hAnsiTheme="minorHAnsi" w:cstheme="minorHAnsi"/>
          <w:color w:val="auto"/>
        </w:rPr>
      </w:pPr>
      <w:r w:rsidRPr="008157CD">
        <w:rPr>
          <w:rFonts w:asciiTheme="minorHAnsi" w:hAnsiTheme="minorHAnsi" w:cstheme="minorHAnsi"/>
          <w:color w:val="auto"/>
        </w:rPr>
        <w:t xml:space="preserve">The non-Federal share of costs, frequently called “cost share” or “matching costs”, refers to that portion of the project or program costs not borne by the Federal Government.  This may include cash and third-party in-kind contributions. </w:t>
      </w:r>
      <w:r w:rsidR="006B0A0D" w:rsidRPr="008157CD">
        <w:rPr>
          <w:rFonts w:asciiTheme="minorHAnsi" w:hAnsiTheme="minorHAnsi" w:cstheme="minorHAnsi"/>
          <w:color w:val="auto"/>
        </w:rPr>
        <w:t xml:space="preserve"> </w:t>
      </w:r>
      <w:r w:rsidRPr="008157CD">
        <w:rPr>
          <w:rFonts w:asciiTheme="minorHAnsi" w:hAnsiTheme="minorHAnsi" w:cstheme="minorHAnsi"/>
          <w:color w:val="auto"/>
        </w:rPr>
        <w:t>These costs must reflect the realistic capacity of the applicants and any third-party contributors.</w:t>
      </w:r>
    </w:p>
    <w:p w14:paraId="1CD44E82" w14:textId="61070591" w:rsidR="730C9BCC" w:rsidRPr="008157CD" w:rsidRDefault="730C9BCC" w:rsidP="000E1DFB">
      <w:pPr>
        <w:pStyle w:val="Default"/>
        <w:rPr>
          <w:rFonts w:asciiTheme="minorHAnsi" w:hAnsiTheme="minorHAnsi" w:cstheme="minorHAnsi"/>
          <w:color w:val="auto"/>
        </w:rPr>
      </w:pPr>
    </w:p>
    <w:p w14:paraId="45B372F3" w14:textId="78D6BE62" w:rsidR="69C20465" w:rsidRPr="008157CD" w:rsidRDefault="69C20465" w:rsidP="000E1DFB">
      <w:pPr>
        <w:pStyle w:val="Default"/>
        <w:rPr>
          <w:rFonts w:asciiTheme="minorHAnsi" w:hAnsiTheme="minorHAnsi" w:cstheme="minorHAnsi"/>
          <w:color w:val="auto"/>
        </w:rPr>
      </w:pPr>
      <w:r w:rsidRPr="008157CD">
        <w:rPr>
          <w:rFonts w:asciiTheme="minorHAnsi" w:hAnsiTheme="minorHAnsi" w:cstheme="minorHAnsi"/>
          <w:color w:val="auto"/>
        </w:rPr>
        <w:t xml:space="preserve">Cost-sharing is not required. </w:t>
      </w:r>
      <w:r w:rsidR="006B0A0D" w:rsidRPr="008157CD">
        <w:rPr>
          <w:rFonts w:asciiTheme="minorHAnsi" w:hAnsiTheme="minorHAnsi" w:cstheme="minorHAnsi"/>
          <w:color w:val="auto"/>
        </w:rPr>
        <w:t xml:space="preserve"> </w:t>
      </w:r>
      <w:r w:rsidRPr="008157CD">
        <w:rPr>
          <w:rFonts w:asciiTheme="minorHAnsi" w:hAnsiTheme="minorHAnsi" w:cstheme="minorHAnsi"/>
          <w:color w:val="auto"/>
        </w:rPr>
        <w:t>Providing cost-sharing, matching, or cost participation is not an eligibility requirement for this funding opportunity and will not be factored in during the merit review of proposals.</w:t>
      </w:r>
    </w:p>
    <w:p w14:paraId="30265B4D" w14:textId="61070591" w:rsidR="730C9BCC" w:rsidRPr="008157CD" w:rsidRDefault="730C9BCC" w:rsidP="000E1DFB">
      <w:pPr>
        <w:pStyle w:val="Default"/>
        <w:rPr>
          <w:rFonts w:asciiTheme="minorHAnsi" w:hAnsiTheme="minorHAnsi" w:cstheme="minorHAnsi"/>
          <w:color w:val="auto"/>
        </w:rPr>
      </w:pPr>
    </w:p>
    <w:p w14:paraId="17ECC16E" w14:textId="52101412" w:rsidR="69C20465" w:rsidRPr="008157CD" w:rsidRDefault="69C20465" w:rsidP="000E1DFB">
      <w:pPr>
        <w:pStyle w:val="Default"/>
        <w:rPr>
          <w:rFonts w:asciiTheme="minorHAnsi" w:hAnsiTheme="minorHAnsi" w:cstheme="minorHAnsi"/>
          <w:color w:val="auto"/>
        </w:rPr>
      </w:pPr>
      <w:r w:rsidRPr="008157CD">
        <w:rPr>
          <w:rFonts w:asciiTheme="minorHAnsi" w:hAnsiTheme="minorHAnsi" w:cstheme="minorHAnsi"/>
          <w:color w:val="auto"/>
        </w:rPr>
        <w:t xml:space="preserve">Note: If cost-share is included in the budget, the applicant must maintain written records to support all allowable costs that are claimed as its contribution to cost-share, as well as costs to be paid by the Federal government. </w:t>
      </w:r>
      <w:r w:rsidR="006B0A0D" w:rsidRPr="008157CD">
        <w:rPr>
          <w:rFonts w:asciiTheme="minorHAnsi" w:hAnsiTheme="minorHAnsi" w:cstheme="minorHAnsi"/>
          <w:color w:val="auto"/>
        </w:rPr>
        <w:t xml:space="preserve"> </w:t>
      </w:r>
      <w:r w:rsidRPr="008157CD">
        <w:rPr>
          <w:rFonts w:asciiTheme="minorHAnsi" w:hAnsiTheme="minorHAnsi" w:cstheme="minorHAnsi"/>
          <w:color w:val="auto"/>
        </w:rPr>
        <w:t xml:space="preserve">Such records are subject to audit.  In the event the </w:t>
      </w:r>
      <w:r w:rsidRPr="008157CD">
        <w:rPr>
          <w:rFonts w:asciiTheme="minorHAnsi" w:hAnsiTheme="minorHAnsi" w:cstheme="minorHAnsi"/>
          <w:color w:val="auto"/>
        </w:rPr>
        <w:lastRenderedPageBreak/>
        <w:t>applicant does not meet the minimum amount of cost-sharing as stipulated in the applicant’s budget, D</w:t>
      </w:r>
      <w:r w:rsidR="00E72D0A" w:rsidRPr="008157CD">
        <w:rPr>
          <w:rFonts w:asciiTheme="minorHAnsi" w:hAnsiTheme="minorHAnsi" w:cstheme="minorHAnsi"/>
          <w:color w:val="auto"/>
        </w:rPr>
        <w:t>o</w:t>
      </w:r>
      <w:r w:rsidRPr="008157CD">
        <w:rPr>
          <w:rFonts w:asciiTheme="minorHAnsi" w:hAnsiTheme="minorHAnsi" w:cstheme="minorHAnsi"/>
          <w:color w:val="auto"/>
        </w:rPr>
        <w:t>S contribution</w:t>
      </w:r>
      <w:r w:rsidR="00E02A37" w:rsidRPr="008157CD">
        <w:rPr>
          <w:rFonts w:asciiTheme="minorHAnsi" w:hAnsiTheme="minorHAnsi" w:cstheme="minorHAnsi"/>
          <w:color w:val="auto"/>
        </w:rPr>
        <w:t>.</w:t>
      </w:r>
    </w:p>
    <w:p w14:paraId="718FE25B" w14:textId="77777777" w:rsidR="006B1AFD" w:rsidRPr="008157CD" w:rsidRDefault="006B1AFD" w:rsidP="000E1DFB">
      <w:pPr>
        <w:shd w:val="clear" w:color="auto" w:fill="FFFFFF"/>
        <w:spacing w:after="0" w:line="240" w:lineRule="auto"/>
        <w:textAlignment w:val="baseline"/>
        <w:rPr>
          <w:rFonts w:eastAsia="Times New Roman" w:cstheme="minorHAnsi"/>
          <w:color w:val="FF0000"/>
          <w:sz w:val="24"/>
          <w:szCs w:val="24"/>
        </w:rPr>
      </w:pPr>
    </w:p>
    <w:p w14:paraId="69EB0388" w14:textId="04902D43" w:rsidR="006B1AFD" w:rsidRPr="008157CD" w:rsidRDefault="007169A9" w:rsidP="00DD4979">
      <w:pPr>
        <w:pStyle w:val="Heading4"/>
        <w:rPr>
          <w:rFonts w:eastAsia="Times New Roman" w:cstheme="minorHAnsi"/>
          <w:b/>
          <w:bCs/>
          <w:sz w:val="24"/>
          <w:szCs w:val="24"/>
        </w:rPr>
      </w:pPr>
      <w:bookmarkStart w:id="11" w:name="_Toc1162295404"/>
      <w:r w:rsidRPr="008157CD">
        <w:rPr>
          <w:rFonts w:cstheme="minorHAnsi"/>
          <w:b/>
          <w:bCs/>
          <w:i w:val="0"/>
          <w:iCs w:val="0"/>
          <w:color w:val="2B579A"/>
          <w:shd w:val="clear" w:color="auto" w:fill="E6E6E6"/>
        </w:rPr>
        <w:t xml:space="preserve">C3. </w:t>
      </w:r>
      <w:r w:rsidR="006B0A0D" w:rsidRPr="008157CD">
        <w:rPr>
          <w:rFonts w:cstheme="minorHAnsi"/>
          <w:b/>
          <w:bCs/>
          <w:i w:val="0"/>
          <w:iCs w:val="0"/>
          <w:color w:val="2B579A"/>
          <w:shd w:val="clear" w:color="auto" w:fill="E6E6E6"/>
        </w:rPr>
        <w:t xml:space="preserve"> </w:t>
      </w:r>
      <w:r w:rsidR="006B1AFD" w:rsidRPr="008157CD">
        <w:rPr>
          <w:rFonts w:cstheme="minorHAnsi"/>
          <w:b/>
          <w:bCs/>
          <w:i w:val="0"/>
          <w:iCs w:val="0"/>
          <w:color w:val="2B579A"/>
          <w:shd w:val="clear" w:color="auto" w:fill="E6E6E6"/>
        </w:rPr>
        <w:t>Other Eligibility Requirements</w:t>
      </w:r>
      <w:bookmarkEnd w:id="11"/>
    </w:p>
    <w:p w14:paraId="5E0FAC46" w14:textId="24F7421F" w:rsidR="2C120464" w:rsidRPr="008157CD" w:rsidRDefault="2C120464" w:rsidP="3AD8232E">
      <w:pPr>
        <w:shd w:val="clear" w:color="auto" w:fill="FFFFFF" w:themeFill="background1"/>
        <w:spacing w:after="0" w:line="240" w:lineRule="auto"/>
        <w:rPr>
          <w:rFonts w:cstheme="minorHAnsi"/>
          <w:color w:val="000000" w:themeColor="text1"/>
          <w:sz w:val="24"/>
          <w:szCs w:val="24"/>
        </w:rPr>
      </w:pPr>
      <w:r w:rsidRPr="008157CD">
        <w:rPr>
          <w:rFonts w:eastAsia="Aptos" w:cstheme="minorHAnsi"/>
          <w:color w:val="000000" w:themeColor="text1"/>
          <w:sz w:val="24"/>
          <w:szCs w:val="24"/>
        </w:rPr>
        <w:t xml:space="preserve">All organizations must have a Unique Entity Identifier (UEI) issued via SAM.gov as well as a valid registration in SAM.gov. Please see Section D.3 for more information. </w:t>
      </w:r>
      <w:r w:rsidRPr="008157CD">
        <w:rPr>
          <w:rFonts w:cstheme="minorHAnsi"/>
          <w:color w:val="000000" w:themeColor="text1"/>
          <w:sz w:val="24"/>
          <w:szCs w:val="24"/>
        </w:rPr>
        <w:t>Applicants that do not have a valid UEI and completed www.sam.gov registration will NOT be eligible for consideration.</w:t>
      </w:r>
      <w:r w:rsidR="00F39195" w:rsidRPr="008157CD">
        <w:rPr>
          <w:rFonts w:cstheme="minorHAnsi"/>
          <w:color w:val="000000" w:themeColor="text1"/>
          <w:sz w:val="24"/>
          <w:szCs w:val="24"/>
        </w:rPr>
        <w:t xml:space="preserve"> Implementing partners/sub-recipient organizations are required to have a valid UEI number.</w:t>
      </w:r>
    </w:p>
    <w:p w14:paraId="7FA09593" w14:textId="77777777" w:rsidR="00970E5A" w:rsidRPr="008157CD" w:rsidRDefault="00970E5A" w:rsidP="3AD8232E">
      <w:pPr>
        <w:shd w:val="clear" w:color="auto" w:fill="FFFFFF" w:themeFill="background1"/>
        <w:spacing w:after="0" w:line="240" w:lineRule="auto"/>
        <w:rPr>
          <w:rFonts w:cstheme="minorHAnsi"/>
          <w:color w:val="000000" w:themeColor="text1"/>
          <w:sz w:val="24"/>
          <w:szCs w:val="24"/>
        </w:rPr>
      </w:pPr>
    </w:p>
    <w:p w14:paraId="6C8A9EA1" w14:textId="0C20D94A" w:rsidR="2C120464" w:rsidRPr="008157CD" w:rsidRDefault="44CF30E5" w:rsidP="66E0A663">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Applicants listed on the Excluded Parties List System (EPLS) in the System for Award Management (SAM) are not eligible to apply for an assistance award in accordance with the OMB guidelines at 2 CFR 180 that implement Executive Orders 12549 (3 CFR, 1986 Comp., p. 189) and 12689 (3 CFR, 1989 Comp., p. 235), “Debarment and Suspension.”  Additionally, no entity listed on the EPLS can participate in any activities under an award.</w:t>
      </w:r>
    </w:p>
    <w:p w14:paraId="6EA11A78" w14:textId="54424CB6" w:rsidR="009F745E" w:rsidRPr="008157CD" w:rsidRDefault="009F745E" w:rsidP="000E1DFB">
      <w:pPr>
        <w:spacing w:after="0" w:line="240" w:lineRule="auto"/>
        <w:textAlignment w:val="baseline"/>
        <w:rPr>
          <w:rFonts w:eastAsia="Times New Roman" w:cstheme="minorHAnsi"/>
          <w:sz w:val="24"/>
          <w:szCs w:val="24"/>
        </w:rPr>
      </w:pPr>
    </w:p>
    <w:p w14:paraId="0F4B8C57" w14:textId="22595D98" w:rsidR="009F745E" w:rsidRPr="008157CD" w:rsidRDefault="37952231" w:rsidP="3AD8232E">
      <w:pPr>
        <w:spacing w:after="0" w:line="240" w:lineRule="auto"/>
        <w:textAlignment w:val="baseline"/>
        <w:rPr>
          <w:rFonts w:eastAsia="Times New Roman" w:cstheme="minorHAnsi"/>
          <w:i/>
          <w:iCs/>
          <w:color w:val="FF0000"/>
          <w:sz w:val="24"/>
          <w:szCs w:val="24"/>
        </w:rPr>
      </w:pPr>
      <w:r w:rsidRPr="008157CD">
        <w:rPr>
          <w:rFonts w:eastAsia="Times New Roman" w:cstheme="minorHAnsi"/>
          <w:sz w:val="24"/>
          <w:szCs w:val="24"/>
        </w:rPr>
        <w:t xml:space="preserve">Organizations may only submit one application per organization. </w:t>
      </w:r>
      <w:r w:rsidR="0026333C" w:rsidRPr="008157CD">
        <w:rPr>
          <w:rFonts w:eastAsia="Times New Roman" w:cstheme="minorHAnsi"/>
          <w:sz w:val="24"/>
          <w:szCs w:val="24"/>
        </w:rPr>
        <w:t xml:space="preserve"> </w:t>
      </w:r>
      <w:r w:rsidRPr="008157CD">
        <w:rPr>
          <w:rFonts w:eastAsia="Times New Roman" w:cstheme="minorHAnsi"/>
          <w:sz w:val="24"/>
          <w:szCs w:val="24"/>
        </w:rPr>
        <w:t>If more than one application is submitted by an organization, only the first application received will be reviewed for eligibility and funding.</w:t>
      </w:r>
      <w:r w:rsidR="009F745E" w:rsidRPr="008157CD">
        <w:rPr>
          <w:rFonts w:eastAsia="Times New Roman" w:cstheme="minorHAnsi"/>
          <w:i/>
          <w:iCs/>
          <w:color w:val="FF0000"/>
          <w:sz w:val="24"/>
          <w:szCs w:val="24"/>
        </w:rPr>
        <w:t xml:space="preserve">  </w:t>
      </w:r>
    </w:p>
    <w:p w14:paraId="0A472667" w14:textId="6698E4D4" w:rsidR="008C7732" w:rsidRPr="008157CD" w:rsidRDefault="008C7732" w:rsidP="000E1DFB">
      <w:pPr>
        <w:shd w:val="clear" w:color="auto" w:fill="FFFFFF"/>
        <w:spacing w:after="0" w:line="240" w:lineRule="auto"/>
        <w:ind w:left="360"/>
        <w:textAlignment w:val="baseline"/>
        <w:rPr>
          <w:rFonts w:eastAsia="Times New Roman" w:cstheme="minorHAnsi"/>
          <w:i/>
          <w:color w:val="FF0000"/>
          <w:sz w:val="24"/>
          <w:szCs w:val="24"/>
        </w:rPr>
      </w:pPr>
    </w:p>
    <w:p w14:paraId="02CB44CE" w14:textId="643051FA" w:rsidR="00B61396" w:rsidRPr="008157CD" w:rsidRDefault="38CCDEF9" w:rsidP="00DD4979">
      <w:pPr>
        <w:pStyle w:val="Heading3"/>
        <w:rPr>
          <w:rFonts w:eastAsia="Times New Roman" w:cstheme="minorHAnsi"/>
          <w:b/>
          <w:bCs/>
          <w:sz w:val="24"/>
          <w:szCs w:val="24"/>
        </w:rPr>
      </w:pPr>
      <w:bookmarkStart w:id="12" w:name="_Toc1268377016"/>
      <w:r w:rsidRPr="008157CD">
        <w:rPr>
          <w:rFonts w:cstheme="minorHAnsi"/>
          <w:b/>
          <w:bCs/>
          <w:color w:val="2B579A"/>
          <w:shd w:val="clear" w:color="auto" w:fill="E6E6E6"/>
        </w:rPr>
        <w:t xml:space="preserve">Section </w:t>
      </w:r>
      <w:r w:rsidR="00095932" w:rsidRPr="008157CD">
        <w:rPr>
          <w:rFonts w:cstheme="minorHAnsi"/>
          <w:b/>
          <w:bCs/>
          <w:color w:val="2B579A"/>
          <w:shd w:val="clear" w:color="auto" w:fill="E6E6E6"/>
        </w:rPr>
        <w:t>D</w:t>
      </w:r>
      <w:r w:rsidR="00B61396" w:rsidRPr="008157CD">
        <w:rPr>
          <w:rFonts w:cstheme="minorHAnsi"/>
          <w:b/>
          <w:bCs/>
          <w:color w:val="2B579A"/>
          <w:shd w:val="clear" w:color="auto" w:fill="E6E6E6"/>
        </w:rPr>
        <w:t xml:space="preserve">. APPLICATION </w:t>
      </w:r>
      <w:r w:rsidR="00095932" w:rsidRPr="008157CD">
        <w:rPr>
          <w:rFonts w:cstheme="minorHAnsi"/>
          <w:b/>
          <w:bCs/>
          <w:color w:val="2B579A"/>
          <w:shd w:val="clear" w:color="auto" w:fill="E6E6E6"/>
        </w:rPr>
        <w:t>AND SUBMISSION INFORMATION</w:t>
      </w:r>
      <w:bookmarkEnd w:id="12"/>
    </w:p>
    <w:p w14:paraId="4B1B3D05" w14:textId="77777777" w:rsidR="00175026" w:rsidRPr="008157CD" w:rsidRDefault="00175026" w:rsidP="000E1DFB">
      <w:pPr>
        <w:pStyle w:val="ListParagraph"/>
        <w:shd w:val="clear" w:color="auto" w:fill="FFFFFF"/>
        <w:spacing w:after="0" w:line="240" w:lineRule="auto"/>
        <w:textAlignment w:val="baseline"/>
        <w:rPr>
          <w:rFonts w:eastAsia="Times New Roman" w:cstheme="minorHAnsi"/>
          <w:sz w:val="24"/>
          <w:szCs w:val="24"/>
        </w:rPr>
      </w:pPr>
    </w:p>
    <w:p w14:paraId="6F00CCC5" w14:textId="466CE70C" w:rsidR="003F3266" w:rsidRPr="008157CD" w:rsidRDefault="007169A9" w:rsidP="006D30FB">
      <w:pPr>
        <w:pStyle w:val="Heading4"/>
        <w:rPr>
          <w:rFonts w:eastAsia="Times New Roman" w:cstheme="minorHAnsi"/>
          <w:b/>
          <w:bCs/>
          <w:sz w:val="24"/>
          <w:szCs w:val="24"/>
        </w:rPr>
      </w:pPr>
      <w:bookmarkStart w:id="13" w:name="_Toc1637372468"/>
      <w:r w:rsidRPr="008157CD">
        <w:rPr>
          <w:rFonts w:cstheme="minorHAnsi"/>
          <w:b/>
          <w:bCs/>
          <w:i w:val="0"/>
          <w:iCs w:val="0"/>
          <w:color w:val="2B579A"/>
          <w:shd w:val="clear" w:color="auto" w:fill="E6E6E6"/>
        </w:rPr>
        <w:t xml:space="preserve">D1. </w:t>
      </w:r>
      <w:r w:rsidR="006B0A0D" w:rsidRPr="008157CD">
        <w:rPr>
          <w:rFonts w:cstheme="minorHAnsi"/>
          <w:b/>
          <w:bCs/>
          <w:i w:val="0"/>
          <w:iCs w:val="0"/>
          <w:color w:val="2B579A"/>
          <w:shd w:val="clear" w:color="auto" w:fill="E6E6E6"/>
        </w:rPr>
        <w:t xml:space="preserve"> </w:t>
      </w:r>
      <w:r w:rsidR="003F3266" w:rsidRPr="008157CD">
        <w:rPr>
          <w:rFonts w:cstheme="minorHAnsi"/>
          <w:b/>
          <w:bCs/>
          <w:i w:val="0"/>
          <w:iCs w:val="0"/>
          <w:color w:val="2B579A"/>
          <w:shd w:val="clear" w:color="auto" w:fill="E6E6E6"/>
        </w:rPr>
        <w:t>Address to Request Application Package</w:t>
      </w:r>
      <w:bookmarkEnd w:id="13"/>
    </w:p>
    <w:p w14:paraId="0A516179" w14:textId="77777777" w:rsidR="00E02A37" w:rsidRPr="008157CD" w:rsidRDefault="00E02A37" w:rsidP="000E1DFB">
      <w:pPr>
        <w:shd w:val="clear" w:color="auto" w:fill="FFFFFF" w:themeFill="background1"/>
        <w:spacing w:after="0" w:line="240" w:lineRule="auto"/>
        <w:rPr>
          <w:rFonts w:eastAsia="Times New Roman" w:cstheme="minorHAnsi"/>
          <w:sz w:val="24"/>
          <w:szCs w:val="24"/>
        </w:rPr>
      </w:pPr>
    </w:p>
    <w:p w14:paraId="43583F21" w14:textId="06E9890A" w:rsidR="3B051340" w:rsidRPr="008157CD" w:rsidRDefault="3B051340" w:rsidP="000E1DFB">
      <w:pPr>
        <w:spacing w:after="0" w:line="240" w:lineRule="auto"/>
        <w:rPr>
          <w:rFonts w:eastAsia="Times New Roman" w:cstheme="minorHAnsi"/>
          <w:sz w:val="24"/>
          <w:szCs w:val="24"/>
        </w:rPr>
      </w:pPr>
      <w:r w:rsidRPr="008157CD">
        <w:rPr>
          <w:rFonts w:eastAsia="Times New Roman" w:cstheme="minorHAnsi"/>
          <w:sz w:val="24"/>
          <w:szCs w:val="24"/>
        </w:rPr>
        <w:t xml:space="preserve">Applicants can find application forms on </w:t>
      </w:r>
      <w:hyperlink r:id="rId13" w:history="1">
        <w:r w:rsidRPr="008157CD">
          <w:rPr>
            <w:rStyle w:val="Hyperlink"/>
            <w:rFonts w:eastAsia="Times New Roman" w:cstheme="minorHAnsi"/>
            <w:sz w:val="24"/>
            <w:szCs w:val="24"/>
          </w:rPr>
          <w:t>www.grants.gov</w:t>
        </w:r>
      </w:hyperlink>
      <w:r w:rsidRPr="008157CD">
        <w:rPr>
          <w:rFonts w:eastAsia="Times New Roman" w:cstheme="minorHAnsi"/>
          <w:sz w:val="24"/>
          <w:szCs w:val="24"/>
        </w:rPr>
        <w:t xml:space="preserve"> under the announcement title and funding opportunity number provided above.</w:t>
      </w:r>
      <w:r w:rsidR="006D30FB" w:rsidRPr="008157CD">
        <w:rPr>
          <w:rFonts w:eastAsia="Times New Roman" w:cstheme="minorHAnsi"/>
          <w:sz w:val="24"/>
          <w:szCs w:val="24"/>
        </w:rPr>
        <w:t xml:space="preserve"> </w:t>
      </w:r>
      <w:r w:rsidRPr="008157CD">
        <w:rPr>
          <w:rFonts w:eastAsia="Times New Roman" w:cstheme="minorHAnsi"/>
          <w:sz w:val="24"/>
          <w:szCs w:val="24"/>
        </w:rPr>
        <w:t>Once the NOFO deadline has passed, D</w:t>
      </w:r>
      <w:r w:rsidR="00E72D0A" w:rsidRPr="008157CD">
        <w:rPr>
          <w:rFonts w:eastAsia="Times New Roman" w:cstheme="minorHAnsi"/>
          <w:sz w:val="24"/>
          <w:szCs w:val="24"/>
        </w:rPr>
        <w:t>o</w:t>
      </w:r>
      <w:r w:rsidRPr="008157CD">
        <w:rPr>
          <w:rFonts w:eastAsia="Times New Roman" w:cstheme="minorHAnsi"/>
          <w:sz w:val="24"/>
          <w:szCs w:val="24"/>
        </w:rPr>
        <w:t>S may not discuss this competition with any applicant until the proposal review process has been completed.</w:t>
      </w:r>
    </w:p>
    <w:p w14:paraId="656B90B0" w14:textId="77777777" w:rsidR="003F3266" w:rsidRPr="008157CD" w:rsidRDefault="003F3266" w:rsidP="000E1DFB">
      <w:pPr>
        <w:shd w:val="clear" w:color="auto" w:fill="FFFFFF"/>
        <w:spacing w:after="0" w:line="240" w:lineRule="auto"/>
        <w:textAlignment w:val="baseline"/>
        <w:rPr>
          <w:rFonts w:eastAsia="Times New Roman" w:cstheme="minorHAnsi"/>
          <w:sz w:val="24"/>
          <w:szCs w:val="24"/>
        </w:rPr>
      </w:pPr>
    </w:p>
    <w:p w14:paraId="5EED39A7" w14:textId="5AE88775" w:rsidR="003F3266" w:rsidRPr="008157CD" w:rsidRDefault="007169A9" w:rsidP="3AD8232E">
      <w:pPr>
        <w:pStyle w:val="Heading4"/>
        <w:rPr>
          <w:rFonts w:eastAsia="Times New Roman" w:cstheme="minorHAnsi"/>
          <w:b/>
          <w:bCs/>
          <w:i w:val="0"/>
          <w:iCs w:val="0"/>
          <w:color w:val="FF0000"/>
          <w:sz w:val="24"/>
          <w:szCs w:val="24"/>
        </w:rPr>
      </w:pPr>
      <w:bookmarkStart w:id="14" w:name="_Toc296986679"/>
      <w:r w:rsidRPr="008157CD">
        <w:rPr>
          <w:rFonts w:cstheme="minorHAnsi"/>
          <w:b/>
          <w:bCs/>
          <w:i w:val="0"/>
          <w:iCs w:val="0"/>
          <w:color w:val="2B579A"/>
          <w:shd w:val="clear" w:color="auto" w:fill="E6E6E6"/>
        </w:rPr>
        <w:t xml:space="preserve">D2.  </w:t>
      </w:r>
      <w:r w:rsidR="003F3266" w:rsidRPr="008157CD">
        <w:rPr>
          <w:rFonts w:cstheme="minorHAnsi"/>
          <w:b/>
          <w:bCs/>
          <w:i w:val="0"/>
          <w:iCs w:val="0"/>
          <w:color w:val="2B579A"/>
          <w:shd w:val="clear" w:color="auto" w:fill="E6E6E6"/>
        </w:rPr>
        <w:t>Content and Form of Application Submission</w:t>
      </w:r>
      <w:bookmarkEnd w:id="14"/>
      <w:r w:rsidR="00175026" w:rsidRPr="008157CD">
        <w:rPr>
          <w:rFonts w:cstheme="minorHAnsi"/>
          <w:b/>
          <w:bCs/>
          <w:i w:val="0"/>
          <w:iCs w:val="0"/>
          <w:color w:val="2B579A"/>
          <w:shd w:val="clear" w:color="auto" w:fill="E6E6E6"/>
        </w:rPr>
        <w:t xml:space="preserve"> </w:t>
      </w:r>
    </w:p>
    <w:p w14:paraId="2B3BEBE6" w14:textId="77777777" w:rsidR="00E02A37" w:rsidRPr="008157CD" w:rsidRDefault="00E02A37" w:rsidP="000E1DFB">
      <w:pPr>
        <w:shd w:val="clear" w:color="auto" w:fill="FFFFFF" w:themeFill="background1"/>
        <w:spacing w:after="0" w:line="240" w:lineRule="auto"/>
        <w:rPr>
          <w:rFonts w:eastAsia="Times New Roman" w:cstheme="minorHAnsi"/>
          <w:sz w:val="24"/>
          <w:szCs w:val="24"/>
        </w:rPr>
      </w:pPr>
    </w:p>
    <w:p w14:paraId="6AF89FFC" w14:textId="18BBCD32" w:rsidR="253D5785" w:rsidRPr="008157CD" w:rsidRDefault="2A9EBD20" w:rsidP="505B38EC">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Please follow both, the </w:t>
      </w:r>
      <w:r w:rsidR="6BE45C67" w:rsidRPr="008157CD">
        <w:rPr>
          <w:rFonts w:eastAsia="Times New Roman" w:cstheme="minorHAnsi"/>
          <w:sz w:val="24"/>
          <w:szCs w:val="24"/>
        </w:rPr>
        <w:t>Proposal Submission Instructions</w:t>
      </w:r>
      <w:r w:rsidR="00747858">
        <w:rPr>
          <w:rFonts w:eastAsia="Times New Roman" w:cstheme="minorHAnsi"/>
          <w:sz w:val="24"/>
          <w:szCs w:val="24"/>
        </w:rPr>
        <w:t xml:space="preserve"> </w:t>
      </w:r>
      <w:r w:rsidR="00747858" w:rsidRPr="00747858">
        <w:rPr>
          <w:rFonts w:eastAsia="Times New Roman" w:cstheme="minorHAnsi"/>
          <w:sz w:val="24"/>
          <w:szCs w:val="24"/>
        </w:rPr>
        <w:t>(PSI) and the NOFO, to ensure that the proposal package submission is in full compliance with the requirements.  Please follow the guidelines in the attached PSI for additional application submission instructions, including information on required documents and format.  Proposal submissions that do not meet all the requirements outlined in this NOFO and the associated PSI will not be considered.</w:t>
      </w:r>
    </w:p>
    <w:p w14:paraId="2FBF3A00" w14:textId="00C91885" w:rsidR="206518BA" w:rsidRPr="008157CD" w:rsidRDefault="206518BA" w:rsidP="206518BA">
      <w:pPr>
        <w:shd w:val="clear" w:color="auto" w:fill="FFFFFF" w:themeFill="background1"/>
        <w:spacing w:after="0" w:line="240" w:lineRule="auto"/>
        <w:rPr>
          <w:rFonts w:eastAsia="Times New Roman" w:cstheme="minorHAnsi"/>
          <w:sz w:val="24"/>
          <w:szCs w:val="24"/>
        </w:rPr>
      </w:pPr>
    </w:p>
    <w:p w14:paraId="1D1A161A" w14:textId="0011F7EF" w:rsidR="253D5785" w:rsidRPr="008157CD" w:rsidRDefault="7F74CE1F" w:rsidP="000E1DFB">
      <w:pPr>
        <w:spacing w:after="0" w:line="240" w:lineRule="auto"/>
        <w:rPr>
          <w:rFonts w:eastAsia="Times New Roman" w:cstheme="minorHAnsi"/>
          <w:sz w:val="24"/>
          <w:szCs w:val="24"/>
        </w:rPr>
      </w:pPr>
      <w:r w:rsidRPr="008157CD">
        <w:rPr>
          <w:rFonts w:eastAsia="Times New Roman" w:cstheme="minorHAnsi"/>
          <w:sz w:val="24"/>
          <w:szCs w:val="24"/>
        </w:rPr>
        <w:t xml:space="preserve">Any prospective applicant who has questions concerning the contents of this NOFO should submit them by email to the contacts listed in Section G. </w:t>
      </w:r>
      <w:r w:rsidR="00D43B2A" w:rsidRPr="008157CD">
        <w:rPr>
          <w:rFonts w:eastAsia="Times New Roman" w:cstheme="minorHAnsi"/>
          <w:sz w:val="24"/>
          <w:szCs w:val="24"/>
        </w:rPr>
        <w:t xml:space="preserve"> </w:t>
      </w:r>
      <w:r w:rsidRPr="008157CD">
        <w:rPr>
          <w:rFonts w:eastAsia="Times New Roman" w:cstheme="minorHAnsi"/>
          <w:sz w:val="24"/>
          <w:szCs w:val="24"/>
        </w:rPr>
        <w:t>Please refer to the funding opportunity number and title.</w:t>
      </w:r>
      <w:r w:rsidR="2ECCF865" w:rsidRPr="008157CD">
        <w:rPr>
          <w:rFonts w:eastAsia="Times New Roman" w:cstheme="minorHAnsi"/>
          <w:sz w:val="24"/>
          <w:szCs w:val="24"/>
        </w:rPr>
        <w:t xml:space="preserve">  </w:t>
      </w:r>
      <w:r w:rsidRPr="008157CD">
        <w:rPr>
          <w:rFonts w:eastAsia="Times New Roman" w:cstheme="minorHAnsi"/>
          <w:sz w:val="24"/>
          <w:szCs w:val="24"/>
        </w:rPr>
        <w:t xml:space="preserve">Any updates about this NOFO will also be posted on </w:t>
      </w:r>
      <w:hyperlink r:id="rId14">
        <w:r w:rsidRPr="008157CD">
          <w:rPr>
            <w:rStyle w:val="Hyperlink"/>
            <w:rFonts w:eastAsia="Times New Roman" w:cstheme="minorHAnsi"/>
            <w:sz w:val="24"/>
            <w:szCs w:val="24"/>
          </w:rPr>
          <w:t>www.grants.gov</w:t>
        </w:r>
      </w:hyperlink>
      <w:r w:rsidRPr="008157CD">
        <w:rPr>
          <w:rFonts w:eastAsia="Times New Roman" w:cstheme="minorHAnsi"/>
          <w:sz w:val="24"/>
          <w:szCs w:val="24"/>
        </w:rPr>
        <w:t>.</w:t>
      </w:r>
    </w:p>
    <w:p w14:paraId="4DC9B042" w14:textId="77777777" w:rsidR="00D21A4B" w:rsidRPr="008157CD" w:rsidRDefault="00D21A4B" w:rsidP="000E1DFB">
      <w:pPr>
        <w:pStyle w:val="ListParagraph"/>
        <w:shd w:val="clear" w:color="auto" w:fill="FFFFFF"/>
        <w:spacing w:after="0" w:line="240" w:lineRule="auto"/>
        <w:ind w:left="1080"/>
        <w:textAlignment w:val="baseline"/>
        <w:rPr>
          <w:rFonts w:eastAsia="Times New Roman" w:cstheme="minorHAnsi"/>
          <w:sz w:val="24"/>
          <w:szCs w:val="24"/>
        </w:rPr>
      </w:pPr>
    </w:p>
    <w:p w14:paraId="4D7B9FBB" w14:textId="3DEC6F22" w:rsidR="003F3266" w:rsidRPr="008157CD" w:rsidRDefault="002E4526" w:rsidP="3AD8232E">
      <w:pPr>
        <w:pStyle w:val="Heading4"/>
        <w:rPr>
          <w:rFonts w:eastAsia="Times New Roman" w:cstheme="minorHAnsi"/>
          <w:b/>
          <w:bCs/>
          <w:i w:val="0"/>
          <w:iCs w:val="0"/>
          <w:color w:val="FF0000"/>
          <w:sz w:val="24"/>
          <w:szCs w:val="24"/>
        </w:rPr>
      </w:pPr>
      <w:bookmarkStart w:id="15" w:name="_Toc1110073114"/>
      <w:r w:rsidRPr="008157CD">
        <w:rPr>
          <w:rFonts w:cstheme="minorHAnsi"/>
          <w:b/>
          <w:bCs/>
          <w:i w:val="0"/>
          <w:iCs w:val="0"/>
          <w:color w:val="2B579A"/>
          <w:shd w:val="clear" w:color="auto" w:fill="E6E6E6"/>
        </w:rPr>
        <w:t xml:space="preserve">D3.  </w:t>
      </w:r>
      <w:r w:rsidR="003F3266" w:rsidRPr="008157CD">
        <w:rPr>
          <w:rFonts w:cstheme="minorHAnsi"/>
          <w:b/>
          <w:bCs/>
          <w:i w:val="0"/>
          <w:iCs w:val="0"/>
          <w:color w:val="2B579A"/>
          <w:shd w:val="clear" w:color="auto" w:fill="E6E6E6"/>
        </w:rPr>
        <w:t>Unique Entity Identifier and System for Award Management (SAM.gov)</w:t>
      </w:r>
      <w:bookmarkEnd w:id="15"/>
      <w:r w:rsidR="00183ED4" w:rsidRPr="008157CD">
        <w:rPr>
          <w:rFonts w:cstheme="minorHAnsi"/>
          <w:b/>
          <w:bCs/>
          <w:i w:val="0"/>
          <w:iCs w:val="0"/>
          <w:color w:val="2B579A"/>
          <w:shd w:val="clear" w:color="auto" w:fill="E6E6E6"/>
        </w:rPr>
        <w:t xml:space="preserve"> </w:t>
      </w:r>
    </w:p>
    <w:p w14:paraId="1AAB94EA" w14:textId="77777777" w:rsidR="00D21A4B" w:rsidRPr="008157CD" w:rsidRDefault="00D21A4B" w:rsidP="000E1DFB">
      <w:pPr>
        <w:pStyle w:val="ListParagraph"/>
        <w:shd w:val="clear" w:color="auto" w:fill="FFFFFF"/>
        <w:spacing w:after="0" w:line="240" w:lineRule="auto"/>
        <w:ind w:left="1080"/>
        <w:textAlignment w:val="baseline"/>
        <w:rPr>
          <w:rFonts w:eastAsia="Times New Roman" w:cstheme="minorHAnsi"/>
          <w:bCs/>
          <w:sz w:val="24"/>
          <w:szCs w:val="24"/>
        </w:rPr>
      </w:pPr>
    </w:p>
    <w:p w14:paraId="1B0B6529" w14:textId="42EFCB89" w:rsidR="14BCFD31" w:rsidRPr="008157CD"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All organizations, whether based in the United States or in another country, must have a Unique Entity Identifier (UEI) and an active registration in SAM.gov. A UEI is one of the data elements mandated by Public Law 109-282, the Federal Funding Accountability and Transparency Act (FFATA), for all Federal awards. An applicant must maintain an active registration while it has a proposal under review by the Department and must continue to keep the registration active for the entire duration of the period of performance of any Federal award that results from this NOFO.</w:t>
      </w:r>
    </w:p>
    <w:p w14:paraId="41A11D1E" w14:textId="25F8DF62" w:rsidR="3A6931A5" w:rsidRPr="008157CD" w:rsidRDefault="3A6931A5" w:rsidP="3A6931A5">
      <w:pPr>
        <w:spacing w:after="0" w:line="240" w:lineRule="auto"/>
        <w:rPr>
          <w:rFonts w:eastAsia="MS Mincho" w:cstheme="minorHAnsi"/>
          <w:color w:val="000000" w:themeColor="text1"/>
          <w:sz w:val="24"/>
          <w:szCs w:val="24"/>
        </w:rPr>
      </w:pPr>
    </w:p>
    <w:p w14:paraId="55CFB107" w14:textId="204404D3" w:rsidR="14BCFD31"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The 2 CFR 200 requires subrecipients to obtain a UEI.  Please note the UEI for subrecipients is not required at the time of application but will be required before an award is processed and/or directed to a subrecipient. </w:t>
      </w:r>
    </w:p>
    <w:p w14:paraId="5EC13B09" w14:textId="77777777" w:rsidR="0045546A" w:rsidRPr="008157CD" w:rsidRDefault="0045546A" w:rsidP="006D30FB">
      <w:pPr>
        <w:spacing w:after="0" w:line="240" w:lineRule="auto"/>
        <w:rPr>
          <w:rFonts w:eastAsia="MS Mincho" w:cstheme="minorHAnsi"/>
          <w:color w:val="000000" w:themeColor="text1"/>
          <w:sz w:val="24"/>
          <w:szCs w:val="24"/>
        </w:rPr>
      </w:pPr>
    </w:p>
    <w:p w14:paraId="30A7F652" w14:textId="2FA038A8" w:rsidR="14BCFD31" w:rsidRDefault="14BCFD31" w:rsidP="006D30FB">
      <w:pPr>
        <w:spacing w:after="0" w:line="240" w:lineRule="auto"/>
        <w:rPr>
          <w:rFonts w:eastAsia="MS Mincho" w:cstheme="minorHAnsi"/>
          <w:b/>
          <w:bCs/>
          <w:i/>
          <w:iCs/>
          <w:color w:val="000000" w:themeColor="text1"/>
          <w:sz w:val="24"/>
          <w:szCs w:val="24"/>
        </w:rPr>
      </w:pPr>
      <w:r w:rsidRPr="008157CD">
        <w:rPr>
          <w:rFonts w:eastAsia="MS Mincho" w:cstheme="minorHAnsi"/>
          <w:b/>
          <w:bCs/>
          <w:i/>
          <w:iCs/>
          <w:sz w:val="24"/>
          <w:szCs w:val="24"/>
        </w:rPr>
        <w:t> </w:t>
      </w:r>
      <w:r w:rsidRPr="008157CD">
        <w:rPr>
          <w:rFonts w:eastAsia="MS Mincho" w:cstheme="minorHAnsi"/>
          <w:b/>
          <w:bCs/>
          <w:i/>
          <w:iCs/>
          <w:color w:val="000000" w:themeColor="text1"/>
          <w:sz w:val="24"/>
          <w:szCs w:val="24"/>
        </w:rPr>
        <w:t xml:space="preserve">Note:  The process of obtaining or renewing a SAM.gov registration may take anywhere from 4-8 weeks.  </w:t>
      </w:r>
      <w:r w:rsidRPr="008157CD">
        <w:rPr>
          <w:rFonts w:eastAsia="MS Mincho" w:cstheme="minorHAnsi"/>
          <w:b/>
          <w:bCs/>
          <w:i/>
          <w:iCs/>
          <w:color w:val="000000" w:themeColor="text1"/>
          <w:sz w:val="24"/>
          <w:szCs w:val="24"/>
          <w:u w:val="single"/>
        </w:rPr>
        <w:t>Please begin your registration as early as possible</w:t>
      </w:r>
      <w:r w:rsidRPr="008157CD">
        <w:rPr>
          <w:rFonts w:eastAsia="MS Mincho" w:cstheme="minorHAnsi"/>
          <w:b/>
          <w:bCs/>
          <w:i/>
          <w:iCs/>
          <w:color w:val="000000" w:themeColor="text1"/>
          <w:sz w:val="24"/>
          <w:szCs w:val="24"/>
        </w:rPr>
        <w:t>.</w:t>
      </w:r>
    </w:p>
    <w:p w14:paraId="640B37F8" w14:textId="77777777" w:rsidR="0045546A" w:rsidRPr="008157CD" w:rsidRDefault="0045546A" w:rsidP="006D30FB">
      <w:pPr>
        <w:spacing w:after="0" w:line="240" w:lineRule="auto"/>
        <w:rPr>
          <w:rFonts w:eastAsia="MS Mincho" w:cstheme="minorHAnsi"/>
          <w:color w:val="000000" w:themeColor="text1"/>
          <w:sz w:val="24"/>
          <w:szCs w:val="24"/>
        </w:rPr>
      </w:pPr>
    </w:p>
    <w:p w14:paraId="309DD773" w14:textId="36AB4C39" w:rsidR="14BCFD31" w:rsidRPr="008157CD" w:rsidRDefault="14BCFD31" w:rsidP="006D30FB">
      <w:pPr>
        <w:numPr>
          <w:ilvl w:val="0"/>
          <w:numId w:val="18"/>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Organizations </w:t>
      </w:r>
      <w:r w:rsidRPr="008157CD">
        <w:rPr>
          <w:rFonts w:eastAsia="MS Mincho" w:cstheme="minorHAnsi"/>
          <w:b/>
          <w:bCs/>
          <w:color w:val="000000" w:themeColor="text1"/>
          <w:sz w:val="24"/>
          <w:szCs w:val="24"/>
        </w:rPr>
        <w:t>based in the United States</w:t>
      </w:r>
      <w:r w:rsidRPr="008157CD">
        <w:rPr>
          <w:rFonts w:eastAsia="MS Mincho" w:cstheme="minorHAnsi"/>
          <w:color w:val="000000" w:themeColor="text1"/>
          <w:sz w:val="24"/>
          <w:szCs w:val="24"/>
        </w:rPr>
        <w:t xml:space="preserve"> or that pay employees within the United States will need an Employer Identification Number (EIN) from the Internal Revenue Service (IRS) and a UEI prior to registering in SAM.gov.</w:t>
      </w:r>
    </w:p>
    <w:p w14:paraId="42E0E3CD" w14:textId="601E2195" w:rsidR="14BCFD31" w:rsidRPr="008157CD"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 </w:t>
      </w:r>
    </w:p>
    <w:p w14:paraId="6DE04C72" w14:textId="20FCDA34" w:rsidR="14BCFD31" w:rsidRPr="008157CD" w:rsidRDefault="14BCFD31" w:rsidP="006D30FB">
      <w:pPr>
        <w:numPr>
          <w:ilvl w:val="0"/>
          <w:numId w:val="18"/>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Organizations </w:t>
      </w:r>
      <w:r w:rsidRPr="008157CD">
        <w:rPr>
          <w:rFonts w:eastAsia="MS Mincho" w:cstheme="minorHAnsi"/>
          <w:b/>
          <w:bCs/>
          <w:color w:val="000000" w:themeColor="text1"/>
          <w:sz w:val="24"/>
          <w:szCs w:val="24"/>
        </w:rPr>
        <w:t>based outside of the United States</w:t>
      </w:r>
      <w:r w:rsidRPr="008157CD">
        <w:rPr>
          <w:rFonts w:eastAsia="MS Mincho" w:cstheme="minorHAnsi"/>
          <w:color w:val="000000" w:themeColor="text1"/>
          <w:sz w:val="24"/>
          <w:szCs w:val="24"/>
        </w:rPr>
        <w:t xml:space="preserve"> and that do not pay employees within the United States do not need an EIN from the IRS but do need a UEI prior to registering in SAM.gov.  </w:t>
      </w:r>
    </w:p>
    <w:p w14:paraId="750EF9F9" w14:textId="23BD99CE" w:rsidR="3A6931A5" w:rsidRPr="008157CD" w:rsidRDefault="3A6931A5" w:rsidP="006D30FB">
      <w:pPr>
        <w:spacing w:after="0" w:line="240" w:lineRule="auto"/>
        <w:rPr>
          <w:rFonts w:eastAsia="MS Mincho" w:cstheme="minorHAnsi"/>
          <w:sz w:val="24"/>
          <w:szCs w:val="24"/>
        </w:rPr>
      </w:pPr>
    </w:p>
    <w:p w14:paraId="168B2F16" w14:textId="6419D172" w:rsidR="14BCFD31" w:rsidRPr="008157CD" w:rsidRDefault="14BCFD31" w:rsidP="006D30FB">
      <w:pPr>
        <w:numPr>
          <w:ilvl w:val="0"/>
          <w:numId w:val="18"/>
        </w:numPr>
        <w:spacing w:after="0" w:line="240" w:lineRule="auto"/>
        <w:rPr>
          <w:rFonts w:eastAsia="MS Mincho" w:cstheme="minorHAnsi"/>
          <w:color w:val="000000" w:themeColor="text1"/>
          <w:sz w:val="24"/>
          <w:szCs w:val="24"/>
        </w:rPr>
      </w:pPr>
      <w:r w:rsidRPr="008157CD">
        <w:rPr>
          <w:rFonts w:eastAsia="MS Mincho" w:cstheme="minorHAnsi"/>
          <w:b/>
          <w:bCs/>
          <w:color w:val="000000" w:themeColor="text1"/>
          <w:sz w:val="24"/>
          <w:szCs w:val="24"/>
          <w:u w:val="single"/>
        </w:rPr>
        <w:t>Organizations based outside of the United States that do not intend to apply for U.S. Department of Defense (DoD) awards are no longer required to have a NATO Commercial and Government Entity (NCAGE) code to apply for non-DoD foreign assistance funding opportunities.</w:t>
      </w:r>
      <w:r w:rsidRPr="008157CD">
        <w:rPr>
          <w:rFonts w:eastAsia="MS Mincho" w:cstheme="minorHAnsi"/>
          <w:b/>
          <w:bCs/>
          <w:color w:val="000000" w:themeColor="text1"/>
          <w:sz w:val="24"/>
          <w:szCs w:val="24"/>
        </w:rPr>
        <w:t xml:space="preserve">  </w:t>
      </w:r>
      <w:r w:rsidRPr="008157CD">
        <w:rPr>
          <w:rFonts w:eastAsia="MS Mincho" w:cstheme="minorHAnsi"/>
          <w:color w:val="000000" w:themeColor="text1"/>
          <w:sz w:val="24"/>
          <w:szCs w:val="24"/>
        </w:rPr>
        <w:t xml:space="preserve">If an applicant organization is mid-registration and wishes to remove an NCAGE code from their SAM.gov registration, the applicant should </w:t>
      </w:r>
      <w:hyperlink r:id="rId15">
        <w:r w:rsidRPr="008157CD">
          <w:rPr>
            <w:rStyle w:val="Hyperlink"/>
            <w:rFonts w:eastAsia="MS Mincho" w:cstheme="minorHAnsi"/>
            <w:sz w:val="24"/>
            <w:szCs w:val="24"/>
          </w:rPr>
          <w:t>submit a help desk ticket (“incident”)</w:t>
        </w:r>
      </w:hyperlink>
      <w:r w:rsidRPr="008157CD">
        <w:rPr>
          <w:rFonts w:eastAsia="MS Mincho" w:cstheme="minorHAnsi"/>
          <w:color w:val="000000" w:themeColor="text1"/>
          <w:sz w:val="24"/>
          <w:szCs w:val="24"/>
        </w:rPr>
        <w:t xml:space="preserve"> with the Federal Service Desk (FSD) online at </w:t>
      </w:r>
      <w:hyperlink r:id="rId16">
        <w:r w:rsidRPr="008157CD">
          <w:rPr>
            <w:rStyle w:val="Hyperlink"/>
            <w:rFonts w:eastAsia="MS Mincho" w:cstheme="minorHAnsi"/>
            <w:sz w:val="24"/>
            <w:szCs w:val="24"/>
          </w:rPr>
          <w:t>www.fsd.gov</w:t>
        </w:r>
      </w:hyperlink>
      <w:r w:rsidRPr="008157CD">
        <w:rPr>
          <w:rFonts w:eastAsia="MS Mincho" w:cstheme="minorHAnsi"/>
          <w:color w:val="000000" w:themeColor="text1"/>
          <w:sz w:val="24"/>
          <w:szCs w:val="24"/>
        </w:rPr>
        <w:t xml:space="preserve"> using the following language: “I do not intend to seek financial assistance from the Department of Defense. I do not wish to obtain an NCAGE code. I understand that I will need to submit my registration after this incident is resolved </w:t>
      </w:r>
      <w:proofErr w:type="gramStart"/>
      <w:r w:rsidRPr="008157CD">
        <w:rPr>
          <w:rFonts w:eastAsia="MS Mincho" w:cstheme="minorHAnsi"/>
          <w:color w:val="000000" w:themeColor="text1"/>
          <w:sz w:val="24"/>
          <w:szCs w:val="24"/>
        </w:rPr>
        <w:t>in order to</w:t>
      </w:r>
      <w:proofErr w:type="gramEnd"/>
      <w:r w:rsidRPr="008157CD">
        <w:rPr>
          <w:rFonts w:eastAsia="MS Mincho" w:cstheme="minorHAnsi"/>
          <w:color w:val="000000" w:themeColor="text1"/>
          <w:sz w:val="24"/>
          <w:szCs w:val="24"/>
        </w:rPr>
        <w:t xml:space="preserve"> have my registration activated.”</w:t>
      </w:r>
    </w:p>
    <w:p w14:paraId="262A3D48" w14:textId="406F4543" w:rsidR="3A6931A5" w:rsidRPr="008157CD" w:rsidRDefault="3A6931A5" w:rsidP="006D30FB">
      <w:pPr>
        <w:spacing w:after="0" w:line="240" w:lineRule="auto"/>
        <w:rPr>
          <w:rFonts w:eastAsia="MS Mincho" w:cstheme="minorHAnsi"/>
          <w:color w:val="000000" w:themeColor="text1"/>
          <w:sz w:val="24"/>
          <w:szCs w:val="24"/>
        </w:rPr>
      </w:pPr>
    </w:p>
    <w:p w14:paraId="09D9F4EB" w14:textId="78580548"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Organizations based outside of the United States and that DO NOT plan to do business with the DoD should follow the below instructions:</w:t>
      </w:r>
      <w:r w:rsidRPr="008157CD">
        <w:rPr>
          <w:rStyle w:val="eop"/>
          <w:rFonts w:eastAsia="MS Mincho" w:cstheme="minorHAnsi"/>
          <w:b/>
          <w:bCs/>
          <w:color w:val="000000" w:themeColor="text1"/>
          <w:sz w:val="24"/>
          <w:szCs w:val="24"/>
        </w:rPr>
        <w:t> </w:t>
      </w:r>
    </w:p>
    <w:p w14:paraId="7472E51A" w14:textId="3A16C655" w:rsidR="3A6931A5" w:rsidRPr="008157CD" w:rsidRDefault="3A6931A5" w:rsidP="006D30FB">
      <w:pPr>
        <w:spacing w:after="0" w:line="240" w:lineRule="auto"/>
        <w:rPr>
          <w:rFonts w:eastAsia="MS Mincho" w:cstheme="minorHAnsi"/>
          <w:color w:val="000000" w:themeColor="text1"/>
          <w:sz w:val="24"/>
          <w:szCs w:val="24"/>
        </w:rPr>
      </w:pPr>
    </w:p>
    <w:p w14:paraId="4CC692E1" w14:textId="329073E2"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Step 1:  Proceed to SAM.gov to obtain a UEI and complete the SAM.gov registration process.  SAM.gov registration must be renewed annually. </w:t>
      </w:r>
    </w:p>
    <w:p w14:paraId="208D09A2" w14:textId="3013D22A" w:rsidR="3A6931A5" w:rsidRPr="008157CD" w:rsidRDefault="3A6931A5" w:rsidP="006D30FB">
      <w:pPr>
        <w:spacing w:after="0" w:line="240" w:lineRule="auto"/>
        <w:rPr>
          <w:rFonts w:eastAsia="MS Mincho" w:cstheme="minorHAnsi"/>
          <w:color w:val="000000" w:themeColor="text1"/>
          <w:sz w:val="24"/>
          <w:szCs w:val="24"/>
        </w:rPr>
      </w:pPr>
    </w:p>
    <w:p w14:paraId="60D2EAA1" w14:textId="51BFC409"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lastRenderedPageBreak/>
        <w:t xml:space="preserve">Organizations based outside of the United States and that DO plan to do business with the DoD in addition to </w:t>
      </w:r>
      <w:r w:rsidR="002D14FF">
        <w:rPr>
          <w:rStyle w:val="normaltextrun"/>
          <w:rFonts w:eastAsia="MS Mincho" w:cstheme="minorHAnsi"/>
          <w:color w:val="000000" w:themeColor="text1"/>
          <w:sz w:val="24"/>
          <w:szCs w:val="24"/>
        </w:rPr>
        <w:t xml:space="preserve">DoS </w:t>
      </w:r>
      <w:r w:rsidRPr="008157CD">
        <w:rPr>
          <w:rStyle w:val="normaltextrun"/>
          <w:rFonts w:eastAsia="MS Mincho" w:cstheme="minorHAnsi"/>
          <w:color w:val="000000" w:themeColor="text1"/>
          <w:sz w:val="24"/>
          <w:szCs w:val="24"/>
        </w:rPr>
        <w:t>should follow the below instructions:</w:t>
      </w:r>
    </w:p>
    <w:p w14:paraId="15EAF542" w14:textId="2A4B1594" w:rsidR="3A6931A5" w:rsidRPr="008157CD" w:rsidRDefault="3A6931A5" w:rsidP="006D30FB">
      <w:pPr>
        <w:spacing w:after="0" w:line="240" w:lineRule="auto"/>
        <w:rPr>
          <w:rFonts w:eastAsia="MS Mincho" w:cstheme="minorHAnsi"/>
          <w:color w:val="000000" w:themeColor="text1"/>
          <w:sz w:val="24"/>
          <w:szCs w:val="24"/>
        </w:rPr>
      </w:pPr>
    </w:p>
    <w:p w14:paraId="0220685E" w14:textId="26F6F11F"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Step 1:  Apply for an NCAGE code by following the instructions on the NSPA NATO website linked below:  </w:t>
      </w:r>
    </w:p>
    <w:p w14:paraId="0C693BFC" w14:textId="16BCACCF" w:rsidR="14BCFD31" w:rsidRPr="008157CD" w:rsidRDefault="14BCFD31" w:rsidP="006D30FB">
      <w:pPr>
        <w:spacing w:after="0" w:line="240" w:lineRule="auto"/>
        <w:rPr>
          <w:rFonts w:eastAsia="MS Mincho" w:cstheme="minorHAnsi"/>
          <w:color w:val="000000" w:themeColor="text1"/>
          <w:sz w:val="24"/>
          <w:szCs w:val="24"/>
        </w:rPr>
      </w:pPr>
      <w:r w:rsidRPr="008157CD">
        <w:rPr>
          <w:rStyle w:val="eop"/>
          <w:rFonts w:eastAsia="MS Mincho" w:cstheme="minorHAnsi"/>
          <w:color w:val="000000" w:themeColor="text1"/>
          <w:sz w:val="24"/>
          <w:szCs w:val="24"/>
        </w:rPr>
        <w:t> </w:t>
      </w:r>
    </w:p>
    <w:p w14:paraId="4C82DDBE" w14:textId="2AD29951"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NCAGE Homepage: </w:t>
      </w:r>
    </w:p>
    <w:p w14:paraId="132F946B" w14:textId="5D97F938" w:rsidR="14BCFD31" w:rsidRPr="008157CD" w:rsidRDefault="14BCFD31" w:rsidP="006D30FB">
      <w:pPr>
        <w:spacing w:after="0" w:line="240" w:lineRule="auto"/>
        <w:rPr>
          <w:rFonts w:eastAsia="MS Mincho" w:cstheme="minorHAnsi"/>
          <w:sz w:val="24"/>
          <w:szCs w:val="24"/>
        </w:rPr>
      </w:pPr>
      <w:hyperlink r:id="rId17" w:history="1">
        <w:r w:rsidRPr="008157CD">
          <w:rPr>
            <w:rStyle w:val="Hyperlink"/>
            <w:rFonts w:eastAsia="MS Mincho" w:cstheme="minorHAnsi"/>
            <w:sz w:val="24"/>
            <w:szCs w:val="24"/>
          </w:rPr>
          <w:t>https://eportal.nspa.nato.int/AC135Public/sc/CageList.aspx</w:t>
        </w:r>
      </w:hyperlink>
      <w:r w:rsidRPr="008157CD">
        <w:rPr>
          <w:rStyle w:val="Hyperlink"/>
          <w:rFonts w:eastAsia="MS Mincho" w:cstheme="minorHAnsi"/>
          <w:sz w:val="24"/>
          <w:szCs w:val="24"/>
        </w:rPr>
        <w:t>   </w:t>
      </w:r>
    </w:p>
    <w:p w14:paraId="764B7AB2" w14:textId="6714A6AA"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NCAGE Code Request Tool (NCRT):  </w:t>
      </w:r>
    </w:p>
    <w:p w14:paraId="03D17F85" w14:textId="208215D9" w:rsidR="14BCFD31" w:rsidRPr="008157CD" w:rsidRDefault="14BCFD31" w:rsidP="006D30FB">
      <w:pPr>
        <w:spacing w:after="0" w:line="240" w:lineRule="auto"/>
        <w:rPr>
          <w:rFonts w:eastAsia="MS Mincho" w:cstheme="minorHAnsi"/>
          <w:color w:val="000000" w:themeColor="text1"/>
          <w:sz w:val="24"/>
          <w:szCs w:val="24"/>
        </w:rPr>
      </w:pPr>
      <w:hyperlink r:id="rId18" w:history="1">
        <w:r w:rsidRPr="008157CD">
          <w:rPr>
            <w:rStyle w:val="Hyperlink"/>
            <w:rFonts w:eastAsia="MS Mincho" w:cstheme="minorHAnsi"/>
            <w:sz w:val="24"/>
            <w:szCs w:val="24"/>
          </w:rPr>
          <w:t>NCAGE Code Request Tool (nato.int)</w:t>
        </w:r>
      </w:hyperlink>
    </w:p>
    <w:p w14:paraId="76590005" w14:textId="520C928E" w:rsidR="3A6931A5" w:rsidRPr="008157CD" w:rsidRDefault="3A6931A5" w:rsidP="006D30FB">
      <w:pPr>
        <w:spacing w:after="0" w:line="240" w:lineRule="auto"/>
        <w:rPr>
          <w:rFonts w:eastAsia="MS Mincho" w:cstheme="minorHAnsi"/>
          <w:color w:val="000000" w:themeColor="text1"/>
          <w:sz w:val="24"/>
          <w:szCs w:val="24"/>
        </w:rPr>
      </w:pPr>
    </w:p>
    <w:p w14:paraId="4FF27E25" w14:textId="42B68FC2" w:rsidR="14BCFD31" w:rsidRPr="008157CD" w:rsidRDefault="14BCFD31" w:rsidP="006D30FB">
      <w:pPr>
        <w:spacing w:after="0" w:line="240" w:lineRule="auto"/>
        <w:rPr>
          <w:rFonts w:eastAsia="MS Mincho" w:cstheme="minorHAnsi"/>
          <w:color w:val="000000" w:themeColor="text1"/>
          <w:sz w:val="24"/>
          <w:szCs w:val="24"/>
        </w:rPr>
      </w:pPr>
      <w:r w:rsidRPr="008157CD">
        <w:rPr>
          <w:rStyle w:val="null1"/>
          <w:rFonts w:eastAsia="MS Mincho" w:cstheme="minorHAnsi"/>
          <w:b/>
          <w:bCs/>
          <w:color w:val="000000" w:themeColor="text1"/>
          <w:sz w:val="24"/>
          <w:szCs w:val="24"/>
        </w:rPr>
        <w:t>Exemptions</w:t>
      </w:r>
    </w:p>
    <w:p w14:paraId="34BFBA7D" w14:textId="29E6E60A" w:rsidR="14BCFD31" w:rsidRPr="008157CD"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An exemption from the UEI and sam.gov registration requirements may be permitted on a case-by-case basis.  See </w:t>
      </w:r>
      <w:hyperlink r:id="rId19">
        <w:r w:rsidRPr="008157CD">
          <w:rPr>
            <w:rStyle w:val="Hyperlink"/>
            <w:rFonts w:eastAsia="MS Mincho" w:cstheme="minorHAnsi"/>
            <w:sz w:val="24"/>
            <w:szCs w:val="24"/>
          </w:rPr>
          <w:t>2 CFR 25.110</w:t>
        </w:r>
      </w:hyperlink>
      <w:r w:rsidRPr="008157CD">
        <w:rPr>
          <w:rFonts w:eastAsia="MS Mincho" w:cstheme="minorHAnsi"/>
          <w:color w:val="000000" w:themeColor="text1"/>
          <w:sz w:val="24"/>
          <w:szCs w:val="24"/>
        </w:rPr>
        <w:t xml:space="preserve"> for a full list of exemptions.</w:t>
      </w:r>
    </w:p>
    <w:p w14:paraId="72CC4C28" w14:textId="499879E9" w:rsidR="3A6931A5" w:rsidRPr="008157CD" w:rsidRDefault="3A6931A5" w:rsidP="006D30FB">
      <w:pPr>
        <w:spacing w:after="0" w:line="240" w:lineRule="auto"/>
        <w:rPr>
          <w:rFonts w:eastAsia="MS Mincho" w:cstheme="minorHAnsi"/>
          <w:color w:val="000000" w:themeColor="text1"/>
          <w:sz w:val="24"/>
          <w:szCs w:val="24"/>
        </w:rPr>
      </w:pPr>
    </w:p>
    <w:p w14:paraId="51D166FB" w14:textId="1C45EA81" w:rsidR="3A6931A5" w:rsidRPr="008157CD" w:rsidRDefault="14BCFD31" w:rsidP="662B2EEA">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1A58A434" w14:textId="77777777" w:rsidR="00232C23" w:rsidRPr="008157CD" w:rsidRDefault="00232C23" w:rsidP="000E1DFB">
      <w:pPr>
        <w:spacing w:after="0" w:line="240" w:lineRule="auto"/>
        <w:rPr>
          <w:rFonts w:eastAsiaTheme="minorEastAsia" w:cstheme="minorHAnsi"/>
          <w:color w:val="000000" w:themeColor="text1"/>
          <w:sz w:val="24"/>
          <w:szCs w:val="24"/>
        </w:rPr>
      </w:pPr>
    </w:p>
    <w:p w14:paraId="3B870A98" w14:textId="14D1005E" w:rsidR="7AAAED63" w:rsidRPr="008157CD" w:rsidRDefault="7AAAED63" w:rsidP="006D30FB">
      <w:pPr>
        <w:pStyle w:val="Heading4"/>
        <w:rPr>
          <w:rFonts w:cstheme="minorHAnsi"/>
          <w:b/>
          <w:bCs/>
          <w:color w:val="000000" w:themeColor="text1"/>
          <w:sz w:val="24"/>
          <w:szCs w:val="24"/>
        </w:rPr>
      </w:pPr>
      <w:bookmarkStart w:id="16" w:name="_Toc1492886010"/>
      <w:r w:rsidRPr="008157CD">
        <w:rPr>
          <w:rFonts w:cstheme="minorHAnsi"/>
          <w:b/>
          <w:bCs/>
          <w:i w:val="0"/>
          <w:iCs w:val="0"/>
          <w:color w:val="2B579A"/>
          <w:sz w:val="24"/>
          <w:szCs w:val="24"/>
          <w:shd w:val="clear" w:color="auto" w:fill="E6E6E6"/>
        </w:rPr>
        <w:t xml:space="preserve">D4. </w:t>
      </w:r>
      <w:r w:rsidR="006B0A0D" w:rsidRPr="008157CD">
        <w:rPr>
          <w:rFonts w:cstheme="minorHAnsi"/>
          <w:b/>
          <w:bCs/>
          <w:i w:val="0"/>
          <w:iCs w:val="0"/>
          <w:color w:val="2B579A"/>
          <w:sz w:val="24"/>
          <w:szCs w:val="24"/>
          <w:shd w:val="clear" w:color="auto" w:fill="E6E6E6"/>
        </w:rPr>
        <w:t xml:space="preserve"> </w:t>
      </w:r>
      <w:r w:rsidRPr="008157CD">
        <w:rPr>
          <w:rFonts w:cstheme="minorHAnsi"/>
          <w:b/>
          <w:bCs/>
          <w:i w:val="0"/>
          <w:iCs w:val="0"/>
          <w:color w:val="2B579A"/>
          <w:sz w:val="24"/>
          <w:szCs w:val="24"/>
          <w:shd w:val="clear" w:color="auto" w:fill="E6E6E6"/>
        </w:rPr>
        <w:t>Submission Dates and Times</w:t>
      </w:r>
      <w:bookmarkEnd w:id="16"/>
    </w:p>
    <w:p w14:paraId="7A74603B" w14:textId="77777777" w:rsidR="00232C23" w:rsidRPr="008157CD" w:rsidRDefault="00232C23" w:rsidP="000E1DFB">
      <w:pPr>
        <w:spacing w:after="0" w:line="240" w:lineRule="auto"/>
        <w:rPr>
          <w:rFonts w:eastAsiaTheme="minorEastAsia" w:cstheme="minorHAnsi"/>
          <w:b/>
          <w:color w:val="000000" w:themeColor="text1"/>
          <w:sz w:val="24"/>
          <w:szCs w:val="24"/>
        </w:rPr>
      </w:pPr>
    </w:p>
    <w:p w14:paraId="74770540" w14:textId="5C85CEFE" w:rsidR="0088463F" w:rsidRDefault="3A8E0675" w:rsidP="00984D55">
      <w:pPr>
        <w:spacing w:after="0" w:line="240" w:lineRule="auto"/>
        <w:ind w:left="3600" w:hanging="3600"/>
        <w:rPr>
          <w:rFonts w:cstheme="minorHAnsi"/>
          <w:color w:val="FF0000"/>
          <w:sz w:val="24"/>
          <w:szCs w:val="24"/>
          <w:shd w:val="clear" w:color="auto" w:fill="E6E6E6"/>
        </w:rPr>
      </w:pPr>
      <w:r w:rsidRPr="008157CD">
        <w:rPr>
          <w:rFonts w:eastAsia="Aptos" w:cstheme="minorHAnsi"/>
          <w:color w:val="000000" w:themeColor="text1"/>
          <w:sz w:val="24"/>
          <w:szCs w:val="24"/>
        </w:rPr>
        <w:t>Applications are due no later than</w:t>
      </w:r>
      <w:r w:rsidR="002D14FF">
        <w:rPr>
          <w:rFonts w:eastAsia="Aptos" w:cstheme="minorHAnsi"/>
          <w:color w:val="000000" w:themeColor="text1"/>
          <w:sz w:val="24"/>
          <w:szCs w:val="24"/>
        </w:rPr>
        <w:t xml:space="preserve"> </w:t>
      </w:r>
      <w:r w:rsidR="002D14FF" w:rsidRPr="002D14FF">
        <w:rPr>
          <w:rFonts w:eastAsia="Aptos" w:cstheme="minorHAnsi"/>
          <w:color w:val="000000" w:themeColor="text1"/>
          <w:sz w:val="24"/>
          <w:szCs w:val="24"/>
        </w:rPr>
        <w:t xml:space="preserve">AUGUST </w:t>
      </w:r>
      <w:r w:rsidR="007F62FC">
        <w:rPr>
          <w:rFonts w:eastAsia="Aptos" w:cstheme="minorHAnsi"/>
          <w:color w:val="000000" w:themeColor="text1"/>
          <w:sz w:val="24"/>
          <w:szCs w:val="24"/>
        </w:rPr>
        <w:t>6</w:t>
      </w:r>
      <w:r w:rsidR="002D14FF" w:rsidRPr="002D14FF">
        <w:rPr>
          <w:rFonts w:eastAsia="Aptos" w:cstheme="minorHAnsi"/>
          <w:color w:val="000000" w:themeColor="text1"/>
          <w:sz w:val="24"/>
          <w:szCs w:val="24"/>
        </w:rPr>
        <w:t xml:space="preserve">, </w:t>
      </w:r>
      <w:proofErr w:type="gramStart"/>
      <w:r w:rsidR="002D14FF" w:rsidRPr="002D14FF">
        <w:rPr>
          <w:rFonts w:eastAsia="Aptos" w:cstheme="minorHAnsi"/>
          <w:color w:val="000000" w:themeColor="text1"/>
          <w:sz w:val="24"/>
          <w:szCs w:val="24"/>
        </w:rPr>
        <w:t>2025</w:t>
      </w:r>
      <w:proofErr w:type="gramEnd"/>
      <w:r w:rsidR="002D14FF" w:rsidRPr="002D14FF">
        <w:rPr>
          <w:rFonts w:eastAsia="Aptos" w:cstheme="minorHAnsi"/>
          <w:color w:val="000000" w:themeColor="text1"/>
          <w:sz w:val="24"/>
          <w:szCs w:val="24"/>
        </w:rPr>
        <w:t xml:space="preserve"> at 11:59 p.m. Eastern Standard Time.</w:t>
      </w:r>
    </w:p>
    <w:p w14:paraId="21B62CC3" w14:textId="77777777" w:rsidR="00984D55" w:rsidRPr="00D96AAC" w:rsidRDefault="00984D55" w:rsidP="00984D55">
      <w:pPr>
        <w:spacing w:after="0" w:line="240" w:lineRule="auto"/>
        <w:ind w:left="3600" w:hanging="3600"/>
        <w:rPr>
          <w:rFonts w:cstheme="minorHAnsi"/>
          <w:color w:val="FF0000"/>
          <w:sz w:val="24"/>
          <w:szCs w:val="24"/>
        </w:rPr>
      </w:pPr>
    </w:p>
    <w:p w14:paraId="5CABA316" w14:textId="77777777" w:rsidR="00232C23" w:rsidRPr="008157CD" w:rsidRDefault="00232C23" w:rsidP="00D96AAC">
      <w:pPr>
        <w:shd w:val="clear" w:color="auto" w:fill="FFFFFF" w:themeFill="background1"/>
        <w:spacing w:after="0" w:line="240" w:lineRule="auto"/>
        <w:rPr>
          <w:rFonts w:cstheme="minorHAnsi"/>
          <w:sz w:val="24"/>
          <w:szCs w:val="24"/>
        </w:rPr>
      </w:pPr>
    </w:p>
    <w:p w14:paraId="421D5826" w14:textId="7F34C045" w:rsidR="7AAAED63" w:rsidRPr="008157CD" w:rsidRDefault="7AAAED63" w:rsidP="006D30FB">
      <w:pPr>
        <w:pStyle w:val="Heading4"/>
        <w:rPr>
          <w:rFonts w:cstheme="minorHAnsi"/>
          <w:b/>
          <w:bCs/>
          <w:sz w:val="24"/>
          <w:szCs w:val="24"/>
        </w:rPr>
      </w:pPr>
      <w:bookmarkStart w:id="17" w:name="_Toc1885561888"/>
      <w:r w:rsidRPr="008157CD">
        <w:rPr>
          <w:rFonts w:cstheme="minorHAnsi"/>
          <w:b/>
          <w:bCs/>
          <w:i w:val="0"/>
          <w:iCs w:val="0"/>
          <w:color w:val="2B579A"/>
          <w:sz w:val="24"/>
          <w:szCs w:val="24"/>
          <w:shd w:val="clear" w:color="auto" w:fill="E6E6E6"/>
        </w:rPr>
        <w:t xml:space="preserve">D5. </w:t>
      </w:r>
      <w:r w:rsidR="006B0A0D" w:rsidRPr="008157CD">
        <w:rPr>
          <w:rFonts w:cstheme="minorHAnsi"/>
          <w:b/>
          <w:bCs/>
          <w:i w:val="0"/>
          <w:iCs w:val="0"/>
          <w:color w:val="2B579A"/>
          <w:sz w:val="24"/>
          <w:szCs w:val="24"/>
          <w:shd w:val="clear" w:color="auto" w:fill="E6E6E6"/>
        </w:rPr>
        <w:t xml:space="preserve"> </w:t>
      </w:r>
      <w:r w:rsidRPr="008157CD">
        <w:rPr>
          <w:rFonts w:cstheme="minorHAnsi"/>
          <w:b/>
          <w:bCs/>
          <w:i w:val="0"/>
          <w:iCs w:val="0"/>
          <w:color w:val="2B579A"/>
          <w:sz w:val="24"/>
          <w:szCs w:val="24"/>
          <w:shd w:val="clear" w:color="auto" w:fill="E6E6E6"/>
        </w:rPr>
        <w:t xml:space="preserve"> </w:t>
      </w:r>
      <w:r w:rsidR="00C46D5E" w:rsidRPr="008157CD">
        <w:rPr>
          <w:rFonts w:cstheme="minorHAnsi"/>
          <w:b/>
          <w:bCs/>
          <w:i w:val="0"/>
          <w:iCs w:val="0"/>
          <w:color w:val="2B579A"/>
          <w:sz w:val="24"/>
          <w:szCs w:val="24"/>
          <w:shd w:val="clear" w:color="auto" w:fill="E6E6E6"/>
        </w:rPr>
        <w:t xml:space="preserve">Funding </w:t>
      </w:r>
      <w:r w:rsidRPr="008157CD">
        <w:rPr>
          <w:rFonts w:cstheme="minorHAnsi"/>
          <w:b/>
          <w:bCs/>
          <w:i w:val="0"/>
          <w:iCs w:val="0"/>
          <w:color w:val="2B579A"/>
          <w:sz w:val="24"/>
          <w:szCs w:val="24"/>
          <w:shd w:val="clear" w:color="auto" w:fill="E6E6E6"/>
        </w:rPr>
        <w:t>Restrictions</w:t>
      </w:r>
      <w:bookmarkEnd w:id="17"/>
    </w:p>
    <w:p w14:paraId="6E87F331" w14:textId="77777777" w:rsidR="00232C23" w:rsidRPr="008157CD" w:rsidRDefault="00232C23" w:rsidP="3A6931A5">
      <w:pPr>
        <w:spacing w:after="0" w:line="240" w:lineRule="auto"/>
        <w:rPr>
          <w:rFonts w:eastAsiaTheme="minorEastAsia" w:cstheme="minorHAnsi"/>
          <w:color w:val="000000" w:themeColor="text1"/>
          <w:sz w:val="24"/>
          <w:szCs w:val="24"/>
        </w:rPr>
      </w:pPr>
    </w:p>
    <w:p w14:paraId="545303A2" w14:textId="115EA8B3"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Funding Restrictions for the United Nations Relief and Works Agency (UNRWA)</w:t>
      </w:r>
    </w:p>
    <w:p w14:paraId="27FB6E87" w14:textId="67D0F7AB" w:rsidR="3A6931A5" w:rsidRPr="008157CD" w:rsidRDefault="3A6931A5" w:rsidP="006D30FB">
      <w:pPr>
        <w:spacing w:after="0" w:line="240" w:lineRule="auto"/>
        <w:rPr>
          <w:rFonts w:eastAsia="MS Mincho" w:cstheme="minorHAnsi"/>
          <w:color w:val="000000" w:themeColor="text1"/>
          <w:sz w:val="24"/>
          <w:szCs w:val="24"/>
        </w:rPr>
      </w:pPr>
    </w:p>
    <w:p w14:paraId="0B786362" w14:textId="72387C78"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Pr="008157CD">
        <w:rPr>
          <w:rFonts w:cstheme="minorHAnsi"/>
          <w:sz w:val="24"/>
          <w:szCs w:val="24"/>
        </w:rPr>
        <w:br/>
      </w:r>
    </w:p>
    <w:p w14:paraId="24C93DFA" w14:textId="121851A7"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Prohibition on Funding Activities that Encourage Mass-Migration Caravans towards the United States Southwest Border </w:t>
      </w:r>
      <w:r w:rsidRPr="008157CD">
        <w:rPr>
          <w:rFonts w:eastAsia="MS Mincho" w:cstheme="minorHAnsi"/>
          <w:sz w:val="24"/>
          <w:szCs w:val="24"/>
        </w:rPr>
        <w:t xml:space="preserve">(only include for projects with a principal place of performance located within the Western Hemisphere): </w:t>
      </w:r>
      <w:r w:rsidRPr="008157CD">
        <w:rPr>
          <w:rFonts w:cstheme="minorHAnsi"/>
        </w:rPr>
        <w:br/>
      </w:r>
    </w:p>
    <w:p w14:paraId="203A7625" w14:textId="0111905C"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14:paraId="779E77D9" w14:textId="1C8E5C7D"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 </w:t>
      </w:r>
    </w:p>
    <w:p w14:paraId="601C8F32" w14:textId="5A01BD2B"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lastRenderedPageBreak/>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0624C394" w14:textId="27263E49" w:rsidR="3A6931A5" w:rsidRPr="008157CD" w:rsidRDefault="3A6931A5" w:rsidP="006D30FB">
      <w:pPr>
        <w:spacing w:after="0" w:line="240" w:lineRule="auto"/>
        <w:rPr>
          <w:rFonts w:eastAsia="MS Mincho" w:cstheme="minorHAnsi"/>
          <w:color w:val="000000" w:themeColor="text1"/>
          <w:sz w:val="24"/>
          <w:szCs w:val="24"/>
        </w:rPr>
      </w:pPr>
    </w:p>
    <w:p w14:paraId="1BE30B9F" w14:textId="53AAB114"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Certification Regarding Compliance with applicable Federal anti-discrimination laws</w:t>
      </w:r>
    </w:p>
    <w:p w14:paraId="603B6BBE" w14:textId="23E153C3" w:rsidR="3A6931A5" w:rsidRPr="008157CD" w:rsidRDefault="3A6931A5" w:rsidP="006D30FB">
      <w:pPr>
        <w:spacing w:after="0" w:line="240" w:lineRule="auto"/>
        <w:rPr>
          <w:rFonts w:eastAsia="MS Mincho" w:cstheme="minorHAnsi"/>
          <w:color w:val="000000" w:themeColor="text1"/>
          <w:sz w:val="24"/>
          <w:szCs w:val="24"/>
        </w:rPr>
      </w:pPr>
    </w:p>
    <w:p w14:paraId="4252AC10" w14:textId="38E695D5" w:rsidR="4A3D1084" w:rsidRPr="008157CD" w:rsidRDefault="7B994513" w:rsidP="3AD8232E">
      <w:pPr>
        <w:spacing w:after="160"/>
        <w:rPr>
          <w:rFonts w:cstheme="minorHAnsi"/>
        </w:rPr>
      </w:pPr>
      <w:r w:rsidRPr="008157CD">
        <w:rPr>
          <w:rFonts w:eastAsia="Aptos" w:cstheme="minorHAnsi"/>
          <w:sz w:val="24"/>
          <w:szCs w:val="24"/>
        </w:rPr>
        <w:t>If the place of performance or delivery of any award made under this NOFO will be within the United States, applicants are advised that they will be required to certify the following at the time of award:</w:t>
      </w:r>
    </w:p>
    <w:p w14:paraId="1EDB6478" w14:textId="724BDE29" w:rsidR="4A3D1084" w:rsidRPr="008157CD" w:rsidRDefault="7B994513" w:rsidP="3AD8232E">
      <w:pPr>
        <w:spacing w:after="160"/>
        <w:rPr>
          <w:rFonts w:eastAsia="Aptos" w:cstheme="minorHAnsi"/>
          <w:sz w:val="24"/>
          <w:szCs w:val="24"/>
        </w:rPr>
      </w:pPr>
      <w:r w:rsidRPr="008157CD">
        <w:rPr>
          <w:rFonts w:eastAsia="Aptos" w:cstheme="minorHAnsi"/>
          <w:sz w:val="24"/>
          <w:szCs w:val="24"/>
        </w:rPr>
        <w:t xml:space="preserve">1) Its compliance in all respects with all applicable Federal anti-discrimination laws is material to the government’s payment decisions for purposes of section 3729(b)(4) of title 31, United States Code </w:t>
      </w:r>
      <w:proofErr w:type="gramStart"/>
      <w:r w:rsidRPr="008157CD">
        <w:rPr>
          <w:rFonts w:eastAsia="Aptos" w:cstheme="minorHAnsi"/>
          <w:sz w:val="24"/>
          <w:szCs w:val="24"/>
        </w:rPr>
        <w:t>and;</w:t>
      </w:r>
      <w:proofErr w:type="gramEnd"/>
    </w:p>
    <w:p w14:paraId="40A0DF67" w14:textId="3F1E627C" w:rsidR="4A3D1084" w:rsidRPr="008157CD" w:rsidRDefault="7B994513" w:rsidP="3AD8232E">
      <w:pPr>
        <w:spacing w:after="160"/>
        <w:rPr>
          <w:rFonts w:cstheme="minorHAnsi"/>
        </w:rPr>
      </w:pPr>
      <w:r w:rsidRPr="008157CD">
        <w:rPr>
          <w:rFonts w:eastAsia="Aptos" w:cstheme="minorHAnsi"/>
          <w:sz w:val="24"/>
          <w:szCs w:val="24"/>
        </w:rPr>
        <w:t>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w:t>
      </w:r>
    </w:p>
    <w:p w14:paraId="2ED9EE1A" w14:textId="5C6A90B6" w:rsidR="4A3D1084" w:rsidRPr="008157CD" w:rsidRDefault="4A3D1084" w:rsidP="3AD8232E">
      <w:pPr>
        <w:spacing w:after="0" w:line="240" w:lineRule="auto"/>
        <w:ind w:left="2160"/>
        <w:rPr>
          <w:rFonts w:cstheme="minorHAnsi"/>
        </w:rPr>
      </w:pPr>
    </w:p>
    <w:p w14:paraId="3977D93D" w14:textId="191EE408"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Certification Regarding Compliance with 20 U.S.C. 1011f and any other applicable foreign funding disclosure requirements </w:t>
      </w:r>
      <w:r w:rsidRPr="008157CD">
        <w:rPr>
          <w:rFonts w:eastAsia="MS Mincho" w:cstheme="minorHAnsi"/>
          <w:sz w:val="24"/>
          <w:szCs w:val="24"/>
        </w:rPr>
        <w:t xml:space="preserve">(only include in NOFOs and solicitations in which </w:t>
      </w:r>
      <w:hyperlink r:id="rId20" w:history="1">
        <w:r w:rsidRPr="008157CD">
          <w:rPr>
            <w:rStyle w:val="Hyperlink"/>
            <w:rFonts w:eastAsia="MS Mincho" w:cstheme="minorHAnsi"/>
            <w:sz w:val="24"/>
            <w:szCs w:val="24"/>
          </w:rPr>
          <w:t>Institutes of Higher Education (IHEs)</w:t>
        </w:r>
      </w:hyperlink>
      <w:r w:rsidRPr="008157CD">
        <w:rPr>
          <w:rFonts w:eastAsia="MS Mincho" w:cstheme="minorHAnsi"/>
          <w:sz w:val="24"/>
          <w:szCs w:val="24"/>
        </w:rPr>
        <w:t xml:space="preserve"> are an eligible applicant type)</w:t>
      </w:r>
      <w:r w:rsidRPr="008157CD">
        <w:rPr>
          <w:rFonts w:cstheme="minorHAnsi"/>
        </w:rPr>
        <w:br/>
      </w:r>
    </w:p>
    <w:p w14:paraId="57618DE4" w14:textId="23054560"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Applicants are advised that IHEs must certify the following at the time of award, and that this certification requirement must be included in any subaward agreements to IHEs:</w:t>
      </w:r>
    </w:p>
    <w:p w14:paraId="0D216136" w14:textId="5267F5EE" w:rsidR="3A6931A5" w:rsidRPr="008157CD" w:rsidRDefault="3A6931A5" w:rsidP="006D30FB">
      <w:pPr>
        <w:spacing w:after="0" w:line="240" w:lineRule="auto"/>
        <w:rPr>
          <w:rFonts w:eastAsia="MS Mincho" w:cstheme="minorHAnsi"/>
          <w:color w:val="000000" w:themeColor="text1"/>
          <w:sz w:val="24"/>
          <w:szCs w:val="24"/>
        </w:rPr>
      </w:pPr>
    </w:p>
    <w:p w14:paraId="0CFB3CB4" w14:textId="2BC957F8" w:rsidR="4A3D1084" w:rsidRPr="008157CD" w:rsidRDefault="4A3D1084" w:rsidP="006D30FB">
      <w:pPr>
        <w:numPr>
          <w:ilvl w:val="0"/>
          <w:numId w:val="14"/>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75B45B6C" w14:textId="4D73AB05" w:rsidR="3A6931A5" w:rsidRPr="008157CD" w:rsidRDefault="3A6931A5" w:rsidP="3A6931A5">
      <w:pPr>
        <w:spacing w:after="0" w:line="240" w:lineRule="auto"/>
        <w:rPr>
          <w:rFonts w:eastAsiaTheme="minorEastAsia" w:cstheme="minorHAnsi"/>
          <w:color w:val="000000" w:themeColor="text1"/>
          <w:sz w:val="24"/>
          <w:szCs w:val="24"/>
        </w:rPr>
      </w:pPr>
    </w:p>
    <w:p w14:paraId="550515C6" w14:textId="5F2D0A1D" w:rsidR="7AAAED63" w:rsidRPr="008157CD" w:rsidRDefault="1064AC2D" w:rsidP="662B2EEA">
      <w:pPr>
        <w:pStyle w:val="ListParagraph"/>
        <w:numPr>
          <w:ilvl w:val="0"/>
          <w:numId w:val="17"/>
        </w:numPr>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The following activities and costs are </w:t>
      </w:r>
      <w:r w:rsidRPr="008157CD">
        <w:rPr>
          <w:rFonts w:eastAsiaTheme="minorEastAsia" w:cstheme="minorHAnsi"/>
          <w:color w:val="000000" w:themeColor="text1"/>
          <w:sz w:val="24"/>
          <w:szCs w:val="24"/>
          <w:u w:val="single"/>
        </w:rPr>
        <w:t>not</w:t>
      </w:r>
      <w:r w:rsidRPr="008157CD">
        <w:rPr>
          <w:rFonts w:eastAsiaTheme="minorEastAsia" w:cstheme="minorHAnsi"/>
          <w:color w:val="000000" w:themeColor="text1"/>
          <w:sz w:val="24"/>
          <w:szCs w:val="24"/>
        </w:rPr>
        <w:t xml:space="preserve"> covered under this announcement (this list is NOT exhaustive):</w:t>
      </w:r>
    </w:p>
    <w:p w14:paraId="6C78E51B" w14:textId="32AD67DC"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Construction or renovations is not an allowable activity under this </w:t>
      </w:r>
      <w:proofErr w:type="gramStart"/>
      <w:r w:rsidRPr="008157CD">
        <w:rPr>
          <w:rFonts w:eastAsiaTheme="minorEastAsia" w:cstheme="minorHAnsi"/>
          <w:color w:val="000000" w:themeColor="text1"/>
          <w:sz w:val="24"/>
          <w:szCs w:val="24"/>
        </w:rPr>
        <w:t>award;</w:t>
      </w:r>
      <w:proofErr w:type="gramEnd"/>
    </w:p>
    <w:p w14:paraId="2796A203" w14:textId="14AA55A3"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Projects intended primarily for the growth or institutional development of the applicant </w:t>
      </w:r>
      <w:proofErr w:type="gramStart"/>
      <w:r w:rsidRPr="008157CD">
        <w:rPr>
          <w:rFonts w:eastAsiaTheme="minorEastAsia" w:cstheme="minorHAnsi"/>
          <w:color w:val="000000" w:themeColor="text1"/>
          <w:sz w:val="24"/>
          <w:szCs w:val="24"/>
        </w:rPr>
        <w:t>organization;</w:t>
      </w:r>
      <w:proofErr w:type="gramEnd"/>
    </w:p>
    <w:p w14:paraId="586F99BA" w14:textId="62630828"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Projects seeking funds for personal </w:t>
      </w:r>
      <w:proofErr w:type="gramStart"/>
      <w:r w:rsidRPr="008157CD">
        <w:rPr>
          <w:rFonts w:eastAsiaTheme="minorEastAsia" w:cstheme="minorHAnsi"/>
          <w:color w:val="000000" w:themeColor="text1"/>
          <w:sz w:val="24"/>
          <w:szCs w:val="24"/>
        </w:rPr>
        <w:t>use;</w:t>
      </w:r>
      <w:proofErr w:type="gramEnd"/>
    </w:p>
    <w:p w14:paraId="76A32EF8" w14:textId="6B4C55DD"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Administration of a project that will make a </w:t>
      </w:r>
      <w:proofErr w:type="gramStart"/>
      <w:r w:rsidRPr="008157CD">
        <w:rPr>
          <w:rFonts w:eastAsiaTheme="minorEastAsia" w:cstheme="minorHAnsi"/>
          <w:color w:val="000000" w:themeColor="text1"/>
          <w:sz w:val="24"/>
          <w:szCs w:val="24"/>
        </w:rPr>
        <w:t>profit;</w:t>
      </w:r>
      <w:proofErr w:type="gramEnd"/>
    </w:p>
    <w:p w14:paraId="444CE049" w14:textId="6EFF15BE"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Expenses incurred before or after the specified dates of award period of performance (unless prior written approval is received</w:t>
      </w:r>
      <w:proofErr w:type="gramStart"/>
      <w:r w:rsidRPr="008157CD">
        <w:rPr>
          <w:rFonts w:eastAsiaTheme="minorEastAsia" w:cstheme="minorHAnsi"/>
          <w:color w:val="000000" w:themeColor="text1"/>
          <w:sz w:val="24"/>
          <w:szCs w:val="24"/>
        </w:rPr>
        <w:t>);</w:t>
      </w:r>
      <w:proofErr w:type="gramEnd"/>
    </w:p>
    <w:p w14:paraId="74EA0879" w14:textId="75E9C401"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Projects designed to advocate policy views or positions of foreign governments or</w:t>
      </w:r>
    </w:p>
    <w:p w14:paraId="6075C82E" w14:textId="6B44E927" w:rsidR="7AAAED63" w:rsidRPr="008157CD" w:rsidRDefault="65C01D15" w:rsidP="662B2EEA">
      <w:pPr>
        <w:pStyle w:val="ListParagraph"/>
        <w:spacing w:after="0" w:line="240" w:lineRule="auto"/>
        <w:rPr>
          <w:rFonts w:cstheme="minorHAnsi"/>
          <w:sz w:val="24"/>
          <w:szCs w:val="24"/>
        </w:rPr>
      </w:pPr>
      <w:r w:rsidRPr="008157CD">
        <w:rPr>
          <w:rFonts w:eastAsiaTheme="minorEastAsia" w:cstheme="minorHAnsi"/>
          <w:color w:val="000000" w:themeColor="text1"/>
          <w:sz w:val="24"/>
          <w:szCs w:val="24"/>
        </w:rPr>
        <w:lastRenderedPageBreak/>
        <w:t xml:space="preserve">views of a particular political </w:t>
      </w:r>
      <w:proofErr w:type="gramStart"/>
      <w:r w:rsidRPr="008157CD">
        <w:rPr>
          <w:rFonts w:eastAsiaTheme="minorEastAsia" w:cstheme="minorHAnsi"/>
          <w:color w:val="000000" w:themeColor="text1"/>
          <w:sz w:val="24"/>
          <w:szCs w:val="24"/>
        </w:rPr>
        <w:t>faction;</w:t>
      </w:r>
      <w:proofErr w:type="gramEnd"/>
    </w:p>
    <w:p w14:paraId="252BD14F" w14:textId="7398E39C" w:rsidR="7AAAED63" w:rsidRPr="008157CD" w:rsidRDefault="65C01D15" w:rsidP="662B2EEA">
      <w:pPr>
        <w:pStyle w:val="ListParagraph"/>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Alcoholic </w:t>
      </w:r>
      <w:proofErr w:type="gramStart"/>
      <w:r w:rsidRPr="008157CD">
        <w:rPr>
          <w:rFonts w:eastAsiaTheme="minorEastAsia" w:cstheme="minorHAnsi"/>
          <w:color w:val="000000" w:themeColor="text1"/>
          <w:sz w:val="24"/>
          <w:szCs w:val="24"/>
        </w:rPr>
        <w:t>beverages;</w:t>
      </w:r>
      <w:proofErr w:type="gramEnd"/>
    </w:p>
    <w:p w14:paraId="7B5CC0DA" w14:textId="1B44706E" w:rsidR="7AAAED63" w:rsidRPr="008157CD" w:rsidRDefault="65C01D15" w:rsidP="662B2EEA">
      <w:pPr>
        <w:pStyle w:val="ListParagraph"/>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Grants Officer.</w:t>
      </w:r>
    </w:p>
    <w:p w14:paraId="2B074AA9" w14:textId="10EDD674" w:rsidR="7AAAED63" w:rsidRPr="008157CD" w:rsidRDefault="7AAAED63" w:rsidP="662B2EEA">
      <w:pPr>
        <w:pStyle w:val="ListParagraph"/>
        <w:spacing w:after="0" w:line="240" w:lineRule="auto"/>
        <w:rPr>
          <w:rFonts w:eastAsiaTheme="minorEastAsia" w:cstheme="minorHAnsi"/>
          <w:color w:val="000000" w:themeColor="text1"/>
          <w:sz w:val="24"/>
          <w:szCs w:val="24"/>
        </w:rPr>
      </w:pPr>
    </w:p>
    <w:p w14:paraId="747865E4" w14:textId="04A48D65" w:rsidR="7AAAED63" w:rsidRPr="008157CD" w:rsidRDefault="1064AC2D" w:rsidP="662B2EEA">
      <w:pPr>
        <w:pStyle w:val="ListParagraph"/>
        <w:numPr>
          <w:ilvl w:val="0"/>
          <w:numId w:val="17"/>
        </w:numPr>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Representation by Organization Regarding a Delinquent Tax Liability or a Felony Criminal Conviction: In accordance with section 7073 of Division K of the Consolidated Appropriations Act, 2014 (Public Law 113-76) none of the funds made available by that Act may be used to </w:t>
      </w:r>
      <w:proofErr w:type="gramStart"/>
      <w:r w:rsidRPr="008157CD">
        <w:rPr>
          <w:rFonts w:eastAsiaTheme="minorEastAsia" w:cstheme="minorHAnsi"/>
          <w:color w:val="000000" w:themeColor="text1"/>
          <w:sz w:val="24"/>
          <w:szCs w:val="24"/>
        </w:rPr>
        <w:t>enter into</w:t>
      </w:r>
      <w:proofErr w:type="gramEnd"/>
      <w:r w:rsidRPr="008157CD">
        <w:rPr>
          <w:rFonts w:eastAsiaTheme="minorEastAsia" w:cstheme="minorHAnsi"/>
          <w:color w:val="000000" w:themeColor="text1"/>
          <w:sz w:val="24"/>
          <w:szCs w:val="24"/>
        </w:rPr>
        <w:t xml:space="preserve"> an assistance award with any organization that –</w:t>
      </w:r>
    </w:p>
    <w:p w14:paraId="2B33B071" w14:textId="25ED332B" w:rsidR="7AAAED63" w:rsidRPr="008157CD" w:rsidRDefault="7AAAED63" w:rsidP="662B2EEA">
      <w:pPr>
        <w:spacing w:after="0" w:line="240" w:lineRule="auto"/>
        <w:ind w:left="720"/>
        <w:rPr>
          <w:rFonts w:cstheme="minorHAnsi"/>
          <w:sz w:val="24"/>
          <w:szCs w:val="24"/>
        </w:rPr>
      </w:pPr>
      <w:r w:rsidRPr="008157CD">
        <w:rPr>
          <w:rFonts w:eastAsiaTheme="minorEastAsia" w:cstheme="minorHAnsi"/>
          <w:color w:val="000000" w:themeColor="text1"/>
          <w:sz w:val="24"/>
          <w:szCs w:val="24"/>
        </w:rPr>
        <w:t>(1)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w:t>
      </w:r>
    </w:p>
    <w:p w14:paraId="0D865DA0" w14:textId="6F424C94" w:rsidR="7AAAED63" w:rsidRPr="008157CD" w:rsidRDefault="7AAAED63" w:rsidP="004D3ED5">
      <w:pPr>
        <w:spacing w:after="0" w:line="240" w:lineRule="auto"/>
        <w:ind w:left="720"/>
        <w:rPr>
          <w:rFonts w:cstheme="minorHAnsi"/>
          <w:sz w:val="24"/>
          <w:szCs w:val="24"/>
        </w:rPr>
      </w:pPr>
      <w:r w:rsidRPr="008157CD">
        <w:rPr>
          <w:rFonts w:eastAsiaTheme="minorEastAsia" w:cstheme="minorHAnsi"/>
          <w:color w:val="000000" w:themeColor="text1"/>
          <w:sz w:val="24"/>
          <w:szCs w:val="24"/>
        </w:rPr>
        <w:t>(2)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unless the Federal agency has considered, in accordance with its procedures, that this further action is not necessary to protect the interests of the Government.”</w:t>
      </w:r>
    </w:p>
    <w:p w14:paraId="38C085E7" w14:textId="77777777" w:rsidR="004D3ED5" w:rsidRPr="008157CD" w:rsidRDefault="004D3ED5" w:rsidP="3A6931A5">
      <w:pPr>
        <w:spacing w:after="0" w:line="240" w:lineRule="auto"/>
        <w:ind w:left="720"/>
        <w:rPr>
          <w:rFonts w:eastAsiaTheme="minorEastAsia" w:cstheme="minorHAnsi"/>
          <w:color w:val="000000" w:themeColor="text1"/>
          <w:sz w:val="24"/>
          <w:szCs w:val="24"/>
        </w:rPr>
      </w:pPr>
    </w:p>
    <w:p w14:paraId="66322068" w14:textId="6920129E" w:rsidR="7AAAED63" w:rsidRPr="008157CD" w:rsidRDefault="4F09E1B2" w:rsidP="3A6931A5">
      <w:pPr>
        <w:spacing w:after="0" w:line="240" w:lineRule="auto"/>
        <w:ind w:left="720"/>
        <w:rPr>
          <w:rFonts w:cstheme="minorHAnsi"/>
          <w:sz w:val="24"/>
          <w:szCs w:val="24"/>
        </w:rPr>
      </w:pPr>
      <w:r w:rsidRPr="008157CD">
        <w:rPr>
          <w:rFonts w:eastAsiaTheme="minorEastAsia" w:cstheme="minorHAnsi"/>
          <w:color w:val="000000" w:themeColor="text1"/>
          <w:sz w:val="24"/>
          <w:szCs w:val="24"/>
        </w:rPr>
        <w:t xml:space="preserve">Note: </w:t>
      </w:r>
      <w:r w:rsidR="1064AC2D" w:rsidRPr="008157CD">
        <w:rPr>
          <w:rFonts w:eastAsiaTheme="minorEastAsia" w:cstheme="minorHAnsi"/>
          <w:color w:val="000000" w:themeColor="text1"/>
          <w:sz w:val="24"/>
          <w:szCs w:val="24"/>
        </w:rPr>
        <w:t xml:space="preserve">For the purposes of Section 7073, it is the </w:t>
      </w:r>
      <w:r w:rsidR="3F489D4A" w:rsidRPr="008157CD">
        <w:rPr>
          <w:rFonts w:eastAsiaTheme="minorEastAsia" w:cstheme="minorHAnsi"/>
          <w:color w:val="000000" w:themeColor="text1"/>
          <w:sz w:val="24"/>
          <w:szCs w:val="24"/>
        </w:rPr>
        <w:t>D</w:t>
      </w:r>
      <w:r w:rsidR="00E72D0A" w:rsidRPr="008157CD">
        <w:rPr>
          <w:rFonts w:eastAsiaTheme="minorEastAsia" w:cstheme="minorHAnsi"/>
          <w:color w:val="000000" w:themeColor="text1"/>
          <w:sz w:val="24"/>
          <w:szCs w:val="24"/>
        </w:rPr>
        <w:t>o</w:t>
      </w:r>
      <w:r w:rsidR="3F489D4A" w:rsidRPr="008157CD">
        <w:rPr>
          <w:rFonts w:eastAsiaTheme="minorEastAsia" w:cstheme="minorHAnsi"/>
          <w:color w:val="000000" w:themeColor="text1"/>
          <w:sz w:val="24"/>
          <w:szCs w:val="24"/>
        </w:rPr>
        <w:t>S</w:t>
      </w:r>
      <w:r w:rsidR="1064AC2D" w:rsidRPr="008157CD">
        <w:rPr>
          <w:rFonts w:eastAsiaTheme="minorEastAsia" w:cstheme="minorHAnsi"/>
          <w:color w:val="000000" w:themeColor="text1"/>
          <w:sz w:val="24"/>
          <w:szCs w:val="24"/>
        </w:rPr>
        <w:t xml:space="preserve">’s policy that no award may be made to any organization covered by (1) or (2) above, unless the Procurement Executive has made a written determination that suspension or debarment is not necessary to protect the interests of the </w:t>
      </w:r>
      <w:r w:rsidR="67FDB1BB" w:rsidRPr="008157CD">
        <w:rPr>
          <w:rFonts w:eastAsiaTheme="minorEastAsia" w:cstheme="minorHAnsi"/>
          <w:color w:val="000000" w:themeColor="text1"/>
          <w:sz w:val="24"/>
          <w:szCs w:val="24"/>
        </w:rPr>
        <w:t>USG</w:t>
      </w:r>
      <w:r w:rsidR="1064AC2D" w:rsidRPr="008157CD">
        <w:rPr>
          <w:rFonts w:eastAsiaTheme="minorEastAsia" w:cstheme="minorHAnsi"/>
          <w:color w:val="000000" w:themeColor="text1"/>
          <w:sz w:val="24"/>
          <w:szCs w:val="24"/>
        </w:rPr>
        <w:t>.</w:t>
      </w:r>
    </w:p>
    <w:p w14:paraId="74460251" w14:textId="77777777" w:rsidR="004D3ED5" w:rsidRPr="008157CD" w:rsidRDefault="004D3ED5" w:rsidP="3A6931A5">
      <w:pPr>
        <w:spacing w:after="0" w:line="240" w:lineRule="auto"/>
        <w:rPr>
          <w:rFonts w:eastAsiaTheme="minorEastAsia" w:cstheme="minorHAnsi"/>
          <w:b/>
          <w:bCs/>
          <w:color w:val="000000" w:themeColor="text1"/>
          <w:sz w:val="24"/>
          <w:szCs w:val="24"/>
        </w:rPr>
      </w:pPr>
    </w:p>
    <w:p w14:paraId="52F141C2" w14:textId="7D331298" w:rsidR="3A6931A5" w:rsidRPr="008157CD" w:rsidRDefault="3A6931A5" w:rsidP="3A6931A5">
      <w:pPr>
        <w:spacing w:after="0" w:line="240" w:lineRule="auto"/>
        <w:rPr>
          <w:rFonts w:eastAsiaTheme="minorEastAsia" w:cstheme="minorHAnsi"/>
          <w:b/>
          <w:bCs/>
          <w:color w:val="000000" w:themeColor="text1"/>
          <w:sz w:val="24"/>
          <w:szCs w:val="24"/>
        </w:rPr>
      </w:pPr>
    </w:p>
    <w:p w14:paraId="6093EE84" w14:textId="4CDDCE73" w:rsidR="7AAAED63" w:rsidRPr="008157CD" w:rsidRDefault="7AAAED63" w:rsidP="006D30FB">
      <w:pPr>
        <w:pStyle w:val="Heading4"/>
        <w:rPr>
          <w:rFonts w:cstheme="minorHAnsi"/>
          <w:b/>
          <w:bCs/>
          <w:color w:val="000000" w:themeColor="text1"/>
          <w:sz w:val="24"/>
          <w:szCs w:val="24"/>
        </w:rPr>
      </w:pPr>
      <w:bookmarkStart w:id="18" w:name="_Toc102509357"/>
      <w:r w:rsidRPr="008157CD">
        <w:rPr>
          <w:rFonts w:cstheme="minorHAnsi"/>
          <w:b/>
          <w:bCs/>
          <w:i w:val="0"/>
          <w:iCs w:val="0"/>
          <w:color w:val="2B579A"/>
          <w:shd w:val="clear" w:color="auto" w:fill="E6E6E6"/>
        </w:rPr>
        <w:t xml:space="preserve">D6. </w:t>
      </w:r>
      <w:r w:rsidR="006B0A0D"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Other Submission Requirements</w:t>
      </w:r>
      <w:bookmarkEnd w:id="18"/>
    </w:p>
    <w:p w14:paraId="0302C481" w14:textId="77777777" w:rsidR="0021215F" w:rsidRPr="008157CD" w:rsidRDefault="0021215F" w:rsidP="000E1DFB">
      <w:pPr>
        <w:spacing w:after="0" w:line="240" w:lineRule="auto"/>
        <w:rPr>
          <w:rFonts w:eastAsiaTheme="minorEastAsia" w:cstheme="minorHAnsi"/>
          <w:color w:val="000000" w:themeColor="text1"/>
          <w:sz w:val="24"/>
          <w:szCs w:val="24"/>
        </w:rPr>
      </w:pPr>
    </w:p>
    <w:p w14:paraId="1468E240" w14:textId="794737CD" w:rsidR="7AAAED63" w:rsidRPr="008157CD" w:rsidRDefault="7AAAED63" w:rsidP="000E1DFB">
      <w:pPr>
        <w:spacing w:after="0" w:line="240" w:lineRule="auto"/>
        <w:rPr>
          <w:rFonts w:cstheme="minorHAnsi"/>
          <w:sz w:val="24"/>
          <w:szCs w:val="24"/>
        </w:rPr>
      </w:pPr>
      <w:r w:rsidRPr="008157CD">
        <w:rPr>
          <w:rFonts w:eastAsiaTheme="minorEastAsia" w:cstheme="minorHAnsi"/>
          <w:color w:val="000000" w:themeColor="text1"/>
          <w:sz w:val="24"/>
          <w:szCs w:val="24"/>
        </w:rPr>
        <w:t xml:space="preserve">It is the responsibility of the applicant to ensure that it has an active registration in Grants.gov and that an application has been received by the system in its entirety. </w:t>
      </w:r>
      <w:r w:rsidR="006B0A0D"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D</w:t>
      </w:r>
      <w:r w:rsidR="00E72D0A" w:rsidRPr="008157CD">
        <w:rPr>
          <w:rFonts w:eastAsiaTheme="minorEastAsia" w:cstheme="minorHAnsi"/>
          <w:color w:val="000000" w:themeColor="text1"/>
          <w:sz w:val="24"/>
          <w:szCs w:val="24"/>
        </w:rPr>
        <w:t>o</w:t>
      </w:r>
      <w:r w:rsidRPr="008157CD">
        <w:rPr>
          <w:rFonts w:eastAsiaTheme="minorEastAsia" w:cstheme="minorHAnsi"/>
          <w:color w:val="000000" w:themeColor="text1"/>
          <w:sz w:val="24"/>
          <w:szCs w:val="24"/>
        </w:rPr>
        <w:t>S bears no responsibility for disqualification that results from applicants not being registered before the due date or for data errors resulting from transmission or conversion processes.</w:t>
      </w:r>
    </w:p>
    <w:p w14:paraId="567AD35B" w14:textId="2C10D31F" w:rsidR="3A6931A5" w:rsidRDefault="3A6931A5" w:rsidP="3A6931A5">
      <w:pPr>
        <w:spacing w:after="0" w:line="240" w:lineRule="auto"/>
        <w:rPr>
          <w:rFonts w:eastAsiaTheme="minorEastAsia" w:cstheme="minorHAnsi"/>
          <w:b/>
          <w:bCs/>
          <w:color w:val="000000" w:themeColor="text1"/>
          <w:sz w:val="24"/>
          <w:szCs w:val="24"/>
        </w:rPr>
      </w:pPr>
    </w:p>
    <w:p w14:paraId="62EFF1E3" w14:textId="7CECBD84" w:rsidR="0048548F" w:rsidRPr="0048548F" w:rsidRDefault="0048548F" w:rsidP="3A6931A5">
      <w:pPr>
        <w:spacing w:after="0" w:line="240" w:lineRule="auto"/>
        <w:rPr>
          <w:rFonts w:eastAsiaTheme="minorEastAsia" w:cstheme="minorHAnsi"/>
          <w:color w:val="000000" w:themeColor="text1"/>
          <w:sz w:val="24"/>
          <w:szCs w:val="24"/>
        </w:rPr>
      </w:pPr>
      <w:r w:rsidRPr="0048548F">
        <w:rPr>
          <w:rFonts w:eastAsiaTheme="minorEastAsia" w:cstheme="minorHAnsi"/>
          <w:color w:val="000000" w:themeColor="text1"/>
          <w:sz w:val="24"/>
          <w:szCs w:val="24"/>
        </w:rPr>
        <w:t xml:space="preserve">All application materials must be submitted electronically through www.Grants.gov or </w:t>
      </w:r>
      <w:proofErr w:type="spellStart"/>
      <w:r w:rsidRPr="0048548F">
        <w:rPr>
          <w:rFonts w:eastAsiaTheme="minorEastAsia" w:cstheme="minorHAnsi"/>
          <w:color w:val="000000" w:themeColor="text1"/>
          <w:sz w:val="24"/>
          <w:szCs w:val="24"/>
        </w:rPr>
        <w:t>MyGrants</w:t>
      </w:r>
      <w:proofErr w:type="spellEnd"/>
      <w:r w:rsidRPr="0048548F">
        <w:rPr>
          <w:rFonts w:eastAsiaTheme="minorEastAsia" w:cstheme="minorHAnsi"/>
          <w:color w:val="000000" w:themeColor="text1"/>
          <w:sz w:val="24"/>
          <w:szCs w:val="24"/>
        </w:rPr>
        <w:t>.</w:t>
      </w:r>
    </w:p>
    <w:p w14:paraId="34BB95C7" w14:textId="77777777" w:rsidR="0048548F" w:rsidRPr="008157CD" w:rsidRDefault="0048548F" w:rsidP="3A6931A5">
      <w:pPr>
        <w:spacing w:after="0" w:line="240" w:lineRule="auto"/>
        <w:rPr>
          <w:rFonts w:eastAsiaTheme="minorEastAsia" w:cstheme="minorHAnsi"/>
          <w:b/>
          <w:bCs/>
          <w:color w:val="000000" w:themeColor="text1"/>
          <w:sz w:val="24"/>
          <w:szCs w:val="24"/>
        </w:rPr>
      </w:pPr>
    </w:p>
    <w:p w14:paraId="26453029" w14:textId="1C3934D9" w:rsidR="7AAAED63" w:rsidRPr="008157CD" w:rsidRDefault="1064AC2D" w:rsidP="3AD8232E">
      <w:pPr>
        <w:spacing w:after="0" w:line="240" w:lineRule="auto"/>
        <w:rPr>
          <w:rFonts w:eastAsiaTheme="minorEastAsia" w:cstheme="minorHAnsi"/>
          <w:b/>
          <w:bCs/>
          <w:color w:val="000000" w:themeColor="text1"/>
          <w:sz w:val="24"/>
          <w:szCs w:val="24"/>
        </w:rPr>
      </w:pPr>
      <w:r w:rsidRPr="008157CD">
        <w:rPr>
          <w:rFonts w:eastAsiaTheme="minorEastAsia" w:cstheme="minorHAnsi"/>
          <w:b/>
          <w:bCs/>
          <w:color w:val="000000" w:themeColor="text1"/>
          <w:sz w:val="24"/>
          <w:szCs w:val="24"/>
        </w:rPr>
        <w:t>Technical Format Requirements</w:t>
      </w:r>
    </w:p>
    <w:p w14:paraId="23C78552" w14:textId="77777777" w:rsidR="0021215F" w:rsidRPr="008157CD" w:rsidRDefault="0021215F" w:rsidP="000E1DFB">
      <w:pPr>
        <w:spacing w:after="0" w:line="240" w:lineRule="auto"/>
        <w:rPr>
          <w:rFonts w:eastAsiaTheme="minorEastAsia" w:cstheme="minorHAnsi"/>
          <w:bCs/>
          <w:color w:val="000000" w:themeColor="text1"/>
          <w:sz w:val="24"/>
          <w:szCs w:val="24"/>
        </w:rPr>
      </w:pPr>
    </w:p>
    <w:p w14:paraId="5476EC21" w14:textId="13566C89" w:rsidR="7AAAED63" w:rsidRPr="008157CD" w:rsidRDefault="7AAAED63" w:rsidP="000E1DFB">
      <w:pPr>
        <w:spacing w:after="0" w:line="240" w:lineRule="auto"/>
        <w:rPr>
          <w:rFonts w:eastAsiaTheme="minorEastAsia" w:cstheme="minorHAnsi"/>
          <w:bCs/>
          <w:color w:val="000000" w:themeColor="text1"/>
          <w:sz w:val="24"/>
          <w:szCs w:val="24"/>
        </w:rPr>
      </w:pPr>
      <w:r w:rsidRPr="008157CD">
        <w:rPr>
          <w:rFonts w:eastAsiaTheme="minorEastAsia" w:cstheme="minorHAnsi"/>
          <w:bCs/>
          <w:color w:val="000000" w:themeColor="text1"/>
          <w:sz w:val="24"/>
          <w:szCs w:val="24"/>
        </w:rPr>
        <w:t xml:space="preserve">For all application documents, please ensure: </w:t>
      </w:r>
    </w:p>
    <w:p w14:paraId="2809FDA7" w14:textId="2A88F568" w:rsidR="7AAAED63" w:rsidRPr="008157CD" w:rsidRDefault="7AAAED63" w:rsidP="000E1DFB">
      <w:pPr>
        <w:pStyle w:val="ListParagraph"/>
        <w:numPr>
          <w:ilvl w:val="0"/>
          <w:numId w:val="28"/>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All pages are numbered, including budgets and attachments, </w:t>
      </w:r>
    </w:p>
    <w:p w14:paraId="690DF1F7" w14:textId="1FDB50C0" w:rsidR="7AAAED63" w:rsidRPr="008157CD" w:rsidRDefault="7AAAED63" w:rsidP="000E1DFB">
      <w:pPr>
        <w:pStyle w:val="ListParagraph"/>
        <w:numPr>
          <w:ilvl w:val="0"/>
          <w:numId w:val="28"/>
        </w:numPr>
        <w:spacing w:after="0" w:line="240" w:lineRule="auto"/>
        <w:ind w:left="360"/>
        <w:rPr>
          <w:rFonts w:cstheme="minorHAnsi"/>
          <w:sz w:val="24"/>
          <w:szCs w:val="24"/>
        </w:rPr>
      </w:pPr>
      <w:r w:rsidRPr="008157CD">
        <w:rPr>
          <w:rFonts w:eastAsiaTheme="minorEastAsia" w:cstheme="minorHAnsi"/>
          <w:color w:val="000000" w:themeColor="text1"/>
          <w:sz w:val="24"/>
          <w:szCs w:val="24"/>
        </w:rPr>
        <w:lastRenderedPageBreak/>
        <w:t xml:space="preserve">All documents are formatted to 8 ½ x 11 paper, and </w:t>
      </w:r>
    </w:p>
    <w:p w14:paraId="073CF538" w14:textId="0EEA1A7B" w:rsidR="7AAAED63" w:rsidRPr="008157CD" w:rsidRDefault="7AAAED63" w:rsidP="3AD8232E">
      <w:pPr>
        <w:pStyle w:val="ListParagraph"/>
        <w:numPr>
          <w:ilvl w:val="0"/>
          <w:numId w:val="28"/>
        </w:numPr>
        <w:spacing w:after="0" w:line="240" w:lineRule="auto"/>
        <w:ind w:left="360"/>
        <w:rPr>
          <w:rFonts w:eastAsia="Calibri" w:cstheme="minorHAnsi"/>
          <w:color w:val="000000" w:themeColor="text1"/>
        </w:rPr>
      </w:pPr>
      <w:r w:rsidRPr="008157CD">
        <w:rPr>
          <w:rFonts w:eastAsiaTheme="minorEastAsia" w:cstheme="minorHAnsi"/>
          <w:color w:val="000000" w:themeColor="text1"/>
          <w:sz w:val="24"/>
          <w:szCs w:val="24"/>
        </w:rPr>
        <w:t xml:space="preserve">All Microsoft Word documents are single-spaced, </w:t>
      </w:r>
      <w:r w:rsidR="00146A97" w:rsidRPr="008157CD">
        <w:rPr>
          <w:rFonts w:eastAsiaTheme="minorEastAsia" w:cstheme="minorHAnsi"/>
          <w:color w:val="000000" w:themeColor="text1"/>
          <w:sz w:val="24"/>
          <w:szCs w:val="24"/>
        </w:rPr>
        <w:t>12-point</w:t>
      </w:r>
      <w:r w:rsidRPr="008157CD">
        <w:rPr>
          <w:rFonts w:eastAsiaTheme="minorEastAsia" w:cstheme="minorHAnsi"/>
          <w:color w:val="000000" w:themeColor="text1"/>
          <w:sz w:val="24"/>
          <w:szCs w:val="24"/>
        </w:rPr>
        <w:t xml:space="preserve"> </w:t>
      </w:r>
      <w:r w:rsidR="00C5391C" w:rsidRPr="008157CD">
        <w:rPr>
          <w:rFonts w:eastAsiaTheme="minorEastAsia" w:cstheme="minorHAnsi"/>
          <w:color w:val="000000" w:themeColor="text1"/>
          <w:sz w:val="24"/>
          <w:szCs w:val="24"/>
        </w:rPr>
        <w:t>Calibri</w:t>
      </w:r>
      <w:r w:rsidRPr="008157CD">
        <w:rPr>
          <w:rFonts w:eastAsiaTheme="minorEastAsia" w:cstheme="minorHAnsi"/>
          <w:color w:val="000000" w:themeColor="text1"/>
          <w:sz w:val="24"/>
          <w:szCs w:val="24"/>
        </w:rPr>
        <w:t xml:space="preserve"> font, with a minimum of 1-inch margins. </w:t>
      </w:r>
      <w:r w:rsidR="701D7BAE" w:rsidRPr="008157CD">
        <w:rPr>
          <w:rFonts w:eastAsia="Calibri" w:cstheme="minorHAnsi"/>
          <w:color w:val="000000" w:themeColor="text1"/>
          <w:sz w:val="24"/>
          <w:szCs w:val="24"/>
        </w:rPr>
        <w:t>Captions and footnotes may be 10-point Calibri font.  Font sizes in charts and tables, can be reformatted to fit within 1 page width.</w:t>
      </w:r>
    </w:p>
    <w:p w14:paraId="4FB330D2" w14:textId="00D30DFA" w:rsidR="7AAAED63" w:rsidRPr="008157CD" w:rsidRDefault="7AAAED63" w:rsidP="3AD8232E">
      <w:pPr>
        <w:pStyle w:val="ListParagraph"/>
        <w:spacing w:after="0" w:line="240" w:lineRule="auto"/>
        <w:ind w:left="360"/>
        <w:rPr>
          <w:rFonts w:cstheme="minorHAnsi"/>
          <w:sz w:val="24"/>
          <w:szCs w:val="24"/>
        </w:rPr>
      </w:pPr>
    </w:p>
    <w:p w14:paraId="16024ACD" w14:textId="7D8FC3E8" w:rsidR="24B6AD33" w:rsidRPr="008157CD" w:rsidRDefault="24B6AD33" w:rsidP="3AD8232E">
      <w:pPr>
        <w:spacing w:after="0" w:line="240" w:lineRule="auto"/>
        <w:rPr>
          <w:rFonts w:cstheme="minorHAnsi"/>
          <w:sz w:val="24"/>
          <w:szCs w:val="24"/>
        </w:rPr>
      </w:pPr>
    </w:p>
    <w:p w14:paraId="7130C22A" w14:textId="6656061C" w:rsidR="7AAAED63" w:rsidRPr="008157CD" w:rsidRDefault="7AAAED63" w:rsidP="24B6AD33">
      <w:pPr>
        <w:spacing w:after="0" w:line="240" w:lineRule="auto"/>
        <w:rPr>
          <w:rFonts w:eastAsiaTheme="minorEastAsia" w:cstheme="minorHAnsi"/>
          <w:b/>
          <w:bCs/>
          <w:color w:val="000000" w:themeColor="text1"/>
          <w:sz w:val="24"/>
          <w:szCs w:val="24"/>
        </w:rPr>
      </w:pPr>
      <w:r w:rsidRPr="008157CD">
        <w:rPr>
          <w:rFonts w:eastAsiaTheme="minorEastAsia" w:cstheme="minorHAnsi"/>
          <w:b/>
          <w:bCs/>
          <w:color w:val="000000" w:themeColor="text1"/>
          <w:sz w:val="24"/>
          <w:szCs w:val="24"/>
        </w:rPr>
        <w:t xml:space="preserve">Complete applications must include the following for proposal submissions: </w:t>
      </w:r>
    </w:p>
    <w:p w14:paraId="79755008" w14:textId="77777777" w:rsidR="00513803" w:rsidRPr="008157CD" w:rsidRDefault="00513803" w:rsidP="003842BE">
      <w:pPr>
        <w:pStyle w:val="ListParagraph"/>
        <w:spacing w:after="0" w:line="240" w:lineRule="auto"/>
        <w:ind w:left="360"/>
        <w:rPr>
          <w:rFonts w:cstheme="minorHAnsi"/>
          <w:sz w:val="24"/>
          <w:szCs w:val="24"/>
        </w:rPr>
      </w:pPr>
    </w:p>
    <w:p w14:paraId="76775229" w14:textId="7B403067" w:rsidR="7AAAED63" w:rsidRPr="008157CD" w:rsidRDefault="7AAAED63" w:rsidP="3AD8232E">
      <w:pPr>
        <w:pStyle w:val="ListParagraph"/>
        <w:numPr>
          <w:ilvl w:val="0"/>
          <w:numId w:val="29"/>
        </w:numPr>
        <w:spacing w:after="0" w:line="240" w:lineRule="auto"/>
        <w:ind w:left="360"/>
        <w:rPr>
          <w:rFonts w:eastAsiaTheme="minorEastAsia" w:cstheme="minorHAnsi"/>
          <w:sz w:val="24"/>
          <w:szCs w:val="24"/>
        </w:rPr>
      </w:pPr>
      <w:r w:rsidRPr="008157CD">
        <w:rPr>
          <w:rFonts w:eastAsiaTheme="minorEastAsia" w:cstheme="minorHAnsi"/>
          <w:color w:val="000000" w:themeColor="text1"/>
          <w:sz w:val="24"/>
          <w:szCs w:val="24"/>
        </w:rPr>
        <w:t xml:space="preserve">Completed and signed SF-424, SF-424a [and SF424b,] submitted to Grants.gov, as well as, if applicable, your organization’s most recent audit. </w:t>
      </w:r>
    </w:p>
    <w:p w14:paraId="38CE56E7" w14:textId="4B9757D0" w:rsidR="6497090E" w:rsidRPr="008157CD" w:rsidRDefault="3894321B" w:rsidP="27D7E884">
      <w:pPr>
        <w:pStyle w:val="ListParagraph"/>
        <w:numPr>
          <w:ilvl w:val="0"/>
          <w:numId w:val="4"/>
        </w:numPr>
        <w:spacing w:after="0" w:line="240" w:lineRule="auto"/>
        <w:rPr>
          <w:rFonts w:eastAsiaTheme="minorEastAsia"/>
          <w:color w:val="333333"/>
          <w:sz w:val="24"/>
          <w:szCs w:val="24"/>
        </w:rPr>
      </w:pPr>
      <w:r w:rsidRPr="13425641">
        <w:rPr>
          <w:rFonts w:eastAsiaTheme="minorEastAsia"/>
          <w:color w:val="333333"/>
          <w:sz w:val="24"/>
          <w:szCs w:val="24"/>
        </w:rPr>
        <w:t>F-424 (Application for Federal Assistance – organizations) or SF-424-I (Application for Federal Assistance --individuals)</w:t>
      </w:r>
      <w:r w:rsidR="764F3153" w:rsidRPr="13425641">
        <w:rPr>
          <w:rFonts w:eastAsiaTheme="minorEastAsia"/>
          <w:color w:val="333333"/>
          <w:sz w:val="24"/>
          <w:szCs w:val="24"/>
        </w:rPr>
        <w:t>.</w:t>
      </w:r>
    </w:p>
    <w:p w14:paraId="4A8B6CD2" w14:textId="20F8FEF6" w:rsidR="6497090E" w:rsidRPr="008157CD" w:rsidRDefault="6497090E" w:rsidP="3AD8232E">
      <w:pPr>
        <w:pStyle w:val="ListParagraph"/>
        <w:numPr>
          <w:ilvl w:val="0"/>
          <w:numId w:val="4"/>
        </w:numPr>
        <w:shd w:val="clear" w:color="auto" w:fill="FFFFFF" w:themeFill="background1"/>
        <w:spacing w:after="0"/>
        <w:rPr>
          <w:rFonts w:eastAsiaTheme="minorEastAsia" w:cstheme="minorHAnsi"/>
          <w:color w:val="333333"/>
          <w:sz w:val="24"/>
          <w:szCs w:val="24"/>
        </w:rPr>
      </w:pPr>
      <w:r w:rsidRPr="008157CD">
        <w:rPr>
          <w:rFonts w:eastAsiaTheme="minorEastAsia" w:cstheme="minorHAnsi"/>
          <w:color w:val="333333"/>
          <w:sz w:val="24"/>
          <w:szCs w:val="24"/>
        </w:rPr>
        <w:t>SF-424A (Budget Information for Non-Construction programs)</w:t>
      </w:r>
      <w:r w:rsidR="00F30879" w:rsidRPr="008157CD">
        <w:rPr>
          <w:rFonts w:eastAsiaTheme="minorEastAsia" w:cstheme="minorHAnsi"/>
          <w:color w:val="333333"/>
          <w:sz w:val="24"/>
          <w:szCs w:val="24"/>
        </w:rPr>
        <w:t>.</w:t>
      </w:r>
    </w:p>
    <w:p w14:paraId="5A87A083" w14:textId="1CE40837" w:rsidR="6497090E" w:rsidRPr="008157CD" w:rsidRDefault="6497090E" w:rsidP="3AD8232E">
      <w:pPr>
        <w:pStyle w:val="ListParagraph"/>
        <w:numPr>
          <w:ilvl w:val="0"/>
          <w:numId w:val="4"/>
        </w:numPr>
        <w:shd w:val="clear" w:color="auto" w:fill="FFFFFF" w:themeFill="background1"/>
        <w:spacing w:after="0"/>
        <w:rPr>
          <w:rFonts w:eastAsiaTheme="minorEastAsia" w:cstheme="minorHAnsi"/>
          <w:color w:val="333333"/>
          <w:sz w:val="24"/>
          <w:szCs w:val="24"/>
        </w:rPr>
      </w:pPr>
      <w:r w:rsidRPr="008157CD">
        <w:rPr>
          <w:rFonts w:eastAsiaTheme="minorEastAsia" w:cstheme="minorHAnsi"/>
          <w:color w:val="333333"/>
          <w:sz w:val="24"/>
          <w:szCs w:val="24"/>
        </w:rPr>
        <w:t>SF-424B (Assurances for Non-Construction programs)</w:t>
      </w:r>
      <w:r w:rsidR="00470F1E">
        <w:rPr>
          <w:rFonts w:eastAsiaTheme="minorEastAsia" w:cstheme="minorHAnsi"/>
          <w:color w:val="333333"/>
          <w:sz w:val="24"/>
          <w:szCs w:val="24"/>
        </w:rPr>
        <w:t>.</w:t>
      </w:r>
      <w:r w:rsidRPr="008157CD">
        <w:rPr>
          <w:rFonts w:eastAsiaTheme="minorEastAsia" w:cstheme="minorHAnsi"/>
          <w:color w:val="333333"/>
          <w:sz w:val="24"/>
          <w:szCs w:val="24"/>
        </w:rPr>
        <w:t xml:space="preserve"> (note: the SF-424B is only required for individuals, organizations exempt from registration, and for organizations not required to fully register in SAM.gov)</w:t>
      </w:r>
    </w:p>
    <w:p w14:paraId="3D28CD56" w14:textId="2E47C0BA" w:rsidR="3AD8232E" w:rsidRPr="008157CD" w:rsidRDefault="3AD8232E" w:rsidP="3AD8232E">
      <w:pPr>
        <w:pStyle w:val="ListParagraph"/>
        <w:spacing w:after="0" w:line="240" w:lineRule="auto"/>
        <w:ind w:left="360"/>
        <w:rPr>
          <w:rFonts w:eastAsiaTheme="minorEastAsia" w:cstheme="minorHAnsi"/>
          <w:color w:val="000000" w:themeColor="text1"/>
          <w:sz w:val="24"/>
          <w:szCs w:val="24"/>
        </w:rPr>
      </w:pPr>
    </w:p>
    <w:p w14:paraId="59D7F8C3" w14:textId="1BB2ECD6" w:rsidR="7AAAED63" w:rsidRPr="008157CD" w:rsidRDefault="7AAAED63" w:rsidP="000E1DFB">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Table of Contents (not to exceed one [1] page in Microsoft Word) that includes a page-numbered contents page, including any attachments. </w:t>
      </w:r>
    </w:p>
    <w:p w14:paraId="00C68046" w14:textId="77777777" w:rsidR="00F30879" w:rsidRPr="008157CD" w:rsidRDefault="00F30879" w:rsidP="00644905">
      <w:pPr>
        <w:pStyle w:val="ListParagraph"/>
        <w:spacing w:after="0" w:line="240" w:lineRule="auto"/>
        <w:ind w:left="360"/>
        <w:rPr>
          <w:rFonts w:cstheme="minorHAnsi"/>
          <w:sz w:val="24"/>
          <w:szCs w:val="24"/>
        </w:rPr>
      </w:pPr>
    </w:p>
    <w:p w14:paraId="33377ED3" w14:textId="0EF66A67" w:rsidR="7AAAED63" w:rsidRPr="008157CD" w:rsidRDefault="7AAAED63" w:rsidP="000E1DFB">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Executive Summary (not to exceed two [2] pages in Microsoft Word) that includes: </w:t>
      </w:r>
    </w:p>
    <w:p w14:paraId="36835F4B" w14:textId="5B6DB6FE"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The target country, </w:t>
      </w:r>
    </w:p>
    <w:p w14:paraId="5E677294" w14:textId="2ABAFEB4"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Name and contact information for the project’s main point of contact, </w:t>
      </w:r>
    </w:p>
    <w:p w14:paraId="02450864" w14:textId="0CB90FFD"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A statement of work or synopsis of the project, including a concise breakdown of the project’s objectives, activities, and expected results, </w:t>
      </w:r>
    </w:p>
    <w:p w14:paraId="347C39F9" w14:textId="3008C0DF"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The total amount of funding requested and project length, and </w:t>
      </w:r>
    </w:p>
    <w:p w14:paraId="7F0FA2E5" w14:textId="2C7876E4"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A brief statement on how the project is innovative, sustainable, and will have a demonstrated impact. </w:t>
      </w:r>
    </w:p>
    <w:p w14:paraId="10979089" w14:textId="77777777" w:rsidR="00F30879" w:rsidRPr="008157CD" w:rsidRDefault="00F30879" w:rsidP="00644905">
      <w:pPr>
        <w:pStyle w:val="ListParagraph"/>
        <w:spacing w:after="0" w:line="240" w:lineRule="auto"/>
        <w:ind w:left="1080"/>
        <w:rPr>
          <w:rFonts w:cstheme="minorHAnsi"/>
          <w:sz w:val="24"/>
          <w:szCs w:val="24"/>
        </w:rPr>
      </w:pPr>
    </w:p>
    <w:p w14:paraId="31B86D5D" w14:textId="127E6E57" w:rsidR="7AAAED63"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Proposal Narrative (not to exceed ten [10] pages in Microsoft Word).</w:t>
      </w:r>
      <w:r w:rsidR="00C204C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Please note the ten-page limit does not include the Table of Contents, Executive Summary, Attachments, Detailed Budget, Budget Narrative, or NICRA.</w:t>
      </w:r>
      <w:r w:rsidR="00C204C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Applicants are encouraged to submit multiple documents in a single Microsoft Word, (i.e., Table of Contents, Executive Summary, Proposal Narrative, and Budget Narrative in one file). </w:t>
      </w:r>
    </w:p>
    <w:p w14:paraId="23DEDC74" w14:textId="77777777" w:rsidR="00F30879" w:rsidRPr="008157CD" w:rsidRDefault="00F30879" w:rsidP="00644905">
      <w:pPr>
        <w:pStyle w:val="ListParagraph"/>
        <w:spacing w:after="0" w:line="240" w:lineRule="auto"/>
        <w:ind w:left="360"/>
        <w:rPr>
          <w:rFonts w:cstheme="minorHAnsi"/>
          <w:sz w:val="24"/>
          <w:szCs w:val="24"/>
        </w:rPr>
      </w:pPr>
    </w:p>
    <w:p w14:paraId="5DE8A4F9" w14:textId="47D7430A" w:rsidR="7AAAED63"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Budget Narrative (preferably in Microsoft Word) that includes an explanation and justification for each line item in the detailed budget spreadsheet, as well as the source and a description of all cost share offered.  For ease of review, </w:t>
      </w:r>
      <w:r w:rsidR="0B5CA277"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recommends applicants order the budget narrative as presented in the detailed budget. </w:t>
      </w:r>
      <w:r w:rsidR="00C204C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Project management and/or personnel costs should include a clarification of the roles and responsibilities of key staff and percentage of time devoted to the project.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The budget narrative should</w:t>
      </w:r>
      <w:r w:rsidR="606D3405"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communicate to </w:t>
      </w:r>
      <w:r w:rsidR="5F102871"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any information that might not be readily </w:t>
      </w:r>
      <w:r w:rsidRPr="008157CD">
        <w:rPr>
          <w:rFonts w:eastAsiaTheme="minorEastAsia" w:cstheme="minorHAnsi"/>
          <w:color w:val="000000" w:themeColor="text1"/>
          <w:sz w:val="24"/>
          <w:szCs w:val="24"/>
        </w:rPr>
        <w:lastRenderedPageBreak/>
        <w:t xml:space="preserve">apparent in the budget, not simply repeat with words what is stated numerically in the budget. </w:t>
      </w:r>
    </w:p>
    <w:p w14:paraId="503BAF50" w14:textId="77777777" w:rsidR="00F30879" w:rsidRPr="008157CD" w:rsidRDefault="00F30879" w:rsidP="00313ACE">
      <w:pPr>
        <w:spacing w:after="0" w:line="240" w:lineRule="auto"/>
        <w:rPr>
          <w:rFonts w:cstheme="minorHAnsi"/>
          <w:sz w:val="24"/>
          <w:szCs w:val="24"/>
        </w:rPr>
      </w:pPr>
    </w:p>
    <w:p w14:paraId="266C2DE4" w14:textId="45444720" w:rsidR="7AAAED63"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Detailed Line-Item Budget (</w:t>
      </w:r>
      <w:r w:rsidR="44B30FEB" w:rsidRPr="008157CD">
        <w:rPr>
          <w:rFonts w:eastAsiaTheme="minorEastAsia" w:cstheme="minorHAnsi"/>
          <w:color w:val="000000" w:themeColor="text1"/>
          <w:sz w:val="24"/>
          <w:szCs w:val="24"/>
        </w:rPr>
        <w:t>using the t</w:t>
      </w:r>
      <w:r w:rsidR="131A327E" w:rsidRPr="008157CD">
        <w:rPr>
          <w:rFonts w:eastAsiaTheme="minorEastAsia" w:cstheme="minorHAnsi"/>
          <w:color w:val="000000" w:themeColor="text1"/>
          <w:sz w:val="24"/>
          <w:szCs w:val="24"/>
        </w:rPr>
        <w:t>em</w:t>
      </w:r>
      <w:r w:rsidR="44B30FEB" w:rsidRPr="008157CD">
        <w:rPr>
          <w:rFonts w:eastAsiaTheme="minorEastAsia" w:cstheme="minorHAnsi"/>
          <w:color w:val="000000" w:themeColor="text1"/>
          <w:sz w:val="24"/>
          <w:szCs w:val="24"/>
        </w:rPr>
        <w:t>plate included in the NOFO package</w:t>
      </w:r>
      <w:r w:rsidRPr="008157CD">
        <w:rPr>
          <w:rFonts w:eastAsiaTheme="minorEastAsia" w:cstheme="minorHAnsi"/>
          <w:color w:val="000000" w:themeColor="text1"/>
          <w:sz w:val="24"/>
          <w:szCs w:val="24"/>
        </w:rPr>
        <w:t xml:space="preserve">) that includes three [3] columns including the request to </w:t>
      </w:r>
      <w:r w:rsidR="1E4CE07A"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any cost-sharing contribution (not required), and total budget (see below for more information on budget format).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A summary budget should also be included using the OMB-approved budget categories (see SF-424 as a sample).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Costs must be in U.S. dollars. </w:t>
      </w:r>
    </w:p>
    <w:p w14:paraId="2378AD98" w14:textId="77777777" w:rsidR="00F30879" w:rsidRPr="008157CD" w:rsidRDefault="00F30879" w:rsidP="00313ACE">
      <w:pPr>
        <w:spacing w:after="0" w:line="240" w:lineRule="auto"/>
        <w:rPr>
          <w:rFonts w:cstheme="minorHAnsi"/>
          <w:sz w:val="24"/>
          <w:szCs w:val="24"/>
        </w:rPr>
      </w:pPr>
    </w:p>
    <w:p w14:paraId="78ED92D4" w14:textId="5154A775" w:rsidR="00F30879"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Attachments (not to exceed nine [9] pages total, preferably in Microsoft Word) that include the following in order: </w:t>
      </w:r>
    </w:p>
    <w:p w14:paraId="4FC457D5" w14:textId="63F2B610" w:rsidR="7AAAED63" w:rsidRPr="008157CD" w:rsidRDefault="7AAAED63" w:rsidP="00644905">
      <w:pPr>
        <w:pStyle w:val="ListParagraph"/>
        <w:numPr>
          <w:ilvl w:val="0"/>
          <w:numId w:val="31"/>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Page 1-2: Project Monitoring Plan (see below for more information on this section). </w:t>
      </w:r>
    </w:p>
    <w:p w14:paraId="15A752A3" w14:textId="65007DE1" w:rsidR="7AAAED63" w:rsidRPr="008157CD" w:rsidRDefault="7AAAED63" w:rsidP="00644905">
      <w:pPr>
        <w:pStyle w:val="ListParagraph"/>
        <w:numPr>
          <w:ilvl w:val="0"/>
          <w:numId w:val="31"/>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Page 3: Roles and responsibilities of key project personnel with short bios that highlight relevant professional experience. </w:t>
      </w:r>
      <w:r w:rsidR="00BD15E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This relates to the organization’s capacity. </w:t>
      </w:r>
      <w:r w:rsidR="00BD15E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Given the limited space, CVs are not recommended for submission. </w:t>
      </w:r>
    </w:p>
    <w:p w14:paraId="1203FB04" w14:textId="53615C29" w:rsidR="7AAAED63" w:rsidRPr="008157CD" w:rsidRDefault="7AAAED63" w:rsidP="00644905">
      <w:pPr>
        <w:pStyle w:val="ListParagraph"/>
        <w:numPr>
          <w:ilvl w:val="0"/>
          <w:numId w:val="31"/>
        </w:numPr>
        <w:spacing w:after="0" w:line="240" w:lineRule="auto"/>
        <w:ind w:left="1080"/>
        <w:rPr>
          <w:rFonts w:cstheme="minorHAnsi"/>
          <w:sz w:val="24"/>
          <w:szCs w:val="24"/>
        </w:rPr>
      </w:pPr>
      <w:r w:rsidRPr="008157CD">
        <w:rPr>
          <w:rFonts w:eastAsiaTheme="minorEastAsia" w:cstheme="minorHAnsi"/>
          <w:color w:val="000000" w:themeColor="text1"/>
          <w:sz w:val="24"/>
          <w:szCs w:val="24"/>
        </w:rPr>
        <w:t>Page 4: Timeline of the overall proposal.</w:t>
      </w:r>
      <w:r w:rsidR="00BD15E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Components should include activities, and project closeout. </w:t>
      </w:r>
    </w:p>
    <w:p w14:paraId="36BCEA0A" w14:textId="3E76E76B" w:rsidR="7AAAED63" w:rsidRPr="008157CD" w:rsidRDefault="1064AC2D" w:rsidP="00644905">
      <w:pPr>
        <w:pStyle w:val="ListParagraph"/>
        <w:numPr>
          <w:ilvl w:val="0"/>
          <w:numId w:val="31"/>
        </w:numPr>
        <w:spacing w:after="0" w:line="240" w:lineRule="auto"/>
        <w:ind w:left="1080"/>
        <w:rPr>
          <w:rFonts w:cstheme="minorHAnsi"/>
          <w:color w:val="000000" w:themeColor="text1"/>
          <w:sz w:val="24"/>
          <w:szCs w:val="24"/>
        </w:rPr>
      </w:pPr>
      <w:r w:rsidRPr="008157CD">
        <w:rPr>
          <w:rFonts w:eastAsiaTheme="minorEastAsia" w:cstheme="minorHAnsi"/>
          <w:color w:val="000000" w:themeColor="text1"/>
          <w:sz w:val="24"/>
          <w:szCs w:val="24"/>
        </w:rPr>
        <w:t xml:space="preserve">Page </w:t>
      </w:r>
      <w:r w:rsidR="5B31B34D" w:rsidRPr="008157CD">
        <w:rPr>
          <w:rFonts w:eastAsiaTheme="minorEastAsia" w:cstheme="minorHAnsi"/>
          <w:color w:val="000000" w:themeColor="text1"/>
          <w:sz w:val="24"/>
          <w:szCs w:val="24"/>
        </w:rPr>
        <w:t>5</w:t>
      </w:r>
      <w:r w:rsidRPr="008157CD">
        <w:rPr>
          <w:rFonts w:eastAsiaTheme="minorEastAsia" w:cstheme="minorHAnsi"/>
          <w:color w:val="000000" w:themeColor="text1"/>
          <w:sz w:val="24"/>
          <w:szCs w:val="24"/>
        </w:rPr>
        <w:t>-</w:t>
      </w:r>
      <w:r w:rsidR="4D655CE7" w:rsidRPr="008157CD">
        <w:rPr>
          <w:rFonts w:eastAsiaTheme="minorEastAsia" w:cstheme="minorHAnsi"/>
          <w:color w:val="000000" w:themeColor="text1"/>
          <w:sz w:val="24"/>
          <w:szCs w:val="24"/>
        </w:rPr>
        <w:t>8</w:t>
      </w:r>
      <w:r w:rsidRPr="008157CD">
        <w:rPr>
          <w:rFonts w:eastAsiaTheme="minorEastAsia" w:cstheme="minorHAnsi"/>
          <w:color w:val="000000" w:themeColor="text1"/>
          <w:sz w:val="24"/>
          <w:szCs w:val="24"/>
        </w:rPr>
        <w:t>: Additional optional attachments.</w:t>
      </w:r>
      <w:r w:rsidR="54CE495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Attachments may include further timeline information, letters of support, memoranda of understanding (MOU)/agreement, etc. For applicants with </w:t>
      </w:r>
      <w:proofErr w:type="gramStart"/>
      <w:r w:rsidRPr="008157CD">
        <w:rPr>
          <w:rFonts w:eastAsiaTheme="minorEastAsia" w:cstheme="minorHAnsi"/>
          <w:color w:val="000000" w:themeColor="text1"/>
          <w:sz w:val="24"/>
          <w:szCs w:val="24"/>
        </w:rPr>
        <w:t>a large number of</w:t>
      </w:r>
      <w:proofErr w:type="gramEnd"/>
      <w:r w:rsidRPr="008157CD">
        <w:rPr>
          <w:rFonts w:eastAsiaTheme="minorEastAsia" w:cstheme="minorHAnsi"/>
          <w:color w:val="000000" w:themeColor="text1"/>
          <w:sz w:val="24"/>
          <w:szCs w:val="24"/>
        </w:rPr>
        <w:t xml:space="preserve"> letters/MOUs, it may be useful to provide a list of the organizations or government agencies that support the project rather than the actual documentation. </w:t>
      </w:r>
    </w:p>
    <w:p w14:paraId="13837EDD" w14:textId="2227F495" w:rsidR="00376B85" w:rsidRPr="008157CD" w:rsidRDefault="7AAAED63" w:rsidP="00F30879">
      <w:pPr>
        <w:pStyle w:val="ListParagraph"/>
        <w:numPr>
          <w:ilvl w:val="0"/>
          <w:numId w:val="29"/>
        </w:numPr>
        <w:spacing w:after="0" w:line="240" w:lineRule="auto"/>
        <w:ind w:left="360"/>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Applicants with a negotiated indirect cost rate agreement (NICRA) must include the latest NICRA as a .pdf file if including NICRA charges in the budget.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This document will not be reviewed by the </w:t>
      </w:r>
      <w:r w:rsidR="4EF343EE" w:rsidRPr="008157CD">
        <w:rPr>
          <w:rFonts w:eastAsiaTheme="minorEastAsia" w:cstheme="minorHAnsi"/>
          <w:color w:val="000000" w:themeColor="text1"/>
          <w:sz w:val="24"/>
          <w:szCs w:val="24"/>
        </w:rPr>
        <w:t>panelists but</w:t>
      </w:r>
      <w:r w:rsidRPr="008157CD">
        <w:rPr>
          <w:rFonts w:eastAsiaTheme="minorEastAsia" w:cstheme="minorHAnsi"/>
          <w:color w:val="000000" w:themeColor="text1"/>
          <w:sz w:val="24"/>
          <w:szCs w:val="24"/>
        </w:rPr>
        <w:t xml:space="preserve"> rather used by </w:t>
      </w:r>
      <w:r w:rsidR="0EC543F4"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project and grant staff if the submission is recommended for funding and therefore does not count against the submission page limitations, as described above.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If the applicant’s proposal involves sub-grants to organizations charging indirect costs, please submit the applicable NICRA also as a .pdf file (see below for more information on indirect cost rates).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Applicants must specify if their organization instead elects to charge the de minimis rate of 10% of the modified total direct costs. </w:t>
      </w:r>
      <w:r w:rsidR="003074B8" w:rsidRPr="008157CD">
        <w:rPr>
          <w:rFonts w:eastAsiaTheme="minorEastAsia" w:cstheme="minorHAnsi"/>
          <w:color w:val="000000" w:themeColor="text1"/>
          <w:sz w:val="24"/>
          <w:szCs w:val="24"/>
        </w:rPr>
        <w:t xml:space="preserve"> </w:t>
      </w:r>
    </w:p>
    <w:p w14:paraId="192DAAE1" w14:textId="77777777" w:rsidR="00F30879" w:rsidRPr="008157CD" w:rsidRDefault="00F30879" w:rsidP="00644905">
      <w:pPr>
        <w:pStyle w:val="ListParagraph"/>
        <w:spacing w:after="0" w:line="240" w:lineRule="auto"/>
        <w:ind w:left="360"/>
        <w:rPr>
          <w:rFonts w:eastAsiaTheme="minorEastAsia" w:cstheme="minorHAnsi"/>
          <w:color w:val="000000" w:themeColor="text1"/>
          <w:sz w:val="24"/>
          <w:szCs w:val="24"/>
        </w:rPr>
      </w:pPr>
    </w:p>
    <w:p w14:paraId="4BE9E7F3" w14:textId="15C2906D" w:rsidR="7AAAED63" w:rsidRPr="008157CD" w:rsidRDefault="7AAAED63" w:rsidP="24B6AD33">
      <w:pPr>
        <w:spacing w:after="0" w:line="240" w:lineRule="auto"/>
        <w:rPr>
          <w:rFonts w:cstheme="minorHAnsi"/>
          <w:color w:val="000000" w:themeColor="text1"/>
          <w:sz w:val="24"/>
          <w:szCs w:val="24"/>
        </w:rPr>
      </w:pPr>
      <w:r w:rsidRPr="008157CD">
        <w:rPr>
          <w:rFonts w:eastAsiaTheme="minorEastAsia" w:cstheme="minorHAnsi"/>
          <w:color w:val="000000" w:themeColor="text1"/>
          <w:sz w:val="24"/>
          <w:szCs w:val="24"/>
        </w:rPr>
        <w:t xml:space="preserve">Note: </w:t>
      </w:r>
      <w:r w:rsidR="179361EC"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retains the right to request additional documentation for those items not included on this form.</w:t>
      </w:r>
    </w:p>
    <w:p w14:paraId="4A696178" w14:textId="77777777" w:rsidR="00CC518A" w:rsidRPr="008157CD" w:rsidRDefault="00CC518A" w:rsidP="24B6AD33">
      <w:pPr>
        <w:spacing w:after="0" w:line="240" w:lineRule="auto"/>
        <w:rPr>
          <w:rFonts w:eastAsiaTheme="minorEastAsia" w:cstheme="minorHAnsi"/>
          <w:b/>
          <w:bCs/>
          <w:color w:val="000000" w:themeColor="text1"/>
          <w:sz w:val="24"/>
          <w:szCs w:val="24"/>
        </w:rPr>
      </w:pPr>
    </w:p>
    <w:p w14:paraId="34797D0C" w14:textId="6DAE1505" w:rsidR="7AAAED63" w:rsidRPr="008157CD" w:rsidRDefault="7AAAED63" w:rsidP="000E1DFB">
      <w:pPr>
        <w:spacing w:after="0" w:line="240" w:lineRule="auto"/>
        <w:rPr>
          <w:rFonts w:eastAsiaTheme="minorEastAsia" w:cstheme="minorHAnsi"/>
          <w:b/>
          <w:color w:val="000000" w:themeColor="text1"/>
          <w:sz w:val="24"/>
          <w:szCs w:val="24"/>
        </w:rPr>
      </w:pPr>
      <w:r w:rsidRPr="008157CD">
        <w:rPr>
          <w:rFonts w:eastAsiaTheme="minorEastAsia" w:cstheme="minorHAnsi"/>
          <w:b/>
          <w:color w:val="000000" w:themeColor="text1"/>
          <w:sz w:val="24"/>
          <w:szCs w:val="24"/>
        </w:rPr>
        <w:t xml:space="preserve">Information on Standard Forms </w:t>
      </w:r>
    </w:p>
    <w:p w14:paraId="2096C604" w14:textId="77777777" w:rsidR="00CC518A" w:rsidRPr="008157CD" w:rsidRDefault="00CC518A" w:rsidP="000E1DFB">
      <w:pPr>
        <w:spacing w:after="0" w:line="240" w:lineRule="auto"/>
        <w:rPr>
          <w:rFonts w:eastAsiaTheme="minorEastAsia" w:cstheme="minorHAnsi"/>
          <w:color w:val="000000" w:themeColor="text1"/>
          <w:sz w:val="24"/>
          <w:szCs w:val="24"/>
        </w:rPr>
      </w:pPr>
    </w:p>
    <w:p w14:paraId="44051681" w14:textId="47CD0DC9" w:rsidR="7AAAED63" w:rsidRPr="008157CD" w:rsidRDefault="7AAAED63" w:rsidP="000E1DFB">
      <w:pPr>
        <w:spacing w:after="0" w:line="240" w:lineRule="auto"/>
        <w:rPr>
          <w:rFonts w:cstheme="minorHAnsi"/>
          <w:sz w:val="24"/>
          <w:szCs w:val="24"/>
        </w:rPr>
      </w:pPr>
      <w:r w:rsidRPr="008157CD">
        <w:rPr>
          <w:rFonts w:eastAsiaTheme="minorEastAsia" w:cstheme="minorHAnsi"/>
          <w:color w:val="000000" w:themeColor="text1"/>
          <w:sz w:val="24"/>
          <w:szCs w:val="24"/>
        </w:rPr>
        <w:t xml:space="preserve">Please see Tab D for instructions for completion of Standard Forms 424, 424A, and 424B. </w:t>
      </w:r>
    </w:p>
    <w:p w14:paraId="0C96E333" w14:textId="77777777" w:rsidR="00CC518A" w:rsidRPr="008157CD" w:rsidRDefault="00CC518A" w:rsidP="000E1DFB">
      <w:pPr>
        <w:spacing w:after="0" w:line="240" w:lineRule="auto"/>
        <w:rPr>
          <w:rFonts w:eastAsiaTheme="minorEastAsia" w:cstheme="minorHAnsi"/>
          <w:b/>
          <w:color w:val="000000" w:themeColor="text1"/>
          <w:sz w:val="24"/>
          <w:szCs w:val="24"/>
        </w:rPr>
      </w:pPr>
    </w:p>
    <w:p w14:paraId="5DA0BF38" w14:textId="533753CE" w:rsidR="7AAAED63" w:rsidRPr="008157CD" w:rsidRDefault="7AAAED63" w:rsidP="000E1DFB">
      <w:pPr>
        <w:spacing w:after="0" w:line="240" w:lineRule="auto"/>
        <w:rPr>
          <w:rFonts w:eastAsiaTheme="minorEastAsia" w:cstheme="minorHAnsi"/>
          <w:b/>
          <w:bCs/>
          <w:color w:val="000000" w:themeColor="text1"/>
          <w:sz w:val="24"/>
          <w:szCs w:val="24"/>
        </w:rPr>
      </w:pPr>
      <w:r w:rsidRPr="008157CD">
        <w:rPr>
          <w:rFonts w:eastAsiaTheme="minorEastAsia" w:cstheme="minorHAnsi"/>
          <w:b/>
          <w:color w:val="000000" w:themeColor="text1"/>
          <w:sz w:val="24"/>
          <w:szCs w:val="24"/>
        </w:rPr>
        <w:t xml:space="preserve">Office of Management and Budget (OMB) 2 CFR 200 </w:t>
      </w:r>
    </w:p>
    <w:p w14:paraId="38644990" w14:textId="13BF1923" w:rsidR="7AAAED63" w:rsidRPr="008157CD" w:rsidRDefault="7AAAED63" w:rsidP="000E1DFB">
      <w:pPr>
        <w:spacing w:after="0" w:line="240" w:lineRule="auto"/>
        <w:rPr>
          <w:rFonts w:cstheme="minorHAnsi"/>
          <w:sz w:val="24"/>
          <w:szCs w:val="24"/>
        </w:rPr>
      </w:pPr>
      <w:r w:rsidRPr="008157CD">
        <w:rPr>
          <w:rFonts w:eastAsiaTheme="minorEastAsia" w:cstheme="minorHAnsi"/>
          <w:color w:val="000000" w:themeColor="text1"/>
          <w:sz w:val="24"/>
          <w:szCs w:val="24"/>
        </w:rPr>
        <w:t xml:space="preserve">Organizations should be familiar with 2 CFR 200 on cost accounting principles.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For a copy of the 2 CFR 200, please contact Government Publications or download from </w:t>
      </w:r>
      <w:hyperlink r:id="rId21">
        <w:r w:rsidR="6B3077B0" w:rsidRPr="008157CD">
          <w:rPr>
            <w:rStyle w:val="Hyperlink"/>
            <w:rFonts w:eastAsiaTheme="minorEastAsia" w:cstheme="minorHAnsi"/>
            <w:sz w:val="24"/>
            <w:szCs w:val="24"/>
          </w:rPr>
          <w:t>http://www.ecfr.gov/cgi-bin/text-idx?tpl=/ecfrbrowse/Title02/2cfr200_main_02.tpl</w:t>
        </w:r>
      </w:hyperlink>
      <w:r w:rsidR="6B3077B0" w:rsidRPr="008157CD">
        <w:rPr>
          <w:rFonts w:eastAsiaTheme="minorEastAsia" w:cstheme="minorHAnsi"/>
          <w:color w:val="000000" w:themeColor="text1"/>
          <w:sz w:val="24"/>
          <w:szCs w:val="24"/>
        </w:rPr>
        <w:t>.</w:t>
      </w:r>
      <w:r w:rsidRPr="008157CD">
        <w:rPr>
          <w:rFonts w:eastAsiaTheme="minorEastAsia" w:cstheme="minorHAnsi"/>
          <w:color w:val="000000" w:themeColor="text1"/>
          <w:sz w:val="24"/>
          <w:szCs w:val="24"/>
        </w:rPr>
        <w:t xml:space="preserve"> </w:t>
      </w:r>
      <w:r w:rsidR="0076670F" w:rsidRPr="008157CD">
        <w:rPr>
          <w:rFonts w:eastAsiaTheme="minorEastAsia" w:cstheme="minorHAnsi"/>
          <w:color w:val="000000" w:themeColor="text1"/>
          <w:sz w:val="24"/>
          <w:szCs w:val="24"/>
        </w:rPr>
        <w:t xml:space="preserve"> </w:t>
      </w:r>
      <w:proofErr w:type="gramStart"/>
      <w:r w:rsidRPr="008157CD">
        <w:rPr>
          <w:rFonts w:eastAsiaTheme="minorEastAsia" w:cstheme="minorHAnsi"/>
          <w:color w:val="000000" w:themeColor="text1"/>
          <w:sz w:val="24"/>
          <w:szCs w:val="24"/>
        </w:rPr>
        <w:t>Non U.S.</w:t>
      </w:r>
      <w:proofErr w:type="gramEnd"/>
      <w:r w:rsidRPr="008157CD">
        <w:rPr>
          <w:rFonts w:eastAsiaTheme="minorEastAsia" w:cstheme="minorHAnsi"/>
          <w:color w:val="000000" w:themeColor="text1"/>
          <w:sz w:val="24"/>
          <w:szCs w:val="24"/>
        </w:rPr>
        <w:t xml:space="preserve">-based nonprofit organizations are legally required to comply with 2 CFR 200. </w:t>
      </w:r>
    </w:p>
    <w:p w14:paraId="1C10B883" w14:textId="77777777" w:rsidR="0077058E" w:rsidRPr="008157CD" w:rsidRDefault="0077058E" w:rsidP="000E1DFB">
      <w:pPr>
        <w:spacing w:after="0" w:line="240" w:lineRule="auto"/>
        <w:rPr>
          <w:rFonts w:eastAsiaTheme="minorEastAsia" w:cstheme="minorHAnsi"/>
          <w:b/>
          <w:color w:val="000000" w:themeColor="text1"/>
          <w:sz w:val="24"/>
          <w:szCs w:val="24"/>
        </w:rPr>
      </w:pPr>
    </w:p>
    <w:p w14:paraId="00D5A975" w14:textId="3565C3AE" w:rsidR="7AAAED63" w:rsidRPr="008157CD" w:rsidRDefault="7AAAED63" w:rsidP="000E1DFB">
      <w:pPr>
        <w:spacing w:after="0" w:line="240" w:lineRule="auto"/>
        <w:rPr>
          <w:rFonts w:eastAsiaTheme="minorEastAsia" w:cstheme="minorHAnsi"/>
          <w:b/>
          <w:bCs/>
          <w:color w:val="000000" w:themeColor="text1"/>
          <w:sz w:val="24"/>
          <w:szCs w:val="24"/>
        </w:rPr>
      </w:pPr>
      <w:r w:rsidRPr="008157CD">
        <w:rPr>
          <w:rFonts w:eastAsiaTheme="minorEastAsia" w:cstheme="minorHAnsi"/>
          <w:b/>
          <w:color w:val="000000" w:themeColor="text1"/>
          <w:sz w:val="24"/>
          <w:szCs w:val="24"/>
        </w:rPr>
        <w:t xml:space="preserve">Audits </w:t>
      </w:r>
    </w:p>
    <w:p w14:paraId="701360EB" w14:textId="77777777" w:rsidR="0077058E" w:rsidRPr="008157CD" w:rsidRDefault="0077058E" w:rsidP="000E1DFB">
      <w:pPr>
        <w:spacing w:after="0" w:line="240" w:lineRule="auto"/>
        <w:rPr>
          <w:rFonts w:eastAsiaTheme="minorEastAsia" w:cstheme="minorHAnsi"/>
          <w:b/>
          <w:color w:val="000000" w:themeColor="text1"/>
          <w:sz w:val="24"/>
          <w:szCs w:val="24"/>
        </w:rPr>
      </w:pPr>
    </w:p>
    <w:p w14:paraId="7DA99BCC" w14:textId="48834C4F" w:rsidR="7AAAED63" w:rsidRPr="008157CD" w:rsidRDefault="7AAAED63" w:rsidP="000E1DFB">
      <w:pPr>
        <w:spacing w:after="0" w:line="240" w:lineRule="auto"/>
        <w:rPr>
          <w:rFonts w:eastAsiaTheme="minorEastAsia" w:cstheme="minorHAnsi"/>
          <w:b/>
          <w:color w:val="000000" w:themeColor="text1"/>
          <w:sz w:val="24"/>
          <w:szCs w:val="24"/>
        </w:rPr>
      </w:pPr>
      <w:r w:rsidRPr="008157CD">
        <w:rPr>
          <w:rFonts w:eastAsiaTheme="minorEastAsia" w:cstheme="minorHAnsi"/>
          <w:b/>
          <w:color w:val="000000" w:themeColor="text1"/>
          <w:sz w:val="24"/>
          <w:szCs w:val="24"/>
        </w:rPr>
        <w:t xml:space="preserve">The recipient’s proposal should include the cost of an audit that: </w:t>
      </w:r>
    </w:p>
    <w:p w14:paraId="7C0726B0" w14:textId="2A5B5922" w:rsidR="7AAAED63"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 xml:space="preserve">Complies with the requirements of 2 CFR 200 Subpart F “Audit </w:t>
      </w:r>
      <w:proofErr w:type="gramStart"/>
      <w:r w:rsidRPr="008157CD">
        <w:rPr>
          <w:rFonts w:eastAsiaTheme="minorEastAsia" w:cstheme="minorHAnsi"/>
          <w:color w:val="000000" w:themeColor="text1"/>
          <w:sz w:val="24"/>
          <w:szCs w:val="24"/>
        </w:rPr>
        <w:t>Requirements;</w:t>
      </w:r>
      <w:proofErr w:type="gramEnd"/>
      <w:r w:rsidRPr="008157CD">
        <w:rPr>
          <w:rFonts w:eastAsiaTheme="minorEastAsia" w:cstheme="minorHAnsi"/>
          <w:color w:val="000000" w:themeColor="text1"/>
          <w:sz w:val="24"/>
          <w:szCs w:val="24"/>
        </w:rPr>
        <w:t xml:space="preserve">” </w:t>
      </w:r>
    </w:p>
    <w:p w14:paraId="1235A2D0" w14:textId="654ECF2D" w:rsidR="7AAAED63"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 xml:space="preserve">Complies with the requirements of American Institute of Certified Public Accountants (AICPA) Statement of Position (SOP) No. 92-9, "Audits of Not-for-Profit Organizations Receiving Federal Awards;" </w:t>
      </w:r>
    </w:p>
    <w:p w14:paraId="6BAD5693" w14:textId="729C83EE" w:rsidR="7AAAED63"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 xml:space="preserve">Complies with AICPA Codification of Statements on Auditing Standards AU Section 551, "Reporting on Information Accompanying the Basic Financial Statements in Auditor-Submitted Documents," where applicable. When the </w:t>
      </w:r>
      <w:r w:rsidR="00F879AA" w:rsidRPr="008157CD">
        <w:rPr>
          <w:rFonts w:eastAsiaTheme="minorEastAsia" w:cstheme="minorHAnsi"/>
          <w:color w:val="000000" w:themeColor="text1"/>
          <w:sz w:val="24"/>
          <w:szCs w:val="24"/>
        </w:rPr>
        <w:t>D</w:t>
      </w:r>
      <w:r w:rsidR="35F6DA6A" w:rsidRPr="008157CD">
        <w:rPr>
          <w:rFonts w:eastAsiaTheme="minorEastAsia" w:cstheme="minorHAnsi"/>
          <w:color w:val="000000" w:themeColor="text1"/>
          <w:sz w:val="24"/>
          <w:szCs w:val="24"/>
        </w:rPr>
        <w:t>o</w:t>
      </w:r>
      <w:r w:rsidR="00F879AA" w:rsidRPr="008157CD">
        <w:rPr>
          <w:rFonts w:eastAsiaTheme="minorEastAsia" w:cstheme="minorHAnsi"/>
          <w:color w:val="000000" w:themeColor="text1"/>
          <w:sz w:val="24"/>
          <w:szCs w:val="24"/>
        </w:rPr>
        <w:t>S</w:t>
      </w:r>
      <w:r w:rsidRPr="008157CD">
        <w:rPr>
          <w:rFonts w:eastAsiaTheme="minorEastAsia" w:cstheme="minorHAnsi"/>
          <w:color w:val="000000" w:themeColor="text1"/>
          <w:sz w:val="24"/>
          <w:szCs w:val="24"/>
        </w:rPr>
        <w:t xml:space="preserve"> is the largest direct source of Federal financial assistance (i.e., the cognizant Federal Agency) and indirect costs are charged to Federal grants, a supplemental schedule of indirect cost computation is </w:t>
      </w:r>
      <w:proofErr w:type="gramStart"/>
      <w:r w:rsidRPr="008157CD">
        <w:rPr>
          <w:rFonts w:eastAsiaTheme="minorEastAsia" w:cstheme="minorHAnsi"/>
          <w:color w:val="000000" w:themeColor="text1"/>
          <w:sz w:val="24"/>
          <w:szCs w:val="24"/>
        </w:rPr>
        <w:t>required;</w:t>
      </w:r>
      <w:proofErr w:type="gramEnd"/>
      <w:r w:rsidRPr="008157CD">
        <w:rPr>
          <w:rFonts w:eastAsiaTheme="minorEastAsia" w:cstheme="minorHAnsi"/>
          <w:color w:val="000000" w:themeColor="text1"/>
          <w:sz w:val="24"/>
          <w:szCs w:val="24"/>
        </w:rPr>
        <w:t xml:space="preserve"> </w:t>
      </w:r>
    </w:p>
    <w:p w14:paraId="116662D0" w14:textId="77777777" w:rsidR="000D6E24"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A non-Federal entity that expends $750,000 or more during the non-Federal entity's fiscal year in Federal awards must have a single or program-specific audit conducted for that year in accordance with the provisions of 2 CFR 200 subpart F.</w:t>
      </w:r>
      <w:r w:rsidR="00640393" w:rsidRPr="008157CD">
        <w:rPr>
          <w:rFonts w:eastAsiaTheme="minorEastAsia" w:cstheme="minorHAnsi"/>
          <w:color w:val="000000" w:themeColor="text1"/>
          <w:sz w:val="24"/>
          <w:szCs w:val="24"/>
        </w:rPr>
        <w:t xml:space="preserve">  </w:t>
      </w:r>
    </w:p>
    <w:p w14:paraId="17A3110D" w14:textId="35A4E15C" w:rsidR="7AAAED63" w:rsidRPr="008157CD" w:rsidRDefault="7AAAED63" w:rsidP="3AD8232E">
      <w:pPr>
        <w:pStyle w:val="ListParagraph"/>
        <w:spacing w:after="0" w:line="240" w:lineRule="auto"/>
        <w:ind w:left="360"/>
        <w:rPr>
          <w:rFonts w:cstheme="minorHAnsi"/>
          <w:i/>
          <w:iCs/>
          <w:sz w:val="24"/>
          <w:szCs w:val="24"/>
        </w:rPr>
      </w:pPr>
      <w:r w:rsidRPr="008157CD">
        <w:rPr>
          <w:rFonts w:eastAsiaTheme="minorEastAsia" w:cstheme="minorHAnsi"/>
          <w:i/>
          <w:iCs/>
          <w:color w:val="000000" w:themeColor="text1"/>
          <w:sz w:val="24"/>
          <w:szCs w:val="24"/>
        </w:rPr>
        <w:t>The audit costs shall be identified by 2 CFR 200.425.</w:t>
      </w:r>
    </w:p>
    <w:p w14:paraId="6BF945BA" w14:textId="77777777" w:rsidR="00F5562C" w:rsidRPr="008157CD" w:rsidRDefault="00F5562C" w:rsidP="000E1DFB">
      <w:pPr>
        <w:spacing w:after="0" w:line="240" w:lineRule="auto"/>
        <w:rPr>
          <w:rFonts w:eastAsiaTheme="minorEastAsia" w:cstheme="minorHAnsi"/>
          <w:b/>
          <w:color w:val="000000" w:themeColor="text1"/>
          <w:sz w:val="24"/>
          <w:szCs w:val="24"/>
        </w:rPr>
      </w:pPr>
    </w:p>
    <w:p w14:paraId="415D279B" w14:textId="2A57237D" w:rsidR="7AAAED63" w:rsidRPr="008157CD" w:rsidRDefault="7AAAED63" w:rsidP="000E1DFB">
      <w:pPr>
        <w:spacing w:after="0" w:line="240" w:lineRule="auto"/>
        <w:rPr>
          <w:rFonts w:eastAsiaTheme="minorEastAsia" w:cstheme="minorHAnsi"/>
          <w:b/>
          <w:bCs/>
          <w:color w:val="000000" w:themeColor="text1"/>
          <w:sz w:val="24"/>
          <w:szCs w:val="24"/>
        </w:rPr>
      </w:pPr>
      <w:r w:rsidRPr="008157CD">
        <w:rPr>
          <w:rFonts w:eastAsiaTheme="minorEastAsia" w:cstheme="minorHAnsi"/>
          <w:b/>
          <w:color w:val="000000" w:themeColor="text1"/>
          <w:sz w:val="24"/>
          <w:szCs w:val="24"/>
        </w:rPr>
        <w:t xml:space="preserve">Indirect Cost Rate </w:t>
      </w:r>
    </w:p>
    <w:p w14:paraId="53AEAEB6" w14:textId="77777777" w:rsidR="00F5562C" w:rsidRPr="008157CD" w:rsidRDefault="00F5562C" w:rsidP="000E1DFB">
      <w:pPr>
        <w:spacing w:after="0" w:line="240" w:lineRule="auto"/>
        <w:rPr>
          <w:rFonts w:eastAsiaTheme="minorEastAsia" w:cstheme="minorHAnsi"/>
          <w:color w:val="000000" w:themeColor="text1"/>
          <w:sz w:val="24"/>
          <w:szCs w:val="24"/>
        </w:rPr>
      </w:pPr>
    </w:p>
    <w:p w14:paraId="03DFF0F4" w14:textId="79C47713" w:rsidR="003F3266" w:rsidRPr="008157CD" w:rsidRDefault="7AAAED63" w:rsidP="3AD8232E">
      <w:pPr>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An organization with a negotiated indirect cost rate agreement (NICRA) negotiated with a cognizant Federal government agency other than the </w:t>
      </w:r>
      <w:r w:rsidR="00F879AA" w:rsidRPr="008157CD">
        <w:rPr>
          <w:rFonts w:eastAsiaTheme="minorEastAsia" w:cstheme="minorHAnsi"/>
          <w:color w:val="000000" w:themeColor="text1"/>
          <w:sz w:val="24"/>
          <w:szCs w:val="24"/>
        </w:rPr>
        <w:t>D</w:t>
      </w:r>
      <w:r w:rsidR="2BA6E64D" w:rsidRPr="008157CD">
        <w:rPr>
          <w:rFonts w:eastAsiaTheme="minorEastAsia" w:cstheme="minorHAnsi"/>
          <w:color w:val="000000" w:themeColor="text1"/>
          <w:sz w:val="24"/>
          <w:szCs w:val="24"/>
        </w:rPr>
        <w:t>o</w:t>
      </w:r>
      <w:r w:rsidR="00F879AA" w:rsidRPr="008157CD">
        <w:rPr>
          <w:rFonts w:eastAsiaTheme="minorEastAsia" w:cstheme="minorHAnsi"/>
          <w:color w:val="000000" w:themeColor="text1"/>
          <w:sz w:val="24"/>
          <w:szCs w:val="24"/>
        </w:rPr>
        <w:t>S</w:t>
      </w:r>
      <w:r w:rsidRPr="008157CD">
        <w:rPr>
          <w:rFonts w:eastAsiaTheme="minorEastAsia" w:cstheme="minorHAnsi"/>
          <w:color w:val="000000" w:themeColor="text1"/>
          <w:sz w:val="24"/>
          <w:szCs w:val="24"/>
        </w:rPr>
        <w:t xml:space="preserve"> must include a copy of the cost-rate agreement.</w:t>
      </w:r>
      <w:r w:rsidR="00E203C3" w:rsidRPr="008157CD">
        <w:rPr>
          <w:rFonts w:eastAsiaTheme="minorEastAsia" w:cstheme="minorHAnsi"/>
          <w:color w:val="000000" w:themeColor="text1"/>
          <w:sz w:val="24"/>
          <w:szCs w:val="24"/>
        </w:rPr>
        <w:t xml:space="preserve"> </w:t>
      </w:r>
      <w:r w:rsidR="00255103"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Applicants should indicate in the proposal budget how the rate is applied and if any of the rate will be cost-shared.</w:t>
      </w:r>
      <w:r w:rsidR="0006665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Per 2 CFR 200.414, any non-Federal entity that has never received a negotiated indirect cost rate, except for those non-Federal entities described in Appendix VII to Part 200—States and Local Government and Indian Tribe Indirect Cost Proposals, paragraph D.1.b, may elect to charge a de minimis rate of 1</w:t>
      </w:r>
      <w:r w:rsidR="46885E8D" w:rsidRPr="008157CD">
        <w:rPr>
          <w:rFonts w:eastAsiaTheme="minorEastAsia" w:cstheme="minorHAnsi"/>
          <w:color w:val="000000" w:themeColor="text1"/>
          <w:sz w:val="24"/>
          <w:szCs w:val="24"/>
        </w:rPr>
        <w:t>5</w:t>
      </w:r>
      <w:r w:rsidRPr="008157CD">
        <w:rPr>
          <w:rFonts w:eastAsiaTheme="minorEastAsia" w:cstheme="minorHAnsi"/>
          <w:color w:val="000000" w:themeColor="text1"/>
          <w:sz w:val="24"/>
          <w:szCs w:val="24"/>
        </w:rPr>
        <w:t>% of modified total direct costs (MTDC), which may be used indefinitely.</w:t>
      </w:r>
      <w:r w:rsidR="007E30CB"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As described in 2 CFR 200.403, factors affecting allowability of costs, costs must be consistently charged as either indirect or direct </w:t>
      </w:r>
      <w:r w:rsidR="007E30CB" w:rsidRPr="008157CD">
        <w:rPr>
          <w:rFonts w:eastAsiaTheme="minorEastAsia" w:cstheme="minorHAnsi"/>
          <w:color w:val="000000" w:themeColor="text1"/>
          <w:sz w:val="24"/>
          <w:szCs w:val="24"/>
        </w:rPr>
        <w:t>costs but</w:t>
      </w:r>
      <w:r w:rsidRPr="008157CD">
        <w:rPr>
          <w:rFonts w:eastAsiaTheme="minorEastAsia" w:cstheme="minorHAnsi"/>
          <w:color w:val="000000" w:themeColor="text1"/>
          <w:sz w:val="24"/>
          <w:szCs w:val="24"/>
        </w:rPr>
        <w:t xml:space="preserve"> may not be double charged or inconsistently charged as both.</w:t>
      </w:r>
      <w:r w:rsidR="00A771A1"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If chosen, this methodology once elected must be used consistently for all Federal awards until such time as a non-Federal entity chooses to negotiate for a rate, which the non-Federal entity may apply to do at any time.</w:t>
      </w:r>
    </w:p>
    <w:p w14:paraId="00F3715A" w14:textId="3B0B30A8" w:rsidR="24B6AD33" w:rsidRPr="008157CD" w:rsidRDefault="24B6AD33" w:rsidP="24B6AD33">
      <w:pPr>
        <w:spacing w:after="0" w:line="240" w:lineRule="auto"/>
        <w:rPr>
          <w:rFonts w:eastAsiaTheme="minorEastAsia" w:cstheme="minorHAnsi"/>
          <w:color w:val="000000" w:themeColor="text1"/>
          <w:sz w:val="24"/>
          <w:szCs w:val="24"/>
        </w:rPr>
      </w:pPr>
    </w:p>
    <w:p w14:paraId="412B838D" w14:textId="18AC0769" w:rsidR="00384B69" w:rsidRPr="008157CD" w:rsidRDefault="00384B69" w:rsidP="000E1DFB">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All application materials must be submitted through www.Grants.gov </w:t>
      </w:r>
      <w:r w:rsidR="006B676B" w:rsidRPr="008157CD">
        <w:rPr>
          <w:rFonts w:eastAsia="Times New Roman" w:cstheme="minorHAnsi"/>
          <w:sz w:val="24"/>
          <w:szCs w:val="24"/>
        </w:rPr>
        <w:t>or SAMS Domestic</w:t>
      </w:r>
      <w:r w:rsidR="00767DE4" w:rsidRPr="008157CD">
        <w:rPr>
          <w:rFonts w:eastAsia="Times New Roman" w:cstheme="minorHAnsi"/>
          <w:sz w:val="24"/>
          <w:szCs w:val="24"/>
        </w:rPr>
        <w:t>.</w:t>
      </w:r>
    </w:p>
    <w:p w14:paraId="0AB813E9" w14:textId="77777777" w:rsidR="00B61396" w:rsidRPr="008157CD" w:rsidRDefault="00B61396" w:rsidP="000E1DFB">
      <w:pPr>
        <w:shd w:val="clear" w:color="auto" w:fill="FFFFFF"/>
        <w:spacing w:after="0" w:line="240" w:lineRule="auto"/>
        <w:textAlignment w:val="baseline"/>
        <w:rPr>
          <w:rFonts w:eastAsia="Times New Roman" w:cstheme="minorHAnsi"/>
          <w:color w:val="333333"/>
          <w:sz w:val="24"/>
          <w:szCs w:val="24"/>
        </w:rPr>
      </w:pPr>
    </w:p>
    <w:p w14:paraId="52E079F5" w14:textId="35DDE292" w:rsidR="00B61396" w:rsidRPr="008157CD" w:rsidRDefault="00255103" w:rsidP="662B2EEA">
      <w:pPr>
        <w:shd w:val="clear" w:color="auto" w:fill="FFFFFF" w:themeFill="background1"/>
        <w:spacing w:after="0" w:line="240" w:lineRule="auto"/>
        <w:textAlignment w:val="baseline"/>
        <w:rPr>
          <w:rFonts w:eastAsia="Times New Roman" w:cstheme="minorHAnsi"/>
          <w:b/>
          <w:bCs/>
          <w:sz w:val="24"/>
          <w:szCs w:val="24"/>
        </w:rPr>
      </w:pPr>
      <w:bookmarkStart w:id="19" w:name="_Toc1722594725"/>
      <w:r w:rsidRPr="008157CD">
        <w:rPr>
          <w:rStyle w:val="Heading3Char"/>
          <w:rFonts w:cstheme="minorHAnsi"/>
          <w:b/>
          <w:bCs/>
        </w:rPr>
        <w:t xml:space="preserve">Section </w:t>
      </w:r>
      <w:r w:rsidR="00BB36C2" w:rsidRPr="008157CD">
        <w:rPr>
          <w:rStyle w:val="Heading3Char"/>
          <w:rFonts w:cstheme="minorHAnsi"/>
          <w:b/>
          <w:bCs/>
        </w:rPr>
        <w:t>E</w:t>
      </w:r>
      <w:r w:rsidR="00B61396" w:rsidRPr="008157CD">
        <w:rPr>
          <w:rStyle w:val="Heading3Char"/>
          <w:rFonts w:cstheme="minorHAnsi"/>
          <w:b/>
          <w:bCs/>
        </w:rPr>
        <w:t xml:space="preserve">.  </w:t>
      </w:r>
      <w:r w:rsidR="00FD0E36" w:rsidRPr="008157CD">
        <w:rPr>
          <w:rStyle w:val="Heading3Char"/>
          <w:rFonts w:cstheme="minorHAnsi"/>
          <w:b/>
          <w:bCs/>
        </w:rPr>
        <w:t>APPLICATION REVIEW INFORMATION</w:t>
      </w:r>
      <w:bookmarkEnd w:id="19"/>
    </w:p>
    <w:p w14:paraId="403ED37A" w14:textId="178F5419" w:rsidR="7F901AFE" w:rsidRPr="008157CD" w:rsidRDefault="7F901AFE" w:rsidP="000E1DFB">
      <w:pPr>
        <w:shd w:val="clear" w:color="auto" w:fill="FFFFFF" w:themeFill="background1"/>
        <w:spacing w:after="0" w:line="240" w:lineRule="auto"/>
        <w:rPr>
          <w:rFonts w:eastAsia="Times New Roman" w:cstheme="minorHAnsi"/>
          <w:sz w:val="24"/>
          <w:szCs w:val="24"/>
        </w:rPr>
      </w:pPr>
    </w:p>
    <w:p w14:paraId="09B21B65" w14:textId="4CF5E256" w:rsidR="00D0290D" w:rsidRPr="008157CD" w:rsidRDefault="6B471549" w:rsidP="006D30FB">
      <w:pPr>
        <w:pStyle w:val="Heading4"/>
        <w:rPr>
          <w:rFonts w:eastAsia="Times New Roman" w:cstheme="minorHAnsi"/>
          <w:b/>
          <w:bCs/>
          <w:sz w:val="24"/>
          <w:szCs w:val="24"/>
        </w:rPr>
      </w:pPr>
      <w:bookmarkStart w:id="20" w:name="_Toc1099379051"/>
      <w:r w:rsidRPr="008157CD">
        <w:rPr>
          <w:rFonts w:cstheme="minorHAnsi"/>
          <w:b/>
          <w:bCs/>
          <w:i w:val="0"/>
          <w:iCs w:val="0"/>
          <w:color w:val="2B579A"/>
          <w:shd w:val="clear" w:color="auto" w:fill="E6E6E6"/>
        </w:rPr>
        <w:t xml:space="preserve">E1. </w:t>
      </w:r>
      <w:r w:rsidR="003074B8"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Criteria</w:t>
      </w:r>
      <w:bookmarkEnd w:id="20"/>
      <w:r w:rsidRPr="008157CD">
        <w:rPr>
          <w:rFonts w:cstheme="minorHAnsi"/>
          <w:b/>
          <w:bCs/>
          <w:i w:val="0"/>
          <w:iCs w:val="0"/>
          <w:color w:val="2B579A"/>
          <w:shd w:val="clear" w:color="auto" w:fill="E6E6E6"/>
        </w:rPr>
        <w:t xml:space="preserve"> </w:t>
      </w:r>
    </w:p>
    <w:p w14:paraId="131D559F" w14:textId="4C0714A5" w:rsidR="00D0290D" w:rsidRPr="008157CD" w:rsidRDefault="00D0290D" w:rsidP="000E1DFB">
      <w:pPr>
        <w:shd w:val="clear" w:color="auto" w:fill="FFFFFF" w:themeFill="background1"/>
        <w:spacing w:after="0" w:line="240" w:lineRule="auto"/>
        <w:textAlignment w:val="baseline"/>
        <w:rPr>
          <w:rFonts w:eastAsia="Times New Roman" w:cstheme="minorHAnsi"/>
          <w:sz w:val="24"/>
          <w:szCs w:val="24"/>
        </w:rPr>
      </w:pPr>
    </w:p>
    <w:p w14:paraId="5CF4ABC9" w14:textId="700BF01D" w:rsidR="00D0290D" w:rsidRPr="008157CD" w:rsidRDefault="746B1217" w:rsidP="000E1DFB">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The </w:t>
      </w:r>
      <w:r w:rsidR="3F489D4A" w:rsidRPr="008157CD">
        <w:rPr>
          <w:rFonts w:eastAsia="Times New Roman" w:cstheme="minorHAnsi"/>
          <w:sz w:val="24"/>
          <w:szCs w:val="24"/>
        </w:rPr>
        <w:t>D</w:t>
      </w:r>
      <w:r w:rsidR="5F5A9DD0" w:rsidRPr="008157CD">
        <w:rPr>
          <w:rFonts w:eastAsia="Times New Roman" w:cstheme="minorHAnsi"/>
          <w:sz w:val="24"/>
          <w:szCs w:val="24"/>
        </w:rPr>
        <w:t>o</w:t>
      </w:r>
      <w:r w:rsidR="3F489D4A" w:rsidRPr="008157CD">
        <w:rPr>
          <w:rFonts w:eastAsia="Times New Roman" w:cstheme="minorHAnsi"/>
          <w:sz w:val="24"/>
          <w:szCs w:val="24"/>
        </w:rPr>
        <w:t>S</w:t>
      </w:r>
      <w:r w:rsidRPr="008157CD">
        <w:rPr>
          <w:rFonts w:eastAsia="Times New Roman" w:cstheme="minorHAnsi"/>
          <w:sz w:val="24"/>
          <w:szCs w:val="24"/>
        </w:rPr>
        <w:t xml:space="preserve"> will issue an award to the applicant whose proposal represents the best value to the </w:t>
      </w:r>
      <w:r w:rsidR="67FDB1BB" w:rsidRPr="008157CD">
        <w:rPr>
          <w:rFonts w:eastAsia="Times New Roman" w:cstheme="minorHAnsi"/>
          <w:sz w:val="24"/>
          <w:szCs w:val="24"/>
        </w:rPr>
        <w:t>USG</w:t>
      </w:r>
      <w:r w:rsidRPr="008157CD">
        <w:rPr>
          <w:rFonts w:eastAsia="Times New Roman" w:cstheme="minorHAnsi"/>
          <w:sz w:val="24"/>
          <w:szCs w:val="24"/>
        </w:rPr>
        <w:t xml:space="preserve"> based on technical merit, efficient use of </w:t>
      </w:r>
      <w:r w:rsidR="67FDB1BB" w:rsidRPr="008157CD">
        <w:rPr>
          <w:rFonts w:eastAsia="Times New Roman" w:cstheme="minorHAnsi"/>
          <w:sz w:val="24"/>
          <w:szCs w:val="24"/>
        </w:rPr>
        <w:t>USG</w:t>
      </w:r>
      <w:r w:rsidRPr="008157CD">
        <w:rPr>
          <w:rFonts w:eastAsia="Times New Roman" w:cstheme="minorHAnsi"/>
          <w:sz w:val="24"/>
          <w:szCs w:val="24"/>
        </w:rPr>
        <w:t xml:space="preserve"> funds, and satisfactory organizational </w:t>
      </w:r>
      <w:r w:rsidRPr="008157CD">
        <w:rPr>
          <w:rFonts w:eastAsia="Times New Roman" w:cstheme="minorHAnsi"/>
          <w:sz w:val="24"/>
          <w:szCs w:val="24"/>
        </w:rPr>
        <w:lastRenderedPageBreak/>
        <w:t xml:space="preserve">capacity.  In addition, the organization must demonstrate adequate financial management capability to be measured by a responsibility determination. Applications should contain the applicant’s best terms from both cost and technical standpoints. </w:t>
      </w:r>
      <w:r w:rsidR="2DB2BB33" w:rsidRPr="008157CD">
        <w:rPr>
          <w:rFonts w:eastAsia="Times New Roman" w:cstheme="minorHAnsi"/>
          <w:sz w:val="24"/>
          <w:szCs w:val="24"/>
        </w:rPr>
        <w:t xml:space="preserve"> </w:t>
      </w:r>
      <w:r w:rsidRPr="008157CD">
        <w:rPr>
          <w:rFonts w:eastAsia="Times New Roman" w:cstheme="minorHAnsi"/>
          <w:sz w:val="24"/>
          <w:szCs w:val="24"/>
        </w:rPr>
        <w:t xml:space="preserve">The implementing partners (sub-recipients) of the primary Recipient will be subject to </w:t>
      </w:r>
      <w:r w:rsidR="3F489D4A" w:rsidRPr="008157CD">
        <w:rPr>
          <w:rFonts w:eastAsia="Times New Roman" w:cstheme="minorHAnsi"/>
          <w:sz w:val="24"/>
          <w:szCs w:val="24"/>
        </w:rPr>
        <w:t>D</w:t>
      </w:r>
      <w:r w:rsidR="5D5EA2E2" w:rsidRPr="008157CD">
        <w:rPr>
          <w:rFonts w:eastAsia="Times New Roman" w:cstheme="minorHAnsi"/>
          <w:sz w:val="24"/>
          <w:szCs w:val="24"/>
        </w:rPr>
        <w:t>o</w:t>
      </w:r>
      <w:r w:rsidR="3F489D4A" w:rsidRPr="008157CD">
        <w:rPr>
          <w:rFonts w:eastAsia="Times New Roman" w:cstheme="minorHAnsi"/>
          <w:sz w:val="24"/>
          <w:szCs w:val="24"/>
        </w:rPr>
        <w:t>S</w:t>
      </w:r>
      <w:r w:rsidRPr="008157CD">
        <w:rPr>
          <w:rFonts w:eastAsia="Times New Roman" w:cstheme="minorHAnsi"/>
          <w:sz w:val="24"/>
          <w:szCs w:val="24"/>
        </w:rPr>
        <w:t xml:space="preserve"> approval. </w:t>
      </w:r>
    </w:p>
    <w:p w14:paraId="005FBEDF" w14:textId="452CDB4E" w:rsidR="00D0290D" w:rsidRPr="008157CD" w:rsidRDefault="00D0290D" w:rsidP="3A6931A5">
      <w:pPr>
        <w:shd w:val="clear" w:color="auto" w:fill="FFFFFF" w:themeFill="background1"/>
        <w:spacing w:after="0" w:line="240" w:lineRule="auto"/>
        <w:textAlignment w:val="baseline"/>
        <w:rPr>
          <w:rFonts w:eastAsia="Times New Roman" w:cstheme="minorHAnsi"/>
          <w:sz w:val="24"/>
          <w:szCs w:val="24"/>
        </w:rPr>
      </w:pPr>
    </w:p>
    <w:p w14:paraId="0DB41E7A" w14:textId="4AF6EFE6" w:rsidR="00D0290D" w:rsidRPr="008157CD" w:rsidRDefault="6116B1BB" w:rsidP="3A6931A5">
      <w:pPr>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Cost Review: Costs will be reviewed for reasonableness, allowability, allocability, and cost-effectiveness of the use of USG funds.  The review of cost-effectiveness will include an examination of the application’s budget detail to ensure it is a realistic financial expression of the proposed project and does not contain estimated costs that are not allocable, reasonable, or allowable. </w:t>
      </w:r>
    </w:p>
    <w:p w14:paraId="6C67D816" w14:textId="77777777" w:rsidR="00D0290D" w:rsidRPr="008157CD" w:rsidRDefault="00D0290D" w:rsidP="3A6931A5">
      <w:pPr>
        <w:spacing w:after="0" w:line="240" w:lineRule="auto"/>
        <w:textAlignment w:val="baseline"/>
        <w:rPr>
          <w:rFonts w:cstheme="minorHAnsi"/>
          <w:sz w:val="24"/>
          <w:szCs w:val="24"/>
        </w:rPr>
      </w:pPr>
    </w:p>
    <w:p w14:paraId="0648B229" w14:textId="1A598F08" w:rsidR="00D0290D" w:rsidRPr="008157CD" w:rsidRDefault="6116B1BB" w:rsidP="3A6931A5">
      <w:pPr>
        <w:spacing w:after="0" w:line="240" w:lineRule="auto"/>
        <w:textAlignment w:val="baseline"/>
        <w:rPr>
          <w:rFonts w:cstheme="minorHAnsi"/>
          <w:sz w:val="24"/>
          <w:szCs w:val="24"/>
        </w:rPr>
      </w:pPr>
      <w:r w:rsidRPr="008157CD">
        <w:rPr>
          <w:rFonts w:eastAsia="Times New Roman" w:cstheme="minorHAnsi"/>
          <w:sz w:val="24"/>
          <w:szCs w:val="24"/>
        </w:rPr>
        <w:t>Applications that maximize direct activity costs and minimize administrative costs are encouraged.  Other considerations are the completeness of the application, adequacy of budget detail, and consistency with elements of the technical application.  In addition, the organization must demonstrate adequate financial management capability to be measured by a responsibility determination.  Final approval of the budget resides with the Grants Officer.</w:t>
      </w:r>
    </w:p>
    <w:p w14:paraId="45386926" w14:textId="22DE8F14" w:rsidR="00D0290D" w:rsidRPr="008157CD" w:rsidRDefault="00D0290D" w:rsidP="000E1DFB">
      <w:pPr>
        <w:shd w:val="clear" w:color="auto" w:fill="FFFFFF" w:themeFill="background1"/>
        <w:spacing w:after="0" w:line="240" w:lineRule="auto"/>
        <w:textAlignment w:val="baseline"/>
        <w:rPr>
          <w:rFonts w:eastAsia="Times New Roman" w:cstheme="minorHAnsi"/>
          <w:sz w:val="24"/>
          <w:szCs w:val="24"/>
        </w:rPr>
      </w:pPr>
    </w:p>
    <w:p w14:paraId="1C4B661D" w14:textId="5282A21E" w:rsidR="00D0290D" w:rsidRPr="008157CD" w:rsidRDefault="6B471549" w:rsidP="000E1DFB">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Eligible applications will be evaluated by an independent review panel consisting of subject matter experts from other D</w:t>
      </w:r>
      <w:r w:rsidR="00E72D0A" w:rsidRPr="008157CD">
        <w:rPr>
          <w:rFonts w:eastAsia="Times New Roman" w:cstheme="minorHAnsi"/>
          <w:sz w:val="24"/>
          <w:szCs w:val="24"/>
        </w:rPr>
        <w:t>o</w:t>
      </w:r>
      <w:r w:rsidRPr="008157CD">
        <w:rPr>
          <w:rFonts w:eastAsia="Times New Roman" w:cstheme="minorHAnsi"/>
          <w:sz w:val="24"/>
          <w:szCs w:val="24"/>
        </w:rPr>
        <w:t xml:space="preserve">S bureaus/or offices, U.S. Embassies, and/or other </w:t>
      </w:r>
      <w:r w:rsidR="00C57D2B" w:rsidRPr="008157CD">
        <w:rPr>
          <w:rFonts w:eastAsia="Times New Roman" w:cstheme="minorHAnsi"/>
          <w:sz w:val="24"/>
          <w:szCs w:val="24"/>
        </w:rPr>
        <w:t>USG</w:t>
      </w:r>
      <w:r w:rsidRPr="008157CD">
        <w:rPr>
          <w:rFonts w:eastAsia="Times New Roman" w:cstheme="minorHAnsi"/>
          <w:sz w:val="24"/>
          <w:szCs w:val="24"/>
        </w:rPr>
        <w:t xml:space="preserve"> agencies. </w:t>
      </w:r>
      <w:r w:rsidR="003074B8" w:rsidRPr="008157CD">
        <w:rPr>
          <w:rFonts w:eastAsia="Times New Roman" w:cstheme="minorHAnsi"/>
          <w:sz w:val="24"/>
          <w:szCs w:val="24"/>
        </w:rPr>
        <w:t xml:space="preserve"> </w:t>
      </w:r>
      <w:r w:rsidRPr="008157CD">
        <w:rPr>
          <w:rFonts w:eastAsia="Times New Roman" w:cstheme="minorHAnsi"/>
          <w:sz w:val="24"/>
          <w:szCs w:val="24"/>
        </w:rPr>
        <w:t>Final approval resides with the D</w:t>
      </w:r>
      <w:r w:rsidR="00E72D0A" w:rsidRPr="008157CD">
        <w:rPr>
          <w:rFonts w:eastAsia="Times New Roman" w:cstheme="minorHAnsi"/>
          <w:sz w:val="24"/>
          <w:szCs w:val="24"/>
        </w:rPr>
        <w:t>o</w:t>
      </w:r>
      <w:r w:rsidRPr="008157CD">
        <w:rPr>
          <w:rFonts w:eastAsia="Times New Roman" w:cstheme="minorHAnsi"/>
          <w:sz w:val="24"/>
          <w:szCs w:val="24"/>
        </w:rPr>
        <w:t xml:space="preserve">S Grants Officer. </w:t>
      </w:r>
      <w:r w:rsidR="003074B8" w:rsidRPr="008157CD">
        <w:rPr>
          <w:rFonts w:eastAsia="Times New Roman" w:cstheme="minorHAnsi"/>
          <w:sz w:val="24"/>
          <w:szCs w:val="24"/>
        </w:rPr>
        <w:t xml:space="preserve"> </w:t>
      </w:r>
      <w:r w:rsidRPr="008157CD">
        <w:rPr>
          <w:rFonts w:eastAsia="Times New Roman" w:cstheme="minorHAnsi"/>
          <w:sz w:val="24"/>
          <w:szCs w:val="24"/>
        </w:rPr>
        <w:t>The decision for the final eligibility and award determination rests with the Grants Officer.</w:t>
      </w:r>
    </w:p>
    <w:p w14:paraId="08DE6498" w14:textId="24F73DAE" w:rsidR="7713AC20" w:rsidRPr="008157CD" w:rsidRDefault="7713AC20" w:rsidP="000E1DFB">
      <w:pPr>
        <w:spacing w:after="0" w:line="240" w:lineRule="auto"/>
        <w:rPr>
          <w:rFonts w:eastAsia="Times New Roman" w:cstheme="minorHAnsi"/>
          <w:sz w:val="24"/>
          <w:szCs w:val="24"/>
        </w:rPr>
      </w:pPr>
    </w:p>
    <w:p w14:paraId="2BECD2BA" w14:textId="1F423BA5"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The following criteria will serve as a standard, which all eligible applications will be evaluated against.</w:t>
      </w:r>
      <w:r w:rsidR="007671D1" w:rsidRPr="008157CD">
        <w:rPr>
          <w:rFonts w:eastAsia="Times New Roman" w:cstheme="minorHAnsi"/>
          <w:sz w:val="24"/>
          <w:szCs w:val="24"/>
        </w:rPr>
        <w:t xml:space="preserve"> </w:t>
      </w:r>
      <w:r w:rsidRPr="008157CD">
        <w:rPr>
          <w:rFonts w:eastAsia="Times New Roman" w:cstheme="minorHAnsi"/>
          <w:sz w:val="24"/>
          <w:szCs w:val="24"/>
        </w:rPr>
        <w:t xml:space="preserve"> Each eligible application will be evaluated and scored on the review criteria using a 100-point scale. </w:t>
      </w:r>
    </w:p>
    <w:p w14:paraId="43287E2E" w14:textId="5613BE23" w:rsidR="00D0290D" w:rsidRPr="008157CD" w:rsidRDefault="00D0290D" w:rsidP="000E1DFB">
      <w:pPr>
        <w:spacing w:after="0" w:line="240" w:lineRule="auto"/>
        <w:textAlignment w:val="baseline"/>
        <w:rPr>
          <w:rFonts w:eastAsia="Times New Roman" w:cstheme="minorHAnsi"/>
          <w:sz w:val="24"/>
          <w:szCs w:val="24"/>
        </w:rPr>
      </w:pPr>
    </w:p>
    <w:p w14:paraId="225BAEC7" w14:textId="5613BE23" w:rsidR="00D0290D" w:rsidRPr="008157CD" w:rsidRDefault="746B1217"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The review panel will apply the following criteria when rating proposals: </w:t>
      </w:r>
    </w:p>
    <w:p w14:paraId="51D894BF" w14:textId="5613BE23" w:rsidR="00D0290D" w:rsidRPr="008157CD" w:rsidRDefault="00D0290D" w:rsidP="000E1DFB">
      <w:pPr>
        <w:spacing w:after="0" w:line="240" w:lineRule="auto"/>
        <w:textAlignment w:val="baseline"/>
        <w:rPr>
          <w:rFonts w:eastAsia="Times New Roman" w:cstheme="minorHAnsi"/>
          <w:sz w:val="24"/>
          <w:szCs w:val="24"/>
        </w:rPr>
      </w:pPr>
    </w:p>
    <w:p w14:paraId="16EFF47F" w14:textId="5613BE23"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1. Quality and Feasibility of Project Idea (20 points) </w:t>
      </w:r>
    </w:p>
    <w:p w14:paraId="55940C3B" w14:textId="07318A75"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Responsive to the solicitation (4 points) </w:t>
      </w:r>
    </w:p>
    <w:p w14:paraId="78A1A4DB" w14:textId="40EAEDE1"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Appropriate in the country/regional context (4) </w:t>
      </w:r>
    </w:p>
    <w:p w14:paraId="607F1304" w14:textId="232550D6"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Exhibits originality, substance, and precision (4) </w:t>
      </w:r>
    </w:p>
    <w:p w14:paraId="2B33B159" w14:textId="5498458B"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Prioritizes innovation, but is feasible (4) </w:t>
      </w:r>
    </w:p>
    <w:p w14:paraId="0A89235A" w14:textId="3A13A3EE"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In countries where similar activities are already taking place, provides an explanation as to how new activities will not duplicate or merely add to existing activities (4) </w:t>
      </w:r>
    </w:p>
    <w:p w14:paraId="08DC72F7" w14:textId="5613BE23" w:rsidR="00D0290D" w:rsidRPr="008157CD" w:rsidRDefault="00D0290D" w:rsidP="000E1DFB">
      <w:pPr>
        <w:spacing w:after="0" w:line="240" w:lineRule="auto"/>
        <w:textAlignment w:val="baseline"/>
        <w:rPr>
          <w:rFonts w:eastAsia="Times New Roman" w:cstheme="minorHAnsi"/>
          <w:sz w:val="24"/>
          <w:szCs w:val="24"/>
        </w:rPr>
      </w:pPr>
    </w:p>
    <w:p w14:paraId="1716F27A" w14:textId="5613BE23"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2. Organizational Capacity and Record of Performance (10 points):</w:t>
      </w:r>
    </w:p>
    <w:p w14:paraId="71E5B346" w14:textId="163C122C"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The proposal demonstrates an institutional record of successful programs in the proposed country, the content area (e.g., media, access to justice), or other (describe) (4) </w:t>
      </w:r>
    </w:p>
    <w:p w14:paraId="34856CF6" w14:textId="5CEB56EB"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Personnel and institutional resources are adequate and appropriate to achieve the project's objectives (2) </w:t>
      </w:r>
    </w:p>
    <w:p w14:paraId="41792F9D" w14:textId="7E4EF3DF"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lastRenderedPageBreak/>
        <w:t xml:space="preserve">Roles, responsibilities, and brief bios/resumes are included for primary staff, and demonstrate relevant professional experience (2) </w:t>
      </w:r>
    </w:p>
    <w:p w14:paraId="2CCC6642" w14:textId="7E18E046"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Applicant is a current/past Embassy grantee where performance: (2)</w:t>
      </w:r>
    </w:p>
    <w:p w14:paraId="7348CEAA" w14:textId="499E73A4" w:rsidR="00D0290D" w:rsidRPr="008157CD" w:rsidRDefault="316552C7" w:rsidP="662B2EEA">
      <w:pPr>
        <w:pStyle w:val="ListParagraph"/>
        <w:numPr>
          <w:ilvl w:val="1"/>
          <w:numId w:val="10"/>
        </w:numPr>
        <w:spacing w:after="0" w:line="240" w:lineRule="auto"/>
        <w:textAlignment w:val="baseline"/>
        <w:rPr>
          <w:rFonts w:cstheme="minorHAnsi"/>
        </w:rPr>
      </w:pPr>
      <w:r w:rsidRPr="008157CD">
        <w:rPr>
          <w:rFonts w:eastAsia="Times New Roman" w:cstheme="minorHAnsi"/>
          <w:sz w:val="24"/>
          <w:szCs w:val="24"/>
        </w:rPr>
        <w:t xml:space="preserve">Was/is on target </w:t>
      </w:r>
    </w:p>
    <w:p w14:paraId="6964E758" w14:textId="42B2987F" w:rsidR="00D0290D" w:rsidRPr="008157CD" w:rsidRDefault="316552C7" w:rsidP="662B2EEA">
      <w:pPr>
        <w:pStyle w:val="ListParagraph"/>
        <w:numPr>
          <w:ilvl w:val="1"/>
          <w:numId w:val="10"/>
        </w:numPr>
        <w:spacing w:after="0" w:line="240" w:lineRule="auto"/>
        <w:textAlignment w:val="baseline"/>
        <w:rPr>
          <w:rFonts w:cstheme="minorHAnsi"/>
        </w:rPr>
      </w:pPr>
      <w:r w:rsidRPr="008157CD">
        <w:rPr>
          <w:rFonts w:eastAsia="Times New Roman" w:cstheme="minorHAnsi"/>
          <w:sz w:val="24"/>
          <w:szCs w:val="24"/>
        </w:rPr>
        <w:t xml:space="preserve">Showed/shows responsible fiscal management </w:t>
      </w:r>
    </w:p>
    <w:p w14:paraId="7EAE488F" w14:textId="32A48A59" w:rsidR="00D0290D" w:rsidRPr="008157CD" w:rsidRDefault="316552C7" w:rsidP="662B2EEA">
      <w:pPr>
        <w:spacing w:after="0" w:line="240" w:lineRule="auto"/>
        <w:ind w:left="720"/>
        <w:textAlignment w:val="baseline"/>
        <w:rPr>
          <w:rFonts w:cstheme="minorHAnsi"/>
        </w:rPr>
      </w:pPr>
      <w:r w:rsidRPr="008157CD">
        <w:rPr>
          <w:rFonts w:eastAsia="Times New Roman" w:cstheme="minorHAnsi"/>
          <w:sz w:val="24"/>
          <w:szCs w:val="24"/>
        </w:rPr>
        <w:t>OR</w:t>
      </w:r>
    </w:p>
    <w:p w14:paraId="7EB3561D" w14:textId="403C126B"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The proposal is from a NEW APPLICANT and proposal: (2) </w:t>
      </w:r>
    </w:p>
    <w:p w14:paraId="2478EDE6" w14:textId="1904359D" w:rsidR="00D0290D" w:rsidRPr="008157CD" w:rsidRDefault="6B471549" w:rsidP="662B2EEA">
      <w:pPr>
        <w:pStyle w:val="ListParagraph"/>
        <w:numPr>
          <w:ilvl w:val="1"/>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Demonstrates capacity for responsible fiscal management </w:t>
      </w:r>
    </w:p>
    <w:p w14:paraId="4A7593FB" w14:textId="73122407" w:rsidR="00D0290D" w:rsidRPr="008157CD" w:rsidRDefault="6B471549" w:rsidP="662B2EEA">
      <w:pPr>
        <w:pStyle w:val="ListParagraph"/>
        <w:numPr>
          <w:ilvl w:val="1"/>
          <w:numId w:val="10"/>
        </w:numPr>
        <w:spacing w:after="0" w:line="240" w:lineRule="auto"/>
        <w:textAlignment w:val="baseline"/>
        <w:rPr>
          <w:rFonts w:cstheme="minorHAnsi"/>
          <w:sz w:val="24"/>
          <w:szCs w:val="24"/>
        </w:rPr>
      </w:pPr>
      <w:r w:rsidRPr="008157CD">
        <w:rPr>
          <w:rFonts w:eastAsia="Times New Roman" w:cstheme="minorHAnsi"/>
          <w:sz w:val="24"/>
          <w:szCs w:val="24"/>
        </w:rPr>
        <w:t>Illustrates success in similar sized projects</w:t>
      </w:r>
    </w:p>
    <w:p w14:paraId="18179FBE" w14:textId="476ECB18" w:rsidR="00D0290D" w:rsidRPr="008157CD" w:rsidRDefault="00D0290D" w:rsidP="000E1DFB">
      <w:pPr>
        <w:spacing w:after="0" w:line="240" w:lineRule="auto"/>
        <w:textAlignment w:val="baseline"/>
        <w:rPr>
          <w:rFonts w:eastAsia="Times New Roman" w:cstheme="minorHAnsi"/>
          <w:sz w:val="24"/>
          <w:szCs w:val="24"/>
        </w:rPr>
      </w:pPr>
    </w:p>
    <w:p w14:paraId="4E1DA559" w14:textId="476ECB18"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3. Program Planning and Ability to Achieve Objectives (25 points) </w:t>
      </w:r>
    </w:p>
    <w:p w14:paraId="57E50728" w14:textId="6581F0DC"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Includes a clear articulation of the proposed program activities’ expected contributions to the overall program objectives (3) </w:t>
      </w:r>
    </w:p>
    <w:p w14:paraId="70841A1E" w14:textId="695E4BF7"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Each activity is clearly developed and detailed (3)</w:t>
      </w:r>
    </w:p>
    <w:p w14:paraId="245808F9" w14:textId="293D1B64"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Provides a comprehensive quarterly work plan for project activities that demonstrates substantive undertakings within the logistical capacity of the organization (3) </w:t>
      </w:r>
    </w:p>
    <w:p w14:paraId="46546328" w14:textId="19AE6AAA"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Objectives are clear, specific, attainable, measurable, results-focused, and placed in a reasonable time frame (3) </w:t>
      </w:r>
    </w:p>
    <w:p w14:paraId="4275368F" w14:textId="11CB29FF"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Addresses how the program will engage or obtain support from relevant stakeholders and identifies local partners where appropriate (3) </w:t>
      </w:r>
    </w:p>
    <w:p w14:paraId="3308031F" w14:textId="6E7B66A5"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Describes the division of labor among the direct applicant, any partners and any potential sub-grantees (2) </w:t>
      </w:r>
    </w:p>
    <w:p w14:paraId="29101492" w14:textId="35A23FBA" w:rsidR="00D0290D" w:rsidRPr="008157CD" w:rsidRDefault="6B471549" w:rsidP="662B2EEA">
      <w:pPr>
        <w:pStyle w:val="ListParagraph"/>
        <w:numPr>
          <w:ilvl w:val="0"/>
          <w:numId w:val="9"/>
        </w:numPr>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Proposal clearly articulates understanding of the security situation/operating environment and plans for ensuring safety of participants (2) </w:t>
      </w:r>
    </w:p>
    <w:p w14:paraId="3CFAA19E" w14:textId="41A6EF12" w:rsidR="00D0290D" w:rsidRPr="008157CD" w:rsidRDefault="6B471549" w:rsidP="662B2EEA">
      <w:pPr>
        <w:pStyle w:val="ListParagraph"/>
        <w:numPr>
          <w:ilvl w:val="0"/>
          <w:numId w:val="9"/>
        </w:numPr>
        <w:spacing w:after="0" w:line="240" w:lineRule="auto"/>
        <w:textAlignment w:val="baseline"/>
        <w:rPr>
          <w:rFonts w:eastAsia="Times New Roman" w:cstheme="minorHAnsi"/>
          <w:sz w:val="24"/>
          <w:szCs w:val="24"/>
        </w:rPr>
      </w:pPr>
      <w:r w:rsidRPr="008157CD">
        <w:rPr>
          <w:rFonts w:eastAsia="Times New Roman" w:cstheme="minorHAnsi"/>
          <w:sz w:val="24"/>
          <w:szCs w:val="24"/>
        </w:rPr>
        <w:t>Includes contingency plans for potential difficulties in executing the original work plan (6)</w:t>
      </w:r>
    </w:p>
    <w:p w14:paraId="0C424330" w14:textId="77777777" w:rsidR="00317854" w:rsidRPr="008157CD" w:rsidRDefault="00317854" w:rsidP="000E1DFB">
      <w:pPr>
        <w:spacing w:after="0" w:line="240" w:lineRule="auto"/>
        <w:ind w:left="720"/>
        <w:textAlignment w:val="baseline"/>
        <w:rPr>
          <w:rFonts w:cstheme="minorHAnsi"/>
          <w:sz w:val="24"/>
          <w:szCs w:val="24"/>
        </w:rPr>
      </w:pPr>
    </w:p>
    <w:p w14:paraId="41CD14B8" w14:textId="5AE72F46"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4. Financial Capacity and Cost Effectiveness (15 points): </w:t>
      </w:r>
    </w:p>
    <w:p w14:paraId="5AF4322B" w14:textId="14A97841"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The overhead and administration of the proposal, including salaries and honoraria, are explained and justified for the work involved (5) </w:t>
      </w:r>
    </w:p>
    <w:p w14:paraId="6CEED5CB" w14:textId="6E3FF26B"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All budget items are necessary, appropriate and linked to project objectives (5) </w:t>
      </w:r>
    </w:p>
    <w:p w14:paraId="205F78FE" w14:textId="7BB10CE7"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Personnel costs are reasonable for the work involved (5) </w:t>
      </w:r>
    </w:p>
    <w:p w14:paraId="26600C68" w14:textId="28443DA6"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NOTE: Cost share is not required. </w:t>
      </w:r>
      <w:r w:rsidR="009B5E21" w:rsidRPr="008157CD">
        <w:rPr>
          <w:rFonts w:eastAsia="Times New Roman" w:cstheme="minorHAnsi"/>
          <w:sz w:val="24"/>
          <w:szCs w:val="24"/>
        </w:rPr>
        <w:t xml:space="preserve"> </w:t>
      </w:r>
      <w:r w:rsidRPr="008157CD">
        <w:rPr>
          <w:rFonts w:eastAsia="Times New Roman" w:cstheme="minorHAnsi"/>
          <w:sz w:val="24"/>
          <w:szCs w:val="24"/>
        </w:rPr>
        <w:t>Applicants may offer cost share, however, cost share will not be considered or factored in when proposals are reviewed.</w:t>
      </w:r>
    </w:p>
    <w:p w14:paraId="673151FF" w14:textId="5AE72F46" w:rsidR="00D0290D" w:rsidRPr="008157CD" w:rsidRDefault="00D0290D" w:rsidP="000E1DFB">
      <w:pPr>
        <w:spacing w:after="0" w:line="240" w:lineRule="auto"/>
        <w:textAlignment w:val="baseline"/>
        <w:rPr>
          <w:rFonts w:eastAsia="Times New Roman" w:cstheme="minorHAnsi"/>
          <w:sz w:val="24"/>
          <w:szCs w:val="24"/>
        </w:rPr>
      </w:pPr>
    </w:p>
    <w:p w14:paraId="7C058B7A" w14:textId="49246CBB" w:rsidR="00D0290D" w:rsidRPr="008157CD" w:rsidRDefault="6B471549" w:rsidP="662B2EEA">
      <w:pPr>
        <w:spacing w:after="0" w:line="240" w:lineRule="auto"/>
        <w:textAlignment w:val="baseline"/>
        <w:rPr>
          <w:rFonts w:cstheme="minorHAnsi"/>
          <w:sz w:val="24"/>
          <w:szCs w:val="24"/>
        </w:rPr>
      </w:pPr>
      <w:r w:rsidRPr="008157CD">
        <w:rPr>
          <w:rFonts w:eastAsia="Times New Roman" w:cstheme="minorHAnsi"/>
          <w:sz w:val="24"/>
          <w:szCs w:val="24"/>
        </w:rPr>
        <w:t xml:space="preserve">5. Performance Monitoring, Evaluating, and Learning (MEL) (20 points): </w:t>
      </w:r>
    </w:p>
    <w:p w14:paraId="685ACE2D" w14:textId="5349FB55" w:rsidR="00D0290D" w:rsidRPr="008157CD" w:rsidRDefault="6B471549" w:rsidP="662B2EEA">
      <w:pPr>
        <w:pStyle w:val="ListParagraph"/>
        <w:numPr>
          <w:ilvl w:val="0"/>
          <w:numId w:val="7"/>
        </w:numPr>
        <w:spacing w:after="0" w:line="240" w:lineRule="auto"/>
        <w:textAlignment w:val="baseline"/>
        <w:rPr>
          <w:rFonts w:cstheme="minorHAnsi"/>
          <w:sz w:val="24"/>
          <w:szCs w:val="24"/>
        </w:rPr>
      </w:pPr>
      <w:r w:rsidRPr="008157CD">
        <w:rPr>
          <w:rFonts w:eastAsia="Times New Roman" w:cstheme="minorHAnsi"/>
          <w:sz w:val="24"/>
          <w:szCs w:val="24"/>
        </w:rPr>
        <w:t xml:space="preserve">The Project Monitoring Plan includes: </w:t>
      </w:r>
    </w:p>
    <w:p w14:paraId="27C91D00" w14:textId="6DF3898B" w:rsidR="00D0290D" w:rsidRPr="008157CD" w:rsidRDefault="6B471549" w:rsidP="662B2EEA">
      <w:pPr>
        <w:pStyle w:val="ListParagraph"/>
        <w:numPr>
          <w:ilvl w:val="1"/>
          <w:numId w:val="7"/>
        </w:numPr>
        <w:spacing w:after="0" w:line="240" w:lineRule="auto"/>
        <w:textAlignment w:val="baseline"/>
        <w:rPr>
          <w:rFonts w:cstheme="minorHAnsi"/>
          <w:sz w:val="24"/>
          <w:szCs w:val="24"/>
        </w:rPr>
      </w:pPr>
      <w:r w:rsidRPr="008157CD">
        <w:rPr>
          <w:rFonts w:eastAsia="Times New Roman" w:cstheme="minorHAnsi"/>
          <w:sz w:val="24"/>
          <w:szCs w:val="24"/>
        </w:rPr>
        <w:t>Narrative explaining how monitoring and evaluation will be carried out and who will be responsible for monitoring and evaluation activities (7)</w:t>
      </w:r>
    </w:p>
    <w:p w14:paraId="77A24F31" w14:textId="48158909" w:rsidR="00D0290D" w:rsidRPr="008157CD" w:rsidRDefault="6B471549" w:rsidP="662B2EEA">
      <w:pPr>
        <w:pStyle w:val="ListParagraph"/>
        <w:numPr>
          <w:ilvl w:val="1"/>
          <w:numId w:val="7"/>
        </w:numPr>
        <w:spacing w:after="0" w:line="240" w:lineRule="auto"/>
        <w:textAlignment w:val="baseline"/>
        <w:rPr>
          <w:rFonts w:eastAsia="Times New Roman" w:cstheme="minorHAnsi"/>
          <w:sz w:val="24"/>
          <w:szCs w:val="24"/>
        </w:rPr>
      </w:pPr>
      <w:r w:rsidRPr="008157CD">
        <w:rPr>
          <w:rFonts w:eastAsia="Times New Roman" w:cstheme="minorHAnsi"/>
          <w:sz w:val="24"/>
          <w:szCs w:val="24"/>
        </w:rPr>
        <w:t>Table listing by project objectives the output- and outcome-based performance indicators with baselines and (yearly and cumulative) targets; data collection tools; data sources; types of data disaggregation, if applicable; and frequency of monitoring and evaluation (9)</w:t>
      </w:r>
    </w:p>
    <w:p w14:paraId="1A935887" w14:textId="3B0F5D6E" w:rsidR="00D0290D" w:rsidRPr="008157CD" w:rsidRDefault="6B471549" w:rsidP="662B2EEA">
      <w:pPr>
        <w:pStyle w:val="ListParagraph"/>
        <w:numPr>
          <w:ilvl w:val="1"/>
          <w:numId w:val="7"/>
        </w:numPr>
        <w:spacing w:after="0" w:line="240" w:lineRule="auto"/>
        <w:textAlignment w:val="baseline"/>
        <w:rPr>
          <w:rFonts w:eastAsia="Times New Roman" w:cstheme="minorHAnsi"/>
          <w:sz w:val="24"/>
          <w:szCs w:val="24"/>
        </w:rPr>
      </w:pPr>
      <w:r w:rsidRPr="008157CD">
        <w:rPr>
          <w:rFonts w:eastAsia="Times New Roman" w:cstheme="minorHAnsi"/>
          <w:sz w:val="24"/>
          <w:szCs w:val="24"/>
        </w:rPr>
        <w:lastRenderedPageBreak/>
        <w:t xml:space="preserve">Logic model that includes outcomes, outputs, and activities that specify measurable numerical targets (4) </w:t>
      </w:r>
    </w:p>
    <w:p w14:paraId="51D0E67F" w14:textId="77777777" w:rsidR="00E711FB" w:rsidRPr="008157CD" w:rsidRDefault="00E711FB" w:rsidP="000E1DFB">
      <w:pPr>
        <w:spacing w:after="0" w:line="240" w:lineRule="auto"/>
        <w:ind w:left="1440"/>
        <w:textAlignment w:val="baseline"/>
        <w:rPr>
          <w:rFonts w:cstheme="minorHAnsi"/>
          <w:sz w:val="24"/>
          <w:szCs w:val="24"/>
        </w:rPr>
      </w:pPr>
    </w:p>
    <w:p w14:paraId="524B79C2" w14:textId="1599DCAA"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6. Sustainability of Impact/Multiplier Effect (10 points) </w:t>
      </w:r>
    </w:p>
    <w:p w14:paraId="45AE106E" w14:textId="38BD3A0B" w:rsidR="00D0290D" w:rsidRPr="008157CD" w:rsidRDefault="6B471549" w:rsidP="662B2EEA">
      <w:pPr>
        <w:pStyle w:val="ListParagraph"/>
        <w:numPr>
          <w:ilvl w:val="0"/>
          <w:numId w:val="6"/>
        </w:numPr>
        <w:spacing w:after="0" w:line="240" w:lineRule="auto"/>
        <w:textAlignment w:val="baseline"/>
        <w:rPr>
          <w:rFonts w:cstheme="minorHAnsi"/>
          <w:sz w:val="24"/>
          <w:szCs w:val="24"/>
        </w:rPr>
      </w:pPr>
      <w:r w:rsidRPr="008157CD">
        <w:rPr>
          <w:rFonts w:eastAsia="Times New Roman" w:cstheme="minorHAnsi"/>
          <w:sz w:val="24"/>
          <w:szCs w:val="24"/>
        </w:rPr>
        <w:t xml:space="preserve">Clearly delineates how elements of the project will have a multiplier effect (5) </w:t>
      </w:r>
    </w:p>
    <w:p w14:paraId="39404204" w14:textId="785A711C" w:rsidR="00D0290D" w:rsidRPr="008157CD" w:rsidRDefault="6B471549" w:rsidP="662B2EEA">
      <w:pPr>
        <w:pStyle w:val="ListParagraph"/>
        <w:numPr>
          <w:ilvl w:val="0"/>
          <w:numId w:val="6"/>
        </w:numPr>
        <w:spacing w:after="0" w:line="240" w:lineRule="auto"/>
        <w:textAlignment w:val="baseline"/>
        <w:rPr>
          <w:rFonts w:cstheme="minorHAnsi"/>
          <w:sz w:val="24"/>
          <w:szCs w:val="24"/>
        </w:rPr>
      </w:pPr>
      <w:r w:rsidRPr="008157CD">
        <w:rPr>
          <w:rFonts w:eastAsia="Times New Roman" w:cstheme="minorHAnsi"/>
          <w:sz w:val="24"/>
          <w:szCs w:val="24"/>
        </w:rPr>
        <w:t>Clearly delineates how impact will be sustainable beyond the life of the grant (5)</w:t>
      </w:r>
    </w:p>
    <w:p w14:paraId="013416DD" w14:textId="3AD1B550" w:rsidR="3A6931A5" w:rsidRPr="008157CD" w:rsidRDefault="3A6931A5" w:rsidP="505B38EC">
      <w:pPr>
        <w:spacing w:after="0" w:line="240" w:lineRule="auto"/>
        <w:rPr>
          <w:rFonts w:eastAsia="Times New Roman" w:cstheme="minorHAnsi"/>
          <w:color w:val="000000" w:themeColor="text1"/>
          <w:sz w:val="24"/>
          <w:szCs w:val="24"/>
        </w:rPr>
      </w:pPr>
    </w:p>
    <w:p w14:paraId="59F89C79" w14:textId="1E5CCF0F" w:rsidR="64EDB1BF" w:rsidRPr="008157CD" w:rsidRDefault="64EDB1BF" w:rsidP="00EA64D0">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Risk factors Under the merit review as required by 2 CFR 200.206, prior to making a Federal Award the Department will review and consider the following risk factors:</w:t>
      </w:r>
    </w:p>
    <w:p w14:paraId="0A745258" w14:textId="5B2F82CF"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Financial stability  </w:t>
      </w:r>
    </w:p>
    <w:p w14:paraId="5924EEB1" w14:textId="137FF869"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Management systems and standards</w:t>
      </w:r>
      <w:r w:rsidRPr="008157CD">
        <w:rPr>
          <w:rFonts w:eastAsia="Times New Roman" w:cstheme="minorHAnsi"/>
          <w:i/>
          <w:iCs/>
          <w:color w:val="000000" w:themeColor="text1"/>
          <w:sz w:val="24"/>
          <w:szCs w:val="24"/>
        </w:rPr>
        <w:t xml:space="preserve"> </w:t>
      </w:r>
    </w:p>
    <w:p w14:paraId="55D2F0CA" w14:textId="312E4084"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History of performance</w:t>
      </w:r>
      <w:r w:rsidRPr="008157CD">
        <w:rPr>
          <w:rFonts w:eastAsia="Times New Roman" w:cstheme="minorHAnsi"/>
          <w:i/>
          <w:iCs/>
          <w:color w:val="000000" w:themeColor="text1"/>
          <w:sz w:val="24"/>
          <w:szCs w:val="24"/>
        </w:rPr>
        <w:t xml:space="preserve"> </w:t>
      </w:r>
    </w:p>
    <w:p w14:paraId="119DE076" w14:textId="704044F4"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Audit reports and findings </w:t>
      </w:r>
    </w:p>
    <w:p w14:paraId="3C9EE72B" w14:textId="51085803"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Ability to effectively implement requirements </w:t>
      </w:r>
    </w:p>
    <w:p w14:paraId="379F7C9D" w14:textId="2169FD54"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sz w:val="24"/>
          <w:szCs w:val="24"/>
        </w:rPr>
        <w:t>If there are any program specific risk factors that will be considered, describe them here.</w:t>
      </w:r>
      <w:r w:rsidRPr="008157CD">
        <w:rPr>
          <w:rFonts w:cstheme="minorHAnsi"/>
        </w:rPr>
        <w:br/>
      </w:r>
    </w:p>
    <w:p w14:paraId="0411390F" w14:textId="1CF214AD" w:rsidR="001E5CAF" w:rsidRPr="008157CD" w:rsidRDefault="001E5CAF" w:rsidP="662B2EEA">
      <w:pPr>
        <w:spacing w:after="0" w:line="240" w:lineRule="auto"/>
        <w:rPr>
          <w:rFonts w:eastAsia="Times New Roman" w:cstheme="minorHAnsi"/>
          <w:color w:val="000000" w:themeColor="text1"/>
          <w:sz w:val="24"/>
          <w:szCs w:val="24"/>
        </w:rPr>
      </w:pPr>
      <w:r w:rsidRPr="008157CD">
        <w:rPr>
          <w:rFonts w:cstheme="minorHAnsi"/>
          <w:color w:val="000000" w:themeColor="text1"/>
          <w:sz w:val="24"/>
          <w:szCs w:val="24"/>
        </w:rPr>
        <w:t>Local-based projects that prioritize community interaction and engagement with local civic and government leadership historically have had the best chances of success.  Proposals that include the utilization of local resources and expertise are highly encouraged.  Partnerships between civil society organizations can also increase the likelihood of sustainable impacts.  International applicants must include collaboration with domestic organizations and institutions.  Funding awarded under this NOFO cannot be used for law enforcement or to train members of law enforcement, military forces, or training for police or military.</w:t>
      </w:r>
    </w:p>
    <w:p w14:paraId="74B8DDF9" w14:textId="3346E308" w:rsidR="3A6931A5" w:rsidRPr="008157CD" w:rsidRDefault="3A6931A5" w:rsidP="006D30FB">
      <w:pPr>
        <w:spacing w:after="0" w:line="240" w:lineRule="auto"/>
        <w:rPr>
          <w:rFonts w:eastAsia="Times New Roman" w:cstheme="minorHAnsi"/>
          <w:sz w:val="24"/>
          <w:szCs w:val="24"/>
        </w:rPr>
      </w:pPr>
    </w:p>
    <w:p w14:paraId="495A1B39" w14:textId="18BC262C" w:rsidR="64EDB1BF" w:rsidRPr="008157CD" w:rsidRDefault="64EDB1BF" w:rsidP="006D30FB">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The Federal awarding agency, prior to making a </w:t>
      </w:r>
      <w:proofErr w:type="gramStart"/>
      <w:r w:rsidRPr="008157CD">
        <w:rPr>
          <w:rFonts w:eastAsia="Times New Roman" w:cstheme="minorHAnsi"/>
          <w:color w:val="000000" w:themeColor="text1"/>
          <w:sz w:val="24"/>
          <w:szCs w:val="24"/>
        </w:rPr>
        <w:t>Federal</w:t>
      </w:r>
      <w:proofErr w:type="gramEnd"/>
      <w:r w:rsidRPr="008157CD">
        <w:rPr>
          <w:rFonts w:eastAsia="Times New Roman" w:cstheme="minorHAnsi"/>
          <w:color w:val="000000" w:themeColor="text1"/>
          <w:sz w:val="24"/>
          <w:szCs w:val="24"/>
        </w:rPr>
        <w:t xml:space="preserve"> award with a total amount of Federal share greater than the simplified acquisition threshold, is required to review and consider any information about the applicant that is in the U.S. government designated integrity and performance system accessible through SAM.gov (see 41 U.S.C. 2313)</w:t>
      </w:r>
    </w:p>
    <w:p w14:paraId="16DAB427" w14:textId="36C5B410" w:rsidR="3A6931A5" w:rsidRPr="008157CD" w:rsidRDefault="3A6931A5" w:rsidP="006D30FB">
      <w:pPr>
        <w:spacing w:after="0" w:line="240" w:lineRule="auto"/>
        <w:rPr>
          <w:rFonts w:eastAsia="Times New Roman" w:cstheme="minorHAnsi"/>
          <w:color w:val="000000" w:themeColor="text1"/>
          <w:sz w:val="24"/>
          <w:szCs w:val="24"/>
        </w:rPr>
      </w:pPr>
    </w:p>
    <w:p w14:paraId="6C91C7BE" w14:textId="51458F9E" w:rsidR="64EDB1BF" w:rsidRPr="008157CD" w:rsidRDefault="64EDB1BF" w:rsidP="006D30FB">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An applicant can review and comment on any information in the responsibility/qualification records available in SAM.gov. </w:t>
      </w:r>
    </w:p>
    <w:p w14:paraId="2A94F4E3" w14:textId="00B830AC" w:rsidR="3A6931A5" w:rsidRPr="008157CD" w:rsidRDefault="3A6931A5" w:rsidP="006D30FB">
      <w:pPr>
        <w:spacing w:after="0" w:line="240" w:lineRule="auto"/>
        <w:rPr>
          <w:rFonts w:eastAsia="Times New Roman" w:cstheme="minorHAnsi"/>
          <w:color w:val="000000" w:themeColor="text1"/>
          <w:sz w:val="24"/>
          <w:szCs w:val="24"/>
        </w:rPr>
      </w:pPr>
    </w:p>
    <w:p w14:paraId="3A110831" w14:textId="1F7A926E" w:rsidR="64EDB1BF" w:rsidRPr="008157CD" w:rsidRDefault="64EDB1BF" w:rsidP="006D30FB">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Before making decisions in the risk review required by 2 CFR 200.206, the Department will consider any comments by the applicant, along with information available in the responsibility/qualification records in SAM.gov.</w:t>
      </w:r>
    </w:p>
    <w:p w14:paraId="0536E915" w14:textId="6AA4DBC9" w:rsidR="00D0290D" w:rsidRPr="008157CD" w:rsidRDefault="00D0290D" w:rsidP="662B2EEA">
      <w:pPr>
        <w:spacing w:after="0" w:line="240" w:lineRule="auto"/>
        <w:textAlignment w:val="baseline"/>
        <w:rPr>
          <w:rFonts w:eastAsia="Times New Roman" w:cstheme="minorHAnsi"/>
          <w:sz w:val="24"/>
          <w:szCs w:val="24"/>
        </w:rPr>
      </w:pPr>
    </w:p>
    <w:p w14:paraId="4C907959" w14:textId="1ED9417F" w:rsidR="00D0290D" w:rsidRPr="008157CD" w:rsidRDefault="746B1217" w:rsidP="662B2EEA">
      <w:pPr>
        <w:spacing w:after="0" w:line="240" w:lineRule="auto"/>
        <w:textAlignment w:val="baseline"/>
        <w:rPr>
          <w:rFonts w:cstheme="minorHAnsi"/>
          <w:b/>
          <w:bCs/>
        </w:rPr>
      </w:pPr>
      <w:bookmarkStart w:id="21" w:name="_Toc206772087"/>
      <w:r w:rsidRPr="008157CD">
        <w:rPr>
          <w:rStyle w:val="Heading4Char"/>
          <w:rFonts w:cstheme="minorHAnsi"/>
          <w:b/>
          <w:bCs/>
          <w:i w:val="0"/>
          <w:iCs w:val="0"/>
        </w:rPr>
        <w:t xml:space="preserve">E2. </w:t>
      </w:r>
      <w:r w:rsidR="5D907D1D" w:rsidRPr="008157CD">
        <w:rPr>
          <w:rStyle w:val="Heading4Char"/>
          <w:rFonts w:cstheme="minorHAnsi"/>
          <w:b/>
          <w:bCs/>
          <w:i w:val="0"/>
          <w:iCs w:val="0"/>
        </w:rPr>
        <w:t xml:space="preserve"> </w:t>
      </w:r>
      <w:r w:rsidRPr="008157CD">
        <w:rPr>
          <w:rStyle w:val="Heading4Char"/>
          <w:rFonts w:cstheme="minorHAnsi"/>
          <w:b/>
          <w:bCs/>
          <w:i w:val="0"/>
          <w:iCs w:val="0"/>
        </w:rPr>
        <w:t>Review and Selection Process</w:t>
      </w:r>
      <w:bookmarkEnd w:id="21"/>
      <w:r w:rsidRPr="008157CD">
        <w:rPr>
          <w:rFonts w:eastAsia="Times New Roman" w:cstheme="minorHAnsi"/>
          <w:b/>
          <w:bCs/>
        </w:rPr>
        <w:t xml:space="preserve"> </w:t>
      </w:r>
    </w:p>
    <w:p w14:paraId="57BF4EDA" w14:textId="0A700F71" w:rsidR="00D0290D" w:rsidRPr="008157CD" w:rsidRDefault="00D0290D" w:rsidP="000E1DFB">
      <w:pPr>
        <w:spacing w:after="0" w:line="240" w:lineRule="auto"/>
        <w:textAlignment w:val="baseline"/>
        <w:rPr>
          <w:rFonts w:eastAsia="Times New Roman" w:cstheme="minorHAnsi"/>
          <w:sz w:val="24"/>
          <w:szCs w:val="24"/>
        </w:rPr>
      </w:pPr>
    </w:p>
    <w:p w14:paraId="1CA8E493" w14:textId="2D6CDE44"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Applications will first be reviewed to determine technical eligibility. </w:t>
      </w:r>
    </w:p>
    <w:p w14:paraId="23688C50" w14:textId="3302BC48" w:rsidR="00D0290D" w:rsidRPr="008157CD" w:rsidRDefault="00D0290D" w:rsidP="000E1DFB">
      <w:pPr>
        <w:spacing w:after="0" w:line="240" w:lineRule="auto"/>
        <w:textAlignment w:val="baseline"/>
        <w:rPr>
          <w:rFonts w:eastAsia="Times New Roman" w:cstheme="minorHAnsi"/>
          <w:sz w:val="24"/>
          <w:szCs w:val="24"/>
        </w:rPr>
      </w:pPr>
    </w:p>
    <w:p w14:paraId="1A7C8906" w14:textId="0111739D"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All technically eligible applications will move forward to the merit review panel.</w:t>
      </w:r>
      <w:r w:rsidR="00DC5BBA" w:rsidRPr="008157CD">
        <w:rPr>
          <w:rFonts w:eastAsia="Times New Roman" w:cstheme="minorHAnsi"/>
          <w:sz w:val="24"/>
          <w:szCs w:val="24"/>
        </w:rPr>
        <w:t xml:space="preserve"> </w:t>
      </w:r>
      <w:r w:rsidRPr="008157CD">
        <w:rPr>
          <w:rFonts w:eastAsia="Times New Roman" w:cstheme="minorHAnsi"/>
          <w:sz w:val="24"/>
          <w:szCs w:val="24"/>
        </w:rPr>
        <w:t xml:space="preserve"> Applications will be reviewed against the same criteria as listed above. </w:t>
      </w:r>
      <w:r w:rsidR="00B16925" w:rsidRPr="008157CD">
        <w:rPr>
          <w:rFonts w:eastAsia="Times New Roman" w:cstheme="minorHAnsi"/>
          <w:sz w:val="24"/>
          <w:szCs w:val="24"/>
        </w:rPr>
        <w:t xml:space="preserve"> </w:t>
      </w:r>
      <w:r w:rsidRPr="008157CD">
        <w:rPr>
          <w:rFonts w:eastAsia="Times New Roman" w:cstheme="minorHAnsi"/>
          <w:sz w:val="24"/>
          <w:szCs w:val="24"/>
        </w:rPr>
        <w:t xml:space="preserve">Applications will be scored based on </w:t>
      </w:r>
      <w:r w:rsidRPr="008157CD">
        <w:rPr>
          <w:rFonts w:eastAsia="Times New Roman" w:cstheme="minorHAnsi"/>
          <w:sz w:val="24"/>
          <w:szCs w:val="24"/>
        </w:rPr>
        <w:lastRenderedPageBreak/>
        <w:t xml:space="preserve">the strengths and weaknesses of the afore-mentioned categories and for consistency with the program goals and objectives outlined in this NOFO. </w:t>
      </w:r>
    </w:p>
    <w:p w14:paraId="585A0B59" w14:textId="61C61D3A" w:rsidR="00D0290D" w:rsidRPr="008157CD" w:rsidRDefault="00D0290D" w:rsidP="000E1DFB">
      <w:pPr>
        <w:spacing w:after="0" w:line="240" w:lineRule="auto"/>
        <w:textAlignment w:val="baseline"/>
        <w:rPr>
          <w:rFonts w:eastAsia="Times New Roman" w:cstheme="minorHAnsi"/>
          <w:sz w:val="24"/>
          <w:szCs w:val="24"/>
        </w:rPr>
      </w:pPr>
    </w:p>
    <w:p w14:paraId="3D361997" w14:textId="7E5E24EA"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The Merit Review Panel may provide conditions and recommendations to enhance the recommended proposal, which must be addressed by the applicant before further consideration of the award.</w:t>
      </w:r>
      <w:r w:rsidR="007671D1" w:rsidRPr="008157CD">
        <w:rPr>
          <w:rFonts w:eastAsia="Times New Roman" w:cstheme="minorHAnsi"/>
          <w:sz w:val="24"/>
          <w:szCs w:val="24"/>
        </w:rPr>
        <w:t xml:space="preserve"> </w:t>
      </w:r>
      <w:r w:rsidRPr="008157CD">
        <w:rPr>
          <w:rFonts w:eastAsia="Times New Roman" w:cstheme="minorHAnsi"/>
          <w:sz w:val="24"/>
          <w:szCs w:val="24"/>
        </w:rPr>
        <w:t xml:space="preserve"> To ensure effective use of US Government funds, conditions or recommendations may include requests to increase, decrease, clarify, and/or justify costs and project activities.</w:t>
      </w:r>
    </w:p>
    <w:p w14:paraId="20C78CAD" w14:textId="6D8CE664" w:rsidR="3B9545DA" w:rsidRPr="008157CD" w:rsidRDefault="3B9545DA" w:rsidP="000E1DFB">
      <w:pPr>
        <w:spacing w:after="0" w:line="240" w:lineRule="auto"/>
        <w:rPr>
          <w:rFonts w:eastAsia="Times New Roman" w:cstheme="minorHAnsi"/>
          <w:sz w:val="24"/>
          <w:szCs w:val="24"/>
        </w:rPr>
      </w:pPr>
    </w:p>
    <w:p w14:paraId="10F4713B" w14:textId="365598B9" w:rsidR="00D0290D" w:rsidRPr="008157CD" w:rsidRDefault="746B1217" w:rsidP="006D30FB">
      <w:pPr>
        <w:pStyle w:val="Heading4"/>
        <w:rPr>
          <w:rFonts w:cstheme="minorHAnsi"/>
          <w:b/>
          <w:bCs/>
          <w:sz w:val="24"/>
          <w:szCs w:val="24"/>
        </w:rPr>
      </w:pPr>
      <w:bookmarkStart w:id="22" w:name="_Toc1857118884"/>
      <w:r w:rsidRPr="008157CD">
        <w:rPr>
          <w:rFonts w:cstheme="minorHAnsi"/>
          <w:b/>
          <w:bCs/>
          <w:i w:val="0"/>
          <w:iCs w:val="0"/>
          <w:color w:val="2B579A"/>
          <w:shd w:val="clear" w:color="auto" w:fill="E6E6E6"/>
        </w:rPr>
        <w:t xml:space="preserve">E3. </w:t>
      </w:r>
      <w:r w:rsidR="6D2D07D1"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Responsibility/Qualification Information in SAM.gov (formerly FAPIIS)</w:t>
      </w:r>
      <w:bookmarkEnd w:id="22"/>
      <w:r w:rsidRPr="008157CD">
        <w:rPr>
          <w:rFonts w:cstheme="minorHAnsi"/>
          <w:b/>
          <w:bCs/>
          <w:i w:val="0"/>
          <w:iCs w:val="0"/>
          <w:color w:val="2B579A"/>
          <w:shd w:val="clear" w:color="auto" w:fill="E6E6E6"/>
        </w:rPr>
        <w:t xml:space="preserve"> </w:t>
      </w:r>
    </w:p>
    <w:p w14:paraId="16139841" w14:textId="6D8CE664" w:rsidR="00D0290D" w:rsidRPr="008157CD" w:rsidRDefault="00D0290D" w:rsidP="000E1DFB">
      <w:pPr>
        <w:spacing w:after="0" w:line="240" w:lineRule="auto"/>
        <w:textAlignment w:val="baseline"/>
        <w:rPr>
          <w:rFonts w:eastAsia="Times New Roman" w:cstheme="minorHAnsi"/>
          <w:sz w:val="24"/>
          <w:szCs w:val="24"/>
        </w:rPr>
      </w:pPr>
    </w:p>
    <w:p w14:paraId="44CA50F1" w14:textId="5F33DF9F"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The </w:t>
      </w:r>
      <w:r w:rsidR="004E7E59" w:rsidRPr="008157CD">
        <w:rPr>
          <w:rFonts w:eastAsia="Times New Roman" w:cstheme="minorHAnsi"/>
          <w:sz w:val="24"/>
          <w:szCs w:val="24"/>
        </w:rPr>
        <w:t>D</w:t>
      </w:r>
      <w:r w:rsidR="57B7FE8A" w:rsidRPr="008157CD">
        <w:rPr>
          <w:rFonts w:eastAsia="Times New Roman" w:cstheme="minorHAnsi"/>
          <w:sz w:val="24"/>
          <w:szCs w:val="24"/>
        </w:rPr>
        <w:t>o</w:t>
      </w:r>
      <w:r w:rsidR="004E7E59" w:rsidRPr="008157CD">
        <w:rPr>
          <w:rFonts w:eastAsia="Times New Roman" w:cstheme="minorHAnsi"/>
          <w:sz w:val="24"/>
          <w:szCs w:val="24"/>
        </w:rPr>
        <w:t>S</w:t>
      </w:r>
      <w:r w:rsidRPr="008157CD">
        <w:rPr>
          <w:rFonts w:eastAsia="Times New Roman" w:cstheme="minorHAnsi"/>
          <w:sz w:val="24"/>
          <w:szCs w:val="24"/>
        </w:rPr>
        <w:t xml:space="preserve">, prior to making a federal award with a total amount of federal share greater than the simplified acquisition threshold, is required to review and consider any information about the applicant that is in the designated integrity and performance system accessible through SAM (formerly FAPIIS) (see 41 U.S.C. 2313). </w:t>
      </w:r>
      <w:r w:rsidR="00002E38" w:rsidRPr="008157CD">
        <w:rPr>
          <w:rFonts w:eastAsia="Times New Roman" w:cstheme="minorHAnsi"/>
          <w:sz w:val="24"/>
          <w:szCs w:val="24"/>
        </w:rPr>
        <w:t xml:space="preserve"> </w:t>
      </w:r>
      <w:r w:rsidRPr="008157CD">
        <w:rPr>
          <w:rFonts w:eastAsia="Times New Roman" w:cstheme="minorHAnsi"/>
          <w:sz w:val="24"/>
          <w:szCs w:val="24"/>
        </w:rPr>
        <w:t xml:space="preserve">The applicant, at its option, may review information about itself that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awarding agency previously entered and is currently in the designated integrity and performance system accessible through </w:t>
      </w:r>
      <w:hyperlink r:id="rId22">
        <w:r w:rsidR="00123B5C" w:rsidRPr="008157CD">
          <w:rPr>
            <w:rStyle w:val="Hyperlink"/>
            <w:rFonts w:eastAsia="Times New Roman" w:cstheme="minorHAnsi"/>
            <w:sz w:val="24"/>
            <w:szCs w:val="24"/>
          </w:rPr>
          <w:t>www.sam.gov</w:t>
        </w:r>
      </w:hyperlink>
      <w:r w:rsidRPr="008157CD">
        <w:rPr>
          <w:rFonts w:eastAsia="Times New Roman" w:cstheme="minorHAnsi"/>
          <w:sz w:val="24"/>
          <w:szCs w:val="24"/>
        </w:rPr>
        <w:t>.</w:t>
      </w:r>
      <w:r w:rsidR="00123B5C" w:rsidRPr="008157CD">
        <w:rPr>
          <w:rFonts w:eastAsia="Times New Roman" w:cstheme="minorHAnsi"/>
          <w:sz w:val="24"/>
          <w:szCs w:val="24"/>
        </w:rPr>
        <w:t xml:space="preserve">  </w:t>
      </w:r>
      <w:r w:rsidRPr="008157CD">
        <w:rPr>
          <w:rFonts w:eastAsia="Times New Roman" w:cstheme="minorHAnsi"/>
          <w:sz w:val="24"/>
          <w:szCs w:val="24"/>
        </w:rPr>
        <w:t xml:space="preserve">Currently, federal agencies create integrity records in the integrity module of the Contractor Performance Assessment and Reporting System (CPARS) and these records are visible as responsibility/qualification records in SAM.gov. </w:t>
      </w:r>
    </w:p>
    <w:p w14:paraId="3AD3CBD0" w14:textId="77EF8B99" w:rsidR="00D0290D" w:rsidRPr="008157CD" w:rsidRDefault="00D0290D" w:rsidP="3AD8232E">
      <w:pPr>
        <w:spacing w:after="0" w:line="240" w:lineRule="auto"/>
        <w:textAlignment w:val="baseline"/>
        <w:rPr>
          <w:rFonts w:eastAsia="Times New Roman" w:cstheme="minorHAnsi"/>
          <w:sz w:val="24"/>
          <w:szCs w:val="24"/>
        </w:rPr>
      </w:pPr>
    </w:p>
    <w:p w14:paraId="5C54B633" w14:textId="7035119B" w:rsidR="00D0290D" w:rsidRPr="008157CD" w:rsidRDefault="4C851B5A" w:rsidP="3AD8232E">
      <w:pPr>
        <w:spacing w:after="0" w:line="240" w:lineRule="auto"/>
        <w:textAlignment w:val="baseline"/>
        <w:rPr>
          <w:rFonts w:eastAsia="Calibri" w:cstheme="minorHAnsi"/>
          <w:sz w:val="24"/>
          <w:szCs w:val="24"/>
        </w:rPr>
      </w:pPr>
      <w:r w:rsidRPr="008157CD">
        <w:rPr>
          <w:rFonts w:eastAsiaTheme="minorEastAsia" w:cstheme="minorHAnsi"/>
          <w:color w:val="333333"/>
          <w:sz w:val="24"/>
          <w:szCs w:val="24"/>
        </w:rPr>
        <w:t>Before making decisions in the risk review required by 2 CFR 200.206, the Department will consider any comments by the applicant, along with information available in the responsibility/qualification records in SAM.gov</w:t>
      </w:r>
      <w:r w:rsidRPr="008157CD">
        <w:rPr>
          <w:rFonts w:eastAsia="Segoe UI" w:cstheme="minorHAnsi"/>
          <w:color w:val="333333"/>
          <w:sz w:val="18"/>
          <w:szCs w:val="18"/>
        </w:rPr>
        <w:t>.</w:t>
      </w:r>
    </w:p>
    <w:p w14:paraId="1ED2DD8F" w14:textId="77777777" w:rsidR="00FE00C1" w:rsidRPr="008157CD" w:rsidRDefault="6B471549" w:rsidP="000E1DFB">
      <w:pPr>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Applicants are reminded that U.S. Executive Orders and U.S. law prohibits transactions with or support to individuals or organizations associated with terrorism. </w:t>
      </w:r>
    </w:p>
    <w:p w14:paraId="15DBE2DF" w14:textId="77777777" w:rsidR="002D3E5D" w:rsidRPr="008157CD" w:rsidRDefault="002D3E5D" w:rsidP="000E1DFB">
      <w:pPr>
        <w:spacing w:after="0" w:line="240" w:lineRule="auto"/>
        <w:textAlignment w:val="baseline"/>
        <w:rPr>
          <w:rFonts w:cstheme="minorHAnsi"/>
          <w:sz w:val="24"/>
          <w:szCs w:val="24"/>
        </w:rPr>
      </w:pPr>
    </w:p>
    <w:p w14:paraId="6FEA0F8E" w14:textId="263039B6" w:rsidR="002D3E5D" w:rsidRPr="00C15D07" w:rsidRDefault="6B471549" w:rsidP="00C15D07">
      <w:pPr>
        <w:pStyle w:val="ListParagraph"/>
        <w:numPr>
          <w:ilvl w:val="0"/>
          <w:numId w:val="34"/>
        </w:numPr>
        <w:spacing w:after="0" w:line="240" w:lineRule="auto"/>
        <w:textAlignment w:val="baseline"/>
        <w:rPr>
          <w:rFonts w:cstheme="minorHAnsi"/>
          <w:sz w:val="24"/>
          <w:szCs w:val="24"/>
        </w:rPr>
      </w:pPr>
      <w:r w:rsidRPr="008157CD">
        <w:rPr>
          <w:rFonts w:eastAsia="Times New Roman" w:cstheme="minorHAnsi"/>
          <w:sz w:val="24"/>
          <w:szCs w:val="24"/>
        </w:rPr>
        <w:t xml:space="preserve">Proposals that reflect any type of support for any member, affiliate, or representative or a designate to terrorist organization or narcotics trafficker, including elected members of government, will NOT be considered. </w:t>
      </w:r>
      <w:r w:rsidR="00F119D4" w:rsidRPr="008157CD">
        <w:rPr>
          <w:rFonts w:eastAsia="Times New Roman" w:cstheme="minorHAnsi"/>
          <w:sz w:val="24"/>
          <w:szCs w:val="24"/>
        </w:rPr>
        <w:t xml:space="preserve"> </w:t>
      </w:r>
      <w:r w:rsidRPr="008157CD">
        <w:rPr>
          <w:rFonts w:eastAsia="Times New Roman" w:cstheme="minorHAnsi"/>
          <w:sz w:val="24"/>
          <w:szCs w:val="24"/>
        </w:rPr>
        <w:t>This provision must be included in any sub‐awards/sub-contracts issued under this award.</w:t>
      </w:r>
    </w:p>
    <w:p w14:paraId="7B9BAB65" w14:textId="3140182B" w:rsidR="0053305C" w:rsidRPr="008157CD" w:rsidRDefault="0053305C" w:rsidP="000E1DFB">
      <w:pPr>
        <w:pStyle w:val="ListParagraph"/>
        <w:spacing w:after="0" w:line="240" w:lineRule="auto"/>
        <w:textAlignment w:val="baseline"/>
        <w:rPr>
          <w:rFonts w:cstheme="minorHAnsi"/>
          <w:sz w:val="24"/>
          <w:szCs w:val="24"/>
        </w:rPr>
      </w:pPr>
    </w:p>
    <w:p w14:paraId="08B37B35" w14:textId="16D227C2" w:rsidR="00D0290D" w:rsidRPr="008157CD" w:rsidRDefault="6B471549" w:rsidP="000E1DFB">
      <w:pPr>
        <w:pStyle w:val="ListParagraph"/>
        <w:numPr>
          <w:ilvl w:val="0"/>
          <w:numId w:val="34"/>
        </w:numPr>
        <w:spacing w:after="0" w:line="240" w:lineRule="auto"/>
        <w:textAlignment w:val="baseline"/>
        <w:rPr>
          <w:rFonts w:cstheme="minorHAnsi"/>
          <w:sz w:val="24"/>
          <w:szCs w:val="24"/>
        </w:rPr>
      </w:pPr>
      <w:r w:rsidRPr="008157CD">
        <w:rPr>
          <w:rFonts w:eastAsia="Times New Roman" w:cstheme="minorHAnsi"/>
          <w:sz w:val="24"/>
          <w:szCs w:val="24"/>
        </w:rPr>
        <w:t>Applicants under D</w:t>
      </w:r>
      <w:r w:rsidR="2DA955CB" w:rsidRPr="008157CD">
        <w:rPr>
          <w:rFonts w:eastAsia="Times New Roman" w:cstheme="minorHAnsi"/>
          <w:sz w:val="24"/>
          <w:szCs w:val="24"/>
        </w:rPr>
        <w:t>o</w:t>
      </w:r>
      <w:r w:rsidRPr="008157CD">
        <w:rPr>
          <w:rFonts w:eastAsia="Times New Roman" w:cstheme="minorHAnsi"/>
          <w:sz w:val="24"/>
          <w:szCs w:val="24"/>
        </w:rPr>
        <w:t>S-funded projects are responsible for complying with all applicable tax treaties and federal, state, and local laws on tax withholding and reporting for project participants.</w:t>
      </w:r>
    </w:p>
    <w:p w14:paraId="36ECB1E1" w14:textId="77777777" w:rsidR="005A068C" w:rsidRPr="008157CD" w:rsidRDefault="005A068C" w:rsidP="000E1DFB">
      <w:pPr>
        <w:shd w:val="clear" w:color="auto" w:fill="FFFFFF"/>
        <w:spacing w:after="0" w:line="240" w:lineRule="auto"/>
        <w:textAlignment w:val="baseline"/>
        <w:rPr>
          <w:rFonts w:eastAsia="Times New Roman" w:cstheme="minorHAnsi"/>
          <w:color w:val="333333"/>
          <w:sz w:val="24"/>
          <w:szCs w:val="24"/>
        </w:rPr>
      </w:pPr>
    </w:p>
    <w:p w14:paraId="3170E625" w14:textId="77098AD8" w:rsidR="00B61396" w:rsidRPr="008157CD" w:rsidRDefault="00906B75" w:rsidP="66E0A663">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bookmarkStart w:id="23" w:name="_Toc615188604"/>
      <w:r w:rsidRPr="008157CD">
        <w:rPr>
          <w:rStyle w:val="Heading3Char"/>
          <w:rFonts w:cstheme="minorHAnsi"/>
          <w:b/>
          <w:bCs/>
        </w:rPr>
        <w:t xml:space="preserve">Section </w:t>
      </w:r>
      <w:r w:rsidR="00BB36C2" w:rsidRPr="008157CD">
        <w:rPr>
          <w:rStyle w:val="Heading3Char"/>
          <w:rFonts w:cstheme="minorHAnsi"/>
          <w:b/>
          <w:bCs/>
        </w:rPr>
        <w:t>F</w:t>
      </w:r>
      <w:r w:rsidR="00B61396" w:rsidRPr="008157CD">
        <w:rPr>
          <w:rStyle w:val="Heading3Char"/>
          <w:rFonts w:cstheme="minorHAnsi"/>
          <w:b/>
          <w:bCs/>
        </w:rPr>
        <w:t xml:space="preserve">. </w:t>
      </w:r>
      <w:r w:rsidR="00BB36C2" w:rsidRPr="008157CD">
        <w:rPr>
          <w:rStyle w:val="Heading3Char"/>
          <w:rFonts w:cstheme="minorHAnsi"/>
          <w:b/>
          <w:bCs/>
        </w:rPr>
        <w:t xml:space="preserve">FEDERAL </w:t>
      </w:r>
      <w:r w:rsidR="00B61396" w:rsidRPr="008157CD">
        <w:rPr>
          <w:rStyle w:val="Heading3Char"/>
          <w:rFonts w:cstheme="minorHAnsi"/>
          <w:b/>
          <w:bCs/>
        </w:rPr>
        <w:t>AWARD ADMINISTRATION</w:t>
      </w:r>
      <w:r w:rsidR="00BB36C2" w:rsidRPr="008157CD">
        <w:rPr>
          <w:rStyle w:val="Heading3Char"/>
          <w:rFonts w:cstheme="minorHAnsi"/>
          <w:b/>
          <w:bCs/>
        </w:rPr>
        <w:t xml:space="preserve"> INFORMATION</w:t>
      </w:r>
      <w:bookmarkEnd w:id="23"/>
    </w:p>
    <w:p w14:paraId="5339F860" w14:textId="77777777" w:rsidR="00B12515" w:rsidRPr="008157CD" w:rsidRDefault="00B12515" w:rsidP="000E1DFB">
      <w:pPr>
        <w:shd w:val="clear" w:color="auto" w:fill="FFFFFF"/>
        <w:spacing w:after="0" w:line="240" w:lineRule="auto"/>
        <w:textAlignment w:val="baseline"/>
        <w:rPr>
          <w:rFonts w:eastAsia="Times New Roman" w:cstheme="minorHAnsi"/>
          <w:sz w:val="24"/>
          <w:szCs w:val="24"/>
        </w:rPr>
      </w:pPr>
    </w:p>
    <w:p w14:paraId="71FA5A08" w14:textId="4DEB79B3" w:rsidR="00FD0E36" w:rsidRPr="008157CD" w:rsidRDefault="003832B7" w:rsidP="505B38EC">
      <w:pPr>
        <w:shd w:val="clear" w:color="auto" w:fill="FFFFFF" w:themeFill="background1"/>
        <w:spacing w:after="0" w:line="240" w:lineRule="auto"/>
        <w:rPr>
          <w:rFonts w:eastAsia="Times New Roman" w:cstheme="minorHAnsi"/>
          <w:b/>
          <w:bCs/>
          <w:sz w:val="24"/>
          <w:szCs w:val="24"/>
        </w:rPr>
      </w:pPr>
      <w:r w:rsidRPr="008157CD">
        <w:rPr>
          <w:rFonts w:cstheme="minorHAnsi"/>
          <w:b/>
          <w:bCs/>
          <w:color w:val="2B579A"/>
          <w:shd w:val="clear" w:color="auto" w:fill="E6E6E6"/>
        </w:rPr>
        <w:t xml:space="preserve">F.1 </w:t>
      </w:r>
      <w:r w:rsidR="00FD0E36" w:rsidRPr="008157CD">
        <w:rPr>
          <w:rFonts w:cstheme="minorHAnsi"/>
          <w:b/>
          <w:bCs/>
          <w:color w:val="2B579A"/>
          <w:shd w:val="clear" w:color="auto" w:fill="E6E6E6"/>
        </w:rPr>
        <w:t>Federal Award Notices</w:t>
      </w:r>
    </w:p>
    <w:p w14:paraId="42871500" w14:textId="397CB072"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Successful applicant</w:t>
      </w:r>
      <w:r w:rsidR="43EB90CE" w:rsidRPr="008157CD">
        <w:rPr>
          <w:rFonts w:eastAsia="Times New Roman" w:cstheme="minorHAnsi"/>
          <w:sz w:val="24"/>
          <w:szCs w:val="24"/>
        </w:rPr>
        <w:t>(s)</w:t>
      </w:r>
      <w:r w:rsidRPr="008157CD">
        <w:rPr>
          <w:rFonts w:eastAsia="Times New Roman" w:cstheme="minorHAnsi"/>
          <w:sz w:val="24"/>
          <w:szCs w:val="24"/>
        </w:rPr>
        <w:t xml:space="preserve"> will be notified via email.  This email may include a request for the applicant </w:t>
      </w:r>
      <w:r w:rsidR="6481301D" w:rsidRPr="008157CD">
        <w:rPr>
          <w:rFonts w:eastAsia="Times New Roman" w:cstheme="minorHAnsi"/>
          <w:sz w:val="24"/>
          <w:szCs w:val="24"/>
        </w:rPr>
        <w:t xml:space="preserve">to </w:t>
      </w:r>
      <w:r w:rsidRPr="008157CD">
        <w:rPr>
          <w:rFonts w:eastAsia="Times New Roman" w:cstheme="minorHAnsi"/>
          <w:sz w:val="24"/>
          <w:szCs w:val="24"/>
        </w:rPr>
        <w:t>respond to panel conditions and recommendations.  This notification is not an authorization to begin activities and does not constitute formal approval or a funding commitment.</w:t>
      </w:r>
    </w:p>
    <w:p w14:paraId="3F989D0F" w14:textId="3F8CBC9F" w:rsidR="55D6E41C" w:rsidRPr="008157CD" w:rsidRDefault="55D6E41C" w:rsidP="000E1DFB">
      <w:pPr>
        <w:shd w:val="clear" w:color="auto" w:fill="FFFFFF" w:themeFill="background1"/>
        <w:spacing w:after="0" w:line="240" w:lineRule="auto"/>
        <w:ind w:left="360"/>
        <w:rPr>
          <w:rFonts w:eastAsia="Times New Roman" w:cstheme="minorHAnsi"/>
          <w:sz w:val="24"/>
          <w:szCs w:val="24"/>
        </w:rPr>
      </w:pPr>
    </w:p>
    <w:p w14:paraId="442115B0" w14:textId="0B9E6F0F"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Additional information that successful applicants may be required to submit after notification of intent to make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 but prior to issuance of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 may include: </w:t>
      </w:r>
    </w:p>
    <w:p w14:paraId="4CB4980F"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57CA4287" w14:textId="6BE91833"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Written responses and any revised application documents addressing any conditions or recommendations from the Review Panel and awarding </w:t>
      </w:r>
      <w:proofErr w:type="gramStart"/>
      <w:r w:rsidRPr="008157CD">
        <w:rPr>
          <w:rFonts w:eastAsia="Times New Roman" w:cstheme="minorHAnsi"/>
          <w:sz w:val="24"/>
          <w:szCs w:val="24"/>
        </w:rPr>
        <w:t>bureau;</w:t>
      </w:r>
      <w:proofErr w:type="gramEnd"/>
      <w:r w:rsidRPr="008157CD">
        <w:rPr>
          <w:rFonts w:eastAsia="Times New Roman" w:cstheme="minorHAnsi"/>
          <w:sz w:val="24"/>
          <w:szCs w:val="24"/>
        </w:rPr>
        <w:t xml:space="preserve"> </w:t>
      </w:r>
    </w:p>
    <w:p w14:paraId="5B79070C" w14:textId="77777777" w:rsidR="003832B7" w:rsidRPr="008157CD" w:rsidRDefault="003832B7" w:rsidP="000E1DFB">
      <w:pPr>
        <w:pStyle w:val="ListParagraph"/>
        <w:shd w:val="clear" w:color="auto" w:fill="FFFFFF" w:themeFill="background1"/>
        <w:spacing w:after="0" w:line="240" w:lineRule="auto"/>
        <w:rPr>
          <w:rFonts w:eastAsia="Times New Roman" w:cstheme="minorHAnsi"/>
          <w:sz w:val="24"/>
          <w:szCs w:val="24"/>
        </w:rPr>
      </w:pPr>
    </w:p>
    <w:p w14:paraId="4F66BC3C" w14:textId="38EA98A2"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Completion of the Department’s Financial Management Survey, if receiving funding for the first time or requested by the Grants </w:t>
      </w:r>
      <w:proofErr w:type="gramStart"/>
      <w:r w:rsidRPr="008157CD">
        <w:rPr>
          <w:rFonts w:eastAsia="Times New Roman" w:cstheme="minorHAnsi"/>
          <w:sz w:val="24"/>
          <w:szCs w:val="24"/>
        </w:rPr>
        <w:t>Officer;</w:t>
      </w:r>
      <w:proofErr w:type="gramEnd"/>
      <w:r w:rsidRPr="008157CD">
        <w:rPr>
          <w:rFonts w:eastAsia="Times New Roman" w:cstheme="minorHAnsi"/>
          <w:sz w:val="24"/>
          <w:szCs w:val="24"/>
        </w:rPr>
        <w:t xml:space="preserve"> </w:t>
      </w:r>
    </w:p>
    <w:p w14:paraId="7F4961F1"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2A6F91E0" w14:textId="4C6DEFD1"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Submission of required documents to register in the Payment Management System (PMS) managed by the Department of Health and Human Services if receiving funding for the first time.  PMS registration is bureau-</w:t>
      </w:r>
      <w:proofErr w:type="gramStart"/>
      <w:r w:rsidRPr="008157CD">
        <w:rPr>
          <w:rFonts w:eastAsia="Times New Roman" w:cstheme="minorHAnsi"/>
          <w:sz w:val="24"/>
          <w:szCs w:val="24"/>
        </w:rPr>
        <w:t>specific;</w:t>
      </w:r>
      <w:proofErr w:type="gramEnd"/>
      <w:r w:rsidRPr="008157CD">
        <w:rPr>
          <w:rFonts w:eastAsia="Times New Roman" w:cstheme="minorHAnsi"/>
          <w:sz w:val="24"/>
          <w:szCs w:val="24"/>
        </w:rPr>
        <w:t xml:space="preserve"> </w:t>
      </w:r>
    </w:p>
    <w:p w14:paraId="0F279777"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1295437E" w14:textId="697BCEFC"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Other requested information or documents included in this funding opportunity or subsequent communications with the recommended applicant prior to </w:t>
      </w:r>
      <w:proofErr w:type="gramStart"/>
      <w:r w:rsidRPr="008157CD">
        <w:rPr>
          <w:rFonts w:eastAsia="Times New Roman" w:cstheme="minorHAnsi"/>
          <w:sz w:val="24"/>
          <w:szCs w:val="24"/>
        </w:rPr>
        <w:t>issuance</w:t>
      </w:r>
      <w:proofErr w:type="gramEnd"/>
      <w:r w:rsidRPr="008157CD">
        <w:rPr>
          <w:rFonts w:eastAsia="Times New Roman" w:cstheme="minorHAnsi"/>
          <w:sz w:val="24"/>
          <w:szCs w:val="24"/>
        </w:rPr>
        <w:t xml:space="preserve"> of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w:t>
      </w:r>
    </w:p>
    <w:p w14:paraId="6898F3E8"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02C0569D" w14:textId="7ADB2E45"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Final approval is also contingent on Congressional Notification requirements being met and final review and approval by the Department’s Grants Officer.  The Grants Officer is the USG official delegated the authority by the DoS, Procurement Executive to write, award, and administer grants and cooperative agreements.  The Award Agreement is the sole authorizing document and will be provided to winning organization electronically through DoS SAMS Domestic.  Organizations whose applications will not be funded will be notified in writing. </w:t>
      </w:r>
    </w:p>
    <w:p w14:paraId="2F12BB36" w14:textId="0A7A7AD8" w:rsidR="003832B7" w:rsidRPr="008157CD" w:rsidRDefault="003832B7" w:rsidP="3AD8232E">
      <w:pPr>
        <w:shd w:val="clear" w:color="auto" w:fill="FFFFFF" w:themeFill="background1"/>
        <w:spacing w:after="0" w:line="240" w:lineRule="auto"/>
        <w:rPr>
          <w:rFonts w:eastAsia="Times New Roman" w:cstheme="minorHAnsi"/>
          <w:b/>
          <w:bCs/>
          <w:sz w:val="24"/>
          <w:szCs w:val="24"/>
        </w:rPr>
      </w:pPr>
    </w:p>
    <w:p w14:paraId="60CBA764" w14:textId="384752F7" w:rsidR="55D6E41C" w:rsidRPr="008157CD" w:rsidRDefault="00486FAE"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Final a</w:t>
      </w:r>
      <w:r w:rsidR="55D6E41C" w:rsidRPr="008157CD">
        <w:rPr>
          <w:rFonts w:eastAsia="Times New Roman" w:cstheme="minorHAnsi"/>
          <w:sz w:val="24"/>
          <w:szCs w:val="24"/>
        </w:rPr>
        <w:t>ward</w:t>
      </w:r>
      <w:r w:rsidRPr="008157CD">
        <w:rPr>
          <w:rFonts w:eastAsia="Times New Roman" w:cstheme="minorHAnsi"/>
          <w:sz w:val="24"/>
          <w:szCs w:val="24"/>
        </w:rPr>
        <w:t xml:space="preserve"> of any resultant award agreement</w:t>
      </w:r>
      <w:r w:rsidR="55D6E41C" w:rsidRPr="008157CD">
        <w:rPr>
          <w:rFonts w:eastAsia="Times New Roman" w:cstheme="minorHAnsi"/>
          <w:sz w:val="24"/>
          <w:szCs w:val="24"/>
        </w:rPr>
        <w:t xml:space="preserve"> cannot be issued until funds have been fully appropriated, allocated, and committed through internal D</w:t>
      </w:r>
      <w:r w:rsidR="00E72D0A" w:rsidRPr="008157CD">
        <w:rPr>
          <w:rFonts w:eastAsia="Times New Roman" w:cstheme="minorHAnsi"/>
          <w:sz w:val="24"/>
          <w:szCs w:val="24"/>
        </w:rPr>
        <w:t>o</w:t>
      </w:r>
      <w:r w:rsidR="55D6E41C" w:rsidRPr="008157CD">
        <w:rPr>
          <w:rFonts w:eastAsia="Times New Roman" w:cstheme="minorHAnsi"/>
          <w:sz w:val="24"/>
          <w:szCs w:val="24"/>
        </w:rPr>
        <w:t>S procedures.  While it is anticipated that these procedures will be successfully completed, potential applicants are hereby notified of these requirements</w:t>
      </w:r>
      <w:r w:rsidR="5F40506E" w:rsidRPr="008157CD">
        <w:rPr>
          <w:rFonts w:eastAsia="Times New Roman" w:cstheme="minorHAnsi"/>
          <w:sz w:val="24"/>
          <w:szCs w:val="24"/>
        </w:rPr>
        <w:t xml:space="preserve"> and conditions</w:t>
      </w:r>
      <w:r w:rsidR="55D6E41C" w:rsidRPr="008157CD">
        <w:rPr>
          <w:rFonts w:eastAsia="Times New Roman" w:cstheme="minorHAnsi"/>
          <w:sz w:val="24"/>
          <w:szCs w:val="24"/>
        </w:rPr>
        <w:t xml:space="preserve">.  All preparation and submission costs are at the Applicant’s expense. </w:t>
      </w:r>
    </w:p>
    <w:p w14:paraId="52A0D070" w14:textId="5F33D8E4" w:rsidR="55D6E41C" w:rsidRPr="008157CD" w:rsidRDefault="55D6E41C" w:rsidP="000E1DFB">
      <w:pPr>
        <w:shd w:val="clear" w:color="auto" w:fill="FFFFFF" w:themeFill="background1"/>
        <w:spacing w:after="0" w:line="240" w:lineRule="auto"/>
        <w:ind w:left="360"/>
        <w:rPr>
          <w:rFonts w:eastAsia="Times New Roman" w:cstheme="minorHAnsi"/>
          <w:sz w:val="24"/>
          <w:szCs w:val="24"/>
        </w:rPr>
      </w:pPr>
    </w:p>
    <w:p w14:paraId="3F2F8010" w14:textId="5A4F36A7"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Pursuant to 2 CFR 200.400(g), it is DoS policy not to award profit under assistance instruments. </w:t>
      </w:r>
    </w:p>
    <w:p w14:paraId="1FA05A56" w14:textId="336AF162" w:rsidR="55D6E41C" w:rsidRPr="008157CD" w:rsidRDefault="55D6E41C" w:rsidP="000E1DFB">
      <w:pPr>
        <w:shd w:val="clear" w:color="auto" w:fill="FFFFFF" w:themeFill="background1"/>
        <w:spacing w:after="0" w:line="240" w:lineRule="auto"/>
        <w:ind w:left="360"/>
        <w:rPr>
          <w:rFonts w:eastAsia="Times New Roman" w:cstheme="minorHAnsi"/>
          <w:sz w:val="24"/>
          <w:szCs w:val="24"/>
        </w:rPr>
      </w:pPr>
    </w:p>
    <w:p w14:paraId="55AA8072" w14:textId="2A916B0A"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2 CFR §200.501 requires domestic/US non-federal entities that expend $750,000, or more, in federal assistance during organization’s fiscal year to have a single or program-specific audit conducted for that year.  In addition, the entity must report the collected audit data elements on the form SF-SAC and submit it to the Federal Audit Clearinghouse.  Any findings such as material weaknesses, significant deficiencies, or material noncompliance are reported on the SF-SAC.</w:t>
      </w:r>
    </w:p>
    <w:p w14:paraId="34725DE5" w14:textId="39804B9C" w:rsidR="505B38EC" w:rsidRPr="008157CD" w:rsidRDefault="505B38EC" w:rsidP="505B38EC">
      <w:pPr>
        <w:shd w:val="clear" w:color="auto" w:fill="FFFFFF" w:themeFill="background1"/>
        <w:spacing w:after="0" w:line="240" w:lineRule="auto"/>
        <w:rPr>
          <w:rFonts w:eastAsia="Times New Roman" w:cstheme="minorHAnsi"/>
          <w:sz w:val="24"/>
          <w:szCs w:val="24"/>
        </w:rPr>
      </w:pPr>
    </w:p>
    <w:p w14:paraId="3B17D1B4" w14:textId="082E7C68" w:rsidR="2C7FAC4A" w:rsidRPr="008157CD" w:rsidRDefault="2C7FAC4A" w:rsidP="006D30FB">
      <w:pPr>
        <w:shd w:val="clear" w:color="auto" w:fill="FFFFFF" w:themeFill="background1"/>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The </w:t>
      </w:r>
      <w:r w:rsidR="002D14FF">
        <w:rPr>
          <w:rFonts w:eastAsia="Times New Roman" w:cstheme="minorHAnsi"/>
          <w:color w:val="000000" w:themeColor="text1"/>
          <w:sz w:val="24"/>
          <w:szCs w:val="24"/>
        </w:rPr>
        <w:t>cooperative agreement w</w:t>
      </w:r>
      <w:r w:rsidRPr="008157CD">
        <w:rPr>
          <w:rFonts w:eastAsia="Times New Roman" w:cstheme="minorHAnsi"/>
          <w:color w:val="000000" w:themeColor="text1"/>
          <w:sz w:val="24"/>
          <w:szCs w:val="24"/>
        </w:rPr>
        <w:t xml:space="preserve">ill be written, signed, awarded, and administered by the Grants Officer. The award agreement is the authorizing document, and it will be provided to the recipient for review and countersignature. The recipient may only start incurring project </w:t>
      </w:r>
      <w:r w:rsidRPr="008157CD">
        <w:rPr>
          <w:rFonts w:eastAsia="Times New Roman" w:cstheme="minorHAnsi"/>
          <w:color w:val="000000" w:themeColor="text1"/>
          <w:sz w:val="24"/>
          <w:szCs w:val="24"/>
        </w:rPr>
        <w:lastRenderedPageBreak/>
        <w:t>expenses beginning on the start date shown on the award document signed by the Grants Officer.</w:t>
      </w:r>
    </w:p>
    <w:p w14:paraId="03845C4C" w14:textId="058F86BB" w:rsidR="3A6931A5" w:rsidRPr="008157CD" w:rsidRDefault="3A6931A5" w:rsidP="006D30FB">
      <w:pPr>
        <w:shd w:val="clear" w:color="auto" w:fill="FFFFFF" w:themeFill="background1"/>
        <w:spacing w:after="0" w:line="240" w:lineRule="auto"/>
        <w:rPr>
          <w:rFonts w:eastAsia="Times New Roman" w:cstheme="minorHAnsi"/>
          <w:color w:val="000000" w:themeColor="text1"/>
          <w:sz w:val="24"/>
          <w:szCs w:val="24"/>
        </w:rPr>
      </w:pPr>
    </w:p>
    <w:p w14:paraId="7367473E" w14:textId="4C2E92A3" w:rsidR="3A6931A5" w:rsidRPr="008157CD" w:rsidRDefault="2C7FAC4A" w:rsidP="006D30FB">
      <w:pPr>
        <w:shd w:val="clear" w:color="auto" w:fill="FFFFFF" w:themeFill="background1"/>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If a proposal is selected for funding, </w:t>
      </w:r>
      <w:r w:rsidR="001402C8">
        <w:rPr>
          <w:rFonts w:eastAsia="Times New Roman" w:cstheme="minorHAnsi"/>
          <w:color w:val="000000" w:themeColor="text1"/>
          <w:sz w:val="24"/>
          <w:szCs w:val="24"/>
        </w:rPr>
        <w:t xml:space="preserve">DoS </w:t>
      </w:r>
      <w:r w:rsidRPr="008157CD">
        <w:rPr>
          <w:rFonts w:eastAsia="Times New Roman" w:cstheme="minorHAnsi"/>
          <w:color w:val="000000" w:themeColor="text1"/>
          <w:sz w:val="24"/>
          <w:szCs w:val="24"/>
        </w:rPr>
        <w:t>has no obligation to provide any additional future funding. Renewal of an award to increase funding or extend the period of performance is at the discretion of</w:t>
      </w:r>
      <w:r w:rsidR="001402C8">
        <w:rPr>
          <w:rFonts w:eastAsia="Times New Roman" w:cstheme="minorHAnsi"/>
          <w:color w:val="000000" w:themeColor="text1"/>
          <w:sz w:val="24"/>
          <w:szCs w:val="24"/>
        </w:rPr>
        <w:t xml:space="preserve"> DoS</w:t>
      </w:r>
      <w:r w:rsidRPr="008157CD">
        <w:rPr>
          <w:rFonts w:eastAsia="Times New Roman" w:cstheme="minorHAnsi"/>
          <w:color w:val="000000" w:themeColor="text1"/>
          <w:sz w:val="24"/>
          <w:szCs w:val="24"/>
        </w:rPr>
        <w:t xml:space="preserve">. </w:t>
      </w:r>
    </w:p>
    <w:p w14:paraId="0254B490" w14:textId="77777777" w:rsidR="000349CC" w:rsidRPr="008157CD" w:rsidRDefault="000349CC" w:rsidP="006D30FB">
      <w:pPr>
        <w:shd w:val="clear" w:color="auto" w:fill="FFFFFF" w:themeFill="background1"/>
        <w:spacing w:after="0" w:line="240" w:lineRule="auto"/>
        <w:rPr>
          <w:rFonts w:eastAsia="Times New Roman" w:cstheme="minorHAnsi"/>
          <w:color w:val="000000" w:themeColor="text1"/>
          <w:sz w:val="24"/>
          <w:szCs w:val="24"/>
        </w:rPr>
      </w:pPr>
    </w:p>
    <w:p w14:paraId="1797B56E" w14:textId="62B199F1" w:rsidR="2C7FAC4A" w:rsidRPr="008157CD" w:rsidRDefault="2C7FAC4A" w:rsidP="006D30FB">
      <w:pPr>
        <w:shd w:val="clear" w:color="auto" w:fill="FFFFFF" w:themeFill="background1"/>
        <w:spacing w:after="0" w:line="240" w:lineRule="auto"/>
        <w:rPr>
          <w:rFonts w:eastAsia="Times New Roman"/>
          <w:sz w:val="24"/>
          <w:szCs w:val="24"/>
        </w:rPr>
      </w:pPr>
      <w:r w:rsidRPr="5AC33B4C">
        <w:rPr>
          <w:rFonts w:eastAsia="Times New Roman"/>
          <w:b/>
          <w:color w:val="000000" w:themeColor="text1"/>
          <w:sz w:val="24"/>
          <w:szCs w:val="24"/>
        </w:rPr>
        <w:t xml:space="preserve">Unsuccessful applicants: </w:t>
      </w:r>
      <w:r w:rsidRPr="5AC33B4C">
        <w:rPr>
          <w:rFonts w:eastAsia="Times New Roman"/>
          <w:color w:val="000000" w:themeColor="text1"/>
          <w:sz w:val="24"/>
          <w:szCs w:val="24"/>
        </w:rPr>
        <w:t xml:space="preserve">Unsuccessful applicants will be notified </w:t>
      </w:r>
      <w:r w:rsidR="00321590">
        <w:rPr>
          <w:rFonts w:eastAsia="Times New Roman"/>
          <w:color w:val="000000" w:themeColor="text1"/>
          <w:sz w:val="24"/>
          <w:szCs w:val="24"/>
        </w:rPr>
        <w:t>once a successful applicant has been selected</w:t>
      </w:r>
      <w:r w:rsidRPr="5AC33B4C">
        <w:rPr>
          <w:rFonts w:eastAsia="Times New Roman"/>
          <w:sz w:val="24"/>
          <w:szCs w:val="24"/>
        </w:rPr>
        <w:t xml:space="preserve"> via email or </w:t>
      </w:r>
      <w:proofErr w:type="spellStart"/>
      <w:r w:rsidRPr="5AC33B4C">
        <w:rPr>
          <w:rFonts w:eastAsia="Times New Roman"/>
          <w:sz w:val="24"/>
          <w:szCs w:val="24"/>
        </w:rPr>
        <w:t>MyGrants</w:t>
      </w:r>
      <w:proofErr w:type="spellEnd"/>
      <w:r w:rsidRPr="5AC33B4C">
        <w:rPr>
          <w:rFonts w:eastAsia="Times New Roman"/>
          <w:sz w:val="24"/>
          <w:szCs w:val="24"/>
        </w:rPr>
        <w:t>.</w:t>
      </w:r>
    </w:p>
    <w:p w14:paraId="7C7EEEEA" w14:textId="437CCFD5" w:rsidR="00FD0E36" w:rsidRPr="008157CD" w:rsidRDefault="00FD0E36" w:rsidP="662B2EEA">
      <w:pPr>
        <w:shd w:val="clear" w:color="auto" w:fill="FFFFFF" w:themeFill="background1"/>
        <w:spacing w:after="0" w:line="240" w:lineRule="auto"/>
        <w:textAlignment w:val="baseline"/>
        <w:rPr>
          <w:rFonts w:eastAsia="Times New Roman" w:cstheme="minorHAnsi"/>
          <w:sz w:val="24"/>
          <w:szCs w:val="24"/>
        </w:rPr>
      </w:pPr>
    </w:p>
    <w:p w14:paraId="6B52C77A" w14:textId="0B876820" w:rsidR="3CE19614" w:rsidRPr="00221146" w:rsidRDefault="00FD0E36" w:rsidP="00221146">
      <w:pPr>
        <w:shd w:val="clear" w:color="auto" w:fill="FFFFFF" w:themeFill="background1"/>
        <w:spacing w:after="0" w:line="240" w:lineRule="auto"/>
        <w:textAlignment w:val="baseline"/>
        <w:rPr>
          <w:rFonts w:eastAsia="Calibri" w:cstheme="minorHAnsi"/>
          <w:sz w:val="24"/>
          <w:szCs w:val="24"/>
        </w:rPr>
      </w:pPr>
      <w:r w:rsidRPr="008157CD">
        <w:rPr>
          <w:rFonts w:eastAsia="Times New Roman" w:cstheme="minorHAnsi"/>
          <w:b/>
          <w:bCs/>
          <w:sz w:val="24"/>
          <w:szCs w:val="24"/>
        </w:rPr>
        <w:t>Payment Method:</w:t>
      </w:r>
      <w:r w:rsidRPr="008157CD">
        <w:rPr>
          <w:rFonts w:eastAsia="Times New Roman" w:cstheme="minorHAnsi"/>
          <w:sz w:val="24"/>
          <w:szCs w:val="24"/>
        </w:rPr>
        <w:t xml:space="preserve"> </w:t>
      </w:r>
      <w:r w:rsidR="3CE19614" w:rsidRPr="008157CD">
        <w:rPr>
          <w:rFonts w:eastAsiaTheme="minorEastAsia" w:cstheme="minorHAnsi"/>
          <w:color w:val="333333"/>
          <w:sz w:val="24"/>
          <w:szCs w:val="24"/>
        </w:rPr>
        <w:t>Overseas-Recipients will be required to request payments by completing form SF-270—Request for Advance or Reimbursement and submitting the form to the Grants Officer.</w:t>
      </w:r>
      <w:r w:rsidR="00221146">
        <w:rPr>
          <w:rFonts w:eastAsiaTheme="minorEastAsia" w:cstheme="minorHAnsi"/>
          <w:color w:val="333333"/>
          <w:sz w:val="24"/>
          <w:szCs w:val="24"/>
        </w:rPr>
        <w:t xml:space="preserve"> </w:t>
      </w:r>
      <w:r w:rsidR="3CE19614" w:rsidRPr="008157CD">
        <w:rPr>
          <w:rFonts w:eastAsiaTheme="minorEastAsia" w:cstheme="minorHAnsi"/>
          <w:color w:val="333333"/>
          <w:sz w:val="24"/>
          <w:szCs w:val="24"/>
        </w:rPr>
        <w:t xml:space="preserve"> Additional information may be requested as needed per request.</w:t>
      </w:r>
    </w:p>
    <w:p w14:paraId="25EC965F" w14:textId="328F1C04" w:rsidR="006B676B" w:rsidRPr="008157CD" w:rsidRDefault="006B676B" w:rsidP="662B2EEA">
      <w:pPr>
        <w:shd w:val="clear" w:color="auto" w:fill="FFFFFF" w:themeFill="background1"/>
        <w:spacing w:after="0" w:line="240" w:lineRule="auto"/>
        <w:textAlignment w:val="baseline"/>
        <w:rPr>
          <w:rFonts w:eastAsia="Times New Roman" w:cstheme="minorHAnsi"/>
          <w:i/>
          <w:iCs/>
          <w:color w:val="FF0000"/>
          <w:sz w:val="24"/>
          <w:szCs w:val="24"/>
        </w:rPr>
      </w:pPr>
    </w:p>
    <w:p w14:paraId="00517C87" w14:textId="3772E219" w:rsidR="00FD0E36" w:rsidRPr="008157CD" w:rsidRDefault="00751675" w:rsidP="006D30FB">
      <w:pPr>
        <w:pStyle w:val="Heading4"/>
        <w:rPr>
          <w:rFonts w:eastAsia="Times New Roman" w:cstheme="minorHAnsi"/>
          <w:b/>
          <w:bCs/>
          <w:sz w:val="24"/>
          <w:szCs w:val="24"/>
        </w:rPr>
      </w:pPr>
      <w:bookmarkStart w:id="24" w:name="_Toc563907005"/>
      <w:r w:rsidRPr="008157CD">
        <w:rPr>
          <w:rFonts w:cstheme="minorHAnsi"/>
          <w:b/>
          <w:bCs/>
          <w:i w:val="0"/>
          <w:iCs w:val="0"/>
          <w:color w:val="2B579A"/>
          <w:shd w:val="clear" w:color="auto" w:fill="E6E6E6"/>
        </w:rPr>
        <w:t xml:space="preserve">F.2 </w:t>
      </w:r>
      <w:r w:rsidR="00FD0E36" w:rsidRPr="008157CD">
        <w:rPr>
          <w:rFonts w:cstheme="minorHAnsi"/>
          <w:b/>
          <w:bCs/>
          <w:i w:val="0"/>
          <w:iCs w:val="0"/>
          <w:color w:val="2B579A"/>
          <w:shd w:val="clear" w:color="auto" w:fill="E6E6E6"/>
        </w:rPr>
        <w:t>Administrative and National Policy Requirements</w:t>
      </w:r>
      <w:bookmarkEnd w:id="24"/>
    </w:p>
    <w:p w14:paraId="5122FB7E" w14:textId="77777777" w:rsidR="00FD0E36" w:rsidRPr="008157CD" w:rsidRDefault="00FD0E36" w:rsidP="662B2EEA">
      <w:pPr>
        <w:shd w:val="clear" w:color="auto" w:fill="FFFFFF" w:themeFill="background1"/>
        <w:spacing w:after="0" w:line="240" w:lineRule="auto"/>
        <w:textAlignment w:val="baseline"/>
        <w:rPr>
          <w:rFonts w:eastAsia="Times New Roman" w:cstheme="minorHAnsi"/>
          <w:sz w:val="24"/>
          <w:szCs w:val="24"/>
        </w:rPr>
      </w:pPr>
    </w:p>
    <w:p w14:paraId="6D01CD95" w14:textId="77777777" w:rsidR="00FA0A6B" w:rsidRPr="008157CD" w:rsidRDefault="00FD0E36" w:rsidP="3AD8232E">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Before </w:t>
      </w:r>
      <w:proofErr w:type="gramStart"/>
      <w:r w:rsidRPr="008157CD">
        <w:rPr>
          <w:rFonts w:eastAsia="Times New Roman" w:cstheme="minorHAnsi"/>
          <w:sz w:val="24"/>
          <w:szCs w:val="24"/>
        </w:rPr>
        <w:t>submitting an application</w:t>
      </w:r>
      <w:proofErr w:type="gramEnd"/>
      <w:r w:rsidRPr="008157CD">
        <w:rPr>
          <w:rFonts w:eastAsia="Times New Roman" w:cstheme="minorHAnsi"/>
          <w:sz w:val="24"/>
          <w:szCs w:val="24"/>
        </w:rPr>
        <w:t xml:space="preserve">, applicants should review all the terms and conditions and required certifications which will apply to this award, to ensure that they will be able to comply.  </w:t>
      </w:r>
    </w:p>
    <w:p w14:paraId="0F1F3630" w14:textId="77777777" w:rsidR="00FA0A6B" w:rsidRPr="008157CD" w:rsidRDefault="00FA0A6B" w:rsidP="662B2EEA">
      <w:pPr>
        <w:shd w:val="clear" w:color="auto" w:fill="FFFFFF" w:themeFill="background1"/>
        <w:spacing w:after="0" w:line="240" w:lineRule="auto"/>
        <w:textAlignment w:val="baseline"/>
        <w:rPr>
          <w:rFonts w:eastAsia="Times New Roman" w:cstheme="minorHAnsi"/>
          <w:sz w:val="24"/>
          <w:szCs w:val="24"/>
        </w:rPr>
      </w:pPr>
    </w:p>
    <w:p w14:paraId="4616F04F" w14:textId="0ADA98D5" w:rsidR="00FD0E36" w:rsidRPr="008157CD" w:rsidRDefault="00FD0E36" w:rsidP="000E1DFB">
      <w:pPr>
        <w:shd w:val="clear" w:color="auto" w:fill="FFFFFF"/>
        <w:spacing w:after="0" w:line="240" w:lineRule="auto"/>
        <w:textAlignment w:val="baseline"/>
        <w:rPr>
          <w:rFonts w:eastAsia="Times New Roman" w:cstheme="minorHAnsi"/>
          <w:sz w:val="24"/>
          <w:szCs w:val="24"/>
        </w:rPr>
      </w:pPr>
      <w:r w:rsidRPr="008157CD">
        <w:rPr>
          <w:rFonts w:eastAsia="Times New Roman" w:cstheme="minorHAnsi"/>
          <w:sz w:val="24"/>
          <w:szCs w:val="24"/>
        </w:rPr>
        <w:t>These include:</w:t>
      </w:r>
    </w:p>
    <w:p w14:paraId="67497606" w14:textId="77777777" w:rsidR="00FA0A6B" w:rsidRPr="008157CD" w:rsidRDefault="00FA0A6B" w:rsidP="000E1DFB">
      <w:pPr>
        <w:shd w:val="clear" w:color="auto" w:fill="FFFFFF"/>
        <w:spacing w:after="0" w:line="240" w:lineRule="auto"/>
        <w:textAlignment w:val="baseline"/>
        <w:rPr>
          <w:rFonts w:eastAsia="Times New Roman" w:cstheme="minorHAnsi"/>
          <w:sz w:val="24"/>
          <w:szCs w:val="24"/>
          <w:u w:val="single"/>
        </w:rPr>
      </w:pPr>
    </w:p>
    <w:p w14:paraId="5C5189B5" w14:textId="152B19FA"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3" w:history="1">
        <w:r w:rsidRPr="008157CD">
          <w:rPr>
            <w:rStyle w:val="Hyperlink"/>
            <w:rFonts w:eastAsia="Times New Roman" w:cstheme="minorHAnsi"/>
            <w:sz w:val="24"/>
            <w:szCs w:val="24"/>
          </w:rPr>
          <w:t>2 CFR 25 - UNIVERSAL IDENTIFIER AND SYSTEM FOR AWARD MANAGEMENT</w:t>
        </w:r>
      </w:hyperlink>
    </w:p>
    <w:p w14:paraId="681F43CF" w14:textId="11701381"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4" w:history="1">
        <w:r w:rsidRPr="008157CD">
          <w:rPr>
            <w:rStyle w:val="Hyperlink"/>
            <w:rFonts w:eastAsia="Times New Roman" w:cstheme="minorHAnsi"/>
            <w:sz w:val="24"/>
            <w:szCs w:val="24"/>
          </w:rPr>
          <w:t>2 CFR 170 - REPORTING SUBAWARD AND EXECUTIVE COMPENSATION INFORMATION</w:t>
        </w:r>
      </w:hyperlink>
    </w:p>
    <w:p w14:paraId="429871B0" w14:textId="5FCE7365"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5" w:history="1">
        <w:r w:rsidRPr="008157CD">
          <w:rPr>
            <w:rStyle w:val="Hyperlink"/>
            <w:rFonts w:eastAsia="Times New Roman" w:cstheme="minorHAnsi"/>
            <w:sz w:val="24"/>
            <w:szCs w:val="24"/>
          </w:rPr>
          <w:t>2 CFR 175 - AWARD TERM FOR TRAFFICKING IN PERSONS</w:t>
        </w:r>
      </w:hyperlink>
    </w:p>
    <w:p w14:paraId="065F514C" w14:textId="2BDF265E"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6" w:history="1">
        <w:r w:rsidRPr="008157CD">
          <w:rPr>
            <w:rStyle w:val="Hyperlink"/>
            <w:rFonts w:eastAsia="Times New Roman" w:cstheme="minorHAnsi"/>
            <w:sz w:val="24"/>
            <w:szCs w:val="24"/>
          </w:rPr>
          <w:t>2 CFR 182 - GOVERNMENTWIDE REQUIREMENTS FOR DRUG-FREE WORKPLACE (FINANCIAL ASSISTANCE)</w:t>
        </w:r>
      </w:hyperlink>
    </w:p>
    <w:p w14:paraId="561270C9" w14:textId="27D2C2EC"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7" w:history="1">
        <w:r w:rsidRPr="008157CD">
          <w:rPr>
            <w:rStyle w:val="Hyperlink"/>
            <w:rFonts w:eastAsia="Times New Roman" w:cstheme="minorHAnsi"/>
            <w:sz w:val="24"/>
            <w:szCs w:val="24"/>
          </w:rPr>
          <w:t>2 CFR 183 - NEVER CONTRACT WITH THE ENEMY</w:t>
        </w:r>
      </w:hyperlink>
    </w:p>
    <w:p w14:paraId="47769D9B" w14:textId="6BD98FD2" w:rsidR="00FA0A6B" w:rsidRPr="008157CD" w:rsidRDefault="00FA0A6B" w:rsidP="24B6AD33">
      <w:pPr>
        <w:pStyle w:val="ListParagraph"/>
        <w:numPr>
          <w:ilvl w:val="0"/>
          <w:numId w:val="21"/>
        </w:numPr>
        <w:shd w:val="clear" w:color="auto" w:fill="FFFFFF" w:themeFill="background1"/>
        <w:spacing w:after="0" w:line="240" w:lineRule="auto"/>
        <w:textAlignment w:val="baseline"/>
        <w:rPr>
          <w:rFonts w:eastAsia="Times New Roman" w:cstheme="minorHAnsi"/>
          <w:sz w:val="24"/>
          <w:szCs w:val="24"/>
          <w:u w:val="single"/>
        </w:rPr>
      </w:pPr>
      <w:hyperlink r:id="rId28" w:history="1">
        <w:r w:rsidRPr="008157CD">
          <w:rPr>
            <w:rStyle w:val="Hyperlink"/>
            <w:rFonts w:eastAsia="Times New Roman" w:cstheme="minorHAnsi"/>
            <w:sz w:val="24"/>
            <w:szCs w:val="24"/>
          </w:rPr>
          <w:t xml:space="preserve">2 CFR 600 – </w:t>
        </w:r>
        <w:r w:rsidR="002B4C6B" w:rsidRPr="008157CD">
          <w:rPr>
            <w:rStyle w:val="Hyperlink"/>
            <w:rFonts w:eastAsia="Times New Roman" w:cstheme="minorHAnsi"/>
            <w:sz w:val="24"/>
            <w:szCs w:val="24"/>
          </w:rPr>
          <w:t xml:space="preserve">U.S. </w:t>
        </w:r>
        <w:r w:rsidRPr="008157CD">
          <w:rPr>
            <w:rStyle w:val="Hyperlink"/>
            <w:rFonts w:eastAsia="Times New Roman" w:cstheme="minorHAnsi"/>
            <w:sz w:val="24"/>
            <w:szCs w:val="24"/>
          </w:rPr>
          <w:t>DEPARTMENT OF STATE REQUIREMENTS</w:t>
        </w:r>
      </w:hyperlink>
    </w:p>
    <w:p w14:paraId="1BE56294" w14:textId="00AE96A7"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9" w:history="1">
        <w:r w:rsidRPr="008157CD">
          <w:rPr>
            <w:rStyle w:val="Hyperlink"/>
            <w:rFonts w:eastAsia="Times New Roman" w:cstheme="minorHAnsi"/>
            <w:sz w:val="24"/>
            <w:szCs w:val="24"/>
          </w:rPr>
          <w:t>U.S. DEPARTMENT OF STATE STANDARD TERMS AND CONDITIONS</w:t>
        </w:r>
      </w:hyperlink>
    </w:p>
    <w:p w14:paraId="66B0AD21" w14:textId="77777777" w:rsidR="00E24BDE" w:rsidRPr="008157CD" w:rsidRDefault="00E24BDE" w:rsidP="000E1DFB">
      <w:pPr>
        <w:spacing w:after="0" w:line="240" w:lineRule="auto"/>
        <w:rPr>
          <w:rFonts w:cstheme="minorHAnsi"/>
          <w:color w:val="000000" w:themeColor="text1"/>
          <w:sz w:val="24"/>
          <w:szCs w:val="24"/>
        </w:rPr>
      </w:pPr>
    </w:p>
    <w:p w14:paraId="20F77123" w14:textId="2453AA32" w:rsidR="00E24BDE" w:rsidRPr="008157CD" w:rsidRDefault="525DB2C9" w:rsidP="662B2EEA">
      <w:pPr>
        <w:spacing w:after="0" w:line="240" w:lineRule="auto"/>
        <w:rPr>
          <w:rFonts w:eastAsiaTheme="minorEastAsia" w:cstheme="minorHAnsi"/>
          <w:color w:val="000000" w:themeColor="text1"/>
          <w:sz w:val="24"/>
          <w:szCs w:val="24"/>
        </w:rPr>
      </w:pPr>
      <w:r w:rsidRPr="008157CD">
        <w:rPr>
          <w:rFonts w:cstheme="minorHAnsi"/>
          <w:color w:val="000000" w:themeColor="text1"/>
          <w:sz w:val="24"/>
          <w:szCs w:val="24"/>
        </w:rPr>
        <w:t>In accordance with the Office of Management and Budget’s guidance located at 2 CFR part 200, all applicable Fede</w:t>
      </w:r>
      <w:r w:rsidRPr="008157CD">
        <w:rPr>
          <w:rFonts w:eastAsiaTheme="minorEastAsia" w:cstheme="minorHAnsi"/>
          <w:color w:val="000000" w:themeColor="text1"/>
          <w:sz w:val="24"/>
          <w:szCs w:val="24"/>
        </w:rPr>
        <w:t xml:space="preserve">ral laws, and relevant Executive guidance, the </w:t>
      </w:r>
      <w:r w:rsidR="00F879AA" w:rsidRPr="008157CD">
        <w:rPr>
          <w:rFonts w:eastAsiaTheme="minorEastAsia" w:cstheme="minorHAnsi"/>
          <w:color w:val="000000" w:themeColor="text1"/>
          <w:sz w:val="24"/>
          <w:szCs w:val="24"/>
        </w:rPr>
        <w:t>D</w:t>
      </w:r>
      <w:r w:rsidR="425237E3" w:rsidRPr="008157CD">
        <w:rPr>
          <w:rFonts w:eastAsiaTheme="minorEastAsia" w:cstheme="minorHAnsi"/>
          <w:color w:val="000000" w:themeColor="text1"/>
          <w:sz w:val="24"/>
          <w:szCs w:val="24"/>
        </w:rPr>
        <w:t>o</w:t>
      </w:r>
      <w:r w:rsidR="00F879AA" w:rsidRPr="008157CD">
        <w:rPr>
          <w:rFonts w:eastAsiaTheme="minorEastAsia" w:cstheme="minorHAnsi"/>
          <w:color w:val="000000" w:themeColor="text1"/>
          <w:sz w:val="24"/>
          <w:szCs w:val="24"/>
        </w:rPr>
        <w:t>S</w:t>
      </w:r>
      <w:r w:rsidRPr="008157CD">
        <w:rPr>
          <w:rFonts w:eastAsiaTheme="minorEastAsia" w:cstheme="minorHAnsi"/>
          <w:color w:val="000000" w:themeColor="text1"/>
          <w:sz w:val="24"/>
          <w:szCs w:val="24"/>
        </w:rPr>
        <w:t xml:space="preserve"> will review and consider applications for funding, as applicable to specific programs, pursuant to this notice of funding opportunity in accordance with the following: </w:t>
      </w:r>
    </w:p>
    <w:p w14:paraId="63DF48EE" w14:textId="5673DF99" w:rsidR="5F327760" w:rsidRPr="008157CD" w:rsidRDefault="5F327760" w:rsidP="00BD56EA">
      <w:pPr>
        <w:spacing w:after="0" w:line="240" w:lineRule="auto"/>
        <w:rPr>
          <w:rFonts w:eastAsiaTheme="minorEastAsia" w:cstheme="minorHAnsi"/>
          <w:color w:val="000000" w:themeColor="text1"/>
          <w:sz w:val="24"/>
          <w:szCs w:val="24"/>
        </w:rPr>
      </w:pPr>
    </w:p>
    <w:p w14:paraId="5B6ECA58" w14:textId="7F37C038" w:rsidR="00222926" w:rsidRPr="008157CD" w:rsidRDefault="15BA8CEF" w:rsidP="3AD8232E">
      <w:pPr>
        <w:pStyle w:val="ListParagraph"/>
        <w:numPr>
          <w:ilvl w:val="0"/>
          <w:numId w:val="22"/>
        </w:numPr>
        <w:spacing w:after="0" w:line="240" w:lineRule="atLeast"/>
        <w:textAlignment w:val="baseline"/>
        <w:rPr>
          <w:rFonts w:eastAsia="Calibri" w:cstheme="minorHAnsi"/>
          <w:color w:val="000000" w:themeColor="text1"/>
          <w:sz w:val="24"/>
          <w:szCs w:val="24"/>
        </w:rPr>
      </w:pPr>
      <w:hyperlink r:id="rId30" w:history="1">
        <w:r w:rsidRPr="008157CD">
          <w:rPr>
            <w:rStyle w:val="Hyperlink"/>
            <w:rFonts w:eastAsia="Calibri" w:cstheme="minorHAnsi"/>
            <w:sz w:val="24"/>
            <w:szCs w:val="24"/>
          </w:rPr>
          <w:t>Guidance for Grants and Agreements in Title 2 of the Code of Federal Regulations</w:t>
        </w:r>
      </w:hyperlink>
      <w:r w:rsidRPr="008157CD">
        <w:rPr>
          <w:rFonts w:eastAsia="Calibri" w:cstheme="minorHAnsi"/>
          <w:color w:val="000000" w:themeColor="text1"/>
          <w:sz w:val="24"/>
          <w:szCs w:val="24"/>
        </w:rPr>
        <w:t xml:space="preserve"> (2 CFR), as updated in the Federal Register’s 89 FR 30046 on April 22, 2024, particularly on:</w:t>
      </w:r>
    </w:p>
    <w:p w14:paraId="6F7702C0" w14:textId="128C3CE0"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Selecting recipients most likely to be successful in delivering results based on the program objectives through an impartial process of evaluating Federal award applications (2 CFR part 200.205),</w:t>
      </w:r>
    </w:p>
    <w:p w14:paraId="41DFDF9F" w14:textId="3FCDF874"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 xml:space="preserve">Promoting the freedom of speech and religious liberty in alignment with </w:t>
      </w:r>
      <w:r w:rsidRPr="008157CD">
        <w:rPr>
          <w:rFonts w:eastAsia="Calibri" w:cstheme="minorHAnsi"/>
          <w:i/>
          <w:iCs/>
          <w:color w:val="000000" w:themeColor="text1"/>
          <w:sz w:val="24"/>
          <w:szCs w:val="24"/>
        </w:rPr>
        <w:t xml:space="preserve">Promoting Free Speech and Religious Liberty </w:t>
      </w:r>
      <w:r w:rsidRPr="008157CD">
        <w:rPr>
          <w:rFonts w:eastAsia="Calibri" w:cstheme="minorHAnsi"/>
          <w:color w:val="000000" w:themeColor="text1"/>
          <w:sz w:val="24"/>
          <w:szCs w:val="24"/>
        </w:rPr>
        <w:t xml:space="preserve">(E.O. 13798) and </w:t>
      </w:r>
      <w:r w:rsidRPr="008157CD">
        <w:rPr>
          <w:rFonts w:eastAsia="Calibri" w:cstheme="minorHAnsi"/>
          <w:i/>
          <w:iCs/>
          <w:color w:val="000000" w:themeColor="text1"/>
          <w:sz w:val="24"/>
          <w:szCs w:val="24"/>
        </w:rPr>
        <w:t xml:space="preserve">Improving Free </w:t>
      </w:r>
      <w:r w:rsidRPr="008157CD">
        <w:rPr>
          <w:rFonts w:eastAsia="Calibri" w:cstheme="minorHAnsi"/>
          <w:i/>
          <w:iCs/>
          <w:color w:val="000000" w:themeColor="text1"/>
          <w:sz w:val="24"/>
          <w:szCs w:val="24"/>
        </w:rPr>
        <w:lastRenderedPageBreak/>
        <w:t>Inquiry, Transparency, and Accountability at Colleges and Universities</w:t>
      </w:r>
      <w:r w:rsidRPr="008157CD">
        <w:rPr>
          <w:rFonts w:eastAsia="Calibri" w:cstheme="minorHAnsi"/>
          <w:color w:val="000000" w:themeColor="text1"/>
          <w:sz w:val="24"/>
          <w:szCs w:val="24"/>
        </w:rPr>
        <w:t xml:space="preserve"> (E.O. 13864) (§§ 200.300, 200.303, 200.339, and 200.341), </w:t>
      </w:r>
    </w:p>
    <w:p w14:paraId="14F0031B" w14:textId="46A6B940"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Providing a preference, to the extent permitted by law, to maximize use of goods, products, and materials produced in the United States (2 CFR part 200.322), and</w:t>
      </w:r>
    </w:p>
    <w:p w14:paraId="50C8608B" w14:textId="351195D5"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Terminating agreements pursuant to the U.S. Department of State Standard Terms and Conditions, including, to the greatest extent authorized by law, if an award no longer effectuates the program goals or agency priorities (2 CFR part 200.340).</w:t>
      </w:r>
    </w:p>
    <w:p w14:paraId="5CC41691" w14:textId="06D2CA9B" w:rsidR="00222926" w:rsidRPr="008157CD" w:rsidRDefault="00222926" w:rsidP="00BD56EA">
      <w:pPr>
        <w:spacing w:after="0" w:line="240" w:lineRule="atLeast"/>
        <w:ind w:left="1440"/>
        <w:textAlignment w:val="baseline"/>
        <w:rPr>
          <w:rFonts w:eastAsiaTheme="minorEastAsia" w:cstheme="minorHAnsi"/>
          <w:color w:val="000000" w:themeColor="text1"/>
          <w:sz w:val="24"/>
          <w:szCs w:val="24"/>
        </w:rPr>
      </w:pPr>
    </w:p>
    <w:p w14:paraId="01340B5E" w14:textId="77777777" w:rsidR="00786453" w:rsidRPr="008157CD" w:rsidRDefault="00786453" w:rsidP="3AD8232E">
      <w:pPr>
        <w:shd w:val="clear" w:color="auto" w:fill="FFFFFF" w:themeFill="background1"/>
        <w:spacing w:after="0" w:line="240" w:lineRule="auto"/>
        <w:textAlignment w:val="baseline"/>
        <w:rPr>
          <w:rFonts w:eastAsiaTheme="minorEastAsia" w:cstheme="minorHAnsi"/>
          <w:sz w:val="24"/>
          <w:szCs w:val="24"/>
        </w:rPr>
      </w:pPr>
    </w:p>
    <w:p w14:paraId="41C14E2C" w14:textId="32EA9873" w:rsidR="00BC3F17" w:rsidRPr="008157CD" w:rsidRDefault="007A65D1" w:rsidP="3AD8232E">
      <w:pPr>
        <w:shd w:val="clear" w:color="auto" w:fill="FFFFFF" w:themeFill="background1"/>
        <w:spacing w:after="0" w:line="240" w:lineRule="auto"/>
        <w:textAlignment w:val="baseline"/>
        <w:rPr>
          <w:rFonts w:eastAsiaTheme="minorEastAsia" w:cstheme="minorHAnsi"/>
          <w:i/>
          <w:iCs/>
          <w:color w:val="FF0000"/>
          <w:sz w:val="24"/>
          <w:szCs w:val="24"/>
        </w:rPr>
      </w:pPr>
      <w:r w:rsidRPr="008157CD">
        <w:rPr>
          <w:rFonts w:eastAsiaTheme="minorEastAsia" w:cstheme="minorHAnsi"/>
          <w:sz w:val="24"/>
          <w:szCs w:val="24"/>
        </w:rPr>
        <w:t xml:space="preserve">Applicants </w:t>
      </w:r>
      <w:r w:rsidR="3665FC6A" w:rsidRPr="008157CD">
        <w:rPr>
          <w:rFonts w:eastAsiaTheme="minorEastAsia" w:cstheme="minorHAnsi"/>
          <w:sz w:val="24"/>
          <w:szCs w:val="24"/>
        </w:rPr>
        <w:t>s</w:t>
      </w:r>
      <w:r w:rsidRPr="008157CD">
        <w:rPr>
          <w:rFonts w:eastAsiaTheme="minorEastAsia" w:cstheme="minorHAnsi"/>
          <w:sz w:val="24"/>
          <w:szCs w:val="24"/>
        </w:rPr>
        <w:t>hould plan to c</w:t>
      </w:r>
      <w:r w:rsidRPr="008157CD">
        <w:rPr>
          <w:rFonts w:eastAsiaTheme="minorEastAsia" w:cstheme="minorHAnsi"/>
          <w:color w:val="000000" w:themeColor="text1"/>
          <w:sz w:val="24"/>
          <w:szCs w:val="24"/>
        </w:rPr>
        <w:t xml:space="preserve">oordinate with </w:t>
      </w:r>
      <w:r w:rsidR="16C9F81A"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thr</w:t>
      </w:r>
      <w:r w:rsidRPr="008157CD">
        <w:rPr>
          <w:rFonts w:eastAsiaTheme="minorEastAsia" w:cstheme="minorHAnsi"/>
          <w:sz w:val="24"/>
          <w:szCs w:val="24"/>
        </w:rPr>
        <w:t>oughout the course of the agreement to ensure assistance is provided only to eligible participants</w:t>
      </w:r>
      <w:r w:rsidR="005E1D43" w:rsidRPr="008157CD">
        <w:rPr>
          <w:rFonts w:eastAsiaTheme="minorEastAsia" w:cstheme="minorHAnsi"/>
          <w:sz w:val="24"/>
          <w:szCs w:val="24"/>
        </w:rPr>
        <w:t>.</w:t>
      </w:r>
    </w:p>
    <w:p w14:paraId="4CF1879F" w14:textId="68ECCC61" w:rsidR="002F038D" w:rsidRPr="008157CD" w:rsidRDefault="002F038D" w:rsidP="662B2EEA">
      <w:pPr>
        <w:shd w:val="clear" w:color="auto" w:fill="FFFFFF" w:themeFill="background1"/>
        <w:spacing w:after="0" w:line="240" w:lineRule="auto"/>
        <w:textAlignment w:val="baseline"/>
        <w:rPr>
          <w:rFonts w:eastAsiaTheme="minorEastAsia" w:cstheme="minorHAnsi"/>
          <w:sz w:val="24"/>
          <w:szCs w:val="24"/>
        </w:rPr>
      </w:pPr>
    </w:p>
    <w:p w14:paraId="0DCB1742" w14:textId="09270A4E" w:rsidR="0056697A" w:rsidRPr="008157CD" w:rsidRDefault="623091DB" w:rsidP="662B2EEA">
      <w:pPr>
        <w:pStyle w:val="Heading4"/>
        <w:rPr>
          <w:rFonts w:cstheme="minorHAnsi"/>
          <w:b/>
          <w:bCs/>
          <w:sz w:val="24"/>
          <w:szCs w:val="24"/>
        </w:rPr>
      </w:pPr>
      <w:bookmarkStart w:id="25" w:name="_Toc1258370810"/>
      <w:r w:rsidRPr="008157CD">
        <w:rPr>
          <w:rFonts w:cstheme="minorHAnsi"/>
          <w:b/>
          <w:bCs/>
          <w:i w:val="0"/>
          <w:iCs w:val="0"/>
          <w:color w:val="2B579A"/>
          <w:sz w:val="24"/>
          <w:szCs w:val="24"/>
          <w:shd w:val="clear" w:color="auto" w:fill="E6E6E6"/>
        </w:rPr>
        <w:t xml:space="preserve">F3. </w:t>
      </w:r>
      <w:r w:rsidR="00240AAA" w:rsidRPr="008157CD">
        <w:rPr>
          <w:rFonts w:cstheme="minorHAnsi"/>
          <w:b/>
          <w:bCs/>
          <w:i w:val="0"/>
          <w:iCs w:val="0"/>
          <w:color w:val="2B579A"/>
          <w:sz w:val="24"/>
          <w:szCs w:val="24"/>
          <w:shd w:val="clear" w:color="auto" w:fill="E6E6E6"/>
        </w:rPr>
        <w:t xml:space="preserve"> </w:t>
      </w:r>
      <w:r w:rsidRPr="008157CD">
        <w:rPr>
          <w:rFonts w:cstheme="minorHAnsi"/>
          <w:b/>
          <w:bCs/>
          <w:i w:val="0"/>
          <w:iCs w:val="0"/>
          <w:color w:val="2B579A"/>
          <w:sz w:val="24"/>
          <w:szCs w:val="24"/>
          <w:shd w:val="clear" w:color="auto" w:fill="E6E6E6"/>
        </w:rPr>
        <w:t>Reporting</w:t>
      </w:r>
      <w:bookmarkEnd w:id="25"/>
      <w:r w:rsidRPr="008157CD">
        <w:rPr>
          <w:rFonts w:cstheme="minorHAnsi"/>
          <w:b/>
          <w:bCs/>
          <w:i w:val="0"/>
          <w:iCs w:val="0"/>
          <w:color w:val="2B579A"/>
          <w:sz w:val="24"/>
          <w:szCs w:val="24"/>
          <w:shd w:val="clear" w:color="auto" w:fill="E6E6E6"/>
        </w:rPr>
        <w:t xml:space="preserve"> </w:t>
      </w:r>
    </w:p>
    <w:p w14:paraId="4797F41D" w14:textId="77777777" w:rsidR="004C6C71" w:rsidRPr="008157CD" w:rsidRDefault="004C6C71" w:rsidP="662B2EEA">
      <w:pPr>
        <w:shd w:val="clear" w:color="auto" w:fill="FFFFFF" w:themeFill="background1"/>
        <w:spacing w:after="0" w:line="240" w:lineRule="auto"/>
        <w:rPr>
          <w:rFonts w:eastAsiaTheme="minorEastAsia" w:cstheme="minorHAnsi"/>
          <w:b/>
          <w:bCs/>
          <w:sz w:val="24"/>
          <w:szCs w:val="24"/>
        </w:rPr>
      </w:pPr>
    </w:p>
    <w:p w14:paraId="2901F251" w14:textId="7C5FCE52" w:rsidR="3A6931A5" w:rsidRPr="008157CD" w:rsidRDefault="708D6EF3" w:rsidP="001963EA">
      <w:pPr>
        <w:shd w:val="clear" w:color="auto" w:fill="FFFFFF" w:themeFill="background1"/>
        <w:spacing w:after="0" w:line="240" w:lineRule="auto"/>
        <w:rPr>
          <w:rFonts w:eastAsiaTheme="minorEastAsia"/>
          <w:color w:val="FF0000"/>
          <w:sz w:val="24"/>
          <w:szCs w:val="24"/>
        </w:rPr>
      </w:pPr>
      <w:r w:rsidRPr="414AC020">
        <w:rPr>
          <w:rFonts w:eastAsiaTheme="minorEastAsia"/>
          <w:b/>
          <w:color w:val="000000" w:themeColor="text1"/>
          <w:sz w:val="24"/>
          <w:szCs w:val="24"/>
        </w:rPr>
        <w:t xml:space="preserve">Reporting Requirements: </w:t>
      </w:r>
      <w:r w:rsidRPr="414AC020">
        <w:rPr>
          <w:rFonts w:eastAsiaTheme="minorEastAsia"/>
          <w:color w:val="000000" w:themeColor="text1"/>
          <w:sz w:val="24"/>
          <w:szCs w:val="24"/>
        </w:rPr>
        <w:t xml:space="preserve">Recipients will be required to submit financial reports and program reports.  The award document will specify what reports are required and how often these reports must be submitted.  </w:t>
      </w:r>
      <w:r w:rsidR="00C70467" w:rsidRPr="002D14FF">
        <w:rPr>
          <w:rFonts w:eastAsiaTheme="minorEastAsia"/>
          <w:sz w:val="24"/>
          <w:szCs w:val="24"/>
        </w:rPr>
        <w:t>U.S. Embassy Asuncion</w:t>
      </w:r>
      <w:r w:rsidR="00707077" w:rsidRPr="002D14FF">
        <w:rPr>
          <w:rFonts w:eastAsiaTheme="minorEastAsia"/>
          <w:sz w:val="24"/>
          <w:szCs w:val="24"/>
        </w:rPr>
        <w:t xml:space="preserve"> would request </w:t>
      </w:r>
      <w:r w:rsidR="00DE7366" w:rsidRPr="002D14FF">
        <w:rPr>
          <w:rFonts w:eastAsiaTheme="minorEastAsia"/>
          <w:sz w:val="24"/>
          <w:szCs w:val="24"/>
        </w:rPr>
        <w:t>quarterly reporting for both programmatic and financial reporting and</w:t>
      </w:r>
      <w:r w:rsidR="00707077" w:rsidRPr="002D14FF">
        <w:rPr>
          <w:rFonts w:eastAsiaTheme="minorEastAsia"/>
          <w:sz w:val="24"/>
          <w:szCs w:val="24"/>
        </w:rPr>
        <w:t xml:space="preserve"> conduct quarterly monitoring and evaluation for the first year of the program, or as required by the grant agreement and federal regulations.</w:t>
      </w:r>
      <w:r w:rsidR="00B17C57" w:rsidRPr="002D14FF">
        <w:rPr>
          <w:rFonts w:eastAsiaTheme="minorEastAsia"/>
          <w:sz w:val="24"/>
          <w:szCs w:val="24"/>
        </w:rPr>
        <w:t xml:space="preserve">  Additional midterm and final progress reports will document achievements, challenges, and corrective actions.</w:t>
      </w:r>
      <w:r w:rsidR="003F1284" w:rsidRPr="002D14FF">
        <w:rPr>
          <w:rFonts w:eastAsiaTheme="minorEastAsia"/>
          <w:sz w:val="24"/>
          <w:szCs w:val="24"/>
        </w:rPr>
        <w:t xml:space="preserve"> </w:t>
      </w:r>
      <w:r w:rsidR="007418D7" w:rsidRPr="002D14FF">
        <w:rPr>
          <w:rFonts w:eastAsiaTheme="minorEastAsia"/>
          <w:sz w:val="24"/>
          <w:szCs w:val="24"/>
        </w:rPr>
        <w:t xml:space="preserve"> </w:t>
      </w:r>
      <w:r w:rsidR="003F1284" w:rsidRPr="002D14FF">
        <w:rPr>
          <w:rFonts w:eastAsiaTheme="minorEastAsia"/>
          <w:sz w:val="24"/>
          <w:szCs w:val="24"/>
        </w:rPr>
        <w:t>Stakeholder feedback surveys</w:t>
      </w:r>
      <w:r w:rsidR="001963EA" w:rsidRPr="002D14FF">
        <w:rPr>
          <w:rFonts w:eastAsiaTheme="minorEastAsia"/>
          <w:sz w:val="24"/>
          <w:szCs w:val="24"/>
        </w:rPr>
        <w:t xml:space="preserve"> would also be requested</w:t>
      </w:r>
      <w:r w:rsidR="003F1284" w:rsidRPr="002D14FF">
        <w:rPr>
          <w:rFonts w:eastAsiaTheme="minorEastAsia"/>
          <w:sz w:val="24"/>
          <w:szCs w:val="24"/>
        </w:rPr>
        <w:t xml:space="preserve"> to assess the effectiveness of engagement and refine strategies.</w:t>
      </w:r>
      <w:r w:rsidR="001963EA" w:rsidRPr="002D14FF">
        <w:rPr>
          <w:rFonts w:eastAsiaTheme="minorEastAsia"/>
          <w:sz w:val="24"/>
          <w:szCs w:val="24"/>
        </w:rPr>
        <w:t xml:space="preserve">  Set and track</w:t>
      </w:r>
      <w:r w:rsidR="00416140" w:rsidRPr="002D14FF">
        <w:rPr>
          <w:rFonts w:eastAsiaTheme="minorEastAsia"/>
          <w:sz w:val="24"/>
          <w:szCs w:val="24"/>
        </w:rPr>
        <w:t>ed</w:t>
      </w:r>
      <w:r w:rsidR="001963EA" w:rsidRPr="002D14FF">
        <w:rPr>
          <w:rFonts w:eastAsiaTheme="minorEastAsia"/>
          <w:sz w:val="24"/>
          <w:szCs w:val="24"/>
        </w:rPr>
        <w:t xml:space="preserve"> timelines for capacity building activities </w:t>
      </w:r>
      <w:r w:rsidR="00416140" w:rsidRPr="002D14FF">
        <w:rPr>
          <w:rFonts w:eastAsiaTheme="minorEastAsia"/>
          <w:sz w:val="24"/>
          <w:szCs w:val="24"/>
        </w:rPr>
        <w:t>will be developed to</w:t>
      </w:r>
      <w:r w:rsidR="001963EA" w:rsidRPr="002D14FF">
        <w:rPr>
          <w:rFonts w:eastAsiaTheme="minorEastAsia"/>
          <w:sz w:val="24"/>
          <w:szCs w:val="24"/>
        </w:rPr>
        <w:t xml:space="preserve"> match overall</w:t>
      </w:r>
      <w:r w:rsidR="00416140" w:rsidRPr="002D14FF">
        <w:rPr>
          <w:rFonts w:eastAsiaTheme="minorEastAsia"/>
          <w:sz w:val="24"/>
          <w:szCs w:val="24"/>
        </w:rPr>
        <w:t xml:space="preserve"> </w:t>
      </w:r>
      <w:r w:rsidR="001963EA" w:rsidRPr="002D14FF">
        <w:rPr>
          <w:rFonts w:eastAsiaTheme="minorEastAsia"/>
          <w:sz w:val="24"/>
          <w:szCs w:val="24"/>
        </w:rPr>
        <w:t>timeline of project.</w:t>
      </w:r>
    </w:p>
    <w:p w14:paraId="2E956525" w14:textId="77777777" w:rsidR="00DA6731" w:rsidRPr="008157CD" w:rsidRDefault="00DA6731" w:rsidP="00B17C57">
      <w:pPr>
        <w:shd w:val="clear" w:color="auto" w:fill="FFFFFF" w:themeFill="background1"/>
        <w:spacing w:after="0" w:line="240" w:lineRule="auto"/>
        <w:rPr>
          <w:rFonts w:eastAsiaTheme="minorEastAsia" w:cstheme="minorHAnsi"/>
          <w:color w:val="FF0000"/>
          <w:sz w:val="24"/>
          <w:szCs w:val="24"/>
        </w:rPr>
      </w:pPr>
    </w:p>
    <w:p w14:paraId="14AAEB29" w14:textId="51F35318" w:rsidR="708D6EF3" w:rsidRPr="008157CD" w:rsidRDefault="708D6EF3" w:rsidP="662B2EEA">
      <w:pPr>
        <w:shd w:val="clear" w:color="auto" w:fill="FFFFFF" w:themeFill="background1"/>
        <w:spacing w:after="0" w:line="240" w:lineRule="auto"/>
        <w:rPr>
          <w:rFonts w:eastAsiaTheme="minorEastAsia" w:cstheme="minorHAnsi"/>
          <w:color w:val="000000" w:themeColor="text1"/>
          <w:sz w:val="24"/>
          <w:szCs w:val="24"/>
        </w:rPr>
      </w:pPr>
      <w:r w:rsidRPr="008157CD">
        <w:rPr>
          <w:rFonts w:eastAsiaTheme="minorEastAsia" w:cstheme="minorHAnsi"/>
          <w:b/>
          <w:bCs/>
          <w:color w:val="000000" w:themeColor="text1"/>
          <w:sz w:val="24"/>
          <w:szCs w:val="24"/>
        </w:rPr>
        <w:t>Foreign Assistance Data Review:</w:t>
      </w:r>
      <w:r w:rsidRPr="008157CD">
        <w:rPr>
          <w:rFonts w:eastAsiaTheme="minorEastAsia" w:cstheme="minorHAnsi"/>
          <w:color w:val="000000" w:themeColor="text1"/>
          <w:sz w:val="24"/>
          <w:szCs w:val="24"/>
        </w:rPr>
        <w:t xml:space="preserve"> As required by Congress,</w:t>
      </w:r>
      <w:r w:rsidR="001402C8">
        <w:rPr>
          <w:rFonts w:eastAsiaTheme="minorEastAsia" w:cstheme="minorHAnsi"/>
          <w:color w:val="000000" w:themeColor="text1"/>
          <w:sz w:val="24"/>
          <w:szCs w:val="24"/>
        </w:rPr>
        <w:t xml:space="preserve"> DoS</w:t>
      </w:r>
      <w:r w:rsidRPr="008157CD">
        <w:rPr>
          <w:rFonts w:eastAsiaTheme="minorEastAsia" w:cstheme="minorHAnsi"/>
          <w:color w:val="000000" w:themeColor="text1"/>
          <w:sz w:val="24"/>
          <w:szCs w:val="24"/>
        </w:rPr>
        <w:t xml:space="preserv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38C49C94" w14:textId="6F1C6C23" w:rsidR="3A6931A5" w:rsidRPr="008157CD" w:rsidRDefault="3A6931A5" w:rsidP="662B2EEA">
      <w:pPr>
        <w:shd w:val="clear" w:color="auto" w:fill="FFFFFF" w:themeFill="background1"/>
        <w:spacing w:after="0" w:line="240" w:lineRule="auto"/>
        <w:rPr>
          <w:rFonts w:eastAsiaTheme="minorEastAsia" w:cstheme="minorHAnsi"/>
          <w:color w:val="FF0000"/>
          <w:sz w:val="24"/>
          <w:szCs w:val="24"/>
        </w:rPr>
      </w:pPr>
    </w:p>
    <w:p w14:paraId="70955A48" w14:textId="33BA08A4" w:rsidR="708D6EF3" w:rsidRPr="008157CD" w:rsidRDefault="708D6EF3" w:rsidP="662B2EEA">
      <w:pPr>
        <w:shd w:val="clear" w:color="auto" w:fill="FFFFFF" w:themeFill="background1"/>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Applicants should be aware of the post award reporting requirements reflected in </w:t>
      </w:r>
      <w:hyperlink r:id="rId31" w:anchor="ap2.1.200_1521.xii">
        <w:r w:rsidRPr="008157CD">
          <w:rPr>
            <w:rStyle w:val="Hyperlink"/>
            <w:rFonts w:eastAsiaTheme="minorEastAsia" w:cstheme="minorHAnsi"/>
            <w:sz w:val="24"/>
            <w:szCs w:val="24"/>
          </w:rPr>
          <w:t>2 CFR 200 Appendix XII—Award Term and Condition for Recipient Integrity and Performance Matters</w:t>
        </w:r>
      </w:hyperlink>
      <w:r w:rsidRPr="008157CD">
        <w:rPr>
          <w:rFonts w:eastAsiaTheme="minorEastAsia" w:cstheme="minorHAnsi"/>
          <w:color w:val="000000" w:themeColor="text1"/>
          <w:sz w:val="24"/>
          <w:szCs w:val="24"/>
        </w:rPr>
        <w:t>.</w:t>
      </w:r>
    </w:p>
    <w:p w14:paraId="76F6FD8A" w14:textId="0C561C56" w:rsidR="003C541E" w:rsidRPr="008157CD" w:rsidRDefault="003C541E" w:rsidP="662B2EEA">
      <w:pPr>
        <w:shd w:val="clear" w:color="auto" w:fill="FFFFFF" w:themeFill="background1"/>
        <w:spacing w:after="0" w:line="240" w:lineRule="auto"/>
        <w:rPr>
          <w:rFonts w:eastAsiaTheme="minorEastAsia" w:cstheme="minorHAnsi"/>
          <w:sz w:val="24"/>
          <w:szCs w:val="24"/>
        </w:rPr>
      </w:pPr>
    </w:p>
    <w:p w14:paraId="4A8A99E3" w14:textId="4B4025CD" w:rsidR="623091DB" w:rsidRPr="008157CD" w:rsidRDefault="26536A0E" w:rsidP="662B2EEA">
      <w:pPr>
        <w:shd w:val="clear" w:color="auto" w:fill="FFFFFF" w:themeFill="background1"/>
        <w:spacing w:after="0" w:line="240" w:lineRule="auto"/>
        <w:rPr>
          <w:rFonts w:eastAsiaTheme="minorEastAsia" w:cstheme="minorHAnsi"/>
          <w:b/>
          <w:bCs/>
          <w:sz w:val="24"/>
          <w:szCs w:val="24"/>
        </w:rPr>
      </w:pPr>
      <w:r w:rsidRPr="008157CD">
        <w:rPr>
          <w:rFonts w:eastAsiaTheme="minorEastAsia" w:cstheme="minorHAnsi"/>
          <w:b/>
          <w:bCs/>
          <w:sz w:val="24"/>
          <w:szCs w:val="24"/>
        </w:rPr>
        <w:t xml:space="preserve">Financial Reports </w:t>
      </w:r>
    </w:p>
    <w:p w14:paraId="2F40E424" w14:textId="32EB435D" w:rsidR="623091DB" w:rsidRPr="008157CD" w:rsidRDefault="623091DB" w:rsidP="3AD8232E">
      <w:pPr>
        <w:shd w:val="clear" w:color="auto" w:fill="FFFFFF" w:themeFill="background1"/>
        <w:spacing w:after="0" w:line="240" w:lineRule="auto"/>
        <w:rPr>
          <w:rFonts w:eastAsia="Times New Roman" w:cstheme="minorHAnsi"/>
          <w:sz w:val="24"/>
          <w:szCs w:val="24"/>
        </w:rPr>
      </w:pPr>
      <w:r w:rsidRPr="008157CD">
        <w:rPr>
          <w:rFonts w:eastAsiaTheme="minorEastAsia" w:cstheme="minorHAnsi"/>
          <w:sz w:val="24"/>
          <w:szCs w:val="24"/>
        </w:rPr>
        <w:t>The Recipient will be required to submit quarterly financial reports (unless stipulated otherwise in the final Agreement) throughout the project period, u</w:t>
      </w:r>
      <w:r w:rsidRPr="008157CD">
        <w:rPr>
          <w:rFonts w:eastAsia="Times New Roman" w:cstheme="minorHAnsi"/>
          <w:sz w:val="24"/>
          <w:szCs w:val="24"/>
        </w:rPr>
        <w:t xml:space="preserve">sing form SF-425, the Federal Financial Report form. </w:t>
      </w:r>
      <w:r w:rsidR="00D16095" w:rsidRPr="008157CD">
        <w:rPr>
          <w:rFonts w:eastAsia="Times New Roman" w:cstheme="minorHAnsi"/>
          <w:sz w:val="24"/>
          <w:szCs w:val="24"/>
        </w:rPr>
        <w:t xml:space="preserve"> </w:t>
      </w:r>
    </w:p>
    <w:p w14:paraId="7AD1B80A" w14:textId="77777777" w:rsidR="00F85B08" w:rsidRPr="008157CD" w:rsidRDefault="00F85B08" w:rsidP="3AD8232E">
      <w:pPr>
        <w:shd w:val="clear" w:color="auto" w:fill="FFFFFF" w:themeFill="background1"/>
        <w:spacing w:after="0" w:line="240" w:lineRule="auto"/>
        <w:rPr>
          <w:rFonts w:eastAsia="Times New Roman" w:cstheme="minorHAnsi"/>
          <w:i/>
          <w:iCs/>
          <w:color w:val="FF0000"/>
          <w:sz w:val="24"/>
          <w:szCs w:val="24"/>
        </w:rPr>
      </w:pPr>
    </w:p>
    <w:p w14:paraId="1A98A5F2" w14:textId="0D9F7663" w:rsidR="623091DB" w:rsidRPr="008157CD" w:rsidRDefault="623091DB" w:rsidP="3AD8232E">
      <w:pPr>
        <w:shd w:val="clear" w:color="auto" w:fill="FFFFFF" w:themeFill="background1"/>
        <w:spacing w:after="0" w:line="240" w:lineRule="auto"/>
        <w:rPr>
          <w:rFonts w:eastAsia="Calibri" w:cstheme="minorHAnsi"/>
          <w:sz w:val="24"/>
          <w:szCs w:val="24"/>
        </w:rPr>
      </w:pPr>
      <w:r w:rsidRPr="008157CD">
        <w:rPr>
          <w:rFonts w:eastAsia="Times New Roman" w:cstheme="minorHAnsi"/>
          <w:sz w:val="24"/>
          <w:szCs w:val="24"/>
        </w:rPr>
        <w:lastRenderedPageBreak/>
        <w:t xml:space="preserve">If payment is made through the Payment Management System, all financial reports must be submitted electronically through the Payment Management System. </w:t>
      </w:r>
      <w:r w:rsidR="00D16095" w:rsidRPr="008157CD">
        <w:rPr>
          <w:rFonts w:eastAsia="Times New Roman" w:cstheme="minorHAnsi"/>
          <w:sz w:val="24"/>
          <w:szCs w:val="24"/>
        </w:rPr>
        <w:t xml:space="preserve"> </w:t>
      </w:r>
      <w:r w:rsidRPr="008157CD">
        <w:rPr>
          <w:rFonts w:eastAsia="Times New Roman" w:cstheme="minorHAnsi"/>
          <w:sz w:val="24"/>
          <w:szCs w:val="24"/>
        </w:rPr>
        <w:t>The</w:t>
      </w:r>
      <w:r w:rsidR="256B8151" w:rsidRPr="008157CD">
        <w:rPr>
          <w:rFonts w:eastAsia="Times New Roman" w:cstheme="minorHAnsi"/>
          <w:sz w:val="24"/>
          <w:szCs w:val="24"/>
        </w:rPr>
        <w:t xml:space="preserve"> </w:t>
      </w:r>
      <w:r w:rsidRPr="008157CD">
        <w:rPr>
          <w:rFonts w:eastAsia="Times New Roman" w:cstheme="minorHAnsi"/>
          <w:sz w:val="24"/>
          <w:szCs w:val="24"/>
        </w:rPr>
        <w:t xml:space="preserve">Recipient will also be required to upload to </w:t>
      </w:r>
      <w:proofErr w:type="spellStart"/>
      <w:r w:rsidR="1105DEC8" w:rsidRPr="008157CD">
        <w:rPr>
          <w:rFonts w:eastAsia="Times New Roman" w:cstheme="minorHAnsi"/>
          <w:sz w:val="24"/>
          <w:szCs w:val="24"/>
        </w:rPr>
        <w:t>MyGrants</w:t>
      </w:r>
      <w:proofErr w:type="spellEnd"/>
      <w:r w:rsidRPr="008157CD">
        <w:rPr>
          <w:rFonts w:eastAsia="Times New Roman" w:cstheme="minorHAnsi"/>
          <w:sz w:val="24"/>
          <w:szCs w:val="24"/>
        </w:rPr>
        <w:t xml:space="preserve"> a pdf version of all financial reports (Federal Financial report) they have submitted in the Payment Management System. </w:t>
      </w:r>
      <w:r w:rsidR="00D16095" w:rsidRPr="008157CD">
        <w:rPr>
          <w:rFonts w:eastAsia="Times New Roman" w:cstheme="minorHAnsi"/>
          <w:sz w:val="24"/>
          <w:szCs w:val="24"/>
        </w:rPr>
        <w:t xml:space="preserve"> </w:t>
      </w:r>
      <w:r w:rsidRPr="008157CD">
        <w:rPr>
          <w:rFonts w:eastAsia="Times New Roman" w:cstheme="minorHAnsi"/>
          <w:sz w:val="24"/>
          <w:szCs w:val="24"/>
        </w:rPr>
        <w:t>Form (SF-425) can be found here</w:t>
      </w:r>
      <w:r w:rsidRPr="008157CD">
        <w:rPr>
          <w:rFonts w:eastAsia="Times New Roman" w:cstheme="minorHAnsi"/>
          <w:i/>
          <w:iCs/>
          <w:color w:val="FF0000"/>
          <w:sz w:val="24"/>
          <w:szCs w:val="24"/>
        </w:rPr>
        <w:t xml:space="preserve">: </w:t>
      </w:r>
      <w:hyperlink r:id="rId32" w:history="1">
        <w:r w:rsidR="4AC0F693" w:rsidRPr="008157CD">
          <w:rPr>
            <w:rStyle w:val="Hyperlink"/>
            <w:rFonts w:eastAsia="Calibri" w:cstheme="minorHAnsi"/>
            <w:sz w:val="24"/>
            <w:szCs w:val="24"/>
          </w:rPr>
          <w:t>Post-Award Reporting Forms | Grants.gov</w:t>
        </w:r>
      </w:hyperlink>
    </w:p>
    <w:p w14:paraId="78BA5D2D" w14:textId="77777777" w:rsidR="003C541E" w:rsidRPr="008157CD" w:rsidRDefault="003C541E" w:rsidP="000E1DFB">
      <w:pPr>
        <w:shd w:val="clear" w:color="auto" w:fill="FFFFFF" w:themeFill="background1"/>
        <w:spacing w:after="0" w:line="240" w:lineRule="auto"/>
        <w:rPr>
          <w:rFonts w:eastAsia="Times New Roman" w:cstheme="minorHAnsi"/>
          <w:b/>
          <w:bCs/>
          <w:sz w:val="24"/>
          <w:szCs w:val="24"/>
        </w:rPr>
      </w:pPr>
    </w:p>
    <w:p w14:paraId="1C5348FB" w14:textId="7C698FB0" w:rsidR="623091DB" w:rsidRPr="008157CD" w:rsidRDefault="623091DB" w:rsidP="000E1DFB">
      <w:pPr>
        <w:shd w:val="clear" w:color="auto" w:fill="FFFFFF" w:themeFill="background1"/>
        <w:spacing w:after="0" w:line="240" w:lineRule="auto"/>
        <w:rPr>
          <w:rFonts w:eastAsia="Times New Roman" w:cstheme="minorHAnsi"/>
          <w:b/>
          <w:bCs/>
          <w:i/>
          <w:color w:val="FF0000"/>
          <w:sz w:val="24"/>
          <w:szCs w:val="24"/>
        </w:rPr>
      </w:pPr>
      <w:r w:rsidRPr="008157CD">
        <w:rPr>
          <w:rFonts w:eastAsia="Times New Roman" w:cstheme="minorHAnsi"/>
          <w:b/>
          <w:bCs/>
          <w:sz w:val="24"/>
          <w:szCs w:val="24"/>
        </w:rPr>
        <w:t xml:space="preserve">Progress Reporting </w:t>
      </w:r>
    </w:p>
    <w:p w14:paraId="4C381926" w14:textId="01D1754B" w:rsidR="006421B1"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The Recipient will be required to upload quarterly progress reports (unless stipulated otherwise in the final Agreement) to the award file in </w:t>
      </w:r>
      <w:proofErr w:type="spellStart"/>
      <w:r w:rsidR="61E2F7C2" w:rsidRPr="008157CD">
        <w:rPr>
          <w:rFonts w:eastAsia="Times New Roman" w:cstheme="minorHAnsi"/>
          <w:sz w:val="24"/>
          <w:szCs w:val="24"/>
        </w:rPr>
        <w:t>MyGrants</w:t>
      </w:r>
      <w:proofErr w:type="spellEnd"/>
      <w:r w:rsidR="61E2F7C2" w:rsidRPr="008157CD">
        <w:rPr>
          <w:rFonts w:eastAsia="Times New Roman" w:cstheme="minorHAnsi"/>
          <w:sz w:val="24"/>
          <w:szCs w:val="24"/>
        </w:rPr>
        <w:t>.</w:t>
      </w:r>
      <w:r w:rsidRPr="008157CD">
        <w:rPr>
          <w:rFonts w:eastAsia="Times New Roman" w:cstheme="minorHAnsi"/>
          <w:sz w:val="24"/>
          <w:szCs w:val="24"/>
        </w:rPr>
        <w:t xml:space="preserve"> </w:t>
      </w:r>
      <w:r w:rsidR="00D16095" w:rsidRPr="008157CD">
        <w:rPr>
          <w:rFonts w:eastAsia="Times New Roman" w:cstheme="minorHAnsi"/>
          <w:sz w:val="24"/>
          <w:szCs w:val="24"/>
        </w:rPr>
        <w:t xml:space="preserve"> </w:t>
      </w:r>
      <w:r w:rsidRPr="008157CD">
        <w:rPr>
          <w:rFonts w:eastAsia="Times New Roman" w:cstheme="minorHAnsi"/>
          <w:sz w:val="24"/>
          <w:szCs w:val="24"/>
        </w:rPr>
        <w:t>Progress reports must be submitted quarterly unless otherwise stipulated in the Agreement; the frequency will be determined by D</w:t>
      </w:r>
      <w:r w:rsidR="00E72D0A" w:rsidRPr="008157CD">
        <w:rPr>
          <w:rFonts w:eastAsia="Times New Roman" w:cstheme="minorHAnsi"/>
          <w:sz w:val="24"/>
          <w:szCs w:val="24"/>
        </w:rPr>
        <w:t>o</w:t>
      </w:r>
      <w:r w:rsidRPr="008157CD">
        <w:rPr>
          <w:rFonts w:eastAsia="Times New Roman" w:cstheme="minorHAnsi"/>
          <w:sz w:val="24"/>
          <w:szCs w:val="24"/>
        </w:rPr>
        <w:t xml:space="preserve">S prior to award. </w:t>
      </w:r>
    </w:p>
    <w:p w14:paraId="44808A12" w14:textId="77777777" w:rsidR="00D16095" w:rsidRPr="008157CD" w:rsidRDefault="00D16095" w:rsidP="000E1DFB">
      <w:pPr>
        <w:shd w:val="clear" w:color="auto" w:fill="FFFFFF" w:themeFill="background1"/>
        <w:spacing w:after="0" w:line="240" w:lineRule="auto"/>
        <w:rPr>
          <w:rFonts w:eastAsia="Times New Roman" w:cstheme="minorHAnsi"/>
          <w:sz w:val="24"/>
          <w:szCs w:val="24"/>
        </w:rPr>
      </w:pPr>
    </w:p>
    <w:p w14:paraId="1B130AF8" w14:textId="123DB054" w:rsidR="006421B1"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Progress reports should also reflect the Recipient’s continued focus on measuring the project’s impact on the overarching goals or problems the project set out to address.</w:t>
      </w:r>
      <w:r w:rsidR="00D16095" w:rsidRPr="008157CD">
        <w:rPr>
          <w:rFonts w:eastAsia="Times New Roman" w:cstheme="minorHAnsi"/>
          <w:sz w:val="24"/>
          <w:szCs w:val="24"/>
        </w:rPr>
        <w:t xml:space="preserve"> </w:t>
      </w:r>
      <w:r w:rsidRPr="008157CD">
        <w:rPr>
          <w:rFonts w:eastAsia="Times New Roman" w:cstheme="minorHAnsi"/>
          <w:sz w:val="24"/>
          <w:szCs w:val="24"/>
        </w:rPr>
        <w:t xml:space="preserve"> An assessment of the overall project impact, as appropriate, should be included in each quarterly project report. </w:t>
      </w:r>
    </w:p>
    <w:p w14:paraId="5527FEB8" w14:textId="74BF94B1" w:rsidR="00450B0B"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The Recipient should produce performance monitoring plans, including quantity and quality of the curriculum, participants’ progress reports, and pre- and post-training communications. </w:t>
      </w:r>
      <w:r w:rsidR="00D16095" w:rsidRPr="008157CD">
        <w:rPr>
          <w:rFonts w:eastAsia="Times New Roman" w:cstheme="minorHAnsi"/>
          <w:sz w:val="24"/>
          <w:szCs w:val="24"/>
        </w:rPr>
        <w:t xml:space="preserve"> </w:t>
      </w:r>
      <w:r w:rsidRPr="008157CD">
        <w:rPr>
          <w:rFonts w:eastAsia="Times New Roman" w:cstheme="minorHAnsi"/>
          <w:sz w:val="24"/>
          <w:szCs w:val="24"/>
        </w:rPr>
        <w:t xml:space="preserve">The quarterly reports should be in narrative form which highlights the project’s progress (such as the number and type of students, events, ongoing engagements, etc.), achievements, lessons learned, adaptive management changes, and any regulatory reporting required. </w:t>
      </w:r>
      <w:r w:rsidR="009F6A0B" w:rsidRPr="008157CD">
        <w:rPr>
          <w:rFonts w:eastAsia="Times New Roman" w:cstheme="minorHAnsi"/>
          <w:sz w:val="24"/>
          <w:szCs w:val="24"/>
        </w:rPr>
        <w:t xml:space="preserve"> </w:t>
      </w:r>
      <w:r w:rsidRPr="008157CD">
        <w:rPr>
          <w:rFonts w:eastAsia="Times New Roman" w:cstheme="minorHAnsi"/>
          <w:sz w:val="24"/>
          <w:szCs w:val="24"/>
        </w:rPr>
        <w:t xml:space="preserve">Further, the project, data collection, and report should also include information on post-class contact between students and staff. </w:t>
      </w:r>
    </w:p>
    <w:p w14:paraId="243BB570" w14:textId="77777777" w:rsidR="003C541E" w:rsidRPr="008157CD" w:rsidRDefault="003C541E" w:rsidP="000E1DFB">
      <w:pPr>
        <w:shd w:val="clear" w:color="auto" w:fill="FFFFFF" w:themeFill="background1"/>
        <w:spacing w:after="0" w:line="240" w:lineRule="auto"/>
        <w:rPr>
          <w:rFonts w:eastAsia="Times New Roman" w:cstheme="minorHAnsi"/>
          <w:b/>
          <w:bCs/>
          <w:sz w:val="24"/>
          <w:szCs w:val="24"/>
        </w:rPr>
      </w:pPr>
    </w:p>
    <w:p w14:paraId="61964988" w14:textId="20958C7F" w:rsidR="00450B0B" w:rsidRPr="008157CD" w:rsidRDefault="623091DB" w:rsidP="000E1DFB">
      <w:pPr>
        <w:shd w:val="clear" w:color="auto" w:fill="FFFFFF" w:themeFill="background1"/>
        <w:spacing w:after="0" w:line="240" w:lineRule="auto"/>
        <w:rPr>
          <w:rFonts w:eastAsia="Times New Roman" w:cstheme="minorHAnsi"/>
          <w:b/>
          <w:bCs/>
          <w:sz w:val="24"/>
          <w:szCs w:val="24"/>
        </w:rPr>
      </w:pPr>
      <w:r w:rsidRPr="008157CD">
        <w:rPr>
          <w:rFonts w:eastAsia="Times New Roman" w:cstheme="minorHAnsi"/>
          <w:b/>
          <w:bCs/>
          <w:sz w:val="24"/>
          <w:szCs w:val="24"/>
        </w:rPr>
        <w:t>Final Reports</w:t>
      </w:r>
    </w:p>
    <w:p w14:paraId="03DDE0C4" w14:textId="24EC2616" w:rsidR="623091DB"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The final summary financial and progress reports will be due no later than 120 calendar days after the end date of the award or termination of all project activities. </w:t>
      </w:r>
      <w:r w:rsidR="009F6A0B" w:rsidRPr="008157CD">
        <w:rPr>
          <w:rFonts w:eastAsia="Times New Roman" w:cstheme="minorHAnsi"/>
          <w:sz w:val="24"/>
          <w:szCs w:val="24"/>
        </w:rPr>
        <w:t xml:space="preserve"> </w:t>
      </w:r>
      <w:r w:rsidRPr="008157CD">
        <w:rPr>
          <w:rFonts w:eastAsia="Times New Roman" w:cstheme="minorHAnsi"/>
          <w:sz w:val="24"/>
          <w:szCs w:val="24"/>
        </w:rPr>
        <w:t>The Final Progress Report shall include the following elements: executive summary, successes, outcomes, best practices, how the project addresses gender issues and marginalized communities, how the project will be sustained.</w:t>
      </w:r>
      <w:r w:rsidR="009F6A0B" w:rsidRPr="008157CD">
        <w:rPr>
          <w:rFonts w:eastAsia="Times New Roman" w:cstheme="minorHAnsi"/>
          <w:sz w:val="24"/>
          <w:szCs w:val="24"/>
        </w:rPr>
        <w:t xml:space="preserve"> </w:t>
      </w:r>
      <w:r w:rsidRPr="008157CD">
        <w:rPr>
          <w:rFonts w:eastAsia="Times New Roman" w:cstheme="minorHAnsi"/>
          <w:sz w:val="24"/>
          <w:szCs w:val="24"/>
        </w:rPr>
        <w:t xml:space="preserve"> Additional guidance may be provided prior to the award end date.</w:t>
      </w:r>
      <w:r w:rsidR="009F6A0B" w:rsidRPr="008157CD">
        <w:rPr>
          <w:rFonts w:eastAsia="Times New Roman" w:cstheme="minorHAnsi"/>
          <w:sz w:val="24"/>
          <w:szCs w:val="24"/>
        </w:rPr>
        <w:t xml:space="preserve"> </w:t>
      </w:r>
    </w:p>
    <w:p w14:paraId="27FCD65D" w14:textId="77777777" w:rsidR="008D1F5F" w:rsidRPr="008157CD" w:rsidRDefault="008D1F5F" w:rsidP="000E1DFB">
      <w:pPr>
        <w:shd w:val="clear" w:color="auto" w:fill="FFFFFF" w:themeFill="background1"/>
        <w:spacing w:after="0" w:line="240" w:lineRule="auto"/>
        <w:rPr>
          <w:rFonts w:eastAsia="Times New Roman" w:cstheme="minorHAnsi"/>
          <w:i/>
          <w:color w:val="FF0000"/>
          <w:sz w:val="24"/>
          <w:szCs w:val="24"/>
        </w:rPr>
      </w:pPr>
    </w:p>
    <w:p w14:paraId="12D35CB8" w14:textId="2DF4918C" w:rsidR="00060B35"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u w:val="single"/>
        </w:rPr>
        <w:t>NOTE:</w:t>
      </w:r>
      <w:r w:rsidRPr="008157CD">
        <w:rPr>
          <w:rFonts w:eastAsia="Times New Roman" w:cstheme="minorHAnsi"/>
          <w:sz w:val="24"/>
          <w:szCs w:val="24"/>
        </w:rPr>
        <w:t xml:space="preserve"> delays in reporting may result in delays of payment approvals and failure to provide required reports may jeopardize the recipients’ ability to receive future </w:t>
      </w:r>
      <w:r w:rsidR="00C57D2B" w:rsidRPr="008157CD">
        <w:rPr>
          <w:rFonts w:eastAsia="Times New Roman" w:cstheme="minorHAnsi"/>
          <w:sz w:val="24"/>
          <w:szCs w:val="24"/>
        </w:rPr>
        <w:t>USG</w:t>
      </w:r>
      <w:r w:rsidRPr="008157CD">
        <w:rPr>
          <w:rFonts w:eastAsia="Times New Roman" w:cstheme="minorHAnsi"/>
          <w:sz w:val="24"/>
          <w:szCs w:val="24"/>
        </w:rPr>
        <w:t xml:space="preserve"> funds. </w:t>
      </w:r>
    </w:p>
    <w:p w14:paraId="117B0773" w14:textId="0E80D5DB" w:rsidR="24B6AD33" w:rsidRPr="008157CD" w:rsidRDefault="24B6AD33" w:rsidP="24B6AD33">
      <w:pPr>
        <w:spacing w:after="0" w:line="240" w:lineRule="auto"/>
        <w:rPr>
          <w:rFonts w:eastAsia="Times New Roman" w:cstheme="minorHAnsi"/>
          <w:sz w:val="24"/>
          <w:szCs w:val="24"/>
        </w:rPr>
      </w:pPr>
    </w:p>
    <w:p w14:paraId="685178BA" w14:textId="784787BA" w:rsidR="00060B35" w:rsidRPr="008157CD" w:rsidRDefault="60F1479E" w:rsidP="000E1DFB">
      <w:pPr>
        <w:spacing w:after="0" w:line="240" w:lineRule="auto"/>
        <w:rPr>
          <w:rFonts w:eastAsia="Times New Roman" w:cstheme="minorHAnsi"/>
          <w:sz w:val="24"/>
          <w:szCs w:val="24"/>
        </w:rPr>
      </w:pPr>
      <w:r w:rsidRPr="008157CD">
        <w:rPr>
          <w:rFonts w:eastAsia="Times New Roman" w:cstheme="minorHAnsi"/>
          <w:sz w:val="24"/>
          <w:szCs w:val="24"/>
        </w:rPr>
        <w:t xml:space="preserve">WHA/PPC </w:t>
      </w:r>
      <w:r w:rsidR="623091DB" w:rsidRPr="008157CD">
        <w:rPr>
          <w:rFonts w:eastAsia="Times New Roman" w:cstheme="minorHAnsi"/>
          <w:sz w:val="24"/>
          <w:szCs w:val="24"/>
        </w:rPr>
        <w:t xml:space="preserve">reserves the right to request any additional programmatic and/or financial project information during the award period of performance. </w:t>
      </w:r>
    </w:p>
    <w:p w14:paraId="4E6672CC" w14:textId="71F1F726" w:rsidR="24B6AD33" w:rsidRPr="008157CD" w:rsidRDefault="24B6AD33" w:rsidP="24B6AD33">
      <w:pPr>
        <w:spacing w:after="0" w:line="240" w:lineRule="auto"/>
        <w:rPr>
          <w:rFonts w:eastAsia="Times New Roman" w:cstheme="minorHAnsi"/>
          <w:sz w:val="24"/>
          <w:szCs w:val="24"/>
        </w:rPr>
      </w:pPr>
    </w:p>
    <w:p w14:paraId="3C3B2DAC" w14:textId="7AE9B8F0" w:rsidR="006C1B3D" w:rsidRPr="008157CD" w:rsidRDefault="26536A0E" w:rsidP="000E1DFB">
      <w:pPr>
        <w:spacing w:after="0" w:line="240" w:lineRule="auto"/>
        <w:rPr>
          <w:rFonts w:eastAsia="Times New Roman" w:cstheme="minorHAnsi"/>
          <w:sz w:val="24"/>
          <w:szCs w:val="24"/>
        </w:rPr>
      </w:pPr>
      <w:r w:rsidRPr="008157CD">
        <w:rPr>
          <w:rFonts w:eastAsia="Times New Roman" w:cstheme="minorHAnsi"/>
          <w:sz w:val="24"/>
          <w:szCs w:val="24"/>
          <w:u w:val="single"/>
        </w:rPr>
        <w:t>NOTE:</w:t>
      </w:r>
      <w:r w:rsidRPr="008157CD">
        <w:rPr>
          <w:rFonts w:eastAsia="Times New Roman" w:cstheme="minorHAnsi"/>
          <w:sz w:val="24"/>
          <w:szCs w:val="24"/>
        </w:rPr>
        <w:t xml:space="preserve"> It is the </w:t>
      </w:r>
      <w:r w:rsidR="3F489D4A" w:rsidRPr="008157CD">
        <w:rPr>
          <w:rFonts w:eastAsia="Times New Roman" w:cstheme="minorHAnsi"/>
          <w:sz w:val="24"/>
          <w:szCs w:val="24"/>
        </w:rPr>
        <w:t>D</w:t>
      </w:r>
      <w:r w:rsidR="5CE1F3BA" w:rsidRPr="008157CD">
        <w:rPr>
          <w:rFonts w:eastAsia="Times New Roman" w:cstheme="minorHAnsi"/>
          <w:sz w:val="24"/>
          <w:szCs w:val="24"/>
        </w:rPr>
        <w:t>o</w:t>
      </w:r>
      <w:r w:rsidR="3F489D4A" w:rsidRPr="008157CD">
        <w:rPr>
          <w:rFonts w:eastAsia="Times New Roman" w:cstheme="minorHAnsi"/>
          <w:sz w:val="24"/>
          <w:szCs w:val="24"/>
        </w:rPr>
        <w:t>S</w:t>
      </w:r>
      <w:r w:rsidRPr="008157CD">
        <w:rPr>
          <w:rFonts w:eastAsia="Times New Roman" w:cstheme="minorHAnsi"/>
          <w:sz w:val="24"/>
          <w:szCs w:val="24"/>
        </w:rPr>
        <w:t xml:space="preserve"> policy that English is the official language of all award documents.</w:t>
      </w:r>
      <w:r w:rsidR="761DB060" w:rsidRPr="008157CD">
        <w:rPr>
          <w:rFonts w:eastAsia="Times New Roman" w:cstheme="minorHAnsi"/>
          <w:sz w:val="24"/>
          <w:szCs w:val="24"/>
        </w:rPr>
        <w:t xml:space="preserve"> </w:t>
      </w:r>
      <w:r w:rsidRPr="008157CD">
        <w:rPr>
          <w:rFonts w:eastAsia="Times New Roman" w:cstheme="minorHAnsi"/>
          <w:sz w:val="24"/>
          <w:szCs w:val="24"/>
        </w:rPr>
        <w:t xml:space="preserve"> If reports or any other supporting documents are provided in both English and a foreign language, it must be stated in each version that the English language version is the controlling version. U.S. dollar is the controlling currency.</w:t>
      </w:r>
      <w:r w:rsidR="761DB060" w:rsidRPr="008157CD">
        <w:rPr>
          <w:rFonts w:eastAsia="Times New Roman" w:cstheme="minorHAnsi"/>
          <w:sz w:val="24"/>
          <w:szCs w:val="24"/>
        </w:rPr>
        <w:t xml:space="preserve"> </w:t>
      </w:r>
      <w:r w:rsidRPr="008157CD">
        <w:rPr>
          <w:rFonts w:eastAsia="Times New Roman" w:cstheme="minorHAnsi"/>
          <w:sz w:val="24"/>
          <w:szCs w:val="24"/>
        </w:rPr>
        <w:t xml:space="preserve"> Financial reports must be submitted in U.S. dollars. </w:t>
      </w:r>
    </w:p>
    <w:p w14:paraId="682920A0" w14:textId="77777777" w:rsidR="003C541E" w:rsidRPr="008157CD" w:rsidRDefault="003C541E" w:rsidP="000E1DFB">
      <w:pPr>
        <w:spacing w:after="0" w:line="240" w:lineRule="auto"/>
        <w:rPr>
          <w:rFonts w:eastAsia="Times New Roman" w:cstheme="minorHAnsi"/>
          <w:b/>
          <w:bCs/>
          <w:sz w:val="24"/>
          <w:szCs w:val="24"/>
        </w:rPr>
      </w:pPr>
    </w:p>
    <w:p w14:paraId="3E6EBAE8" w14:textId="6CF524DC" w:rsidR="006C1B3D" w:rsidRPr="008157CD" w:rsidRDefault="623091DB" w:rsidP="006D30FB">
      <w:pPr>
        <w:pStyle w:val="Heading3"/>
        <w:rPr>
          <w:rFonts w:eastAsia="Times New Roman" w:cstheme="minorHAnsi"/>
          <w:b/>
          <w:bCs/>
          <w:sz w:val="24"/>
          <w:szCs w:val="24"/>
        </w:rPr>
      </w:pPr>
      <w:bookmarkStart w:id="26" w:name="_Toc474405349"/>
      <w:r w:rsidRPr="008157CD">
        <w:rPr>
          <w:rFonts w:cstheme="minorHAnsi"/>
          <w:b/>
          <w:bCs/>
          <w:color w:val="2B579A"/>
          <w:shd w:val="clear" w:color="auto" w:fill="E6E6E6"/>
        </w:rPr>
        <w:t xml:space="preserve">Section G: </w:t>
      </w:r>
      <w:r w:rsidR="001B7B5B" w:rsidRPr="008157CD">
        <w:rPr>
          <w:rFonts w:cstheme="minorHAnsi"/>
          <w:b/>
          <w:bCs/>
          <w:color w:val="2B579A"/>
          <w:shd w:val="clear" w:color="auto" w:fill="E6E6E6"/>
        </w:rPr>
        <w:t>FEDERAL AWARDING AGENCY CONTACT</w:t>
      </w:r>
      <w:bookmarkEnd w:id="26"/>
    </w:p>
    <w:p w14:paraId="772A15BB" w14:textId="77777777" w:rsidR="003C541E" w:rsidRPr="008157CD" w:rsidRDefault="003C541E" w:rsidP="000E1DFB">
      <w:pPr>
        <w:spacing w:after="0" w:line="240" w:lineRule="auto"/>
        <w:rPr>
          <w:rFonts w:eastAsia="Times New Roman" w:cstheme="minorHAnsi"/>
          <w:b/>
          <w:bCs/>
          <w:sz w:val="24"/>
          <w:szCs w:val="24"/>
        </w:rPr>
      </w:pPr>
    </w:p>
    <w:p w14:paraId="162EADDA" w14:textId="03EB3B3A" w:rsidR="623091DB" w:rsidRPr="008157CD" w:rsidRDefault="623091DB" w:rsidP="006D30FB">
      <w:pPr>
        <w:pStyle w:val="Heading4"/>
        <w:rPr>
          <w:rFonts w:eastAsia="Times New Roman" w:cstheme="minorHAnsi"/>
          <w:b/>
          <w:bCs/>
          <w:sz w:val="24"/>
          <w:szCs w:val="24"/>
        </w:rPr>
      </w:pPr>
      <w:bookmarkStart w:id="27" w:name="_Toc1552226458"/>
      <w:r w:rsidRPr="008157CD">
        <w:rPr>
          <w:rFonts w:cstheme="minorHAnsi"/>
          <w:b/>
          <w:bCs/>
          <w:i w:val="0"/>
          <w:iCs w:val="0"/>
          <w:color w:val="2B579A"/>
          <w:shd w:val="clear" w:color="auto" w:fill="E6E6E6"/>
        </w:rPr>
        <w:lastRenderedPageBreak/>
        <w:t>G1.</w:t>
      </w:r>
      <w:r w:rsidR="006B4859"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 xml:space="preserve"> Contact</w:t>
      </w:r>
      <w:bookmarkEnd w:id="27"/>
    </w:p>
    <w:p w14:paraId="1873D9B3" w14:textId="77777777" w:rsidR="003C541E" w:rsidRPr="008157CD" w:rsidRDefault="003C541E" w:rsidP="000E1DFB">
      <w:pPr>
        <w:spacing w:after="0" w:line="240" w:lineRule="auto"/>
        <w:rPr>
          <w:rFonts w:eastAsia="Times New Roman" w:cstheme="minorHAnsi"/>
          <w:color w:val="FF0000"/>
          <w:sz w:val="24"/>
          <w:szCs w:val="24"/>
        </w:rPr>
      </w:pPr>
    </w:p>
    <w:p w14:paraId="6FD79E5E" w14:textId="30B9C168" w:rsidR="3AD8232E" w:rsidRDefault="1FF3B7B9" w:rsidP="3AD8232E">
      <w:pPr>
        <w:spacing w:after="0" w:line="240" w:lineRule="auto"/>
        <w:rPr>
          <w:rFonts w:eastAsia="Times New Roman" w:cstheme="minorHAnsi"/>
          <w:color w:val="000000" w:themeColor="text1"/>
          <w:sz w:val="24"/>
          <w:szCs w:val="24"/>
        </w:rPr>
      </w:pPr>
      <w:r w:rsidRPr="7698EAA9">
        <w:rPr>
          <w:rFonts w:eastAsia="Times New Roman"/>
          <w:color w:val="000000" w:themeColor="text1"/>
          <w:sz w:val="24"/>
          <w:szCs w:val="24"/>
        </w:rPr>
        <w:t xml:space="preserve">For technical submission questions related to this NOFO, please contact </w:t>
      </w:r>
      <w:r w:rsidR="00D11666" w:rsidRPr="7698EAA9">
        <w:rPr>
          <w:rFonts w:eastAsia="Times New Roman"/>
          <w:color w:val="000000" w:themeColor="text1"/>
          <w:sz w:val="24"/>
          <w:szCs w:val="24"/>
        </w:rPr>
        <w:t>Embassy Asuncion</w:t>
      </w:r>
      <w:r w:rsidR="1BC2463A" w:rsidRPr="7698EAA9">
        <w:rPr>
          <w:rFonts w:eastAsia="Times New Roman"/>
          <w:color w:val="000000" w:themeColor="text1"/>
          <w:sz w:val="24"/>
          <w:szCs w:val="24"/>
        </w:rPr>
        <w:t xml:space="preserve"> at </w:t>
      </w:r>
      <w:hyperlink r:id="rId33" w:history="1">
        <w:r w:rsidR="00664CCF" w:rsidRPr="00221146">
          <w:rPr>
            <w:rStyle w:val="Hyperlink"/>
            <w:rFonts w:eastAsia="MS Mincho"/>
            <w:i/>
            <w:sz w:val="24"/>
            <w:szCs w:val="24"/>
          </w:rPr>
          <w:t>AsuncionEmbassyGrants@state.gov</w:t>
        </w:r>
      </w:hyperlink>
      <w:r w:rsidR="00221146">
        <w:rPr>
          <w:rFonts w:eastAsia="Times New Roman" w:cstheme="minorHAnsi"/>
          <w:color w:val="000000" w:themeColor="text1"/>
          <w:sz w:val="24"/>
          <w:szCs w:val="24"/>
        </w:rPr>
        <w:t>.</w:t>
      </w:r>
    </w:p>
    <w:p w14:paraId="100D5EE2" w14:textId="77777777" w:rsidR="00221146" w:rsidRPr="00221146" w:rsidRDefault="00221146" w:rsidP="3AD8232E">
      <w:pPr>
        <w:spacing w:after="0" w:line="240" w:lineRule="auto"/>
        <w:rPr>
          <w:rFonts w:eastAsia="Times New Roman"/>
          <w:sz w:val="24"/>
          <w:szCs w:val="24"/>
        </w:rPr>
      </w:pPr>
    </w:p>
    <w:p w14:paraId="75115B40" w14:textId="5E997578" w:rsidR="63242B74" w:rsidRPr="008157CD" w:rsidRDefault="63242B74" w:rsidP="3AD8232E">
      <w:pPr>
        <w:spacing w:after="0" w:line="240" w:lineRule="auto"/>
        <w:rPr>
          <w:rFonts w:eastAsia="Times New Roman"/>
          <w:color w:val="000000" w:themeColor="text1"/>
          <w:sz w:val="24"/>
          <w:szCs w:val="24"/>
        </w:rPr>
      </w:pPr>
      <w:r w:rsidRPr="6379F4D8">
        <w:rPr>
          <w:rFonts w:eastAsia="Times New Roman"/>
          <w:color w:val="000000" w:themeColor="text1"/>
          <w:sz w:val="24"/>
          <w:szCs w:val="24"/>
        </w:rPr>
        <w:t>For assistance with GRANTS.gov, please call 1-800-518-4726 (U.S.) or 1-606-545-5035 (International) or email support@grants.gov.  Grants.gov is available 24 hours a day 7 days a week excluding federal holidays.</w:t>
      </w:r>
      <w:r w:rsidR="22AA9591" w:rsidRPr="6379F4D8">
        <w:rPr>
          <w:rFonts w:eastAsia="Times New Roman"/>
          <w:color w:val="000000" w:themeColor="text1"/>
          <w:sz w:val="24"/>
          <w:szCs w:val="24"/>
        </w:rPr>
        <w:t xml:space="preserve"> </w:t>
      </w:r>
    </w:p>
    <w:p w14:paraId="01580295" w14:textId="47868F42"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 </w:t>
      </w:r>
    </w:p>
    <w:p w14:paraId="17EB8F30" w14:textId="4D49B0B6"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For a list of Federal holidays visit:</w:t>
      </w:r>
    </w:p>
    <w:p w14:paraId="0FAA5A24" w14:textId="76A3F5D1"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https://www.opm.gov/policy-data-oversight/pay-leave/Federal-holidays/</w:t>
      </w:r>
    </w:p>
    <w:p w14:paraId="16258D27" w14:textId="4B424109"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 </w:t>
      </w:r>
    </w:p>
    <w:p w14:paraId="56A1FAF3" w14:textId="0F34A26F" w:rsidR="63242B74" w:rsidRPr="008157CD" w:rsidRDefault="63242B74" w:rsidP="3AD8232E">
      <w:pPr>
        <w:spacing w:after="0" w:line="240" w:lineRule="auto"/>
        <w:rPr>
          <w:rFonts w:cstheme="minorHAnsi"/>
        </w:rPr>
      </w:pPr>
      <w:r w:rsidRPr="008157CD">
        <w:rPr>
          <w:rFonts w:eastAsia="Times New Roman" w:cstheme="minorHAnsi"/>
          <w:color w:val="000000" w:themeColor="text1"/>
          <w:sz w:val="24"/>
          <w:szCs w:val="24"/>
        </w:rPr>
        <w:t>Except for technical submission questions, during the NOFO period U.S. Department of State staff in Washington and overseas shall not discuss this competition with applicants until the entire proposal review process has been completed and rejection and approval letters have been transmitted.</w:t>
      </w:r>
    </w:p>
    <w:p w14:paraId="71253C40" w14:textId="646BFA54" w:rsidR="24B6AD33" w:rsidRPr="008157CD" w:rsidRDefault="24B6AD33" w:rsidP="24B6AD33">
      <w:pPr>
        <w:spacing w:after="0" w:line="240" w:lineRule="auto"/>
        <w:rPr>
          <w:rFonts w:eastAsia="Times New Roman" w:cstheme="minorHAnsi"/>
          <w:color w:val="000000" w:themeColor="text1"/>
          <w:sz w:val="24"/>
          <w:szCs w:val="24"/>
        </w:rPr>
      </w:pPr>
    </w:p>
    <w:p w14:paraId="3CAFE6E9" w14:textId="613B77D8" w:rsidR="00BB7C16" w:rsidRPr="008157CD" w:rsidRDefault="623091DB" w:rsidP="006D30FB">
      <w:pPr>
        <w:pStyle w:val="Heading4"/>
        <w:rPr>
          <w:rFonts w:eastAsia="Times New Roman" w:cstheme="minorHAnsi"/>
          <w:b/>
          <w:bCs/>
          <w:sz w:val="24"/>
          <w:szCs w:val="24"/>
        </w:rPr>
      </w:pPr>
      <w:bookmarkStart w:id="28" w:name="_Toc30992430"/>
      <w:r w:rsidRPr="008157CD">
        <w:rPr>
          <w:rFonts w:cstheme="minorHAnsi"/>
          <w:b/>
          <w:bCs/>
          <w:i w:val="0"/>
          <w:iCs w:val="0"/>
          <w:color w:val="2B579A"/>
          <w:shd w:val="clear" w:color="auto" w:fill="E6E6E6"/>
        </w:rPr>
        <w:t xml:space="preserve">G2. </w:t>
      </w:r>
      <w:r w:rsidR="006B4859"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Questions</w:t>
      </w:r>
      <w:bookmarkEnd w:id="28"/>
    </w:p>
    <w:p w14:paraId="7C0AE1AC" w14:textId="77777777" w:rsidR="003C541E" w:rsidRPr="008157CD" w:rsidRDefault="003C541E" w:rsidP="000E1DFB">
      <w:pPr>
        <w:spacing w:after="0" w:line="240" w:lineRule="auto"/>
        <w:rPr>
          <w:rFonts w:eastAsia="Times New Roman" w:cstheme="minorHAnsi"/>
          <w:sz w:val="24"/>
          <w:szCs w:val="24"/>
        </w:rPr>
      </w:pPr>
    </w:p>
    <w:p w14:paraId="61666ED2" w14:textId="21857524" w:rsidR="00174050"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 xml:space="preserve">Any prospective applicant who has questions concerning the contents of this NOFO </w:t>
      </w:r>
      <w:r w:rsidRPr="008157CD">
        <w:rPr>
          <w:rFonts w:eastAsia="Times New Roman" w:cstheme="minorHAnsi"/>
          <w:b/>
          <w:bCs/>
          <w:sz w:val="24"/>
          <w:szCs w:val="24"/>
        </w:rPr>
        <w:t>must email</w:t>
      </w:r>
      <w:r w:rsidRPr="008157CD">
        <w:rPr>
          <w:rFonts w:eastAsia="Times New Roman" w:cstheme="minorHAnsi"/>
          <w:sz w:val="24"/>
          <w:szCs w:val="24"/>
        </w:rPr>
        <w:t xml:space="preserve"> them to the contact listed above with the subject “</w:t>
      </w:r>
      <w:r w:rsidR="0F738A30" w:rsidRPr="002D14FF">
        <w:rPr>
          <w:rFonts w:eastAsia="Times New Roman" w:cstheme="minorHAnsi"/>
          <w:i/>
          <w:iCs/>
          <w:sz w:val="24"/>
          <w:szCs w:val="24"/>
        </w:rPr>
        <w:t>Advancing Secure Digital Connectivity in Paraguay</w:t>
      </w:r>
      <w:r w:rsidRPr="002D14FF">
        <w:rPr>
          <w:rFonts w:eastAsia="Times New Roman" w:cstheme="minorHAnsi"/>
          <w:sz w:val="24"/>
          <w:szCs w:val="24"/>
        </w:rPr>
        <w:t xml:space="preserve">.” </w:t>
      </w:r>
      <w:r w:rsidR="001B7B5B" w:rsidRPr="002D14FF">
        <w:rPr>
          <w:rFonts w:eastAsia="Times New Roman" w:cstheme="minorHAnsi"/>
          <w:sz w:val="24"/>
          <w:szCs w:val="24"/>
        </w:rPr>
        <w:t xml:space="preserve"> </w:t>
      </w:r>
      <w:r w:rsidRPr="002D14FF">
        <w:rPr>
          <w:rFonts w:eastAsia="Times New Roman" w:cstheme="minorHAnsi"/>
          <w:sz w:val="24"/>
          <w:szCs w:val="24"/>
        </w:rPr>
        <w:t xml:space="preserve">To maintain fairness and transparency in competition, </w:t>
      </w:r>
      <w:r w:rsidR="00C97298" w:rsidRPr="002D14FF">
        <w:rPr>
          <w:rFonts w:eastAsia="Times New Roman" w:cstheme="minorHAnsi"/>
          <w:sz w:val="24"/>
          <w:szCs w:val="24"/>
        </w:rPr>
        <w:t>WHA/PPC</w:t>
      </w:r>
      <w:r w:rsidR="4DF3F5DE" w:rsidRPr="002D14FF">
        <w:rPr>
          <w:rFonts w:eastAsia="Times New Roman" w:cstheme="minorHAnsi"/>
          <w:sz w:val="24"/>
          <w:szCs w:val="24"/>
        </w:rPr>
        <w:t xml:space="preserve"> </w:t>
      </w:r>
      <w:r w:rsidRPr="002D14FF">
        <w:rPr>
          <w:rFonts w:eastAsia="Times New Roman" w:cstheme="minorHAnsi"/>
          <w:sz w:val="24"/>
          <w:szCs w:val="24"/>
        </w:rPr>
        <w:t xml:space="preserve">will not answer substantive NOFO questions except when posting </w:t>
      </w:r>
      <w:r w:rsidRPr="008157CD">
        <w:rPr>
          <w:rFonts w:eastAsia="Times New Roman" w:cstheme="minorHAnsi"/>
          <w:sz w:val="24"/>
          <w:szCs w:val="24"/>
        </w:rPr>
        <w:t xml:space="preserve">questions and answers to the announcement page as described below. </w:t>
      </w:r>
    </w:p>
    <w:p w14:paraId="04C76E95" w14:textId="77777777" w:rsidR="003C541E" w:rsidRPr="008157CD" w:rsidRDefault="003C541E" w:rsidP="000E1DFB">
      <w:pPr>
        <w:spacing w:after="0" w:line="240" w:lineRule="auto"/>
        <w:rPr>
          <w:rFonts w:eastAsia="Times New Roman" w:cstheme="minorHAnsi"/>
          <w:sz w:val="24"/>
          <w:szCs w:val="24"/>
        </w:rPr>
      </w:pPr>
    </w:p>
    <w:p w14:paraId="44219425" w14:textId="4D045CFE" w:rsidR="623091DB"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 xml:space="preserve">All questions must be submitted via email to contacts listed above by the deadline stated on </w:t>
      </w:r>
      <w:r w:rsidR="00770A41">
        <w:rPr>
          <w:rFonts w:eastAsia="Times New Roman" w:cstheme="minorHAnsi"/>
          <w:sz w:val="24"/>
          <w:szCs w:val="24"/>
        </w:rPr>
        <w:t>the first page</w:t>
      </w:r>
      <w:r w:rsidRPr="008157CD">
        <w:rPr>
          <w:rFonts w:eastAsia="Times New Roman" w:cstheme="minorHAnsi"/>
          <w:sz w:val="24"/>
          <w:szCs w:val="24"/>
        </w:rPr>
        <w:t>.</w:t>
      </w:r>
      <w:r w:rsidR="001B7B5B" w:rsidRPr="008157CD">
        <w:rPr>
          <w:rFonts w:eastAsia="Times New Roman" w:cstheme="minorHAnsi"/>
          <w:sz w:val="24"/>
          <w:szCs w:val="24"/>
        </w:rPr>
        <w:t xml:space="preserve"> </w:t>
      </w:r>
      <w:r w:rsidRPr="008157CD">
        <w:rPr>
          <w:rFonts w:eastAsia="Times New Roman" w:cstheme="minorHAnsi"/>
          <w:sz w:val="24"/>
          <w:szCs w:val="24"/>
        </w:rPr>
        <w:t xml:space="preserve"> Awarding bureau will periodically create a document of submitted questions with answers and upload it and post them in grants.gov. </w:t>
      </w:r>
      <w:r w:rsidR="001B7B5B" w:rsidRPr="008157CD">
        <w:rPr>
          <w:rFonts w:eastAsia="Times New Roman" w:cstheme="minorHAnsi"/>
          <w:sz w:val="24"/>
          <w:szCs w:val="24"/>
        </w:rPr>
        <w:t xml:space="preserve"> </w:t>
      </w:r>
      <w:r w:rsidRPr="008157CD">
        <w:rPr>
          <w:rFonts w:eastAsia="Times New Roman" w:cstheme="minorHAnsi"/>
          <w:sz w:val="24"/>
          <w:szCs w:val="24"/>
        </w:rPr>
        <w:t xml:space="preserve">Questions and answers will be posted within </w:t>
      </w:r>
      <w:r w:rsidR="1F3A3B43" w:rsidRPr="008157CD">
        <w:rPr>
          <w:rFonts w:eastAsia="Times New Roman" w:cstheme="minorHAnsi"/>
          <w:sz w:val="24"/>
          <w:szCs w:val="24"/>
        </w:rPr>
        <w:t>a week to two weeks</w:t>
      </w:r>
      <w:r w:rsidRPr="008157CD">
        <w:rPr>
          <w:rFonts w:eastAsia="Times New Roman" w:cstheme="minorHAnsi"/>
          <w:sz w:val="24"/>
          <w:szCs w:val="24"/>
        </w:rPr>
        <w:t xml:space="preserve"> from the date of submission. </w:t>
      </w:r>
      <w:r w:rsidR="001B7B5B" w:rsidRPr="008157CD">
        <w:rPr>
          <w:rFonts w:eastAsia="Times New Roman" w:cstheme="minorHAnsi"/>
          <w:sz w:val="24"/>
          <w:szCs w:val="24"/>
        </w:rPr>
        <w:t xml:space="preserve"> </w:t>
      </w:r>
      <w:r w:rsidRPr="008157CD">
        <w:rPr>
          <w:rFonts w:eastAsia="Times New Roman" w:cstheme="minorHAnsi"/>
          <w:sz w:val="24"/>
          <w:szCs w:val="24"/>
        </w:rPr>
        <w:t xml:space="preserve">Prospective applicants are advised to regularly review the announcement page in grants.gov for any updates. </w:t>
      </w:r>
      <w:r w:rsidR="001B7B5B" w:rsidRPr="008157CD">
        <w:rPr>
          <w:rFonts w:eastAsia="Times New Roman" w:cstheme="minorHAnsi"/>
          <w:sz w:val="24"/>
          <w:szCs w:val="24"/>
        </w:rPr>
        <w:t xml:space="preserve"> </w:t>
      </w:r>
      <w:r w:rsidRPr="008157CD">
        <w:rPr>
          <w:rFonts w:eastAsia="Times New Roman" w:cstheme="minorHAnsi"/>
          <w:sz w:val="24"/>
          <w:szCs w:val="24"/>
        </w:rPr>
        <w:t>Note that once the NOFO deadline has passed, D</w:t>
      </w:r>
      <w:r w:rsidR="00E72D0A" w:rsidRPr="008157CD">
        <w:rPr>
          <w:rFonts w:eastAsia="Times New Roman" w:cstheme="minorHAnsi"/>
          <w:sz w:val="24"/>
          <w:szCs w:val="24"/>
        </w:rPr>
        <w:t>o</w:t>
      </w:r>
      <w:r w:rsidRPr="008157CD">
        <w:rPr>
          <w:rFonts w:eastAsia="Times New Roman" w:cstheme="minorHAnsi"/>
          <w:sz w:val="24"/>
          <w:szCs w:val="24"/>
        </w:rPr>
        <w:t>S staff in Washington, D.C. may not discuss this comp</w:t>
      </w:r>
      <w:r w:rsidR="397AD121" w:rsidRPr="008157CD">
        <w:rPr>
          <w:rFonts w:eastAsia="Times New Roman" w:cstheme="minorHAnsi"/>
          <w:sz w:val="24"/>
          <w:szCs w:val="24"/>
        </w:rPr>
        <w:t>etition</w:t>
      </w:r>
      <w:r w:rsidRPr="008157CD">
        <w:rPr>
          <w:rFonts w:eastAsia="Times New Roman" w:cstheme="minorHAnsi"/>
          <w:sz w:val="24"/>
          <w:szCs w:val="24"/>
        </w:rPr>
        <w:t xml:space="preserve"> with applicants until the review process has been completed.</w:t>
      </w:r>
    </w:p>
    <w:p w14:paraId="39C408B2" w14:textId="77777777" w:rsidR="003C541E" w:rsidRPr="008157CD" w:rsidRDefault="003C541E" w:rsidP="000E1DFB">
      <w:pPr>
        <w:spacing w:after="0" w:line="240" w:lineRule="auto"/>
        <w:rPr>
          <w:rFonts w:eastAsia="Times New Roman" w:cstheme="minorHAnsi"/>
          <w:sz w:val="24"/>
          <w:szCs w:val="24"/>
        </w:rPr>
      </w:pPr>
    </w:p>
    <w:p w14:paraId="5B135D77" w14:textId="280D0A30" w:rsidR="00705F16" w:rsidRPr="008157CD" w:rsidRDefault="623091DB" w:rsidP="000E1DFB">
      <w:pPr>
        <w:spacing w:after="0" w:line="240" w:lineRule="auto"/>
        <w:rPr>
          <w:rFonts w:eastAsia="Times New Roman" w:cstheme="minorHAnsi"/>
          <w:sz w:val="24"/>
          <w:szCs w:val="24"/>
        </w:rPr>
      </w:pPr>
      <w:proofErr w:type="gramStart"/>
      <w:r w:rsidRPr="008157CD">
        <w:rPr>
          <w:rFonts w:eastAsia="Times New Roman" w:cstheme="minorHAnsi"/>
          <w:sz w:val="24"/>
          <w:szCs w:val="24"/>
        </w:rPr>
        <w:t>With the exception of</w:t>
      </w:r>
      <w:proofErr w:type="gramEnd"/>
      <w:r w:rsidRPr="008157CD">
        <w:rPr>
          <w:rFonts w:eastAsia="Times New Roman" w:cstheme="minorHAnsi"/>
          <w:sz w:val="24"/>
          <w:szCs w:val="24"/>
        </w:rPr>
        <w:t xml:space="preserve"> technical submission questions, during the solicitation period </w:t>
      </w:r>
      <w:r w:rsidR="00F879AA" w:rsidRPr="008157CD">
        <w:rPr>
          <w:rFonts w:eastAsia="Times New Roman" w:cstheme="minorHAnsi"/>
          <w:sz w:val="24"/>
          <w:szCs w:val="24"/>
        </w:rPr>
        <w:t>D</w:t>
      </w:r>
      <w:r w:rsidR="017B4F37" w:rsidRPr="008157CD">
        <w:rPr>
          <w:rFonts w:eastAsia="Times New Roman" w:cstheme="minorHAnsi"/>
          <w:sz w:val="24"/>
          <w:szCs w:val="24"/>
        </w:rPr>
        <w:t>o</w:t>
      </w:r>
      <w:r w:rsidR="00F879AA" w:rsidRPr="008157CD">
        <w:rPr>
          <w:rFonts w:eastAsia="Times New Roman" w:cstheme="minorHAnsi"/>
          <w:sz w:val="24"/>
          <w:szCs w:val="24"/>
        </w:rPr>
        <w:t>S</w:t>
      </w:r>
      <w:r w:rsidRPr="008157CD">
        <w:rPr>
          <w:rFonts w:eastAsia="Times New Roman" w:cstheme="minorHAnsi"/>
          <w:sz w:val="24"/>
          <w:szCs w:val="24"/>
        </w:rPr>
        <w:t xml:space="preserve"> staff </w:t>
      </w:r>
      <w:r w:rsidR="00EB766C" w:rsidRPr="008157CD">
        <w:rPr>
          <w:rFonts w:eastAsia="Times New Roman" w:cstheme="minorHAnsi"/>
          <w:sz w:val="24"/>
          <w:szCs w:val="24"/>
        </w:rPr>
        <w:t xml:space="preserve">will </w:t>
      </w:r>
      <w:r w:rsidRPr="008157CD">
        <w:rPr>
          <w:rFonts w:eastAsia="Times New Roman" w:cstheme="minorHAnsi"/>
          <w:sz w:val="24"/>
          <w:szCs w:val="24"/>
        </w:rPr>
        <w:t xml:space="preserve">not discuss this competition with applicants until the entire proposal review process has been completed and an award has been made. </w:t>
      </w:r>
    </w:p>
    <w:p w14:paraId="61F5EAC2" w14:textId="77777777" w:rsidR="003C541E" w:rsidRPr="008157CD" w:rsidRDefault="003C541E" w:rsidP="000E1DFB">
      <w:pPr>
        <w:spacing w:after="0" w:line="240" w:lineRule="auto"/>
        <w:rPr>
          <w:rFonts w:eastAsia="Times New Roman" w:cstheme="minorHAnsi"/>
          <w:sz w:val="24"/>
          <w:szCs w:val="24"/>
        </w:rPr>
      </w:pPr>
    </w:p>
    <w:p w14:paraId="3830CC7E" w14:textId="308E6643" w:rsidR="00705F16"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 xml:space="preserve">The information in this NOFO is binding and may not be modified by any awarding bureau representative. </w:t>
      </w:r>
    </w:p>
    <w:p w14:paraId="7C16CC76" w14:textId="77777777" w:rsidR="00A21D36" w:rsidRPr="008157CD" w:rsidRDefault="00A21D36" w:rsidP="000E1DFB">
      <w:pPr>
        <w:spacing w:after="0" w:line="240" w:lineRule="auto"/>
        <w:rPr>
          <w:rFonts w:eastAsia="Times New Roman" w:cstheme="minorHAnsi"/>
          <w:sz w:val="24"/>
          <w:szCs w:val="24"/>
        </w:rPr>
      </w:pPr>
    </w:p>
    <w:p w14:paraId="4E12C20A" w14:textId="5CBA8F42" w:rsidR="623091DB"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Explanatory information provided by any awarding bureau that contradicts this language will not be binding.</w:t>
      </w:r>
    </w:p>
    <w:p w14:paraId="789D4FB3" w14:textId="77777777" w:rsidR="00A21D36" w:rsidRPr="008157CD" w:rsidRDefault="00A21D36" w:rsidP="000E1DFB">
      <w:pPr>
        <w:spacing w:after="0" w:line="240" w:lineRule="auto"/>
        <w:rPr>
          <w:rFonts w:cstheme="minorHAnsi"/>
          <w:b/>
          <w:sz w:val="24"/>
          <w:szCs w:val="24"/>
        </w:rPr>
      </w:pPr>
    </w:p>
    <w:p w14:paraId="77A8339F" w14:textId="277CA58C" w:rsidR="00DB0832" w:rsidRPr="008157CD" w:rsidRDefault="001B7B5B" w:rsidP="66E0A663">
      <w:pPr>
        <w:spacing w:after="0" w:line="240" w:lineRule="auto"/>
        <w:rPr>
          <w:rFonts w:cstheme="minorHAnsi"/>
          <w:b/>
          <w:bCs/>
          <w:sz w:val="24"/>
          <w:szCs w:val="24"/>
        </w:rPr>
      </w:pPr>
      <w:bookmarkStart w:id="29" w:name="_Toc1816530141"/>
      <w:r w:rsidRPr="008157CD">
        <w:rPr>
          <w:rStyle w:val="Heading3Char"/>
          <w:rFonts w:cstheme="minorHAnsi"/>
          <w:b/>
          <w:bCs/>
        </w:rPr>
        <w:lastRenderedPageBreak/>
        <w:t xml:space="preserve">Section </w:t>
      </w:r>
      <w:r w:rsidR="005A068C" w:rsidRPr="008157CD">
        <w:rPr>
          <w:rStyle w:val="Heading3Char"/>
          <w:rFonts w:cstheme="minorHAnsi"/>
          <w:b/>
          <w:bCs/>
        </w:rPr>
        <w:t>H.  OTHER INFORMATION</w:t>
      </w:r>
      <w:bookmarkEnd w:id="29"/>
      <w:r w:rsidR="005A068C" w:rsidRPr="008157CD">
        <w:rPr>
          <w:rFonts w:cstheme="minorHAnsi"/>
          <w:b/>
          <w:bCs/>
          <w:sz w:val="24"/>
          <w:szCs w:val="24"/>
        </w:rPr>
        <w:t xml:space="preserve"> </w:t>
      </w:r>
    </w:p>
    <w:p w14:paraId="26BB9987" w14:textId="77777777" w:rsidR="00A21D36" w:rsidRPr="008157CD" w:rsidRDefault="00A21D36" w:rsidP="000E1DFB">
      <w:pPr>
        <w:spacing w:after="0" w:line="240" w:lineRule="auto"/>
        <w:rPr>
          <w:rFonts w:cstheme="minorHAnsi"/>
          <w:b/>
          <w:bCs/>
          <w:sz w:val="24"/>
          <w:szCs w:val="24"/>
        </w:rPr>
      </w:pPr>
    </w:p>
    <w:p w14:paraId="63F90864" w14:textId="46077260" w:rsidR="308643B8" w:rsidRPr="008157CD" w:rsidRDefault="1252BCE1" w:rsidP="00EA64D0">
      <w:pPr>
        <w:pStyle w:val="Heading4"/>
        <w:rPr>
          <w:rFonts w:cstheme="minorHAnsi"/>
          <w:b/>
          <w:bCs/>
          <w:sz w:val="24"/>
          <w:szCs w:val="24"/>
        </w:rPr>
      </w:pPr>
      <w:bookmarkStart w:id="30" w:name="_Toc479460509"/>
      <w:r w:rsidRPr="008157CD">
        <w:rPr>
          <w:rFonts w:cstheme="minorHAnsi"/>
          <w:b/>
          <w:bCs/>
          <w:i w:val="0"/>
          <w:iCs w:val="0"/>
          <w:color w:val="2B579A"/>
          <w:shd w:val="clear" w:color="auto" w:fill="E6E6E6"/>
        </w:rPr>
        <w:t>H1. Conflict of Interest</w:t>
      </w:r>
      <w:bookmarkEnd w:id="30"/>
    </w:p>
    <w:p w14:paraId="6E5FC0CC" w14:textId="77777777" w:rsidR="00A21D36" w:rsidRPr="008157CD" w:rsidRDefault="00A21D36" w:rsidP="000E1DFB">
      <w:pPr>
        <w:spacing w:after="0" w:line="240" w:lineRule="auto"/>
        <w:rPr>
          <w:rFonts w:cstheme="minorHAnsi"/>
          <w:sz w:val="24"/>
          <w:szCs w:val="24"/>
        </w:rPr>
      </w:pPr>
    </w:p>
    <w:p w14:paraId="497BC651" w14:textId="05FDA2EB" w:rsidR="1252BCE1" w:rsidRPr="008157CD" w:rsidRDefault="1252BCE1" w:rsidP="000E1DFB">
      <w:pPr>
        <w:spacing w:after="0" w:line="240" w:lineRule="auto"/>
        <w:rPr>
          <w:rFonts w:cstheme="minorHAnsi"/>
          <w:sz w:val="24"/>
          <w:szCs w:val="24"/>
        </w:rPr>
      </w:pPr>
      <w:r w:rsidRPr="008157CD">
        <w:rPr>
          <w:rFonts w:cstheme="minorHAnsi"/>
          <w:sz w:val="24"/>
          <w:szCs w:val="24"/>
        </w:rPr>
        <w:t>In accordance with applicable Federal awarding agency policy, applicants must disclose in writing any potential conflict of interest to the Federal awarding agency or pass-through entity.</w:t>
      </w:r>
    </w:p>
    <w:p w14:paraId="30CE4896" w14:textId="77777777" w:rsidR="00EB0484" w:rsidRPr="008157CD" w:rsidRDefault="00EB0484" w:rsidP="000E1DFB">
      <w:pPr>
        <w:spacing w:after="0" w:line="240" w:lineRule="auto"/>
        <w:rPr>
          <w:rFonts w:cstheme="minorHAnsi"/>
          <w:b/>
          <w:bCs/>
          <w:sz w:val="24"/>
          <w:szCs w:val="24"/>
        </w:rPr>
      </w:pPr>
    </w:p>
    <w:p w14:paraId="147FCBAB" w14:textId="59A52D78" w:rsidR="1252BCE1" w:rsidRPr="008157CD" w:rsidRDefault="1252BCE1" w:rsidP="00EA64D0">
      <w:pPr>
        <w:pStyle w:val="Heading4"/>
        <w:rPr>
          <w:rFonts w:cstheme="minorHAnsi"/>
          <w:b/>
          <w:bCs/>
          <w:sz w:val="24"/>
          <w:szCs w:val="24"/>
        </w:rPr>
      </w:pPr>
      <w:bookmarkStart w:id="31" w:name="_Toc872950514"/>
      <w:r w:rsidRPr="008157CD">
        <w:rPr>
          <w:rFonts w:cstheme="minorHAnsi"/>
          <w:b/>
          <w:bCs/>
          <w:i w:val="0"/>
          <w:iCs w:val="0"/>
          <w:color w:val="2B579A"/>
          <w:shd w:val="clear" w:color="auto" w:fill="E6E6E6"/>
        </w:rPr>
        <w:t xml:space="preserve">H2. </w:t>
      </w:r>
      <w:r w:rsidR="001B056E"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Applicant Vetting</w:t>
      </w:r>
      <w:bookmarkEnd w:id="31"/>
    </w:p>
    <w:p w14:paraId="05CE50DF" w14:textId="77777777" w:rsidR="00EB0484" w:rsidRPr="008157CD" w:rsidRDefault="00EB0484" w:rsidP="000E1DFB">
      <w:pPr>
        <w:spacing w:after="0" w:line="240" w:lineRule="auto"/>
        <w:rPr>
          <w:rFonts w:cstheme="minorHAnsi"/>
          <w:sz w:val="24"/>
          <w:szCs w:val="24"/>
        </w:rPr>
      </w:pPr>
    </w:p>
    <w:p w14:paraId="0067DF05" w14:textId="74C35CDC" w:rsidR="1252BCE1" w:rsidRPr="008157CD" w:rsidRDefault="1252BCE1" w:rsidP="000E1DFB">
      <w:pPr>
        <w:spacing w:after="0" w:line="240" w:lineRule="auto"/>
        <w:rPr>
          <w:rFonts w:cstheme="minorHAnsi"/>
          <w:sz w:val="24"/>
          <w:szCs w:val="24"/>
        </w:rPr>
      </w:pPr>
      <w:r w:rsidRPr="008157CD">
        <w:rPr>
          <w:rFonts w:cstheme="minorHAnsi"/>
          <w:sz w:val="24"/>
          <w:szCs w:val="24"/>
        </w:rPr>
        <w:t>N/A</w:t>
      </w:r>
    </w:p>
    <w:p w14:paraId="64023BD6" w14:textId="77777777" w:rsidR="00EB0484" w:rsidRPr="008157CD" w:rsidRDefault="00EB0484" w:rsidP="000E1DFB">
      <w:pPr>
        <w:spacing w:after="0" w:line="240" w:lineRule="auto"/>
        <w:rPr>
          <w:rFonts w:cstheme="minorHAnsi"/>
          <w:b/>
          <w:bCs/>
          <w:sz w:val="24"/>
          <w:szCs w:val="24"/>
        </w:rPr>
      </w:pPr>
    </w:p>
    <w:p w14:paraId="613985F5" w14:textId="6DC6D3B0" w:rsidR="1252BCE1" w:rsidRPr="008157CD" w:rsidRDefault="1252BCE1" w:rsidP="00EA64D0">
      <w:pPr>
        <w:pStyle w:val="Heading4"/>
        <w:rPr>
          <w:rFonts w:cstheme="minorHAnsi"/>
          <w:b/>
          <w:bCs/>
          <w:sz w:val="24"/>
          <w:szCs w:val="24"/>
        </w:rPr>
      </w:pPr>
      <w:bookmarkStart w:id="32" w:name="_Toc414397629"/>
      <w:r w:rsidRPr="008157CD">
        <w:rPr>
          <w:rFonts w:cstheme="minorHAnsi"/>
          <w:b/>
          <w:bCs/>
          <w:i w:val="0"/>
          <w:iCs w:val="0"/>
          <w:color w:val="2B579A"/>
          <w:shd w:val="clear" w:color="auto" w:fill="E6E6E6"/>
        </w:rPr>
        <w:t>H3.  Marking Policy</w:t>
      </w:r>
      <w:bookmarkEnd w:id="32"/>
    </w:p>
    <w:p w14:paraId="5B3D5765" w14:textId="77777777" w:rsidR="00EB0484" w:rsidRPr="008157CD" w:rsidRDefault="00EB0484" w:rsidP="000E1DFB">
      <w:pPr>
        <w:spacing w:after="0" w:line="240" w:lineRule="auto"/>
        <w:rPr>
          <w:rFonts w:cstheme="minorHAnsi"/>
          <w:sz w:val="24"/>
          <w:szCs w:val="24"/>
        </w:rPr>
      </w:pPr>
    </w:p>
    <w:p w14:paraId="1AF57D78" w14:textId="0FAAC8E3"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Applicants are advised that recipients and sub-recipients of Federal assistance awards are subject to the State Department’s Marking Policy. </w:t>
      </w:r>
      <w:r w:rsidR="0082769A" w:rsidRPr="008157CD">
        <w:rPr>
          <w:rFonts w:cstheme="minorHAnsi"/>
          <w:sz w:val="24"/>
          <w:szCs w:val="24"/>
        </w:rPr>
        <w:t xml:space="preserve"> </w:t>
      </w:r>
      <w:r w:rsidRPr="008157CD">
        <w:rPr>
          <w:rFonts w:cstheme="minorHAnsi"/>
          <w:sz w:val="24"/>
          <w:szCs w:val="24"/>
        </w:rPr>
        <w:t xml:space="preserve">More information on this policy can be found in Section N of the </w:t>
      </w:r>
      <w:r w:rsidR="00F879AA" w:rsidRPr="008157CD">
        <w:rPr>
          <w:rFonts w:cstheme="minorHAnsi"/>
          <w:sz w:val="24"/>
          <w:szCs w:val="24"/>
        </w:rPr>
        <w:t>D</w:t>
      </w:r>
      <w:r w:rsidR="1C4F35E0" w:rsidRPr="008157CD">
        <w:rPr>
          <w:rFonts w:cstheme="minorHAnsi"/>
          <w:sz w:val="24"/>
          <w:szCs w:val="24"/>
        </w:rPr>
        <w:t>o</w:t>
      </w:r>
      <w:r w:rsidR="00F879AA" w:rsidRPr="008157CD">
        <w:rPr>
          <w:rFonts w:cstheme="minorHAnsi"/>
          <w:sz w:val="24"/>
          <w:szCs w:val="24"/>
        </w:rPr>
        <w:t>S</w:t>
      </w:r>
      <w:r w:rsidRPr="008157CD">
        <w:rPr>
          <w:rFonts w:cstheme="minorHAnsi"/>
          <w:sz w:val="24"/>
          <w:szCs w:val="24"/>
        </w:rPr>
        <w:t>’s Standard Terms and Conditions:</w:t>
      </w:r>
    </w:p>
    <w:p w14:paraId="137FE416" w14:textId="6AE1B24C" w:rsidR="1252BCE1" w:rsidRPr="008157CD" w:rsidRDefault="00F2574B" w:rsidP="000E1DFB">
      <w:pPr>
        <w:spacing w:after="0" w:line="240" w:lineRule="auto"/>
        <w:rPr>
          <w:rFonts w:cstheme="minorHAnsi"/>
          <w:sz w:val="24"/>
          <w:szCs w:val="24"/>
        </w:rPr>
      </w:pPr>
      <w:hyperlink r:id="rId34" w:history="1">
        <w:r w:rsidRPr="008157CD">
          <w:rPr>
            <w:rStyle w:val="Hyperlink"/>
            <w:rFonts w:cstheme="minorHAnsi"/>
            <w:sz w:val="24"/>
            <w:szCs w:val="24"/>
          </w:rPr>
          <w:t>https://www.state.gov/wp-content/uploads/2020/10/U.S.-Department-of-State-Standard-Terms-and-Conditions-10-21-2020-508.pdf</w:t>
        </w:r>
      </w:hyperlink>
      <w:r w:rsidRPr="008157CD">
        <w:rPr>
          <w:rFonts w:cstheme="minorHAnsi"/>
          <w:sz w:val="24"/>
          <w:szCs w:val="24"/>
        </w:rPr>
        <w:t xml:space="preserve"> </w:t>
      </w:r>
    </w:p>
    <w:p w14:paraId="01902BAE" w14:textId="77777777" w:rsidR="000367E3" w:rsidRPr="008157CD" w:rsidRDefault="000367E3" w:rsidP="000E1DFB">
      <w:pPr>
        <w:spacing w:after="0" w:line="240" w:lineRule="auto"/>
        <w:rPr>
          <w:rFonts w:cstheme="minorHAnsi"/>
          <w:b/>
          <w:bCs/>
          <w:sz w:val="24"/>
          <w:szCs w:val="24"/>
        </w:rPr>
      </w:pPr>
    </w:p>
    <w:p w14:paraId="52FFFE32" w14:textId="4C9169AF" w:rsidR="1252BCE1" w:rsidRPr="008157CD" w:rsidRDefault="1252BCE1" w:rsidP="00EA64D0">
      <w:pPr>
        <w:pStyle w:val="Heading4"/>
        <w:rPr>
          <w:rFonts w:cstheme="minorHAnsi"/>
          <w:b/>
          <w:bCs/>
          <w:sz w:val="24"/>
          <w:szCs w:val="24"/>
        </w:rPr>
      </w:pPr>
      <w:bookmarkStart w:id="33" w:name="_Toc1059215269"/>
      <w:r w:rsidRPr="008157CD">
        <w:rPr>
          <w:rFonts w:cstheme="minorHAnsi"/>
          <w:b/>
          <w:bCs/>
          <w:i w:val="0"/>
          <w:iCs w:val="0"/>
          <w:color w:val="2B579A"/>
          <w:shd w:val="clear" w:color="auto" w:fill="E6E6E6"/>
        </w:rPr>
        <w:t>H4.  Evaluation Policy</w:t>
      </w:r>
      <w:bookmarkEnd w:id="33"/>
    </w:p>
    <w:p w14:paraId="780AC8B0" w14:textId="77777777" w:rsidR="000367E3" w:rsidRPr="008157CD" w:rsidRDefault="000367E3" w:rsidP="000E1DFB">
      <w:pPr>
        <w:spacing w:after="0" w:line="240" w:lineRule="auto"/>
        <w:rPr>
          <w:rFonts w:cstheme="minorHAnsi"/>
          <w:sz w:val="24"/>
          <w:szCs w:val="24"/>
        </w:rPr>
      </w:pPr>
    </w:p>
    <w:p w14:paraId="7E76153E" w14:textId="0D021EE6"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Applicants are advised that recipients and sub-recipients of Federal assistance awards are subject to the </w:t>
      </w:r>
      <w:r w:rsidR="00F879AA" w:rsidRPr="008157CD">
        <w:rPr>
          <w:rFonts w:cstheme="minorHAnsi"/>
          <w:sz w:val="24"/>
          <w:szCs w:val="24"/>
        </w:rPr>
        <w:t>D</w:t>
      </w:r>
      <w:r w:rsidR="67EDBC39"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Evaluation Policy.</w:t>
      </w:r>
      <w:r w:rsidR="0082769A" w:rsidRPr="008157CD">
        <w:rPr>
          <w:rFonts w:cstheme="minorHAnsi"/>
          <w:sz w:val="24"/>
          <w:szCs w:val="24"/>
        </w:rPr>
        <w:t xml:space="preserve"> </w:t>
      </w:r>
      <w:r w:rsidRPr="008157CD">
        <w:rPr>
          <w:rFonts w:cstheme="minorHAnsi"/>
          <w:sz w:val="24"/>
          <w:szCs w:val="24"/>
        </w:rPr>
        <w:t xml:space="preserve"> More</w:t>
      </w:r>
      <w:r w:rsidR="009A17EA" w:rsidRPr="008157CD">
        <w:rPr>
          <w:rFonts w:cstheme="minorHAnsi"/>
          <w:sz w:val="24"/>
          <w:szCs w:val="24"/>
        </w:rPr>
        <w:t xml:space="preserve"> </w:t>
      </w:r>
      <w:r w:rsidRPr="008157CD">
        <w:rPr>
          <w:rFonts w:cstheme="minorHAnsi"/>
          <w:sz w:val="24"/>
          <w:szCs w:val="24"/>
        </w:rPr>
        <w:t xml:space="preserve">information on this policy can be found here: </w:t>
      </w:r>
      <w:hyperlink r:id="rId35">
        <w:r w:rsidR="008E6641" w:rsidRPr="008157CD">
          <w:rPr>
            <w:rStyle w:val="Hyperlink"/>
            <w:rFonts w:cstheme="minorHAnsi"/>
            <w:sz w:val="24"/>
            <w:szCs w:val="24"/>
          </w:rPr>
          <w:t>https://www.state.gov/guidance-for-the-design-monitoring-and-evaluation-policy-at-the-department-of-state/</w:t>
        </w:r>
      </w:hyperlink>
      <w:r w:rsidR="008E6641" w:rsidRPr="008157CD">
        <w:rPr>
          <w:rFonts w:cstheme="minorHAnsi"/>
          <w:sz w:val="24"/>
          <w:szCs w:val="24"/>
        </w:rPr>
        <w:t xml:space="preserve"> </w:t>
      </w:r>
    </w:p>
    <w:p w14:paraId="3AEF3AB2" w14:textId="77777777" w:rsidR="000367E3" w:rsidRPr="008157CD" w:rsidRDefault="000367E3" w:rsidP="000E1DFB">
      <w:pPr>
        <w:spacing w:after="0" w:line="240" w:lineRule="auto"/>
        <w:rPr>
          <w:rFonts w:cstheme="minorHAnsi"/>
          <w:b/>
          <w:bCs/>
          <w:sz w:val="24"/>
          <w:szCs w:val="24"/>
        </w:rPr>
      </w:pPr>
    </w:p>
    <w:p w14:paraId="26BD7D2F" w14:textId="50C1EEB3" w:rsidR="1252BCE1" w:rsidRPr="008157CD" w:rsidRDefault="1252BCE1" w:rsidP="00EA64D0">
      <w:pPr>
        <w:pStyle w:val="Heading4"/>
        <w:rPr>
          <w:rFonts w:cstheme="minorHAnsi"/>
          <w:b/>
          <w:bCs/>
          <w:sz w:val="24"/>
          <w:szCs w:val="24"/>
        </w:rPr>
      </w:pPr>
      <w:bookmarkStart w:id="34" w:name="_Toc1651183193"/>
      <w:r w:rsidRPr="008157CD">
        <w:rPr>
          <w:rFonts w:cstheme="minorHAnsi"/>
          <w:b/>
          <w:bCs/>
          <w:i w:val="0"/>
          <w:iCs w:val="0"/>
          <w:color w:val="2B579A"/>
          <w:shd w:val="clear" w:color="auto" w:fill="E6E6E6"/>
        </w:rPr>
        <w:t xml:space="preserve">H5. </w:t>
      </w:r>
      <w:r w:rsidR="00BB02C4"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Monitoring Site Visits</w:t>
      </w:r>
      <w:bookmarkEnd w:id="34"/>
    </w:p>
    <w:p w14:paraId="7D6E5C68" w14:textId="77777777" w:rsidR="000367E3" w:rsidRPr="008157CD" w:rsidRDefault="000367E3" w:rsidP="000E1DFB">
      <w:pPr>
        <w:spacing w:after="0" w:line="240" w:lineRule="auto"/>
        <w:rPr>
          <w:rFonts w:cstheme="minorHAnsi"/>
          <w:sz w:val="24"/>
          <w:szCs w:val="24"/>
        </w:rPr>
      </w:pPr>
    </w:p>
    <w:p w14:paraId="50357672" w14:textId="7D843115"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A monitoring site visit, at least once during the lifetime of an award, may be conducted by </w:t>
      </w:r>
      <w:r w:rsidR="00F879AA" w:rsidRPr="008157CD">
        <w:rPr>
          <w:rFonts w:cstheme="minorHAnsi"/>
          <w:sz w:val="24"/>
          <w:szCs w:val="24"/>
        </w:rPr>
        <w:t>D</w:t>
      </w:r>
      <w:r w:rsidR="15C60E54"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personnel.</w:t>
      </w:r>
      <w:r w:rsidR="0082769A" w:rsidRPr="008157CD">
        <w:rPr>
          <w:rFonts w:cstheme="minorHAnsi"/>
          <w:sz w:val="24"/>
          <w:szCs w:val="24"/>
        </w:rPr>
        <w:t xml:space="preserve"> </w:t>
      </w:r>
      <w:r w:rsidRPr="008157CD">
        <w:rPr>
          <w:rFonts w:cstheme="minorHAnsi"/>
          <w:sz w:val="24"/>
          <w:szCs w:val="24"/>
        </w:rPr>
        <w:t xml:space="preserve"> The site visit is conducted to gather additional information on the recipient’s ability to properly implement the project, manage D</w:t>
      </w:r>
      <w:r w:rsidR="14EB31D3" w:rsidRPr="008157CD">
        <w:rPr>
          <w:rFonts w:cstheme="minorHAnsi"/>
          <w:sz w:val="24"/>
          <w:szCs w:val="24"/>
        </w:rPr>
        <w:t>o</w:t>
      </w:r>
      <w:r w:rsidRPr="008157CD">
        <w:rPr>
          <w:rFonts w:cstheme="minorHAnsi"/>
          <w:sz w:val="24"/>
          <w:szCs w:val="24"/>
        </w:rPr>
        <w:t>S funds and share substantiating document for programmatic and financial reporting.</w:t>
      </w:r>
      <w:r w:rsidR="0082769A" w:rsidRPr="008157CD">
        <w:rPr>
          <w:rFonts w:cstheme="minorHAnsi"/>
          <w:sz w:val="24"/>
          <w:szCs w:val="24"/>
        </w:rPr>
        <w:t xml:space="preserve"> </w:t>
      </w:r>
      <w:r w:rsidRPr="008157CD">
        <w:rPr>
          <w:rFonts w:cstheme="minorHAnsi"/>
          <w:sz w:val="24"/>
          <w:szCs w:val="24"/>
        </w:rPr>
        <w:t xml:space="preserve"> Specifically, the site visit may involve the review of the programmatic progress (progress on activities, sub-recipient/consultant work, etc.) as well as administrative and financial management controls. This may include observing classroom modules virtually or in person and visit applicant’s headquarters and regional offices to observe operations.</w:t>
      </w:r>
    </w:p>
    <w:p w14:paraId="360988C2" w14:textId="420453E4" w:rsidR="00ED1C40" w:rsidRPr="008157CD" w:rsidRDefault="00ED1C40" w:rsidP="662B2EEA">
      <w:pPr>
        <w:spacing w:after="0" w:line="240" w:lineRule="auto"/>
        <w:rPr>
          <w:rFonts w:cstheme="minorHAnsi"/>
          <w:sz w:val="24"/>
          <w:szCs w:val="24"/>
        </w:rPr>
      </w:pPr>
    </w:p>
    <w:p w14:paraId="52D2C206" w14:textId="004D718B" w:rsidR="1252BCE1" w:rsidRPr="008157CD" w:rsidRDefault="1252BCE1" w:rsidP="00EA64D0">
      <w:pPr>
        <w:pStyle w:val="Heading4"/>
        <w:rPr>
          <w:rFonts w:cstheme="minorHAnsi"/>
          <w:b/>
          <w:bCs/>
          <w:sz w:val="24"/>
          <w:szCs w:val="24"/>
        </w:rPr>
      </w:pPr>
      <w:bookmarkStart w:id="35" w:name="_Toc599182427"/>
      <w:r w:rsidRPr="008157CD">
        <w:rPr>
          <w:rFonts w:cstheme="minorHAnsi"/>
          <w:b/>
          <w:bCs/>
          <w:i w:val="0"/>
          <w:iCs w:val="0"/>
          <w:color w:val="2B579A"/>
          <w:shd w:val="clear" w:color="auto" w:fill="E6E6E6"/>
        </w:rPr>
        <w:t>H6.  Privacy Disclosure</w:t>
      </w:r>
      <w:bookmarkEnd w:id="35"/>
    </w:p>
    <w:p w14:paraId="2247FB97" w14:textId="77777777" w:rsidR="00ED1C40" w:rsidRPr="008157CD" w:rsidRDefault="00ED1C40" w:rsidP="000E1DFB">
      <w:pPr>
        <w:spacing w:after="0" w:line="240" w:lineRule="auto"/>
        <w:rPr>
          <w:rFonts w:cstheme="minorHAnsi"/>
          <w:sz w:val="24"/>
          <w:szCs w:val="24"/>
        </w:rPr>
      </w:pPr>
    </w:p>
    <w:p w14:paraId="53B43CB7" w14:textId="3A7E4494" w:rsidR="1252BCE1" w:rsidRPr="008157CD" w:rsidRDefault="1252BCE1" w:rsidP="000E1DFB">
      <w:pPr>
        <w:spacing w:after="0" w:line="240" w:lineRule="auto"/>
        <w:rPr>
          <w:rFonts w:cstheme="minorHAnsi"/>
          <w:sz w:val="24"/>
          <w:szCs w:val="24"/>
        </w:rPr>
      </w:pPr>
      <w:r w:rsidRPr="008157CD">
        <w:rPr>
          <w:rFonts w:cstheme="minorHAnsi"/>
          <w:sz w:val="24"/>
          <w:szCs w:val="24"/>
        </w:rPr>
        <w:t>D</w:t>
      </w:r>
      <w:r w:rsidR="00E72D0A" w:rsidRPr="008157CD">
        <w:rPr>
          <w:rFonts w:cstheme="minorHAnsi"/>
          <w:sz w:val="24"/>
          <w:szCs w:val="24"/>
        </w:rPr>
        <w:t>o</w:t>
      </w:r>
      <w:r w:rsidRPr="008157CD">
        <w:rPr>
          <w:rFonts w:cstheme="minorHAnsi"/>
          <w:sz w:val="24"/>
          <w:szCs w:val="24"/>
        </w:rPr>
        <w:t xml:space="preserve">S understands that some information contained in applications may be considered sensitive or proprietary and will make appropriate efforts to protect such information. However, </w:t>
      </w:r>
      <w:r w:rsidRPr="008157CD">
        <w:rPr>
          <w:rFonts w:cstheme="minorHAnsi"/>
          <w:sz w:val="24"/>
          <w:szCs w:val="24"/>
        </w:rPr>
        <w:lastRenderedPageBreak/>
        <w:t>applicants are advised that D</w:t>
      </w:r>
      <w:r w:rsidR="00E72D0A" w:rsidRPr="008157CD">
        <w:rPr>
          <w:rFonts w:cstheme="minorHAnsi"/>
          <w:sz w:val="24"/>
          <w:szCs w:val="24"/>
        </w:rPr>
        <w:t>o</w:t>
      </w:r>
      <w:r w:rsidRPr="008157CD">
        <w:rPr>
          <w:rFonts w:cstheme="minorHAnsi"/>
          <w:sz w:val="24"/>
          <w:szCs w:val="24"/>
        </w:rPr>
        <w:t>S cannot guarantee that such information will not be disclosed, including pursuant to the Freedom of Information Act (FOIA) or other similar statutes.</w:t>
      </w:r>
    </w:p>
    <w:p w14:paraId="091D66D9" w14:textId="77777777" w:rsidR="00ED1C40" w:rsidRPr="008157CD" w:rsidRDefault="00ED1C40" w:rsidP="000E1DFB">
      <w:pPr>
        <w:spacing w:after="0" w:line="240" w:lineRule="auto"/>
        <w:rPr>
          <w:rFonts w:cstheme="minorHAnsi"/>
          <w:b/>
          <w:bCs/>
          <w:sz w:val="24"/>
          <w:szCs w:val="24"/>
        </w:rPr>
      </w:pPr>
    </w:p>
    <w:p w14:paraId="598EF618" w14:textId="3E8B8295" w:rsidR="1252BCE1" w:rsidRPr="008157CD" w:rsidRDefault="1252BCE1" w:rsidP="000E1DFB">
      <w:pPr>
        <w:spacing w:after="0" w:line="240" w:lineRule="auto"/>
        <w:rPr>
          <w:rFonts w:cstheme="minorHAnsi"/>
          <w:b/>
          <w:bCs/>
          <w:sz w:val="24"/>
          <w:szCs w:val="24"/>
        </w:rPr>
      </w:pPr>
      <w:r w:rsidRPr="008157CD">
        <w:rPr>
          <w:rFonts w:cstheme="minorHAnsi"/>
          <w:b/>
          <w:bCs/>
          <w:sz w:val="24"/>
          <w:szCs w:val="24"/>
        </w:rPr>
        <w:t>Mandatory disclosures (2 CFR 200.113)</w:t>
      </w:r>
    </w:p>
    <w:p w14:paraId="2795123C" w14:textId="77777777" w:rsidR="00ED1C40" w:rsidRPr="008157CD" w:rsidRDefault="00ED1C40" w:rsidP="000E1DFB">
      <w:pPr>
        <w:spacing w:after="0" w:line="240" w:lineRule="auto"/>
        <w:rPr>
          <w:rFonts w:cstheme="minorHAnsi"/>
          <w:sz w:val="24"/>
          <w:szCs w:val="24"/>
        </w:rPr>
      </w:pPr>
    </w:p>
    <w:p w14:paraId="69728729" w14:textId="6228F6DE" w:rsidR="1252BCE1" w:rsidRPr="008157CD" w:rsidRDefault="1252BCE1" w:rsidP="000E1DFB">
      <w:pPr>
        <w:spacing w:after="0" w:line="240" w:lineRule="auto"/>
        <w:rPr>
          <w:rFonts w:cstheme="minorHAnsi"/>
          <w:sz w:val="24"/>
          <w:szCs w:val="24"/>
        </w:rPr>
      </w:pPr>
      <w:r w:rsidRPr="008157CD">
        <w:rPr>
          <w:rFonts w:cstheme="minorHAnsi"/>
          <w:sz w:val="24"/>
          <w:szCs w:val="24"/>
        </w:rPr>
        <w:t>Non-federal entity, applicant or applicant for a federal award must disclose, in a timely manner, in writing to the federal awarding agency or pass-through entity all violations of federal criminal law involving fraud, bribery, or gratuity violations potentially affecting the federal award.</w:t>
      </w:r>
      <w:r w:rsidR="00A10720" w:rsidRPr="008157CD">
        <w:rPr>
          <w:rFonts w:cstheme="minorHAnsi"/>
          <w:sz w:val="24"/>
          <w:szCs w:val="24"/>
        </w:rPr>
        <w:t xml:space="preserve"> </w:t>
      </w:r>
      <w:r w:rsidRPr="008157CD">
        <w:rPr>
          <w:rFonts w:cstheme="minorHAnsi"/>
          <w:sz w:val="24"/>
          <w:szCs w:val="24"/>
        </w:rPr>
        <w:t xml:space="preserve"> Non-federal entities that have received a Federal award including the term and condition outlined in Appendix XII of the 2 CFR 200—Award Terms and Conditions for Recipient Integrity and Performance Matters -- are required to report certain civil, criminal, or administrative proceedings to </w:t>
      </w:r>
      <w:hyperlink r:id="rId36">
        <w:r w:rsidR="00F10ABB" w:rsidRPr="008157CD">
          <w:rPr>
            <w:rStyle w:val="Hyperlink"/>
            <w:rFonts w:cstheme="minorHAnsi"/>
            <w:sz w:val="24"/>
            <w:szCs w:val="24"/>
          </w:rPr>
          <w:t>www.sam.gov</w:t>
        </w:r>
      </w:hyperlink>
      <w:r w:rsidRPr="008157CD">
        <w:rPr>
          <w:rFonts w:cstheme="minorHAnsi"/>
          <w:sz w:val="24"/>
          <w:szCs w:val="24"/>
        </w:rPr>
        <w:t>.</w:t>
      </w:r>
    </w:p>
    <w:p w14:paraId="3DBE59A2" w14:textId="77777777" w:rsidR="00ED1C40" w:rsidRPr="008157CD" w:rsidRDefault="00ED1C40" w:rsidP="000E1DFB">
      <w:pPr>
        <w:spacing w:after="0" w:line="240" w:lineRule="auto"/>
        <w:rPr>
          <w:rFonts w:cstheme="minorHAnsi"/>
          <w:sz w:val="24"/>
          <w:szCs w:val="24"/>
        </w:rPr>
      </w:pPr>
    </w:p>
    <w:p w14:paraId="134133AE" w14:textId="1CE95068" w:rsidR="1252BCE1" w:rsidRPr="008157CD" w:rsidRDefault="1252BCE1" w:rsidP="000E1DFB">
      <w:pPr>
        <w:spacing w:after="0" w:line="240" w:lineRule="auto"/>
        <w:rPr>
          <w:rFonts w:cstheme="minorHAnsi"/>
          <w:sz w:val="24"/>
          <w:szCs w:val="24"/>
        </w:rPr>
      </w:pPr>
      <w:r w:rsidRPr="008157CD">
        <w:rPr>
          <w:rFonts w:cstheme="minorHAnsi"/>
          <w:sz w:val="24"/>
          <w:szCs w:val="24"/>
        </w:rPr>
        <w:t>Failure to make required disclosures can result in any of the remedies described in §200.338 Remedies for Noncompliance, including suspension or debarment.</w:t>
      </w:r>
    </w:p>
    <w:p w14:paraId="3908F06D" w14:textId="77777777" w:rsidR="00ED1C40" w:rsidRPr="008157CD" w:rsidRDefault="00ED1C40" w:rsidP="000E1DFB">
      <w:pPr>
        <w:spacing w:after="0" w:line="240" w:lineRule="auto"/>
        <w:rPr>
          <w:rFonts w:cstheme="minorHAnsi"/>
          <w:sz w:val="24"/>
          <w:szCs w:val="24"/>
        </w:rPr>
      </w:pPr>
    </w:p>
    <w:p w14:paraId="34F67E12" w14:textId="5B431723"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The </w:t>
      </w:r>
      <w:r w:rsidR="00F879AA" w:rsidRPr="008157CD">
        <w:rPr>
          <w:rFonts w:cstheme="minorHAnsi"/>
          <w:sz w:val="24"/>
          <w:szCs w:val="24"/>
        </w:rPr>
        <w:t>D</w:t>
      </w:r>
      <w:r w:rsidR="22B5CC44"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will issue an award to the Applicant whose application represents the best value to the </w:t>
      </w:r>
      <w:r w:rsidR="00C57D2B" w:rsidRPr="008157CD">
        <w:rPr>
          <w:rFonts w:cstheme="minorHAnsi"/>
          <w:sz w:val="24"/>
          <w:szCs w:val="24"/>
        </w:rPr>
        <w:t>USG</w:t>
      </w:r>
      <w:r w:rsidRPr="008157CD">
        <w:rPr>
          <w:rFonts w:cstheme="minorHAnsi"/>
          <w:sz w:val="24"/>
          <w:szCs w:val="24"/>
        </w:rPr>
        <w:t xml:space="preserve"> based on technical merit, efficient use of </w:t>
      </w:r>
      <w:r w:rsidR="00C57D2B" w:rsidRPr="008157CD">
        <w:rPr>
          <w:rFonts w:cstheme="minorHAnsi"/>
          <w:sz w:val="24"/>
          <w:szCs w:val="24"/>
        </w:rPr>
        <w:t>USG</w:t>
      </w:r>
      <w:r w:rsidRPr="008157CD">
        <w:rPr>
          <w:rFonts w:cstheme="minorHAnsi"/>
          <w:sz w:val="24"/>
          <w:szCs w:val="24"/>
        </w:rPr>
        <w:t xml:space="preserve"> funds, and satisfactory organizational capacity.</w:t>
      </w:r>
    </w:p>
    <w:p w14:paraId="61CC6D25" w14:textId="77777777" w:rsidR="00ED1C40" w:rsidRPr="008157CD" w:rsidRDefault="00ED1C40" w:rsidP="000E1DFB">
      <w:pPr>
        <w:spacing w:after="0" w:line="240" w:lineRule="auto"/>
        <w:rPr>
          <w:rFonts w:cstheme="minorHAnsi"/>
          <w:sz w:val="24"/>
          <w:szCs w:val="24"/>
        </w:rPr>
      </w:pPr>
    </w:p>
    <w:p w14:paraId="39E12B4F" w14:textId="2E2AAB2C"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The </w:t>
      </w:r>
      <w:r w:rsidR="00F879AA" w:rsidRPr="008157CD">
        <w:rPr>
          <w:rFonts w:cstheme="minorHAnsi"/>
          <w:sz w:val="24"/>
          <w:szCs w:val="24"/>
        </w:rPr>
        <w:t>D</w:t>
      </w:r>
      <w:r w:rsidR="12E99930"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reserves the right to make an award based on the initial application received with or without discussion or negotiations. </w:t>
      </w:r>
      <w:r w:rsidR="008F23E4" w:rsidRPr="008157CD">
        <w:rPr>
          <w:rFonts w:cstheme="minorHAnsi"/>
          <w:sz w:val="24"/>
          <w:szCs w:val="24"/>
        </w:rPr>
        <w:t xml:space="preserve"> </w:t>
      </w:r>
      <w:r w:rsidRPr="008157CD">
        <w:rPr>
          <w:rFonts w:cstheme="minorHAnsi"/>
          <w:sz w:val="24"/>
          <w:szCs w:val="24"/>
        </w:rPr>
        <w:t>Therefore, applications should contain the Applicants’ best terms from both cost and technical standpoints.</w:t>
      </w:r>
    </w:p>
    <w:p w14:paraId="3AA12077" w14:textId="77777777" w:rsidR="00ED1C40" w:rsidRPr="008157CD" w:rsidRDefault="00ED1C40" w:rsidP="000E1DFB">
      <w:pPr>
        <w:spacing w:after="0" w:line="240" w:lineRule="auto"/>
        <w:rPr>
          <w:rFonts w:cstheme="minorHAnsi"/>
          <w:b/>
          <w:bCs/>
          <w:sz w:val="24"/>
          <w:szCs w:val="24"/>
        </w:rPr>
      </w:pPr>
    </w:p>
    <w:p w14:paraId="4D2F8BFF" w14:textId="3037672F" w:rsidR="1252BCE1" w:rsidRPr="008157CD" w:rsidRDefault="1252BCE1" w:rsidP="000E1DFB">
      <w:pPr>
        <w:spacing w:after="0" w:line="240" w:lineRule="auto"/>
        <w:rPr>
          <w:rFonts w:cstheme="minorHAnsi"/>
          <w:b/>
          <w:bCs/>
          <w:sz w:val="24"/>
          <w:szCs w:val="24"/>
        </w:rPr>
      </w:pPr>
      <w:r w:rsidRPr="008157CD">
        <w:rPr>
          <w:rFonts w:cstheme="minorHAnsi"/>
          <w:b/>
          <w:bCs/>
          <w:sz w:val="24"/>
          <w:szCs w:val="24"/>
        </w:rPr>
        <w:t xml:space="preserve">It is </w:t>
      </w:r>
      <w:r w:rsidR="00F879AA" w:rsidRPr="008157CD">
        <w:rPr>
          <w:rFonts w:cstheme="minorHAnsi"/>
          <w:b/>
          <w:bCs/>
          <w:sz w:val="24"/>
          <w:szCs w:val="24"/>
        </w:rPr>
        <w:t>D</w:t>
      </w:r>
      <w:r w:rsidR="3C72773A" w:rsidRPr="008157CD">
        <w:rPr>
          <w:rFonts w:cstheme="minorHAnsi"/>
          <w:b/>
          <w:bCs/>
          <w:sz w:val="24"/>
          <w:szCs w:val="24"/>
        </w:rPr>
        <w:t>o</w:t>
      </w:r>
      <w:r w:rsidR="00F879AA" w:rsidRPr="008157CD">
        <w:rPr>
          <w:rFonts w:cstheme="minorHAnsi"/>
          <w:b/>
          <w:bCs/>
          <w:sz w:val="24"/>
          <w:szCs w:val="24"/>
        </w:rPr>
        <w:t>S</w:t>
      </w:r>
      <w:r w:rsidRPr="008157CD">
        <w:rPr>
          <w:rFonts w:cstheme="minorHAnsi"/>
          <w:b/>
          <w:bCs/>
          <w:sz w:val="24"/>
          <w:szCs w:val="24"/>
        </w:rPr>
        <w:t xml:space="preserve"> policy that English is the official language and U.S. dollar is the controlling currency. </w:t>
      </w:r>
      <w:r w:rsidR="001707CA" w:rsidRPr="008157CD">
        <w:rPr>
          <w:rFonts w:cstheme="minorHAnsi"/>
          <w:b/>
          <w:bCs/>
          <w:sz w:val="24"/>
          <w:szCs w:val="24"/>
        </w:rPr>
        <w:t xml:space="preserve"> </w:t>
      </w:r>
      <w:r w:rsidRPr="008157CD">
        <w:rPr>
          <w:rFonts w:cstheme="minorHAnsi"/>
          <w:b/>
          <w:bCs/>
          <w:sz w:val="24"/>
          <w:szCs w:val="24"/>
        </w:rPr>
        <w:t xml:space="preserve">Applications and related supporting documents must be written in </w:t>
      </w:r>
      <w:proofErr w:type="gramStart"/>
      <w:r w:rsidRPr="008157CD">
        <w:rPr>
          <w:rFonts w:cstheme="minorHAnsi"/>
          <w:b/>
          <w:bCs/>
          <w:sz w:val="24"/>
          <w:szCs w:val="24"/>
        </w:rPr>
        <w:t>English</w:t>
      </w:r>
      <w:proofErr w:type="gramEnd"/>
      <w:r w:rsidRPr="008157CD">
        <w:rPr>
          <w:rFonts w:cstheme="minorHAnsi"/>
          <w:b/>
          <w:bCs/>
          <w:sz w:val="24"/>
          <w:szCs w:val="24"/>
        </w:rPr>
        <w:t xml:space="preserve"> and the accompanying budget must be presented in U.S. dollars.</w:t>
      </w:r>
    </w:p>
    <w:p w14:paraId="5DD313EB" w14:textId="77777777" w:rsidR="00ED1C40" w:rsidRPr="008157CD" w:rsidRDefault="00ED1C40" w:rsidP="000E1DFB">
      <w:pPr>
        <w:spacing w:after="0" w:line="240" w:lineRule="auto"/>
        <w:rPr>
          <w:rFonts w:cstheme="minorHAnsi"/>
          <w:b/>
          <w:bCs/>
          <w:sz w:val="24"/>
          <w:szCs w:val="24"/>
        </w:rPr>
      </w:pPr>
    </w:p>
    <w:p w14:paraId="075D032F" w14:textId="0A91A137" w:rsidR="766FF5D0" w:rsidRPr="008157CD" w:rsidRDefault="766FF5D0" w:rsidP="3AD8232E">
      <w:pPr>
        <w:pStyle w:val="Heading4"/>
        <w:rPr>
          <w:rFonts w:cstheme="minorHAnsi"/>
          <w:b/>
          <w:bCs/>
          <w:i w:val="0"/>
          <w:iCs w:val="0"/>
          <w:color w:val="2B579A"/>
        </w:rPr>
      </w:pPr>
      <w:bookmarkStart w:id="36" w:name="_Toc1951048113"/>
      <w:r w:rsidRPr="008157CD">
        <w:rPr>
          <w:rFonts w:cstheme="minorHAnsi"/>
          <w:b/>
          <w:bCs/>
          <w:i w:val="0"/>
          <w:iCs w:val="0"/>
          <w:color w:val="2B579A"/>
        </w:rPr>
        <w:t>H7.  Guidelines for Budget Justification</w:t>
      </w:r>
      <w:bookmarkEnd w:id="36"/>
    </w:p>
    <w:p w14:paraId="76F80560" w14:textId="30CC8A3A" w:rsidR="505B38EC" w:rsidRPr="008157CD" w:rsidRDefault="505B38EC" w:rsidP="3AD8232E">
      <w:pPr>
        <w:spacing w:after="0" w:line="240" w:lineRule="auto"/>
        <w:rPr>
          <w:rFonts w:cstheme="minorHAnsi"/>
          <w:b/>
          <w:bCs/>
          <w:sz w:val="24"/>
          <w:szCs w:val="24"/>
        </w:rPr>
      </w:pPr>
    </w:p>
    <w:p w14:paraId="053E4A63" w14:textId="52673E6F" w:rsidR="1252BCE1" w:rsidRPr="008157CD" w:rsidRDefault="1252BCE1" w:rsidP="000E1DFB">
      <w:pPr>
        <w:spacing w:after="0" w:line="240" w:lineRule="auto"/>
        <w:rPr>
          <w:rFonts w:cstheme="minorHAnsi"/>
          <w:b/>
          <w:bCs/>
          <w:sz w:val="24"/>
          <w:szCs w:val="24"/>
        </w:rPr>
      </w:pPr>
      <w:r w:rsidRPr="008157CD">
        <w:rPr>
          <w:rFonts w:cstheme="minorHAnsi"/>
          <w:b/>
          <w:bCs/>
          <w:sz w:val="24"/>
          <w:szCs w:val="24"/>
        </w:rPr>
        <w:t>DISCLAIMER:</w:t>
      </w:r>
    </w:p>
    <w:p w14:paraId="4FA049F0" w14:textId="77777777" w:rsidR="00ED1C40" w:rsidRPr="008157CD" w:rsidRDefault="00ED1C40" w:rsidP="000E1DFB">
      <w:pPr>
        <w:spacing w:after="0" w:line="240" w:lineRule="auto"/>
        <w:rPr>
          <w:rFonts w:cstheme="minorHAnsi"/>
          <w:sz w:val="24"/>
          <w:szCs w:val="24"/>
        </w:rPr>
      </w:pPr>
    </w:p>
    <w:p w14:paraId="3A408668" w14:textId="41F4A4E6"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The </w:t>
      </w:r>
      <w:r w:rsidR="00F879AA" w:rsidRPr="008157CD">
        <w:rPr>
          <w:rFonts w:cstheme="minorHAnsi"/>
          <w:sz w:val="24"/>
          <w:szCs w:val="24"/>
        </w:rPr>
        <w:t>D</w:t>
      </w:r>
      <w:r w:rsidR="2F4376E7"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has no obligation to provide any additional future funding in connection with the award.</w:t>
      </w:r>
      <w:r w:rsidR="001707CA" w:rsidRPr="008157CD">
        <w:rPr>
          <w:rFonts w:cstheme="minorHAnsi"/>
          <w:sz w:val="24"/>
          <w:szCs w:val="24"/>
        </w:rPr>
        <w:t xml:space="preserve"> </w:t>
      </w:r>
      <w:r w:rsidRPr="008157CD">
        <w:rPr>
          <w:rFonts w:cstheme="minorHAnsi"/>
          <w:sz w:val="24"/>
          <w:szCs w:val="24"/>
        </w:rPr>
        <w:t xml:space="preserve"> Renewal of an award to increase or decrease funding or extend the period of performance is at the total discretion of the </w:t>
      </w:r>
      <w:r w:rsidR="00F879AA" w:rsidRPr="008157CD">
        <w:rPr>
          <w:rFonts w:cstheme="minorHAnsi"/>
          <w:sz w:val="24"/>
          <w:szCs w:val="24"/>
        </w:rPr>
        <w:t>D</w:t>
      </w:r>
      <w:r w:rsidR="00E72D0A"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and availability of funding.</w:t>
      </w:r>
    </w:p>
    <w:p w14:paraId="0C9F5B71" w14:textId="77777777" w:rsidR="00ED1C40" w:rsidRPr="008157CD" w:rsidRDefault="00ED1C40" w:rsidP="000E1DFB">
      <w:pPr>
        <w:spacing w:after="0" w:line="240" w:lineRule="auto"/>
        <w:rPr>
          <w:rFonts w:cstheme="minorHAnsi"/>
          <w:sz w:val="24"/>
          <w:szCs w:val="24"/>
        </w:rPr>
      </w:pPr>
    </w:p>
    <w:p w14:paraId="41514717" w14:textId="5341567A" w:rsidR="1252BCE1" w:rsidRPr="008157CD" w:rsidRDefault="1252BCE1" w:rsidP="000E1DFB">
      <w:pPr>
        <w:spacing w:after="0" w:line="240" w:lineRule="auto"/>
        <w:rPr>
          <w:rFonts w:cstheme="minorHAnsi"/>
          <w:sz w:val="24"/>
          <w:szCs w:val="24"/>
        </w:rPr>
      </w:pPr>
      <w:r w:rsidRPr="008157CD">
        <w:rPr>
          <w:rFonts w:cstheme="minorHAnsi"/>
          <w:sz w:val="24"/>
          <w:szCs w:val="24"/>
        </w:rPr>
        <w:t>Attachments:</w:t>
      </w:r>
    </w:p>
    <w:p w14:paraId="54A775EF" w14:textId="1A29487D"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Tab A: Proposal Submission Instructions (PSI)</w:t>
      </w:r>
    </w:p>
    <w:p w14:paraId="1189B4C8" w14:textId="06F60435"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Tab B: Sample Monitoring Indicator Tracker</w:t>
      </w:r>
    </w:p>
    <w:p w14:paraId="69A57C54" w14:textId="34AE3791"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Tab C:</w:t>
      </w:r>
      <w:r w:rsidR="326E0816" w:rsidRPr="008157CD">
        <w:rPr>
          <w:rFonts w:cstheme="minorHAnsi"/>
          <w:sz w:val="24"/>
          <w:szCs w:val="24"/>
        </w:rPr>
        <w:t xml:space="preserve"> Sample Timeline</w:t>
      </w:r>
    </w:p>
    <w:p w14:paraId="3FF39A61" w14:textId="6E9518EE" w:rsidR="685E8BA2" w:rsidRPr="008157CD" w:rsidRDefault="685E8BA2" w:rsidP="662B2EEA">
      <w:pPr>
        <w:pStyle w:val="ListParagraph"/>
        <w:numPr>
          <w:ilvl w:val="0"/>
          <w:numId w:val="5"/>
        </w:numPr>
        <w:spacing w:after="0" w:line="240" w:lineRule="auto"/>
        <w:rPr>
          <w:rFonts w:cstheme="minorHAnsi"/>
        </w:rPr>
      </w:pPr>
      <w:r w:rsidRPr="008157CD">
        <w:rPr>
          <w:rFonts w:cstheme="minorHAnsi"/>
          <w:sz w:val="24"/>
          <w:szCs w:val="24"/>
        </w:rPr>
        <w:t>TAB D: Line-Item Budget Template</w:t>
      </w:r>
    </w:p>
    <w:p w14:paraId="5E1C7946" w14:textId="660F98FF"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 xml:space="preserve">Tab </w:t>
      </w:r>
      <w:r w:rsidR="4412B005" w:rsidRPr="008157CD">
        <w:rPr>
          <w:rFonts w:cstheme="minorHAnsi"/>
          <w:sz w:val="24"/>
          <w:szCs w:val="24"/>
        </w:rPr>
        <w:t>E</w:t>
      </w:r>
      <w:r w:rsidRPr="008157CD">
        <w:rPr>
          <w:rFonts w:cstheme="minorHAnsi"/>
          <w:sz w:val="24"/>
          <w:szCs w:val="24"/>
        </w:rPr>
        <w:t>:</w:t>
      </w:r>
      <w:r w:rsidR="2B08ED5B" w:rsidRPr="008157CD">
        <w:rPr>
          <w:rFonts w:cstheme="minorHAnsi"/>
          <w:sz w:val="24"/>
          <w:szCs w:val="24"/>
        </w:rPr>
        <w:t xml:space="preserve"> UEI and SAM.Gov FAQs</w:t>
      </w:r>
      <w:r w:rsidR="1ED11F97" w:rsidRPr="008157CD">
        <w:rPr>
          <w:rFonts w:cstheme="minorHAnsi"/>
          <w:sz w:val="24"/>
          <w:szCs w:val="24"/>
        </w:rPr>
        <w:t>\</w:t>
      </w:r>
    </w:p>
    <w:p w14:paraId="2E3C22BE" w14:textId="2B3153EC" w:rsidR="005A068C" w:rsidRPr="008157CD" w:rsidRDefault="1ED11F97" w:rsidP="3AD8232E">
      <w:pPr>
        <w:pStyle w:val="ListParagraph"/>
        <w:numPr>
          <w:ilvl w:val="0"/>
          <w:numId w:val="5"/>
        </w:numPr>
        <w:spacing w:after="0" w:line="240" w:lineRule="auto"/>
        <w:rPr>
          <w:rFonts w:eastAsia="Calibri" w:cstheme="minorHAnsi"/>
          <w:color w:val="000000" w:themeColor="text1"/>
        </w:rPr>
      </w:pPr>
      <w:r w:rsidRPr="008157CD">
        <w:rPr>
          <w:rFonts w:eastAsia="Calibri" w:cstheme="minorHAnsi"/>
          <w:color w:val="000000" w:themeColor="text1"/>
          <w:sz w:val="24"/>
          <w:szCs w:val="24"/>
        </w:rPr>
        <w:t xml:space="preserve">Scope of Work (SOW) </w:t>
      </w:r>
    </w:p>
    <w:p w14:paraId="1C778AB8" w14:textId="2E420130" w:rsidR="005A068C" w:rsidRPr="00626949" w:rsidRDefault="1ED11F97" w:rsidP="3AD8232E">
      <w:pPr>
        <w:pStyle w:val="ListParagraph"/>
        <w:numPr>
          <w:ilvl w:val="0"/>
          <w:numId w:val="5"/>
        </w:numPr>
        <w:spacing w:after="0" w:line="240" w:lineRule="auto"/>
        <w:rPr>
          <w:rFonts w:eastAsia="Calibri" w:cstheme="minorHAnsi"/>
          <w:i/>
          <w:iCs/>
        </w:rPr>
      </w:pPr>
      <w:r w:rsidRPr="00626949">
        <w:rPr>
          <w:rFonts w:eastAsia="Calibri" w:cstheme="minorHAnsi"/>
          <w:i/>
          <w:iCs/>
          <w:sz w:val="24"/>
          <w:szCs w:val="24"/>
        </w:rPr>
        <w:lastRenderedPageBreak/>
        <w:t>Performance Monitoring &amp; Evaluation Narrative and Plan (PMENP) Template</w:t>
      </w:r>
    </w:p>
    <w:p w14:paraId="5D7B69E7" w14:textId="1B505312" w:rsidR="005A068C" w:rsidRPr="00626949" w:rsidRDefault="1ED11F97" w:rsidP="3AD8232E">
      <w:pPr>
        <w:pStyle w:val="ListParagraph"/>
        <w:numPr>
          <w:ilvl w:val="0"/>
          <w:numId w:val="5"/>
        </w:numPr>
        <w:spacing w:after="0" w:line="240" w:lineRule="auto"/>
        <w:rPr>
          <w:rFonts w:eastAsia="Calibri" w:cstheme="minorHAnsi"/>
          <w:i/>
          <w:iCs/>
        </w:rPr>
      </w:pPr>
      <w:r w:rsidRPr="00626949">
        <w:rPr>
          <w:rFonts w:eastAsia="Calibri" w:cstheme="minorHAnsi"/>
          <w:sz w:val="24"/>
          <w:szCs w:val="24"/>
        </w:rPr>
        <w:t xml:space="preserve">Budget Narrative – </w:t>
      </w:r>
      <w:r w:rsidRPr="00626949">
        <w:rPr>
          <w:rFonts w:eastAsia="Calibri" w:cstheme="minorHAnsi"/>
          <w:i/>
          <w:iCs/>
          <w:sz w:val="24"/>
          <w:szCs w:val="24"/>
        </w:rPr>
        <w:t>Budget Narrative Template</w:t>
      </w:r>
    </w:p>
    <w:p w14:paraId="44D13E16" w14:textId="77777777" w:rsidR="00AA14CB" w:rsidRDefault="00AA14CB" w:rsidP="00AA14CB">
      <w:pPr>
        <w:spacing w:after="0" w:line="240" w:lineRule="auto"/>
        <w:rPr>
          <w:rFonts w:eastAsia="Calibri" w:cstheme="minorHAnsi"/>
        </w:rPr>
      </w:pPr>
    </w:p>
    <w:p w14:paraId="353F770B" w14:textId="77777777" w:rsidR="00AA14CB" w:rsidRDefault="00AA14CB" w:rsidP="00AA14CB">
      <w:pPr>
        <w:spacing w:after="0" w:line="240" w:lineRule="auto"/>
        <w:rPr>
          <w:rFonts w:eastAsia="Calibri" w:cstheme="minorHAnsi"/>
        </w:rPr>
      </w:pPr>
    </w:p>
    <w:p w14:paraId="1BCE4A11" w14:textId="77777777" w:rsidR="00AA14CB" w:rsidRDefault="00AA14CB" w:rsidP="00AA14CB">
      <w:pPr>
        <w:spacing w:after="0" w:line="240" w:lineRule="auto"/>
        <w:rPr>
          <w:rFonts w:eastAsia="Calibri" w:cstheme="minorHAnsi"/>
        </w:rPr>
      </w:pPr>
    </w:p>
    <w:p w14:paraId="0A93A9C3" w14:textId="77777777" w:rsidR="00AA14CB" w:rsidRDefault="00AA14CB" w:rsidP="00AA14CB">
      <w:pPr>
        <w:spacing w:after="0" w:line="240" w:lineRule="auto"/>
        <w:rPr>
          <w:rFonts w:eastAsia="Calibri" w:cstheme="minorHAnsi"/>
        </w:rPr>
      </w:pPr>
    </w:p>
    <w:p w14:paraId="6F79B56D" w14:textId="77777777" w:rsidR="00AA14CB" w:rsidRDefault="00AA14CB" w:rsidP="00AA14CB">
      <w:pPr>
        <w:spacing w:after="0" w:line="240" w:lineRule="auto"/>
        <w:rPr>
          <w:rFonts w:eastAsia="Calibri" w:cstheme="minorHAnsi"/>
        </w:rPr>
      </w:pPr>
    </w:p>
    <w:p w14:paraId="4F145C91" w14:textId="77777777" w:rsidR="00AA14CB" w:rsidRDefault="00AA14CB" w:rsidP="00AA14CB">
      <w:pPr>
        <w:spacing w:after="0" w:line="240" w:lineRule="auto"/>
        <w:rPr>
          <w:rFonts w:eastAsia="Calibri" w:cstheme="minorHAnsi"/>
        </w:rPr>
      </w:pPr>
    </w:p>
    <w:p w14:paraId="60210BCA" w14:textId="77777777" w:rsidR="00AA14CB" w:rsidRDefault="00AA14CB" w:rsidP="00AA14CB">
      <w:pPr>
        <w:spacing w:after="0" w:line="240" w:lineRule="auto"/>
        <w:rPr>
          <w:rFonts w:eastAsia="Calibri" w:cstheme="minorHAnsi"/>
        </w:rPr>
      </w:pPr>
    </w:p>
    <w:p w14:paraId="4C23B995" w14:textId="77777777" w:rsidR="00AA14CB" w:rsidRDefault="00AA14CB" w:rsidP="00AA14CB">
      <w:pPr>
        <w:spacing w:after="0" w:line="240" w:lineRule="auto"/>
        <w:rPr>
          <w:rFonts w:eastAsia="Calibri" w:cstheme="minorHAnsi"/>
        </w:rPr>
      </w:pPr>
    </w:p>
    <w:p w14:paraId="27953DD2" w14:textId="2DFFE914" w:rsidR="00094742" w:rsidRPr="00AA14CB" w:rsidRDefault="00094742" w:rsidP="00AA14CB">
      <w:pPr>
        <w:spacing w:after="0" w:line="240" w:lineRule="auto"/>
        <w:rPr>
          <w:rFonts w:eastAsia="Calibri"/>
          <w:i/>
          <w:color w:val="000000" w:themeColor="text1"/>
        </w:rPr>
      </w:pPr>
    </w:p>
    <w:sectPr w:rsidR="00094742" w:rsidRPr="00AA14CB" w:rsidSect="00A47ECF">
      <w:headerReference w:type="default" r:id="rId37"/>
      <w:footerReference w:type="default" r:id="rId3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39B6" w14:textId="77777777" w:rsidR="002E3567" w:rsidRDefault="002E3567" w:rsidP="00DB74F9">
      <w:pPr>
        <w:spacing w:after="0" w:line="240" w:lineRule="auto"/>
      </w:pPr>
      <w:r>
        <w:separator/>
      </w:r>
    </w:p>
  </w:endnote>
  <w:endnote w:type="continuationSeparator" w:id="0">
    <w:p w14:paraId="18A6C077" w14:textId="77777777" w:rsidR="002E3567" w:rsidRDefault="002E3567" w:rsidP="00DB74F9">
      <w:pPr>
        <w:spacing w:after="0" w:line="240" w:lineRule="auto"/>
      </w:pPr>
      <w:r>
        <w:continuationSeparator/>
      </w:r>
    </w:p>
  </w:endnote>
  <w:endnote w:type="continuationNotice" w:id="1">
    <w:p w14:paraId="368BDD5D" w14:textId="77777777" w:rsidR="002E3567" w:rsidRDefault="002E3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E3983C" w14:paraId="5F1D0C4D" w14:textId="77777777" w:rsidTr="005A74E4">
      <w:trPr>
        <w:trHeight w:val="300"/>
      </w:trPr>
      <w:tc>
        <w:tcPr>
          <w:tcW w:w="3120" w:type="dxa"/>
        </w:tcPr>
        <w:p w14:paraId="06BD9B1F" w14:textId="4B80F624" w:rsidR="73E3983C" w:rsidRDefault="73E3983C" w:rsidP="00C46FDE">
          <w:pPr>
            <w:pStyle w:val="Header"/>
            <w:ind w:left="-115"/>
          </w:pPr>
        </w:p>
      </w:tc>
      <w:tc>
        <w:tcPr>
          <w:tcW w:w="3120" w:type="dxa"/>
        </w:tcPr>
        <w:p w14:paraId="7BD85132" w14:textId="0A6D68B2" w:rsidR="73E3983C" w:rsidRDefault="73E3983C" w:rsidP="00C46FDE">
          <w:pPr>
            <w:pStyle w:val="Header"/>
            <w:jc w:val="center"/>
          </w:pPr>
        </w:p>
      </w:tc>
      <w:tc>
        <w:tcPr>
          <w:tcW w:w="3120" w:type="dxa"/>
        </w:tcPr>
        <w:p w14:paraId="3F326799" w14:textId="51ACBF2E" w:rsidR="73E3983C" w:rsidRDefault="73E3983C" w:rsidP="00C46FDE">
          <w:pPr>
            <w:pStyle w:val="Header"/>
            <w:ind w:right="-115"/>
            <w:jc w:val="right"/>
          </w:pPr>
        </w:p>
      </w:tc>
    </w:tr>
  </w:tbl>
  <w:p w14:paraId="35F23E1A" w14:textId="0B97F8AF" w:rsidR="73E3983C" w:rsidRDefault="73E3983C" w:rsidP="00DE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E59B" w14:textId="77777777" w:rsidR="002E3567" w:rsidRDefault="002E3567" w:rsidP="00DB74F9">
      <w:pPr>
        <w:spacing w:after="0" w:line="240" w:lineRule="auto"/>
      </w:pPr>
      <w:r>
        <w:separator/>
      </w:r>
    </w:p>
  </w:footnote>
  <w:footnote w:type="continuationSeparator" w:id="0">
    <w:p w14:paraId="42CB23A6" w14:textId="77777777" w:rsidR="002E3567" w:rsidRDefault="002E3567" w:rsidP="00DB74F9">
      <w:pPr>
        <w:spacing w:after="0" w:line="240" w:lineRule="auto"/>
      </w:pPr>
      <w:r>
        <w:continuationSeparator/>
      </w:r>
    </w:p>
  </w:footnote>
  <w:footnote w:type="continuationNotice" w:id="1">
    <w:p w14:paraId="17DB1413" w14:textId="77777777" w:rsidR="002E3567" w:rsidRDefault="002E3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22C3" w14:textId="4AB800CD" w:rsidR="00DB74F9" w:rsidRPr="00380226" w:rsidRDefault="00DB74F9" w:rsidP="3A4FA91F">
    <w:pPr>
      <w:pStyle w:val="Header"/>
    </w:pPr>
    <w:r>
      <w:ptab w:relativeTo="margin" w:alignment="center" w:leader="none"/>
    </w:r>
    <w:r w:rsidRPr="00380226">
      <w:rPr>
        <w:rFonts w:cstheme="minorHAnsi"/>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5B09"/>
    <w:multiLevelType w:val="hybridMultilevel"/>
    <w:tmpl w:val="8C88BADA"/>
    <w:lvl w:ilvl="0" w:tplc="DDEC23CC">
      <w:start w:val="1"/>
      <w:numFmt w:val="bullet"/>
      <w:lvlText w:val=""/>
      <w:lvlJc w:val="left"/>
      <w:pPr>
        <w:ind w:left="720" w:hanging="360"/>
      </w:pPr>
      <w:rPr>
        <w:rFonts w:ascii="Symbol" w:hAnsi="Symbol" w:hint="default"/>
      </w:rPr>
    </w:lvl>
    <w:lvl w:ilvl="1" w:tplc="B950CF02">
      <w:start w:val="1"/>
      <w:numFmt w:val="bullet"/>
      <w:lvlText w:val="o"/>
      <w:lvlJc w:val="left"/>
      <w:pPr>
        <w:ind w:left="1440" w:hanging="360"/>
      </w:pPr>
      <w:rPr>
        <w:rFonts w:ascii="Courier New" w:hAnsi="Courier New" w:hint="default"/>
      </w:rPr>
    </w:lvl>
    <w:lvl w:ilvl="2" w:tplc="F4E47D20">
      <w:start w:val="1"/>
      <w:numFmt w:val="bullet"/>
      <w:lvlText w:val=""/>
      <w:lvlJc w:val="left"/>
      <w:pPr>
        <w:ind w:left="2160" w:hanging="360"/>
      </w:pPr>
      <w:rPr>
        <w:rFonts w:ascii="Wingdings" w:hAnsi="Wingdings" w:hint="default"/>
      </w:rPr>
    </w:lvl>
    <w:lvl w:ilvl="3" w:tplc="C4D82A3E">
      <w:start w:val="1"/>
      <w:numFmt w:val="bullet"/>
      <w:lvlText w:val=""/>
      <w:lvlJc w:val="left"/>
      <w:pPr>
        <w:ind w:left="2880" w:hanging="360"/>
      </w:pPr>
      <w:rPr>
        <w:rFonts w:ascii="Symbol" w:hAnsi="Symbol" w:hint="default"/>
      </w:rPr>
    </w:lvl>
    <w:lvl w:ilvl="4" w:tplc="13EA7C08">
      <w:start w:val="1"/>
      <w:numFmt w:val="bullet"/>
      <w:lvlText w:val="o"/>
      <w:lvlJc w:val="left"/>
      <w:pPr>
        <w:ind w:left="3600" w:hanging="360"/>
      </w:pPr>
      <w:rPr>
        <w:rFonts w:ascii="Courier New" w:hAnsi="Courier New" w:hint="default"/>
      </w:rPr>
    </w:lvl>
    <w:lvl w:ilvl="5" w:tplc="A53C643C">
      <w:start w:val="1"/>
      <w:numFmt w:val="bullet"/>
      <w:lvlText w:val=""/>
      <w:lvlJc w:val="left"/>
      <w:pPr>
        <w:ind w:left="4320" w:hanging="360"/>
      </w:pPr>
      <w:rPr>
        <w:rFonts w:ascii="Wingdings" w:hAnsi="Wingdings" w:hint="default"/>
      </w:rPr>
    </w:lvl>
    <w:lvl w:ilvl="6" w:tplc="DDBC049C">
      <w:start w:val="1"/>
      <w:numFmt w:val="bullet"/>
      <w:lvlText w:val=""/>
      <w:lvlJc w:val="left"/>
      <w:pPr>
        <w:ind w:left="5040" w:hanging="360"/>
      </w:pPr>
      <w:rPr>
        <w:rFonts w:ascii="Symbol" w:hAnsi="Symbol" w:hint="default"/>
      </w:rPr>
    </w:lvl>
    <w:lvl w:ilvl="7" w:tplc="25465E28">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1" w15:restartNumberingAfterBreak="0">
    <w:nsid w:val="024753D4"/>
    <w:multiLevelType w:val="hybridMultilevel"/>
    <w:tmpl w:val="199AA9C4"/>
    <w:lvl w:ilvl="0" w:tplc="3DD444B2">
      <w:start w:val="1"/>
      <w:numFmt w:val="bullet"/>
      <w:lvlText w:val=""/>
      <w:lvlJc w:val="left"/>
      <w:pPr>
        <w:ind w:left="720" w:firstLine="360"/>
      </w:pPr>
      <w:rPr>
        <w:rFonts w:ascii="Symbol" w:hAnsi="Symbol" w:hint="default"/>
      </w:rPr>
    </w:lvl>
    <w:lvl w:ilvl="1" w:tplc="BB646596">
      <w:start w:val="1"/>
      <w:numFmt w:val="bullet"/>
      <w:lvlText w:val="o"/>
      <w:lvlJc w:val="left"/>
      <w:pPr>
        <w:ind w:left="1440" w:hanging="360"/>
      </w:pPr>
      <w:rPr>
        <w:rFonts w:ascii="Courier New" w:hAnsi="Courier New" w:hint="default"/>
      </w:rPr>
    </w:lvl>
    <w:lvl w:ilvl="2" w:tplc="9A400C76">
      <w:start w:val="1"/>
      <w:numFmt w:val="bullet"/>
      <w:lvlText w:val=""/>
      <w:lvlJc w:val="left"/>
      <w:pPr>
        <w:ind w:left="2160" w:hanging="360"/>
      </w:pPr>
      <w:rPr>
        <w:rFonts w:ascii="Wingdings" w:hAnsi="Wingdings" w:hint="default"/>
      </w:rPr>
    </w:lvl>
    <w:lvl w:ilvl="3" w:tplc="810AC096">
      <w:start w:val="1"/>
      <w:numFmt w:val="bullet"/>
      <w:lvlText w:val=""/>
      <w:lvlJc w:val="left"/>
      <w:pPr>
        <w:ind w:left="2880" w:hanging="360"/>
      </w:pPr>
      <w:rPr>
        <w:rFonts w:ascii="Symbol" w:hAnsi="Symbol" w:hint="default"/>
      </w:rPr>
    </w:lvl>
    <w:lvl w:ilvl="4" w:tplc="D5C20736">
      <w:start w:val="1"/>
      <w:numFmt w:val="bullet"/>
      <w:lvlText w:val="o"/>
      <w:lvlJc w:val="left"/>
      <w:pPr>
        <w:ind w:left="3600" w:hanging="360"/>
      </w:pPr>
      <w:rPr>
        <w:rFonts w:ascii="Courier New" w:hAnsi="Courier New" w:hint="default"/>
      </w:rPr>
    </w:lvl>
    <w:lvl w:ilvl="5" w:tplc="22FEBE2C">
      <w:start w:val="1"/>
      <w:numFmt w:val="bullet"/>
      <w:lvlText w:val=""/>
      <w:lvlJc w:val="left"/>
      <w:pPr>
        <w:ind w:left="4320" w:hanging="360"/>
      </w:pPr>
      <w:rPr>
        <w:rFonts w:ascii="Wingdings" w:hAnsi="Wingdings" w:hint="default"/>
      </w:rPr>
    </w:lvl>
    <w:lvl w:ilvl="6" w:tplc="19844B0A">
      <w:start w:val="1"/>
      <w:numFmt w:val="bullet"/>
      <w:lvlText w:val=""/>
      <w:lvlJc w:val="left"/>
      <w:pPr>
        <w:ind w:left="5040" w:hanging="360"/>
      </w:pPr>
      <w:rPr>
        <w:rFonts w:ascii="Symbol" w:hAnsi="Symbol" w:hint="default"/>
      </w:rPr>
    </w:lvl>
    <w:lvl w:ilvl="7" w:tplc="4F7EEE72">
      <w:start w:val="1"/>
      <w:numFmt w:val="bullet"/>
      <w:lvlText w:val="o"/>
      <w:lvlJc w:val="left"/>
      <w:pPr>
        <w:ind w:left="5760" w:hanging="360"/>
      </w:pPr>
      <w:rPr>
        <w:rFonts w:ascii="Courier New" w:hAnsi="Courier New" w:hint="default"/>
      </w:rPr>
    </w:lvl>
    <w:lvl w:ilvl="8" w:tplc="2ED63CE6">
      <w:start w:val="1"/>
      <w:numFmt w:val="bullet"/>
      <w:lvlText w:val=""/>
      <w:lvlJc w:val="left"/>
      <w:pPr>
        <w:ind w:left="6480" w:hanging="360"/>
      </w:pPr>
      <w:rPr>
        <w:rFonts w:ascii="Wingdings" w:hAnsi="Wingdings" w:hint="default"/>
      </w:rPr>
    </w:lvl>
  </w:abstractNum>
  <w:abstractNum w:abstractNumId="2" w15:restartNumberingAfterBreak="0">
    <w:nsid w:val="07036451"/>
    <w:multiLevelType w:val="hybridMultilevel"/>
    <w:tmpl w:val="31F61232"/>
    <w:lvl w:ilvl="0" w:tplc="445AC7E4">
      <w:start w:val="1"/>
      <w:numFmt w:val="lowerRoman"/>
      <w:lvlText w:val="%1."/>
      <w:lvlJc w:val="right"/>
      <w:pPr>
        <w:ind w:left="1080" w:hanging="360"/>
      </w:pPr>
    </w:lvl>
    <w:lvl w:ilvl="1" w:tplc="0C14A6DA">
      <w:start w:val="1"/>
      <w:numFmt w:val="lowerLetter"/>
      <w:lvlText w:val="%2."/>
      <w:lvlJc w:val="left"/>
      <w:pPr>
        <w:ind w:left="1800" w:hanging="360"/>
      </w:pPr>
    </w:lvl>
    <w:lvl w:ilvl="2" w:tplc="9D02D174">
      <w:start w:val="1"/>
      <w:numFmt w:val="lowerRoman"/>
      <w:lvlText w:val="%3."/>
      <w:lvlJc w:val="right"/>
      <w:pPr>
        <w:ind w:left="2520" w:hanging="180"/>
      </w:pPr>
    </w:lvl>
    <w:lvl w:ilvl="3" w:tplc="0CFA2E72">
      <w:start w:val="1"/>
      <w:numFmt w:val="decimal"/>
      <w:lvlText w:val="%4."/>
      <w:lvlJc w:val="left"/>
      <w:pPr>
        <w:ind w:left="3240" w:hanging="360"/>
      </w:pPr>
    </w:lvl>
    <w:lvl w:ilvl="4" w:tplc="4A7A9B2E">
      <w:start w:val="1"/>
      <w:numFmt w:val="lowerLetter"/>
      <w:lvlText w:val="%5."/>
      <w:lvlJc w:val="left"/>
      <w:pPr>
        <w:ind w:left="3960" w:hanging="360"/>
      </w:pPr>
    </w:lvl>
    <w:lvl w:ilvl="5" w:tplc="E43A1344">
      <w:start w:val="1"/>
      <w:numFmt w:val="lowerRoman"/>
      <w:lvlText w:val="%6."/>
      <w:lvlJc w:val="right"/>
      <w:pPr>
        <w:ind w:left="4680" w:hanging="180"/>
      </w:pPr>
    </w:lvl>
    <w:lvl w:ilvl="6" w:tplc="58321078">
      <w:start w:val="1"/>
      <w:numFmt w:val="decimal"/>
      <w:lvlText w:val="%7."/>
      <w:lvlJc w:val="left"/>
      <w:pPr>
        <w:ind w:left="5400" w:hanging="360"/>
      </w:pPr>
    </w:lvl>
    <w:lvl w:ilvl="7" w:tplc="2ABCC6D0">
      <w:start w:val="1"/>
      <w:numFmt w:val="lowerLetter"/>
      <w:lvlText w:val="%8."/>
      <w:lvlJc w:val="left"/>
      <w:pPr>
        <w:ind w:left="6120" w:hanging="360"/>
      </w:pPr>
    </w:lvl>
    <w:lvl w:ilvl="8" w:tplc="D0F248F0">
      <w:start w:val="1"/>
      <w:numFmt w:val="lowerRoman"/>
      <w:lvlText w:val="%9."/>
      <w:lvlJc w:val="right"/>
      <w:pPr>
        <w:ind w:left="6840" w:hanging="180"/>
      </w:pPr>
    </w:lvl>
  </w:abstractNum>
  <w:abstractNum w:abstractNumId="3" w15:restartNumberingAfterBreak="0">
    <w:nsid w:val="070F8521"/>
    <w:multiLevelType w:val="hybridMultilevel"/>
    <w:tmpl w:val="CB36764C"/>
    <w:lvl w:ilvl="0" w:tplc="9D2C3A62">
      <w:start w:val="1"/>
      <w:numFmt w:val="bullet"/>
      <w:lvlText w:val=""/>
      <w:lvlJc w:val="left"/>
      <w:pPr>
        <w:ind w:left="720" w:hanging="360"/>
      </w:pPr>
      <w:rPr>
        <w:rFonts w:ascii="Symbol" w:hAnsi="Symbol" w:hint="default"/>
      </w:rPr>
    </w:lvl>
    <w:lvl w:ilvl="1" w:tplc="4300D1A4">
      <w:start w:val="1"/>
      <w:numFmt w:val="bullet"/>
      <w:lvlText w:val="o"/>
      <w:lvlJc w:val="left"/>
      <w:pPr>
        <w:ind w:left="1440" w:hanging="360"/>
      </w:pPr>
      <w:rPr>
        <w:rFonts w:ascii="Courier New" w:hAnsi="Courier New" w:hint="default"/>
      </w:rPr>
    </w:lvl>
    <w:lvl w:ilvl="2" w:tplc="243C9D8A">
      <w:start w:val="1"/>
      <w:numFmt w:val="bullet"/>
      <w:lvlText w:val=""/>
      <w:lvlJc w:val="left"/>
      <w:pPr>
        <w:ind w:left="2160" w:hanging="360"/>
      </w:pPr>
      <w:rPr>
        <w:rFonts w:ascii="Wingdings" w:hAnsi="Wingdings" w:hint="default"/>
      </w:rPr>
    </w:lvl>
    <w:lvl w:ilvl="3" w:tplc="51441714">
      <w:start w:val="1"/>
      <w:numFmt w:val="bullet"/>
      <w:lvlText w:val=""/>
      <w:lvlJc w:val="left"/>
      <w:pPr>
        <w:ind w:left="2880" w:hanging="360"/>
      </w:pPr>
      <w:rPr>
        <w:rFonts w:ascii="Symbol" w:hAnsi="Symbol" w:hint="default"/>
      </w:rPr>
    </w:lvl>
    <w:lvl w:ilvl="4" w:tplc="B34E32F4">
      <w:start w:val="1"/>
      <w:numFmt w:val="bullet"/>
      <w:lvlText w:val="o"/>
      <w:lvlJc w:val="left"/>
      <w:pPr>
        <w:ind w:left="3600" w:hanging="360"/>
      </w:pPr>
      <w:rPr>
        <w:rFonts w:ascii="Courier New" w:hAnsi="Courier New" w:hint="default"/>
      </w:rPr>
    </w:lvl>
    <w:lvl w:ilvl="5" w:tplc="48CE915C">
      <w:start w:val="1"/>
      <w:numFmt w:val="bullet"/>
      <w:lvlText w:val=""/>
      <w:lvlJc w:val="left"/>
      <w:pPr>
        <w:ind w:left="4320" w:hanging="360"/>
      </w:pPr>
      <w:rPr>
        <w:rFonts w:ascii="Wingdings" w:hAnsi="Wingdings" w:hint="default"/>
      </w:rPr>
    </w:lvl>
    <w:lvl w:ilvl="6" w:tplc="E9783776">
      <w:start w:val="1"/>
      <w:numFmt w:val="bullet"/>
      <w:lvlText w:val=""/>
      <w:lvlJc w:val="left"/>
      <w:pPr>
        <w:ind w:left="5040" w:hanging="360"/>
      </w:pPr>
      <w:rPr>
        <w:rFonts w:ascii="Symbol" w:hAnsi="Symbol" w:hint="default"/>
      </w:rPr>
    </w:lvl>
    <w:lvl w:ilvl="7" w:tplc="3BC41716">
      <w:start w:val="1"/>
      <w:numFmt w:val="bullet"/>
      <w:lvlText w:val="o"/>
      <w:lvlJc w:val="left"/>
      <w:pPr>
        <w:ind w:left="5760" w:hanging="360"/>
      </w:pPr>
      <w:rPr>
        <w:rFonts w:ascii="Courier New" w:hAnsi="Courier New" w:hint="default"/>
      </w:rPr>
    </w:lvl>
    <w:lvl w:ilvl="8" w:tplc="1646E410">
      <w:start w:val="1"/>
      <w:numFmt w:val="bullet"/>
      <w:lvlText w:val=""/>
      <w:lvlJc w:val="left"/>
      <w:pPr>
        <w:ind w:left="6480" w:hanging="360"/>
      </w:pPr>
      <w:rPr>
        <w:rFonts w:ascii="Wingdings" w:hAnsi="Wingdings" w:hint="default"/>
      </w:rPr>
    </w:lvl>
  </w:abstractNum>
  <w:abstractNum w:abstractNumId="4" w15:restartNumberingAfterBreak="0">
    <w:nsid w:val="086E24AD"/>
    <w:multiLevelType w:val="multilevel"/>
    <w:tmpl w:val="546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3455C"/>
    <w:multiLevelType w:val="hybridMultilevel"/>
    <w:tmpl w:val="6B56387E"/>
    <w:lvl w:ilvl="0" w:tplc="9208A878">
      <w:start w:val="1"/>
      <w:numFmt w:val="bullet"/>
      <w:lvlText w:val=""/>
      <w:lvlJc w:val="left"/>
      <w:pPr>
        <w:ind w:left="720" w:hanging="360"/>
      </w:pPr>
      <w:rPr>
        <w:rFonts w:ascii="Symbol" w:hAnsi="Symbol" w:hint="default"/>
      </w:rPr>
    </w:lvl>
    <w:lvl w:ilvl="1" w:tplc="8528B9BE">
      <w:start w:val="1"/>
      <w:numFmt w:val="bullet"/>
      <w:lvlText w:val="o"/>
      <w:lvlJc w:val="left"/>
      <w:pPr>
        <w:ind w:left="1440" w:hanging="360"/>
      </w:pPr>
      <w:rPr>
        <w:rFonts w:ascii="Courier New" w:hAnsi="Courier New" w:hint="default"/>
      </w:rPr>
    </w:lvl>
    <w:lvl w:ilvl="2" w:tplc="519431AC">
      <w:start w:val="1"/>
      <w:numFmt w:val="bullet"/>
      <w:lvlText w:val=""/>
      <w:lvlJc w:val="left"/>
      <w:pPr>
        <w:ind w:left="2160" w:hanging="360"/>
      </w:pPr>
      <w:rPr>
        <w:rFonts w:ascii="Wingdings" w:hAnsi="Wingdings" w:hint="default"/>
      </w:rPr>
    </w:lvl>
    <w:lvl w:ilvl="3" w:tplc="E5A467E6">
      <w:start w:val="1"/>
      <w:numFmt w:val="bullet"/>
      <w:lvlText w:val=""/>
      <w:lvlJc w:val="left"/>
      <w:pPr>
        <w:ind w:left="2880" w:hanging="360"/>
      </w:pPr>
      <w:rPr>
        <w:rFonts w:ascii="Symbol" w:hAnsi="Symbol" w:hint="default"/>
      </w:rPr>
    </w:lvl>
    <w:lvl w:ilvl="4" w:tplc="63F87DE4">
      <w:start w:val="1"/>
      <w:numFmt w:val="bullet"/>
      <w:lvlText w:val="o"/>
      <w:lvlJc w:val="left"/>
      <w:pPr>
        <w:ind w:left="3600" w:hanging="360"/>
      </w:pPr>
      <w:rPr>
        <w:rFonts w:ascii="Courier New" w:hAnsi="Courier New" w:hint="default"/>
      </w:rPr>
    </w:lvl>
    <w:lvl w:ilvl="5" w:tplc="FB98B3C6">
      <w:start w:val="1"/>
      <w:numFmt w:val="bullet"/>
      <w:lvlText w:val=""/>
      <w:lvlJc w:val="left"/>
      <w:pPr>
        <w:ind w:left="4320" w:hanging="360"/>
      </w:pPr>
      <w:rPr>
        <w:rFonts w:ascii="Wingdings" w:hAnsi="Wingdings" w:hint="default"/>
      </w:rPr>
    </w:lvl>
    <w:lvl w:ilvl="6" w:tplc="68A4F632">
      <w:start w:val="1"/>
      <w:numFmt w:val="bullet"/>
      <w:lvlText w:val=""/>
      <w:lvlJc w:val="left"/>
      <w:pPr>
        <w:ind w:left="5040" w:hanging="360"/>
      </w:pPr>
      <w:rPr>
        <w:rFonts w:ascii="Symbol" w:hAnsi="Symbol" w:hint="default"/>
      </w:rPr>
    </w:lvl>
    <w:lvl w:ilvl="7" w:tplc="A768D504">
      <w:start w:val="1"/>
      <w:numFmt w:val="bullet"/>
      <w:lvlText w:val="o"/>
      <w:lvlJc w:val="left"/>
      <w:pPr>
        <w:ind w:left="5760" w:hanging="360"/>
      </w:pPr>
      <w:rPr>
        <w:rFonts w:ascii="Courier New" w:hAnsi="Courier New" w:hint="default"/>
      </w:rPr>
    </w:lvl>
    <w:lvl w:ilvl="8" w:tplc="7CE25066">
      <w:start w:val="1"/>
      <w:numFmt w:val="bullet"/>
      <w:lvlText w:val=""/>
      <w:lvlJc w:val="left"/>
      <w:pPr>
        <w:ind w:left="6480" w:hanging="360"/>
      </w:pPr>
      <w:rPr>
        <w:rFonts w:ascii="Wingdings" w:hAnsi="Wingdings" w:hint="default"/>
      </w:rPr>
    </w:lvl>
  </w:abstractNum>
  <w:abstractNum w:abstractNumId="6" w15:restartNumberingAfterBreak="0">
    <w:nsid w:val="0EE227DF"/>
    <w:multiLevelType w:val="hybridMultilevel"/>
    <w:tmpl w:val="E9ECC13E"/>
    <w:lvl w:ilvl="0" w:tplc="0409000F">
      <w:start w:val="1"/>
      <w:numFmt w:val="decimal"/>
      <w:lvlText w:val="%1."/>
      <w:lvlJc w:val="left"/>
      <w:pPr>
        <w:ind w:left="720" w:hanging="360"/>
      </w:pPr>
    </w:lvl>
    <w:lvl w:ilvl="1" w:tplc="1F44CDB0">
      <w:start w:val="1"/>
      <w:numFmt w:val="lowerLetter"/>
      <w:lvlText w:val="%2)"/>
      <w:lvlJc w:val="left"/>
      <w:pPr>
        <w:ind w:left="1440" w:hanging="360"/>
      </w:pPr>
      <w:rPr>
        <w:rFonts w:eastAsiaTheme="minorEastAsia"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C54E9"/>
    <w:multiLevelType w:val="hybridMultilevel"/>
    <w:tmpl w:val="7F56AAA8"/>
    <w:lvl w:ilvl="0" w:tplc="FFFFFFFF">
      <w:start w:val="1"/>
      <w:numFmt w:val="bullet"/>
      <w:lvlText w:val="·"/>
      <w:lvlJc w:val="left"/>
      <w:pPr>
        <w:ind w:left="720" w:hanging="360"/>
      </w:pPr>
      <w:rPr>
        <w:rFonts w:ascii="Symbol" w:hAnsi="Symbol" w:hint="default"/>
        <w:color w:val="000000" w:themeColor="text1"/>
        <w:sz w:val="24"/>
      </w:rPr>
    </w:lvl>
    <w:lvl w:ilvl="1" w:tplc="63648BE2">
      <w:start w:val="4"/>
      <w:numFmt w:val="bullet"/>
      <w:lvlText w:val="•"/>
      <w:lvlJc w:val="left"/>
      <w:pPr>
        <w:ind w:left="1440" w:hanging="360"/>
      </w:pPr>
      <w:rPr>
        <w:rFonts w:ascii="Calibri" w:eastAsia="Times New Roman" w:hAnsi="Calibri" w:cs="Calibr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2CF71"/>
    <w:multiLevelType w:val="hybridMultilevel"/>
    <w:tmpl w:val="1674B412"/>
    <w:lvl w:ilvl="0" w:tplc="A80C40A8">
      <w:start w:val="1"/>
      <w:numFmt w:val="bullet"/>
      <w:lvlText w:val=""/>
      <w:lvlJc w:val="left"/>
      <w:pPr>
        <w:ind w:left="720" w:hanging="360"/>
      </w:pPr>
      <w:rPr>
        <w:rFonts w:ascii="Symbol" w:hAnsi="Symbol" w:hint="default"/>
      </w:rPr>
    </w:lvl>
    <w:lvl w:ilvl="1" w:tplc="E6225932">
      <w:start w:val="1"/>
      <w:numFmt w:val="bullet"/>
      <w:lvlText w:val="o"/>
      <w:lvlJc w:val="left"/>
      <w:pPr>
        <w:ind w:left="1440" w:hanging="360"/>
      </w:pPr>
      <w:rPr>
        <w:rFonts w:ascii="Courier New" w:hAnsi="Courier New" w:hint="default"/>
      </w:rPr>
    </w:lvl>
    <w:lvl w:ilvl="2" w:tplc="597ED3C2">
      <w:start w:val="1"/>
      <w:numFmt w:val="bullet"/>
      <w:lvlText w:val=""/>
      <w:lvlJc w:val="left"/>
      <w:pPr>
        <w:ind w:left="2160" w:hanging="360"/>
      </w:pPr>
      <w:rPr>
        <w:rFonts w:ascii="Wingdings" w:hAnsi="Wingdings" w:hint="default"/>
      </w:rPr>
    </w:lvl>
    <w:lvl w:ilvl="3" w:tplc="4052FC6C">
      <w:start w:val="1"/>
      <w:numFmt w:val="bullet"/>
      <w:lvlText w:val=""/>
      <w:lvlJc w:val="left"/>
      <w:pPr>
        <w:ind w:left="2880" w:hanging="360"/>
      </w:pPr>
      <w:rPr>
        <w:rFonts w:ascii="Symbol" w:hAnsi="Symbol" w:hint="default"/>
      </w:rPr>
    </w:lvl>
    <w:lvl w:ilvl="4" w:tplc="7E749BBC">
      <w:start w:val="1"/>
      <w:numFmt w:val="bullet"/>
      <w:lvlText w:val="o"/>
      <w:lvlJc w:val="left"/>
      <w:pPr>
        <w:ind w:left="3600" w:hanging="360"/>
      </w:pPr>
      <w:rPr>
        <w:rFonts w:ascii="Courier New" w:hAnsi="Courier New" w:hint="default"/>
      </w:rPr>
    </w:lvl>
    <w:lvl w:ilvl="5" w:tplc="03FAE622">
      <w:start w:val="1"/>
      <w:numFmt w:val="bullet"/>
      <w:lvlText w:val=""/>
      <w:lvlJc w:val="left"/>
      <w:pPr>
        <w:ind w:left="4320" w:hanging="360"/>
      </w:pPr>
      <w:rPr>
        <w:rFonts w:ascii="Wingdings" w:hAnsi="Wingdings" w:hint="default"/>
      </w:rPr>
    </w:lvl>
    <w:lvl w:ilvl="6" w:tplc="5EB01FBE">
      <w:start w:val="1"/>
      <w:numFmt w:val="bullet"/>
      <w:lvlText w:val=""/>
      <w:lvlJc w:val="left"/>
      <w:pPr>
        <w:ind w:left="5040" w:hanging="360"/>
      </w:pPr>
      <w:rPr>
        <w:rFonts w:ascii="Symbol" w:hAnsi="Symbol" w:hint="default"/>
      </w:rPr>
    </w:lvl>
    <w:lvl w:ilvl="7" w:tplc="17F69D38">
      <w:start w:val="1"/>
      <w:numFmt w:val="bullet"/>
      <w:lvlText w:val="o"/>
      <w:lvlJc w:val="left"/>
      <w:pPr>
        <w:ind w:left="5760" w:hanging="360"/>
      </w:pPr>
      <w:rPr>
        <w:rFonts w:ascii="Courier New" w:hAnsi="Courier New" w:hint="default"/>
      </w:rPr>
    </w:lvl>
    <w:lvl w:ilvl="8" w:tplc="FECA573A">
      <w:start w:val="1"/>
      <w:numFmt w:val="bullet"/>
      <w:lvlText w:val=""/>
      <w:lvlJc w:val="left"/>
      <w:pPr>
        <w:ind w:left="6480" w:hanging="360"/>
      </w:pPr>
      <w:rPr>
        <w:rFonts w:ascii="Wingdings" w:hAnsi="Wingdings" w:hint="default"/>
      </w:rPr>
    </w:lvl>
  </w:abstractNum>
  <w:abstractNum w:abstractNumId="10" w15:restartNumberingAfterBreak="0">
    <w:nsid w:val="1BDFC5D2"/>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FA66D"/>
    <w:multiLevelType w:val="hybridMultilevel"/>
    <w:tmpl w:val="FFFFFFFF"/>
    <w:lvl w:ilvl="0" w:tplc="22F0C4B4">
      <w:start w:val="1"/>
      <w:numFmt w:val="bullet"/>
      <w:lvlText w:val=""/>
      <w:lvlJc w:val="left"/>
      <w:pPr>
        <w:ind w:left="2160" w:hanging="360"/>
      </w:pPr>
      <w:rPr>
        <w:rFonts w:ascii="Symbol" w:hAnsi="Symbol" w:hint="default"/>
      </w:rPr>
    </w:lvl>
    <w:lvl w:ilvl="1" w:tplc="DF069504">
      <w:start w:val="1"/>
      <w:numFmt w:val="bullet"/>
      <w:lvlText w:val="o"/>
      <w:lvlJc w:val="left"/>
      <w:pPr>
        <w:ind w:left="1440" w:hanging="360"/>
      </w:pPr>
      <w:rPr>
        <w:rFonts w:ascii="Courier New" w:hAnsi="Courier New" w:hint="default"/>
      </w:rPr>
    </w:lvl>
    <w:lvl w:ilvl="2" w:tplc="35B4AE7C">
      <w:start w:val="1"/>
      <w:numFmt w:val="bullet"/>
      <w:lvlText w:val=""/>
      <w:lvlJc w:val="left"/>
      <w:pPr>
        <w:ind w:left="2160" w:hanging="360"/>
      </w:pPr>
      <w:rPr>
        <w:rFonts w:ascii="Wingdings" w:hAnsi="Wingdings" w:hint="default"/>
      </w:rPr>
    </w:lvl>
    <w:lvl w:ilvl="3" w:tplc="6F22ED76">
      <w:start w:val="1"/>
      <w:numFmt w:val="bullet"/>
      <w:lvlText w:val=""/>
      <w:lvlJc w:val="left"/>
      <w:pPr>
        <w:ind w:left="2880" w:hanging="360"/>
      </w:pPr>
      <w:rPr>
        <w:rFonts w:ascii="Symbol" w:hAnsi="Symbol" w:hint="default"/>
      </w:rPr>
    </w:lvl>
    <w:lvl w:ilvl="4" w:tplc="51A814EE">
      <w:start w:val="1"/>
      <w:numFmt w:val="bullet"/>
      <w:lvlText w:val="o"/>
      <w:lvlJc w:val="left"/>
      <w:pPr>
        <w:ind w:left="3600" w:hanging="360"/>
      </w:pPr>
      <w:rPr>
        <w:rFonts w:ascii="Courier New" w:hAnsi="Courier New" w:hint="default"/>
      </w:rPr>
    </w:lvl>
    <w:lvl w:ilvl="5" w:tplc="5A8AF8B8">
      <w:start w:val="1"/>
      <w:numFmt w:val="bullet"/>
      <w:lvlText w:val=""/>
      <w:lvlJc w:val="left"/>
      <w:pPr>
        <w:ind w:left="4320" w:hanging="360"/>
      </w:pPr>
      <w:rPr>
        <w:rFonts w:ascii="Wingdings" w:hAnsi="Wingdings" w:hint="default"/>
      </w:rPr>
    </w:lvl>
    <w:lvl w:ilvl="6" w:tplc="36EC5AA2">
      <w:start w:val="1"/>
      <w:numFmt w:val="bullet"/>
      <w:lvlText w:val=""/>
      <w:lvlJc w:val="left"/>
      <w:pPr>
        <w:ind w:left="5040" w:hanging="360"/>
      </w:pPr>
      <w:rPr>
        <w:rFonts w:ascii="Symbol" w:hAnsi="Symbol" w:hint="default"/>
      </w:rPr>
    </w:lvl>
    <w:lvl w:ilvl="7" w:tplc="54AA898A">
      <w:start w:val="1"/>
      <w:numFmt w:val="bullet"/>
      <w:lvlText w:val="o"/>
      <w:lvlJc w:val="left"/>
      <w:pPr>
        <w:ind w:left="5760" w:hanging="360"/>
      </w:pPr>
      <w:rPr>
        <w:rFonts w:ascii="Courier New" w:hAnsi="Courier New" w:hint="default"/>
      </w:rPr>
    </w:lvl>
    <w:lvl w:ilvl="8" w:tplc="17044970">
      <w:start w:val="1"/>
      <w:numFmt w:val="bullet"/>
      <w:lvlText w:val=""/>
      <w:lvlJc w:val="left"/>
      <w:pPr>
        <w:ind w:left="6480" w:hanging="360"/>
      </w:pPr>
      <w:rPr>
        <w:rFonts w:ascii="Wingdings" w:hAnsi="Wingdings" w:hint="default"/>
      </w:rPr>
    </w:lvl>
  </w:abstractNum>
  <w:abstractNum w:abstractNumId="13" w15:restartNumberingAfterBreak="0">
    <w:nsid w:val="289E93A4"/>
    <w:multiLevelType w:val="hybridMultilevel"/>
    <w:tmpl w:val="35729F7A"/>
    <w:lvl w:ilvl="0" w:tplc="822C4E54">
      <w:start w:val="1"/>
      <w:numFmt w:val="decimal"/>
      <w:lvlText w:val="%1."/>
      <w:lvlJc w:val="left"/>
      <w:pPr>
        <w:ind w:left="720" w:hanging="360"/>
      </w:pPr>
    </w:lvl>
    <w:lvl w:ilvl="1" w:tplc="3E1E8D1A">
      <w:start w:val="1"/>
      <w:numFmt w:val="lowerLetter"/>
      <w:lvlText w:val="%2."/>
      <w:lvlJc w:val="left"/>
      <w:pPr>
        <w:ind w:left="1440" w:hanging="360"/>
      </w:pPr>
    </w:lvl>
    <w:lvl w:ilvl="2" w:tplc="BEFAFE64">
      <w:start w:val="1"/>
      <w:numFmt w:val="decimal"/>
      <w:lvlText w:val="%3)"/>
      <w:lvlJc w:val="left"/>
      <w:pPr>
        <w:ind w:left="2160" w:hanging="360"/>
      </w:pPr>
    </w:lvl>
    <w:lvl w:ilvl="3" w:tplc="EFC88CDA">
      <w:start w:val="1"/>
      <w:numFmt w:val="decimal"/>
      <w:lvlText w:val="%4."/>
      <w:lvlJc w:val="left"/>
      <w:pPr>
        <w:ind w:left="2880" w:hanging="360"/>
      </w:pPr>
    </w:lvl>
    <w:lvl w:ilvl="4" w:tplc="1012E900">
      <w:start w:val="1"/>
      <w:numFmt w:val="lowerLetter"/>
      <w:lvlText w:val="%5."/>
      <w:lvlJc w:val="left"/>
      <w:pPr>
        <w:ind w:left="3600" w:hanging="360"/>
      </w:pPr>
    </w:lvl>
    <w:lvl w:ilvl="5" w:tplc="56321D0E">
      <w:start w:val="1"/>
      <w:numFmt w:val="lowerRoman"/>
      <w:lvlText w:val="%6."/>
      <w:lvlJc w:val="right"/>
      <w:pPr>
        <w:ind w:left="4320" w:hanging="180"/>
      </w:pPr>
    </w:lvl>
    <w:lvl w:ilvl="6" w:tplc="07A0E310">
      <w:start w:val="1"/>
      <w:numFmt w:val="decimal"/>
      <w:lvlText w:val="%7."/>
      <w:lvlJc w:val="left"/>
      <w:pPr>
        <w:ind w:left="5040" w:hanging="360"/>
      </w:pPr>
    </w:lvl>
    <w:lvl w:ilvl="7" w:tplc="7A548CCE">
      <w:start w:val="1"/>
      <w:numFmt w:val="lowerLetter"/>
      <w:lvlText w:val="%8."/>
      <w:lvlJc w:val="left"/>
      <w:pPr>
        <w:ind w:left="5760" w:hanging="360"/>
      </w:pPr>
    </w:lvl>
    <w:lvl w:ilvl="8" w:tplc="2B38555A">
      <w:start w:val="1"/>
      <w:numFmt w:val="lowerRoman"/>
      <w:lvlText w:val="%9."/>
      <w:lvlJc w:val="right"/>
      <w:pPr>
        <w:ind w:left="6480" w:hanging="180"/>
      </w:pPr>
    </w:lvl>
  </w:abstractNum>
  <w:abstractNum w:abstractNumId="14" w15:restartNumberingAfterBreak="0">
    <w:nsid w:val="29C65272"/>
    <w:multiLevelType w:val="multilevel"/>
    <w:tmpl w:val="54E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3EA53"/>
    <w:multiLevelType w:val="hybridMultilevel"/>
    <w:tmpl w:val="C34A79D0"/>
    <w:lvl w:ilvl="0" w:tplc="A1BC36D0">
      <w:start w:val="1"/>
      <w:numFmt w:val="bullet"/>
      <w:lvlText w:val="·"/>
      <w:lvlJc w:val="left"/>
      <w:pPr>
        <w:ind w:left="720" w:hanging="360"/>
      </w:pPr>
      <w:rPr>
        <w:rFonts w:ascii="Symbol" w:hAnsi="Symbol" w:hint="default"/>
      </w:rPr>
    </w:lvl>
    <w:lvl w:ilvl="1" w:tplc="5A5E574C">
      <w:start w:val="1"/>
      <w:numFmt w:val="bullet"/>
      <w:lvlText w:val="o"/>
      <w:lvlJc w:val="left"/>
      <w:pPr>
        <w:ind w:left="1440" w:hanging="360"/>
      </w:pPr>
      <w:rPr>
        <w:rFonts w:ascii="Courier New" w:hAnsi="Courier New" w:hint="default"/>
      </w:rPr>
    </w:lvl>
    <w:lvl w:ilvl="2" w:tplc="8F28826E">
      <w:start w:val="1"/>
      <w:numFmt w:val="bullet"/>
      <w:lvlText w:val=""/>
      <w:lvlJc w:val="left"/>
      <w:pPr>
        <w:ind w:left="2160" w:hanging="360"/>
      </w:pPr>
      <w:rPr>
        <w:rFonts w:ascii="Wingdings" w:hAnsi="Wingdings" w:hint="default"/>
      </w:rPr>
    </w:lvl>
    <w:lvl w:ilvl="3" w:tplc="2D14D214">
      <w:start w:val="1"/>
      <w:numFmt w:val="bullet"/>
      <w:lvlText w:val=""/>
      <w:lvlJc w:val="left"/>
      <w:pPr>
        <w:ind w:left="2880" w:hanging="360"/>
      </w:pPr>
      <w:rPr>
        <w:rFonts w:ascii="Symbol" w:hAnsi="Symbol" w:hint="default"/>
      </w:rPr>
    </w:lvl>
    <w:lvl w:ilvl="4" w:tplc="DDD8403C">
      <w:start w:val="1"/>
      <w:numFmt w:val="bullet"/>
      <w:lvlText w:val="o"/>
      <w:lvlJc w:val="left"/>
      <w:pPr>
        <w:ind w:left="3600" w:hanging="360"/>
      </w:pPr>
      <w:rPr>
        <w:rFonts w:ascii="Courier New" w:hAnsi="Courier New" w:hint="default"/>
      </w:rPr>
    </w:lvl>
    <w:lvl w:ilvl="5" w:tplc="9EA0D424">
      <w:start w:val="1"/>
      <w:numFmt w:val="bullet"/>
      <w:lvlText w:val=""/>
      <w:lvlJc w:val="left"/>
      <w:pPr>
        <w:ind w:left="4320" w:hanging="360"/>
      </w:pPr>
      <w:rPr>
        <w:rFonts w:ascii="Wingdings" w:hAnsi="Wingdings" w:hint="default"/>
      </w:rPr>
    </w:lvl>
    <w:lvl w:ilvl="6" w:tplc="EC04EB2C">
      <w:start w:val="1"/>
      <w:numFmt w:val="bullet"/>
      <w:lvlText w:val=""/>
      <w:lvlJc w:val="left"/>
      <w:pPr>
        <w:ind w:left="5040" w:hanging="360"/>
      </w:pPr>
      <w:rPr>
        <w:rFonts w:ascii="Symbol" w:hAnsi="Symbol" w:hint="default"/>
      </w:rPr>
    </w:lvl>
    <w:lvl w:ilvl="7" w:tplc="90A6DCB2">
      <w:start w:val="1"/>
      <w:numFmt w:val="bullet"/>
      <w:lvlText w:val="o"/>
      <w:lvlJc w:val="left"/>
      <w:pPr>
        <w:ind w:left="5760" w:hanging="360"/>
      </w:pPr>
      <w:rPr>
        <w:rFonts w:ascii="Courier New" w:hAnsi="Courier New" w:hint="default"/>
      </w:rPr>
    </w:lvl>
    <w:lvl w:ilvl="8" w:tplc="37B22734">
      <w:start w:val="1"/>
      <w:numFmt w:val="bullet"/>
      <w:lvlText w:val=""/>
      <w:lvlJc w:val="left"/>
      <w:pPr>
        <w:ind w:left="6480" w:hanging="360"/>
      </w:pPr>
      <w:rPr>
        <w:rFonts w:ascii="Wingdings" w:hAnsi="Wingdings" w:hint="default"/>
      </w:rPr>
    </w:lvl>
  </w:abstractNum>
  <w:abstractNum w:abstractNumId="16" w15:restartNumberingAfterBreak="0">
    <w:nsid w:val="2E07C719"/>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F6541"/>
    <w:multiLevelType w:val="hybridMultilevel"/>
    <w:tmpl w:val="69B23D60"/>
    <w:lvl w:ilvl="0" w:tplc="F3B6205C">
      <w:start w:val="1"/>
      <w:numFmt w:val="bullet"/>
      <w:lvlText w:val=""/>
      <w:lvlJc w:val="left"/>
      <w:pPr>
        <w:ind w:left="720" w:hanging="360"/>
      </w:pPr>
      <w:rPr>
        <w:rFonts w:ascii="Symbol" w:hAnsi="Symbol" w:hint="default"/>
      </w:rPr>
    </w:lvl>
    <w:lvl w:ilvl="1" w:tplc="E8E2EDB4">
      <w:start w:val="1"/>
      <w:numFmt w:val="bullet"/>
      <w:lvlText w:val="o"/>
      <w:lvlJc w:val="left"/>
      <w:pPr>
        <w:ind w:left="1440" w:hanging="360"/>
      </w:pPr>
      <w:rPr>
        <w:rFonts w:ascii="Courier New" w:hAnsi="Courier New" w:hint="default"/>
      </w:rPr>
    </w:lvl>
    <w:lvl w:ilvl="2" w:tplc="94B8F374">
      <w:start w:val="1"/>
      <w:numFmt w:val="bullet"/>
      <w:lvlText w:val=""/>
      <w:lvlJc w:val="left"/>
      <w:pPr>
        <w:ind w:left="2160" w:hanging="360"/>
      </w:pPr>
      <w:rPr>
        <w:rFonts w:ascii="Wingdings" w:hAnsi="Wingdings" w:hint="default"/>
      </w:rPr>
    </w:lvl>
    <w:lvl w:ilvl="3" w:tplc="40BCD31E">
      <w:start w:val="1"/>
      <w:numFmt w:val="bullet"/>
      <w:lvlText w:val=""/>
      <w:lvlJc w:val="left"/>
      <w:pPr>
        <w:ind w:left="2880" w:hanging="360"/>
      </w:pPr>
      <w:rPr>
        <w:rFonts w:ascii="Symbol" w:hAnsi="Symbol" w:hint="default"/>
      </w:rPr>
    </w:lvl>
    <w:lvl w:ilvl="4" w:tplc="CAFE0CD0">
      <w:start w:val="1"/>
      <w:numFmt w:val="bullet"/>
      <w:lvlText w:val="o"/>
      <w:lvlJc w:val="left"/>
      <w:pPr>
        <w:ind w:left="3600" w:hanging="360"/>
      </w:pPr>
      <w:rPr>
        <w:rFonts w:ascii="Courier New" w:hAnsi="Courier New" w:hint="default"/>
      </w:rPr>
    </w:lvl>
    <w:lvl w:ilvl="5" w:tplc="D1D68292">
      <w:start w:val="1"/>
      <w:numFmt w:val="bullet"/>
      <w:lvlText w:val=""/>
      <w:lvlJc w:val="left"/>
      <w:pPr>
        <w:ind w:left="4320" w:hanging="360"/>
      </w:pPr>
      <w:rPr>
        <w:rFonts w:ascii="Wingdings" w:hAnsi="Wingdings" w:hint="default"/>
      </w:rPr>
    </w:lvl>
    <w:lvl w:ilvl="6" w:tplc="AEAEF89C">
      <w:start w:val="1"/>
      <w:numFmt w:val="bullet"/>
      <w:lvlText w:val=""/>
      <w:lvlJc w:val="left"/>
      <w:pPr>
        <w:ind w:left="5040" w:hanging="360"/>
      </w:pPr>
      <w:rPr>
        <w:rFonts w:ascii="Symbol" w:hAnsi="Symbol" w:hint="default"/>
      </w:rPr>
    </w:lvl>
    <w:lvl w:ilvl="7" w:tplc="085291B6">
      <w:start w:val="1"/>
      <w:numFmt w:val="bullet"/>
      <w:lvlText w:val="o"/>
      <w:lvlJc w:val="left"/>
      <w:pPr>
        <w:ind w:left="5760" w:hanging="360"/>
      </w:pPr>
      <w:rPr>
        <w:rFonts w:ascii="Courier New" w:hAnsi="Courier New" w:hint="default"/>
      </w:rPr>
    </w:lvl>
    <w:lvl w:ilvl="8" w:tplc="5E0EA8B0">
      <w:start w:val="1"/>
      <w:numFmt w:val="bullet"/>
      <w:lvlText w:val=""/>
      <w:lvlJc w:val="left"/>
      <w:pPr>
        <w:ind w:left="6480" w:hanging="360"/>
      </w:pPr>
      <w:rPr>
        <w:rFonts w:ascii="Wingdings" w:hAnsi="Wingdings" w:hint="default"/>
      </w:rPr>
    </w:lvl>
  </w:abstractNum>
  <w:abstractNum w:abstractNumId="18" w15:restartNumberingAfterBreak="0">
    <w:nsid w:val="3113CB20"/>
    <w:multiLevelType w:val="hybridMultilevel"/>
    <w:tmpl w:val="B28C4B08"/>
    <w:lvl w:ilvl="0" w:tplc="04BE5C94">
      <w:start w:val="4"/>
      <w:numFmt w:val="lowerRoman"/>
      <w:lvlText w:val="%1."/>
      <w:lvlJc w:val="right"/>
      <w:pPr>
        <w:ind w:left="720" w:hanging="360"/>
      </w:pPr>
    </w:lvl>
    <w:lvl w:ilvl="1" w:tplc="F6AEFF28">
      <w:start w:val="1"/>
      <w:numFmt w:val="lowerLetter"/>
      <w:lvlText w:val="%2."/>
      <w:lvlJc w:val="left"/>
      <w:pPr>
        <w:ind w:left="1440" w:hanging="360"/>
      </w:pPr>
    </w:lvl>
    <w:lvl w:ilvl="2" w:tplc="4950EEF8">
      <w:start w:val="1"/>
      <w:numFmt w:val="lowerRoman"/>
      <w:lvlText w:val="%3."/>
      <w:lvlJc w:val="right"/>
      <w:pPr>
        <w:ind w:left="2160" w:hanging="180"/>
      </w:pPr>
    </w:lvl>
    <w:lvl w:ilvl="3" w:tplc="567E8568">
      <w:start w:val="1"/>
      <w:numFmt w:val="decimal"/>
      <w:lvlText w:val="%4."/>
      <w:lvlJc w:val="left"/>
      <w:pPr>
        <w:ind w:left="2880" w:hanging="360"/>
      </w:pPr>
    </w:lvl>
    <w:lvl w:ilvl="4" w:tplc="4CB66B2C">
      <w:start w:val="1"/>
      <w:numFmt w:val="lowerLetter"/>
      <w:lvlText w:val="%5."/>
      <w:lvlJc w:val="left"/>
      <w:pPr>
        <w:ind w:left="3600" w:hanging="360"/>
      </w:pPr>
    </w:lvl>
    <w:lvl w:ilvl="5" w:tplc="12FE196A">
      <w:start w:val="1"/>
      <w:numFmt w:val="lowerRoman"/>
      <w:lvlText w:val="%6."/>
      <w:lvlJc w:val="right"/>
      <w:pPr>
        <w:ind w:left="4320" w:hanging="180"/>
      </w:pPr>
    </w:lvl>
    <w:lvl w:ilvl="6" w:tplc="7766E9EC">
      <w:start w:val="1"/>
      <w:numFmt w:val="decimal"/>
      <w:lvlText w:val="%7."/>
      <w:lvlJc w:val="left"/>
      <w:pPr>
        <w:ind w:left="5040" w:hanging="360"/>
      </w:pPr>
    </w:lvl>
    <w:lvl w:ilvl="7" w:tplc="901A9E82">
      <w:start w:val="1"/>
      <w:numFmt w:val="lowerLetter"/>
      <w:lvlText w:val="%8."/>
      <w:lvlJc w:val="left"/>
      <w:pPr>
        <w:ind w:left="5760" w:hanging="360"/>
      </w:pPr>
    </w:lvl>
    <w:lvl w:ilvl="8" w:tplc="886292E8">
      <w:start w:val="1"/>
      <w:numFmt w:val="lowerRoman"/>
      <w:lvlText w:val="%9."/>
      <w:lvlJc w:val="right"/>
      <w:pPr>
        <w:ind w:left="6480" w:hanging="180"/>
      </w:pPr>
    </w:lvl>
  </w:abstractNum>
  <w:abstractNum w:abstractNumId="19" w15:restartNumberingAfterBreak="0">
    <w:nsid w:val="311F2C39"/>
    <w:multiLevelType w:val="hybridMultilevel"/>
    <w:tmpl w:val="F8707EBC"/>
    <w:lvl w:ilvl="0" w:tplc="FD34578C">
      <w:start w:val="1"/>
      <w:numFmt w:val="decimal"/>
      <w:lvlText w:val="%1."/>
      <w:lvlJc w:val="left"/>
      <w:pPr>
        <w:ind w:left="360" w:hanging="360"/>
      </w:pPr>
      <w:rPr>
        <w:rFonts w:eastAsiaTheme="minorEastAsia"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C9E63D"/>
    <w:multiLevelType w:val="hybridMultilevel"/>
    <w:tmpl w:val="E67E2DEA"/>
    <w:lvl w:ilvl="0" w:tplc="D6CC0C98">
      <w:start w:val="1"/>
      <w:numFmt w:val="lowerRoman"/>
      <w:lvlText w:val="%1."/>
      <w:lvlJc w:val="right"/>
      <w:pPr>
        <w:ind w:left="720" w:hanging="360"/>
      </w:pPr>
    </w:lvl>
    <w:lvl w:ilvl="1" w:tplc="89145F86">
      <w:start w:val="1"/>
      <w:numFmt w:val="lowerLetter"/>
      <w:lvlText w:val="%2."/>
      <w:lvlJc w:val="left"/>
      <w:pPr>
        <w:ind w:left="1440" w:hanging="360"/>
      </w:pPr>
    </w:lvl>
    <w:lvl w:ilvl="2" w:tplc="0D4C5C0A">
      <w:start w:val="1"/>
      <w:numFmt w:val="lowerRoman"/>
      <w:lvlText w:val="%3."/>
      <w:lvlJc w:val="right"/>
      <w:pPr>
        <w:ind w:left="2160" w:hanging="180"/>
      </w:pPr>
    </w:lvl>
    <w:lvl w:ilvl="3" w:tplc="864EFED6">
      <w:start w:val="1"/>
      <w:numFmt w:val="decimal"/>
      <w:lvlText w:val="%4."/>
      <w:lvlJc w:val="left"/>
      <w:pPr>
        <w:ind w:left="2880" w:hanging="360"/>
      </w:pPr>
    </w:lvl>
    <w:lvl w:ilvl="4" w:tplc="FF806F3A">
      <w:start w:val="1"/>
      <w:numFmt w:val="lowerLetter"/>
      <w:lvlText w:val="%5."/>
      <w:lvlJc w:val="left"/>
      <w:pPr>
        <w:ind w:left="3600" w:hanging="360"/>
      </w:pPr>
    </w:lvl>
    <w:lvl w:ilvl="5" w:tplc="9A3A2D98">
      <w:start w:val="1"/>
      <w:numFmt w:val="lowerRoman"/>
      <w:lvlText w:val="%6."/>
      <w:lvlJc w:val="right"/>
      <w:pPr>
        <w:ind w:left="4320" w:hanging="180"/>
      </w:pPr>
    </w:lvl>
    <w:lvl w:ilvl="6" w:tplc="7144D5B6">
      <w:start w:val="1"/>
      <w:numFmt w:val="decimal"/>
      <w:lvlText w:val="%7."/>
      <w:lvlJc w:val="left"/>
      <w:pPr>
        <w:ind w:left="5040" w:hanging="360"/>
      </w:pPr>
    </w:lvl>
    <w:lvl w:ilvl="7" w:tplc="264A619E">
      <w:start w:val="1"/>
      <w:numFmt w:val="lowerLetter"/>
      <w:lvlText w:val="%8."/>
      <w:lvlJc w:val="left"/>
      <w:pPr>
        <w:ind w:left="5760" w:hanging="360"/>
      </w:pPr>
    </w:lvl>
    <w:lvl w:ilvl="8" w:tplc="7048F108">
      <w:start w:val="1"/>
      <w:numFmt w:val="lowerRoman"/>
      <w:lvlText w:val="%9."/>
      <w:lvlJc w:val="right"/>
      <w:pPr>
        <w:ind w:left="6480" w:hanging="180"/>
      </w:pPr>
    </w:lvl>
  </w:abstractNum>
  <w:abstractNum w:abstractNumId="21"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2"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64C8C"/>
    <w:multiLevelType w:val="hybridMultilevel"/>
    <w:tmpl w:val="9C02796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2712B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8F6F91"/>
    <w:multiLevelType w:val="hybridMultilevel"/>
    <w:tmpl w:val="CF06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77287"/>
    <w:multiLevelType w:val="multilevel"/>
    <w:tmpl w:val="068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E094"/>
    <w:multiLevelType w:val="hybridMultilevel"/>
    <w:tmpl w:val="F48C65BE"/>
    <w:lvl w:ilvl="0" w:tplc="7FF0B05A">
      <w:start w:val="1"/>
      <w:numFmt w:val="bullet"/>
      <w:lvlText w:val=""/>
      <w:lvlJc w:val="left"/>
      <w:pPr>
        <w:ind w:left="720" w:hanging="360"/>
      </w:pPr>
      <w:rPr>
        <w:rFonts w:ascii="Symbol" w:hAnsi="Symbol" w:hint="default"/>
      </w:rPr>
    </w:lvl>
    <w:lvl w:ilvl="1" w:tplc="FEC44160">
      <w:start w:val="1"/>
      <w:numFmt w:val="bullet"/>
      <w:lvlText w:val="o"/>
      <w:lvlJc w:val="left"/>
      <w:pPr>
        <w:ind w:left="1440" w:hanging="360"/>
      </w:pPr>
      <w:rPr>
        <w:rFonts w:ascii="Courier New" w:hAnsi="Courier New" w:hint="default"/>
      </w:rPr>
    </w:lvl>
    <w:lvl w:ilvl="2" w:tplc="67D49EB2">
      <w:start w:val="1"/>
      <w:numFmt w:val="bullet"/>
      <w:lvlText w:val=""/>
      <w:lvlJc w:val="left"/>
      <w:pPr>
        <w:ind w:left="2160" w:hanging="360"/>
      </w:pPr>
      <w:rPr>
        <w:rFonts w:ascii="Wingdings" w:hAnsi="Wingdings" w:hint="default"/>
      </w:rPr>
    </w:lvl>
    <w:lvl w:ilvl="3" w:tplc="A9BABF9A">
      <w:start w:val="1"/>
      <w:numFmt w:val="bullet"/>
      <w:lvlText w:val=""/>
      <w:lvlJc w:val="left"/>
      <w:pPr>
        <w:ind w:left="2880" w:hanging="360"/>
      </w:pPr>
      <w:rPr>
        <w:rFonts w:ascii="Symbol" w:hAnsi="Symbol" w:hint="default"/>
      </w:rPr>
    </w:lvl>
    <w:lvl w:ilvl="4" w:tplc="F88EFBE8">
      <w:start w:val="1"/>
      <w:numFmt w:val="bullet"/>
      <w:lvlText w:val="o"/>
      <w:lvlJc w:val="left"/>
      <w:pPr>
        <w:ind w:left="3600" w:hanging="360"/>
      </w:pPr>
      <w:rPr>
        <w:rFonts w:ascii="Courier New" w:hAnsi="Courier New" w:hint="default"/>
      </w:rPr>
    </w:lvl>
    <w:lvl w:ilvl="5" w:tplc="A1B674A4">
      <w:start w:val="1"/>
      <w:numFmt w:val="bullet"/>
      <w:lvlText w:val=""/>
      <w:lvlJc w:val="left"/>
      <w:pPr>
        <w:ind w:left="4320" w:hanging="360"/>
      </w:pPr>
      <w:rPr>
        <w:rFonts w:ascii="Wingdings" w:hAnsi="Wingdings" w:hint="default"/>
      </w:rPr>
    </w:lvl>
    <w:lvl w:ilvl="6" w:tplc="18665424">
      <w:start w:val="1"/>
      <w:numFmt w:val="bullet"/>
      <w:lvlText w:val=""/>
      <w:lvlJc w:val="left"/>
      <w:pPr>
        <w:ind w:left="5040" w:hanging="360"/>
      </w:pPr>
      <w:rPr>
        <w:rFonts w:ascii="Symbol" w:hAnsi="Symbol" w:hint="default"/>
      </w:rPr>
    </w:lvl>
    <w:lvl w:ilvl="7" w:tplc="5FE2BAD8">
      <w:start w:val="1"/>
      <w:numFmt w:val="bullet"/>
      <w:lvlText w:val="o"/>
      <w:lvlJc w:val="left"/>
      <w:pPr>
        <w:ind w:left="5760" w:hanging="360"/>
      </w:pPr>
      <w:rPr>
        <w:rFonts w:ascii="Courier New" w:hAnsi="Courier New" w:hint="default"/>
      </w:rPr>
    </w:lvl>
    <w:lvl w:ilvl="8" w:tplc="99168DB2">
      <w:start w:val="1"/>
      <w:numFmt w:val="bullet"/>
      <w:lvlText w:val=""/>
      <w:lvlJc w:val="left"/>
      <w:pPr>
        <w:ind w:left="6480" w:hanging="360"/>
      </w:pPr>
      <w:rPr>
        <w:rFonts w:ascii="Wingdings" w:hAnsi="Wingdings" w:hint="default"/>
      </w:rPr>
    </w:lvl>
  </w:abstractNum>
  <w:abstractNum w:abstractNumId="28" w15:restartNumberingAfterBreak="0">
    <w:nsid w:val="53EB2097"/>
    <w:multiLevelType w:val="hybridMultilevel"/>
    <w:tmpl w:val="DD8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274F7"/>
    <w:multiLevelType w:val="multilevel"/>
    <w:tmpl w:val="0F44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16F9D"/>
    <w:multiLevelType w:val="hybridMultilevel"/>
    <w:tmpl w:val="E70A19B0"/>
    <w:lvl w:ilvl="0" w:tplc="E2F8F686">
      <w:start w:val="1"/>
      <w:numFmt w:val="bullet"/>
      <w:lvlText w:val=""/>
      <w:lvlJc w:val="left"/>
      <w:pPr>
        <w:ind w:left="720" w:hanging="360"/>
      </w:pPr>
      <w:rPr>
        <w:rFonts w:ascii="Symbol" w:hAnsi="Symbol" w:hint="default"/>
      </w:rPr>
    </w:lvl>
    <w:lvl w:ilvl="1" w:tplc="15605174">
      <w:start w:val="1"/>
      <w:numFmt w:val="bullet"/>
      <w:lvlText w:val="o"/>
      <w:lvlJc w:val="left"/>
      <w:pPr>
        <w:ind w:left="1440" w:hanging="360"/>
      </w:pPr>
      <w:rPr>
        <w:rFonts w:ascii="Courier New" w:hAnsi="Courier New" w:hint="default"/>
      </w:rPr>
    </w:lvl>
    <w:lvl w:ilvl="2" w:tplc="65248C96">
      <w:start w:val="1"/>
      <w:numFmt w:val="bullet"/>
      <w:lvlText w:val=""/>
      <w:lvlJc w:val="left"/>
      <w:pPr>
        <w:ind w:left="2160" w:hanging="360"/>
      </w:pPr>
      <w:rPr>
        <w:rFonts w:ascii="Wingdings" w:hAnsi="Wingdings" w:hint="default"/>
      </w:rPr>
    </w:lvl>
    <w:lvl w:ilvl="3" w:tplc="E8603C7A">
      <w:start w:val="1"/>
      <w:numFmt w:val="bullet"/>
      <w:lvlText w:val=""/>
      <w:lvlJc w:val="left"/>
      <w:pPr>
        <w:ind w:left="2880" w:hanging="360"/>
      </w:pPr>
      <w:rPr>
        <w:rFonts w:ascii="Symbol" w:hAnsi="Symbol" w:hint="default"/>
      </w:rPr>
    </w:lvl>
    <w:lvl w:ilvl="4" w:tplc="9244A1E2">
      <w:start w:val="1"/>
      <w:numFmt w:val="bullet"/>
      <w:lvlText w:val="o"/>
      <w:lvlJc w:val="left"/>
      <w:pPr>
        <w:ind w:left="3600" w:hanging="360"/>
      </w:pPr>
      <w:rPr>
        <w:rFonts w:ascii="Courier New" w:hAnsi="Courier New" w:hint="default"/>
      </w:rPr>
    </w:lvl>
    <w:lvl w:ilvl="5" w:tplc="F18ADA2E">
      <w:start w:val="1"/>
      <w:numFmt w:val="bullet"/>
      <w:lvlText w:val=""/>
      <w:lvlJc w:val="left"/>
      <w:pPr>
        <w:ind w:left="4320" w:hanging="360"/>
      </w:pPr>
      <w:rPr>
        <w:rFonts w:ascii="Wingdings" w:hAnsi="Wingdings" w:hint="default"/>
      </w:rPr>
    </w:lvl>
    <w:lvl w:ilvl="6" w:tplc="D3588CE8">
      <w:start w:val="1"/>
      <w:numFmt w:val="bullet"/>
      <w:lvlText w:val=""/>
      <w:lvlJc w:val="left"/>
      <w:pPr>
        <w:ind w:left="5040" w:hanging="360"/>
      </w:pPr>
      <w:rPr>
        <w:rFonts w:ascii="Symbol" w:hAnsi="Symbol" w:hint="default"/>
      </w:rPr>
    </w:lvl>
    <w:lvl w:ilvl="7" w:tplc="0444E3F4">
      <w:start w:val="1"/>
      <w:numFmt w:val="bullet"/>
      <w:lvlText w:val="o"/>
      <w:lvlJc w:val="left"/>
      <w:pPr>
        <w:ind w:left="5760" w:hanging="360"/>
      </w:pPr>
      <w:rPr>
        <w:rFonts w:ascii="Courier New" w:hAnsi="Courier New" w:hint="default"/>
      </w:rPr>
    </w:lvl>
    <w:lvl w:ilvl="8" w:tplc="9E84B43E">
      <w:start w:val="1"/>
      <w:numFmt w:val="bullet"/>
      <w:lvlText w:val=""/>
      <w:lvlJc w:val="left"/>
      <w:pPr>
        <w:ind w:left="6480" w:hanging="360"/>
      </w:pPr>
      <w:rPr>
        <w:rFonts w:ascii="Wingdings" w:hAnsi="Wingdings" w:hint="default"/>
      </w:rPr>
    </w:lvl>
  </w:abstractNum>
  <w:abstractNum w:abstractNumId="31" w15:restartNumberingAfterBreak="0">
    <w:nsid w:val="5C2813C3"/>
    <w:multiLevelType w:val="hybridMultilevel"/>
    <w:tmpl w:val="FFFFFFFF"/>
    <w:lvl w:ilvl="0" w:tplc="A41A10D4">
      <w:start w:val="1"/>
      <w:numFmt w:val="bullet"/>
      <w:lvlText w:val=""/>
      <w:lvlJc w:val="left"/>
      <w:pPr>
        <w:ind w:left="720" w:hanging="360"/>
      </w:pPr>
      <w:rPr>
        <w:rFonts w:ascii="Symbol" w:hAnsi="Symbol" w:hint="default"/>
      </w:rPr>
    </w:lvl>
    <w:lvl w:ilvl="1" w:tplc="D240892A">
      <w:start w:val="1"/>
      <w:numFmt w:val="bullet"/>
      <w:lvlText w:val="o"/>
      <w:lvlJc w:val="left"/>
      <w:pPr>
        <w:ind w:left="1440" w:hanging="360"/>
      </w:pPr>
      <w:rPr>
        <w:rFonts w:ascii="Courier New" w:hAnsi="Courier New" w:hint="default"/>
      </w:rPr>
    </w:lvl>
    <w:lvl w:ilvl="2" w:tplc="B70862DA">
      <w:start w:val="1"/>
      <w:numFmt w:val="bullet"/>
      <w:lvlText w:val=""/>
      <w:lvlJc w:val="left"/>
      <w:pPr>
        <w:ind w:left="2160" w:hanging="360"/>
      </w:pPr>
      <w:rPr>
        <w:rFonts w:ascii="Wingdings" w:hAnsi="Wingdings" w:hint="default"/>
      </w:rPr>
    </w:lvl>
    <w:lvl w:ilvl="3" w:tplc="9E3275C4">
      <w:start w:val="1"/>
      <w:numFmt w:val="bullet"/>
      <w:lvlText w:val=""/>
      <w:lvlJc w:val="left"/>
      <w:pPr>
        <w:ind w:left="2880" w:hanging="360"/>
      </w:pPr>
      <w:rPr>
        <w:rFonts w:ascii="Symbol" w:hAnsi="Symbol" w:hint="default"/>
      </w:rPr>
    </w:lvl>
    <w:lvl w:ilvl="4" w:tplc="78C226D8">
      <w:start w:val="1"/>
      <w:numFmt w:val="bullet"/>
      <w:lvlText w:val="o"/>
      <w:lvlJc w:val="left"/>
      <w:pPr>
        <w:ind w:left="3600" w:hanging="360"/>
      </w:pPr>
      <w:rPr>
        <w:rFonts w:ascii="Courier New" w:hAnsi="Courier New" w:hint="default"/>
      </w:rPr>
    </w:lvl>
    <w:lvl w:ilvl="5" w:tplc="8BEEBC0A">
      <w:start w:val="1"/>
      <w:numFmt w:val="bullet"/>
      <w:lvlText w:val=""/>
      <w:lvlJc w:val="left"/>
      <w:pPr>
        <w:ind w:left="4320" w:hanging="360"/>
      </w:pPr>
      <w:rPr>
        <w:rFonts w:ascii="Wingdings" w:hAnsi="Wingdings" w:hint="default"/>
      </w:rPr>
    </w:lvl>
    <w:lvl w:ilvl="6" w:tplc="6A522A70">
      <w:start w:val="1"/>
      <w:numFmt w:val="bullet"/>
      <w:lvlText w:val=""/>
      <w:lvlJc w:val="left"/>
      <w:pPr>
        <w:ind w:left="5040" w:hanging="360"/>
      </w:pPr>
      <w:rPr>
        <w:rFonts w:ascii="Symbol" w:hAnsi="Symbol" w:hint="default"/>
      </w:rPr>
    </w:lvl>
    <w:lvl w:ilvl="7" w:tplc="7E4474DA">
      <w:start w:val="1"/>
      <w:numFmt w:val="bullet"/>
      <w:lvlText w:val="o"/>
      <w:lvlJc w:val="left"/>
      <w:pPr>
        <w:ind w:left="5760" w:hanging="360"/>
      </w:pPr>
      <w:rPr>
        <w:rFonts w:ascii="Courier New" w:hAnsi="Courier New" w:hint="default"/>
      </w:rPr>
    </w:lvl>
    <w:lvl w:ilvl="8" w:tplc="493005FE">
      <w:start w:val="1"/>
      <w:numFmt w:val="bullet"/>
      <w:lvlText w:val=""/>
      <w:lvlJc w:val="left"/>
      <w:pPr>
        <w:ind w:left="6480" w:hanging="360"/>
      </w:pPr>
      <w:rPr>
        <w:rFonts w:ascii="Wingdings" w:hAnsi="Wingdings" w:hint="default"/>
      </w:rPr>
    </w:lvl>
  </w:abstractNum>
  <w:abstractNum w:abstractNumId="32" w15:restartNumberingAfterBreak="0">
    <w:nsid w:val="5DD08307"/>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73C2C"/>
    <w:multiLevelType w:val="hybridMultilevel"/>
    <w:tmpl w:val="F416BB1C"/>
    <w:lvl w:ilvl="0" w:tplc="04090017">
      <w:start w:val="1"/>
      <w:numFmt w:val="lowerLetter"/>
      <w:lvlText w:val="%1)"/>
      <w:lvlJc w:val="left"/>
      <w:pPr>
        <w:ind w:left="1440" w:hanging="360"/>
      </w:pPr>
    </w:lvl>
    <w:lvl w:ilvl="1" w:tplc="FFFFFFFF">
      <w:start w:val="1"/>
      <w:numFmt w:val="lowerLetter"/>
      <w:lvlText w:val="%2)"/>
      <w:lvlJc w:val="left"/>
      <w:pPr>
        <w:ind w:left="2160" w:hanging="360"/>
      </w:pPr>
      <w:rPr>
        <w:rFonts w:eastAsiaTheme="minorEastAsia" w:hint="default"/>
        <w:color w:val="000000" w:themeColor="text1"/>
        <w:sz w:val="24"/>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9A70758"/>
    <w:multiLevelType w:val="multilevel"/>
    <w:tmpl w:val="EBA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A43FD1"/>
    <w:multiLevelType w:val="hybridMultilevel"/>
    <w:tmpl w:val="FD5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6D105"/>
    <w:multiLevelType w:val="hybridMultilevel"/>
    <w:tmpl w:val="32BE00A6"/>
    <w:lvl w:ilvl="0" w:tplc="3B384104">
      <w:start w:val="1"/>
      <w:numFmt w:val="decimal"/>
      <w:lvlText w:val="%1."/>
      <w:lvlJc w:val="left"/>
      <w:pPr>
        <w:ind w:left="720" w:hanging="360"/>
      </w:pPr>
    </w:lvl>
    <w:lvl w:ilvl="1" w:tplc="AD980C1E">
      <w:start w:val="1"/>
      <w:numFmt w:val="lowerLetter"/>
      <w:lvlText w:val="%2."/>
      <w:lvlJc w:val="left"/>
      <w:pPr>
        <w:ind w:left="1440" w:hanging="360"/>
      </w:pPr>
    </w:lvl>
    <w:lvl w:ilvl="2" w:tplc="404E5414">
      <w:start w:val="1"/>
      <w:numFmt w:val="lowerRoman"/>
      <w:lvlText w:val="%3."/>
      <w:lvlJc w:val="right"/>
      <w:pPr>
        <w:ind w:left="2160" w:hanging="180"/>
      </w:pPr>
    </w:lvl>
    <w:lvl w:ilvl="3" w:tplc="E4483E56">
      <w:start w:val="1"/>
      <w:numFmt w:val="decimal"/>
      <w:lvlText w:val="%4."/>
      <w:lvlJc w:val="left"/>
      <w:pPr>
        <w:ind w:left="2880" w:hanging="360"/>
      </w:pPr>
    </w:lvl>
    <w:lvl w:ilvl="4" w:tplc="E8EE8046">
      <w:start w:val="1"/>
      <w:numFmt w:val="lowerLetter"/>
      <w:lvlText w:val="%5."/>
      <w:lvlJc w:val="left"/>
      <w:pPr>
        <w:ind w:left="3600" w:hanging="360"/>
      </w:pPr>
    </w:lvl>
    <w:lvl w:ilvl="5" w:tplc="6C4AAC64">
      <w:start w:val="1"/>
      <w:numFmt w:val="lowerRoman"/>
      <w:lvlText w:val="%6."/>
      <w:lvlJc w:val="right"/>
      <w:pPr>
        <w:ind w:left="4320" w:hanging="180"/>
      </w:pPr>
    </w:lvl>
    <w:lvl w:ilvl="6" w:tplc="1E76F1D8">
      <w:start w:val="1"/>
      <w:numFmt w:val="decimal"/>
      <w:lvlText w:val="%7."/>
      <w:lvlJc w:val="left"/>
      <w:pPr>
        <w:ind w:left="5040" w:hanging="360"/>
      </w:pPr>
    </w:lvl>
    <w:lvl w:ilvl="7" w:tplc="A52AE380">
      <w:start w:val="1"/>
      <w:numFmt w:val="lowerLetter"/>
      <w:lvlText w:val="%8."/>
      <w:lvlJc w:val="left"/>
      <w:pPr>
        <w:ind w:left="5760" w:hanging="360"/>
      </w:pPr>
    </w:lvl>
    <w:lvl w:ilvl="8" w:tplc="20DE295E">
      <w:start w:val="1"/>
      <w:numFmt w:val="lowerRoman"/>
      <w:lvlText w:val="%9."/>
      <w:lvlJc w:val="right"/>
      <w:pPr>
        <w:ind w:left="6480" w:hanging="180"/>
      </w:pPr>
    </w:lvl>
  </w:abstractNum>
  <w:abstractNum w:abstractNumId="37" w15:restartNumberingAfterBreak="0">
    <w:nsid w:val="7232FBFF"/>
    <w:multiLevelType w:val="hybridMultilevel"/>
    <w:tmpl w:val="FFFFFFFF"/>
    <w:lvl w:ilvl="0" w:tplc="2888307E">
      <w:start w:val="1"/>
      <w:numFmt w:val="bullet"/>
      <w:lvlText w:val=""/>
      <w:lvlJc w:val="left"/>
      <w:pPr>
        <w:ind w:left="720" w:hanging="360"/>
      </w:pPr>
      <w:rPr>
        <w:rFonts w:ascii="Symbol" w:hAnsi="Symbol" w:hint="default"/>
      </w:rPr>
    </w:lvl>
    <w:lvl w:ilvl="1" w:tplc="BCB28D90">
      <w:start w:val="1"/>
      <w:numFmt w:val="bullet"/>
      <w:lvlText w:val="o"/>
      <w:lvlJc w:val="left"/>
      <w:pPr>
        <w:ind w:left="1440" w:hanging="360"/>
      </w:pPr>
      <w:rPr>
        <w:rFonts w:ascii="Courier New" w:hAnsi="Courier New" w:hint="default"/>
      </w:rPr>
    </w:lvl>
    <w:lvl w:ilvl="2" w:tplc="654C9BEE">
      <w:start w:val="1"/>
      <w:numFmt w:val="bullet"/>
      <w:lvlText w:val=""/>
      <w:lvlJc w:val="left"/>
      <w:pPr>
        <w:ind w:left="2160" w:hanging="360"/>
      </w:pPr>
      <w:rPr>
        <w:rFonts w:ascii="Wingdings" w:hAnsi="Wingdings" w:hint="default"/>
      </w:rPr>
    </w:lvl>
    <w:lvl w:ilvl="3" w:tplc="6C345DB4">
      <w:start w:val="1"/>
      <w:numFmt w:val="bullet"/>
      <w:lvlText w:val=""/>
      <w:lvlJc w:val="left"/>
      <w:pPr>
        <w:ind w:left="2880" w:hanging="360"/>
      </w:pPr>
      <w:rPr>
        <w:rFonts w:ascii="Symbol" w:hAnsi="Symbol" w:hint="default"/>
      </w:rPr>
    </w:lvl>
    <w:lvl w:ilvl="4" w:tplc="1B1EA7CA">
      <w:start w:val="1"/>
      <w:numFmt w:val="bullet"/>
      <w:lvlText w:val="o"/>
      <w:lvlJc w:val="left"/>
      <w:pPr>
        <w:ind w:left="3600" w:hanging="360"/>
      </w:pPr>
      <w:rPr>
        <w:rFonts w:ascii="Courier New" w:hAnsi="Courier New" w:hint="default"/>
      </w:rPr>
    </w:lvl>
    <w:lvl w:ilvl="5" w:tplc="5BEA8FBE">
      <w:start w:val="1"/>
      <w:numFmt w:val="bullet"/>
      <w:lvlText w:val=""/>
      <w:lvlJc w:val="left"/>
      <w:pPr>
        <w:ind w:left="4320" w:hanging="360"/>
      </w:pPr>
      <w:rPr>
        <w:rFonts w:ascii="Wingdings" w:hAnsi="Wingdings" w:hint="default"/>
      </w:rPr>
    </w:lvl>
    <w:lvl w:ilvl="6" w:tplc="14008DF2">
      <w:start w:val="1"/>
      <w:numFmt w:val="bullet"/>
      <w:lvlText w:val=""/>
      <w:lvlJc w:val="left"/>
      <w:pPr>
        <w:ind w:left="5040" w:hanging="360"/>
      </w:pPr>
      <w:rPr>
        <w:rFonts w:ascii="Symbol" w:hAnsi="Symbol" w:hint="default"/>
      </w:rPr>
    </w:lvl>
    <w:lvl w:ilvl="7" w:tplc="043CC540">
      <w:start w:val="1"/>
      <w:numFmt w:val="bullet"/>
      <w:lvlText w:val="o"/>
      <w:lvlJc w:val="left"/>
      <w:pPr>
        <w:ind w:left="5760" w:hanging="360"/>
      </w:pPr>
      <w:rPr>
        <w:rFonts w:ascii="Courier New" w:hAnsi="Courier New" w:hint="default"/>
      </w:rPr>
    </w:lvl>
    <w:lvl w:ilvl="8" w:tplc="BEA43022">
      <w:start w:val="1"/>
      <w:numFmt w:val="bullet"/>
      <w:lvlText w:val=""/>
      <w:lvlJc w:val="left"/>
      <w:pPr>
        <w:ind w:left="6480" w:hanging="360"/>
      </w:pPr>
      <w:rPr>
        <w:rFonts w:ascii="Wingdings" w:hAnsi="Wingdings" w:hint="default"/>
      </w:rPr>
    </w:lvl>
  </w:abstractNum>
  <w:abstractNum w:abstractNumId="38" w15:restartNumberingAfterBreak="0">
    <w:nsid w:val="72347E67"/>
    <w:multiLevelType w:val="hybridMultilevel"/>
    <w:tmpl w:val="32DC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E578FD"/>
    <w:multiLevelType w:val="hybridMultilevel"/>
    <w:tmpl w:val="5F245812"/>
    <w:lvl w:ilvl="0" w:tplc="05FCF2BA">
      <w:start w:val="1"/>
      <w:numFmt w:val="decimal"/>
      <w:lvlText w:val="%1)"/>
      <w:lvlJc w:val="left"/>
      <w:pPr>
        <w:ind w:left="1800" w:hanging="360"/>
      </w:pPr>
      <w:rPr>
        <w:rFonts w:ascii="Aptos" w:hAnsi="Aptos" w:hint="default"/>
      </w:rPr>
    </w:lvl>
    <w:lvl w:ilvl="1" w:tplc="48D45B98">
      <w:start w:val="1"/>
      <w:numFmt w:val="lowerLetter"/>
      <w:lvlText w:val="%2."/>
      <w:lvlJc w:val="left"/>
      <w:pPr>
        <w:ind w:left="1440" w:hanging="360"/>
      </w:pPr>
    </w:lvl>
    <w:lvl w:ilvl="2" w:tplc="2FC4FC54">
      <w:start w:val="1"/>
      <w:numFmt w:val="lowerRoman"/>
      <w:lvlText w:val="%3."/>
      <w:lvlJc w:val="right"/>
      <w:pPr>
        <w:ind w:left="2160" w:hanging="180"/>
      </w:pPr>
    </w:lvl>
    <w:lvl w:ilvl="3" w:tplc="A5DC6F3C">
      <w:start w:val="1"/>
      <w:numFmt w:val="decimal"/>
      <w:lvlText w:val="%4."/>
      <w:lvlJc w:val="left"/>
      <w:pPr>
        <w:ind w:left="2880" w:hanging="360"/>
      </w:pPr>
    </w:lvl>
    <w:lvl w:ilvl="4" w:tplc="C1CA0B1C">
      <w:start w:val="1"/>
      <w:numFmt w:val="lowerLetter"/>
      <w:lvlText w:val="%5."/>
      <w:lvlJc w:val="left"/>
      <w:pPr>
        <w:ind w:left="3600" w:hanging="360"/>
      </w:pPr>
    </w:lvl>
    <w:lvl w:ilvl="5" w:tplc="6F72080E">
      <w:start w:val="1"/>
      <w:numFmt w:val="lowerRoman"/>
      <w:lvlText w:val="%6."/>
      <w:lvlJc w:val="right"/>
      <w:pPr>
        <w:ind w:left="4320" w:hanging="180"/>
      </w:pPr>
    </w:lvl>
    <w:lvl w:ilvl="6" w:tplc="4842A296">
      <w:start w:val="1"/>
      <w:numFmt w:val="decimal"/>
      <w:lvlText w:val="%7."/>
      <w:lvlJc w:val="left"/>
      <w:pPr>
        <w:ind w:left="5040" w:hanging="360"/>
      </w:pPr>
    </w:lvl>
    <w:lvl w:ilvl="7" w:tplc="EBCA4A32">
      <w:start w:val="1"/>
      <w:numFmt w:val="lowerLetter"/>
      <w:lvlText w:val="%8."/>
      <w:lvlJc w:val="left"/>
      <w:pPr>
        <w:ind w:left="5760" w:hanging="360"/>
      </w:pPr>
    </w:lvl>
    <w:lvl w:ilvl="8" w:tplc="D8C8FBE4">
      <w:start w:val="1"/>
      <w:numFmt w:val="lowerRoman"/>
      <w:lvlText w:val="%9."/>
      <w:lvlJc w:val="right"/>
      <w:pPr>
        <w:ind w:left="6480" w:hanging="180"/>
      </w:pPr>
    </w:lvl>
  </w:abstractNum>
  <w:abstractNum w:abstractNumId="41" w15:restartNumberingAfterBreak="0">
    <w:nsid w:val="7C256A24"/>
    <w:multiLevelType w:val="hybridMultilevel"/>
    <w:tmpl w:val="6492BB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832210">
    <w:abstractNumId w:val="32"/>
  </w:num>
  <w:num w:numId="2" w16cid:durableId="49038064">
    <w:abstractNumId w:val="16"/>
  </w:num>
  <w:num w:numId="3" w16cid:durableId="729504103">
    <w:abstractNumId w:val="10"/>
  </w:num>
  <w:num w:numId="4" w16cid:durableId="163666911">
    <w:abstractNumId w:val="3"/>
  </w:num>
  <w:num w:numId="5" w16cid:durableId="1460537082">
    <w:abstractNumId w:val="15"/>
  </w:num>
  <w:num w:numId="6" w16cid:durableId="1826967689">
    <w:abstractNumId w:val="5"/>
  </w:num>
  <w:num w:numId="7" w16cid:durableId="792554780">
    <w:abstractNumId w:val="17"/>
  </w:num>
  <w:num w:numId="8" w16cid:durableId="268398459">
    <w:abstractNumId w:val="0"/>
  </w:num>
  <w:num w:numId="9" w16cid:durableId="870651495">
    <w:abstractNumId w:val="9"/>
  </w:num>
  <w:num w:numId="10" w16cid:durableId="702437632">
    <w:abstractNumId w:val="30"/>
  </w:num>
  <w:num w:numId="11" w16cid:durableId="1196776429">
    <w:abstractNumId w:val="27"/>
  </w:num>
  <w:num w:numId="12" w16cid:durableId="2140147052">
    <w:abstractNumId w:val="36"/>
  </w:num>
  <w:num w:numId="13" w16cid:durableId="1297879383">
    <w:abstractNumId w:val="2"/>
  </w:num>
  <w:num w:numId="14" w16cid:durableId="1132478711">
    <w:abstractNumId w:val="40"/>
  </w:num>
  <w:num w:numId="15" w16cid:durableId="1682125176">
    <w:abstractNumId w:val="18"/>
  </w:num>
  <w:num w:numId="16" w16cid:durableId="1523470399">
    <w:abstractNumId w:val="13"/>
  </w:num>
  <w:num w:numId="17" w16cid:durableId="85082182">
    <w:abstractNumId w:val="20"/>
  </w:num>
  <w:num w:numId="18" w16cid:durableId="293752906">
    <w:abstractNumId w:val="1"/>
  </w:num>
  <w:num w:numId="19" w16cid:durableId="1319383186">
    <w:abstractNumId w:val="39"/>
  </w:num>
  <w:num w:numId="20" w16cid:durableId="515310795">
    <w:abstractNumId w:val="22"/>
  </w:num>
  <w:num w:numId="21" w16cid:durableId="492836374">
    <w:abstractNumId w:val="11"/>
  </w:num>
  <w:num w:numId="22" w16cid:durableId="1448739193">
    <w:abstractNumId w:val="7"/>
  </w:num>
  <w:num w:numId="23" w16cid:durableId="2056155352">
    <w:abstractNumId w:val="21"/>
  </w:num>
  <w:num w:numId="24" w16cid:durableId="360592106">
    <w:abstractNumId w:val="42"/>
  </w:num>
  <w:num w:numId="25" w16cid:durableId="1944073386">
    <w:abstractNumId w:val="37"/>
  </w:num>
  <w:num w:numId="26" w16cid:durableId="467863775">
    <w:abstractNumId w:val="12"/>
  </w:num>
  <w:num w:numId="27" w16cid:durableId="335613603">
    <w:abstractNumId w:val="31"/>
  </w:num>
  <w:num w:numId="28" w16cid:durableId="413357473">
    <w:abstractNumId w:val="8"/>
  </w:num>
  <w:num w:numId="29" w16cid:durableId="383065924">
    <w:abstractNumId w:val="6"/>
  </w:num>
  <w:num w:numId="30" w16cid:durableId="869027914">
    <w:abstractNumId w:val="19"/>
  </w:num>
  <w:num w:numId="31" w16cid:durableId="1900020006">
    <w:abstractNumId w:val="33"/>
  </w:num>
  <w:num w:numId="32" w16cid:durableId="666791915">
    <w:abstractNumId w:val="23"/>
  </w:num>
  <w:num w:numId="33" w16cid:durableId="1813056768">
    <w:abstractNumId w:val="41"/>
  </w:num>
  <w:num w:numId="34" w16cid:durableId="1536843183">
    <w:abstractNumId w:val="28"/>
  </w:num>
  <w:num w:numId="35" w16cid:durableId="158204713">
    <w:abstractNumId w:val="38"/>
  </w:num>
  <w:num w:numId="36" w16cid:durableId="1959951015">
    <w:abstractNumId w:val="24"/>
  </w:num>
  <w:num w:numId="37" w16cid:durableId="552933282">
    <w:abstractNumId w:val="25"/>
  </w:num>
  <w:num w:numId="38" w16cid:durableId="1389182001">
    <w:abstractNumId w:val="35"/>
  </w:num>
  <w:num w:numId="39" w16cid:durableId="161238018">
    <w:abstractNumId w:val="26"/>
  </w:num>
  <w:num w:numId="40" w16cid:durableId="1082217846">
    <w:abstractNumId w:val="14"/>
  </w:num>
  <w:num w:numId="41" w16cid:durableId="296423373">
    <w:abstractNumId w:val="4"/>
  </w:num>
  <w:num w:numId="42" w16cid:durableId="2121610038">
    <w:abstractNumId w:val="34"/>
  </w:num>
  <w:num w:numId="43" w16cid:durableId="87315756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008BE"/>
    <w:rsid w:val="00001D49"/>
    <w:rsid w:val="00002E38"/>
    <w:rsid w:val="00003F93"/>
    <w:rsid w:val="0000584B"/>
    <w:rsid w:val="00005DFF"/>
    <w:rsid w:val="00005F80"/>
    <w:rsid w:val="00007D1F"/>
    <w:rsid w:val="00011733"/>
    <w:rsid w:val="00013824"/>
    <w:rsid w:val="0001482B"/>
    <w:rsid w:val="000150B6"/>
    <w:rsid w:val="00015127"/>
    <w:rsid w:val="00016D72"/>
    <w:rsid w:val="00016FE6"/>
    <w:rsid w:val="00017208"/>
    <w:rsid w:val="000173F6"/>
    <w:rsid w:val="000178F5"/>
    <w:rsid w:val="00017C16"/>
    <w:rsid w:val="00020015"/>
    <w:rsid w:val="00020492"/>
    <w:rsid w:val="00020A54"/>
    <w:rsid w:val="00020F06"/>
    <w:rsid w:val="00022948"/>
    <w:rsid w:val="00022AFD"/>
    <w:rsid w:val="000230F4"/>
    <w:rsid w:val="000231F0"/>
    <w:rsid w:val="00023ADC"/>
    <w:rsid w:val="000240E8"/>
    <w:rsid w:val="00024E26"/>
    <w:rsid w:val="000256BA"/>
    <w:rsid w:val="00025E2B"/>
    <w:rsid w:val="00026A79"/>
    <w:rsid w:val="00026AA0"/>
    <w:rsid w:val="000312D6"/>
    <w:rsid w:val="000323B0"/>
    <w:rsid w:val="00032EFF"/>
    <w:rsid w:val="00033AB7"/>
    <w:rsid w:val="000349CC"/>
    <w:rsid w:val="00034D12"/>
    <w:rsid w:val="0003510C"/>
    <w:rsid w:val="000367E3"/>
    <w:rsid w:val="00037824"/>
    <w:rsid w:val="000406A3"/>
    <w:rsid w:val="00040E3C"/>
    <w:rsid w:val="0004387C"/>
    <w:rsid w:val="000441BC"/>
    <w:rsid w:val="00044696"/>
    <w:rsid w:val="000452A9"/>
    <w:rsid w:val="000461B9"/>
    <w:rsid w:val="00047C9D"/>
    <w:rsid w:val="00051C47"/>
    <w:rsid w:val="000524D6"/>
    <w:rsid w:val="0005295A"/>
    <w:rsid w:val="0005358C"/>
    <w:rsid w:val="000546FD"/>
    <w:rsid w:val="00054CC1"/>
    <w:rsid w:val="00054F29"/>
    <w:rsid w:val="00055E48"/>
    <w:rsid w:val="00055EBF"/>
    <w:rsid w:val="000565A4"/>
    <w:rsid w:val="000574E7"/>
    <w:rsid w:val="00057877"/>
    <w:rsid w:val="0006066A"/>
    <w:rsid w:val="00060B35"/>
    <w:rsid w:val="0006146C"/>
    <w:rsid w:val="0006172B"/>
    <w:rsid w:val="00061A3A"/>
    <w:rsid w:val="0006271D"/>
    <w:rsid w:val="00063506"/>
    <w:rsid w:val="000640FF"/>
    <w:rsid w:val="000649D5"/>
    <w:rsid w:val="00064AFB"/>
    <w:rsid w:val="00064E95"/>
    <w:rsid w:val="00066258"/>
    <w:rsid w:val="0006665F"/>
    <w:rsid w:val="000672CB"/>
    <w:rsid w:val="00070A5C"/>
    <w:rsid w:val="00070D7C"/>
    <w:rsid w:val="00072CD2"/>
    <w:rsid w:val="00072E37"/>
    <w:rsid w:val="000733F3"/>
    <w:rsid w:val="00073FF7"/>
    <w:rsid w:val="00074014"/>
    <w:rsid w:val="000741A5"/>
    <w:rsid w:val="00075749"/>
    <w:rsid w:val="00077250"/>
    <w:rsid w:val="000779A8"/>
    <w:rsid w:val="00077A2A"/>
    <w:rsid w:val="00080160"/>
    <w:rsid w:val="00080A37"/>
    <w:rsid w:val="00080CCD"/>
    <w:rsid w:val="00081E5C"/>
    <w:rsid w:val="00081F8A"/>
    <w:rsid w:val="000860C1"/>
    <w:rsid w:val="00086A9A"/>
    <w:rsid w:val="000875D5"/>
    <w:rsid w:val="00087F74"/>
    <w:rsid w:val="00091F33"/>
    <w:rsid w:val="00092442"/>
    <w:rsid w:val="00093087"/>
    <w:rsid w:val="00093935"/>
    <w:rsid w:val="00093EC9"/>
    <w:rsid w:val="00094742"/>
    <w:rsid w:val="00095932"/>
    <w:rsid w:val="000960FB"/>
    <w:rsid w:val="0009664B"/>
    <w:rsid w:val="00096971"/>
    <w:rsid w:val="00096DD5"/>
    <w:rsid w:val="0009FF3E"/>
    <w:rsid w:val="000A0A7B"/>
    <w:rsid w:val="000A0ACB"/>
    <w:rsid w:val="000A0CE5"/>
    <w:rsid w:val="000A0FBC"/>
    <w:rsid w:val="000A2D97"/>
    <w:rsid w:val="000A2FB9"/>
    <w:rsid w:val="000A3FCB"/>
    <w:rsid w:val="000A406B"/>
    <w:rsid w:val="000A477B"/>
    <w:rsid w:val="000A4982"/>
    <w:rsid w:val="000A4AF7"/>
    <w:rsid w:val="000A4BD9"/>
    <w:rsid w:val="000A5423"/>
    <w:rsid w:val="000A5898"/>
    <w:rsid w:val="000A6833"/>
    <w:rsid w:val="000A7538"/>
    <w:rsid w:val="000B056C"/>
    <w:rsid w:val="000B06B6"/>
    <w:rsid w:val="000B1747"/>
    <w:rsid w:val="000B261F"/>
    <w:rsid w:val="000B26DC"/>
    <w:rsid w:val="000B3748"/>
    <w:rsid w:val="000B38DA"/>
    <w:rsid w:val="000B3D35"/>
    <w:rsid w:val="000B429B"/>
    <w:rsid w:val="000B4B5F"/>
    <w:rsid w:val="000B4F73"/>
    <w:rsid w:val="000B52A3"/>
    <w:rsid w:val="000B5500"/>
    <w:rsid w:val="000B6B01"/>
    <w:rsid w:val="000B6F24"/>
    <w:rsid w:val="000B725F"/>
    <w:rsid w:val="000C1342"/>
    <w:rsid w:val="000C141B"/>
    <w:rsid w:val="000C2C1F"/>
    <w:rsid w:val="000C50C4"/>
    <w:rsid w:val="000C6C5E"/>
    <w:rsid w:val="000C7693"/>
    <w:rsid w:val="000D0C3B"/>
    <w:rsid w:val="000D1086"/>
    <w:rsid w:val="000D1474"/>
    <w:rsid w:val="000D186C"/>
    <w:rsid w:val="000D2F1E"/>
    <w:rsid w:val="000D4775"/>
    <w:rsid w:val="000D5592"/>
    <w:rsid w:val="000D58A1"/>
    <w:rsid w:val="000D6192"/>
    <w:rsid w:val="000D6E24"/>
    <w:rsid w:val="000D760E"/>
    <w:rsid w:val="000E015F"/>
    <w:rsid w:val="000E0638"/>
    <w:rsid w:val="000E0809"/>
    <w:rsid w:val="000E0FC1"/>
    <w:rsid w:val="000E0FDE"/>
    <w:rsid w:val="000E135E"/>
    <w:rsid w:val="000E1763"/>
    <w:rsid w:val="000E1789"/>
    <w:rsid w:val="000E1A13"/>
    <w:rsid w:val="000E1DFB"/>
    <w:rsid w:val="000E1E68"/>
    <w:rsid w:val="000E2752"/>
    <w:rsid w:val="000E3191"/>
    <w:rsid w:val="000E35DB"/>
    <w:rsid w:val="000E46A3"/>
    <w:rsid w:val="000E5C82"/>
    <w:rsid w:val="000E6004"/>
    <w:rsid w:val="000F0DCA"/>
    <w:rsid w:val="000F1186"/>
    <w:rsid w:val="000F2CD6"/>
    <w:rsid w:val="000F367B"/>
    <w:rsid w:val="000F4D76"/>
    <w:rsid w:val="000F50B0"/>
    <w:rsid w:val="000F50EC"/>
    <w:rsid w:val="000F6E38"/>
    <w:rsid w:val="001007F6"/>
    <w:rsid w:val="00100B28"/>
    <w:rsid w:val="001038A1"/>
    <w:rsid w:val="001038F4"/>
    <w:rsid w:val="001045DD"/>
    <w:rsid w:val="00104D97"/>
    <w:rsid w:val="00105CB7"/>
    <w:rsid w:val="00106A99"/>
    <w:rsid w:val="00106BD9"/>
    <w:rsid w:val="00107B68"/>
    <w:rsid w:val="00107BEB"/>
    <w:rsid w:val="00110553"/>
    <w:rsid w:val="00110823"/>
    <w:rsid w:val="00110A6F"/>
    <w:rsid w:val="00110D95"/>
    <w:rsid w:val="001128A2"/>
    <w:rsid w:val="001140D0"/>
    <w:rsid w:val="00115D61"/>
    <w:rsid w:val="00115DB2"/>
    <w:rsid w:val="00116207"/>
    <w:rsid w:val="00116838"/>
    <w:rsid w:val="001176D1"/>
    <w:rsid w:val="00120634"/>
    <w:rsid w:val="00121360"/>
    <w:rsid w:val="00121604"/>
    <w:rsid w:val="001238FE"/>
    <w:rsid w:val="00123B5C"/>
    <w:rsid w:val="00123C33"/>
    <w:rsid w:val="0012416F"/>
    <w:rsid w:val="00124379"/>
    <w:rsid w:val="001249FB"/>
    <w:rsid w:val="00125181"/>
    <w:rsid w:val="00127455"/>
    <w:rsid w:val="001324E3"/>
    <w:rsid w:val="00132E37"/>
    <w:rsid w:val="0013343F"/>
    <w:rsid w:val="0013367E"/>
    <w:rsid w:val="00133F23"/>
    <w:rsid w:val="00135A37"/>
    <w:rsid w:val="00136B0A"/>
    <w:rsid w:val="001373D6"/>
    <w:rsid w:val="001374AD"/>
    <w:rsid w:val="0013757F"/>
    <w:rsid w:val="001402C8"/>
    <w:rsid w:val="00141642"/>
    <w:rsid w:val="001417B9"/>
    <w:rsid w:val="001423E9"/>
    <w:rsid w:val="001426FF"/>
    <w:rsid w:val="00142ED6"/>
    <w:rsid w:val="00143682"/>
    <w:rsid w:val="00143D3E"/>
    <w:rsid w:val="0014400C"/>
    <w:rsid w:val="001447A1"/>
    <w:rsid w:val="00144901"/>
    <w:rsid w:val="00146A97"/>
    <w:rsid w:val="0014758E"/>
    <w:rsid w:val="001520C4"/>
    <w:rsid w:val="0015417A"/>
    <w:rsid w:val="001546A0"/>
    <w:rsid w:val="00154EA2"/>
    <w:rsid w:val="001557A1"/>
    <w:rsid w:val="0015590C"/>
    <w:rsid w:val="00155E17"/>
    <w:rsid w:val="0015793B"/>
    <w:rsid w:val="00160FE2"/>
    <w:rsid w:val="00161121"/>
    <w:rsid w:val="00161E7F"/>
    <w:rsid w:val="001621E7"/>
    <w:rsid w:val="00162657"/>
    <w:rsid w:val="001639E1"/>
    <w:rsid w:val="00164A12"/>
    <w:rsid w:val="00164F93"/>
    <w:rsid w:val="00164FA0"/>
    <w:rsid w:val="0016531F"/>
    <w:rsid w:val="00165CB4"/>
    <w:rsid w:val="00167034"/>
    <w:rsid w:val="0016726D"/>
    <w:rsid w:val="001707CA"/>
    <w:rsid w:val="001719D4"/>
    <w:rsid w:val="00171AEC"/>
    <w:rsid w:val="00171BF7"/>
    <w:rsid w:val="00171E7C"/>
    <w:rsid w:val="001720BE"/>
    <w:rsid w:val="00172398"/>
    <w:rsid w:val="001727BC"/>
    <w:rsid w:val="0017357E"/>
    <w:rsid w:val="00174050"/>
    <w:rsid w:val="00175026"/>
    <w:rsid w:val="00177B35"/>
    <w:rsid w:val="00177CDD"/>
    <w:rsid w:val="00177FB1"/>
    <w:rsid w:val="00182386"/>
    <w:rsid w:val="00182472"/>
    <w:rsid w:val="00183A79"/>
    <w:rsid w:val="00183C6B"/>
    <w:rsid w:val="00183ED4"/>
    <w:rsid w:val="0018487A"/>
    <w:rsid w:val="0018499B"/>
    <w:rsid w:val="00190368"/>
    <w:rsid w:val="00191BEC"/>
    <w:rsid w:val="00191DC7"/>
    <w:rsid w:val="001930EE"/>
    <w:rsid w:val="00193E19"/>
    <w:rsid w:val="00194D1D"/>
    <w:rsid w:val="001963EA"/>
    <w:rsid w:val="00196419"/>
    <w:rsid w:val="0019688B"/>
    <w:rsid w:val="001969AF"/>
    <w:rsid w:val="001A07E0"/>
    <w:rsid w:val="001A1A86"/>
    <w:rsid w:val="001A2E0F"/>
    <w:rsid w:val="001A3164"/>
    <w:rsid w:val="001A4E8F"/>
    <w:rsid w:val="001A6649"/>
    <w:rsid w:val="001A6992"/>
    <w:rsid w:val="001A6A6F"/>
    <w:rsid w:val="001A700E"/>
    <w:rsid w:val="001A7A95"/>
    <w:rsid w:val="001B056E"/>
    <w:rsid w:val="001B08D9"/>
    <w:rsid w:val="001B16E2"/>
    <w:rsid w:val="001B2704"/>
    <w:rsid w:val="001B56D9"/>
    <w:rsid w:val="001B5D79"/>
    <w:rsid w:val="001B5DBA"/>
    <w:rsid w:val="001B65F3"/>
    <w:rsid w:val="001B6E41"/>
    <w:rsid w:val="001B76BE"/>
    <w:rsid w:val="001B7904"/>
    <w:rsid w:val="001B7B5B"/>
    <w:rsid w:val="001C026A"/>
    <w:rsid w:val="001C045E"/>
    <w:rsid w:val="001C0962"/>
    <w:rsid w:val="001C0B70"/>
    <w:rsid w:val="001C1CE6"/>
    <w:rsid w:val="001C219C"/>
    <w:rsid w:val="001C2971"/>
    <w:rsid w:val="001C413A"/>
    <w:rsid w:val="001C473B"/>
    <w:rsid w:val="001C6F38"/>
    <w:rsid w:val="001C74E5"/>
    <w:rsid w:val="001C7575"/>
    <w:rsid w:val="001C7885"/>
    <w:rsid w:val="001D0647"/>
    <w:rsid w:val="001D097B"/>
    <w:rsid w:val="001D0A32"/>
    <w:rsid w:val="001D0A95"/>
    <w:rsid w:val="001D0F06"/>
    <w:rsid w:val="001D1153"/>
    <w:rsid w:val="001D2E2D"/>
    <w:rsid w:val="001D338A"/>
    <w:rsid w:val="001D36C9"/>
    <w:rsid w:val="001D58F6"/>
    <w:rsid w:val="001D5DDC"/>
    <w:rsid w:val="001D7C1E"/>
    <w:rsid w:val="001DEBF2"/>
    <w:rsid w:val="001E1694"/>
    <w:rsid w:val="001E1F6F"/>
    <w:rsid w:val="001E2697"/>
    <w:rsid w:val="001E3212"/>
    <w:rsid w:val="001E44B7"/>
    <w:rsid w:val="001E48CD"/>
    <w:rsid w:val="001E5CAF"/>
    <w:rsid w:val="001E69B6"/>
    <w:rsid w:val="001E6A32"/>
    <w:rsid w:val="001E7195"/>
    <w:rsid w:val="001E7273"/>
    <w:rsid w:val="001E7D1C"/>
    <w:rsid w:val="001F1798"/>
    <w:rsid w:val="001F1C5B"/>
    <w:rsid w:val="001F1FC0"/>
    <w:rsid w:val="001F263B"/>
    <w:rsid w:val="001F41B2"/>
    <w:rsid w:val="001F5AA6"/>
    <w:rsid w:val="001F63F4"/>
    <w:rsid w:val="001F6AA2"/>
    <w:rsid w:val="001F6BB2"/>
    <w:rsid w:val="001F7198"/>
    <w:rsid w:val="001F7437"/>
    <w:rsid w:val="001F7A5F"/>
    <w:rsid w:val="001F7B3D"/>
    <w:rsid w:val="001F7C96"/>
    <w:rsid w:val="002006F6"/>
    <w:rsid w:val="00201198"/>
    <w:rsid w:val="0020139A"/>
    <w:rsid w:val="00202627"/>
    <w:rsid w:val="00202A73"/>
    <w:rsid w:val="00202C53"/>
    <w:rsid w:val="002036E9"/>
    <w:rsid w:val="00203B1E"/>
    <w:rsid w:val="00203C0F"/>
    <w:rsid w:val="002048B5"/>
    <w:rsid w:val="002051EF"/>
    <w:rsid w:val="002057C4"/>
    <w:rsid w:val="00206DCE"/>
    <w:rsid w:val="002107EC"/>
    <w:rsid w:val="0021124B"/>
    <w:rsid w:val="0021215F"/>
    <w:rsid w:val="00212FA1"/>
    <w:rsid w:val="00215185"/>
    <w:rsid w:val="0021787D"/>
    <w:rsid w:val="00220407"/>
    <w:rsid w:val="00221111"/>
    <w:rsid w:val="00221146"/>
    <w:rsid w:val="00222926"/>
    <w:rsid w:val="00222A6E"/>
    <w:rsid w:val="002240BC"/>
    <w:rsid w:val="00224665"/>
    <w:rsid w:val="00224C30"/>
    <w:rsid w:val="00225651"/>
    <w:rsid w:val="00227D7E"/>
    <w:rsid w:val="002301C6"/>
    <w:rsid w:val="0023029A"/>
    <w:rsid w:val="00232943"/>
    <w:rsid w:val="00232C23"/>
    <w:rsid w:val="0023368A"/>
    <w:rsid w:val="00233E76"/>
    <w:rsid w:val="00233F52"/>
    <w:rsid w:val="00234656"/>
    <w:rsid w:val="0023561C"/>
    <w:rsid w:val="00236523"/>
    <w:rsid w:val="0023764D"/>
    <w:rsid w:val="0024071C"/>
    <w:rsid w:val="00240AAA"/>
    <w:rsid w:val="00243109"/>
    <w:rsid w:val="00244A74"/>
    <w:rsid w:val="00244B8C"/>
    <w:rsid w:val="00245410"/>
    <w:rsid w:val="0024588F"/>
    <w:rsid w:val="00245DF6"/>
    <w:rsid w:val="00246174"/>
    <w:rsid w:val="002467D4"/>
    <w:rsid w:val="00246917"/>
    <w:rsid w:val="0024696C"/>
    <w:rsid w:val="0025036B"/>
    <w:rsid w:val="00251319"/>
    <w:rsid w:val="0025164A"/>
    <w:rsid w:val="00251E8C"/>
    <w:rsid w:val="0025211A"/>
    <w:rsid w:val="00252C72"/>
    <w:rsid w:val="00252D13"/>
    <w:rsid w:val="002536DA"/>
    <w:rsid w:val="00253B4E"/>
    <w:rsid w:val="0025489B"/>
    <w:rsid w:val="002549ED"/>
    <w:rsid w:val="00255103"/>
    <w:rsid w:val="002560A8"/>
    <w:rsid w:val="00256663"/>
    <w:rsid w:val="0025695D"/>
    <w:rsid w:val="00257232"/>
    <w:rsid w:val="002632C8"/>
    <w:rsid w:val="0026333C"/>
    <w:rsid w:val="00263B21"/>
    <w:rsid w:val="002641CD"/>
    <w:rsid w:val="002646CB"/>
    <w:rsid w:val="00264CC4"/>
    <w:rsid w:val="0026550C"/>
    <w:rsid w:val="00265C78"/>
    <w:rsid w:val="002675FC"/>
    <w:rsid w:val="002677AA"/>
    <w:rsid w:val="00267DA2"/>
    <w:rsid w:val="00271B8B"/>
    <w:rsid w:val="00272874"/>
    <w:rsid w:val="00272C8E"/>
    <w:rsid w:val="002740EE"/>
    <w:rsid w:val="002741CC"/>
    <w:rsid w:val="0027459C"/>
    <w:rsid w:val="00274A33"/>
    <w:rsid w:val="00274C3B"/>
    <w:rsid w:val="002759FB"/>
    <w:rsid w:val="00276663"/>
    <w:rsid w:val="002773D3"/>
    <w:rsid w:val="00277B98"/>
    <w:rsid w:val="00281D91"/>
    <w:rsid w:val="002827BD"/>
    <w:rsid w:val="00282A1C"/>
    <w:rsid w:val="00282FE3"/>
    <w:rsid w:val="0028364A"/>
    <w:rsid w:val="00283EA3"/>
    <w:rsid w:val="002861AE"/>
    <w:rsid w:val="002866AC"/>
    <w:rsid w:val="00287B57"/>
    <w:rsid w:val="00291438"/>
    <w:rsid w:val="00291579"/>
    <w:rsid w:val="00292A81"/>
    <w:rsid w:val="00292F07"/>
    <w:rsid w:val="00294926"/>
    <w:rsid w:val="00294A15"/>
    <w:rsid w:val="00294F86"/>
    <w:rsid w:val="00296EA8"/>
    <w:rsid w:val="00297C1B"/>
    <w:rsid w:val="00297C87"/>
    <w:rsid w:val="002A08F6"/>
    <w:rsid w:val="002A0B4E"/>
    <w:rsid w:val="002A0F02"/>
    <w:rsid w:val="002A11F6"/>
    <w:rsid w:val="002A2182"/>
    <w:rsid w:val="002A25A6"/>
    <w:rsid w:val="002A2677"/>
    <w:rsid w:val="002A3450"/>
    <w:rsid w:val="002A371E"/>
    <w:rsid w:val="002A3E6D"/>
    <w:rsid w:val="002A4D65"/>
    <w:rsid w:val="002A59D7"/>
    <w:rsid w:val="002A6005"/>
    <w:rsid w:val="002A622C"/>
    <w:rsid w:val="002A6976"/>
    <w:rsid w:val="002A7FCE"/>
    <w:rsid w:val="002B05A0"/>
    <w:rsid w:val="002B1462"/>
    <w:rsid w:val="002B14BE"/>
    <w:rsid w:val="002B1B65"/>
    <w:rsid w:val="002B28C1"/>
    <w:rsid w:val="002B2B3E"/>
    <w:rsid w:val="002B3A28"/>
    <w:rsid w:val="002B4C6B"/>
    <w:rsid w:val="002B5703"/>
    <w:rsid w:val="002B58BA"/>
    <w:rsid w:val="002B59AB"/>
    <w:rsid w:val="002B5D0F"/>
    <w:rsid w:val="002B5FE5"/>
    <w:rsid w:val="002B7601"/>
    <w:rsid w:val="002B7719"/>
    <w:rsid w:val="002B7B10"/>
    <w:rsid w:val="002B7DD9"/>
    <w:rsid w:val="002C07B1"/>
    <w:rsid w:val="002C0FD5"/>
    <w:rsid w:val="002C18E9"/>
    <w:rsid w:val="002C1F4F"/>
    <w:rsid w:val="002C328F"/>
    <w:rsid w:val="002C33EA"/>
    <w:rsid w:val="002C495A"/>
    <w:rsid w:val="002C4B70"/>
    <w:rsid w:val="002C5595"/>
    <w:rsid w:val="002C5DAD"/>
    <w:rsid w:val="002C7682"/>
    <w:rsid w:val="002C7D16"/>
    <w:rsid w:val="002C7EF8"/>
    <w:rsid w:val="002D14FF"/>
    <w:rsid w:val="002D2CFC"/>
    <w:rsid w:val="002D2D50"/>
    <w:rsid w:val="002D2E57"/>
    <w:rsid w:val="002D3171"/>
    <w:rsid w:val="002D3E5D"/>
    <w:rsid w:val="002D5356"/>
    <w:rsid w:val="002D5685"/>
    <w:rsid w:val="002E03C6"/>
    <w:rsid w:val="002E147F"/>
    <w:rsid w:val="002E1DE6"/>
    <w:rsid w:val="002E2A6B"/>
    <w:rsid w:val="002E3567"/>
    <w:rsid w:val="002E3C6F"/>
    <w:rsid w:val="002E405F"/>
    <w:rsid w:val="002E429E"/>
    <w:rsid w:val="002E440C"/>
    <w:rsid w:val="002E4526"/>
    <w:rsid w:val="002E4946"/>
    <w:rsid w:val="002E4F7C"/>
    <w:rsid w:val="002E714A"/>
    <w:rsid w:val="002E730B"/>
    <w:rsid w:val="002E739C"/>
    <w:rsid w:val="002E74A5"/>
    <w:rsid w:val="002E785D"/>
    <w:rsid w:val="002E7D00"/>
    <w:rsid w:val="002E7EB1"/>
    <w:rsid w:val="002F038D"/>
    <w:rsid w:val="002F2F81"/>
    <w:rsid w:val="002F3004"/>
    <w:rsid w:val="002F409B"/>
    <w:rsid w:val="002F4329"/>
    <w:rsid w:val="002F5242"/>
    <w:rsid w:val="002F536F"/>
    <w:rsid w:val="002F62F4"/>
    <w:rsid w:val="0030001D"/>
    <w:rsid w:val="0030090B"/>
    <w:rsid w:val="00300D71"/>
    <w:rsid w:val="00301FDE"/>
    <w:rsid w:val="00302BE1"/>
    <w:rsid w:val="00302F21"/>
    <w:rsid w:val="003031D3"/>
    <w:rsid w:val="003053A7"/>
    <w:rsid w:val="003054B0"/>
    <w:rsid w:val="00306E3D"/>
    <w:rsid w:val="00306EED"/>
    <w:rsid w:val="003074B8"/>
    <w:rsid w:val="00307E75"/>
    <w:rsid w:val="0031024A"/>
    <w:rsid w:val="0031034F"/>
    <w:rsid w:val="0031124F"/>
    <w:rsid w:val="003120DF"/>
    <w:rsid w:val="0031346B"/>
    <w:rsid w:val="00313586"/>
    <w:rsid w:val="00313ACE"/>
    <w:rsid w:val="00313DEC"/>
    <w:rsid w:val="00313E34"/>
    <w:rsid w:val="003140A5"/>
    <w:rsid w:val="00314C44"/>
    <w:rsid w:val="00315328"/>
    <w:rsid w:val="00315634"/>
    <w:rsid w:val="00315BD5"/>
    <w:rsid w:val="00317854"/>
    <w:rsid w:val="00321590"/>
    <w:rsid w:val="0032225D"/>
    <w:rsid w:val="00324B32"/>
    <w:rsid w:val="00324DEA"/>
    <w:rsid w:val="00326A4E"/>
    <w:rsid w:val="00326E63"/>
    <w:rsid w:val="003271BC"/>
    <w:rsid w:val="00327B04"/>
    <w:rsid w:val="00331226"/>
    <w:rsid w:val="003313BC"/>
    <w:rsid w:val="00331CBA"/>
    <w:rsid w:val="003320D1"/>
    <w:rsid w:val="00332B8D"/>
    <w:rsid w:val="00333634"/>
    <w:rsid w:val="003339CB"/>
    <w:rsid w:val="00334ABD"/>
    <w:rsid w:val="00335B22"/>
    <w:rsid w:val="00335DE2"/>
    <w:rsid w:val="00336AD6"/>
    <w:rsid w:val="00336D45"/>
    <w:rsid w:val="00336FE9"/>
    <w:rsid w:val="00337A97"/>
    <w:rsid w:val="003402CF"/>
    <w:rsid w:val="00340342"/>
    <w:rsid w:val="00341FF0"/>
    <w:rsid w:val="003433BB"/>
    <w:rsid w:val="00344044"/>
    <w:rsid w:val="00344428"/>
    <w:rsid w:val="00344A50"/>
    <w:rsid w:val="0034574D"/>
    <w:rsid w:val="00347086"/>
    <w:rsid w:val="00347D11"/>
    <w:rsid w:val="00350017"/>
    <w:rsid w:val="00350332"/>
    <w:rsid w:val="00350836"/>
    <w:rsid w:val="00350922"/>
    <w:rsid w:val="00350B37"/>
    <w:rsid w:val="003519D8"/>
    <w:rsid w:val="00351ED5"/>
    <w:rsid w:val="00352125"/>
    <w:rsid w:val="003528A6"/>
    <w:rsid w:val="00352FDD"/>
    <w:rsid w:val="00353002"/>
    <w:rsid w:val="0035314F"/>
    <w:rsid w:val="003543B6"/>
    <w:rsid w:val="00355110"/>
    <w:rsid w:val="003561E2"/>
    <w:rsid w:val="00356661"/>
    <w:rsid w:val="00356C1B"/>
    <w:rsid w:val="00356C8B"/>
    <w:rsid w:val="00356CB6"/>
    <w:rsid w:val="00356FD2"/>
    <w:rsid w:val="00360520"/>
    <w:rsid w:val="00360A7F"/>
    <w:rsid w:val="00360A9A"/>
    <w:rsid w:val="00361114"/>
    <w:rsid w:val="00361951"/>
    <w:rsid w:val="0036482E"/>
    <w:rsid w:val="00364AA7"/>
    <w:rsid w:val="00365244"/>
    <w:rsid w:val="00366CE3"/>
    <w:rsid w:val="003670A4"/>
    <w:rsid w:val="00370C41"/>
    <w:rsid w:val="00371087"/>
    <w:rsid w:val="00371847"/>
    <w:rsid w:val="00371BB0"/>
    <w:rsid w:val="00373467"/>
    <w:rsid w:val="00373A3A"/>
    <w:rsid w:val="00375DE9"/>
    <w:rsid w:val="0037667A"/>
    <w:rsid w:val="00376B85"/>
    <w:rsid w:val="00376D5E"/>
    <w:rsid w:val="003771F4"/>
    <w:rsid w:val="0037731E"/>
    <w:rsid w:val="00377EE5"/>
    <w:rsid w:val="00380226"/>
    <w:rsid w:val="00380790"/>
    <w:rsid w:val="003819A5"/>
    <w:rsid w:val="00381EC7"/>
    <w:rsid w:val="00382DE9"/>
    <w:rsid w:val="003832B7"/>
    <w:rsid w:val="0038343F"/>
    <w:rsid w:val="00383D7F"/>
    <w:rsid w:val="003842BE"/>
    <w:rsid w:val="00384B69"/>
    <w:rsid w:val="00384DFC"/>
    <w:rsid w:val="0038560C"/>
    <w:rsid w:val="0038593A"/>
    <w:rsid w:val="00385AFC"/>
    <w:rsid w:val="00390347"/>
    <w:rsid w:val="00390A81"/>
    <w:rsid w:val="00390B93"/>
    <w:rsid w:val="00390EC1"/>
    <w:rsid w:val="00392586"/>
    <w:rsid w:val="00393914"/>
    <w:rsid w:val="00394C50"/>
    <w:rsid w:val="00394C87"/>
    <w:rsid w:val="003963D9"/>
    <w:rsid w:val="00396957"/>
    <w:rsid w:val="00397ABA"/>
    <w:rsid w:val="003A01DF"/>
    <w:rsid w:val="003A026C"/>
    <w:rsid w:val="003A0EC3"/>
    <w:rsid w:val="003A198C"/>
    <w:rsid w:val="003A227A"/>
    <w:rsid w:val="003A2B65"/>
    <w:rsid w:val="003A4063"/>
    <w:rsid w:val="003A4B7F"/>
    <w:rsid w:val="003A4CB0"/>
    <w:rsid w:val="003A5053"/>
    <w:rsid w:val="003A563D"/>
    <w:rsid w:val="003A5D88"/>
    <w:rsid w:val="003A6F43"/>
    <w:rsid w:val="003A761D"/>
    <w:rsid w:val="003B06B8"/>
    <w:rsid w:val="003B138E"/>
    <w:rsid w:val="003B1660"/>
    <w:rsid w:val="003B3C07"/>
    <w:rsid w:val="003B3C36"/>
    <w:rsid w:val="003B46F6"/>
    <w:rsid w:val="003B55E4"/>
    <w:rsid w:val="003B65EB"/>
    <w:rsid w:val="003B6A43"/>
    <w:rsid w:val="003B6A85"/>
    <w:rsid w:val="003C08E7"/>
    <w:rsid w:val="003C331E"/>
    <w:rsid w:val="003C342B"/>
    <w:rsid w:val="003C3DE1"/>
    <w:rsid w:val="003C4039"/>
    <w:rsid w:val="003C541E"/>
    <w:rsid w:val="003C5CB5"/>
    <w:rsid w:val="003C606A"/>
    <w:rsid w:val="003C694A"/>
    <w:rsid w:val="003C6CE2"/>
    <w:rsid w:val="003C6D77"/>
    <w:rsid w:val="003C6E1D"/>
    <w:rsid w:val="003C78BC"/>
    <w:rsid w:val="003D0010"/>
    <w:rsid w:val="003D0788"/>
    <w:rsid w:val="003D1B46"/>
    <w:rsid w:val="003D39D3"/>
    <w:rsid w:val="003D3FDA"/>
    <w:rsid w:val="003D4611"/>
    <w:rsid w:val="003D6AE5"/>
    <w:rsid w:val="003D7771"/>
    <w:rsid w:val="003E006F"/>
    <w:rsid w:val="003E0DA6"/>
    <w:rsid w:val="003E0DBA"/>
    <w:rsid w:val="003E1B93"/>
    <w:rsid w:val="003E1DA2"/>
    <w:rsid w:val="003E2074"/>
    <w:rsid w:val="003E31A5"/>
    <w:rsid w:val="003E3367"/>
    <w:rsid w:val="003E36B4"/>
    <w:rsid w:val="003E4150"/>
    <w:rsid w:val="003E57F9"/>
    <w:rsid w:val="003E592A"/>
    <w:rsid w:val="003E7B46"/>
    <w:rsid w:val="003E7CDB"/>
    <w:rsid w:val="003F007C"/>
    <w:rsid w:val="003F08E6"/>
    <w:rsid w:val="003F092D"/>
    <w:rsid w:val="003F1284"/>
    <w:rsid w:val="003F1566"/>
    <w:rsid w:val="003F179C"/>
    <w:rsid w:val="003F18AA"/>
    <w:rsid w:val="003F3266"/>
    <w:rsid w:val="003F3351"/>
    <w:rsid w:val="003F45A3"/>
    <w:rsid w:val="003F46DA"/>
    <w:rsid w:val="003F4746"/>
    <w:rsid w:val="003F4FEC"/>
    <w:rsid w:val="003F7105"/>
    <w:rsid w:val="003F7914"/>
    <w:rsid w:val="00401504"/>
    <w:rsid w:val="00402A08"/>
    <w:rsid w:val="00402FCA"/>
    <w:rsid w:val="00403264"/>
    <w:rsid w:val="00404D8D"/>
    <w:rsid w:val="00405086"/>
    <w:rsid w:val="004059D3"/>
    <w:rsid w:val="004061B7"/>
    <w:rsid w:val="004062A5"/>
    <w:rsid w:val="00406653"/>
    <w:rsid w:val="0040722F"/>
    <w:rsid w:val="00410AA3"/>
    <w:rsid w:val="00410D5D"/>
    <w:rsid w:val="004115AE"/>
    <w:rsid w:val="00411FDF"/>
    <w:rsid w:val="004129C9"/>
    <w:rsid w:val="00413F71"/>
    <w:rsid w:val="004149C8"/>
    <w:rsid w:val="00414D36"/>
    <w:rsid w:val="00416140"/>
    <w:rsid w:val="004165C5"/>
    <w:rsid w:val="004169CC"/>
    <w:rsid w:val="004169F0"/>
    <w:rsid w:val="004170BE"/>
    <w:rsid w:val="00417181"/>
    <w:rsid w:val="00417C61"/>
    <w:rsid w:val="00420DAC"/>
    <w:rsid w:val="00422726"/>
    <w:rsid w:val="00423840"/>
    <w:rsid w:val="00423AD0"/>
    <w:rsid w:val="00424BA3"/>
    <w:rsid w:val="0042521E"/>
    <w:rsid w:val="0042571D"/>
    <w:rsid w:val="004259B5"/>
    <w:rsid w:val="00425D1D"/>
    <w:rsid w:val="00425D9E"/>
    <w:rsid w:val="00426C8C"/>
    <w:rsid w:val="00426FA5"/>
    <w:rsid w:val="00427F10"/>
    <w:rsid w:val="0043041C"/>
    <w:rsid w:val="00430D27"/>
    <w:rsid w:val="00430F93"/>
    <w:rsid w:val="004310D7"/>
    <w:rsid w:val="00432475"/>
    <w:rsid w:val="0043357D"/>
    <w:rsid w:val="00433A96"/>
    <w:rsid w:val="00433D22"/>
    <w:rsid w:val="00433D82"/>
    <w:rsid w:val="004352D1"/>
    <w:rsid w:val="0043614E"/>
    <w:rsid w:val="00436500"/>
    <w:rsid w:val="00436550"/>
    <w:rsid w:val="00440417"/>
    <w:rsid w:val="0044170F"/>
    <w:rsid w:val="00441C77"/>
    <w:rsid w:val="00441E6C"/>
    <w:rsid w:val="0044284F"/>
    <w:rsid w:val="004433F4"/>
    <w:rsid w:val="00443A72"/>
    <w:rsid w:val="00443C77"/>
    <w:rsid w:val="00444518"/>
    <w:rsid w:val="0044486D"/>
    <w:rsid w:val="00444D57"/>
    <w:rsid w:val="0044544E"/>
    <w:rsid w:val="0044545D"/>
    <w:rsid w:val="00447504"/>
    <w:rsid w:val="0045040B"/>
    <w:rsid w:val="0045064A"/>
    <w:rsid w:val="004508DD"/>
    <w:rsid w:val="00450987"/>
    <w:rsid w:val="00450B0B"/>
    <w:rsid w:val="00451799"/>
    <w:rsid w:val="00451E4D"/>
    <w:rsid w:val="004527A3"/>
    <w:rsid w:val="004530F7"/>
    <w:rsid w:val="00453152"/>
    <w:rsid w:val="00454879"/>
    <w:rsid w:val="00454CF2"/>
    <w:rsid w:val="0045546A"/>
    <w:rsid w:val="00455E37"/>
    <w:rsid w:val="00456B32"/>
    <w:rsid w:val="00457CF4"/>
    <w:rsid w:val="0046078B"/>
    <w:rsid w:val="00461299"/>
    <w:rsid w:val="00461993"/>
    <w:rsid w:val="00461ADE"/>
    <w:rsid w:val="00462D3F"/>
    <w:rsid w:val="004637B7"/>
    <w:rsid w:val="00464673"/>
    <w:rsid w:val="004653B3"/>
    <w:rsid w:val="0046543F"/>
    <w:rsid w:val="00465A0A"/>
    <w:rsid w:val="00465E3E"/>
    <w:rsid w:val="00466C46"/>
    <w:rsid w:val="00467B9A"/>
    <w:rsid w:val="0047007C"/>
    <w:rsid w:val="00470150"/>
    <w:rsid w:val="004705CA"/>
    <w:rsid w:val="00470F1E"/>
    <w:rsid w:val="004723DA"/>
    <w:rsid w:val="00474334"/>
    <w:rsid w:val="004752FB"/>
    <w:rsid w:val="00475FAA"/>
    <w:rsid w:val="00475FB4"/>
    <w:rsid w:val="00477629"/>
    <w:rsid w:val="00483EA0"/>
    <w:rsid w:val="00484A63"/>
    <w:rsid w:val="00484E82"/>
    <w:rsid w:val="00485399"/>
    <w:rsid w:val="0048548F"/>
    <w:rsid w:val="00485E2D"/>
    <w:rsid w:val="00486761"/>
    <w:rsid w:val="00486B38"/>
    <w:rsid w:val="00486FAE"/>
    <w:rsid w:val="004872E5"/>
    <w:rsid w:val="0049015E"/>
    <w:rsid w:val="00490B6A"/>
    <w:rsid w:val="00490BC8"/>
    <w:rsid w:val="00490BF0"/>
    <w:rsid w:val="00490F6C"/>
    <w:rsid w:val="00491D3D"/>
    <w:rsid w:val="00492C35"/>
    <w:rsid w:val="00492CBE"/>
    <w:rsid w:val="00493695"/>
    <w:rsid w:val="00493D06"/>
    <w:rsid w:val="004941DB"/>
    <w:rsid w:val="004948D6"/>
    <w:rsid w:val="00495F40"/>
    <w:rsid w:val="004977D2"/>
    <w:rsid w:val="00497FBA"/>
    <w:rsid w:val="004A0DE2"/>
    <w:rsid w:val="004A108D"/>
    <w:rsid w:val="004A3F4C"/>
    <w:rsid w:val="004A5449"/>
    <w:rsid w:val="004A6505"/>
    <w:rsid w:val="004A6B0F"/>
    <w:rsid w:val="004A6CD2"/>
    <w:rsid w:val="004A796E"/>
    <w:rsid w:val="004A7A12"/>
    <w:rsid w:val="004B092C"/>
    <w:rsid w:val="004B0D59"/>
    <w:rsid w:val="004B1744"/>
    <w:rsid w:val="004B3F47"/>
    <w:rsid w:val="004B4213"/>
    <w:rsid w:val="004B4A4E"/>
    <w:rsid w:val="004B4EE8"/>
    <w:rsid w:val="004B50BA"/>
    <w:rsid w:val="004B6CFD"/>
    <w:rsid w:val="004B725A"/>
    <w:rsid w:val="004C1310"/>
    <w:rsid w:val="004C267E"/>
    <w:rsid w:val="004C4284"/>
    <w:rsid w:val="004C4CB2"/>
    <w:rsid w:val="004C54DA"/>
    <w:rsid w:val="004C584F"/>
    <w:rsid w:val="004C67D2"/>
    <w:rsid w:val="004C6C71"/>
    <w:rsid w:val="004C717D"/>
    <w:rsid w:val="004C7598"/>
    <w:rsid w:val="004C79C2"/>
    <w:rsid w:val="004D0AFD"/>
    <w:rsid w:val="004D10D6"/>
    <w:rsid w:val="004D1E44"/>
    <w:rsid w:val="004D32C4"/>
    <w:rsid w:val="004D3ED5"/>
    <w:rsid w:val="004D4324"/>
    <w:rsid w:val="004D4E5C"/>
    <w:rsid w:val="004D531C"/>
    <w:rsid w:val="004D5775"/>
    <w:rsid w:val="004D5AD6"/>
    <w:rsid w:val="004D67A9"/>
    <w:rsid w:val="004D74CB"/>
    <w:rsid w:val="004D7549"/>
    <w:rsid w:val="004D77BE"/>
    <w:rsid w:val="004E02B6"/>
    <w:rsid w:val="004E12F1"/>
    <w:rsid w:val="004E1905"/>
    <w:rsid w:val="004E1A04"/>
    <w:rsid w:val="004E2A14"/>
    <w:rsid w:val="004E3BAE"/>
    <w:rsid w:val="004E4132"/>
    <w:rsid w:val="004E4606"/>
    <w:rsid w:val="004E475D"/>
    <w:rsid w:val="004E642A"/>
    <w:rsid w:val="004E752E"/>
    <w:rsid w:val="004E7E59"/>
    <w:rsid w:val="004F0BAB"/>
    <w:rsid w:val="004F0EF9"/>
    <w:rsid w:val="004F1367"/>
    <w:rsid w:val="004F1F11"/>
    <w:rsid w:val="004F224C"/>
    <w:rsid w:val="004F2665"/>
    <w:rsid w:val="004F314E"/>
    <w:rsid w:val="004F3D7A"/>
    <w:rsid w:val="004F4654"/>
    <w:rsid w:val="004F549E"/>
    <w:rsid w:val="004F6199"/>
    <w:rsid w:val="004F6554"/>
    <w:rsid w:val="004F694A"/>
    <w:rsid w:val="004F6BB0"/>
    <w:rsid w:val="004F7050"/>
    <w:rsid w:val="004F7E94"/>
    <w:rsid w:val="00500520"/>
    <w:rsid w:val="00500B56"/>
    <w:rsid w:val="0050137C"/>
    <w:rsid w:val="00501BA5"/>
    <w:rsid w:val="00501BFF"/>
    <w:rsid w:val="00501E92"/>
    <w:rsid w:val="005023B1"/>
    <w:rsid w:val="00502D7E"/>
    <w:rsid w:val="005037DB"/>
    <w:rsid w:val="005048F0"/>
    <w:rsid w:val="0050584C"/>
    <w:rsid w:val="005058A2"/>
    <w:rsid w:val="005060FB"/>
    <w:rsid w:val="00506C41"/>
    <w:rsid w:val="00507C33"/>
    <w:rsid w:val="00510219"/>
    <w:rsid w:val="00511C1F"/>
    <w:rsid w:val="00512132"/>
    <w:rsid w:val="0051216E"/>
    <w:rsid w:val="00512439"/>
    <w:rsid w:val="00512A1E"/>
    <w:rsid w:val="00513803"/>
    <w:rsid w:val="00513DEB"/>
    <w:rsid w:val="00514240"/>
    <w:rsid w:val="00515503"/>
    <w:rsid w:val="00520C30"/>
    <w:rsid w:val="00521078"/>
    <w:rsid w:val="005213F7"/>
    <w:rsid w:val="0052155C"/>
    <w:rsid w:val="00526036"/>
    <w:rsid w:val="005269AD"/>
    <w:rsid w:val="005324DE"/>
    <w:rsid w:val="00532DC6"/>
    <w:rsid w:val="0053305C"/>
    <w:rsid w:val="00533695"/>
    <w:rsid w:val="0053417B"/>
    <w:rsid w:val="00534316"/>
    <w:rsid w:val="00534619"/>
    <w:rsid w:val="00536786"/>
    <w:rsid w:val="00536CCF"/>
    <w:rsid w:val="00537CC3"/>
    <w:rsid w:val="0054036C"/>
    <w:rsid w:val="005407AB"/>
    <w:rsid w:val="00541174"/>
    <w:rsid w:val="005416DE"/>
    <w:rsid w:val="00542587"/>
    <w:rsid w:val="0054334A"/>
    <w:rsid w:val="00543494"/>
    <w:rsid w:val="00545499"/>
    <w:rsid w:val="005458FD"/>
    <w:rsid w:val="00545CBE"/>
    <w:rsid w:val="00545CEE"/>
    <w:rsid w:val="005460B5"/>
    <w:rsid w:val="005461FF"/>
    <w:rsid w:val="0054625C"/>
    <w:rsid w:val="00546432"/>
    <w:rsid w:val="0054654D"/>
    <w:rsid w:val="00546D4B"/>
    <w:rsid w:val="00546E64"/>
    <w:rsid w:val="00547496"/>
    <w:rsid w:val="00547EE3"/>
    <w:rsid w:val="005515C7"/>
    <w:rsid w:val="00551AEA"/>
    <w:rsid w:val="0055464F"/>
    <w:rsid w:val="00555AB2"/>
    <w:rsid w:val="00555EEE"/>
    <w:rsid w:val="00556943"/>
    <w:rsid w:val="0055708D"/>
    <w:rsid w:val="00557450"/>
    <w:rsid w:val="005603C2"/>
    <w:rsid w:val="00560F25"/>
    <w:rsid w:val="005610EA"/>
    <w:rsid w:val="00561DF8"/>
    <w:rsid w:val="0056331D"/>
    <w:rsid w:val="00563730"/>
    <w:rsid w:val="00563CA5"/>
    <w:rsid w:val="0056490C"/>
    <w:rsid w:val="005662D9"/>
    <w:rsid w:val="00566753"/>
    <w:rsid w:val="005668D7"/>
    <w:rsid w:val="0056697A"/>
    <w:rsid w:val="00566F4D"/>
    <w:rsid w:val="00567941"/>
    <w:rsid w:val="005679A9"/>
    <w:rsid w:val="00570057"/>
    <w:rsid w:val="00570657"/>
    <w:rsid w:val="0057229C"/>
    <w:rsid w:val="0057289C"/>
    <w:rsid w:val="00572BCC"/>
    <w:rsid w:val="00573759"/>
    <w:rsid w:val="00574252"/>
    <w:rsid w:val="00574256"/>
    <w:rsid w:val="00574863"/>
    <w:rsid w:val="00574A50"/>
    <w:rsid w:val="0057569F"/>
    <w:rsid w:val="0057701E"/>
    <w:rsid w:val="00577E46"/>
    <w:rsid w:val="005809AC"/>
    <w:rsid w:val="00580BE6"/>
    <w:rsid w:val="005812F1"/>
    <w:rsid w:val="0058215C"/>
    <w:rsid w:val="00582D79"/>
    <w:rsid w:val="00583EBC"/>
    <w:rsid w:val="00584CFB"/>
    <w:rsid w:val="0058509A"/>
    <w:rsid w:val="00585F3F"/>
    <w:rsid w:val="00586243"/>
    <w:rsid w:val="0058746D"/>
    <w:rsid w:val="0059069B"/>
    <w:rsid w:val="00591355"/>
    <w:rsid w:val="005915FD"/>
    <w:rsid w:val="00591CE4"/>
    <w:rsid w:val="00592138"/>
    <w:rsid w:val="00592E46"/>
    <w:rsid w:val="005945A5"/>
    <w:rsid w:val="00595082"/>
    <w:rsid w:val="005958C1"/>
    <w:rsid w:val="00596914"/>
    <w:rsid w:val="00597BFA"/>
    <w:rsid w:val="005A068C"/>
    <w:rsid w:val="005A0921"/>
    <w:rsid w:val="005A233B"/>
    <w:rsid w:val="005A2386"/>
    <w:rsid w:val="005A26E9"/>
    <w:rsid w:val="005A2D28"/>
    <w:rsid w:val="005A5221"/>
    <w:rsid w:val="005A542C"/>
    <w:rsid w:val="005A5B39"/>
    <w:rsid w:val="005A6497"/>
    <w:rsid w:val="005A74E4"/>
    <w:rsid w:val="005A774F"/>
    <w:rsid w:val="005B011A"/>
    <w:rsid w:val="005B0578"/>
    <w:rsid w:val="005B093C"/>
    <w:rsid w:val="005B165D"/>
    <w:rsid w:val="005B191B"/>
    <w:rsid w:val="005B3EDC"/>
    <w:rsid w:val="005B4BC3"/>
    <w:rsid w:val="005B5B43"/>
    <w:rsid w:val="005B635F"/>
    <w:rsid w:val="005C01D7"/>
    <w:rsid w:val="005C08A5"/>
    <w:rsid w:val="005C0DC4"/>
    <w:rsid w:val="005C17A9"/>
    <w:rsid w:val="005C1F33"/>
    <w:rsid w:val="005C2615"/>
    <w:rsid w:val="005C3F09"/>
    <w:rsid w:val="005C430F"/>
    <w:rsid w:val="005C436F"/>
    <w:rsid w:val="005C6908"/>
    <w:rsid w:val="005C70A7"/>
    <w:rsid w:val="005C7F7D"/>
    <w:rsid w:val="005D0309"/>
    <w:rsid w:val="005D0378"/>
    <w:rsid w:val="005D2ED3"/>
    <w:rsid w:val="005D2F05"/>
    <w:rsid w:val="005D332D"/>
    <w:rsid w:val="005D4640"/>
    <w:rsid w:val="005D4BD1"/>
    <w:rsid w:val="005D4ED7"/>
    <w:rsid w:val="005D52F6"/>
    <w:rsid w:val="005D6AB4"/>
    <w:rsid w:val="005D6AB5"/>
    <w:rsid w:val="005D6E86"/>
    <w:rsid w:val="005D7C59"/>
    <w:rsid w:val="005E013C"/>
    <w:rsid w:val="005E068F"/>
    <w:rsid w:val="005E0E81"/>
    <w:rsid w:val="005E0F53"/>
    <w:rsid w:val="005E1458"/>
    <w:rsid w:val="005E169D"/>
    <w:rsid w:val="005E198D"/>
    <w:rsid w:val="005E1D43"/>
    <w:rsid w:val="005E2B2D"/>
    <w:rsid w:val="005E3B8A"/>
    <w:rsid w:val="005E43EB"/>
    <w:rsid w:val="005E5CF1"/>
    <w:rsid w:val="005F06C7"/>
    <w:rsid w:val="005F11AD"/>
    <w:rsid w:val="005F1C17"/>
    <w:rsid w:val="005F2387"/>
    <w:rsid w:val="005F2D5D"/>
    <w:rsid w:val="005F36E2"/>
    <w:rsid w:val="005F5172"/>
    <w:rsid w:val="005F59B6"/>
    <w:rsid w:val="005F693A"/>
    <w:rsid w:val="005F6E69"/>
    <w:rsid w:val="005F734E"/>
    <w:rsid w:val="006000DE"/>
    <w:rsid w:val="0060211D"/>
    <w:rsid w:val="00603A3E"/>
    <w:rsid w:val="00605670"/>
    <w:rsid w:val="00606AA2"/>
    <w:rsid w:val="00610D2A"/>
    <w:rsid w:val="00610DCE"/>
    <w:rsid w:val="006117F1"/>
    <w:rsid w:val="0061264E"/>
    <w:rsid w:val="00612E0C"/>
    <w:rsid w:val="006141DC"/>
    <w:rsid w:val="0061584C"/>
    <w:rsid w:val="00615884"/>
    <w:rsid w:val="006158EE"/>
    <w:rsid w:val="00615E33"/>
    <w:rsid w:val="0061679F"/>
    <w:rsid w:val="00616C79"/>
    <w:rsid w:val="006172B7"/>
    <w:rsid w:val="0062001E"/>
    <w:rsid w:val="0062030E"/>
    <w:rsid w:val="00620C54"/>
    <w:rsid w:val="00620FE3"/>
    <w:rsid w:val="0062106B"/>
    <w:rsid w:val="006214D0"/>
    <w:rsid w:val="00621673"/>
    <w:rsid w:val="00622E3F"/>
    <w:rsid w:val="00623D13"/>
    <w:rsid w:val="00623E6F"/>
    <w:rsid w:val="00625104"/>
    <w:rsid w:val="0062580C"/>
    <w:rsid w:val="0062589B"/>
    <w:rsid w:val="00626949"/>
    <w:rsid w:val="00626997"/>
    <w:rsid w:val="00626A81"/>
    <w:rsid w:val="00630CB7"/>
    <w:rsid w:val="0063122D"/>
    <w:rsid w:val="00631BC1"/>
    <w:rsid w:val="00632483"/>
    <w:rsid w:val="0063350D"/>
    <w:rsid w:val="00635B92"/>
    <w:rsid w:val="00635EBB"/>
    <w:rsid w:val="006366E2"/>
    <w:rsid w:val="00636842"/>
    <w:rsid w:val="00636849"/>
    <w:rsid w:val="00637FC9"/>
    <w:rsid w:val="00640393"/>
    <w:rsid w:val="006405F3"/>
    <w:rsid w:val="0064133A"/>
    <w:rsid w:val="00641413"/>
    <w:rsid w:val="006414DF"/>
    <w:rsid w:val="00642099"/>
    <w:rsid w:val="006421B1"/>
    <w:rsid w:val="006423B2"/>
    <w:rsid w:val="00643505"/>
    <w:rsid w:val="00643FC1"/>
    <w:rsid w:val="00644905"/>
    <w:rsid w:val="006464FD"/>
    <w:rsid w:val="00646EAD"/>
    <w:rsid w:val="0064746B"/>
    <w:rsid w:val="006500C1"/>
    <w:rsid w:val="00650EE0"/>
    <w:rsid w:val="00652183"/>
    <w:rsid w:val="00652E8B"/>
    <w:rsid w:val="00653C55"/>
    <w:rsid w:val="0065488D"/>
    <w:rsid w:val="00656A8B"/>
    <w:rsid w:val="00657AB3"/>
    <w:rsid w:val="00657B16"/>
    <w:rsid w:val="00657BDC"/>
    <w:rsid w:val="006606A4"/>
    <w:rsid w:val="00660836"/>
    <w:rsid w:val="00660943"/>
    <w:rsid w:val="00660F09"/>
    <w:rsid w:val="00660FAD"/>
    <w:rsid w:val="006613B0"/>
    <w:rsid w:val="006613C9"/>
    <w:rsid w:val="00661ED2"/>
    <w:rsid w:val="00663F0F"/>
    <w:rsid w:val="006646F5"/>
    <w:rsid w:val="00664CCF"/>
    <w:rsid w:val="00666228"/>
    <w:rsid w:val="00666FED"/>
    <w:rsid w:val="006678B6"/>
    <w:rsid w:val="00671572"/>
    <w:rsid w:val="006722BA"/>
    <w:rsid w:val="006724CE"/>
    <w:rsid w:val="00672D7D"/>
    <w:rsid w:val="00673859"/>
    <w:rsid w:val="00673AFC"/>
    <w:rsid w:val="006746CD"/>
    <w:rsid w:val="0067506B"/>
    <w:rsid w:val="00675CA2"/>
    <w:rsid w:val="00677787"/>
    <w:rsid w:val="00677CDE"/>
    <w:rsid w:val="00677E4E"/>
    <w:rsid w:val="006808C7"/>
    <w:rsid w:val="00681B36"/>
    <w:rsid w:val="00683781"/>
    <w:rsid w:val="00684217"/>
    <w:rsid w:val="00686AD5"/>
    <w:rsid w:val="00686EF6"/>
    <w:rsid w:val="006904D8"/>
    <w:rsid w:val="006906EA"/>
    <w:rsid w:val="00690BE6"/>
    <w:rsid w:val="006911A6"/>
    <w:rsid w:val="00693697"/>
    <w:rsid w:val="00694B4C"/>
    <w:rsid w:val="00695E73"/>
    <w:rsid w:val="006A3ADB"/>
    <w:rsid w:val="006A41C6"/>
    <w:rsid w:val="006A533F"/>
    <w:rsid w:val="006A587A"/>
    <w:rsid w:val="006A69B4"/>
    <w:rsid w:val="006A6E5A"/>
    <w:rsid w:val="006A78BA"/>
    <w:rsid w:val="006A79C3"/>
    <w:rsid w:val="006A7F07"/>
    <w:rsid w:val="006B05EA"/>
    <w:rsid w:val="006B0A0D"/>
    <w:rsid w:val="006B14BA"/>
    <w:rsid w:val="006B1AFD"/>
    <w:rsid w:val="006B1C1A"/>
    <w:rsid w:val="006B4859"/>
    <w:rsid w:val="006B4D86"/>
    <w:rsid w:val="006B551B"/>
    <w:rsid w:val="006B5AFB"/>
    <w:rsid w:val="006B5B32"/>
    <w:rsid w:val="006B5E2B"/>
    <w:rsid w:val="006B5F14"/>
    <w:rsid w:val="006B62C8"/>
    <w:rsid w:val="006B665C"/>
    <w:rsid w:val="006B676B"/>
    <w:rsid w:val="006B7520"/>
    <w:rsid w:val="006B7C02"/>
    <w:rsid w:val="006C03BB"/>
    <w:rsid w:val="006C075C"/>
    <w:rsid w:val="006C1A7B"/>
    <w:rsid w:val="006C1B3D"/>
    <w:rsid w:val="006C1D13"/>
    <w:rsid w:val="006C1FF7"/>
    <w:rsid w:val="006C23D5"/>
    <w:rsid w:val="006C48C8"/>
    <w:rsid w:val="006C5414"/>
    <w:rsid w:val="006C583D"/>
    <w:rsid w:val="006C5A6A"/>
    <w:rsid w:val="006C5BE2"/>
    <w:rsid w:val="006C607B"/>
    <w:rsid w:val="006C6801"/>
    <w:rsid w:val="006C6E36"/>
    <w:rsid w:val="006C76E7"/>
    <w:rsid w:val="006C79EB"/>
    <w:rsid w:val="006D1262"/>
    <w:rsid w:val="006D2230"/>
    <w:rsid w:val="006D2E7B"/>
    <w:rsid w:val="006D30FB"/>
    <w:rsid w:val="006D3FB2"/>
    <w:rsid w:val="006D4357"/>
    <w:rsid w:val="006D439C"/>
    <w:rsid w:val="006D43A3"/>
    <w:rsid w:val="006D4782"/>
    <w:rsid w:val="006D563E"/>
    <w:rsid w:val="006D564F"/>
    <w:rsid w:val="006D61BB"/>
    <w:rsid w:val="006D68CC"/>
    <w:rsid w:val="006D6A19"/>
    <w:rsid w:val="006D6C1C"/>
    <w:rsid w:val="006D7847"/>
    <w:rsid w:val="006D7F58"/>
    <w:rsid w:val="006E07C9"/>
    <w:rsid w:val="006E0C8E"/>
    <w:rsid w:val="006E0ECB"/>
    <w:rsid w:val="006E0F12"/>
    <w:rsid w:val="006E1626"/>
    <w:rsid w:val="006E16A7"/>
    <w:rsid w:val="006E1C1A"/>
    <w:rsid w:val="006E21F3"/>
    <w:rsid w:val="006E6D64"/>
    <w:rsid w:val="006E6E1F"/>
    <w:rsid w:val="006F05C9"/>
    <w:rsid w:val="006F08A2"/>
    <w:rsid w:val="006F1AA9"/>
    <w:rsid w:val="006F1ABC"/>
    <w:rsid w:val="006F1C82"/>
    <w:rsid w:val="006F1FD8"/>
    <w:rsid w:val="006F2457"/>
    <w:rsid w:val="006F2B14"/>
    <w:rsid w:val="006F3541"/>
    <w:rsid w:val="006F3576"/>
    <w:rsid w:val="006F37FF"/>
    <w:rsid w:val="006F5EDE"/>
    <w:rsid w:val="006F6ECD"/>
    <w:rsid w:val="006F7E09"/>
    <w:rsid w:val="006FA3F9"/>
    <w:rsid w:val="007002F0"/>
    <w:rsid w:val="00700424"/>
    <w:rsid w:val="0070057E"/>
    <w:rsid w:val="007007AF"/>
    <w:rsid w:val="00700A26"/>
    <w:rsid w:val="0070165A"/>
    <w:rsid w:val="00701CAA"/>
    <w:rsid w:val="00703086"/>
    <w:rsid w:val="007036BF"/>
    <w:rsid w:val="00703E81"/>
    <w:rsid w:val="0070483A"/>
    <w:rsid w:val="00704BC4"/>
    <w:rsid w:val="00705676"/>
    <w:rsid w:val="00705F16"/>
    <w:rsid w:val="00705FBA"/>
    <w:rsid w:val="0070604C"/>
    <w:rsid w:val="00706A12"/>
    <w:rsid w:val="00707077"/>
    <w:rsid w:val="0071120F"/>
    <w:rsid w:val="007120DD"/>
    <w:rsid w:val="0071328B"/>
    <w:rsid w:val="00715E69"/>
    <w:rsid w:val="007169A9"/>
    <w:rsid w:val="00716D05"/>
    <w:rsid w:val="0071713E"/>
    <w:rsid w:val="007173E4"/>
    <w:rsid w:val="00721936"/>
    <w:rsid w:val="00723059"/>
    <w:rsid w:val="0072396E"/>
    <w:rsid w:val="00723983"/>
    <w:rsid w:val="0072479F"/>
    <w:rsid w:val="00724C3E"/>
    <w:rsid w:val="0072509D"/>
    <w:rsid w:val="00725594"/>
    <w:rsid w:val="00726F7D"/>
    <w:rsid w:val="00727145"/>
    <w:rsid w:val="00731219"/>
    <w:rsid w:val="007314F0"/>
    <w:rsid w:val="00732540"/>
    <w:rsid w:val="00732C4B"/>
    <w:rsid w:val="00733396"/>
    <w:rsid w:val="00733F0C"/>
    <w:rsid w:val="00734914"/>
    <w:rsid w:val="00735117"/>
    <w:rsid w:val="007356B6"/>
    <w:rsid w:val="00735B0A"/>
    <w:rsid w:val="007367C2"/>
    <w:rsid w:val="00736938"/>
    <w:rsid w:val="00736BC3"/>
    <w:rsid w:val="007377FB"/>
    <w:rsid w:val="00737ADD"/>
    <w:rsid w:val="00737ED0"/>
    <w:rsid w:val="0073B183"/>
    <w:rsid w:val="00740554"/>
    <w:rsid w:val="007418D7"/>
    <w:rsid w:val="00741AA4"/>
    <w:rsid w:val="00742107"/>
    <w:rsid w:val="00742721"/>
    <w:rsid w:val="00742CC8"/>
    <w:rsid w:val="007432AE"/>
    <w:rsid w:val="00743F84"/>
    <w:rsid w:val="00744105"/>
    <w:rsid w:val="007443B1"/>
    <w:rsid w:val="00745782"/>
    <w:rsid w:val="00745F3B"/>
    <w:rsid w:val="0074646B"/>
    <w:rsid w:val="00746C95"/>
    <w:rsid w:val="00747858"/>
    <w:rsid w:val="00747896"/>
    <w:rsid w:val="00750FD9"/>
    <w:rsid w:val="00751675"/>
    <w:rsid w:val="00751AEC"/>
    <w:rsid w:val="007523C4"/>
    <w:rsid w:val="00752ACF"/>
    <w:rsid w:val="007541DD"/>
    <w:rsid w:val="00754B62"/>
    <w:rsid w:val="007555D7"/>
    <w:rsid w:val="0075596C"/>
    <w:rsid w:val="00756181"/>
    <w:rsid w:val="00756885"/>
    <w:rsid w:val="00756A6C"/>
    <w:rsid w:val="00756B02"/>
    <w:rsid w:val="00757C99"/>
    <w:rsid w:val="00757E2C"/>
    <w:rsid w:val="007617CA"/>
    <w:rsid w:val="00763665"/>
    <w:rsid w:val="00763AB6"/>
    <w:rsid w:val="00763E1C"/>
    <w:rsid w:val="00765589"/>
    <w:rsid w:val="007660AE"/>
    <w:rsid w:val="0076650E"/>
    <w:rsid w:val="0076670F"/>
    <w:rsid w:val="00766B38"/>
    <w:rsid w:val="007671D1"/>
    <w:rsid w:val="00767DE4"/>
    <w:rsid w:val="0077058E"/>
    <w:rsid w:val="00770A41"/>
    <w:rsid w:val="007745D7"/>
    <w:rsid w:val="00774AAB"/>
    <w:rsid w:val="0077533C"/>
    <w:rsid w:val="00776E44"/>
    <w:rsid w:val="007772A1"/>
    <w:rsid w:val="0078044C"/>
    <w:rsid w:val="00780E89"/>
    <w:rsid w:val="007812DE"/>
    <w:rsid w:val="007816C2"/>
    <w:rsid w:val="00783EF9"/>
    <w:rsid w:val="00784A72"/>
    <w:rsid w:val="007862EB"/>
    <w:rsid w:val="00786453"/>
    <w:rsid w:val="00786521"/>
    <w:rsid w:val="007878C5"/>
    <w:rsid w:val="00790123"/>
    <w:rsid w:val="00790A82"/>
    <w:rsid w:val="00790C48"/>
    <w:rsid w:val="007912DC"/>
    <w:rsid w:val="00793A6E"/>
    <w:rsid w:val="007949E8"/>
    <w:rsid w:val="00794A70"/>
    <w:rsid w:val="00795A13"/>
    <w:rsid w:val="00796625"/>
    <w:rsid w:val="00796984"/>
    <w:rsid w:val="007969C6"/>
    <w:rsid w:val="00796F8C"/>
    <w:rsid w:val="00797D48"/>
    <w:rsid w:val="00797F8C"/>
    <w:rsid w:val="007A1B38"/>
    <w:rsid w:val="007A3DEF"/>
    <w:rsid w:val="007A5F67"/>
    <w:rsid w:val="007A65D1"/>
    <w:rsid w:val="007A6860"/>
    <w:rsid w:val="007A6B82"/>
    <w:rsid w:val="007B2243"/>
    <w:rsid w:val="007B29B9"/>
    <w:rsid w:val="007B2B88"/>
    <w:rsid w:val="007B2E31"/>
    <w:rsid w:val="007B3917"/>
    <w:rsid w:val="007B3B1B"/>
    <w:rsid w:val="007B3FFE"/>
    <w:rsid w:val="007B4829"/>
    <w:rsid w:val="007B68A3"/>
    <w:rsid w:val="007B6AFD"/>
    <w:rsid w:val="007B7C18"/>
    <w:rsid w:val="007B7CA8"/>
    <w:rsid w:val="007C0D52"/>
    <w:rsid w:val="007C0E87"/>
    <w:rsid w:val="007C2454"/>
    <w:rsid w:val="007C2CC0"/>
    <w:rsid w:val="007C2D51"/>
    <w:rsid w:val="007C30A4"/>
    <w:rsid w:val="007C4A74"/>
    <w:rsid w:val="007C5277"/>
    <w:rsid w:val="007C5AE9"/>
    <w:rsid w:val="007C5B2C"/>
    <w:rsid w:val="007C675D"/>
    <w:rsid w:val="007C6846"/>
    <w:rsid w:val="007C6E0A"/>
    <w:rsid w:val="007C736B"/>
    <w:rsid w:val="007D13D0"/>
    <w:rsid w:val="007D3157"/>
    <w:rsid w:val="007D3284"/>
    <w:rsid w:val="007D4346"/>
    <w:rsid w:val="007D4E2A"/>
    <w:rsid w:val="007D54C1"/>
    <w:rsid w:val="007D6EE3"/>
    <w:rsid w:val="007D74DB"/>
    <w:rsid w:val="007E021C"/>
    <w:rsid w:val="007E1C56"/>
    <w:rsid w:val="007E2F07"/>
    <w:rsid w:val="007E30CB"/>
    <w:rsid w:val="007E5750"/>
    <w:rsid w:val="007E5AB1"/>
    <w:rsid w:val="007E6B3C"/>
    <w:rsid w:val="007E6E36"/>
    <w:rsid w:val="007E714C"/>
    <w:rsid w:val="007E7ED3"/>
    <w:rsid w:val="007F038F"/>
    <w:rsid w:val="007F0D1E"/>
    <w:rsid w:val="007F1818"/>
    <w:rsid w:val="007F2178"/>
    <w:rsid w:val="007F3299"/>
    <w:rsid w:val="007F39A9"/>
    <w:rsid w:val="007F39CA"/>
    <w:rsid w:val="007F4562"/>
    <w:rsid w:val="007F564D"/>
    <w:rsid w:val="007F56E4"/>
    <w:rsid w:val="007F5A77"/>
    <w:rsid w:val="007F62FC"/>
    <w:rsid w:val="007F70A0"/>
    <w:rsid w:val="007F7547"/>
    <w:rsid w:val="00800176"/>
    <w:rsid w:val="008002A3"/>
    <w:rsid w:val="008003CF"/>
    <w:rsid w:val="00800B62"/>
    <w:rsid w:val="00800E42"/>
    <w:rsid w:val="008010C1"/>
    <w:rsid w:val="0080127F"/>
    <w:rsid w:val="0080206A"/>
    <w:rsid w:val="0080260F"/>
    <w:rsid w:val="008026DF"/>
    <w:rsid w:val="00803BF1"/>
    <w:rsid w:val="00804833"/>
    <w:rsid w:val="0080512A"/>
    <w:rsid w:val="00806C71"/>
    <w:rsid w:val="00806E01"/>
    <w:rsid w:val="00810C43"/>
    <w:rsid w:val="008112BC"/>
    <w:rsid w:val="00811966"/>
    <w:rsid w:val="0081197E"/>
    <w:rsid w:val="00811F66"/>
    <w:rsid w:val="0081235B"/>
    <w:rsid w:val="00812A3F"/>
    <w:rsid w:val="00813510"/>
    <w:rsid w:val="008137CB"/>
    <w:rsid w:val="0081445A"/>
    <w:rsid w:val="0081457C"/>
    <w:rsid w:val="008157CD"/>
    <w:rsid w:val="008163AB"/>
    <w:rsid w:val="00816536"/>
    <w:rsid w:val="00816A8A"/>
    <w:rsid w:val="0081748B"/>
    <w:rsid w:val="00820830"/>
    <w:rsid w:val="0082088B"/>
    <w:rsid w:val="008208B3"/>
    <w:rsid w:val="00820939"/>
    <w:rsid w:val="00820E1D"/>
    <w:rsid w:val="00823952"/>
    <w:rsid w:val="00824176"/>
    <w:rsid w:val="0082453A"/>
    <w:rsid w:val="008260F3"/>
    <w:rsid w:val="00826573"/>
    <w:rsid w:val="008274CC"/>
    <w:rsid w:val="0082769A"/>
    <w:rsid w:val="00827C1A"/>
    <w:rsid w:val="00827F0D"/>
    <w:rsid w:val="008311BD"/>
    <w:rsid w:val="0083346D"/>
    <w:rsid w:val="00833CC6"/>
    <w:rsid w:val="008370C3"/>
    <w:rsid w:val="0083734B"/>
    <w:rsid w:val="0083980D"/>
    <w:rsid w:val="00840ADE"/>
    <w:rsid w:val="00840EA3"/>
    <w:rsid w:val="00840EDE"/>
    <w:rsid w:val="00841AD7"/>
    <w:rsid w:val="00841B6D"/>
    <w:rsid w:val="0084234E"/>
    <w:rsid w:val="00842B1C"/>
    <w:rsid w:val="00843516"/>
    <w:rsid w:val="008436B0"/>
    <w:rsid w:val="0084393A"/>
    <w:rsid w:val="00843CEF"/>
    <w:rsid w:val="00843F13"/>
    <w:rsid w:val="00844B76"/>
    <w:rsid w:val="00844C0F"/>
    <w:rsid w:val="008450CC"/>
    <w:rsid w:val="00845910"/>
    <w:rsid w:val="008459CD"/>
    <w:rsid w:val="00845D90"/>
    <w:rsid w:val="00845EDF"/>
    <w:rsid w:val="00846125"/>
    <w:rsid w:val="00846557"/>
    <w:rsid w:val="00846D58"/>
    <w:rsid w:val="008509BE"/>
    <w:rsid w:val="00850FAD"/>
    <w:rsid w:val="0085105E"/>
    <w:rsid w:val="008510F0"/>
    <w:rsid w:val="00852712"/>
    <w:rsid w:val="00856328"/>
    <w:rsid w:val="00856FBB"/>
    <w:rsid w:val="00857792"/>
    <w:rsid w:val="008616BC"/>
    <w:rsid w:val="00863262"/>
    <w:rsid w:val="00863E89"/>
    <w:rsid w:val="00866651"/>
    <w:rsid w:val="00867531"/>
    <w:rsid w:val="0086DD9C"/>
    <w:rsid w:val="00870E77"/>
    <w:rsid w:val="00871122"/>
    <w:rsid w:val="008712F8"/>
    <w:rsid w:val="008719BC"/>
    <w:rsid w:val="00871CD9"/>
    <w:rsid w:val="00872259"/>
    <w:rsid w:val="00872947"/>
    <w:rsid w:val="00873485"/>
    <w:rsid w:val="00873D08"/>
    <w:rsid w:val="008742CA"/>
    <w:rsid w:val="00875870"/>
    <w:rsid w:val="00876197"/>
    <w:rsid w:val="008765A5"/>
    <w:rsid w:val="008769F5"/>
    <w:rsid w:val="0088198F"/>
    <w:rsid w:val="008823D2"/>
    <w:rsid w:val="008831B3"/>
    <w:rsid w:val="00883A1C"/>
    <w:rsid w:val="00883A46"/>
    <w:rsid w:val="008845E0"/>
    <w:rsid w:val="0088463F"/>
    <w:rsid w:val="008854D8"/>
    <w:rsid w:val="0088605E"/>
    <w:rsid w:val="00886CF1"/>
    <w:rsid w:val="00886E9E"/>
    <w:rsid w:val="0088780C"/>
    <w:rsid w:val="00887E62"/>
    <w:rsid w:val="00887ED0"/>
    <w:rsid w:val="008901C9"/>
    <w:rsid w:val="00890242"/>
    <w:rsid w:val="00890675"/>
    <w:rsid w:val="00890810"/>
    <w:rsid w:val="0089167C"/>
    <w:rsid w:val="00891D9F"/>
    <w:rsid w:val="00891E0A"/>
    <w:rsid w:val="008920E3"/>
    <w:rsid w:val="00892132"/>
    <w:rsid w:val="008922D9"/>
    <w:rsid w:val="00892D24"/>
    <w:rsid w:val="00893D29"/>
    <w:rsid w:val="00893F30"/>
    <w:rsid w:val="0089400D"/>
    <w:rsid w:val="008946D9"/>
    <w:rsid w:val="00895851"/>
    <w:rsid w:val="00896243"/>
    <w:rsid w:val="00896D01"/>
    <w:rsid w:val="00897C65"/>
    <w:rsid w:val="008A023F"/>
    <w:rsid w:val="008A086F"/>
    <w:rsid w:val="008A0F9B"/>
    <w:rsid w:val="008A0FC5"/>
    <w:rsid w:val="008A1FB5"/>
    <w:rsid w:val="008A2AF5"/>
    <w:rsid w:val="008A4CD8"/>
    <w:rsid w:val="008A590F"/>
    <w:rsid w:val="008A5E74"/>
    <w:rsid w:val="008A70B0"/>
    <w:rsid w:val="008A7603"/>
    <w:rsid w:val="008B1D80"/>
    <w:rsid w:val="008B29FA"/>
    <w:rsid w:val="008B2C9F"/>
    <w:rsid w:val="008B454C"/>
    <w:rsid w:val="008B467E"/>
    <w:rsid w:val="008B5574"/>
    <w:rsid w:val="008B5C4F"/>
    <w:rsid w:val="008B6728"/>
    <w:rsid w:val="008B6896"/>
    <w:rsid w:val="008B6DF8"/>
    <w:rsid w:val="008B7739"/>
    <w:rsid w:val="008C0D99"/>
    <w:rsid w:val="008C0FA6"/>
    <w:rsid w:val="008C1D59"/>
    <w:rsid w:val="008C21E2"/>
    <w:rsid w:val="008C289E"/>
    <w:rsid w:val="008C2A45"/>
    <w:rsid w:val="008C2A64"/>
    <w:rsid w:val="008C3C34"/>
    <w:rsid w:val="008C4068"/>
    <w:rsid w:val="008C4CD5"/>
    <w:rsid w:val="008C64AC"/>
    <w:rsid w:val="008C6785"/>
    <w:rsid w:val="008C740D"/>
    <w:rsid w:val="008C7732"/>
    <w:rsid w:val="008C7D2E"/>
    <w:rsid w:val="008D0269"/>
    <w:rsid w:val="008D11DF"/>
    <w:rsid w:val="008D171B"/>
    <w:rsid w:val="008D1D8E"/>
    <w:rsid w:val="008D1F5F"/>
    <w:rsid w:val="008D26A3"/>
    <w:rsid w:val="008D356F"/>
    <w:rsid w:val="008D410A"/>
    <w:rsid w:val="008D48C8"/>
    <w:rsid w:val="008D58BC"/>
    <w:rsid w:val="008D611F"/>
    <w:rsid w:val="008D6AF2"/>
    <w:rsid w:val="008D76B3"/>
    <w:rsid w:val="008E03C3"/>
    <w:rsid w:val="008E11D4"/>
    <w:rsid w:val="008E17C0"/>
    <w:rsid w:val="008E2A6A"/>
    <w:rsid w:val="008E2C7F"/>
    <w:rsid w:val="008E3225"/>
    <w:rsid w:val="008E3295"/>
    <w:rsid w:val="008E368D"/>
    <w:rsid w:val="008E4968"/>
    <w:rsid w:val="008E4A6B"/>
    <w:rsid w:val="008E5F49"/>
    <w:rsid w:val="008E6641"/>
    <w:rsid w:val="008E6A66"/>
    <w:rsid w:val="008E73AE"/>
    <w:rsid w:val="008E7778"/>
    <w:rsid w:val="008E77D8"/>
    <w:rsid w:val="008E7BE3"/>
    <w:rsid w:val="008F021E"/>
    <w:rsid w:val="008F0AB2"/>
    <w:rsid w:val="008F0E6D"/>
    <w:rsid w:val="008F140F"/>
    <w:rsid w:val="008F1AB4"/>
    <w:rsid w:val="008F1B7D"/>
    <w:rsid w:val="008F1FC5"/>
    <w:rsid w:val="008F23E4"/>
    <w:rsid w:val="008F2BC7"/>
    <w:rsid w:val="008F3D30"/>
    <w:rsid w:val="008F402A"/>
    <w:rsid w:val="008F46AD"/>
    <w:rsid w:val="008F484E"/>
    <w:rsid w:val="008F65B3"/>
    <w:rsid w:val="008F734D"/>
    <w:rsid w:val="00900362"/>
    <w:rsid w:val="00900915"/>
    <w:rsid w:val="00902959"/>
    <w:rsid w:val="00903436"/>
    <w:rsid w:val="009045CF"/>
    <w:rsid w:val="00905DB4"/>
    <w:rsid w:val="00906AFC"/>
    <w:rsid w:val="00906B75"/>
    <w:rsid w:val="00907989"/>
    <w:rsid w:val="00910D57"/>
    <w:rsid w:val="00912696"/>
    <w:rsid w:val="00912E55"/>
    <w:rsid w:val="00913B2B"/>
    <w:rsid w:val="00915E32"/>
    <w:rsid w:val="009166C0"/>
    <w:rsid w:val="00921251"/>
    <w:rsid w:val="00921529"/>
    <w:rsid w:val="0092329B"/>
    <w:rsid w:val="0092376A"/>
    <w:rsid w:val="00925867"/>
    <w:rsid w:val="0092623A"/>
    <w:rsid w:val="009269DB"/>
    <w:rsid w:val="0092772D"/>
    <w:rsid w:val="00930FEB"/>
    <w:rsid w:val="009310AF"/>
    <w:rsid w:val="00931663"/>
    <w:rsid w:val="00931AFD"/>
    <w:rsid w:val="00933C7C"/>
    <w:rsid w:val="00934D56"/>
    <w:rsid w:val="00935390"/>
    <w:rsid w:val="009354C8"/>
    <w:rsid w:val="00935E4E"/>
    <w:rsid w:val="0093629C"/>
    <w:rsid w:val="0093685E"/>
    <w:rsid w:val="009375F1"/>
    <w:rsid w:val="00940D7F"/>
    <w:rsid w:val="00940E50"/>
    <w:rsid w:val="009411F8"/>
    <w:rsid w:val="0094185B"/>
    <w:rsid w:val="00941CFC"/>
    <w:rsid w:val="00942000"/>
    <w:rsid w:val="00942951"/>
    <w:rsid w:val="009445B3"/>
    <w:rsid w:val="00944B6F"/>
    <w:rsid w:val="00944F15"/>
    <w:rsid w:val="00946C07"/>
    <w:rsid w:val="00946C19"/>
    <w:rsid w:val="00950458"/>
    <w:rsid w:val="00950CC7"/>
    <w:rsid w:val="00951D65"/>
    <w:rsid w:val="00952646"/>
    <w:rsid w:val="00953743"/>
    <w:rsid w:val="0095381D"/>
    <w:rsid w:val="00953A99"/>
    <w:rsid w:val="009560B8"/>
    <w:rsid w:val="009562DE"/>
    <w:rsid w:val="0095699F"/>
    <w:rsid w:val="009569A3"/>
    <w:rsid w:val="00956A10"/>
    <w:rsid w:val="0096009B"/>
    <w:rsid w:val="009606F6"/>
    <w:rsid w:val="00962023"/>
    <w:rsid w:val="00965009"/>
    <w:rsid w:val="00965B8E"/>
    <w:rsid w:val="009664C8"/>
    <w:rsid w:val="00966F18"/>
    <w:rsid w:val="0096815D"/>
    <w:rsid w:val="00970D86"/>
    <w:rsid w:val="00970E5A"/>
    <w:rsid w:val="00971ADE"/>
    <w:rsid w:val="00972201"/>
    <w:rsid w:val="00974CDD"/>
    <w:rsid w:val="009755A0"/>
    <w:rsid w:val="00975EF7"/>
    <w:rsid w:val="009762DD"/>
    <w:rsid w:val="009768C9"/>
    <w:rsid w:val="00976E14"/>
    <w:rsid w:val="0097735A"/>
    <w:rsid w:val="00980120"/>
    <w:rsid w:val="00980122"/>
    <w:rsid w:val="0098061C"/>
    <w:rsid w:val="00981024"/>
    <w:rsid w:val="00981B6D"/>
    <w:rsid w:val="00982A51"/>
    <w:rsid w:val="0098359A"/>
    <w:rsid w:val="00983F1C"/>
    <w:rsid w:val="00984862"/>
    <w:rsid w:val="00984B4D"/>
    <w:rsid w:val="00984D55"/>
    <w:rsid w:val="00986FCC"/>
    <w:rsid w:val="0098754D"/>
    <w:rsid w:val="0098758E"/>
    <w:rsid w:val="00990D39"/>
    <w:rsid w:val="0099121E"/>
    <w:rsid w:val="009915CA"/>
    <w:rsid w:val="009919C9"/>
    <w:rsid w:val="00991EC4"/>
    <w:rsid w:val="009926A0"/>
    <w:rsid w:val="0099382B"/>
    <w:rsid w:val="00994443"/>
    <w:rsid w:val="00995026"/>
    <w:rsid w:val="009955D0"/>
    <w:rsid w:val="00995A62"/>
    <w:rsid w:val="009963AE"/>
    <w:rsid w:val="00996EE8"/>
    <w:rsid w:val="00997A56"/>
    <w:rsid w:val="009A01F8"/>
    <w:rsid w:val="009A10F3"/>
    <w:rsid w:val="009A1582"/>
    <w:rsid w:val="009A17EA"/>
    <w:rsid w:val="009A20F8"/>
    <w:rsid w:val="009A261C"/>
    <w:rsid w:val="009A2FD1"/>
    <w:rsid w:val="009A3333"/>
    <w:rsid w:val="009A3AE7"/>
    <w:rsid w:val="009A4136"/>
    <w:rsid w:val="009A52B2"/>
    <w:rsid w:val="009A5B5C"/>
    <w:rsid w:val="009A5DDC"/>
    <w:rsid w:val="009A631D"/>
    <w:rsid w:val="009A7386"/>
    <w:rsid w:val="009A75D6"/>
    <w:rsid w:val="009A7DE6"/>
    <w:rsid w:val="009B195B"/>
    <w:rsid w:val="009B2FC3"/>
    <w:rsid w:val="009B38FA"/>
    <w:rsid w:val="009B3D58"/>
    <w:rsid w:val="009B5234"/>
    <w:rsid w:val="009B564C"/>
    <w:rsid w:val="009B5B2F"/>
    <w:rsid w:val="009B5E21"/>
    <w:rsid w:val="009B6B29"/>
    <w:rsid w:val="009B7264"/>
    <w:rsid w:val="009C0DF5"/>
    <w:rsid w:val="009C1165"/>
    <w:rsid w:val="009C198B"/>
    <w:rsid w:val="009C19A1"/>
    <w:rsid w:val="009C2A0A"/>
    <w:rsid w:val="009C3034"/>
    <w:rsid w:val="009C3412"/>
    <w:rsid w:val="009C3F12"/>
    <w:rsid w:val="009C42CC"/>
    <w:rsid w:val="009C4373"/>
    <w:rsid w:val="009C4B29"/>
    <w:rsid w:val="009C5034"/>
    <w:rsid w:val="009C68DE"/>
    <w:rsid w:val="009C6CFF"/>
    <w:rsid w:val="009C7E59"/>
    <w:rsid w:val="009D00F3"/>
    <w:rsid w:val="009D055B"/>
    <w:rsid w:val="009D0A13"/>
    <w:rsid w:val="009D0C3B"/>
    <w:rsid w:val="009D1E9A"/>
    <w:rsid w:val="009D2438"/>
    <w:rsid w:val="009D26C3"/>
    <w:rsid w:val="009D2F82"/>
    <w:rsid w:val="009D3C87"/>
    <w:rsid w:val="009D3D13"/>
    <w:rsid w:val="009D4011"/>
    <w:rsid w:val="009D67EA"/>
    <w:rsid w:val="009D7E8E"/>
    <w:rsid w:val="009D7E92"/>
    <w:rsid w:val="009E293A"/>
    <w:rsid w:val="009E29D5"/>
    <w:rsid w:val="009E39F3"/>
    <w:rsid w:val="009E3F98"/>
    <w:rsid w:val="009E4645"/>
    <w:rsid w:val="009E5E44"/>
    <w:rsid w:val="009E6187"/>
    <w:rsid w:val="009E67DF"/>
    <w:rsid w:val="009E67E3"/>
    <w:rsid w:val="009E683E"/>
    <w:rsid w:val="009E753F"/>
    <w:rsid w:val="009F082A"/>
    <w:rsid w:val="009F2AA6"/>
    <w:rsid w:val="009F31B4"/>
    <w:rsid w:val="009F35E4"/>
    <w:rsid w:val="009F399D"/>
    <w:rsid w:val="009F6A0B"/>
    <w:rsid w:val="009F745E"/>
    <w:rsid w:val="00A00185"/>
    <w:rsid w:val="00A0023E"/>
    <w:rsid w:val="00A005C9"/>
    <w:rsid w:val="00A00EEB"/>
    <w:rsid w:val="00A03027"/>
    <w:rsid w:val="00A03090"/>
    <w:rsid w:val="00A036C8"/>
    <w:rsid w:val="00A0486C"/>
    <w:rsid w:val="00A05D50"/>
    <w:rsid w:val="00A064CB"/>
    <w:rsid w:val="00A06AF0"/>
    <w:rsid w:val="00A07B70"/>
    <w:rsid w:val="00A0C8B6"/>
    <w:rsid w:val="00A10720"/>
    <w:rsid w:val="00A10F77"/>
    <w:rsid w:val="00A11489"/>
    <w:rsid w:val="00A1250B"/>
    <w:rsid w:val="00A132DE"/>
    <w:rsid w:val="00A134A7"/>
    <w:rsid w:val="00A134E6"/>
    <w:rsid w:val="00A1378A"/>
    <w:rsid w:val="00A13D4E"/>
    <w:rsid w:val="00A149AF"/>
    <w:rsid w:val="00A16771"/>
    <w:rsid w:val="00A16A4F"/>
    <w:rsid w:val="00A16C87"/>
    <w:rsid w:val="00A179AD"/>
    <w:rsid w:val="00A17B92"/>
    <w:rsid w:val="00A20862"/>
    <w:rsid w:val="00A20C56"/>
    <w:rsid w:val="00A20EAB"/>
    <w:rsid w:val="00A21D36"/>
    <w:rsid w:val="00A21D9B"/>
    <w:rsid w:val="00A24049"/>
    <w:rsid w:val="00A262F6"/>
    <w:rsid w:val="00A26646"/>
    <w:rsid w:val="00A26FB8"/>
    <w:rsid w:val="00A33319"/>
    <w:rsid w:val="00A3427E"/>
    <w:rsid w:val="00A34B3A"/>
    <w:rsid w:val="00A350FA"/>
    <w:rsid w:val="00A353B4"/>
    <w:rsid w:val="00A36F50"/>
    <w:rsid w:val="00A3713D"/>
    <w:rsid w:val="00A37148"/>
    <w:rsid w:val="00A40F36"/>
    <w:rsid w:val="00A41945"/>
    <w:rsid w:val="00A42FB5"/>
    <w:rsid w:val="00A43174"/>
    <w:rsid w:val="00A43DB0"/>
    <w:rsid w:val="00A44299"/>
    <w:rsid w:val="00A44A5C"/>
    <w:rsid w:val="00A475C6"/>
    <w:rsid w:val="00A47ECF"/>
    <w:rsid w:val="00A50BB8"/>
    <w:rsid w:val="00A534E0"/>
    <w:rsid w:val="00A53855"/>
    <w:rsid w:val="00A54206"/>
    <w:rsid w:val="00A572BB"/>
    <w:rsid w:val="00A605E0"/>
    <w:rsid w:val="00A6189F"/>
    <w:rsid w:val="00A62DD7"/>
    <w:rsid w:val="00A638C9"/>
    <w:rsid w:val="00A64C34"/>
    <w:rsid w:val="00A650D7"/>
    <w:rsid w:val="00A6569D"/>
    <w:rsid w:val="00A65E51"/>
    <w:rsid w:val="00A672D7"/>
    <w:rsid w:val="00A71DD4"/>
    <w:rsid w:val="00A72555"/>
    <w:rsid w:val="00A72CFB"/>
    <w:rsid w:val="00A73E6B"/>
    <w:rsid w:val="00A755EA"/>
    <w:rsid w:val="00A76242"/>
    <w:rsid w:val="00A764A0"/>
    <w:rsid w:val="00A76983"/>
    <w:rsid w:val="00A76AEF"/>
    <w:rsid w:val="00A76D86"/>
    <w:rsid w:val="00A771A1"/>
    <w:rsid w:val="00A7783E"/>
    <w:rsid w:val="00A818BE"/>
    <w:rsid w:val="00A81CCB"/>
    <w:rsid w:val="00A82554"/>
    <w:rsid w:val="00A826DD"/>
    <w:rsid w:val="00A8282A"/>
    <w:rsid w:val="00A8395B"/>
    <w:rsid w:val="00A839A7"/>
    <w:rsid w:val="00A83E64"/>
    <w:rsid w:val="00A8405A"/>
    <w:rsid w:val="00A84891"/>
    <w:rsid w:val="00A84938"/>
    <w:rsid w:val="00A8551E"/>
    <w:rsid w:val="00A878DA"/>
    <w:rsid w:val="00A904C4"/>
    <w:rsid w:val="00A90D71"/>
    <w:rsid w:val="00A9190C"/>
    <w:rsid w:val="00A919C4"/>
    <w:rsid w:val="00A91A13"/>
    <w:rsid w:val="00A92DBB"/>
    <w:rsid w:val="00A94B3A"/>
    <w:rsid w:val="00A96CBA"/>
    <w:rsid w:val="00A97562"/>
    <w:rsid w:val="00AA0642"/>
    <w:rsid w:val="00AA0659"/>
    <w:rsid w:val="00AA11B6"/>
    <w:rsid w:val="00AA14CB"/>
    <w:rsid w:val="00AA2F1C"/>
    <w:rsid w:val="00AA3B1A"/>
    <w:rsid w:val="00AA4346"/>
    <w:rsid w:val="00AA437D"/>
    <w:rsid w:val="00AA47AB"/>
    <w:rsid w:val="00AA4A37"/>
    <w:rsid w:val="00AA4BDD"/>
    <w:rsid w:val="00AA5998"/>
    <w:rsid w:val="00AA704C"/>
    <w:rsid w:val="00AB04D6"/>
    <w:rsid w:val="00AB19CD"/>
    <w:rsid w:val="00AB2037"/>
    <w:rsid w:val="00AB4745"/>
    <w:rsid w:val="00AB5D89"/>
    <w:rsid w:val="00AB5DCC"/>
    <w:rsid w:val="00AB60D8"/>
    <w:rsid w:val="00AB759A"/>
    <w:rsid w:val="00AC12DF"/>
    <w:rsid w:val="00AC368B"/>
    <w:rsid w:val="00AC3BDF"/>
    <w:rsid w:val="00AC3D90"/>
    <w:rsid w:val="00AC4ADA"/>
    <w:rsid w:val="00AC6653"/>
    <w:rsid w:val="00AC6B9D"/>
    <w:rsid w:val="00AC75DF"/>
    <w:rsid w:val="00AD06C3"/>
    <w:rsid w:val="00AD1154"/>
    <w:rsid w:val="00AD1385"/>
    <w:rsid w:val="00AD34D1"/>
    <w:rsid w:val="00AD4396"/>
    <w:rsid w:val="00AD5F4D"/>
    <w:rsid w:val="00AD5F72"/>
    <w:rsid w:val="00AD6023"/>
    <w:rsid w:val="00AD6700"/>
    <w:rsid w:val="00AE106B"/>
    <w:rsid w:val="00AE21B4"/>
    <w:rsid w:val="00AE6109"/>
    <w:rsid w:val="00AE6254"/>
    <w:rsid w:val="00AE6281"/>
    <w:rsid w:val="00AE6CBB"/>
    <w:rsid w:val="00AE732D"/>
    <w:rsid w:val="00AE7EC6"/>
    <w:rsid w:val="00AF098B"/>
    <w:rsid w:val="00AF0C74"/>
    <w:rsid w:val="00AF0DAA"/>
    <w:rsid w:val="00AF1F87"/>
    <w:rsid w:val="00AF2D65"/>
    <w:rsid w:val="00AF3DB7"/>
    <w:rsid w:val="00AF46A8"/>
    <w:rsid w:val="00AF5690"/>
    <w:rsid w:val="00AF6091"/>
    <w:rsid w:val="00AF6BFA"/>
    <w:rsid w:val="00AF6C21"/>
    <w:rsid w:val="00AF6C8D"/>
    <w:rsid w:val="00B0076B"/>
    <w:rsid w:val="00B00FCB"/>
    <w:rsid w:val="00B0269C"/>
    <w:rsid w:val="00B03620"/>
    <w:rsid w:val="00B03D32"/>
    <w:rsid w:val="00B0437F"/>
    <w:rsid w:val="00B04C15"/>
    <w:rsid w:val="00B05248"/>
    <w:rsid w:val="00B0603E"/>
    <w:rsid w:val="00B06D4F"/>
    <w:rsid w:val="00B06D7F"/>
    <w:rsid w:val="00B10250"/>
    <w:rsid w:val="00B10B92"/>
    <w:rsid w:val="00B10B9E"/>
    <w:rsid w:val="00B10FC0"/>
    <w:rsid w:val="00B11863"/>
    <w:rsid w:val="00B12515"/>
    <w:rsid w:val="00B12A3E"/>
    <w:rsid w:val="00B14121"/>
    <w:rsid w:val="00B14D30"/>
    <w:rsid w:val="00B152A3"/>
    <w:rsid w:val="00B15CD2"/>
    <w:rsid w:val="00B15D5E"/>
    <w:rsid w:val="00B15EA6"/>
    <w:rsid w:val="00B166C2"/>
    <w:rsid w:val="00B166D4"/>
    <w:rsid w:val="00B168CE"/>
    <w:rsid w:val="00B16925"/>
    <w:rsid w:val="00B16C9A"/>
    <w:rsid w:val="00B17C57"/>
    <w:rsid w:val="00B17F87"/>
    <w:rsid w:val="00B2157E"/>
    <w:rsid w:val="00B2178E"/>
    <w:rsid w:val="00B21EA1"/>
    <w:rsid w:val="00B22336"/>
    <w:rsid w:val="00B22711"/>
    <w:rsid w:val="00B23CCD"/>
    <w:rsid w:val="00B23E07"/>
    <w:rsid w:val="00B24AC9"/>
    <w:rsid w:val="00B252D0"/>
    <w:rsid w:val="00B26908"/>
    <w:rsid w:val="00B2739C"/>
    <w:rsid w:val="00B27433"/>
    <w:rsid w:val="00B27ECD"/>
    <w:rsid w:val="00B308D2"/>
    <w:rsid w:val="00B30E8E"/>
    <w:rsid w:val="00B310E2"/>
    <w:rsid w:val="00B31308"/>
    <w:rsid w:val="00B3256D"/>
    <w:rsid w:val="00B325DD"/>
    <w:rsid w:val="00B32879"/>
    <w:rsid w:val="00B32CFC"/>
    <w:rsid w:val="00B336E7"/>
    <w:rsid w:val="00B343B5"/>
    <w:rsid w:val="00B347BD"/>
    <w:rsid w:val="00B34C9C"/>
    <w:rsid w:val="00B36062"/>
    <w:rsid w:val="00B37431"/>
    <w:rsid w:val="00B37B94"/>
    <w:rsid w:val="00B37CFD"/>
    <w:rsid w:val="00B37D77"/>
    <w:rsid w:val="00B37DD1"/>
    <w:rsid w:val="00B39EB8"/>
    <w:rsid w:val="00B40117"/>
    <w:rsid w:val="00B402F5"/>
    <w:rsid w:val="00B407D4"/>
    <w:rsid w:val="00B40CB3"/>
    <w:rsid w:val="00B41706"/>
    <w:rsid w:val="00B47A87"/>
    <w:rsid w:val="00B5026D"/>
    <w:rsid w:val="00B5107D"/>
    <w:rsid w:val="00B527A3"/>
    <w:rsid w:val="00B52B9A"/>
    <w:rsid w:val="00B52C96"/>
    <w:rsid w:val="00B52EBB"/>
    <w:rsid w:val="00B53A9D"/>
    <w:rsid w:val="00B54752"/>
    <w:rsid w:val="00B54880"/>
    <w:rsid w:val="00B55AED"/>
    <w:rsid w:val="00B55E59"/>
    <w:rsid w:val="00B5617A"/>
    <w:rsid w:val="00B563C5"/>
    <w:rsid w:val="00B57703"/>
    <w:rsid w:val="00B57E2E"/>
    <w:rsid w:val="00B60D04"/>
    <w:rsid w:val="00B61396"/>
    <w:rsid w:val="00B626CC"/>
    <w:rsid w:val="00B63E12"/>
    <w:rsid w:val="00B65835"/>
    <w:rsid w:val="00B66791"/>
    <w:rsid w:val="00B671A5"/>
    <w:rsid w:val="00B67D8E"/>
    <w:rsid w:val="00B70593"/>
    <w:rsid w:val="00B7104B"/>
    <w:rsid w:val="00B71182"/>
    <w:rsid w:val="00B72CB2"/>
    <w:rsid w:val="00B73F55"/>
    <w:rsid w:val="00B746C7"/>
    <w:rsid w:val="00B7491C"/>
    <w:rsid w:val="00B74973"/>
    <w:rsid w:val="00B74BE0"/>
    <w:rsid w:val="00B74DE9"/>
    <w:rsid w:val="00B756AD"/>
    <w:rsid w:val="00B75F1E"/>
    <w:rsid w:val="00B76C93"/>
    <w:rsid w:val="00B77D33"/>
    <w:rsid w:val="00B77E77"/>
    <w:rsid w:val="00B8118D"/>
    <w:rsid w:val="00B81B01"/>
    <w:rsid w:val="00B82019"/>
    <w:rsid w:val="00B82F53"/>
    <w:rsid w:val="00B837C6"/>
    <w:rsid w:val="00B8422C"/>
    <w:rsid w:val="00B844E2"/>
    <w:rsid w:val="00B855AF"/>
    <w:rsid w:val="00B85640"/>
    <w:rsid w:val="00B8581B"/>
    <w:rsid w:val="00B85BC0"/>
    <w:rsid w:val="00B86934"/>
    <w:rsid w:val="00B91714"/>
    <w:rsid w:val="00B91764"/>
    <w:rsid w:val="00B91B7E"/>
    <w:rsid w:val="00B92DE9"/>
    <w:rsid w:val="00B930D9"/>
    <w:rsid w:val="00B9336E"/>
    <w:rsid w:val="00B93731"/>
    <w:rsid w:val="00B93B91"/>
    <w:rsid w:val="00B93EFA"/>
    <w:rsid w:val="00B94437"/>
    <w:rsid w:val="00B95104"/>
    <w:rsid w:val="00B96D26"/>
    <w:rsid w:val="00B96E13"/>
    <w:rsid w:val="00B9B2AF"/>
    <w:rsid w:val="00BA0675"/>
    <w:rsid w:val="00BA282B"/>
    <w:rsid w:val="00BA29D0"/>
    <w:rsid w:val="00BA2A90"/>
    <w:rsid w:val="00BA2EF6"/>
    <w:rsid w:val="00BA330A"/>
    <w:rsid w:val="00BA3A5B"/>
    <w:rsid w:val="00BA4C3E"/>
    <w:rsid w:val="00BA504C"/>
    <w:rsid w:val="00BA535D"/>
    <w:rsid w:val="00BA5F62"/>
    <w:rsid w:val="00BA5FB3"/>
    <w:rsid w:val="00BA61B2"/>
    <w:rsid w:val="00BA64E2"/>
    <w:rsid w:val="00BA7C90"/>
    <w:rsid w:val="00BA7EEA"/>
    <w:rsid w:val="00BB02C4"/>
    <w:rsid w:val="00BB0F0C"/>
    <w:rsid w:val="00BB119A"/>
    <w:rsid w:val="00BB1EAA"/>
    <w:rsid w:val="00BB2C62"/>
    <w:rsid w:val="00BB36C2"/>
    <w:rsid w:val="00BB3CD5"/>
    <w:rsid w:val="00BB4953"/>
    <w:rsid w:val="00BB4E26"/>
    <w:rsid w:val="00BB5281"/>
    <w:rsid w:val="00BB5DC3"/>
    <w:rsid w:val="00BB7C16"/>
    <w:rsid w:val="00BB7D62"/>
    <w:rsid w:val="00BC0DA9"/>
    <w:rsid w:val="00BC14FD"/>
    <w:rsid w:val="00BC1C66"/>
    <w:rsid w:val="00BC2E77"/>
    <w:rsid w:val="00BC2F0E"/>
    <w:rsid w:val="00BC3D2F"/>
    <w:rsid w:val="00BC3F17"/>
    <w:rsid w:val="00BC4009"/>
    <w:rsid w:val="00BC570E"/>
    <w:rsid w:val="00BC5B24"/>
    <w:rsid w:val="00BC6C54"/>
    <w:rsid w:val="00BC6F48"/>
    <w:rsid w:val="00BC775F"/>
    <w:rsid w:val="00BC7806"/>
    <w:rsid w:val="00BC794D"/>
    <w:rsid w:val="00BD101A"/>
    <w:rsid w:val="00BD1304"/>
    <w:rsid w:val="00BD15E0"/>
    <w:rsid w:val="00BD273B"/>
    <w:rsid w:val="00BD3195"/>
    <w:rsid w:val="00BD3EA5"/>
    <w:rsid w:val="00BD4073"/>
    <w:rsid w:val="00BD426F"/>
    <w:rsid w:val="00BD4C81"/>
    <w:rsid w:val="00BD4D19"/>
    <w:rsid w:val="00BD4F10"/>
    <w:rsid w:val="00BD53AD"/>
    <w:rsid w:val="00BD5519"/>
    <w:rsid w:val="00BD56EA"/>
    <w:rsid w:val="00BD6980"/>
    <w:rsid w:val="00BD6A66"/>
    <w:rsid w:val="00BD6D5B"/>
    <w:rsid w:val="00BD712B"/>
    <w:rsid w:val="00BD7691"/>
    <w:rsid w:val="00BD7874"/>
    <w:rsid w:val="00BD7D42"/>
    <w:rsid w:val="00BE128D"/>
    <w:rsid w:val="00BE28DC"/>
    <w:rsid w:val="00BE29BA"/>
    <w:rsid w:val="00BE3433"/>
    <w:rsid w:val="00BE3E0B"/>
    <w:rsid w:val="00BE497B"/>
    <w:rsid w:val="00BE4FC8"/>
    <w:rsid w:val="00BE574E"/>
    <w:rsid w:val="00BE6EED"/>
    <w:rsid w:val="00BE727C"/>
    <w:rsid w:val="00BE7A34"/>
    <w:rsid w:val="00BF0B47"/>
    <w:rsid w:val="00BF0C50"/>
    <w:rsid w:val="00BF166F"/>
    <w:rsid w:val="00BF181E"/>
    <w:rsid w:val="00BF2012"/>
    <w:rsid w:val="00BF2982"/>
    <w:rsid w:val="00BF2DB0"/>
    <w:rsid w:val="00BF384D"/>
    <w:rsid w:val="00BF40E3"/>
    <w:rsid w:val="00BF4B48"/>
    <w:rsid w:val="00BF4CCA"/>
    <w:rsid w:val="00BF5BAB"/>
    <w:rsid w:val="00BF71ED"/>
    <w:rsid w:val="00BF723B"/>
    <w:rsid w:val="00BF7610"/>
    <w:rsid w:val="00BFED2A"/>
    <w:rsid w:val="00C00BCB"/>
    <w:rsid w:val="00C00FA8"/>
    <w:rsid w:val="00C013C1"/>
    <w:rsid w:val="00C015BA"/>
    <w:rsid w:val="00C01788"/>
    <w:rsid w:val="00C022CD"/>
    <w:rsid w:val="00C036DB"/>
    <w:rsid w:val="00C049F0"/>
    <w:rsid w:val="00C054EA"/>
    <w:rsid w:val="00C0606A"/>
    <w:rsid w:val="00C06517"/>
    <w:rsid w:val="00C079C4"/>
    <w:rsid w:val="00C10838"/>
    <w:rsid w:val="00C127E5"/>
    <w:rsid w:val="00C135FD"/>
    <w:rsid w:val="00C13BAF"/>
    <w:rsid w:val="00C13C60"/>
    <w:rsid w:val="00C14604"/>
    <w:rsid w:val="00C1568B"/>
    <w:rsid w:val="00C15A7E"/>
    <w:rsid w:val="00C15D07"/>
    <w:rsid w:val="00C16682"/>
    <w:rsid w:val="00C168D3"/>
    <w:rsid w:val="00C20227"/>
    <w:rsid w:val="00C204CF"/>
    <w:rsid w:val="00C2269B"/>
    <w:rsid w:val="00C23049"/>
    <w:rsid w:val="00C23567"/>
    <w:rsid w:val="00C2386C"/>
    <w:rsid w:val="00C24F3E"/>
    <w:rsid w:val="00C24FDC"/>
    <w:rsid w:val="00C2563D"/>
    <w:rsid w:val="00C262F2"/>
    <w:rsid w:val="00C267D4"/>
    <w:rsid w:val="00C26EA0"/>
    <w:rsid w:val="00C26FDB"/>
    <w:rsid w:val="00C2771D"/>
    <w:rsid w:val="00C3134C"/>
    <w:rsid w:val="00C3211F"/>
    <w:rsid w:val="00C324E3"/>
    <w:rsid w:val="00C33296"/>
    <w:rsid w:val="00C332CA"/>
    <w:rsid w:val="00C341C3"/>
    <w:rsid w:val="00C36299"/>
    <w:rsid w:val="00C36774"/>
    <w:rsid w:val="00C36AC6"/>
    <w:rsid w:val="00C378BF"/>
    <w:rsid w:val="00C41BFE"/>
    <w:rsid w:val="00C43B65"/>
    <w:rsid w:val="00C455A4"/>
    <w:rsid w:val="00C46460"/>
    <w:rsid w:val="00C46D5E"/>
    <w:rsid w:val="00C46F47"/>
    <w:rsid w:val="00C46FDE"/>
    <w:rsid w:val="00C51250"/>
    <w:rsid w:val="00C518B4"/>
    <w:rsid w:val="00C529B3"/>
    <w:rsid w:val="00C52BBC"/>
    <w:rsid w:val="00C535E3"/>
    <w:rsid w:val="00C5391C"/>
    <w:rsid w:val="00C53EDF"/>
    <w:rsid w:val="00C53F2B"/>
    <w:rsid w:val="00C5456C"/>
    <w:rsid w:val="00C55550"/>
    <w:rsid w:val="00C5591F"/>
    <w:rsid w:val="00C56E0F"/>
    <w:rsid w:val="00C57532"/>
    <w:rsid w:val="00C57D2B"/>
    <w:rsid w:val="00C600A3"/>
    <w:rsid w:val="00C6024A"/>
    <w:rsid w:val="00C6027C"/>
    <w:rsid w:val="00C61AB6"/>
    <w:rsid w:val="00C6246B"/>
    <w:rsid w:val="00C62B7C"/>
    <w:rsid w:val="00C63488"/>
    <w:rsid w:val="00C642FD"/>
    <w:rsid w:val="00C66087"/>
    <w:rsid w:val="00C66429"/>
    <w:rsid w:val="00C70467"/>
    <w:rsid w:val="00C71A52"/>
    <w:rsid w:val="00C71D27"/>
    <w:rsid w:val="00C724E1"/>
    <w:rsid w:val="00C72CFA"/>
    <w:rsid w:val="00C73D7B"/>
    <w:rsid w:val="00C7489C"/>
    <w:rsid w:val="00C7502D"/>
    <w:rsid w:val="00C751E3"/>
    <w:rsid w:val="00C75C2D"/>
    <w:rsid w:val="00C77DC7"/>
    <w:rsid w:val="00C804D4"/>
    <w:rsid w:val="00C82B9C"/>
    <w:rsid w:val="00C82DDB"/>
    <w:rsid w:val="00C83035"/>
    <w:rsid w:val="00C839C8"/>
    <w:rsid w:val="00C8606B"/>
    <w:rsid w:val="00C86184"/>
    <w:rsid w:val="00C86E5E"/>
    <w:rsid w:val="00C90561"/>
    <w:rsid w:val="00C91335"/>
    <w:rsid w:val="00C92218"/>
    <w:rsid w:val="00C92C9D"/>
    <w:rsid w:val="00C93F3A"/>
    <w:rsid w:val="00C942E9"/>
    <w:rsid w:val="00C9449A"/>
    <w:rsid w:val="00C9479C"/>
    <w:rsid w:val="00C97298"/>
    <w:rsid w:val="00CA0182"/>
    <w:rsid w:val="00CA1A78"/>
    <w:rsid w:val="00CA1AF4"/>
    <w:rsid w:val="00CA2F73"/>
    <w:rsid w:val="00CA5B83"/>
    <w:rsid w:val="00CA5BF6"/>
    <w:rsid w:val="00CA5CC4"/>
    <w:rsid w:val="00CA6986"/>
    <w:rsid w:val="00CA7A0F"/>
    <w:rsid w:val="00CB021B"/>
    <w:rsid w:val="00CB0C46"/>
    <w:rsid w:val="00CB0EDB"/>
    <w:rsid w:val="00CB1754"/>
    <w:rsid w:val="00CB2DBA"/>
    <w:rsid w:val="00CB4030"/>
    <w:rsid w:val="00CB46BE"/>
    <w:rsid w:val="00CB4C8A"/>
    <w:rsid w:val="00CB5123"/>
    <w:rsid w:val="00CB562F"/>
    <w:rsid w:val="00CB65AE"/>
    <w:rsid w:val="00CC0318"/>
    <w:rsid w:val="00CC153A"/>
    <w:rsid w:val="00CC2057"/>
    <w:rsid w:val="00CC23C9"/>
    <w:rsid w:val="00CC2409"/>
    <w:rsid w:val="00CC4335"/>
    <w:rsid w:val="00CC5012"/>
    <w:rsid w:val="00CC518A"/>
    <w:rsid w:val="00CC6A16"/>
    <w:rsid w:val="00CC6F23"/>
    <w:rsid w:val="00CC71A5"/>
    <w:rsid w:val="00CD0063"/>
    <w:rsid w:val="00CD006F"/>
    <w:rsid w:val="00CD09B4"/>
    <w:rsid w:val="00CD1606"/>
    <w:rsid w:val="00CD1B85"/>
    <w:rsid w:val="00CD21C7"/>
    <w:rsid w:val="00CD26AB"/>
    <w:rsid w:val="00CD2D3E"/>
    <w:rsid w:val="00CD4652"/>
    <w:rsid w:val="00CD5FBF"/>
    <w:rsid w:val="00CD61F6"/>
    <w:rsid w:val="00CD6DA2"/>
    <w:rsid w:val="00CD6E66"/>
    <w:rsid w:val="00CD70A5"/>
    <w:rsid w:val="00CE0B9A"/>
    <w:rsid w:val="00CE1270"/>
    <w:rsid w:val="00CE1367"/>
    <w:rsid w:val="00CE1AFA"/>
    <w:rsid w:val="00CE3F19"/>
    <w:rsid w:val="00CE4A97"/>
    <w:rsid w:val="00CE6DDC"/>
    <w:rsid w:val="00CE79D7"/>
    <w:rsid w:val="00CF04E6"/>
    <w:rsid w:val="00CF1A18"/>
    <w:rsid w:val="00CF2911"/>
    <w:rsid w:val="00CF33BB"/>
    <w:rsid w:val="00CF33C8"/>
    <w:rsid w:val="00CF3FCD"/>
    <w:rsid w:val="00CF490A"/>
    <w:rsid w:val="00CF56EC"/>
    <w:rsid w:val="00CF6CA5"/>
    <w:rsid w:val="00CF6CD3"/>
    <w:rsid w:val="00CF7415"/>
    <w:rsid w:val="00CF78CC"/>
    <w:rsid w:val="00D0036F"/>
    <w:rsid w:val="00D00410"/>
    <w:rsid w:val="00D00A61"/>
    <w:rsid w:val="00D02616"/>
    <w:rsid w:val="00D02834"/>
    <w:rsid w:val="00D0290D"/>
    <w:rsid w:val="00D03386"/>
    <w:rsid w:val="00D03A66"/>
    <w:rsid w:val="00D0468A"/>
    <w:rsid w:val="00D04868"/>
    <w:rsid w:val="00D04F32"/>
    <w:rsid w:val="00D04F61"/>
    <w:rsid w:val="00D057A9"/>
    <w:rsid w:val="00D06C03"/>
    <w:rsid w:val="00D0737E"/>
    <w:rsid w:val="00D105F4"/>
    <w:rsid w:val="00D11666"/>
    <w:rsid w:val="00D12174"/>
    <w:rsid w:val="00D1232C"/>
    <w:rsid w:val="00D1310A"/>
    <w:rsid w:val="00D132E7"/>
    <w:rsid w:val="00D13836"/>
    <w:rsid w:val="00D13C2B"/>
    <w:rsid w:val="00D1482D"/>
    <w:rsid w:val="00D148F5"/>
    <w:rsid w:val="00D1544F"/>
    <w:rsid w:val="00D15DFD"/>
    <w:rsid w:val="00D15EBA"/>
    <w:rsid w:val="00D16095"/>
    <w:rsid w:val="00D173A0"/>
    <w:rsid w:val="00D20E7C"/>
    <w:rsid w:val="00D217F6"/>
    <w:rsid w:val="00D218A0"/>
    <w:rsid w:val="00D218B2"/>
    <w:rsid w:val="00D21A4B"/>
    <w:rsid w:val="00D21C38"/>
    <w:rsid w:val="00D233FC"/>
    <w:rsid w:val="00D239C4"/>
    <w:rsid w:val="00D23CEF"/>
    <w:rsid w:val="00D24D22"/>
    <w:rsid w:val="00D24EF8"/>
    <w:rsid w:val="00D265C9"/>
    <w:rsid w:val="00D2673B"/>
    <w:rsid w:val="00D27092"/>
    <w:rsid w:val="00D27253"/>
    <w:rsid w:val="00D273C2"/>
    <w:rsid w:val="00D2767D"/>
    <w:rsid w:val="00D27CEF"/>
    <w:rsid w:val="00D27E9E"/>
    <w:rsid w:val="00D3091A"/>
    <w:rsid w:val="00D3119A"/>
    <w:rsid w:val="00D31E0F"/>
    <w:rsid w:val="00D31E5C"/>
    <w:rsid w:val="00D3217B"/>
    <w:rsid w:val="00D32353"/>
    <w:rsid w:val="00D33431"/>
    <w:rsid w:val="00D33EBE"/>
    <w:rsid w:val="00D34B50"/>
    <w:rsid w:val="00D350FB"/>
    <w:rsid w:val="00D35F97"/>
    <w:rsid w:val="00D40008"/>
    <w:rsid w:val="00D40742"/>
    <w:rsid w:val="00D40876"/>
    <w:rsid w:val="00D40A32"/>
    <w:rsid w:val="00D41447"/>
    <w:rsid w:val="00D41775"/>
    <w:rsid w:val="00D4235E"/>
    <w:rsid w:val="00D425A7"/>
    <w:rsid w:val="00D43128"/>
    <w:rsid w:val="00D4375A"/>
    <w:rsid w:val="00D43965"/>
    <w:rsid w:val="00D43B2A"/>
    <w:rsid w:val="00D46A8E"/>
    <w:rsid w:val="00D46B28"/>
    <w:rsid w:val="00D476BF"/>
    <w:rsid w:val="00D505FD"/>
    <w:rsid w:val="00D51315"/>
    <w:rsid w:val="00D519A3"/>
    <w:rsid w:val="00D527AD"/>
    <w:rsid w:val="00D52C63"/>
    <w:rsid w:val="00D52FDE"/>
    <w:rsid w:val="00D540D8"/>
    <w:rsid w:val="00D54D43"/>
    <w:rsid w:val="00D57384"/>
    <w:rsid w:val="00D5747E"/>
    <w:rsid w:val="00D5790E"/>
    <w:rsid w:val="00D57E6F"/>
    <w:rsid w:val="00D606F9"/>
    <w:rsid w:val="00D6120C"/>
    <w:rsid w:val="00D6197E"/>
    <w:rsid w:val="00D636CB"/>
    <w:rsid w:val="00D65544"/>
    <w:rsid w:val="00D6623A"/>
    <w:rsid w:val="00D662E9"/>
    <w:rsid w:val="00D66501"/>
    <w:rsid w:val="00D66C6F"/>
    <w:rsid w:val="00D6789F"/>
    <w:rsid w:val="00D705AC"/>
    <w:rsid w:val="00D70766"/>
    <w:rsid w:val="00D7147D"/>
    <w:rsid w:val="00D714D4"/>
    <w:rsid w:val="00D717B3"/>
    <w:rsid w:val="00D72F61"/>
    <w:rsid w:val="00D73C07"/>
    <w:rsid w:val="00D74581"/>
    <w:rsid w:val="00D752D8"/>
    <w:rsid w:val="00D772E9"/>
    <w:rsid w:val="00D77512"/>
    <w:rsid w:val="00D812D3"/>
    <w:rsid w:val="00D8148F"/>
    <w:rsid w:val="00D82F86"/>
    <w:rsid w:val="00D83ABF"/>
    <w:rsid w:val="00D83C17"/>
    <w:rsid w:val="00D841EC"/>
    <w:rsid w:val="00D84256"/>
    <w:rsid w:val="00D84573"/>
    <w:rsid w:val="00D8560C"/>
    <w:rsid w:val="00D8613A"/>
    <w:rsid w:val="00D86AC4"/>
    <w:rsid w:val="00D874C6"/>
    <w:rsid w:val="00D87533"/>
    <w:rsid w:val="00D87C0F"/>
    <w:rsid w:val="00D9004D"/>
    <w:rsid w:val="00D90ADA"/>
    <w:rsid w:val="00D91ED0"/>
    <w:rsid w:val="00D93381"/>
    <w:rsid w:val="00D94091"/>
    <w:rsid w:val="00D94A9F"/>
    <w:rsid w:val="00D96AAC"/>
    <w:rsid w:val="00D9787E"/>
    <w:rsid w:val="00DA25F3"/>
    <w:rsid w:val="00DA2777"/>
    <w:rsid w:val="00DA28C5"/>
    <w:rsid w:val="00DA3E88"/>
    <w:rsid w:val="00DA5590"/>
    <w:rsid w:val="00DA5FA5"/>
    <w:rsid w:val="00DA6731"/>
    <w:rsid w:val="00DA78BE"/>
    <w:rsid w:val="00DA7A59"/>
    <w:rsid w:val="00DA7C4C"/>
    <w:rsid w:val="00DA7F8E"/>
    <w:rsid w:val="00DB0832"/>
    <w:rsid w:val="00DB0B49"/>
    <w:rsid w:val="00DB0BDC"/>
    <w:rsid w:val="00DB0F4B"/>
    <w:rsid w:val="00DB15DE"/>
    <w:rsid w:val="00DB16CE"/>
    <w:rsid w:val="00DB1A02"/>
    <w:rsid w:val="00DB1DBC"/>
    <w:rsid w:val="00DB20FB"/>
    <w:rsid w:val="00DB279F"/>
    <w:rsid w:val="00DB27C3"/>
    <w:rsid w:val="00DB2A69"/>
    <w:rsid w:val="00DB3233"/>
    <w:rsid w:val="00DB3402"/>
    <w:rsid w:val="00DB3E3C"/>
    <w:rsid w:val="00DB4235"/>
    <w:rsid w:val="00DB5940"/>
    <w:rsid w:val="00DB6EE1"/>
    <w:rsid w:val="00DB74F9"/>
    <w:rsid w:val="00DC1432"/>
    <w:rsid w:val="00DC1509"/>
    <w:rsid w:val="00DC27C8"/>
    <w:rsid w:val="00DC35AC"/>
    <w:rsid w:val="00DC3CF8"/>
    <w:rsid w:val="00DC5BBA"/>
    <w:rsid w:val="00DC6927"/>
    <w:rsid w:val="00DC72AF"/>
    <w:rsid w:val="00DC7511"/>
    <w:rsid w:val="00DC7607"/>
    <w:rsid w:val="00DD0A39"/>
    <w:rsid w:val="00DD1EFB"/>
    <w:rsid w:val="00DD2AA9"/>
    <w:rsid w:val="00DD3224"/>
    <w:rsid w:val="00DD40DF"/>
    <w:rsid w:val="00DD4187"/>
    <w:rsid w:val="00DD432E"/>
    <w:rsid w:val="00DD4979"/>
    <w:rsid w:val="00DD55B7"/>
    <w:rsid w:val="00DD5936"/>
    <w:rsid w:val="00DD5E05"/>
    <w:rsid w:val="00DD6705"/>
    <w:rsid w:val="00DD6CB6"/>
    <w:rsid w:val="00DE1196"/>
    <w:rsid w:val="00DE1DEE"/>
    <w:rsid w:val="00DE2C1A"/>
    <w:rsid w:val="00DE3A2E"/>
    <w:rsid w:val="00DE3A69"/>
    <w:rsid w:val="00DE5124"/>
    <w:rsid w:val="00DE6005"/>
    <w:rsid w:val="00DE6A19"/>
    <w:rsid w:val="00DE7366"/>
    <w:rsid w:val="00DE74AF"/>
    <w:rsid w:val="00DF11D4"/>
    <w:rsid w:val="00DF1D59"/>
    <w:rsid w:val="00DF2860"/>
    <w:rsid w:val="00DF420C"/>
    <w:rsid w:val="00DF4A1C"/>
    <w:rsid w:val="00DF4D39"/>
    <w:rsid w:val="00DF54CF"/>
    <w:rsid w:val="00DF5738"/>
    <w:rsid w:val="00DF6607"/>
    <w:rsid w:val="00DF6EB4"/>
    <w:rsid w:val="00E00250"/>
    <w:rsid w:val="00E0225A"/>
    <w:rsid w:val="00E02A37"/>
    <w:rsid w:val="00E03480"/>
    <w:rsid w:val="00E03840"/>
    <w:rsid w:val="00E03BD3"/>
    <w:rsid w:val="00E03EA2"/>
    <w:rsid w:val="00E03FF0"/>
    <w:rsid w:val="00E04405"/>
    <w:rsid w:val="00E04877"/>
    <w:rsid w:val="00E059C8"/>
    <w:rsid w:val="00E05C05"/>
    <w:rsid w:val="00E063CD"/>
    <w:rsid w:val="00E0642C"/>
    <w:rsid w:val="00E06E18"/>
    <w:rsid w:val="00E07168"/>
    <w:rsid w:val="00E07870"/>
    <w:rsid w:val="00E1060E"/>
    <w:rsid w:val="00E10D8A"/>
    <w:rsid w:val="00E11090"/>
    <w:rsid w:val="00E11E55"/>
    <w:rsid w:val="00E13485"/>
    <w:rsid w:val="00E13EAE"/>
    <w:rsid w:val="00E14843"/>
    <w:rsid w:val="00E1505A"/>
    <w:rsid w:val="00E156A9"/>
    <w:rsid w:val="00E16654"/>
    <w:rsid w:val="00E16D7B"/>
    <w:rsid w:val="00E203C3"/>
    <w:rsid w:val="00E2126A"/>
    <w:rsid w:val="00E24ABD"/>
    <w:rsid w:val="00E24BDE"/>
    <w:rsid w:val="00E24D90"/>
    <w:rsid w:val="00E2725E"/>
    <w:rsid w:val="00E30B47"/>
    <w:rsid w:val="00E31388"/>
    <w:rsid w:val="00E31426"/>
    <w:rsid w:val="00E31507"/>
    <w:rsid w:val="00E35005"/>
    <w:rsid w:val="00E3510D"/>
    <w:rsid w:val="00E355AF"/>
    <w:rsid w:val="00E36506"/>
    <w:rsid w:val="00E37787"/>
    <w:rsid w:val="00E4021C"/>
    <w:rsid w:val="00E40E9D"/>
    <w:rsid w:val="00E40EDE"/>
    <w:rsid w:val="00E411C4"/>
    <w:rsid w:val="00E41602"/>
    <w:rsid w:val="00E41900"/>
    <w:rsid w:val="00E42794"/>
    <w:rsid w:val="00E42B8E"/>
    <w:rsid w:val="00E43A0D"/>
    <w:rsid w:val="00E43A2B"/>
    <w:rsid w:val="00E4407C"/>
    <w:rsid w:val="00E44F3A"/>
    <w:rsid w:val="00E45458"/>
    <w:rsid w:val="00E455B5"/>
    <w:rsid w:val="00E4565E"/>
    <w:rsid w:val="00E45C45"/>
    <w:rsid w:val="00E465BB"/>
    <w:rsid w:val="00E4740B"/>
    <w:rsid w:val="00E47600"/>
    <w:rsid w:val="00E47819"/>
    <w:rsid w:val="00E50DF6"/>
    <w:rsid w:val="00E51F6E"/>
    <w:rsid w:val="00E528D7"/>
    <w:rsid w:val="00E530A6"/>
    <w:rsid w:val="00E53999"/>
    <w:rsid w:val="00E54BA6"/>
    <w:rsid w:val="00E55B3F"/>
    <w:rsid w:val="00E55E82"/>
    <w:rsid w:val="00E56248"/>
    <w:rsid w:val="00E5655E"/>
    <w:rsid w:val="00E57671"/>
    <w:rsid w:val="00E57DBE"/>
    <w:rsid w:val="00E60411"/>
    <w:rsid w:val="00E60725"/>
    <w:rsid w:val="00E60890"/>
    <w:rsid w:val="00E611F6"/>
    <w:rsid w:val="00E61A87"/>
    <w:rsid w:val="00E62BBE"/>
    <w:rsid w:val="00E639DF"/>
    <w:rsid w:val="00E64023"/>
    <w:rsid w:val="00E643CC"/>
    <w:rsid w:val="00E64F27"/>
    <w:rsid w:val="00E650BB"/>
    <w:rsid w:val="00E65B57"/>
    <w:rsid w:val="00E65C3A"/>
    <w:rsid w:val="00E6648D"/>
    <w:rsid w:val="00E66D84"/>
    <w:rsid w:val="00E67646"/>
    <w:rsid w:val="00E678C3"/>
    <w:rsid w:val="00E7078E"/>
    <w:rsid w:val="00E70AB9"/>
    <w:rsid w:val="00E711FB"/>
    <w:rsid w:val="00E720AE"/>
    <w:rsid w:val="00E72400"/>
    <w:rsid w:val="00E7270D"/>
    <w:rsid w:val="00E72D0A"/>
    <w:rsid w:val="00E73102"/>
    <w:rsid w:val="00E7623A"/>
    <w:rsid w:val="00E80883"/>
    <w:rsid w:val="00E80B49"/>
    <w:rsid w:val="00E81A55"/>
    <w:rsid w:val="00E81BFA"/>
    <w:rsid w:val="00E81DD7"/>
    <w:rsid w:val="00E81EAB"/>
    <w:rsid w:val="00E822A7"/>
    <w:rsid w:val="00E82D8A"/>
    <w:rsid w:val="00E8378F"/>
    <w:rsid w:val="00E84EB8"/>
    <w:rsid w:val="00E86293"/>
    <w:rsid w:val="00E867FC"/>
    <w:rsid w:val="00E86E7A"/>
    <w:rsid w:val="00E87591"/>
    <w:rsid w:val="00E875E5"/>
    <w:rsid w:val="00E930D6"/>
    <w:rsid w:val="00E93C07"/>
    <w:rsid w:val="00E93CC8"/>
    <w:rsid w:val="00E9539C"/>
    <w:rsid w:val="00E95472"/>
    <w:rsid w:val="00E95628"/>
    <w:rsid w:val="00E95670"/>
    <w:rsid w:val="00E956A6"/>
    <w:rsid w:val="00E95992"/>
    <w:rsid w:val="00E961B6"/>
    <w:rsid w:val="00E96373"/>
    <w:rsid w:val="00E96A79"/>
    <w:rsid w:val="00E971FB"/>
    <w:rsid w:val="00E97667"/>
    <w:rsid w:val="00E97B0B"/>
    <w:rsid w:val="00EA4274"/>
    <w:rsid w:val="00EA5206"/>
    <w:rsid w:val="00EA53BF"/>
    <w:rsid w:val="00EA5CC4"/>
    <w:rsid w:val="00EA64D0"/>
    <w:rsid w:val="00EA6D7F"/>
    <w:rsid w:val="00EA6E28"/>
    <w:rsid w:val="00EA73F4"/>
    <w:rsid w:val="00EB0027"/>
    <w:rsid w:val="00EB0484"/>
    <w:rsid w:val="00EB058D"/>
    <w:rsid w:val="00EB08BD"/>
    <w:rsid w:val="00EB0A79"/>
    <w:rsid w:val="00EB0EBA"/>
    <w:rsid w:val="00EB2AC4"/>
    <w:rsid w:val="00EB31AD"/>
    <w:rsid w:val="00EB3521"/>
    <w:rsid w:val="00EB3B14"/>
    <w:rsid w:val="00EB3FD1"/>
    <w:rsid w:val="00EB57E9"/>
    <w:rsid w:val="00EB5C34"/>
    <w:rsid w:val="00EB6CC6"/>
    <w:rsid w:val="00EB7155"/>
    <w:rsid w:val="00EB766C"/>
    <w:rsid w:val="00EC2EF2"/>
    <w:rsid w:val="00EC31FE"/>
    <w:rsid w:val="00EC3217"/>
    <w:rsid w:val="00EC46B3"/>
    <w:rsid w:val="00EC4A7B"/>
    <w:rsid w:val="00EC5786"/>
    <w:rsid w:val="00EC57EA"/>
    <w:rsid w:val="00ED07F3"/>
    <w:rsid w:val="00ED1138"/>
    <w:rsid w:val="00ED13FF"/>
    <w:rsid w:val="00ED1795"/>
    <w:rsid w:val="00ED1C40"/>
    <w:rsid w:val="00ED2457"/>
    <w:rsid w:val="00ED44F0"/>
    <w:rsid w:val="00ED5587"/>
    <w:rsid w:val="00ED5B61"/>
    <w:rsid w:val="00ED5DC1"/>
    <w:rsid w:val="00ED72A7"/>
    <w:rsid w:val="00ED7898"/>
    <w:rsid w:val="00ED7C12"/>
    <w:rsid w:val="00EE04A8"/>
    <w:rsid w:val="00EE0C53"/>
    <w:rsid w:val="00EE0F82"/>
    <w:rsid w:val="00EE38B2"/>
    <w:rsid w:val="00EE3AB6"/>
    <w:rsid w:val="00EE3D99"/>
    <w:rsid w:val="00EE3F5E"/>
    <w:rsid w:val="00EE496A"/>
    <w:rsid w:val="00EE58C4"/>
    <w:rsid w:val="00EE5A04"/>
    <w:rsid w:val="00EE63E7"/>
    <w:rsid w:val="00EE652F"/>
    <w:rsid w:val="00EE7015"/>
    <w:rsid w:val="00EE7AF0"/>
    <w:rsid w:val="00EF0189"/>
    <w:rsid w:val="00EF0310"/>
    <w:rsid w:val="00EF06A8"/>
    <w:rsid w:val="00EF0E85"/>
    <w:rsid w:val="00EF344E"/>
    <w:rsid w:val="00EF46E5"/>
    <w:rsid w:val="00EF5121"/>
    <w:rsid w:val="00EF5235"/>
    <w:rsid w:val="00EF5B2F"/>
    <w:rsid w:val="00EF7394"/>
    <w:rsid w:val="00EF75E8"/>
    <w:rsid w:val="00EF7F70"/>
    <w:rsid w:val="00F00591"/>
    <w:rsid w:val="00F01B1C"/>
    <w:rsid w:val="00F01DE4"/>
    <w:rsid w:val="00F02453"/>
    <w:rsid w:val="00F03E9A"/>
    <w:rsid w:val="00F04996"/>
    <w:rsid w:val="00F049F1"/>
    <w:rsid w:val="00F065A3"/>
    <w:rsid w:val="00F0708A"/>
    <w:rsid w:val="00F103FD"/>
    <w:rsid w:val="00F10934"/>
    <w:rsid w:val="00F10ABB"/>
    <w:rsid w:val="00F119D4"/>
    <w:rsid w:val="00F12833"/>
    <w:rsid w:val="00F1344B"/>
    <w:rsid w:val="00F13E02"/>
    <w:rsid w:val="00F1490C"/>
    <w:rsid w:val="00F153D6"/>
    <w:rsid w:val="00F15B33"/>
    <w:rsid w:val="00F203BF"/>
    <w:rsid w:val="00F20F22"/>
    <w:rsid w:val="00F24929"/>
    <w:rsid w:val="00F24B54"/>
    <w:rsid w:val="00F25255"/>
    <w:rsid w:val="00F2574B"/>
    <w:rsid w:val="00F271FA"/>
    <w:rsid w:val="00F27F98"/>
    <w:rsid w:val="00F30425"/>
    <w:rsid w:val="00F30879"/>
    <w:rsid w:val="00F3185F"/>
    <w:rsid w:val="00F31DE7"/>
    <w:rsid w:val="00F330A6"/>
    <w:rsid w:val="00F33975"/>
    <w:rsid w:val="00F33CB2"/>
    <w:rsid w:val="00F346D9"/>
    <w:rsid w:val="00F34710"/>
    <w:rsid w:val="00F35EF0"/>
    <w:rsid w:val="00F36014"/>
    <w:rsid w:val="00F3690D"/>
    <w:rsid w:val="00F36CFF"/>
    <w:rsid w:val="00F39195"/>
    <w:rsid w:val="00F40E50"/>
    <w:rsid w:val="00F41917"/>
    <w:rsid w:val="00F448A3"/>
    <w:rsid w:val="00F44A57"/>
    <w:rsid w:val="00F4662E"/>
    <w:rsid w:val="00F4673F"/>
    <w:rsid w:val="00F474F3"/>
    <w:rsid w:val="00F5106F"/>
    <w:rsid w:val="00F519E1"/>
    <w:rsid w:val="00F521D3"/>
    <w:rsid w:val="00F5249D"/>
    <w:rsid w:val="00F52C1E"/>
    <w:rsid w:val="00F52FB3"/>
    <w:rsid w:val="00F5499F"/>
    <w:rsid w:val="00F552F4"/>
    <w:rsid w:val="00F555F2"/>
    <w:rsid w:val="00F5562C"/>
    <w:rsid w:val="00F55C24"/>
    <w:rsid w:val="00F56327"/>
    <w:rsid w:val="00F57770"/>
    <w:rsid w:val="00F6083F"/>
    <w:rsid w:val="00F61281"/>
    <w:rsid w:val="00F61545"/>
    <w:rsid w:val="00F61EC0"/>
    <w:rsid w:val="00F62174"/>
    <w:rsid w:val="00F63498"/>
    <w:rsid w:val="00F6365A"/>
    <w:rsid w:val="00F644D8"/>
    <w:rsid w:val="00F64852"/>
    <w:rsid w:val="00F64957"/>
    <w:rsid w:val="00F65113"/>
    <w:rsid w:val="00F65F4F"/>
    <w:rsid w:val="00F712F3"/>
    <w:rsid w:val="00F71D66"/>
    <w:rsid w:val="00F71EC6"/>
    <w:rsid w:val="00F7370E"/>
    <w:rsid w:val="00F74852"/>
    <w:rsid w:val="00F74F6C"/>
    <w:rsid w:val="00F75384"/>
    <w:rsid w:val="00F76039"/>
    <w:rsid w:val="00F76B7A"/>
    <w:rsid w:val="00F81750"/>
    <w:rsid w:val="00F81D65"/>
    <w:rsid w:val="00F81DAF"/>
    <w:rsid w:val="00F82963"/>
    <w:rsid w:val="00F83E21"/>
    <w:rsid w:val="00F8402F"/>
    <w:rsid w:val="00F85A54"/>
    <w:rsid w:val="00F85B08"/>
    <w:rsid w:val="00F860A8"/>
    <w:rsid w:val="00F86B6E"/>
    <w:rsid w:val="00F86BD3"/>
    <w:rsid w:val="00F879AA"/>
    <w:rsid w:val="00F87D42"/>
    <w:rsid w:val="00F90DD8"/>
    <w:rsid w:val="00F91DB1"/>
    <w:rsid w:val="00F9282B"/>
    <w:rsid w:val="00F93D65"/>
    <w:rsid w:val="00F9433F"/>
    <w:rsid w:val="00F97625"/>
    <w:rsid w:val="00F976EA"/>
    <w:rsid w:val="00F97898"/>
    <w:rsid w:val="00FA0A6B"/>
    <w:rsid w:val="00FA1C6D"/>
    <w:rsid w:val="00FA1D88"/>
    <w:rsid w:val="00FA33AD"/>
    <w:rsid w:val="00FA4EB5"/>
    <w:rsid w:val="00FA6F68"/>
    <w:rsid w:val="00FA7E66"/>
    <w:rsid w:val="00FB09E0"/>
    <w:rsid w:val="00FB0A93"/>
    <w:rsid w:val="00FB37AF"/>
    <w:rsid w:val="00FB429A"/>
    <w:rsid w:val="00FB4569"/>
    <w:rsid w:val="00FB4ADA"/>
    <w:rsid w:val="00FB58BB"/>
    <w:rsid w:val="00FB5BD5"/>
    <w:rsid w:val="00FB5EF1"/>
    <w:rsid w:val="00FB615D"/>
    <w:rsid w:val="00FB6DE9"/>
    <w:rsid w:val="00FB6EA7"/>
    <w:rsid w:val="00FC0F29"/>
    <w:rsid w:val="00FC13F1"/>
    <w:rsid w:val="00FC2220"/>
    <w:rsid w:val="00FC3224"/>
    <w:rsid w:val="00FC3C51"/>
    <w:rsid w:val="00FC4A7C"/>
    <w:rsid w:val="00FC56C6"/>
    <w:rsid w:val="00FC5965"/>
    <w:rsid w:val="00FC5978"/>
    <w:rsid w:val="00FC693F"/>
    <w:rsid w:val="00FC7939"/>
    <w:rsid w:val="00FD0630"/>
    <w:rsid w:val="00FD0E36"/>
    <w:rsid w:val="00FD138C"/>
    <w:rsid w:val="00FD18FC"/>
    <w:rsid w:val="00FD256D"/>
    <w:rsid w:val="00FD2B8B"/>
    <w:rsid w:val="00FD2C3C"/>
    <w:rsid w:val="00FD3BF4"/>
    <w:rsid w:val="00FD45B5"/>
    <w:rsid w:val="00FD4FAD"/>
    <w:rsid w:val="00FD5130"/>
    <w:rsid w:val="00FD547F"/>
    <w:rsid w:val="00FD5C3A"/>
    <w:rsid w:val="00FD707E"/>
    <w:rsid w:val="00FE00C1"/>
    <w:rsid w:val="00FE09FD"/>
    <w:rsid w:val="00FE0F7E"/>
    <w:rsid w:val="00FE18B0"/>
    <w:rsid w:val="00FE1BB8"/>
    <w:rsid w:val="00FE4507"/>
    <w:rsid w:val="00FE7C90"/>
    <w:rsid w:val="00FF0BA6"/>
    <w:rsid w:val="00FF26EF"/>
    <w:rsid w:val="00FF47F9"/>
    <w:rsid w:val="00FF481E"/>
    <w:rsid w:val="00FF4C96"/>
    <w:rsid w:val="00FF59C3"/>
    <w:rsid w:val="00FF613B"/>
    <w:rsid w:val="00FF624B"/>
    <w:rsid w:val="00FF62F8"/>
    <w:rsid w:val="00FF6A1A"/>
    <w:rsid w:val="00FF75D0"/>
    <w:rsid w:val="00FF7919"/>
    <w:rsid w:val="00FF7FD4"/>
    <w:rsid w:val="01188795"/>
    <w:rsid w:val="011B6E22"/>
    <w:rsid w:val="0138B46C"/>
    <w:rsid w:val="013BAAD8"/>
    <w:rsid w:val="015C6D96"/>
    <w:rsid w:val="01607412"/>
    <w:rsid w:val="0176E44D"/>
    <w:rsid w:val="017B4F37"/>
    <w:rsid w:val="017FA75C"/>
    <w:rsid w:val="018724A8"/>
    <w:rsid w:val="01998B20"/>
    <w:rsid w:val="01B4DE7E"/>
    <w:rsid w:val="01BD92BA"/>
    <w:rsid w:val="01C57759"/>
    <w:rsid w:val="01D067EC"/>
    <w:rsid w:val="01E9BB64"/>
    <w:rsid w:val="01EC7681"/>
    <w:rsid w:val="01FD010F"/>
    <w:rsid w:val="02037B2C"/>
    <w:rsid w:val="0208A223"/>
    <w:rsid w:val="0208B323"/>
    <w:rsid w:val="02218535"/>
    <w:rsid w:val="0236FA6C"/>
    <w:rsid w:val="024324F4"/>
    <w:rsid w:val="02465BE8"/>
    <w:rsid w:val="024AD964"/>
    <w:rsid w:val="025810E1"/>
    <w:rsid w:val="027CA0C5"/>
    <w:rsid w:val="0294B279"/>
    <w:rsid w:val="02993418"/>
    <w:rsid w:val="029AC2C5"/>
    <w:rsid w:val="02F0378A"/>
    <w:rsid w:val="02F5B944"/>
    <w:rsid w:val="02FF30A8"/>
    <w:rsid w:val="030BA299"/>
    <w:rsid w:val="0312B4AE"/>
    <w:rsid w:val="0327F3B2"/>
    <w:rsid w:val="032FA959"/>
    <w:rsid w:val="032FFF67"/>
    <w:rsid w:val="033130BF"/>
    <w:rsid w:val="034CBE24"/>
    <w:rsid w:val="038AF985"/>
    <w:rsid w:val="03908A39"/>
    <w:rsid w:val="039386E4"/>
    <w:rsid w:val="0397FE0B"/>
    <w:rsid w:val="03A6FC3B"/>
    <w:rsid w:val="03A82584"/>
    <w:rsid w:val="03AF6091"/>
    <w:rsid w:val="03B290D3"/>
    <w:rsid w:val="03B69C55"/>
    <w:rsid w:val="03B759EC"/>
    <w:rsid w:val="03C368B6"/>
    <w:rsid w:val="03D97A90"/>
    <w:rsid w:val="03DA14E9"/>
    <w:rsid w:val="0411962D"/>
    <w:rsid w:val="043C72D4"/>
    <w:rsid w:val="043EB01A"/>
    <w:rsid w:val="0458DF2E"/>
    <w:rsid w:val="045CDA3F"/>
    <w:rsid w:val="0461952A"/>
    <w:rsid w:val="0461BBE7"/>
    <w:rsid w:val="046826F3"/>
    <w:rsid w:val="047D467E"/>
    <w:rsid w:val="048E0839"/>
    <w:rsid w:val="04900B99"/>
    <w:rsid w:val="0490A737"/>
    <w:rsid w:val="04A268A6"/>
    <w:rsid w:val="04A2B0AC"/>
    <w:rsid w:val="04C48653"/>
    <w:rsid w:val="04DCA460"/>
    <w:rsid w:val="04EED4B9"/>
    <w:rsid w:val="05153983"/>
    <w:rsid w:val="0520B1DB"/>
    <w:rsid w:val="0521FA37"/>
    <w:rsid w:val="053A8D46"/>
    <w:rsid w:val="054B5ABF"/>
    <w:rsid w:val="055B117C"/>
    <w:rsid w:val="0566E57C"/>
    <w:rsid w:val="0574B8E8"/>
    <w:rsid w:val="057514BE"/>
    <w:rsid w:val="058B2750"/>
    <w:rsid w:val="0594B353"/>
    <w:rsid w:val="059634B5"/>
    <w:rsid w:val="05B03E09"/>
    <w:rsid w:val="05B60F77"/>
    <w:rsid w:val="05C4F23E"/>
    <w:rsid w:val="05E04C8C"/>
    <w:rsid w:val="05F3A5DA"/>
    <w:rsid w:val="05FE7326"/>
    <w:rsid w:val="061D9931"/>
    <w:rsid w:val="062CC5D6"/>
    <w:rsid w:val="0657794A"/>
    <w:rsid w:val="065BF17C"/>
    <w:rsid w:val="0674E3AB"/>
    <w:rsid w:val="067EF9F3"/>
    <w:rsid w:val="06830698"/>
    <w:rsid w:val="068CD330"/>
    <w:rsid w:val="06D08D9D"/>
    <w:rsid w:val="06D2BF08"/>
    <w:rsid w:val="06D45ED8"/>
    <w:rsid w:val="06D63F07"/>
    <w:rsid w:val="06ECA76E"/>
    <w:rsid w:val="06F8184D"/>
    <w:rsid w:val="06FB5357"/>
    <w:rsid w:val="06FD52A1"/>
    <w:rsid w:val="07055846"/>
    <w:rsid w:val="0709139C"/>
    <w:rsid w:val="072B7035"/>
    <w:rsid w:val="0735885D"/>
    <w:rsid w:val="0740EF2A"/>
    <w:rsid w:val="0747AF28"/>
    <w:rsid w:val="074DA645"/>
    <w:rsid w:val="0758477A"/>
    <w:rsid w:val="075C01E3"/>
    <w:rsid w:val="0763E8B8"/>
    <w:rsid w:val="077E4221"/>
    <w:rsid w:val="078B74DA"/>
    <w:rsid w:val="07924375"/>
    <w:rsid w:val="07D4AEE2"/>
    <w:rsid w:val="07DA7B9E"/>
    <w:rsid w:val="07E8222C"/>
    <w:rsid w:val="07F5BA17"/>
    <w:rsid w:val="08025A24"/>
    <w:rsid w:val="08081A57"/>
    <w:rsid w:val="082AC302"/>
    <w:rsid w:val="083821F6"/>
    <w:rsid w:val="0840847E"/>
    <w:rsid w:val="085B5444"/>
    <w:rsid w:val="086B0802"/>
    <w:rsid w:val="088653C6"/>
    <w:rsid w:val="08A21C07"/>
    <w:rsid w:val="08ABDEC4"/>
    <w:rsid w:val="08AC0412"/>
    <w:rsid w:val="08B32ED3"/>
    <w:rsid w:val="08CDC653"/>
    <w:rsid w:val="08D4184B"/>
    <w:rsid w:val="08E43709"/>
    <w:rsid w:val="08EFB24F"/>
    <w:rsid w:val="08F7DE58"/>
    <w:rsid w:val="091528DE"/>
    <w:rsid w:val="09326861"/>
    <w:rsid w:val="09388EC6"/>
    <w:rsid w:val="093EF683"/>
    <w:rsid w:val="0941B5D2"/>
    <w:rsid w:val="094DF2DE"/>
    <w:rsid w:val="0966C859"/>
    <w:rsid w:val="099F414C"/>
    <w:rsid w:val="09C0357D"/>
    <w:rsid w:val="09D0F928"/>
    <w:rsid w:val="09D248DC"/>
    <w:rsid w:val="09F16ECE"/>
    <w:rsid w:val="0A140268"/>
    <w:rsid w:val="0A229EB4"/>
    <w:rsid w:val="0A2CB362"/>
    <w:rsid w:val="0A2CC50F"/>
    <w:rsid w:val="0A3848D5"/>
    <w:rsid w:val="0A428DA3"/>
    <w:rsid w:val="0A660DB2"/>
    <w:rsid w:val="0A72434E"/>
    <w:rsid w:val="0A97DAB2"/>
    <w:rsid w:val="0A9973A8"/>
    <w:rsid w:val="0AAC9CE3"/>
    <w:rsid w:val="0AC30E93"/>
    <w:rsid w:val="0ACD4AA4"/>
    <w:rsid w:val="0AF25185"/>
    <w:rsid w:val="0AF95774"/>
    <w:rsid w:val="0B00E465"/>
    <w:rsid w:val="0B0336F5"/>
    <w:rsid w:val="0B1167DD"/>
    <w:rsid w:val="0B19DD3A"/>
    <w:rsid w:val="0B1F555C"/>
    <w:rsid w:val="0B2BB72E"/>
    <w:rsid w:val="0B318A8D"/>
    <w:rsid w:val="0B346D33"/>
    <w:rsid w:val="0B3630C4"/>
    <w:rsid w:val="0B3D77F1"/>
    <w:rsid w:val="0B4B03B9"/>
    <w:rsid w:val="0B57FE2F"/>
    <w:rsid w:val="0B5CA277"/>
    <w:rsid w:val="0B6602F9"/>
    <w:rsid w:val="0B6EA615"/>
    <w:rsid w:val="0BCA82F2"/>
    <w:rsid w:val="0BDF02B9"/>
    <w:rsid w:val="0BE1473C"/>
    <w:rsid w:val="0BE6F7F3"/>
    <w:rsid w:val="0BED9409"/>
    <w:rsid w:val="0C057639"/>
    <w:rsid w:val="0C37E8B9"/>
    <w:rsid w:val="0C3A9E02"/>
    <w:rsid w:val="0C3F7699"/>
    <w:rsid w:val="0C463F33"/>
    <w:rsid w:val="0C7C7329"/>
    <w:rsid w:val="0C832073"/>
    <w:rsid w:val="0C8C1B60"/>
    <w:rsid w:val="0C9A49C5"/>
    <w:rsid w:val="0C9D8C74"/>
    <w:rsid w:val="0C9FEAAC"/>
    <w:rsid w:val="0CA219CB"/>
    <w:rsid w:val="0CAA95C7"/>
    <w:rsid w:val="0CAD77D6"/>
    <w:rsid w:val="0CB24737"/>
    <w:rsid w:val="0CB6CDE4"/>
    <w:rsid w:val="0CB9D352"/>
    <w:rsid w:val="0CD89CF6"/>
    <w:rsid w:val="0CEEE534"/>
    <w:rsid w:val="0CEF1B10"/>
    <w:rsid w:val="0CF33AD6"/>
    <w:rsid w:val="0D01A66F"/>
    <w:rsid w:val="0D10E275"/>
    <w:rsid w:val="0D254E04"/>
    <w:rsid w:val="0D32433A"/>
    <w:rsid w:val="0D488B72"/>
    <w:rsid w:val="0D50172E"/>
    <w:rsid w:val="0D6DF07C"/>
    <w:rsid w:val="0D739F0D"/>
    <w:rsid w:val="0D828AE5"/>
    <w:rsid w:val="0D89E046"/>
    <w:rsid w:val="0D9590DC"/>
    <w:rsid w:val="0D973E97"/>
    <w:rsid w:val="0DA2B38D"/>
    <w:rsid w:val="0DDC971C"/>
    <w:rsid w:val="0DE58946"/>
    <w:rsid w:val="0DE6B0BE"/>
    <w:rsid w:val="0E2E17AA"/>
    <w:rsid w:val="0E409418"/>
    <w:rsid w:val="0E484ECD"/>
    <w:rsid w:val="0E4982B7"/>
    <w:rsid w:val="0E791D4E"/>
    <w:rsid w:val="0E81307E"/>
    <w:rsid w:val="0E883705"/>
    <w:rsid w:val="0E9BFA89"/>
    <w:rsid w:val="0E9DAE53"/>
    <w:rsid w:val="0EAF70DE"/>
    <w:rsid w:val="0EB43723"/>
    <w:rsid w:val="0EBAE9B6"/>
    <w:rsid w:val="0EC543F4"/>
    <w:rsid w:val="0ECA1680"/>
    <w:rsid w:val="0EF430ED"/>
    <w:rsid w:val="0EF5FCF7"/>
    <w:rsid w:val="0F1166F1"/>
    <w:rsid w:val="0F2AD0B0"/>
    <w:rsid w:val="0F2FEC7D"/>
    <w:rsid w:val="0F411F96"/>
    <w:rsid w:val="0F55341C"/>
    <w:rsid w:val="0F638BCC"/>
    <w:rsid w:val="0F63E95E"/>
    <w:rsid w:val="0F71BB9D"/>
    <w:rsid w:val="0F738A30"/>
    <w:rsid w:val="0F753FAD"/>
    <w:rsid w:val="0F7A01D5"/>
    <w:rsid w:val="0F8BCD10"/>
    <w:rsid w:val="0F8F6A7B"/>
    <w:rsid w:val="0F9184D3"/>
    <w:rsid w:val="0FA27016"/>
    <w:rsid w:val="0FA9B013"/>
    <w:rsid w:val="0FB9F4C3"/>
    <w:rsid w:val="0FC71812"/>
    <w:rsid w:val="0FDB746D"/>
    <w:rsid w:val="0FE52469"/>
    <w:rsid w:val="10083409"/>
    <w:rsid w:val="100DE347"/>
    <w:rsid w:val="1027B75D"/>
    <w:rsid w:val="1028EC68"/>
    <w:rsid w:val="1058C96A"/>
    <w:rsid w:val="1064AC2D"/>
    <w:rsid w:val="1064AF03"/>
    <w:rsid w:val="106F8B2F"/>
    <w:rsid w:val="107534A0"/>
    <w:rsid w:val="1075A15D"/>
    <w:rsid w:val="1078BACA"/>
    <w:rsid w:val="107ED415"/>
    <w:rsid w:val="1085F631"/>
    <w:rsid w:val="109FD719"/>
    <w:rsid w:val="10DCE179"/>
    <w:rsid w:val="10EE1526"/>
    <w:rsid w:val="1105DEC8"/>
    <w:rsid w:val="11095566"/>
    <w:rsid w:val="110E4063"/>
    <w:rsid w:val="11212F6B"/>
    <w:rsid w:val="113A3A55"/>
    <w:rsid w:val="113AAEEC"/>
    <w:rsid w:val="1154F593"/>
    <w:rsid w:val="118F8ED8"/>
    <w:rsid w:val="11904A93"/>
    <w:rsid w:val="1195A20D"/>
    <w:rsid w:val="119A1662"/>
    <w:rsid w:val="11A0B051"/>
    <w:rsid w:val="11A4AC40"/>
    <w:rsid w:val="11C04161"/>
    <w:rsid w:val="11CC6081"/>
    <w:rsid w:val="11DE1460"/>
    <w:rsid w:val="11E524D6"/>
    <w:rsid w:val="11F72982"/>
    <w:rsid w:val="11F786FA"/>
    <w:rsid w:val="11FE36FC"/>
    <w:rsid w:val="1221406C"/>
    <w:rsid w:val="12352398"/>
    <w:rsid w:val="1237338A"/>
    <w:rsid w:val="123F7139"/>
    <w:rsid w:val="124C70CB"/>
    <w:rsid w:val="1252BCE1"/>
    <w:rsid w:val="1253FF5E"/>
    <w:rsid w:val="12656D06"/>
    <w:rsid w:val="1273A1FB"/>
    <w:rsid w:val="1284FF60"/>
    <w:rsid w:val="128A1C44"/>
    <w:rsid w:val="12BA4282"/>
    <w:rsid w:val="12BD33B0"/>
    <w:rsid w:val="12BE25D8"/>
    <w:rsid w:val="12C58219"/>
    <w:rsid w:val="12CA4664"/>
    <w:rsid w:val="12CFA0AC"/>
    <w:rsid w:val="12DB90FF"/>
    <w:rsid w:val="12E99930"/>
    <w:rsid w:val="12EE4602"/>
    <w:rsid w:val="13130159"/>
    <w:rsid w:val="13142482"/>
    <w:rsid w:val="131A327E"/>
    <w:rsid w:val="134067F9"/>
    <w:rsid w:val="13425641"/>
    <w:rsid w:val="13566ABA"/>
    <w:rsid w:val="135B790C"/>
    <w:rsid w:val="1362CF8A"/>
    <w:rsid w:val="13701C47"/>
    <w:rsid w:val="13708EF6"/>
    <w:rsid w:val="1394C460"/>
    <w:rsid w:val="13C8998C"/>
    <w:rsid w:val="13C950D3"/>
    <w:rsid w:val="13CCA5C3"/>
    <w:rsid w:val="13D0441D"/>
    <w:rsid w:val="13E2CBBF"/>
    <w:rsid w:val="13F2BDCF"/>
    <w:rsid w:val="13FE0C49"/>
    <w:rsid w:val="14172A01"/>
    <w:rsid w:val="142B7C7F"/>
    <w:rsid w:val="144E143A"/>
    <w:rsid w:val="14807455"/>
    <w:rsid w:val="1485DFED"/>
    <w:rsid w:val="148C6146"/>
    <w:rsid w:val="148FD416"/>
    <w:rsid w:val="14BCFD31"/>
    <w:rsid w:val="14BD6816"/>
    <w:rsid w:val="14D3748B"/>
    <w:rsid w:val="14D7F004"/>
    <w:rsid w:val="14EB31D3"/>
    <w:rsid w:val="14FF88D6"/>
    <w:rsid w:val="1501211B"/>
    <w:rsid w:val="1520DCA6"/>
    <w:rsid w:val="1533C858"/>
    <w:rsid w:val="153DCA35"/>
    <w:rsid w:val="154FE3B6"/>
    <w:rsid w:val="1562CE22"/>
    <w:rsid w:val="1569F3C3"/>
    <w:rsid w:val="1575BE2A"/>
    <w:rsid w:val="158805C9"/>
    <w:rsid w:val="1588EC9F"/>
    <w:rsid w:val="15A4E8DA"/>
    <w:rsid w:val="15AADB13"/>
    <w:rsid w:val="15B6C640"/>
    <w:rsid w:val="15BA8CEF"/>
    <w:rsid w:val="15C60E54"/>
    <w:rsid w:val="15CEB7B2"/>
    <w:rsid w:val="15D023E7"/>
    <w:rsid w:val="15DC1545"/>
    <w:rsid w:val="15E6BA10"/>
    <w:rsid w:val="15F6439B"/>
    <w:rsid w:val="15F90912"/>
    <w:rsid w:val="160CB3C6"/>
    <w:rsid w:val="160E6715"/>
    <w:rsid w:val="160F7A91"/>
    <w:rsid w:val="161CBFA7"/>
    <w:rsid w:val="162833DB"/>
    <w:rsid w:val="1634DED4"/>
    <w:rsid w:val="1651B3D8"/>
    <w:rsid w:val="165D14EE"/>
    <w:rsid w:val="16980029"/>
    <w:rsid w:val="16A01B72"/>
    <w:rsid w:val="16A1717F"/>
    <w:rsid w:val="16C106F3"/>
    <w:rsid w:val="16C9F81A"/>
    <w:rsid w:val="16D3E95A"/>
    <w:rsid w:val="16E29F96"/>
    <w:rsid w:val="16E910B7"/>
    <w:rsid w:val="16EB9504"/>
    <w:rsid w:val="170340A5"/>
    <w:rsid w:val="170742D6"/>
    <w:rsid w:val="170B24CC"/>
    <w:rsid w:val="1712DE9A"/>
    <w:rsid w:val="1718A3E2"/>
    <w:rsid w:val="171BFD1D"/>
    <w:rsid w:val="17379AB1"/>
    <w:rsid w:val="173867C9"/>
    <w:rsid w:val="1743B34D"/>
    <w:rsid w:val="1743BA7C"/>
    <w:rsid w:val="1750869F"/>
    <w:rsid w:val="177ABA2B"/>
    <w:rsid w:val="178471C8"/>
    <w:rsid w:val="179361EC"/>
    <w:rsid w:val="17A20524"/>
    <w:rsid w:val="17A69ECA"/>
    <w:rsid w:val="17A6E540"/>
    <w:rsid w:val="17B83F7F"/>
    <w:rsid w:val="17C950E3"/>
    <w:rsid w:val="17E0CD39"/>
    <w:rsid w:val="17FD0BF1"/>
    <w:rsid w:val="18092A78"/>
    <w:rsid w:val="18133588"/>
    <w:rsid w:val="1813CBB0"/>
    <w:rsid w:val="1833FE4D"/>
    <w:rsid w:val="183C224F"/>
    <w:rsid w:val="185B3B30"/>
    <w:rsid w:val="1889EC5A"/>
    <w:rsid w:val="189605F7"/>
    <w:rsid w:val="189E948F"/>
    <w:rsid w:val="18AC3687"/>
    <w:rsid w:val="18C1574C"/>
    <w:rsid w:val="18C5410E"/>
    <w:rsid w:val="18E048F2"/>
    <w:rsid w:val="18F256F8"/>
    <w:rsid w:val="18F68E63"/>
    <w:rsid w:val="1909F149"/>
    <w:rsid w:val="190B6908"/>
    <w:rsid w:val="1928A6F0"/>
    <w:rsid w:val="1950F852"/>
    <w:rsid w:val="197235C7"/>
    <w:rsid w:val="19ABDB94"/>
    <w:rsid w:val="19C5BDB6"/>
    <w:rsid w:val="19C62530"/>
    <w:rsid w:val="19D609DD"/>
    <w:rsid w:val="19DE0F3D"/>
    <w:rsid w:val="19E9573D"/>
    <w:rsid w:val="19F49A2F"/>
    <w:rsid w:val="19FDE106"/>
    <w:rsid w:val="1A23AA7A"/>
    <w:rsid w:val="1A262C87"/>
    <w:rsid w:val="1A29F57E"/>
    <w:rsid w:val="1A2D32BF"/>
    <w:rsid w:val="1A35B231"/>
    <w:rsid w:val="1A4F9B92"/>
    <w:rsid w:val="1A5F1045"/>
    <w:rsid w:val="1A820BE0"/>
    <w:rsid w:val="1A86FC7A"/>
    <w:rsid w:val="1A910CE3"/>
    <w:rsid w:val="1A97D573"/>
    <w:rsid w:val="1AABB4B0"/>
    <w:rsid w:val="1AB812E6"/>
    <w:rsid w:val="1AB9C523"/>
    <w:rsid w:val="1AD6EDD0"/>
    <w:rsid w:val="1AEC6B9E"/>
    <w:rsid w:val="1B0B5D10"/>
    <w:rsid w:val="1B13969B"/>
    <w:rsid w:val="1B3DD43E"/>
    <w:rsid w:val="1B411435"/>
    <w:rsid w:val="1B4743EC"/>
    <w:rsid w:val="1B507F71"/>
    <w:rsid w:val="1B716133"/>
    <w:rsid w:val="1B9A4152"/>
    <w:rsid w:val="1BA0582B"/>
    <w:rsid w:val="1BA87A6C"/>
    <w:rsid w:val="1BC2463A"/>
    <w:rsid w:val="1BC9CB43"/>
    <w:rsid w:val="1BCA8BF6"/>
    <w:rsid w:val="1BDDAED0"/>
    <w:rsid w:val="1C10814E"/>
    <w:rsid w:val="1C18F73A"/>
    <w:rsid w:val="1C1D400F"/>
    <w:rsid w:val="1C261F35"/>
    <w:rsid w:val="1C34E93D"/>
    <w:rsid w:val="1C4EA1FD"/>
    <w:rsid w:val="1C4F35E0"/>
    <w:rsid w:val="1C58A2E0"/>
    <w:rsid w:val="1C5C44A2"/>
    <w:rsid w:val="1C72A95A"/>
    <w:rsid w:val="1C76CE8F"/>
    <w:rsid w:val="1C7E68BE"/>
    <w:rsid w:val="1C826990"/>
    <w:rsid w:val="1C96F186"/>
    <w:rsid w:val="1CAEC01C"/>
    <w:rsid w:val="1CD09679"/>
    <w:rsid w:val="1CD439BD"/>
    <w:rsid w:val="1CE93C3D"/>
    <w:rsid w:val="1CF51D0E"/>
    <w:rsid w:val="1CF8F31F"/>
    <w:rsid w:val="1CFB875F"/>
    <w:rsid w:val="1D1E4337"/>
    <w:rsid w:val="1D368962"/>
    <w:rsid w:val="1D3E1A82"/>
    <w:rsid w:val="1D3F469B"/>
    <w:rsid w:val="1D442FB9"/>
    <w:rsid w:val="1D4EA9F7"/>
    <w:rsid w:val="1D63791C"/>
    <w:rsid w:val="1D66CEA1"/>
    <w:rsid w:val="1D6E0EC9"/>
    <w:rsid w:val="1D7B2640"/>
    <w:rsid w:val="1D9D2BF1"/>
    <w:rsid w:val="1DCD82C7"/>
    <w:rsid w:val="1DD06964"/>
    <w:rsid w:val="1DDD97C1"/>
    <w:rsid w:val="1DE16F46"/>
    <w:rsid w:val="1DE506D7"/>
    <w:rsid w:val="1DF206DB"/>
    <w:rsid w:val="1DF364C4"/>
    <w:rsid w:val="1E19958C"/>
    <w:rsid w:val="1E1DD2C4"/>
    <w:rsid w:val="1E2CE27D"/>
    <w:rsid w:val="1E48558E"/>
    <w:rsid w:val="1E4CE07A"/>
    <w:rsid w:val="1E53FCAA"/>
    <w:rsid w:val="1E540CC7"/>
    <w:rsid w:val="1E54306F"/>
    <w:rsid w:val="1E65089F"/>
    <w:rsid w:val="1E7086FF"/>
    <w:rsid w:val="1E804E1F"/>
    <w:rsid w:val="1E95B120"/>
    <w:rsid w:val="1EA33FD1"/>
    <w:rsid w:val="1EA3A886"/>
    <w:rsid w:val="1EBE412B"/>
    <w:rsid w:val="1ECDEE30"/>
    <w:rsid w:val="1ED11F97"/>
    <w:rsid w:val="1ED219D4"/>
    <w:rsid w:val="1EE4AB3A"/>
    <w:rsid w:val="1EEFD2DF"/>
    <w:rsid w:val="1EF05B1C"/>
    <w:rsid w:val="1F11577D"/>
    <w:rsid w:val="1F15A122"/>
    <w:rsid w:val="1F2359E5"/>
    <w:rsid w:val="1F28D715"/>
    <w:rsid w:val="1F3A3B43"/>
    <w:rsid w:val="1F53D5FC"/>
    <w:rsid w:val="1F6D1A62"/>
    <w:rsid w:val="1F7D2448"/>
    <w:rsid w:val="1F8B85D6"/>
    <w:rsid w:val="1F93B553"/>
    <w:rsid w:val="1FA519B1"/>
    <w:rsid w:val="1FB41D19"/>
    <w:rsid w:val="1FB87633"/>
    <w:rsid w:val="1FC27074"/>
    <w:rsid w:val="1FC309F7"/>
    <w:rsid w:val="1FC797AE"/>
    <w:rsid w:val="1FCCF37D"/>
    <w:rsid w:val="1FDC74CE"/>
    <w:rsid w:val="1FDF8455"/>
    <w:rsid w:val="1FE8B983"/>
    <w:rsid w:val="1FE91201"/>
    <w:rsid w:val="1FF3B7B9"/>
    <w:rsid w:val="1FFA3B50"/>
    <w:rsid w:val="1FFF96A7"/>
    <w:rsid w:val="2007590A"/>
    <w:rsid w:val="20111183"/>
    <w:rsid w:val="201376D2"/>
    <w:rsid w:val="201D26C7"/>
    <w:rsid w:val="2029C550"/>
    <w:rsid w:val="20431264"/>
    <w:rsid w:val="2049B36D"/>
    <w:rsid w:val="206518BA"/>
    <w:rsid w:val="207998AD"/>
    <w:rsid w:val="209E4346"/>
    <w:rsid w:val="209EEC9E"/>
    <w:rsid w:val="20C4D8A3"/>
    <w:rsid w:val="20C58383"/>
    <w:rsid w:val="20DF338F"/>
    <w:rsid w:val="20E8EC07"/>
    <w:rsid w:val="20EFA12F"/>
    <w:rsid w:val="20FF22A0"/>
    <w:rsid w:val="21052CBE"/>
    <w:rsid w:val="21203DDC"/>
    <w:rsid w:val="2130BF53"/>
    <w:rsid w:val="2133D255"/>
    <w:rsid w:val="21370B2F"/>
    <w:rsid w:val="21373E89"/>
    <w:rsid w:val="2166162C"/>
    <w:rsid w:val="21794B92"/>
    <w:rsid w:val="2188D0D3"/>
    <w:rsid w:val="219ED288"/>
    <w:rsid w:val="21CEBA77"/>
    <w:rsid w:val="21E21052"/>
    <w:rsid w:val="21F3DD96"/>
    <w:rsid w:val="21F459DF"/>
    <w:rsid w:val="21F4639E"/>
    <w:rsid w:val="21F7CF97"/>
    <w:rsid w:val="22031257"/>
    <w:rsid w:val="2213CB7C"/>
    <w:rsid w:val="22160112"/>
    <w:rsid w:val="223BBF8D"/>
    <w:rsid w:val="2261418E"/>
    <w:rsid w:val="22681317"/>
    <w:rsid w:val="226D37C2"/>
    <w:rsid w:val="228B2AF5"/>
    <w:rsid w:val="228B7A0D"/>
    <w:rsid w:val="2296E3B3"/>
    <w:rsid w:val="22AA9591"/>
    <w:rsid w:val="22B5CC44"/>
    <w:rsid w:val="22BE55DD"/>
    <w:rsid w:val="22C5151E"/>
    <w:rsid w:val="22C5B6AB"/>
    <w:rsid w:val="22F1590E"/>
    <w:rsid w:val="2305833C"/>
    <w:rsid w:val="2321AE1E"/>
    <w:rsid w:val="2337D807"/>
    <w:rsid w:val="23397966"/>
    <w:rsid w:val="2340AAB6"/>
    <w:rsid w:val="2348A3DD"/>
    <w:rsid w:val="23614CD8"/>
    <w:rsid w:val="23673369"/>
    <w:rsid w:val="236F3D2C"/>
    <w:rsid w:val="238456DA"/>
    <w:rsid w:val="23AF6FD2"/>
    <w:rsid w:val="23AFAACC"/>
    <w:rsid w:val="23C11AE3"/>
    <w:rsid w:val="23C71217"/>
    <w:rsid w:val="23DDE023"/>
    <w:rsid w:val="23E8D20C"/>
    <w:rsid w:val="23EE2286"/>
    <w:rsid w:val="23FACEB6"/>
    <w:rsid w:val="241C1D99"/>
    <w:rsid w:val="2420229D"/>
    <w:rsid w:val="242AD1DF"/>
    <w:rsid w:val="2437EC57"/>
    <w:rsid w:val="24461E47"/>
    <w:rsid w:val="24472866"/>
    <w:rsid w:val="244A090F"/>
    <w:rsid w:val="244E7A6A"/>
    <w:rsid w:val="245E28D1"/>
    <w:rsid w:val="24780049"/>
    <w:rsid w:val="247CC454"/>
    <w:rsid w:val="24823CE3"/>
    <w:rsid w:val="248C1C46"/>
    <w:rsid w:val="248C96CC"/>
    <w:rsid w:val="2493EF6F"/>
    <w:rsid w:val="24B655B6"/>
    <w:rsid w:val="24B6AD33"/>
    <w:rsid w:val="24D9E4C0"/>
    <w:rsid w:val="24ECB115"/>
    <w:rsid w:val="24ED2B47"/>
    <w:rsid w:val="24FE755E"/>
    <w:rsid w:val="2500DE10"/>
    <w:rsid w:val="25148089"/>
    <w:rsid w:val="25258D14"/>
    <w:rsid w:val="253D5785"/>
    <w:rsid w:val="2543D0F4"/>
    <w:rsid w:val="2551C06C"/>
    <w:rsid w:val="256B8151"/>
    <w:rsid w:val="256D49B6"/>
    <w:rsid w:val="25756537"/>
    <w:rsid w:val="25887B84"/>
    <w:rsid w:val="25970A41"/>
    <w:rsid w:val="25A10380"/>
    <w:rsid w:val="25B05768"/>
    <w:rsid w:val="25B26D74"/>
    <w:rsid w:val="25BBF2FE"/>
    <w:rsid w:val="25C51DE6"/>
    <w:rsid w:val="25CFA140"/>
    <w:rsid w:val="25D18EBF"/>
    <w:rsid w:val="25D46CF8"/>
    <w:rsid w:val="25E45A98"/>
    <w:rsid w:val="25ECCA97"/>
    <w:rsid w:val="25EE9D9C"/>
    <w:rsid w:val="25FA17F5"/>
    <w:rsid w:val="25FEFAD8"/>
    <w:rsid w:val="26046A2F"/>
    <w:rsid w:val="263BED44"/>
    <w:rsid w:val="26483F64"/>
    <w:rsid w:val="26528A45"/>
    <w:rsid w:val="26536A0E"/>
    <w:rsid w:val="266E88DF"/>
    <w:rsid w:val="267D7969"/>
    <w:rsid w:val="268A6216"/>
    <w:rsid w:val="26AA605B"/>
    <w:rsid w:val="26ACCAC1"/>
    <w:rsid w:val="26C11191"/>
    <w:rsid w:val="26CEB96C"/>
    <w:rsid w:val="26D23BD5"/>
    <w:rsid w:val="26E5A118"/>
    <w:rsid w:val="26F94C60"/>
    <w:rsid w:val="270B803E"/>
    <w:rsid w:val="270FD03D"/>
    <w:rsid w:val="2712EE67"/>
    <w:rsid w:val="2712FBF3"/>
    <w:rsid w:val="2724C934"/>
    <w:rsid w:val="2726C1A1"/>
    <w:rsid w:val="273AF902"/>
    <w:rsid w:val="273CAA51"/>
    <w:rsid w:val="27450790"/>
    <w:rsid w:val="27534389"/>
    <w:rsid w:val="27553CB8"/>
    <w:rsid w:val="2783B113"/>
    <w:rsid w:val="278B17D0"/>
    <w:rsid w:val="278D221F"/>
    <w:rsid w:val="27ACE3B7"/>
    <w:rsid w:val="27B6B045"/>
    <w:rsid w:val="27C16B2E"/>
    <w:rsid w:val="27C800B2"/>
    <w:rsid w:val="27CA99D8"/>
    <w:rsid w:val="27D7E884"/>
    <w:rsid w:val="27DEA6D5"/>
    <w:rsid w:val="27FED375"/>
    <w:rsid w:val="2816EC96"/>
    <w:rsid w:val="281D98F0"/>
    <w:rsid w:val="28293D43"/>
    <w:rsid w:val="282DA1C9"/>
    <w:rsid w:val="2849C945"/>
    <w:rsid w:val="28520F9D"/>
    <w:rsid w:val="286F67CD"/>
    <w:rsid w:val="287A3A81"/>
    <w:rsid w:val="28811900"/>
    <w:rsid w:val="2887B46E"/>
    <w:rsid w:val="28993900"/>
    <w:rsid w:val="28A1B424"/>
    <w:rsid w:val="28A371F2"/>
    <w:rsid w:val="28A4107F"/>
    <w:rsid w:val="28B1E16F"/>
    <w:rsid w:val="28B3A91F"/>
    <w:rsid w:val="28BA6C09"/>
    <w:rsid w:val="28BD52FD"/>
    <w:rsid w:val="28C74C6F"/>
    <w:rsid w:val="28DF1C9F"/>
    <w:rsid w:val="28E1738D"/>
    <w:rsid w:val="28E58E2A"/>
    <w:rsid w:val="28E5B83E"/>
    <w:rsid w:val="28EA0A98"/>
    <w:rsid w:val="28EC82B5"/>
    <w:rsid w:val="2903D9C9"/>
    <w:rsid w:val="29078F0E"/>
    <w:rsid w:val="29230EF8"/>
    <w:rsid w:val="29261B03"/>
    <w:rsid w:val="29565CD2"/>
    <w:rsid w:val="2967F3FA"/>
    <w:rsid w:val="296A5A2A"/>
    <w:rsid w:val="297A86CD"/>
    <w:rsid w:val="297D9C73"/>
    <w:rsid w:val="29943FDD"/>
    <w:rsid w:val="299E00ED"/>
    <w:rsid w:val="29A0224A"/>
    <w:rsid w:val="29A7411A"/>
    <w:rsid w:val="29A9B155"/>
    <w:rsid w:val="29B02E97"/>
    <w:rsid w:val="29BC63FB"/>
    <w:rsid w:val="29C7C109"/>
    <w:rsid w:val="2A011358"/>
    <w:rsid w:val="2A058664"/>
    <w:rsid w:val="2A1AA54E"/>
    <w:rsid w:val="2A3AEB9C"/>
    <w:rsid w:val="2A4F96D1"/>
    <w:rsid w:val="2A6C0EEC"/>
    <w:rsid w:val="2A8F40BD"/>
    <w:rsid w:val="2A920B21"/>
    <w:rsid w:val="2A9E5034"/>
    <w:rsid w:val="2A9EBD20"/>
    <w:rsid w:val="2AA170C3"/>
    <w:rsid w:val="2ABB8A59"/>
    <w:rsid w:val="2AC00A16"/>
    <w:rsid w:val="2ACA2B1E"/>
    <w:rsid w:val="2ACE9B2B"/>
    <w:rsid w:val="2ADCDECA"/>
    <w:rsid w:val="2ADD8AA7"/>
    <w:rsid w:val="2AE08BEB"/>
    <w:rsid w:val="2AEA1353"/>
    <w:rsid w:val="2AF9EE1E"/>
    <w:rsid w:val="2B08ED5B"/>
    <w:rsid w:val="2B0AA5E0"/>
    <w:rsid w:val="2B1B955B"/>
    <w:rsid w:val="2B1CEB4B"/>
    <w:rsid w:val="2B243A40"/>
    <w:rsid w:val="2B3314CC"/>
    <w:rsid w:val="2B424905"/>
    <w:rsid w:val="2B43EA9B"/>
    <w:rsid w:val="2B784792"/>
    <w:rsid w:val="2B8E89D6"/>
    <w:rsid w:val="2B906417"/>
    <w:rsid w:val="2B98AB14"/>
    <w:rsid w:val="2BA6E64D"/>
    <w:rsid w:val="2BA95A99"/>
    <w:rsid w:val="2BC4D7B5"/>
    <w:rsid w:val="2BCEA29B"/>
    <w:rsid w:val="2BED8F3A"/>
    <w:rsid w:val="2BEEF884"/>
    <w:rsid w:val="2BFC31C9"/>
    <w:rsid w:val="2C00331B"/>
    <w:rsid w:val="2C120464"/>
    <w:rsid w:val="2C29E13E"/>
    <w:rsid w:val="2C335A1F"/>
    <w:rsid w:val="2C3C5999"/>
    <w:rsid w:val="2C4A4887"/>
    <w:rsid w:val="2C5060BF"/>
    <w:rsid w:val="2C5CAC66"/>
    <w:rsid w:val="2C5F9D72"/>
    <w:rsid w:val="2C6312E9"/>
    <w:rsid w:val="2C7F8ECF"/>
    <w:rsid w:val="2C7FAC4A"/>
    <w:rsid w:val="2C8B0DA8"/>
    <w:rsid w:val="2C8EF1EE"/>
    <w:rsid w:val="2C96CFAC"/>
    <w:rsid w:val="2CB9EA37"/>
    <w:rsid w:val="2CBE6519"/>
    <w:rsid w:val="2CC05BBC"/>
    <w:rsid w:val="2CE53D20"/>
    <w:rsid w:val="2CEC9F88"/>
    <w:rsid w:val="2CEE5779"/>
    <w:rsid w:val="2D0538ED"/>
    <w:rsid w:val="2D06F9C6"/>
    <w:rsid w:val="2D0F12CC"/>
    <w:rsid w:val="2D28D451"/>
    <w:rsid w:val="2D2E9BD8"/>
    <w:rsid w:val="2D3FCE11"/>
    <w:rsid w:val="2D4CA548"/>
    <w:rsid w:val="2D640E29"/>
    <w:rsid w:val="2D6C740A"/>
    <w:rsid w:val="2D6DFBE8"/>
    <w:rsid w:val="2D801F5E"/>
    <w:rsid w:val="2D80B54C"/>
    <w:rsid w:val="2DA955CB"/>
    <w:rsid w:val="2DB2BB33"/>
    <w:rsid w:val="2DCC4A37"/>
    <w:rsid w:val="2DCFC286"/>
    <w:rsid w:val="2DDA9C9C"/>
    <w:rsid w:val="2DDD60EB"/>
    <w:rsid w:val="2DF1197A"/>
    <w:rsid w:val="2DF7AFA0"/>
    <w:rsid w:val="2E0AA72E"/>
    <w:rsid w:val="2E0D539B"/>
    <w:rsid w:val="2E118CD9"/>
    <w:rsid w:val="2E140EF7"/>
    <w:rsid w:val="2E178E37"/>
    <w:rsid w:val="2E2CA15A"/>
    <w:rsid w:val="2E2DCC0D"/>
    <w:rsid w:val="2E3260A5"/>
    <w:rsid w:val="2E36F580"/>
    <w:rsid w:val="2E41EB17"/>
    <w:rsid w:val="2E4AF677"/>
    <w:rsid w:val="2E51F28F"/>
    <w:rsid w:val="2E7CA9F7"/>
    <w:rsid w:val="2E9CF0F4"/>
    <w:rsid w:val="2EA347CD"/>
    <w:rsid w:val="2EA66FEE"/>
    <w:rsid w:val="2EAEA8B7"/>
    <w:rsid w:val="2EB6CB65"/>
    <w:rsid w:val="2ECCF865"/>
    <w:rsid w:val="2ED0F803"/>
    <w:rsid w:val="2ED14AFA"/>
    <w:rsid w:val="2ED7FA83"/>
    <w:rsid w:val="2EE7E7A1"/>
    <w:rsid w:val="2EF6BA24"/>
    <w:rsid w:val="2F0B981C"/>
    <w:rsid w:val="2F0D176D"/>
    <w:rsid w:val="2F19A9A6"/>
    <w:rsid w:val="2F23ECE9"/>
    <w:rsid w:val="2F334E61"/>
    <w:rsid w:val="2F3850C1"/>
    <w:rsid w:val="2F4376E7"/>
    <w:rsid w:val="2F479589"/>
    <w:rsid w:val="2F4D3889"/>
    <w:rsid w:val="2F587A7B"/>
    <w:rsid w:val="2F5ED5EA"/>
    <w:rsid w:val="2F60C87E"/>
    <w:rsid w:val="2F86AC86"/>
    <w:rsid w:val="2F963F23"/>
    <w:rsid w:val="2F96BD02"/>
    <w:rsid w:val="2FA340CA"/>
    <w:rsid w:val="2FB69E92"/>
    <w:rsid w:val="2FB6D23B"/>
    <w:rsid w:val="2FB9A39B"/>
    <w:rsid w:val="2FDBD737"/>
    <w:rsid w:val="2FDE5C63"/>
    <w:rsid w:val="2FE8CA69"/>
    <w:rsid w:val="2FF779C2"/>
    <w:rsid w:val="2FF77C13"/>
    <w:rsid w:val="2FFD1DF5"/>
    <w:rsid w:val="30019FAB"/>
    <w:rsid w:val="301CC3B9"/>
    <w:rsid w:val="3020C8C5"/>
    <w:rsid w:val="306109E7"/>
    <w:rsid w:val="307BEA71"/>
    <w:rsid w:val="3085133A"/>
    <w:rsid w:val="3085F715"/>
    <w:rsid w:val="308643B8"/>
    <w:rsid w:val="308B1F5C"/>
    <w:rsid w:val="30A6D4B2"/>
    <w:rsid w:val="30BDDF32"/>
    <w:rsid w:val="30D77562"/>
    <w:rsid w:val="30E06A00"/>
    <w:rsid w:val="30E9FE47"/>
    <w:rsid w:val="311C9B7D"/>
    <w:rsid w:val="31280CE1"/>
    <w:rsid w:val="3138FC14"/>
    <w:rsid w:val="314302D3"/>
    <w:rsid w:val="3144A880"/>
    <w:rsid w:val="31453F28"/>
    <w:rsid w:val="314924A0"/>
    <w:rsid w:val="316552C7"/>
    <w:rsid w:val="31726DA7"/>
    <w:rsid w:val="318D4D25"/>
    <w:rsid w:val="31B7A3ED"/>
    <w:rsid w:val="31C5A2D0"/>
    <w:rsid w:val="31D83886"/>
    <w:rsid w:val="31E9BEC7"/>
    <w:rsid w:val="31F4BAD9"/>
    <w:rsid w:val="31F9DBB3"/>
    <w:rsid w:val="31FA4EB1"/>
    <w:rsid w:val="31FCA75A"/>
    <w:rsid w:val="31FF0ADB"/>
    <w:rsid w:val="320504A5"/>
    <w:rsid w:val="32193F5D"/>
    <w:rsid w:val="321F20CD"/>
    <w:rsid w:val="32457027"/>
    <w:rsid w:val="32656146"/>
    <w:rsid w:val="3266CF01"/>
    <w:rsid w:val="32680FE6"/>
    <w:rsid w:val="326E0816"/>
    <w:rsid w:val="328DAEA3"/>
    <w:rsid w:val="3295B11E"/>
    <w:rsid w:val="329B3645"/>
    <w:rsid w:val="32A2599C"/>
    <w:rsid w:val="32A5151A"/>
    <w:rsid w:val="32B7BA8F"/>
    <w:rsid w:val="32BECC21"/>
    <w:rsid w:val="32C287A5"/>
    <w:rsid w:val="32CE2768"/>
    <w:rsid w:val="32E88E8F"/>
    <w:rsid w:val="32EB8442"/>
    <w:rsid w:val="32F9B88C"/>
    <w:rsid w:val="32FBC61A"/>
    <w:rsid w:val="3303D8DD"/>
    <w:rsid w:val="3305BB4E"/>
    <w:rsid w:val="3309D2FC"/>
    <w:rsid w:val="331230B1"/>
    <w:rsid w:val="332B73D2"/>
    <w:rsid w:val="332DA69D"/>
    <w:rsid w:val="33482287"/>
    <w:rsid w:val="334B5AE9"/>
    <w:rsid w:val="33541027"/>
    <w:rsid w:val="33586549"/>
    <w:rsid w:val="335A7327"/>
    <w:rsid w:val="335C1E3B"/>
    <w:rsid w:val="335DF434"/>
    <w:rsid w:val="3360F094"/>
    <w:rsid w:val="337AD703"/>
    <w:rsid w:val="3385E59E"/>
    <w:rsid w:val="3389A98F"/>
    <w:rsid w:val="339A23EB"/>
    <w:rsid w:val="339B52BA"/>
    <w:rsid w:val="339D3414"/>
    <w:rsid w:val="33A0A1C2"/>
    <w:rsid w:val="33A38C18"/>
    <w:rsid w:val="33A4AF16"/>
    <w:rsid w:val="33AF5D41"/>
    <w:rsid w:val="33B16A8F"/>
    <w:rsid w:val="33BF4192"/>
    <w:rsid w:val="33C0A0ED"/>
    <w:rsid w:val="33DAD3E7"/>
    <w:rsid w:val="33DC467D"/>
    <w:rsid w:val="33DD5231"/>
    <w:rsid w:val="33EC1A27"/>
    <w:rsid w:val="3402E27D"/>
    <w:rsid w:val="341502A3"/>
    <w:rsid w:val="341D47A0"/>
    <w:rsid w:val="343DB897"/>
    <w:rsid w:val="34411269"/>
    <w:rsid w:val="3441B49F"/>
    <w:rsid w:val="345C1A4E"/>
    <w:rsid w:val="3460C078"/>
    <w:rsid w:val="34642968"/>
    <w:rsid w:val="346CDA83"/>
    <w:rsid w:val="346D7300"/>
    <w:rsid w:val="3494B579"/>
    <w:rsid w:val="3496F09B"/>
    <w:rsid w:val="34A36225"/>
    <w:rsid w:val="34C976FE"/>
    <w:rsid w:val="34CD18FE"/>
    <w:rsid w:val="34CDD7B4"/>
    <w:rsid w:val="34FAB452"/>
    <w:rsid w:val="3500F791"/>
    <w:rsid w:val="3502AE72"/>
    <w:rsid w:val="3507D374"/>
    <w:rsid w:val="350BB4EE"/>
    <w:rsid w:val="352165E7"/>
    <w:rsid w:val="352BA0ED"/>
    <w:rsid w:val="35306D47"/>
    <w:rsid w:val="35355C9B"/>
    <w:rsid w:val="3554121E"/>
    <w:rsid w:val="3563E74D"/>
    <w:rsid w:val="3581572B"/>
    <w:rsid w:val="35B1041F"/>
    <w:rsid w:val="35BAA0DC"/>
    <w:rsid w:val="35C6243E"/>
    <w:rsid w:val="35CEC092"/>
    <w:rsid w:val="35DA9D61"/>
    <w:rsid w:val="35DF7E4D"/>
    <w:rsid w:val="35E0CA07"/>
    <w:rsid w:val="35E8B78D"/>
    <w:rsid w:val="35EA74DC"/>
    <w:rsid w:val="35EB8C19"/>
    <w:rsid w:val="35F6DA6A"/>
    <w:rsid w:val="362054DE"/>
    <w:rsid w:val="36341546"/>
    <w:rsid w:val="3640A729"/>
    <w:rsid w:val="3646A500"/>
    <w:rsid w:val="365DD520"/>
    <w:rsid w:val="3665475F"/>
    <w:rsid w:val="3665FC6A"/>
    <w:rsid w:val="366A77E3"/>
    <w:rsid w:val="3679C5D9"/>
    <w:rsid w:val="369CD4A6"/>
    <w:rsid w:val="36AE0457"/>
    <w:rsid w:val="36AE3AFF"/>
    <w:rsid w:val="36C7C629"/>
    <w:rsid w:val="36CC9A1F"/>
    <w:rsid w:val="36D8CA76"/>
    <w:rsid w:val="36DEF7F6"/>
    <w:rsid w:val="3718ACFA"/>
    <w:rsid w:val="3729EC62"/>
    <w:rsid w:val="372A8D92"/>
    <w:rsid w:val="3738D269"/>
    <w:rsid w:val="37418CDB"/>
    <w:rsid w:val="3743D941"/>
    <w:rsid w:val="376914ED"/>
    <w:rsid w:val="37743662"/>
    <w:rsid w:val="377AB40F"/>
    <w:rsid w:val="377B9AC4"/>
    <w:rsid w:val="3793A08F"/>
    <w:rsid w:val="37952231"/>
    <w:rsid w:val="37A37C40"/>
    <w:rsid w:val="37B532F4"/>
    <w:rsid w:val="37C4F7EE"/>
    <w:rsid w:val="37C727C6"/>
    <w:rsid w:val="37CFA3E7"/>
    <w:rsid w:val="37DC9604"/>
    <w:rsid w:val="37DDCCA6"/>
    <w:rsid w:val="37E7A7A2"/>
    <w:rsid w:val="37F79071"/>
    <w:rsid w:val="3803E786"/>
    <w:rsid w:val="381503F3"/>
    <w:rsid w:val="381B6929"/>
    <w:rsid w:val="381F41E5"/>
    <w:rsid w:val="382697F6"/>
    <w:rsid w:val="3837BFB6"/>
    <w:rsid w:val="383FE7A6"/>
    <w:rsid w:val="384261A8"/>
    <w:rsid w:val="3847C6E3"/>
    <w:rsid w:val="384AA2E3"/>
    <w:rsid w:val="38535336"/>
    <w:rsid w:val="385B9ACC"/>
    <w:rsid w:val="38607217"/>
    <w:rsid w:val="386B7DD3"/>
    <w:rsid w:val="386F362C"/>
    <w:rsid w:val="38762376"/>
    <w:rsid w:val="3879DB51"/>
    <w:rsid w:val="387D0415"/>
    <w:rsid w:val="3887709C"/>
    <w:rsid w:val="388788E1"/>
    <w:rsid w:val="3894321B"/>
    <w:rsid w:val="38B44D34"/>
    <w:rsid w:val="38C6F39F"/>
    <w:rsid w:val="38CCDEF9"/>
    <w:rsid w:val="38CFB9D3"/>
    <w:rsid w:val="38D3E5B1"/>
    <w:rsid w:val="38DD7253"/>
    <w:rsid w:val="38DE3BAE"/>
    <w:rsid w:val="38EEB159"/>
    <w:rsid w:val="38EF69B0"/>
    <w:rsid w:val="38F3DEF1"/>
    <w:rsid w:val="3900D703"/>
    <w:rsid w:val="390D15A6"/>
    <w:rsid w:val="391219F2"/>
    <w:rsid w:val="391F04C2"/>
    <w:rsid w:val="39325358"/>
    <w:rsid w:val="3933D67A"/>
    <w:rsid w:val="39356DB0"/>
    <w:rsid w:val="39602D2E"/>
    <w:rsid w:val="39692C79"/>
    <w:rsid w:val="397AD121"/>
    <w:rsid w:val="397DF57E"/>
    <w:rsid w:val="39817B88"/>
    <w:rsid w:val="3996F5D6"/>
    <w:rsid w:val="399F66C4"/>
    <w:rsid w:val="39CEC389"/>
    <w:rsid w:val="39E63856"/>
    <w:rsid w:val="39F70B4B"/>
    <w:rsid w:val="39FDFF41"/>
    <w:rsid w:val="3A00A30A"/>
    <w:rsid w:val="3A1F353F"/>
    <w:rsid w:val="3A432D30"/>
    <w:rsid w:val="3A4FA91F"/>
    <w:rsid w:val="3A5A4E7F"/>
    <w:rsid w:val="3A5AA4C0"/>
    <w:rsid w:val="3A6931A5"/>
    <w:rsid w:val="3A8C99AE"/>
    <w:rsid w:val="3A8E0675"/>
    <w:rsid w:val="3A9BF628"/>
    <w:rsid w:val="3AB43B2A"/>
    <w:rsid w:val="3AC006A1"/>
    <w:rsid w:val="3AD701F1"/>
    <w:rsid w:val="3AD8232E"/>
    <w:rsid w:val="3ADBCD3E"/>
    <w:rsid w:val="3B012C8D"/>
    <w:rsid w:val="3B031423"/>
    <w:rsid w:val="3B051340"/>
    <w:rsid w:val="3B08D28D"/>
    <w:rsid w:val="3B2D6BD6"/>
    <w:rsid w:val="3B2FEB1A"/>
    <w:rsid w:val="3B4D7BED"/>
    <w:rsid w:val="3B5D883A"/>
    <w:rsid w:val="3B7CE6A8"/>
    <w:rsid w:val="3B81F164"/>
    <w:rsid w:val="3B83535B"/>
    <w:rsid w:val="3B8EC27F"/>
    <w:rsid w:val="3B9545DA"/>
    <w:rsid w:val="3BCD17E1"/>
    <w:rsid w:val="3BDAFB7F"/>
    <w:rsid w:val="3BE3072A"/>
    <w:rsid w:val="3BE6F440"/>
    <w:rsid w:val="3C0618B0"/>
    <w:rsid w:val="3C0EF63F"/>
    <w:rsid w:val="3C301D75"/>
    <w:rsid w:val="3C527544"/>
    <w:rsid w:val="3C56DAAC"/>
    <w:rsid w:val="3C5DD248"/>
    <w:rsid w:val="3C63A81F"/>
    <w:rsid w:val="3C63A866"/>
    <w:rsid w:val="3C72773A"/>
    <w:rsid w:val="3C743669"/>
    <w:rsid w:val="3C821168"/>
    <w:rsid w:val="3C937439"/>
    <w:rsid w:val="3CC99021"/>
    <w:rsid w:val="3CD3189C"/>
    <w:rsid w:val="3CE19614"/>
    <w:rsid w:val="3CF42705"/>
    <w:rsid w:val="3D01FBB9"/>
    <w:rsid w:val="3D2CC814"/>
    <w:rsid w:val="3D2E6BAA"/>
    <w:rsid w:val="3D34153A"/>
    <w:rsid w:val="3D34F7DB"/>
    <w:rsid w:val="3D353ADE"/>
    <w:rsid w:val="3D861911"/>
    <w:rsid w:val="3D8CFBC7"/>
    <w:rsid w:val="3D8DEBA0"/>
    <w:rsid w:val="3DA54196"/>
    <w:rsid w:val="3DA813ED"/>
    <w:rsid w:val="3DAC4F9D"/>
    <w:rsid w:val="3DAE9696"/>
    <w:rsid w:val="3DB72192"/>
    <w:rsid w:val="3DBD01C1"/>
    <w:rsid w:val="3DBE6A95"/>
    <w:rsid w:val="3DD5A26C"/>
    <w:rsid w:val="3DDC5E64"/>
    <w:rsid w:val="3DEBC51E"/>
    <w:rsid w:val="3DECE592"/>
    <w:rsid w:val="3DF2FCB6"/>
    <w:rsid w:val="3DF45687"/>
    <w:rsid w:val="3E228345"/>
    <w:rsid w:val="3E237F64"/>
    <w:rsid w:val="3E31013B"/>
    <w:rsid w:val="3E3FAB38"/>
    <w:rsid w:val="3E4C0837"/>
    <w:rsid w:val="3E789170"/>
    <w:rsid w:val="3E7D391A"/>
    <w:rsid w:val="3E7D7EE1"/>
    <w:rsid w:val="3E800B19"/>
    <w:rsid w:val="3E9B8FEF"/>
    <w:rsid w:val="3EA1E734"/>
    <w:rsid w:val="3EAA6DE0"/>
    <w:rsid w:val="3EB1DE63"/>
    <w:rsid w:val="3EBCA12B"/>
    <w:rsid w:val="3EE17633"/>
    <w:rsid w:val="3EF0CB7E"/>
    <w:rsid w:val="3EF5A7C0"/>
    <w:rsid w:val="3F0B8C91"/>
    <w:rsid w:val="3F0BADDC"/>
    <w:rsid w:val="3F14417D"/>
    <w:rsid w:val="3F155339"/>
    <w:rsid w:val="3F2F5E67"/>
    <w:rsid w:val="3F46087B"/>
    <w:rsid w:val="3F489D4A"/>
    <w:rsid w:val="3F59DA9E"/>
    <w:rsid w:val="3F5C0EFD"/>
    <w:rsid w:val="3F60FE20"/>
    <w:rsid w:val="3F65B171"/>
    <w:rsid w:val="3F73D5BC"/>
    <w:rsid w:val="3F915722"/>
    <w:rsid w:val="3F94DD79"/>
    <w:rsid w:val="3F98DE08"/>
    <w:rsid w:val="3FB064F8"/>
    <w:rsid w:val="3FB734E2"/>
    <w:rsid w:val="3FB79D2E"/>
    <w:rsid w:val="3FC6C93E"/>
    <w:rsid w:val="3FCE9DDE"/>
    <w:rsid w:val="3FD686E8"/>
    <w:rsid w:val="3FDA9120"/>
    <w:rsid w:val="3FF42B8C"/>
    <w:rsid w:val="400CD8CF"/>
    <w:rsid w:val="401B66F1"/>
    <w:rsid w:val="401FF175"/>
    <w:rsid w:val="403FD135"/>
    <w:rsid w:val="4046E5EB"/>
    <w:rsid w:val="405407B8"/>
    <w:rsid w:val="405C27C2"/>
    <w:rsid w:val="4062E3A7"/>
    <w:rsid w:val="40690FE2"/>
    <w:rsid w:val="4071CA45"/>
    <w:rsid w:val="407564B8"/>
    <w:rsid w:val="407C3342"/>
    <w:rsid w:val="407D660D"/>
    <w:rsid w:val="408C0108"/>
    <w:rsid w:val="4094D272"/>
    <w:rsid w:val="4098CA20"/>
    <w:rsid w:val="4098D61B"/>
    <w:rsid w:val="409C0AD5"/>
    <w:rsid w:val="409F48C7"/>
    <w:rsid w:val="40A241A3"/>
    <w:rsid w:val="40A75CF2"/>
    <w:rsid w:val="40CC23CF"/>
    <w:rsid w:val="40D2C408"/>
    <w:rsid w:val="4100C42E"/>
    <w:rsid w:val="41020C37"/>
    <w:rsid w:val="4134B785"/>
    <w:rsid w:val="414AC020"/>
    <w:rsid w:val="415388E9"/>
    <w:rsid w:val="416F6008"/>
    <w:rsid w:val="417EA2A1"/>
    <w:rsid w:val="418AAD62"/>
    <w:rsid w:val="419A192E"/>
    <w:rsid w:val="419F1C7A"/>
    <w:rsid w:val="41A76290"/>
    <w:rsid w:val="41B1DA78"/>
    <w:rsid w:val="41C47A33"/>
    <w:rsid w:val="41D9D54D"/>
    <w:rsid w:val="41DD2277"/>
    <w:rsid w:val="41DE9566"/>
    <w:rsid w:val="41DEB48B"/>
    <w:rsid w:val="41E3BC99"/>
    <w:rsid w:val="41E5D418"/>
    <w:rsid w:val="41E90AED"/>
    <w:rsid w:val="41F24BAC"/>
    <w:rsid w:val="41F4C9F3"/>
    <w:rsid w:val="41FF5A47"/>
    <w:rsid w:val="421F5AFC"/>
    <w:rsid w:val="425237E3"/>
    <w:rsid w:val="425D2CB3"/>
    <w:rsid w:val="4285F388"/>
    <w:rsid w:val="42A2D095"/>
    <w:rsid w:val="42A9CAAF"/>
    <w:rsid w:val="42BD8514"/>
    <w:rsid w:val="42C30E6C"/>
    <w:rsid w:val="42C4467E"/>
    <w:rsid w:val="43049C5D"/>
    <w:rsid w:val="432E9C17"/>
    <w:rsid w:val="434577B1"/>
    <w:rsid w:val="435806BF"/>
    <w:rsid w:val="436539D9"/>
    <w:rsid w:val="436A1903"/>
    <w:rsid w:val="4387BAD7"/>
    <w:rsid w:val="43892956"/>
    <w:rsid w:val="4396BDC3"/>
    <w:rsid w:val="439953A2"/>
    <w:rsid w:val="43A474B4"/>
    <w:rsid w:val="43B22A10"/>
    <w:rsid w:val="43B59AF5"/>
    <w:rsid w:val="43B89EC0"/>
    <w:rsid w:val="43BFF2B9"/>
    <w:rsid w:val="43C9B855"/>
    <w:rsid w:val="43D8306B"/>
    <w:rsid w:val="43D930FB"/>
    <w:rsid w:val="43E0649E"/>
    <w:rsid w:val="43E2A1DF"/>
    <w:rsid w:val="43EB0D8C"/>
    <w:rsid w:val="43EB90CE"/>
    <w:rsid w:val="43FE53F4"/>
    <w:rsid w:val="4400C5D2"/>
    <w:rsid w:val="44094D62"/>
    <w:rsid w:val="440F47A8"/>
    <w:rsid w:val="4412B005"/>
    <w:rsid w:val="442F74C9"/>
    <w:rsid w:val="4437A9C2"/>
    <w:rsid w:val="4437BEA3"/>
    <w:rsid w:val="445694FC"/>
    <w:rsid w:val="445AA9DD"/>
    <w:rsid w:val="445B310B"/>
    <w:rsid w:val="4464C845"/>
    <w:rsid w:val="447304CF"/>
    <w:rsid w:val="447ACEFF"/>
    <w:rsid w:val="447DBF29"/>
    <w:rsid w:val="44949D16"/>
    <w:rsid w:val="449C6C14"/>
    <w:rsid w:val="44AEA2DA"/>
    <w:rsid w:val="44B30FEB"/>
    <w:rsid w:val="44BA4A02"/>
    <w:rsid w:val="44BBD94C"/>
    <w:rsid w:val="44CF30E5"/>
    <w:rsid w:val="44F063E7"/>
    <w:rsid w:val="44F634DC"/>
    <w:rsid w:val="44FCD349"/>
    <w:rsid w:val="450A7B5F"/>
    <w:rsid w:val="450F374C"/>
    <w:rsid w:val="4513EBE2"/>
    <w:rsid w:val="4516FA5E"/>
    <w:rsid w:val="452A3DBA"/>
    <w:rsid w:val="4533843D"/>
    <w:rsid w:val="4541C5F7"/>
    <w:rsid w:val="45792AD5"/>
    <w:rsid w:val="45794409"/>
    <w:rsid w:val="45862B01"/>
    <w:rsid w:val="458719F3"/>
    <w:rsid w:val="458CC72D"/>
    <w:rsid w:val="45B83EB4"/>
    <w:rsid w:val="45C35033"/>
    <w:rsid w:val="45FAE42D"/>
    <w:rsid w:val="45FCF5FB"/>
    <w:rsid w:val="4603C31F"/>
    <w:rsid w:val="461F35CD"/>
    <w:rsid w:val="4665C4E1"/>
    <w:rsid w:val="466C1D9F"/>
    <w:rsid w:val="467215C8"/>
    <w:rsid w:val="4672DE31"/>
    <w:rsid w:val="46885E8D"/>
    <w:rsid w:val="4693E2C4"/>
    <w:rsid w:val="46A0301A"/>
    <w:rsid w:val="46CF4459"/>
    <w:rsid w:val="46DDBF04"/>
    <w:rsid w:val="46EB871E"/>
    <w:rsid w:val="46F7012A"/>
    <w:rsid w:val="470F01E5"/>
    <w:rsid w:val="4715FE7E"/>
    <w:rsid w:val="47270089"/>
    <w:rsid w:val="473E16E7"/>
    <w:rsid w:val="475BA1EA"/>
    <w:rsid w:val="4760310A"/>
    <w:rsid w:val="47681E90"/>
    <w:rsid w:val="476E40B2"/>
    <w:rsid w:val="477A9F7B"/>
    <w:rsid w:val="47A325C0"/>
    <w:rsid w:val="47B23B82"/>
    <w:rsid w:val="47E1A0F1"/>
    <w:rsid w:val="47F848BC"/>
    <w:rsid w:val="47FEE490"/>
    <w:rsid w:val="481AA8B5"/>
    <w:rsid w:val="481D7C66"/>
    <w:rsid w:val="4849D347"/>
    <w:rsid w:val="484AE31A"/>
    <w:rsid w:val="486203A5"/>
    <w:rsid w:val="486D58C8"/>
    <w:rsid w:val="48702764"/>
    <w:rsid w:val="487282A6"/>
    <w:rsid w:val="4885BF29"/>
    <w:rsid w:val="4893ACAC"/>
    <w:rsid w:val="489C71EA"/>
    <w:rsid w:val="48A42BCB"/>
    <w:rsid w:val="48C550D8"/>
    <w:rsid w:val="48CB690C"/>
    <w:rsid w:val="48CBC2F6"/>
    <w:rsid w:val="48D6D124"/>
    <w:rsid w:val="48EAC694"/>
    <w:rsid w:val="48F955F0"/>
    <w:rsid w:val="48FA09CB"/>
    <w:rsid w:val="491B35F8"/>
    <w:rsid w:val="4947B6F0"/>
    <w:rsid w:val="4952EC4E"/>
    <w:rsid w:val="4965D032"/>
    <w:rsid w:val="4967264C"/>
    <w:rsid w:val="4968C4AC"/>
    <w:rsid w:val="496C8DD5"/>
    <w:rsid w:val="497ED83A"/>
    <w:rsid w:val="498C4003"/>
    <w:rsid w:val="49A6CE36"/>
    <w:rsid w:val="49AB8486"/>
    <w:rsid w:val="49B8CCE8"/>
    <w:rsid w:val="49BA193E"/>
    <w:rsid w:val="49CC3D80"/>
    <w:rsid w:val="49F1828A"/>
    <w:rsid w:val="49F51422"/>
    <w:rsid w:val="49F670E6"/>
    <w:rsid w:val="4A053C81"/>
    <w:rsid w:val="4A0E6682"/>
    <w:rsid w:val="4A1A0151"/>
    <w:rsid w:val="4A202A07"/>
    <w:rsid w:val="4A333FFE"/>
    <w:rsid w:val="4A3D1084"/>
    <w:rsid w:val="4A3FE917"/>
    <w:rsid w:val="4A4F50E3"/>
    <w:rsid w:val="4A628515"/>
    <w:rsid w:val="4A64480E"/>
    <w:rsid w:val="4A6A8CD7"/>
    <w:rsid w:val="4A7A5848"/>
    <w:rsid w:val="4A8DB124"/>
    <w:rsid w:val="4A95D113"/>
    <w:rsid w:val="4A9961EE"/>
    <w:rsid w:val="4AB07471"/>
    <w:rsid w:val="4AC0F693"/>
    <w:rsid w:val="4AC9F779"/>
    <w:rsid w:val="4ACA81D6"/>
    <w:rsid w:val="4ADBD254"/>
    <w:rsid w:val="4AE2F276"/>
    <w:rsid w:val="4AFE3A2C"/>
    <w:rsid w:val="4B16A7FE"/>
    <w:rsid w:val="4B1A0335"/>
    <w:rsid w:val="4B2DF57A"/>
    <w:rsid w:val="4B33CC2C"/>
    <w:rsid w:val="4B3BB4F5"/>
    <w:rsid w:val="4B3D64C0"/>
    <w:rsid w:val="4B5218F8"/>
    <w:rsid w:val="4B6A87AD"/>
    <w:rsid w:val="4B7A859F"/>
    <w:rsid w:val="4B9BAC39"/>
    <w:rsid w:val="4B9C3AE3"/>
    <w:rsid w:val="4B9F1A12"/>
    <w:rsid w:val="4BC1493D"/>
    <w:rsid w:val="4BC756E0"/>
    <w:rsid w:val="4BD1A153"/>
    <w:rsid w:val="4BDDCC62"/>
    <w:rsid w:val="4BF61FE1"/>
    <w:rsid w:val="4C0CBE9A"/>
    <w:rsid w:val="4C0FA77A"/>
    <w:rsid w:val="4C1DB741"/>
    <w:rsid w:val="4C226756"/>
    <w:rsid w:val="4C298AAF"/>
    <w:rsid w:val="4C2D18E2"/>
    <w:rsid w:val="4C33A22D"/>
    <w:rsid w:val="4C385E15"/>
    <w:rsid w:val="4C38FD24"/>
    <w:rsid w:val="4C4722BB"/>
    <w:rsid w:val="4C67AF4C"/>
    <w:rsid w:val="4C6BEA29"/>
    <w:rsid w:val="4C6C847F"/>
    <w:rsid w:val="4C7F2CA1"/>
    <w:rsid w:val="4C851B5A"/>
    <w:rsid w:val="4C891B54"/>
    <w:rsid w:val="4C9A9FE5"/>
    <w:rsid w:val="4C9AE643"/>
    <w:rsid w:val="4C9F6996"/>
    <w:rsid w:val="4CEBC715"/>
    <w:rsid w:val="4D0C5DCA"/>
    <w:rsid w:val="4D10FB49"/>
    <w:rsid w:val="4D197769"/>
    <w:rsid w:val="4D543D21"/>
    <w:rsid w:val="4D5B97C5"/>
    <w:rsid w:val="4D655CE7"/>
    <w:rsid w:val="4D6D723A"/>
    <w:rsid w:val="4D7466F4"/>
    <w:rsid w:val="4D93D483"/>
    <w:rsid w:val="4DA0D859"/>
    <w:rsid w:val="4DACFCE0"/>
    <w:rsid w:val="4DC2C923"/>
    <w:rsid w:val="4DCA499B"/>
    <w:rsid w:val="4DD76014"/>
    <w:rsid w:val="4DD76657"/>
    <w:rsid w:val="4DDDC682"/>
    <w:rsid w:val="4DDDD1CF"/>
    <w:rsid w:val="4DE5D06D"/>
    <w:rsid w:val="4DF3F5DE"/>
    <w:rsid w:val="4E2AD7D5"/>
    <w:rsid w:val="4E4190BC"/>
    <w:rsid w:val="4E4E4139"/>
    <w:rsid w:val="4E50C4A6"/>
    <w:rsid w:val="4E50D1BC"/>
    <w:rsid w:val="4E6B7678"/>
    <w:rsid w:val="4E6BFD43"/>
    <w:rsid w:val="4E84FC6E"/>
    <w:rsid w:val="4EC28CF6"/>
    <w:rsid w:val="4ED34CFB"/>
    <w:rsid w:val="4EF343EE"/>
    <w:rsid w:val="4F03D858"/>
    <w:rsid w:val="4F076D43"/>
    <w:rsid w:val="4F09E1B2"/>
    <w:rsid w:val="4F1F4228"/>
    <w:rsid w:val="4F33B1D3"/>
    <w:rsid w:val="4F33BC20"/>
    <w:rsid w:val="4F3D0799"/>
    <w:rsid w:val="4F4C546A"/>
    <w:rsid w:val="4F72EB14"/>
    <w:rsid w:val="4F7405F6"/>
    <w:rsid w:val="4FBF9D3A"/>
    <w:rsid w:val="4FF264E6"/>
    <w:rsid w:val="4FF4C9E2"/>
    <w:rsid w:val="4FF819D8"/>
    <w:rsid w:val="5014B498"/>
    <w:rsid w:val="5024EA01"/>
    <w:rsid w:val="50269E19"/>
    <w:rsid w:val="50377E26"/>
    <w:rsid w:val="504DCB0B"/>
    <w:rsid w:val="505B38EC"/>
    <w:rsid w:val="50618041"/>
    <w:rsid w:val="5068ACC7"/>
    <w:rsid w:val="506A94F6"/>
    <w:rsid w:val="508F0A63"/>
    <w:rsid w:val="5094994E"/>
    <w:rsid w:val="50A2A282"/>
    <w:rsid w:val="50BFC3E6"/>
    <w:rsid w:val="50C65720"/>
    <w:rsid w:val="50CFE75D"/>
    <w:rsid w:val="50E162C0"/>
    <w:rsid w:val="50E45FF0"/>
    <w:rsid w:val="50FCE805"/>
    <w:rsid w:val="5104DF25"/>
    <w:rsid w:val="510B072F"/>
    <w:rsid w:val="511F1BFB"/>
    <w:rsid w:val="51289244"/>
    <w:rsid w:val="516A807E"/>
    <w:rsid w:val="516C4C1E"/>
    <w:rsid w:val="5179BCA8"/>
    <w:rsid w:val="518D57FF"/>
    <w:rsid w:val="5191DB93"/>
    <w:rsid w:val="51922722"/>
    <w:rsid w:val="519E2E93"/>
    <w:rsid w:val="51A1628D"/>
    <w:rsid w:val="51ABC4E4"/>
    <w:rsid w:val="51AE9B2D"/>
    <w:rsid w:val="51BFE34D"/>
    <w:rsid w:val="51D1A119"/>
    <w:rsid w:val="51D59A48"/>
    <w:rsid w:val="51DA79B2"/>
    <w:rsid w:val="51E8F231"/>
    <w:rsid w:val="51ED7329"/>
    <w:rsid w:val="51F01E88"/>
    <w:rsid w:val="51F9B2E6"/>
    <w:rsid w:val="51FBC740"/>
    <w:rsid w:val="520EB170"/>
    <w:rsid w:val="521912FB"/>
    <w:rsid w:val="523BA90C"/>
    <w:rsid w:val="524C3898"/>
    <w:rsid w:val="524CE0BB"/>
    <w:rsid w:val="525DB2C9"/>
    <w:rsid w:val="526297E1"/>
    <w:rsid w:val="527A28E9"/>
    <w:rsid w:val="528ADAD1"/>
    <w:rsid w:val="52985562"/>
    <w:rsid w:val="529A4DA0"/>
    <w:rsid w:val="529FF79C"/>
    <w:rsid w:val="52AB764B"/>
    <w:rsid w:val="52BE82B5"/>
    <w:rsid w:val="52C2714C"/>
    <w:rsid w:val="52C2C0C0"/>
    <w:rsid w:val="52C3108A"/>
    <w:rsid w:val="52C5F351"/>
    <w:rsid w:val="52CE6155"/>
    <w:rsid w:val="52ED6860"/>
    <w:rsid w:val="53012D6D"/>
    <w:rsid w:val="530619E2"/>
    <w:rsid w:val="53106659"/>
    <w:rsid w:val="534C1B24"/>
    <w:rsid w:val="535108FC"/>
    <w:rsid w:val="5355D189"/>
    <w:rsid w:val="535B3F17"/>
    <w:rsid w:val="5374FE7E"/>
    <w:rsid w:val="537E4D40"/>
    <w:rsid w:val="5380DDBA"/>
    <w:rsid w:val="5386C77B"/>
    <w:rsid w:val="5398BFC4"/>
    <w:rsid w:val="53B0926D"/>
    <w:rsid w:val="53B8678A"/>
    <w:rsid w:val="53CC2631"/>
    <w:rsid w:val="53DEC318"/>
    <w:rsid w:val="53F7888B"/>
    <w:rsid w:val="53F86B9B"/>
    <w:rsid w:val="53F9DE46"/>
    <w:rsid w:val="541242AC"/>
    <w:rsid w:val="54155860"/>
    <w:rsid w:val="5418B765"/>
    <w:rsid w:val="5438CB4D"/>
    <w:rsid w:val="544E62ED"/>
    <w:rsid w:val="54578024"/>
    <w:rsid w:val="545D8E3D"/>
    <w:rsid w:val="5461C3B2"/>
    <w:rsid w:val="5469B138"/>
    <w:rsid w:val="54879877"/>
    <w:rsid w:val="548C419D"/>
    <w:rsid w:val="54974534"/>
    <w:rsid w:val="54B74754"/>
    <w:rsid w:val="54BB1D3E"/>
    <w:rsid w:val="54C72572"/>
    <w:rsid w:val="54CE4950"/>
    <w:rsid w:val="54EE8E1C"/>
    <w:rsid w:val="550AD1B5"/>
    <w:rsid w:val="55130307"/>
    <w:rsid w:val="5515A5C4"/>
    <w:rsid w:val="5523FAB4"/>
    <w:rsid w:val="55602325"/>
    <w:rsid w:val="557249AB"/>
    <w:rsid w:val="5579F772"/>
    <w:rsid w:val="557C43F5"/>
    <w:rsid w:val="559ACD0F"/>
    <w:rsid w:val="559D0E0B"/>
    <w:rsid w:val="55A1E986"/>
    <w:rsid w:val="55B51C74"/>
    <w:rsid w:val="55C3D1A6"/>
    <w:rsid w:val="55D04E86"/>
    <w:rsid w:val="55D6E41C"/>
    <w:rsid w:val="55FA5958"/>
    <w:rsid w:val="561CE290"/>
    <w:rsid w:val="561E4C72"/>
    <w:rsid w:val="562368D8"/>
    <w:rsid w:val="564200C7"/>
    <w:rsid w:val="565AAB5C"/>
    <w:rsid w:val="5672E44D"/>
    <w:rsid w:val="5692A95B"/>
    <w:rsid w:val="56B439CB"/>
    <w:rsid w:val="56BFCB15"/>
    <w:rsid w:val="56D97AAF"/>
    <w:rsid w:val="56EEB924"/>
    <w:rsid w:val="571048C8"/>
    <w:rsid w:val="5711604F"/>
    <w:rsid w:val="572C23F2"/>
    <w:rsid w:val="5730CD44"/>
    <w:rsid w:val="57600C11"/>
    <w:rsid w:val="57672D0B"/>
    <w:rsid w:val="5782D7D3"/>
    <w:rsid w:val="57927825"/>
    <w:rsid w:val="579511F9"/>
    <w:rsid w:val="57A151FA"/>
    <w:rsid w:val="57A3BBB7"/>
    <w:rsid w:val="57AAB447"/>
    <w:rsid w:val="57B7FE8A"/>
    <w:rsid w:val="57C37E97"/>
    <w:rsid w:val="57E4D4EA"/>
    <w:rsid w:val="57E50DE8"/>
    <w:rsid w:val="57EF0441"/>
    <w:rsid w:val="57EF055E"/>
    <w:rsid w:val="580F3ED3"/>
    <w:rsid w:val="583CA8F7"/>
    <w:rsid w:val="583F9387"/>
    <w:rsid w:val="584C79B7"/>
    <w:rsid w:val="5855B2FA"/>
    <w:rsid w:val="5858EF4D"/>
    <w:rsid w:val="585E5302"/>
    <w:rsid w:val="587C8978"/>
    <w:rsid w:val="587CF34D"/>
    <w:rsid w:val="58848638"/>
    <w:rsid w:val="5888556F"/>
    <w:rsid w:val="588A7A79"/>
    <w:rsid w:val="588C1D9B"/>
    <w:rsid w:val="58934747"/>
    <w:rsid w:val="58936011"/>
    <w:rsid w:val="589D884B"/>
    <w:rsid w:val="58D0D553"/>
    <w:rsid w:val="58D76B88"/>
    <w:rsid w:val="58E3409C"/>
    <w:rsid w:val="58F0004B"/>
    <w:rsid w:val="590FE770"/>
    <w:rsid w:val="5914C723"/>
    <w:rsid w:val="591BC93B"/>
    <w:rsid w:val="592BF9C0"/>
    <w:rsid w:val="592E053E"/>
    <w:rsid w:val="593BB42B"/>
    <w:rsid w:val="594D1AB5"/>
    <w:rsid w:val="5957F876"/>
    <w:rsid w:val="595D48EC"/>
    <w:rsid w:val="595DDABA"/>
    <w:rsid w:val="595F2B71"/>
    <w:rsid w:val="59609F8F"/>
    <w:rsid w:val="59660277"/>
    <w:rsid w:val="596F3DFF"/>
    <w:rsid w:val="597B4655"/>
    <w:rsid w:val="598120D6"/>
    <w:rsid w:val="59823349"/>
    <w:rsid w:val="5984C3CB"/>
    <w:rsid w:val="59B701DB"/>
    <w:rsid w:val="59BA30AC"/>
    <w:rsid w:val="59BDC925"/>
    <w:rsid w:val="59C1A407"/>
    <w:rsid w:val="59CAC70F"/>
    <w:rsid w:val="59D29652"/>
    <w:rsid w:val="59D9A647"/>
    <w:rsid w:val="59DC4275"/>
    <w:rsid w:val="59E5DDC4"/>
    <w:rsid w:val="59E8BA34"/>
    <w:rsid w:val="59EAAF14"/>
    <w:rsid w:val="59F13431"/>
    <w:rsid w:val="59F3A43B"/>
    <w:rsid w:val="59F7B5F3"/>
    <w:rsid w:val="5A05DA47"/>
    <w:rsid w:val="5A0AFA5E"/>
    <w:rsid w:val="5A0CC2BD"/>
    <w:rsid w:val="5A320D68"/>
    <w:rsid w:val="5A3997EF"/>
    <w:rsid w:val="5A4BAB80"/>
    <w:rsid w:val="5A55DA90"/>
    <w:rsid w:val="5A6C5088"/>
    <w:rsid w:val="5A8AED2F"/>
    <w:rsid w:val="5A8CEB12"/>
    <w:rsid w:val="5A9099F1"/>
    <w:rsid w:val="5A9B7AC9"/>
    <w:rsid w:val="5AAF6F84"/>
    <w:rsid w:val="5AC15199"/>
    <w:rsid w:val="5AC33B4C"/>
    <w:rsid w:val="5AC96D91"/>
    <w:rsid w:val="5AD6077D"/>
    <w:rsid w:val="5B18C2C9"/>
    <w:rsid w:val="5B21D167"/>
    <w:rsid w:val="5B31B34D"/>
    <w:rsid w:val="5B3F07A9"/>
    <w:rsid w:val="5B43A4D0"/>
    <w:rsid w:val="5B448336"/>
    <w:rsid w:val="5B4662F6"/>
    <w:rsid w:val="5B4A0197"/>
    <w:rsid w:val="5B4E50AA"/>
    <w:rsid w:val="5B5251CE"/>
    <w:rsid w:val="5B5A3D8E"/>
    <w:rsid w:val="5B5F3E3C"/>
    <w:rsid w:val="5B6FC0AB"/>
    <w:rsid w:val="5B7295C2"/>
    <w:rsid w:val="5B933C38"/>
    <w:rsid w:val="5B9BFBCB"/>
    <w:rsid w:val="5BA76CB0"/>
    <w:rsid w:val="5BBB1D54"/>
    <w:rsid w:val="5BCCE93A"/>
    <w:rsid w:val="5BCD241D"/>
    <w:rsid w:val="5BCF86A6"/>
    <w:rsid w:val="5BD909AB"/>
    <w:rsid w:val="5BF11CEA"/>
    <w:rsid w:val="5BFCED15"/>
    <w:rsid w:val="5C1C63CE"/>
    <w:rsid w:val="5C1E1D02"/>
    <w:rsid w:val="5C2485F9"/>
    <w:rsid w:val="5C257276"/>
    <w:rsid w:val="5C2CADD9"/>
    <w:rsid w:val="5C2D70DE"/>
    <w:rsid w:val="5C6CFC97"/>
    <w:rsid w:val="5C724B1C"/>
    <w:rsid w:val="5C74286C"/>
    <w:rsid w:val="5C74CC3D"/>
    <w:rsid w:val="5C797AC9"/>
    <w:rsid w:val="5C8284D5"/>
    <w:rsid w:val="5C85ACC7"/>
    <w:rsid w:val="5C87D7CD"/>
    <w:rsid w:val="5C9D4F62"/>
    <w:rsid w:val="5CA39B33"/>
    <w:rsid w:val="5CBE56A4"/>
    <w:rsid w:val="5CCE6761"/>
    <w:rsid w:val="5CE1F3BA"/>
    <w:rsid w:val="5D1325B6"/>
    <w:rsid w:val="5D14A871"/>
    <w:rsid w:val="5D4DA064"/>
    <w:rsid w:val="5D5A22B5"/>
    <w:rsid w:val="5D5EA2E2"/>
    <w:rsid w:val="5D672B9F"/>
    <w:rsid w:val="5D6A5D87"/>
    <w:rsid w:val="5D762CEF"/>
    <w:rsid w:val="5D78973E"/>
    <w:rsid w:val="5D907D1D"/>
    <w:rsid w:val="5DADAAAE"/>
    <w:rsid w:val="5DB313F1"/>
    <w:rsid w:val="5DB6A8C2"/>
    <w:rsid w:val="5DB95035"/>
    <w:rsid w:val="5DC75888"/>
    <w:rsid w:val="5DD89BCC"/>
    <w:rsid w:val="5DDED4B7"/>
    <w:rsid w:val="5DEA0D63"/>
    <w:rsid w:val="5DED8B83"/>
    <w:rsid w:val="5DF01E16"/>
    <w:rsid w:val="5DF358A7"/>
    <w:rsid w:val="5E216C72"/>
    <w:rsid w:val="5E38B163"/>
    <w:rsid w:val="5E572146"/>
    <w:rsid w:val="5E5B82D7"/>
    <w:rsid w:val="5E8850DC"/>
    <w:rsid w:val="5E94BC27"/>
    <w:rsid w:val="5EAFCD9A"/>
    <w:rsid w:val="5EB4692E"/>
    <w:rsid w:val="5EBD3706"/>
    <w:rsid w:val="5ECE03BE"/>
    <w:rsid w:val="5EE1661C"/>
    <w:rsid w:val="5EE21909"/>
    <w:rsid w:val="5EE36825"/>
    <w:rsid w:val="5EE3CDE4"/>
    <w:rsid w:val="5EE57278"/>
    <w:rsid w:val="5EF1843B"/>
    <w:rsid w:val="5EFC7469"/>
    <w:rsid w:val="5F09110A"/>
    <w:rsid w:val="5F0AF984"/>
    <w:rsid w:val="5F102871"/>
    <w:rsid w:val="5F170C5D"/>
    <w:rsid w:val="5F17C356"/>
    <w:rsid w:val="5F1C68E8"/>
    <w:rsid w:val="5F2904FE"/>
    <w:rsid w:val="5F31049D"/>
    <w:rsid w:val="5F327760"/>
    <w:rsid w:val="5F33ED3E"/>
    <w:rsid w:val="5F357113"/>
    <w:rsid w:val="5F40506E"/>
    <w:rsid w:val="5F41F654"/>
    <w:rsid w:val="5F486B88"/>
    <w:rsid w:val="5F569117"/>
    <w:rsid w:val="5F5A9DD0"/>
    <w:rsid w:val="5F770F25"/>
    <w:rsid w:val="5F79FF0A"/>
    <w:rsid w:val="5F7F2E57"/>
    <w:rsid w:val="5F8A8A5E"/>
    <w:rsid w:val="5F9D11E0"/>
    <w:rsid w:val="5FA6BB6D"/>
    <w:rsid w:val="5FBA5E8F"/>
    <w:rsid w:val="5FBF1988"/>
    <w:rsid w:val="5FCBB14B"/>
    <w:rsid w:val="5FCE7426"/>
    <w:rsid w:val="5FEAB61B"/>
    <w:rsid w:val="5FFD9BDE"/>
    <w:rsid w:val="600BDC85"/>
    <w:rsid w:val="600BF3D1"/>
    <w:rsid w:val="601FA3B5"/>
    <w:rsid w:val="60219EC3"/>
    <w:rsid w:val="60297147"/>
    <w:rsid w:val="602D2260"/>
    <w:rsid w:val="6034ED31"/>
    <w:rsid w:val="6048E818"/>
    <w:rsid w:val="604AF306"/>
    <w:rsid w:val="6058150E"/>
    <w:rsid w:val="6059BCD0"/>
    <w:rsid w:val="6062006B"/>
    <w:rsid w:val="6068108C"/>
    <w:rsid w:val="606D3405"/>
    <w:rsid w:val="60854126"/>
    <w:rsid w:val="60967BFD"/>
    <w:rsid w:val="6097A92D"/>
    <w:rsid w:val="60B7CE4E"/>
    <w:rsid w:val="60C5CD48"/>
    <w:rsid w:val="60D73156"/>
    <w:rsid w:val="60E173BB"/>
    <w:rsid w:val="60E92842"/>
    <w:rsid w:val="60F103E3"/>
    <w:rsid w:val="60F1479E"/>
    <w:rsid w:val="60FA7D32"/>
    <w:rsid w:val="6103727C"/>
    <w:rsid w:val="6116B1BB"/>
    <w:rsid w:val="6135B3B0"/>
    <w:rsid w:val="61483440"/>
    <w:rsid w:val="614A5767"/>
    <w:rsid w:val="615BDE66"/>
    <w:rsid w:val="616167B1"/>
    <w:rsid w:val="6161760C"/>
    <w:rsid w:val="618F5156"/>
    <w:rsid w:val="6191CAB0"/>
    <w:rsid w:val="61ACB49E"/>
    <w:rsid w:val="61B58C5E"/>
    <w:rsid w:val="61B5CEA1"/>
    <w:rsid w:val="61BD7FED"/>
    <w:rsid w:val="61E1FB31"/>
    <w:rsid w:val="61E2F7C2"/>
    <w:rsid w:val="621300D0"/>
    <w:rsid w:val="6228E756"/>
    <w:rsid w:val="623091DB"/>
    <w:rsid w:val="623889F6"/>
    <w:rsid w:val="624B9D75"/>
    <w:rsid w:val="624DE9BF"/>
    <w:rsid w:val="626A49E8"/>
    <w:rsid w:val="6277303B"/>
    <w:rsid w:val="627E7080"/>
    <w:rsid w:val="6293E936"/>
    <w:rsid w:val="62B1FC0C"/>
    <w:rsid w:val="62C62C39"/>
    <w:rsid w:val="62C6F3E4"/>
    <w:rsid w:val="62D03A52"/>
    <w:rsid w:val="62D224DC"/>
    <w:rsid w:val="62D4F289"/>
    <w:rsid w:val="62E926F9"/>
    <w:rsid w:val="62FFA42A"/>
    <w:rsid w:val="630FD879"/>
    <w:rsid w:val="63242B74"/>
    <w:rsid w:val="6324B245"/>
    <w:rsid w:val="632694BB"/>
    <w:rsid w:val="632CE43F"/>
    <w:rsid w:val="63474935"/>
    <w:rsid w:val="635530D6"/>
    <w:rsid w:val="6379F4D8"/>
    <w:rsid w:val="637EF47A"/>
    <w:rsid w:val="6386C00B"/>
    <w:rsid w:val="638EFAC8"/>
    <w:rsid w:val="6391065F"/>
    <w:rsid w:val="6393409C"/>
    <w:rsid w:val="6399BF6F"/>
    <w:rsid w:val="63A90537"/>
    <w:rsid w:val="63BCE1E8"/>
    <w:rsid w:val="63C54CF6"/>
    <w:rsid w:val="63C7DC8C"/>
    <w:rsid w:val="63DF7BFE"/>
    <w:rsid w:val="63EC23A5"/>
    <w:rsid w:val="63F0F534"/>
    <w:rsid w:val="63F7DF5F"/>
    <w:rsid w:val="640BE81A"/>
    <w:rsid w:val="640FEC80"/>
    <w:rsid w:val="644AD925"/>
    <w:rsid w:val="64589266"/>
    <w:rsid w:val="645C8DE3"/>
    <w:rsid w:val="6481301D"/>
    <w:rsid w:val="648637E8"/>
    <w:rsid w:val="648A1F6D"/>
    <w:rsid w:val="6493887A"/>
    <w:rsid w:val="6497090E"/>
    <w:rsid w:val="64A57AD2"/>
    <w:rsid w:val="64A899BD"/>
    <w:rsid w:val="64D34D40"/>
    <w:rsid w:val="64DDD78D"/>
    <w:rsid w:val="64E6ABE2"/>
    <w:rsid w:val="64EDB1BF"/>
    <w:rsid w:val="650CB73C"/>
    <w:rsid w:val="650F32DA"/>
    <w:rsid w:val="65185187"/>
    <w:rsid w:val="6528B9ED"/>
    <w:rsid w:val="652F269B"/>
    <w:rsid w:val="655412EA"/>
    <w:rsid w:val="655C7910"/>
    <w:rsid w:val="65600335"/>
    <w:rsid w:val="6563EC37"/>
    <w:rsid w:val="65665603"/>
    <w:rsid w:val="65711538"/>
    <w:rsid w:val="657AC32F"/>
    <w:rsid w:val="65807C1C"/>
    <w:rsid w:val="658741B7"/>
    <w:rsid w:val="658B3F71"/>
    <w:rsid w:val="658E77E6"/>
    <w:rsid w:val="65A29830"/>
    <w:rsid w:val="65A3A8FA"/>
    <w:rsid w:val="65B22F25"/>
    <w:rsid w:val="65C01D15"/>
    <w:rsid w:val="65D40957"/>
    <w:rsid w:val="65FE76CF"/>
    <w:rsid w:val="6600BFB7"/>
    <w:rsid w:val="6611FA8E"/>
    <w:rsid w:val="6612B752"/>
    <w:rsid w:val="662B2EEA"/>
    <w:rsid w:val="6655DEFE"/>
    <w:rsid w:val="66561BBD"/>
    <w:rsid w:val="6658AEC9"/>
    <w:rsid w:val="6678C0CE"/>
    <w:rsid w:val="667AECAE"/>
    <w:rsid w:val="66807A7A"/>
    <w:rsid w:val="669130A5"/>
    <w:rsid w:val="66982B5F"/>
    <w:rsid w:val="6698B920"/>
    <w:rsid w:val="669C17E1"/>
    <w:rsid w:val="66A49C37"/>
    <w:rsid w:val="66A947F7"/>
    <w:rsid w:val="66AE696F"/>
    <w:rsid w:val="66D2D46C"/>
    <w:rsid w:val="66DE8980"/>
    <w:rsid w:val="66E0A663"/>
    <w:rsid w:val="66E6A2B0"/>
    <w:rsid w:val="66EABF12"/>
    <w:rsid w:val="66F3E216"/>
    <w:rsid w:val="66F424BB"/>
    <w:rsid w:val="66FB0259"/>
    <w:rsid w:val="66FFB309"/>
    <w:rsid w:val="6700C3CC"/>
    <w:rsid w:val="6701EB27"/>
    <w:rsid w:val="67463C35"/>
    <w:rsid w:val="67478D42"/>
    <w:rsid w:val="6751FB21"/>
    <w:rsid w:val="675E5E13"/>
    <w:rsid w:val="6771728C"/>
    <w:rsid w:val="6774540D"/>
    <w:rsid w:val="67799EE8"/>
    <w:rsid w:val="677B4938"/>
    <w:rsid w:val="67807F62"/>
    <w:rsid w:val="6785B66A"/>
    <w:rsid w:val="6793AE7B"/>
    <w:rsid w:val="679E2600"/>
    <w:rsid w:val="67BD43B7"/>
    <w:rsid w:val="67D96CFF"/>
    <w:rsid w:val="67DC3360"/>
    <w:rsid w:val="67E57878"/>
    <w:rsid w:val="67EDBC39"/>
    <w:rsid w:val="67FD05A2"/>
    <w:rsid w:val="67FDB1BB"/>
    <w:rsid w:val="68060E27"/>
    <w:rsid w:val="68252384"/>
    <w:rsid w:val="68418E4F"/>
    <w:rsid w:val="6855D85D"/>
    <w:rsid w:val="685E8BA2"/>
    <w:rsid w:val="68620873"/>
    <w:rsid w:val="6865754C"/>
    <w:rsid w:val="688C789A"/>
    <w:rsid w:val="68A253D6"/>
    <w:rsid w:val="68ABBDC4"/>
    <w:rsid w:val="68D1EDD6"/>
    <w:rsid w:val="68D24B22"/>
    <w:rsid w:val="68E0868A"/>
    <w:rsid w:val="69061B1F"/>
    <w:rsid w:val="690D865A"/>
    <w:rsid w:val="691AE442"/>
    <w:rsid w:val="691DF296"/>
    <w:rsid w:val="6951C544"/>
    <w:rsid w:val="69530015"/>
    <w:rsid w:val="69683649"/>
    <w:rsid w:val="696A5430"/>
    <w:rsid w:val="69754C3E"/>
    <w:rsid w:val="6987E5FD"/>
    <w:rsid w:val="698C88A6"/>
    <w:rsid w:val="69992DA0"/>
    <w:rsid w:val="69A2B6A1"/>
    <w:rsid w:val="69C20465"/>
    <w:rsid w:val="69D0F865"/>
    <w:rsid w:val="69DAB7E9"/>
    <w:rsid w:val="69F2CBB1"/>
    <w:rsid w:val="6A03FFCF"/>
    <w:rsid w:val="6A3FF97D"/>
    <w:rsid w:val="6A59567A"/>
    <w:rsid w:val="6A760649"/>
    <w:rsid w:val="6A907613"/>
    <w:rsid w:val="6A922558"/>
    <w:rsid w:val="6AAFD998"/>
    <w:rsid w:val="6AB1C6F4"/>
    <w:rsid w:val="6AE64EBC"/>
    <w:rsid w:val="6AF5C04D"/>
    <w:rsid w:val="6AFB6A18"/>
    <w:rsid w:val="6AFBBAB2"/>
    <w:rsid w:val="6B2633E1"/>
    <w:rsid w:val="6B27D3A9"/>
    <w:rsid w:val="6B2EA126"/>
    <w:rsid w:val="6B3077B0"/>
    <w:rsid w:val="6B3388CA"/>
    <w:rsid w:val="6B396821"/>
    <w:rsid w:val="6B3B342D"/>
    <w:rsid w:val="6B3C1B98"/>
    <w:rsid w:val="6B46DD50"/>
    <w:rsid w:val="6B471549"/>
    <w:rsid w:val="6B621960"/>
    <w:rsid w:val="6B67A77E"/>
    <w:rsid w:val="6B70338A"/>
    <w:rsid w:val="6B763A79"/>
    <w:rsid w:val="6B7852B7"/>
    <w:rsid w:val="6BAE2044"/>
    <w:rsid w:val="6BBE08BA"/>
    <w:rsid w:val="6BBF6AC6"/>
    <w:rsid w:val="6BE45C67"/>
    <w:rsid w:val="6BF72FF3"/>
    <w:rsid w:val="6C244BB6"/>
    <w:rsid w:val="6C2AA6EC"/>
    <w:rsid w:val="6C2FFB88"/>
    <w:rsid w:val="6C3FB255"/>
    <w:rsid w:val="6C4DF688"/>
    <w:rsid w:val="6C57A97B"/>
    <w:rsid w:val="6C5C05D4"/>
    <w:rsid w:val="6C6E3D4A"/>
    <w:rsid w:val="6C85BCC5"/>
    <w:rsid w:val="6C8898E4"/>
    <w:rsid w:val="6C8BF2E7"/>
    <w:rsid w:val="6CA0241F"/>
    <w:rsid w:val="6CB1569A"/>
    <w:rsid w:val="6CC0E9B6"/>
    <w:rsid w:val="6CCC69E8"/>
    <w:rsid w:val="6CDADF52"/>
    <w:rsid w:val="6CF29290"/>
    <w:rsid w:val="6D1F786D"/>
    <w:rsid w:val="6D25EAB8"/>
    <w:rsid w:val="6D2D07D1"/>
    <w:rsid w:val="6D3BC972"/>
    <w:rsid w:val="6D49B072"/>
    <w:rsid w:val="6D74FF05"/>
    <w:rsid w:val="6D965156"/>
    <w:rsid w:val="6D9B0AA6"/>
    <w:rsid w:val="6D9E16A3"/>
    <w:rsid w:val="6D9EA8A8"/>
    <w:rsid w:val="6DA01979"/>
    <w:rsid w:val="6DAE5117"/>
    <w:rsid w:val="6DB7C734"/>
    <w:rsid w:val="6DC579DB"/>
    <w:rsid w:val="6DC8A006"/>
    <w:rsid w:val="6DD66280"/>
    <w:rsid w:val="6DD9954C"/>
    <w:rsid w:val="6DE26F66"/>
    <w:rsid w:val="6E0CECED"/>
    <w:rsid w:val="6E2E1740"/>
    <w:rsid w:val="6E32A798"/>
    <w:rsid w:val="6E356D98"/>
    <w:rsid w:val="6E3C97CC"/>
    <w:rsid w:val="6E3E5EC4"/>
    <w:rsid w:val="6E659F3E"/>
    <w:rsid w:val="6E676D7B"/>
    <w:rsid w:val="6E84AA23"/>
    <w:rsid w:val="6E94527C"/>
    <w:rsid w:val="6EB1C247"/>
    <w:rsid w:val="6EB28285"/>
    <w:rsid w:val="6EB32A40"/>
    <w:rsid w:val="6ECCB579"/>
    <w:rsid w:val="6EDADF23"/>
    <w:rsid w:val="6EE1A762"/>
    <w:rsid w:val="6EE24B9A"/>
    <w:rsid w:val="6EE305CE"/>
    <w:rsid w:val="6EE977CA"/>
    <w:rsid w:val="6EF78C14"/>
    <w:rsid w:val="6EF9156B"/>
    <w:rsid w:val="6F036A23"/>
    <w:rsid w:val="6F0FFC01"/>
    <w:rsid w:val="6F167FE5"/>
    <w:rsid w:val="6F22815F"/>
    <w:rsid w:val="6F31E8DE"/>
    <w:rsid w:val="6F391F22"/>
    <w:rsid w:val="6F4C5683"/>
    <w:rsid w:val="6F4CE6CC"/>
    <w:rsid w:val="6F656479"/>
    <w:rsid w:val="6F6D933C"/>
    <w:rsid w:val="6F7A0138"/>
    <w:rsid w:val="6F90D932"/>
    <w:rsid w:val="6F97801E"/>
    <w:rsid w:val="6FA30167"/>
    <w:rsid w:val="6FA82597"/>
    <w:rsid w:val="6FDCADDD"/>
    <w:rsid w:val="7004C453"/>
    <w:rsid w:val="700C0591"/>
    <w:rsid w:val="701D7BAE"/>
    <w:rsid w:val="7024B8FF"/>
    <w:rsid w:val="702C36C2"/>
    <w:rsid w:val="70394BBC"/>
    <w:rsid w:val="70456E5C"/>
    <w:rsid w:val="707ED62F"/>
    <w:rsid w:val="70882247"/>
    <w:rsid w:val="708D6EF3"/>
    <w:rsid w:val="70914F0D"/>
    <w:rsid w:val="70A2E177"/>
    <w:rsid w:val="70B53238"/>
    <w:rsid w:val="70CCA764"/>
    <w:rsid w:val="70FC9EB7"/>
    <w:rsid w:val="71190F2A"/>
    <w:rsid w:val="711BA149"/>
    <w:rsid w:val="71275A6B"/>
    <w:rsid w:val="71378129"/>
    <w:rsid w:val="713BEAFA"/>
    <w:rsid w:val="714B0557"/>
    <w:rsid w:val="715CB586"/>
    <w:rsid w:val="715E16CF"/>
    <w:rsid w:val="7161CE8F"/>
    <w:rsid w:val="7164C4AF"/>
    <w:rsid w:val="7179B510"/>
    <w:rsid w:val="717A0553"/>
    <w:rsid w:val="718144B2"/>
    <w:rsid w:val="718C30C5"/>
    <w:rsid w:val="7190946F"/>
    <w:rsid w:val="71A7D5F2"/>
    <w:rsid w:val="71AEE4C6"/>
    <w:rsid w:val="71E95ECF"/>
    <w:rsid w:val="71FC0165"/>
    <w:rsid w:val="720550E9"/>
    <w:rsid w:val="720625EB"/>
    <w:rsid w:val="7210009C"/>
    <w:rsid w:val="7223D127"/>
    <w:rsid w:val="72274C10"/>
    <w:rsid w:val="72278EC2"/>
    <w:rsid w:val="723ED1B7"/>
    <w:rsid w:val="723F1D4C"/>
    <w:rsid w:val="7240DE7E"/>
    <w:rsid w:val="72434128"/>
    <w:rsid w:val="7248F412"/>
    <w:rsid w:val="72539C2C"/>
    <w:rsid w:val="725552E6"/>
    <w:rsid w:val="72679193"/>
    <w:rsid w:val="72714787"/>
    <w:rsid w:val="727E4FF5"/>
    <w:rsid w:val="72A3961B"/>
    <w:rsid w:val="72A548D0"/>
    <w:rsid w:val="72A9182B"/>
    <w:rsid w:val="72B4210A"/>
    <w:rsid w:val="72CA8B10"/>
    <w:rsid w:val="72D794C7"/>
    <w:rsid w:val="72E17466"/>
    <w:rsid w:val="72EFBF50"/>
    <w:rsid w:val="72F33C1C"/>
    <w:rsid w:val="72F3D788"/>
    <w:rsid w:val="73050A9E"/>
    <w:rsid w:val="730C9BCC"/>
    <w:rsid w:val="73452E50"/>
    <w:rsid w:val="7352CE63"/>
    <w:rsid w:val="736E61F0"/>
    <w:rsid w:val="737B3D2C"/>
    <w:rsid w:val="739376C9"/>
    <w:rsid w:val="73A8244B"/>
    <w:rsid w:val="73BFBDEE"/>
    <w:rsid w:val="73E3983C"/>
    <w:rsid w:val="73F1E53A"/>
    <w:rsid w:val="740F55FA"/>
    <w:rsid w:val="7416B1DF"/>
    <w:rsid w:val="741A128E"/>
    <w:rsid w:val="741DC79D"/>
    <w:rsid w:val="743DA2BA"/>
    <w:rsid w:val="744CBFC3"/>
    <w:rsid w:val="7455A208"/>
    <w:rsid w:val="74658872"/>
    <w:rsid w:val="746B1217"/>
    <w:rsid w:val="746DA87A"/>
    <w:rsid w:val="7471EC6D"/>
    <w:rsid w:val="7474B08D"/>
    <w:rsid w:val="7485DB44"/>
    <w:rsid w:val="748DE30A"/>
    <w:rsid w:val="749DEF82"/>
    <w:rsid w:val="74B6D7CA"/>
    <w:rsid w:val="74CF6C0A"/>
    <w:rsid w:val="74D0C057"/>
    <w:rsid w:val="74D24749"/>
    <w:rsid w:val="74EC0E39"/>
    <w:rsid w:val="75165C07"/>
    <w:rsid w:val="7537A2EC"/>
    <w:rsid w:val="7538E57D"/>
    <w:rsid w:val="7543ED9C"/>
    <w:rsid w:val="75562888"/>
    <w:rsid w:val="756124C4"/>
    <w:rsid w:val="756881C8"/>
    <w:rsid w:val="75709362"/>
    <w:rsid w:val="75723F23"/>
    <w:rsid w:val="7575BAC9"/>
    <w:rsid w:val="75786F6D"/>
    <w:rsid w:val="758048B0"/>
    <w:rsid w:val="7583F76A"/>
    <w:rsid w:val="75860BB0"/>
    <w:rsid w:val="75920D8D"/>
    <w:rsid w:val="75A075A5"/>
    <w:rsid w:val="75ADF4AC"/>
    <w:rsid w:val="75B70006"/>
    <w:rsid w:val="75B819B5"/>
    <w:rsid w:val="75C5C8F7"/>
    <w:rsid w:val="75DBC048"/>
    <w:rsid w:val="75F3E417"/>
    <w:rsid w:val="75F5E1E3"/>
    <w:rsid w:val="75FC682D"/>
    <w:rsid w:val="76067601"/>
    <w:rsid w:val="7607B3C5"/>
    <w:rsid w:val="7609B20C"/>
    <w:rsid w:val="760F5F1E"/>
    <w:rsid w:val="761DB060"/>
    <w:rsid w:val="7641512F"/>
    <w:rsid w:val="764F3153"/>
    <w:rsid w:val="766FF5D0"/>
    <w:rsid w:val="76718425"/>
    <w:rsid w:val="767CC06F"/>
    <w:rsid w:val="767F03EA"/>
    <w:rsid w:val="7692DAE5"/>
    <w:rsid w:val="7698EAA9"/>
    <w:rsid w:val="76BD7B57"/>
    <w:rsid w:val="76C4FB94"/>
    <w:rsid w:val="76D39953"/>
    <w:rsid w:val="76E75815"/>
    <w:rsid w:val="76E77A0A"/>
    <w:rsid w:val="7705E4F6"/>
    <w:rsid w:val="770BB320"/>
    <w:rsid w:val="7710C4A5"/>
    <w:rsid w:val="7713AC20"/>
    <w:rsid w:val="77178211"/>
    <w:rsid w:val="77256199"/>
    <w:rsid w:val="77379CA6"/>
    <w:rsid w:val="773C2B81"/>
    <w:rsid w:val="7753EBCA"/>
    <w:rsid w:val="775B0560"/>
    <w:rsid w:val="775C0506"/>
    <w:rsid w:val="777096E9"/>
    <w:rsid w:val="77898DB4"/>
    <w:rsid w:val="778C1917"/>
    <w:rsid w:val="77940FC7"/>
    <w:rsid w:val="779C9317"/>
    <w:rsid w:val="77F5AD3F"/>
    <w:rsid w:val="780808DA"/>
    <w:rsid w:val="78568F5D"/>
    <w:rsid w:val="7867C172"/>
    <w:rsid w:val="7878B708"/>
    <w:rsid w:val="78827234"/>
    <w:rsid w:val="78A2F521"/>
    <w:rsid w:val="78A90E0C"/>
    <w:rsid w:val="78C2425B"/>
    <w:rsid w:val="78C4D710"/>
    <w:rsid w:val="78D680D1"/>
    <w:rsid w:val="78D6CC74"/>
    <w:rsid w:val="78E0D3E2"/>
    <w:rsid w:val="78E67195"/>
    <w:rsid w:val="78E88125"/>
    <w:rsid w:val="78EB0206"/>
    <w:rsid w:val="78F81E30"/>
    <w:rsid w:val="79005845"/>
    <w:rsid w:val="79213006"/>
    <w:rsid w:val="79216D5E"/>
    <w:rsid w:val="7924DA80"/>
    <w:rsid w:val="793471D5"/>
    <w:rsid w:val="79365B2D"/>
    <w:rsid w:val="7959BAD1"/>
    <w:rsid w:val="795BEF40"/>
    <w:rsid w:val="79632646"/>
    <w:rsid w:val="79685443"/>
    <w:rsid w:val="797DA0AE"/>
    <w:rsid w:val="7986F71F"/>
    <w:rsid w:val="7992C584"/>
    <w:rsid w:val="799D8DB2"/>
    <w:rsid w:val="79A06031"/>
    <w:rsid w:val="79B0E858"/>
    <w:rsid w:val="79B9DAC1"/>
    <w:rsid w:val="79C58CF9"/>
    <w:rsid w:val="79CE6680"/>
    <w:rsid w:val="79E74576"/>
    <w:rsid w:val="79FD6174"/>
    <w:rsid w:val="79FF389C"/>
    <w:rsid w:val="7A12D89D"/>
    <w:rsid w:val="7A1B6E63"/>
    <w:rsid w:val="7A278498"/>
    <w:rsid w:val="7A3DA204"/>
    <w:rsid w:val="7A42C208"/>
    <w:rsid w:val="7A439ABA"/>
    <w:rsid w:val="7A60417C"/>
    <w:rsid w:val="7A7458D7"/>
    <w:rsid w:val="7A7E23DD"/>
    <w:rsid w:val="7A957CB8"/>
    <w:rsid w:val="7AAAED63"/>
    <w:rsid w:val="7AB273D5"/>
    <w:rsid w:val="7AC285E9"/>
    <w:rsid w:val="7ADADA1F"/>
    <w:rsid w:val="7AE20FC6"/>
    <w:rsid w:val="7AE9A869"/>
    <w:rsid w:val="7B11802E"/>
    <w:rsid w:val="7B27F984"/>
    <w:rsid w:val="7B3224BB"/>
    <w:rsid w:val="7B451CB6"/>
    <w:rsid w:val="7B5DD6EC"/>
    <w:rsid w:val="7B6ED1FC"/>
    <w:rsid w:val="7B81EDCB"/>
    <w:rsid w:val="7B8F4B96"/>
    <w:rsid w:val="7B994513"/>
    <w:rsid w:val="7BA04C39"/>
    <w:rsid w:val="7BABD499"/>
    <w:rsid w:val="7BAD854E"/>
    <w:rsid w:val="7BB3299D"/>
    <w:rsid w:val="7BB4249D"/>
    <w:rsid w:val="7BBBF476"/>
    <w:rsid w:val="7BBCC546"/>
    <w:rsid w:val="7BBCCC4D"/>
    <w:rsid w:val="7BC63EAA"/>
    <w:rsid w:val="7BDFAEB6"/>
    <w:rsid w:val="7BDFD4E6"/>
    <w:rsid w:val="7BE493C8"/>
    <w:rsid w:val="7BECE529"/>
    <w:rsid w:val="7BEF526E"/>
    <w:rsid w:val="7BFD4947"/>
    <w:rsid w:val="7C04D4B8"/>
    <w:rsid w:val="7C0939FD"/>
    <w:rsid w:val="7C0D0391"/>
    <w:rsid w:val="7C119325"/>
    <w:rsid w:val="7C130A2F"/>
    <w:rsid w:val="7C16AD09"/>
    <w:rsid w:val="7C1F3890"/>
    <w:rsid w:val="7C40E881"/>
    <w:rsid w:val="7C461299"/>
    <w:rsid w:val="7C6CFCA8"/>
    <w:rsid w:val="7C76AD08"/>
    <w:rsid w:val="7C77BEFA"/>
    <w:rsid w:val="7C7EF8AC"/>
    <w:rsid w:val="7C8315AF"/>
    <w:rsid w:val="7CB5E9D4"/>
    <w:rsid w:val="7CBAFBE2"/>
    <w:rsid w:val="7CBC5A4A"/>
    <w:rsid w:val="7CBF775B"/>
    <w:rsid w:val="7CBFFBAB"/>
    <w:rsid w:val="7CC2C8C3"/>
    <w:rsid w:val="7CC3EC1B"/>
    <w:rsid w:val="7CD31802"/>
    <w:rsid w:val="7CE46D0B"/>
    <w:rsid w:val="7CF29468"/>
    <w:rsid w:val="7D196B9C"/>
    <w:rsid w:val="7D1A83A9"/>
    <w:rsid w:val="7D36CCA1"/>
    <w:rsid w:val="7D3DB441"/>
    <w:rsid w:val="7D3E1C94"/>
    <w:rsid w:val="7D41547F"/>
    <w:rsid w:val="7D629666"/>
    <w:rsid w:val="7D65E1B7"/>
    <w:rsid w:val="7D78E466"/>
    <w:rsid w:val="7D9137DB"/>
    <w:rsid w:val="7D975C9E"/>
    <w:rsid w:val="7DA110B2"/>
    <w:rsid w:val="7DA5974D"/>
    <w:rsid w:val="7DADAD99"/>
    <w:rsid w:val="7DB10BEF"/>
    <w:rsid w:val="7DD406EA"/>
    <w:rsid w:val="7DF8208E"/>
    <w:rsid w:val="7E08D0AE"/>
    <w:rsid w:val="7E0B8EE1"/>
    <w:rsid w:val="7E2A28AF"/>
    <w:rsid w:val="7E40D20D"/>
    <w:rsid w:val="7E4500A0"/>
    <w:rsid w:val="7E4AE9D0"/>
    <w:rsid w:val="7E5A22A6"/>
    <w:rsid w:val="7E61F241"/>
    <w:rsid w:val="7E6CC37F"/>
    <w:rsid w:val="7E77FD0F"/>
    <w:rsid w:val="7E80C69C"/>
    <w:rsid w:val="7E8A543A"/>
    <w:rsid w:val="7EA77972"/>
    <w:rsid w:val="7EA7A06B"/>
    <w:rsid w:val="7EBF2AE5"/>
    <w:rsid w:val="7ECA02D4"/>
    <w:rsid w:val="7EEBC55F"/>
    <w:rsid w:val="7EFB9F2E"/>
    <w:rsid w:val="7F0B354A"/>
    <w:rsid w:val="7F0BC4DE"/>
    <w:rsid w:val="7F130DB9"/>
    <w:rsid w:val="7F1775A8"/>
    <w:rsid w:val="7F1D6440"/>
    <w:rsid w:val="7F250F1D"/>
    <w:rsid w:val="7F26F330"/>
    <w:rsid w:val="7F465AD2"/>
    <w:rsid w:val="7F4C6F64"/>
    <w:rsid w:val="7F505434"/>
    <w:rsid w:val="7F5FB097"/>
    <w:rsid w:val="7F660A5C"/>
    <w:rsid w:val="7F74CE1F"/>
    <w:rsid w:val="7F901AFE"/>
    <w:rsid w:val="7F9A53F1"/>
    <w:rsid w:val="7FABEC0D"/>
    <w:rsid w:val="7FE0CA21"/>
    <w:rsid w:val="7FE9EB90"/>
    <w:rsid w:val="7FEF0034"/>
    <w:rsid w:val="7FF8B0A5"/>
    <w:rsid w:val="7FFA8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15:docId w15:val="{1730F285-FAA8-4EEB-9DA2-CB779718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66E0A663"/>
    <w:pPr>
      <w:keepNext/>
      <w:keepLines/>
      <w:spacing w:before="160" w:after="80"/>
      <w:outlineLvl w:val="2"/>
    </w:pPr>
    <w:rPr>
      <w:rFonts w:eastAsiaTheme="minorEastAsia" w:cstheme="majorEastAsia"/>
      <w:color w:val="365F91" w:themeColor="accent1" w:themeShade="BF"/>
      <w:sz w:val="28"/>
      <w:szCs w:val="28"/>
    </w:rPr>
  </w:style>
  <w:style w:type="paragraph" w:styleId="Heading4">
    <w:name w:val="heading 4"/>
    <w:basedOn w:val="Normal"/>
    <w:next w:val="Normal"/>
    <w:link w:val="Heading4Char"/>
    <w:uiPriority w:val="9"/>
    <w:unhideWhenUsed/>
    <w:qFormat/>
    <w:rsid w:val="66E0A66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customStyle="1" w:styleId="null">
    <w:name w:val="null"/>
    <w:basedOn w:val="Normal"/>
    <w:rsid w:val="00A07B70"/>
    <w:pPr>
      <w:spacing w:before="100" w:beforeAutospacing="1" w:after="100" w:afterAutospacing="1" w:line="240" w:lineRule="auto"/>
    </w:pPr>
    <w:rPr>
      <w:rFonts w:ascii="Calibri" w:hAnsi="Calibri" w:cs="Calibri"/>
    </w:rPr>
  </w:style>
  <w:style w:type="character" w:customStyle="1" w:styleId="null1">
    <w:name w:val="null1"/>
    <w:basedOn w:val="DefaultParagraphFont"/>
    <w:rsid w:val="00A07B70"/>
  </w:style>
  <w:style w:type="paragraph" w:customStyle="1" w:styleId="paragraph">
    <w:name w:val="paragraph"/>
    <w:basedOn w:val="Normal"/>
    <w:rsid w:val="00CA5CC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A5CC4"/>
  </w:style>
  <w:style w:type="character" w:customStyle="1" w:styleId="eop">
    <w:name w:val="eop"/>
    <w:basedOn w:val="DefaultParagraphFont"/>
    <w:rsid w:val="00CA5CC4"/>
  </w:style>
  <w:style w:type="table" w:styleId="TableGrid">
    <w:name w:val="Table Grid"/>
    <w:basedOn w:val="TableNormal"/>
    <w:uiPriority w:val="39"/>
    <w:rsid w:val="00433D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5B3F"/>
    <w:rPr>
      <w:color w:val="605E5C"/>
      <w:shd w:val="clear" w:color="auto" w:fill="E1DFDD"/>
    </w:rPr>
  </w:style>
  <w:style w:type="paragraph" w:styleId="NormalWeb">
    <w:name w:val="Normal (Web)"/>
    <w:basedOn w:val="Normal"/>
    <w:uiPriority w:val="99"/>
    <w:semiHidden/>
    <w:unhideWhenUsed/>
    <w:rsid w:val="00436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uiPriority w:val="9"/>
    <w:rsid w:val="66E0A663"/>
    <w:rPr>
      <w:rFonts w:asciiTheme="majorHAnsi" w:eastAsiaTheme="minorEastAsia" w:hAnsiTheme="majorHAnsi" w:cstheme="majorEastAsia"/>
      <w:color w:val="365F91" w:themeColor="accent1" w:themeShade="BF"/>
      <w:sz w:val="32"/>
      <w:szCs w:val="32"/>
    </w:rPr>
  </w:style>
  <w:style w:type="character" w:customStyle="1" w:styleId="Heading3Char">
    <w:name w:val="Heading 3 Char"/>
    <w:basedOn w:val="DefaultParagraphFont"/>
    <w:link w:val="Heading3"/>
    <w:uiPriority w:val="9"/>
    <w:rsid w:val="66E0A663"/>
    <w:rPr>
      <w:rFonts w:eastAsiaTheme="minorEastAsia" w:cstheme="majorEastAsia"/>
      <w:color w:val="365F91" w:themeColor="accent1" w:themeShade="BF"/>
      <w:sz w:val="28"/>
      <w:szCs w:val="28"/>
    </w:rPr>
  </w:style>
  <w:style w:type="paragraph" w:styleId="TOC3">
    <w:name w:val="toc 3"/>
    <w:basedOn w:val="Normal"/>
    <w:next w:val="Normal"/>
    <w:uiPriority w:val="39"/>
    <w:unhideWhenUsed/>
    <w:rsid w:val="66E0A663"/>
    <w:pPr>
      <w:spacing w:after="100"/>
      <w:ind w:left="440"/>
    </w:pPr>
  </w:style>
  <w:style w:type="paragraph" w:styleId="TOC4">
    <w:name w:val="toc 4"/>
    <w:basedOn w:val="Normal"/>
    <w:next w:val="Normal"/>
    <w:uiPriority w:val="39"/>
    <w:unhideWhenUsed/>
    <w:rsid w:val="66E0A663"/>
    <w:pPr>
      <w:spacing w:after="100"/>
      <w:ind w:left="660"/>
    </w:pPr>
  </w:style>
  <w:style w:type="character" w:customStyle="1" w:styleId="Heading4Char">
    <w:name w:val="Heading 4 Char"/>
    <w:basedOn w:val="DefaultParagraphFont"/>
    <w:link w:val="Heading4"/>
    <w:uiPriority w:val="9"/>
    <w:rsid w:val="66E0A663"/>
    <w:rPr>
      <w:rFonts w:eastAsiaTheme="minorEastAsia" w:cstheme="majorEastAsia"/>
      <w:i/>
      <w:iCs/>
      <w:color w:val="365F91" w:themeColor="accent1" w:themeShade="BF"/>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69818958">
      <w:bodyDiv w:val="1"/>
      <w:marLeft w:val="0"/>
      <w:marRight w:val="0"/>
      <w:marTop w:val="0"/>
      <w:marBottom w:val="0"/>
      <w:divBdr>
        <w:top w:val="none" w:sz="0" w:space="0" w:color="auto"/>
        <w:left w:val="none" w:sz="0" w:space="0" w:color="auto"/>
        <w:bottom w:val="none" w:sz="0" w:space="0" w:color="auto"/>
        <w:right w:val="none" w:sz="0" w:space="0" w:color="auto"/>
      </w:divBdr>
    </w:div>
    <w:div w:id="329480311">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 w:id="912619131">
          <w:marLeft w:val="0"/>
          <w:marRight w:val="0"/>
          <w:marTop w:val="0"/>
          <w:marBottom w:val="0"/>
          <w:divBdr>
            <w:top w:val="none" w:sz="0" w:space="0" w:color="auto"/>
            <w:left w:val="none" w:sz="0" w:space="0" w:color="auto"/>
            <w:bottom w:val="none" w:sz="0" w:space="0" w:color="auto"/>
            <w:right w:val="none" w:sz="0" w:space="0" w:color="auto"/>
          </w:divBdr>
        </w:div>
      </w:divsChild>
    </w:div>
    <w:div w:id="517739466">
      <w:bodyDiv w:val="1"/>
      <w:marLeft w:val="0"/>
      <w:marRight w:val="0"/>
      <w:marTop w:val="0"/>
      <w:marBottom w:val="0"/>
      <w:divBdr>
        <w:top w:val="none" w:sz="0" w:space="0" w:color="auto"/>
        <w:left w:val="none" w:sz="0" w:space="0" w:color="auto"/>
        <w:bottom w:val="none" w:sz="0" w:space="0" w:color="auto"/>
        <w:right w:val="none" w:sz="0" w:space="0" w:color="auto"/>
      </w:divBdr>
    </w:div>
    <w:div w:id="637223230">
      <w:bodyDiv w:val="1"/>
      <w:marLeft w:val="0"/>
      <w:marRight w:val="0"/>
      <w:marTop w:val="0"/>
      <w:marBottom w:val="0"/>
      <w:divBdr>
        <w:top w:val="none" w:sz="0" w:space="0" w:color="auto"/>
        <w:left w:val="none" w:sz="0" w:space="0" w:color="auto"/>
        <w:bottom w:val="none" w:sz="0" w:space="0" w:color="auto"/>
        <w:right w:val="none" w:sz="0" w:space="0" w:color="auto"/>
      </w:divBdr>
    </w:div>
    <w:div w:id="733358644">
      <w:bodyDiv w:val="1"/>
      <w:marLeft w:val="0"/>
      <w:marRight w:val="0"/>
      <w:marTop w:val="0"/>
      <w:marBottom w:val="0"/>
      <w:divBdr>
        <w:top w:val="none" w:sz="0" w:space="0" w:color="auto"/>
        <w:left w:val="none" w:sz="0" w:space="0" w:color="auto"/>
        <w:bottom w:val="none" w:sz="0" w:space="0" w:color="auto"/>
        <w:right w:val="none" w:sz="0" w:space="0" w:color="auto"/>
      </w:divBdr>
      <w:divsChild>
        <w:div w:id="257566257">
          <w:marLeft w:val="0"/>
          <w:marRight w:val="0"/>
          <w:marTop w:val="0"/>
          <w:marBottom w:val="0"/>
          <w:divBdr>
            <w:top w:val="none" w:sz="0" w:space="0" w:color="auto"/>
            <w:left w:val="none" w:sz="0" w:space="0" w:color="auto"/>
            <w:bottom w:val="none" w:sz="0" w:space="0" w:color="auto"/>
            <w:right w:val="none" w:sz="0" w:space="0" w:color="auto"/>
          </w:divBdr>
        </w:div>
        <w:div w:id="1864393458">
          <w:marLeft w:val="0"/>
          <w:marRight w:val="0"/>
          <w:marTop w:val="0"/>
          <w:marBottom w:val="0"/>
          <w:divBdr>
            <w:top w:val="none" w:sz="0" w:space="0" w:color="auto"/>
            <w:left w:val="none" w:sz="0" w:space="0" w:color="auto"/>
            <w:bottom w:val="none" w:sz="0" w:space="0" w:color="auto"/>
            <w:right w:val="none" w:sz="0" w:space="0" w:color="auto"/>
          </w:divBdr>
        </w:div>
      </w:divsChild>
    </w:div>
    <w:div w:id="736827217">
      <w:bodyDiv w:val="1"/>
      <w:marLeft w:val="0"/>
      <w:marRight w:val="0"/>
      <w:marTop w:val="0"/>
      <w:marBottom w:val="0"/>
      <w:divBdr>
        <w:top w:val="none" w:sz="0" w:space="0" w:color="auto"/>
        <w:left w:val="none" w:sz="0" w:space="0" w:color="auto"/>
        <w:bottom w:val="none" w:sz="0" w:space="0" w:color="auto"/>
        <w:right w:val="none" w:sz="0" w:space="0" w:color="auto"/>
      </w:divBdr>
    </w:div>
    <w:div w:id="767819936">
      <w:bodyDiv w:val="1"/>
      <w:marLeft w:val="0"/>
      <w:marRight w:val="0"/>
      <w:marTop w:val="0"/>
      <w:marBottom w:val="0"/>
      <w:divBdr>
        <w:top w:val="none" w:sz="0" w:space="0" w:color="auto"/>
        <w:left w:val="none" w:sz="0" w:space="0" w:color="auto"/>
        <w:bottom w:val="none" w:sz="0" w:space="0" w:color="auto"/>
        <w:right w:val="none" w:sz="0" w:space="0" w:color="auto"/>
      </w:divBdr>
    </w:div>
    <w:div w:id="801272564">
      <w:bodyDiv w:val="1"/>
      <w:marLeft w:val="0"/>
      <w:marRight w:val="0"/>
      <w:marTop w:val="0"/>
      <w:marBottom w:val="0"/>
      <w:divBdr>
        <w:top w:val="none" w:sz="0" w:space="0" w:color="auto"/>
        <w:left w:val="none" w:sz="0" w:space="0" w:color="auto"/>
        <w:bottom w:val="none" w:sz="0" w:space="0" w:color="auto"/>
        <w:right w:val="none" w:sz="0" w:space="0" w:color="auto"/>
      </w:divBdr>
    </w:div>
    <w:div w:id="806049298">
      <w:bodyDiv w:val="1"/>
      <w:marLeft w:val="0"/>
      <w:marRight w:val="0"/>
      <w:marTop w:val="0"/>
      <w:marBottom w:val="0"/>
      <w:divBdr>
        <w:top w:val="none" w:sz="0" w:space="0" w:color="auto"/>
        <w:left w:val="none" w:sz="0" w:space="0" w:color="auto"/>
        <w:bottom w:val="none" w:sz="0" w:space="0" w:color="auto"/>
        <w:right w:val="none" w:sz="0" w:space="0" w:color="auto"/>
      </w:divBdr>
      <w:divsChild>
        <w:div w:id="556668921">
          <w:marLeft w:val="0"/>
          <w:marRight w:val="0"/>
          <w:marTop w:val="0"/>
          <w:marBottom w:val="0"/>
          <w:divBdr>
            <w:top w:val="none" w:sz="0" w:space="0" w:color="auto"/>
            <w:left w:val="none" w:sz="0" w:space="0" w:color="auto"/>
            <w:bottom w:val="none" w:sz="0" w:space="0" w:color="auto"/>
            <w:right w:val="none" w:sz="0" w:space="0" w:color="auto"/>
          </w:divBdr>
        </w:div>
        <w:div w:id="780609824">
          <w:marLeft w:val="0"/>
          <w:marRight w:val="0"/>
          <w:marTop w:val="0"/>
          <w:marBottom w:val="0"/>
          <w:divBdr>
            <w:top w:val="none" w:sz="0" w:space="0" w:color="auto"/>
            <w:left w:val="none" w:sz="0" w:space="0" w:color="auto"/>
            <w:bottom w:val="none" w:sz="0" w:space="0" w:color="auto"/>
            <w:right w:val="none" w:sz="0" w:space="0" w:color="auto"/>
          </w:divBdr>
        </w:div>
        <w:div w:id="1233004482">
          <w:marLeft w:val="0"/>
          <w:marRight w:val="0"/>
          <w:marTop w:val="0"/>
          <w:marBottom w:val="0"/>
          <w:divBdr>
            <w:top w:val="none" w:sz="0" w:space="0" w:color="auto"/>
            <w:left w:val="none" w:sz="0" w:space="0" w:color="auto"/>
            <w:bottom w:val="none" w:sz="0" w:space="0" w:color="auto"/>
            <w:right w:val="none" w:sz="0" w:space="0" w:color="auto"/>
          </w:divBdr>
        </w:div>
        <w:div w:id="1306275572">
          <w:marLeft w:val="0"/>
          <w:marRight w:val="0"/>
          <w:marTop w:val="0"/>
          <w:marBottom w:val="0"/>
          <w:divBdr>
            <w:top w:val="none" w:sz="0" w:space="0" w:color="auto"/>
            <w:left w:val="none" w:sz="0" w:space="0" w:color="auto"/>
            <w:bottom w:val="none" w:sz="0" w:space="0" w:color="auto"/>
            <w:right w:val="none" w:sz="0" w:space="0" w:color="auto"/>
          </w:divBdr>
        </w:div>
        <w:div w:id="1316304134">
          <w:marLeft w:val="0"/>
          <w:marRight w:val="0"/>
          <w:marTop w:val="0"/>
          <w:marBottom w:val="0"/>
          <w:divBdr>
            <w:top w:val="none" w:sz="0" w:space="0" w:color="auto"/>
            <w:left w:val="none" w:sz="0" w:space="0" w:color="auto"/>
            <w:bottom w:val="none" w:sz="0" w:space="0" w:color="auto"/>
            <w:right w:val="none" w:sz="0" w:space="0" w:color="auto"/>
          </w:divBdr>
        </w:div>
        <w:div w:id="1800488058">
          <w:marLeft w:val="0"/>
          <w:marRight w:val="0"/>
          <w:marTop w:val="0"/>
          <w:marBottom w:val="0"/>
          <w:divBdr>
            <w:top w:val="none" w:sz="0" w:space="0" w:color="auto"/>
            <w:left w:val="none" w:sz="0" w:space="0" w:color="auto"/>
            <w:bottom w:val="none" w:sz="0" w:space="0" w:color="auto"/>
            <w:right w:val="none" w:sz="0" w:space="0" w:color="auto"/>
          </w:divBdr>
        </w:div>
        <w:div w:id="2064594258">
          <w:marLeft w:val="0"/>
          <w:marRight w:val="0"/>
          <w:marTop w:val="0"/>
          <w:marBottom w:val="0"/>
          <w:divBdr>
            <w:top w:val="none" w:sz="0" w:space="0" w:color="auto"/>
            <w:left w:val="none" w:sz="0" w:space="0" w:color="auto"/>
            <w:bottom w:val="none" w:sz="0" w:space="0" w:color="auto"/>
            <w:right w:val="none" w:sz="0" w:space="0" w:color="auto"/>
          </w:divBdr>
        </w:div>
      </w:divsChild>
    </w:div>
    <w:div w:id="858591149">
      <w:bodyDiv w:val="1"/>
      <w:marLeft w:val="0"/>
      <w:marRight w:val="0"/>
      <w:marTop w:val="0"/>
      <w:marBottom w:val="0"/>
      <w:divBdr>
        <w:top w:val="none" w:sz="0" w:space="0" w:color="auto"/>
        <w:left w:val="none" w:sz="0" w:space="0" w:color="auto"/>
        <w:bottom w:val="none" w:sz="0" w:space="0" w:color="auto"/>
        <w:right w:val="none" w:sz="0" w:space="0" w:color="auto"/>
      </w:divBdr>
    </w:div>
    <w:div w:id="1014308859">
      <w:bodyDiv w:val="1"/>
      <w:marLeft w:val="0"/>
      <w:marRight w:val="0"/>
      <w:marTop w:val="0"/>
      <w:marBottom w:val="0"/>
      <w:divBdr>
        <w:top w:val="none" w:sz="0" w:space="0" w:color="auto"/>
        <w:left w:val="none" w:sz="0" w:space="0" w:color="auto"/>
        <w:bottom w:val="none" w:sz="0" w:space="0" w:color="auto"/>
        <w:right w:val="none" w:sz="0" w:space="0" w:color="auto"/>
      </w:divBdr>
    </w:div>
    <w:div w:id="1050567564">
      <w:bodyDiv w:val="1"/>
      <w:marLeft w:val="0"/>
      <w:marRight w:val="0"/>
      <w:marTop w:val="0"/>
      <w:marBottom w:val="0"/>
      <w:divBdr>
        <w:top w:val="none" w:sz="0" w:space="0" w:color="auto"/>
        <w:left w:val="none" w:sz="0" w:space="0" w:color="auto"/>
        <w:bottom w:val="none" w:sz="0" w:space="0" w:color="auto"/>
        <w:right w:val="none" w:sz="0" w:space="0" w:color="auto"/>
      </w:divBdr>
    </w:div>
    <w:div w:id="1089040812">
      <w:bodyDiv w:val="1"/>
      <w:marLeft w:val="0"/>
      <w:marRight w:val="0"/>
      <w:marTop w:val="0"/>
      <w:marBottom w:val="0"/>
      <w:divBdr>
        <w:top w:val="none" w:sz="0" w:space="0" w:color="auto"/>
        <w:left w:val="none" w:sz="0" w:space="0" w:color="auto"/>
        <w:bottom w:val="none" w:sz="0" w:space="0" w:color="auto"/>
        <w:right w:val="none" w:sz="0" w:space="0" w:color="auto"/>
      </w:divBdr>
      <w:divsChild>
        <w:div w:id="81069578">
          <w:marLeft w:val="0"/>
          <w:marRight w:val="0"/>
          <w:marTop w:val="0"/>
          <w:marBottom w:val="0"/>
          <w:divBdr>
            <w:top w:val="none" w:sz="0" w:space="0" w:color="auto"/>
            <w:left w:val="none" w:sz="0" w:space="0" w:color="auto"/>
            <w:bottom w:val="none" w:sz="0" w:space="0" w:color="auto"/>
            <w:right w:val="none" w:sz="0" w:space="0" w:color="auto"/>
          </w:divBdr>
        </w:div>
        <w:div w:id="759179448">
          <w:marLeft w:val="0"/>
          <w:marRight w:val="0"/>
          <w:marTop w:val="0"/>
          <w:marBottom w:val="0"/>
          <w:divBdr>
            <w:top w:val="none" w:sz="0" w:space="0" w:color="auto"/>
            <w:left w:val="none" w:sz="0" w:space="0" w:color="auto"/>
            <w:bottom w:val="none" w:sz="0" w:space="0" w:color="auto"/>
            <w:right w:val="none" w:sz="0" w:space="0" w:color="auto"/>
          </w:divBdr>
        </w:div>
        <w:div w:id="805395013">
          <w:marLeft w:val="0"/>
          <w:marRight w:val="0"/>
          <w:marTop w:val="0"/>
          <w:marBottom w:val="0"/>
          <w:divBdr>
            <w:top w:val="none" w:sz="0" w:space="0" w:color="auto"/>
            <w:left w:val="none" w:sz="0" w:space="0" w:color="auto"/>
            <w:bottom w:val="none" w:sz="0" w:space="0" w:color="auto"/>
            <w:right w:val="none" w:sz="0" w:space="0" w:color="auto"/>
          </w:divBdr>
        </w:div>
        <w:div w:id="1202478987">
          <w:marLeft w:val="0"/>
          <w:marRight w:val="0"/>
          <w:marTop w:val="0"/>
          <w:marBottom w:val="0"/>
          <w:divBdr>
            <w:top w:val="none" w:sz="0" w:space="0" w:color="auto"/>
            <w:left w:val="none" w:sz="0" w:space="0" w:color="auto"/>
            <w:bottom w:val="none" w:sz="0" w:space="0" w:color="auto"/>
            <w:right w:val="none" w:sz="0" w:space="0" w:color="auto"/>
          </w:divBdr>
        </w:div>
        <w:div w:id="1206797263">
          <w:marLeft w:val="0"/>
          <w:marRight w:val="0"/>
          <w:marTop w:val="0"/>
          <w:marBottom w:val="0"/>
          <w:divBdr>
            <w:top w:val="none" w:sz="0" w:space="0" w:color="auto"/>
            <w:left w:val="none" w:sz="0" w:space="0" w:color="auto"/>
            <w:bottom w:val="none" w:sz="0" w:space="0" w:color="auto"/>
            <w:right w:val="none" w:sz="0" w:space="0" w:color="auto"/>
          </w:divBdr>
        </w:div>
        <w:div w:id="1994946101">
          <w:marLeft w:val="0"/>
          <w:marRight w:val="0"/>
          <w:marTop w:val="0"/>
          <w:marBottom w:val="0"/>
          <w:divBdr>
            <w:top w:val="none" w:sz="0" w:space="0" w:color="auto"/>
            <w:left w:val="none" w:sz="0" w:space="0" w:color="auto"/>
            <w:bottom w:val="none" w:sz="0" w:space="0" w:color="auto"/>
            <w:right w:val="none" w:sz="0" w:space="0" w:color="auto"/>
          </w:divBdr>
        </w:div>
        <w:div w:id="2044207819">
          <w:marLeft w:val="0"/>
          <w:marRight w:val="0"/>
          <w:marTop w:val="0"/>
          <w:marBottom w:val="0"/>
          <w:divBdr>
            <w:top w:val="none" w:sz="0" w:space="0" w:color="auto"/>
            <w:left w:val="none" w:sz="0" w:space="0" w:color="auto"/>
            <w:bottom w:val="none" w:sz="0" w:space="0" w:color="auto"/>
            <w:right w:val="none" w:sz="0" w:space="0" w:color="auto"/>
          </w:divBdr>
        </w:div>
      </w:divsChild>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186476729">
      <w:bodyDiv w:val="1"/>
      <w:marLeft w:val="0"/>
      <w:marRight w:val="0"/>
      <w:marTop w:val="0"/>
      <w:marBottom w:val="0"/>
      <w:divBdr>
        <w:top w:val="none" w:sz="0" w:space="0" w:color="auto"/>
        <w:left w:val="none" w:sz="0" w:space="0" w:color="auto"/>
        <w:bottom w:val="none" w:sz="0" w:space="0" w:color="auto"/>
        <w:right w:val="none" w:sz="0" w:space="0" w:color="auto"/>
      </w:divBdr>
    </w:div>
    <w:div w:id="1233393529">
      <w:bodyDiv w:val="1"/>
      <w:marLeft w:val="0"/>
      <w:marRight w:val="0"/>
      <w:marTop w:val="0"/>
      <w:marBottom w:val="0"/>
      <w:divBdr>
        <w:top w:val="none" w:sz="0" w:space="0" w:color="auto"/>
        <w:left w:val="none" w:sz="0" w:space="0" w:color="auto"/>
        <w:bottom w:val="none" w:sz="0" w:space="0" w:color="auto"/>
        <w:right w:val="none" w:sz="0" w:space="0" w:color="auto"/>
      </w:divBdr>
      <w:divsChild>
        <w:div w:id="1108354466">
          <w:marLeft w:val="0"/>
          <w:marRight w:val="0"/>
          <w:marTop w:val="0"/>
          <w:marBottom w:val="0"/>
          <w:divBdr>
            <w:top w:val="none" w:sz="0" w:space="0" w:color="auto"/>
            <w:left w:val="none" w:sz="0" w:space="0" w:color="auto"/>
            <w:bottom w:val="none" w:sz="0" w:space="0" w:color="auto"/>
            <w:right w:val="none" w:sz="0" w:space="0" w:color="auto"/>
          </w:divBdr>
        </w:div>
        <w:div w:id="1901668343">
          <w:marLeft w:val="0"/>
          <w:marRight w:val="0"/>
          <w:marTop w:val="0"/>
          <w:marBottom w:val="0"/>
          <w:divBdr>
            <w:top w:val="none" w:sz="0" w:space="0" w:color="auto"/>
            <w:left w:val="none" w:sz="0" w:space="0" w:color="auto"/>
            <w:bottom w:val="none" w:sz="0" w:space="0" w:color="auto"/>
            <w:right w:val="none" w:sz="0" w:space="0" w:color="auto"/>
          </w:divBdr>
        </w:div>
      </w:divsChild>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 w:id="1389845437">
      <w:bodyDiv w:val="1"/>
      <w:marLeft w:val="0"/>
      <w:marRight w:val="0"/>
      <w:marTop w:val="0"/>
      <w:marBottom w:val="0"/>
      <w:divBdr>
        <w:top w:val="none" w:sz="0" w:space="0" w:color="auto"/>
        <w:left w:val="none" w:sz="0" w:space="0" w:color="auto"/>
        <w:bottom w:val="none" w:sz="0" w:space="0" w:color="auto"/>
        <w:right w:val="none" w:sz="0" w:space="0" w:color="auto"/>
      </w:divBdr>
    </w:div>
    <w:div w:id="1468352594">
      <w:bodyDiv w:val="1"/>
      <w:marLeft w:val="0"/>
      <w:marRight w:val="0"/>
      <w:marTop w:val="0"/>
      <w:marBottom w:val="0"/>
      <w:divBdr>
        <w:top w:val="none" w:sz="0" w:space="0" w:color="auto"/>
        <w:left w:val="none" w:sz="0" w:space="0" w:color="auto"/>
        <w:bottom w:val="none" w:sz="0" w:space="0" w:color="auto"/>
        <w:right w:val="none" w:sz="0" w:space="0" w:color="auto"/>
      </w:divBdr>
    </w:div>
    <w:div w:id="1551576145">
      <w:bodyDiv w:val="1"/>
      <w:marLeft w:val="0"/>
      <w:marRight w:val="0"/>
      <w:marTop w:val="0"/>
      <w:marBottom w:val="0"/>
      <w:divBdr>
        <w:top w:val="none" w:sz="0" w:space="0" w:color="auto"/>
        <w:left w:val="none" w:sz="0" w:space="0" w:color="auto"/>
        <w:bottom w:val="none" w:sz="0" w:space="0" w:color="auto"/>
        <w:right w:val="none" w:sz="0" w:space="0" w:color="auto"/>
      </w:divBdr>
    </w:div>
    <w:div w:id="1597131691">
      <w:bodyDiv w:val="1"/>
      <w:marLeft w:val="0"/>
      <w:marRight w:val="0"/>
      <w:marTop w:val="0"/>
      <w:marBottom w:val="0"/>
      <w:divBdr>
        <w:top w:val="none" w:sz="0" w:space="0" w:color="auto"/>
        <w:left w:val="none" w:sz="0" w:space="0" w:color="auto"/>
        <w:bottom w:val="none" w:sz="0" w:space="0" w:color="auto"/>
        <w:right w:val="none" w:sz="0" w:space="0" w:color="auto"/>
      </w:divBdr>
    </w:div>
    <w:div w:id="1608612432">
      <w:bodyDiv w:val="1"/>
      <w:marLeft w:val="0"/>
      <w:marRight w:val="0"/>
      <w:marTop w:val="0"/>
      <w:marBottom w:val="0"/>
      <w:divBdr>
        <w:top w:val="none" w:sz="0" w:space="0" w:color="auto"/>
        <w:left w:val="none" w:sz="0" w:space="0" w:color="auto"/>
        <w:bottom w:val="none" w:sz="0" w:space="0" w:color="auto"/>
        <w:right w:val="none" w:sz="0" w:space="0" w:color="auto"/>
      </w:divBdr>
    </w:div>
    <w:div w:id="19466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 TargetMode="External"/><Relationship Id="rId18" Type="http://schemas.openxmlformats.org/officeDocument/2006/relationships/hyperlink" Target="https://eportal.nspa.nato.int/Codification/CageTool/home" TargetMode="External"/><Relationship Id="rId26" Type="http://schemas.openxmlformats.org/officeDocument/2006/relationships/hyperlink" Target="https://www.ecfr.gov/cgi-bin/text-idx?SID=81a5f41de81c46a9844617d93a9db081&amp;mc=true&amp;node=pt2.1.182&amp;rgn=div5"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fr.gov/cgi-bin/text-idx?tpl=/ecfrbrowse/Title02/2cfr200_main_02.tpl" TargetMode="External"/><Relationship Id="rId34" Type="http://schemas.openxmlformats.org/officeDocument/2006/relationships/hyperlink" Target="https://www.state.gov/wp-content/uploads/2020/10/U.S.-Department-of-State-Standard-Terms-and-Conditions-10-21-2020-508.pdf" TargetMode="External"/><Relationship Id="rId7" Type="http://schemas.openxmlformats.org/officeDocument/2006/relationships/settings" Target="settings.xml"/><Relationship Id="rId12" Type="http://schemas.openxmlformats.org/officeDocument/2006/relationships/hyperlink" Target="mailto:AsuncionEmbassyGrants@state.gov" TargetMode="External"/><Relationship Id="rId17"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5" Type="http://schemas.openxmlformats.org/officeDocument/2006/relationships/hyperlink" Target="https://www.ecfr.gov/cgi-bin/text-idx?SID=81a5f41de81c46a9844617d93a9db081&amp;mc=true&amp;node=pt2.1.175&amp;rgn=div5" TargetMode="External"/><Relationship Id="rId33" Type="http://schemas.openxmlformats.org/officeDocument/2006/relationships/hyperlink" Target="mailto:AsuncionEmbassyGrants@state.gov"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0" Type="http://schemas.openxmlformats.org/officeDocument/2006/relationships/hyperlink" Target="https://uscode.house.gov/view.xhtml?req=granuleid:USC-2010-title20-section1001&amp;num=0&amp;edition=2010" TargetMode="External"/><Relationship Id="rId29" Type="http://schemas.openxmlformats.org/officeDocument/2006/relationships/hyperlink" Target="https://www.state.gov/about-us-office-of-the-procurement-execu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 TargetMode="External"/><Relationship Id="rId24" Type="http://schemas.openxmlformats.org/officeDocument/2006/relationships/hyperlink" Target="https://www.ecfr.gov/cgi-bin/text-idx?SID=81a5f41de81c46a9844617d93a9db081&amp;mc=true&amp;node=pt2.1.170&amp;rgn=div5" TargetMode="External"/><Relationship Id="rId32" Type="http://schemas.openxmlformats.org/officeDocument/2006/relationships/hyperlink" Target="https://grants.gov/forms/forms-repository/post-award-reporting-form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3" Type="http://schemas.openxmlformats.org/officeDocument/2006/relationships/hyperlink" Target="https://www.ecfr.gov/cgi-bin/text-idx?SID=81a5f41de81c46a9844617d93a9db081&amp;mc=true&amp;node=pt2.1.25&amp;rgn=div5" TargetMode="External"/><Relationship Id="rId28" Type="http://schemas.openxmlformats.org/officeDocument/2006/relationships/hyperlink" Target="https://www.ecfr.gov/cgi-bin/text-idx?SID=81a5f41de81c46a9844617d93a9db081&amp;mc=true&amp;tpl=/ecfrbrowse/Title02/2chapterVI.tpl" TargetMode="External"/><Relationship Id="rId36"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s://www.ecfr.gov/current/title-2/subtitle-A/chapter-I/part-25/subpart-A/section-25.110" TargetMode="External"/><Relationship Id="rId31" Type="http://schemas.openxmlformats.org/officeDocument/2006/relationships/hyperlink" Target="https://www.ecfr.gov/cgi-bin/retrieveECFR?gp=&amp;SID=027fb85899500d580fc71df69d11573a&amp;mc=true&amp;n=pt2.1.200&amp;r=PART&amp;ty=HTML%20-%20ap2.1.200_1521.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 TargetMode="External"/><Relationship Id="rId22" Type="http://schemas.openxmlformats.org/officeDocument/2006/relationships/hyperlink" Target="http://www.sam.gov" TargetMode="External"/><Relationship Id="rId27" Type="http://schemas.openxmlformats.org/officeDocument/2006/relationships/hyperlink" Target="https://www.ecfr.gov/cgi-bin/text-idx?SID=81a5f41de81c46a9844617d93a9db081&amp;mc=true&amp;node=pt2.1.183&amp;rgn=div5" TargetMode="External"/><Relationship Id="rId30" Type="http://schemas.openxmlformats.org/officeDocument/2006/relationships/hyperlink" Target="https://www.ecfr.gov/cgi-bin/text-idx?SID=81a5f41de81c46a9844617d93a9db081&amp;mc=true&amp;node=pt2.1.200&amp;rgn=div5" TargetMode="External"/><Relationship Id="rId35" Type="http://schemas.openxmlformats.org/officeDocument/2006/relationships/hyperlink" Target="https://www.state.gov/guidance-for-the-design-monitoring-and-evaluation-policy-at-the-department-of-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6EB3E05B36E4996DD31F3E1813025" ma:contentTypeVersion="16" ma:contentTypeDescription="Create a new document." ma:contentTypeScope="" ma:versionID="7d682d2182b399214d4e056519278d4e">
  <xsd:schema xmlns:xsd="http://www.w3.org/2001/XMLSchema" xmlns:xs="http://www.w3.org/2001/XMLSchema" xmlns:p="http://schemas.microsoft.com/office/2006/metadata/properties" xmlns:ns2="4dbcb119-8301-4849-9e79-528b6d220d08" xmlns:ns3="474827ca-82b7-4808-9919-9e2530d9eac2" targetNamespace="http://schemas.microsoft.com/office/2006/metadata/properties" ma:root="true" ma:fieldsID="0e99d42b05fd08acf03ae05ccb78e40e" ns2:_="" ns3:_="">
    <xsd:import namespace="4dbcb119-8301-4849-9e79-528b6d220d08"/>
    <xsd:import namespace="474827ca-82b7-4808-9919-9e2530d9e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cb119-8301-4849-9e79-528b6d22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4827ca-82b7-4808-9919-9e2530d9ea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f1309d-3a40-4764-8da8-8ac801e1eea8}" ma:internalName="TaxCatchAll" ma:showField="CatchAllData" ma:web="474827ca-82b7-4808-9919-9e2530d9e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4827ca-82b7-4808-9919-9e2530d9eac2">
      <UserInfo>
        <DisplayName/>
        <AccountId xsi:nil="true"/>
        <AccountType/>
      </UserInfo>
    </SharedWithUsers>
    <TaxCatchAll xmlns="474827ca-82b7-4808-9919-9e2530d9eac2" xsi:nil="true"/>
    <lcf76f155ced4ddcb4097134ff3c332f xmlns="4dbcb119-8301-4849-9e79-528b6d220d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5FCDA-104A-48B7-8621-DD3F9838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cb119-8301-4849-9e79-528b6d220d08"/>
    <ds:schemaRef ds:uri="474827ca-82b7-4808-9919-9e2530d9e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474827ca-82b7-4808-9919-9e2530d9eac2"/>
    <ds:schemaRef ds:uri="4dbcb119-8301-4849-9e79-528b6d220d08"/>
  </ds:schemaRefs>
</ds:datastoreItem>
</file>

<file path=customXml/itemProps3.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4.xml><?xml version="1.0" encoding="utf-8"?>
<ds:datastoreItem xmlns:ds="http://schemas.openxmlformats.org/officeDocument/2006/customXml" ds:itemID="{1018E28A-E4F2-4DC2-9D18-7D4DD443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32</Pages>
  <Words>11589</Words>
  <Characters>66060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77495</CharactersWithSpaces>
  <SharedDoc>false</SharedDoc>
  <HLinks>
    <vt:vector size="474" baseType="variant">
      <vt:variant>
        <vt:i4>2359408</vt:i4>
      </vt:variant>
      <vt:variant>
        <vt:i4>300</vt:i4>
      </vt:variant>
      <vt:variant>
        <vt:i4>0</vt:i4>
      </vt:variant>
      <vt:variant>
        <vt:i4>5</vt:i4>
      </vt:variant>
      <vt:variant>
        <vt:lpwstr>http://www.sam.gov/</vt:lpwstr>
      </vt:variant>
      <vt:variant>
        <vt:lpwstr/>
      </vt:variant>
      <vt:variant>
        <vt:i4>3866741</vt:i4>
      </vt:variant>
      <vt:variant>
        <vt:i4>297</vt:i4>
      </vt:variant>
      <vt:variant>
        <vt:i4>0</vt:i4>
      </vt:variant>
      <vt:variant>
        <vt:i4>5</vt:i4>
      </vt:variant>
      <vt:variant>
        <vt:lpwstr>https://www.state.gov/guidance-for-the-design-monitoring-and-evaluation-policy-at-the-department-of-state/</vt:lpwstr>
      </vt:variant>
      <vt:variant>
        <vt:lpwstr/>
      </vt:variant>
      <vt:variant>
        <vt:i4>7209059</vt:i4>
      </vt:variant>
      <vt:variant>
        <vt:i4>294</vt:i4>
      </vt:variant>
      <vt:variant>
        <vt:i4>0</vt:i4>
      </vt:variant>
      <vt:variant>
        <vt:i4>5</vt:i4>
      </vt:variant>
      <vt:variant>
        <vt:lpwstr>https://www.state.gov/wp-content/uploads/2020/10/U.S.-Department-of-State-Standard-Terms-and-Conditions-10-21-2020-508.pdf</vt:lpwstr>
      </vt:variant>
      <vt:variant>
        <vt:lpwstr/>
      </vt:variant>
      <vt:variant>
        <vt:i4>8257628</vt:i4>
      </vt:variant>
      <vt:variant>
        <vt:i4>291</vt:i4>
      </vt:variant>
      <vt:variant>
        <vt:i4>0</vt:i4>
      </vt:variant>
      <vt:variant>
        <vt:i4>5</vt:i4>
      </vt:variant>
      <vt:variant>
        <vt:lpwstr>mailto:AsuncionEmbassyGrants@state.gov</vt:lpwstr>
      </vt:variant>
      <vt:variant>
        <vt:lpwstr/>
      </vt:variant>
      <vt:variant>
        <vt:i4>5308434</vt:i4>
      </vt:variant>
      <vt:variant>
        <vt:i4>288</vt:i4>
      </vt:variant>
      <vt:variant>
        <vt:i4>0</vt:i4>
      </vt:variant>
      <vt:variant>
        <vt:i4>5</vt:i4>
      </vt:variant>
      <vt:variant>
        <vt:lpwstr>https://grants.gov/forms/forms-repository/post-award-reporting-forms</vt:lpwstr>
      </vt:variant>
      <vt:variant>
        <vt:lpwstr/>
      </vt:variant>
      <vt:variant>
        <vt:i4>6422585</vt:i4>
      </vt:variant>
      <vt:variant>
        <vt:i4>285</vt:i4>
      </vt:variant>
      <vt:variant>
        <vt:i4>0</vt:i4>
      </vt:variant>
      <vt:variant>
        <vt:i4>5</vt:i4>
      </vt:variant>
      <vt:variant>
        <vt:lpwstr>https://www.ecfr.gov/cgi-bin/retrieveECFR?gp=&amp;SID=027fb85899500d580fc71df69d11573a&amp;mc=true&amp;n=pt2.1.200&amp;r=PART&amp;ty=HTML%20-%20ap2.1.200_1521.i</vt:lpwstr>
      </vt:variant>
      <vt:variant>
        <vt:lpwstr>ap2.1.200_1521.xii</vt:lpwstr>
      </vt:variant>
      <vt:variant>
        <vt:i4>8126503</vt:i4>
      </vt:variant>
      <vt:variant>
        <vt:i4>282</vt:i4>
      </vt:variant>
      <vt:variant>
        <vt:i4>0</vt:i4>
      </vt:variant>
      <vt:variant>
        <vt:i4>5</vt:i4>
      </vt:variant>
      <vt:variant>
        <vt:lpwstr>https://www.ecfr.gov/cgi-bin/text-idx?SID=81a5f41de81c46a9844617d93a9db081&amp;mc=true&amp;node=pt2.1.200&amp;rgn=div5</vt:lpwstr>
      </vt:variant>
      <vt:variant>
        <vt:lpwstr/>
      </vt:variant>
      <vt:variant>
        <vt:i4>3670077</vt:i4>
      </vt:variant>
      <vt:variant>
        <vt:i4>279</vt:i4>
      </vt:variant>
      <vt:variant>
        <vt:i4>0</vt:i4>
      </vt:variant>
      <vt:variant>
        <vt:i4>5</vt:i4>
      </vt:variant>
      <vt:variant>
        <vt:lpwstr>https://www.state.gov/about-us-office-of-the-procurement-executive/</vt:lpwstr>
      </vt:variant>
      <vt:variant>
        <vt:lpwstr/>
      </vt:variant>
      <vt:variant>
        <vt:i4>5832782</vt:i4>
      </vt:variant>
      <vt:variant>
        <vt:i4>276</vt:i4>
      </vt:variant>
      <vt:variant>
        <vt:i4>0</vt:i4>
      </vt:variant>
      <vt:variant>
        <vt:i4>5</vt:i4>
      </vt:variant>
      <vt:variant>
        <vt:lpwstr>https://www.ecfr.gov/cgi-bin/text-idx?SID=81a5f41de81c46a9844617d93a9db081&amp;mc=true&amp;tpl=/ecfrbrowse/Title02/2chapterVI.tpl</vt:lpwstr>
      </vt:variant>
      <vt:variant>
        <vt:lpwstr/>
      </vt:variant>
      <vt:variant>
        <vt:i4>7602215</vt:i4>
      </vt:variant>
      <vt:variant>
        <vt:i4>273</vt:i4>
      </vt:variant>
      <vt:variant>
        <vt:i4>0</vt:i4>
      </vt:variant>
      <vt:variant>
        <vt:i4>5</vt:i4>
      </vt:variant>
      <vt:variant>
        <vt:lpwstr>https://www.ecfr.gov/cgi-bin/text-idx?SID=81a5f41de81c46a9844617d93a9db081&amp;mc=true&amp;node=pt2.1.183&amp;rgn=div5</vt:lpwstr>
      </vt:variant>
      <vt:variant>
        <vt:lpwstr/>
      </vt:variant>
      <vt:variant>
        <vt:i4>7602214</vt:i4>
      </vt:variant>
      <vt:variant>
        <vt:i4>270</vt:i4>
      </vt:variant>
      <vt:variant>
        <vt:i4>0</vt:i4>
      </vt:variant>
      <vt:variant>
        <vt:i4>5</vt:i4>
      </vt:variant>
      <vt:variant>
        <vt:lpwstr>https://www.ecfr.gov/cgi-bin/text-idx?SID=81a5f41de81c46a9844617d93a9db081&amp;mc=true&amp;node=pt2.1.182&amp;rgn=div5</vt:lpwstr>
      </vt:variant>
      <vt:variant>
        <vt:lpwstr/>
      </vt:variant>
      <vt:variant>
        <vt:i4>8060961</vt:i4>
      </vt:variant>
      <vt:variant>
        <vt:i4>267</vt:i4>
      </vt:variant>
      <vt:variant>
        <vt:i4>0</vt:i4>
      </vt:variant>
      <vt:variant>
        <vt:i4>5</vt:i4>
      </vt:variant>
      <vt:variant>
        <vt:lpwstr>https://www.ecfr.gov/cgi-bin/text-idx?SID=81a5f41de81c46a9844617d93a9db081&amp;mc=true&amp;node=pt2.1.175&amp;rgn=div5</vt:lpwstr>
      </vt:variant>
      <vt:variant>
        <vt:lpwstr/>
      </vt:variant>
      <vt:variant>
        <vt:i4>8060964</vt:i4>
      </vt:variant>
      <vt:variant>
        <vt:i4>264</vt:i4>
      </vt:variant>
      <vt:variant>
        <vt:i4>0</vt:i4>
      </vt:variant>
      <vt:variant>
        <vt:i4>5</vt:i4>
      </vt:variant>
      <vt:variant>
        <vt:lpwstr>https://www.ecfr.gov/cgi-bin/text-idx?SID=81a5f41de81c46a9844617d93a9db081&amp;mc=true&amp;node=pt2.1.170&amp;rgn=div5</vt:lpwstr>
      </vt:variant>
      <vt:variant>
        <vt:lpwstr/>
      </vt:variant>
      <vt:variant>
        <vt:i4>5701644</vt:i4>
      </vt:variant>
      <vt:variant>
        <vt:i4>261</vt:i4>
      </vt:variant>
      <vt:variant>
        <vt:i4>0</vt:i4>
      </vt:variant>
      <vt:variant>
        <vt:i4>5</vt:i4>
      </vt:variant>
      <vt:variant>
        <vt:lpwstr>https://www.ecfr.gov/cgi-bin/text-idx?SID=81a5f41de81c46a9844617d93a9db081&amp;mc=true&amp;node=pt2.1.25&amp;rgn=div5</vt:lpwstr>
      </vt:variant>
      <vt:variant>
        <vt:lpwstr/>
      </vt:variant>
      <vt:variant>
        <vt:i4>2359408</vt:i4>
      </vt:variant>
      <vt:variant>
        <vt:i4>258</vt:i4>
      </vt:variant>
      <vt:variant>
        <vt:i4>0</vt:i4>
      </vt:variant>
      <vt:variant>
        <vt:i4>5</vt:i4>
      </vt:variant>
      <vt:variant>
        <vt:lpwstr>http://www.sam.gov/</vt:lpwstr>
      </vt:variant>
      <vt:variant>
        <vt:lpwstr/>
      </vt:variant>
      <vt:variant>
        <vt:i4>8126518</vt:i4>
      </vt:variant>
      <vt:variant>
        <vt:i4>255</vt:i4>
      </vt:variant>
      <vt:variant>
        <vt:i4>0</vt:i4>
      </vt:variant>
      <vt:variant>
        <vt:i4>5</vt:i4>
      </vt:variant>
      <vt:variant>
        <vt:lpwstr>http://www.ecfr.gov/cgi-bin/text-idx?tpl=/ecfrbrowse/Title02/2cfr200_main_02.tpl</vt:lpwstr>
      </vt:variant>
      <vt:variant>
        <vt:lpwstr/>
      </vt:variant>
      <vt:variant>
        <vt:i4>5963782</vt:i4>
      </vt:variant>
      <vt:variant>
        <vt:i4>252</vt:i4>
      </vt:variant>
      <vt:variant>
        <vt:i4>0</vt:i4>
      </vt:variant>
      <vt:variant>
        <vt:i4>5</vt:i4>
      </vt:variant>
      <vt:variant>
        <vt:lpwstr>https://uscode.house.gov/view.xhtml?req=granuleid:USC-2010-title20-section1001&amp;num=0&amp;edition=2010</vt:lpwstr>
      </vt:variant>
      <vt:variant>
        <vt:lpwstr/>
      </vt:variant>
      <vt:variant>
        <vt:i4>7077941</vt:i4>
      </vt:variant>
      <vt:variant>
        <vt:i4>249</vt:i4>
      </vt:variant>
      <vt:variant>
        <vt:i4>0</vt:i4>
      </vt:variant>
      <vt:variant>
        <vt:i4>5</vt:i4>
      </vt:variant>
      <vt:variant>
        <vt:lpwstr>https://www.ecfr.gov/current/title-2/subtitle-A/chapter-I/part-25/subpart-A/section-25.110</vt:lpwstr>
      </vt:variant>
      <vt:variant>
        <vt:lpwstr/>
      </vt:variant>
      <vt:variant>
        <vt:i4>524357</vt:i4>
      </vt:variant>
      <vt:variant>
        <vt:i4>246</vt:i4>
      </vt:variant>
      <vt:variant>
        <vt:i4>0</vt:i4>
      </vt:variant>
      <vt:variant>
        <vt:i4>5</vt:i4>
      </vt:variant>
      <vt:variant>
        <vt:lpwstr>https://eportal.nspa.nato.int/Codification/CageTool/home</vt:lpwstr>
      </vt:variant>
      <vt:variant>
        <vt:lpwstr/>
      </vt:variant>
      <vt:variant>
        <vt:i4>6357039</vt:i4>
      </vt:variant>
      <vt:variant>
        <vt:i4>243</vt:i4>
      </vt:variant>
      <vt:variant>
        <vt:i4>0</vt:i4>
      </vt:variant>
      <vt:variant>
        <vt:i4>5</vt:i4>
      </vt:variant>
      <vt:variant>
        <vt:lpwstr>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vt:lpwstr>
      </vt:variant>
      <vt:variant>
        <vt:lpwstr/>
      </vt:variant>
      <vt:variant>
        <vt:i4>3866671</vt:i4>
      </vt:variant>
      <vt:variant>
        <vt:i4>240</vt:i4>
      </vt:variant>
      <vt:variant>
        <vt:i4>0</vt:i4>
      </vt:variant>
      <vt:variant>
        <vt:i4>5</vt:i4>
      </vt:variant>
      <vt:variant>
        <vt:lpwstr>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vt:lpwstr>
      </vt:variant>
      <vt:variant>
        <vt:lpwstr/>
      </vt:variant>
      <vt:variant>
        <vt:i4>3735607</vt:i4>
      </vt:variant>
      <vt:variant>
        <vt:i4>237</vt:i4>
      </vt:variant>
      <vt:variant>
        <vt:i4>0</vt:i4>
      </vt:variant>
      <vt:variant>
        <vt:i4>5</vt:i4>
      </vt:variant>
      <vt:variant>
        <vt:lpwstr>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vt:lpwstr>
      </vt:variant>
      <vt:variant>
        <vt:lpwstr/>
      </vt:variant>
      <vt:variant>
        <vt:i4>3604526</vt:i4>
      </vt:variant>
      <vt:variant>
        <vt:i4>234</vt:i4>
      </vt:variant>
      <vt:variant>
        <vt:i4>0</vt:i4>
      </vt:variant>
      <vt:variant>
        <vt:i4>5</vt:i4>
      </vt:variant>
      <vt:variant>
        <vt:lpwstr>http://www.grants.gov/</vt:lpwstr>
      </vt:variant>
      <vt:variant>
        <vt:lpwstr/>
      </vt:variant>
      <vt:variant>
        <vt:i4>3539059</vt:i4>
      </vt:variant>
      <vt:variant>
        <vt:i4>231</vt:i4>
      </vt:variant>
      <vt:variant>
        <vt:i4>0</vt:i4>
      </vt:variant>
      <vt:variant>
        <vt:i4>5</vt:i4>
      </vt:variant>
      <vt:variant>
        <vt:lpwstr>https://www.grants.gov/</vt:lpwstr>
      </vt:variant>
      <vt:variant>
        <vt:lpwstr/>
      </vt:variant>
      <vt:variant>
        <vt:i4>2686989</vt:i4>
      </vt:variant>
      <vt:variant>
        <vt:i4>224</vt:i4>
      </vt:variant>
      <vt:variant>
        <vt:i4>0</vt:i4>
      </vt:variant>
      <vt:variant>
        <vt:i4>5</vt:i4>
      </vt:variant>
      <vt:variant>
        <vt:lpwstr/>
      </vt:variant>
      <vt:variant>
        <vt:lpwstr>_Toc1951048113</vt:lpwstr>
      </vt:variant>
      <vt:variant>
        <vt:i4>2031664</vt:i4>
      </vt:variant>
      <vt:variant>
        <vt:i4>218</vt:i4>
      </vt:variant>
      <vt:variant>
        <vt:i4>0</vt:i4>
      </vt:variant>
      <vt:variant>
        <vt:i4>5</vt:i4>
      </vt:variant>
      <vt:variant>
        <vt:lpwstr/>
      </vt:variant>
      <vt:variant>
        <vt:lpwstr>_Toc599182427</vt:lpwstr>
      </vt:variant>
      <vt:variant>
        <vt:i4>2752527</vt:i4>
      </vt:variant>
      <vt:variant>
        <vt:i4>212</vt:i4>
      </vt:variant>
      <vt:variant>
        <vt:i4>0</vt:i4>
      </vt:variant>
      <vt:variant>
        <vt:i4>5</vt:i4>
      </vt:variant>
      <vt:variant>
        <vt:lpwstr/>
      </vt:variant>
      <vt:variant>
        <vt:lpwstr>_Toc1651183193</vt:lpwstr>
      </vt:variant>
      <vt:variant>
        <vt:i4>2359301</vt:i4>
      </vt:variant>
      <vt:variant>
        <vt:i4>206</vt:i4>
      </vt:variant>
      <vt:variant>
        <vt:i4>0</vt:i4>
      </vt:variant>
      <vt:variant>
        <vt:i4>5</vt:i4>
      </vt:variant>
      <vt:variant>
        <vt:lpwstr/>
      </vt:variant>
      <vt:variant>
        <vt:lpwstr>_Toc1059215269</vt:lpwstr>
      </vt:variant>
      <vt:variant>
        <vt:i4>1048639</vt:i4>
      </vt:variant>
      <vt:variant>
        <vt:i4>200</vt:i4>
      </vt:variant>
      <vt:variant>
        <vt:i4>0</vt:i4>
      </vt:variant>
      <vt:variant>
        <vt:i4>5</vt:i4>
      </vt:variant>
      <vt:variant>
        <vt:lpwstr/>
      </vt:variant>
      <vt:variant>
        <vt:lpwstr>_Toc414397629</vt:lpwstr>
      </vt:variant>
      <vt:variant>
        <vt:i4>1572922</vt:i4>
      </vt:variant>
      <vt:variant>
        <vt:i4>194</vt:i4>
      </vt:variant>
      <vt:variant>
        <vt:i4>0</vt:i4>
      </vt:variant>
      <vt:variant>
        <vt:i4>5</vt:i4>
      </vt:variant>
      <vt:variant>
        <vt:lpwstr/>
      </vt:variant>
      <vt:variant>
        <vt:lpwstr>_Toc872950514</vt:lpwstr>
      </vt:variant>
      <vt:variant>
        <vt:i4>1310782</vt:i4>
      </vt:variant>
      <vt:variant>
        <vt:i4>188</vt:i4>
      </vt:variant>
      <vt:variant>
        <vt:i4>0</vt:i4>
      </vt:variant>
      <vt:variant>
        <vt:i4>5</vt:i4>
      </vt:variant>
      <vt:variant>
        <vt:lpwstr/>
      </vt:variant>
      <vt:variant>
        <vt:lpwstr>_Toc479460509</vt:lpwstr>
      </vt:variant>
      <vt:variant>
        <vt:i4>2752513</vt:i4>
      </vt:variant>
      <vt:variant>
        <vt:i4>182</vt:i4>
      </vt:variant>
      <vt:variant>
        <vt:i4>0</vt:i4>
      </vt:variant>
      <vt:variant>
        <vt:i4>5</vt:i4>
      </vt:variant>
      <vt:variant>
        <vt:lpwstr/>
      </vt:variant>
      <vt:variant>
        <vt:lpwstr>_Toc1816530141</vt:lpwstr>
      </vt:variant>
      <vt:variant>
        <vt:i4>1703995</vt:i4>
      </vt:variant>
      <vt:variant>
        <vt:i4>176</vt:i4>
      </vt:variant>
      <vt:variant>
        <vt:i4>0</vt:i4>
      </vt:variant>
      <vt:variant>
        <vt:i4>5</vt:i4>
      </vt:variant>
      <vt:variant>
        <vt:lpwstr/>
      </vt:variant>
      <vt:variant>
        <vt:lpwstr>_Toc30992430</vt:lpwstr>
      </vt:variant>
      <vt:variant>
        <vt:i4>3014661</vt:i4>
      </vt:variant>
      <vt:variant>
        <vt:i4>170</vt:i4>
      </vt:variant>
      <vt:variant>
        <vt:i4>0</vt:i4>
      </vt:variant>
      <vt:variant>
        <vt:i4>5</vt:i4>
      </vt:variant>
      <vt:variant>
        <vt:lpwstr/>
      </vt:variant>
      <vt:variant>
        <vt:lpwstr>_Toc1552226458</vt:lpwstr>
      </vt:variant>
      <vt:variant>
        <vt:i4>1376307</vt:i4>
      </vt:variant>
      <vt:variant>
        <vt:i4>164</vt:i4>
      </vt:variant>
      <vt:variant>
        <vt:i4>0</vt:i4>
      </vt:variant>
      <vt:variant>
        <vt:i4>5</vt:i4>
      </vt:variant>
      <vt:variant>
        <vt:lpwstr/>
      </vt:variant>
      <vt:variant>
        <vt:lpwstr>_Toc474405349</vt:lpwstr>
      </vt:variant>
      <vt:variant>
        <vt:i4>2228230</vt:i4>
      </vt:variant>
      <vt:variant>
        <vt:i4>158</vt:i4>
      </vt:variant>
      <vt:variant>
        <vt:i4>0</vt:i4>
      </vt:variant>
      <vt:variant>
        <vt:i4>5</vt:i4>
      </vt:variant>
      <vt:variant>
        <vt:lpwstr/>
      </vt:variant>
      <vt:variant>
        <vt:lpwstr>_Toc1258370810</vt:lpwstr>
      </vt:variant>
      <vt:variant>
        <vt:i4>2031670</vt:i4>
      </vt:variant>
      <vt:variant>
        <vt:i4>152</vt:i4>
      </vt:variant>
      <vt:variant>
        <vt:i4>0</vt:i4>
      </vt:variant>
      <vt:variant>
        <vt:i4>5</vt:i4>
      </vt:variant>
      <vt:variant>
        <vt:lpwstr/>
      </vt:variant>
      <vt:variant>
        <vt:lpwstr>_Toc563907005</vt:lpwstr>
      </vt:variant>
      <vt:variant>
        <vt:i4>2031677</vt:i4>
      </vt:variant>
      <vt:variant>
        <vt:i4>146</vt:i4>
      </vt:variant>
      <vt:variant>
        <vt:i4>0</vt:i4>
      </vt:variant>
      <vt:variant>
        <vt:i4>5</vt:i4>
      </vt:variant>
      <vt:variant>
        <vt:lpwstr/>
      </vt:variant>
      <vt:variant>
        <vt:lpwstr>_Toc615188604</vt:lpwstr>
      </vt:variant>
      <vt:variant>
        <vt:i4>2424837</vt:i4>
      </vt:variant>
      <vt:variant>
        <vt:i4>140</vt:i4>
      </vt:variant>
      <vt:variant>
        <vt:i4>0</vt:i4>
      </vt:variant>
      <vt:variant>
        <vt:i4>5</vt:i4>
      </vt:variant>
      <vt:variant>
        <vt:lpwstr/>
      </vt:variant>
      <vt:variant>
        <vt:lpwstr>_Toc1857118884</vt:lpwstr>
      </vt:variant>
      <vt:variant>
        <vt:i4>1703987</vt:i4>
      </vt:variant>
      <vt:variant>
        <vt:i4>134</vt:i4>
      </vt:variant>
      <vt:variant>
        <vt:i4>0</vt:i4>
      </vt:variant>
      <vt:variant>
        <vt:i4>5</vt:i4>
      </vt:variant>
      <vt:variant>
        <vt:lpwstr/>
      </vt:variant>
      <vt:variant>
        <vt:lpwstr>_Toc206772087</vt:lpwstr>
      </vt:variant>
      <vt:variant>
        <vt:i4>2621447</vt:i4>
      </vt:variant>
      <vt:variant>
        <vt:i4>128</vt:i4>
      </vt:variant>
      <vt:variant>
        <vt:i4>0</vt:i4>
      </vt:variant>
      <vt:variant>
        <vt:i4>5</vt:i4>
      </vt:variant>
      <vt:variant>
        <vt:lpwstr/>
      </vt:variant>
      <vt:variant>
        <vt:lpwstr>_Toc1099379051</vt:lpwstr>
      </vt:variant>
      <vt:variant>
        <vt:i4>2686976</vt:i4>
      </vt:variant>
      <vt:variant>
        <vt:i4>122</vt:i4>
      </vt:variant>
      <vt:variant>
        <vt:i4>0</vt:i4>
      </vt:variant>
      <vt:variant>
        <vt:i4>5</vt:i4>
      </vt:variant>
      <vt:variant>
        <vt:lpwstr/>
      </vt:variant>
      <vt:variant>
        <vt:lpwstr>_Toc1722594725</vt:lpwstr>
      </vt:variant>
      <vt:variant>
        <vt:i4>1966128</vt:i4>
      </vt:variant>
      <vt:variant>
        <vt:i4>116</vt:i4>
      </vt:variant>
      <vt:variant>
        <vt:i4>0</vt:i4>
      </vt:variant>
      <vt:variant>
        <vt:i4>5</vt:i4>
      </vt:variant>
      <vt:variant>
        <vt:lpwstr/>
      </vt:variant>
      <vt:variant>
        <vt:lpwstr>_Toc102509357</vt:lpwstr>
      </vt:variant>
      <vt:variant>
        <vt:i4>2883589</vt:i4>
      </vt:variant>
      <vt:variant>
        <vt:i4>110</vt:i4>
      </vt:variant>
      <vt:variant>
        <vt:i4>0</vt:i4>
      </vt:variant>
      <vt:variant>
        <vt:i4>5</vt:i4>
      </vt:variant>
      <vt:variant>
        <vt:lpwstr/>
      </vt:variant>
      <vt:variant>
        <vt:lpwstr>_Toc1885561888</vt:lpwstr>
      </vt:variant>
      <vt:variant>
        <vt:i4>2686983</vt:i4>
      </vt:variant>
      <vt:variant>
        <vt:i4>104</vt:i4>
      </vt:variant>
      <vt:variant>
        <vt:i4>0</vt:i4>
      </vt:variant>
      <vt:variant>
        <vt:i4>5</vt:i4>
      </vt:variant>
      <vt:variant>
        <vt:lpwstr/>
      </vt:variant>
      <vt:variant>
        <vt:lpwstr>_Toc1492886010</vt:lpwstr>
      </vt:variant>
      <vt:variant>
        <vt:i4>2359298</vt:i4>
      </vt:variant>
      <vt:variant>
        <vt:i4>98</vt:i4>
      </vt:variant>
      <vt:variant>
        <vt:i4>0</vt:i4>
      </vt:variant>
      <vt:variant>
        <vt:i4>5</vt:i4>
      </vt:variant>
      <vt:variant>
        <vt:lpwstr/>
      </vt:variant>
      <vt:variant>
        <vt:lpwstr>_Toc1110073114</vt:lpwstr>
      </vt:variant>
      <vt:variant>
        <vt:i4>1441850</vt:i4>
      </vt:variant>
      <vt:variant>
        <vt:i4>92</vt:i4>
      </vt:variant>
      <vt:variant>
        <vt:i4>0</vt:i4>
      </vt:variant>
      <vt:variant>
        <vt:i4>5</vt:i4>
      </vt:variant>
      <vt:variant>
        <vt:lpwstr/>
      </vt:variant>
      <vt:variant>
        <vt:lpwstr>_Toc296986679</vt:lpwstr>
      </vt:variant>
      <vt:variant>
        <vt:i4>2949125</vt:i4>
      </vt:variant>
      <vt:variant>
        <vt:i4>86</vt:i4>
      </vt:variant>
      <vt:variant>
        <vt:i4>0</vt:i4>
      </vt:variant>
      <vt:variant>
        <vt:i4>5</vt:i4>
      </vt:variant>
      <vt:variant>
        <vt:lpwstr/>
      </vt:variant>
      <vt:variant>
        <vt:lpwstr>_Toc1637372468</vt:lpwstr>
      </vt:variant>
      <vt:variant>
        <vt:i4>2883586</vt:i4>
      </vt:variant>
      <vt:variant>
        <vt:i4>80</vt:i4>
      </vt:variant>
      <vt:variant>
        <vt:i4>0</vt:i4>
      </vt:variant>
      <vt:variant>
        <vt:i4>5</vt:i4>
      </vt:variant>
      <vt:variant>
        <vt:lpwstr/>
      </vt:variant>
      <vt:variant>
        <vt:lpwstr>_Toc1268377016</vt:lpwstr>
      </vt:variant>
      <vt:variant>
        <vt:i4>2949120</vt:i4>
      </vt:variant>
      <vt:variant>
        <vt:i4>74</vt:i4>
      </vt:variant>
      <vt:variant>
        <vt:i4>0</vt:i4>
      </vt:variant>
      <vt:variant>
        <vt:i4>5</vt:i4>
      </vt:variant>
      <vt:variant>
        <vt:lpwstr/>
      </vt:variant>
      <vt:variant>
        <vt:lpwstr>_Toc1162295404</vt:lpwstr>
      </vt:variant>
      <vt:variant>
        <vt:i4>1245239</vt:i4>
      </vt:variant>
      <vt:variant>
        <vt:i4>68</vt:i4>
      </vt:variant>
      <vt:variant>
        <vt:i4>0</vt:i4>
      </vt:variant>
      <vt:variant>
        <vt:i4>5</vt:i4>
      </vt:variant>
      <vt:variant>
        <vt:lpwstr/>
      </vt:variant>
      <vt:variant>
        <vt:lpwstr>_Toc809547267</vt:lpwstr>
      </vt:variant>
      <vt:variant>
        <vt:i4>2031677</vt:i4>
      </vt:variant>
      <vt:variant>
        <vt:i4>62</vt:i4>
      </vt:variant>
      <vt:variant>
        <vt:i4>0</vt:i4>
      </vt:variant>
      <vt:variant>
        <vt:i4>5</vt:i4>
      </vt:variant>
      <vt:variant>
        <vt:lpwstr/>
      </vt:variant>
      <vt:variant>
        <vt:lpwstr>_Toc587666901</vt:lpwstr>
      </vt:variant>
      <vt:variant>
        <vt:i4>2490374</vt:i4>
      </vt:variant>
      <vt:variant>
        <vt:i4>56</vt:i4>
      </vt:variant>
      <vt:variant>
        <vt:i4>0</vt:i4>
      </vt:variant>
      <vt:variant>
        <vt:i4>5</vt:i4>
      </vt:variant>
      <vt:variant>
        <vt:lpwstr/>
      </vt:variant>
      <vt:variant>
        <vt:lpwstr>_Toc1542676130</vt:lpwstr>
      </vt:variant>
      <vt:variant>
        <vt:i4>2162697</vt:i4>
      </vt:variant>
      <vt:variant>
        <vt:i4>50</vt:i4>
      </vt:variant>
      <vt:variant>
        <vt:i4>0</vt:i4>
      </vt:variant>
      <vt:variant>
        <vt:i4>5</vt:i4>
      </vt:variant>
      <vt:variant>
        <vt:lpwstr/>
      </vt:variant>
      <vt:variant>
        <vt:lpwstr>_Toc539752</vt:lpwstr>
      </vt:variant>
      <vt:variant>
        <vt:i4>2949122</vt:i4>
      </vt:variant>
      <vt:variant>
        <vt:i4>44</vt:i4>
      </vt:variant>
      <vt:variant>
        <vt:i4>0</vt:i4>
      </vt:variant>
      <vt:variant>
        <vt:i4>5</vt:i4>
      </vt:variant>
      <vt:variant>
        <vt:lpwstr/>
      </vt:variant>
      <vt:variant>
        <vt:lpwstr>_Toc1215351800</vt:lpwstr>
      </vt:variant>
      <vt:variant>
        <vt:i4>2752527</vt:i4>
      </vt:variant>
      <vt:variant>
        <vt:i4>38</vt:i4>
      </vt:variant>
      <vt:variant>
        <vt:i4>0</vt:i4>
      </vt:variant>
      <vt:variant>
        <vt:i4>5</vt:i4>
      </vt:variant>
      <vt:variant>
        <vt:lpwstr/>
      </vt:variant>
      <vt:variant>
        <vt:lpwstr>_Toc1966958097</vt:lpwstr>
      </vt:variant>
      <vt:variant>
        <vt:i4>2097164</vt:i4>
      </vt:variant>
      <vt:variant>
        <vt:i4>32</vt:i4>
      </vt:variant>
      <vt:variant>
        <vt:i4>0</vt:i4>
      </vt:variant>
      <vt:variant>
        <vt:i4>5</vt:i4>
      </vt:variant>
      <vt:variant>
        <vt:lpwstr/>
      </vt:variant>
      <vt:variant>
        <vt:lpwstr>_Toc2024951640</vt:lpwstr>
      </vt:variant>
      <vt:variant>
        <vt:i4>2818056</vt:i4>
      </vt:variant>
      <vt:variant>
        <vt:i4>26</vt:i4>
      </vt:variant>
      <vt:variant>
        <vt:i4>0</vt:i4>
      </vt:variant>
      <vt:variant>
        <vt:i4>5</vt:i4>
      </vt:variant>
      <vt:variant>
        <vt:lpwstr/>
      </vt:variant>
      <vt:variant>
        <vt:lpwstr>_Toc2017875965</vt:lpwstr>
      </vt:variant>
      <vt:variant>
        <vt:i4>1572927</vt:i4>
      </vt:variant>
      <vt:variant>
        <vt:i4>20</vt:i4>
      </vt:variant>
      <vt:variant>
        <vt:i4>0</vt:i4>
      </vt:variant>
      <vt:variant>
        <vt:i4>5</vt:i4>
      </vt:variant>
      <vt:variant>
        <vt:lpwstr/>
      </vt:variant>
      <vt:variant>
        <vt:lpwstr>_Toc692622929</vt:lpwstr>
      </vt:variant>
      <vt:variant>
        <vt:i4>1572915</vt:i4>
      </vt:variant>
      <vt:variant>
        <vt:i4>14</vt:i4>
      </vt:variant>
      <vt:variant>
        <vt:i4>0</vt:i4>
      </vt:variant>
      <vt:variant>
        <vt:i4>5</vt:i4>
      </vt:variant>
      <vt:variant>
        <vt:lpwstr/>
      </vt:variant>
      <vt:variant>
        <vt:lpwstr>_Toc748941835</vt:lpwstr>
      </vt:variant>
      <vt:variant>
        <vt:i4>1179703</vt:i4>
      </vt:variant>
      <vt:variant>
        <vt:i4>8</vt:i4>
      </vt:variant>
      <vt:variant>
        <vt:i4>0</vt:i4>
      </vt:variant>
      <vt:variant>
        <vt:i4>5</vt:i4>
      </vt:variant>
      <vt:variant>
        <vt:lpwstr/>
      </vt:variant>
      <vt:variant>
        <vt:lpwstr>_Toc502522225</vt:lpwstr>
      </vt:variant>
      <vt:variant>
        <vt:i4>8257628</vt:i4>
      </vt:variant>
      <vt:variant>
        <vt:i4>3</vt:i4>
      </vt:variant>
      <vt:variant>
        <vt:i4>0</vt:i4>
      </vt:variant>
      <vt:variant>
        <vt:i4>5</vt:i4>
      </vt:variant>
      <vt:variant>
        <vt:lpwstr>mailto:AsuncionEmbassyGrants@state.gov</vt:lpwstr>
      </vt:variant>
      <vt:variant>
        <vt:lpwstr/>
      </vt:variant>
      <vt:variant>
        <vt:i4>3539059</vt:i4>
      </vt:variant>
      <vt:variant>
        <vt:i4>0</vt:i4>
      </vt:variant>
      <vt:variant>
        <vt:i4>0</vt:i4>
      </vt:variant>
      <vt:variant>
        <vt:i4>5</vt:i4>
      </vt:variant>
      <vt:variant>
        <vt:lpwstr>https://www.grants.gov/</vt:lpwstr>
      </vt:variant>
      <vt:variant>
        <vt:lpwstr/>
      </vt:variant>
      <vt:variant>
        <vt:i4>7471189</vt:i4>
      </vt:variant>
      <vt:variant>
        <vt:i4>45</vt:i4>
      </vt:variant>
      <vt:variant>
        <vt:i4>0</vt:i4>
      </vt:variant>
      <vt:variant>
        <vt:i4>5</vt:i4>
      </vt:variant>
      <vt:variant>
        <vt:lpwstr>mailto:RamirezSA@state.gov</vt:lpwstr>
      </vt:variant>
      <vt:variant>
        <vt:lpwstr/>
      </vt:variant>
      <vt:variant>
        <vt:i4>6619212</vt:i4>
      </vt:variant>
      <vt:variant>
        <vt:i4>42</vt:i4>
      </vt:variant>
      <vt:variant>
        <vt:i4>0</vt:i4>
      </vt:variant>
      <vt:variant>
        <vt:i4>5</vt:i4>
      </vt:variant>
      <vt:variant>
        <vt:lpwstr>mailto:LoftonCC@state.gov</vt:lpwstr>
      </vt:variant>
      <vt:variant>
        <vt:lpwstr/>
      </vt:variant>
      <vt:variant>
        <vt:i4>7471126</vt:i4>
      </vt:variant>
      <vt:variant>
        <vt:i4>39</vt:i4>
      </vt:variant>
      <vt:variant>
        <vt:i4>0</vt:i4>
      </vt:variant>
      <vt:variant>
        <vt:i4>5</vt:i4>
      </vt:variant>
      <vt:variant>
        <vt:lpwstr>mailto:WhiteBJ2@state.gov</vt:lpwstr>
      </vt:variant>
      <vt:variant>
        <vt:lpwstr/>
      </vt:variant>
      <vt:variant>
        <vt:i4>7471189</vt:i4>
      </vt:variant>
      <vt:variant>
        <vt:i4>36</vt:i4>
      </vt:variant>
      <vt:variant>
        <vt:i4>0</vt:i4>
      </vt:variant>
      <vt:variant>
        <vt:i4>5</vt:i4>
      </vt:variant>
      <vt:variant>
        <vt:lpwstr>mailto:RamirezSA@state.gov</vt:lpwstr>
      </vt:variant>
      <vt:variant>
        <vt:lpwstr/>
      </vt:variant>
      <vt:variant>
        <vt:i4>6357081</vt:i4>
      </vt:variant>
      <vt:variant>
        <vt:i4>33</vt:i4>
      </vt:variant>
      <vt:variant>
        <vt:i4>0</vt:i4>
      </vt:variant>
      <vt:variant>
        <vt:i4>5</vt:i4>
      </vt:variant>
      <vt:variant>
        <vt:lpwstr>mailto:JeffreyTB@state.gov</vt:lpwstr>
      </vt:variant>
      <vt:variant>
        <vt:lpwstr/>
      </vt:variant>
      <vt:variant>
        <vt:i4>7471189</vt:i4>
      </vt:variant>
      <vt:variant>
        <vt:i4>30</vt:i4>
      </vt:variant>
      <vt:variant>
        <vt:i4>0</vt:i4>
      </vt:variant>
      <vt:variant>
        <vt:i4>5</vt:i4>
      </vt:variant>
      <vt:variant>
        <vt:lpwstr>mailto:RamirezSA@state.gov</vt:lpwstr>
      </vt:variant>
      <vt:variant>
        <vt:lpwstr/>
      </vt:variant>
      <vt:variant>
        <vt:i4>6619212</vt:i4>
      </vt:variant>
      <vt:variant>
        <vt:i4>27</vt:i4>
      </vt:variant>
      <vt:variant>
        <vt:i4>0</vt:i4>
      </vt:variant>
      <vt:variant>
        <vt:i4>5</vt:i4>
      </vt:variant>
      <vt:variant>
        <vt:lpwstr>mailto:LoftonCC@state.gov</vt:lpwstr>
      </vt:variant>
      <vt:variant>
        <vt:lpwstr/>
      </vt:variant>
      <vt:variant>
        <vt:i4>7471187</vt:i4>
      </vt:variant>
      <vt:variant>
        <vt:i4>24</vt:i4>
      </vt:variant>
      <vt:variant>
        <vt:i4>0</vt:i4>
      </vt:variant>
      <vt:variant>
        <vt:i4>5</vt:i4>
      </vt:variant>
      <vt:variant>
        <vt:lpwstr>mailto:GaryC@state.gov</vt:lpwstr>
      </vt:variant>
      <vt:variant>
        <vt:lpwstr/>
      </vt:variant>
      <vt:variant>
        <vt:i4>7471187</vt:i4>
      </vt:variant>
      <vt:variant>
        <vt:i4>21</vt:i4>
      </vt:variant>
      <vt:variant>
        <vt:i4>0</vt:i4>
      </vt:variant>
      <vt:variant>
        <vt:i4>5</vt:i4>
      </vt:variant>
      <vt:variant>
        <vt:lpwstr>mailto:GaryC@state.gov</vt:lpwstr>
      </vt:variant>
      <vt:variant>
        <vt:lpwstr/>
      </vt:variant>
      <vt:variant>
        <vt:i4>1048614</vt:i4>
      </vt:variant>
      <vt:variant>
        <vt:i4>18</vt:i4>
      </vt:variant>
      <vt:variant>
        <vt:i4>0</vt:i4>
      </vt:variant>
      <vt:variant>
        <vt:i4>5</vt:i4>
      </vt:variant>
      <vt:variant>
        <vt:lpwstr>mailto:RileyAS@state.gov</vt:lpwstr>
      </vt:variant>
      <vt:variant>
        <vt:lpwstr/>
      </vt:variant>
      <vt:variant>
        <vt:i4>6357081</vt:i4>
      </vt:variant>
      <vt:variant>
        <vt:i4>15</vt:i4>
      </vt:variant>
      <vt:variant>
        <vt:i4>0</vt:i4>
      </vt:variant>
      <vt:variant>
        <vt:i4>5</vt:i4>
      </vt:variant>
      <vt:variant>
        <vt:lpwstr>mailto:JeffreyTB@state.gov</vt:lpwstr>
      </vt:variant>
      <vt:variant>
        <vt:lpwstr/>
      </vt:variant>
      <vt:variant>
        <vt:i4>4063299</vt:i4>
      </vt:variant>
      <vt:variant>
        <vt:i4>12</vt:i4>
      </vt:variant>
      <vt:variant>
        <vt:i4>0</vt:i4>
      </vt:variant>
      <vt:variant>
        <vt:i4>5</vt:i4>
      </vt:variant>
      <vt:variant>
        <vt:lpwstr>mailto:BiliovschiSmithM2@state.gov</vt:lpwstr>
      </vt:variant>
      <vt:variant>
        <vt:lpwstr/>
      </vt:variant>
      <vt:variant>
        <vt:i4>4063299</vt:i4>
      </vt:variant>
      <vt:variant>
        <vt:i4>9</vt:i4>
      </vt:variant>
      <vt:variant>
        <vt:i4>0</vt:i4>
      </vt:variant>
      <vt:variant>
        <vt:i4>5</vt:i4>
      </vt:variant>
      <vt:variant>
        <vt:lpwstr>mailto:BiliovschiSmithM2@state.gov</vt:lpwstr>
      </vt:variant>
      <vt:variant>
        <vt:lpwstr/>
      </vt:variant>
      <vt:variant>
        <vt:i4>4063299</vt:i4>
      </vt:variant>
      <vt:variant>
        <vt:i4>6</vt:i4>
      </vt:variant>
      <vt:variant>
        <vt:i4>0</vt:i4>
      </vt:variant>
      <vt:variant>
        <vt:i4>5</vt:i4>
      </vt:variant>
      <vt:variant>
        <vt:lpwstr>mailto:BiliovschiSmithM2@state.gov</vt:lpwstr>
      </vt:variant>
      <vt:variant>
        <vt:lpwstr/>
      </vt:variant>
      <vt:variant>
        <vt:i4>4063299</vt:i4>
      </vt:variant>
      <vt:variant>
        <vt:i4>3</vt:i4>
      </vt:variant>
      <vt:variant>
        <vt:i4>0</vt:i4>
      </vt:variant>
      <vt:variant>
        <vt:i4>5</vt:i4>
      </vt:variant>
      <vt:variant>
        <vt:lpwstr>mailto:BiliovschiSmithM2@state.gov</vt:lpwstr>
      </vt:variant>
      <vt:variant>
        <vt:lpwstr/>
      </vt:variant>
      <vt:variant>
        <vt:i4>7471189</vt:i4>
      </vt:variant>
      <vt:variant>
        <vt:i4>0</vt:i4>
      </vt:variant>
      <vt:variant>
        <vt:i4>0</vt:i4>
      </vt:variant>
      <vt:variant>
        <vt:i4>5</vt:i4>
      </vt:variant>
      <vt:variant>
        <vt:lpwstr>mailto:RamirezSA@state.gov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Sofia A (Asuncion)</dc:creator>
  <cp:keywords/>
  <cp:lastModifiedBy>Lofton, Chenique C</cp:lastModifiedBy>
  <cp:revision>2</cp:revision>
  <cp:lastPrinted>2025-06-11T18:24:00Z</cp:lastPrinted>
  <dcterms:created xsi:type="dcterms:W3CDTF">2025-07-30T12:03:00Z</dcterms:created>
  <dcterms:modified xsi:type="dcterms:W3CDTF">2025-07-30T12:03:00Z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a89845e9-2167-4b38-8548-bcdc8fb22160</vt:lpwstr>
  </property>
  <property fmtid="{D5CDD505-2E9C-101B-9397-08002B2CF9AE}" pid="4" name="ContentTypeId">
    <vt:lpwstr>0x010100DA66EB3E05B36E4996DD31F3E1813025</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2022-03-23T16:27:49Z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y fmtid="{D5CDD505-2E9C-101B-9397-08002B2CF9AE}" pid="17" name="MediaServiceImageTags">
    <vt:lpwstr/>
  </property>
  <property fmtid="{D5CDD505-2E9C-101B-9397-08002B2CF9AE}" pid="18" name="_ExtendedDescription">
    <vt:lpwstr/>
  </property>
  <property fmtid="{D5CDD505-2E9C-101B-9397-08002B2CF9AE}" pid="19" name="_activity">
    <vt:lpwstr>{"FileActivityType":"9","FileActivityTimeStamp":"2025-06-05T13:00:36.067Z","FileActivityUsersOnPage":[{"DisplayName":"Luce, Aaron B","Id":"luceab@state.gov"}],"FileActivityNavigationId":null}</vt:lpwstr>
  </property>
  <property fmtid="{D5CDD505-2E9C-101B-9397-08002B2CF9AE}" pid="20" name="TriggerFlowInfo">
    <vt:lpwstr/>
  </property>
</Properties>
</file>