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0A37B" w14:textId="77777777" w:rsidR="004308B5" w:rsidRPr="004308B5" w:rsidRDefault="004308B5" w:rsidP="004308B5">
      <w:pPr>
        <w:keepNext/>
        <w:keepLines/>
        <w:pBdr>
          <w:top w:val="nil"/>
          <w:left w:val="nil"/>
          <w:bottom w:val="nil"/>
          <w:right w:val="nil"/>
          <w:between w:val="nil"/>
        </w:pBdr>
        <w:spacing w:after="0" w:line="240" w:lineRule="auto"/>
        <w:jc w:val="center"/>
        <w:outlineLvl w:val="0"/>
        <w:rPr>
          <w:rFonts w:eastAsia="Cambria" w:cstheme="minorHAnsi"/>
          <w:b/>
          <w:sz w:val="28"/>
          <w:szCs w:val="28"/>
        </w:rPr>
      </w:pPr>
      <w:bookmarkStart w:id="0" w:name="_Ref531338707"/>
      <w:bookmarkStart w:id="1" w:name="_Toc536442523"/>
      <w:r w:rsidRPr="004308B5">
        <w:rPr>
          <w:rFonts w:eastAsia="Cambria" w:cstheme="minorHAnsi"/>
          <w:b/>
          <w:sz w:val="28"/>
          <w:szCs w:val="28"/>
        </w:rPr>
        <w:t>SAMPLE Gender Analysis</w:t>
      </w:r>
      <w:bookmarkEnd w:id="0"/>
      <w:bookmarkEnd w:id="1"/>
    </w:p>
    <w:p w14:paraId="610C5749" w14:textId="77777777" w:rsidR="004308B5" w:rsidRPr="004308B5" w:rsidRDefault="004308B5" w:rsidP="004308B5">
      <w:pPr>
        <w:spacing w:after="0" w:line="240" w:lineRule="auto"/>
        <w:rPr>
          <w:rFonts w:ascii="Calibri" w:eastAsia="Calibri" w:hAnsi="Calibri" w:cs="Times New Roman"/>
        </w:rPr>
      </w:pPr>
    </w:p>
    <w:p w14:paraId="317D6ECD" w14:textId="77777777" w:rsidR="004308B5" w:rsidRPr="004308B5" w:rsidRDefault="004308B5" w:rsidP="004308B5">
      <w:pPr>
        <w:spacing w:after="0" w:line="240" w:lineRule="auto"/>
        <w:rPr>
          <w:rFonts w:ascii="Calibri" w:eastAsia="Calibri" w:hAnsi="Calibri" w:cs="Times New Roman"/>
        </w:rPr>
      </w:pPr>
      <w:r w:rsidRPr="004308B5">
        <w:rPr>
          <w:rFonts w:ascii="Calibri" w:eastAsia="Calibri" w:hAnsi="Calibri" w:cs="Times New Roman"/>
          <w:noProof/>
        </w:rPr>
        <w:drawing>
          <wp:inline distT="0" distB="0" distL="0" distR="0" wp14:anchorId="47FA4826" wp14:editId="67AEBF41">
            <wp:extent cx="5924550" cy="548640"/>
            <wp:effectExtent l="19050" t="0" r="38100" b="228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4107BCD" w14:textId="77777777" w:rsidR="004308B5" w:rsidRPr="004308B5" w:rsidRDefault="004308B5" w:rsidP="004308B5">
      <w:pPr>
        <w:spacing w:after="0" w:line="240" w:lineRule="auto"/>
        <w:rPr>
          <w:rFonts w:ascii="Calibri" w:eastAsia="Calibri" w:hAnsi="Calibri" w:cs="Times New Roman"/>
        </w:rPr>
      </w:pPr>
    </w:p>
    <w:p w14:paraId="776A2C54" w14:textId="77777777" w:rsidR="004308B5" w:rsidRPr="004308B5" w:rsidRDefault="004308B5" w:rsidP="004308B5">
      <w:pPr>
        <w:spacing w:after="0" w:line="240" w:lineRule="auto"/>
        <w:rPr>
          <w:rFonts w:ascii="Calibri" w:eastAsia="Calibri" w:hAnsi="Calibri" w:cs="Times New Roman"/>
        </w:rPr>
      </w:pPr>
      <w:r w:rsidRPr="004308B5">
        <w:rPr>
          <w:rFonts w:ascii="Calibri" w:eastAsia="Calibri" w:hAnsi="Calibri" w:cs="Times New Roman"/>
        </w:rPr>
        <w:t>S/GWI recommends looking at the following questions and proposal/activity steps to identify what gender gaps or opportunities could influence implementation of a proposed activity. Once you have analyzed the gender gaps and opportunities, you then utilize that information in proposal/activity design. For example, if traditional gender roles exclude men from nursing jobs, but a program is attempting to address a critical need for trained nurses, how will the program address that gender gap of men in nursing?</w:t>
      </w:r>
    </w:p>
    <w:p w14:paraId="3F338FF2" w14:textId="77777777" w:rsidR="004308B5" w:rsidRPr="004308B5" w:rsidRDefault="004308B5" w:rsidP="004308B5">
      <w:pPr>
        <w:spacing w:after="0" w:line="240" w:lineRule="auto"/>
        <w:rPr>
          <w:rFonts w:ascii="Calibri" w:eastAsia="Calibri" w:hAnsi="Calibri" w:cs="Times New Roman"/>
          <w:b/>
          <w:u w:val="single"/>
        </w:rPr>
      </w:pPr>
    </w:p>
    <w:p w14:paraId="38261374" w14:textId="77777777" w:rsidR="004308B5" w:rsidRPr="004308B5" w:rsidRDefault="004308B5" w:rsidP="004308B5">
      <w:pPr>
        <w:numPr>
          <w:ilvl w:val="0"/>
          <w:numId w:val="6"/>
        </w:numPr>
        <w:pBdr>
          <w:top w:val="nil"/>
          <w:left w:val="nil"/>
          <w:bottom w:val="nil"/>
          <w:right w:val="nil"/>
          <w:between w:val="nil"/>
        </w:pBdr>
        <w:spacing w:after="0" w:line="240" w:lineRule="auto"/>
        <w:contextualSpacing/>
        <w:rPr>
          <w:rFonts w:ascii="Calibri" w:eastAsia="Calibri" w:hAnsi="Calibri" w:cs="Times New Roman"/>
          <w:b/>
          <w:sz w:val="28"/>
          <w:szCs w:val="28"/>
          <w:u w:val="single"/>
        </w:rPr>
      </w:pPr>
      <w:r w:rsidRPr="004308B5">
        <w:rPr>
          <w:rFonts w:ascii="Calibri" w:eastAsia="Calibri" w:hAnsi="Calibri" w:cs="Times New Roman"/>
          <w:b/>
          <w:sz w:val="28"/>
          <w:szCs w:val="28"/>
          <w:u w:val="single"/>
        </w:rPr>
        <w:t>Context and Background</w:t>
      </w:r>
    </w:p>
    <w:p w14:paraId="103E49B1" w14:textId="77777777" w:rsidR="00BB0AC1" w:rsidRPr="007800F2" w:rsidRDefault="00BB0AC1" w:rsidP="00BB0AC1">
      <w:pPr>
        <w:spacing w:after="0" w:line="240" w:lineRule="auto"/>
        <w:rPr>
          <w:rFonts w:ascii="Times New Roman" w:hAnsi="Times New Roman" w:cs="Times New Roman"/>
        </w:rPr>
      </w:pPr>
      <w:r w:rsidRPr="007800F2">
        <w:rPr>
          <w:rFonts w:ascii="Times New Roman" w:hAnsi="Times New Roman" w:cs="Times New Roman"/>
        </w:rPr>
        <w:t>S/GWI recommends these questions to help identify different ways in which men, women, boys, girls, and everyone might be impacted by your work. Once you analyze challenges, gaps, and opportunities related to gender, this information should be used to strengthen your program design. For example:</w:t>
      </w:r>
    </w:p>
    <w:p w14:paraId="409DBF60" w14:textId="77777777" w:rsidR="00BB0AC1" w:rsidRPr="007800F2" w:rsidRDefault="00BB0AC1" w:rsidP="00BB0AC1">
      <w:pPr>
        <w:spacing w:after="0" w:line="240" w:lineRule="auto"/>
        <w:rPr>
          <w:rFonts w:ascii="Times New Roman" w:hAnsi="Times New Roman" w:cs="Times New Roman"/>
        </w:rPr>
      </w:pPr>
      <w:r w:rsidRPr="007800F2">
        <w:rPr>
          <w:rFonts w:ascii="Times New Roman" w:hAnsi="Times New Roman" w:cs="Times New Roman"/>
        </w:rPr>
        <w:t xml:space="preserve"> </w:t>
      </w:r>
    </w:p>
    <w:p w14:paraId="7EC3A8ED" w14:textId="77777777" w:rsidR="00BB0AC1" w:rsidRPr="007800F2" w:rsidRDefault="00BB0AC1" w:rsidP="00BB0AC1">
      <w:pPr>
        <w:pStyle w:val="ListParagraph"/>
        <w:numPr>
          <w:ilvl w:val="0"/>
          <w:numId w:val="11"/>
        </w:numPr>
        <w:spacing w:after="0" w:line="240" w:lineRule="auto"/>
        <w:rPr>
          <w:rFonts w:ascii="Times New Roman" w:hAnsi="Times New Roman" w:cs="Times New Roman"/>
        </w:rPr>
      </w:pPr>
      <w:r w:rsidRPr="007800F2">
        <w:rPr>
          <w:rFonts w:ascii="Times New Roman" w:hAnsi="Times New Roman" w:cs="Times New Roman"/>
        </w:rPr>
        <w:t>If traditional gender roles exclude men from nursing jobs, but our intervention is aims to address a need for trained nurses, can we tailor some activities to get more men into nursing?</w:t>
      </w:r>
    </w:p>
    <w:p w14:paraId="3334913F" w14:textId="77777777" w:rsidR="00BB0AC1" w:rsidRPr="007800F2" w:rsidRDefault="00BB0AC1" w:rsidP="00BB0AC1">
      <w:pPr>
        <w:pStyle w:val="ListParagraph"/>
        <w:numPr>
          <w:ilvl w:val="0"/>
          <w:numId w:val="11"/>
        </w:numPr>
        <w:spacing w:after="0" w:line="240" w:lineRule="auto"/>
        <w:rPr>
          <w:rFonts w:ascii="Times New Roman" w:hAnsi="Times New Roman" w:cs="Times New Roman"/>
        </w:rPr>
      </w:pPr>
      <w:r w:rsidRPr="007800F2">
        <w:rPr>
          <w:rFonts w:ascii="Times New Roman" w:hAnsi="Times New Roman" w:cs="Times New Roman"/>
        </w:rPr>
        <w:t>If traditional gender roles and economic stress stops girls from attending school, and our intervention aims to increase secondary school attendance and performance, how can we tailor some of our activities to close this gender gap?</w:t>
      </w:r>
    </w:p>
    <w:p w14:paraId="02B4EF30" w14:textId="77777777" w:rsidR="00BB0AC1" w:rsidRPr="007800F2" w:rsidRDefault="00BB0AC1" w:rsidP="00BB0AC1">
      <w:pPr>
        <w:spacing w:after="0" w:line="240" w:lineRule="auto"/>
        <w:rPr>
          <w:rFonts w:ascii="Times New Roman" w:hAnsi="Times New Roman" w:cs="Times New Roman"/>
          <w:b/>
          <w:u w:val="single"/>
        </w:rPr>
      </w:pPr>
    </w:p>
    <w:p w14:paraId="7248BAFC" w14:textId="77777777" w:rsidR="00BB0AC1" w:rsidRPr="007800F2" w:rsidRDefault="00BB0AC1" w:rsidP="00BB0AC1">
      <w:pPr>
        <w:numPr>
          <w:ilvl w:val="0"/>
          <w:numId w:val="6"/>
        </w:numPr>
        <w:pBdr>
          <w:top w:val="nil"/>
          <w:left w:val="nil"/>
          <w:bottom w:val="nil"/>
          <w:right w:val="nil"/>
          <w:between w:val="nil"/>
        </w:pBdr>
        <w:spacing w:after="0" w:line="240" w:lineRule="auto"/>
        <w:contextualSpacing/>
        <w:rPr>
          <w:rFonts w:ascii="Times New Roman" w:hAnsi="Times New Roman" w:cs="Times New Roman"/>
          <w:b/>
          <w:sz w:val="28"/>
          <w:szCs w:val="28"/>
          <w:u w:val="single"/>
        </w:rPr>
      </w:pPr>
      <w:r w:rsidRPr="007800F2">
        <w:rPr>
          <w:rFonts w:ascii="Times New Roman" w:hAnsi="Times New Roman" w:cs="Times New Roman"/>
          <w:b/>
          <w:sz w:val="28"/>
          <w:szCs w:val="28"/>
          <w:u w:val="single"/>
        </w:rPr>
        <w:t>Context and Background</w:t>
      </w:r>
    </w:p>
    <w:p w14:paraId="6B3A3861" w14:textId="77777777" w:rsidR="00BB0AC1" w:rsidRPr="007800F2" w:rsidRDefault="00BB0AC1" w:rsidP="00BB0AC1">
      <w:pPr>
        <w:spacing w:after="0" w:line="240" w:lineRule="auto"/>
        <w:rPr>
          <w:rFonts w:ascii="Times New Roman" w:hAnsi="Times New Roman" w:cs="Times New Roman"/>
        </w:rPr>
      </w:pPr>
      <w:r w:rsidRPr="007800F2">
        <w:rPr>
          <w:rFonts w:ascii="Times New Roman" w:hAnsi="Times New Roman" w:cs="Times New Roman"/>
        </w:rPr>
        <w:t xml:space="preserve">A gender analysis helps consider the different ways in which the work might impact and be impacted by the community/country/region where the work and participants are or will be. The following list provides questions to help complete a gender analysis. They are grouped by domains to align with USAID and to assist in organizing the analysis, but answers may overlap and domains are not required. </w:t>
      </w:r>
    </w:p>
    <w:p w14:paraId="3391C21F" w14:textId="77777777" w:rsidR="00BB0AC1" w:rsidRPr="007800F2" w:rsidRDefault="00BB0AC1" w:rsidP="00BB0AC1">
      <w:pPr>
        <w:spacing w:after="0" w:line="240" w:lineRule="auto"/>
        <w:rPr>
          <w:rFonts w:ascii="Times New Roman" w:hAnsi="Times New Roman" w:cs="Times New Roman"/>
        </w:rPr>
      </w:pPr>
      <w:r w:rsidRPr="007800F2">
        <w:rPr>
          <w:rFonts w:ascii="Times New Roman" w:hAnsi="Times New Roman" w:cs="Times New Roman"/>
        </w:rPr>
        <w:t xml:space="preserve">  </w:t>
      </w:r>
    </w:p>
    <w:tbl>
      <w:tblPr>
        <w:tblStyle w:val="TableGrid1"/>
        <w:tblW w:w="0" w:type="auto"/>
        <w:tblLook w:val="04A0" w:firstRow="1" w:lastRow="0" w:firstColumn="1" w:lastColumn="0" w:noHBand="0" w:noVBand="1"/>
      </w:tblPr>
      <w:tblGrid>
        <w:gridCol w:w="2274"/>
      </w:tblGrid>
      <w:tr w:rsidR="00BB0AC1" w:rsidRPr="007800F2" w14:paraId="6027F52B" w14:textId="77777777" w:rsidTr="007D041D">
        <w:trPr>
          <w:trHeight w:val="407"/>
        </w:trPr>
        <w:tc>
          <w:tcPr>
            <w:tcW w:w="2274" w:type="dxa"/>
            <w:shd w:val="clear" w:color="auto" w:fill="9CC2E5"/>
          </w:tcPr>
          <w:p w14:paraId="79D0F3DA" w14:textId="77777777" w:rsidR="00BB0AC1" w:rsidRPr="007800F2" w:rsidRDefault="00BB0AC1" w:rsidP="007D041D">
            <w:pPr>
              <w:pBdr>
                <w:top w:val="nil"/>
                <w:left w:val="nil"/>
                <w:bottom w:val="nil"/>
                <w:right w:val="nil"/>
                <w:between w:val="nil"/>
              </w:pBdr>
              <w:rPr>
                <w:rFonts w:ascii="Times New Roman" w:hAnsi="Times New Roman"/>
                <w:b/>
                <w:color w:val="000000"/>
                <w:sz w:val="24"/>
                <w:szCs w:val="24"/>
              </w:rPr>
            </w:pPr>
            <w:r w:rsidRPr="007800F2">
              <w:rPr>
                <w:rFonts w:ascii="Times New Roman" w:hAnsi="Times New Roman"/>
                <w:b/>
                <w:color w:val="000000"/>
                <w:sz w:val="24"/>
                <w:szCs w:val="24"/>
              </w:rPr>
              <w:t>Domains of Analysis</w:t>
            </w:r>
          </w:p>
        </w:tc>
      </w:tr>
    </w:tbl>
    <w:p w14:paraId="77F55FF0" w14:textId="37986614" w:rsidR="00BB0AC1" w:rsidRPr="007800F2" w:rsidRDefault="00BB0AC1" w:rsidP="00BB0AC1">
      <w:pPr>
        <w:numPr>
          <w:ilvl w:val="0"/>
          <w:numId w:val="7"/>
        </w:numPr>
        <w:pBdr>
          <w:top w:val="nil"/>
          <w:left w:val="nil"/>
          <w:bottom w:val="nil"/>
          <w:right w:val="nil"/>
          <w:between w:val="nil"/>
        </w:pBdr>
        <w:spacing w:after="0" w:line="240" w:lineRule="auto"/>
        <w:contextualSpacing/>
        <w:rPr>
          <w:rFonts w:ascii="Times New Roman" w:hAnsi="Times New Roman" w:cs="Times New Roman"/>
          <w:b/>
        </w:rPr>
      </w:pPr>
      <w:r w:rsidRPr="007800F2">
        <w:rPr>
          <w:rFonts w:ascii="Times New Roman" w:hAnsi="Times New Roman" w:cs="Times New Roman"/>
          <w:b/>
        </w:rPr>
        <w:t xml:space="preserve">Laws, Policies, Regulations, and Institutional Practices </w:t>
      </w:r>
      <w:r w:rsidRPr="007800F2">
        <w:rPr>
          <w:rFonts w:ascii="Times New Roman" w:hAnsi="Times New Roman" w:cs="Times New Roman"/>
          <w:i/>
        </w:rPr>
        <w:t xml:space="preserve">Are </w:t>
      </w:r>
      <w:r w:rsidR="00E87A7F">
        <w:rPr>
          <w:rFonts w:ascii="Times New Roman" w:hAnsi="Times New Roman" w:cs="Times New Roman"/>
          <w:i/>
        </w:rPr>
        <w:t xml:space="preserve">men, women, </w:t>
      </w:r>
      <w:proofErr w:type="spellStart"/>
      <w:r w:rsidR="00E87A7F">
        <w:rPr>
          <w:rFonts w:ascii="Times New Roman" w:hAnsi="Times New Roman" w:cs="Times New Roman"/>
          <w:i/>
        </w:rPr>
        <w:t>boy</w:t>
      </w:r>
      <w:proofErr w:type="gramStart"/>
      <w:r w:rsidR="00E87A7F">
        <w:rPr>
          <w:rFonts w:ascii="Times New Roman" w:hAnsi="Times New Roman" w:cs="Times New Roman"/>
          <w:i/>
        </w:rPr>
        <w:t>,s</w:t>
      </w:r>
      <w:proofErr w:type="spellEnd"/>
      <w:proofErr w:type="gramEnd"/>
      <w:r w:rsidR="00E87A7F">
        <w:rPr>
          <w:rFonts w:ascii="Times New Roman" w:hAnsi="Times New Roman" w:cs="Times New Roman"/>
          <w:i/>
        </w:rPr>
        <w:t xml:space="preserve"> and girls</w:t>
      </w:r>
      <w:r w:rsidRPr="007800F2">
        <w:rPr>
          <w:rFonts w:ascii="Times New Roman" w:hAnsi="Times New Roman" w:cs="Times New Roman"/>
          <w:i/>
        </w:rPr>
        <w:t xml:space="preserve"> treated equally in legislation, and by official policies and institutions in the country? Are there any laws or policies that address inequality or discrimination, current or past? How could treatment under the law, and by official policies and institutions in the country, impact the work?</w:t>
      </w:r>
    </w:p>
    <w:p w14:paraId="1B6E7AEB" w14:textId="2F3FA48C" w:rsidR="00BB0AC1" w:rsidRPr="007800F2" w:rsidRDefault="00BB0AC1" w:rsidP="00BB0AC1">
      <w:pPr>
        <w:numPr>
          <w:ilvl w:val="0"/>
          <w:numId w:val="7"/>
        </w:numPr>
        <w:pBdr>
          <w:top w:val="nil"/>
          <w:left w:val="nil"/>
          <w:bottom w:val="nil"/>
          <w:right w:val="nil"/>
          <w:between w:val="nil"/>
        </w:pBdr>
        <w:spacing w:after="0" w:line="240" w:lineRule="auto"/>
        <w:contextualSpacing/>
        <w:rPr>
          <w:rFonts w:ascii="Times New Roman" w:hAnsi="Times New Roman" w:cs="Times New Roman"/>
          <w:b/>
        </w:rPr>
      </w:pPr>
      <w:r w:rsidRPr="007800F2">
        <w:rPr>
          <w:rFonts w:ascii="Times New Roman" w:hAnsi="Times New Roman" w:cs="Times New Roman"/>
          <w:b/>
        </w:rPr>
        <w:t xml:space="preserve">Cultural Norms and Beliefs </w:t>
      </w:r>
      <w:proofErr w:type="gramStart"/>
      <w:r w:rsidRPr="007800F2">
        <w:rPr>
          <w:rFonts w:ascii="Times New Roman" w:hAnsi="Times New Roman" w:cs="Times New Roman"/>
          <w:i/>
        </w:rPr>
        <w:t>What</w:t>
      </w:r>
      <w:proofErr w:type="gramEnd"/>
      <w:r w:rsidRPr="007800F2">
        <w:rPr>
          <w:rFonts w:ascii="Times New Roman" w:hAnsi="Times New Roman" w:cs="Times New Roman"/>
          <w:i/>
        </w:rPr>
        <w:t xml:space="preserve"> is expected of </w:t>
      </w:r>
      <w:r w:rsidR="00E87A7F">
        <w:rPr>
          <w:rFonts w:ascii="Times New Roman" w:hAnsi="Times New Roman" w:cs="Times New Roman"/>
          <w:i/>
        </w:rPr>
        <w:t>men, women, boys, and girls</w:t>
      </w:r>
      <w:r w:rsidRPr="007800F2">
        <w:rPr>
          <w:rFonts w:ascii="Times New Roman" w:hAnsi="Times New Roman" w:cs="Times New Roman"/>
          <w:i/>
        </w:rPr>
        <w:t xml:space="preserve"> here? Do stereotypes help or hurt </w:t>
      </w:r>
      <w:r w:rsidR="00E87A7F">
        <w:rPr>
          <w:rFonts w:ascii="Times New Roman" w:hAnsi="Times New Roman" w:cs="Times New Roman"/>
          <w:i/>
        </w:rPr>
        <w:t>men and women’s</w:t>
      </w:r>
      <w:r w:rsidRPr="007800F2">
        <w:rPr>
          <w:rFonts w:ascii="Times New Roman" w:hAnsi="Times New Roman" w:cs="Times New Roman"/>
          <w:i/>
        </w:rPr>
        <w:t xml:space="preserve"> engagement in the work? How will the work impact community members in different ways as a result?</w:t>
      </w:r>
    </w:p>
    <w:p w14:paraId="786E3F3E" w14:textId="77777777" w:rsidR="00BB0AC1" w:rsidRPr="007800F2" w:rsidRDefault="00BB0AC1" w:rsidP="00BB0AC1">
      <w:pPr>
        <w:numPr>
          <w:ilvl w:val="0"/>
          <w:numId w:val="7"/>
        </w:numPr>
        <w:pBdr>
          <w:top w:val="nil"/>
          <w:left w:val="nil"/>
          <w:bottom w:val="nil"/>
          <w:right w:val="nil"/>
          <w:between w:val="nil"/>
        </w:pBdr>
        <w:spacing w:after="0" w:line="240" w:lineRule="auto"/>
        <w:contextualSpacing/>
        <w:rPr>
          <w:rFonts w:ascii="Times New Roman" w:hAnsi="Times New Roman" w:cs="Times New Roman"/>
          <w:b/>
        </w:rPr>
      </w:pPr>
      <w:r w:rsidRPr="007800F2">
        <w:rPr>
          <w:rFonts w:ascii="Times New Roman" w:hAnsi="Times New Roman" w:cs="Times New Roman"/>
          <w:b/>
        </w:rPr>
        <w:t xml:space="preserve">Gender Roles, Responsibilities and Time Use </w:t>
      </w:r>
      <w:r w:rsidRPr="007800F2">
        <w:rPr>
          <w:rFonts w:ascii="Times New Roman" w:hAnsi="Times New Roman" w:cs="Times New Roman"/>
          <w:i/>
        </w:rPr>
        <w:t xml:space="preserve">(including paid and unpaid work- like care for family members). Who does what? How do gender roles and responsibilities, inside and outside the home, impact equitable participation in the work? How will participation impact success? </w:t>
      </w:r>
    </w:p>
    <w:p w14:paraId="387D1E5E" w14:textId="0E202572" w:rsidR="00BB0AC1" w:rsidRPr="007800F2" w:rsidRDefault="00BB0AC1" w:rsidP="00BB0AC1">
      <w:pPr>
        <w:numPr>
          <w:ilvl w:val="0"/>
          <w:numId w:val="7"/>
        </w:numPr>
        <w:pBdr>
          <w:top w:val="nil"/>
          <w:left w:val="nil"/>
          <w:bottom w:val="nil"/>
          <w:right w:val="nil"/>
          <w:between w:val="nil"/>
        </w:pBdr>
        <w:spacing w:after="0" w:line="240" w:lineRule="auto"/>
        <w:contextualSpacing/>
        <w:rPr>
          <w:rFonts w:ascii="Times New Roman" w:hAnsi="Times New Roman" w:cs="Times New Roman"/>
          <w:b/>
        </w:rPr>
      </w:pPr>
      <w:r w:rsidRPr="007800F2">
        <w:rPr>
          <w:rFonts w:ascii="Times New Roman" w:hAnsi="Times New Roman" w:cs="Times New Roman"/>
          <w:b/>
        </w:rPr>
        <w:t xml:space="preserve">Access to and Control over Assets and Resources </w:t>
      </w:r>
      <w:r w:rsidRPr="007800F2">
        <w:rPr>
          <w:rFonts w:ascii="Times New Roman" w:hAnsi="Times New Roman" w:cs="Times New Roman"/>
          <w:i/>
        </w:rPr>
        <w:t xml:space="preserve">(including income, employment, and land) Do </w:t>
      </w:r>
      <w:r w:rsidR="00E87A7F">
        <w:rPr>
          <w:rFonts w:ascii="Times New Roman" w:hAnsi="Times New Roman" w:cs="Times New Roman"/>
          <w:i/>
        </w:rPr>
        <w:t>men, women, boys and girls</w:t>
      </w:r>
      <w:r w:rsidRPr="007800F2">
        <w:rPr>
          <w:rFonts w:ascii="Times New Roman" w:hAnsi="Times New Roman" w:cs="Times New Roman"/>
          <w:i/>
        </w:rPr>
        <w:t xml:space="preserve"> have equal control over and the capacity to use resources—assets, income, education, social benefits, services, technology—and information necessary to be </w:t>
      </w:r>
      <w:r w:rsidRPr="007800F2">
        <w:rPr>
          <w:rFonts w:ascii="Times New Roman" w:hAnsi="Times New Roman" w:cs="Times New Roman"/>
          <w:i/>
        </w:rPr>
        <w:lastRenderedPageBreak/>
        <w:t>an active and productive participant in society? If not, how might the work need to adjust to close these gaps?</w:t>
      </w:r>
    </w:p>
    <w:p w14:paraId="3302C4E8" w14:textId="77777777" w:rsidR="00BB0AC1" w:rsidRPr="007800F2" w:rsidRDefault="00BB0AC1" w:rsidP="00BB0AC1">
      <w:pPr>
        <w:numPr>
          <w:ilvl w:val="0"/>
          <w:numId w:val="7"/>
        </w:numPr>
        <w:pBdr>
          <w:top w:val="nil"/>
          <w:left w:val="nil"/>
          <w:bottom w:val="nil"/>
          <w:right w:val="nil"/>
          <w:between w:val="nil"/>
        </w:pBdr>
        <w:spacing w:after="0" w:line="240" w:lineRule="auto"/>
        <w:contextualSpacing/>
        <w:rPr>
          <w:rFonts w:ascii="Times New Roman" w:hAnsi="Times New Roman" w:cs="Times New Roman"/>
          <w:b/>
        </w:rPr>
      </w:pPr>
      <w:r w:rsidRPr="007800F2">
        <w:rPr>
          <w:rFonts w:ascii="Times New Roman" w:hAnsi="Times New Roman" w:cs="Times New Roman"/>
          <w:b/>
        </w:rPr>
        <w:t>Patterns of Power and Decision-making (</w:t>
      </w:r>
      <w:r w:rsidRPr="007800F2">
        <w:rPr>
          <w:rFonts w:ascii="Times New Roman" w:hAnsi="Times New Roman" w:cs="Times New Roman"/>
          <w:i/>
        </w:rPr>
        <w:t>including structural barriers, leadership norms, and entry points). Who decides, influences, and exercises control over material, human, intellectual, and financial resources in the family, community and country? Why? Will women have control over and benefit from assets they may result from participating in the work? Are there any risks associated with disrupting these patterns, even if it’s what beneficiaries want?</w:t>
      </w:r>
    </w:p>
    <w:p w14:paraId="0C48BA12" w14:textId="77777777" w:rsidR="00BB0AC1" w:rsidRPr="007800F2" w:rsidRDefault="00BB0AC1" w:rsidP="00BB0AC1">
      <w:pPr>
        <w:spacing w:after="0" w:line="240" w:lineRule="auto"/>
        <w:contextualSpacing/>
        <w:rPr>
          <w:rFonts w:ascii="Times New Roman" w:hAnsi="Times New Roman" w:cs="Times New Roman"/>
          <w:b/>
          <w:sz w:val="12"/>
          <w:szCs w:val="12"/>
        </w:rPr>
      </w:pPr>
    </w:p>
    <w:tbl>
      <w:tblPr>
        <w:tblStyle w:val="TableGrid1"/>
        <w:tblW w:w="0" w:type="auto"/>
        <w:tblLook w:val="04A0" w:firstRow="1" w:lastRow="0" w:firstColumn="1" w:lastColumn="0" w:noHBand="0" w:noVBand="1"/>
      </w:tblPr>
      <w:tblGrid>
        <w:gridCol w:w="2695"/>
      </w:tblGrid>
      <w:tr w:rsidR="00BB0AC1" w:rsidRPr="007800F2" w14:paraId="57F8A34F" w14:textId="77777777" w:rsidTr="007D041D">
        <w:tc>
          <w:tcPr>
            <w:tcW w:w="2695" w:type="dxa"/>
            <w:shd w:val="clear" w:color="auto" w:fill="C5E0B3"/>
          </w:tcPr>
          <w:p w14:paraId="5D170A72" w14:textId="77777777" w:rsidR="00BB0AC1" w:rsidRPr="007800F2" w:rsidRDefault="00BB0AC1" w:rsidP="007D041D">
            <w:pPr>
              <w:pBdr>
                <w:top w:val="nil"/>
                <w:left w:val="nil"/>
                <w:bottom w:val="nil"/>
                <w:right w:val="nil"/>
                <w:between w:val="nil"/>
              </w:pBdr>
              <w:rPr>
                <w:rFonts w:ascii="Times New Roman" w:hAnsi="Times New Roman"/>
                <w:b/>
                <w:color w:val="000000"/>
                <w:sz w:val="24"/>
                <w:szCs w:val="24"/>
              </w:rPr>
            </w:pPr>
            <w:r w:rsidRPr="007800F2">
              <w:rPr>
                <w:rFonts w:ascii="Times New Roman" w:hAnsi="Times New Roman"/>
                <w:b/>
                <w:color w:val="000000"/>
                <w:sz w:val="24"/>
                <w:szCs w:val="24"/>
              </w:rPr>
              <w:t>Cross-Cutting Questions</w:t>
            </w:r>
          </w:p>
        </w:tc>
      </w:tr>
    </w:tbl>
    <w:p w14:paraId="789DFD1D" w14:textId="77777777" w:rsidR="00BB0AC1" w:rsidRPr="007800F2" w:rsidRDefault="00BB0AC1" w:rsidP="00BB0AC1">
      <w:pPr>
        <w:numPr>
          <w:ilvl w:val="0"/>
          <w:numId w:val="8"/>
        </w:numPr>
        <w:pBdr>
          <w:top w:val="nil"/>
          <w:left w:val="nil"/>
          <w:bottom w:val="nil"/>
          <w:right w:val="nil"/>
          <w:between w:val="nil"/>
        </w:pBdr>
        <w:spacing w:after="0" w:line="240" w:lineRule="auto"/>
        <w:contextualSpacing/>
        <w:rPr>
          <w:rFonts w:ascii="Times New Roman" w:hAnsi="Times New Roman" w:cs="Times New Roman"/>
          <w:i/>
        </w:rPr>
      </w:pPr>
      <w:r w:rsidRPr="007800F2">
        <w:rPr>
          <w:rFonts w:ascii="Times New Roman" w:hAnsi="Times New Roman" w:cs="Times New Roman"/>
          <w:b/>
        </w:rPr>
        <w:t xml:space="preserve">Have you consulted the people with whom you want to work? </w:t>
      </w:r>
      <w:r w:rsidRPr="007800F2">
        <w:rPr>
          <w:rFonts w:ascii="Times New Roman" w:hAnsi="Times New Roman" w:cs="Times New Roman"/>
          <w:i/>
        </w:rPr>
        <w:t>What do local women’s groups and gender equality practitioners think about the work? Have they flagged any potential concerns or unintended consequences?</w:t>
      </w:r>
    </w:p>
    <w:p w14:paraId="6004458F" w14:textId="77777777" w:rsidR="00BB0AC1" w:rsidRPr="007800F2" w:rsidRDefault="00BB0AC1" w:rsidP="00BB0AC1">
      <w:pPr>
        <w:numPr>
          <w:ilvl w:val="0"/>
          <w:numId w:val="8"/>
        </w:numPr>
        <w:pBdr>
          <w:top w:val="nil"/>
          <w:left w:val="nil"/>
          <w:bottom w:val="nil"/>
          <w:right w:val="nil"/>
          <w:between w:val="nil"/>
        </w:pBdr>
        <w:spacing w:after="0" w:line="240" w:lineRule="auto"/>
        <w:contextualSpacing/>
        <w:rPr>
          <w:rFonts w:ascii="Times New Roman" w:hAnsi="Times New Roman" w:cs="Times New Roman"/>
          <w:i/>
        </w:rPr>
      </w:pPr>
      <w:r w:rsidRPr="007800F2">
        <w:rPr>
          <w:rFonts w:ascii="Times New Roman" w:hAnsi="Times New Roman" w:cs="Times New Roman"/>
          <w:b/>
        </w:rPr>
        <w:t xml:space="preserve">How could gender based violence impact the work? </w:t>
      </w:r>
      <w:r w:rsidRPr="007800F2">
        <w:rPr>
          <w:rFonts w:ascii="Times New Roman" w:hAnsi="Times New Roman" w:cs="Times New Roman"/>
          <w:i/>
        </w:rPr>
        <w:t>How can gender based violence impact participation in, or accessing benefits from, the work? Could anything inadvertently exacerbate gender based violence? This can include examining rates of domestic violence, sexual violence, early and forced marriage, violence against women online or in politics, etc.</w:t>
      </w:r>
    </w:p>
    <w:p w14:paraId="1EED5AE3" w14:textId="77777777" w:rsidR="00BB0AC1" w:rsidRPr="007800F2" w:rsidRDefault="00BB0AC1" w:rsidP="00BB0AC1">
      <w:pPr>
        <w:numPr>
          <w:ilvl w:val="0"/>
          <w:numId w:val="8"/>
        </w:numPr>
        <w:pBdr>
          <w:top w:val="nil"/>
          <w:left w:val="nil"/>
          <w:bottom w:val="nil"/>
          <w:right w:val="nil"/>
          <w:between w:val="nil"/>
        </w:pBdr>
        <w:spacing w:after="0" w:line="240" w:lineRule="auto"/>
        <w:contextualSpacing/>
        <w:rPr>
          <w:rFonts w:ascii="Times New Roman" w:hAnsi="Times New Roman" w:cs="Times New Roman"/>
          <w:i/>
        </w:rPr>
      </w:pPr>
      <w:r w:rsidRPr="007800F2">
        <w:rPr>
          <w:rFonts w:ascii="Times New Roman" w:hAnsi="Times New Roman" w:cs="Times New Roman"/>
          <w:b/>
        </w:rPr>
        <w:t xml:space="preserve">What other factors should be considered? </w:t>
      </w:r>
      <w:r w:rsidRPr="007800F2">
        <w:rPr>
          <w:rFonts w:ascii="Times New Roman" w:hAnsi="Times New Roman" w:cs="Times New Roman"/>
        </w:rPr>
        <w:t>Identity and power, autonomy, and access intersect in different ways to produce empowerment or disempowerment. How do attributes, in addition to gender, determine someone’s safety and access to opportunity?</w:t>
      </w:r>
      <w:r w:rsidRPr="007800F2">
        <w:rPr>
          <w:rFonts w:ascii="Times New Roman" w:hAnsi="Times New Roman" w:cs="Times New Roman"/>
          <w:b/>
        </w:rPr>
        <w:t xml:space="preserve">  </w:t>
      </w:r>
      <w:r w:rsidRPr="007800F2">
        <w:rPr>
          <w:rFonts w:ascii="Times New Roman" w:hAnsi="Times New Roman" w:cs="Times New Roman"/>
        </w:rPr>
        <w:t>Does anything we are doing risk negatively exacerbating this?</w:t>
      </w:r>
      <w:r w:rsidRPr="007800F2">
        <w:rPr>
          <w:rFonts w:ascii="Times New Roman" w:hAnsi="Times New Roman" w:cs="Times New Roman"/>
          <w:b/>
        </w:rPr>
        <w:t xml:space="preserve"> </w:t>
      </w:r>
      <w:r w:rsidRPr="007800F2">
        <w:rPr>
          <w:rFonts w:ascii="Times New Roman" w:hAnsi="Times New Roman" w:cs="Times New Roman"/>
          <w:i/>
        </w:rPr>
        <w:t>Examples include age, religion, race, ethnicity, tribe, wealth, education, marital status, care of children or elderly, class, sexual orientation, gender identity, geographic location, rural/urban residence, disability status, and nationality.</w:t>
      </w:r>
    </w:p>
    <w:p w14:paraId="12C48B70" w14:textId="77777777" w:rsidR="00BB0AC1" w:rsidRPr="007800F2" w:rsidRDefault="00BB0AC1" w:rsidP="00BB0AC1">
      <w:pPr>
        <w:spacing w:after="0" w:line="240" w:lineRule="auto"/>
        <w:rPr>
          <w:rFonts w:ascii="Times New Roman" w:hAnsi="Times New Roman" w:cs="Times New Roman"/>
          <w:i/>
        </w:rPr>
      </w:pPr>
    </w:p>
    <w:p w14:paraId="1925FA6B" w14:textId="77777777" w:rsidR="00BB0AC1" w:rsidRPr="007800F2" w:rsidRDefault="00BB0AC1" w:rsidP="00BB0AC1">
      <w:pPr>
        <w:numPr>
          <w:ilvl w:val="0"/>
          <w:numId w:val="6"/>
        </w:numPr>
        <w:pBdr>
          <w:top w:val="nil"/>
          <w:left w:val="nil"/>
          <w:bottom w:val="nil"/>
          <w:right w:val="nil"/>
          <w:between w:val="nil"/>
        </w:pBdr>
        <w:spacing w:after="0" w:line="240" w:lineRule="auto"/>
        <w:contextualSpacing/>
        <w:rPr>
          <w:rFonts w:ascii="Times New Roman" w:hAnsi="Times New Roman" w:cs="Times New Roman"/>
          <w:b/>
          <w:sz w:val="28"/>
          <w:szCs w:val="28"/>
          <w:u w:val="single"/>
        </w:rPr>
      </w:pPr>
      <w:r w:rsidRPr="007800F2">
        <w:rPr>
          <w:rFonts w:ascii="Times New Roman" w:hAnsi="Times New Roman" w:cs="Times New Roman"/>
          <w:b/>
          <w:sz w:val="28"/>
          <w:szCs w:val="28"/>
          <w:u w:val="single"/>
        </w:rPr>
        <w:t>Implementation and Proposals</w:t>
      </w:r>
    </w:p>
    <w:p w14:paraId="61048D39" w14:textId="77777777" w:rsidR="00BB0AC1" w:rsidRPr="007800F2" w:rsidRDefault="00BB0AC1" w:rsidP="00BB0AC1">
      <w:pPr>
        <w:spacing w:after="0" w:line="240" w:lineRule="auto"/>
        <w:rPr>
          <w:rFonts w:ascii="Times New Roman" w:hAnsi="Times New Roman" w:cs="Times New Roman"/>
          <w:i/>
        </w:rPr>
      </w:pPr>
      <w:r w:rsidRPr="007800F2">
        <w:rPr>
          <w:rFonts w:ascii="Times New Roman" w:hAnsi="Times New Roman" w:cs="Times New Roman"/>
          <w:i/>
        </w:rPr>
        <w:t>How and where you can apply your gender analysis to your design and implementation.</w:t>
      </w:r>
    </w:p>
    <w:tbl>
      <w:tblPr>
        <w:tblStyle w:val="TableGrid1"/>
        <w:tblW w:w="0" w:type="auto"/>
        <w:tblLook w:val="04A0" w:firstRow="1" w:lastRow="0" w:firstColumn="1" w:lastColumn="0" w:noHBand="0" w:noVBand="1"/>
      </w:tblPr>
      <w:tblGrid>
        <w:gridCol w:w="1718"/>
      </w:tblGrid>
      <w:tr w:rsidR="00BB0AC1" w:rsidRPr="007800F2" w14:paraId="5AC6D164" w14:textId="77777777" w:rsidTr="007D041D">
        <w:trPr>
          <w:trHeight w:val="350"/>
        </w:trPr>
        <w:tc>
          <w:tcPr>
            <w:tcW w:w="1718" w:type="dxa"/>
            <w:shd w:val="clear" w:color="auto" w:fill="FFE599"/>
          </w:tcPr>
          <w:p w14:paraId="06AA9FF3" w14:textId="77777777" w:rsidR="00BB0AC1" w:rsidRPr="007800F2" w:rsidRDefault="00BB0AC1" w:rsidP="007D041D">
            <w:pPr>
              <w:pBdr>
                <w:top w:val="nil"/>
                <w:left w:val="nil"/>
                <w:bottom w:val="nil"/>
                <w:right w:val="nil"/>
                <w:between w:val="nil"/>
              </w:pBdr>
              <w:rPr>
                <w:rFonts w:ascii="Times New Roman" w:hAnsi="Times New Roman"/>
                <w:b/>
                <w:color w:val="000000"/>
                <w:sz w:val="24"/>
                <w:szCs w:val="24"/>
              </w:rPr>
            </w:pPr>
            <w:r w:rsidRPr="007800F2">
              <w:rPr>
                <w:rFonts w:ascii="Times New Roman" w:hAnsi="Times New Roman"/>
                <w:b/>
                <w:color w:val="000000"/>
                <w:sz w:val="24"/>
                <w:szCs w:val="24"/>
              </w:rPr>
              <w:t>Design</w:t>
            </w:r>
          </w:p>
        </w:tc>
      </w:tr>
    </w:tbl>
    <w:p w14:paraId="185BD84D" w14:textId="77777777" w:rsidR="00BB0AC1" w:rsidRPr="007800F2" w:rsidRDefault="00BB0AC1" w:rsidP="00BB0AC1">
      <w:pPr>
        <w:numPr>
          <w:ilvl w:val="0"/>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b/>
          <w:u w:val="single"/>
        </w:rPr>
        <w:t xml:space="preserve">Staffing </w:t>
      </w:r>
    </w:p>
    <w:p w14:paraId="1685B5D3"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 xml:space="preserve">How will you deal with gender norms, discrimination, and vulnerability in this work? </w:t>
      </w:r>
    </w:p>
    <w:p w14:paraId="229D2DCE" w14:textId="77777777" w:rsidR="00BB0AC1" w:rsidRPr="007800F2" w:rsidRDefault="00BB0AC1" w:rsidP="00BB0AC1">
      <w:pPr>
        <w:numPr>
          <w:ilvl w:val="2"/>
          <w:numId w:val="9"/>
        </w:numPr>
        <w:pBdr>
          <w:top w:val="nil"/>
          <w:left w:val="nil"/>
          <w:bottom w:val="nil"/>
          <w:right w:val="nil"/>
          <w:between w:val="nil"/>
        </w:pBdr>
        <w:spacing w:after="0" w:line="240" w:lineRule="auto"/>
        <w:contextualSpacing/>
        <w:rPr>
          <w:rFonts w:ascii="Times New Roman" w:hAnsi="Times New Roman" w:cs="Times New Roman"/>
          <w:u w:val="single"/>
        </w:rPr>
      </w:pPr>
      <w:r w:rsidRPr="007800F2">
        <w:rPr>
          <w:rFonts w:ascii="Times New Roman" w:hAnsi="Times New Roman" w:cs="Times New Roman"/>
          <w:u w:val="single"/>
        </w:rPr>
        <w:t>Will you train staff to help them understand local gender norms, and how to interact with them?</w:t>
      </w:r>
    </w:p>
    <w:p w14:paraId="02F2FCA0" w14:textId="77777777" w:rsidR="00BB0AC1" w:rsidRPr="007800F2" w:rsidRDefault="00BB0AC1" w:rsidP="00BB0AC1">
      <w:pPr>
        <w:numPr>
          <w:ilvl w:val="2"/>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 xml:space="preserve">If staff or partners are discriminating against others or being discriminated against, do you have a policy and practices in place to address these issues? </w:t>
      </w:r>
    </w:p>
    <w:p w14:paraId="3ED22FDC" w14:textId="77777777" w:rsidR="00BB0AC1" w:rsidRPr="007800F2" w:rsidRDefault="00BB0AC1" w:rsidP="00BB0AC1">
      <w:pPr>
        <w:numPr>
          <w:ilvl w:val="2"/>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 xml:space="preserve">Will the team include someone trained in privacy and referrals in cases of GBV? </w:t>
      </w:r>
    </w:p>
    <w:p w14:paraId="2082EB6F" w14:textId="77777777" w:rsidR="00BB0AC1" w:rsidRPr="007800F2" w:rsidRDefault="00BB0AC1" w:rsidP="00BB0AC1">
      <w:pPr>
        <w:numPr>
          <w:ilvl w:val="2"/>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 xml:space="preserve">Will you have someone on staff who understands how to reach women and men for different activities (i.e. voter registration)? </w:t>
      </w:r>
    </w:p>
    <w:p w14:paraId="598ECA01" w14:textId="77777777" w:rsidR="00BB0AC1" w:rsidRPr="007800F2" w:rsidRDefault="00BB0AC1" w:rsidP="00BB0AC1">
      <w:pPr>
        <w:numPr>
          <w:ilvl w:val="0"/>
          <w:numId w:val="10"/>
        </w:numPr>
        <w:pBdr>
          <w:top w:val="nil"/>
          <w:left w:val="nil"/>
          <w:bottom w:val="nil"/>
          <w:right w:val="nil"/>
          <w:between w:val="nil"/>
        </w:pBdr>
        <w:spacing w:after="0" w:line="240" w:lineRule="auto"/>
        <w:ind w:left="1440"/>
        <w:contextualSpacing/>
        <w:rPr>
          <w:rFonts w:ascii="Times New Roman" w:hAnsi="Times New Roman" w:cs="Times New Roman"/>
          <w:b/>
          <w:u w:val="single"/>
        </w:rPr>
      </w:pPr>
      <w:r w:rsidRPr="007800F2">
        <w:rPr>
          <w:rFonts w:ascii="Times New Roman" w:hAnsi="Times New Roman" w:cs="Times New Roman"/>
        </w:rPr>
        <w:t xml:space="preserve">Will staff be trained on how to assess and bridge gender gaps? </w:t>
      </w:r>
    </w:p>
    <w:p w14:paraId="55E8698B" w14:textId="77777777" w:rsidR="00BB0AC1" w:rsidRPr="007800F2" w:rsidRDefault="00BB0AC1" w:rsidP="00BB0AC1">
      <w:pPr>
        <w:numPr>
          <w:ilvl w:val="0"/>
          <w:numId w:val="10"/>
        </w:numPr>
        <w:pBdr>
          <w:top w:val="nil"/>
          <w:left w:val="nil"/>
          <w:bottom w:val="nil"/>
          <w:right w:val="nil"/>
          <w:between w:val="nil"/>
        </w:pBdr>
        <w:spacing w:after="0" w:line="240" w:lineRule="auto"/>
        <w:ind w:left="1440"/>
        <w:contextualSpacing/>
        <w:rPr>
          <w:rFonts w:ascii="Times New Roman" w:hAnsi="Times New Roman" w:cs="Times New Roman"/>
          <w:b/>
          <w:u w:val="single"/>
        </w:rPr>
      </w:pPr>
      <w:r w:rsidRPr="007800F2">
        <w:rPr>
          <w:rFonts w:ascii="Times New Roman" w:hAnsi="Times New Roman" w:cs="Times New Roman"/>
        </w:rPr>
        <w:t>Will staff be a part of, and able to communicate with, the people you need to reach?</w:t>
      </w:r>
    </w:p>
    <w:p w14:paraId="5025E9E3" w14:textId="77777777" w:rsidR="00BB0AC1" w:rsidRPr="007800F2" w:rsidRDefault="00BB0AC1" w:rsidP="00BB0AC1">
      <w:pPr>
        <w:numPr>
          <w:ilvl w:val="0"/>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b/>
          <w:u w:val="single"/>
        </w:rPr>
        <w:t xml:space="preserve">Stakeholder Participation </w:t>
      </w:r>
    </w:p>
    <w:p w14:paraId="598A94FC"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u w:val="single"/>
        </w:rPr>
      </w:pPr>
      <w:r w:rsidRPr="007800F2">
        <w:rPr>
          <w:rFonts w:ascii="Times New Roman" w:hAnsi="Times New Roman" w:cs="Times New Roman"/>
          <w:u w:val="single"/>
        </w:rPr>
        <w:t xml:space="preserve">How will you consult with local women and women’s groups to ensure that women are active participation in the work?  </w:t>
      </w:r>
    </w:p>
    <w:p w14:paraId="34827A7D"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 xml:space="preserve">How will you make sure you can reach everyone relevant to the success of the work? </w:t>
      </w:r>
    </w:p>
    <w:p w14:paraId="0CA1D951"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Which local organizations can help make sure you are able to appropriately engage all members of a community?</w:t>
      </w:r>
    </w:p>
    <w:p w14:paraId="381AABFA" w14:textId="77777777" w:rsidR="00BB0AC1" w:rsidRPr="007800F2" w:rsidRDefault="00BB0AC1" w:rsidP="00BB0AC1">
      <w:pPr>
        <w:numPr>
          <w:ilvl w:val="0"/>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b/>
          <w:u w:val="single"/>
        </w:rPr>
        <w:t xml:space="preserve">Logic Framework/Work Plan </w:t>
      </w:r>
    </w:p>
    <w:p w14:paraId="72446E75"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How will gender equality be included in your strategic framework and how you implement that strategy?</w:t>
      </w:r>
    </w:p>
    <w:p w14:paraId="464E7A23" w14:textId="77777777" w:rsidR="00BB0AC1" w:rsidRPr="007800F2" w:rsidRDefault="00BB0AC1" w:rsidP="00BB0AC1">
      <w:pPr>
        <w:numPr>
          <w:ilvl w:val="0"/>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b/>
          <w:u w:val="single"/>
        </w:rPr>
        <w:t xml:space="preserve">Risk Assessment/Challenges </w:t>
      </w:r>
    </w:p>
    <w:p w14:paraId="4BB05F77"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u w:val="single"/>
        </w:rPr>
      </w:pPr>
      <w:r w:rsidRPr="007800F2">
        <w:rPr>
          <w:rFonts w:ascii="Times New Roman" w:hAnsi="Times New Roman" w:cs="Times New Roman"/>
          <w:u w:val="single"/>
        </w:rPr>
        <w:t>Is the work likely to exacerbate existing tensions or conflicts within the home, between participants or beneficiaries, within or between communities, or otherwise?</w:t>
      </w:r>
    </w:p>
    <w:p w14:paraId="484B2E66"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lastRenderedPageBreak/>
        <w:t>What gendered issues, including the safety, movement, and access of participants and staff, may arise and how will you mitigate and respond to those risks?</w:t>
      </w:r>
    </w:p>
    <w:p w14:paraId="073FD48D"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What are your safeguarding practices and policy to prevent sexual exploitation and abuse of participants by staff and implementing partners?</w:t>
      </w:r>
    </w:p>
    <w:p w14:paraId="36C9E25D" w14:textId="77777777" w:rsidR="00BB0AC1" w:rsidRPr="007800F2" w:rsidRDefault="00BB0AC1" w:rsidP="00BB0AC1">
      <w:pPr>
        <w:numPr>
          <w:ilvl w:val="0"/>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b/>
          <w:u w:val="single"/>
        </w:rPr>
        <w:t xml:space="preserve">MEL (Monitoring, Evaluation, and Learning) </w:t>
      </w:r>
    </w:p>
    <w:p w14:paraId="79FDEC03"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How will you monitor, analyze, evaluate, and continuously learn about gender norms, challenges, and opportunities as you implement this work?</w:t>
      </w:r>
    </w:p>
    <w:p w14:paraId="1D543451"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Is reducing gender inequalities a pri</w:t>
      </w:r>
      <w:bookmarkStart w:id="2" w:name="_GoBack"/>
      <w:bookmarkEnd w:id="2"/>
      <w:r w:rsidRPr="007800F2">
        <w:rPr>
          <w:rFonts w:ascii="Times New Roman" w:hAnsi="Times New Roman" w:cs="Times New Roman"/>
        </w:rPr>
        <w:t>mary goal or objective of your work?</w:t>
      </w:r>
    </w:p>
    <w:p w14:paraId="4267B967"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Are you sex disaggregating proposed indicators that count people?</w:t>
      </w:r>
    </w:p>
    <w:p w14:paraId="2040842E" w14:textId="77777777" w:rsidR="00BB0AC1" w:rsidRPr="007800F2" w:rsidRDefault="00BB0AC1" w:rsidP="00BB0AC1">
      <w:pPr>
        <w:numPr>
          <w:ilvl w:val="1"/>
          <w:numId w:val="9"/>
        </w:numPr>
        <w:pBdr>
          <w:top w:val="nil"/>
          <w:left w:val="nil"/>
          <w:bottom w:val="nil"/>
          <w:right w:val="nil"/>
          <w:between w:val="nil"/>
        </w:pBdr>
        <w:spacing w:after="0" w:line="240" w:lineRule="auto"/>
        <w:contextualSpacing/>
        <w:rPr>
          <w:rFonts w:ascii="Times New Roman" w:hAnsi="Times New Roman" w:cs="Times New Roman"/>
          <w:b/>
          <w:u w:val="single"/>
        </w:rPr>
      </w:pPr>
      <w:r w:rsidRPr="007800F2">
        <w:rPr>
          <w:rFonts w:ascii="Times New Roman" w:hAnsi="Times New Roman" w:cs="Times New Roman"/>
        </w:rPr>
        <w:t>Have you included gender-specific indicators (USG GNDR standard indicators may help)?</w:t>
      </w:r>
    </w:p>
    <w:p w14:paraId="512F346B" w14:textId="77777777" w:rsidR="004F1F7D" w:rsidRPr="004308B5" w:rsidRDefault="004F1F7D" w:rsidP="004308B5"/>
    <w:sectPr w:rsidR="004F1F7D" w:rsidRPr="004308B5" w:rsidSect="002D2ED1">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0D94E" w14:textId="77777777" w:rsidR="008E275C" w:rsidRDefault="008E275C" w:rsidP="00D51D3C">
      <w:pPr>
        <w:spacing w:after="0" w:line="240" w:lineRule="auto"/>
      </w:pPr>
      <w:r>
        <w:separator/>
      </w:r>
    </w:p>
  </w:endnote>
  <w:endnote w:type="continuationSeparator" w:id="0">
    <w:p w14:paraId="3A1498A7" w14:textId="77777777" w:rsidR="008E275C" w:rsidRDefault="008E275C" w:rsidP="00D5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CE2DD" w14:textId="77777777" w:rsidR="008E275C" w:rsidRDefault="008E275C" w:rsidP="00D51D3C">
      <w:pPr>
        <w:spacing w:after="0" w:line="240" w:lineRule="auto"/>
      </w:pPr>
      <w:r>
        <w:separator/>
      </w:r>
    </w:p>
  </w:footnote>
  <w:footnote w:type="continuationSeparator" w:id="0">
    <w:p w14:paraId="53AE612D" w14:textId="77777777" w:rsidR="008E275C" w:rsidRDefault="008E275C" w:rsidP="00D51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8305B" w14:textId="1D696579" w:rsidR="002D2ED1" w:rsidRDefault="002D2ED1">
    <w:pPr>
      <w:pStyle w:val="Header"/>
    </w:pPr>
    <w:r>
      <w:rPr>
        <w:noProof/>
      </w:rPr>
      <w:drawing>
        <wp:inline distT="0" distB="0" distL="0" distR="0" wp14:anchorId="140A4C19" wp14:editId="7454F65B">
          <wp:extent cx="4698257" cy="71539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6770" cy="72277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4D8"/>
    <w:multiLevelType w:val="hybridMultilevel"/>
    <w:tmpl w:val="C3D66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F5584"/>
    <w:multiLevelType w:val="hybridMultilevel"/>
    <w:tmpl w:val="D86A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90731"/>
    <w:multiLevelType w:val="hybridMultilevel"/>
    <w:tmpl w:val="0434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D3705"/>
    <w:multiLevelType w:val="hybridMultilevel"/>
    <w:tmpl w:val="DBD2B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455FF5"/>
    <w:multiLevelType w:val="hybridMultilevel"/>
    <w:tmpl w:val="E676C510"/>
    <w:lvl w:ilvl="0" w:tplc="7F8ED9DC">
      <w:start w:val="1"/>
      <w:numFmt w:val="bullet"/>
      <w:lvlText w:val="•"/>
      <w:lvlJc w:val="left"/>
      <w:pPr>
        <w:tabs>
          <w:tab w:val="num" w:pos="720"/>
        </w:tabs>
        <w:ind w:left="720" w:hanging="360"/>
      </w:pPr>
      <w:rPr>
        <w:rFonts w:ascii="Times New Roman" w:hAnsi="Times New Roman" w:hint="default"/>
      </w:rPr>
    </w:lvl>
    <w:lvl w:ilvl="1" w:tplc="4F9A4480">
      <w:start w:val="1"/>
      <w:numFmt w:val="bullet"/>
      <w:lvlText w:val="•"/>
      <w:lvlJc w:val="left"/>
      <w:pPr>
        <w:tabs>
          <w:tab w:val="num" w:pos="1440"/>
        </w:tabs>
        <w:ind w:left="1440" w:hanging="360"/>
      </w:pPr>
      <w:rPr>
        <w:rFonts w:ascii="Times New Roman" w:hAnsi="Times New Roman" w:hint="default"/>
      </w:rPr>
    </w:lvl>
    <w:lvl w:ilvl="2" w:tplc="55F296D4" w:tentative="1">
      <w:start w:val="1"/>
      <w:numFmt w:val="bullet"/>
      <w:lvlText w:val="•"/>
      <w:lvlJc w:val="left"/>
      <w:pPr>
        <w:tabs>
          <w:tab w:val="num" w:pos="2160"/>
        </w:tabs>
        <w:ind w:left="2160" w:hanging="360"/>
      </w:pPr>
      <w:rPr>
        <w:rFonts w:ascii="Times New Roman" w:hAnsi="Times New Roman" w:hint="default"/>
      </w:rPr>
    </w:lvl>
    <w:lvl w:ilvl="3" w:tplc="BC6621C8" w:tentative="1">
      <w:start w:val="1"/>
      <w:numFmt w:val="bullet"/>
      <w:lvlText w:val="•"/>
      <w:lvlJc w:val="left"/>
      <w:pPr>
        <w:tabs>
          <w:tab w:val="num" w:pos="2880"/>
        </w:tabs>
        <w:ind w:left="2880" w:hanging="360"/>
      </w:pPr>
      <w:rPr>
        <w:rFonts w:ascii="Times New Roman" w:hAnsi="Times New Roman" w:hint="default"/>
      </w:rPr>
    </w:lvl>
    <w:lvl w:ilvl="4" w:tplc="4048586E" w:tentative="1">
      <w:start w:val="1"/>
      <w:numFmt w:val="bullet"/>
      <w:lvlText w:val="•"/>
      <w:lvlJc w:val="left"/>
      <w:pPr>
        <w:tabs>
          <w:tab w:val="num" w:pos="3600"/>
        </w:tabs>
        <w:ind w:left="3600" w:hanging="360"/>
      </w:pPr>
      <w:rPr>
        <w:rFonts w:ascii="Times New Roman" w:hAnsi="Times New Roman" w:hint="default"/>
      </w:rPr>
    </w:lvl>
    <w:lvl w:ilvl="5" w:tplc="D0C0ECBC" w:tentative="1">
      <w:start w:val="1"/>
      <w:numFmt w:val="bullet"/>
      <w:lvlText w:val="•"/>
      <w:lvlJc w:val="left"/>
      <w:pPr>
        <w:tabs>
          <w:tab w:val="num" w:pos="4320"/>
        </w:tabs>
        <w:ind w:left="4320" w:hanging="360"/>
      </w:pPr>
      <w:rPr>
        <w:rFonts w:ascii="Times New Roman" w:hAnsi="Times New Roman" w:hint="default"/>
      </w:rPr>
    </w:lvl>
    <w:lvl w:ilvl="6" w:tplc="9F3E9B94" w:tentative="1">
      <w:start w:val="1"/>
      <w:numFmt w:val="bullet"/>
      <w:lvlText w:val="•"/>
      <w:lvlJc w:val="left"/>
      <w:pPr>
        <w:tabs>
          <w:tab w:val="num" w:pos="5040"/>
        </w:tabs>
        <w:ind w:left="5040" w:hanging="360"/>
      </w:pPr>
      <w:rPr>
        <w:rFonts w:ascii="Times New Roman" w:hAnsi="Times New Roman" w:hint="default"/>
      </w:rPr>
    </w:lvl>
    <w:lvl w:ilvl="7" w:tplc="E45AE640" w:tentative="1">
      <w:start w:val="1"/>
      <w:numFmt w:val="bullet"/>
      <w:lvlText w:val="•"/>
      <w:lvlJc w:val="left"/>
      <w:pPr>
        <w:tabs>
          <w:tab w:val="num" w:pos="5760"/>
        </w:tabs>
        <w:ind w:left="5760" w:hanging="360"/>
      </w:pPr>
      <w:rPr>
        <w:rFonts w:ascii="Times New Roman" w:hAnsi="Times New Roman" w:hint="default"/>
      </w:rPr>
    </w:lvl>
    <w:lvl w:ilvl="8" w:tplc="D8DE58B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43C2762"/>
    <w:multiLevelType w:val="hybridMultilevel"/>
    <w:tmpl w:val="F4EA4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F3BF9"/>
    <w:multiLevelType w:val="hybridMultilevel"/>
    <w:tmpl w:val="4AAE47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CA229C"/>
    <w:multiLevelType w:val="hybridMultilevel"/>
    <w:tmpl w:val="EA2E6B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A15381"/>
    <w:multiLevelType w:val="hybridMultilevel"/>
    <w:tmpl w:val="C3947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8D2F16"/>
    <w:multiLevelType w:val="hybridMultilevel"/>
    <w:tmpl w:val="1B7E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12601C"/>
    <w:multiLevelType w:val="hybridMultilevel"/>
    <w:tmpl w:val="B9DCDE4E"/>
    <w:lvl w:ilvl="0" w:tplc="B838B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8"/>
  </w:num>
  <w:num w:numId="5">
    <w:abstractNumId w:val="6"/>
  </w:num>
  <w:num w:numId="6">
    <w:abstractNumId w:val="10"/>
  </w:num>
  <w:num w:numId="7">
    <w:abstractNumId w:val="2"/>
  </w:num>
  <w:num w:numId="8">
    <w:abstractNumId w:val="1"/>
  </w:num>
  <w:num w:numId="9">
    <w:abstractNumId w:val="3"/>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D3C"/>
    <w:rsid w:val="00011A4C"/>
    <w:rsid w:val="00066DF1"/>
    <w:rsid w:val="000D05B4"/>
    <w:rsid w:val="0014311E"/>
    <w:rsid w:val="00190112"/>
    <w:rsid w:val="00217333"/>
    <w:rsid w:val="002420DE"/>
    <w:rsid w:val="002D2ED1"/>
    <w:rsid w:val="002F3DB3"/>
    <w:rsid w:val="00313D63"/>
    <w:rsid w:val="003C77ED"/>
    <w:rsid w:val="00423081"/>
    <w:rsid w:val="004308B5"/>
    <w:rsid w:val="00464266"/>
    <w:rsid w:val="00467685"/>
    <w:rsid w:val="004C2489"/>
    <w:rsid w:val="004F1F7D"/>
    <w:rsid w:val="0050674F"/>
    <w:rsid w:val="005D188F"/>
    <w:rsid w:val="005E1357"/>
    <w:rsid w:val="005F1748"/>
    <w:rsid w:val="00614BC1"/>
    <w:rsid w:val="00620CBE"/>
    <w:rsid w:val="00622B92"/>
    <w:rsid w:val="007B1A09"/>
    <w:rsid w:val="00813D61"/>
    <w:rsid w:val="00894065"/>
    <w:rsid w:val="008B0DF2"/>
    <w:rsid w:val="008E275C"/>
    <w:rsid w:val="008F7A82"/>
    <w:rsid w:val="00903EB1"/>
    <w:rsid w:val="009534A8"/>
    <w:rsid w:val="00972B9B"/>
    <w:rsid w:val="009951AB"/>
    <w:rsid w:val="00996490"/>
    <w:rsid w:val="009D5564"/>
    <w:rsid w:val="009F7433"/>
    <w:rsid w:val="00A432CB"/>
    <w:rsid w:val="00A7722F"/>
    <w:rsid w:val="00AB1EC8"/>
    <w:rsid w:val="00AC246C"/>
    <w:rsid w:val="00B16336"/>
    <w:rsid w:val="00B60563"/>
    <w:rsid w:val="00BB0AC1"/>
    <w:rsid w:val="00BB4806"/>
    <w:rsid w:val="00BD4BD4"/>
    <w:rsid w:val="00BE654C"/>
    <w:rsid w:val="00C078BA"/>
    <w:rsid w:val="00C271A8"/>
    <w:rsid w:val="00C643A6"/>
    <w:rsid w:val="00D51D3C"/>
    <w:rsid w:val="00E31D50"/>
    <w:rsid w:val="00E40CB4"/>
    <w:rsid w:val="00E47DC5"/>
    <w:rsid w:val="00E87A7F"/>
    <w:rsid w:val="00EA772A"/>
    <w:rsid w:val="00F1411D"/>
    <w:rsid w:val="00F3357F"/>
    <w:rsid w:val="00F41303"/>
    <w:rsid w:val="00F62DB7"/>
    <w:rsid w:val="00FB3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D04881"/>
  <w15:chartTrackingRefBased/>
  <w15:docId w15:val="{155161A2-AECF-4016-BA90-4D2F40E3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D3C"/>
  </w:style>
  <w:style w:type="paragraph" w:styleId="Footer">
    <w:name w:val="footer"/>
    <w:basedOn w:val="Normal"/>
    <w:link w:val="FooterChar"/>
    <w:uiPriority w:val="99"/>
    <w:unhideWhenUsed/>
    <w:rsid w:val="00D51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D3C"/>
  </w:style>
  <w:style w:type="table" w:styleId="TableGrid">
    <w:name w:val="Table Grid"/>
    <w:basedOn w:val="TableNormal"/>
    <w:uiPriority w:val="39"/>
    <w:rsid w:val="005D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3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2CB"/>
    <w:rPr>
      <w:rFonts w:ascii="Segoe UI" w:hAnsi="Segoe UI" w:cs="Segoe UI"/>
      <w:sz w:val="18"/>
      <w:szCs w:val="18"/>
    </w:rPr>
  </w:style>
  <w:style w:type="paragraph" w:styleId="FootnoteText">
    <w:name w:val="footnote text"/>
    <w:basedOn w:val="Normal"/>
    <w:link w:val="FootnoteTextChar"/>
    <w:uiPriority w:val="99"/>
    <w:semiHidden/>
    <w:unhideWhenUsed/>
    <w:rsid w:val="005E13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357"/>
    <w:rPr>
      <w:sz w:val="20"/>
      <w:szCs w:val="20"/>
    </w:rPr>
  </w:style>
  <w:style w:type="character" w:styleId="FootnoteReference">
    <w:name w:val="footnote reference"/>
    <w:basedOn w:val="DefaultParagraphFont"/>
    <w:uiPriority w:val="99"/>
    <w:semiHidden/>
    <w:unhideWhenUsed/>
    <w:rsid w:val="005E1357"/>
    <w:rPr>
      <w:vertAlign w:val="superscript"/>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3,Issue Action POC,Bullet,列出段"/>
    <w:basedOn w:val="Normal"/>
    <w:link w:val="ListParagraphChar"/>
    <w:uiPriority w:val="34"/>
    <w:qFormat/>
    <w:rsid w:val="0050674F"/>
    <w:pPr>
      <w:ind w:left="720"/>
      <w:contextualSpacing/>
    </w:pPr>
  </w:style>
  <w:style w:type="character" w:styleId="CommentReference">
    <w:name w:val="annotation reference"/>
    <w:basedOn w:val="DefaultParagraphFont"/>
    <w:uiPriority w:val="99"/>
    <w:semiHidden/>
    <w:unhideWhenUsed/>
    <w:rsid w:val="00FB3510"/>
    <w:rPr>
      <w:sz w:val="16"/>
      <w:szCs w:val="16"/>
    </w:rPr>
  </w:style>
  <w:style w:type="paragraph" w:styleId="CommentText">
    <w:name w:val="annotation text"/>
    <w:basedOn w:val="Normal"/>
    <w:link w:val="CommentTextChar"/>
    <w:uiPriority w:val="99"/>
    <w:semiHidden/>
    <w:unhideWhenUsed/>
    <w:rsid w:val="00FB3510"/>
    <w:pPr>
      <w:spacing w:line="240" w:lineRule="auto"/>
    </w:pPr>
    <w:rPr>
      <w:sz w:val="20"/>
      <w:szCs w:val="20"/>
    </w:rPr>
  </w:style>
  <w:style w:type="character" w:customStyle="1" w:styleId="CommentTextChar">
    <w:name w:val="Comment Text Char"/>
    <w:basedOn w:val="DefaultParagraphFont"/>
    <w:link w:val="CommentText"/>
    <w:uiPriority w:val="99"/>
    <w:semiHidden/>
    <w:rsid w:val="00FB3510"/>
    <w:rPr>
      <w:sz w:val="20"/>
      <w:szCs w:val="20"/>
    </w:rPr>
  </w:style>
  <w:style w:type="paragraph" w:styleId="CommentSubject">
    <w:name w:val="annotation subject"/>
    <w:basedOn w:val="CommentText"/>
    <w:next w:val="CommentText"/>
    <w:link w:val="CommentSubjectChar"/>
    <w:uiPriority w:val="99"/>
    <w:semiHidden/>
    <w:unhideWhenUsed/>
    <w:rsid w:val="00FB3510"/>
    <w:rPr>
      <w:b/>
      <w:bCs/>
    </w:rPr>
  </w:style>
  <w:style w:type="character" w:customStyle="1" w:styleId="CommentSubjectChar">
    <w:name w:val="Comment Subject Char"/>
    <w:basedOn w:val="CommentTextChar"/>
    <w:link w:val="CommentSubject"/>
    <w:uiPriority w:val="99"/>
    <w:semiHidden/>
    <w:rsid w:val="00FB3510"/>
    <w:rPr>
      <w:b/>
      <w:bCs/>
      <w:sz w:val="20"/>
      <w:szCs w:val="20"/>
    </w:rPr>
  </w:style>
  <w:style w:type="character" w:styleId="Hyperlink">
    <w:name w:val="Hyperlink"/>
    <w:basedOn w:val="DefaultParagraphFont"/>
    <w:uiPriority w:val="99"/>
    <w:unhideWhenUsed/>
    <w:rsid w:val="00C643A6"/>
    <w:rPr>
      <w:color w:val="0563C1" w:themeColor="hyperlink"/>
      <w:u w:val="single"/>
    </w:rPr>
  </w:style>
  <w:style w:type="table" w:customStyle="1" w:styleId="TableGrid1">
    <w:name w:val="Table Grid1"/>
    <w:basedOn w:val="TableNormal"/>
    <w:next w:val="TableGrid"/>
    <w:uiPriority w:val="39"/>
    <w:rsid w:val="004308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BB0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4455">
      <w:bodyDiv w:val="1"/>
      <w:marLeft w:val="0"/>
      <w:marRight w:val="0"/>
      <w:marTop w:val="0"/>
      <w:marBottom w:val="0"/>
      <w:divBdr>
        <w:top w:val="none" w:sz="0" w:space="0" w:color="auto"/>
        <w:left w:val="none" w:sz="0" w:space="0" w:color="auto"/>
        <w:bottom w:val="none" w:sz="0" w:space="0" w:color="auto"/>
        <w:right w:val="none" w:sz="0" w:space="0" w:color="auto"/>
      </w:divBdr>
      <w:divsChild>
        <w:div w:id="2730997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C2E578-6EC3-48F1-8609-12DDE3072D75}" type="doc">
      <dgm:prSet loTypeId="urn:microsoft.com/office/officeart/2005/8/layout/chevron1" loCatId="process" qsTypeId="urn:microsoft.com/office/officeart/2005/8/quickstyle/simple1" qsCatId="simple" csTypeId="urn:microsoft.com/office/officeart/2005/8/colors/accent1_1" csCatId="accent1" phldr="1"/>
      <dgm:spPr/>
    </dgm:pt>
    <dgm:pt modelId="{2754E5FE-C3A4-4E57-B166-C5D0D6A8C151}">
      <dgm:prSet phldrT="[Text]" custT="1"/>
      <dgm:spPr>
        <a:xfrm>
          <a:off x="1735"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r>
            <a:rPr lang="en-US" sz="1400" b="1">
              <a:solidFill>
                <a:sysClr val="windowText" lastClr="000000">
                  <a:hueOff val="0"/>
                  <a:satOff val="0"/>
                  <a:lumOff val="0"/>
                  <a:alphaOff val="0"/>
                </a:sysClr>
              </a:solidFill>
              <a:latin typeface="Calibri" panose="020F0502020204030204"/>
              <a:ea typeface="+mn-ea"/>
              <a:cs typeface="+mn-cs"/>
            </a:rPr>
            <a:t>Gather Data and Reports</a:t>
          </a:r>
        </a:p>
      </dgm:t>
    </dgm:pt>
    <dgm:pt modelId="{351251DA-F9E7-4883-B151-206CA0178B1D}" type="parTrans" cxnId="{B2E4201B-E2DF-49C2-92EB-B73CAA5D05B4}">
      <dgm:prSet/>
      <dgm:spPr/>
      <dgm:t>
        <a:bodyPr/>
        <a:lstStyle/>
        <a:p>
          <a:endParaRPr lang="en-US"/>
        </a:p>
      </dgm:t>
    </dgm:pt>
    <dgm:pt modelId="{F875FF5A-92C9-439C-85DD-1906851538C9}" type="sibTrans" cxnId="{B2E4201B-E2DF-49C2-92EB-B73CAA5D05B4}">
      <dgm:prSet/>
      <dgm:spPr/>
      <dgm:t>
        <a:bodyPr/>
        <a:lstStyle/>
        <a:p>
          <a:endParaRPr lang="en-US"/>
        </a:p>
      </dgm:t>
    </dgm:pt>
    <dgm:pt modelId="{04DC9CA3-1EAB-442A-A410-7B63C3D87342}">
      <dgm:prSet phldrT="[Text]" custT="1"/>
      <dgm:spPr>
        <a:xfrm>
          <a:off x="1904939"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r>
            <a:rPr lang="en-US" sz="1400" b="1">
              <a:solidFill>
                <a:sysClr val="windowText" lastClr="000000">
                  <a:hueOff val="0"/>
                  <a:satOff val="0"/>
                  <a:lumOff val="0"/>
                  <a:alphaOff val="0"/>
                </a:sysClr>
              </a:solidFill>
              <a:latin typeface="Calibri" panose="020F0502020204030204"/>
              <a:ea typeface="+mn-ea"/>
              <a:cs typeface="+mn-cs"/>
            </a:rPr>
            <a:t>Analyze</a:t>
          </a:r>
        </a:p>
        <a:p>
          <a:r>
            <a:rPr lang="en-US" sz="800" b="0" i="1">
              <a:solidFill>
                <a:sysClr val="windowText" lastClr="000000">
                  <a:hueOff val="0"/>
                  <a:satOff val="0"/>
                  <a:lumOff val="0"/>
                  <a:alphaOff val="0"/>
                </a:sysClr>
              </a:solidFill>
              <a:latin typeface="Calibri" panose="020F0502020204030204"/>
              <a:ea typeface="+mn-ea"/>
              <a:cs typeface="+mn-cs"/>
            </a:rPr>
            <a:t>What are relevent gender gaps?</a:t>
          </a:r>
        </a:p>
      </dgm:t>
    </dgm:pt>
    <dgm:pt modelId="{32371D5C-6A01-412F-811A-4BB96D40E84D}" type="parTrans" cxnId="{20AF2B6E-D138-4809-A858-9A42BB7DDBA4}">
      <dgm:prSet/>
      <dgm:spPr/>
      <dgm:t>
        <a:bodyPr/>
        <a:lstStyle/>
        <a:p>
          <a:endParaRPr lang="en-US"/>
        </a:p>
      </dgm:t>
    </dgm:pt>
    <dgm:pt modelId="{2ADBF5FF-8349-40DD-AC48-1D6F261E3CBE}" type="sibTrans" cxnId="{20AF2B6E-D138-4809-A858-9A42BB7DDBA4}">
      <dgm:prSet/>
      <dgm:spPr/>
      <dgm:t>
        <a:bodyPr/>
        <a:lstStyle/>
        <a:p>
          <a:endParaRPr lang="en-US"/>
        </a:p>
      </dgm:t>
    </dgm:pt>
    <dgm:pt modelId="{153D2B2D-C0B2-4E6E-8F0E-0F4014F47F6C}">
      <dgm:prSet phldrT="[Text]" custT="1"/>
      <dgm:spPr>
        <a:xfrm>
          <a:off x="3808143"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r>
            <a:rPr lang="en-US" sz="1400" b="1">
              <a:solidFill>
                <a:sysClr val="windowText" lastClr="000000">
                  <a:hueOff val="0"/>
                  <a:satOff val="0"/>
                  <a:lumOff val="0"/>
                  <a:alphaOff val="0"/>
                </a:sysClr>
              </a:solidFill>
              <a:latin typeface="Calibri" panose="020F0502020204030204"/>
              <a:ea typeface="+mn-ea"/>
              <a:cs typeface="+mn-cs"/>
            </a:rPr>
            <a:t>Identify &amp; Address</a:t>
          </a:r>
          <a:endParaRPr lang="en-US" sz="1400" i="1">
            <a:solidFill>
              <a:sysClr val="windowText" lastClr="000000">
                <a:hueOff val="0"/>
                <a:satOff val="0"/>
                <a:lumOff val="0"/>
                <a:alphaOff val="0"/>
              </a:sysClr>
            </a:solidFill>
            <a:latin typeface="Calibri" panose="020F0502020204030204"/>
            <a:ea typeface="+mn-ea"/>
            <a:cs typeface="+mn-cs"/>
          </a:endParaRPr>
        </a:p>
      </dgm:t>
    </dgm:pt>
    <dgm:pt modelId="{9C12D2C2-7504-48F1-BF53-B4494D4973A8}" type="parTrans" cxnId="{2DA7A474-B69B-46AF-9E86-961B5A8FE657}">
      <dgm:prSet/>
      <dgm:spPr/>
      <dgm:t>
        <a:bodyPr/>
        <a:lstStyle/>
        <a:p>
          <a:endParaRPr lang="en-US"/>
        </a:p>
      </dgm:t>
    </dgm:pt>
    <dgm:pt modelId="{E2E35F91-B411-4DCC-B74A-C5A2009592C1}" type="sibTrans" cxnId="{2DA7A474-B69B-46AF-9E86-961B5A8FE657}">
      <dgm:prSet/>
      <dgm:spPr/>
      <dgm:t>
        <a:bodyPr/>
        <a:lstStyle/>
        <a:p>
          <a:endParaRPr lang="en-US"/>
        </a:p>
      </dgm:t>
    </dgm:pt>
    <dgm:pt modelId="{4697B66E-4AEB-42C6-AFA3-2E4444ECABA1}" type="pres">
      <dgm:prSet presAssocID="{D2C2E578-6EC3-48F1-8609-12DDE3072D75}" presName="Name0" presStyleCnt="0">
        <dgm:presLayoutVars>
          <dgm:dir/>
          <dgm:animLvl val="lvl"/>
          <dgm:resizeHandles val="exact"/>
        </dgm:presLayoutVars>
      </dgm:prSet>
      <dgm:spPr/>
    </dgm:pt>
    <dgm:pt modelId="{B4342101-3688-41F2-B8ED-5AE5929B8025}" type="pres">
      <dgm:prSet presAssocID="{2754E5FE-C3A4-4E57-B166-C5D0D6A8C151}" presName="parTxOnly" presStyleLbl="node1" presStyleIdx="0" presStyleCnt="3">
        <dgm:presLayoutVars>
          <dgm:chMax val="0"/>
          <dgm:chPref val="0"/>
          <dgm:bulletEnabled val="1"/>
        </dgm:presLayoutVars>
      </dgm:prSet>
      <dgm:spPr/>
      <dgm:t>
        <a:bodyPr/>
        <a:lstStyle/>
        <a:p>
          <a:endParaRPr lang="en-US"/>
        </a:p>
      </dgm:t>
    </dgm:pt>
    <dgm:pt modelId="{C7D424FA-E5E1-4E09-B282-590EA397DF15}" type="pres">
      <dgm:prSet presAssocID="{F875FF5A-92C9-439C-85DD-1906851538C9}" presName="parTxOnlySpace" presStyleCnt="0"/>
      <dgm:spPr/>
    </dgm:pt>
    <dgm:pt modelId="{6A2241D7-9C3E-460C-B182-86A5024505A1}" type="pres">
      <dgm:prSet presAssocID="{04DC9CA3-1EAB-442A-A410-7B63C3D87342}" presName="parTxOnly" presStyleLbl="node1" presStyleIdx="1" presStyleCnt="3">
        <dgm:presLayoutVars>
          <dgm:chMax val="0"/>
          <dgm:chPref val="0"/>
          <dgm:bulletEnabled val="1"/>
        </dgm:presLayoutVars>
      </dgm:prSet>
      <dgm:spPr/>
      <dgm:t>
        <a:bodyPr/>
        <a:lstStyle/>
        <a:p>
          <a:endParaRPr lang="en-US"/>
        </a:p>
      </dgm:t>
    </dgm:pt>
    <dgm:pt modelId="{C352275B-CA53-4F5B-8190-3BDA83E9265A}" type="pres">
      <dgm:prSet presAssocID="{2ADBF5FF-8349-40DD-AC48-1D6F261E3CBE}" presName="parTxOnlySpace" presStyleCnt="0"/>
      <dgm:spPr/>
    </dgm:pt>
    <dgm:pt modelId="{4777E76B-E26F-4665-881F-391FAAE480A5}" type="pres">
      <dgm:prSet presAssocID="{153D2B2D-C0B2-4E6E-8F0E-0F4014F47F6C}" presName="parTxOnly" presStyleLbl="node1" presStyleIdx="2" presStyleCnt="3">
        <dgm:presLayoutVars>
          <dgm:chMax val="0"/>
          <dgm:chPref val="0"/>
          <dgm:bulletEnabled val="1"/>
        </dgm:presLayoutVars>
      </dgm:prSet>
      <dgm:spPr/>
      <dgm:t>
        <a:bodyPr/>
        <a:lstStyle/>
        <a:p>
          <a:endParaRPr lang="en-US"/>
        </a:p>
      </dgm:t>
    </dgm:pt>
  </dgm:ptLst>
  <dgm:cxnLst>
    <dgm:cxn modelId="{121856A6-7E13-4A49-BEC8-6BA394411982}" type="presOf" srcId="{2754E5FE-C3A4-4E57-B166-C5D0D6A8C151}" destId="{B4342101-3688-41F2-B8ED-5AE5929B8025}" srcOrd="0" destOrd="0" presId="urn:microsoft.com/office/officeart/2005/8/layout/chevron1"/>
    <dgm:cxn modelId="{53E9439E-3D5D-4887-9FA6-45C3DCBAC58C}" type="presOf" srcId="{04DC9CA3-1EAB-442A-A410-7B63C3D87342}" destId="{6A2241D7-9C3E-460C-B182-86A5024505A1}" srcOrd="0" destOrd="0" presId="urn:microsoft.com/office/officeart/2005/8/layout/chevron1"/>
    <dgm:cxn modelId="{D6011409-9D86-4B58-B82B-04D41DF86E4A}" type="presOf" srcId="{153D2B2D-C0B2-4E6E-8F0E-0F4014F47F6C}" destId="{4777E76B-E26F-4665-881F-391FAAE480A5}" srcOrd="0" destOrd="0" presId="urn:microsoft.com/office/officeart/2005/8/layout/chevron1"/>
    <dgm:cxn modelId="{20AF2B6E-D138-4809-A858-9A42BB7DDBA4}" srcId="{D2C2E578-6EC3-48F1-8609-12DDE3072D75}" destId="{04DC9CA3-1EAB-442A-A410-7B63C3D87342}" srcOrd="1" destOrd="0" parTransId="{32371D5C-6A01-412F-811A-4BB96D40E84D}" sibTransId="{2ADBF5FF-8349-40DD-AC48-1D6F261E3CBE}"/>
    <dgm:cxn modelId="{1435369E-37A8-41D9-8C1C-B0DFD1130A39}" type="presOf" srcId="{D2C2E578-6EC3-48F1-8609-12DDE3072D75}" destId="{4697B66E-4AEB-42C6-AFA3-2E4444ECABA1}" srcOrd="0" destOrd="0" presId="urn:microsoft.com/office/officeart/2005/8/layout/chevron1"/>
    <dgm:cxn modelId="{2DA7A474-B69B-46AF-9E86-961B5A8FE657}" srcId="{D2C2E578-6EC3-48F1-8609-12DDE3072D75}" destId="{153D2B2D-C0B2-4E6E-8F0E-0F4014F47F6C}" srcOrd="2" destOrd="0" parTransId="{9C12D2C2-7504-48F1-BF53-B4494D4973A8}" sibTransId="{E2E35F91-B411-4DCC-B74A-C5A2009592C1}"/>
    <dgm:cxn modelId="{B2E4201B-E2DF-49C2-92EB-B73CAA5D05B4}" srcId="{D2C2E578-6EC3-48F1-8609-12DDE3072D75}" destId="{2754E5FE-C3A4-4E57-B166-C5D0D6A8C151}" srcOrd="0" destOrd="0" parTransId="{351251DA-F9E7-4883-B151-206CA0178B1D}" sibTransId="{F875FF5A-92C9-439C-85DD-1906851538C9}"/>
    <dgm:cxn modelId="{76EC01CC-86DC-4073-9829-A6CA9295C826}" type="presParOf" srcId="{4697B66E-4AEB-42C6-AFA3-2E4444ECABA1}" destId="{B4342101-3688-41F2-B8ED-5AE5929B8025}" srcOrd="0" destOrd="0" presId="urn:microsoft.com/office/officeart/2005/8/layout/chevron1"/>
    <dgm:cxn modelId="{F33E0EE8-65FF-4C4B-BC66-9E9BCF633B8C}" type="presParOf" srcId="{4697B66E-4AEB-42C6-AFA3-2E4444ECABA1}" destId="{C7D424FA-E5E1-4E09-B282-590EA397DF15}" srcOrd="1" destOrd="0" presId="urn:microsoft.com/office/officeart/2005/8/layout/chevron1"/>
    <dgm:cxn modelId="{FE70FD1C-7831-4C48-8288-F31CD2BFA458}" type="presParOf" srcId="{4697B66E-4AEB-42C6-AFA3-2E4444ECABA1}" destId="{6A2241D7-9C3E-460C-B182-86A5024505A1}" srcOrd="2" destOrd="0" presId="urn:microsoft.com/office/officeart/2005/8/layout/chevron1"/>
    <dgm:cxn modelId="{6EEDFDAB-6EC4-47CE-A568-18676A0A9AF9}" type="presParOf" srcId="{4697B66E-4AEB-42C6-AFA3-2E4444ECABA1}" destId="{C352275B-CA53-4F5B-8190-3BDA83E9265A}" srcOrd="3" destOrd="0" presId="urn:microsoft.com/office/officeart/2005/8/layout/chevron1"/>
    <dgm:cxn modelId="{07CED611-4DFF-4F1B-96C2-200DE6C2DF9B}" type="presParOf" srcId="{4697B66E-4AEB-42C6-AFA3-2E4444ECABA1}" destId="{4777E76B-E26F-4665-881F-391FAAE480A5}"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342101-3688-41F2-B8ED-5AE5929B8025}">
      <dsp:nvSpPr>
        <dsp:cNvPr id="0" name=""/>
        <dsp:cNvSpPr/>
      </dsp:nvSpPr>
      <dsp:spPr>
        <a:xfrm>
          <a:off x="1735"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hueOff val="0"/>
                  <a:satOff val="0"/>
                  <a:lumOff val="0"/>
                  <a:alphaOff val="0"/>
                </a:sysClr>
              </a:solidFill>
              <a:latin typeface="Calibri" panose="020F0502020204030204"/>
              <a:ea typeface="+mn-ea"/>
              <a:cs typeface="+mn-cs"/>
            </a:rPr>
            <a:t>Gather Data and Reports</a:t>
          </a:r>
        </a:p>
      </dsp:txBody>
      <dsp:txXfrm>
        <a:off x="276055" y="0"/>
        <a:ext cx="1566030" cy="548640"/>
      </dsp:txXfrm>
    </dsp:sp>
    <dsp:sp modelId="{6A2241D7-9C3E-460C-B182-86A5024505A1}">
      <dsp:nvSpPr>
        <dsp:cNvPr id="0" name=""/>
        <dsp:cNvSpPr/>
      </dsp:nvSpPr>
      <dsp:spPr>
        <a:xfrm>
          <a:off x="1904939"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hueOff val="0"/>
                  <a:satOff val="0"/>
                  <a:lumOff val="0"/>
                  <a:alphaOff val="0"/>
                </a:sysClr>
              </a:solidFill>
              <a:latin typeface="Calibri" panose="020F0502020204030204"/>
              <a:ea typeface="+mn-ea"/>
              <a:cs typeface="+mn-cs"/>
            </a:rPr>
            <a:t>Analyze</a:t>
          </a:r>
        </a:p>
        <a:p>
          <a:pPr lvl="0" algn="ctr" defTabSz="622300">
            <a:lnSpc>
              <a:spcPct val="90000"/>
            </a:lnSpc>
            <a:spcBef>
              <a:spcPct val="0"/>
            </a:spcBef>
            <a:spcAft>
              <a:spcPct val="35000"/>
            </a:spcAft>
          </a:pPr>
          <a:r>
            <a:rPr lang="en-US" sz="800" b="0" i="1" kern="1200">
              <a:solidFill>
                <a:sysClr val="windowText" lastClr="000000">
                  <a:hueOff val="0"/>
                  <a:satOff val="0"/>
                  <a:lumOff val="0"/>
                  <a:alphaOff val="0"/>
                </a:sysClr>
              </a:solidFill>
              <a:latin typeface="Calibri" panose="020F0502020204030204"/>
              <a:ea typeface="+mn-ea"/>
              <a:cs typeface="+mn-cs"/>
            </a:rPr>
            <a:t>What are relevent gender gaps?</a:t>
          </a:r>
        </a:p>
      </dsp:txBody>
      <dsp:txXfrm>
        <a:off x="2179259" y="0"/>
        <a:ext cx="1566030" cy="548640"/>
      </dsp:txXfrm>
    </dsp:sp>
    <dsp:sp modelId="{4777E76B-E26F-4665-881F-391FAAE480A5}">
      <dsp:nvSpPr>
        <dsp:cNvPr id="0" name=""/>
        <dsp:cNvSpPr/>
      </dsp:nvSpPr>
      <dsp:spPr>
        <a:xfrm>
          <a:off x="3808143"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hueOff val="0"/>
                  <a:satOff val="0"/>
                  <a:lumOff val="0"/>
                  <a:alphaOff val="0"/>
                </a:sysClr>
              </a:solidFill>
              <a:latin typeface="Calibri" panose="020F0502020204030204"/>
              <a:ea typeface="+mn-ea"/>
              <a:cs typeface="+mn-cs"/>
            </a:rPr>
            <a:t>Identify &amp; Address</a:t>
          </a:r>
          <a:endParaRPr lang="en-US" sz="1400" i="1" kern="1200">
            <a:solidFill>
              <a:sysClr val="windowText" lastClr="000000">
                <a:hueOff val="0"/>
                <a:satOff val="0"/>
                <a:lumOff val="0"/>
                <a:alphaOff val="0"/>
              </a:sysClr>
            </a:solidFill>
            <a:latin typeface="Calibri" panose="020F0502020204030204"/>
            <a:ea typeface="+mn-ea"/>
            <a:cs typeface="+mn-cs"/>
          </a:endParaRPr>
        </a:p>
      </dsp:txBody>
      <dsp:txXfrm>
        <a:off x="4082463" y="0"/>
        <a:ext cx="1566030" cy="54864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364B7-FAAE-4AF9-B281-47864748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77B596EE</Template>
  <TotalTime>5</TotalTime>
  <Pages>3</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 Alicia C</dc:creator>
  <cp:keywords/>
  <dc:description/>
  <cp:lastModifiedBy>Curley, Sara L</cp:lastModifiedBy>
  <cp:revision>6</cp:revision>
  <cp:lastPrinted>2018-10-22T16:39:00Z</cp:lastPrinted>
  <dcterms:created xsi:type="dcterms:W3CDTF">2018-10-26T21:21:00Z</dcterms:created>
  <dcterms:modified xsi:type="dcterms:W3CDTF">2020-01-31T19:50:00Z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CurleySL@state.gov</vt:lpwstr>
  </property>
  <property fmtid="{D5CDD505-2E9C-101B-9397-08002B2CF9AE}" pid="5" name="MSIP_Label_1665d9ee-429a-4d5f-97cc-cfb56e044a6e_SetDate">
    <vt:lpwstr>2020-01-31T18:09:11.4192392Z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cc094650-b475-49f8-a324-e6bb01edf4da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