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79C4C97"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52331100"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0C20062B" w14:textId="4C78EBC2" w:rsidR="00290D8C" w:rsidRDefault="002607E8">
      <w:pPr>
        <w:spacing w:after="0" w:line="240" w:lineRule="auto"/>
        <w:jc w:val="center"/>
      </w:pPr>
      <w:r>
        <w:rPr>
          <w:rFonts w:ascii="Times New Roman" w:eastAsia="Times New Roman" w:hAnsi="Times New Roman" w:cs="Times New Roman"/>
          <w:b/>
          <w:sz w:val="24"/>
          <w:szCs w:val="24"/>
        </w:rPr>
        <w:t>Notice of Funding Opportunity (</w:t>
      </w:r>
      <w:r w:rsidRPr="000D0D0C">
        <w:rPr>
          <w:rFonts w:ascii="Times New Roman" w:eastAsia="Times New Roman" w:hAnsi="Times New Roman" w:cs="Times New Roman"/>
          <w:b/>
          <w:sz w:val="24"/>
          <w:szCs w:val="24"/>
        </w:rPr>
        <w:t xml:space="preserve">NOFO): </w:t>
      </w:r>
      <w:r w:rsidR="00A54D33" w:rsidRPr="000D0D0C">
        <w:rPr>
          <w:rFonts w:ascii="Times New Roman" w:eastAsia="Times New Roman" w:hAnsi="Times New Roman" w:cs="Times New Roman"/>
          <w:sz w:val="24"/>
          <w:szCs w:val="24"/>
        </w:rPr>
        <w:t xml:space="preserve">DRL </w:t>
      </w:r>
      <w:r w:rsidR="00B66B55" w:rsidRPr="000D0D0C">
        <w:rPr>
          <w:rFonts w:ascii="Times New Roman" w:eastAsia="Times New Roman" w:hAnsi="Times New Roman" w:cs="Times New Roman"/>
          <w:sz w:val="24"/>
          <w:szCs w:val="24"/>
        </w:rPr>
        <w:t>Evaluation Innovation Fund</w:t>
      </w:r>
      <w:r w:rsidR="00204069" w:rsidRPr="000D0D0C">
        <w:rPr>
          <w:rFonts w:ascii="Times New Roman" w:eastAsia="Times New Roman" w:hAnsi="Times New Roman" w:cs="Times New Roman"/>
          <w:sz w:val="24"/>
          <w:szCs w:val="24"/>
        </w:rPr>
        <w:t>—Methods Notes</w:t>
      </w:r>
      <w:r w:rsidR="00B66B55" w:rsidRPr="000D0D0C">
        <w:rPr>
          <w:rFonts w:ascii="Times New Roman" w:eastAsia="Times New Roman" w:hAnsi="Times New Roman" w:cs="Times New Roman"/>
          <w:sz w:val="24"/>
          <w:szCs w:val="24"/>
        </w:rPr>
        <w:t xml:space="preserve">: </w:t>
      </w:r>
      <w:r w:rsidR="00946A07" w:rsidRPr="000D0D0C">
        <w:rPr>
          <w:rFonts w:ascii="Times New Roman" w:eastAsia="Times New Roman" w:hAnsi="Times New Roman" w:cs="Times New Roman"/>
          <w:sz w:val="24"/>
          <w:szCs w:val="24"/>
        </w:rPr>
        <w:t xml:space="preserve">Testing </w:t>
      </w:r>
      <w:r w:rsidR="0014340B" w:rsidRPr="000D0D0C">
        <w:rPr>
          <w:rFonts w:ascii="Times New Roman" w:eastAsia="Times New Roman" w:hAnsi="Times New Roman" w:cs="Times New Roman"/>
          <w:sz w:val="24"/>
          <w:szCs w:val="24"/>
        </w:rPr>
        <w:t xml:space="preserve">Evaluation Approaches </w:t>
      </w:r>
      <w:r w:rsidR="00946A07" w:rsidRPr="000D0D0C">
        <w:rPr>
          <w:rFonts w:ascii="Times New Roman" w:eastAsia="Times New Roman" w:hAnsi="Times New Roman" w:cs="Times New Roman"/>
          <w:sz w:val="24"/>
          <w:szCs w:val="24"/>
        </w:rPr>
        <w:t>in Democracy and Human Rights</w:t>
      </w:r>
    </w:p>
    <w:p w14:paraId="439958F1" w14:textId="77777777" w:rsidR="00290D8C" w:rsidRDefault="00290D8C">
      <w:pPr>
        <w:spacing w:after="0" w:line="240" w:lineRule="auto"/>
        <w:jc w:val="center"/>
      </w:pPr>
    </w:p>
    <w:p w14:paraId="6CF5EDAA" w14:textId="25A869B8"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4734DE" w:rsidRPr="004734DE">
        <w:rPr>
          <w:rFonts w:ascii="Times New Roman" w:eastAsia="Times New Roman" w:hAnsi="Times New Roman" w:cs="Times New Roman"/>
          <w:sz w:val="24"/>
          <w:szCs w:val="24"/>
        </w:rPr>
        <w:t>SFOP0005573</w:t>
      </w:r>
    </w:p>
    <w:p w14:paraId="31AB83FA" w14:textId="77777777" w:rsidR="00290D8C" w:rsidRDefault="00290D8C">
      <w:pPr>
        <w:spacing w:after="0" w:line="240" w:lineRule="auto"/>
        <w:jc w:val="center"/>
      </w:pPr>
    </w:p>
    <w:p w14:paraId="1BF2D2FB"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4D94B3C3" w14:textId="77777777" w:rsidR="00290D8C" w:rsidRDefault="00290D8C">
      <w:pPr>
        <w:spacing w:after="0" w:line="240" w:lineRule="auto"/>
      </w:pPr>
    </w:p>
    <w:p w14:paraId="5CC10BBE" w14:textId="5AB44BED" w:rsidR="003221AC" w:rsidRPr="000C12FA" w:rsidRDefault="003221AC" w:rsidP="003221AC">
      <w:pPr>
        <w:spacing w:after="0" w:line="240" w:lineRule="auto"/>
        <w:rPr>
          <w:rFonts w:ascii="Times New Roman" w:eastAsia="Times New Roman" w:hAnsi="Times New Roman" w:cs="Times New Roman"/>
          <w:b/>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C52A87">
        <w:rPr>
          <w:rFonts w:ascii="Times New Roman" w:eastAsia="Times New Roman" w:hAnsi="Times New Roman" w:cs="Times New Roman"/>
          <w:sz w:val="24"/>
          <w:szCs w:val="24"/>
        </w:rPr>
        <w:t>Open</w:t>
      </w:r>
    </w:p>
    <w:p w14:paraId="74EC51EF" w14:textId="77777777" w:rsidR="003221AC" w:rsidRDefault="003221AC">
      <w:pPr>
        <w:spacing w:after="0" w:line="240" w:lineRule="auto"/>
        <w:rPr>
          <w:rFonts w:ascii="Times New Roman" w:eastAsia="Times New Roman" w:hAnsi="Times New Roman" w:cs="Times New Roman"/>
          <w:b/>
          <w:sz w:val="24"/>
          <w:szCs w:val="24"/>
        </w:rPr>
      </w:pPr>
    </w:p>
    <w:p w14:paraId="29103CD4" w14:textId="6289003C" w:rsidR="003221AC" w:rsidRPr="000D0D0C" w:rsidRDefault="002607E8">
      <w:pPr>
        <w:spacing w:after="0" w:line="240" w:lineRule="auto"/>
        <w:rPr>
          <w:rFonts w:ascii="Times New Roman" w:eastAsia="Times New Roman" w:hAnsi="Times New Roman" w:cs="Times New Roman"/>
          <w:sz w:val="24"/>
          <w:szCs w:val="24"/>
        </w:rPr>
      </w:pPr>
      <w:r w:rsidRPr="000D0D0C">
        <w:rPr>
          <w:rFonts w:ascii="Times New Roman" w:eastAsia="Times New Roman" w:hAnsi="Times New Roman" w:cs="Times New Roman"/>
          <w:b/>
          <w:sz w:val="24"/>
          <w:szCs w:val="24"/>
        </w:rPr>
        <w:t>Application Deadline:</w:t>
      </w:r>
      <w:r w:rsidRPr="000D0D0C">
        <w:rPr>
          <w:rFonts w:ascii="Times New Roman" w:eastAsia="Times New Roman" w:hAnsi="Times New Roman" w:cs="Times New Roman"/>
          <w:sz w:val="24"/>
          <w:szCs w:val="24"/>
        </w:rPr>
        <w:t xml:space="preserve"> </w:t>
      </w:r>
      <w:r w:rsidR="00EF468C">
        <w:rPr>
          <w:rFonts w:ascii="Times New Roman" w:eastAsia="Times New Roman" w:hAnsi="Times New Roman" w:cs="Times New Roman"/>
          <w:sz w:val="24"/>
          <w:szCs w:val="24"/>
        </w:rPr>
        <w:t>Friday, April 19</w:t>
      </w:r>
      <w:r w:rsidR="00B06A2D">
        <w:rPr>
          <w:rFonts w:ascii="Times New Roman" w:eastAsia="Times New Roman" w:hAnsi="Times New Roman" w:cs="Times New Roman"/>
          <w:sz w:val="24"/>
          <w:szCs w:val="24"/>
        </w:rPr>
        <w:t>, 2019</w:t>
      </w:r>
    </w:p>
    <w:p w14:paraId="6EFA665B" w14:textId="77777777" w:rsidR="009B305D" w:rsidRPr="000D0D0C" w:rsidRDefault="009B305D">
      <w:pPr>
        <w:spacing w:after="0" w:line="240" w:lineRule="auto"/>
        <w:rPr>
          <w:rFonts w:ascii="Times New Roman" w:eastAsia="Times New Roman" w:hAnsi="Times New Roman" w:cs="Times New Roman"/>
          <w:sz w:val="24"/>
          <w:szCs w:val="24"/>
        </w:rPr>
      </w:pPr>
    </w:p>
    <w:p w14:paraId="1735ACFE" w14:textId="35373962" w:rsidR="009B305D" w:rsidRPr="000D0D0C" w:rsidRDefault="009B305D">
      <w:pPr>
        <w:spacing w:after="0" w:line="240" w:lineRule="auto"/>
        <w:rPr>
          <w:rFonts w:ascii="Times New Roman" w:eastAsia="Times New Roman" w:hAnsi="Times New Roman" w:cs="Times New Roman"/>
          <w:b/>
          <w:sz w:val="24"/>
          <w:szCs w:val="24"/>
        </w:rPr>
      </w:pPr>
      <w:r w:rsidRPr="000D0D0C">
        <w:rPr>
          <w:rFonts w:ascii="Times New Roman" w:eastAsia="Times New Roman" w:hAnsi="Times New Roman" w:cs="Times New Roman"/>
          <w:b/>
          <w:sz w:val="24"/>
          <w:szCs w:val="24"/>
        </w:rPr>
        <w:t>Funding Floor</w:t>
      </w:r>
      <w:r w:rsidR="00443D30" w:rsidRPr="000D0D0C">
        <w:rPr>
          <w:rFonts w:ascii="Times New Roman" w:eastAsia="Times New Roman" w:hAnsi="Times New Roman" w:cs="Times New Roman"/>
          <w:b/>
          <w:sz w:val="24"/>
          <w:szCs w:val="24"/>
        </w:rPr>
        <w:t xml:space="preserve"> (lowest $$ value)</w:t>
      </w:r>
      <w:r w:rsidR="003221AC" w:rsidRPr="000D0D0C">
        <w:rPr>
          <w:rFonts w:ascii="Times New Roman" w:eastAsia="Times New Roman" w:hAnsi="Times New Roman" w:cs="Times New Roman"/>
          <w:sz w:val="24"/>
          <w:szCs w:val="24"/>
        </w:rPr>
        <w:t>:</w:t>
      </w:r>
      <w:r w:rsidR="003221AC" w:rsidRPr="000D0D0C">
        <w:rPr>
          <w:rFonts w:ascii="Times New Roman" w:eastAsia="Times New Roman" w:hAnsi="Times New Roman" w:cs="Times New Roman"/>
          <w:b/>
          <w:sz w:val="24"/>
          <w:szCs w:val="24"/>
        </w:rPr>
        <w:t xml:space="preserve"> </w:t>
      </w:r>
      <w:r w:rsidR="00946A07" w:rsidRPr="004734DE">
        <w:rPr>
          <w:rFonts w:ascii="Times New Roman" w:eastAsia="Times New Roman" w:hAnsi="Times New Roman" w:cs="Times New Roman"/>
          <w:sz w:val="24"/>
          <w:szCs w:val="24"/>
        </w:rPr>
        <w:t>50,000</w:t>
      </w:r>
    </w:p>
    <w:p w14:paraId="013A508A" w14:textId="77777777" w:rsidR="009B305D" w:rsidRPr="000D0D0C" w:rsidRDefault="009B305D">
      <w:pPr>
        <w:spacing w:after="0" w:line="240" w:lineRule="auto"/>
        <w:rPr>
          <w:rFonts w:ascii="Times New Roman" w:eastAsia="Times New Roman" w:hAnsi="Times New Roman" w:cs="Times New Roman"/>
          <w:b/>
          <w:sz w:val="24"/>
          <w:szCs w:val="24"/>
        </w:rPr>
      </w:pPr>
    </w:p>
    <w:p w14:paraId="35305D74" w14:textId="66B86992" w:rsidR="009B305D" w:rsidRPr="000D0D0C" w:rsidRDefault="009B305D">
      <w:pPr>
        <w:spacing w:after="0" w:line="240" w:lineRule="auto"/>
        <w:rPr>
          <w:rFonts w:ascii="Times New Roman" w:eastAsia="Times New Roman" w:hAnsi="Times New Roman" w:cs="Times New Roman"/>
          <w:b/>
          <w:sz w:val="24"/>
          <w:szCs w:val="24"/>
        </w:rPr>
      </w:pPr>
      <w:r w:rsidRPr="000D0D0C">
        <w:rPr>
          <w:rFonts w:ascii="Times New Roman" w:eastAsia="Times New Roman" w:hAnsi="Times New Roman" w:cs="Times New Roman"/>
          <w:b/>
          <w:sz w:val="24"/>
          <w:szCs w:val="24"/>
        </w:rPr>
        <w:t>Funding Ceiling</w:t>
      </w:r>
      <w:r w:rsidR="00443D30" w:rsidRPr="000D0D0C">
        <w:rPr>
          <w:rFonts w:ascii="Times New Roman" w:eastAsia="Times New Roman" w:hAnsi="Times New Roman" w:cs="Times New Roman"/>
          <w:b/>
          <w:sz w:val="24"/>
          <w:szCs w:val="24"/>
        </w:rPr>
        <w:t xml:space="preserve"> (highest $$ value)</w:t>
      </w:r>
      <w:r w:rsidRPr="000D0D0C">
        <w:rPr>
          <w:rFonts w:ascii="Times New Roman" w:eastAsia="Times New Roman" w:hAnsi="Times New Roman" w:cs="Times New Roman"/>
          <w:sz w:val="24"/>
          <w:szCs w:val="24"/>
        </w:rPr>
        <w:t>:</w:t>
      </w:r>
      <w:r w:rsidR="002640C3" w:rsidRPr="000D0D0C">
        <w:rPr>
          <w:rFonts w:ascii="Times New Roman" w:eastAsia="Times New Roman" w:hAnsi="Times New Roman" w:cs="Times New Roman"/>
          <w:b/>
          <w:sz w:val="24"/>
          <w:szCs w:val="24"/>
        </w:rPr>
        <w:t xml:space="preserve"> </w:t>
      </w:r>
      <w:r w:rsidR="00454DC0" w:rsidRPr="004734DE">
        <w:rPr>
          <w:rFonts w:ascii="Times New Roman" w:eastAsia="Times New Roman" w:hAnsi="Times New Roman" w:cs="Times New Roman"/>
          <w:sz w:val="24"/>
          <w:szCs w:val="24"/>
        </w:rPr>
        <w:t>300</w:t>
      </w:r>
      <w:r w:rsidR="00946A07" w:rsidRPr="004734DE">
        <w:rPr>
          <w:rFonts w:ascii="Times New Roman" w:eastAsia="Times New Roman" w:hAnsi="Times New Roman" w:cs="Times New Roman"/>
          <w:sz w:val="24"/>
          <w:szCs w:val="24"/>
        </w:rPr>
        <w:t>,000</w:t>
      </w:r>
    </w:p>
    <w:p w14:paraId="1B7E0223" w14:textId="77777777" w:rsidR="00901D07" w:rsidRPr="000D0D0C" w:rsidRDefault="00901D07">
      <w:pPr>
        <w:spacing w:after="0" w:line="240" w:lineRule="auto"/>
        <w:rPr>
          <w:rFonts w:ascii="Times New Roman" w:eastAsia="Times New Roman" w:hAnsi="Times New Roman" w:cs="Times New Roman"/>
          <w:b/>
          <w:sz w:val="24"/>
          <w:szCs w:val="24"/>
        </w:rPr>
      </w:pPr>
    </w:p>
    <w:p w14:paraId="4C24B345" w14:textId="4F496619" w:rsidR="009B305D" w:rsidRPr="000D0D0C" w:rsidRDefault="00901D07">
      <w:pPr>
        <w:spacing w:after="0" w:line="240" w:lineRule="auto"/>
        <w:rPr>
          <w:rFonts w:ascii="Times New Roman" w:eastAsia="Times New Roman" w:hAnsi="Times New Roman" w:cs="Times New Roman"/>
          <w:b/>
          <w:sz w:val="24"/>
          <w:szCs w:val="24"/>
        </w:rPr>
      </w:pPr>
      <w:r w:rsidRPr="000D0D0C">
        <w:rPr>
          <w:rFonts w:ascii="Times New Roman" w:eastAsia="Times New Roman" w:hAnsi="Times New Roman" w:cs="Times New Roman"/>
          <w:b/>
          <w:sz w:val="24"/>
          <w:szCs w:val="24"/>
        </w:rPr>
        <w:t>Anticipated Number of Awards:</w:t>
      </w:r>
      <w:r w:rsidR="00456937" w:rsidRPr="000D0D0C">
        <w:rPr>
          <w:rFonts w:ascii="Times New Roman" w:eastAsia="Times New Roman" w:hAnsi="Times New Roman" w:cs="Times New Roman"/>
          <w:b/>
          <w:sz w:val="24"/>
          <w:szCs w:val="24"/>
        </w:rPr>
        <w:t xml:space="preserve"> </w:t>
      </w:r>
      <w:r w:rsidR="00456937" w:rsidRPr="004734DE">
        <w:rPr>
          <w:rFonts w:ascii="Times New Roman" w:eastAsia="Times New Roman" w:hAnsi="Times New Roman" w:cs="Times New Roman"/>
          <w:sz w:val="24"/>
          <w:szCs w:val="24"/>
        </w:rPr>
        <w:t>2-5</w:t>
      </w:r>
    </w:p>
    <w:p w14:paraId="36FE4941" w14:textId="77777777" w:rsidR="003221AC" w:rsidRPr="000D0D0C" w:rsidRDefault="003221AC" w:rsidP="003221AC">
      <w:pPr>
        <w:spacing w:after="0" w:line="240" w:lineRule="auto"/>
        <w:rPr>
          <w:rFonts w:ascii="Times New Roman" w:hAnsi="Times New Roman" w:cs="Times New Roman"/>
        </w:rPr>
      </w:pPr>
    </w:p>
    <w:p w14:paraId="544D030D" w14:textId="5DF5ED2D" w:rsidR="003221AC" w:rsidRPr="000D0D0C" w:rsidRDefault="003221AC" w:rsidP="003221AC">
      <w:pPr>
        <w:spacing w:after="0" w:line="240" w:lineRule="auto"/>
        <w:rPr>
          <w:rFonts w:ascii="Times New Roman" w:hAnsi="Times New Roman" w:cs="Times New Roman"/>
        </w:rPr>
      </w:pPr>
      <w:r w:rsidRPr="000D0D0C">
        <w:rPr>
          <w:rFonts w:ascii="Times New Roman" w:hAnsi="Times New Roman" w:cs="Times New Roman"/>
          <w:b/>
        </w:rPr>
        <w:t>Type of Award</w:t>
      </w:r>
      <w:r w:rsidRPr="000D0D0C">
        <w:rPr>
          <w:rFonts w:ascii="Times New Roman" w:hAnsi="Times New Roman" w:cs="Times New Roman"/>
        </w:rPr>
        <w:t xml:space="preserve">: </w:t>
      </w:r>
      <w:r w:rsidR="00272DC1">
        <w:rPr>
          <w:rFonts w:ascii="Times New Roman" w:hAnsi="Times New Roman" w:cs="Times New Roman"/>
        </w:rPr>
        <w:t>Grant</w:t>
      </w:r>
    </w:p>
    <w:p w14:paraId="297AEBA8" w14:textId="77777777" w:rsidR="002B7CFF" w:rsidRPr="000D0D0C" w:rsidRDefault="002B7CFF">
      <w:pPr>
        <w:spacing w:after="0" w:line="240" w:lineRule="auto"/>
        <w:rPr>
          <w:rFonts w:ascii="Times New Roman" w:eastAsia="Times New Roman" w:hAnsi="Times New Roman" w:cs="Times New Roman"/>
          <w:b/>
          <w:sz w:val="24"/>
          <w:szCs w:val="24"/>
        </w:rPr>
      </w:pPr>
    </w:p>
    <w:p w14:paraId="6BAF4F04" w14:textId="4504A663" w:rsidR="009B305D" w:rsidRPr="00CC13CD" w:rsidRDefault="009B305D">
      <w:pPr>
        <w:spacing w:after="0" w:line="240" w:lineRule="auto"/>
        <w:rPr>
          <w:b/>
        </w:rPr>
      </w:pPr>
      <w:r w:rsidRPr="000D0D0C">
        <w:rPr>
          <w:rFonts w:ascii="Times New Roman" w:eastAsia="Times New Roman" w:hAnsi="Times New Roman" w:cs="Times New Roman"/>
          <w:b/>
          <w:sz w:val="24"/>
          <w:szCs w:val="24"/>
        </w:rPr>
        <w:t>Period of Performance</w:t>
      </w:r>
      <w:r w:rsidRPr="000D0D0C">
        <w:rPr>
          <w:rFonts w:ascii="Times New Roman" w:eastAsia="Times New Roman" w:hAnsi="Times New Roman" w:cs="Times New Roman"/>
          <w:sz w:val="24"/>
          <w:szCs w:val="24"/>
        </w:rPr>
        <w:t>:</w:t>
      </w:r>
      <w:r w:rsidR="002640C3" w:rsidRPr="000D0D0C">
        <w:rPr>
          <w:rFonts w:ascii="Times New Roman" w:eastAsia="Times New Roman" w:hAnsi="Times New Roman" w:cs="Times New Roman"/>
          <w:sz w:val="24"/>
          <w:szCs w:val="24"/>
        </w:rPr>
        <w:t xml:space="preserve"> </w:t>
      </w:r>
      <w:r w:rsidR="00454DC0" w:rsidRPr="004734DE">
        <w:rPr>
          <w:rFonts w:ascii="Times New Roman" w:eastAsia="Times New Roman" w:hAnsi="Times New Roman" w:cs="Times New Roman"/>
          <w:sz w:val="24"/>
          <w:szCs w:val="24"/>
        </w:rPr>
        <w:t>18-36</w:t>
      </w:r>
      <w:r w:rsidR="00456937" w:rsidRPr="004734DE">
        <w:rPr>
          <w:rFonts w:ascii="Times New Roman" w:eastAsia="Times New Roman" w:hAnsi="Times New Roman" w:cs="Times New Roman"/>
          <w:sz w:val="24"/>
          <w:szCs w:val="24"/>
        </w:rPr>
        <w:t xml:space="preserve"> months</w:t>
      </w:r>
    </w:p>
    <w:p w14:paraId="3F773521" w14:textId="77777777" w:rsidR="00EC3DE8" w:rsidRDefault="00EC3DE8" w:rsidP="00EC3DE8">
      <w:pPr>
        <w:spacing w:after="0" w:line="240" w:lineRule="auto"/>
        <w:rPr>
          <w:rFonts w:ascii="Times New Roman" w:eastAsia="Times New Roman" w:hAnsi="Times New Roman" w:cs="Times New Roman"/>
          <w:b/>
          <w:sz w:val="24"/>
          <w:szCs w:val="24"/>
        </w:rPr>
      </w:pPr>
    </w:p>
    <w:p w14:paraId="5B3E0363" w14:textId="51FAEEFD"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443D30" w:rsidRPr="004734DE">
        <w:rPr>
          <w:rFonts w:ascii="Times New Roman" w:eastAsia="Times New Roman" w:hAnsi="Times New Roman" w:cs="Times New Roman"/>
          <w:sz w:val="24"/>
          <w:szCs w:val="24"/>
        </w:rPr>
        <w:t>7-12 months</w:t>
      </w:r>
      <w:r w:rsidR="002640C3" w:rsidRPr="002640C3">
        <w:rPr>
          <w:rFonts w:ascii="Times New Roman" w:eastAsia="Times New Roman" w:hAnsi="Times New Roman" w:cs="Times New Roman"/>
          <w:b/>
          <w:sz w:val="24"/>
          <w:szCs w:val="24"/>
          <w:highlight w:val="yellow"/>
        </w:rPr>
        <w:t xml:space="preserve"> </w:t>
      </w:r>
    </w:p>
    <w:p w14:paraId="7514C2FB" w14:textId="77777777" w:rsidR="00290D8C" w:rsidRDefault="00290D8C">
      <w:pPr>
        <w:spacing w:after="0" w:line="240" w:lineRule="auto"/>
      </w:pPr>
    </w:p>
    <w:p w14:paraId="3889051B" w14:textId="77777777" w:rsidR="006607EC" w:rsidRDefault="006607EC">
      <w:pPr>
        <w:spacing w:after="0" w:line="240" w:lineRule="auto"/>
        <w:rPr>
          <w:rFonts w:ascii="Times New Roman" w:eastAsia="Times New Roman" w:hAnsi="Times New Roman" w:cs="Times New Roman"/>
          <w:b/>
          <w:smallCaps/>
          <w:sz w:val="24"/>
          <w:szCs w:val="24"/>
        </w:rPr>
      </w:pPr>
    </w:p>
    <w:p w14:paraId="7B95A244"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367EF327" w14:textId="77777777" w:rsidR="00290D8C" w:rsidRDefault="00290D8C">
      <w:pPr>
        <w:spacing w:after="0" w:line="240" w:lineRule="auto"/>
      </w:pPr>
    </w:p>
    <w:p w14:paraId="4C9A3810" w14:textId="3FA80CCC" w:rsidR="005E1054"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 Department of State, Bureau of Democracy, Human Rights and Labor (DRL) announces an open competition for organizations interested in submittin</w:t>
      </w:r>
      <w:r w:rsidR="00A902C2">
        <w:rPr>
          <w:rFonts w:ascii="Times New Roman" w:eastAsia="Times New Roman" w:hAnsi="Times New Roman" w:cs="Times New Roman"/>
          <w:sz w:val="24"/>
          <w:szCs w:val="24"/>
        </w:rPr>
        <w:t xml:space="preserve">g applications for projects that </w:t>
      </w:r>
      <w:r w:rsidR="00FF796C">
        <w:rPr>
          <w:rFonts w:ascii="Times New Roman" w:eastAsia="Times New Roman" w:hAnsi="Times New Roman" w:cs="Times New Roman"/>
          <w:sz w:val="24"/>
          <w:szCs w:val="24"/>
        </w:rPr>
        <w:t>apply</w:t>
      </w:r>
      <w:r w:rsidR="00454DC0" w:rsidRPr="00454DC0">
        <w:rPr>
          <w:rFonts w:ascii="Times New Roman" w:eastAsia="Times New Roman" w:hAnsi="Times New Roman" w:cs="Times New Roman"/>
          <w:sz w:val="24"/>
          <w:szCs w:val="24"/>
        </w:rPr>
        <w:t xml:space="preserve"> </w:t>
      </w:r>
      <w:r w:rsidR="00C52A87">
        <w:rPr>
          <w:rFonts w:ascii="Times New Roman" w:eastAsia="Times New Roman" w:hAnsi="Times New Roman" w:cs="Times New Roman"/>
          <w:sz w:val="24"/>
          <w:szCs w:val="24"/>
        </w:rPr>
        <w:t xml:space="preserve">new or alternative evaluation </w:t>
      </w:r>
      <w:r w:rsidR="00454DC0" w:rsidRPr="00454DC0">
        <w:rPr>
          <w:rFonts w:ascii="Times New Roman" w:eastAsia="Times New Roman" w:hAnsi="Times New Roman" w:cs="Times New Roman"/>
          <w:sz w:val="24"/>
          <w:szCs w:val="24"/>
        </w:rPr>
        <w:t>methods to democracy, human rights, labor rig</w:t>
      </w:r>
      <w:r w:rsidR="005E1054">
        <w:rPr>
          <w:rFonts w:ascii="Times New Roman" w:eastAsia="Times New Roman" w:hAnsi="Times New Roman" w:cs="Times New Roman"/>
          <w:sz w:val="24"/>
          <w:szCs w:val="24"/>
        </w:rPr>
        <w:t>hts</w:t>
      </w:r>
      <w:r w:rsidR="00F04B73">
        <w:rPr>
          <w:rFonts w:ascii="Times New Roman" w:eastAsia="Times New Roman" w:hAnsi="Times New Roman" w:cs="Times New Roman"/>
          <w:sz w:val="24"/>
          <w:szCs w:val="24"/>
        </w:rPr>
        <w:t>,</w:t>
      </w:r>
      <w:r w:rsidR="005E1054">
        <w:rPr>
          <w:rFonts w:ascii="Times New Roman" w:eastAsia="Times New Roman" w:hAnsi="Times New Roman" w:cs="Times New Roman"/>
          <w:sz w:val="24"/>
          <w:szCs w:val="24"/>
        </w:rPr>
        <w:t xml:space="preserve"> and governance programming overseas.</w:t>
      </w:r>
    </w:p>
    <w:p w14:paraId="13B3583A" w14:textId="77777777" w:rsidR="005E1054" w:rsidRDefault="005E1054">
      <w:pPr>
        <w:spacing w:after="0" w:line="240" w:lineRule="auto"/>
        <w:rPr>
          <w:rFonts w:ascii="Times New Roman" w:eastAsia="Times New Roman" w:hAnsi="Times New Roman" w:cs="Times New Roman"/>
          <w:sz w:val="24"/>
          <w:szCs w:val="24"/>
        </w:rPr>
      </w:pPr>
    </w:p>
    <w:p w14:paraId="7169CCAF" w14:textId="56F0F85F" w:rsidR="00F8296B" w:rsidRDefault="005E1054">
      <w:pPr>
        <w:spacing w:after="0" w:line="240" w:lineRule="auto"/>
        <w:rPr>
          <w:rFonts w:ascii="Times New Roman" w:eastAsia="Times New Roman" w:hAnsi="Times New Roman" w:cs="Times New Roman"/>
          <w:sz w:val="24"/>
          <w:szCs w:val="24"/>
        </w:rPr>
      </w:pPr>
      <w:r w:rsidRPr="0078676A">
        <w:rPr>
          <w:rFonts w:ascii="Times New Roman" w:eastAsia="Times New Roman" w:hAnsi="Times New Roman" w:cs="Times New Roman"/>
          <w:sz w:val="24"/>
          <w:szCs w:val="24"/>
        </w:rPr>
        <w:t xml:space="preserve">DRL’s goal is to </w:t>
      </w:r>
      <w:r>
        <w:rPr>
          <w:rFonts w:ascii="Times New Roman" w:eastAsia="Times New Roman" w:hAnsi="Times New Roman" w:cs="Times New Roman"/>
          <w:sz w:val="24"/>
          <w:szCs w:val="24"/>
        </w:rPr>
        <w:t xml:space="preserve">ensure that democracy and human rights foreign assistance policies and programs are informed by systematic evaluation and evidence, ensuring accountability to stakeholders and improving the relevance and impact for beneficiaries. </w:t>
      </w:r>
    </w:p>
    <w:p w14:paraId="7D7DDADF" w14:textId="77777777" w:rsidR="003A39FC" w:rsidRDefault="003A39FC">
      <w:pPr>
        <w:spacing w:after="0" w:line="240" w:lineRule="auto"/>
        <w:rPr>
          <w:rFonts w:ascii="Times New Roman" w:eastAsia="Times New Roman" w:hAnsi="Times New Roman" w:cs="Times New Roman"/>
          <w:sz w:val="24"/>
          <w:szCs w:val="24"/>
        </w:rPr>
      </w:pPr>
    </w:p>
    <w:p w14:paraId="4F870F82" w14:textId="6A4D9677" w:rsidR="007A274B" w:rsidRDefault="007A27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DRL</w:t>
      </w:r>
      <w:r w:rsidR="00F04B73">
        <w:rPr>
          <w:rFonts w:ascii="Times New Roman" w:eastAsia="Times New Roman" w:hAnsi="Times New Roman" w:cs="Times New Roman"/>
          <w:sz w:val="24"/>
          <w:szCs w:val="24"/>
        </w:rPr>
        <w:t>’s objective</w:t>
      </w:r>
      <w:r>
        <w:rPr>
          <w:rFonts w:ascii="Times New Roman" w:eastAsia="Times New Roman" w:hAnsi="Times New Roman" w:cs="Times New Roman"/>
          <w:sz w:val="24"/>
          <w:szCs w:val="24"/>
        </w:rPr>
        <w:t xml:space="preserve"> </w:t>
      </w:r>
      <w:r w:rsidR="00F04B73">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to invest in the deployment, use and testing of </w:t>
      </w:r>
      <w:r w:rsidR="00F04B73">
        <w:rPr>
          <w:rFonts w:ascii="Times New Roman" w:eastAsia="Times New Roman" w:hAnsi="Times New Roman" w:cs="Times New Roman"/>
          <w:sz w:val="24"/>
          <w:szCs w:val="24"/>
        </w:rPr>
        <w:t xml:space="preserve">evaluation </w:t>
      </w:r>
      <w:r>
        <w:rPr>
          <w:rFonts w:ascii="Times New Roman" w:eastAsia="Times New Roman" w:hAnsi="Times New Roman" w:cs="Times New Roman"/>
          <w:sz w:val="24"/>
          <w:szCs w:val="24"/>
        </w:rPr>
        <w:t xml:space="preserve">methods with the intent to </w:t>
      </w:r>
      <w:r w:rsidR="00212655">
        <w:rPr>
          <w:rFonts w:ascii="Times New Roman" w:eastAsia="Times New Roman" w:hAnsi="Times New Roman" w:cs="Times New Roman"/>
          <w:sz w:val="24"/>
          <w:szCs w:val="24"/>
        </w:rPr>
        <w:t xml:space="preserve">foster </w:t>
      </w:r>
      <w:r>
        <w:rPr>
          <w:rFonts w:ascii="Times New Roman" w:eastAsia="Times New Roman" w:hAnsi="Times New Roman" w:cs="Times New Roman"/>
          <w:sz w:val="24"/>
          <w:szCs w:val="24"/>
        </w:rPr>
        <w:t xml:space="preserve">a shared understanding of their utility in </w:t>
      </w:r>
      <w:r w:rsidR="00F04B73">
        <w:rPr>
          <w:rFonts w:ascii="Times New Roman" w:eastAsia="Times New Roman" w:hAnsi="Times New Roman" w:cs="Times New Roman"/>
          <w:sz w:val="24"/>
          <w:szCs w:val="24"/>
        </w:rPr>
        <w:t>the field of democracy and human rights</w:t>
      </w:r>
      <w:r w:rsidR="00EC1474">
        <w:rPr>
          <w:rFonts w:ascii="Times New Roman" w:eastAsia="Times New Roman" w:hAnsi="Times New Roman" w:cs="Times New Roman"/>
          <w:sz w:val="24"/>
          <w:szCs w:val="24"/>
        </w:rPr>
        <w:t>, by producing and sharing tested methods notes for use by practitioners in the field</w:t>
      </w:r>
      <w:r>
        <w:rPr>
          <w:rFonts w:ascii="Times New Roman" w:eastAsia="Times New Roman" w:hAnsi="Times New Roman" w:cs="Times New Roman"/>
          <w:sz w:val="24"/>
          <w:szCs w:val="24"/>
        </w:rPr>
        <w:t xml:space="preserve">. In doing so, methods and methodologies should </w:t>
      </w:r>
      <w:r w:rsidR="00EC1474">
        <w:rPr>
          <w:rFonts w:ascii="Times New Roman" w:eastAsia="Times New Roman" w:hAnsi="Times New Roman" w:cs="Times New Roman"/>
          <w:sz w:val="24"/>
          <w:szCs w:val="24"/>
        </w:rPr>
        <w:t>align with</w:t>
      </w:r>
      <w:r w:rsidRPr="007A274B">
        <w:rPr>
          <w:rFonts w:ascii="Times New Roman" w:eastAsia="Times New Roman" w:hAnsi="Times New Roman" w:cs="Times New Roman"/>
          <w:sz w:val="24"/>
          <w:szCs w:val="24"/>
        </w:rPr>
        <w:t xml:space="preserve"> our </w:t>
      </w:r>
      <w:r w:rsidR="00EC1474">
        <w:rPr>
          <w:rFonts w:ascii="Times New Roman" w:eastAsia="Times New Roman" w:hAnsi="Times New Roman" w:cs="Times New Roman"/>
          <w:sz w:val="24"/>
          <w:szCs w:val="24"/>
        </w:rPr>
        <w:t>bureau’s</w:t>
      </w:r>
      <w:r w:rsidRPr="007A274B">
        <w:rPr>
          <w:rFonts w:ascii="Times New Roman" w:eastAsia="Times New Roman" w:hAnsi="Times New Roman" w:cs="Times New Roman"/>
          <w:sz w:val="24"/>
          <w:szCs w:val="24"/>
        </w:rPr>
        <w:t xml:space="preserve"> ongoing mission—promoting democracy, protecting human rights and </w:t>
      </w:r>
      <w:r w:rsidR="00212655">
        <w:rPr>
          <w:rFonts w:ascii="Times New Roman" w:eastAsia="Times New Roman" w:hAnsi="Times New Roman" w:cs="Times New Roman"/>
          <w:sz w:val="24"/>
          <w:szCs w:val="24"/>
        </w:rPr>
        <w:t>international religious freedom</w:t>
      </w:r>
      <w:r w:rsidRPr="007A274B">
        <w:rPr>
          <w:rFonts w:ascii="Times New Roman" w:eastAsia="Times New Roman" w:hAnsi="Times New Roman" w:cs="Times New Roman"/>
          <w:sz w:val="24"/>
          <w:szCs w:val="24"/>
        </w:rPr>
        <w:t xml:space="preserve"> and advancing labor rights globally</w:t>
      </w:r>
      <w:r>
        <w:rPr>
          <w:rFonts w:ascii="Times New Roman" w:eastAsia="Times New Roman" w:hAnsi="Times New Roman" w:cs="Times New Roman"/>
          <w:sz w:val="24"/>
          <w:szCs w:val="24"/>
        </w:rPr>
        <w:t>.</w:t>
      </w:r>
    </w:p>
    <w:p w14:paraId="6FA78080" w14:textId="34F636FB" w:rsidR="007A274B" w:rsidRDefault="007A274B">
      <w:pPr>
        <w:spacing w:after="0" w:line="240" w:lineRule="auto"/>
        <w:rPr>
          <w:rFonts w:ascii="Times New Roman" w:eastAsia="Times New Roman" w:hAnsi="Times New Roman" w:cs="Times New Roman"/>
          <w:sz w:val="24"/>
          <w:szCs w:val="24"/>
        </w:rPr>
      </w:pPr>
    </w:p>
    <w:p w14:paraId="61BE887A" w14:textId="7E885F2D" w:rsidR="00F04B73" w:rsidRDefault="00F04B73" w:rsidP="00F04B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 seeks to achieve outcomes in complex and dynamic environments where conventional monitoring and evaluation approaches may not be sufficient in identifying results or mapping causal pathways. In this regard, DRL seeks applications interested in testing rigorous methods, </w:t>
      </w:r>
      <w:r>
        <w:rPr>
          <w:rFonts w:ascii="Times New Roman" w:eastAsia="Times New Roman" w:hAnsi="Times New Roman" w:cs="Times New Roman"/>
          <w:sz w:val="24"/>
          <w:szCs w:val="24"/>
        </w:rPr>
        <w:lastRenderedPageBreak/>
        <w:t xml:space="preserve">especially newer approaches, including those that may be seen as collaborative, participatory, principles-focused, or culturally responsive. These evaluative methods can be helpful to ensure that evaluation is relevant, significant, useful and customized to cultural and local dynamics. DRL operates under the assumption that evaluation can be a tool for simply accountability, but rather that evaluation methods can help foster learning, collaboration and empowerment among activists and actors in the countries and communities in which DRL operates. </w:t>
      </w:r>
    </w:p>
    <w:p w14:paraId="1C161A40" w14:textId="36612E43" w:rsidR="00F04B73" w:rsidRDefault="00F04B73">
      <w:pPr>
        <w:spacing w:after="0" w:line="240" w:lineRule="auto"/>
        <w:rPr>
          <w:rFonts w:ascii="Times New Roman" w:eastAsia="Times New Roman" w:hAnsi="Times New Roman" w:cs="Times New Roman"/>
          <w:sz w:val="24"/>
          <w:szCs w:val="24"/>
        </w:rPr>
      </w:pPr>
    </w:p>
    <w:p w14:paraId="7662E581" w14:textId="77777777" w:rsidR="00F04B73" w:rsidRDefault="00F04B73" w:rsidP="00F04B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inception of </w:t>
      </w:r>
      <w:r w:rsidRPr="00A6093B">
        <w:rPr>
          <w:rFonts w:ascii="Times New Roman" w:eastAsia="Times New Roman" w:hAnsi="Times New Roman" w:cs="Times New Roman"/>
          <w:sz w:val="24"/>
          <w:szCs w:val="24"/>
        </w:rPr>
        <w:t xml:space="preserve">DRL’s Evaluation Innovation Fund </w:t>
      </w:r>
      <w:r>
        <w:rPr>
          <w:rFonts w:ascii="Times New Roman" w:eastAsia="Times New Roman" w:hAnsi="Times New Roman" w:cs="Times New Roman"/>
          <w:sz w:val="24"/>
          <w:szCs w:val="24"/>
        </w:rPr>
        <w:t xml:space="preserve">in 2017, </w:t>
      </w:r>
      <w:r w:rsidRPr="00A6093B">
        <w:rPr>
          <w:rFonts w:ascii="Times New Roman" w:eastAsia="Times New Roman" w:hAnsi="Times New Roman" w:cs="Times New Roman"/>
          <w:sz w:val="24"/>
          <w:szCs w:val="24"/>
        </w:rPr>
        <w:t xml:space="preserve">we have piloted activities that contribute to our office’s ongoing mission—promoting democracy, protecting human rights and international religious freedom, and advancing labor rights globally—by supporting applied research and evaluation to improve projects overseas. As an </w:t>
      </w:r>
      <w:r>
        <w:rPr>
          <w:rFonts w:ascii="Times New Roman" w:eastAsia="Times New Roman" w:hAnsi="Times New Roman" w:cs="Times New Roman"/>
          <w:sz w:val="24"/>
          <w:szCs w:val="24"/>
        </w:rPr>
        <w:t>overview for current applicants,</w:t>
      </w:r>
      <w:r w:rsidRPr="00A6093B">
        <w:rPr>
          <w:rFonts w:ascii="Times New Roman" w:eastAsia="Times New Roman" w:hAnsi="Times New Roman" w:cs="Times New Roman"/>
          <w:sz w:val="24"/>
          <w:szCs w:val="24"/>
        </w:rPr>
        <w:t xml:space="preserve"> previously funded projects have focused on: (i) understanding how local evaluators have contextualized approaches to </w:t>
      </w:r>
      <w:r>
        <w:rPr>
          <w:rFonts w:ascii="Times New Roman" w:eastAsia="Times New Roman" w:hAnsi="Times New Roman" w:cs="Times New Roman"/>
          <w:sz w:val="24"/>
          <w:szCs w:val="24"/>
        </w:rPr>
        <w:t xml:space="preserve">evaluate </w:t>
      </w:r>
      <w:r w:rsidRPr="00A6093B">
        <w:rPr>
          <w:rFonts w:ascii="Times New Roman" w:eastAsia="Times New Roman" w:hAnsi="Times New Roman" w:cs="Times New Roman"/>
          <w:sz w:val="24"/>
          <w:szCs w:val="24"/>
        </w:rPr>
        <w:t xml:space="preserve">democracy, human rights, and governance projects in </w:t>
      </w:r>
      <w:r>
        <w:rPr>
          <w:rFonts w:ascii="Times New Roman" w:eastAsia="Times New Roman" w:hAnsi="Times New Roman" w:cs="Times New Roman"/>
          <w:sz w:val="24"/>
          <w:szCs w:val="24"/>
        </w:rPr>
        <w:t>conflict-affected and fragile areas</w:t>
      </w:r>
      <w:r w:rsidRPr="00A6093B">
        <w:rPr>
          <w:rFonts w:ascii="Times New Roman" w:eastAsia="Times New Roman" w:hAnsi="Times New Roman" w:cs="Times New Roman"/>
          <w:sz w:val="24"/>
          <w:szCs w:val="24"/>
        </w:rPr>
        <w:t xml:space="preserve">; (ii) working with human rights defenders to identify the </w:t>
      </w:r>
      <w:r>
        <w:rPr>
          <w:rFonts w:ascii="Times New Roman" w:eastAsia="Times New Roman" w:hAnsi="Times New Roman" w:cs="Times New Roman"/>
          <w:sz w:val="24"/>
          <w:szCs w:val="24"/>
        </w:rPr>
        <w:t>approaches</w:t>
      </w:r>
      <w:r w:rsidRPr="00A6093B">
        <w:rPr>
          <w:rFonts w:ascii="Times New Roman" w:eastAsia="Times New Roman" w:hAnsi="Times New Roman" w:cs="Times New Roman"/>
          <w:sz w:val="24"/>
          <w:szCs w:val="24"/>
        </w:rPr>
        <w:t xml:space="preserve"> that they find </w:t>
      </w:r>
      <w:r>
        <w:rPr>
          <w:rFonts w:ascii="Times New Roman" w:eastAsia="Times New Roman" w:hAnsi="Times New Roman" w:cs="Times New Roman"/>
          <w:sz w:val="24"/>
          <w:szCs w:val="24"/>
        </w:rPr>
        <w:t xml:space="preserve">applicable and </w:t>
      </w:r>
      <w:r w:rsidRPr="00A6093B">
        <w:rPr>
          <w:rFonts w:ascii="Times New Roman" w:eastAsia="Times New Roman" w:hAnsi="Times New Roman" w:cs="Times New Roman"/>
          <w:sz w:val="24"/>
          <w:szCs w:val="24"/>
        </w:rPr>
        <w:t xml:space="preserve">valuable for </w:t>
      </w:r>
      <w:r>
        <w:rPr>
          <w:rFonts w:ascii="Times New Roman" w:eastAsia="Times New Roman" w:hAnsi="Times New Roman" w:cs="Times New Roman"/>
          <w:sz w:val="24"/>
          <w:szCs w:val="24"/>
        </w:rPr>
        <w:t>evaluating</w:t>
      </w:r>
      <w:r w:rsidRPr="00A6093B">
        <w:rPr>
          <w:rFonts w:ascii="Times New Roman" w:eastAsia="Times New Roman" w:hAnsi="Times New Roman" w:cs="Times New Roman"/>
          <w:sz w:val="24"/>
          <w:szCs w:val="24"/>
        </w:rPr>
        <w:t xml:space="preserve"> advocacy initiatives; (iii) testing theories of change and hypotheses in democracy, human rights, and labor rights programming.</w:t>
      </w:r>
    </w:p>
    <w:p w14:paraId="071EF753" w14:textId="2B1DDD19" w:rsidR="00F04B73" w:rsidRDefault="00F04B73">
      <w:pPr>
        <w:spacing w:after="0" w:line="240" w:lineRule="auto"/>
        <w:rPr>
          <w:rFonts w:ascii="Times New Roman" w:eastAsia="Times New Roman" w:hAnsi="Times New Roman" w:cs="Times New Roman"/>
          <w:sz w:val="24"/>
          <w:szCs w:val="24"/>
        </w:rPr>
      </w:pPr>
    </w:p>
    <w:p w14:paraId="68FAC12F" w14:textId="77777777" w:rsidR="00F04B73" w:rsidRDefault="00F04B73" w:rsidP="00F04B73">
      <w:pPr>
        <w:spacing w:after="0" w:line="240" w:lineRule="auto"/>
        <w:rPr>
          <w:rFonts w:ascii="Times New Roman" w:eastAsia="Times New Roman" w:hAnsi="Times New Roman" w:cs="Times New Roman"/>
          <w:sz w:val="24"/>
          <w:szCs w:val="24"/>
        </w:rPr>
      </w:pPr>
      <w:r>
        <w:rPr>
          <w:rFonts w:ascii="Times New Roman" w:hAnsi="Times New Roman"/>
          <w:b/>
          <w:szCs w:val="24"/>
        </w:rPr>
        <w:t>Objectives</w:t>
      </w:r>
      <w:r>
        <w:rPr>
          <w:rFonts w:ascii="Times New Roman" w:eastAsia="Times New Roman" w:hAnsi="Times New Roman" w:cs="Times New Roman"/>
          <w:sz w:val="24"/>
          <w:szCs w:val="24"/>
        </w:rPr>
        <w:t xml:space="preserve">: </w:t>
      </w:r>
    </w:p>
    <w:p w14:paraId="0B63ECA4" w14:textId="77777777" w:rsidR="00D06CE7" w:rsidRDefault="00D06CE7" w:rsidP="00D06CE7">
      <w:pPr>
        <w:spacing w:after="0" w:line="240" w:lineRule="auto"/>
        <w:rPr>
          <w:rFonts w:ascii="Times New Roman" w:eastAsia="Times New Roman" w:hAnsi="Times New Roman" w:cs="Times New Roman"/>
          <w:b/>
          <w:sz w:val="24"/>
          <w:szCs w:val="24"/>
        </w:rPr>
      </w:pPr>
    </w:p>
    <w:p w14:paraId="32A7D4E9" w14:textId="69D6A518" w:rsidR="003C6441" w:rsidRPr="003C6441" w:rsidRDefault="00D06CE7" w:rsidP="003C6441">
      <w:pPr>
        <w:spacing w:after="0" w:line="240" w:lineRule="auto"/>
        <w:rPr>
          <w:rFonts w:ascii="Times New Roman" w:eastAsia="Times New Roman" w:hAnsi="Times New Roman" w:cs="Times New Roman"/>
          <w:sz w:val="24"/>
          <w:szCs w:val="24"/>
        </w:rPr>
      </w:pPr>
      <w:r w:rsidRPr="003C6441">
        <w:rPr>
          <w:rFonts w:ascii="Times New Roman" w:eastAsia="Times New Roman" w:hAnsi="Times New Roman" w:cs="Times New Roman"/>
          <w:b/>
          <w:sz w:val="24"/>
          <w:szCs w:val="24"/>
        </w:rPr>
        <w:t>Testing Evaluation Approaches and Learning</w:t>
      </w:r>
      <w:r w:rsidRPr="003C6441">
        <w:rPr>
          <w:rFonts w:ascii="Times New Roman" w:eastAsia="Times New Roman" w:hAnsi="Times New Roman" w:cs="Times New Roman"/>
          <w:sz w:val="24"/>
          <w:szCs w:val="24"/>
        </w:rPr>
        <w:t xml:space="preserve">: ensuring that various approaches are adequately tested, and contribute to </w:t>
      </w:r>
      <w:r w:rsidR="003C6441">
        <w:rPr>
          <w:rFonts w:ascii="Times New Roman" w:eastAsia="Times New Roman" w:hAnsi="Times New Roman" w:cs="Times New Roman"/>
          <w:sz w:val="24"/>
          <w:szCs w:val="24"/>
        </w:rPr>
        <w:t xml:space="preserve">informed </w:t>
      </w:r>
      <w:r w:rsidRPr="003C6441">
        <w:rPr>
          <w:rFonts w:ascii="Times New Roman" w:eastAsia="Times New Roman" w:hAnsi="Times New Roman" w:cs="Times New Roman"/>
          <w:sz w:val="24"/>
          <w:szCs w:val="24"/>
        </w:rPr>
        <w:t>debates in the field</w:t>
      </w:r>
      <w:r w:rsidR="003C6441">
        <w:rPr>
          <w:rFonts w:ascii="Times New Roman" w:eastAsia="Times New Roman" w:hAnsi="Times New Roman" w:cs="Times New Roman"/>
          <w:sz w:val="24"/>
          <w:szCs w:val="24"/>
        </w:rPr>
        <w:t>s of</w:t>
      </w:r>
      <w:r w:rsidR="003C6441" w:rsidRPr="003C6441">
        <w:rPr>
          <w:rFonts w:ascii="Times New Roman" w:eastAsia="Times New Roman" w:hAnsi="Times New Roman" w:cs="Times New Roman"/>
          <w:sz w:val="24"/>
          <w:szCs w:val="24"/>
        </w:rPr>
        <w:t xml:space="preserve"> </w:t>
      </w:r>
      <w:r w:rsidR="003C6441" w:rsidRPr="0002197A">
        <w:rPr>
          <w:rFonts w:ascii="Times New Roman" w:eastAsia="Times New Roman" w:hAnsi="Times New Roman" w:cs="Times New Roman"/>
          <w:sz w:val="24"/>
          <w:szCs w:val="24"/>
        </w:rPr>
        <w:t>democracy, human rights, labor rights and governance programming</w:t>
      </w:r>
      <w:r w:rsidRPr="003C6441">
        <w:rPr>
          <w:rFonts w:ascii="Times New Roman" w:eastAsia="Times New Roman" w:hAnsi="Times New Roman" w:cs="Times New Roman"/>
          <w:sz w:val="24"/>
          <w:szCs w:val="24"/>
        </w:rPr>
        <w:t>.</w:t>
      </w:r>
    </w:p>
    <w:p w14:paraId="33B7D88E" w14:textId="77777777" w:rsidR="00F04B73" w:rsidRDefault="00F04B73">
      <w:pPr>
        <w:spacing w:after="0" w:line="240" w:lineRule="auto"/>
        <w:rPr>
          <w:rFonts w:ascii="Times New Roman" w:eastAsia="Times New Roman" w:hAnsi="Times New Roman" w:cs="Times New Roman"/>
          <w:sz w:val="24"/>
          <w:szCs w:val="24"/>
        </w:rPr>
      </w:pPr>
    </w:p>
    <w:p w14:paraId="21744D70" w14:textId="7ACF59A2" w:rsidR="007A274B" w:rsidRDefault="007A274B" w:rsidP="007A274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Proposals should identify evaluation methods or methodologies that engage beneficiaries in evaluation</w:t>
      </w:r>
      <w:r w:rsidR="0002197A">
        <w:rPr>
          <w:rFonts w:ascii="Times New Roman" w:eastAsia="Times New Roman" w:hAnsi="Times New Roman" w:cs="Times New Roman"/>
          <w:sz w:val="24"/>
          <w:szCs w:val="24"/>
        </w:rPr>
        <w:t xml:space="preserve"> and contribute to a broader understanding of how these methods can be applied</w:t>
      </w:r>
      <w:r w:rsidR="00212655">
        <w:rPr>
          <w:rFonts w:ascii="Times New Roman" w:eastAsia="Times New Roman" w:hAnsi="Times New Roman" w:cs="Times New Roman"/>
          <w:sz w:val="24"/>
          <w:szCs w:val="24"/>
        </w:rPr>
        <w:t xml:space="preserve"> in </w:t>
      </w:r>
      <w:r w:rsidR="00D06CE7">
        <w:rPr>
          <w:rFonts w:ascii="Times New Roman" w:eastAsia="Times New Roman" w:hAnsi="Times New Roman" w:cs="Times New Roman"/>
          <w:sz w:val="24"/>
          <w:szCs w:val="24"/>
        </w:rPr>
        <w:t xml:space="preserve">democracy, human rights, and governance </w:t>
      </w:r>
      <w:r w:rsidR="003C6441">
        <w:rPr>
          <w:rFonts w:ascii="Times New Roman" w:eastAsia="Times New Roman" w:hAnsi="Times New Roman" w:cs="Times New Roman"/>
          <w:sz w:val="24"/>
          <w:szCs w:val="24"/>
        </w:rPr>
        <w:t xml:space="preserve">(DRG) </w:t>
      </w:r>
      <w:r w:rsidR="00212655">
        <w:rPr>
          <w:rFonts w:ascii="Times New Roman" w:eastAsia="Times New Roman" w:hAnsi="Times New Roman" w:cs="Times New Roman"/>
          <w:sz w:val="24"/>
          <w:szCs w:val="24"/>
        </w:rPr>
        <w:t>programs</w:t>
      </w:r>
      <w:r w:rsidR="003A39FC">
        <w:rPr>
          <w:rFonts w:ascii="Times New Roman" w:eastAsia="Times New Roman" w:hAnsi="Times New Roman" w:cs="Times New Roman"/>
          <w:sz w:val="24"/>
          <w:szCs w:val="24"/>
        </w:rPr>
        <w:t>. Methods may include, but are not limi</w:t>
      </w:r>
      <w:r w:rsidR="0002197A">
        <w:rPr>
          <w:rFonts w:ascii="Times New Roman" w:eastAsia="Times New Roman" w:hAnsi="Times New Roman" w:cs="Times New Roman"/>
          <w:sz w:val="24"/>
          <w:szCs w:val="24"/>
        </w:rPr>
        <w:t>ted to the following approaches:</w:t>
      </w:r>
    </w:p>
    <w:p w14:paraId="0FB85973" w14:textId="5199C6BC" w:rsidR="00FA7274" w:rsidRPr="00FA7274" w:rsidRDefault="00FA7274" w:rsidP="00FA7274">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Participatory Evaluation</w:t>
      </w:r>
      <w:r w:rsidR="00212655">
        <w:rPr>
          <w:rStyle w:val="FootnoteReference"/>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w:t>
      </w:r>
      <w:r w:rsidR="00212655">
        <w:rPr>
          <w:rFonts w:ascii="Times New Roman" w:eastAsia="Times New Roman" w:hAnsi="Times New Roman" w:cs="Times New Roman"/>
          <w:sz w:val="24"/>
          <w:szCs w:val="24"/>
        </w:rPr>
        <w:t xml:space="preserve">A wide set of methods </w:t>
      </w:r>
      <w:r w:rsidRPr="00390A2B">
        <w:rPr>
          <w:rFonts w:ascii="Times New Roman" w:eastAsia="Times New Roman" w:hAnsi="Times New Roman" w:cs="Times New Roman"/>
          <w:sz w:val="24"/>
          <w:szCs w:val="24"/>
        </w:rPr>
        <w:t>that engage stakeholders (especially intended beneficiaries)</w:t>
      </w:r>
      <w:r w:rsidR="00755C4E">
        <w:rPr>
          <w:rFonts w:ascii="Times New Roman" w:eastAsia="Times New Roman" w:hAnsi="Times New Roman" w:cs="Times New Roman"/>
          <w:sz w:val="24"/>
          <w:szCs w:val="24"/>
        </w:rPr>
        <w:t xml:space="preserve"> in</w:t>
      </w:r>
      <w:r w:rsidRPr="00390A2B">
        <w:rPr>
          <w:rFonts w:ascii="Times New Roman" w:eastAsia="Times New Roman" w:hAnsi="Times New Roman" w:cs="Times New Roman"/>
          <w:sz w:val="24"/>
          <w:szCs w:val="24"/>
        </w:rPr>
        <w:t xml:space="preserve"> </w:t>
      </w:r>
      <w:r w:rsidR="00212655">
        <w:rPr>
          <w:rFonts w:ascii="Times New Roman" w:eastAsia="Times New Roman" w:hAnsi="Times New Roman" w:cs="Times New Roman"/>
          <w:sz w:val="24"/>
          <w:szCs w:val="24"/>
        </w:rPr>
        <w:t xml:space="preserve">the design, data collection and analysis of an evaluation. </w:t>
      </w:r>
      <w:r>
        <w:rPr>
          <w:rFonts w:ascii="Times New Roman" w:eastAsia="Times New Roman" w:hAnsi="Times New Roman" w:cs="Times New Roman"/>
          <w:sz w:val="24"/>
          <w:szCs w:val="24"/>
        </w:rPr>
        <w:t>This may include</w:t>
      </w:r>
      <w:r w:rsidR="00D06CE7">
        <w:rPr>
          <w:rFonts w:ascii="Times New Roman" w:eastAsia="Times New Roman" w:hAnsi="Times New Roman" w:cs="Times New Roman"/>
          <w:sz w:val="24"/>
          <w:szCs w:val="24"/>
        </w:rPr>
        <w:t>, but are not limited, to the</w:t>
      </w:r>
      <w:r w:rsidR="00212655">
        <w:rPr>
          <w:rFonts w:ascii="Times New Roman" w:eastAsia="Times New Roman" w:hAnsi="Times New Roman" w:cs="Times New Roman"/>
          <w:sz w:val="24"/>
          <w:szCs w:val="24"/>
        </w:rPr>
        <w:t xml:space="preserve"> use of</w:t>
      </w:r>
      <w:r>
        <w:rPr>
          <w:rFonts w:ascii="Times New Roman" w:eastAsia="Times New Roman" w:hAnsi="Times New Roman" w:cs="Times New Roman"/>
          <w:sz w:val="24"/>
          <w:szCs w:val="24"/>
        </w:rPr>
        <w:t xml:space="preserve"> various methods such as outcome and ripple effect mapping</w:t>
      </w:r>
      <w:r w:rsidR="00212655">
        <w:rPr>
          <w:rFonts w:ascii="Times New Roman" w:eastAsia="Times New Roman" w:hAnsi="Times New Roman" w:cs="Times New Roman"/>
          <w:sz w:val="24"/>
          <w:szCs w:val="24"/>
        </w:rPr>
        <w:t>, storytelling approaches</w:t>
      </w:r>
      <w:r w:rsidR="00D06CE7">
        <w:rPr>
          <w:rFonts w:ascii="Times New Roman" w:eastAsia="Times New Roman" w:hAnsi="Times New Roman" w:cs="Times New Roman"/>
          <w:sz w:val="24"/>
          <w:szCs w:val="24"/>
        </w:rPr>
        <w:t>,</w:t>
      </w:r>
      <w:r w:rsidR="00212655">
        <w:rPr>
          <w:rFonts w:ascii="Times New Roman" w:eastAsia="Times New Roman" w:hAnsi="Times New Roman" w:cs="Times New Roman"/>
          <w:sz w:val="24"/>
          <w:szCs w:val="24"/>
        </w:rPr>
        <w:t xml:space="preserve"> and others</w:t>
      </w:r>
      <w:r>
        <w:rPr>
          <w:rFonts w:ascii="Times New Roman" w:eastAsia="Times New Roman" w:hAnsi="Times New Roman" w:cs="Times New Roman"/>
          <w:sz w:val="24"/>
          <w:szCs w:val="24"/>
        </w:rPr>
        <w:t>.</w:t>
      </w:r>
      <w:r w:rsidR="00212655">
        <w:rPr>
          <w:rStyle w:val="FootnoteReference"/>
          <w:rFonts w:ascii="Times New Roman" w:eastAsia="Times New Roman" w:hAnsi="Times New Roman" w:cs="Times New Roman"/>
          <w:sz w:val="24"/>
          <w:szCs w:val="24"/>
        </w:rPr>
        <w:footnoteReference w:id="2"/>
      </w:r>
    </w:p>
    <w:p w14:paraId="572ECB53" w14:textId="490BFF00" w:rsidR="0002197A" w:rsidRDefault="0002197A" w:rsidP="0002197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Collaborative Evaluation:</w:t>
      </w:r>
      <w:r w:rsidR="00FA7274">
        <w:rPr>
          <w:rFonts w:ascii="Times New Roman" w:eastAsia="Times New Roman" w:hAnsi="Times New Roman" w:cs="Times New Roman"/>
          <w:sz w:val="24"/>
          <w:szCs w:val="24"/>
        </w:rPr>
        <w:t xml:space="preserve"> Approaches </w:t>
      </w:r>
      <w:r w:rsidR="00212655">
        <w:rPr>
          <w:rFonts w:ascii="Times New Roman" w:eastAsia="Times New Roman" w:hAnsi="Times New Roman" w:cs="Times New Roman"/>
          <w:sz w:val="24"/>
          <w:szCs w:val="24"/>
        </w:rPr>
        <w:t xml:space="preserve">that seek to limit the distance between stakeholders and evaluators in the evaluation process, </w:t>
      </w:r>
      <w:r w:rsidR="00755C4E">
        <w:rPr>
          <w:rFonts w:ascii="Times New Roman" w:eastAsia="Times New Roman" w:hAnsi="Times New Roman" w:cs="Times New Roman"/>
          <w:sz w:val="24"/>
          <w:szCs w:val="24"/>
        </w:rPr>
        <w:t xml:space="preserve">by </w:t>
      </w:r>
      <w:r w:rsidR="00212655">
        <w:rPr>
          <w:rFonts w:ascii="Times New Roman" w:eastAsia="Times New Roman" w:hAnsi="Times New Roman" w:cs="Times New Roman"/>
          <w:sz w:val="24"/>
          <w:szCs w:val="24"/>
        </w:rPr>
        <w:t>having them as active participants in it.</w:t>
      </w:r>
      <w:r w:rsidR="00C973FC">
        <w:rPr>
          <w:rStyle w:val="FootnoteReference"/>
          <w:rFonts w:ascii="Times New Roman" w:eastAsia="Times New Roman" w:hAnsi="Times New Roman" w:cs="Times New Roman"/>
          <w:sz w:val="24"/>
          <w:szCs w:val="24"/>
        </w:rPr>
        <w:footnoteReference w:id="3"/>
      </w:r>
      <w:r w:rsidR="00212655">
        <w:rPr>
          <w:rFonts w:ascii="Times New Roman" w:eastAsia="Times New Roman" w:hAnsi="Times New Roman" w:cs="Times New Roman"/>
          <w:sz w:val="24"/>
          <w:szCs w:val="24"/>
        </w:rPr>
        <w:t xml:space="preserve"> </w:t>
      </w:r>
    </w:p>
    <w:p w14:paraId="7413F09A" w14:textId="7A46DF85" w:rsidR="0002197A" w:rsidRDefault="0002197A" w:rsidP="00390A2B">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Empowerment Evaluation:</w:t>
      </w:r>
      <w:r w:rsidR="00390A2B">
        <w:rPr>
          <w:rFonts w:ascii="Times New Roman" w:eastAsia="Times New Roman" w:hAnsi="Times New Roman" w:cs="Times New Roman"/>
          <w:sz w:val="24"/>
          <w:szCs w:val="24"/>
        </w:rPr>
        <w:t xml:space="preserve"> </w:t>
      </w:r>
      <w:r w:rsidR="00390A2B" w:rsidRPr="00390A2B">
        <w:rPr>
          <w:rFonts w:ascii="Times New Roman" w:eastAsia="Times New Roman" w:hAnsi="Times New Roman" w:cs="Times New Roman"/>
          <w:sz w:val="24"/>
          <w:szCs w:val="24"/>
        </w:rPr>
        <w:t>A participatory approach designed to provide groups with the tools and knowledge so they can monitor and evaluate their own performance.</w:t>
      </w:r>
      <w:r w:rsidR="00C973FC">
        <w:rPr>
          <w:rStyle w:val="FootnoteReference"/>
          <w:rFonts w:ascii="Times New Roman" w:eastAsia="Times New Roman" w:hAnsi="Times New Roman" w:cs="Times New Roman"/>
          <w:sz w:val="24"/>
          <w:szCs w:val="24"/>
        </w:rPr>
        <w:footnoteReference w:id="4"/>
      </w:r>
    </w:p>
    <w:p w14:paraId="6888A40C" w14:textId="6C427079" w:rsidR="00390A2B" w:rsidRDefault="00390A2B" w:rsidP="00390A2B">
      <w:pPr>
        <w:pStyle w:val="ListParagraph"/>
        <w:numPr>
          <w:ilvl w:val="0"/>
          <w:numId w:val="27"/>
        </w:numPr>
        <w:spacing w:after="0" w:line="240" w:lineRule="auto"/>
        <w:rPr>
          <w:rFonts w:ascii="Times New Roman" w:eastAsia="Times New Roman" w:hAnsi="Times New Roman" w:cs="Times New Roman"/>
          <w:sz w:val="24"/>
          <w:szCs w:val="24"/>
        </w:rPr>
      </w:pPr>
      <w:r w:rsidRPr="00390A2B">
        <w:rPr>
          <w:rFonts w:ascii="Times New Roman" w:eastAsia="Times New Roman" w:hAnsi="Times New Roman" w:cs="Times New Roman"/>
          <w:sz w:val="24"/>
          <w:szCs w:val="24"/>
        </w:rPr>
        <w:lastRenderedPageBreak/>
        <w:t>Utili</w:t>
      </w:r>
      <w:r w:rsidR="00C973FC">
        <w:rPr>
          <w:rFonts w:ascii="Times New Roman" w:eastAsia="Times New Roman" w:hAnsi="Times New Roman" w:cs="Times New Roman"/>
          <w:sz w:val="24"/>
          <w:szCs w:val="24"/>
        </w:rPr>
        <w:t>zation-Focused Evaluation: A</w:t>
      </w:r>
      <w:r w:rsidR="00D06CE7">
        <w:rPr>
          <w:rFonts w:ascii="Times New Roman" w:eastAsia="Times New Roman" w:hAnsi="Times New Roman" w:cs="Times New Roman"/>
          <w:sz w:val="24"/>
          <w:szCs w:val="24"/>
        </w:rPr>
        <w:t>n approach</w:t>
      </w:r>
      <w:r w:rsidR="00C973FC">
        <w:rPr>
          <w:rFonts w:ascii="Times New Roman" w:eastAsia="Times New Roman" w:hAnsi="Times New Roman" w:cs="Times New Roman"/>
          <w:sz w:val="24"/>
          <w:szCs w:val="24"/>
        </w:rPr>
        <w:t xml:space="preserve"> that focuses on primary intended users to </w:t>
      </w:r>
      <w:r w:rsidRPr="00390A2B">
        <w:rPr>
          <w:rFonts w:ascii="Times New Roman" w:eastAsia="Times New Roman" w:hAnsi="Times New Roman" w:cs="Times New Roman"/>
          <w:sz w:val="24"/>
          <w:szCs w:val="24"/>
        </w:rPr>
        <w:t>guide decisions about how an evaluation should be conducted.</w:t>
      </w:r>
      <w:r w:rsidR="00C973FC">
        <w:rPr>
          <w:rStyle w:val="FootnoteReference"/>
          <w:rFonts w:ascii="Times New Roman" w:eastAsia="Times New Roman" w:hAnsi="Times New Roman" w:cs="Times New Roman"/>
          <w:sz w:val="24"/>
          <w:szCs w:val="24"/>
        </w:rPr>
        <w:footnoteReference w:id="5"/>
      </w:r>
    </w:p>
    <w:p w14:paraId="0B9A0AA1" w14:textId="5F5FA7E4" w:rsidR="00D06CE7" w:rsidRDefault="00D06CE7">
      <w:pPr>
        <w:pStyle w:val="ListParagraph"/>
        <w:numPr>
          <w:ilvl w:val="0"/>
          <w:numId w:val="27"/>
        </w:numPr>
        <w:spacing w:after="0" w:line="240" w:lineRule="auto"/>
        <w:rPr>
          <w:rFonts w:ascii="Times New Roman" w:eastAsia="Times New Roman" w:hAnsi="Times New Roman" w:cs="Times New Roman"/>
          <w:sz w:val="24"/>
          <w:szCs w:val="24"/>
        </w:rPr>
      </w:pPr>
    </w:p>
    <w:p w14:paraId="30492A1F" w14:textId="73B8C698" w:rsidR="003A39FC" w:rsidRDefault="00224795">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Culturally-Responsive Evaluation: </w:t>
      </w:r>
      <w:r w:rsidR="001D7508">
        <w:rPr>
          <w:rFonts w:ascii="Times New Roman" w:eastAsia="Times New Roman" w:hAnsi="Times New Roman" w:cs="Times New Roman"/>
          <w:sz w:val="24"/>
          <w:szCs w:val="24"/>
        </w:rPr>
        <w:t xml:space="preserve">A context-aware evaluation </w:t>
      </w:r>
      <w:r w:rsidR="00D06CE7">
        <w:rPr>
          <w:rFonts w:ascii="Times New Roman" w:eastAsia="Times New Roman" w:hAnsi="Times New Roman" w:cs="Times New Roman"/>
          <w:sz w:val="24"/>
          <w:szCs w:val="24"/>
        </w:rPr>
        <w:t>approach</w:t>
      </w:r>
      <w:r w:rsidR="001D7508">
        <w:rPr>
          <w:rFonts w:ascii="Times New Roman" w:eastAsia="Times New Roman" w:hAnsi="Times New Roman" w:cs="Times New Roman"/>
          <w:sz w:val="24"/>
          <w:szCs w:val="24"/>
        </w:rPr>
        <w:t xml:space="preserve"> that </w:t>
      </w:r>
      <w:r w:rsidR="00573351">
        <w:rPr>
          <w:rFonts w:ascii="Times New Roman" w:eastAsia="Times New Roman" w:hAnsi="Times New Roman" w:cs="Times New Roman"/>
          <w:sz w:val="24"/>
          <w:szCs w:val="24"/>
        </w:rPr>
        <w:t>accounts for culturally relevant variables by responding to and learning from the evaluated community’s culture, life experiences</w:t>
      </w:r>
      <w:r w:rsidR="00D06CE7">
        <w:rPr>
          <w:rFonts w:ascii="Times New Roman" w:eastAsia="Times New Roman" w:hAnsi="Times New Roman" w:cs="Times New Roman"/>
          <w:sz w:val="24"/>
          <w:szCs w:val="24"/>
        </w:rPr>
        <w:t>,</w:t>
      </w:r>
      <w:r w:rsidR="00573351">
        <w:rPr>
          <w:rFonts w:ascii="Times New Roman" w:eastAsia="Times New Roman" w:hAnsi="Times New Roman" w:cs="Times New Roman"/>
          <w:sz w:val="24"/>
          <w:szCs w:val="24"/>
        </w:rPr>
        <w:t xml:space="preserve"> and understandings</w:t>
      </w:r>
      <w:r w:rsidR="001D7508">
        <w:rPr>
          <w:rFonts w:ascii="Times New Roman" w:eastAsia="Times New Roman" w:hAnsi="Times New Roman" w:cs="Times New Roman"/>
          <w:sz w:val="24"/>
          <w:szCs w:val="24"/>
        </w:rPr>
        <w:t>.</w:t>
      </w:r>
      <w:r w:rsidR="001D7508">
        <w:rPr>
          <w:rStyle w:val="FootnoteReference"/>
          <w:rFonts w:ascii="Times New Roman" w:eastAsia="Times New Roman" w:hAnsi="Times New Roman" w:cs="Times New Roman"/>
          <w:sz w:val="24"/>
          <w:szCs w:val="24"/>
        </w:rPr>
        <w:footnoteReference w:id="6"/>
      </w:r>
    </w:p>
    <w:p w14:paraId="2E27D626" w14:textId="12A79D39" w:rsidR="00747F9A" w:rsidRDefault="00747F9A" w:rsidP="00222900">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Principles-Focused Evaluation: </w:t>
      </w:r>
      <w:r w:rsidR="001D7508">
        <w:rPr>
          <w:rFonts w:ascii="Times New Roman" w:eastAsia="Times New Roman" w:hAnsi="Times New Roman" w:cs="Times New Roman"/>
          <w:sz w:val="24"/>
          <w:szCs w:val="24"/>
        </w:rPr>
        <w:t>A</w:t>
      </w:r>
      <w:r w:rsidR="00D06CE7">
        <w:rPr>
          <w:rFonts w:ascii="Times New Roman" w:eastAsia="Times New Roman" w:hAnsi="Times New Roman" w:cs="Times New Roman"/>
          <w:sz w:val="24"/>
          <w:szCs w:val="24"/>
        </w:rPr>
        <w:t>n approach</w:t>
      </w:r>
      <w:r w:rsidR="001D7508">
        <w:rPr>
          <w:rFonts w:ascii="Times New Roman" w:eastAsia="Times New Roman" w:hAnsi="Times New Roman" w:cs="Times New Roman"/>
          <w:sz w:val="24"/>
          <w:szCs w:val="24"/>
        </w:rPr>
        <w:t xml:space="preserve"> used to evaluate principles-based initiatives and the extent to which they hold to those principles.</w:t>
      </w:r>
      <w:r w:rsidR="001D7508">
        <w:rPr>
          <w:rStyle w:val="FootnoteReference"/>
          <w:rFonts w:ascii="Times New Roman" w:eastAsia="Times New Roman" w:hAnsi="Times New Roman" w:cs="Times New Roman"/>
          <w:sz w:val="24"/>
          <w:szCs w:val="24"/>
        </w:rPr>
        <w:footnoteReference w:id="7"/>
      </w:r>
    </w:p>
    <w:p w14:paraId="3DBC699B" w14:textId="77777777" w:rsidR="00222900" w:rsidRPr="00212655" w:rsidRDefault="00222900" w:rsidP="00222900">
      <w:pPr>
        <w:pStyle w:val="ListParagraph"/>
        <w:spacing w:after="0" w:line="240" w:lineRule="auto"/>
        <w:ind w:left="1080"/>
        <w:rPr>
          <w:rFonts w:ascii="Times New Roman" w:eastAsia="Times New Roman" w:hAnsi="Times New Roman" w:cs="Times New Roman"/>
          <w:sz w:val="24"/>
          <w:szCs w:val="24"/>
        </w:rPr>
      </w:pPr>
    </w:p>
    <w:p w14:paraId="45F8AB6C" w14:textId="0233768B" w:rsidR="0002197A" w:rsidRDefault="00DC13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the</w:t>
      </w:r>
      <w:r w:rsidRPr="009157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second </w:t>
      </w:r>
      <w:r w:rsidRPr="00915700">
        <w:rPr>
          <w:rFonts w:ascii="Times New Roman" w:eastAsia="Times New Roman" w:hAnsi="Times New Roman" w:cs="Times New Roman"/>
          <w:sz w:val="24"/>
          <w:szCs w:val="24"/>
        </w:rPr>
        <w:t>round of this fiscal year’s Evaluation Innovation Fund</w:t>
      </w:r>
      <w:r>
        <w:rPr>
          <w:rFonts w:ascii="Times New Roman" w:eastAsia="Times New Roman" w:hAnsi="Times New Roman" w:cs="Times New Roman"/>
          <w:sz w:val="24"/>
          <w:szCs w:val="24"/>
        </w:rPr>
        <w:t>,</w:t>
      </w:r>
      <w:r w:rsidRPr="00915700">
        <w:rPr>
          <w:rFonts w:ascii="Times New Roman" w:eastAsia="Times New Roman" w:hAnsi="Times New Roman" w:cs="Times New Roman"/>
          <w:sz w:val="24"/>
          <w:szCs w:val="24"/>
        </w:rPr>
        <w:t xml:space="preserve"> projects </w:t>
      </w:r>
      <w:r>
        <w:rPr>
          <w:rFonts w:ascii="Times New Roman" w:eastAsia="Times New Roman" w:hAnsi="Times New Roman" w:cs="Times New Roman"/>
          <w:sz w:val="24"/>
          <w:szCs w:val="24"/>
        </w:rPr>
        <w:t>may</w:t>
      </w:r>
      <w:r w:rsidRPr="00915700">
        <w:rPr>
          <w:rFonts w:ascii="Times New Roman" w:eastAsia="Times New Roman" w:hAnsi="Times New Roman" w:cs="Times New Roman"/>
          <w:sz w:val="24"/>
          <w:szCs w:val="24"/>
        </w:rPr>
        <w:t xml:space="preserve"> focus on one or more areas including, but not limited to</w:t>
      </w:r>
      <w:r>
        <w:rPr>
          <w:rFonts w:ascii="Times New Roman" w:eastAsia="Times New Roman" w:hAnsi="Times New Roman" w:cs="Times New Roman"/>
          <w:sz w:val="24"/>
          <w:szCs w:val="24"/>
        </w:rPr>
        <w:t>:</w:t>
      </w:r>
    </w:p>
    <w:p w14:paraId="528EAB09" w14:textId="67256316" w:rsidR="0002197A" w:rsidRPr="0002197A" w:rsidRDefault="0002197A" w:rsidP="000D0D0C">
      <w:pPr>
        <w:pStyle w:val="ListParagraph"/>
        <w:spacing w:after="0" w:line="240" w:lineRule="auto"/>
        <w:ind w:left="1440"/>
        <w:rPr>
          <w:rFonts w:ascii="Times New Roman" w:eastAsia="Times New Roman" w:hAnsi="Times New Roman" w:cs="Times New Roman"/>
          <w:sz w:val="24"/>
          <w:szCs w:val="24"/>
        </w:rPr>
      </w:pPr>
    </w:p>
    <w:p w14:paraId="5A7A89BF" w14:textId="641358E2" w:rsidR="0002197A" w:rsidRDefault="0002197A" w:rsidP="0002197A">
      <w:pPr>
        <w:pStyle w:val="ListParagraph"/>
        <w:numPr>
          <w:ilvl w:val="0"/>
          <w:numId w:val="28"/>
        </w:numPr>
        <w:spacing w:after="0" w:line="240" w:lineRule="auto"/>
        <w:rPr>
          <w:rFonts w:ascii="Times New Roman" w:eastAsia="Times New Roman" w:hAnsi="Times New Roman" w:cs="Times New Roman"/>
          <w:sz w:val="24"/>
          <w:szCs w:val="24"/>
        </w:rPr>
      </w:pPr>
      <w:r w:rsidRPr="000D0D0C">
        <w:rPr>
          <w:rFonts w:ascii="Times New Roman" w:eastAsia="Times New Roman" w:hAnsi="Times New Roman" w:cs="Times New Roman"/>
          <w:b/>
          <w:sz w:val="24"/>
          <w:szCs w:val="24"/>
        </w:rPr>
        <w:t>D</w:t>
      </w:r>
      <w:r w:rsidR="00D50106" w:rsidRPr="000D0D0C">
        <w:rPr>
          <w:rFonts w:ascii="Times New Roman" w:eastAsia="Times New Roman" w:hAnsi="Times New Roman" w:cs="Times New Roman"/>
          <w:b/>
          <w:sz w:val="24"/>
          <w:szCs w:val="24"/>
        </w:rPr>
        <w:t>esign</w:t>
      </w:r>
      <w:r w:rsidR="003C6441" w:rsidRPr="000D0D0C">
        <w:rPr>
          <w:rFonts w:ascii="Times New Roman" w:eastAsia="Times New Roman" w:hAnsi="Times New Roman" w:cs="Times New Roman"/>
          <w:b/>
          <w:sz w:val="24"/>
          <w:szCs w:val="24"/>
        </w:rPr>
        <w:t xml:space="preserve"> new methods,</w:t>
      </w:r>
      <w:r w:rsidR="00D50106" w:rsidRPr="000D0D0C">
        <w:rPr>
          <w:rFonts w:ascii="Times New Roman" w:eastAsia="Times New Roman" w:hAnsi="Times New Roman" w:cs="Times New Roman"/>
          <w:b/>
          <w:sz w:val="24"/>
          <w:szCs w:val="24"/>
        </w:rPr>
        <w:t xml:space="preserve"> </w:t>
      </w:r>
      <w:r w:rsidR="003C6441" w:rsidRPr="000D0D0C">
        <w:rPr>
          <w:rFonts w:ascii="Times New Roman" w:eastAsia="Times New Roman" w:hAnsi="Times New Roman" w:cs="Times New Roman"/>
          <w:b/>
          <w:sz w:val="24"/>
          <w:szCs w:val="24"/>
        </w:rPr>
        <w:t xml:space="preserve">or </w:t>
      </w:r>
      <w:r w:rsidR="00D50106" w:rsidRPr="000D0D0C">
        <w:rPr>
          <w:rFonts w:ascii="Times New Roman" w:eastAsia="Times New Roman" w:hAnsi="Times New Roman" w:cs="Times New Roman"/>
          <w:b/>
          <w:sz w:val="24"/>
          <w:szCs w:val="24"/>
        </w:rPr>
        <w:t>use</w:t>
      </w:r>
      <w:r w:rsidR="003C6441" w:rsidRPr="000D0D0C">
        <w:rPr>
          <w:rFonts w:ascii="Times New Roman" w:eastAsia="Times New Roman" w:hAnsi="Times New Roman" w:cs="Times New Roman"/>
          <w:b/>
          <w:sz w:val="24"/>
          <w:szCs w:val="24"/>
        </w:rPr>
        <w:t xml:space="preserve"> and test</w:t>
      </w:r>
      <w:r w:rsidR="00D50106" w:rsidRPr="000D0D0C">
        <w:rPr>
          <w:rFonts w:ascii="Times New Roman" w:eastAsia="Times New Roman" w:hAnsi="Times New Roman" w:cs="Times New Roman"/>
          <w:b/>
          <w:sz w:val="24"/>
          <w:szCs w:val="24"/>
        </w:rPr>
        <w:t xml:space="preserve"> </w:t>
      </w:r>
      <w:r w:rsidR="003C6441" w:rsidRPr="000D0D0C">
        <w:rPr>
          <w:rFonts w:ascii="Times New Roman" w:eastAsia="Times New Roman" w:hAnsi="Times New Roman" w:cs="Times New Roman"/>
          <w:b/>
          <w:sz w:val="24"/>
          <w:szCs w:val="24"/>
        </w:rPr>
        <w:t>existing approaches</w:t>
      </w:r>
      <w:r w:rsidR="003C6441" w:rsidRPr="0002197A">
        <w:rPr>
          <w:rFonts w:ascii="Times New Roman" w:eastAsia="Times New Roman" w:hAnsi="Times New Roman" w:cs="Times New Roman"/>
          <w:sz w:val="24"/>
          <w:szCs w:val="24"/>
        </w:rPr>
        <w:t xml:space="preserve"> </w:t>
      </w:r>
      <w:r w:rsidR="00D50106" w:rsidRPr="0002197A">
        <w:rPr>
          <w:rFonts w:ascii="Times New Roman" w:eastAsia="Times New Roman" w:hAnsi="Times New Roman" w:cs="Times New Roman"/>
          <w:sz w:val="24"/>
          <w:szCs w:val="24"/>
        </w:rPr>
        <w:t xml:space="preserve">to benefit </w:t>
      </w:r>
      <w:r w:rsidR="003C6441" w:rsidRPr="0002197A">
        <w:rPr>
          <w:rFonts w:ascii="Times New Roman" w:eastAsia="Times New Roman" w:hAnsi="Times New Roman" w:cs="Times New Roman"/>
          <w:sz w:val="24"/>
          <w:szCs w:val="24"/>
        </w:rPr>
        <w:t>in</w:t>
      </w:r>
      <w:r w:rsidR="003C6441">
        <w:rPr>
          <w:rFonts w:ascii="Times New Roman" w:eastAsia="Times New Roman" w:hAnsi="Times New Roman" w:cs="Times New Roman"/>
          <w:sz w:val="24"/>
          <w:szCs w:val="24"/>
        </w:rPr>
        <w:t>-</w:t>
      </w:r>
      <w:r w:rsidR="00D50106" w:rsidRPr="0002197A">
        <w:rPr>
          <w:rFonts w:ascii="Times New Roman" w:eastAsia="Times New Roman" w:hAnsi="Times New Roman" w:cs="Times New Roman"/>
          <w:sz w:val="24"/>
          <w:szCs w:val="24"/>
        </w:rPr>
        <w:t>country partners and activists</w:t>
      </w:r>
      <w:r w:rsidR="003C6441">
        <w:rPr>
          <w:rFonts w:ascii="Times New Roman" w:eastAsia="Times New Roman" w:hAnsi="Times New Roman" w:cs="Times New Roman"/>
          <w:sz w:val="24"/>
          <w:szCs w:val="24"/>
        </w:rPr>
        <w:t>. Activities should</w:t>
      </w:r>
      <w:r w:rsidR="00512DB4">
        <w:rPr>
          <w:rFonts w:ascii="Times New Roman" w:eastAsia="Times New Roman" w:hAnsi="Times New Roman" w:cs="Times New Roman"/>
          <w:sz w:val="24"/>
          <w:szCs w:val="24"/>
        </w:rPr>
        <w:t xml:space="preserve"> </w:t>
      </w:r>
      <w:r w:rsidR="003C6441">
        <w:rPr>
          <w:rFonts w:ascii="Times New Roman" w:eastAsia="Times New Roman" w:hAnsi="Times New Roman" w:cs="Times New Roman"/>
          <w:sz w:val="24"/>
          <w:szCs w:val="24"/>
        </w:rPr>
        <w:t xml:space="preserve">contribute to </w:t>
      </w:r>
      <w:r w:rsidR="00512DB4">
        <w:rPr>
          <w:rFonts w:ascii="Times New Roman" w:eastAsia="Times New Roman" w:hAnsi="Times New Roman" w:cs="Times New Roman"/>
          <w:sz w:val="24"/>
          <w:szCs w:val="24"/>
        </w:rPr>
        <w:t xml:space="preserve">the goal of </w:t>
      </w:r>
      <w:r w:rsidR="003C6441" w:rsidRPr="0002197A">
        <w:rPr>
          <w:rFonts w:ascii="Times New Roman" w:eastAsia="Times New Roman" w:hAnsi="Times New Roman" w:cs="Times New Roman"/>
          <w:sz w:val="24"/>
          <w:szCs w:val="24"/>
        </w:rPr>
        <w:t>empower</w:t>
      </w:r>
      <w:r w:rsidR="003C6441">
        <w:rPr>
          <w:rFonts w:ascii="Times New Roman" w:eastAsia="Times New Roman" w:hAnsi="Times New Roman" w:cs="Times New Roman"/>
          <w:sz w:val="24"/>
          <w:szCs w:val="24"/>
        </w:rPr>
        <w:t>ing</w:t>
      </w:r>
      <w:r w:rsidR="003C6441" w:rsidRPr="0002197A">
        <w:rPr>
          <w:rFonts w:ascii="Times New Roman" w:eastAsia="Times New Roman" w:hAnsi="Times New Roman" w:cs="Times New Roman"/>
          <w:sz w:val="24"/>
          <w:szCs w:val="24"/>
        </w:rPr>
        <w:t xml:space="preserve"> and encourag</w:t>
      </w:r>
      <w:r w:rsidR="003C6441">
        <w:rPr>
          <w:rFonts w:ascii="Times New Roman" w:eastAsia="Times New Roman" w:hAnsi="Times New Roman" w:cs="Times New Roman"/>
          <w:sz w:val="24"/>
          <w:szCs w:val="24"/>
        </w:rPr>
        <w:t>ing</w:t>
      </w:r>
      <w:r w:rsidR="003C6441" w:rsidRPr="0002197A">
        <w:rPr>
          <w:rFonts w:ascii="Times New Roman" w:eastAsia="Times New Roman" w:hAnsi="Times New Roman" w:cs="Times New Roman"/>
          <w:sz w:val="24"/>
          <w:szCs w:val="24"/>
        </w:rPr>
        <w:t xml:space="preserve"> evaluative learning</w:t>
      </w:r>
      <w:r w:rsidR="003C6441">
        <w:rPr>
          <w:rFonts w:ascii="Times New Roman" w:eastAsia="Times New Roman" w:hAnsi="Times New Roman" w:cs="Times New Roman"/>
          <w:sz w:val="24"/>
          <w:szCs w:val="24"/>
        </w:rPr>
        <w:t xml:space="preserve">, and </w:t>
      </w:r>
      <w:r w:rsidR="00512DB4">
        <w:rPr>
          <w:rFonts w:ascii="Times New Roman" w:eastAsia="Times New Roman" w:hAnsi="Times New Roman" w:cs="Times New Roman"/>
          <w:sz w:val="24"/>
          <w:szCs w:val="24"/>
        </w:rPr>
        <w:t xml:space="preserve">having a lasting contribution to the operations of these </w:t>
      </w:r>
      <w:r w:rsidR="003C6441">
        <w:rPr>
          <w:rFonts w:ascii="Times New Roman" w:eastAsia="Times New Roman" w:hAnsi="Times New Roman" w:cs="Times New Roman"/>
          <w:sz w:val="24"/>
          <w:szCs w:val="24"/>
        </w:rPr>
        <w:t xml:space="preserve">partners and/or their </w:t>
      </w:r>
      <w:r w:rsidR="00512DB4">
        <w:rPr>
          <w:rFonts w:ascii="Times New Roman" w:eastAsia="Times New Roman" w:hAnsi="Times New Roman" w:cs="Times New Roman"/>
          <w:sz w:val="24"/>
          <w:szCs w:val="24"/>
        </w:rPr>
        <w:t>beneficiaries</w:t>
      </w:r>
      <w:r w:rsidR="003C6441">
        <w:rPr>
          <w:rFonts w:ascii="Times New Roman" w:eastAsia="Times New Roman" w:hAnsi="Times New Roman" w:cs="Times New Roman"/>
          <w:sz w:val="24"/>
          <w:szCs w:val="24"/>
        </w:rPr>
        <w:t xml:space="preserve">. </w:t>
      </w:r>
      <w:r w:rsidR="003B02AE" w:rsidRPr="0092319B">
        <w:rPr>
          <w:rFonts w:ascii="Times New Roman" w:eastAsia="Times New Roman" w:hAnsi="Times New Roman" w:cs="Times New Roman"/>
          <w:sz w:val="24"/>
          <w:szCs w:val="24"/>
        </w:rPr>
        <w:t xml:space="preserve">Activities may include, but are not limited to, researching and documenting </w:t>
      </w:r>
      <w:r w:rsidR="003B02AE">
        <w:rPr>
          <w:rFonts w:ascii="Times New Roman" w:eastAsia="Times New Roman" w:hAnsi="Times New Roman" w:cs="Times New Roman"/>
          <w:sz w:val="24"/>
          <w:szCs w:val="24"/>
        </w:rPr>
        <w:t>new or existing methods</w:t>
      </w:r>
      <w:r w:rsidR="003B02AE" w:rsidRPr="0092319B">
        <w:rPr>
          <w:rFonts w:ascii="Times New Roman" w:eastAsia="Times New Roman" w:hAnsi="Times New Roman" w:cs="Times New Roman"/>
          <w:sz w:val="24"/>
          <w:szCs w:val="24"/>
        </w:rPr>
        <w:t>; documenting effective monitoring, evaluation and learning approaches</w:t>
      </w:r>
      <w:r w:rsidR="003B02AE">
        <w:rPr>
          <w:rFonts w:ascii="Times New Roman" w:eastAsia="Times New Roman" w:hAnsi="Times New Roman" w:cs="Times New Roman"/>
          <w:sz w:val="24"/>
          <w:szCs w:val="24"/>
        </w:rPr>
        <w:t xml:space="preserve">; testing how </w:t>
      </w:r>
      <w:r w:rsidR="003B02AE" w:rsidRPr="0002197A">
        <w:rPr>
          <w:rFonts w:ascii="Times New Roman" w:eastAsia="Times New Roman" w:hAnsi="Times New Roman" w:cs="Times New Roman"/>
          <w:sz w:val="24"/>
          <w:szCs w:val="24"/>
        </w:rPr>
        <w:t xml:space="preserve">beneficiary involvement </w:t>
      </w:r>
      <w:r w:rsidR="003B02AE">
        <w:rPr>
          <w:rFonts w:ascii="Times New Roman" w:eastAsia="Times New Roman" w:hAnsi="Times New Roman" w:cs="Times New Roman"/>
          <w:sz w:val="24"/>
          <w:szCs w:val="24"/>
        </w:rPr>
        <w:t>can be meaningfully increased leading beneficiaries evaluate</w:t>
      </w:r>
      <w:r w:rsidR="003B02AE" w:rsidRPr="0002197A">
        <w:rPr>
          <w:rFonts w:ascii="Times New Roman" w:eastAsia="Times New Roman" w:hAnsi="Times New Roman" w:cs="Times New Roman"/>
          <w:sz w:val="24"/>
          <w:szCs w:val="24"/>
        </w:rPr>
        <w:t xml:space="preserve"> their work through all stages of </w:t>
      </w:r>
      <w:r w:rsidR="003B02AE">
        <w:rPr>
          <w:rFonts w:ascii="Times New Roman" w:eastAsia="Times New Roman" w:hAnsi="Times New Roman" w:cs="Times New Roman"/>
          <w:sz w:val="24"/>
          <w:szCs w:val="24"/>
        </w:rPr>
        <w:t xml:space="preserve">the </w:t>
      </w:r>
      <w:r w:rsidR="003B02AE" w:rsidRPr="0002197A">
        <w:rPr>
          <w:rFonts w:ascii="Times New Roman" w:eastAsia="Times New Roman" w:hAnsi="Times New Roman" w:cs="Times New Roman"/>
          <w:sz w:val="24"/>
          <w:szCs w:val="24"/>
        </w:rPr>
        <w:t>project lifecycle</w:t>
      </w:r>
      <w:r w:rsidR="003B02AE">
        <w:rPr>
          <w:rFonts w:ascii="Times New Roman" w:eastAsia="Times New Roman" w:hAnsi="Times New Roman" w:cs="Times New Roman"/>
          <w:sz w:val="24"/>
          <w:szCs w:val="24"/>
        </w:rPr>
        <w:t>.</w:t>
      </w:r>
    </w:p>
    <w:p w14:paraId="6E19F24D" w14:textId="54EAFFD3" w:rsidR="00F8296B" w:rsidRDefault="0002197A" w:rsidP="003B02AE">
      <w:pPr>
        <w:pStyle w:val="ListParagraph"/>
        <w:numPr>
          <w:ilvl w:val="0"/>
          <w:numId w:val="28"/>
        </w:numPr>
        <w:spacing w:after="0" w:line="240" w:lineRule="auto"/>
        <w:rPr>
          <w:rFonts w:ascii="Times New Roman" w:eastAsia="Times New Roman" w:hAnsi="Times New Roman" w:cs="Times New Roman"/>
          <w:sz w:val="24"/>
          <w:szCs w:val="24"/>
        </w:rPr>
      </w:pPr>
      <w:r w:rsidRPr="000D0D0C">
        <w:rPr>
          <w:rFonts w:ascii="Times New Roman" w:eastAsia="Times New Roman" w:hAnsi="Times New Roman" w:cs="Times New Roman"/>
          <w:b/>
          <w:sz w:val="24"/>
          <w:szCs w:val="24"/>
        </w:rPr>
        <w:t>S</w:t>
      </w:r>
      <w:r w:rsidR="007A274B" w:rsidRPr="000D0D0C">
        <w:rPr>
          <w:rFonts w:ascii="Times New Roman" w:eastAsia="Times New Roman" w:hAnsi="Times New Roman" w:cs="Times New Roman"/>
          <w:b/>
          <w:sz w:val="24"/>
          <w:szCs w:val="24"/>
        </w:rPr>
        <w:t>hare</w:t>
      </w:r>
      <w:r w:rsidR="00F8296B" w:rsidRPr="000D0D0C">
        <w:rPr>
          <w:rFonts w:ascii="Times New Roman" w:eastAsia="Times New Roman" w:hAnsi="Times New Roman" w:cs="Times New Roman"/>
          <w:b/>
          <w:sz w:val="24"/>
          <w:szCs w:val="24"/>
        </w:rPr>
        <w:t xml:space="preserve"> lessons learned from these experiences</w:t>
      </w:r>
      <w:r w:rsidR="00F8296B" w:rsidRPr="0002197A">
        <w:rPr>
          <w:rFonts w:ascii="Times New Roman" w:eastAsia="Times New Roman" w:hAnsi="Times New Roman" w:cs="Times New Roman"/>
          <w:sz w:val="24"/>
          <w:szCs w:val="24"/>
        </w:rPr>
        <w:t xml:space="preserve"> with the broader development community</w:t>
      </w:r>
      <w:r>
        <w:rPr>
          <w:rFonts w:ascii="Times New Roman" w:eastAsia="Times New Roman" w:hAnsi="Times New Roman" w:cs="Times New Roman"/>
          <w:sz w:val="24"/>
          <w:szCs w:val="24"/>
        </w:rPr>
        <w:t xml:space="preserve"> by producing publically available M</w:t>
      </w:r>
      <w:r w:rsidR="00512DB4">
        <w:rPr>
          <w:rFonts w:ascii="Times New Roman" w:eastAsia="Times New Roman" w:hAnsi="Times New Roman" w:cs="Times New Roman"/>
          <w:sz w:val="24"/>
          <w:szCs w:val="24"/>
        </w:rPr>
        <w:t>ethods Notes that</w:t>
      </w:r>
      <w:r w:rsidR="00006B22">
        <w:rPr>
          <w:rFonts w:ascii="Times New Roman" w:eastAsia="Times New Roman" w:hAnsi="Times New Roman" w:cs="Times New Roman"/>
          <w:sz w:val="24"/>
          <w:szCs w:val="24"/>
        </w:rPr>
        <w:t xml:space="preserve"> </w:t>
      </w:r>
      <w:r w:rsidR="00512DB4" w:rsidRPr="00512DB4">
        <w:rPr>
          <w:rFonts w:ascii="Times New Roman" w:eastAsia="Times New Roman" w:hAnsi="Times New Roman" w:cs="Times New Roman"/>
          <w:sz w:val="24"/>
          <w:szCs w:val="24"/>
        </w:rPr>
        <w:t>outline research and evaluative evidence</w:t>
      </w:r>
      <w:r w:rsidR="003C6441">
        <w:rPr>
          <w:rFonts w:ascii="Times New Roman" w:eastAsia="Times New Roman" w:hAnsi="Times New Roman" w:cs="Times New Roman"/>
          <w:sz w:val="24"/>
          <w:szCs w:val="24"/>
        </w:rPr>
        <w:t>. Notes should</w:t>
      </w:r>
      <w:r w:rsidR="00512DB4" w:rsidRPr="00512DB4">
        <w:rPr>
          <w:rFonts w:ascii="Times New Roman" w:eastAsia="Times New Roman" w:hAnsi="Times New Roman" w:cs="Times New Roman"/>
          <w:sz w:val="24"/>
          <w:szCs w:val="24"/>
        </w:rPr>
        <w:t xml:space="preserve"> show how</w:t>
      </w:r>
      <w:r w:rsidR="00512DB4">
        <w:rPr>
          <w:rFonts w:ascii="Times New Roman" w:eastAsia="Times New Roman" w:hAnsi="Times New Roman" w:cs="Times New Roman"/>
          <w:sz w:val="24"/>
          <w:szCs w:val="24"/>
        </w:rPr>
        <w:t xml:space="preserve"> and if</w:t>
      </w:r>
      <w:r w:rsidR="00512DB4" w:rsidRPr="00512DB4">
        <w:rPr>
          <w:rFonts w:ascii="Times New Roman" w:eastAsia="Times New Roman" w:hAnsi="Times New Roman" w:cs="Times New Roman"/>
          <w:sz w:val="24"/>
          <w:szCs w:val="24"/>
        </w:rPr>
        <w:t xml:space="preserve"> DRG practitioners, human rights</w:t>
      </w:r>
      <w:r w:rsidR="00512DB4">
        <w:rPr>
          <w:rFonts w:ascii="Times New Roman" w:eastAsia="Times New Roman" w:hAnsi="Times New Roman" w:cs="Times New Roman"/>
          <w:sz w:val="24"/>
          <w:szCs w:val="24"/>
        </w:rPr>
        <w:t xml:space="preserve"> defenders, </w:t>
      </w:r>
      <w:r w:rsidR="00512DB4" w:rsidRPr="00512DB4">
        <w:rPr>
          <w:rFonts w:ascii="Times New Roman" w:eastAsia="Times New Roman" w:hAnsi="Times New Roman" w:cs="Times New Roman"/>
          <w:sz w:val="24"/>
          <w:szCs w:val="24"/>
        </w:rPr>
        <w:t>civil society</w:t>
      </w:r>
      <w:r w:rsidR="003C6441">
        <w:rPr>
          <w:rFonts w:ascii="Times New Roman" w:eastAsia="Times New Roman" w:hAnsi="Times New Roman" w:cs="Times New Roman"/>
          <w:sz w:val="24"/>
          <w:szCs w:val="24"/>
        </w:rPr>
        <w:t>,</w:t>
      </w:r>
      <w:r w:rsidR="00512DB4">
        <w:rPr>
          <w:rFonts w:ascii="Times New Roman" w:eastAsia="Times New Roman" w:hAnsi="Times New Roman" w:cs="Times New Roman"/>
          <w:sz w:val="24"/>
          <w:szCs w:val="24"/>
        </w:rPr>
        <w:t xml:space="preserve"> and other beneficiaries</w:t>
      </w:r>
      <w:r w:rsidR="00512DB4" w:rsidRPr="00512DB4">
        <w:rPr>
          <w:rFonts w:ascii="Times New Roman" w:eastAsia="Times New Roman" w:hAnsi="Times New Roman" w:cs="Times New Roman"/>
          <w:sz w:val="24"/>
          <w:szCs w:val="24"/>
        </w:rPr>
        <w:t xml:space="preserve"> can </w:t>
      </w:r>
      <w:r w:rsidR="00512DB4">
        <w:rPr>
          <w:rFonts w:ascii="Times New Roman" w:eastAsia="Times New Roman" w:hAnsi="Times New Roman" w:cs="Times New Roman"/>
          <w:sz w:val="24"/>
          <w:szCs w:val="24"/>
        </w:rPr>
        <w:t xml:space="preserve">use these methods to </w:t>
      </w:r>
      <w:r w:rsidR="003C6441">
        <w:rPr>
          <w:rFonts w:ascii="Times New Roman" w:eastAsia="Times New Roman" w:hAnsi="Times New Roman" w:cs="Times New Roman"/>
          <w:sz w:val="24"/>
          <w:szCs w:val="24"/>
        </w:rPr>
        <w:t xml:space="preserve">improve the monitoring or evaluation of </w:t>
      </w:r>
      <w:r w:rsidR="00512DB4" w:rsidRPr="00512DB4">
        <w:rPr>
          <w:rFonts w:ascii="Times New Roman" w:eastAsia="Times New Roman" w:hAnsi="Times New Roman" w:cs="Times New Roman"/>
          <w:sz w:val="24"/>
          <w:szCs w:val="24"/>
        </w:rPr>
        <w:t xml:space="preserve">DRG programs. </w:t>
      </w:r>
      <w:r w:rsidR="00006B22">
        <w:rPr>
          <w:rFonts w:ascii="Times New Roman" w:eastAsia="Times New Roman" w:hAnsi="Times New Roman" w:cs="Times New Roman"/>
          <w:sz w:val="24"/>
          <w:szCs w:val="24"/>
        </w:rPr>
        <w:t xml:space="preserve">These notes </w:t>
      </w:r>
      <w:r w:rsidR="00512DB4">
        <w:rPr>
          <w:rFonts w:ascii="Times New Roman" w:eastAsia="Times New Roman" w:hAnsi="Times New Roman" w:cs="Times New Roman"/>
          <w:sz w:val="24"/>
          <w:szCs w:val="24"/>
        </w:rPr>
        <w:t>may further</w:t>
      </w:r>
      <w:r w:rsidR="00006B22">
        <w:rPr>
          <w:rFonts w:ascii="Times New Roman" w:eastAsia="Times New Roman" w:hAnsi="Times New Roman" w:cs="Times New Roman"/>
          <w:sz w:val="24"/>
          <w:szCs w:val="24"/>
        </w:rPr>
        <w:t xml:space="preserve"> contribute to publically </w:t>
      </w:r>
      <w:r w:rsidR="00006B22" w:rsidRPr="00006B22">
        <w:rPr>
          <w:rFonts w:ascii="Times New Roman" w:eastAsia="Times New Roman" w:hAnsi="Times New Roman" w:cs="Times New Roman"/>
          <w:sz w:val="24"/>
          <w:szCs w:val="24"/>
        </w:rPr>
        <w:t>available journal articles, reports, briefs, toolkits, manuals, f</w:t>
      </w:r>
      <w:r w:rsidR="00512DB4">
        <w:rPr>
          <w:rFonts w:ascii="Times New Roman" w:eastAsia="Times New Roman" w:hAnsi="Times New Roman" w:cs="Times New Roman"/>
          <w:sz w:val="24"/>
          <w:szCs w:val="24"/>
        </w:rPr>
        <w:t>rameworks or other deliverables.</w:t>
      </w:r>
      <w:r w:rsidR="003C6441">
        <w:rPr>
          <w:rFonts w:ascii="Times New Roman" w:eastAsia="Times New Roman" w:hAnsi="Times New Roman" w:cs="Times New Roman"/>
          <w:sz w:val="24"/>
          <w:szCs w:val="24"/>
        </w:rPr>
        <w:t xml:space="preserve"> </w:t>
      </w:r>
      <w:r w:rsidR="003B02AE" w:rsidRPr="0092319B">
        <w:rPr>
          <w:rFonts w:ascii="Times New Roman" w:eastAsia="Times New Roman" w:hAnsi="Times New Roman" w:cs="Times New Roman"/>
          <w:sz w:val="24"/>
          <w:szCs w:val="24"/>
        </w:rPr>
        <w:t>Activities may include, but are not limited to, disseminating findings through in-person or virtual meetings, conferences or briefings</w:t>
      </w:r>
      <w:r w:rsidR="003B02AE">
        <w:rPr>
          <w:rFonts w:ascii="Times New Roman" w:eastAsia="Times New Roman" w:hAnsi="Times New Roman" w:cs="Times New Roman"/>
          <w:sz w:val="24"/>
          <w:szCs w:val="24"/>
        </w:rPr>
        <w:t xml:space="preserve">, and/or publications; advocating for the use of these approaches to better inform </w:t>
      </w:r>
      <w:r w:rsidR="003B02AE" w:rsidRPr="00C85426">
        <w:rPr>
          <w:rFonts w:ascii="Times New Roman" w:eastAsia="Times New Roman" w:hAnsi="Times New Roman" w:cs="Times New Roman"/>
          <w:sz w:val="24"/>
          <w:szCs w:val="24"/>
        </w:rPr>
        <w:t xml:space="preserve">national and international agendas on </w:t>
      </w:r>
      <w:r w:rsidR="003B02AE">
        <w:rPr>
          <w:rFonts w:ascii="Times New Roman" w:eastAsia="Times New Roman" w:hAnsi="Times New Roman" w:cs="Times New Roman"/>
          <w:sz w:val="24"/>
          <w:szCs w:val="24"/>
        </w:rPr>
        <w:t xml:space="preserve">foreign assistance and </w:t>
      </w:r>
      <w:r w:rsidR="003B02AE" w:rsidRPr="00C85426">
        <w:rPr>
          <w:rFonts w:ascii="Times New Roman" w:eastAsia="Times New Roman" w:hAnsi="Times New Roman" w:cs="Times New Roman"/>
          <w:sz w:val="24"/>
          <w:szCs w:val="24"/>
        </w:rPr>
        <w:t>human rights</w:t>
      </w:r>
      <w:r w:rsidR="003B02AE">
        <w:rPr>
          <w:rFonts w:ascii="Times New Roman" w:eastAsia="Times New Roman" w:hAnsi="Times New Roman" w:cs="Times New Roman"/>
          <w:sz w:val="24"/>
          <w:szCs w:val="24"/>
        </w:rPr>
        <w:t xml:space="preserve">; </w:t>
      </w:r>
      <w:r w:rsidR="003B02AE" w:rsidRPr="00C85426">
        <w:rPr>
          <w:rFonts w:ascii="Times New Roman" w:eastAsia="Times New Roman" w:hAnsi="Times New Roman" w:cs="Times New Roman"/>
          <w:sz w:val="24"/>
          <w:szCs w:val="24"/>
        </w:rPr>
        <w:t xml:space="preserve">organizing learning exchanges between </w:t>
      </w:r>
      <w:r w:rsidR="003B02AE">
        <w:rPr>
          <w:rFonts w:ascii="Times New Roman" w:eastAsia="Times New Roman" w:hAnsi="Times New Roman" w:cs="Times New Roman"/>
          <w:sz w:val="24"/>
          <w:szCs w:val="24"/>
        </w:rPr>
        <w:t>DRG practitioners and evaluators.</w:t>
      </w:r>
    </w:p>
    <w:p w14:paraId="30780DA3" w14:textId="221541EB" w:rsidR="00512DB4" w:rsidRDefault="00512DB4" w:rsidP="00512DB4">
      <w:pPr>
        <w:spacing w:after="0" w:line="240" w:lineRule="auto"/>
        <w:rPr>
          <w:rFonts w:ascii="Times New Roman" w:eastAsia="Times New Roman" w:hAnsi="Times New Roman" w:cs="Times New Roman"/>
          <w:sz w:val="24"/>
          <w:szCs w:val="24"/>
        </w:rPr>
      </w:pPr>
    </w:p>
    <w:p w14:paraId="1B25649C" w14:textId="54483200" w:rsidR="0014340B" w:rsidRDefault="0014340B" w:rsidP="0014340B">
      <w:pPr>
        <w:spacing w:after="0" w:line="240" w:lineRule="auto"/>
        <w:rPr>
          <w:rFonts w:ascii="Times New Roman" w:eastAsia="Times New Roman" w:hAnsi="Times New Roman" w:cs="Times New Roman"/>
          <w:sz w:val="24"/>
          <w:szCs w:val="24"/>
        </w:rPr>
      </w:pPr>
      <w:r w:rsidRPr="002C20AA">
        <w:rPr>
          <w:rFonts w:ascii="Times New Roman" w:eastAsia="Times New Roman" w:hAnsi="Times New Roman" w:cs="Times New Roman"/>
          <w:sz w:val="24"/>
          <w:szCs w:val="24"/>
        </w:rPr>
        <w:t xml:space="preserve">Proposals led by, or </w:t>
      </w:r>
      <w:r>
        <w:rPr>
          <w:rFonts w:ascii="Times New Roman" w:eastAsia="Times New Roman" w:hAnsi="Times New Roman" w:cs="Times New Roman"/>
          <w:sz w:val="24"/>
          <w:szCs w:val="24"/>
        </w:rPr>
        <w:t xml:space="preserve">that </w:t>
      </w:r>
      <w:r w:rsidRPr="002C20AA">
        <w:rPr>
          <w:rFonts w:ascii="Times New Roman" w:eastAsia="Times New Roman" w:hAnsi="Times New Roman" w:cs="Times New Roman"/>
          <w:sz w:val="24"/>
          <w:szCs w:val="24"/>
        </w:rPr>
        <w:t>have strong support and participation from civil society, local organizations, evaluation practitioners, or VOPEs in the target countries or regions where activities are to be conducted will be deemed more competitive.</w:t>
      </w:r>
      <w:r>
        <w:rPr>
          <w:rFonts w:ascii="Times New Roman" w:eastAsia="Times New Roman" w:hAnsi="Times New Roman" w:cs="Times New Roman"/>
          <w:sz w:val="24"/>
          <w:szCs w:val="24"/>
        </w:rPr>
        <w:t xml:space="preserve"> DRL encourages academic-practitioner partnerships. Applicants should focus on topics and areas that are in line with DRL’s scope of programming.</w:t>
      </w:r>
    </w:p>
    <w:p w14:paraId="78A59A11" w14:textId="77777777" w:rsidR="0014340B" w:rsidRDefault="0014340B" w:rsidP="003B02AE">
      <w:pPr>
        <w:widowControl w:val="0"/>
        <w:tabs>
          <w:tab w:val="left" w:pos="360"/>
        </w:tabs>
        <w:spacing w:after="0" w:line="240" w:lineRule="auto"/>
        <w:rPr>
          <w:rFonts w:ascii="Times New Roman" w:eastAsia="Times New Roman" w:hAnsi="Times New Roman" w:cs="Times New Roman"/>
          <w:sz w:val="24"/>
          <w:szCs w:val="24"/>
        </w:rPr>
      </w:pPr>
    </w:p>
    <w:p w14:paraId="418272C9" w14:textId="4DDF8EE2" w:rsidR="003B02AE" w:rsidRDefault="00390A2B" w:rsidP="003B02AE">
      <w:pPr>
        <w:widowControl w:val="0"/>
        <w:tabs>
          <w:tab w:val="left" w:pos="360"/>
        </w:tabs>
        <w:spacing w:after="0" w:line="240" w:lineRule="auto"/>
        <w:rPr>
          <w:rFonts w:ascii="Times New Roman" w:eastAsia="Times New Roman" w:hAnsi="Times New Roman" w:cs="Times New Roman"/>
          <w:sz w:val="24"/>
          <w:szCs w:val="24"/>
        </w:rPr>
      </w:pPr>
      <w:r w:rsidRPr="00512DB4">
        <w:rPr>
          <w:rFonts w:ascii="Times New Roman" w:eastAsia="Times New Roman" w:hAnsi="Times New Roman" w:cs="Times New Roman"/>
          <w:sz w:val="24"/>
          <w:szCs w:val="24"/>
        </w:rPr>
        <w:lastRenderedPageBreak/>
        <w:t xml:space="preserve">DRL seeks to support programming ideas that will have a direct and lasting impact on how civil society and practitioners can improve the </w:t>
      </w:r>
      <w:r w:rsidR="00755C4E">
        <w:rPr>
          <w:rFonts w:ascii="Times New Roman" w:eastAsia="Times New Roman" w:hAnsi="Times New Roman" w:cs="Times New Roman"/>
          <w:sz w:val="24"/>
          <w:szCs w:val="24"/>
        </w:rPr>
        <w:t>approaches through which</w:t>
      </w:r>
      <w:r w:rsidR="00755C4E" w:rsidRPr="00512DB4">
        <w:rPr>
          <w:rFonts w:ascii="Times New Roman" w:eastAsia="Times New Roman" w:hAnsi="Times New Roman" w:cs="Times New Roman"/>
          <w:sz w:val="24"/>
          <w:szCs w:val="24"/>
        </w:rPr>
        <w:t xml:space="preserve"> </w:t>
      </w:r>
      <w:r w:rsidRPr="00512DB4">
        <w:rPr>
          <w:rFonts w:ascii="Times New Roman" w:eastAsia="Times New Roman" w:hAnsi="Times New Roman" w:cs="Times New Roman"/>
          <w:sz w:val="24"/>
          <w:szCs w:val="24"/>
        </w:rPr>
        <w:t>they implement and evaluate DRG programs. Successful applicants will outline how project deliverables will be disseminated to the public, and how these documents will make a significant difference in how DRG programs are implemented and evaluated.</w:t>
      </w:r>
      <w:r w:rsidR="003B02AE">
        <w:rPr>
          <w:rFonts w:ascii="Times New Roman" w:eastAsia="Times New Roman" w:hAnsi="Times New Roman" w:cs="Times New Roman"/>
          <w:sz w:val="24"/>
          <w:szCs w:val="24"/>
        </w:rPr>
        <w:t xml:space="preserve"> Successful proposals should not include strictly evaluation training. While some training may contribute to project goals, it should not be the main focus of the project. Proposed </w:t>
      </w:r>
      <w:r w:rsidR="0014340B">
        <w:rPr>
          <w:rFonts w:ascii="Times New Roman" w:eastAsia="Times New Roman" w:hAnsi="Times New Roman" w:cs="Times New Roman"/>
          <w:sz w:val="24"/>
          <w:szCs w:val="24"/>
        </w:rPr>
        <w:t>projects</w:t>
      </w:r>
      <w:r w:rsidR="003B02AE">
        <w:rPr>
          <w:rFonts w:ascii="Times New Roman" w:eastAsia="Times New Roman" w:hAnsi="Times New Roman" w:cs="Times New Roman"/>
          <w:sz w:val="24"/>
          <w:szCs w:val="24"/>
        </w:rPr>
        <w:t xml:space="preserve"> should not </w:t>
      </w:r>
      <w:r w:rsidR="0014340B">
        <w:rPr>
          <w:rFonts w:ascii="Times New Roman" w:eastAsia="Times New Roman" w:hAnsi="Times New Roman" w:cs="Times New Roman"/>
          <w:sz w:val="24"/>
          <w:szCs w:val="24"/>
        </w:rPr>
        <w:t>focus on</w:t>
      </w:r>
      <w:r w:rsidR="003B02AE">
        <w:rPr>
          <w:rFonts w:ascii="Times New Roman" w:eastAsia="Times New Roman" w:hAnsi="Times New Roman" w:cs="Times New Roman"/>
          <w:sz w:val="24"/>
          <w:szCs w:val="24"/>
        </w:rPr>
        <w:t xml:space="preserve"> funding </w:t>
      </w:r>
      <w:r w:rsidR="0014340B">
        <w:rPr>
          <w:rFonts w:ascii="Times New Roman" w:eastAsia="Times New Roman" w:hAnsi="Times New Roman" w:cs="Times New Roman"/>
          <w:sz w:val="24"/>
          <w:szCs w:val="24"/>
        </w:rPr>
        <w:t>that covers</w:t>
      </w:r>
      <w:r w:rsidR="003B02AE">
        <w:rPr>
          <w:rFonts w:ascii="Times New Roman" w:eastAsia="Times New Roman" w:hAnsi="Times New Roman" w:cs="Times New Roman"/>
          <w:sz w:val="24"/>
          <w:szCs w:val="24"/>
        </w:rPr>
        <w:t xml:space="preserve"> core monitoring and evaluation </w:t>
      </w:r>
      <w:r w:rsidR="0014340B">
        <w:rPr>
          <w:rFonts w:ascii="Times New Roman" w:eastAsia="Times New Roman" w:hAnsi="Times New Roman" w:cs="Times New Roman"/>
          <w:sz w:val="24"/>
          <w:szCs w:val="24"/>
        </w:rPr>
        <w:t>functions</w:t>
      </w:r>
      <w:r w:rsidR="003B02AE">
        <w:rPr>
          <w:rFonts w:ascii="Times New Roman" w:eastAsia="Times New Roman" w:hAnsi="Times New Roman" w:cs="Times New Roman"/>
          <w:sz w:val="24"/>
          <w:szCs w:val="24"/>
        </w:rPr>
        <w:t xml:space="preserve"> of </w:t>
      </w:r>
      <w:r w:rsidR="0014340B">
        <w:rPr>
          <w:rFonts w:ascii="Times New Roman" w:eastAsia="Times New Roman" w:hAnsi="Times New Roman" w:cs="Times New Roman"/>
          <w:sz w:val="24"/>
          <w:szCs w:val="24"/>
        </w:rPr>
        <w:t>an</w:t>
      </w:r>
      <w:r w:rsidR="003B02AE">
        <w:rPr>
          <w:rFonts w:ascii="Times New Roman" w:eastAsia="Times New Roman" w:hAnsi="Times New Roman" w:cs="Times New Roman"/>
          <w:sz w:val="24"/>
          <w:szCs w:val="24"/>
        </w:rPr>
        <w:t xml:space="preserve"> organization.</w:t>
      </w:r>
    </w:p>
    <w:p w14:paraId="248EA419" w14:textId="5F0804E0" w:rsidR="00390A2B" w:rsidRDefault="00390A2B" w:rsidP="00512DB4">
      <w:pPr>
        <w:spacing w:after="0" w:line="240" w:lineRule="auto"/>
        <w:rPr>
          <w:rFonts w:ascii="Times New Roman" w:eastAsia="Times New Roman" w:hAnsi="Times New Roman" w:cs="Times New Roman"/>
          <w:sz w:val="24"/>
          <w:szCs w:val="24"/>
        </w:rPr>
      </w:pPr>
    </w:p>
    <w:p w14:paraId="51AFE775" w14:textId="13DC40DF" w:rsidR="00A86C85" w:rsidRDefault="00A86C85" w:rsidP="00512DB4">
      <w:pPr>
        <w:spacing w:after="0" w:line="240" w:lineRule="auto"/>
        <w:rPr>
          <w:rFonts w:ascii="Times New Roman" w:eastAsia="Times New Roman" w:hAnsi="Times New Roman" w:cs="Times New Roman"/>
          <w:sz w:val="24"/>
          <w:szCs w:val="24"/>
        </w:rPr>
      </w:pPr>
      <w:r>
        <w:rPr>
          <w:rFonts w:ascii="Times New Roman" w:hAnsi="Times New Roman" w:cs="Times New Roman"/>
          <w:color w:val="auto"/>
          <w:sz w:val="24"/>
          <w:szCs w:val="24"/>
        </w:rPr>
        <w:t xml:space="preserve">DRL will favor proposals that identify ways in which applicants will provide voice to all program beneficiaries and mitigate power dynamics and other barriers to participation and engagement. </w:t>
      </w:r>
    </w:p>
    <w:p w14:paraId="5F031E47" w14:textId="3FCDBF6D" w:rsidR="003B02AE" w:rsidRDefault="003B02AE" w:rsidP="003B02AE">
      <w:pPr>
        <w:spacing w:after="0" w:line="240" w:lineRule="auto"/>
        <w:rPr>
          <w:rFonts w:ascii="Times New Roman" w:eastAsia="Times New Roman" w:hAnsi="Times New Roman" w:cs="Times New Roman"/>
          <w:sz w:val="24"/>
          <w:szCs w:val="24"/>
        </w:rPr>
      </w:pPr>
    </w:p>
    <w:p w14:paraId="44F8A0B9" w14:textId="593DA5C1" w:rsidR="003B02AE" w:rsidRPr="00512DB4" w:rsidRDefault="003B02AE" w:rsidP="003B02AE">
      <w:pPr>
        <w:spacing w:after="0" w:line="240" w:lineRule="auto"/>
        <w:rPr>
          <w:rFonts w:ascii="Times New Roman" w:eastAsia="Times New Roman" w:hAnsi="Times New Roman" w:cs="Times New Roman"/>
          <w:sz w:val="24"/>
          <w:szCs w:val="24"/>
        </w:rPr>
      </w:pPr>
      <w:r w:rsidRPr="009F2E6F">
        <w:rPr>
          <w:rFonts w:ascii="Times New Roman" w:eastAsia="Times New Roman" w:hAnsi="Times New Roman" w:cs="Times New Roman"/>
          <w:sz w:val="24"/>
          <w:szCs w:val="24"/>
        </w:rPr>
        <w:t xml:space="preserve">The aforementioned objectives and activities are illustrative; proposals do not need to </w:t>
      </w:r>
      <w:r>
        <w:rPr>
          <w:rFonts w:ascii="Times New Roman" w:eastAsia="Times New Roman" w:hAnsi="Times New Roman" w:cs="Times New Roman"/>
          <w:sz w:val="24"/>
          <w:szCs w:val="24"/>
        </w:rPr>
        <w:t>copy the language of the listed objectives or include all aforementioned activities</w:t>
      </w:r>
      <w:r w:rsidRPr="009F2E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Focus areas are </w:t>
      </w:r>
      <w:r w:rsidRPr="009F2E6F">
        <w:rPr>
          <w:rFonts w:ascii="Times New Roman" w:eastAsia="Times New Roman" w:hAnsi="Times New Roman" w:cs="Times New Roman"/>
          <w:sz w:val="24"/>
          <w:szCs w:val="24"/>
        </w:rPr>
        <w:t xml:space="preserve">provided solely to indicate a subset of areas of interest for consideration. DRL would like to </w:t>
      </w:r>
      <w:r>
        <w:rPr>
          <w:rFonts w:ascii="Times New Roman" w:eastAsia="Times New Roman" w:hAnsi="Times New Roman" w:cs="Times New Roman"/>
          <w:sz w:val="24"/>
          <w:szCs w:val="24"/>
        </w:rPr>
        <w:t>challenge power asymmetries in the global funding landscape by encouraging</w:t>
      </w:r>
      <w:r w:rsidRPr="009F2E6F">
        <w:rPr>
          <w:rFonts w:ascii="Times New Roman" w:eastAsia="Times New Roman" w:hAnsi="Times New Roman" w:cs="Times New Roman"/>
          <w:sz w:val="24"/>
          <w:szCs w:val="24"/>
        </w:rPr>
        <w:t xml:space="preserve"> innovative</w:t>
      </w:r>
      <w:r>
        <w:rPr>
          <w:rFonts w:ascii="Times New Roman" w:eastAsia="Times New Roman" w:hAnsi="Times New Roman" w:cs="Times New Roman"/>
          <w:sz w:val="24"/>
          <w:szCs w:val="24"/>
        </w:rPr>
        <w:t>, contextualized, and locally-driven concepts; thus, applicants</w:t>
      </w:r>
      <w:r w:rsidRPr="009F2E6F">
        <w:rPr>
          <w:rFonts w:ascii="Times New Roman" w:eastAsia="Times New Roman" w:hAnsi="Times New Roman" w:cs="Times New Roman"/>
          <w:sz w:val="24"/>
          <w:szCs w:val="24"/>
        </w:rPr>
        <w:t xml:space="preserve"> that do not address </w:t>
      </w:r>
      <w:r>
        <w:rPr>
          <w:rFonts w:ascii="Times New Roman" w:eastAsia="Times New Roman" w:hAnsi="Times New Roman" w:cs="Times New Roman"/>
          <w:sz w:val="24"/>
          <w:szCs w:val="24"/>
        </w:rPr>
        <w:t>the aforementioned focus areas</w:t>
      </w:r>
      <w:r w:rsidRPr="009F2E6F">
        <w:rPr>
          <w:rFonts w:ascii="Times New Roman" w:eastAsia="Times New Roman" w:hAnsi="Times New Roman" w:cs="Times New Roman"/>
          <w:sz w:val="24"/>
          <w:szCs w:val="24"/>
        </w:rPr>
        <w:t xml:space="preserve"> will not be penalized nor disqualified from the competitive process.</w:t>
      </w:r>
    </w:p>
    <w:p w14:paraId="1DDD7E8A" w14:textId="77777777" w:rsidR="00290D8C" w:rsidRPr="00AA661A" w:rsidRDefault="00290D8C">
      <w:pPr>
        <w:spacing w:after="0" w:line="240" w:lineRule="auto"/>
        <w:rPr>
          <w:color w:val="auto"/>
        </w:rPr>
      </w:pPr>
    </w:p>
    <w:p w14:paraId="554C432E" w14:textId="76CED4A8"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t xml:space="preserve">DRL is uniquely placed to promote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sustainability beyond DRL resources.  </w:t>
      </w:r>
      <w:r w:rsidR="00854673" w:rsidRPr="00AA661A">
        <w:rPr>
          <w:rFonts w:ascii="Times New Roman" w:eastAsia="Times New Roman" w:hAnsi="Times New Roman" w:cs="Times New Roman"/>
          <w:color w:val="auto"/>
          <w:sz w:val="24"/>
          <w:szCs w:val="24"/>
        </w:rPr>
        <w:t>DRL’ s</w:t>
      </w:r>
      <w:r w:rsidR="00102A2C" w:rsidRPr="00AA661A">
        <w:rPr>
          <w:rFonts w:ascii="Times New Roman" w:eastAsia="Times New Roman" w:hAnsi="Times New Roman" w:cs="Times New Roman"/>
          <w:color w:val="auto"/>
          <w:sz w:val="24"/>
          <w:szCs w:val="24"/>
        </w:rPr>
        <w:t xml:space="preserve"> preference is to avoid duplicating past efforts by 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DRL provides targeted support through programs that take an intersectional approach to addressing barriers created by rising levels of violence, discrimination and criminalization aimed at individuals based on their religion, gender, disability, race, ethnicity, and/or sexual orientation and gender identity</w:t>
      </w:r>
      <w:r w:rsidR="002C2DB8"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These programs are demand-driven, locally led, and</w:t>
      </w:r>
      <w:r w:rsidR="00E11BCE">
        <w:rPr>
          <w:rFonts w:ascii="Times New Roman" w:eastAsia="Times New Roman" w:hAnsi="Times New Roman" w:cs="Times New Roman"/>
          <w:color w:val="auto"/>
          <w:sz w:val="24"/>
          <w:szCs w:val="24"/>
        </w:rPr>
        <w:t xml:space="preserve"> employ</w:t>
      </w:r>
      <w:r w:rsidR="005E5104" w:rsidRPr="002C2DB8">
        <w:rPr>
          <w:rFonts w:ascii="Times New Roman" w:eastAsia="Times New Roman" w:hAnsi="Times New Roman" w:cs="Times New Roman"/>
          <w:color w:val="auto"/>
          <w:sz w:val="24"/>
          <w:szCs w:val="24"/>
        </w:rPr>
        <w:t xml:space="preserve"> </w:t>
      </w:r>
      <w:r w:rsidR="005E4AB4" w:rsidRPr="002C2DB8">
        <w:rPr>
          <w:rFonts w:ascii="Times New Roman" w:eastAsia="Times New Roman" w:hAnsi="Times New Roman" w:cs="Times New Roman"/>
          <w:color w:val="auto"/>
          <w:sz w:val="24"/>
          <w:szCs w:val="24"/>
        </w:rPr>
        <w:t xml:space="preserve">best practices </w:t>
      </w:r>
      <w:r w:rsidR="005E5104" w:rsidRPr="002C2DB8">
        <w:rPr>
          <w:rFonts w:ascii="Times New Roman" w:eastAsia="Times New Roman" w:hAnsi="Times New Roman" w:cs="Times New Roman"/>
          <w:color w:val="auto"/>
          <w:sz w:val="24"/>
          <w:szCs w:val="24"/>
        </w:rPr>
        <w:t>to prevent, mitigate, and recover from human rights violations.</w:t>
      </w:r>
    </w:p>
    <w:p w14:paraId="69BA2DC0" w14:textId="47F410C5" w:rsidR="005E5104" w:rsidRDefault="005E5104" w:rsidP="005E5104">
      <w:pPr>
        <w:spacing w:after="0" w:line="240" w:lineRule="auto"/>
        <w:rPr>
          <w:rFonts w:ascii="Times New Roman" w:eastAsia="Times New Roman" w:hAnsi="Times New Roman" w:cs="Times New Roman"/>
          <w:color w:val="auto"/>
          <w:sz w:val="24"/>
          <w:szCs w:val="24"/>
        </w:rPr>
      </w:pPr>
    </w:p>
    <w:p w14:paraId="793421FD" w14:textId="77777777" w:rsidR="00137EB6" w:rsidRPr="002C2DB8" w:rsidRDefault="00137EB6" w:rsidP="005E5104">
      <w:pPr>
        <w:spacing w:after="0" w:line="240" w:lineRule="auto"/>
        <w:rPr>
          <w:rFonts w:ascii="Times New Roman" w:eastAsia="Times New Roman" w:hAnsi="Times New Roman" w:cs="Times New Roman"/>
          <w:color w:val="auto"/>
          <w:sz w:val="24"/>
          <w:szCs w:val="24"/>
        </w:rPr>
      </w:pPr>
    </w:p>
    <w:p w14:paraId="5CFB5DFF" w14:textId="74526D9C" w:rsidR="005E4AB4" w:rsidRPr="00FA7274" w:rsidRDefault="005E5104" w:rsidP="00FA7274">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DRL also requires all of its programming to be inclusive and expects implementers to include strategies for deliberate analysis, integration, and investment in at-risk or vulnerable individuals.</w:t>
      </w:r>
    </w:p>
    <w:p w14:paraId="3251DF52" w14:textId="77777777" w:rsidR="005E4AB4" w:rsidRPr="002C2DB8" w:rsidRDefault="005E4AB4" w:rsidP="00901D07">
      <w:pPr>
        <w:pStyle w:val="NormalWeb"/>
        <w:shd w:val="clear" w:color="auto" w:fill="FFFFFF"/>
        <w:spacing w:before="0" w:beforeAutospacing="0" w:after="0" w:afterAutospacing="0"/>
        <w:ind w:firstLine="0"/>
      </w:pPr>
    </w:p>
    <w:p w14:paraId="09F124E9"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0321A323"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3C7C3ACD"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04E89016"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68EC5CA7"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4EAB6981"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lastRenderedPageBreak/>
        <w:t>Joint identification and definition of key concepts with relevant stakeholders and stakeholder input into project activities.</w:t>
      </w:r>
    </w:p>
    <w:p w14:paraId="20FB56DA"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653FACA1" w14:textId="77777777" w:rsidR="00D002E3" w:rsidRPr="00102A2C" w:rsidRDefault="00D002E3">
      <w:pPr>
        <w:spacing w:after="0" w:line="240" w:lineRule="auto"/>
        <w:rPr>
          <w:rFonts w:ascii="Times New Roman" w:hAnsi="Times New Roman" w:cs="Times New Roman"/>
          <w:sz w:val="24"/>
          <w:szCs w:val="24"/>
        </w:rPr>
      </w:pPr>
    </w:p>
    <w:p w14:paraId="56CE889C" w14:textId="0CE713CD" w:rsidR="00102A2C" w:rsidRPr="002D5B78" w:rsidRDefault="00102A2C" w:rsidP="00272DC1">
      <w:pPr>
        <w:spacing w:after="0"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4C5BA6A2" w14:textId="2D259683"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7314662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1BF4F605"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1F8EDC02"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44C56620"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63EBB70F"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33602B0F" w14:textId="4B95FB77" w:rsidR="004021B5" w:rsidRDefault="004021B5">
      <w:pPr>
        <w:spacing w:after="0" w:line="240" w:lineRule="auto"/>
      </w:pPr>
    </w:p>
    <w:p w14:paraId="0B60BEA9"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197F1591" w14:textId="77777777" w:rsidR="00290D8C" w:rsidRDefault="00290D8C">
      <w:pPr>
        <w:spacing w:after="0" w:line="240" w:lineRule="auto"/>
      </w:pPr>
    </w:p>
    <w:p w14:paraId="3B6B09AF" w14:textId="30CC2BC4"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D92F7B" w:rsidRPr="000D0D0C">
        <w:rPr>
          <w:rFonts w:ascii="Times New Roman" w:eastAsia="Times New Roman" w:hAnsi="Times New Roman" w:cs="Times New Roman"/>
          <w:sz w:val="24"/>
          <w:szCs w:val="24"/>
        </w:rPr>
        <w:t>up to two</w:t>
      </w:r>
      <w:r w:rsidR="0014340B" w:rsidRPr="000D0D0C">
        <w:rPr>
          <w:rFonts w:ascii="Times New Roman" w:eastAsia="Times New Roman" w:hAnsi="Times New Roman" w:cs="Times New Roman"/>
          <w:sz w:val="24"/>
          <w:szCs w:val="24"/>
        </w:rPr>
        <w:t xml:space="preserve"> (2)</w:t>
      </w:r>
      <w:r w:rsidR="00401EC8">
        <w:rPr>
          <w:rFonts w:ascii="Times New Roman" w:eastAsia="Times New Roman" w:hAnsi="Times New Roman" w:cs="Times New Roman"/>
          <w:sz w:val="24"/>
          <w:szCs w:val="24"/>
        </w:rPr>
        <w:t xml:space="preserve"> applications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145F4649" w14:textId="77777777" w:rsidR="00290D8C" w:rsidRDefault="00290D8C">
      <w:pPr>
        <w:spacing w:after="0" w:line="240" w:lineRule="auto"/>
      </w:pPr>
    </w:p>
    <w:p w14:paraId="26180B7A"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037D2090" w14:textId="77777777" w:rsidR="00066461" w:rsidRDefault="00066461">
      <w:pPr>
        <w:spacing w:after="0" w:line="240" w:lineRule="auto"/>
        <w:ind w:right="470"/>
        <w:rPr>
          <w:rFonts w:ascii="Times New Roman" w:eastAsia="Times New Roman" w:hAnsi="Times New Roman" w:cs="Times New Roman"/>
          <w:sz w:val="24"/>
          <w:szCs w:val="24"/>
        </w:rPr>
      </w:pPr>
    </w:p>
    <w:p w14:paraId="7256F499"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0CF28BF2" w14:textId="77777777" w:rsidR="00290D8C" w:rsidRDefault="00290D8C">
      <w:pPr>
        <w:spacing w:after="0" w:line="240" w:lineRule="auto"/>
      </w:pPr>
    </w:p>
    <w:p w14:paraId="4FEF67D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2E700517" w14:textId="77777777" w:rsidR="00290D8C" w:rsidRDefault="00290D8C">
      <w:pPr>
        <w:spacing w:after="0" w:line="240" w:lineRule="auto"/>
      </w:pPr>
    </w:p>
    <w:p w14:paraId="1A80169A"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3EEFE438"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1412FCC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7774BBC"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6A13A0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223CB487" w14:textId="55AE4134" w:rsidR="00AF5711" w:rsidRPr="0030529F" w:rsidRDefault="0098622E" w:rsidP="001B7BFA">
      <w:pPr>
        <w:spacing w:after="0" w:line="240" w:lineRule="auto"/>
        <w:contextualSpacing/>
        <w:rPr>
          <w:rFonts w:ascii="Times New Roman" w:hAnsi="Times New Roman" w:cs="Times New Roman"/>
          <w:color w:val="auto"/>
          <w:sz w:val="24"/>
        </w:rPr>
      </w:pPr>
      <w:r w:rsidRPr="000D0D0C">
        <w:rPr>
          <w:rFonts w:ascii="Times New Roman" w:hAnsi="Times New Roman" w:cs="Times New Roman"/>
          <w:color w:val="auto"/>
          <w:sz w:val="24"/>
        </w:rPr>
        <w:t xml:space="preserve">For projects </w:t>
      </w:r>
      <w:r w:rsidR="003B5053" w:rsidRPr="000D0D0C">
        <w:rPr>
          <w:rFonts w:ascii="Times New Roman" w:hAnsi="Times New Roman" w:cs="Times New Roman"/>
          <w:color w:val="auto"/>
          <w:sz w:val="24"/>
        </w:rPr>
        <w:t xml:space="preserve">of </w:t>
      </w:r>
      <w:r w:rsidRPr="000D0D0C">
        <w:rPr>
          <w:rFonts w:ascii="Times New Roman" w:hAnsi="Times New Roman" w:cs="Times New Roman"/>
          <w:color w:val="auto"/>
          <w:sz w:val="24"/>
        </w:rPr>
        <w:t>$15</w:t>
      </w:r>
      <w:r w:rsidR="00AF5711" w:rsidRPr="000D0D0C">
        <w:rPr>
          <w:rFonts w:ascii="Times New Roman" w:hAnsi="Times New Roman" w:cs="Times New Roman"/>
          <w:color w:val="auto"/>
          <w:sz w:val="24"/>
        </w:rPr>
        <w:t>0,000</w:t>
      </w:r>
      <w:r w:rsidR="003B5053" w:rsidRPr="000D0D0C">
        <w:rPr>
          <w:rFonts w:ascii="Times New Roman" w:hAnsi="Times New Roman" w:cs="Times New Roman"/>
          <w:color w:val="auto"/>
          <w:sz w:val="24"/>
        </w:rPr>
        <w:t xml:space="preserve"> or less</w:t>
      </w:r>
      <w:r w:rsidR="00AF5711" w:rsidRPr="000D0D0C">
        <w:rPr>
          <w:rFonts w:ascii="Times New Roman" w:hAnsi="Times New Roman" w:cs="Times New Roman"/>
          <w:color w:val="auto"/>
          <w:sz w:val="24"/>
        </w:rPr>
        <w:t>, DRL expects to provide a fixed amount (fixed price) award</w:t>
      </w:r>
      <w:r w:rsidR="00D7136E" w:rsidRPr="000D0D0C">
        <w:rPr>
          <w:rFonts w:ascii="Times New Roman" w:hAnsi="Times New Roman" w:cs="Times New Roman"/>
          <w:color w:val="auto"/>
          <w:sz w:val="24"/>
        </w:rPr>
        <w:t xml:space="preserve">.  </w:t>
      </w:r>
      <w:r w:rsidR="00AF5711" w:rsidRPr="000D0D0C">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0D0D0C">
        <w:rPr>
          <w:rFonts w:ascii="Times New Roman" w:hAnsi="Times New Roman" w:cs="Times New Roman"/>
          <w:color w:val="auto"/>
          <w:sz w:val="24"/>
        </w:rPr>
        <w:t xml:space="preserve">.  </w:t>
      </w:r>
      <w:r w:rsidR="00AF5711" w:rsidRPr="000D0D0C">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sidRPr="000D0D0C">
        <w:rPr>
          <w:rFonts w:ascii="Times New Roman" w:hAnsi="Times New Roman" w:cs="Times New Roman"/>
          <w:color w:val="auto"/>
          <w:sz w:val="24"/>
        </w:rPr>
        <w:t xml:space="preserve">and </w:t>
      </w:r>
      <w:r w:rsidR="00AF5711" w:rsidRPr="000D0D0C">
        <w:rPr>
          <w:rFonts w:ascii="Times New Roman" w:hAnsi="Times New Roman" w:cs="Times New Roman"/>
          <w:color w:val="auto"/>
          <w:sz w:val="24"/>
        </w:rPr>
        <w:t>technical assistance when costs can be separated by milestone</w:t>
      </w:r>
      <w:r w:rsidR="00D7136E" w:rsidRPr="000D0D0C">
        <w:rPr>
          <w:rFonts w:ascii="Times New Roman" w:hAnsi="Times New Roman" w:cs="Times New Roman"/>
          <w:color w:val="auto"/>
          <w:sz w:val="24"/>
        </w:rPr>
        <w:t xml:space="preserve">.  </w:t>
      </w:r>
      <w:r w:rsidR="00AF5711" w:rsidRPr="000D0D0C">
        <w:rPr>
          <w:rFonts w:ascii="Times New Roman" w:hAnsi="Times New Roman" w:cs="Times New Roman"/>
          <w:color w:val="auto"/>
          <w:sz w:val="24"/>
        </w:rPr>
        <w:t xml:space="preserve">Fixed amount awards should be based upon </w:t>
      </w:r>
      <w:r w:rsidR="00AF5711" w:rsidRPr="000D0D0C">
        <w:rPr>
          <w:rFonts w:ascii="Times New Roman" w:hAnsi="Times New Roman" w:cs="Times New Roman"/>
          <w:sz w:val="24"/>
        </w:rPr>
        <w:t>milestones, which outline a verifiable product, task, deliverable, or goal</w:t>
      </w:r>
      <w:r w:rsidR="00D7136E" w:rsidRPr="000D0D0C">
        <w:rPr>
          <w:rFonts w:ascii="Times New Roman" w:hAnsi="Times New Roman" w:cs="Times New Roman"/>
          <w:sz w:val="24"/>
        </w:rPr>
        <w:t xml:space="preserve">.  </w:t>
      </w:r>
      <w:r w:rsidR="00AF5711" w:rsidRPr="000D0D0C">
        <w:rPr>
          <w:rFonts w:ascii="Times New Roman" w:hAnsi="Times New Roman" w:cs="Times New Roman"/>
          <w:sz w:val="24"/>
        </w:rPr>
        <w:t>Milestones generally include three components: (1) a description of the product, task, deliverable, 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0D0D0C">
        <w:rPr>
          <w:rFonts w:ascii="Times New Roman" w:hAnsi="Times New Roman" w:cs="Times New Roman"/>
          <w:sz w:val="24"/>
        </w:rPr>
        <w:t xml:space="preserve">.  </w:t>
      </w:r>
      <w:r w:rsidR="00AF5711" w:rsidRPr="000D0D0C">
        <w:rPr>
          <w:rFonts w:ascii="Times New Roman" w:hAnsi="Times New Roman" w:cs="Times New Roman"/>
          <w:sz w:val="24"/>
        </w:rPr>
        <w:t>Accountability is based primarily on performance and meeting milestones</w:t>
      </w:r>
      <w:r w:rsidR="00E25DBC" w:rsidRPr="000D0D0C">
        <w:rPr>
          <w:rFonts w:ascii="Times New Roman" w:hAnsi="Times New Roman" w:cs="Times New Roman"/>
          <w:sz w:val="24"/>
        </w:rPr>
        <w:t xml:space="preserve">. </w:t>
      </w:r>
    </w:p>
    <w:p w14:paraId="0DE674B0" w14:textId="77777777" w:rsidR="00290D8C" w:rsidRDefault="00290D8C">
      <w:pPr>
        <w:spacing w:after="0" w:line="240" w:lineRule="auto"/>
      </w:pPr>
    </w:p>
    <w:p w14:paraId="5D174F04"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23F2671" w14:textId="77777777" w:rsidR="005E4AB4" w:rsidRDefault="005E4AB4">
      <w:pPr>
        <w:spacing w:after="0" w:line="240" w:lineRule="auto"/>
        <w:rPr>
          <w:rFonts w:ascii="Times New Roman" w:eastAsia="Times New Roman" w:hAnsi="Times New Roman" w:cs="Times New Roman"/>
          <w:sz w:val="24"/>
          <w:szCs w:val="24"/>
        </w:rPr>
      </w:pPr>
    </w:p>
    <w:p w14:paraId="7E30D08A" w14:textId="19084A46" w:rsidR="005219E9" w:rsidRDefault="00E25DBC" w:rsidP="000D0D0C">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49F5CF54" w14:textId="77777777" w:rsidR="009B305D" w:rsidRDefault="009B305D">
      <w:pPr>
        <w:spacing w:after="0" w:line="240" w:lineRule="auto"/>
      </w:pPr>
    </w:p>
    <w:p w14:paraId="761FAD2B"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8433ACA" w14:textId="77777777" w:rsidR="00290D8C" w:rsidRDefault="00290D8C">
      <w:pPr>
        <w:spacing w:after="0" w:line="240" w:lineRule="auto"/>
      </w:pPr>
    </w:p>
    <w:p w14:paraId="06332E14"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747B6ECF" w14:textId="77777777" w:rsidR="00290D8C" w:rsidRDefault="00290D8C">
      <w:pPr>
        <w:spacing w:after="0" w:line="240" w:lineRule="auto"/>
      </w:pPr>
    </w:p>
    <w:p w14:paraId="3E56E838"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7179146" w14:textId="77777777" w:rsidR="00290D8C" w:rsidRDefault="00290D8C">
      <w:pPr>
        <w:spacing w:after="0" w:line="240" w:lineRule="auto"/>
      </w:pPr>
    </w:p>
    <w:p w14:paraId="4E2CF79B"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2E23D299" w14:textId="77777777" w:rsidR="00290D8C" w:rsidRDefault="00290D8C">
      <w:pPr>
        <w:spacing w:after="0" w:line="240" w:lineRule="auto"/>
      </w:pPr>
    </w:p>
    <w:p w14:paraId="2F52F087"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1BE246AF" w14:textId="77777777" w:rsidR="00290D8C" w:rsidRDefault="00290D8C">
      <w:pPr>
        <w:spacing w:after="0" w:line="240" w:lineRule="auto"/>
      </w:pPr>
    </w:p>
    <w:p w14:paraId="52BE60AB"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C8F69B1" w14:textId="77777777" w:rsidR="004E119D" w:rsidRDefault="004E119D">
      <w:pPr>
        <w:spacing w:after="0" w:line="240" w:lineRule="auto"/>
        <w:rPr>
          <w:rFonts w:ascii="Times New Roman" w:eastAsia="Times New Roman" w:hAnsi="Times New Roman" w:cs="Times New Roman"/>
          <w:b/>
          <w:i/>
          <w:sz w:val="24"/>
          <w:szCs w:val="24"/>
        </w:rPr>
      </w:pPr>
    </w:p>
    <w:p w14:paraId="54D6A8E1" w14:textId="77777777" w:rsidR="00290D8C" w:rsidRDefault="002607E8">
      <w:pPr>
        <w:spacing w:after="0" w:line="240" w:lineRule="auto"/>
      </w:pPr>
      <w:r>
        <w:rPr>
          <w:rFonts w:ascii="Times New Roman" w:eastAsia="Times New Roman" w:hAnsi="Times New Roman" w:cs="Times New Roman"/>
          <w:b/>
          <w:i/>
          <w:sz w:val="24"/>
          <w:szCs w:val="24"/>
        </w:rPr>
        <w:lastRenderedPageBreak/>
        <w:t>C.2 Cost Sharing or Matching</w:t>
      </w:r>
    </w:p>
    <w:p w14:paraId="4A19AA10" w14:textId="77777777" w:rsidR="00290D8C" w:rsidRDefault="00290D8C">
      <w:pPr>
        <w:spacing w:after="0" w:line="240" w:lineRule="auto"/>
      </w:pPr>
    </w:p>
    <w:p w14:paraId="559DF7F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283F6606" w14:textId="77777777" w:rsidR="00290D8C" w:rsidRDefault="00290D8C">
      <w:pPr>
        <w:spacing w:after="0" w:line="240" w:lineRule="auto"/>
      </w:pPr>
    </w:p>
    <w:p w14:paraId="2339C81A" w14:textId="77777777" w:rsidR="00290D8C" w:rsidRDefault="002607E8">
      <w:pPr>
        <w:spacing w:after="0" w:line="240" w:lineRule="auto"/>
      </w:pPr>
      <w:r>
        <w:rPr>
          <w:rFonts w:ascii="Times New Roman" w:eastAsia="Times New Roman" w:hAnsi="Times New Roman" w:cs="Times New Roman"/>
          <w:b/>
          <w:i/>
          <w:sz w:val="24"/>
          <w:szCs w:val="24"/>
        </w:rPr>
        <w:t>C.3 Other</w:t>
      </w:r>
    </w:p>
    <w:p w14:paraId="7ABE51B4" w14:textId="77777777" w:rsidR="00290D8C" w:rsidRDefault="00290D8C">
      <w:pPr>
        <w:spacing w:after="0" w:line="240" w:lineRule="auto"/>
      </w:pPr>
    </w:p>
    <w:p w14:paraId="7251526F"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4D469D5" w14:textId="77777777" w:rsidR="00290D8C" w:rsidRDefault="00290D8C">
      <w:pPr>
        <w:spacing w:after="0" w:line="240" w:lineRule="auto"/>
      </w:pPr>
    </w:p>
    <w:p w14:paraId="53ECCD72"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3E9269AD" w14:textId="77777777" w:rsidR="00290D8C" w:rsidRDefault="00290D8C">
      <w:pPr>
        <w:spacing w:after="0" w:line="240" w:lineRule="auto"/>
      </w:pPr>
    </w:p>
    <w:p w14:paraId="11ECF4D5"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4A7940D5" w14:textId="77777777" w:rsidR="00290D8C" w:rsidRDefault="00290D8C">
      <w:pPr>
        <w:spacing w:after="0" w:line="240" w:lineRule="auto"/>
      </w:pPr>
    </w:p>
    <w:p w14:paraId="28B900B9"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5C5D8EC6" w14:textId="77777777" w:rsidR="00863457" w:rsidRDefault="00863457">
      <w:pPr>
        <w:spacing w:after="0" w:line="240" w:lineRule="auto"/>
      </w:pPr>
    </w:p>
    <w:p w14:paraId="0C3B2C68"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55234987" w14:textId="77777777" w:rsidR="00290D8C" w:rsidRDefault="00290D8C">
      <w:pPr>
        <w:spacing w:after="0" w:line="240" w:lineRule="auto"/>
      </w:pPr>
    </w:p>
    <w:p w14:paraId="45C89F47" w14:textId="0B56A18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under the </w:t>
      </w:r>
      <w:r w:rsidRPr="00272DC1">
        <w:rPr>
          <w:rFonts w:ascii="Times New Roman" w:eastAsia="Times New Roman" w:hAnsi="Times New Roman" w:cs="Times New Roman"/>
          <w:b/>
          <w:sz w:val="24"/>
          <w:szCs w:val="24"/>
        </w:rPr>
        <w:t xml:space="preserve">announcement title </w:t>
      </w:r>
      <w:r w:rsidR="00E11BCE" w:rsidRPr="00272DC1">
        <w:rPr>
          <w:rFonts w:ascii="Times New Roman" w:eastAsia="Times New Roman" w:hAnsi="Times New Roman" w:cs="Times New Roman"/>
          <w:b/>
          <w:sz w:val="24"/>
          <w:szCs w:val="24"/>
        </w:rPr>
        <w:t>“</w:t>
      </w:r>
      <w:r w:rsidR="00204069" w:rsidRPr="00272DC1">
        <w:rPr>
          <w:rFonts w:ascii="Times New Roman" w:eastAsia="Times New Roman" w:hAnsi="Times New Roman" w:cs="Times New Roman"/>
          <w:b/>
          <w:sz w:val="24"/>
          <w:szCs w:val="24"/>
        </w:rPr>
        <w:t>DRL Evaluation Innovation Fund—Methods Notes: Testing Evaluation Approaches in Democracy and Human Rights</w:t>
      </w:r>
      <w:r w:rsidR="00E11BCE" w:rsidRPr="00272DC1">
        <w:rPr>
          <w:rFonts w:ascii="Times New Roman" w:eastAsia="Times New Roman" w:hAnsi="Times New Roman" w:cs="Times New Roman"/>
          <w:b/>
          <w:sz w:val="24"/>
          <w:szCs w:val="24"/>
        </w:rPr>
        <w:t>”</w:t>
      </w:r>
      <w:r w:rsidR="00CE5219" w:rsidRPr="00272DC1">
        <w:rPr>
          <w:rFonts w:ascii="Times New Roman" w:eastAsia="Times New Roman" w:hAnsi="Times New Roman" w:cs="Times New Roman"/>
          <w:b/>
          <w:sz w:val="24"/>
          <w:szCs w:val="24"/>
        </w:rPr>
        <w:t xml:space="preserve"> funding</w:t>
      </w:r>
      <w:r w:rsidRPr="00272DC1">
        <w:rPr>
          <w:rFonts w:ascii="Times New Roman" w:eastAsia="Times New Roman" w:hAnsi="Times New Roman" w:cs="Times New Roman"/>
          <w:b/>
          <w:sz w:val="24"/>
          <w:szCs w:val="24"/>
        </w:rPr>
        <w:t xml:space="preserve"> opportunity number</w:t>
      </w:r>
      <w:r>
        <w:rPr>
          <w:rFonts w:ascii="Times New Roman" w:eastAsia="Times New Roman" w:hAnsi="Times New Roman" w:cs="Times New Roman"/>
          <w:sz w:val="24"/>
          <w:szCs w:val="24"/>
        </w:rPr>
        <w:t xml:space="preserve"> </w:t>
      </w:r>
      <w:r w:rsidR="00272DC1">
        <w:rPr>
          <w:rFonts w:ascii="Times New Roman" w:eastAsia="Times New Roman" w:hAnsi="Times New Roman" w:cs="Times New Roman"/>
          <w:b/>
          <w:sz w:val="24"/>
          <w:szCs w:val="24"/>
        </w:rPr>
        <w:t>SFOP0005573.</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3C933B76" w14:textId="77777777" w:rsidR="00290D8C" w:rsidRDefault="00290D8C">
      <w:pPr>
        <w:spacing w:after="0" w:line="240" w:lineRule="auto"/>
      </w:pPr>
    </w:p>
    <w:p w14:paraId="775D0172"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460D5B9D" w14:textId="77777777" w:rsidR="00290D8C" w:rsidRDefault="00290D8C">
      <w:pPr>
        <w:spacing w:after="0" w:line="240" w:lineRule="auto"/>
      </w:pPr>
    </w:p>
    <w:p w14:paraId="098070C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1F73347F" w14:textId="77777777" w:rsidR="00290D8C" w:rsidRDefault="00290D8C">
      <w:pPr>
        <w:spacing w:after="0" w:line="240" w:lineRule="auto"/>
        <w:ind w:left="720"/>
      </w:pPr>
    </w:p>
    <w:p w14:paraId="21B1BA70"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3A4A2D6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4ABCDD00"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4A772A42"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589CF6F9" w14:textId="77777777" w:rsidR="00290D8C" w:rsidRDefault="00290D8C">
      <w:pPr>
        <w:spacing w:after="0" w:line="240" w:lineRule="auto"/>
      </w:pPr>
    </w:p>
    <w:p w14:paraId="18BB95DC"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F70E5DF" w14:textId="77777777" w:rsidR="00290D8C" w:rsidRDefault="00290D8C">
      <w:pPr>
        <w:spacing w:after="0" w:line="240" w:lineRule="auto"/>
      </w:pPr>
    </w:p>
    <w:p w14:paraId="592F8AC1"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0FEAF9F0"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4832E4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14:paraId="7793153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14:paraId="60A1940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14:paraId="31B8C17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17E29B7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B721424"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Pr="00B12CD2">
        <w:rPr>
          <w:rFonts w:ascii="Times New Roman" w:eastAsia="Times New Roman" w:hAnsi="Times New Roman" w:cs="Times New Roman"/>
          <w:sz w:val="24"/>
          <w:szCs w:val="24"/>
        </w:rPr>
        <w:t>ection 2E below for more details.</w:t>
      </w:r>
      <w:r w:rsidR="00046B0B" w:rsidRPr="00B12CD2">
        <w:rPr>
          <w:rFonts w:ascii="Times New Roman" w:eastAsia="Times New Roman" w:hAnsi="Times New Roman" w:cs="Times New Roman"/>
          <w:color w:val="FF0000"/>
          <w:sz w:val="24"/>
          <w:szCs w:val="24"/>
        </w:rPr>
        <w:t xml:space="preserve"> </w:t>
      </w:r>
    </w:p>
    <w:p w14:paraId="127B9DF8"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 xml:space="preserve">Please </w:t>
      </w:r>
      <w:r w:rsidRPr="004F69EC">
        <w:rPr>
          <w:rFonts w:ascii="Times New Roman" w:eastAsia="Times New Roman" w:hAnsi="Times New Roman" w:cs="Times New Roman"/>
          <w:color w:val="auto"/>
          <w:sz w:val="24"/>
          <w:szCs w:val="24"/>
        </w:rPr>
        <w:lastRenderedPageBreak/>
        <w:t>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2B67F45C"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4E1628EA"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432C7B64" w14:textId="77777777" w:rsidR="006448FC" w:rsidRPr="00843E29" w:rsidRDefault="006448FC" w:rsidP="006709B1">
      <w:pPr>
        <w:pStyle w:val="NoSpacing"/>
        <w:rPr>
          <w:rFonts w:ascii="Times New Roman" w:eastAsia="Times New Roman" w:hAnsi="Times New Roman" w:cs="Times New Roman"/>
          <w:sz w:val="24"/>
          <w:szCs w:val="24"/>
        </w:rPr>
      </w:pPr>
    </w:p>
    <w:p w14:paraId="1C8671C3"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14:paraId="6CC715C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2G below for more information.</w:t>
      </w:r>
      <w:r w:rsidRPr="00843E29">
        <w:rPr>
          <w:rFonts w:ascii="Times New Roman" w:eastAsia="Times New Roman" w:hAnsi="Times New Roman" w:cs="Times New Roman"/>
          <w:sz w:val="24"/>
          <w:szCs w:val="24"/>
        </w:rPr>
        <w:br/>
      </w:r>
    </w:p>
    <w:p w14:paraId="2C9BB8F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14:paraId="6D134912"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00046B0B">
        <w:rPr>
          <w:rFonts w:ascii="Times New Roman" w:eastAsia="Times New Roman" w:hAnsi="Times New Roman" w:cs="Times New Roman"/>
          <w:sz w:val="24"/>
          <w:szCs w:val="24"/>
        </w:rPr>
        <w:t xml:space="preserve"> </w:t>
      </w:r>
    </w:p>
    <w:p w14:paraId="17E72EFA"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B01F4FB"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00046B0B" w:rsidRPr="00843E29">
        <w:rPr>
          <w:rFonts w:ascii="Times New Roman" w:eastAsia="Times New Roman" w:hAnsi="Times New Roman" w:cs="Times New Roman"/>
          <w:sz w:val="24"/>
          <w:szCs w:val="24"/>
        </w:rPr>
        <w:br/>
      </w:r>
    </w:p>
    <w:p w14:paraId="351FF19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14:paraId="2583EE5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515C750C"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1F1ADA4D" w14:textId="77777777" w:rsidR="006448FC" w:rsidRDefault="006448FC" w:rsidP="006448FC">
      <w:pPr>
        <w:pStyle w:val="ListParagraph"/>
        <w:spacing w:line="240" w:lineRule="auto"/>
        <w:rPr>
          <w:rFonts w:ascii="Times New Roman" w:eastAsia="Times New Roman" w:hAnsi="Times New Roman" w:cs="Times New Roman"/>
          <w:color w:val="252525"/>
          <w:sz w:val="24"/>
          <w:szCs w:val="24"/>
        </w:rPr>
      </w:pPr>
    </w:p>
    <w:p w14:paraId="6435766A" w14:textId="60E016DE" w:rsidR="006448FC" w:rsidRPr="000D0D0C"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0D0D0C">
        <w:rPr>
          <w:rFonts w:ascii="Times New Roman" w:hAnsi="Times New Roman" w:cs="Times New Roman"/>
          <w:b/>
          <w:sz w:val="24"/>
          <w:szCs w:val="24"/>
        </w:rPr>
        <w:t>Contingency Plan</w:t>
      </w:r>
      <w:r w:rsidRPr="000D0D0C">
        <w:rPr>
          <w:rFonts w:ascii="Times New Roman" w:eastAsia="Times New Roman" w:hAnsi="Times New Roman" w:cs="Times New Roman"/>
          <w:sz w:val="24"/>
          <w:szCs w:val="24"/>
        </w:rPr>
        <w:t xml:space="preserve"> </w:t>
      </w:r>
      <w:r w:rsidR="000B5C07" w:rsidRPr="000D0D0C">
        <w:rPr>
          <w:rFonts w:ascii="Times New Roman" w:eastAsia="Times New Roman" w:hAnsi="Times New Roman" w:cs="Times New Roman"/>
          <w:sz w:val="24"/>
          <w:szCs w:val="24"/>
        </w:rPr>
        <w:t>f</w:t>
      </w:r>
      <w:r w:rsidRPr="000D0D0C">
        <w:rPr>
          <w:rFonts w:ascii="Times New Roman" w:hAnsi="Times New Roman" w:cs="Times New Roman"/>
          <w:sz w:val="24"/>
          <w:szCs w:val="24"/>
        </w:rPr>
        <w:t xml:space="preserve">or proposed activities should the originally planned activities not be able to be implemented. </w:t>
      </w:r>
      <w:r w:rsidR="000B5C07" w:rsidRPr="000D0D0C">
        <w:rPr>
          <w:rFonts w:ascii="Times New Roman" w:hAnsi="Times New Roman" w:cs="Times New Roman"/>
          <w:sz w:val="24"/>
          <w:szCs w:val="24"/>
        </w:rPr>
        <w:t xml:space="preserve"> </w:t>
      </w:r>
      <w:r w:rsidR="000B5C07" w:rsidRPr="000D0D0C">
        <w:rPr>
          <w:rFonts w:ascii="Times New Roman" w:hAnsi="Times New Roman" w:cs="Times New Roman"/>
          <w:color w:val="auto"/>
          <w:sz w:val="24"/>
          <w:szCs w:val="24"/>
        </w:rPr>
        <w:t xml:space="preserve">The contingency plan should be submitted </w:t>
      </w:r>
      <w:r w:rsidRPr="000D0D0C">
        <w:rPr>
          <w:rFonts w:ascii="Times New Roman" w:hAnsi="Times New Roman" w:cs="Times New Roman"/>
          <w:color w:val="auto"/>
          <w:sz w:val="24"/>
          <w:szCs w:val="24"/>
        </w:rPr>
        <w:t>as an additional annex.</w:t>
      </w:r>
      <w:r w:rsidR="004F69EC" w:rsidRPr="000D0D0C">
        <w:rPr>
          <w:rFonts w:ascii="Times New Roman" w:hAnsi="Times New Roman" w:cs="Times New Roman"/>
          <w:color w:val="auto"/>
          <w:sz w:val="24"/>
          <w:szCs w:val="24"/>
        </w:rPr>
        <w:t xml:space="preserve"> </w:t>
      </w:r>
      <w:r w:rsidR="003E3968" w:rsidRPr="000D0D0C">
        <w:rPr>
          <w:rFonts w:ascii="Times New Roman" w:hAnsi="Times New Roman" w:cs="Times New Roman"/>
          <w:color w:val="auto"/>
          <w:sz w:val="24"/>
          <w:szCs w:val="24"/>
        </w:rPr>
        <w:t xml:space="preserve"> </w:t>
      </w:r>
      <w:r w:rsidR="003E3968" w:rsidRPr="000D0D0C">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0D0D0C">
        <w:rPr>
          <w:rFonts w:ascii="Times New Roman" w:eastAsia="Times New Roman" w:hAnsi="Times New Roman" w:cs="Times New Roman"/>
          <w:color w:val="auto"/>
          <w:sz w:val="24"/>
          <w:szCs w:val="24"/>
        </w:rPr>
        <w:t>Any proposed “plan” must comply with 2CFR200.433 – Contingency provisions.</w:t>
      </w:r>
      <w:r w:rsidR="00577658" w:rsidRPr="000D0D0C">
        <w:rPr>
          <w:rFonts w:ascii="Times New Roman" w:eastAsia="Times New Roman" w:hAnsi="Times New Roman" w:cs="Times New Roman"/>
          <w:color w:val="auto"/>
          <w:sz w:val="24"/>
          <w:szCs w:val="24"/>
        </w:rPr>
        <w:t xml:space="preserve"> </w:t>
      </w:r>
      <w:r w:rsidR="00612DEB" w:rsidRPr="000D0D0C">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  DRL/GP requires prior approval by the Grants Officer of the “plan” before any activities can take place, or costs can be incurred against the “plan</w:t>
      </w:r>
      <w:r w:rsidR="00A86C85" w:rsidRPr="000D0D0C">
        <w:rPr>
          <w:rFonts w:ascii="Times New Roman" w:eastAsia="Times New Roman" w:hAnsi="Times New Roman" w:cs="Times New Roman"/>
          <w:color w:val="auto"/>
          <w:sz w:val="24"/>
          <w:szCs w:val="24"/>
        </w:rPr>
        <w:t>.</w:t>
      </w:r>
      <w:r w:rsidR="00612DEB" w:rsidRPr="000D0D0C">
        <w:rPr>
          <w:rFonts w:ascii="Times New Roman" w:eastAsia="Times New Roman" w:hAnsi="Times New Roman" w:cs="Times New Roman"/>
          <w:color w:val="auto"/>
          <w:sz w:val="24"/>
          <w:szCs w:val="24"/>
        </w:rPr>
        <w:t>”</w:t>
      </w:r>
    </w:p>
    <w:p w14:paraId="720CB46B" w14:textId="77777777" w:rsidR="006448FC" w:rsidRPr="000D0D0C" w:rsidRDefault="006448FC" w:rsidP="00612DEB">
      <w:pPr>
        <w:pStyle w:val="ListParagraph"/>
        <w:spacing w:line="240" w:lineRule="auto"/>
        <w:ind w:left="1440"/>
        <w:rPr>
          <w:rFonts w:ascii="Times New Roman" w:eastAsia="Times New Roman" w:hAnsi="Times New Roman" w:cs="Times New Roman"/>
          <w:sz w:val="24"/>
          <w:szCs w:val="24"/>
        </w:rPr>
      </w:pPr>
    </w:p>
    <w:p w14:paraId="15C31303" w14:textId="2EC334C4" w:rsidR="006448FC" w:rsidRPr="00F77180" w:rsidRDefault="006448FC" w:rsidP="00F77180">
      <w:pPr>
        <w:pStyle w:val="NoSpacing"/>
        <w:numPr>
          <w:ilvl w:val="0"/>
          <w:numId w:val="17"/>
        </w:numPr>
        <w:rPr>
          <w:rFonts w:ascii="Times New Roman" w:eastAsia="Times New Roman" w:hAnsi="Times New Roman" w:cs="Times New Roman"/>
          <w:b/>
          <w:sz w:val="24"/>
          <w:szCs w:val="24"/>
        </w:rPr>
      </w:pPr>
      <w:r w:rsidRPr="000D0D0C">
        <w:rPr>
          <w:rFonts w:ascii="Times New Roman" w:eastAsia="Times New Roman" w:hAnsi="Times New Roman" w:cs="Times New Roman"/>
          <w:b/>
          <w:sz w:val="24"/>
          <w:szCs w:val="24"/>
        </w:rPr>
        <w:t>Burma Due Diligence Assessment</w:t>
      </w:r>
      <w:r w:rsidRPr="000D0D0C">
        <w:rPr>
          <w:rFonts w:ascii="Times New Roman" w:eastAsia="Times New Roman" w:hAnsi="Times New Roman" w:cs="Times New Roman"/>
          <w:sz w:val="24"/>
          <w:szCs w:val="24"/>
        </w:rPr>
        <w:t xml:space="preserve"> (not to exceed one [1] page, preferably </w:t>
      </w:r>
      <w:r w:rsidR="000B5C07" w:rsidRPr="000D0D0C">
        <w:rPr>
          <w:rFonts w:ascii="Times New Roman" w:eastAsia="Times New Roman" w:hAnsi="Times New Roman" w:cs="Times New Roman"/>
          <w:sz w:val="24"/>
          <w:szCs w:val="24"/>
        </w:rPr>
        <w:t>as a Word Document</w:t>
      </w:r>
      <w:r w:rsidRPr="000D0D0C">
        <w:rPr>
          <w:rFonts w:ascii="Times New Roman" w:eastAsia="Times New Roman" w:hAnsi="Times New Roman" w:cs="Times New Roman"/>
          <w:sz w:val="24"/>
          <w:szCs w:val="24"/>
        </w:rPr>
        <w:t>) that outlines existing organizational practices for vetting program beneficiaries and capacity to conduct due diligence vetting as outlined in the NOFO</w:t>
      </w:r>
      <w:r w:rsidRPr="00A86C85">
        <w:rPr>
          <w:rFonts w:ascii="Times New Roman" w:eastAsia="Times New Roman" w:hAnsi="Times New Roman" w:cs="Times New Roman"/>
          <w:sz w:val="24"/>
          <w:szCs w:val="24"/>
        </w:rPr>
        <w:t>.</w:t>
      </w:r>
      <w:r w:rsidR="00E03771" w:rsidRPr="000D0D0C">
        <w:rPr>
          <w:rFonts w:ascii="Times New Roman" w:eastAsia="Times New Roman" w:hAnsi="Times New Roman" w:cs="Times New Roman"/>
          <w:sz w:val="24"/>
          <w:szCs w:val="24"/>
        </w:rPr>
        <w:t xml:space="preserve"> </w:t>
      </w:r>
      <w:r w:rsidR="000B5C07" w:rsidRPr="000D0D0C">
        <w:rPr>
          <w:rFonts w:ascii="Times New Roman" w:eastAsia="Times New Roman" w:hAnsi="Times New Roman" w:cs="Times New Roman"/>
          <w:sz w:val="24"/>
          <w:szCs w:val="24"/>
        </w:rPr>
        <w:t xml:space="preserve"> </w:t>
      </w:r>
      <w:r w:rsidR="009C52FE">
        <w:rPr>
          <w:rFonts w:ascii="Times New Roman" w:eastAsia="Times New Roman" w:hAnsi="Times New Roman" w:cs="Times New Roman"/>
          <w:b/>
          <w:sz w:val="24"/>
          <w:szCs w:val="24"/>
        </w:rPr>
        <w:br/>
      </w:r>
    </w:p>
    <w:p w14:paraId="77BD09AB"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2A28CC13"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7A29BE8E" w14:textId="77777777" w:rsidR="00863457" w:rsidRDefault="00863457">
      <w:pPr>
        <w:spacing w:after="0" w:line="240" w:lineRule="auto"/>
      </w:pPr>
    </w:p>
    <w:p w14:paraId="2E803CA2"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08A2CDD3" w14:textId="77777777" w:rsidR="00241E09" w:rsidRDefault="00241E09" w:rsidP="00EE4C8B">
      <w:pPr>
        <w:pStyle w:val="NoSpacing"/>
        <w:rPr>
          <w:rFonts w:ascii="Times New Roman" w:eastAsia="Times New Roman" w:hAnsi="Times New Roman" w:cs="Times New Roman"/>
          <w:color w:val="auto"/>
          <w:sz w:val="24"/>
          <w:szCs w:val="24"/>
        </w:rPr>
      </w:pPr>
    </w:p>
    <w:p w14:paraId="68BEC94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7A3BA5E4" w14:textId="77777777" w:rsidR="00EE4C8B" w:rsidRDefault="00EE4C8B" w:rsidP="00EE4C8B">
      <w:pPr>
        <w:spacing w:after="0" w:line="240" w:lineRule="auto"/>
      </w:pPr>
    </w:p>
    <w:p w14:paraId="5D580F84"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1658262E" w14:textId="77777777" w:rsidR="00290D8C" w:rsidRDefault="00290D8C">
      <w:pPr>
        <w:spacing w:after="0" w:line="240" w:lineRule="auto"/>
      </w:pPr>
    </w:p>
    <w:p w14:paraId="4EBD636A"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529BB5E5" w14:textId="77777777" w:rsidR="00AF2C7E" w:rsidRDefault="00AF2C7E">
      <w:pPr>
        <w:spacing w:after="0" w:line="240" w:lineRule="auto"/>
      </w:pPr>
    </w:p>
    <w:p w14:paraId="3A9DEA9C"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573E2309"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05D2EB3D"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79723E8" w14:textId="77777777" w:rsidR="00744B12" w:rsidRDefault="00744B12">
      <w:pPr>
        <w:spacing w:after="0" w:line="240" w:lineRule="auto"/>
        <w:rPr>
          <w:rFonts w:ascii="Times New Roman" w:eastAsia="Times New Roman" w:hAnsi="Times New Roman" w:cs="Times New Roman"/>
          <w:sz w:val="24"/>
          <w:szCs w:val="24"/>
        </w:rPr>
      </w:pPr>
    </w:p>
    <w:p w14:paraId="4C493D38"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0BE613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2A35218"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1E912C87"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265E74C"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A67278C"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65170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3B303F7B" w14:textId="77777777" w:rsidR="00290D8C" w:rsidRDefault="00290D8C">
      <w:pPr>
        <w:spacing w:after="0" w:line="240" w:lineRule="auto"/>
      </w:pPr>
    </w:p>
    <w:p w14:paraId="45001B6A"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30288128" w14:textId="77777777" w:rsidR="00290D8C" w:rsidRPr="00B54475" w:rsidRDefault="00290D8C">
      <w:pPr>
        <w:spacing w:after="0" w:line="240" w:lineRule="auto"/>
        <w:rPr>
          <w:color w:val="auto"/>
        </w:rPr>
      </w:pPr>
    </w:p>
    <w:p w14:paraId="1CEFB898"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338969A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39A5E0C3"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2BAC772D"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1264C720"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3F37DEEE" w14:textId="77777777" w:rsidR="00290D8C" w:rsidRDefault="00290D8C">
      <w:pPr>
        <w:spacing w:after="0" w:line="240" w:lineRule="auto"/>
      </w:pPr>
    </w:p>
    <w:p w14:paraId="5D70352A"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34B46AE5" w14:textId="77777777" w:rsidR="00290D8C" w:rsidRDefault="00290D8C">
      <w:pPr>
        <w:spacing w:after="0" w:line="240" w:lineRule="auto"/>
      </w:pPr>
    </w:p>
    <w:p w14:paraId="0875967B"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221AA482" w14:textId="77777777" w:rsidR="00863457" w:rsidRDefault="00863457">
      <w:pPr>
        <w:spacing w:after="0" w:line="240" w:lineRule="auto"/>
      </w:pPr>
    </w:p>
    <w:p w14:paraId="7325CF10"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0C858FBA" w14:textId="77777777" w:rsidR="00BD4D16" w:rsidRDefault="00BD4D16">
      <w:pPr>
        <w:spacing w:after="0" w:line="240" w:lineRule="auto"/>
        <w:rPr>
          <w:rFonts w:ascii="Times New Roman" w:eastAsia="Times New Roman" w:hAnsi="Times New Roman" w:cs="Times New Roman"/>
          <w:sz w:val="24"/>
          <w:szCs w:val="24"/>
        </w:rPr>
      </w:pPr>
    </w:p>
    <w:p w14:paraId="7AE7903C"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20953A72" w14:textId="77777777" w:rsidR="00290D8C" w:rsidRDefault="00290D8C">
      <w:pPr>
        <w:spacing w:after="0" w:line="240" w:lineRule="auto"/>
      </w:pPr>
    </w:p>
    <w:p w14:paraId="17EFE994"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69E09526" w14:textId="77777777" w:rsidR="004A6DDA" w:rsidRDefault="004A6DDA">
      <w:pPr>
        <w:spacing w:after="0" w:line="240" w:lineRule="auto"/>
        <w:rPr>
          <w:rFonts w:ascii="Times New Roman" w:hAnsi="Times New Roman" w:cs="Times New Roman"/>
          <w:b/>
          <w:i/>
          <w:sz w:val="24"/>
          <w:szCs w:val="24"/>
        </w:rPr>
      </w:pPr>
    </w:p>
    <w:p w14:paraId="67C6D075"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513809CB" w14:textId="77777777" w:rsidR="00863457" w:rsidRPr="005E071E" w:rsidRDefault="00863457">
      <w:pPr>
        <w:spacing w:after="0" w:line="240" w:lineRule="auto"/>
        <w:rPr>
          <w:rFonts w:ascii="Times New Roman" w:hAnsi="Times New Roman" w:cs="Times New Roman"/>
          <w:b/>
          <w:i/>
          <w:sz w:val="24"/>
          <w:szCs w:val="24"/>
        </w:rPr>
      </w:pPr>
    </w:p>
    <w:p w14:paraId="6DDCA329"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446C43B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86FC6F0"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432FA2C7" w14:textId="77777777" w:rsidR="00290D8C" w:rsidRDefault="00290D8C">
      <w:pPr>
        <w:spacing w:after="0" w:line="240" w:lineRule="auto"/>
      </w:pPr>
    </w:p>
    <w:p w14:paraId="158491F9"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19E0C398" w14:textId="77777777" w:rsidR="00290D8C" w:rsidRDefault="00290D8C">
      <w:pPr>
        <w:spacing w:after="0" w:line="240" w:lineRule="auto"/>
      </w:pPr>
    </w:p>
    <w:p w14:paraId="5EBC524B"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79ADEA4C" w14:textId="77777777" w:rsidR="00290D8C" w:rsidRDefault="00290D8C">
      <w:pPr>
        <w:spacing w:after="0" w:line="240" w:lineRule="auto"/>
      </w:pPr>
    </w:p>
    <w:p w14:paraId="20026AC2"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w:t>
      </w:r>
      <w:r>
        <w:rPr>
          <w:rFonts w:ascii="Times New Roman" w:eastAsia="Times New Roman" w:hAnsi="Times New Roman" w:cs="Times New Roman"/>
          <w:i/>
          <w:sz w:val="24"/>
          <w:szCs w:val="24"/>
        </w:rPr>
        <w:lastRenderedPageBreak/>
        <w:t xml:space="preserve">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17C665C7"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313B39D8" w14:textId="77777777" w:rsidR="00290D8C" w:rsidRDefault="00290D8C">
      <w:pPr>
        <w:spacing w:after="0" w:line="240" w:lineRule="auto"/>
      </w:pPr>
    </w:p>
    <w:p w14:paraId="4826CFF0" w14:textId="4BBF9EAD" w:rsidR="00290D8C" w:rsidRDefault="002607E8">
      <w:pPr>
        <w:spacing w:after="0" w:line="240" w:lineRule="auto"/>
      </w:pPr>
      <w:r w:rsidRPr="00B06A2D">
        <w:rPr>
          <w:rFonts w:ascii="Times New Roman" w:eastAsia="Times New Roman" w:hAnsi="Times New Roman" w:cs="Times New Roman"/>
          <w:b/>
          <w:sz w:val="24"/>
          <w:szCs w:val="24"/>
        </w:rPr>
        <w:t>Applications are due no later than</w:t>
      </w:r>
      <w:r w:rsidR="00872EE7" w:rsidRPr="00B06A2D">
        <w:rPr>
          <w:rFonts w:ascii="Times New Roman" w:eastAsia="Times New Roman" w:hAnsi="Times New Roman" w:cs="Times New Roman"/>
          <w:b/>
          <w:sz w:val="24"/>
          <w:szCs w:val="24"/>
          <w:u w:val="single"/>
        </w:rPr>
        <w:t xml:space="preserve"> 11:59</w:t>
      </w:r>
      <w:r w:rsidR="00C1352F" w:rsidRPr="00B06A2D">
        <w:rPr>
          <w:rFonts w:ascii="Times New Roman" w:eastAsia="Times New Roman" w:hAnsi="Times New Roman" w:cs="Times New Roman"/>
          <w:b/>
          <w:sz w:val="24"/>
          <w:szCs w:val="24"/>
          <w:u w:val="single"/>
        </w:rPr>
        <w:t xml:space="preserve"> p.m</w:t>
      </w:r>
      <w:r w:rsidRPr="00B06A2D">
        <w:rPr>
          <w:rFonts w:ascii="Times New Roman" w:eastAsia="Times New Roman" w:hAnsi="Times New Roman" w:cs="Times New Roman"/>
          <w:b/>
          <w:sz w:val="24"/>
          <w:szCs w:val="24"/>
        </w:rPr>
        <w:t>.</w:t>
      </w:r>
      <w:r w:rsidR="00D43BE9" w:rsidRPr="00B06A2D">
        <w:rPr>
          <w:rFonts w:ascii="Times New Roman" w:eastAsia="Times New Roman" w:hAnsi="Times New Roman" w:cs="Times New Roman"/>
          <w:b/>
          <w:sz w:val="24"/>
          <w:szCs w:val="24"/>
        </w:rPr>
        <w:t xml:space="preserve"> </w:t>
      </w:r>
      <w:r w:rsidRPr="00B06A2D">
        <w:rPr>
          <w:rFonts w:ascii="Times New Roman" w:eastAsia="Times New Roman" w:hAnsi="Times New Roman" w:cs="Times New Roman"/>
          <w:b/>
          <w:sz w:val="24"/>
          <w:szCs w:val="24"/>
        </w:rPr>
        <w:t xml:space="preserve">Eastern Standard Time (EST), on </w:t>
      </w:r>
      <w:r w:rsidR="00B06A2D" w:rsidRPr="00B06A2D">
        <w:rPr>
          <w:rFonts w:ascii="Times New Roman" w:eastAsia="Times New Roman" w:hAnsi="Times New Roman" w:cs="Times New Roman"/>
          <w:b/>
          <w:sz w:val="24"/>
          <w:szCs w:val="24"/>
        </w:rPr>
        <w:t>Friday</w:t>
      </w:r>
      <w:r w:rsidRPr="00B06A2D">
        <w:rPr>
          <w:rFonts w:ascii="Times New Roman" w:eastAsia="Times New Roman" w:hAnsi="Times New Roman" w:cs="Times New Roman"/>
          <w:b/>
          <w:sz w:val="24"/>
          <w:szCs w:val="24"/>
        </w:rPr>
        <w:t xml:space="preserve">, </w:t>
      </w:r>
      <w:r w:rsidR="00EF468C">
        <w:rPr>
          <w:rFonts w:ascii="Times New Roman" w:eastAsia="Times New Roman" w:hAnsi="Times New Roman" w:cs="Times New Roman"/>
          <w:b/>
          <w:sz w:val="24"/>
          <w:szCs w:val="24"/>
        </w:rPr>
        <w:t>April 19</w:t>
      </w:r>
      <w:bookmarkStart w:id="0" w:name="_GoBack"/>
      <w:bookmarkEnd w:id="0"/>
      <w:r w:rsidRPr="00B06A2D">
        <w:rPr>
          <w:rFonts w:ascii="Times New Roman" w:eastAsia="Times New Roman" w:hAnsi="Times New Roman" w:cs="Times New Roman"/>
          <w:b/>
          <w:sz w:val="24"/>
          <w:szCs w:val="24"/>
        </w:rPr>
        <w:t>, 20</w:t>
      </w:r>
      <w:r w:rsidR="00B06A2D" w:rsidRPr="00B06A2D">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Pr="000D0D0C">
        <w:rPr>
          <w:rFonts w:ascii="Times New Roman" w:eastAsia="Times New Roman" w:hAnsi="Times New Roman" w:cs="Times New Roman"/>
          <w:b/>
          <w:sz w:val="24"/>
          <w:szCs w:val="24"/>
        </w:rPr>
        <w:t>“</w:t>
      </w:r>
      <w:r w:rsidR="00204069" w:rsidRPr="000D0D0C">
        <w:rPr>
          <w:rFonts w:ascii="Times New Roman" w:eastAsia="Times New Roman" w:hAnsi="Times New Roman" w:cs="Times New Roman"/>
          <w:sz w:val="24"/>
          <w:szCs w:val="24"/>
        </w:rPr>
        <w:t>DRL Evaluation Innovation Fund—Methods Notes: Testing Evaluation Approaches in Democracy and Human Rights</w:t>
      </w:r>
      <w:r w:rsidR="00E11BCE" w:rsidRPr="000D0D0C">
        <w:rPr>
          <w:rFonts w:ascii="Times New Roman" w:eastAsia="Times New Roman" w:hAnsi="Times New Roman" w:cs="Times New Roman"/>
          <w:b/>
          <w:sz w:val="24"/>
          <w:szCs w:val="24"/>
        </w:rPr>
        <w:t xml:space="preserve"> </w:t>
      </w:r>
      <w:r w:rsidRPr="00272DC1">
        <w:rPr>
          <w:rFonts w:ascii="Times New Roman" w:eastAsia="Times New Roman" w:hAnsi="Times New Roman" w:cs="Times New Roman"/>
          <w:b/>
          <w:sz w:val="24"/>
          <w:szCs w:val="24"/>
        </w:rPr>
        <w:t>funding opportunity number “</w:t>
      </w:r>
      <w:r w:rsidR="00272DC1">
        <w:rPr>
          <w:rFonts w:ascii="Times New Roman" w:eastAsia="Times New Roman" w:hAnsi="Times New Roman" w:cs="Times New Roman"/>
          <w:b/>
          <w:sz w:val="24"/>
          <w:szCs w:val="24"/>
        </w:rPr>
        <w:t>SFOP0005573</w:t>
      </w:r>
      <w:r w:rsidRPr="00272DC1">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403F412" w14:textId="77777777" w:rsidR="00C1352F" w:rsidRDefault="00C1352F">
      <w:pPr>
        <w:spacing w:after="0" w:line="240" w:lineRule="auto"/>
      </w:pPr>
    </w:p>
    <w:p w14:paraId="76B70DC2"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6797C6A8" w14:textId="77777777" w:rsidR="00290D8C" w:rsidRDefault="00290D8C">
      <w:pPr>
        <w:spacing w:after="0" w:line="240" w:lineRule="auto"/>
      </w:pPr>
    </w:p>
    <w:p w14:paraId="44AD0C8C"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3DC737D1" w14:textId="77777777" w:rsidR="00290D8C" w:rsidRDefault="00290D8C">
      <w:pPr>
        <w:spacing w:after="0" w:line="240" w:lineRule="auto"/>
      </w:pPr>
    </w:p>
    <w:p w14:paraId="1EB5286A"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26DC3C0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69F7CA5B" w14:textId="77777777" w:rsidR="00290D8C" w:rsidRDefault="00290D8C">
      <w:pPr>
        <w:spacing w:after="0" w:line="240" w:lineRule="auto"/>
      </w:pPr>
    </w:p>
    <w:p w14:paraId="412452D5" w14:textId="77777777" w:rsidR="00681E2C" w:rsidRPr="00681E2C" w:rsidRDefault="00681E2C" w:rsidP="00681E2C">
      <w:pPr>
        <w:spacing w:after="0" w:line="240" w:lineRule="auto"/>
        <w:rPr>
          <w:rFonts w:ascii="Times New Roman" w:eastAsia="Times New Roman" w:hAnsi="Times New Roman" w:cs="Times New Roman"/>
          <w:b/>
          <w:sz w:val="24"/>
          <w:szCs w:val="24"/>
        </w:rPr>
      </w:pPr>
      <w:r w:rsidRPr="000D0D0C">
        <w:rPr>
          <w:rFonts w:ascii="Times New Roman" w:eastAsia="Times New Roman" w:hAnsi="Times New Roman" w:cs="Times New Roman"/>
          <w:sz w:val="24"/>
          <w:szCs w:val="24"/>
        </w:rPr>
        <w:t xml:space="preserve">DRL requires U.S. </w:t>
      </w:r>
      <w:r w:rsidR="00265AFB" w:rsidRPr="000D0D0C">
        <w:rPr>
          <w:rFonts w:ascii="Times New Roman" w:eastAsia="Times New Roman" w:hAnsi="Times New Roman" w:cs="Times New Roman"/>
          <w:sz w:val="24"/>
          <w:szCs w:val="24"/>
        </w:rPr>
        <w:t>g</w:t>
      </w:r>
      <w:r w:rsidRPr="000D0D0C">
        <w:rPr>
          <w:rFonts w:ascii="Times New Roman" w:eastAsia="Times New Roman" w:hAnsi="Times New Roman" w:cs="Times New Roman"/>
          <w:sz w:val="24"/>
          <w:szCs w:val="24"/>
        </w:rPr>
        <w:t>overnment Risk Analysis Management</w:t>
      </w:r>
      <w:r w:rsidR="003D35A8" w:rsidRPr="000D0D0C">
        <w:rPr>
          <w:rFonts w:ascii="Times New Roman" w:eastAsia="Times New Roman" w:hAnsi="Times New Roman" w:cs="Times New Roman"/>
          <w:sz w:val="24"/>
          <w:szCs w:val="24"/>
        </w:rPr>
        <w:t xml:space="preserve"> (RAM)</w:t>
      </w:r>
      <w:r w:rsidRPr="000D0D0C">
        <w:rPr>
          <w:rFonts w:ascii="Times New Roman" w:eastAsia="Times New Roman" w:hAnsi="Times New Roman" w:cs="Times New Roman"/>
          <w:sz w:val="24"/>
          <w:szCs w:val="24"/>
        </w:rPr>
        <w:t xml:space="preserve"> vetting of all </w:t>
      </w:r>
      <w:r w:rsidR="00AE2C4F" w:rsidRPr="000D0D0C">
        <w:rPr>
          <w:rFonts w:ascii="Times New Roman" w:eastAsia="Times New Roman" w:hAnsi="Times New Roman" w:cs="Times New Roman"/>
          <w:sz w:val="24"/>
          <w:szCs w:val="24"/>
        </w:rPr>
        <w:t xml:space="preserve">organizations and </w:t>
      </w:r>
      <w:r w:rsidRPr="000D0D0C">
        <w:rPr>
          <w:rFonts w:ascii="Times New Roman" w:eastAsia="Times New Roman" w:hAnsi="Times New Roman" w:cs="Times New Roman"/>
          <w:sz w:val="24"/>
          <w:szCs w:val="24"/>
        </w:rPr>
        <w:t xml:space="preserve">individuals programming in </w:t>
      </w:r>
      <w:r w:rsidR="00AC4A76" w:rsidRPr="000D0D0C">
        <w:rPr>
          <w:rFonts w:ascii="Times New Roman" w:eastAsia="Times New Roman" w:hAnsi="Times New Roman" w:cs="Times New Roman"/>
          <w:sz w:val="24"/>
          <w:szCs w:val="24"/>
        </w:rPr>
        <w:t>{</w:t>
      </w:r>
      <w:r w:rsidR="00732C31" w:rsidRPr="000D0D0C">
        <w:rPr>
          <w:rFonts w:ascii="Times New Roman" w:eastAsia="Times New Roman" w:hAnsi="Times New Roman" w:cs="Times New Roman"/>
          <w:sz w:val="24"/>
          <w:szCs w:val="24"/>
        </w:rPr>
        <w:t>Afghanistan, Near East Democracy (NERD), Pakistan or Syria</w:t>
      </w:r>
      <w:r w:rsidR="00AC4A76" w:rsidRPr="000D0D0C">
        <w:rPr>
          <w:rFonts w:ascii="Times New Roman" w:eastAsia="Times New Roman" w:hAnsi="Times New Roman" w:cs="Times New Roman"/>
          <w:sz w:val="24"/>
          <w:szCs w:val="24"/>
        </w:rPr>
        <w:t>}</w:t>
      </w:r>
      <w:r w:rsidRPr="000D0D0C">
        <w:rPr>
          <w:rFonts w:ascii="Times New Roman" w:eastAsia="Times New Roman" w:hAnsi="Times New Roman" w:cs="Times New Roman"/>
          <w:sz w:val="24"/>
          <w:szCs w:val="24"/>
        </w:rPr>
        <w:t>,</w:t>
      </w:r>
      <w:r w:rsidR="00732C31" w:rsidRPr="000D0D0C">
        <w:rPr>
          <w:rFonts w:ascii="Times New Roman" w:eastAsia="Times New Roman" w:hAnsi="Times New Roman" w:cs="Times New Roman"/>
          <w:sz w:val="24"/>
          <w:szCs w:val="24"/>
        </w:rPr>
        <w:t xml:space="preserve"> which may include </w:t>
      </w:r>
      <w:r w:rsidRPr="000D0D0C">
        <w:rPr>
          <w:rFonts w:ascii="Times New Roman" w:eastAsia="Times New Roman" w:hAnsi="Times New Roman" w:cs="Times New Roman"/>
          <w:sz w:val="24"/>
          <w:szCs w:val="24"/>
        </w:rPr>
        <w:t xml:space="preserve">the board of directors from grantee and sub-award organizations, program staff, and any program participants receiving direct assistance through grant funds.  </w:t>
      </w:r>
      <w:r w:rsidR="003D35A8" w:rsidRPr="000D0D0C">
        <w:rPr>
          <w:rFonts w:ascii="Times New Roman" w:eastAsia="Times New Roman" w:hAnsi="Times New Roman" w:cs="Times New Roman"/>
          <w:sz w:val="24"/>
          <w:szCs w:val="24"/>
        </w:rPr>
        <w:t xml:space="preserve">Prime recipients may be required to perform vetting through the RAM portal on subrecipients.  The purpose of such vetting is to mitigate the risk that U.S. </w:t>
      </w:r>
      <w:r w:rsidR="00265AFB" w:rsidRPr="000D0D0C">
        <w:rPr>
          <w:rFonts w:ascii="Times New Roman" w:eastAsia="Times New Roman" w:hAnsi="Times New Roman" w:cs="Times New Roman"/>
          <w:sz w:val="24"/>
          <w:szCs w:val="24"/>
        </w:rPr>
        <w:t>g</w:t>
      </w:r>
      <w:r w:rsidR="003D35A8" w:rsidRPr="000D0D0C">
        <w:rPr>
          <w:rFonts w:ascii="Times New Roman" w:eastAsia="Times New Roman" w:hAnsi="Times New Roman" w:cs="Times New Roman"/>
          <w:sz w:val="24"/>
          <w:szCs w:val="24"/>
        </w:rPr>
        <w:t xml:space="preserve">overnment funding is provided to terrorists or their supporters.  </w:t>
      </w:r>
      <w:r w:rsidRPr="000D0D0C">
        <w:rPr>
          <w:rFonts w:ascii="Times New Roman" w:eastAsia="Times New Roman" w:hAnsi="Times New Roman" w:cs="Times New Roman"/>
          <w:sz w:val="24"/>
          <w:szCs w:val="24"/>
        </w:rPr>
        <w:t xml:space="preserve">Depending on the type of vetting, the required information requested may include for each individual: </w:t>
      </w:r>
      <w:r w:rsidR="00020597" w:rsidRPr="000D0D0C">
        <w:rPr>
          <w:rFonts w:ascii="Times New Roman" w:eastAsia="Times New Roman" w:hAnsi="Times New Roman" w:cs="Times New Roman"/>
          <w:sz w:val="24"/>
          <w:szCs w:val="24"/>
        </w:rPr>
        <w:t xml:space="preserve"> </w:t>
      </w:r>
      <w:r w:rsidRPr="000D0D0C">
        <w:rPr>
          <w:rFonts w:ascii="Times New Roman" w:eastAsia="Times New Roman" w:hAnsi="Times New Roman" w:cs="Times New Roman"/>
          <w:sz w:val="24"/>
          <w:szCs w:val="24"/>
        </w:rPr>
        <w:t xml:space="preserve">full name, date of birth, place of birth, nationality, a government issued ID number (drivers licenses are not accepted for any country; if the individual is a U.S. </w:t>
      </w:r>
      <w:r w:rsidR="005E5C5D" w:rsidRPr="000D0D0C">
        <w:rPr>
          <w:rFonts w:ascii="Times New Roman" w:eastAsia="Times New Roman" w:hAnsi="Times New Roman" w:cs="Times New Roman"/>
          <w:sz w:val="24"/>
          <w:szCs w:val="24"/>
        </w:rPr>
        <w:t>citizen</w:t>
      </w:r>
      <w:r w:rsidR="007D658D" w:rsidRPr="000D0D0C">
        <w:rPr>
          <w:rFonts w:ascii="Times New Roman" w:eastAsia="Times New Roman" w:hAnsi="Times New Roman" w:cs="Times New Roman"/>
          <w:sz w:val="24"/>
          <w:szCs w:val="24"/>
        </w:rPr>
        <w:t>/</w:t>
      </w:r>
      <w:r w:rsidR="00661BA3" w:rsidRPr="000D0D0C">
        <w:rPr>
          <w:rFonts w:ascii="Times New Roman" w:eastAsia="Times New Roman" w:hAnsi="Times New Roman" w:cs="Times New Roman"/>
          <w:sz w:val="24"/>
          <w:szCs w:val="24"/>
        </w:rPr>
        <w:t>p</w:t>
      </w:r>
      <w:r w:rsidR="007D658D" w:rsidRPr="000D0D0C">
        <w:rPr>
          <w:rFonts w:ascii="Times New Roman" w:eastAsia="Times New Roman" w:hAnsi="Times New Roman" w:cs="Times New Roman"/>
          <w:sz w:val="24"/>
          <w:szCs w:val="24"/>
        </w:rPr>
        <w:t>ermanent residents</w:t>
      </w:r>
      <w:r w:rsidR="00122A1E" w:rsidRPr="000D0D0C">
        <w:rPr>
          <w:rFonts w:ascii="Times New Roman" w:eastAsia="Times New Roman" w:hAnsi="Times New Roman" w:cs="Times New Roman"/>
          <w:sz w:val="24"/>
          <w:szCs w:val="24"/>
        </w:rPr>
        <w:t>, a SSN is required), and</w:t>
      </w:r>
      <w:r w:rsidRPr="000D0D0C">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0D0D0C">
        <w:rPr>
          <w:rFonts w:ascii="Times New Roman" w:eastAsia="Times New Roman" w:hAnsi="Times New Roman" w:cs="Times New Roman"/>
          <w:sz w:val="24"/>
          <w:szCs w:val="24"/>
        </w:rPr>
        <w:t xml:space="preserve">.  </w:t>
      </w:r>
      <w:r w:rsidR="003D35A8" w:rsidRPr="000D0D0C">
        <w:rPr>
          <w:rFonts w:ascii="Times New Roman" w:eastAsia="Times New Roman" w:hAnsi="Times New Roman" w:cs="Times New Roman"/>
          <w:sz w:val="24"/>
          <w:szCs w:val="24"/>
        </w:rPr>
        <w:t>If the vetting procedure results in the discovery of derogatory information, the Grants Officer will use this information in making a final determination of award as part of the risk assessment.</w:t>
      </w:r>
      <w:r w:rsidR="003D35A8" w:rsidRPr="00A86C85">
        <w:rPr>
          <w:rFonts w:ascii="Times New Roman" w:eastAsia="Times New Roman" w:hAnsi="Times New Roman" w:cs="Times New Roman"/>
          <w:sz w:val="24"/>
          <w:szCs w:val="24"/>
        </w:rPr>
        <w:t xml:space="preserve"> </w:t>
      </w:r>
      <w:r w:rsidR="00020597" w:rsidRPr="00A86C85">
        <w:rPr>
          <w:rFonts w:ascii="Times New Roman" w:eastAsia="Times New Roman" w:hAnsi="Times New Roman" w:cs="Times New Roman"/>
          <w:sz w:val="24"/>
          <w:szCs w:val="24"/>
        </w:rPr>
        <w:t xml:space="preserve"> </w:t>
      </w:r>
      <w:r w:rsidRPr="00A86C85">
        <w:rPr>
          <w:rFonts w:ascii="Times New Roman" w:eastAsia="Times New Roman" w:hAnsi="Times New Roman" w:cs="Times New Roman"/>
          <w:sz w:val="24"/>
          <w:szCs w:val="24"/>
        </w:rPr>
        <w:t xml:space="preserve"> </w:t>
      </w:r>
      <w:r w:rsidRPr="000D0D0C">
        <w:rPr>
          <w:rFonts w:ascii="Times New Roman" w:eastAsia="Times New Roman" w:hAnsi="Times New Roman" w:cs="Times New Roman"/>
          <w:b/>
          <w:sz w:val="24"/>
          <w:szCs w:val="24"/>
        </w:rPr>
        <w:t>Please keep these vetting requirements in mind when designing each program.</w:t>
      </w:r>
    </w:p>
    <w:p w14:paraId="298A8867" w14:textId="77777777" w:rsidR="00681E2C" w:rsidRDefault="00681E2C">
      <w:pPr>
        <w:spacing w:after="0" w:line="240" w:lineRule="auto"/>
        <w:rPr>
          <w:rFonts w:ascii="Times New Roman" w:eastAsia="Times New Roman" w:hAnsi="Times New Roman" w:cs="Times New Roman"/>
          <w:sz w:val="24"/>
          <w:szCs w:val="24"/>
        </w:rPr>
      </w:pPr>
    </w:p>
    <w:p w14:paraId="429F94C9"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 xml:space="preserve">The Leahy Law prohibits Department foreign assistance funds from supporting foreign security force units if the Secretary of State has credible information that the unit has committed a gross violation of </w:t>
      </w:r>
      <w:r w:rsidRPr="001B436C">
        <w:rPr>
          <w:rFonts w:ascii="Times New Roman" w:hAnsi="Times New Roman" w:cs="Times New Roman"/>
        </w:rPr>
        <w:lastRenderedPageBreak/>
        <w:t>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7F1BB3CA" w14:textId="77777777" w:rsidR="001B436C" w:rsidRDefault="001B436C" w:rsidP="00A87EF2">
      <w:pPr>
        <w:spacing w:after="0" w:line="240" w:lineRule="auto"/>
        <w:rPr>
          <w:rFonts w:ascii="Times New Roman" w:eastAsia="Times New Roman" w:hAnsi="Times New Roman" w:cs="Times New Roman"/>
          <w:sz w:val="24"/>
          <w:szCs w:val="24"/>
        </w:rPr>
      </w:pPr>
    </w:p>
    <w:p w14:paraId="31E634EA" w14:textId="77777777" w:rsidR="00A87EF2" w:rsidRPr="000D0D0C" w:rsidRDefault="00A87EF2" w:rsidP="00DF521F">
      <w:pPr>
        <w:pStyle w:val="Default"/>
        <w:rPr>
          <w:rFonts w:eastAsia="Times New Roman"/>
        </w:rPr>
      </w:pPr>
      <w:r w:rsidRPr="000D0D0C">
        <w:rPr>
          <w:rFonts w:eastAsia="Times New Roman"/>
        </w:rPr>
        <w:t xml:space="preserve">U.S. foreign assistance for Burma or Burmese beneficiaries is subject to restrictions.  This includes restrictions, pursuant to section 7043(a)(1)(B) of the Department of State, Foreign Operations, and Related Programs Appropriations Act, 2018 (Div. K, P.L. 115-141)(SFOAA), on funds appropriated under title III of the act for assistance for Burma.  Section 7043(a)(1)(B) provides that such funds “may not be made available to any individual or organization if the Secretary of State has credible information that such individual or </w:t>
      </w:r>
      <w:r w:rsidRPr="000D0D0C">
        <w:t>organization</w:t>
      </w:r>
      <w:r w:rsidRPr="000D0D0C">
        <w:rPr>
          <w:rFonts w:eastAsia="Times New Roman"/>
        </w:rPr>
        <w:t xml:space="preserve">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6788C33B" w14:textId="77777777" w:rsidR="00DF521F" w:rsidRPr="000D0D0C" w:rsidRDefault="00DF521F" w:rsidP="00DF521F">
      <w:pPr>
        <w:pStyle w:val="Default"/>
        <w:rPr>
          <w:rFonts w:eastAsia="Times New Roman"/>
        </w:rPr>
      </w:pPr>
    </w:p>
    <w:p w14:paraId="04B6A08E" w14:textId="77777777" w:rsidR="00A87EF2" w:rsidRDefault="00A87EF2" w:rsidP="00DF521F">
      <w:pPr>
        <w:pStyle w:val="Default"/>
        <w:rPr>
          <w:rFonts w:eastAsia="Times New Roman"/>
        </w:rPr>
      </w:pPr>
      <w:r w:rsidRPr="000D0D0C">
        <w:rPr>
          <w:rFonts w:eastAsia="Times New Roman"/>
        </w:rPr>
        <w:t xml:space="preserve">Organizations should be cognizant of these restrictions when developing project proposals as these restrictions will appropriate due diligence of program beneficiaries and collaboration with DRL to ensure compliance with these restrictions.  Program beneficiaries subject to GVHR due diligence vetting will include any individuals who are part of or were formerly </w:t>
      </w:r>
      <w:r w:rsidRPr="000D0D0C">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0D0D0C">
        <w:rPr>
          <w:rFonts w:eastAsia="Times New Roman"/>
        </w:rPr>
        <w:t>include a review of open source materials, as well as U.S. government vetting of all individuals or entities subject to GVHR due diligence.</w:t>
      </w:r>
      <w:r w:rsidRPr="005B1B41">
        <w:rPr>
          <w:rFonts w:eastAsia="Times New Roman"/>
        </w:rPr>
        <w:t xml:space="preserve"> </w:t>
      </w:r>
    </w:p>
    <w:p w14:paraId="67193E68"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4E7C16BD"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09812D46" w14:textId="77777777" w:rsidR="009D32F0" w:rsidRDefault="009D32F0">
      <w:pPr>
        <w:spacing w:after="0" w:line="240" w:lineRule="auto"/>
        <w:rPr>
          <w:rStyle w:val="Hyperlink"/>
          <w:rFonts w:ascii="Times New Roman" w:eastAsia="Times New Roman" w:hAnsi="Times New Roman" w:cs="Times New Roman"/>
          <w:b/>
          <w:i/>
          <w:sz w:val="24"/>
          <w:szCs w:val="24"/>
        </w:rPr>
      </w:pPr>
    </w:p>
    <w:p w14:paraId="3BB29D63"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4E4CB954" w14:textId="77777777" w:rsidR="00290D8C" w:rsidRDefault="00290D8C">
      <w:pPr>
        <w:spacing w:after="0" w:line="240" w:lineRule="auto"/>
      </w:pPr>
    </w:p>
    <w:p w14:paraId="706EA79A"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020A1D9" w14:textId="77777777" w:rsidR="004E3E0C" w:rsidRDefault="004E3E0C">
      <w:pPr>
        <w:spacing w:after="0" w:line="240" w:lineRule="auto"/>
      </w:pPr>
    </w:p>
    <w:p w14:paraId="5EEDF90B"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A77F475" w14:textId="77777777" w:rsidR="00290D8C" w:rsidRDefault="00290D8C">
      <w:pPr>
        <w:spacing w:after="0" w:line="240" w:lineRule="auto"/>
      </w:pPr>
    </w:p>
    <w:p w14:paraId="16EA2810"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300FB572" w14:textId="77777777" w:rsidR="00290D8C" w:rsidRPr="004E3E0C" w:rsidRDefault="00290D8C">
      <w:pPr>
        <w:spacing w:after="0" w:line="240" w:lineRule="auto"/>
        <w:rPr>
          <w:color w:val="auto"/>
        </w:rPr>
      </w:pPr>
    </w:p>
    <w:p w14:paraId="65B0A2C4"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4611690"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BAB7897"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5C3E105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5406EC58"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8A5D206"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7C76F2CA"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7A4D1B93"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7B27E1B1" w14:textId="77777777" w:rsidR="00F25CAC" w:rsidRDefault="00F25CAC">
      <w:pPr>
        <w:spacing w:after="0" w:line="240" w:lineRule="auto"/>
        <w:rPr>
          <w:rFonts w:ascii="Times New Roman" w:eastAsia="Times New Roman" w:hAnsi="Times New Roman" w:cs="Times New Roman"/>
          <w:b/>
          <w:sz w:val="24"/>
          <w:szCs w:val="24"/>
        </w:rPr>
      </w:pPr>
    </w:p>
    <w:p w14:paraId="440A36EA"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56E99356" w14:textId="77777777" w:rsidR="00467BB2" w:rsidRPr="00F918D9" w:rsidRDefault="00467BB2">
      <w:pPr>
        <w:spacing w:after="0" w:line="240" w:lineRule="auto"/>
        <w:rPr>
          <w:rFonts w:ascii="Times New Roman" w:eastAsia="Times New Roman" w:hAnsi="Times New Roman" w:cs="Times New Roman"/>
          <w:b/>
          <w:sz w:val="24"/>
          <w:szCs w:val="24"/>
        </w:rPr>
      </w:pPr>
    </w:p>
    <w:p w14:paraId="59C62C66"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22A21CF3" w14:textId="77777777" w:rsidR="00290D8C" w:rsidRDefault="00290D8C">
      <w:pPr>
        <w:spacing w:after="0" w:line="240" w:lineRule="auto"/>
      </w:pPr>
    </w:p>
    <w:p w14:paraId="403D4C3A"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0AA21E85" w14:textId="77777777" w:rsidR="00290D8C" w:rsidRDefault="00290D8C">
      <w:pPr>
        <w:spacing w:after="0" w:line="240" w:lineRule="auto"/>
      </w:pPr>
    </w:p>
    <w:p w14:paraId="087998C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3BE7CB10"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lastRenderedPageBreak/>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65EF71" w14:textId="77777777" w:rsidR="00290D8C" w:rsidRDefault="00290D8C">
      <w:pPr>
        <w:spacing w:after="0" w:line="240" w:lineRule="auto"/>
      </w:pPr>
    </w:p>
    <w:p w14:paraId="4F9F9898"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38ADD131" w14:textId="77777777" w:rsidR="00290D8C" w:rsidRDefault="00290D8C">
      <w:pPr>
        <w:spacing w:after="0" w:line="240" w:lineRule="auto"/>
      </w:pPr>
    </w:p>
    <w:p w14:paraId="7F3F13B2"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31E39E22" w14:textId="77777777" w:rsidR="00290D8C" w:rsidRDefault="00290D8C">
      <w:pPr>
        <w:spacing w:after="0" w:line="240" w:lineRule="auto"/>
      </w:pPr>
    </w:p>
    <w:p w14:paraId="04364B9B"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1FF3733"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26F57AB8" w14:textId="77777777" w:rsidR="00290D8C" w:rsidRPr="00754E7B" w:rsidRDefault="00290D8C">
      <w:pPr>
        <w:spacing w:after="0" w:line="240" w:lineRule="auto"/>
        <w:rPr>
          <w:color w:val="auto"/>
        </w:rPr>
      </w:pPr>
    </w:p>
    <w:p w14:paraId="32719A7E"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4B40AFB6" w14:textId="77777777" w:rsidR="00290D8C" w:rsidRPr="00754E7B" w:rsidRDefault="00290D8C">
      <w:pPr>
        <w:spacing w:after="0" w:line="240" w:lineRule="auto"/>
        <w:rPr>
          <w:color w:val="auto"/>
        </w:rPr>
      </w:pPr>
    </w:p>
    <w:p w14:paraId="0BA1AE17"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54A05B15" w14:textId="77777777" w:rsidR="00290D8C" w:rsidRPr="00754E7B" w:rsidRDefault="00290D8C">
      <w:pPr>
        <w:spacing w:after="0" w:line="240" w:lineRule="auto"/>
        <w:rPr>
          <w:color w:val="auto"/>
        </w:rPr>
      </w:pPr>
      <w:bookmarkStart w:id="3" w:name="h.1fob9te" w:colFirst="0" w:colLast="0"/>
      <w:bookmarkEnd w:id="3"/>
    </w:p>
    <w:p w14:paraId="26D30D5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9B3C536" w14:textId="77777777" w:rsidR="0068622D" w:rsidRDefault="0068622D" w:rsidP="00863457">
      <w:pPr>
        <w:pStyle w:val="NoSpacing"/>
        <w:rPr>
          <w:rFonts w:ascii="Times New Roman" w:hAnsi="Times New Roman" w:cs="Times New Roman"/>
          <w:color w:val="auto"/>
          <w:sz w:val="24"/>
          <w:szCs w:val="24"/>
          <w:u w:val="single"/>
        </w:rPr>
      </w:pPr>
    </w:p>
    <w:p w14:paraId="50A14CB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570990E7"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508C822" w14:textId="77777777" w:rsidR="00290D8C" w:rsidRPr="00754E7B" w:rsidRDefault="00290D8C" w:rsidP="00863457">
      <w:pPr>
        <w:pStyle w:val="NoSpacing"/>
        <w:rPr>
          <w:rFonts w:ascii="Times New Roman" w:hAnsi="Times New Roman" w:cs="Times New Roman"/>
          <w:color w:val="auto"/>
          <w:sz w:val="24"/>
          <w:szCs w:val="24"/>
        </w:rPr>
      </w:pPr>
    </w:p>
    <w:p w14:paraId="5CF28E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6051AFA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w:t>
      </w:r>
      <w:r w:rsidRPr="00754E7B">
        <w:rPr>
          <w:rFonts w:ascii="Times New Roman" w:hAnsi="Times New Roman" w:cs="Times New Roman"/>
          <w:color w:val="auto"/>
          <w:sz w:val="24"/>
          <w:szCs w:val="24"/>
        </w:rPr>
        <w:lastRenderedPageBreak/>
        <w:t>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38CC4367" w14:textId="77777777" w:rsidR="00290D8C" w:rsidRPr="00754E7B" w:rsidRDefault="00290D8C" w:rsidP="00863457">
      <w:pPr>
        <w:pStyle w:val="NoSpacing"/>
        <w:rPr>
          <w:rFonts w:ascii="Times New Roman" w:hAnsi="Times New Roman" w:cs="Times New Roman"/>
          <w:color w:val="auto"/>
          <w:sz w:val="24"/>
          <w:szCs w:val="24"/>
        </w:rPr>
      </w:pPr>
    </w:p>
    <w:p w14:paraId="0F42A6E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0B0AAA24" w14:textId="77777777" w:rsidR="00290D8C" w:rsidRPr="00754E7B" w:rsidRDefault="00290D8C" w:rsidP="00863457">
      <w:pPr>
        <w:pStyle w:val="NoSpacing"/>
        <w:rPr>
          <w:rFonts w:ascii="Times New Roman" w:hAnsi="Times New Roman" w:cs="Times New Roman"/>
          <w:color w:val="auto"/>
          <w:sz w:val="24"/>
          <w:szCs w:val="24"/>
        </w:rPr>
      </w:pPr>
    </w:p>
    <w:p w14:paraId="46240CC8" w14:textId="270315D9" w:rsidR="005328BF" w:rsidRDefault="002607E8" w:rsidP="00863457">
      <w:pPr>
        <w:pStyle w:val="NoSpacing"/>
        <w:rPr>
          <w:rFonts w:ascii="Times New Roman" w:hAnsi="Times New Roman" w:cs="Times New Roman"/>
          <w:color w:val="auto"/>
          <w:sz w:val="24"/>
          <w:szCs w:val="24"/>
          <w:u w:val="single"/>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509DB96" w14:textId="77777777" w:rsidR="00B06A2D" w:rsidRDefault="00B06A2D" w:rsidP="00863457">
      <w:pPr>
        <w:pStyle w:val="NoSpacing"/>
        <w:rPr>
          <w:rFonts w:ascii="Times New Roman" w:hAnsi="Times New Roman" w:cs="Times New Roman"/>
          <w:color w:val="auto"/>
          <w:sz w:val="24"/>
          <w:szCs w:val="24"/>
          <w:u w:val="single"/>
        </w:rPr>
      </w:pPr>
    </w:p>
    <w:p w14:paraId="700B1C6F" w14:textId="610E84CF"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754ECEF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6B672203" w14:textId="77777777" w:rsidR="00290D8C" w:rsidRPr="00754E7B" w:rsidRDefault="00290D8C" w:rsidP="00863457">
      <w:pPr>
        <w:pStyle w:val="NoSpacing"/>
        <w:rPr>
          <w:rFonts w:ascii="Times New Roman" w:hAnsi="Times New Roman" w:cs="Times New Roman"/>
          <w:color w:val="auto"/>
          <w:sz w:val="24"/>
          <w:szCs w:val="24"/>
        </w:rPr>
      </w:pPr>
    </w:p>
    <w:p w14:paraId="6E90BB28"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4168E74A" w14:textId="44C251DC"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’s lead bureau dedicated to promoting democratic governance, DRL requests approach</w:t>
      </w:r>
      <w:r w:rsidR="00346019">
        <w:rPr>
          <w:rFonts w:ascii="Times New Roman" w:hAnsi="Times New Roman" w:cs="Times New Roman"/>
          <w:color w:val="auto"/>
          <w:sz w:val="24"/>
          <w:szCs w:val="24"/>
        </w:rPr>
        <w:t>es</w:t>
      </w:r>
      <w:r w:rsidRPr="00DF521F">
        <w:rPr>
          <w:rFonts w:ascii="Times New Roman" w:hAnsi="Times New Roman" w:cs="Times New Roman"/>
          <w:color w:val="auto"/>
          <w:sz w:val="24"/>
          <w:szCs w:val="24"/>
        </w:rPr>
        <w:t xml:space="preserve">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r w:rsidR="00346019">
        <w:rPr>
          <w:rFonts w:ascii="Times New Roman" w:hAnsi="Times New Roman" w:cs="Times New Roman"/>
          <w:color w:val="auto"/>
          <w:sz w:val="24"/>
          <w:szCs w:val="24"/>
        </w:rPr>
        <w:t xml:space="preserve"> </w:t>
      </w:r>
    </w:p>
    <w:p w14:paraId="707DE22A" w14:textId="77777777" w:rsidR="00E1217F" w:rsidRDefault="00E1217F" w:rsidP="00863457">
      <w:pPr>
        <w:pStyle w:val="NoSpacing"/>
        <w:rPr>
          <w:rFonts w:ascii="Times New Roman" w:hAnsi="Times New Roman" w:cs="Times New Roman"/>
          <w:color w:val="auto"/>
          <w:sz w:val="24"/>
          <w:szCs w:val="24"/>
        </w:rPr>
      </w:pPr>
    </w:p>
    <w:p w14:paraId="285A4EC2"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lastRenderedPageBreak/>
        <w:t>Cost Effectiveness</w:t>
      </w:r>
    </w:p>
    <w:p w14:paraId="2B8C38BA"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3D68FFA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24797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1254B53B"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6B95A9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FD57057"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5A436D9B" w14:textId="77777777" w:rsidR="0033230B" w:rsidRDefault="0033230B" w:rsidP="00863457">
      <w:pPr>
        <w:pStyle w:val="NoSpacing"/>
        <w:rPr>
          <w:rFonts w:ascii="Times New Roman" w:hAnsi="Times New Roman" w:cs="Times New Roman"/>
          <w:sz w:val="24"/>
          <w:szCs w:val="24"/>
          <w:u w:val="single"/>
        </w:rPr>
      </w:pPr>
    </w:p>
    <w:p w14:paraId="67D0AF6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4BE5989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421BF66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45C9B36D" w14:textId="2BA9143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the project will be systematically assessed </w:t>
      </w:r>
      <w:r w:rsidR="004C6DAB">
        <w:rPr>
          <w:rFonts w:ascii="Times New Roman" w:hAnsi="Times New Roman" w:cs="Times New Roman"/>
          <w:color w:val="auto"/>
          <w:sz w:val="24"/>
          <w:szCs w:val="24"/>
        </w:rPr>
        <w:t>and how the methods used will be evaluated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65F531C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84006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w:t>
      </w:r>
      <w:r w:rsidRPr="00754E7B">
        <w:rPr>
          <w:rFonts w:ascii="Times New Roman" w:hAnsi="Times New Roman" w:cs="Times New Roman"/>
          <w:color w:val="auto"/>
          <w:sz w:val="24"/>
          <w:szCs w:val="24"/>
        </w:rPr>
        <w:lastRenderedPageBreak/>
        <w:t>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0F5598"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38535F38" w14:textId="77777777" w:rsidR="00290D8C" w:rsidRPr="00754E7B" w:rsidRDefault="00290D8C">
      <w:pPr>
        <w:spacing w:after="0" w:line="240" w:lineRule="auto"/>
        <w:rPr>
          <w:color w:val="auto"/>
        </w:rPr>
      </w:pPr>
    </w:p>
    <w:p w14:paraId="7178A74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3CB5667E" w14:textId="77777777" w:rsidR="00290D8C" w:rsidRPr="00754E7B" w:rsidRDefault="00290D8C">
      <w:pPr>
        <w:spacing w:after="0" w:line="240" w:lineRule="auto"/>
        <w:rPr>
          <w:color w:val="auto"/>
        </w:rPr>
      </w:pPr>
    </w:p>
    <w:p w14:paraId="1629CF9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5D0E535C" w14:textId="77777777" w:rsidR="00290D8C" w:rsidRPr="00754E7B" w:rsidRDefault="00290D8C">
      <w:pPr>
        <w:spacing w:after="0" w:line="240" w:lineRule="auto"/>
        <w:rPr>
          <w:color w:val="auto"/>
        </w:rPr>
      </w:pPr>
    </w:p>
    <w:p w14:paraId="09A0D96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7AC0E3E2" w14:textId="77777777" w:rsidR="00290D8C" w:rsidRPr="00754E7B" w:rsidRDefault="00290D8C">
      <w:pPr>
        <w:spacing w:after="0" w:line="240" w:lineRule="auto"/>
        <w:rPr>
          <w:color w:val="auto"/>
        </w:rPr>
      </w:pPr>
    </w:p>
    <w:p w14:paraId="54F3606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17C5CFF2" w14:textId="77777777" w:rsidR="00290D8C" w:rsidRPr="00754E7B" w:rsidRDefault="00290D8C">
      <w:pPr>
        <w:spacing w:after="0" w:line="240" w:lineRule="auto"/>
        <w:rPr>
          <w:color w:val="auto"/>
        </w:rPr>
      </w:pPr>
    </w:p>
    <w:p w14:paraId="1AC734C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67419E06" w14:textId="77777777" w:rsidR="00290D8C" w:rsidRPr="00754E7B" w:rsidRDefault="00290D8C">
      <w:pPr>
        <w:spacing w:after="0" w:line="240" w:lineRule="auto"/>
        <w:rPr>
          <w:color w:val="auto"/>
        </w:rPr>
      </w:pPr>
    </w:p>
    <w:p w14:paraId="5B582831"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600ABBBC" w14:textId="77777777" w:rsidR="00290D8C" w:rsidRPr="00754E7B" w:rsidRDefault="00290D8C">
      <w:pPr>
        <w:spacing w:after="0" w:line="240" w:lineRule="auto"/>
        <w:rPr>
          <w:color w:val="auto"/>
        </w:rPr>
      </w:pPr>
    </w:p>
    <w:p w14:paraId="16D116A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6E5DF793" w14:textId="77777777" w:rsidR="00290D8C" w:rsidRPr="00754E7B" w:rsidRDefault="00290D8C">
      <w:pPr>
        <w:spacing w:after="0" w:line="240" w:lineRule="auto"/>
        <w:rPr>
          <w:color w:val="auto"/>
        </w:rPr>
      </w:pPr>
    </w:p>
    <w:p w14:paraId="25EFC17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79DE67EB" w14:textId="77777777" w:rsidR="00290D8C" w:rsidRPr="00754E7B" w:rsidRDefault="00290D8C">
      <w:pPr>
        <w:spacing w:after="0" w:line="240" w:lineRule="auto"/>
        <w:rPr>
          <w:color w:val="auto"/>
        </w:rPr>
      </w:pPr>
    </w:p>
    <w:p w14:paraId="6445933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5C2D6DBC" w14:textId="77777777" w:rsidR="00290D8C" w:rsidRPr="00754E7B" w:rsidRDefault="00290D8C">
      <w:pPr>
        <w:spacing w:after="0" w:line="240" w:lineRule="auto"/>
        <w:rPr>
          <w:color w:val="auto"/>
        </w:rPr>
      </w:pPr>
    </w:p>
    <w:p w14:paraId="55D7AD72"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4E25DAAF"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1D435779"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3B7F8603" w14:textId="47715AD0" w:rsidR="00AE506E" w:rsidRDefault="00AE506E" w:rsidP="00F77180">
      <w:pPr>
        <w:spacing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290C55AF" w14:textId="0ABAF975" w:rsidR="00C715B6" w:rsidRPr="004734DE" w:rsidRDefault="00C715B6" w:rsidP="00F77180">
      <w:pPr>
        <w:spacing w:line="240" w:lineRule="auto"/>
        <w:rPr>
          <w:rFonts w:ascii="Times New Roman" w:hAnsi="Times New Roman" w:cs="Times New Roman"/>
          <w:color w:val="auto"/>
          <w:sz w:val="24"/>
          <w:szCs w:val="24"/>
        </w:rPr>
      </w:pPr>
      <w:r w:rsidRPr="00C715B6">
        <w:rPr>
          <w:rFonts w:ascii="Times New Roman" w:hAnsi="Times New Roman" w:cs="Times New Roman"/>
          <w:color w:val="auto"/>
          <w:sz w:val="24"/>
          <w:szCs w:val="24"/>
        </w:rPr>
        <w:t xml:space="preserve">Due to the </w:t>
      </w:r>
      <w:r w:rsidRPr="000B7420">
        <w:rPr>
          <w:rFonts w:ascii="Times New Roman" w:hAnsi="Times New Roman" w:cs="Times New Roman"/>
          <w:color w:val="auto"/>
          <w:sz w:val="24"/>
          <w:szCs w:val="24"/>
        </w:rPr>
        <w:t xml:space="preserve">determination made under the Trafficking Victims Protection Act (TVPA) for FY 2019, certain assistance that benefits the following countries may be subject to a restriction under the TVPA: </w:t>
      </w:r>
      <w:r w:rsidRPr="004734DE">
        <w:rPr>
          <w:rFonts w:ascii="Times New Roman" w:hAnsi="Times New Roman" w:cs="Times New Roman"/>
          <w:color w:val="auto"/>
          <w:sz w:val="24"/>
          <w:szCs w:val="24"/>
        </w:rPr>
        <w:t>Burundi, Comoros, DRC, Equatorial Guinea, Gabon, Mauritania, South Sudan, Republic of Congo</w:t>
      </w:r>
      <w:r w:rsidRPr="00C715B6">
        <w:rPr>
          <w:rFonts w:ascii="Times New Roman" w:hAnsi="Times New Roman" w:cs="Times New Roman"/>
          <w:color w:val="auto"/>
          <w:sz w:val="24"/>
          <w:szCs w:val="24"/>
        </w:rPr>
        <w:t xml:space="preserve">, </w:t>
      </w:r>
      <w:r w:rsidRPr="004734DE">
        <w:rPr>
          <w:rFonts w:ascii="Times New Roman" w:hAnsi="Times New Roman" w:cs="Times New Roman"/>
          <w:color w:val="auto"/>
          <w:sz w:val="24"/>
          <w:szCs w:val="24"/>
        </w:rPr>
        <w:t>Burma, China, Laos, DPRK</w:t>
      </w:r>
      <w:r w:rsidRPr="00C715B6">
        <w:rPr>
          <w:rFonts w:ascii="Times New Roman" w:hAnsi="Times New Roman" w:cs="Times New Roman"/>
          <w:color w:val="auto"/>
          <w:sz w:val="24"/>
          <w:szCs w:val="24"/>
        </w:rPr>
        <w:t>,</w:t>
      </w:r>
      <w:r w:rsidRPr="000B7420">
        <w:rPr>
          <w:rFonts w:ascii="Times New Roman" w:hAnsi="Times New Roman" w:cs="Times New Roman"/>
          <w:color w:val="auto"/>
          <w:sz w:val="24"/>
          <w:szCs w:val="24"/>
        </w:rPr>
        <w:t xml:space="preserve"> Russia, Iran, Syria, Bolivia, Venezuela.  Because the TVPA restriction applies only to assistance to governments, activities proposed for these countries should not include government beneficiaries.</w:t>
      </w:r>
    </w:p>
    <w:p w14:paraId="2644FEC1"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3FEDE78A" w14:textId="77777777" w:rsidR="007B3A35" w:rsidRDefault="007B3A35">
      <w:pPr>
        <w:spacing w:after="0" w:line="240" w:lineRule="auto"/>
        <w:rPr>
          <w:rFonts w:ascii="Times New Roman" w:eastAsia="Times New Roman" w:hAnsi="Times New Roman" w:cs="Times New Roman"/>
          <w:b/>
          <w:i/>
          <w:color w:val="auto"/>
          <w:sz w:val="24"/>
          <w:szCs w:val="24"/>
        </w:rPr>
      </w:pPr>
    </w:p>
    <w:p w14:paraId="24D8602B"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1BEE0C9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1665D4D3" w14:textId="77777777" w:rsidR="00290D8C" w:rsidRPr="00754E7B" w:rsidRDefault="00290D8C">
      <w:pPr>
        <w:spacing w:after="0" w:line="240" w:lineRule="auto"/>
        <w:rPr>
          <w:color w:val="auto"/>
        </w:rPr>
      </w:pPr>
    </w:p>
    <w:p w14:paraId="5BA25F9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7F39315D" w14:textId="77777777" w:rsidR="00290D8C" w:rsidRPr="00754E7B" w:rsidRDefault="00290D8C">
      <w:pPr>
        <w:spacing w:after="0" w:line="240" w:lineRule="auto"/>
        <w:rPr>
          <w:color w:val="auto"/>
        </w:rPr>
      </w:pPr>
    </w:p>
    <w:p w14:paraId="5027A80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1C652BDF"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7050C70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EF45A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750253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48B040A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2CAD8E8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940AF0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1884470"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43B657C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45532884"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2246300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9ACB7AE"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720F912F"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5A41A565"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2372EE22" w14:textId="77777777" w:rsidR="00290D8C" w:rsidRPr="00754E7B" w:rsidRDefault="00290D8C">
      <w:pPr>
        <w:keepNext/>
        <w:keepLines/>
        <w:spacing w:after="0" w:line="240" w:lineRule="auto"/>
        <w:rPr>
          <w:color w:val="auto"/>
        </w:rPr>
      </w:pPr>
    </w:p>
    <w:p w14:paraId="0B264B0C"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719C3C8" w14:textId="77777777" w:rsidR="00290D8C" w:rsidRDefault="00290D8C">
      <w:pPr>
        <w:spacing w:after="0" w:line="240" w:lineRule="auto"/>
      </w:pPr>
    </w:p>
    <w:p w14:paraId="1278A0E2"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38C0ADAF" w14:textId="77777777" w:rsidR="00290D8C" w:rsidRDefault="00290D8C" w:rsidP="00DA36CE">
      <w:pPr>
        <w:pStyle w:val="NoSpacing"/>
      </w:pPr>
    </w:p>
    <w:p w14:paraId="52D3D329" w14:textId="2541A89A"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866321" w:rsidRPr="000D0D0C">
        <w:rPr>
          <w:rFonts w:ascii="Times New Roman" w:eastAsia="Times New Roman" w:hAnsi="Times New Roman" w:cs="Times New Roman"/>
          <w:sz w:val="24"/>
          <w:szCs w:val="24"/>
        </w:rPr>
        <w:t>DRL-GP-ME@state.gov</w:t>
      </w:r>
      <w:r>
        <w:rPr>
          <w:rFonts w:ascii="Times New Roman" w:eastAsia="Times New Roman" w:hAnsi="Times New Roman" w:cs="Times New Roman"/>
          <w:sz w:val="24"/>
          <w:szCs w:val="24"/>
        </w:rPr>
        <w:t>.</w:t>
      </w:r>
    </w:p>
    <w:p w14:paraId="2358BBC4" w14:textId="77777777" w:rsidR="00754E7B" w:rsidRPr="00754E7B" w:rsidRDefault="00754E7B" w:rsidP="00DA36CE">
      <w:pPr>
        <w:pStyle w:val="NoSpacing"/>
      </w:pPr>
    </w:p>
    <w:p w14:paraId="1E2808F3"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0EC1558" w14:textId="77777777" w:rsidR="00DA36CE" w:rsidRPr="00843769" w:rsidRDefault="00DA36CE" w:rsidP="00DA36CE">
      <w:pPr>
        <w:pStyle w:val="NoSpacing"/>
        <w:rPr>
          <w:rFonts w:ascii="Times New Roman" w:hAnsi="Times New Roman" w:cs="Times New Roman"/>
          <w:sz w:val="24"/>
          <w:szCs w:val="24"/>
        </w:rPr>
      </w:pPr>
    </w:p>
    <w:p w14:paraId="7BFB73E2"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789997AA" w14:textId="77777777" w:rsidR="00DA36CE" w:rsidRPr="00174421" w:rsidRDefault="00DA36CE" w:rsidP="00DA36CE">
      <w:pPr>
        <w:pStyle w:val="NoSpacing"/>
        <w:rPr>
          <w:rFonts w:ascii="Times New Roman" w:hAnsi="Times New Roman"/>
          <w:sz w:val="24"/>
          <w:szCs w:val="24"/>
        </w:rPr>
      </w:pPr>
    </w:p>
    <w:p w14:paraId="375C5629"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6C62310B" w14:textId="77777777" w:rsidR="00290D8C" w:rsidRDefault="00290D8C" w:rsidP="00DA36CE">
      <w:pPr>
        <w:pStyle w:val="NoSpacing"/>
      </w:pPr>
    </w:p>
    <w:p w14:paraId="0E005E26"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F2881B1" w14:textId="77777777" w:rsidR="00290D8C" w:rsidRDefault="00EF468C"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0042B63" w14:textId="77777777" w:rsidR="00290D8C" w:rsidRDefault="00290D8C" w:rsidP="00DA36CE">
      <w:pPr>
        <w:pStyle w:val="NoSpacing"/>
      </w:pPr>
    </w:p>
    <w:p w14:paraId="0B011E67"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F81A0D" w14:textId="77777777" w:rsidR="00290D8C" w:rsidRDefault="00290D8C">
      <w:pPr>
        <w:spacing w:after="0" w:line="240" w:lineRule="auto"/>
      </w:pPr>
    </w:p>
    <w:p w14:paraId="7D0C4D3F"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BFC52A3" w14:textId="77777777" w:rsidR="00290D8C" w:rsidRDefault="00290D8C">
      <w:pPr>
        <w:spacing w:after="0" w:line="240" w:lineRule="auto"/>
      </w:pPr>
    </w:p>
    <w:p w14:paraId="79FB0E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2F6E1BE6" w14:textId="77777777" w:rsidR="00290D8C" w:rsidRPr="00DA36CE" w:rsidRDefault="00290D8C" w:rsidP="00DA36CE">
      <w:pPr>
        <w:pStyle w:val="NoSpacing"/>
        <w:rPr>
          <w:rFonts w:ascii="Times New Roman" w:hAnsi="Times New Roman" w:cs="Times New Roman"/>
          <w:sz w:val="24"/>
          <w:szCs w:val="24"/>
        </w:rPr>
      </w:pPr>
    </w:p>
    <w:p w14:paraId="2E310A8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2A6D3A21" w14:textId="77777777" w:rsidR="00863457" w:rsidRPr="00DA36CE" w:rsidRDefault="00863457" w:rsidP="00DA36CE">
      <w:pPr>
        <w:pStyle w:val="NoSpacing"/>
        <w:rPr>
          <w:rFonts w:ascii="Times New Roman" w:hAnsi="Times New Roman" w:cs="Times New Roman"/>
          <w:sz w:val="24"/>
          <w:szCs w:val="24"/>
        </w:rPr>
      </w:pPr>
    </w:p>
    <w:p w14:paraId="3B5BC51A"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4AA54A5D" w14:textId="77777777" w:rsidR="00290D8C" w:rsidRPr="00DA36CE" w:rsidRDefault="00290D8C" w:rsidP="00DA36CE">
      <w:pPr>
        <w:pStyle w:val="NoSpacing"/>
        <w:rPr>
          <w:rFonts w:ascii="Times New Roman" w:hAnsi="Times New Roman" w:cs="Times New Roman"/>
          <w:sz w:val="24"/>
          <w:szCs w:val="24"/>
        </w:rPr>
      </w:pPr>
    </w:p>
    <w:p w14:paraId="4222BC69"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9A2CDD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05BF1503" w14:textId="77777777" w:rsidR="00290D8C" w:rsidRPr="00DA36CE" w:rsidRDefault="00290D8C" w:rsidP="00DA36CE">
      <w:pPr>
        <w:pStyle w:val="NoSpacing"/>
        <w:rPr>
          <w:rFonts w:ascii="Times New Roman" w:hAnsi="Times New Roman" w:cs="Times New Roman"/>
          <w:sz w:val="24"/>
          <w:szCs w:val="24"/>
        </w:rPr>
      </w:pPr>
    </w:p>
    <w:p w14:paraId="0E95C326"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344F3" w14:textId="77777777" w:rsidR="00D74B09" w:rsidRDefault="00D74B09">
      <w:pPr>
        <w:spacing w:after="0" w:line="240" w:lineRule="auto"/>
      </w:pPr>
      <w:r>
        <w:separator/>
      </w:r>
    </w:p>
  </w:endnote>
  <w:endnote w:type="continuationSeparator" w:id="0">
    <w:p w14:paraId="670CDCAE" w14:textId="77777777" w:rsidR="00D74B09" w:rsidRDefault="00D74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60C4B" w14:textId="77777777" w:rsidR="00D74B09" w:rsidRDefault="00D74B09">
      <w:pPr>
        <w:spacing w:after="0" w:line="240" w:lineRule="auto"/>
      </w:pPr>
      <w:r>
        <w:separator/>
      </w:r>
    </w:p>
  </w:footnote>
  <w:footnote w:type="continuationSeparator" w:id="0">
    <w:p w14:paraId="4D9FA88B" w14:textId="77777777" w:rsidR="00D74B09" w:rsidRDefault="00D74B09">
      <w:pPr>
        <w:spacing w:after="0" w:line="240" w:lineRule="auto"/>
      </w:pPr>
      <w:r>
        <w:continuationSeparator/>
      </w:r>
    </w:p>
  </w:footnote>
  <w:footnote w:id="1">
    <w:p w14:paraId="4AF36288" w14:textId="7BD1A69F" w:rsidR="00D74B09" w:rsidRPr="000D0D0C" w:rsidRDefault="00D74B09">
      <w:pPr>
        <w:pStyle w:val="FootnoteText"/>
        <w:rPr>
          <w:rFonts w:ascii="Times New Roman" w:hAnsi="Times New Roman"/>
        </w:rPr>
      </w:pPr>
      <w:r w:rsidRPr="003C6441">
        <w:rPr>
          <w:rStyle w:val="FootnoteReference"/>
          <w:rFonts w:ascii="Times New Roman" w:hAnsi="Times New Roman"/>
        </w:rPr>
        <w:footnoteRef/>
      </w:r>
      <w:r w:rsidRPr="000D0D0C">
        <w:rPr>
          <w:rFonts w:ascii="Times New Roman" w:hAnsi="Times New Roman"/>
        </w:rPr>
        <w:t xml:space="preserve"> American Evaluation Association (AEA) The Collaborative, Participatory, and Empowerment (CP&amp;E) Evaluation Topical Interest Group (TIG): http://comm.eval.org/cpetig/home</w:t>
      </w:r>
    </w:p>
  </w:footnote>
  <w:footnote w:id="2">
    <w:p w14:paraId="7A0C8228" w14:textId="22E7D801" w:rsidR="00D74B09" w:rsidRPr="00D06CE7" w:rsidRDefault="00D74B09">
      <w:pPr>
        <w:pStyle w:val="FootnoteText"/>
        <w:rPr>
          <w:rFonts w:ascii="Times New Roman" w:hAnsi="Times New Roman"/>
        </w:rPr>
      </w:pPr>
      <w:r w:rsidRPr="00D06CE7">
        <w:rPr>
          <w:rStyle w:val="FootnoteReference"/>
          <w:rFonts w:ascii="Times New Roman" w:hAnsi="Times New Roman"/>
        </w:rPr>
        <w:footnoteRef/>
      </w:r>
      <w:r w:rsidRPr="00D06CE7">
        <w:rPr>
          <w:rFonts w:ascii="Times New Roman" w:hAnsi="Times New Roman"/>
        </w:rPr>
        <w:t xml:space="preserve"> Better Evaluation, “Participatory Evaluation.” https://www.betterevaluation.org/en/plan/approach/participatory_evaluation</w:t>
      </w:r>
    </w:p>
  </w:footnote>
  <w:footnote w:id="3">
    <w:p w14:paraId="5946FE72" w14:textId="08F3707A" w:rsidR="00D74B09" w:rsidRPr="00D06CE7" w:rsidRDefault="00D74B09" w:rsidP="00C973FC">
      <w:pPr>
        <w:pStyle w:val="FootnoteText"/>
        <w:rPr>
          <w:rFonts w:ascii="Times New Roman" w:hAnsi="Times New Roman"/>
          <w:b/>
        </w:rPr>
      </w:pPr>
      <w:r w:rsidRPr="00D06CE7">
        <w:rPr>
          <w:rStyle w:val="FootnoteReference"/>
          <w:rFonts w:ascii="Times New Roman" w:hAnsi="Times New Roman"/>
        </w:rPr>
        <w:footnoteRef/>
      </w:r>
      <w:r w:rsidRPr="00D06CE7">
        <w:rPr>
          <w:rFonts w:ascii="Times New Roman" w:hAnsi="Times New Roman"/>
        </w:rPr>
        <w:t xml:space="preserve"> O’Sullivan, Rita G. (2004). “Practicing Evaluation: A Collaborative Approach.” Sage Publications, Thousand Oaks, London, New Delhi. </w:t>
      </w:r>
    </w:p>
  </w:footnote>
  <w:footnote w:id="4">
    <w:p w14:paraId="511932A8" w14:textId="5A7E6D8F" w:rsidR="00D74B09" w:rsidRPr="00D06CE7" w:rsidRDefault="00D74B09">
      <w:pPr>
        <w:pStyle w:val="FootnoteText"/>
        <w:rPr>
          <w:rFonts w:ascii="Times New Roman" w:hAnsi="Times New Roman"/>
        </w:rPr>
      </w:pPr>
      <w:r w:rsidRPr="00D06CE7">
        <w:rPr>
          <w:rStyle w:val="FootnoteReference"/>
          <w:rFonts w:ascii="Times New Roman" w:hAnsi="Times New Roman"/>
        </w:rPr>
        <w:footnoteRef/>
      </w:r>
      <w:r w:rsidRPr="00D06CE7">
        <w:rPr>
          <w:rFonts w:ascii="Times New Roman" w:hAnsi="Times New Roman"/>
        </w:rPr>
        <w:t xml:space="preserve"> Fetterman, D.M., Deitz, J., and Gesundheit, N. (2010). Empowerment evaluation:  A collaborative approach to evaluating and transforming a medical school curriculum.  Academic Medicine. http://journals.lww.com/academicmedicine/Fulltext/2010/05000/Empowerment_Evaluation__A_Collaborative_Approach.25.aspx?WT.mc_id=EMxALLx20100222xxFRIEND</w:t>
      </w:r>
    </w:p>
  </w:footnote>
  <w:footnote w:id="5">
    <w:p w14:paraId="0361E838" w14:textId="71BE085B" w:rsidR="00D74B09" w:rsidRPr="00D06CE7" w:rsidRDefault="00D74B09">
      <w:pPr>
        <w:pStyle w:val="FootnoteText"/>
        <w:rPr>
          <w:rFonts w:ascii="Times New Roman" w:hAnsi="Times New Roman"/>
        </w:rPr>
      </w:pPr>
      <w:r w:rsidRPr="00D06CE7">
        <w:rPr>
          <w:rStyle w:val="FootnoteReference"/>
          <w:rFonts w:ascii="Times New Roman" w:hAnsi="Times New Roman"/>
        </w:rPr>
        <w:footnoteRef/>
      </w:r>
      <w:r w:rsidRPr="00D06CE7">
        <w:rPr>
          <w:rFonts w:ascii="Times New Roman" w:hAnsi="Times New Roman"/>
        </w:rPr>
        <w:t xml:space="preserve"> Patton, Michael Quinn (2008). Utilization-Focused Evaluation. 4</w:t>
      </w:r>
      <w:r w:rsidRPr="00D06CE7">
        <w:rPr>
          <w:rFonts w:ascii="Times New Roman" w:hAnsi="Times New Roman"/>
          <w:vertAlign w:val="superscript"/>
        </w:rPr>
        <w:t>th</w:t>
      </w:r>
      <w:r w:rsidRPr="00D06CE7">
        <w:rPr>
          <w:rFonts w:ascii="Times New Roman" w:hAnsi="Times New Roman"/>
        </w:rPr>
        <w:t xml:space="preserve"> Edition. Sage Publications, Thousand Oaks, London, New Delhi.</w:t>
      </w:r>
    </w:p>
  </w:footnote>
  <w:footnote w:id="6">
    <w:p w14:paraId="3E7EE60E" w14:textId="6156088B" w:rsidR="00D74B09" w:rsidRPr="00D06CE7" w:rsidRDefault="00D74B09">
      <w:pPr>
        <w:pStyle w:val="FootnoteText"/>
        <w:rPr>
          <w:rFonts w:ascii="Times New Roman" w:hAnsi="Times New Roman"/>
        </w:rPr>
      </w:pPr>
      <w:r w:rsidRPr="00D06CE7">
        <w:rPr>
          <w:rStyle w:val="FootnoteReference"/>
          <w:rFonts w:ascii="Times New Roman" w:hAnsi="Times New Roman"/>
        </w:rPr>
        <w:footnoteRef/>
      </w:r>
      <w:r w:rsidRPr="00D06CE7">
        <w:rPr>
          <w:rFonts w:ascii="Times New Roman" w:hAnsi="Times New Roman"/>
        </w:rPr>
        <w:t xml:space="preserve"> Frierson, H., Hood, S., Hughes, G. and Thomas, V. (2010) A Guide to Conducting Culturally Responsive Evaluation.. In National Science Foundation. The 2010 User-Friendly Handbook for Project Evaluation. National Science Foundation, Directorate for Education and Human Resources, Division of Research, Evaluation, and Communication. REC 99-12175 pp.75-96</w:t>
      </w:r>
    </w:p>
  </w:footnote>
  <w:footnote w:id="7">
    <w:p w14:paraId="6C48B7BA" w14:textId="350A09B4" w:rsidR="00D74B09" w:rsidRPr="00D06CE7" w:rsidRDefault="00D74B09">
      <w:pPr>
        <w:pStyle w:val="FootnoteText"/>
        <w:rPr>
          <w:rFonts w:ascii="Times New Roman" w:hAnsi="Times New Roman"/>
        </w:rPr>
      </w:pPr>
      <w:r w:rsidRPr="00D06CE7">
        <w:rPr>
          <w:rStyle w:val="FootnoteReference"/>
          <w:rFonts w:ascii="Times New Roman" w:hAnsi="Times New Roman"/>
        </w:rPr>
        <w:footnoteRef/>
      </w:r>
      <w:r w:rsidRPr="00D06CE7">
        <w:rPr>
          <w:rFonts w:ascii="Times New Roman" w:hAnsi="Times New Roman"/>
        </w:rPr>
        <w:t xml:space="preserve"> Patton, M. Q. (2018). Principles-Focused Evaluation - The GUIDE. New York: Guilford Press.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12AB" w14:textId="0B0DCD10" w:rsidR="00D74B09" w:rsidRPr="00863457" w:rsidRDefault="00D74B09"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EF468C">
          <w:rPr>
            <w:rFonts w:ascii="Times New Roman" w:hAnsi="Times New Roman" w:cs="Times New Roman"/>
            <w:noProof/>
            <w:sz w:val="24"/>
          </w:rPr>
          <w:t>13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D2DF2"/>
    <w:multiLevelType w:val="hybridMultilevel"/>
    <w:tmpl w:val="C69CCC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E580C"/>
    <w:multiLevelType w:val="hybridMultilevel"/>
    <w:tmpl w:val="1470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892E9F"/>
    <w:multiLevelType w:val="hybridMultilevel"/>
    <w:tmpl w:val="EB1065B2"/>
    <w:lvl w:ilvl="0" w:tplc="87B815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5"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4"/>
  </w:num>
  <w:num w:numId="3">
    <w:abstractNumId w:val="3"/>
  </w:num>
  <w:num w:numId="4">
    <w:abstractNumId w:val="17"/>
  </w:num>
  <w:num w:numId="5">
    <w:abstractNumId w:val="8"/>
  </w:num>
  <w:num w:numId="6">
    <w:abstractNumId w:val="15"/>
  </w:num>
  <w:num w:numId="7">
    <w:abstractNumId w:val="23"/>
  </w:num>
  <w:num w:numId="8">
    <w:abstractNumId w:val="10"/>
  </w:num>
  <w:num w:numId="9">
    <w:abstractNumId w:val="0"/>
  </w:num>
  <w:num w:numId="10">
    <w:abstractNumId w:val="26"/>
  </w:num>
  <w:num w:numId="11">
    <w:abstractNumId w:val="5"/>
  </w:num>
  <w:num w:numId="12">
    <w:abstractNumId w:val="21"/>
  </w:num>
  <w:num w:numId="13">
    <w:abstractNumId w:val="14"/>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6"/>
  </w:num>
  <w:num w:numId="18">
    <w:abstractNumId w:val="6"/>
  </w:num>
  <w:num w:numId="19">
    <w:abstractNumId w:val="4"/>
  </w:num>
  <w:num w:numId="20">
    <w:abstractNumId w:val="19"/>
  </w:num>
  <w:num w:numId="21">
    <w:abstractNumId w:val="9"/>
  </w:num>
  <w:num w:numId="22">
    <w:abstractNumId w:val="1"/>
  </w:num>
  <w:num w:numId="23">
    <w:abstractNumId w:val="25"/>
  </w:num>
  <w:num w:numId="24">
    <w:abstractNumId w:val="18"/>
  </w:num>
  <w:num w:numId="25">
    <w:abstractNumId w:val="2"/>
  </w:num>
  <w:num w:numId="26">
    <w:abstractNumId w:val="20"/>
  </w:num>
  <w:num w:numId="27">
    <w:abstractNumId w:val="1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B55"/>
    <w:rsid w:val="0000020A"/>
    <w:rsid w:val="00000E50"/>
    <w:rsid w:val="00003ADF"/>
    <w:rsid w:val="00006B22"/>
    <w:rsid w:val="00013CAF"/>
    <w:rsid w:val="00020597"/>
    <w:rsid w:val="0002197A"/>
    <w:rsid w:val="00023C27"/>
    <w:rsid w:val="00025032"/>
    <w:rsid w:val="00032600"/>
    <w:rsid w:val="00032C17"/>
    <w:rsid w:val="00032ECE"/>
    <w:rsid w:val="00044342"/>
    <w:rsid w:val="00046B0B"/>
    <w:rsid w:val="0005734D"/>
    <w:rsid w:val="00066461"/>
    <w:rsid w:val="00071D2C"/>
    <w:rsid w:val="000726DA"/>
    <w:rsid w:val="000833FF"/>
    <w:rsid w:val="00086F57"/>
    <w:rsid w:val="00095F36"/>
    <w:rsid w:val="000966EC"/>
    <w:rsid w:val="000A1394"/>
    <w:rsid w:val="000A2F2E"/>
    <w:rsid w:val="000A592E"/>
    <w:rsid w:val="000A7586"/>
    <w:rsid w:val="000B4325"/>
    <w:rsid w:val="000B5C07"/>
    <w:rsid w:val="000B7420"/>
    <w:rsid w:val="000C12FA"/>
    <w:rsid w:val="000C5C9F"/>
    <w:rsid w:val="000C6A96"/>
    <w:rsid w:val="000D0D0C"/>
    <w:rsid w:val="000D26B1"/>
    <w:rsid w:val="000E0224"/>
    <w:rsid w:val="000F2A55"/>
    <w:rsid w:val="00102A2C"/>
    <w:rsid w:val="001125BF"/>
    <w:rsid w:val="00115681"/>
    <w:rsid w:val="00121037"/>
    <w:rsid w:val="001210B9"/>
    <w:rsid w:val="001214EB"/>
    <w:rsid w:val="00122A1E"/>
    <w:rsid w:val="00137EB6"/>
    <w:rsid w:val="0014340B"/>
    <w:rsid w:val="00174421"/>
    <w:rsid w:val="0017703A"/>
    <w:rsid w:val="001814F7"/>
    <w:rsid w:val="00190B19"/>
    <w:rsid w:val="00194E41"/>
    <w:rsid w:val="001B2EAC"/>
    <w:rsid w:val="001B436C"/>
    <w:rsid w:val="001B509C"/>
    <w:rsid w:val="001B7BFA"/>
    <w:rsid w:val="001D7508"/>
    <w:rsid w:val="001E1561"/>
    <w:rsid w:val="001F62BB"/>
    <w:rsid w:val="00200BA4"/>
    <w:rsid w:val="00204069"/>
    <w:rsid w:val="002052A7"/>
    <w:rsid w:val="002078EA"/>
    <w:rsid w:val="00212655"/>
    <w:rsid w:val="00222900"/>
    <w:rsid w:val="00224795"/>
    <w:rsid w:val="002349F8"/>
    <w:rsid w:val="00235399"/>
    <w:rsid w:val="00237E13"/>
    <w:rsid w:val="00241E09"/>
    <w:rsid w:val="00252E66"/>
    <w:rsid w:val="00254F5A"/>
    <w:rsid w:val="00255B2D"/>
    <w:rsid w:val="00256B19"/>
    <w:rsid w:val="002607E8"/>
    <w:rsid w:val="0026400A"/>
    <w:rsid w:val="002640C3"/>
    <w:rsid w:val="00265AFB"/>
    <w:rsid w:val="00271007"/>
    <w:rsid w:val="00272DC1"/>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3230B"/>
    <w:rsid w:val="0034020B"/>
    <w:rsid w:val="00341D53"/>
    <w:rsid w:val="00344EA4"/>
    <w:rsid w:val="00346019"/>
    <w:rsid w:val="00352492"/>
    <w:rsid w:val="0035592D"/>
    <w:rsid w:val="003779CC"/>
    <w:rsid w:val="00386360"/>
    <w:rsid w:val="00390A2B"/>
    <w:rsid w:val="00390FAF"/>
    <w:rsid w:val="00394A4C"/>
    <w:rsid w:val="00394EED"/>
    <w:rsid w:val="00397E5E"/>
    <w:rsid w:val="003A02AF"/>
    <w:rsid w:val="003A39FC"/>
    <w:rsid w:val="003A7D3D"/>
    <w:rsid w:val="003B02AE"/>
    <w:rsid w:val="003B035C"/>
    <w:rsid w:val="003B10C9"/>
    <w:rsid w:val="003B5053"/>
    <w:rsid w:val="003C6441"/>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54DC0"/>
    <w:rsid w:val="00456937"/>
    <w:rsid w:val="0046461F"/>
    <w:rsid w:val="00467BB2"/>
    <w:rsid w:val="004734DE"/>
    <w:rsid w:val="004924EC"/>
    <w:rsid w:val="004A1131"/>
    <w:rsid w:val="004A404A"/>
    <w:rsid w:val="004A6DDA"/>
    <w:rsid w:val="004B3855"/>
    <w:rsid w:val="004B58E5"/>
    <w:rsid w:val="004B7D70"/>
    <w:rsid w:val="004C264A"/>
    <w:rsid w:val="004C6DAB"/>
    <w:rsid w:val="004E119D"/>
    <w:rsid w:val="004E3CAA"/>
    <w:rsid w:val="004E3E0C"/>
    <w:rsid w:val="004F18AD"/>
    <w:rsid w:val="004F69EC"/>
    <w:rsid w:val="00506676"/>
    <w:rsid w:val="00512DB4"/>
    <w:rsid w:val="005219E9"/>
    <w:rsid w:val="00531794"/>
    <w:rsid w:val="005328BF"/>
    <w:rsid w:val="00537B00"/>
    <w:rsid w:val="0054447B"/>
    <w:rsid w:val="0055170D"/>
    <w:rsid w:val="00555A5D"/>
    <w:rsid w:val="00571ADB"/>
    <w:rsid w:val="00573351"/>
    <w:rsid w:val="00577658"/>
    <w:rsid w:val="00581E19"/>
    <w:rsid w:val="005B1B41"/>
    <w:rsid w:val="005B25A6"/>
    <w:rsid w:val="005C2EFC"/>
    <w:rsid w:val="005C6B3B"/>
    <w:rsid w:val="005C785C"/>
    <w:rsid w:val="005D065D"/>
    <w:rsid w:val="005D0A7F"/>
    <w:rsid w:val="005D206C"/>
    <w:rsid w:val="005E071E"/>
    <w:rsid w:val="005E1054"/>
    <w:rsid w:val="005E30F8"/>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A24B5"/>
    <w:rsid w:val="006A7817"/>
    <w:rsid w:val="006C04C7"/>
    <w:rsid w:val="006C4F3B"/>
    <w:rsid w:val="006C6732"/>
    <w:rsid w:val="006C7134"/>
    <w:rsid w:val="006D12DB"/>
    <w:rsid w:val="006D3246"/>
    <w:rsid w:val="006D41DD"/>
    <w:rsid w:val="006E2D3F"/>
    <w:rsid w:val="00710D2F"/>
    <w:rsid w:val="0071577A"/>
    <w:rsid w:val="00732C31"/>
    <w:rsid w:val="0073441D"/>
    <w:rsid w:val="007422E4"/>
    <w:rsid w:val="00744B12"/>
    <w:rsid w:val="00747F9A"/>
    <w:rsid w:val="007510CE"/>
    <w:rsid w:val="00754E7B"/>
    <w:rsid w:val="00755065"/>
    <w:rsid w:val="00755BE2"/>
    <w:rsid w:val="00755C4E"/>
    <w:rsid w:val="00760AB9"/>
    <w:rsid w:val="00774124"/>
    <w:rsid w:val="0078635C"/>
    <w:rsid w:val="00794982"/>
    <w:rsid w:val="007A274B"/>
    <w:rsid w:val="007B3A35"/>
    <w:rsid w:val="007C6BC0"/>
    <w:rsid w:val="007D0163"/>
    <w:rsid w:val="007D435F"/>
    <w:rsid w:val="007D658D"/>
    <w:rsid w:val="007D6F18"/>
    <w:rsid w:val="007E106C"/>
    <w:rsid w:val="007E33F8"/>
    <w:rsid w:val="007E454F"/>
    <w:rsid w:val="007E68A4"/>
    <w:rsid w:val="007F0A30"/>
    <w:rsid w:val="007F1096"/>
    <w:rsid w:val="008337E3"/>
    <w:rsid w:val="00843769"/>
    <w:rsid w:val="00854673"/>
    <w:rsid w:val="00856B38"/>
    <w:rsid w:val="00863457"/>
    <w:rsid w:val="00866321"/>
    <w:rsid w:val="00872EE7"/>
    <w:rsid w:val="008746B1"/>
    <w:rsid w:val="00885545"/>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46A07"/>
    <w:rsid w:val="00952B94"/>
    <w:rsid w:val="009577BB"/>
    <w:rsid w:val="00961CD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6C85"/>
    <w:rsid w:val="00A87EF2"/>
    <w:rsid w:val="00A902C2"/>
    <w:rsid w:val="00A91B48"/>
    <w:rsid w:val="00A926CD"/>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06A2D"/>
    <w:rsid w:val="00B12CD2"/>
    <w:rsid w:val="00B13476"/>
    <w:rsid w:val="00B13AAB"/>
    <w:rsid w:val="00B17B75"/>
    <w:rsid w:val="00B212A9"/>
    <w:rsid w:val="00B22B32"/>
    <w:rsid w:val="00B230F5"/>
    <w:rsid w:val="00B27A20"/>
    <w:rsid w:val="00B52C91"/>
    <w:rsid w:val="00B53BCE"/>
    <w:rsid w:val="00B54475"/>
    <w:rsid w:val="00B62E7B"/>
    <w:rsid w:val="00B64551"/>
    <w:rsid w:val="00B66B55"/>
    <w:rsid w:val="00B70A15"/>
    <w:rsid w:val="00B7128F"/>
    <w:rsid w:val="00B747CE"/>
    <w:rsid w:val="00B82D17"/>
    <w:rsid w:val="00B83A2C"/>
    <w:rsid w:val="00B907A3"/>
    <w:rsid w:val="00B9087F"/>
    <w:rsid w:val="00B96440"/>
    <w:rsid w:val="00B97FA9"/>
    <w:rsid w:val="00BA748E"/>
    <w:rsid w:val="00BB3E76"/>
    <w:rsid w:val="00BC1D42"/>
    <w:rsid w:val="00BD4D16"/>
    <w:rsid w:val="00BD5CBF"/>
    <w:rsid w:val="00BE7586"/>
    <w:rsid w:val="00C1352F"/>
    <w:rsid w:val="00C15E12"/>
    <w:rsid w:val="00C26CCC"/>
    <w:rsid w:val="00C36AC4"/>
    <w:rsid w:val="00C52A87"/>
    <w:rsid w:val="00C622A6"/>
    <w:rsid w:val="00C649FD"/>
    <w:rsid w:val="00C715B6"/>
    <w:rsid w:val="00C7789E"/>
    <w:rsid w:val="00C831F1"/>
    <w:rsid w:val="00C84A07"/>
    <w:rsid w:val="00C91895"/>
    <w:rsid w:val="00C92E25"/>
    <w:rsid w:val="00C973FC"/>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06CE7"/>
    <w:rsid w:val="00D24014"/>
    <w:rsid w:val="00D32995"/>
    <w:rsid w:val="00D35A04"/>
    <w:rsid w:val="00D40823"/>
    <w:rsid w:val="00D42988"/>
    <w:rsid w:val="00D43BE9"/>
    <w:rsid w:val="00D47D44"/>
    <w:rsid w:val="00D50106"/>
    <w:rsid w:val="00D50720"/>
    <w:rsid w:val="00D50E16"/>
    <w:rsid w:val="00D60138"/>
    <w:rsid w:val="00D7136E"/>
    <w:rsid w:val="00D74B09"/>
    <w:rsid w:val="00D76C67"/>
    <w:rsid w:val="00D83829"/>
    <w:rsid w:val="00D92953"/>
    <w:rsid w:val="00D92F7B"/>
    <w:rsid w:val="00D94EB7"/>
    <w:rsid w:val="00D9639A"/>
    <w:rsid w:val="00DA36CE"/>
    <w:rsid w:val="00DB00C4"/>
    <w:rsid w:val="00DC13C9"/>
    <w:rsid w:val="00DC6FF0"/>
    <w:rsid w:val="00DD59E3"/>
    <w:rsid w:val="00DD72F9"/>
    <w:rsid w:val="00DE5B4D"/>
    <w:rsid w:val="00DE7F64"/>
    <w:rsid w:val="00DF261E"/>
    <w:rsid w:val="00DF4C00"/>
    <w:rsid w:val="00DF521F"/>
    <w:rsid w:val="00E03771"/>
    <w:rsid w:val="00E07E1F"/>
    <w:rsid w:val="00E11BCE"/>
    <w:rsid w:val="00E1217F"/>
    <w:rsid w:val="00E20266"/>
    <w:rsid w:val="00E209C2"/>
    <w:rsid w:val="00E22158"/>
    <w:rsid w:val="00E25DBC"/>
    <w:rsid w:val="00E3109E"/>
    <w:rsid w:val="00E37084"/>
    <w:rsid w:val="00E4121B"/>
    <w:rsid w:val="00E538E8"/>
    <w:rsid w:val="00E5506B"/>
    <w:rsid w:val="00E56BDC"/>
    <w:rsid w:val="00E65488"/>
    <w:rsid w:val="00E67B55"/>
    <w:rsid w:val="00E7715B"/>
    <w:rsid w:val="00E87DAA"/>
    <w:rsid w:val="00EA4042"/>
    <w:rsid w:val="00EB170A"/>
    <w:rsid w:val="00EC03CF"/>
    <w:rsid w:val="00EC069C"/>
    <w:rsid w:val="00EC1474"/>
    <w:rsid w:val="00EC3DE8"/>
    <w:rsid w:val="00ED47F2"/>
    <w:rsid w:val="00EE4891"/>
    <w:rsid w:val="00EE4C8B"/>
    <w:rsid w:val="00EF115A"/>
    <w:rsid w:val="00EF25C1"/>
    <w:rsid w:val="00EF2EA8"/>
    <w:rsid w:val="00EF468C"/>
    <w:rsid w:val="00F01207"/>
    <w:rsid w:val="00F04B73"/>
    <w:rsid w:val="00F234F3"/>
    <w:rsid w:val="00F24F7A"/>
    <w:rsid w:val="00F25CAC"/>
    <w:rsid w:val="00F35CC9"/>
    <w:rsid w:val="00F41810"/>
    <w:rsid w:val="00F42ECA"/>
    <w:rsid w:val="00F43211"/>
    <w:rsid w:val="00F521FD"/>
    <w:rsid w:val="00F52971"/>
    <w:rsid w:val="00F53F38"/>
    <w:rsid w:val="00F57043"/>
    <w:rsid w:val="00F61771"/>
    <w:rsid w:val="00F63493"/>
    <w:rsid w:val="00F64A8A"/>
    <w:rsid w:val="00F64EB0"/>
    <w:rsid w:val="00F77180"/>
    <w:rsid w:val="00F8269E"/>
    <w:rsid w:val="00F8296B"/>
    <w:rsid w:val="00F84887"/>
    <w:rsid w:val="00F9126D"/>
    <w:rsid w:val="00F918D9"/>
    <w:rsid w:val="00F93B5D"/>
    <w:rsid w:val="00FA0714"/>
    <w:rsid w:val="00FA642D"/>
    <w:rsid w:val="00FA7274"/>
    <w:rsid w:val="00FA76C6"/>
    <w:rsid w:val="00FD24FD"/>
    <w:rsid w:val="00FE5E86"/>
    <w:rsid w:val="00FE74BC"/>
    <w:rsid w:val="00FF1D7D"/>
    <w:rsid w:val="00FF79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B0A995"/>
  <w15:docId w15:val="{D6A156C7-46A6-4D91-BC0F-89039D93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68993818">
      <w:bodyDiv w:val="1"/>
      <w:marLeft w:val="0"/>
      <w:marRight w:val="0"/>
      <w:marTop w:val="0"/>
      <w:marBottom w:val="0"/>
      <w:divBdr>
        <w:top w:val="none" w:sz="0" w:space="0" w:color="auto"/>
        <w:left w:val="none" w:sz="0" w:space="0" w:color="auto"/>
        <w:bottom w:val="none" w:sz="0" w:space="0" w:color="auto"/>
        <w:right w:val="none" w:sz="0" w:space="0" w:color="auto"/>
      </w:divBdr>
      <w:divsChild>
        <w:div w:id="1913392213">
          <w:marLeft w:val="0"/>
          <w:marRight w:val="0"/>
          <w:marTop w:val="0"/>
          <w:marBottom w:val="0"/>
          <w:divBdr>
            <w:top w:val="none" w:sz="0" w:space="0" w:color="auto"/>
            <w:left w:val="none" w:sz="0" w:space="0" w:color="auto"/>
            <w:bottom w:val="none" w:sz="0" w:space="0" w:color="auto"/>
            <w:right w:val="none" w:sz="0" w:space="0" w:color="auto"/>
          </w:divBdr>
        </w:div>
      </w:divsChild>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777874318">
      <w:bodyDiv w:val="1"/>
      <w:marLeft w:val="0"/>
      <w:marRight w:val="0"/>
      <w:marTop w:val="0"/>
      <w:marBottom w:val="0"/>
      <w:divBdr>
        <w:top w:val="none" w:sz="0" w:space="0" w:color="auto"/>
        <w:left w:val="none" w:sz="0" w:space="0" w:color="auto"/>
        <w:bottom w:val="none" w:sz="0" w:space="0" w:color="auto"/>
        <w:right w:val="none" w:sz="0" w:space="0" w:color="auto"/>
      </w:divBdr>
      <w:divsChild>
        <w:div w:id="782916609">
          <w:marLeft w:val="0"/>
          <w:marRight w:val="0"/>
          <w:marTop w:val="0"/>
          <w:marBottom w:val="0"/>
          <w:divBdr>
            <w:top w:val="none" w:sz="0" w:space="0" w:color="auto"/>
            <w:left w:val="none" w:sz="0" w:space="0" w:color="auto"/>
            <w:bottom w:val="none" w:sz="0" w:space="0" w:color="auto"/>
            <w:right w:val="none" w:sz="0" w:space="0" w:color="auto"/>
          </w:divBdr>
        </w:div>
      </w:divsChild>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1969758">
      <w:bodyDiv w:val="1"/>
      <w:marLeft w:val="0"/>
      <w:marRight w:val="0"/>
      <w:marTop w:val="0"/>
      <w:marBottom w:val="0"/>
      <w:divBdr>
        <w:top w:val="none" w:sz="0" w:space="0" w:color="auto"/>
        <w:left w:val="none" w:sz="0" w:space="0" w:color="auto"/>
        <w:bottom w:val="none" w:sz="0" w:space="0" w:color="auto"/>
        <w:right w:val="none" w:sz="0" w:space="0" w:color="auto"/>
      </w:divBdr>
      <w:divsChild>
        <w:div w:id="987395876">
          <w:marLeft w:val="0"/>
          <w:marRight w:val="0"/>
          <w:marTop w:val="0"/>
          <w:marBottom w:val="0"/>
          <w:divBdr>
            <w:top w:val="none" w:sz="0" w:space="0" w:color="auto"/>
            <w:left w:val="none" w:sz="0" w:space="0" w:color="auto"/>
            <w:bottom w:val="none" w:sz="0" w:space="0" w:color="auto"/>
            <w:right w:val="none" w:sz="0" w:space="0" w:color="auto"/>
          </w:divBdr>
        </w:div>
      </w:divsChild>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432818702">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06037223">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1982533769">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FDE3E-C9A2-4C68-BF14-D2A8177D7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20</Pages>
  <Words>10134</Words>
  <Characters>57766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DiggsDL</dc:creator>
  <cp:lastModifiedBy>Beaufort, Allison M</cp:lastModifiedBy>
  <cp:revision>25</cp:revision>
  <cp:lastPrinted>2019-01-07T14:52:00Z</cp:lastPrinted>
  <dcterms:created xsi:type="dcterms:W3CDTF">2018-11-21T19:25:00Z</dcterms:created>
  <dcterms:modified xsi:type="dcterms:W3CDTF">2019-02-19T17:26:00Z</dcterms:modified>
</cp:coreProperties>
</file>