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Department of State</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Bureau of Counterterrorism (CT)</w:t>
      </w:r>
    </w:p>
    <w:p w:rsidR="00DD02AA" w:rsidRDefault="00DD02AA" w:rsidP="00DD02AA">
      <w:pPr>
        <w:ind w:right="299"/>
        <w:jc w:val="center"/>
        <w:rPr>
          <w:rFonts w:asciiTheme="minorHAnsi" w:hAnsiTheme="minorHAnsi" w:cstheme="minorHAnsi"/>
          <w:b/>
          <w:u w:val="single"/>
        </w:rPr>
      </w:pPr>
      <w:r>
        <w:rPr>
          <w:rFonts w:asciiTheme="minorHAnsi" w:hAnsiTheme="minorHAnsi" w:cstheme="minorHAnsi"/>
          <w:b/>
          <w:u w:val="single"/>
        </w:rPr>
        <w:t xml:space="preserve">NOFO </w:t>
      </w:r>
      <w:r w:rsidR="00AB0239" w:rsidRPr="00AB0239">
        <w:rPr>
          <w:rFonts w:asciiTheme="minorHAnsi" w:hAnsiTheme="minorHAnsi" w:cstheme="minorHAnsi"/>
          <w:b/>
          <w:u w:val="single"/>
        </w:rPr>
        <w:t>SFOP0005682</w:t>
      </w:r>
    </w:p>
    <w:p w:rsidR="00DD02AA" w:rsidRDefault="00AB0239" w:rsidP="00DD02AA">
      <w:pPr>
        <w:ind w:right="299"/>
        <w:jc w:val="center"/>
        <w:rPr>
          <w:rFonts w:asciiTheme="minorHAnsi" w:hAnsiTheme="minorHAnsi" w:cstheme="minorHAnsi"/>
          <w:b/>
          <w:u w:val="single"/>
        </w:rPr>
      </w:pPr>
      <w:r>
        <w:rPr>
          <w:rFonts w:asciiTheme="minorHAnsi" w:hAnsiTheme="minorHAnsi" w:cstheme="minorHAnsi"/>
          <w:b/>
          <w:u w:val="single"/>
        </w:rPr>
        <w:t>April 22, 2019</w:t>
      </w:r>
    </w:p>
    <w:p w:rsidR="00DD02AA" w:rsidRDefault="00DD02AA" w:rsidP="00DD02AA">
      <w:pPr>
        <w:ind w:right="299"/>
        <w:jc w:val="center"/>
        <w:rPr>
          <w:rFonts w:asciiTheme="minorHAnsi" w:hAnsiTheme="minorHAnsi" w:cstheme="minorHAnsi"/>
          <w:b/>
          <w:u w:val="single"/>
        </w:rPr>
      </w:pPr>
    </w:p>
    <w:p w:rsidR="00DD02AA" w:rsidRDefault="00AB0239" w:rsidP="00DD02AA">
      <w:pPr>
        <w:ind w:right="299"/>
        <w:jc w:val="center"/>
        <w:rPr>
          <w:rFonts w:asciiTheme="minorHAnsi" w:hAnsiTheme="minorHAnsi" w:cstheme="minorHAnsi"/>
          <w:b/>
          <w:u w:val="single"/>
        </w:rPr>
      </w:pPr>
      <w:r>
        <w:rPr>
          <w:rFonts w:asciiTheme="minorHAnsi" w:hAnsiTheme="minorHAnsi" w:cstheme="minorHAnsi"/>
          <w:b/>
          <w:u w:val="single"/>
        </w:rPr>
        <w:t>Bangladesh Community Policing</w:t>
      </w:r>
      <w:r w:rsidR="00DD02AA">
        <w:rPr>
          <w:rFonts w:asciiTheme="minorHAnsi" w:hAnsiTheme="minorHAnsi" w:cstheme="minorHAnsi"/>
          <w:b/>
          <w:u w:val="single"/>
        </w:rPr>
        <w:t>:  Q</w:t>
      </w:r>
      <w:r>
        <w:rPr>
          <w:rFonts w:asciiTheme="minorHAnsi" w:hAnsiTheme="minorHAnsi" w:cstheme="minorHAnsi"/>
          <w:b/>
          <w:u w:val="single"/>
        </w:rPr>
        <w:t>uestions</w:t>
      </w:r>
      <w:r w:rsidR="00DD02AA">
        <w:rPr>
          <w:rFonts w:asciiTheme="minorHAnsi" w:hAnsiTheme="minorHAnsi" w:cstheme="minorHAnsi"/>
          <w:b/>
          <w:u w:val="single"/>
        </w:rPr>
        <w:t xml:space="preserve"> and A</w:t>
      </w:r>
      <w:r>
        <w:rPr>
          <w:rFonts w:asciiTheme="minorHAnsi" w:hAnsiTheme="minorHAnsi" w:cstheme="minorHAnsi"/>
          <w:b/>
          <w:u w:val="single"/>
        </w:rPr>
        <w:t>nswers</w:t>
      </w:r>
      <w:r w:rsidR="007E653D">
        <w:rPr>
          <w:rFonts w:asciiTheme="minorHAnsi" w:hAnsiTheme="minorHAnsi" w:cstheme="minorHAnsi"/>
          <w:b/>
          <w:u w:val="single"/>
        </w:rPr>
        <w:t xml:space="preserve">  I</w:t>
      </w:r>
      <w:bookmarkStart w:id="0" w:name="_GoBack"/>
      <w:bookmarkEnd w:id="0"/>
    </w:p>
    <w:p w:rsidR="00DD02AA" w:rsidRPr="00636500" w:rsidRDefault="00DD02AA" w:rsidP="00DD02AA">
      <w:pPr>
        <w:tabs>
          <w:tab w:val="left" w:pos="360"/>
        </w:tabs>
        <w:ind w:right="299"/>
        <w:jc w:val="center"/>
        <w:rPr>
          <w:rFonts w:asciiTheme="minorHAnsi" w:hAnsiTheme="minorHAnsi" w:cstheme="minorHAnsi"/>
          <w:color w:val="000000" w:themeColor="text1"/>
        </w:rPr>
      </w:pPr>
    </w:p>
    <w:p w:rsidR="00AC12DF" w:rsidRPr="00AC12DF" w:rsidRDefault="00636500" w:rsidP="00AC12DF">
      <w:pPr>
        <w:tabs>
          <w:tab w:val="left" w:pos="720"/>
        </w:tabs>
        <w:rPr>
          <w:rFonts w:asciiTheme="minorHAnsi" w:hAnsiTheme="minorHAnsi" w:cstheme="minorHAnsi"/>
          <w:i/>
          <w:color w:val="000000" w:themeColor="text1"/>
        </w:rPr>
      </w:pPr>
      <w:r w:rsidRPr="00636500">
        <w:rPr>
          <w:rFonts w:asciiTheme="minorHAnsi" w:hAnsiTheme="minorHAnsi" w:cstheme="minorHAnsi"/>
          <w:i/>
          <w:color w:val="000000" w:themeColor="text1"/>
        </w:rPr>
        <w:t>Q</w:t>
      </w:r>
      <w:r>
        <w:rPr>
          <w:rFonts w:asciiTheme="minorHAnsi" w:hAnsiTheme="minorHAnsi" w:cstheme="minorHAnsi"/>
          <w:i/>
          <w:color w:val="000000" w:themeColor="text1"/>
        </w:rPr>
        <w:t>1</w:t>
      </w:r>
      <w:r w:rsidR="00AC12DF">
        <w:rPr>
          <w:rFonts w:asciiTheme="minorHAnsi" w:hAnsiTheme="minorHAnsi" w:cstheme="minorHAnsi"/>
          <w:i/>
          <w:color w:val="000000" w:themeColor="text1"/>
        </w:rPr>
        <w:t>.</w:t>
      </w:r>
      <w:r w:rsidR="00AB0239">
        <w:rPr>
          <w:rFonts w:asciiTheme="minorHAnsi" w:hAnsiTheme="minorHAnsi" w:cstheme="minorHAnsi"/>
          <w:i/>
          <w:color w:val="000000" w:themeColor="text1"/>
        </w:rPr>
        <w:t xml:space="preserve"> </w:t>
      </w:r>
      <w:r w:rsidR="00AC12DF">
        <w:rPr>
          <w:rFonts w:asciiTheme="minorHAnsi" w:hAnsiTheme="minorHAnsi" w:cstheme="minorHAnsi"/>
          <w:i/>
          <w:color w:val="000000" w:themeColor="text1"/>
        </w:rPr>
        <w:t xml:space="preserve"> </w:t>
      </w:r>
      <w:r w:rsidR="00AB0239" w:rsidRPr="00AB0239">
        <w:rPr>
          <w:rFonts w:asciiTheme="minorHAnsi" w:hAnsiTheme="minorHAnsi" w:cstheme="minorHAnsi"/>
          <w:i/>
          <w:color w:val="000000" w:themeColor="text1"/>
        </w:rPr>
        <w:t>By the three regions mentioned in the NOFO for project interventions (Page 4, Project’s Goals, Line 3), does it mean Sylhet, Chittagong, and Rajshahi districts only OR these three divisions including all the districts within Sylhet, Chittagong, and Rajshahi?</w:t>
      </w:r>
    </w:p>
    <w:p w:rsidR="00AC7271" w:rsidRDefault="00AC7271" w:rsidP="00F90E3D">
      <w:pPr>
        <w:autoSpaceDE w:val="0"/>
        <w:autoSpaceDN w:val="0"/>
        <w:rPr>
          <w:rFonts w:asciiTheme="minorHAnsi" w:hAnsiTheme="minorHAnsi" w:cstheme="minorHAnsi"/>
          <w:b/>
          <w:color w:val="000000" w:themeColor="text1"/>
        </w:rPr>
      </w:pPr>
    </w:p>
    <w:p w:rsidR="00AC12DF" w:rsidRDefault="00AC12DF" w:rsidP="00F90E3D">
      <w:pPr>
        <w:autoSpaceDE w:val="0"/>
        <w:autoSpaceDN w:val="0"/>
        <w:rPr>
          <w:bCs/>
          <w:color w:val="000000"/>
        </w:rPr>
      </w:pPr>
      <w:r>
        <w:rPr>
          <w:rFonts w:asciiTheme="minorHAnsi" w:hAnsiTheme="minorHAnsi" w:cstheme="minorHAnsi"/>
          <w:b/>
          <w:color w:val="000000" w:themeColor="text1"/>
        </w:rPr>
        <w:t xml:space="preserve">Response: </w:t>
      </w:r>
      <w:r w:rsidR="00AB0239">
        <w:rPr>
          <w:rFonts w:asciiTheme="minorHAnsi" w:hAnsiTheme="minorHAnsi" w:cstheme="minorHAnsi"/>
          <w:b/>
          <w:color w:val="000000" w:themeColor="text1"/>
        </w:rPr>
        <w:t xml:space="preserve"> </w:t>
      </w:r>
      <w:r w:rsidR="00AB0239" w:rsidRPr="00AB0239">
        <w:rPr>
          <w:b/>
          <w:bCs/>
          <w:color w:val="000000"/>
        </w:rPr>
        <w:t>The NOFO references the three divisions of Chittagong, Rajshahi, and Sylhet.</w:t>
      </w:r>
    </w:p>
    <w:p w:rsidR="00AB0239" w:rsidRDefault="00AB0239" w:rsidP="00F90E3D">
      <w:pPr>
        <w:autoSpaceDE w:val="0"/>
        <w:autoSpaceDN w:val="0"/>
        <w:rPr>
          <w:bCs/>
          <w:color w:val="000000"/>
        </w:rPr>
      </w:pPr>
    </w:p>
    <w:p w:rsidR="00AB0239" w:rsidRPr="00AB0239" w:rsidRDefault="00AB0239" w:rsidP="00AB0239">
      <w:pPr>
        <w:autoSpaceDE w:val="0"/>
        <w:autoSpaceDN w:val="0"/>
        <w:rPr>
          <w:bCs/>
          <w:i/>
          <w:color w:val="000000"/>
        </w:rPr>
      </w:pPr>
      <w:r w:rsidRPr="00AB0239">
        <w:rPr>
          <w:bCs/>
          <w:i/>
          <w:color w:val="000000"/>
        </w:rPr>
        <w:t>Q2.  Referring to the 2nd Project Objective (Page 5, Point 2, Line 1), what is meant by ‘institutionalization of Standard Operating Procedures (SOPs’)’?</w:t>
      </w:r>
    </w:p>
    <w:p w:rsidR="00AB0239" w:rsidRDefault="00AB0239" w:rsidP="00AB0239">
      <w:pPr>
        <w:autoSpaceDE w:val="0"/>
        <w:autoSpaceDN w:val="0"/>
        <w:rPr>
          <w:bCs/>
          <w:color w:val="000000"/>
        </w:rPr>
      </w:pPr>
    </w:p>
    <w:p w:rsidR="00AB0239" w:rsidRPr="00AB0239" w:rsidRDefault="00AB0239" w:rsidP="00AB0239">
      <w:pPr>
        <w:autoSpaceDE w:val="0"/>
        <w:autoSpaceDN w:val="0"/>
        <w:rPr>
          <w:b/>
          <w:bCs/>
          <w:color w:val="000000"/>
        </w:rPr>
      </w:pPr>
      <w:r w:rsidRPr="00AB0239">
        <w:rPr>
          <w:b/>
          <w:bCs/>
          <w:color w:val="000000"/>
        </w:rPr>
        <w:t>Response:  The “institutionalization of SOPs” refers to their formal review, validation, and acceptance by the metropolitan police forces in each of the three target divisions.  The goal is to establish the SOPs as official conventions within the beneficiary police forces.</w:t>
      </w:r>
    </w:p>
    <w:p w:rsidR="00AB0239" w:rsidRDefault="00AB0239" w:rsidP="00AB0239">
      <w:pPr>
        <w:autoSpaceDE w:val="0"/>
        <w:autoSpaceDN w:val="0"/>
        <w:rPr>
          <w:bCs/>
          <w:color w:val="000000"/>
        </w:rPr>
      </w:pPr>
    </w:p>
    <w:p w:rsidR="00AB0239" w:rsidRPr="00AB0239" w:rsidRDefault="00AB0239" w:rsidP="00AB0239">
      <w:pPr>
        <w:autoSpaceDE w:val="0"/>
        <w:autoSpaceDN w:val="0"/>
        <w:rPr>
          <w:bCs/>
          <w:i/>
          <w:color w:val="000000"/>
        </w:rPr>
      </w:pPr>
      <w:r w:rsidRPr="00AB0239">
        <w:rPr>
          <w:bCs/>
          <w:i/>
          <w:color w:val="000000"/>
        </w:rPr>
        <w:t>Q3.  Referring to the 3rd Project Objective (Page 5, Point 3, Line 2), what is meant by ‘CT Stakeholders’? Are they all the concerned Counterterrorism stakeholders working in the regions OR they are some specific people already identified by Bureau of CT for taking part in the training and technical assistance sessions?</w:t>
      </w:r>
    </w:p>
    <w:p w:rsidR="00AB0239" w:rsidRDefault="00AB0239" w:rsidP="00AB0239">
      <w:pPr>
        <w:autoSpaceDE w:val="0"/>
        <w:autoSpaceDN w:val="0"/>
        <w:rPr>
          <w:bCs/>
          <w:color w:val="000000"/>
        </w:rPr>
      </w:pPr>
    </w:p>
    <w:p w:rsidR="00AB0239" w:rsidRPr="00AB0239" w:rsidRDefault="00AB0239" w:rsidP="00AB0239">
      <w:pPr>
        <w:autoSpaceDE w:val="0"/>
        <w:autoSpaceDN w:val="0"/>
        <w:rPr>
          <w:b/>
          <w:bCs/>
          <w:color w:val="000000"/>
        </w:rPr>
      </w:pPr>
      <w:r w:rsidRPr="00AB0239">
        <w:rPr>
          <w:b/>
          <w:bCs/>
          <w:color w:val="000000"/>
        </w:rPr>
        <w:t>Response:  “CT stakeholders” refers to those individuals/entities with a counterterrorism mandate, role, or function that operate or exist within the three target divisions.</w:t>
      </w:r>
    </w:p>
    <w:sectPr w:rsidR="00AB0239" w:rsidRPr="00AB02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A68" w:rsidRDefault="00477A68" w:rsidP="00477A68">
      <w:r>
        <w:separator/>
      </w:r>
    </w:p>
  </w:endnote>
  <w:endnote w:type="continuationSeparator" w:id="0">
    <w:p w:rsidR="00477A68" w:rsidRDefault="00477A68" w:rsidP="0047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A68" w:rsidRDefault="00477A68" w:rsidP="00477A68">
      <w:r>
        <w:separator/>
      </w:r>
    </w:p>
  </w:footnote>
  <w:footnote w:type="continuationSeparator" w:id="0">
    <w:p w:rsidR="00477A68" w:rsidRDefault="00477A68" w:rsidP="00477A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4393"/>
    <w:multiLevelType w:val="hybridMultilevel"/>
    <w:tmpl w:val="496889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890094"/>
    <w:multiLevelType w:val="hybridMultilevel"/>
    <w:tmpl w:val="D92E7C3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4E6F3B"/>
    <w:multiLevelType w:val="hybridMultilevel"/>
    <w:tmpl w:val="190EA6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2A37A1"/>
    <w:multiLevelType w:val="hybridMultilevel"/>
    <w:tmpl w:val="9A90FC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0C15BD"/>
    <w:multiLevelType w:val="hybridMultilevel"/>
    <w:tmpl w:val="40DA3D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FA1446"/>
    <w:multiLevelType w:val="hybridMultilevel"/>
    <w:tmpl w:val="0DF00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CF4DA1"/>
    <w:multiLevelType w:val="hybridMultilevel"/>
    <w:tmpl w:val="12C8C030"/>
    <w:lvl w:ilvl="0" w:tplc="C3D2D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C6268C1"/>
    <w:multiLevelType w:val="hybridMultilevel"/>
    <w:tmpl w:val="7BA865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C62D4"/>
    <w:multiLevelType w:val="hybridMultilevel"/>
    <w:tmpl w:val="BF746A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0948A5"/>
    <w:multiLevelType w:val="hybridMultilevel"/>
    <w:tmpl w:val="9B56A9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C00F70"/>
    <w:multiLevelType w:val="hybridMultilevel"/>
    <w:tmpl w:val="B55C24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60544"/>
    <w:multiLevelType w:val="hybridMultilevel"/>
    <w:tmpl w:val="9B70BCB8"/>
    <w:lvl w:ilvl="0" w:tplc="79E4940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E9219F"/>
    <w:multiLevelType w:val="hybridMultilevel"/>
    <w:tmpl w:val="CA047B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063BA5"/>
    <w:multiLevelType w:val="hybridMultilevel"/>
    <w:tmpl w:val="DB3AD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9E10D2"/>
    <w:multiLevelType w:val="hybridMultilevel"/>
    <w:tmpl w:val="9304AD6E"/>
    <w:lvl w:ilvl="0" w:tplc="EEF601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991313"/>
    <w:multiLevelType w:val="hybridMultilevel"/>
    <w:tmpl w:val="A27286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4D3495"/>
    <w:multiLevelType w:val="hybridMultilevel"/>
    <w:tmpl w:val="58EE2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3"/>
  </w:num>
  <w:num w:numId="4">
    <w:abstractNumId w:val="0"/>
  </w:num>
  <w:num w:numId="5">
    <w:abstractNumId w:val="11"/>
  </w:num>
  <w:num w:numId="6">
    <w:abstractNumId w:val="15"/>
  </w:num>
  <w:num w:numId="7">
    <w:abstractNumId w:val="16"/>
  </w:num>
  <w:num w:numId="8">
    <w:abstractNumId w:val="7"/>
  </w:num>
  <w:num w:numId="9">
    <w:abstractNumId w:val="10"/>
  </w:num>
  <w:num w:numId="10">
    <w:abstractNumId w:val="2"/>
  </w:num>
  <w:num w:numId="11">
    <w:abstractNumId w:val="8"/>
  </w:num>
  <w:num w:numId="12">
    <w:abstractNumId w:val="3"/>
  </w:num>
  <w:num w:numId="13">
    <w:abstractNumId w:val="12"/>
  </w:num>
  <w:num w:numId="14">
    <w:abstractNumId w:val="9"/>
  </w:num>
  <w:num w:numId="15">
    <w:abstractNumId w:val="5"/>
  </w:num>
  <w:num w:numId="16">
    <w:abstractNumId w:val="4"/>
  </w:num>
  <w:num w:numId="17">
    <w:abstractNumId w:val="1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02AA"/>
    <w:rsid w:val="0001711B"/>
    <w:rsid w:val="00017318"/>
    <w:rsid w:val="00042959"/>
    <w:rsid w:val="00087393"/>
    <w:rsid w:val="000C2DB7"/>
    <w:rsid w:val="000D0E2B"/>
    <w:rsid w:val="00197C64"/>
    <w:rsid w:val="001A22DB"/>
    <w:rsid w:val="001C3CB0"/>
    <w:rsid w:val="002042AE"/>
    <w:rsid w:val="00293570"/>
    <w:rsid w:val="002B4477"/>
    <w:rsid w:val="002C51C2"/>
    <w:rsid w:val="00301A20"/>
    <w:rsid w:val="00425F61"/>
    <w:rsid w:val="00477A68"/>
    <w:rsid w:val="004A1094"/>
    <w:rsid w:val="00502A53"/>
    <w:rsid w:val="00626C81"/>
    <w:rsid w:val="00636500"/>
    <w:rsid w:val="007A349B"/>
    <w:rsid w:val="007B7A67"/>
    <w:rsid w:val="007E653D"/>
    <w:rsid w:val="00806FB3"/>
    <w:rsid w:val="009A7CEB"/>
    <w:rsid w:val="009F4D85"/>
    <w:rsid w:val="00A02E46"/>
    <w:rsid w:val="00AB0239"/>
    <w:rsid w:val="00AC12DF"/>
    <w:rsid w:val="00AC7271"/>
    <w:rsid w:val="00B357E6"/>
    <w:rsid w:val="00C01551"/>
    <w:rsid w:val="00DD02AA"/>
    <w:rsid w:val="00F90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B11F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02AA"/>
    <w:pPr>
      <w:spacing w:after="0" w:line="240" w:lineRule="auto"/>
    </w:pPr>
    <w:rPr>
      <w:rFonts w:ascii="Calibri" w:hAnsi="Calibri" w:cs="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6500"/>
    <w:pPr>
      <w:ind w:left="720"/>
      <w:contextualSpacing/>
    </w:pPr>
  </w:style>
  <w:style w:type="paragraph" w:styleId="Header">
    <w:name w:val="header"/>
    <w:basedOn w:val="Normal"/>
    <w:link w:val="HeaderChar"/>
    <w:uiPriority w:val="99"/>
    <w:unhideWhenUsed/>
    <w:rsid w:val="00477A68"/>
    <w:pPr>
      <w:tabs>
        <w:tab w:val="center" w:pos="4680"/>
        <w:tab w:val="right" w:pos="9360"/>
      </w:tabs>
    </w:pPr>
  </w:style>
  <w:style w:type="character" w:customStyle="1" w:styleId="HeaderChar">
    <w:name w:val="Header Char"/>
    <w:basedOn w:val="DefaultParagraphFont"/>
    <w:link w:val="Header"/>
    <w:uiPriority w:val="99"/>
    <w:rsid w:val="00477A68"/>
    <w:rPr>
      <w:rFonts w:ascii="Calibri" w:hAnsi="Calibri" w:cs="Calibri"/>
      <w:sz w:val="24"/>
      <w:szCs w:val="24"/>
    </w:rPr>
  </w:style>
  <w:style w:type="paragraph" w:styleId="Footer">
    <w:name w:val="footer"/>
    <w:basedOn w:val="Normal"/>
    <w:link w:val="FooterChar"/>
    <w:uiPriority w:val="99"/>
    <w:unhideWhenUsed/>
    <w:rsid w:val="00477A68"/>
    <w:pPr>
      <w:tabs>
        <w:tab w:val="center" w:pos="4680"/>
        <w:tab w:val="right" w:pos="9360"/>
      </w:tabs>
    </w:pPr>
  </w:style>
  <w:style w:type="character" w:customStyle="1" w:styleId="FooterChar">
    <w:name w:val="Footer Char"/>
    <w:basedOn w:val="DefaultParagraphFont"/>
    <w:link w:val="Footer"/>
    <w:uiPriority w:val="99"/>
    <w:rsid w:val="00477A68"/>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653746">
      <w:bodyDiv w:val="1"/>
      <w:marLeft w:val="0"/>
      <w:marRight w:val="0"/>
      <w:marTop w:val="0"/>
      <w:marBottom w:val="0"/>
      <w:divBdr>
        <w:top w:val="none" w:sz="0" w:space="0" w:color="auto"/>
        <w:left w:val="none" w:sz="0" w:space="0" w:color="auto"/>
        <w:bottom w:val="none" w:sz="0" w:space="0" w:color="auto"/>
        <w:right w:val="none" w:sz="0" w:space="0" w:color="auto"/>
      </w:divBdr>
    </w:div>
    <w:div w:id="11896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8CC50-64B8-41DB-8D77-AB9922266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2019-04-22T16:09:00Z</dcterms:created>
  <dcterms:modified xsi:type="dcterms:W3CDTF">2019-04-22T16:09:00Z</dcterms:modified>
</cp:coreProperties>
</file>