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553E9" w:rsidR="00876F1B" w:rsidP="00876F1B" w:rsidRDefault="2FDE5C63" w14:paraId="793DF6BD" w14:textId="77777777">
      <w:pPr>
        <w:pStyle w:val="paragraph"/>
        <w:spacing w:before="0" w:beforeAutospacing="0" w:after="0" w:afterAutospacing="0"/>
        <w:jc w:val="center"/>
        <w:textAlignment w:val="baseline"/>
        <w:rPr>
          <w:color w:val="000000"/>
        </w:rPr>
      </w:pPr>
      <w:r w:rsidRPr="00D553E9">
        <w:rPr>
          <w:b/>
          <w:bCs/>
          <w:bdr w:val="none" w:color="auto" w:sz="0" w:space="0" w:frame="1"/>
        </w:rPr>
        <w:t>U</w:t>
      </w:r>
      <w:r w:rsidRPr="00D553E9" w:rsidR="00B61396">
        <w:rPr>
          <w:b/>
          <w:bCs/>
          <w:bdr w:val="none" w:color="auto" w:sz="0" w:space="0" w:frame="1"/>
        </w:rPr>
        <w:t>.S. DEPARTMENT OF STATE</w:t>
      </w:r>
      <w:r w:rsidRPr="00D553E9" w:rsidR="00B61396">
        <w:rPr>
          <w:b/>
          <w:bCs/>
          <w:bdr w:val="none" w:color="auto" w:sz="0" w:space="0" w:frame="1"/>
        </w:rPr>
        <w:br/>
      </w:r>
      <w:r w:rsidRPr="00D553E9" w:rsidR="00876F1B">
        <w:rPr>
          <w:rStyle w:val="normaltextrun"/>
          <w:b/>
          <w:bCs/>
          <w:color w:val="000000"/>
        </w:rPr>
        <w:t>Bureau of International Security and Nonproliferation</w:t>
      </w:r>
      <w:r w:rsidRPr="00D553E9" w:rsidR="00876F1B">
        <w:rPr>
          <w:rStyle w:val="eop"/>
          <w:color w:val="000000"/>
        </w:rPr>
        <w:t> </w:t>
      </w:r>
    </w:p>
    <w:p w:rsidRPr="00D553E9" w:rsidR="00876F1B" w:rsidP="00876F1B" w:rsidRDefault="00876F1B" w14:paraId="592F9A3C" w14:textId="77777777">
      <w:pPr>
        <w:pStyle w:val="paragraph"/>
        <w:spacing w:before="0" w:beforeAutospacing="0" w:after="0" w:afterAutospacing="0"/>
        <w:jc w:val="center"/>
        <w:textAlignment w:val="baseline"/>
        <w:rPr>
          <w:color w:val="000000"/>
        </w:rPr>
      </w:pPr>
      <w:r w:rsidRPr="00D553E9">
        <w:rPr>
          <w:rStyle w:val="normaltextrun"/>
          <w:b/>
          <w:bCs/>
          <w:color w:val="000000"/>
        </w:rPr>
        <w:t>Office of Cooperative Threat Reduction (ISN/CTR)</w:t>
      </w:r>
      <w:r w:rsidRPr="00D553E9">
        <w:rPr>
          <w:rStyle w:val="eop"/>
          <w:color w:val="000000"/>
        </w:rPr>
        <w:t> </w:t>
      </w:r>
    </w:p>
    <w:p w:rsidRPr="00D553E9" w:rsidR="00B61396" w:rsidP="5DB6A8C2" w:rsidRDefault="00B61396" w14:paraId="06D04975" w14:textId="123CC717">
      <w:pPr>
        <w:spacing w:after="0" w:line="240" w:lineRule="auto"/>
        <w:jc w:val="center"/>
        <w:rPr>
          <w:rFonts w:ascii="Times New Roman" w:hAnsi="Times New Roman" w:eastAsia="Times New Roman" w:cs="Times New Roman"/>
          <w:color w:val="FF0000"/>
          <w:sz w:val="24"/>
          <w:szCs w:val="24"/>
        </w:rPr>
      </w:pPr>
    </w:p>
    <w:p w:rsidRPr="00D553E9" w:rsidR="0023368A" w:rsidP="0023368A" w:rsidRDefault="0023368A" w14:paraId="501A587F" w14:textId="77777777">
      <w:pPr>
        <w:shd w:val="clear" w:color="auto" w:fill="FFFFFF"/>
        <w:spacing w:after="0" w:line="240" w:lineRule="auto"/>
        <w:jc w:val="center"/>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b/>
          <w:bCs/>
          <w:sz w:val="24"/>
          <w:szCs w:val="24"/>
          <w:bdr w:val="none" w:color="auto" w:sz="0" w:space="0" w:frame="1"/>
        </w:rPr>
        <w:t>Notice of Funding Opportunity</w:t>
      </w:r>
    </w:p>
    <w:p w:rsidRPr="00D553E9" w:rsidR="0023368A" w:rsidP="006E07C9" w:rsidRDefault="0023368A" w14:paraId="1DC1F181" w14:textId="77777777">
      <w:pPr>
        <w:shd w:val="clear" w:color="auto" w:fill="FFFFFF"/>
        <w:spacing w:after="0" w:line="240" w:lineRule="auto"/>
        <w:textAlignment w:val="baseline"/>
        <w:rPr>
          <w:rFonts w:ascii="Times New Roman" w:hAnsi="Times New Roman" w:eastAsia="Times New Roman" w:cs="Times New Roman"/>
          <w:b/>
          <w:bCs/>
          <w:sz w:val="24"/>
          <w:szCs w:val="24"/>
          <w:bdr w:val="none" w:color="auto" w:sz="0" w:space="0" w:frame="1"/>
        </w:rPr>
      </w:pPr>
    </w:p>
    <w:p w:rsidR="00887D65" w:rsidP="00887D65" w:rsidRDefault="00887D65" w14:paraId="10CAD785" w14:textId="77777777">
      <w:pPr>
        <w:pStyle w:val="paragraph"/>
        <w:spacing w:before="0" w:beforeAutospacing="0" w:after="0" w:afterAutospacing="0"/>
        <w:textAlignment w:val="baseline"/>
        <w:rPr>
          <w:rFonts w:ascii="Segoe UI" w:hAnsi="Segoe UI" w:cs="Segoe UI"/>
          <w:sz w:val="18"/>
          <w:szCs w:val="18"/>
        </w:rPr>
      </w:pPr>
      <w:r>
        <w:rPr>
          <w:rStyle w:val="normaltextrun"/>
          <w:b/>
          <w:bCs/>
        </w:rPr>
        <w:t>Funding Opportunity Title: </w:t>
      </w:r>
      <w:r>
        <w:rPr>
          <w:rStyle w:val="normaltextrun"/>
        </w:rPr>
        <w:t xml:space="preserve"> </w:t>
      </w:r>
      <w:r>
        <w:rPr>
          <w:rStyle w:val="tabchar"/>
          <w:rFonts w:ascii="Calibri" w:hAnsi="Calibri" w:cs="Calibri"/>
        </w:rPr>
        <w:tab/>
      </w:r>
      <w:r>
        <w:rPr>
          <w:rStyle w:val="normaltextrun"/>
          <w:b/>
          <w:bCs/>
        </w:rPr>
        <w:t>Supporting Partner</w:t>
      </w:r>
      <w:r>
        <w:rPr>
          <w:rStyle w:val="normaltextrun"/>
        </w:rPr>
        <w:t xml:space="preserve"> </w:t>
      </w:r>
      <w:r>
        <w:rPr>
          <w:rStyle w:val="normaltextrun"/>
          <w:b/>
          <w:bCs/>
        </w:rPr>
        <w:t>Implementation of Russia Sanctions</w:t>
      </w:r>
      <w:r>
        <w:rPr>
          <w:rStyle w:val="eop"/>
        </w:rPr>
        <w:t> </w:t>
      </w:r>
    </w:p>
    <w:p w:rsidR="00887D65" w:rsidP="6D07F03F" w:rsidRDefault="00887D65" w14:paraId="50BAD1B2" w14:textId="6FD23AA6">
      <w:pPr>
        <w:pStyle w:val="paragraph"/>
        <w:shd w:val="clear" w:color="auto" w:fill="FFFFFF" w:themeFill="background1"/>
        <w:spacing w:before="0" w:beforeAutospacing="off" w:after="0" w:afterAutospacing="off"/>
        <w:textAlignment w:val="baseline"/>
        <w:rPr>
          <w:rFonts w:ascii="Segoe UI" w:hAnsi="Segoe UI" w:cs="Segoe UI"/>
          <w:sz w:val="18"/>
          <w:szCs w:val="18"/>
        </w:rPr>
      </w:pPr>
      <w:r w:rsidRPr="6D07F03F" w:rsidR="00887D65">
        <w:rPr>
          <w:rStyle w:val="normaltextrun"/>
          <w:b w:val="1"/>
          <w:bCs w:val="1"/>
        </w:rPr>
        <w:t>Funding Opportunity Number: </w:t>
      </w:r>
      <w:r>
        <w:tab/>
      </w:r>
      <w:r w:rsidRPr="6D07F03F" w:rsidR="46EA5E85">
        <w:rPr>
          <w:rStyle w:val="normaltextrun"/>
          <w:b w:val="1"/>
          <w:bCs w:val="1"/>
        </w:rPr>
        <w:t>SFOP0009240</w:t>
      </w:r>
    </w:p>
    <w:p w:rsidR="00887D65" w:rsidP="00887D65" w:rsidRDefault="00887D65" w14:paraId="2A0B8556" w14:textId="77777777">
      <w:pPr>
        <w:pStyle w:val="paragraph"/>
        <w:spacing w:before="0" w:beforeAutospacing="0" w:after="0" w:afterAutospacing="0"/>
        <w:textAlignment w:val="baseline"/>
        <w:rPr>
          <w:rFonts w:ascii="Segoe UI" w:hAnsi="Segoe UI" w:cs="Segoe UI"/>
          <w:sz w:val="18"/>
          <w:szCs w:val="18"/>
        </w:rPr>
      </w:pPr>
      <w:r>
        <w:rPr>
          <w:rStyle w:val="normaltextrun"/>
          <w:b/>
          <w:bCs/>
        </w:rPr>
        <w:t>Deadline for Applications</w:t>
      </w:r>
      <w:r>
        <w:rPr>
          <w:rStyle w:val="normaltextrun"/>
        </w:rPr>
        <w:t xml:space="preserve">: </w:t>
      </w:r>
      <w:r>
        <w:rPr>
          <w:rStyle w:val="tabchar"/>
          <w:rFonts w:ascii="Calibri" w:hAnsi="Calibri" w:cs="Calibri"/>
        </w:rPr>
        <w:tab/>
      </w:r>
      <w:r>
        <w:rPr>
          <w:rStyle w:val="tabchar"/>
          <w:rFonts w:ascii="Calibri" w:hAnsi="Calibri" w:cs="Calibri"/>
          <w:sz w:val="22"/>
          <w:szCs w:val="22"/>
        </w:rPr>
        <w:tab/>
      </w:r>
      <w:r>
        <w:rPr>
          <w:rStyle w:val="normaltextrun"/>
          <w:b/>
          <w:bCs/>
        </w:rPr>
        <w:t xml:space="preserve">January 31, </w:t>
      </w:r>
      <w:r>
        <w:rPr>
          <w:rStyle w:val="contextualspellingandgrammarerror"/>
          <w:b/>
          <w:bCs/>
        </w:rPr>
        <w:t>2023</w:t>
      </w:r>
      <w:r>
        <w:rPr>
          <w:rStyle w:val="normaltextrun"/>
          <w:b/>
          <w:bCs/>
        </w:rPr>
        <w:t xml:space="preserve"> 11:59PM EDT</w:t>
      </w:r>
      <w:r>
        <w:rPr>
          <w:rStyle w:val="eop"/>
        </w:rPr>
        <w:t> </w:t>
      </w:r>
    </w:p>
    <w:p w:rsidR="00887D65" w:rsidP="00887D65" w:rsidRDefault="00887D65" w14:paraId="17070EC2" w14:textId="77777777">
      <w:pPr>
        <w:pStyle w:val="paragraph"/>
        <w:spacing w:before="0" w:beforeAutospacing="0" w:after="0" w:afterAutospacing="0"/>
        <w:textAlignment w:val="baseline"/>
        <w:rPr>
          <w:rFonts w:ascii="Segoe UI" w:hAnsi="Segoe UI" w:cs="Segoe UI"/>
          <w:sz w:val="18"/>
          <w:szCs w:val="18"/>
        </w:rPr>
      </w:pPr>
      <w:r>
        <w:rPr>
          <w:rStyle w:val="normaltextrun"/>
          <w:b/>
          <w:bCs/>
        </w:rPr>
        <w:t>CFDA Number: </w:t>
      </w:r>
      <w:r>
        <w:rPr>
          <w:rStyle w:val="tabchar"/>
          <w:rFonts w:ascii="Calibri" w:hAnsi="Calibri" w:cs="Calibri"/>
        </w:rPr>
        <w:tab/>
      </w:r>
      <w:r>
        <w:rPr>
          <w:rStyle w:val="tabchar"/>
          <w:rFonts w:ascii="Calibri" w:hAnsi="Calibri" w:cs="Calibri"/>
          <w:sz w:val="22"/>
          <w:szCs w:val="22"/>
        </w:rPr>
        <w:tab/>
      </w:r>
      <w:r>
        <w:rPr>
          <w:rStyle w:val="tabchar"/>
          <w:rFonts w:ascii="Calibri" w:hAnsi="Calibri" w:cs="Calibri"/>
          <w:sz w:val="22"/>
          <w:szCs w:val="22"/>
        </w:rPr>
        <w:tab/>
      </w:r>
      <w:r>
        <w:rPr>
          <w:rStyle w:val="normaltextrun"/>
          <w:b/>
          <w:bCs/>
        </w:rPr>
        <w:t>19.033</w:t>
      </w:r>
      <w:r>
        <w:rPr>
          <w:rStyle w:val="eop"/>
        </w:rPr>
        <w:t> </w:t>
      </w:r>
    </w:p>
    <w:p w:rsidR="00887D65" w:rsidP="00887D65" w:rsidRDefault="00887D65" w14:paraId="04CDEC24" w14:textId="77777777">
      <w:pPr>
        <w:pStyle w:val="paragraph"/>
        <w:spacing w:before="0" w:beforeAutospacing="0" w:after="0" w:afterAutospacing="0"/>
        <w:textAlignment w:val="baseline"/>
        <w:rPr>
          <w:rFonts w:ascii="Segoe UI" w:hAnsi="Segoe UI" w:cs="Segoe UI"/>
          <w:sz w:val="18"/>
          <w:szCs w:val="18"/>
        </w:rPr>
      </w:pPr>
      <w:r>
        <w:rPr>
          <w:rStyle w:val="normaltextrun"/>
          <w:b/>
          <w:bCs/>
        </w:rPr>
        <w:t>Total Amount Available:</w:t>
      </w:r>
      <w:r>
        <w:rPr>
          <w:rStyle w:val="normaltextrun"/>
        </w:rPr>
        <w:t xml:space="preserve"> </w:t>
      </w:r>
      <w:r>
        <w:rPr>
          <w:rStyle w:val="tabchar"/>
          <w:rFonts w:ascii="Calibri" w:hAnsi="Calibri" w:cs="Calibri"/>
        </w:rPr>
        <w:tab/>
      </w:r>
      <w:r>
        <w:rPr>
          <w:rStyle w:val="tabchar"/>
          <w:rFonts w:ascii="Calibri" w:hAnsi="Calibri" w:cs="Calibri"/>
          <w:sz w:val="22"/>
          <w:szCs w:val="22"/>
        </w:rPr>
        <w:tab/>
      </w:r>
      <w:r>
        <w:rPr>
          <w:rStyle w:val="normaltextrun"/>
          <w:b/>
          <w:bCs/>
        </w:rPr>
        <w:t>$</w:t>
      </w:r>
      <w:r>
        <w:rPr>
          <w:rStyle w:val="normaltextrun"/>
          <w:b/>
          <w:bCs/>
          <w:i/>
          <w:iCs/>
        </w:rPr>
        <w:t xml:space="preserve"> 5,970,250</w:t>
      </w:r>
      <w:r>
        <w:rPr>
          <w:rStyle w:val="eop"/>
        </w:rPr>
        <w:t> </w:t>
      </w:r>
    </w:p>
    <w:p w:rsidRPr="00D553E9" w:rsidR="004653B3" w:rsidP="6AC85BB4" w:rsidRDefault="004653B3" w14:paraId="35554EC5" w14:textId="77777777">
      <w:pPr>
        <w:shd w:val="clear" w:color="auto" w:fill="FFFFFF" w:themeFill="background1"/>
        <w:spacing w:after="0" w:line="240" w:lineRule="auto"/>
        <w:textAlignment w:val="baseline"/>
        <w:rPr>
          <w:rFonts w:ascii="Times New Roman" w:hAnsi="Times New Roman" w:eastAsia="Times New Roman" w:cs="Times New Roman"/>
          <w:b/>
          <w:bCs/>
          <w:sz w:val="24"/>
          <w:szCs w:val="24"/>
          <w:bdr w:val="none" w:color="auto" w:sz="0" w:space="0" w:frame="1"/>
        </w:rPr>
      </w:pPr>
    </w:p>
    <w:p w:rsidR="6AC85BB4" w:rsidP="6AC85BB4" w:rsidRDefault="6AC85BB4" w14:paraId="3FE164F7" w14:textId="03FD26AF">
      <w:pPr>
        <w:shd w:val="clear" w:color="auto" w:fill="FFFFFF" w:themeFill="background1"/>
        <w:spacing w:after="0" w:line="240" w:lineRule="auto"/>
        <w:rPr>
          <w:rFonts w:ascii="Times New Roman" w:hAnsi="Times New Roman" w:eastAsia="Times New Roman" w:cs="Times New Roman"/>
          <w:b/>
          <w:bCs/>
          <w:sz w:val="24"/>
          <w:szCs w:val="24"/>
        </w:rPr>
      </w:pPr>
    </w:p>
    <w:p w:rsidRPr="00D553E9" w:rsidR="00686DDF" w:rsidP="6AC85BB4" w:rsidRDefault="00E956A6" w14:paraId="78D6F17E" w14:textId="33216031">
      <w:pPr>
        <w:shd w:val="clear" w:color="auto" w:fill="FFFFFF" w:themeFill="background1"/>
        <w:spacing w:after="0" w:line="240" w:lineRule="auto"/>
        <w:textAlignment w:val="baseline"/>
        <w:rPr>
          <w:rFonts w:ascii="Times New Roman" w:hAnsi="Times New Roman" w:eastAsia="Times New Roman" w:cs="Times New Roman"/>
          <w:color w:val="000000" w:themeColor="text1"/>
          <w:sz w:val="24"/>
          <w:szCs w:val="24"/>
          <w:bdr w:val="none" w:color="auto" w:sz="0" w:space="0" w:frame="1"/>
        </w:rPr>
      </w:pPr>
      <w:r w:rsidRPr="00D553E9">
        <w:rPr>
          <w:rFonts w:ascii="Times New Roman" w:hAnsi="Times New Roman" w:eastAsia="Times New Roman" w:cs="Times New Roman"/>
          <w:b/>
          <w:bCs/>
          <w:sz w:val="24"/>
          <w:szCs w:val="24"/>
          <w:bdr w:val="none" w:color="auto" w:sz="0" w:space="0" w:frame="1"/>
        </w:rPr>
        <w:t>A</w:t>
      </w:r>
      <w:r w:rsidRPr="00D553E9" w:rsidR="00B61396">
        <w:rPr>
          <w:rFonts w:ascii="Times New Roman" w:hAnsi="Times New Roman" w:eastAsia="Times New Roman" w:cs="Times New Roman"/>
          <w:b/>
          <w:bCs/>
          <w:sz w:val="24"/>
          <w:szCs w:val="24"/>
          <w:bdr w:val="none" w:color="auto" w:sz="0" w:space="0" w:frame="1"/>
        </w:rPr>
        <w:t xml:space="preserve">. </w:t>
      </w:r>
      <w:r w:rsidRPr="00D553E9" w:rsidR="5EC89C65">
        <w:rPr>
          <w:rFonts w:ascii="Times New Roman" w:hAnsi="Times New Roman" w:eastAsia="Times New Roman" w:cs="Times New Roman"/>
          <w:b/>
          <w:bCs/>
          <w:sz w:val="24"/>
          <w:szCs w:val="24"/>
          <w:bdr w:val="none" w:color="auto" w:sz="0" w:space="0" w:frame="1"/>
        </w:rPr>
        <w:t>PROGRAM DESCRIPTION</w:t>
      </w:r>
      <w:r w:rsidRPr="00D553E9" w:rsidR="00B61396">
        <w:rPr>
          <w:rFonts w:ascii="Times New Roman" w:hAnsi="Times New Roman" w:eastAsia="Times New Roman" w:cs="Times New Roman"/>
          <w:b/>
          <w:bCs/>
          <w:sz w:val="24"/>
          <w:szCs w:val="24"/>
          <w:bdr w:val="none" w:color="auto" w:sz="0" w:space="0" w:frame="1"/>
        </w:rPr>
        <w:br/>
      </w:r>
      <w:r w:rsidRPr="6AC85BB4" w:rsidR="5E08B926">
        <w:rPr>
          <w:rFonts w:ascii="Times New Roman" w:hAnsi="Times New Roman" w:eastAsia="Times New Roman" w:cs="Times New Roman"/>
          <w:color w:val="000000" w:themeColor="text1"/>
          <w:sz w:val="24"/>
          <w:szCs w:val="24"/>
        </w:rPr>
        <w:t>The Department of State’s Bureau of International Security and Nonproliferation, Office of Cooperative Threat Reduction (ISN/CTR) is pleased to announce an open competition for assistance awards through this Notice of Funding Opportunity (NOFO). ISN/CTR</w:t>
      </w:r>
      <w:r w:rsidRPr="6AC85BB4" w:rsidR="00686DDF">
        <w:rPr>
          <w:rFonts w:ascii="Times New Roman" w:hAnsi="Times New Roman" w:eastAsia="Times New Roman" w:cs="Times New Roman"/>
          <w:color w:val="000000" w:themeColor="text1"/>
          <w:sz w:val="24"/>
          <w:szCs w:val="24"/>
        </w:rPr>
        <w:t xml:space="preserve"> sponsors foreign assistance activities funded by the Nonproliferation, </w:t>
      </w:r>
      <w:r w:rsidRPr="6AC85BB4" w:rsidR="5E08B926">
        <w:rPr>
          <w:rFonts w:ascii="Times New Roman" w:hAnsi="Times New Roman" w:eastAsia="Times New Roman" w:cs="Times New Roman"/>
          <w:color w:val="000000" w:themeColor="text1"/>
          <w:sz w:val="24"/>
          <w:szCs w:val="24"/>
        </w:rPr>
        <w:t>Antiterrorism</w:t>
      </w:r>
      <w:r w:rsidRPr="6AC85BB4" w:rsidR="00686DDF">
        <w:rPr>
          <w:rFonts w:ascii="Times New Roman" w:hAnsi="Times New Roman" w:eastAsia="Times New Roman" w:cs="Times New Roman"/>
          <w:color w:val="000000" w:themeColor="text1"/>
          <w:sz w:val="24"/>
          <w:szCs w:val="24"/>
        </w:rPr>
        <w:t>, Demining and Related Programs (NADR) account, and focuses on mitigating weapons of mass destruction (WMD</w:t>
      </w:r>
      <w:r w:rsidRPr="6AC85BB4" w:rsidR="5E08B926">
        <w:rPr>
          <w:rFonts w:ascii="Times New Roman" w:hAnsi="Times New Roman" w:eastAsia="Times New Roman" w:cs="Times New Roman"/>
          <w:color w:val="000000" w:themeColor="text1"/>
          <w:sz w:val="24"/>
          <w:szCs w:val="24"/>
        </w:rPr>
        <w:t>) and WMD-</w:t>
      </w:r>
      <w:r w:rsidRPr="6AC85BB4" w:rsidR="00686DDF">
        <w:rPr>
          <w:rFonts w:ascii="Times New Roman" w:hAnsi="Times New Roman" w:eastAsia="Times New Roman" w:cs="Times New Roman"/>
          <w:color w:val="000000" w:themeColor="text1"/>
          <w:sz w:val="24"/>
          <w:szCs w:val="24"/>
        </w:rPr>
        <w:t xml:space="preserve">related delivery systems proliferation and security threats from </w:t>
      </w:r>
      <w:r w:rsidRPr="6AC85BB4" w:rsidR="5E08B926">
        <w:rPr>
          <w:rFonts w:ascii="Times New Roman" w:hAnsi="Times New Roman" w:eastAsia="Times New Roman" w:cs="Times New Roman"/>
          <w:color w:val="000000" w:themeColor="text1"/>
          <w:sz w:val="24"/>
          <w:szCs w:val="24"/>
        </w:rPr>
        <w:t xml:space="preserve">non-state actors and </w:t>
      </w:r>
      <w:r w:rsidRPr="6AC85BB4" w:rsidR="00686DDF">
        <w:rPr>
          <w:rFonts w:ascii="Times New Roman" w:hAnsi="Times New Roman" w:eastAsia="Times New Roman" w:cs="Times New Roman"/>
          <w:color w:val="000000" w:themeColor="text1"/>
          <w:sz w:val="24"/>
          <w:szCs w:val="24"/>
        </w:rPr>
        <w:t>proliferator states</w:t>
      </w:r>
      <w:r w:rsidRPr="6AC85BB4" w:rsidR="5E08B926">
        <w:rPr>
          <w:rFonts w:ascii="Times New Roman" w:hAnsi="Times New Roman" w:eastAsia="Times New Roman" w:cs="Times New Roman"/>
          <w:color w:val="000000" w:themeColor="text1"/>
          <w:sz w:val="24"/>
          <w:szCs w:val="24"/>
        </w:rPr>
        <w:t xml:space="preserve">. </w:t>
      </w:r>
    </w:p>
    <w:p w:rsidRPr="00D553E9" w:rsidR="00686DDF" w:rsidP="00B61396" w:rsidRDefault="00686DDF" w14:paraId="0DB582FC" w14:textId="77777777">
      <w:pPr>
        <w:shd w:val="clear" w:color="auto" w:fill="FFFFFF"/>
        <w:spacing w:after="0" w:line="240" w:lineRule="auto"/>
        <w:textAlignment w:val="baseline"/>
        <w:rPr>
          <w:rFonts w:ascii="Times New Roman" w:hAnsi="Times New Roman" w:eastAsia="Times New Roman" w:cs="Times New Roman"/>
          <w:b/>
          <w:bCs/>
          <w:sz w:val="24"/>
          <w:szCs w:val="24"/>
          <w:bdr w:val="none" w:color="auto" w:sz="0" w:space="0" w:frame="1"/>
        </w:rPr>
      </w:pPr>
    </w:p>
    <w:p w:rsidRPr="00D553E9" w:rsidR="00A572BB" w:rsidP="00B61396" w:rsidRDefault="1A26176B" w14:paraId="4DB496BE" w14:textId="77777777">
      <w:pPr>
        <w:shd w:val="clear" w:color="auto" w:fill="FFFFFF"/>
        <w:spacing w:after="0" w:line="240" w:lineRule="auto"/>
        <w:textAlignment w:val="baseline"/>
        <w:rPr>
          <w:rFonts w:ascii="Times New Roman" w:hAnsi="Times New Roman" w:eastAsia="Times New Roman" w:cs="Times New Roman"/>
          <w:b/>
          <w:sz w:val="24"/>
          <w:szCs w:val="24"/>
        </w:rPr>
      </w:pPr>
      <w:r w:rsidRPr="5327AF6C">
        <w:rPr>
          <w:rFonts w:ascii="Times New Roman" w:hAnsi="Times New Roman" w:eastAsia="Times New Roman" w:cs="Times New Roman"/>
          <w:b/>
          <w:bCs/>
          <w:sz w:val="24"/>
          <w:szCs w:val="24"/>
        </w:rPr>
        <w:t>Program</w:t>
      </w:r>
      <w:r w:rsidRPr="5327AF6C" w:rsidR="1A4D59C5">
        <w:rPr>
          <w:rFonts w:ascii="Times New Roman" w:hAnsi="Times New Roman" w:eastAsia="Times New Roman" w:cs="Times New Roman"/>
          <w:b/>
          <w:bCs/>
          <w:sz w:val="24"/>
          <w:szCs w:val="24"/>
        </w:rPr>
        <w:t xml:space="preserve"> Objectives: </w:t>
      </w:r>
    </w:p>
    <w:p w:rsidRPr="00D553E9" w:rsidR="00B61396" w:rsidP="45782AA3" w:rsidRDefault="00B61396" w14:paraId="12A66732" w14:textId="289BC5B1">
      <w:pPr>
        <w:spacing w:after="0" w:line="240" w:lineRule="auto"/>
        <w:contextualSpacing/>
        <w:textAlignment w:val="baseline"/>
        <w:rPr>
          <w:rFonts w:ascii="Times New Roman" w:hAnsi="Times New Roman" w:eastAsia="Times New Roman" w:cs="Times New Roman"/>
          <w:color w:val="000000" w:themeColor="text1"/>
          <w:sz w:val="24"/>
          <w:szCs w:val="24"/>
        </w:rPr>
      </w:pPr>
    </w:p>
    <w:p w:rsidR="00887D65" w:rsidP="00887D65" w:rsidRDefault="00887D65" w14:paraId="0DE246CE" w14:textId="77777777">
      <w:pPr>
        <w:spacing w:after="0" w:line="240" w:lineRule="auto"/>
        <w:rPr>
          <w:rFonts w:ascii="Times New Roman" w:hAnsi="Times New Roman" w:cs="Times New Roman"/>
          <w:sz w:val="24"/>
          <w:szCs w:val="24"/>
        </w:rPr>
      </w:pPr>
      <w:r w:rsidRPr="00F9347F">
        <w:rPr>
          <w:rFonts w:ascii="Times New Roman" w:hAnsi="Times New Roman" w:cs="Times New Roman"/>
          <w:sz w:val="24"/>
          <w:szCs w:val="24"/>
        </w:rPr>
        <w:t xml:space="preserve">ISN/CTR builds foreign partner capacity to support the implementation of </w:t>
      </w:r>
      <w:r>
        <w:rPr>
          <w:rFonts w:ascii="Times New Roman" w:hAnsi="Times New Roman" w:cs="Times New Roman"/>
          <w:sz w:val="24"/>
          <w:szCs w:val="24"/>
        </w:rPr>
        <w:t>bilateral</w:t>
      </w:r>
      <w:r w:rsidRPr="00F9347F">
        <w:rPr>
          <w:rFonts w:ascii="Times New Roman" w:hAnsi="Times New Roman" w:cs="Times New Roman"/>
          <w:sz w:val="24"/>
          <w:szCs w:val="24"/>
        </w:rPr>
        <w:t xml:space="preserve"> sanctions imposed against Russia for its unprovoked aggression in Ukraine. </w:t>
      </w:r>
      <w:r>
        <w:rPr>
          <w:rFonts w:ascii="Times New Roman" w:hAnsi="Times New Roman" w:cs="Times New Roman"/>
          <w:sz w:val="24"/>
          <w:szCs w:val="24"/>
        </w:rPr>
        <w:t>These sanctions not only</w:t>
      </w:r>
      <w:r w:rsidRPr="00F9347F">
        <w:rPr>
          <w:rFonts w:ascii="Times New Roman" w:hAnsi="Times New Roman" w:cs="Times New Roman"/>
          <w:sz w:val="24"/>
          <w:szCs w:val="24"/>
        </w:rPr>
        <w:t xml:space="preserve"> </w:t>
      </w:r>
      <w:r>
        <w:rPr>
          <w:rFonts w:ascii="Times New Roman" w:hAnsi="Times New Roman" w:cs="Times New Roman"/>
          <w:sz w:val="24"/>
          <w:szCs w:val="24"/>
        </w:rPr>
        <w:t xml:space="preserve">impose costs upon Russia and Belarus but </w:t>
      </w:r>
      <w:r w:rsidRPr="00F9347F">
        <w:rPr>
          <w:rFonts w:ascii="Times New Roman" w:hAnsi="Times New Roman" w:cs="Times New Roman"/>
          <w:sz w:val="24"/>
          <w:szCs w:val="24"/>
        </w:rPr>
        <w:t>are a critical tool in preserving international unity and</w:t>
      </w:r>
      <w:r>
        <w:rPr>
          <w:rFonts w:ascii="Times New Roman" w:hAnsi="Times New Roman" w:cs="Times New Roman"/>
          <w:sz w:val="24"/>
          <w:szCs w:val="24"/>
        </w:rPr>
        <w:t xml:space="preserve"> for partners to show</w:t>
      </w:r>
      <w:r w:rsidRPr="00F9347F">
        <w:rPr>
          <w:rFonts w:ascii="Times New Roman" w:hAnsi="Times New Roman" w:cs="Times New Roman"/>
          <w:sz w:val="24"/>
          <w:szCs w:val="24"/>
        </w:rPr>
        <w:t xml:space="preserve"> support for Ukraine.  </w:t>
      </w:r>
      <w:r>
        <w:rPr>
          <w:rFonts w:ascii="Times New Roman" w:hAnsi="Times New Roman" w:cs="Times New Roman"/>
          <w:sz w:val="24"/>
          <w:szCs w:val="24"/>
        </w:rPr>
        <w:t>Putin and the Kremlin believe that they can “outlast” the support for these sanctions. Therefore, as the war continues, it is important to target</w:t>
      </w:r>
    </w:p>
    <w:p w:rsidRPr="00F9347F" w:rsidR="00887D65" w:rsidP="00887D65" w:rsidRDefault="00887D65" w14:paraId="3CC3009D" w14:textId="5EC213DE">
      <w:pPr>
        <w:spacing w:after="0" w:line="240" w:lineRule="auto"/>
        <w:rPr>
          <w:rFonts w:ascii="Times New Roman" w:hAnsi="Times New Roman" w:cs="Times New Roman"/>
          <w:sz w:val="24"/>
          <w:szCs w:val="24"/>
        </w:rPr>
      </w:pPr>
      <w:r w:rsidRPr="4F51CB35">
        <w:rPr>
          <w:rFonts w:ascii="Times New Roman" w:hAnsi="Times New Roman" w:cs="Times New Roman"/>
          <w:sz w:val="24"/>
          <w:szCs w:val="24"/>
        </w:rPr>
        <w:t>those who deliberately or inadvertently enable sanctions evasions.</w:t>
      </w:r>
    </w:p>
    <w:p w:rsidRPr="00F9347F" w:rsidR="00887D65" w:rsidP="00887D65" w:rsidRDefault="00887D65" w14:paraId="1FFB4E38" w14:textId="77777777">
      <w:pPr>
        <w:spacing w:after="0" w:line="240" w:lineRule="auto"/>
        <w:rPr>
          <w:rFonts w:ascii="Times New Roman" w:hAnsi="Times New Roman" w:cs="Times New Roman"/>
          <w:sz w:val="24"/>
          <w:szCs w:val="24"/>
        </w:rPr>
      </w:pPr>
    </w:p>
    <w:p w:rsidR="00887D65" w:rsidP="00887D65" w:rsidRDefault="00887D65" w14:paraId="06F48341" w14:textId="77777777">
      <w:pPr>
        <w:spacing w:after="0" w:line="240" w:lineRule="auto"/>
        <w:rPr>
          <w:rFonts w:ascii="Times New Roman" w:hAnsi="Times New Roman" w:cs="Times New Roman"/>
          <w:sz w:val="24"/>
          <w:szCs w:val="24"/>
        </w:rPr>
      </w:pPr>
      <w:r w:rsidRPr="4F51CB35">
        <w:rPr>
          <w:rFonts w:ascii="Times New Roman" w:hAnsi="Times New Roman" w:cs="Times New Roman"/>
          <w:sz w:val="24"/>
          <w:szCs w:val="24"/>
        </w:rPr>
        <w:t xml:space="preserve">Russian strategic losses, partial mobilization, and its increasing desperation of targeting civilian populations and infrastructure have greatly increased the reputational and financial risks of continuing to engage with Russian markets, especially for countries that are closely emmeshed with the U.S. and EU economies.  </w:t>
      </w:r>
    </w:p>
    <w:p w:rsidR="00887D65" w:rsidP="00887D65" w:rsidRDefault="00887D65" w14:paraId="6D5BFDF9" w14:textId="77777777">
      <w:pPr>
        <w:spacing w:after="0" w:line="240" w:lineRule="auto"/>
        <w:rPr>
          <w:rFonts w:ascii="Times New Roman" w:hAnsi="Times New Roman" w:cs="Times New Roman"/>
          <w:sz w:val="24"/>
          <w:szCs w:val="24"/>
        </w:rPr>
      </w:pPr>
    </w:p>
    <w:p w:rsidR="00887D65" w:rsidP="00887D65" w:rsidRDefault="00887D65" w14:paraId="7D2B1D7C" w14:textId="77777777">
      <w:pPr>
        <w:spacing w:after="0" w:line="240" w:lineRule="auto"/>
        <w:rPr>
          <w:rFonts w:ascii="Times New Roman" w:hAnsi="Times New Roman" w:eastAsia="Times New Roman" w:cs="Times New Roman"/>
          <w:color w:val="000000"/>
          <w:sz w:val="24"/>
          <w:szCs w:val="24"/>
        </w:rPr>
      </w:pPr>
      <w:r w:rsidRPr="00F9347F">
        <w:rPr>
          <w:rFonts w:ascii="Times New Roman" w:hAnsi="Times New Roman" w:cs="Times New Roman"/>
          <w:color w:val="323130"/>
          <w:sz w:val="24"/>
          <w:szCs w:val="24"/>
          <w:shd w:val="clear" w:color="auto" w:fill="FFFFFF"/>
        </w:rPr>
        <w:t xml:space="preserve">Russia uses oil and gas exports and infrastructure to exert </w:t>
      </w:r>
      <w:r w:rsidRPr="00F9347F">
        <w:rPr>
          <w:rFonts w:ascii="Times New Roman" w:hAnsi="Times New Roman" w:eastAsia="Times New Roman" w:cs="Times New Roman"/>
          <w:color w:val="000000"/>
          <w:sz w:val="24"/>
          <w:szCs w:val="24"/>
        </w:rPr>
        <w:t xml:space="preserve">political and economic pressure against </w:t>
      </w:r>
      <w:r w:rsidRPr="00F9347F">
        <w:rPr>
          <w:rFonts w:ascii="Times New Roman" w:hAnsi="Times New Roman" w:cs="Times New Roman"/>
          <w:color w:val="323130"/>
          <w:sz w:val="24"/>
          <w:szCs w:val="24"/>
          <w:shd w:val="clear" w:color="auto" w:fill="FFFFFF"/>
        </w:rPr>
        <w:t xml:space="preserve">countries that refuse to recognize its illegal occupation of Ukrainian territory, support its war in Ukraine, and as a response to </w:t>
      </w:r>
      <w:r>
        <w:rPr>
          <w:rFonts w:ascii="Times New Roman" w:hAnsi="Times New Roman" w:cs="Times New Roman"/>
          <w:color w:val="323130"/>
          <w:sz w:val="24"/>
          <w:szCs w:val="24"/>
          <w:shd w:val="clear" w:color="auto" w:fill="FFFFFF"/>
        </w:rPr>
        <w:t>bilateral</w:t>
      </w:r>
      <w:r w:rsidRPr="00F9347F">
        <w:rPr>
          <w:rFonts w:ascii="Times New Roman" w:hAnsi="Times New Roman" w:cs="Times New Roman"/>
          <w:color w:val="323130"/>
          <w:sz w:val="24"/>
          <w:szCs w:val="24"/>
          <w:shd w:val="clear" w:color="auto" w:fill="FFFFFF"/>
        </w:rPr>
        <w:t xml:space="preserve"> sanctions.  The revenues of oil and gas exports continue to enable Russia to sustain its military aggression in Ukraine. </w:t>
      </w:r>
      <w:r w:rsidRPr="00F9347F">
        <w:rPr>
          <w:rFonts w:ascii="Times New Roman" w:hAnsi="Times New Roman" w:eastAsia="Times New Roman" w:cs="Times New Roman"/>
          <w:color w:val="000000"/>
          <w:sz w:val="24"/>
          <w:szCs w:val="24"/>
        </w:rPr>
        <w:t xml:space="preserve">Russia’s goal in taking these actions is to divide and undermine partner country unity </w:t>
      </w:r>
      <w:r>
        <w:rPr>
          <w:rFonts w:ascii="Times New Roman" w:hAnsi="Times New Roman" w:eastAsia="Times New Roman" w:cs="Times New Roman"/>
          <w:color w:val="000000"/>
          <w:sz w:val="24"/>
          <w:szCs w:val="24"/>
        </w:rPr>
        <w:t xml:space="preserve">and force them to adopt economic energy hardship measures. </w:t>
      </w:r>
    </w:p>
    <w:p w:rsidR="00887D65" w:rsidP="00887D65" w:rsidRDefault="00887D65" w14:paraId="7A170AC4" w14:textId="77777777">
      <w:pPr>
        <w:spacing w:after="0" w:line="240" w:lineRule="auto"/>
        <w:rPr>
          <w:rFonts w:ascii="Times New Roman" w:hAnsi="Times New Roman" w:eastAsia="Times New Roman" w:cs="Times New Roman"/>
          <w:color w:val="000000"/>
          <w:sz w:val="24"/>
          <w:szCs w:val="24"/>
        </w:rPr>
      </w:pPr>
    </w:p>
    <w:p w:rsidRPr="008B7746" w:rsidR="00887D65" w:rsidP="00887D65" w:rsidRDefault="00887D65" w14:paraId="6104F09F" w14:textId="77777777">
      <w:pPr>
        <w:spacing w:after="0" w:line="240" w:lineRule="auto"/>
        <w:rPr>
          <w:rFonts w:ascii="Times New Roman" w:hAnsi="Times New Roman" w:cs="Times New Roman"/>
          <w:sz w:val="24"/>
          <w:szCs w:val="24"/>
        </w:rPr>
      </w:pPr>
      <w:r w:rsidRPr="008B7746">
        <w:rPr>
          <w:rFonts w:ascii="Times New Roman" w:hAnsi="Times New Roman" w:cs="Times New Roman"/>
          <w:sz w:val="24"/>
          <w:szCs w:val="24"/>
        </w:rPr>
        <w:t>Significant sanctions have also been imposed against Russia’s aviation and maritime sector.  There are</w:t>
      </w:r>
      <w:r w:rsidRPr="008B7746">
        <w:rPr>
          <w:rFonts w:ascii="Times New Roman" w:hAnsi="Times New Roman" w:cs="Times New Roman"/>
          <w:color w:val="212121"/>
          <w:sz w:val="24"/>
          <w:szCs w:val="24"/>
          <w:shd w:val="clear" w:color="auto" w:fill="FFFFFF"/>
        </w:rPr>
        <w:t xml:space="preserve"> dozens of Boeing, Airbus, and other U.S. and partner-nation based aircraft operated by </w:t>
      </w:r>
      <w:r w:rsidRPr="008B7746">
        <w:rPr>
          <w:rFonts w:ascii="Times New Roman" w:hAnsi="Times New Roman" w:cs="Times New Roman"/>
          <w:color w:val="212121"/>
          <w:sz w:val="24"/>
          <w:szCs w:val="24"/>
          <w:shd w:val="clear" w:color="auto" w:fill="FFFFFF"/>
        </w:rPr>
        <w:lastRenderedPageBreak/>
        <w:t>carriers in the Russian Federation and Belarus that have been deregistered due to concerns about their airworthiness, and there are</w:t>
      </w:r>
      <w:r w:rsidRPr="008B7746">
        <w:rPr>
          <w:rFonts w:ascii="Times New Roman" w:hAnsi="Times New Roman" w:cs="Times New Roman"/>
          <w:sz w:val="24"/>
          <w:szCs w:val="24"/>
        </w:rPr>
        <w:t xml:space="preserve"> growing indications that Russian commercial aircraft are being used in support of its mobilization efforts. Numerous </w:t>
      </w:r>
      <w:r w:rsidRPr="008B7746">
        <w:rPr>
          <w:rFonts w:ascii="Times New Roman" w:hAnsi="Times New Roman" w:cs="Times New Roman"/>
          <w:color w:val="333333"/>
          <w:spacing w:val="-4"/>
          <w:sz w:val="24"/>
          <w:szCs w:val="24"/>
        </w:rPr>
        <w:t>maritime shipping companies and vessels have been sanctioned for supporting the resupply of Russian troops</w:t>
      </w:r>
      <w:r>
        <w:rPr>
          <w:rFonts w:ascii="Times New Roman" w:hAnsi="Times New Roman" w:cs="Times New Roman"/>
          <w:color w:val="333333"/>
          <w:spacing w:val="-4"/>
          <w:sz w:val="24"/>
          <w:szCs w:val="24"/>
        </w:rPr>
        <w:t>,</w:t>
      </w:r>
      <w:r w:rsidRPr="008B7746">
        <w:rPr>
          <w:rFonts w:ascii="Times New Roman" w:hAnsi="Times New Roman" w:cs="Times New Roman"/>
          <w:color w:val="333333"/>
          <w:spacing w:val="-4"/>
          <w:sz w:val="24"/>
          <w:szCs w:val="24"/>
        </w:rPr>
        <w:t xml:space="preserve"> exploiting</w:t>
      </w:r>
      <w:r>
        <w:rPr>
          <w:rFonts w:ascii="Times New Roman" w:hAnsi="Times New Roman" w:cs="Times New Roman"/>
          <w:color w:val="333333"/>
          <w:spacing w:val="-4"/>
          <w:sz w:val="24"/>
          <w:szCs w:val="24"/>
        </w:rPr>
        <w:t>,</w:t>
      </w:r>
      <w:r w:rsidRPr="008B7746">
        <w:rPr>
          <w:rFonts w:ascii="Times New Roman" w:hAnsi="Times New Roman" w:cs="Times New Roman"/>
          <w:color w:val="333333"/>
          <w:spacing w:val="-4"/>
          <w:sz w:val="24"/>
          <w:szCs w:val="24"/>
        </w:rPr>
        <w:t xml:space="preserve"> and exporting energy reserves</w:t>
      </w:r>
      <w:r>
        <w:rPr>
          <w:rFonts w:ascii="Times New Roman" w:hAnsi="Times New Roman" w:cs="Times New Roman"/>
          <w:sz w:val="24"/>
          <w:szCs w:val="24"/>
        </w:rPr>
        <w:t xml:space="preserve">, and others have served as vehicles for money laundering. </w:t>
      </w:r>
    </w:p>
    <w:p w:rsidRPr="00F9347F" w:rsidR="00887D65" w:rsidP="00887D65" w:rsidRDefault="00887D65" w14:paraId="158FE180" w14:textId="77777777">
      <w:pPr>
        <w:spacing w:after="0" w:line="240" w:lineRule="auto"/>
        <w:rPr>
          <w:rFonts w:ascii="Times New Roman" w:hAnsi="Times New Roman" w:eastAsia="Times New Roman" w:cs="Times New Roman"/>
          <w:color w:val="000000"/>
          <w:sz w:val="24"/>
          <w:szCs w:val="24"/>
        </w:rPr>
      </w:pPr>
    </w:p>
    <w:p w:rsidR="00887D65" w:rsidP="00887D65" w:rsidRDefault="00887D65" w14:paraId="4BCAA7E4"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Kremlin and its circle of </w:t>
      </w:r>
      <w:proofErr w:type="spellStart"/>
      <w:r>
        <w:rPr>
          <w:rFonts w:ascii="Times New Roman" w:hAnsi="Times New Roman" w:cs="Times New Roman"/>
          <w:sz w:val="24"/>
          <w:szCs w:val="24"/>
        </w:rPr>
        <w:t>Siloviki</w:t>
      </w:r>
      <w:proofErr w:type="spellEnd"/>
      <w:r w:rsidRPr="008B7746">
        <w:rPr>
          <w:rFonts w:ascii="Times New Roman" w:hAnsi="Times New Roman" w:cs="Times New Roman"/>
          <w:sz w:val="24"/>
          <w:szCs w:val="24"/>
        </w:rPr>
        <w:t xml:space="preserve"> are actively working to</w:t>
      </w:r>
      <w:r>
        <w:rPr>
          <w:rFonts w:ascii="Times New Roman" w:hAnsi="Times New Roman" w:cs="Times New Roman"/>
          <w:sz w:val="24"/>
          <w:szCs w:val="24"/>
        </w:rPr>
        <w:t xml:space="preserve"> innovate new means to</w:t>
      </w:r>
      <w:r w:rsidRPr="008B7746">
        <w:rPr>
          <w:rFonts w:ascii="Times New Roman" w:hAnsi="Times New Roman" w:cs="Times New Roman"/>
          <w:sz w:val="24"/>
          <w:szCs w:val="24"/>
        </w:rPr>
        <w:t xml:space="preserve"> evade sanctions </w:t>
      </w:r>
      <w:r>
        <w:rPr>
          <w:rFonts w:ascii="Times New Roman" w:hAnsi="Times New Roman" w:cs="Times New Roman"/>
          <w:sz w:val="24"/>
          <w:szCs w:val="24"/>
        </w:rPr>
        <w:t>to enable</w:t>
      </w:r>
      <w:r w:rsidRPr="008B7746">
        <w:rPr>
          <w:rFonts w:ascii="Times New Roman" w:hAnsi="Times New Roman" w:cs="Times New Roman"/>
          <w:sz w:val="24"/>
          <w:szCs w:val="24"/>
        </w:rPr>
        <w:t xml:space="preserve"> Russian markets</w:t>
      </w:r>
      <w:r>
        <w:rPr>
          <w:rFonts w:ascii="Times New Roman" w:hAnsi="Times New Roman" w:cs="Times New Roman"/>
          <w:sz w:val="24"/>
          <w:szCs w:val="24"/>
        </w:rPr>
        <w:t xml:space="preserve"> to</w:t>
      </w:r>
      <w:r w:rsidRPr="008B7746">
        <w:rPr>
          <w:rFonts w:ascii="Times New Roman" w:hAnsi="Times New Roman" w:cs="Times New Roman"/>
          <w:sz w:val="24"/>
          <w:szCs w:val="24"/>
        </w:rPr>
        <w:t xml:space="preserve"> adjust to international sanctions.  Russia continues to rely on offshore networks to evade sanctions, </w:t>
      </w:r>
      <w:r>
        <w:rPr>
          <w:rFonts w:ascii="Times New Roman" w:hAnsi="Times New Roman" w:cs="Times New Roman"/>
          <w:sz w:val="24"/>
          <w:szCs w:val="24"/>
        </w:rPr>
        <w:t>seeking countries with compliance challenges</w:t>
      </w:r>
      <w:r w:rsidRPr="008B7746">
        <w:rPr>
          <w:rFonts w:ascii="Times New Roman" w:hAnsi="Times New Roman" w:cs="Times New Roman"/>
          <w:sz w:val="24"/>
          <w:szCs w:val="24"/>
        </w:rPr>
        <w:t>, to establish new businesses</w:t>
      </w:r>
      <w:r>
        <w:rPr>
          <w:rFonts w:ascii="Times New Roman" w:hAnsi="Times New Roman" w:cs="Times New Roman"/>
          <w:sz w:val="24"/>
          <w:szCs w:val="24"/>
        </w:rPr>
        <w:t xml:space="preserve"> or finding partners to take over their existing enterprises</w:t>
      </w:r>
      <w:r w:rsidRPr="008B7746">
        <w:rPr>
          <w:rFonts w:ascii="Times New Roman" w:hAnsi="Times New Roman" w:cs="Times New Roman"/>
          <w:sz w:val="24"/>
          <w:szCs w:val="24"/>
        </w:rPr>
        <w:t>. These offshore entities can serve as “multipurpose vehicles” concealing financial transactions, funds transfers, or act</w:t>
      </w:r>
      <w:r>
        <w:rPr>
          <w:rFonts w:ascii="Times New Roman" w:hAnsi="Times New Roman" w:cs="Times New Roman"/>
          <w:sz w:val="24"/>
          <w:szCs w:val="24"/>
        </w:rPr>
        <w:t>ing</w:t>
      </w:r>
      <w:r w:rsidRPr="008B7746">
        <w:rPr>
          <w:rFonts w:ascii="Times New Roman" w:hAnsi="Times New Roman" w:cs="Times New Roman"/>
          <w:sz w:val="24"/>
          <w:szCs w:val="24"/>
        </w:rPr>
        <w:t xml:space="preserve"> as illicit procurement networks used to source military technology.  </w:t>
      </w:r>
    </w:p>
    <w:p w:rsidRPr="008B7746" w:rsidR="00887D65" w:rsidP="00887D65" w:rsidRDefault="00887D65" w14:paraId="3897BF1A" w14:textId="77777777">
      <w:pPr>
        <w:spacing w:after="0" w:line="240" w:lineRule="auto"/>
        <w:rPr>
          <w:rFonts w:ascii="Times New Roman" w:hAnsi="Times New Roman" w:cs="Times New Roman"/>
          <w:sz w:val="24"/>
          <w:szCs w:val="24"/>
        </w:rPr>
      </w:pPr>
    </w:p>
    <w:p w:rsidRPr="008B7746" w:rsidR="00887D65" w:rsidP="00887D65" w:rsidRDefault="00887D65" w14:paraId="308B2A27" w14:textId="77777777">
      <w:pPr>
        <w:spacing w:after="0" w:line="240" w:lineRule="auto"/>
        <w:rPr>
          <w:rFonts w:ascii="Times New Roman" w:hAnsi="Times New Roman" w:cs="Times New Roman"/>
          <w:sz w:val="24"/>
          <w:szCs w:val="24"/>
        </w:rPr>
      </w:pPr>
      <w:r w:rsidRPr="008B7746">
        <w:rPr>
          <w:rFonts w:ascii="Times New Roman" w:hAnsi="Times New Roman" w:cs="Times New Roman"/>
          <w:sz w:val="24"/>
          <w:szCs w:val="24"/>
        </w:rPr>
        <w:t>To counter sanctions evasion efforts by Russian, ISN/CTR i</w:t>
      </w:r>
      <w:r>
        <w:rPr>
          <w:rFonts w:ascii="Times New Roman" w:hAnsi="Times New Roman" w:cs="Times New Roman"/>
          <w:sz w:val="24"/>
          <w:szCs w:val="24"/>
        </w:rPr>
        <w:t>s</w:t>
      </w:r>
      <w:r w:rsidRPr="008B7746">
        <w:rPr>
          <w:rFonts w:ascii="Times New Roman" w:hAnsi="Times New Roman" w:cs="Times New Roman"/>
          <w:sz w:val="24"/>
          <w:szCs w:val="24"/>
        </w:rPr>
        <w:t xml:space="preserve"> focused on foreign capacity building engagements in the following areas:</w:t>
      </w:r>
    </w:p>
    <w:p w:rsidRPr="008B7746" w:rsidR="00887D65" w:rsidP="00887D65" w:rsidRDefault="00887D65" w14:paraId="65DCEE9C" w14:textId="77777777">
      <w:pPr>
        <w:spacing w:after="0" w:line="240" w:lineRule="auto"/>
        <w:rPr>
          <w:rFonts w:ascii="Times New Roman" w:hAnsi="Times New Roman" w:cs="Times New Roman"/>
          <w:sz w:val="24"/>
          <w:szCs w:val="24"/>
        </w:rPr>
      </w:pPr>
    </w:p>
    <w:p w:rsidRPr="008B7746" w:rsidR="00887D65" w:rsidP="00887D65" w:rsidRDefault="00887D65" w14:paraId="67BACBB5" w14:textId="77777777">
      <w:pPr>
        <w:pStyle w:val="ListParagraph"/>
        <w:numPr>
          <w:ilvl w:val="0"/>
          <w:numId w:val="25"/>
        </w:numPr>
        <w:spacing w:after="0" w:line="240" w:lineRule="auto"/>
        <w:rPr>
          <w:rFonts w:ascii="Times New Roman" w:hAnsi="Times New Roman" w:cs="Times New Roman"/>
          <w:sz w:val="24"/>
          <w:szCs w:val="24"/>
        </w:rPr>
      </w:pPr>
      <w:r w:rsidRPr="008B7746">
        <w:rPr>
          <w:rFonts w:ascii="Times New Roman" w:hAnsi="Times New Roman" w:cs="Times New Roman"/>
          <w:sz w:val="24"/>
          <w:szCs w:val="24"/>
        </w:rPr>
        <w:t>Financial and capital markets:</w:t>
      </w:r>
    </w:p>
    <w:p w:rsidR="00887D65" w:rsidP="00887D65" w:rsidRDefault="00887D65" w14:paraId="0425D452" w14:textId="77777777">
      <w:pPr>
        <w:pStyle w:val="ListParagraph"/>
        <w:numPr>
          <w:ilvl w:val="1"/>
          <w:numId w:val="25"/>
        </w:numPr>
        <w:spacing w:after="0" w:line="240" w:lineRule="auto"/>
        <w:rPr>
          <w:rFonts w:ascii="Times New Roman" w:hAnsi="Times New Roman" w:cs="Times New Roman"/>
          <w:sz w:val="24"/>
          <w:szCs w:val="24"/>
        </w:rPr>
      </w:pPr>
      <w:r w:rsidRPr="008B7746">
        <w:rPr>
          <w:rFonts w:ascii="Times New Roman" w:hAnsi="Times New Roman" w:cs="Times New Roman"/>
          <w:sz w:val="24"/>
          <w:szCs w:val="24"/>
        </w:rPr>
        <w:t xml:space="preserve">Engage </w:t>
      </w:r>
      <w:r>
        <w:rPr>
          <w:rFonts w:ascii="Times New Roman" w:hAnsi="Times New Roman" w:cs="Times New Roman"/>
          <w:sz w:val="24"/>
          <w:szCs w:val="24"/>
        </w:rPr>
        <w:t>industry</w:t>
      </w:r>
      <w:r w:rsidRPr="008B7746">
        <w:rPr>
          <w:rFonts w:ascii="Times New Roman" w:hAnsi="Times New Roman" w:cs="Times New Roman"/>
          <w:sz w:val="24"/>
          <w:szCs w:val="24"/>
        </w:rPr>
        <w:t xml:space="preserve"> partners to demonstrate areas of investment exposure to prohibited Russian entities and the reputational and sanctions risks associated with transacting in these assets/sectors.  </w:t>
      </w:r>
    </w:p>
    <w:p w:rsidRPr="006E4DB1" w:rsidR="00887D65" w:rsidP="00887D65" w:rsidRDefault="00887D65" w14:paraId="3A4F010A" w14:textId="77777777">
      <w:pPr>
        <w:pStyle w:val="ListParagraph"/>
        <w:numPr>
          <w:ilvl w:val="1"/>
          <w:numId w:val="25"/>
        </w:numPr>
        <w:spacing w:after="0" w:line="240" w:lineRule="auto"/>
        <w:rPr>
          <w:rFonts w:ascii="Times New Roman" w:hAnsi="Times New Roman" w:cs="Times New Roman"/>
          <w:sz w:val="24"/>
          <w:szCs w:val="24"/>
        </w:rPr>
      </w:pPr>
      <w:r w:rsidRPr="006E4DB1">
        <w:rPr>
          <w:rFonts w:ascii="Times New Roman" w:hAnsi="Times New Roman" w:cs="Times New Roman"/>
          <w:color w:val="000000"/>
          <w:sz w:val="24"/>
          <w:szCs w:val="24"/>
          <w:shd w:val="clear" w:color="auto" w:fill="FFFFFF"/>
        </w:rPr>
        <w:t xml:space="preserve">Engage </w:t>
      </w:r>
      <w:r w:rsidRPr="006E4DB1">
        <w:rPr>
          <w:rFonts w:ascii="Times New Roman" w:hAnsi="Times New Roman" w:cs="Times New Roman"/>
          <w:sz w:val="24"/>
          <w:szCs w:val="24"/>
        </w:rPr>
        <w:t xml:space="preserve">private sector actors and their regulatory bodies </w:t>
      </w:r>
      <w:r w:rsidRPr="006E4DB1">
        <w:rPr>
          <w:rFonts w:ascii="Times New Roman" w:hAnsi="Times New Roman" w:cs="Times New Roman"/>
          <w:color w:val="000000"/>
          <w:sz w:val="24"/>
          <w:szCs w:val="24"/>
          <w:shd w:val="clear" w:color="auto" w:fill="FFFFFF"/>
        </w:rPr>
        <w:t xml:space="preserve">on the secondary sanctions and reputational risks in facilitating trade and transactions with or on behalf of sanctioned Russian entities, the potential loss of access to international markets by not implementing sanctions, and the need for strong compliance and control tools to ensure maximum transparency when </w:t>
      </w:r>
      <w:r>
        <w:rPr>
          <w:rFonts w:ascii="Times New Roman" w:hAnsi="Times New Roman" w:cs="Times New Roman"/>
          <w:color w:val="000000"/>
          <w:sz w:val="24"/>
          <w:szCs w:val="24"/>
          <w:shd w:val="clear" w:color="auto" w:fill="FFFFFF"/>
        </w:rPr>
        <w:t>addressing</w:t>
      </w:r>
      <w:r w:rsidRPr="006E4DB1">
        <w:rPr>
          <w:rFonts w:ascii="Times New Roman" w:hAnsi="Times New Roman" w:cs="Times New Roman"/>
          <w:color w:val="000000"/>
          <w:sz w:val="24"/>
          <w:szCs w:val="24"/>
          <w:shd w:val="clear" w:color="auto" w:fill="FFFFFF"/>
        </w:rPr>
        <w:t xml:space="preserve"> Russian sanctions evasions tactics.  </w:t>
      </w:r>
      <w:r w:rsidRPr="006E4DB1">
        <w:rPr>
          <w:rFonts w:ascii="Times New Roman" w:hAnsi="Times New Roman" w:cs="Times New Roman"/>
          <w:sz w:val="24"/>
          <w:szCs w:val="24"/>
        </w:rPr>
        <w:t xml:space="preserve"> </w:t>
      </w:r>
    </w:p>
    <w:p w:rsidRPr="008B7746" w:rsidR="00887D65" w:rsidP="00887D65" w:rsidRDefault="00887D65" w14:paraId="03E7BFC4" w14:textId="77777777">
      <w:pPr>
        <w:pStyle w:val="ListParagraph"/>
        <w:numPr>
          <w:ilvl w:val="1"/>
          <w:numId w:val="25"/>
        </w:numPr>
        <w:spacing w:after="0" w:line="240" w:lineRule="auto"/>
        <w:rPr>
          <w:rFonts w:ascii="Times New Roman" w:hAnsi="Times New Roman" w:cs="Times New Roman"/>
          <w:sz w:val="24"/>
          <w:szCs w:val="24"/>
        </w:rPr>
      </w:pPr>
      <w:r w:rsidRPr="008B7746">
        <w:rPr>
          <w:rFonts w:ascii="Times New Roman" w:hAnsi="Times New Roman" w:cs="Times New Roman"/>
          <w:sz w:val="24"/>
          <w:szCs w:val="24"/>
        </w:rPr>
        <w:t xml:space="preserve">Identify and prevent Russian parent or holding companies from using subsidiary networks or joint-ventures to access markets and engage in transactions on their behalf.  </w:t>
      </w:r>
    </w:p>
    <w:p w:rsidRPr="008B7746" w:rsidR="00887D65" w:rsidP="00887D65" w:rsidRDefault="00887D65" w14:paraId="6CB48197" w14:textId="77777777">
      <w:pPr>
        <w:pStyle w:val="ListParagraph"/>
        <w:numPr>
          <w:ilvl w:val="1"/>
          <w:numId w:val="25"/>
        </w:numPr>
        <w:spacing w:after="0" w:line="240" w:lineRule="auto"/>
        <w:rPr>
          <w:rFonts w:ascii="Times New Roman" w:hAnsi="Times New Roman" w:cs="Times New Roman"/>
          <w:sz w:val="24"/>
          <w:szCs w:val="24"/>
        </w:rPr>
      </w:pPr>
      <w:r w:rsidRPr="4F51CB35">
        <w:rPr>
          <w:rFonts w:ascii="Times New Roman" w:hAnsi="Times New Roman" w:cs="Times New Roman"/>
          <w:sz w:val="24"/>
          <w:szCs w:val="24"/>
        </w:rPr>
        <w:t xml:space="preserve">Assist foreign partners with accessing existing platforms and information sharing tools that enable them to assess changes to Russian corporate ownership or shareholder networks that may seek to conceal links to sanctioned firms and represent sanctions evasion typologies. </w:t>
      </w:r>
    </w:p>
    <w:p w:rsidR="00887D65" w:rsidP="00887D65" w:rsidRDefault="00887D65" w14:paraId="63DC7151" w14:textId="77777777">
      <w:pPr>
        <w:pStyle w:val="ListParagraph"/>
        <w:numPr>
          <w:ilvl w:val="1"/>
          <w:numId w:val="25"/>
        </w:numPr>
        <w:spacing w:after="0" w:line="240" w:lineRule="auto"/>
        <w:rPr>
          <w:rFonts w:ascii="Times New Roman" w:hAnsi="Times New Roman" w:cs="Times New Roman"/>
          <w:sz w:val="24"/>
          <w:szCs w:val="24"/>
        </w:rPr>
      </w:pPr>
      <w:r w:rsidRPr="008B7746">
        <w:rPr>
          <w:rFonts w:ascii="Times New Roman" w:hAnsi="Times New Roman" w:cs="Times New Roman"/>
          <w:sz w:val="24"/>
          <w:szCs w:val="24"/>
        </w:rPr>
        <w:t>Assist foreign partners to identify and reduce</w:t>
      </w:r>
      <w:r>
        <w:rPr>
          <w:rFonts w:ascii="Times New Roman" w:hAnsi="Times New Roman" w:cs="Times New Roman"/>
          <w:sz w:val="24"/>
          <w:szCs w:val="24"/>
        </w:rPr>
        <w:t xml:space="preserve"> sanctioned and prohibited Russian and Belarusian firms from</w:t>
      </w:r>
      <w:r w:rsidRPr="008B7746">
        <w:rPr>
          <w:rFonts w:ascii="Times New Roman" w:hAnsi="Times New Roman" w:cs="Times New Roman"/>
          <w:sz w:val="24"/>
          <w:szCs w:val="24"/>
        </w:rPr>
        <w:t xml:space="preserve"> access to international markets </w:t>
      </w:r>
      <w:r>
        <w:rPr>
          <w:rFonts w:ascii="Times New Roman" w:hAnsi="Times New Roman" w:cs="Times New Roman"/>
          <w:sz w:val="24"/>
          <w:szCs w:val="24"/>
        </w:rPr>
        <w:t xml:space="preserve">for the purpose of </w:t>
      </w:r>
      <w:r w:rsidRPr="008B7746">
        <w:rPr>
          <w:rFonts w:ascii="Times New Roman" w:hAnsi="Times New Roman" w:cs="Times New Roman"/>
          <w:sz w:val="24"/>
          <w:szCs w:val="24"/>
        </w:rPr>
        <w:t>capitaliz</w:t>
      </w:r>
      <w:r>
        <w:rPr>
          <w:rFonts w:ascii="Times New Roman" w:hAnsi="Times New Roman" w:cs="Times New Roman"/>
          <w:sz w:val="24"/>
          <w:szCs w:val="24"/>
        </w:rPr>
        <w:t>ing</w:t>
      </w:r>
      <w:r w:rsidRPr="008B7746">
        <w:rPr>
          <w:rFonts w:ascii="Times New Roman" w:hAnsi="Times New Roman" w:cs="Times New Roman"/>
          <w:sz w:val="24"/>
          <w:szCs w:val="24"/>
        </w:rPr>
        <w:t xml:space="preserve"> defense sector entities.  </w:t>
      </w:r>
    </w:p>
    <w:p w:rsidRPr="00076F92" w:rsidR="00887D65" w:rsidP="00887D65" w:rsidRDefault="00887D65" w14:paraId="1AF42D2F" w14:textId="77777777">
      <w:pPr>
        <w:pStyle w:val="ListParagraph"/>
        <w:numPr>
          <w:ilvl w:val="1"/>
          <w:numId w:val="25"/>
        </w:numPr>
        <w:spacing w:after="0" w:line="240" w:lineRule="auto"/>
        <w:rPr>
          <w:rFonts w:ascii="Times New Roman" w:hAnsi="Times New Roman" w:cs="Times New Roman"/>
          <w:sz w:val="24"/>
          <w:szCs w:val="24"/>
        </w:rPr>
      </w:pPr>
      <w:r w:rsidRPr="008B7746">
        <w:rPr>
          <w:rFonts w:ascii="Times New Roman" w:hAnsi="Times New Roman" w:cs="Times New Roman"/>
          <w:sz w:val="24"/>
          <w:szCs w:val="24"/>
        </w:rPr>
        <w:t>Assist foreign partners to identify and reduce</w:t>
      </w:r>
      <w:r>
        <w:rPr>
          <w:rFonts w:ascii="Times New Roman" w:hAnsi="Times New Roman" w:cs="Times New Roman"/>
          <w:sz w:val="24"/>
          <w:szCs w:val="24"/>
        </w:rPr>
        <w:t xml:space="preserve"> sanctioned and prohibited Russian and Belarusian firms from</w:t>
      </w:r>
      <w:r w:rsidRPr="008B7746">
        <w:rPr>
          <w:rFonts w:ascii="Times New Roman" w:hAnsi="Times New Roman" w:cs="Times New Roman"/>
          <w:sz w:val="24"/>
          <w:szCs w:val="24"/>
        </w:rPr>
        <w:t xml:space="preserve"> access to international </w:t>
      </w:r>
      <w:r>
        <w:rPr>
          <w:rFonts w:ascii="Times New Roman" w:hAnsi="Times New Roman" w:cs="Times New Roman"/>
          <w:sz w:val="24"/>
          <w:szCs w:val="24"/>
        </w:rPr>
        <w:t>supply-chains</w:t>
      </w:r>
      <w:r w:rsidRPr="008B7746">
        <w:rPr>
          <w:rFonts w:ascii="Times New Roman" w:hAnsi="Times New Roman" w:cs="Times New Roman"/>
          <w:sz w:val="24"/>
          <w:szCs w:val="24"/>
        </w:rPr>
        <w:t xml:space="preserve"> </w:t>
      </w:r>
      <w:r>
        <w:rPr>
          <w:rFonts w:ascii="Times New Roman" w:hAnsi="Times New Roman" w:cs="Times New Roman"/>
          <w:sz w:val="24"/>
          <w:szCs w:val="24"/>
        </w:rPr>
        <w:t xml:space="preserve">and procurement networks that provide inputs to the Russian </w:t>
      </w:r>
      <w:r w:rsidRPr="008B7746">
        <w:rPr>
          <w:rFonts w:ascii="Times New Roman" w:hAnsi="Times New Roman" w:cs="Times New Roman"/>
          <w:sz w:val="24"/>
          <w:szCs w:val="24"/>
        </w:rPr>
        <w:t xml:space="preserve">defense sector.  </w:t>
      </w:r>
    </w:p>
    <w:p w:rsidRPr="008B7746" w:rsidR="00887D65" w:rsidP="00887D65" w:rsidRDefault="00887D65" w14:paraId="2476281C" w14:textId="77777777">
      <w:pPr>
        <w:pStyle w:val="ListParagraph"/>
        <w:numPr>
          <w:ilvl w:val="1"/>
          <w:numId w:val="25"/>
        </w:numPr>
        <w:spacing w:after="0" w:line="240" w:lineRule="auto"/>
        <w:rPr>
          <w:rFonts w:ascii="Times New Roman" w:hAnsi="Times New Roman" w:cs="Times New Roman"/>
          <w:sz w:val="24"/>
          <w:szCs w:val="24"/>
        </w:rPr>
      </w:pPr>
      <w:r w:rsidRPr="008B7746">
        <w:rPr>
          <w:rFonts w:ascii="Times New Roman" w:hAnsi="Times New Roman" w:cs="Times New Roman"/>
          <w:sz w:val="24"/>
          <w:szCs w:val="24"/>
        </w:rPr>
        <w:t xml:space="preserve">Engage law enforcement and financial intelligence units to identify Russian procurement networks </w:t>
      </w:r>
      <w:r>
        <w:rPr>
          <w:rFonts w:ascii="Times New Roman" w:hAnsi="Times New Roman" w:cs="Times New Roman"/>
          <w:sz w:val="24"/>
          <w:szCs w:val="24"/>
        </w:rPr>
        <w:t>including</w:t>
      </w:r>
      <w:r w:rsidRPr="008B7746">
        <w:rPr>
          <w:rFonts w:ascii="Times New Roman" w:hAnsi="Times New Roman" w:cs="Times New Roman"/>
          <w:sz w:val="24"/>
          <w:szCs w:val="24"/>
        </w:rPr>
        <w:t xml:space="preserve"> offshore corporate entities.  </w:t>
      </w:r>
    </w:p>
    <w:p w:rsidRPr="008B7746" w:rsidR="00887D65" w:rsidP="00887D65" w:rsidRDefault="00887D65" w14:paraId="63ED9150" w14:textId="77777777">
      <w:pPr>
        <w:pStyle w:val="ListParagraph"/>
        <w:numPr>
          <w:ilvl w:val="1"/>
          <w:numId w:val="25"/>
        </w:numPr>
        <w:spacing w:after="0" w:line="240" w:lineRule="auto"/>
        <w:rPr>
          <w:rFonts w:ascii="Times New Roman" w:hAnsi="Times New Roman" w:cs="Times New Roman"/>
          <w:sz w:val="24"/>
          <w:szCs w:val="24"/>
        </w:rPr>
      </w:pPr>
      <w:r w:rsidRPr="008B7746">
        <w:rPr>
          <w:rFonts w:ascii="Times New Roman" w:hAnsi="Times New Roman" w:cs="Times New Roman"/>
          <w:sz w:val="24"/>
          <w:szCs w:val="24"/>
        </w:rPr>
        <w:t>Engage law enforcement on using commercially available data for lead generation, administrative and criminal case development, public-private partnership information sharing.</w:t>
      </w:r>
    </w:p>
    <w:p w:rsidRPr="008B7746" w:rsidR="00887D65" w:rsidP="00887D65" w:rsidRDefault="00887D65" w14:paraId="2BEC8D6B" w14:textId="77777777">
      <w:pPr>
        <w:pStyle w:val="ListParagraph"/>
        <w:spacing w:after="0" w:line="240" w:lineRule="auto"/>
        <w:ind w:left="1800"/>
        <w:rPr>
          <w:rFonts w:ascii="Times New Roman" w:hAnsi="Times New Roman" w:cs="Times New Roman"/>
          <w:sz w:val="24"/>
          <w:szCs w:val="24"/>
        </w:rPr>
      </w:pPr>
    </w:p>
    <w:p w:rsidRPr="008B7746" w:rsidR="00887D65" w:rsidP="00887D65" w:rsidRDefault="00887D65" w14:paraId="2CFA162B" w14:textId="77777777">
      <w:pPr>
        <w:pStyle w:val="ListParagraph"/>
        <w:numPr>
          <w:ilvl w:val="0"/>
          <w:numId w:val="25"/>
        </w:numPr>
        <w:spacing w:after="0" w:line="240" w:lineRule="auto"/>
        <w:rPr>
          <w:rFonts w:ascii="Times New Roman" w:hAnsi="Times New Roman" w:cs="Times New Roman"/>
          <w:sz w:val="24"/>
          <w:szCs w:val="24"/>
        </w:rPr>
      </w:pPr>
      <w:r w:rsidRPr="008B7746">
        <w:rPr>
          <w:rFonts w:ascii="Times New Roman" w:hAnsi="Times New Roman" w:cs="Times New Roman"/>
          <w:sz w:val="24"/>
          <w:szCs w:val="24"/>
        </w:rPr>
        <w:t>Aviation:</w:t>
      </w:r>
    </w:p>
    <w:p w:rsidR="00887D65" w:rsidP="00887D65" w:rsidRDefault="00887D65" w14:paraId="1131305D" w14:textId="77777777">
      <w:pPr>
        <w:pStyle w:val="ListParagraph"/>
        <w:numPr>
          <w:ilvl w:val="1"/>
          <w:numId w:val="25"/>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lastRenderedPageBreak/>
        <w:t>Provide commercially available information on sanctioned and high-risk Russian and Belarusian aviation activities.</w:t>
      </w:r>
    </w:p>
    <w:p w:rsidRPr="008B7746" w:rsidR="00887D65" w:rsidP="00887D65" w:rsidRDefault="00887D65" w14:paraId="271910DD" w14:textId="77777777">
      <w:pPr>
        <w:pStyle w:val="ListParagraph"/>
        <w:numPr>
          <w:ilvl w:val="1"/>
          <w:numId w:val="25"/>
        </w:numPr>
        <w:spacing w:after="160" w:line="259" w:lineRule="auto"/>
        <w:jc w:val="both"/>
        <w:rPr>
          <w:rFonts w:ascii="Times New Roman" w:hAnsi="Times New Roman" w:cs="Times New Roman"/>
          <w:sz w:val="24"/>
          <w:szCs w:val="24"/>
        </w:rPr>
      </w:pPr>
      <w:r w:rsidRPr="008B7746">
        <w:rPr>
          <w:rFonts w:ascii="Times New Roman" w:hAnsi="Times New Roman" w:cs="Times New Roman"/>
          <w:sz w:val="24"/>
          <w:szCs w:val="24"/>
        </w:rPr>
        <w:t>Engage private</w:t>
      </w:r>
      <w:r>
        <w:rPr>
          <w:rFonts w:ascii="Times New Roman" w:hAnsi="Times New Roman" w:cs="Times New Roman"/>
          <w:sz w:val="24"/>
          <w:szCs w:val="24"/>
        </w:rPr>
        <w:t xml:space="preserve"> and public</w:t>
      </w:r>
      <w:r w:rsidRPr="008B7746">
        <w:rPr>
          <w:rFonts w:ascii="Times New Roman" w:hAnsi="Times New Roman" w:cs="Times New Roman"/>
          <w:sz w:val="24"/>
          <w:szCs w:val="24"/>
        </w:rPr>
        <w:t xml:space="preserve"> sector</w:t>
      </w:r>
      <w:r w:rsidRPr="008B7746">
        <w:rPr>
          <w:rFonts w:ascii="Times New Roman" w:hAnsi="Times New Roman" w:eastAsia="Times New Roman" w:cs="Times New Roman"/>
          <w:color w:val="000000"/>
          <w:sz w:val="24"/>
          <w:szCs w:val="24"/>
        </w:rPr>
        <w:t xml:space="preserve"> partners</w:t>
      </w:r>
      <w:r w:rsidRPr="008B7746">
        <w:rPr>
          <w:rFonts w:ascii="Times New Roman" w:hAnsi="Times New Roman" w:cs="Times New Roman"/>
          <w:sz w:val="24"/>
          <w:szCs w:val="24"/>
        </w:rPr>
        <w:t xml:space="preserve"> on identifying </w:t>
      </w:r>
      <w:r>
        <w:rPr>
          <w:rFonts w:ascii="Times New Roman" w:hAnsi="Times New Roman" w:cs="Times New Roman"/>
          <w:sz w:val="24"/>
          <w:szCs w:val="24"/>
        </w:rPr>
        <w:t xml:space="preserve">sanctioned and high-risk </w:t>
      </w:r>
      <w:r w:rsidRPr="008B7746">
        <w:rPr>
          <w:rFonts w:ascii="Times New Roman" w:hAnsi="Times New Roman" w:cs="Times New Roman"/>
          <w:sz w:val="24"/>
          <w:szCs w:val="24"/>
        </w:rPr>
        <w:t>air transportation activity</w:t>
      </w:r>
      <w:r>
        <w:rPr>
          <w:rFonts w:ascii="Times New Roman" w:hAnsi="Times New Roman" w:cs="Times New Roman"/>
          <w:sz w:val="24"/>
          <w:szCs w:val="24"/>
        </w:rPr>
        <w:t>.</w:t>
      </w:r>
    </w:p>
    <w:p w:rsidRPr="00CA0777" w:rsidR="00887D65" w:rsidP="00887D65" w:rsidRDefault="00887D65" w14:paraId="07A8C727" w14:textId="77777777">
      <w:pPr>
        <w:pStyle w:val="ListParagraph"/>
        <w:numPr>
          <w:ilvl w:val="1"/>
          <w:numId w:val="25"/>
        </w:numPr>
        <w:spacing w:after="160" w:line="259" w:lineRule="auto"/>
        <w:jc w:val="both"/>
        <w:rPr>
          <w:rFonts w:ascii="Times New Roman" w:hAnsi="Times New Roman" w:cs="Times New Roman"/>
          <w:sz w:val="24"/>
          <w:szCs w:val="24"/>
        </w:rPr>
      </w:pPr>
      <w:r w:rsidRPr="008B7746">
        <w:rPr>
          <w:rFonts w:ascii="Times New Roman" w:hAnsi="Times New Roman" w:cs="Times New Roman"/>
          <w:color w:val="212121"/>
          <w:sz w:val="24"/>
          <w:szCs w:val="24"/>
          <w:shd w:val="clear" w:color="auto" w:fill="FFFFFF"/>
        </w:rPr>
        <w:t xml:space="preserve">Engage partner government stakeholders and private aviation stakeholders and related industries of the sanctions risks of conducting business with sanctioned and </w:t>
      </w:r>
      <w:r>
        <w:rPr>
          <w:rFonts w:ascii="Times New Roman" w:hAnsi="Times New Roman" w:cs="Times New Roman"/>
          <w:color w:val="212121"/>
          <w:sz w:val="24"/>
          <w:szCs w:val="24"/>
          <w:shd w:val="clear" w:color="auto" w:fill="FFFFFF"/>
        </w:rPr>
        <w:t>high risk</w:t>
      </w:r>
      <w:r w:rsidRPr="008B7746">
        <w:rPr>
          <w:rFonts w:ascii="Times New Roman" w:hAnsi="Times New Roman" w:cs="Times New Roman"/>
          <w:color w:val="212121"/>
          <w:sz w:val="24"/>
          <w:szCs w:val="24"/>
          <w:shd w:val="clear" w:color="auto" w:fill="FFFFFF"/>
        </w:rPr>
        <w:t xml:space="preserve"> Russian and Belarusian aviation and aeronautics companies and the safety risks posed by potentially unairworthy Russian and Belarussian carrier aircraft departing from, landing at, or transiting through their airports and airspace. </w:t>
      </w:r>
    </w:p>
    <w:p w:rsidRPr="008B7746" w:rsidR="00887D65" w:rsidP="00887D65" w:rsidRDefault="00887D65" w14:paraId="70ECE6FA" w14:textId="77777777">
      <w:pPr>
        <w:pStyle w:val="ListParagraph"/>
        <w:numPr>
          <w:ilvl w:val="1"/>
          <w:numId w:val="25"/>
        </w:numPr>
        <w:spacing w:after="0" w:line="240" w:lineRule="auto"/>
        <w:rPr>
          <w:rFonts w:ascii="Times New Roman" w:hAnsi="Times New Roman" w:cs="Times New Roman"/>
          <w:color w:val="000000"/>
          <w:sz w:val="24"/>
          <w:szCs w:val="24"/>
        </w:rPr>
      </w:pPr>
      <w:r w:rsidRPr="008B7746">
        <w:rPr>
          <w:rFonts w:ascii="Times New Roman" w:hAnsi="Times New Roman" w:cs="Times New Roman"/>
          <w:color w:val="000000"/>
          <w:sz w:val="24"/>
          <w:szCs w:val="24"/>
        </w:rPr>
        <w:t>Engag</w:t>
      </w:r>
      <w:r>
        <w:rPr>
          <w:rFonts w:ascii="Times New Roman" w:hAnsi="Times New Roman" w:cs="Times New Roman"/>
          <w:color w:val="000000"/>
          <w:sz w:val="24"/>
          <w:szCs w:val="24"/>
        </w:rPr>
        <w:t>e</w:t>
      </w:r>
      <w:r w:rsidRPr="008B7746">
        <w:rPr>
          <w:rFonts w:ascii="Times New Roman" w:hAnsi="Times New Roman" w:cs="Times New Roman"/>
          <w:color w:val="000000"/>
          <w:sz w:val="24"/>
          <w:szCs w:val="24"/>
        </w:rPr>
        <w:t xml:space="preserve"> </w:t>
      </w:r>
      <w:r w:rsidRPr="008B7746">
        <w:rPr>
          <w:rFonts w:ascii="Times New Roman" w:hAnsi="Times New Roman" w:cs="Times New Roman"/>
          <w:color w:val="000000"/>
          <w:sz w:val="24"/>
          <w:szCs w:val="24"/>
          <w:shd w:val="clear" w:color="auto" w:fill="FFFFFF"/>
        </w:rPr>
        <w:t>civil aviation authorities on</w:t>
      </w:r>
      <w:r w:rsidRPr="008B7746">
        <w:rPr>
          <w:rFonts w:ascii="Times New Roman" w:hAnsi="Times New Roman" w:cs="Times New Roman"/>
          <w:color w:val="000000"/>
          <w:sz w:val="24"/>
          <w:szCs w:val="24"/>
        </w:rPr>
        <w:t xml:space="preserve"> the impact of international sanctions on the </w:t>
      </w:r>
      <w:r>
        <w:rPr>
          <w:rFonts w:ascii="Times New Roman" w:hAnsi="Times New Roman" w:cs="Times New Roman"/>
          <w:color w:val="000000"/>
          <w:sz w:val="24"/>
          <w:szCs w:val="24"/>
        </w:rPr>
        <w:t>sustainment and safety</w:t>
      </w:r>
      <w:r w:rsidRPr="008B7746">
        <w:rPr>
          <w:rFonts w:ascii="Times New Roman" w:hAnsi="Times New Roman" w:cs="Times New Roman"/>
          <w:color w:val="000000"/>
          <w:sz w:val="24"/>
          <w:szCs w:val="24"/>
        </w:rPr>
        <w:t xml:space="preserve"> of Boeing aircraft operators in Russia</w:t>
      </w:r>
      <w:r>
        <w:rPr>
          <w:rFonts w:ascii="Times New Roman" w:hAnsi="Times New Roman" w:cs="Times New Roman"/>
          <w:color w:val="000000"/>
          <w:sz w:val="24"/>
          <w:szCs w:val="24"/>
        </w:rPr>
        <w:t>.</w:t>
      </w:r>
    </w:p>
    <w:p w:rsidRPr="008B7746" w:rsidR="00887D65" w:rsidP="00887D65" w:rsidRDefault="00887D65" w14:paraId="4B65ED6B" w14:textId="77777777">
      <w:pPr>
        <w:pStyle w:val="ListParagraph"/>
        <w:spacing w:after="160" w:line="259" w:lineRule="auto"/>
        <w:ind w:left="1800"/>
        <w:jc w:val="both"/>
        <w:rPr>
          <w:rFonts w:ascii="Times New Roman" w:hAnsi="Times New Roman" w:cs="Times New Roman"/>
          <w:sz w:val="24"/>
          <w:szCs w:val="24"/>
        </w:rPr>
      </w:pPr>
    </w:p>
    <w:p w:rsidRPr="008B7746" w:rsidR="00887D65" w:rsidP="00887D65" w:rsidRDefault="00887D65" w14:paraId="20521197" w14:textId="77777777">
      <w:pPr>
        <w:pStyle w:val="ListParagraph"/>
        <w:numPr>
          <w:ilvl w:val="0"/>
          <w:numId w:val="25"/>
        </w:numPr>
        <w:spacing w:after="0" w:line="240" w:lineRule="auto"/>
        <w:rPr>
          <w:rFonts w:ascii="Times New Roman" w:hAnsi="Times New Roman" w:cs="Times New Roman"/>
          <w:sz w:val="24"/>
          <w:szCs w:val="24"/>
        </w:rPr>
      </w:pPr>
      <w:r w:rsidRPr="008B7746">
        <w:rPr>
          <w:rFonts w:ascii="Times New Roman" w:hAnsi="Times New Roman" w:cs="Times New Roman"/>
          <w:sz w:val="24"/>
          <w:szCs w:val="24"/>
        </w:rPr>
        <w:t>Maritime:</w:t>
      </w:r>
    </w:p>
    <w:p w:rsidRPr="008B7746" w:rsidR="00887D65" w:rsidP="00887D65" w:rsidRDefault="00887D65" w14:paraId="0779A108" w14:textId="77777777">
      <w:pPr>
        <w:pStyle w:val="ListParagraph"/>
        <w:numPr>
          <w:ilvl w:val="1"/>
          <w:numId w:val="25"/>
        </w:numPr>
        <w:spacing w:after="0" w:line="240" w:lineRule="auto"/>
        <w:rPr>
          <w:rFonts w:ascii="Times New Roman" w:hAnsi="Times New Roman" w:cs="Times New Roman"/>
          <w:sz w:val="24"/>
          <w:szCs w:val="24"/>
        </w:rPr>
      </w:pPr>
      <w:r w:rsidRPr="008B7746">
        <w:rPr>
          <w:rFonts w:ascii="Times New Roman" w:hAnsi="Times New Roman" w:cs="Times New Roman"/>
          <w:color w:val="212121"/>
          <w:sz w:val="24"/>
          <w:szCs w:val="24"/>
          <w:shd w:val="clear" w:color="auto" w:fill="FFFFFF"/>
        </w:rPr>
        <w:t>Provide public and private partners with timely and in-depth investigative support to counter Russian and Belarussian sanctions evasion activity at sea, focusing on sanctions risks of conducting business with sanctioned and prohibited Russian and Belarusian vessels of concern, and associated companies.</w:t>
      </w:r>
    </w:p>
    <w:p w:rsidRPr="008B7746" w:rsidR="00887D65" w:rsidP="00887D65" w:rsidRDefault="00887D65" w14:paraId="602354D8" w14:textId="77777777">
      <w:pPr>
        <w:pStyle w:val="ListParagraph"/>
        <w:numPr>
          <w:ilvl w:val="1"/>
          <w:numId w:val="25"/>
        </w:numPr>
        <w:spacing w:after="0" w:line="240" w:lineRule="auto"/>
        <w:rPr>
          <w:rFonts w:ascii="Times New Roman" w:hAnsi="Times New Roman" w:cs="Times New Roman"/>
          <w:sz w:val="24"/>
          <w:szCs w:val="24"/>
        </w:rPr>
      </w:pPr>
      <w:r w:rsidRPr="008B7746">
        <w:rPr>
          <w:rFonts w:ascii="Times New Roman" w:hAnsi="Times New Roman" w:cs="Times New Roman"/>
          <w:color w:val="212121"/>
          <w:sz w:val="24"/>
          <w:szCs w:val="24"/>
          <w:shd w:val="clear" w:color="auto" w:fill="FFFFFF"/>
        </w:rPr>
        <w:t>Engage partner governments, flag registries, banks, insurance companies, and other private sector stakeholders with</w:t>
      </w:r>
      <w:r>
        <w:rPr>
          <w:rFonts w:ascii="Times New Roman" w:hAnsi="Times New Roman" w:cs="Times New Roman"/>
          <w:color w:val="212121"/>
          <w:sz w:val="24"/>
          <w:szCs w:val="24"/>
          <w:shd w:val="clear" w:color="auto" w:fill="FFFFFF"/>
        </w:rPr>
        <w:t xml:space="preserve"> trainings that raise awareness of</w:t>
      </w:r>
      <w:r w:rsidRPr="008B7746">
        <w:rPr>
          <w:rFonts w:ascii="Times New Roman" w:hAnsi="Times New Roman" w:cs="Times New Roman"/>
          <w:color w:val="212121"/>
          <w:sz w:val="24"/>
          <w:szCs w:val="24"/>
          <w:shd w:val="clear" w:color="auto" w:fill="FFFFFF"/>
        </w:rPr>
        <w:t xml:space="preserve"> actionable analytical findings on suspicious vessels</w:t>
      </w:r>
      <w:r>
        <w:rPr>
          <w:rFonts w:ascii="Times New Roman" w:hAnsi="Times New Roman" w:cs="Times New Roman"/>
          <w:color w:val="212121"/>
          <w:sz w:val="24"/>
          <w:szCs w:val="24"/>
          <w:shd w:val="clear" w:color="auto" w:fill="FFFFFF"/>
        </w:rPr>
        <w:t xml:space="preserve"> and the latest sanctions evasion typologies</w:t>
      </w:r>
      <w:r w:rsidRPr="008B7746">
        <w:rPr>
          <w:rFonts w:ascii="Times New Roman" w:hAnsi="Times New Roman" w:cs="Times New Roman"/>
          <w:color w:val="212121"/>
          <w:sz w:val="24"/>
          <w:szCs w:val="24"/>
          <w:shd w:val="clear" w:color="auto" w:fill="FFFFFF"/>
        </w:rPr>
        <w:t>, incentivize internal investigations</w:t>
      </w:r>
      <w:r>
        <w:rPr>
          <w:rFonts w:ascii="Times New Roman" w:hAnsi="Times New Roman" w:cs="Times New Roman"/>
          <w:color w:val="212121"/>
          <w:sz w:val="24"/>
          <w:szCs w:val="24"/>
          <w:shd w:val="clear" w:color="auto" w:fill="FFFFFF"/>
        </w:rPr>
        <w:t xml:space="preserve"> through tools that facilitate analysis</w:t>
      </w:r>
      <w:r w:rsidRPr="008B7746">
        <w:rPr>
          <w:rFonts w:ascii="Times New Roman" w:hAnsi="Times New Roman" w:cs="Times New Roman"/>
          <w:color w:val="212121"/>
          <w:sz w:val="24"/>
          <w:szCs w:val="24"/>
          <w:shd w:val="clear" w:color="auto" w:fill="FFFFFF"/>
        </w:rPr>
        <w:t xml:space="preserve">, and </w:t>
      </w:r>
      <w:r>
        <w:rPr>
          <w:rFonts w:ascii="Times New Roman" w:hAnsi="Times New Roman" w:cs="Times New Roman"/>
          <w:color w:val="212121"/>
          <w:sz w:val="24"/>
          <w:szCs w:val="24"/>
          <w:shd w:val="clear" w:color="auto" w:fill="FFFFFF"/>
        </w:rPr>
        <w:t xml:space="preserve">support sustainable processes that prevent registry hopping and ensure standardized due diligence. </w:t>
      </w:r>
      <w:r w:rsidRPr="008B7746">
        <w:rPr>
          <w:rFonts w:ascii="Times New Roman" w:hAnsi="Times New Roman" w:cs="Times New Roman"/>
          <w:color w:val="212121"/>
          <w:sz w:val="24"/>
          <w:szCs w:val="24"/>
          <w:shd w:val="clear" w:color="auto" w:fill="FFFFFF"/>
        </w:rPr>
        <w:t> </w:t>
      </w:r>
    </w:p>
    <w:p w:rsidRPr="008B7746" w:rsidR="00887D65" w:rsidP="00887D65" w:rsidRDefault="00887D65" w14:paraId="467AD15D" w14:textId="77777777">
      <w:pPr>
        <w:pStyle w:val="ListParagraph"/>
        <w:spacing w:after="0" w:line="240" w:lineRule="auto"/>
        <w:ind w:left="1800"/>
        <w:rPr>
          <w:rFonts w:ascii="Times New Roman" w:hAnsi="Times New Roman" w:cs="Times New Roman"/>
          <w:sz w:val="24"/>
          <w:szCs w:val="24"/>
        </w:rPr>
      </w:pPr>
    </w:p>
    <w:p w:rsidRPr="008B7746" w:rsidR="00887D65" w:rsidP="00887D65" w:rsidRDefault="00887D65" w14:paraId="70BEB007" w14:textId="77777777">
      <w:pPr>
        <w:pStyle w:val="ListParagraph"/>
        <w:numPr>
          <w:ilvl w:val="0"/>
          <w:numId w:val="25"/>
        </w:numPr>
        <w:spacing w:after="0" w:line="240" w:lineRule="auto"/>
        <w:rPr>
          <w:rFonts w:ascii="Times New Roman" w:hAnsi="Times New Roman" w:cs="Times New Roman"/>
          <w:sz w:val="24"/>
          <w:szCs w:val="24"/>
        </w:rPr>
      </w:pPr>
      <w:r w:rsidRPr="008B7746">
        <w:rPr>
          <w:rFonts w:ascii="Times New Roman" w:hAnsi="Times New Roman" w:cs="Times New Roman"/>
          <w:sz w:val="24"/>
          <w:szCs w:val="24"/>
        </w:rPr>
        <w:t xml:space="preserve">Oil and gas: </w:t>
      </w:r>
    </w:p>
    <w:p w:rsidRPr="008B7746" w:rsidR="00887D65" w:rsidP="00887D65" w:rsidRDefault="00887D65" w14:paraId="5E73F52D" w14:textId="77777777">
      <w:pPr>
        <w:pStyle w:val="ListParagraph"/>
        <w:numPr>
          <w:ilvl w:val="1"/>
          <w:numId w:val="25"/>
        </w:numPr>
        <w:spacing w:after="0" w:line="240" w:lineRule="auto"/>
        <w:rPr>
          <w:rFonts w:ascii="Times New Roman" w:hAnsi="Times New Roman" w:eastAsia="Times New Roman" w:cs="Times New Roman"/>
          <w:color w:val="000000"/>
          <w:sz w:val="24"/>
          <w:szCs w:val="24"/>
        </w:rPr>
      </w:pPr>
      <w:r w:rsidRPr="008B7746">
        <w:rPr>
          <w:rFonts w:ascii="Times New Roman" w:hAnsi="Times New Roman" w:eastAsia="Times New Roman" w:cs="Times New Roman"/>
          <w:color w:val="000000"/>
          <w:sz w:val="24"/>
          <w:szCs w:val="24"/>
        </w:rPr>
        <w:t>Engage public and private sector partners on the risks of investing in Russian oil and gas infrastructure and operations.</w:t>
      </w:r>
    </w:p>
    <w:p w:rsidRPr="008B7746" w:rsidR="00887D65" w:rsidP="00887D65" w:rsidRDefault="00887D65" w14:paraId="2191AA46" w14:textId="77777777">
      <w:pPr>
        <w:pStyle w:val="ListParagraph"/>
        <w:numPr>
          <w:ilvl w:val="1"/>
          <w:numId w:val="25"/>
        </w:numPr>
        <w:spacing w:after="0" w:line="240" w:lineRule="auto"/>
        <w:rPr>
          <w:rFonts w:ascii="Times New Roman" w:hAnsi="Times New Roman" w:eastAsia="Times New Roman" w:cs="Times New Roman"/>
          <w:color w:val="000000"/>
          <w:sz w:val="24"/>
          <w:szCs w:val="24"/>
        </w:rPr>
      </w:pPr>
      <w:r w:rsidRPr="008B7746">
        <w:rPr>
          <w:rFonts w:ascii="Times New Roman" w:hAnsi="Times New Roman" w:eastAsia="Times New Roman" w:cs="Times New Roman"/>
          <w:color w:val="000000"/>
          <w:sz w:val="24"/>
          <w:szCs w:val="24"/>
        </w:rPr>
        <w:t xml:space="preserve">Engage public and private sector partners on </w:t>
      </w:r>
      <w:r>
        <w:rPr>
          <w:rFonts w:ascii="Times New Roman" w:hAnsi="Times New Roman" w:eastAsia="Times New Roman" w:cs="Times New Roman"/>
          <w:color w:val="000000"/>
          <w:sz w:val="24"/>
          <w:szCs w:val="24"/>
        </w:rPr>
        <w:t>how Russia uses its</w:t>
      </w:r>
      <w:r w:rsidRPr="008B7746">
        <w:rPr>
          <w:rFonts w:ascii="Times New Roman" w:hAnsi="Times New Roman" w:eastAsia="Times New Roman" w:cs="Times New Roman"/>
          <w:color w:val="000000"/>
          <w:sz w:val="24"/>
          <w:szCs w:val="24"/>
        </w:rPr>
        <w:t xml:space="preserve"> energy infrastructure in the Arctic to exert territorial claims over international waterways for military control.</w:t>
      </w:r>
    </w:p>
    <w:p w:rsidRPr="008B7746" w:rsidR="00887D65" w:rsidP="00887D65" w:rsidRDefault="00887D65" w14:paraId="6C3DFA9F" w14:textId="77777777">
      <w:pPr>
        <w:pStyle w:val="ListParagraph"/>
        <w:numPr>
          <w:ilvl w:val="1"/>
          <w:numId w:val="25"/>
        </w:numPr>
        <w:spacing w:after="0" w:line="240" w:lineRule="auto"/>
        <w:rPr>
          <w:rFonts w:ascii="Times New Roman" w:hAnsi="Times New Roman" w:cs="Times New Roman"/>
          <w:sz w:val="24"/>
          <w:szCs w:val="24"/>
        </w:rPr>
      </w:pPr>
      <w:r w:rsidRPr="008B7746">
        <w:rPr>
          <w:rFonts w:ascii="Times New Roman" w:hAnsi="Times New Roman" w:cs="Times New Roman"/>
          <w:sz w:val="24"/>
          <w:szCs w:val="24"/>
        </w:rPr>
        <w:t>Engage public and private partners on</w:t>
      </w:r>
      <w:r w:rsidRPr="008B7746">
        <w:rPr>
          <w:rFonts w:ascii="Times New Roman" w:hAnsi="Times New Roman" w:cs="Times New Roman"/>
          <w:color w:val="000000"/>
          <w:sz w:val="24"/>
          <w:szCs w:val="24"/>
        </w:rPr>
        <w:t xml:space="preserve"> implementing and complying with EU ban on seaborne imports of Russian crude oil</w:t>
      </w:r>
      <w:r>
        <w:rPr>
          <w:rFonts w:ascii="Times New Roman" w:hAnsi="Times New Roman" w:cs="Times New Roman"/>
          <w:color w:val="000000"/>
          <w:sz w:val="24"/>
          <w:szCs w:val="24"/>
        </w:rPr>
        <w:t>.</w:t>
      </w:r>
    </w:p>
    <w:p w:rsidRPr="008B7746" w:rsidR="00887D65" w:rsidP="00887D65" w:rsidRDefault="00887D65" w14:paraId="20C492A2" w14:textId="77777777">
      <w:pPr>
        <w:pStyle w:val="ListParagraph"/>
        <w:numPr>
          <w:ilvl w:val="1"/>
          <w:numId w:val="25"/>
        </w:numPr>
        <w:spacing w:after="0" w:line="240" w:lineRule="auto"/>
        <w:rPr>
          <w:rFonts w:ascii="Times New Roman" w:hAnsi="Times New Roman" w:cs="Times New Roman"/>
          <w:sz w:val="24"/>
          <w:szCs w:val="24"/>
        </w:rPr>
      </w:pPr>
      <w:r w:rsidRPr="008B7746">
        <w:rPr>
          <w:rFonts w:ascii="Times New Roman" w:hAnsi="Times New Roman" w:cs="Times New Roman"/>
          <w:sz w:val="24"/>
          <w:szCs w:val="24"/>
        </w:rPr>
        <w:t>Engage public and private sector partners</w:t>
      </w:r>
      <w:r w:rsidRPr="008B7746">
        <w:rPr>
          <w:rFonts w:ascii="Times New Roman" w:hAnsi="Times New Roman" w:cs="Times New Roman"/>
          <w:color w:val="000000"/>
          <w:sz w:val="24"/>
          <w:szCs w:val="24"/>
        </w:rPr>
        <w:t xml:space="preserve"> to identify Russian origin energy products whose provenance is obfuscated by third party intermediaries</w:t>
      </w:r>
      <w:r>
        <w:rPr>
          <w:rFonts w:ascii="Times New Roman" w:hAnsi="Times New Roman" w:cs="Times New Roman"/>
          <w:color w:val="000000"/>
          <w:sz w:val="24"/>
          <w:szCs w:val="24"/>
        </w:rPr>
        <w:t>.</w:t>
      </w:r>
    </w:p>
    <w:p w:rsidRPr="005A067C" w:rsidR="00887D65" w:rsidP="00887D65" w:rsidRDefault="00887D65" w14:paraId="303A27D8" w14:textId="77777777">
      <w:pPr>
        <w:pStyle w:val="ListParagraph"/>
        <w:numPr>
          <w:ilvl w:val="1"/>
          <w:numId w:val="25"/>
        </w:numPr>
        <w:spacing w:after="0" w:line="240" w:lineRule="auto"/>
        <w:rPr>
          <w:rFonts w:ascii="Times New Roman" w:hAnsi="Times New Roman" w:cs="Times New Roman"/>
          <w:sz w:val="24"/>
          <w:szCs w:val="24"/>
        </w:rPr>
      </w:pPr>
      <w:r w:rsidRPr="4F51CB35">
        <w:rPr>
          <w:rFonts w:ascii="Times New Roman" w:hAnsi="Times New Roman" w:cs="Times New Roman"/>
          <w:color w:val="000000" w:themeColor="text1"/>
          <w:sz w:val="24"/>
          <w:szCs w:val="24"/>
        </w:rPr>
        <w:t xml:space="preserve">Engage public and private sector partners to identify Russian ship-to-ship transfers activities of Russian origin energy products. </w:t>
      </w:r>
    </w:p>
    <w:p w:rsidRPr="008B7746" w:rsidR="00887D65" w:rsidP="00887D65" w:rsidRDefault="00887D65" w14:paraId="42175EE3" w14:textId="77777777">
      <w:pPr>
        <w:pStyle w:val="ListParagraph"/>
        <w:spacing w:after="0" w:line="240" w:lineRule="auto"/>
        <w:ind w:left="1800"/>
        <w:rPr>
          <w:rFonts w:ascii="Times New Roman" w:hAnsi="Times New Roman" w:cs="Times New Roman"/>
          <w:sz w:val="24"/>
          <w:szCs w:val="24"/>
        </w:rPr>
      </w:pPr>
    </w:p>
    <w:p w:rsidRPr="008B7746" w:rsidR="00887D65" w:rsidP="00887D65" w:rsidRDefault="00887D65" w14:paraId="15A00701" w14:textId="77777777">
      <w:pPr>
        <w:pStyle w:val="ListParagraph"/>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Logistics</w:t>
      </w:r>
      <w:r w:rsidRPr="008B7746">
        <w:rPr>
          <w:rFonts w:ascii="Times New Roman" w:hAnsi="Times New Roman" w:cs="Times New Roman"/>
          <w:sz w:val="24"/>
          <w:szCs w:val="24"/>
        </w:rPr>
        <w:t xml:space="preserve">: </w:t>
      </w:r>
    </w:p>
    <w:p w:rsidR="00887D65" w:rsidP="00887D65" w:rsidRDefault="00887D65" w14:paraId="3739715A" w14:textId="77777777">
      <w:pPr>
        <w:pStyle w:val="ListParagraph"/>
        <w:numPr>
          <w:ilvl w:val="1"/>
          <w:numId w:val="25"/>
        </w:numPr>
        <w:spacing w:after="0" w:line="240" w:lineRule="auto"/>
        <w:rPr>
          <w:rFonts w:ascii="Times New Roman" w:hAnsi="Times New Roman" w:cs="Times New Roman"/>
          <w:sz w:val="24"/>
          <w:szCs w:val="24"/>
        </w:rPr>
      </w:pPr>
      <w:r w:rsidRPr="008B7746">
        <w:rPr>
          <w:rFonts w:ascii="Times New Roman" w:hAnsi="Times New Roman" w:cs="Times New Roman"/>
          <w:sz w:val="24"/>
          <w:szCs w:val="24"/>
        </w:rPr>
        <w:t xml:space="preserve">Engage </w:t>
      </w:r>
      <w:r>
        <w:rPr>
          <w:rFonts w:ascii="Times New Roman" w:hAnsi="Times New Roman" w:cs="Times New Roman"/>
          <w:sz w:val="24"/>
          <w:szCs w:val="24"/>
        </w:rPr>
        <w:t>industry</w:t>
      </w:r>
      <w:r w:rsidRPr="008B7746">
        <w:rPr>
          <w:rFonts w:ascii="Times New Roman" w:hAnsi="Times New Roman" w:cs="Times New Roman"/>
          <w:sz w:val="24"/>
          <w:szCs w:val="24"/>
        </w:rPr>
        <w:t xml:space="preserve"> partners to demonstrate areas of investment exposure to prohibited Russian entities and the reputational and sanctions risks associated with transacting in these assets/sectors.  </w:t>
      </w:r>
    </w:p>
    <w:p w:rsidRPr="006E4DB1" w:rsidR="00887D65" w:rsidP="00887D65" w:rsidRDefault="00887D65" w14:paraId="31BE682E" w14:textId="77777777">
      <w:pPr>
        <w:pStyle w:val="ListParagraph"/>
        <w:numPr>
          <w:ilvl w:val="1"/>
          <w:numId w:val="25"/>
        </w:numPr>
        <w:spacing w:after="0" w:line="240" w:lineRule="auto"/>
        <w:rPr>
          <w:rFonts w:ascii="Times New Roman" w:hAnsi="Times New Roman" w:cs="Times New Roman"/>
          <w:sz w:val="24"/>
          <w:szCs w:val="24"/>
        </w:rPr>
      </w:pPr>
      <w:r w:rsidRPr="006E4DB1">
        <w:rPr>
          <w:rFonts w:ascii="Times New Roman" w:hAnsi="Times New Roman" w:cs="Times New Roman"/>
          <w:color w:val="000000"/>
          <w:sz w:val="24"/>
          <w:szCs w:val="24"/>
          <w:shd w:val="clear" w:color="auto" w:fill="FFFFFF"/>
        </w:rPr>
        <w:t xml:space="preserve">Engage </w:t>
      </w:r>
      <w:r w:rsidRPr="006E4DB1">
        <w:rPr>
          <w:rFonts w:ascii="Times New Roman" w:hAnsi="Times New Roman" w:cs="Times New Roman"/>
          <w:sz w:val="24"/>
          <w:szCs w:val="24"/>
        </w:rPr>
        <w:t>private sector actors and their regulatory bodies</w:t>
      </w:r>
      <w:r>
        <w:rPr>
          <w:rFonts w:ascii="Times New Roman" w:hAnsi="Times New Roman" w:cs="Times New Roman"/>
          <w:color w:val="000000"/>
          <w:sz w:val="24"/>
          <w:szCs w:val="24"/>
          <w:shd w:val="clear" w:color="auto" w:fill="FFFFFF"/>
        </w:rPr>
        <w:t xml:space="preserve"> on </w:t>
      </w:r>
      <w:r w:rsidRPr="006E4DB1">
        <w:rPr>
          <w:rFonts w:ascii="Times New Roman" w:hAnsi="Times New Roman" w:cs="Times New Roman"/>
          <w:color w:val="000000"/>
          <w:sz w:val="24"/>
          <w:szCs w:val="24"/>
          <w:shd w:val="clear" w:color="auto" w:fill="FFFFFF"/>
        </w:rPr>
        <w:t xml:space="preserve">the need for strong compliance and control tools to ensure maximum transparency when </w:t>
      </w:r>
      <w:r>
        <w:rPr>
          <w:rFonts w:ascii="Times New Roman" w:hAnsi="Times New Roman" w:cs="Times New Roman"/>
          <w:color w:val="000000"/>
          <w:sz w:val="24"/>
          <w:szCs w:val="24"/>
          <w:shd w:val="clear" w:color="auto" w:fill="FFFFFF"/>
        </w:rPr>
        <w:t>addressing</w:t>
      </w:r>
      <w:r w:rsidRPr="006E4DB1">
        <w:rPr>
          <w:rFonts w:ascii="Times New Roman" w:hAnsi="Times New Roman" w:cs="Times New Roman"/>
          <w:color w:val="000000"/>
          <w:sz w:val="24"/>
          <w:szCs w:val="24"/>
          <w:shd w:val="clear" w:color="auto" w:fill="FFFFFF"/>
        </w:rPr>
        <w:t xml:space="preserve"> Russian sanctions evasions tactics.  </w:t>
      </w:r>
      <w:r w:rsidRPr="006E4DB1">
        <w:rPr>
          <w:rFonts w:ascii="Times New Roman" w:hAnsi="Times New Roman" w:cs="Times New Roman"/>
          <w:sz w:val="24"/>
          <w:szCs w:val="24"/>
        </w:rPr>
        <w:t xml:space="preserve"> </w:t>
      </w:r>
    </w:p>
    <w:p w:rsidRPr="002C68ED" w:rsidR="00887D65" w:rsidP="00887D65" w:rsidRDefault="00887D65" w14:paraId="70AF886C" w14:textId="77777777">
      <w:pPr>
        <w:pStyle w:val="ListParagraph"/>
        <w:numPr>
          <w:ilvl w:val="1"/>
          <w:numId w:val="25"/>
        </w:numPr>
        <w:spacing w:after="0" w:line="240" w:lineRule="auto"/>
        <w:rPr>
          <w:rFonts w:ascii="Times New Roman" w:hAnsi="Times New Roman" w:cs="Times New Roman"/>
          <w:sz w:val="24"/>
          <w:szCs w:val="24"/>
        </w:rPr>
      </w:pPr>
      <w:r w:rsidRPr="008B7746">
        <w:rPr>
          <w:rFonts w:ascii="Times New Roman" w:hAnsi="Times New Roman" w:cs="Times New Roman"/>
          <w:sz w:val="24"/>
          <w:szCs w:val="24"/>
        </w:rPr>
        <w:lastRenderedPageBreak/>
        <w:t xml:space="preserve">Identify and prevent Russian parent or holding companies from using subsidiary networks or joint-ventures to access markets and engage in transactions on their behalf.  </w:t>
      </w:r>
    </w:p>
    <w:p w:rsidRPr="00076F92" w:rsidR="00887D65" w:rsidP="00887D65" w:rsidRDefault="00887D65" w14:paraId="19117DAA" w14:textId="77777777">
      <w:pPr>
        <w:pStyle w:val="ListParagraph"/>
        <w:numPr>
          <w:ilvl w:val="1"/>
          <w:numId w:val="25"/>
        </w:numPr>
        <w:spacing w:after="0" w:line="240" w:lineRule="auto"/>
        <w:rPr>
          <w:rFonts w:ascii="Times New Roman" w:hAnsi="Times New Roman" w:cs="Times New Roman"/>
          <w:sz w:val="24"/>
          <w:szCs w:val="24"/>
        </w:rPr>
      </w:pPr>
      <w:r w:rsidRPr="008B7746">
        <w:rPr>
          <w:rFonts w:ascii="Times New Roman" w:hAnsi="Times New Roman" w:cs="Times New Roman"/>
          <w:sz w:val="24"/>
          <w:szCs w:val="24"/>
        </w:rPr>
        <w:t>Assist foreign partners to identify and reduce</w:t>
      </w:r>
      <w:r>
        <w:rPr>
          <w:rFonts w:ascii="Times New Roman" w:hAnsi="Times New Roman" w:cs="Times New Roman"/>
          <w:sz w:val="24"/>
          <w:szCs w:val="24"/>
        </w:rPr>
        <w:t xml:space="preserve"> sanctioned and prohibited Russian and Belarusian firms from</w:t>
      </w:r>
      <w:r w:rsidRPr="008B7746">
        <w:rPr>
          <w:rFonts w:ascii="Times New Roman" w:hAnsi="Times New Roman" w:cs="Times New Roman"/>
          <w:sz w:val="24"/>
          <w:szCs w:val="24"/>
        </w:rPr>
        <w:t xml:space="preserve"> access to international </w:t>
      </w:r>
      <w:r>
        <w:rPr>
          <w:rFonts w:ascii="Times New Roman" w:hAnsi="Times New Roman" w:cs="Times New Roman"/>
          <w:sz w:val="24"/>
          <w:szCs w:val="24"/>
        </w:rPr>
        <w:t>supply-chains</w:t>
      </w:r>
      <w:r w:rsidRPr="008B7746">
        <w:rPr>
          <w:rFonts w:ascii="Times New Roman" w:hAnsi="Times New Roman" w:cs="Times New Roman"/>
          <w:sz w:val="24"/>
          <w:szCs w:val="24"/>
        </w:rPr>
        <w:t xml:space="preserve"> </w:t>
      </w:r>
      <w:r>
        <w:rPr>
          <w:rFonts w:ascii="Times New Roman" w:hAnsi="Times New Roman" w:cs="Times New Roman"/>
          <w:sz w:val="24"/>
          <w:szCs w:val="24"/>
        </w:rPr>
        <w:t xml:space="preserve">and procurement networks that provide inputs to the Russian </w:t>
      </w:r>
      <w:r w:rsidRPr="008B7746">
        <w:rPr>
          <w:rFonts w:ascii="Times New Roman" w:hAnsi="Times New Roman" w:cs="Times New Roman"/>
          <w:sz w:val="24"/>
          <w:szCs w:val="24"/>
        </w:rPr>
        <w:t xml:space="preserve">defense sector.  </w:t>
      </w:r>
    </w:p>
    <w:p w:rsidRPr="008B7746" w:rsidR="00887D65" w:rsidP="00887D65" w:rsidRDefault="00887D65" w14:paraId="4F0EA1EC" w14:textId="77777777">
      <w:pPr>
        <w:pStyle w:val="ListParagraph"/>
        <w:spacing w:after="0" w:line="240" w:lineRule="auto"/>
        <w:ind w:left="1800"/>
        <w:rPr>
          <w:rFonts w:ascii="Times New Roman" w:hAnsi="Times New Roman" w:eastAsia="Times New Roman" w:cs="Times New Roman"/>
          <w:color w:val="000000"/>
          <w:sz w:val="24"/>
          <w:szCs w:val="24"/>
        </w:rPr>
      </w:pPr>
    </w:p>
    <w:p w:rsidRPr="008B7746" w:rsidR="00887D65" w:rsidP="00887D65" w:rsidRDefault="00887D65" w14:paraId="7F66B94A" w14:textId="77777777">
      <w:pPr>
        <w:pStyle w:val="ListParagraph"/>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Defense Sector</w:t>
      </w:r>
      <w:r w:rsidRPr="008B7746">
        <w:rPr>
          <w:rFonts w:ascii="Times New Roman" w:hAnsi="Times New Roman" w:cs="Times New Roman"/>
          <w:sz w:val="24"/>
          <w:szCs w:val="24"/>
        </w:rPr>
        <w:t xml:space="preserve">: </w:t>
      </w:r>
    </w:p>
    <w:p w:rsidR="00887D65" w:rsidP="00887D65" w:rsidRDefault="00887D65" w14:paraId="22DF54EE" w14:textId="77777777">
      <w:pPr>
        <w:pStyle w:val="ListParagraph"/>
        <w:numPr>
          <w:ilvl w:val="1"/>
          <w:numId w:val="25"/>
        </w:numPr>
        <w:spacing w:after="0" w:line="240" w:lineRule="auto"/>
        <w:rPr>
          <w:rFonts w:ascii="Times New Roman" w:hAnsi="Times New Roman" w:cs="Times New Roman"/>
          <w:sz w:val="24"/>
          <w:szCs w:val="24"/>
        </w:rPr>
      </w:pPr>
      <w:r w:rsidRPr="008B7746">
        <w:rPr>
          <w:rFonts w:ascii="Times New Roman" w:hAnsi="Times New Roman" w:cs="Times New Roman"/>
          <w:sz w:val="24"/>
          <w:szCs w:val="24"/>
        </w:rPr>
        <w:t xml:space="preserve">Engage </w:t>
      </w:r>
      <w:r>
        <w:rPr>
          <w:rFonts w:ascii="Times New Roman" w:hAnsi="Times New Roman" w:cs="Times New Roman"/>
          <w:sz w:val="24"/>
          <w:szCs w:val="24"/>
        </w:rPr>
        <w:t>industry</w:t>
      </w:r>
      <w:r w:rsidRPr="008B7746">
        <w:rPr>
          <w:rFonts w:ascii="Times New Roman" w:hAnsi="Times New Roman" w:cs="Times New Roman"/>
          <w:sz w:val="24"/>
          <w:szCs w:val="24"/>
        </w:rPr>
        <w:t xml:space="preserve"> partners to demonstrate areas of investment exposure to prohibited Russian entities and the reputational and sanctions risks associated with transacting in these assets/sectors.  </w:t>
      </w:r>
    </w:p>
    <w:p w:rsidRPr="006E4DB1" w:rsidR="00887D65" w:rsidP="00887D65" w:rsidRDefault="00887D65" w14:paraId="6CC9EA7A" w14:textId="77777777">
      <w:pPr>
        <w:pStyle w:val="ListParagraph"/>
        <w:numPr>
          <w:ilvl w:val="1"/>
          <w:numId w:val="25"/>
        </w:numPr>
        <w:spacing w:after="0" w:line="240" w:lineRule="auto"/>
        <w:rPr>
          <w:rFonts w:ascii="Times New Roman" w:hAnsi="Times New Roman" w:cs="Times New Roman"/>
          <w:sz w:val="24"/>
          <w:szCs w:val="24"/>
        </w:rPr>
      </w:pPr>
      <w:r w:rsidRPr="006E4DB1">
        <w:rPr>
          <w:rFonts w:ascii="Times New Roman" w:hAnsi="Times New Roman" w:cs="Times New Roman"/>
          <w:color w:val="000000"/>
          <w:sz w:val="24"/>
          <w:szCs w:val="24"/>
          <w:shd w:val="clear" w:color="auto" w:fill="FFFFFF"/>
        </w:rPr>
        <w:t xml:space="preserve">Engage </w:t>
      </w:r>
      <w:r w:rsidRPr="006E4DB1">
        <w:rPr>
          <w:rFonts w:ascii="Times New Roman" w:hAnsi="Times New Roman" w:cs="Times New Roman"/>
          <w:sz w:val="24"/>
          <w:szCs w:val="24"/>
        </w:rPr>
        <w:t>private sector actors and their regulatory bodies</w:t>
      </w:r>
      <w:r>
        <w:rPr>
          <w:rFonts w:ascii="Times New Roman" w:hAnsi="Times New Roman" w:cs="Times New Roman"/>
          <w:color w:val="000000"/>
          <w:sz w:val="24"/>
          <w:szCs w:val="24"/>
          <w:shd w:val="clear" w:color="auto" w:fill="FFFFFF"/>
        </w:rPr>
        <w:t xml:space="preserve"> on </w:t>
      </w:r>
      <w:r w:rsidRPr="006E4DB1">
        <w:rPr>
          <w:rFonts w:ascii="Times New Roman" w:hAnsi="Times New Roman" w:cs="Times New Roman"/>
          <w:color w:val="000000"/>
          <w:sz w:val="24"/>
          <w:szCs w:val="24"/>
          <w:shd w:val="clear" w:color="auto" w:fill="FFFFFF"/>
        </w:rPr>
        <w:t xml:space="preserve">the need for strong compliance and control tools to ensure maximum transparency when </w:t>
      </w:r>
      <w:r>
        <w:rPr>
          <w:rFonts w:ascii="Times New Roman" w:hAnsi="Times New Roman" w:cs="Times New Roman"/>
          <w:color w:val="000000"/>
          <w:sz w:val="24"/>
          <w:szCs w:val="24"/>
          <w:shd w:val="clear" w:color="auto" w:fill="FFFFFF"/>
        </w:rPr>
        <w:t>addressing</w:t>
      </w:r>
      <w:r w:rsidRPr="006E4DB1">
        <w:rPr>
          <w:rFonts w:ascii="Times New Roman" w:hAnsi="Times New Roman" w:cs="Times New Roman"/>
          <w:color w:val="000000"/>
          <w:sz w:val="24"/>
          <w:szCs w:val="24"/>
          <w:shd w:val="clear" w:color="auto" w:fill="FFFFFF"/>
        </w:rPr>
        <w:t xml:space="preserve"> Russian sanctions evasions tactics.  </w:t>
      </w:r>
      <w:r w:rsidRPr="006E4DB1">
        <w:rPr>
          <w:rFonts w:ascii="Times New Roman" w:hAnsi="Times New Roman" w:cs="Times New Roman"/>
          <w:sz w:val="24"/>
          <w:szCs w:val="24"/>
        </w:rPr>
        <w:t xml:space="preserve"> </w:t>
      </w:r>
    </w:p>
    <w:p w:rsidRPr="002C68ED" w:rsidR="00887D65" w:rsidP="00887D65" w:rsidRDefault="00887D65" w14:paraId="1935371E" w14:textId="77777777">
      <w:pPr>
        <w:pStyle w:val="ListParagraph"/>
        <w:numPr>
          <w:ilvl w:val="1"/>
          <w:numId w:val="25"/>
        </w:numPr>
        <w:spacing w:after="0" w:line="240" w:lineRule="auto"/>
        <w:rPr>
          <w:rFonts w:ascii="Times New Roman" w:hAnsi="Times New Roman" w:cs="Times New Roman"/>
          <w:sz w:val="24"/>
          <w:szCs w:val="24"/>
        </w:rPr>
      </w:pPr>
      <w:r w:rsidRPr="008B7746">
        <w:rPr>
          <w:rFonts w:ascii="Times New Roman" w:hAnsi="Times New Roman" w:cs="Times New Roman"/>
          <w:sz w:val="24"/>
          <w:szCs w:val="24"/>
        </w:rPr>
        <w:t xml:space="preserve">Identify and prevent Russian parent or holding companies from using subsidiary networks or joint-ventures to access markets and engage in transactions on their behalf.  </w:t>
      </w:r>
    </w:p>
    <w:p w:rsidRPr="002C68ED" w:rsidR="00887D65" w:rsidP="00887D65" w:rsidRDefault="00887D65" w14:paraId="299049D9" w14:textId="77777777">
      <w:pPr>
        <w:pStyle w:val="ListParagraph"/>
        <w:numPr>
          <w:ilvl w:val="1"/>
          <w:numId w:val="25"/>
        </w:numPr>
        <w:spacing w:after="0" w:line="240" w:lineRule="auto"/>
        <w:rPr>
          <w:rFonts w:ascii="Times New Roman" w:hAnsi="Times New Roman" w:cs="Times New Roman"/>
          <w:sz w:val="24"/>
          <w:szCs w:val="24"/>
        </w:rPr>
      </w:pPr>
      <w:r w:rsidRPr="4F51CB35">
        <w:rPr>
          <w:rFonts w:ascii="Times New Roman" w:hAnsi="Times New Roman" w:cs="Times New Roman"/>
          <w:sz w:val="24"/>
          <w:szCs w:val="24"/>
        </w:rPr>
        <w:t xml:space="preserve">Assist foreign partners to identify and reduce sanctioned and prohibited Russian and Belarusian firms from access to international supply-chains and procurement networks that provide inputs to the Russian defense sector.  </w:t>
      </w:r>
      <w:r>
        <w:br/>
      </w:r>
    </w:p>
    <w:p w:rsidRPr="008B7746" w:rsidR="00887D65" w:rsidP="00887D65" w:rsidRDefault="00887D65" w14:paraId="1F6DDC68" w14:textId="77777777">
      <w:pPr>
        <w:pStyle w:val="NormalWeb"/>
        <w:rPr>
          <w:color w:val="222222"/>
          <w:shd w:val="clear" w:color="auto" w:fill="FFFFFF"/>
        </w:rPr>
      </w:pPr>
      <w:r w:rsidRPr="008B7746">
        <w:rPr>
          <w:b/>
          <w:bCs/>
          <w:color w:val="000000"/>
        </w:rPr>
        <w:t>Engagement countries:</w:t>
      </w:r>
      <w:r w:rsidRPr="008B7746">
        <w:rPr>
          <w:color w:val="000000"/>
        </w:rPr>
        <w:t xml:space="preserve"> </w:t>
      </w:r>
      <w:r>
        <w:rPr>
          <w:color w:val="000000"/>
        </w:rPr>
        <w:t xml:space="preserve">EUR: </w:t>
      </w:r>
      <w:r w:rsidRPr="008B7746">
        <w:rPr>
          <w:color w:val="222222"/>
          <w:shd w:val="clear" w:color="auto" w:fill="FFFFFF"/>
        </w:rPr>
        <w:t>Azerbaijan, Armenia</w:t>
      </w:r>
      <w:r>
        <w:rPr>
          <w:color w:val="222222"/>
          <w:shd w:val="clear" w:color="auto" w:fill="FFFFFF"/>
        </w:rPr>
        <w:t>,</w:t>
      </w:r>
      <w:r w:rsidRPr="008B7746">
        <w:rPr>
          <w:color w:val="222222"/>
          <w:shd w:val="clear" w:color="auto" w:fill="FFFFFF"/>
        </w:rPr>
        <w:t xml:space="preserve"> Bosnia-Herzegovina, Bulgaria,</w:t>
      </w:r>
      <w:r>
        <w:rPr>
          <w:color w:val="222222"/>
          <w:shd w:val="clear" w:color="auto" w:fill="FFFFFF"/>
        </w:rPr>
        <w:t xml:space="preserve"> </w:t>
      </w:r>
      <w:r w:rsidRPr="008B7746">
        <w:rPr>
          <w:color w:val="222222"/>
          <w:shd w:val="clear" w:color="auto" w:fill="FFFFFF"/>
        </w:rPr>
        <w:t>Cyprus,</w:t>
      </w:r>
      <w:r w:rsidRPr="005A067C">
        <w:rPr>
          <w:color w:val="222222"/>
          <w:shd w:val="clear" w:color="auto" w:fill="FFFFFF"/>
        </w:rPr>
        <w:t xml:space="preserve"> </w:t>
      </w:r>
      <w:r w:rsidRPr="008B7746">
        <w:rPr>
          <w:color w:val="222222"/>
          <w:shd w:val="clear" w:color="auto" w:fill="FFFFFF"/>
        </w:rPr>
        <w:t>Czechia,</w:t>
      </w:r>
      <w:r>
        <w:rPr>
          <w:color w:val="222222"/>
          <w:shd w:val="clear" w:color="auto" w:fill="FFFFFF"/>
        </w:rPr>
        <w:t xml:space="preserve"> </w:t>
      </w:r>
      <w:r w:rsidRPr="008B7746">
        <w:rPr>
          <w:color w:val="222222"/>
          <w:shd w:val="clear" w:color="auto" w:fill="FFFFFF"/>
        </w:rPr>
        <w:t>Estonia, Finland, Georgia, Greece,</w:t>
      </w:r>
      <w:r>
        <w:rPr>
          <w:color w:val="222222"/>
          <w:shd w:val="clear" w:color="auto" w:fill="FFFFFF"/>
        </w:rPr>
        <w:t xml:space="preserve"> </w:t>
      </w:r>
      <w:r w:rsidRPr="008B7746">
        <w:rPr>
          <w:color w:val="222222"/>
          <w:shd w:val="clear" w:color="auto" w:fill="FFFFFF"/>
        </w:rPr>
        <w:t xml:space="preserve">Hungary, Latvia, Lithuania, Malta, Moldova, Poland, Romania, Serbia, </w:t>
      </w:r>
      <w:r>
        <w:rPr>
          <w:color w:val="222222"/>
          <w:shd w:val="clear" w:color="auto" w:fill="FFFFFF"/>
        </w:rPr>
        <w:t xml:space="preserve">Slovenia, Slovakia, </w:t>
      </w:r>
      <w:r w:rsidRPr="008B7746">
        <w:rPr>
          <w:color w:val="222222"/>
          <w:shd w:val="clear" w:color="auto" w:fill="FFFFFF"/>
        </w:rPr>
        <w:t>Turkey,</w:t>
      </w:r>
      <w:r>
        <w:rPr>
          <w:color w:val="222222"/>
          <w:shd w:val="clear" w:color="auto" w:fill="FFFFFF"/>
        </w:rPr>
        <w:t xml:space="preserve"> </w:t>
      </w:r>
      <w:r w:rsidRPr="008B7746">
        <w:rPr>
          <w:color w:val="222222"/>
          <w:shd w:val="clear" w:color="auto" w:fill="FFFFFF"/>
        </w:rPr>
        <w:t xml:space="preserve">Ukraine, </w:t>
      </w:r>
      <w:r>
        <w:rPr>
          <w:color w:val="222222"/>
          <w:shd w:val="clear" w:color="auto" w:fill="FFFFFF"/>
        </w:rPr>
        <w:t>NEA:</w:t>
      </w:r>
      <w:r w:rsidRPr="008B7746">
        <w:rPr>
          <w:color w:val="222222"/>
          <w:shd w:val="clear" w:color="auto" w:fill="FFFFFF"/>
        </w:rPr>
        <w:t xml:space="preserve"> </w:t>
      </w:r>
      <w:r>
        <w:rPr>
          <w:color w:val="222222"/>
          <w:shd w:val="clear" w:color="auto" w:fill="FFFFFF"/>
        </w:rPr>
        <w:t xml:space="preserve">Iraq, </w:t>
      </w:r>
      <w:r w:rsidRPr="008B7746">
        <w:rPr>
          <w:color w:val="222222"/>
          <w:shd w:val="clear" w:color="auto" w:fill="FFFFFF"/>
        </w:rPr>
        <w:t>Jordan</w:t>
      </w:r>
      <w:r>
        <w:rPr>
          <w:color w:val="222222"/>
          <w:shd w:val="clear" w:color="auto" w:fill="FFFFFF"/>
        </w:rPr>
        <w:t xml:space="preserve">, </w:t>
      </w:r>
      <w:r w:rsidRPr="008B7746">
        <w:rPr>
          <w:color w:val="222222"/>
          <w:shd w:val="clear" w:color="auto" w:fill="FFFFFF"/>
        </w:rPr>
        <w:t xml:space="preserve">Lebanon, </w:t>
      </w:r>
      <w:r>
        <w:rPr>
          <w:color w:val="222222"/>
          <w:shd w:val="clear" w:color="auto" w:fill="FFFFFF"/>
        </w:rPr>
        <w:t xml:space="preserve">Morocco, </w:t>
      </w:r>
      <w:r w:rsidRPr="008B7746">
        <w:rPr>
          <w:color w:val="222222"/>
          <w:shd w:val="clear" w:color="auto" w:fill="FFFFFF"/>
        </w:rPr>
        <w:t xml:space="preserve">UAE, </w:t>
      </w:r>
      <w:r>
        <w:rPr>
          <w:color w:val="222222"/>
          <w:shd w:val="clear" w:color="auto" w:fill="FFFFFF"/>
        </w:rPr>
        <w:t>WHA:</w:t>
      </w:r>
      <w:r w:rsidRPr="005A067C">
        <w:rPr>
          <w:color w:val="222222"/>
          <w:shd w:val="clear" w:color="auto" w:fill="FFFFFF"/>
        </w:rPr>
        <w:t xml:space="preserve"> </w:t>
      </w:r>
      <w:r>
        <w:rPr>
          <w:color w:val="222222"/>
          <w:shd w:val="clear" w:color="auto" w:fill="FFFFFF"/>
        </w:rPr>
        <w:t xml:space="preserve">BVI, Cayman Islands, </w:t>
      </w:r>
      <w:r w:rsidRPr="008B7746">
        <w:rPr>
          <w:color w:val="222222"/>
          <w:shd w:val="clear" w:color="auto" w:fill="FFFFFF"/>
        </w:rPr>
        <w:t>Brazil,</w:t>
      </w:r>
      <w:r>
        <w:rPr>
          <w:color w:val="222222"/>
          <w:shd w:val="clear" w:color="auto" w:fill="FFFFFF"/>
        </w:rPr>
        <w:t xml:space="preserve"> </w:t>
      </w:r>
      <w:r w:rsidRPr="008B7746">
        <w:rPr>
          <w:color w:val="222222"/>
          <w:shd w:val="clear" w:color="auto" w:fill="FFFFFF"/>
        </w:rPr>
        <w:t xml:space="preserve"> Panama, Peru,</w:t>
      </w:r>
      <w:r>
        <w:rPr>
          <w:color w:val="222222"/>
          <w:shd w:val="clear" w:color="auto" w:fill="FFFFFF"/>
        </w:rPr>
        <w:t xml:space="preserve"> EAP: </w:t>
      </w:r>
      <w:r w:rsidRPr="008B7746">
        <w:rPr>
          <w:color w:val="222222"/>
          <w:shd w:val="clear" w:color="auto" w:fill="FFFFFF"/>
        </w:rPr>
        <w:t xml:space="preserve">Indonesia, </w:t>
      </w:r>
      <w:r>
        <w:rPr>
          <w:color w:val="222222"/>
          <w:shd w:val="clear" w:color="auto" w:fill="FFFFFF"/>
        </w:rPr>
        <w:t xml:space="preserve">Mongolia, </w:t>
      </w:r>
      <w:r w:rsidRPr="008B7746">
        <w:rPr>
          <w:color w:val="222222"/>
          <w:shd w:val="clear" w:color="auto" w:fill="FFFFFF"/>
        </w:rPr>
        <w:t>Malaysia, Philippines</w:t>
      </w:r>
      <w:r>
        <w:rPr>
          <w:color w:val="222222"/>
          <w:shd w:val="clear" w:color="auto" w:fill="FFFFFF"/>
        </w:rPr>
        <w:t>,</w:t>
      </w:r>
      <w:r w:rsidRPr="005A067C">
        <w:rPr>
          <w:color w:val="222222"/>
          <w:shd w:val="clear" w:color="auto" w:fill="FFFFFF"/>
        </w:rPr>
        <w:t xml:space="preserve"> </w:t>
      </w:r>
      <w:r w:rsidRPr="008B7746">
        <w:rPr>
          <w:color w:val="222222"/>
          <w:shd w:val="clear" w:color="auto" w:fill="FFFFFF"/>
        </w:rPr>
        <w:t>Singapore, Taiwan</w:t>
      </w:r>
      <w:r>
        <w:rPr>
          <w:color w:val="222222"/>
          <w:shd w:val="clear" w:color="auto" w:fill="FFFFFF"/>
        </w:rPr>
        <w:t xml:space="preserve">, </w:t>
      </w:r>
      <w:r w:rsidRPr="008B7746">
        <w:rPr>
          <w:color w:val="222222"/>
          <w:shd w:val="clear" w:color="auto" w:fill="FFFFFF"/>
        </w:rPr>
        <w:t>Thailand, Vietnam,</w:t>
      </w:r>
      <w:r>
        <w:rPr>
          <w:color w:val="222222"/>
          <w:shd w:val="clear" w:color="auto" w:fill="FFFFFF"/>
        </w:rPr>
        <w:t xml:space="preserve"> SCA: </w:t>
      </w:r>
      <w:r w:rsidRPr="008B7746">
        <w:rPr>
          <w:color w:val="222222"/>
          <w:shd w:val="clear" w:color="auto" w:fill="FFFFFF"/>
        </w:rPr>
        <w:t xml:space="preserve">Bangladesh, India, </w:t>
      </w:r>
      <w:r>
        <w:rPr>
          <w:color w:val="222222"/>
          <w:shd w:val="clear" w:color="auto" w:fill="FFFFFF"/>
        </w:rPr>
        <w:t xml:space="preserve">Kazakhstan, Kyrgyzstan, </w:t>
      </w:r>
      <w:r w:rsidRPr="008B7746">
        <w:rPr>
          <w:color w:val="222222"/>
          <w:shd w:val="clear" w:color="auto" w:fill="FFFFFF"/>
        </w:rPr>
        <w:t>Pakistan, Sri Lanka,</w:t>
      </w:r>
      <w:r>
        <w:rPr>
          <w:color w:val="222222"/>
          <w:shd w:val="clear" w:color="auto" w:fill="FFFFFF"/>
        </w:rPr>
        <w:t xml:space="preserve"> Uzbekistan, AF: Kenya, </w:t>
      </w:r>
      <w:r w:rsidRPr="008B7746">
        <w:rPr>
          <w:color w:val="222222"/>
          <w:shd w:val="clear" w:color="auto" w:fill="FFFFFF"/>
        </w:rPr>
        <w:t xml:space="preserve">South Africa, </w:t>
      </w:r>
      <w:r w:rsidRPr="008B7746">
        <w:t>Tanzania</w:t>
      </w:r>
      <w:r>
        <w:rPr>
          <w:color w:val="222222"/>
          <w:shd w:val="clear" w:color="auto" w:fill="FFFFFF"/>
        </w:rPr>
        <w:t xml:space="preserve">. </w:t>
      </w:r>
    </w:p>
    <w:p w:rsidRPr="00D553E9" w:rsidR="00B61396" w:rsidP="45782AA3" w:rsidRDefault="00B61396" w14:paraId="492D5EB1" w14:textId="16F376E2">
      <w:pPr>
        <w:spacing w:after="160" w:line="240" w:lineRule="auto"/>
        <w:textAlignment w:val="baseline"/>
        <w:rPr>
          <w:rFonts w:ascii="Times New Roman" w:hAnsi="Times New Roman" w:eastAsia="Times New Roman" w:cs="Times New Roman"/>
          <w:color w:val="000000" w:themeColor="text1"/>
          <w:sz w:val="24"/>
          <w:szCs w:val="24"/>
          <w:bdr w:val="none" w:color="auto" w:sz="0" w:space="0" w:frame="1"/>
        </w:rPr>
      </w:pPr>
    </w:p>
    <w:p w:rsidRPr="00D553E9" w:rsidR="00E956A6" w:rsidP="00B61396" w:rsidRDefault="00E956A6" w14:paraId="6C967910" w14:textId="77777777">
      <w:pPr>
        <w:shd w:val="clear" w:color="auto" w:fill="FFFFFF"/>
        <w:spacing w:after="0" w:line="240" w:lineRule="auto"/>
        <w:textAlignment w:val="baseline"/>
        <w:rPr>
          <w:rFonts w:ascii="Times New Roman" w:hAnsi="Times New Roman" w:eastAsia="Times New Roman" w:cs="Times New Roman"/>
          <w:b/>
          <w:bCs/>
          <w:sz w:val="24"/>
          <w:szCs w:val="24"/>
          <w:bdr w:val="none" w:color="auto" w:sz="0" w:space="0" w:frame="1"/>
        </w:rPr>
      </w:pPr>
      <w:r w:rsidRPr="00D553E9">
        <w:rPr>
          <w:rFonts w:ascii="Times New Roman" w:hAnsi="Times New Roman" w:eastAsia="Times New Roman" w:cs="Times New Roman"/>
          <w:b/>
          <w:bCs/>
          <w:sz w:val="24"/>
          <w:szCs w:val="24"/>
          <w:bdr w:val="none" w:color="auto" w:sz="0" w:space="0" w:frame="1"/>
        </w:rPr>
        <w:t>B</w:t>
      </w:r>
      <w:r w:rsidRPr="00D553E9" w:rsidR="00B61396">
        <w:rPr>
          <w:rFonts w:ascii="Times New Roman" w:hAnsi="Times New Roman" w:eastAsia="Times New Roman" w:cs="Times New Roman"/>
          <w:b/>
          <w:bCs/>
          <w:sz w:val="24"/>
          <w:szCs w:val="24"/>
          <w:bdr w:val="none" w:color="auto" w:sz="0" w:space="0" w:frame="1"/>
        </w:rPr>
        <w:t xml:space="preserve">. </w:t>
      </w:r>
      <w:r w:rsidRPr="00D553E9">
        <w:rPr>
          <w:rFonts w:ascii="Times New Roman" w:hAnsi="Times New Roman" w:eastAsia="Times New Roman" w:cs="Times New Roman"/>
          <w:b/>
          <w:bCs/>
          <w:sz w:val="24"/>
          <w:szCs w:val="24"/>
          <w:bdr w:val="none" w:color="auto" w:sz="0" w:space="0" w:frame="1"/>
        </w:rPr>
        <w:t xml:space="preserve">FEDERAL </w:t>
      </w:r>
      <w:r w:rsidRPr="00D553E9" w:rsidR="00B61396">
        <w:rPr>
          <w:rFonts w:ascii="Times New Roman" w:hAnsi="Times New Roman" w:eastAsia="Times New Roman" w:cs="Times New Roman"/>
          <w:b/>
          <w:bCs/>
          <w:sz w:val="24"/>
          <w:szCs w:val="24"/>
          <w:bdr w:val="none" w:color="auto" w:sz="0" w:space="0" w:frame="1"/>
        </w:rPr>
        <w:t>AWARD INFORMATION</w:t>
      </w:r>
      <w:r w:rsidRPr="00D553E9" w:rsidR="00B61396">
        <w:rPr>
          <w:rFonts w:ascii="Times New Roman" w:hAnsi="Times New Roman" w:eastAsia="Times New Roman" w:cs="Times New Roman"/>
          <w:b/>
          <w:bCs/>
          <w:sz w:val="24"/>
          <w:szCs w:val="24"/>
          <w:bdr w:val="none" w:color="auto" w:sz="0" w:space="0" w:frame="1"/>
        </w:rPr>
        <w:br/>
      </w:r>
    </w:p>
    <w:p w:rsidRPr="00E1132F" w:rsidR="0049092D" w:rsidP="0049092D" w:rsidRDefault="0049092D" w14:paraId="5588D40F" w14:textId="77777777">
      <w:pPr>
        <w:shd w:val="clear" w:color="auto" w:fill="FFFFFF"/>
        <w:spacing w:after="0" w:line="240" w:lineRule="auto"/>
        <w:textAlignment w:val="baseline"/>
        <w:rPr>
          <w:rFonts w:ascii="Times New Roman" w:hAnsi="Times New Roman" w:eastAsia="Times New Roman" w:cs="Times New Roman"/>
          <w:bCs/>
          <w:i/>
          <w:color w:val="333333"/>
          <w:sz w:val="24"/>
          <w:szCs w:val="24"/>
          <w:bdr w:val="none" w:color="auto" w:sz="0" w:space="0" w:frame="1"/>
        </w:rPr>
      </w:pPr>
      <w:r w:rsidRPr="00E1132F">
        <w:rPr>
          <w:rFonts w:ascii="Times New Roman" w:hAnsi="Times New Roman" w:eastAsia="Times New Roman" w:cs="Times New Roman"/>
          <w:b/>
          <w:sz w:val="24"/>
          <w:szCs w:val="24"/>
          <w:bdr w:val="none" w:color="auto" w:sz="0" w:space="0" w:frame="1"/>
        </w:rPr>
        <w:t>Length of performance period:</w:t>
      </w:r>
      <w:r w:rsidRPr="00E1132F">
        <w:rPr>
          <w:rFonts w:ascii="Times New Roman" w:hAnsi="Times New Roman" w:eastAsia="Times New Roman" w:cs="Times New Roman"/>
          <w:bCs/>
          <w:sz w:val="24"/>
          <w:szCs w:val="24"/>
          <w:bdr w:val="none" w:color="auto" w:sz="0" w:space="0" w:frame="1"/>
        </w:rPr>
        <w:t xml:space="preserve"> Twelve (12) Months</w:t>
      </w:r>
      <w:r w:rsidRPr="00E1132F">
        <w:rPr>
          <w:rFonts w:ascii="Times New Roman" w:hAnsi="Times New Roman" w:eastAsia="Times New Roman" w:cs="Times New Roman"/>
          <w:bCs/>
          <w:i/>
          <w:sz w:val="24"/>
          <w:szCs w:val="24"/>
          <w:bdr w:val="none" w:color="auto" w:sz="0" w:space="0" w:frame="1"/>
        </w:rPr>
        <w:t xml:space="preserve">  </w:t>
      </w:r>
    </w:p>
    <w:p w:rsidRPr="00E1132F" w:rsidR="0049092D" w:rsidP="0049092D" w:rsidRDefault="0049092D" w14:paraId="7D3C224E" w14:textId="77777777">
      <w:pPr>
        <w:shd w:val="clear" w:color="auto" w:fill="FFFFFF"/>
        <w:spacing w:after="0" w:line="240" w:lineRule="auto"/>
        <w:textAlignment w:val="baseline"/>
        <w:rPr>
          <w:rFonts w:ascii="Times New Roman" w:hAnsi="Times New Roman" w:eastAsia="Times New Roman" w:cs="Times New Roman"/>
          <w:bCs/>
          <w:i/>
          <w:color w:val="FF0000"/>
          <w:sz w:val="24"/>
          <w:szCs w:val="24"/>
          <w:bdr w:val="none" w:color="auto" w:sz="0" w:space="0" w:frame="1"/>
        </w:rPr>
      </w:pPr>
      <w:r w:rsidRPr="00E1132F">
        <w:rPr>
          <w:rFonts w:ascii="Times New Roman" w:hAnsi="Times New Roman" w:eastAsia="Times New Roman" w:cs="Times New Roman"/>
          <w:b/>
          <w:sz w:val="24"/>
          <w:szCs w:val="24"/>
          <w:bdr w:val="none" w:color="auto" w:sz="0" w:space="0" w:frame="1"/>
        </w:rPr>
        <w:t>Award amounts</w:t>
      </w:r>
      <w:r w:rsidRPr="00E1132F">
        <w:rPr>
          <w:rFonts w:ascii="Times New Roman" w:hAnsi="Times New Roman" w:eastAsia="Times New Roman" w:cs="Times New Roman"/>
          <w:bCs/>
          <w:sz w:val="24"/>
          <w:szCs w:val="24"/>
          <w:bdr w:val="none" w:color="auto" w:sz="0" w:space="0" w:frame="1"/>
        </w:rPr>
        <w:t xml:space="preserve">: awards </w:t>
      </w:r>
      <w:r>
        <w:rPr>
          <w:rFonts w:ascii="Times New Roman" w:hAnsi="Times New Roman" w:eastAsia="Times New Roman" w:cs="Times New Roman"/>
          <w:bCs/>
          <w:sz w:val="24"/>
          <w:szCs w:val="24"/>
          <w:bdr w:val="none" w:color="auto" w:sz="0" w:space="0" w:frame="1"/>
        </w:rPr>
        <w:t>should range</w:t>
      </w:r>
      <w:r w:rsidRPr="00E1132F">
        <w:rPr>
          <w:rFonts w:ascii="Times New Roman" w:hAnsi="Times New Roman" w:eastAsia="Times New Roman" w:cs="Times New Roman"/>
          <w:bCs/>
          <w:sz w:val="24"/>
          <w:szCs w:val="24"/>
          <w:bdr w:val="none" w:color="auto" w:sz="0" w:space="0" w:frame="1"/>
        </w:rPr>
        <w:t xml:space="preserve"> </w:t>
      </w:r>
      <w:r>
        <w:rPr>
          <w:rFonts w:ascii="Times New Roman" w:hAnsi="Times New Roman" w:eastAsia="Times New Roman" w:cs="Times New Roman"/>
          <w:bCs/>
          <w:sz w:val="24"/>
          <w:szCs w:val="24"/>
          <w:bdr w:val="none" w:color="auto" w:sz="0" w:space="0" w:frame="1"/>
        </w:rPr>
        <w:t>between $50,000 to a maximum of $250,000 per project</w:t>
      </w:r>
    </w:p>
    <w:p w:rsidRPr="00E971DE" w:rsidR="0049092D" w:rsidP="0049092D" w:rsidRDefault="0049092D" w14:paraId="06FD08E5" w14:textId="77777777">
      <w:pPr>
        <w:shd w:val="clear" w:color="auto" w:fill="FFFFFF"/>
        <w:spacing w:after="0" w:line="240" w:lineRule="auto"/>
        <w:textAlignment w:val="baseline"/>
        <w:rPr>
          <w:rFonts w:ascii="Times New Roman" w:hAnsi="Times New Roman" w:eastAsia="Times New Roman" w:cs="Times New Roman"/>
          <w:bCs/>
          <w:i/>
          <w:sz w:val="24"/>
          <w:szCs w:val="24"/>
          <w:bdr w:val="none" w:color="auto" w:sz="0" w:space="0" w:frame="1"/>
        </w:rPr>
      </w:pPr>
      <w:r w:rsidRPr="00E971DE">
        <w:rPr>
          <w:rFonts w:ascii="Times New Roman" w:hAnsi="Times New Roman" w:eastAsia="Times New Roman" w:cs="Times New Roman"/>
          <w:b/>
          <w:sz w:val="24"/>
          <w:szCs w:val="24"/>
          <w:bdr w:val="none" w:color="auto" w:sz="0" w:space="0" w:frame="1"/>
        </w:rPr>
        <w:t>Total available funding</w:t>
      </w:r>
      <w:r w:rsidRPr="00E971DE">
        <w:rPr>
          <w:rFonts w:ascii="Times New Roman" w:hAnsi="Times New Roman" w:eastAsia="Times New Roman" w:cs="Times New Roman"/>
          <w:bCs/>
          <w:sz w:val="24"/>
          <w:szCs w:val="24"/>
          <w:bdr w:val="none" w:color="auto" w:sz="0" w:space="0" w:frame="1"/>
        </w:rPr>
        <w:t xml:space="preserve">: </w:t>
      </w:r>
      <w:r w:rsidRPr="00E971DE">
        <w:rPr>
          <w:rFonts w:ascii="Times New Roman" w:hAnsi="Times New Roman" w:eastAsia="Times New Roman" w:cs="Times New Roman"/>
          <w:bCs/>
          <w:i/>
          <w:sz w:val="24"/>
          <w:szCs w:val="24"/>
          <w:bdr w:val="none" w:color="auto" w:sz="0" w:space="0" w:frame="1"/>
        </w:rPr>
        <w:t>$5,970,250</w:t>
      </w:r>
    </w:p>
    <w:p w:rsidRPr="00E1132F" w:rsidR="0049092D" w:rsidP="0049092D" w:rsidRDefault="0049092D" w14:paraId="344AE4BA" w14:textId="77777777">
      <w:pPr>
        <w:pStyle w:val="Default"/>
        <w:rPr>
          <w:color w:val="FF0000"/>
        </w:rPr>
      </w:pPr>
      <w:r w:rsidRPr="00E1132F">
        <w:rPr>
          <w:b/>
          <w:bCs/>
        </w:rPr>
        <w:t xml:space="preserve">Type of Funding: </w:t>
      </w:r>
      <w:r w:rsidRPr="00E1132F">
        <w:t>FY</w:t>
      </w:r>
      <w:r>
        <w:t>23</w:t>
      </w:r>
      <w:r w:rsidRPr="00E1132F">
        <w:t>/2</w:t>
      </w:r>
      <w:r>
        <w:t>4</w:t>
      </w:r>
      <w:r w:rsidRPr="00E1132F">
        <w:t xml:space="preserve"> Nonproliferation, Anti-Terrorism, Demining and Related Activities Funds under the Foreign Assistance Act. </w:t>
      </w:r>
    </w:p>
    <w:p w:rsidRPr="00E1132F" w:rsidR="0049092D" w:rsidP="0049092D" w:rsidRDefault="0049092D" w14:paraId="38357B81" w14:textId="77777777">
      <w:pPr>
        <w:pStyle w:val="Default"/>
      </w:pPr>
      <w:r w:rsidRPr="00E1132F">
        <w:rPr>
          <w:b/>
          <w:bCs/>
        </w:rPr>
        <w:t xml:space="preserve">Anticipated project start date: </w:t>
      </w:r>
      <w:r>
        <w:t>October 1, 2023</w:t>
      </w:r>
    </w:p>
    <w:p w:rsidRPr="00D553E9" w:rsidR="008B454C" w:rsidP="00E956A6" w:rsidRDefault="008B454C" w14:paraId="6FD5D13D" w14:textId="77777777">
      <w:pPr>
        <w:shd w:val="clear" w:color="auto" w:fill="FFFFFF"/>
        <w:spacing w:after="0" w:line="240" w:lineRule="auto"/>
        <w:textAlignment w:val="baseline"/>
        <w:rPr>
          <w:rFonts w:ascii="Times New Roman" w:hAnsi="Times New Roman" w:eastAsia="Times New Roman" w:cs="Times New Roman"/>
          <w:bCs/>
          <w:i/>
          <w:sz w:val="24"/>
          <w:szCs w:val="24"/>
          <w:bdr w:val="none" w:color="auto" w:sz="0" w:space="0" w:frame="1"/>
        </w:rPr>
      </w:pPr>
    </w:p>
    <w:p w:rsidRPr="00D553E9" w:rsidR="00C015BA" w:rsidP="00C015BA" w:rsidRDefault="00C015BA" w14:paraId="78C913FB" w14:textId="77777777">
      <w:pPr>
        <w:shd w:val="clear" w:color="auto" w:fill="FFFFFF"/>
        <w:spacing w:after="0" w:line="240" w:lineRule="auto"/>
        <w:textAlignment w:val="baseline"/>
        <w:rPr>
          <w:rFonts w:ascii="Times New Roman" w:hAnsi="Times New Roman" w:eastAsia="Times New Roman" w:cs="Times New Roman"/>
          <w:color w:val="333333"/>
          <w:sz w:val="24"/>
          <w:szCs w:val="24"/>
        </w:rPr>
      </w:pPr>
      <w:r w:rsidRPr="00D553E9">
        <w:rPr>
          <w:rFonts w:ascii="Times New Roman" w:hAnsi="Times New Roman" w:eastAsia="Times New Roman" w:cs="Times New Roman"/>
          <w:b/>
          <w:bCs/>
          <w:sz w:val="24"/>
          <w:szCs w:val="24"/>
          <w:bdr w:val="none" w:color="auto" w:sz="0" w:space="0" w:frame="1"/>
        </w:rPr>
        <w:t>This notice is subject to availability of funding.</w:t>
      </w:r>
    </w:p>
    <w:p w:rsidRPr="00D553E9" w:rsidR="00E956A6" w:rsidP="00B61396" w:rsidRDefault="00E956A6" w14:paraId="55108A14" w14:textId="77777777">
      <w:pPr>
        <w:shd w:val="clear" w:color="auto" w:fill="FFFFFF"/>
        <w:spacing w:after="0" w:line="240" w:lineRule="auto"/>
        <w:textAlignment w:val="baseline"/>
        <w:rPr>
          <w:rFonts w:ascii="Times New Roman" w:hAnsi="Times New Roman" w:eastAsia="Times New Roman" w:cs="Times New Roman"/>
          <w:b/>
          <w:bCs/>
          <w:color w:val="333333"/>
          <w:sz w:val="24"/>
          <w:szCs w:val="24"/>
          <w:bdr w:val="none" w:color="auto" w:sz="0" w:space="0" w:frame="1"/>
        </w:rPr>
      </w:pPr>
    </w:p>
    <w:p w:rsidRPr="00E1132F" w:rsidR="0049092D" w:rsidP="0049092D" w:rsidRDefault="0049092D" w14:paraId="73997140" w14:textId="77777777">
      <w:pPr>
        <w:pStyle w:val="Default"/>
      </w:pPr>
      <w:r w:rsidRPr="00E1132F">
        <w:rPr>
          <w:b/>
          <w:bCs/>
        </w:rPr>
        <w:t xml:space="preserve">Funding Instrument Type: </w:t>
      </w:r>
      <w:r w:rsidRPr="00E1132F">
        <w:t xml:space="preserve">Cooperative agreement. Cooperative agreements are different from grants in that bureau staff are more actively involved in the grant implementation. The </w:t>
      </w:r>
      <w:r>
        <w:t>ISN/</w:t>
      </w:r>
      <w:r w:rsidRPr="00E1132F">
        <w:t xml:space="preserve">CTR office will play an active role in developing and shaping the materials developed and implanted during this award. </w:t>
      </w:r>
      <w:r>
        <w:t>ISN/</w:t>
      </w:r>
      <w:r w:rsidRPr="00E1132F">
        <w:t xml:space="preserve">CTR will also help identify participants. </w:t>
      </w:r>
    </w:p>
    <w:p w:rsidRPr="00893642" w:rsidR="0049092D" w:rsidP="0049092D" w:rsidRDefault="0049092D" w14:paraId="609AA3DA" w14:textId="77777777">
      <w:pPr>
        <w:shd w:val="clear" w:color="auto" w:fill="FFFFFF"/>
        <w:spacing w:after="0" w:line="240" w:lineRule="auto"/>
        <w:textAlignment w:val="baseline"/>
        <w:rPr>
          <w:rFonts w:ascii="Times New Roman" w:hAnsi="Times New Roman" w:eastAsia="Times New Roman" w:cs="Times New Roman"/>
          <w:bCs/>
          <w:i/>
          <w:sz w:val="24"/>
          <w:szCs w:val="24"/>
          <w:bdr w:val="none" w:color="auto" w:sz="0" w:space="0" w:frame="1"/>
        </w:rPr>
      </w:pPr>
      <w:r w:rsidRPr="00E1132F">
        <w:rPr>
          <w:rFonts w:ascii="Times New Roman" w:hAnsi="Times New Roman" w:cs="Times New Roman"/>
          <w:b/>
          <w:bCs/>
          <w:sz w:val="24"/>
          <w:szCs w:val="24"/>
        </w:rPr>
        <w:t xml:space="preserve">Project Performance Period: </w:t>
      </w:r>
      <w:r w:rsidRPr="00E1132F">
        <w:rPr>
          <w:rFonts w:ascii="Times New Roman" w:hAnsi="Times New Roman" w:cs="Times New Roman"/>
          <w:sz w:val="24"/>
          <w:szCs w:val="24"/>
        </w:rPr>
        <w:t>Proposed projects should be completed in 12 months or less.</w:t>
      </w:r>
    </w:p>
    <w:p w:rsidRPr="00D553E9" w:rsidR="00C015BA" w:rsidP="00B61396" w:rsidRDefault="00C015BA" w14:paraId="3EB2C0B2" w14:textId="77777777">
      <w:pPr>
        <w:shd w:val="clear" w:color="auto" w:fill="FFFFFF"/>
        <w:spacing w:after="0" w:line="240" w:lineRule="auto"/>
        <w:textAlignment w:val="baseline"/>
        <w:rPr>
          <w:rFonts w:ascii="Times New Roman" w:hAnsi="Times New Roman" w:eastAsia="Times New Roman" w:cs="Times New Roman"/>
          <w:sz w:val="24"/>
          <w:szCs w:val="24"/>
        </w:rPr>
      </w:pPr>
    </w:p>
    <w:p w:rsidRPr="00D553E9" w:rsidR="00B61396" w:rsidP="00B61396" w:rsidRDefault="00C015BA" w14:paraId="6A9754F6" w14:textId="77777777">
      <w:pPr>
        <w:shd w:val="clear" w:color="auto" w:fill="FFFFFF"/>
        <w:spacing w:after="0" w:line="240" w:lineRule="auto"/>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b/>
          <w:bCs/>
          <w:sz w:val="24"/>
          <w:szCs w:val="24"/>
          <w:bdr w:val="none" w:color="auto" w:sz="0" w:space="0" w:frame="1"/>
        </w:rPr>
        <w:t>C</w:t>
      </w:r>
      <w:r w:rsidRPr="00D553E9" w:rsidR="00B61396">
        <w:rPr>
          <w:rFonts w:ascii="Times New Roman" w:hAnsi="Times New Roman" w:eastAsia="Times New Roman" w:cs="Times New Roman"/>
          <w:b/>
          <w:bCs/>
          <w:sz w:val="24"/>
          <w:szCs w:val="24"/>
          <w:bdr w:val="none" w:color="auto" w:sz="0" w:space="0" w:frame="1"/>
        </w:rPr>
        <w:t>. ELIGILIBITY INFORMATION</w:t>
      </w:r>
    </w:p>
    <w:p w:rsidRPr="00D553E9" w:rsidR="00D0290D" w:rsidP="00B61396" w:rsidRDefault="00D0290D" w14:paraId="4AA35B93" w14:textId="77777777">
      <w:pPr>
        <w:shd w:val="clear" w:color="auto" w:fill="FFFFFF"/>
        <w:spacing w:after="0" w:line="240" w:lineRule="auto"/>
        <w:textAlignment w:val="baseline"/>
        <w:rPr>
          <w:rFonts w:ascii="Times New Roman" w:hAnsi="Times New Roman" w:eastAsia="Times New Roman" w:cs="Times New Roman"/>
          <w:sz w:val="24"/>
          <w:szCs w:val="24"/>
        </w:rPr>
      </w:pPr>
    </w:p>
    <w:p w:rsidRPr="00D553E9" w:rsidR="006B1AFD" w:rsidP="00202D1D" w:rsidRDefault="006B1AFD" w14:paraId="77FCFA0E" w14:textId="77777777">
      <w:pPr>
        <w:pStyle w:val="ListParagraph"/>
        <w:numPr>
          <w:ilvl w:val="0"/>
          <w:numId w:val="9"/>
        </w:numPr>
        <w:shd w:val="clear" w:color="auto" w:fill="FFFFFF"/>
        <w:spacing w:after="0" w:line="240" w:lineRule="auto"/>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Eligible Applicants</w:t>
      </w:r>
    </w:p>
    <w:p w:rsidRPr="00D553E9" w:rsidR="006B1AFD" w:rsidP="006B1AFD" w:rsidRDefault="006B1AFD" w14:paraId="3F11DB41" w14:textId="77777777">
      <w:pPr>
        <w:shd w:val="clear" w:color="auto" w:fill="FFFFFF"/>
        <w:spacing w:after="0" w:line="240" w:lineRule="auto"/>
        <w:textAlignment w:val="baseline"/>
        <w:rPr>
          <w:rFonts w:ascii="Times New Roman" w:hAnsi="Times New Roman" w:eastAsia="Times New Roman" w:cs="Times New Roman"/>
          <w:sz w:val="24"/>
          <w:szCs w:val="24"/>
        </w:rPr>
      </w:pPr>
    </w:p>
    <w:p w:rsidRPr="00D553E9" w:rsidR="004714BF" w:rsidP="004714BF" w:rsidRDefault="004714BF" w14:paraId="3CB5A9F7" w14:textId="77777777">
      <w:pPr>
        <w:pStyle w:val="paragraph"/>
        <w:spacing w:before="0" w:beforeAutospacing="0" w:after="0" w:afterAutospacing="0"/>
        <w:textAlignment w:val="baseline"/>
        <w:rPr>
          <w:color w:val="000000"/>
        </w:rPr>
      </w:pPr>
      <w:r w:rsidRPr="00D553E9">
        <w:rPr>
          <w:rStyle w:val="normaltextrun"/>
          <w:color w:val="000000"/>
        </w:rPr>
        <w:t>The following organizations are eligible to apply (both domestic and international): </w:t>
      </w:r>
      <w:r w:rsidRPr="00D553E9">
        <w:rPr>
          <w:rStyle w:val="eop"/>
          <w:color w:val="000000"/>
        </w:rPr>
        <w:t> </w:t>
      </w:r>
    </w:p>
    <w:p w:rsidRPr="00D553E9" w:rsidR="004714BF" w:rsidP="00202D1D" w:rsidRDefault="004714BF" w14:paraId="2046499D" w14:textId="77777777">
      <w:pPr>
        <w:pStyle w:val="paragraph"/>
        <w:numPr>
          <w:ilvl w:val="0"/>
          <w:numId w:val="15"/>
        </w:numPr>
        <w:spacing w:before="0" w:beforeAutospacing="0" w:after="0" w:afterAutospacing="0"/>
        <w:ind w:left="1080" w:firstLine="0"/>
        <w:textAlignment w:val="baseline"/>
        <w:rPr>
          <w:color w:val="000000"/>
        </w:rPr>
      </w:pPr>
      <w:r w:rsidRPr="00D553E9">
        <w:rPr>
          <w:rStyle w:val="normaltextrun"/>
          <w:color w:val="000000"/>
        </w:rPr>
        <w:t>Not-for-profit organizations </w:t>
      </w:r>
      <w:r w:rsidRPr="00D553E9">
        <w:rPr>
          <w:rStyle w:val="eop"/>
          <w:color w:val="000000"/>
        </w:rPr>
        <w:t> </w:t>
      </w:r>
    </w:p>
    <w:p w:rsidRPr="00D553E9" w:rsidR="004714BF" w:rsidP="00202D1D" w:rsidRDefault="004714BF" w14:paraId="4382E08E" w14:textId="77777777">
      <w:pPr>
        <w:pStyle w:val="paragraph"/>
        <w:numPr>
          <w:ilvl w:val="0"/>
          <w:numId w:val="16"/>
        </w:numPr>
        <w:spacing w:before="0" w:beforeAutospacing="0" w:after="0" w:afterAutospacing="0"/>
        <w:ind w:left="1080" w:firstLine="0"/>
        <w:textAlignment w:val="baseline"/>
        <w:rPr>
          <w:color w:val="000000"/>
        </w:rPr>
      </w:pPr>
      <w:r w:rsidRPr="00D553E9">
        <w:rPr>
          <w:rStyle w:val="normaltextrun"/>
          <w:color w:val="000000"/>
        </w:rPr>
        <w:t>Public and private educational institutions </w:t>
      </w:r>
      <w:r w:rsidRPr="00D553E9">
        <w:rPr>
          <w:rStyle w:val="eop"/>
          <w:color w:val="000000"/>
        </w:rPr>
        <w:t> </w:t>
      </w:r>
    </w:p>
    <w:p w:rsidRPr="00D553E9" w:rsidR="004714BF" w:rsidP="00202D1D" w:rsidRDefault="004714BF" w14:paraId="0EED7D3B" w14:textId="77777777">
      <w:pPr>
        <w:pStyle w:val="paragraph"/>
        <w:numPr>
          <w:ilvl w:val="0"/>
          <w:numId w:val="16"/>
        </w:numPr>
        <w:spacing w:before="0" w:beforeAutospacing="0" w:after="0" w:afterAutospacing="0"/>
        <w:ind w:left="1080" w:firstLine="0"/>
        <w:textAlignment w:val="baseline"/>
        <w:rPr>
          <w:color w:val="000000"/>
        </w:rPr>
      </w:pPr>
      <w:r w:rsidRPr="00D553E9">
        <w:rPr>
          <w:rStyle w:val="normaltextrun"/>
          <w:color w:val="000000"/>
        </w:rPr>
        <w:t>For-profit organizations</w:t>
      </w:r>
      <w:r w:rsidRPr="00D553E9">
        <w:rPr>
          <w:rStyle w:val="eop"/>
          <w:color w:val="000000"/>
        </w:rPr>
        <w:t> </w:t>
      </w:r>
    </w:p>
    <w:p w:rsidRPr="00D553E9" w:rsidR="004714BF" w:rsidP="00202D1D" w:rsidRDefault="004714BF" w14:paraId="47EA0B83" w14:textId="77777777">
      <w:pPr>
        <w:pStyle w:val="paragraph"/>
        <w:numPr>
          <w:ilvl w:val="0"/>
          <w:numId w:val="16"/>
        </w:numPr>
        <w:spacing w:before="0" w:beforeAutospacing="0" w:after="0" w:afterAutospacing="0"/>
        <w:ind w:left="1080" w:firstLine="0"/>
        <w:textAlignment w:val="baseline"/>
        <w:rPr>
          <w:color w:val="000000"/>
        </w:rPr>
      </w:pPr>
      <w:r w:rsidRPr="00D553E9">
        <w:rPr>
          <w:rStyle w:val="normaltextrun"/>
          <w:color w:val="000000"/>
        </w:rPr>
        <w:t>Federally funded research and development centers  </w:t>
      </w:r>
      <w:r w:rsidRPr="00D553E9">
        <w:rPr>
          <w:rStyle w:val="eop"/>
          <w:color w:val="000000"/>
        </w:rPr>
        <w:t> </w:t>
      </w:r>
    </w:p>
    <w:p w:rsidRPr="00D553E9" w:rsidR="004714BF" w:rsidP="00202D1D" w:rsidRDefault="004714BF" w14:paraId="78C87A93" w14:textId="77777777">
      <w:pPr>
        <w:pStyle w:val="paragraph"/>
        <w:numPr>
          <w:ilvl w:val="0"/>
          <w:numId w:val="16"/>
        </w:numPr>
        <w:spacing w:before="0" w:beforeAutospacing="0" w:after="0" w:afterAutospacing="0"/>
        <w:ind w:left="1080" w:firstLine="0"/>
        <w:textAlignment w:val="baseline"/>
        <w:rPr>
          <w:color w:val="000000"/>
        </w:rPr>
      </w:pPr>
      <w:r w:rsidRPr="00D553E9">
        <w:rPr>
          <w:rStyle w:val="normaltextrun"/>
          <w:color w:val="000000"/>
        </w:rPr>
        <w:t>Public International Organizations </w:t>
      </w:r>
      <w:r w:rsidRPr="00D553E9">
        <w:rPr>
          <w:rStyle w:val="eop"/>
          <w:color w:val="000000"/>
        </w:rPr>
        <w:t> </w:t>
      </w:r>
    </w:p>
    <w:p w:rsidRPr="00D553E9" w:rsidR="00B61396" w:rsidP="00B61396" w:rsidRDefault="00B61396" w14:paraId="48FE8316" w14:textId="77777777">
      <w:pPr>
        <w:shd w:val="clear" w:color="auto" w:fill="FFFFFF"/>
        <w:spacing w:after="0" w:line="240" w:lineRule="auto"/>
        <w:textAlignment w:val="baseline"/>
        <w:rPr>
          <w:rFonts w:ascii="Times New Roman" w:hAnsi="Times New Roman" w:eastAsia="Times New Roman" w:cs="Times New Roman"/>
          <w:sz w:val="24"/>
          <w:szCs w:val="24"/>
        </w:rPr>
      </w:pPr>
    </w:p>
    <w:p w:rsidRPr="00D553E9" w:rsidR="006B1AFD" w:rsidP="00202D1D" w:rsidRDefault="006B1AFD" w14:paraId="66F7C239" w14:textId="77777777">
      <w:pPr>
        <w:pStyle w:val="ListParagraph"/>
        <w:numPr>
          <w:ilvl w:val="0"/>
          <w:numId w:val="9"/>
        </w:numPr>
        <w:shd w:val="clear" w:color="auto" w:fill="FFFFFF"/>
        <w:spacing w:after="0" w:line="240" w:lineRule="auto"/>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Cost Sharing or Matching</w:t>
      </w:r>
    </w:p>
    <w:p w:rsidRPr="00D553E9" w:rsidR="008F0AB2" w:rsidP="008F0AB2" w:rsidRDefault="008F0AB2" w14:paraId="49E2FFBD" w14:textId="77777777">
      <w:pPr>
        <w:pStyle w:val="ListParagraph"/>
        <w:shd w:val="clear" w:color="auto" w:fill="FFFFFF"/>
        <w:spacing w:after="0" w:line="240" w:lineRule="auto"/>
        <w:textAlignment w:val="baseline"/>
        <w:rPr>
          <w:rFonts w:ascii="Times New Roman" w:hAnsi="Times New Roman" w:eastAsia="Times New Roman" w:cs="Times New Roman"/>
          <w:sz w:val="24"/>
          <w:szCs w:val="24"/>
        </w:rPr>
      </w:pPr>
    </w:p>
    <w:p w:rsidRPr="00D553E9" w:rsidR="006B1AFD" w:rsidP="006B1AFD" w:rsidRDefault="00D5565F" w14:paraId="718FE25B" w14:textId="20C8C30F">
      <w:pPr>
        <w:shd w:val="clear" w:color="auto" w:fill="FFFFFF"/>
        <w:spacing w:after="0" w:line="240" w:lineRule="auto"/>
        <w:textAlignment w:val="baseline"/>
        <w:rPr>
          <w:rFonts w:ascii="Times New Roman" w:hAnsi="Times New Roman" w:eastAsia="Times New Roman" w:cs="Times New Roman"/>
          <w:color w:val="FF0000"/>
          <w:sz w:val="24"/>
          <w:szCs w:val="24"/>
        </w:rPr>
      </w:pPr>
      <w:r w:rsidRPr="00D553E9">
        <w:rPr>
          <w:rStyle w:val="normaltextrun"/>
          <w:rFonts w:ascii="Times New Roman" w:hAnsi="Times New Roman" w:cs="Times New Roman"/>
          <w:color w:val="000000"/>
          <w:sz w:val="24"/>
          <w:szCs w:val="24"/>
          <w:shd w:val="clear" w:color="auto" w:fill="FFFFFF"/>
        </w:rPr>
        <w:t>Providing cost sharing, matching, or cost participation is not an eligibility factor or requirement for this NOFO and providing cost share will not result in a more favorable competitive ranking. </w:t>
      </w:r>
      <w:r w:rsidRPr="00D553E9">
        <w:rPr>
          <w:rStyle w:val="eop"/>
          <w:rFonts w:ascii="Times New Roman" w:hAnsi="Times New Roman" w:cs="Times New Roman"/>
          <w:color w:val="000000"/>
          <w:sz w:val="24"/>
          <w:szCs w:val="24"/>
          <w:shd w:val="clear" w:color="auto" w:fill="FFFFFF"/>
        </w:rPr>
        <w:t> </w:t>
      </w:r>
    </w:p>
    <w:p w:rsidRPr="00D553E9" w:rsidR="006B1AFD" w:rsidP="006B1AFD" w:rsidRDefault="006B1AFD" w14:paraId="37EBBE29" w14:textId="77777777">
      <w:pPr>
        <w:shd w:val="clear" w:color="auto" w:fill="FFFFFF"/>
        <w:spacing w:after="0" w:line="240" w:lineRule="auto"/>
        <w:textAlignment w:val="baseline"/>
        <w:rPr>
          <w:rFonts w:ascii="Times New Roman" w:hAnsi="Times New Roman" w:eastAsia="Times New Roman" w:cs="Times New Roman"/>
          <w:sz w:val="24"/>
          <w:szCs w:val="24"/>
        </w:rPr>
      </w:pPr>
    </w:p>
    <w:p w:rsidRPr="00D553E9" w:rsidR="006B1AFD" w:rsidP="00202D1D" w:rsidRDefault="006B1AFD" w14:paraId="69EB0388" w14:textId="77777777">
      <w:pPr>
        <w:pStyle w:val="ListParagraph"/>
        <w:numPr>
          <w:ilvl w:val="0"/>
          <w:numId w:val="9"/>
        </w:numPr>
        <w:shd w:val="clear" w:color="auto" w:fill="FFFFFF"/>
        <w:spacing w:after="0" w:line="240" w:lineRule="auto"/>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Other Eligibility Requirements</w:t>
      </w:r>
    </w:p>
    <w:p w:rsidRPr="00D553E9" w:rsidR="006B1AFD" w:rsidP="00B61396" w:rsidRDefault="006B1AFD" w14:paraId="77F37409" w14:textId="77777777">
      <w:pPr>
        <w:shd w:val="clear" w:color="auto" w:fill="FFFFFF"/>
        <w:spacing w:after="0" w:line="240" w:lineRule="auto"/>
        <w:textAlignment w:val="baseline"/>
        <w:rPr>
          <w:rFonts w:ascii="Times New Roman" w:hAnsi="Times New Roman" w:eastAsia="Times New Roman" w:cs="Times New Roman"/>
          <w:sz w:val="24"/>
          <w:szCs w:val="24"/>
        </w:rPr>
      </w:pPr>
    </w:p>
    <w:p w:rsidRPr="00D553E9" w:rsidR="00636849" w:rsidP="00636849" w:rsidRDefault="00636849" w14:paraId="6928715F" w14:textId="52F39F8B">
      <w:pPr>
        <w:shd w:val="clear" w:color="auto" w:fill="FFFFFF"/>
        <w:spacing w:after="0" w:line="240" w:lineRule="auto"/>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 xml:space="preserve">In order to be eligible to receive an award, all organizations must have a Unique Entity Identifier (UEI) number issued via </w:t>
      </w:r>
      <w:hyperlink w:history="1" r:id="rId10">
        <w:r w:rsidRPr="00D553E9">
          <w:rPr>
            <w:rStyle w:val="Hyperlink"/>
            <w:rFonts w:ascii="Times New Roman" w:hAnsi="Times New Roman" w:eastAsia="Times New Roman" w:cs="Times New Roman"/>
            <w:sz w:val="24"/>
            <w:szCs w:val="24"/>
          </w:rPr>
          <w:t>www.SAM.gov</w:t>
        </w:r>
      </w:hyperlink>
      <w:r w:rsidRPr="00D553E9">
        <w:rPr>
          <w:rFonts w:ascii="Times New Roman" w:hAnsi="Times New Roman" w:eastAsia="Times New Roman" w:cs="Times New Roman"/>
          <w:sz w:val="24"/>
          <w:szCs w:val="24"/>
        </w:rPr>
        <w:t xml:space="preserve"> as well as a valid registration on www.SAM.gov. Please see Section D.3 for more information. </w:t>
      </w:r>
    </w:p>
    <w:p w:rsidRPr="00D553E9" w:rsidR="009F745E" w:rsidP="009F745E" w:rsidRDefault="009F745E" w14:paraId="05A6301B" w14:textId="77777777">
      <w:pPr>
        <w:shd w:val="clear" w:color="auto" w:fill="FFFFFF"/>
        <w:spacing w:after="0" w:line="240" w:lineRule="auto"/>
        <w:textAlignment w:val="baseline"/>
        <w:rPr>
          <w:rFonts w:ascii="Times New Roman" w:hAnsi="Times New Roman" w:eastAsia="Times New Roman" w:cs="Times New Roman"/>
          <w:sz w:val="24"/>
          <w:szCs w:val="24"/>
        </w:rPr>
      </w:pPr>
    </w:p>
    <w:p w:rsidRPr="00D553E9" w:rsidR="009F745E" w:rsidP="009F745E" w:rsidRDefault="009F745E" w14:paraId="53903A26" w14:textId="4A3AAE40">
      <w:pPr>
        <w:shd w:val="clear" w:color="auto" w:fill="FFFFFF"/>
        <w:spacing w:after="0" w:line="240" w:lineRule="auto"/>
        <w:textAlignment w:val="baseline"/>
        <w:rPr>
          <w:rFonts w:ascii="Times New Roman" w:hAnsi="Times New Roman" w:eastAsia="Times New Roman" w:cs="Times New Roman"/>
          <w:iCs/>
          <w:sz w:val="24"/>
          <w:szCs w:val="24"/>
        </w:rPr>
      </w:pPr>
      <w:r w:rsidRPr="00D553E9">
        <w:rPr>
          <w:rFonts w:ascii="Times New Roman" w:hAnsi="Times New Roman" w:eastAsia="Times New Roman" w:cs="Times New Roman"/>
          <w:iCs/>
          <w:sz w:val="24"/>
          <w:szCs w:val="24"/>
        </w:rPr>
        <w:t>Applicants are only allowed to submit one proposal</w:t>
      </w:r>
      <w:r w:rsidRPr="00D553E9" w:rsidR="000561C6">
        <w:rPr>
          <w:rFonts w:ascii="Times New Roman" w:hAnsi="Times New Roman" w:eastAsia="Times New Roman" w:cs="Times New Roman"/>
          <w:iCs/>
          <w:sz w:val="24"/>
          <w:szCs w:val="24"/>
        </w:rPr>
        <w:t xml:space="preserve"> package</w:t>
      </w:r>
      <w:r w:rsidRPr="00D553E9">
        <w:rPr>
          <w:rFonts w:ascii="Times New Roman" w:hAnsi="Times New Roman" w:eastAsia="Times New Roman" w:cs="Times New Roman"/>
          <w:iCs/>
          <w:sz w:val="24"/>
          <w:szCs w:val="24"/>
        </w:rPr>
        <w:t xml:space="preserve"> per organization. If more than one proposal is submitted from an organization, all proposals from that institution will be considered ineligible for funding.</w:t>
      </w:r>
    </w:p>
    <w:p w:rsidRPr="00D553E9" w:rsidR="006B1AFD" w:rsidP="00B61396" w:rsidRDefault="006B1AFD" w14:paraId="5F13A270" w14:textId="77777777">
      <w:pPr>
        <w:shd w:val="clear" w:color="auto" w:fill="FFFFFF"/>
        <w:spacing w:after="0" w:line="240" w:lineRule="auto"/>
        <w:textAlignment w:val="baseline"/>
        <w:rPr>
          <w:rFonts w:ascii="Times New Roman" w:hAnsi="Times New Roman" w:eastAsia="Times New Roman" w:cs="Times New Roman"/>
          <w:color w:val="333333"/>
          <w:sz w:val="24"/>
          <w:szCs w:val="24"/>
        </w:rPr>
      </w:pPr>
    </w:p>
    <w:p w:rsidRPr="00D553E9" w:rsidR="00B61396" w:rsidP="00B61396" w:rsidRDefault="00095932" w14:paraId="02CB44CE" w14:textId="77777777">
      <w:pPr>
        <w:shd w:val="clear" w:color="auto" w:fill="FFFFFF"/>
        <w:spacing w:after="0" w:line="240" w:lineRule="auto"/>
        <w:textAlignment w:val="baseline"/>
        <w:rPr>
          <w:rFonts w:ascii="Times New Roman" w:hAnsi="Times New Roman" w:eastAsia="Times New Roman" w:cs="Times New Roman"/>
          <w:b/>
          <w:bCs/>
          <w:sz w:val="24"/>
          <w:szCs w:val="24"/>
          <w:bdr w:val="none" w:color="auto" w:sz="0" w:space="0" w:frame="1"/>
        </w:rPr>
      </w:pPr>
      <w:r w:rsidRPr="00D553E9">
        <w:rPr>
          <w:rFonts w:ascii="Times New Roman" w:hAnsi="Times New Roman" w:eastAsia="Times New Roman" w:cs="Times New Roman"/>
          <w:b/>
          <w:bCs/>
          <w:sz w:val="24"/>
          <w:szCs w:val="24"/>
          <w:bdr w:val="none" w:color="auto" w:sz="0" w:space="0" w:frame="1"/>
        </w:rPr>
        <w:t>D</w:t>
      </w:r>
      <w:r w:rsidRPr="00D553E9" w:rsidR="00B61396">
        <w:rPr>
          <w:rFonts w:ascii="Times New Roman" w:hAnsi="Times New Roman" w:eastAsia="Times New Roman" w:cs="Times New Roman"/>
          <w:b/>
          <w:bCs/>
          <w:sz w:val="24"/>
          <w:szCs w:val="24"/>
          <w:bdr w:val="none" w:color="auto" w:sz="0" w:space="0" w:frame="1"/>
        </w:rPr>
        <w:t xml:space="preserve">. APPLICATION </w:t>
      </w:r>
      <w:r w:rsidRPr="00D553E9">
        <w:rPr>
          <w:rFonts w:ascii="Times New Roman" w:hAnsi="Times New Roman" w:eastAsia="Times New Roman" w:cs="Times New Roman"/>
          <w:b/>
          <w:bCs/>
          <w:sz w:val="24"/>
          <w:szCs w:val="24"/>
          <w:bdr w:val="none" w:color="auto" w:sz="0" w:space="0" w:frame="1"/>
        </w:rPr>
        <w:t>AND SUBMISSION INFORMATION</w:t>
      </w:r>
    </w:p>
    <w:p w:rsidRPr="00D553E9" w:rsidR="00175026" w:rsidP="00175026" w:rsidRDefault="00175026" w14:paraId="4B1B3D05" w14:textId="77777777">
      <w:pPr>
        <w:pStyle w:val="ListParagraph"/>
        <w:shd w:val="clear" w:color="auto" w:fill="FFFFFF"/>
        <w:spacing w:after="0" w:line="240" w:lineRule="auto"/>
        <w:textAlignment w:val="baseline"/>
        <w:rPr>
          <w:rFonts w:ascii="Times New Roman" w:hAnsi="Times New Roman" w:eastAsia="Times New Roman" w:cs="Times New Roman"/>
          <w:sz w:val="24"/>
          <w:szCs w:val="24"/>
        </w:rPr>
      </w:pPr>
    </w:p>
    <w:p w:rsidRPr="00D553E9" w:rsidR="003F3266" w:rsidP="00202D1D" w:rsidRDefault="003F3266" w14:paraId="6F00CCC5" w14:textId="77777777">
      <w:pPr>
        <w:pStyle w:val="ListParagraph"/>
        <w:numPr>
          <w:ilvl w:val="0"/>
          <w:numId w:val="10"/>
        </w:numPr>
        <w:shd w:val="clear" w:color="auto" w:fill="FFFFFF"/>
        <w:spacing w:after="0" w:line="240" w:lineRule="auto"/>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Address to Request Application Package</w:t>
      </w:r>
    </w:p>
    <w:p w:rsidRPr="00D553E9" w:rsidR="003F3266" w:rsidP="003F3266" w:rsidRDefault="003F3266" w14:paraId="0CBC9E40" w14:textId="77777777">
      <w:pPr>
        <w:shd w:val="clear" w:color="auto" w:fill="FFFFFF"/>
        <w:spacing w:after="0" w:line="240" w:lineRule="auto"/>
        <w:textAlignment w:val="baseline"/>
        <w:rPr>
          <w:rFonts w:ascii="Times New Roman" w:hAnsi="Times New Roman" w:eastAsia="Times New Roman" w:cs="Times New Roman"/>
          <w:sz w:val="24"/>
          <w:szCs w:val="24"/>
        </w:rPr>
      </w:pPr>
    </w:p>
    <w:p w:rsidRPr="00D553E9" w:rsidR="003F3266" w:rsidP="003F3266" w:rsidRDefault="003F3266" w14:paraId="3B0FBA51" w14:textId="6B7D890F">
      <w:pPr>
        <w:shd w:val="clear" w:color="auto" w:fill="FFFFFF"/>
        <w:spacing w:after="0" w:line="240" w:lineRule="auto"/>
        <w:textAlignment w:val="baseline"/>
        <w:rPr>
          <w:rFonts w:ascii="Times New Roman" w:hAnsi="Times New Roman" w:eastAsia="Times New Roman" w:cs="Times New Roman"/>
          <w:i/>
          <w:color w:val="FF0000"/>
          <w:sz w:val="24"/>
          <w:szCs w:val="24"/>
        </w:rPr>
      </w:pPr>
      <w:r w:rsidRPr="00D553E9">
        <w:rPr>
          <w:rFonts w:ascii="Times New Roman" w:hAnsi="Times New Roman" w:eastAsia="Times New Roman" w:cs="Times New Roman"/>
          <w:sz w:val="24"/>
          <w:szCs w:val="24"/>
        </w:rPr>
        <w:t>Application forms required below are available at</w:t>
      </w:r>
      <w:r w:rsidRPr="00D553E9" w:rsidR="00175026">
        <w:rPr>
          <w:rFonts w:ascii="Times New Roman" w:hAnsi="Times New Roman" w:eastAsia="Times New Roman" w:cs="Times New Roman"/>
          <w:sz w:val="24"/>
          <w:szCs w:val="24"/>
        </w:rPr>
        <w:t xml:space="preserve"> grants.gov</w:t>
      </w:r>
    </w:p>
    <w:p w:rsidRPr="00D553E9" w:rsidR="003F3266" w:rsidP="003F3266" w:rsidRDefault="003F3266" w14:paraId="656B90B0" w14:textId="77777777">
      <w:pPr>
        <w:shd w:val="clear" w:color="auto" w:fill="FFFFFF"/>
        <w:spacing w:after="0" w:line="240" w:lineRule="auto"/>
        <w:textAlignment w:val="baseline"/>
        <w:rPr>
          <w:rFonts w:ascii="Times New Roman" w:hAnsi="Times New Roman" w:eastAsia="Times New Roman" w:cs="Times New Roman"/>
          <w:sz w:val="24"/>
          <w:szCs w:val="24"/>
        </w:rPr>
      </w:pPr>
    </w:p>
    <w:p w:rsidRPr="00D553E9" w:rsidR="003F3266" w:rsidP="00202D1D" w:rsidRDefault="003F3266" w14:paraId="0DB3043B" w14:textId="1DAEF594">
      <w:pPr>
        <w:pStyle w:val="ListParagraph"/>
        <w:numPr>
          <w:ilvl w:val="0"/>
          <w:numId w:val="10"/>
        </w:numPr>
        <w:shd w:val="clear" w:color="auto" w:fill="FFFFFF" w:themeFill="background1"/>
        <w:spacing w:after="0" w:line="240" w:lineRule="auto"/>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Content and Form of Application Submission</w:t>
      </w:r>
      <w:r w:rsidRPr="00D553E9" w:rsidR="00175026">
        <w:rPr>
          <w:rFonts w:ascii="Times New Roman" w:hAnsi="Times New Roman" w:eastAsia="Times New Roman" w:cs="Times New Roman"/>
          <w:sz w:val="24"/>
          <w:szCs w:val="24"/>
        </w:rPr>
        <w:t xml:space="preserve"> </w:t>
      </w:r>
    </w:p>
    <w:p w:rsidRPr="00D553E9" w:rsidR="003F3266" w:rsidP="4EC640D5" w:rsidRDefault="49B261BA" w14:paraId="0B400488" w14:textId="257C1A29">
      <w:pPr>
        <w:shd w:val="clear" w:color="auto" w:fill="FFFFFF" w:themeFill="background1"/>
        <w:spacing w:after="0" w:line="240" w:lineRule="auto"/>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u w:val="single"/>
        </w:rPr>
        <w:t>Please follow all instructions below</w:t>
      </w:r>
      <w:r w:rsidRPr="00D553E9">
        <w:rPr>
          <w:rFonts w:ascii="Times New Roman" w:hAnsi="Times New Roman" w:eastAsia="Times New Roman" w:cs="Times New Roman"/>
          <w:sz w:val="24"/>
          <w:szCs w:val="24"/>
        </w:rPr>
        <w:t>. Proposals that do not meet the requirements of this announcement or fail to comply with the stated requirements will be ineligible.</w:t>
      </w:r>
    </w:p>
    <w:p w:rsidRPr="00D553E9" w:rsidR="003F3266" w:rsidP="4EC640D5" w:rsidRDefault="003F3266" w14:paraId="4B75719F" w14:textId="77777777">
      <w:pPr>
        <w:shd w:val="clear" w:color="auto" w:fill="FFFFFF" w:themeFill="background1"/>
        <w:spacing w:after="0" w:line="240" w:lineRule="auto"/>
        <w:textAlignment w:val="baseline"/>
        <w:rPr>
          <w:rFonts w:ascii="Times New Roman" w:hAnsi="Times New Roman" w:eastAsia="Times New Roman" w:cs="Times New Roman"/>
          <w:sz w:val="24"/>
          <w:szCs w:val="24"/>
        </w:rPr>
      </w:pPr>
    </w:p>
    <w:p w:rsidRPr="00D553E9" w:rsidR="003F3266" w:rsidP="4EC640D5" w:rsidRDefault="49B261BA" w14:paraId="5587A03C" w14:textId="77777777">
      <w:pPr>
        <w:shd w:val="clear" w:color="auto" w:fill="FFFFFF" w:themeFill="background1"/>
        <w:spacing w:after="0" w:line="240" w:lineRule="auto"/>
        <w:textAlignment w:val="baseline"/>
        <w:rPr>
          <w:rFonts w:ascii="Times New Roman" w:hAnsi="Times New Roman" w:eastAsia="Times New Roman" w:cs="Times New Roman"/>
          <w:b/>
          <w:bCs/>
          <w:sz w:val="24"/>
          <w:szCs w:val="24"/>
        </w:rPr>
      </w:pPr>
      <w:r w:rsidRPr="00D553E9">
        <w:rPr>
          <w:rFonts w:ascii="Times New Roman" w:hAnsi="Times New Roman" w:eastAsia="Times New Roman" w:cs="Times New Roman"/>
          <w:b/>
          <w:bCs/>
          <w:sz w:val="24"/>
          <w:szCs w:val="24"/>
        </w:rPr>
        <w:t>Content of Application</w:t>
      </w:r>
    </w:p>
    <w:p w:rsidRPr="00D553E9" w:rsidR="003F3266" w:rsidP="4EC640D5" w:rsidRDefault="49B261BA" w14:paraId="5C5AF0D5" w14:textId="77777777">
      <w:pPr>
        <w:shd w:val="clear" w:color="auto" w:fill="FFFFFF" w:themeFill="background1"/>
        <w:spacing w:after="0" w:line="240" w:lineRule="auto"/>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Please ensure:</w:t>
      </w:r>
    </w:p>
    <w:p w:rsidRPr="00D553E9" w:rsidR="003F3266" w:rsidP="00202D1D" w:rsidRDefault="49B261BA" w14:paraId="38327A09" w14:textId="77777777">
      <w:pPr>
        <w:numPr>
          <w:ilvl w:val="0"/>
          <w:numId w:val="7"/>
        </w:numPr>
        <w:shd w:val="clear" w:color="auto" w:fill="FFFFFF" w:themeFill="background1"/>
        <w:spacing w:after="0" w:line="240" w:lineRule="auto"/>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The proposal clearly addresses the goals and objectives of this funding opportunity</w:t>
      </w:r>
    </w:p>
    <w:p w:rsidRPr="00D553E9" w:rsidR="003F3266" w:rsidP="00202D1D" w:rsidRDefault="49B261BA" w14:paraId="03521F23" w14:textId="77777777">
      <w:pPr>
        <w:numPr>
          <w:ilvl w:val="0"/>
          <w:numId w:val="7"/>
        </w:numPr>
        <w:shd w:val="clear" w:color="auto" w:fill="FFFFFF" w:themeFill="background1"/>
        <w:spacing w:after="0" w:line="240" w:lineRule="auto"/>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All documents are in English</w:t>
      </w:r>
    </w:p>
    <w:p w:rsidRPr="00D553E9" w:rsidR="003F3266" w:rsidP="00202D1D" w:rsidRDefault="49B261BA" w14:paraId="7316FF36" w14:textId="77777777">
      <w:pPr>
        <w:numPr>
          <w:ilvl w:val="0"/>
          <w:numId w:val="7"/>
        </w:numPr>
        <w:shd w:val="clear" w:color="auto" w:fill="FFFFFF" w:themeFill="background1"/>
        <w:spacing w:after="0" w:line="240" w:lineRule="auto"/>
        <w:ind w:left="0" w:firstLine="360"/>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All budgets are in U.S. dollars</w:t>
      </w:r>
    </w:p>
    <w:p w:rsidRPr="00D553E9" w:rsidR="003F3266" w:rsidP="00202D1D" w:rsidRDefault="49B261BA" w14:paraId="5BFF1C68" w14:textId="77777777">
      <w:pPr>
        <w:numPr>
          <w:ilvl w:val="0"/>
          <w:numId w:val="7"/>
        </w:numPr>
        <w:shd w:val="clear" w:color="auto" w:fill="FFFFFF" w:themeFill="background1"/>
        <w:spacing w:after="0" w:line="240" w:lineRule="auto"/>
        <w:ind w:left="0" w:firstLine="360"/>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All pages are numbered</w:t>
      </w:r>
    </w:p>
    <w:p w:rsidRPr="00D553E9" w:rsidR="003F3266" w:rsidP="00202D1D" w:rsidRDefault="49B261BA" w14:paraId="4EA64E1F" w14:textId="77777777">
      <w:pPr>
        <w:numPr>
          <w:ilvl w:val="0"/>
          <w:numId w:val="7"/>
        </w:numPr>
        <w:shd w:val="clear" w:color="auto" w:fill="FFFFFF" w:themeFill="background1"/>
        <w:spacing w:after="0" w:line="240" w:lineRule="auto"/>
        <w:ind w:left="0" w:firstLine="360"/>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All documents are formatted to 8 ½ x 11 paper, and</w:t>
      </w:r>
    </w:p>
    <w:p w:rsidRPr="00D553E9" w:rsidR="003F3266" w:rsidP="00202D1D" w:rsidRDefault="49B261BA" w14:paraId="4D66D138" w14:textId="77777777">
      <w:pPr>
        <w:numPr>
          <w:ilvl w:val="0"/>
          <w:numId w:val="7"/>
        </w:numPr>
        <w:shd w:val="clear" w:color="auto" w:fill="FFFFFF" w:themeFill="background1"/>
        <w:spacing w:after="0" w:line="240" w:lineRule="auto"/>
        <w:ind w:left="0" w:firstLine="360"/>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All Microsoft Word documents are single-spaced, 12 point Times New Roman font, with a minimum of 1-inch margins.</w:t>
      </w:r>
    </w:p>
    <w:p w:rsidRPr="00D553E9" w:rsidR="003F3266" w:rsidP="4EC640D5" w:rsidRDefault="003F3266" w14:paraId="2FF33A54" w14:textId="535485AC">
      <w:pPr>
        <w:shd w:val="clear" w:color="auto" w:fill="FFFFFF" w:themeFill="background1"/>
        <w:spacing w:after="0" w:line="240" w:lineRule="auto"/>
        <w:textAlignment w:val="baseline"/>
        <w:rPr>
          <w:rFonts w:ascii="Times New Roman" w:hAnsi="Times New Roman" w:cs="Times New Roman" w:eastAsiaTheme="minorEastAsia"/>
          <w:b/>
          <w:bCs/>
          <w:color w:val="333333"/>
          <w:sz w:val="24"/>
          <w:szCs w:val="24"/>
        </w:rPr>
      </w:pPr>
    </w:p>
    <w:p w:rsidRPr="00D553E9" w:rsidR="003F3266" w:rsidP="00202D1D" w:rsidRDefault="003F3266" w14:paraId="3A8769CC" w14:textId="59AEE7DD">
      <w:pPr>
        <w:pStyle w:val="ListParagraph"/>
        <w:numPr>
          <w:ilvl w:val="0"/>
          <w:numId w:val="10"/>
        </w:numPr>
        <w:shd w:val="clear" w:color="auto" w:fill="FFFFFF" w:themeFill="background1"/>
        <w:spacing w:after="0" w:line="240" w:lineRule="auto"/>
        <w:textAlignment w:val="baseline"/>
        <w:rPr>
          <w:rFonts w:ascii="Times New Roman" w:hAnsi="Times New Roman" w:cs="Times New Roman"/>
          <w:i/>
          <w:sz w:val="24"/>
          <w:szCs w:val="24"/>
          <w:bdr w:val="none" w:color="auto" w:sz="0" w:space="0" w:frame="1"/>
        </w:rPr>
      </w:pPr>
      <w:r w:rsidRPr="00D553E9">
        <w:rPr>
          <w:rFonts w:ascii="Times New Roman" w:hAnsi="Times New Roman" w:eastAsia="Times New Roman" w:cs="Times New Roman"/>
          <w:sz w:val="24"/>
          <w:szCs w:val="24"/>
        </w:rPr>
        <w:t xml:space="preserve">The following documents are </w:t>
      </w:r>
      <w:r w:rsidRPr="00D553E9">
        <w:rPr>
          <w:rFonts w:ascii="Times New Roman" w:hAnsi="Times New Roman" w:eastAsia="Times New Roman" w:cs="Times New Roman"/>
          <w:b/>
          <w:sz w:val="24"/>
          <w:szCs w:val="24"/>
          <w:u w:val="single"/>
        </w:rPr>
        <w:t>required</w:t>
      </w:r>
      <w:r w:rsidRPr="00D553E9">
        <w:rPr>
          <w:rFonts w:ascii="Times New Roman" w:hAnsi="Times New Roman" w:eastAsia="Times New Roman" w:cs="Times New Roman"/>
          <w:sz w:val="24"/>
          <w:szCs w:val="24"/>
        </w:rPr>
        <w:t>:</w:t>
      </w:r>
      <w:r w:rsidRPr="00D553E9" w:rsidR="00175026">
        <w:rPr>
          <w:rFonts w:ascii="Times New Roman" w:hAnsi="Times New Roman" w:eastAsia="Times New Roman" w:cs="Times New Roman"/>
          <w:sz w:val="24"/>
          <w:szCs w:val="24"/>
        </w:rPr>
        <w:t xml:space="preserve">  </w:t>
      </w:r>
    </w:p>
    <w:p w:rsidRPr="00D553E9" w:rsidR="003F3266" w:rsidP="0C83C44A" w:rsidRDefault="003F3266" w14:paraId="7F1DABF8" w14:textId="128CE3A5">
      <w:pPr>
        <w:shd w:val="clear" w:color="auto" w:fill="FFFFFF" w:themeFill="background1"/>
        <w:spacing w:after="0" w:line="240" w:lineRule="auto"/>
        <w:ind w:left="360"/>
        <w:textAlignment w:val="baseline"/>
        <w:rPr>
          <w:rFonts w:ascii="Times New Roman" w:hAnsi="Times New Roman" w:cs="Times New Roman" w:eastAsiaTheme="minorEastAsia"/>
          <w:b/>
          <w:sz w:val="24"/>
          <w:szCs w:val="24"/>
          <w:bdr w:val="none" w:color="auto" w:sz="0" w:space="0" w:frame="1"/>
        </w:rPr>
      </w:pPr>
      <w:r w:rsidRPr="00D553E9">
        <w:rPr>
          <w:rFonts w:ascii="Times New Roman" w:hAnsi="Times New Roman" w:eastAsia="Times New Roman" w:cs="Times New Roman"/>
          <w:b/>
          <w:bCs/>
          <w:sz w:val="24"/>
          <w:szCs w:val="24"/>
          <w:bdr w:val="none" w:color="auto" w:sz="0" w:space="0" w:frame="1"/>
        </w:rPr>
        <w:t>Mandatory application forms</w:t>
      </w:r>
    </w:p>
    <w:p w:rsidRPr="00D553E9" w:rsidR="003F3266" w:rsidP="00202D1D" w:rsidRDefault="56C4F6E8" w14:paraId="010B064B" w14:textId="77777777">
      <w:pPr>
        <w:pStyle w:val="ListParagraph"/>
        <w:numPr>
          <w:ilvl w:val="0"/>
          <w:numId w:val="23"/>
        </w:numPr>
        <w:shd w:val="clear" w:color="auto" w:fill="FFFFFF" w:themeFill="background1"/>
        <w:tabs>
          <w:tab w:val="left" w:pos="2160"/>
        </w:tabs>
        <w:spacing w:after="0" w:line="240" w:lineRule="auto"/>
        <w:textAlignment w:val="baseline"/>
        <w:rPr>
          <w:rFonts w:ascii="Times New Roman" w:hAnsi="Times New Roman" w:cs="Times New Roman" w:eastAsiaTheme="minorEastAsia"/>
          <w:sz w:val="24"/>
          <w:szCs w:val="24"/>
          <w:bdr w:val="none" w:color="auto" w:sz="0" w:space="0" w:frame="1"/>
        </w:rPr>
      </w:pPr>
      <w:r w:rsidRPr="00D553E9">
        <w:rPr>
          <w:rFonts w:ascii="Times New Roman" w:hAnsi="Times New Roman" w:eastAsia="Times New Roman" w:cs="Times New Roman"/>
          <w:b/>
          <w:bCs/>
          <w:sz w:val="24"/>
          <w:szCs w:val="24"/>
        </w:rPr>
        <w:t>SF-424 </w:t>
      </w:r>
      <w:r w:rsidRPr="00D553E9">
        <w:rPr>
          <w:rFonts w:ascii="Times New Roman" w:hAnsi="Times New Roman" w:eastAsia="Times New Roman" w:cs="Times New Roman"/>
          <w:b/>
          <w:bCs/>
          <w:i/>
          <w:iCs/>
          <w:sz w:val="24"/>
          <w:szCs w:val="24"/>
        </w:rPr>
        <w:t>(Application for Federal Assistance – organizations)</w:t>
      </w:r>
      <w:r w:rsidRPr="00D553E9">
        <w:rPr>
          <w:rFonts w:ascii="Times New Roman" w:hAnsi="Times New Roman" w:eastAsia="Times New Roman" w:cs="Times New Roman"/>
          <w:sz w:val="24"/>
          <w:szCs w:val="24"/>
        </w:rPr>
        <w:t> </w:t>
      </w:r>
    </w:p>
    <w:p w:rsidRPr="00695F60" w:rsidR="238176FD" w:rsidP="00AA208E" w:rsidRDefault="00695F60" w14:paraId="0296AD22" w14:textId="25E5FBC8">
      <w:pPr>
        <w:pStyle w:val="ListParagraph"/>
        <w:numPr>
          <w:ilvl w:val="0"/>
          <w:numId w:val="23"/>
        </w:numPr>
        <w:shd w:val="clear" w:color="auto" w:fill="FFFFFF" w:themeFill="background1"/>
        <w:spacing w:after="0" w:line="240" w:lineRule="auto"/>
        <w:textAlignment w:val="baseline"/>
        <w:rPr>
          <w:rFonts w:ascii="Times New Roman" w:hAnsi="Times New Roman" w:cs="Times New Roman" w:eastAsiaTheme="minorEastAsia"/>
          <w:b/>
          <w:sz w:val="24"/>
          <w:szCs w:val="24"/>
          <w:bdr w:val="none" w:color="auto" w:sz="0" w:space="0" w:frame="1"/>
        </w:rPr>
      </w:pPr>
      <w:r>
        <w:rPr>
          <w:rFonts w:ascii="Times New Roman" w:hAnsi="Times New Roman" w:eastAsia="Times New Roman" w:cs="Times New Roman"/>
          <w:b/>
          <w:bCs/>
          <w:sz w:val="24"/>
          <w:szCs w:val="24"/>
          <w:bdr w:val="none" w:color="auto" w:sz="0" w:space="0" w:frame="1"/>
        </w:rPr>
        <w:t xml:space="preserve">Project </w:t>
      </w:r>
      <w:r w:rsidRPr="00D553E9" w:rsidR="4966D190">
        <w:rPr>
          <w:rFonts w:ascii="Times New Roman" w:hAnsi="Times New Roman" w:eastAsia="Times New Roman" w:cs="Times New Roman"/>
          <w:b/>
          <w:bCs/>
          <w:sz w:val="24"/>
          <w:szCs w:val="24"/>
          <w:bdr w:val="none" w:color="auto" w:sz="0" w:space="0" w:frame="1"/>
        </w:rPr>
        <w:t>Proposal</w:t>
      </w:r>
      <w:r w:rsidRPr="00D553E9" w:rsidR="39DAB1A7">
        <w:rPr>
          <w:rFonts w:ascii="Times New Roman" w:hAnsi="Times New Roman" w:eastAsia="Times New Roman" w:cs="Times New Roman"/>
          <w:b/>
          <w:bCs/>
          <w:sz w:val="24"/>
          <w:szCs w:val="24"/>
          <w:bdr w:val="none" w:color="auto" w:sz="0" w:space="0" w:frame="1"/>
        </w:rPr>
        <w:t>:</w:t>
      </w:r>
      <w:r w:rsidRPr="00D553E9" w:rsidR="082CD73B">
        <w:rPr>
          <w:rFonts w:ascii="Times New Roman" w:hAnsi="Times New Roman" w:eastAsia="Times New Roman" w:cs="Times New Roman"/>
          <w:b/>
          <w:bCs/>
          <w:sz w:val="24"/>
          <w:szCs w:val="24"/>
          <w:bdr w:val="none" w:color="auto" w:sz="0" w:space="0" w:frame="1"/>
        </w:rPr>
        <w:t xml:space="preserve"> Pl</w:t>
      </w:r>
      <w:r w:rsidRPr="00D553E9" w:rsidR="092587F0">
        <w:rPr>
          <w:rFonts w:ascii="Times New Roman" w:hAnsi="Times New Roman" w:eastAsia="Times New Roman" w:cs="Times New Roman"/>
          <w:b/>
          <w:bCs/>
          <w:sz w:val="24"/>
          <w:szCs w:val="24"/>
          <w:bdr w:val="none" w:color="auto" w:sz="0" w:space="0" w:frame="1"/>
        </w:rPr>
        <w:t>ease</w:t>
      </w:r>
      <w:r w:rsidRPr="00D553E9" w:rsidR="4735B573">
        <w:rPr>
          <w:rFonts w:ascii="Times New Roman" w:hAnsi="Times New Roman" w:eastAsia="Times New Roman" w:cs="Times New Roman"/>
          <w:b/>
          <w:bCs/>
          <w:sz w:val="24"/>
          <w:szCs w:val="24"/>
          <w:bdr w:val="none" w:color="auto" w:sz="0" w:space="0" w:frame="1"/>
        </w:rPr>
        <w:t xml:space="preserve"> </w:t>
      </w:r>
      <w:r w:rsidRPr="00D553E9" w:rsidR="0CE510A0">
        <w:rPr>
          <w:rFonts w:ascii="Times New Roman" w:hAnsi="Times New Roman" w:eastAsia="Times New Roman" w:cs="Times New Roman"/>
          <w:b/>
          <w:bCs/>
          <w:sz w:val="24"/>
          <w:szCs w:val="24"/>
        </w:rPr>
        <w:t>follow the directions</w:t>
      </w:r>
      <w:r w:rsidRPr="00D553E9" w:rsidR="0CE510A0">
        <w:rPr>
          <w:rFonts w:ascii="Times New Roman" w:hAnsi="Times New Roman" w:eastAsia="Times New Roman" w:cs="Times New Roman"/>
          <w:b/>
          <w:bCs/>
          <w:sz w:val="24"/>
          <w:szCs w:val="24"/>
          <w:bdr w:val="none" w:color="auto" w:sz="0" w:space="0" w:frame="1"/>
        </w:rPr>
        <w:t xml:space="preserve"> to </w:t>
      </w:r>
      <w:r w:rsidRPr="00D553E9" w:rsidR="4735B573">
        <w:rPr>
          <w:rFonts w:ascii="Times New Roman" w:hAnsi="Times New Roman" w:eastAsia="Times New Roman" w:cs="Times New Roman"/>
          <w:b/>
          <w:sz w:val="24"/>
          <w:szCs w:val="24"/>
        </w:rPr>
        <w:t>complete the proposal template included in the application package</w:t>
      </w:r>
      <w:r w:rsidRPr="00D553E9" w:rsidR="6D7A4567">
        <w:rPr>
          <w:rFonts w:ascii="Times New Roman" w:hAnsi="Times New Roman" w:eastAsia="Times New Roman" w:cs="Times New Roman"/>
          <w:b/>
          <w:sz w:val="24"/>
          <w:szCs w:val="24"/>
        </w:rPr>
        <w:t xml:space="preserve">. </w:t>
      </w:r>
    </w:p>
    <w:p w:rsidRPr="00AA208E" w:rsidR="00695F60" w:rsidP="00AA208E" w:rsidRDefault="00695F60" w14:paraId="02F8EEFE" w14:textId="585A9BDA">
      <w:pPr>
        <w:pStyle w:val="ListParagraph"/>
        <w:numPr>
          <w:ilvl w:val="0"/>
          <w:numId w:val="23"/>
        </w:numPr>
        <w:shd w:val="clear" w:color="auto" w:fill="FFFFFF" w:themeFill="background1"/>
        <w:spacing w:after="0" w:line="240" w:lineRule="auto"/>
        <w:textAlignment w:val="baseline"/>
        <w:rPr>
          <w:rFonts w:ascii="Times New Roman" w:hAnsi="Times New Roman" w:cs="Times New Roman" w:eastAsiaTheme="minorEastAsia"/>
          <w:b/>
          <w:sz w:val="24"/>
          <w:szCs w:val="24"/>
          <w:bdr w:val="none" w:color="auto" w:sz="0" w:space="0" w:frame="1"/>
        </w:rPr>
      </w:pPr>
      <w:r>
        <w:rPr>
          <w:rFonts w:ascii="Times New Roman" w:hAnsi="Times New Roman" w:eastAsia="Times New Roman" w:cs="Times New Roman"/>
          <w:b/>
          <w:sz w:val="24"/>
          <w:szCs w:val="24"/>
        </w:rPr>
        <w:t>Consolidated Project List</w:t>
      </w:r>
    </w:p>
    <w:p w:rsidRPr="00D553E9" w:rsidR="003F3266" w:rsidP="73C52951" w:rsidRDefault="285960C7" w14:paraId="44148DE8" w14:textId="2719DBAE">
      <w:pPr>
        <w:pStyle w:val="ListParagraph"/>
        <w:numPr>
          <w:ilvl w:val="0"/>
          <w:numId w:val="23"/>
        </w:numPr>
        <w:shd w:val="clear" w:color="auto" w:fill="FFFFFF" w:themeFill="background1"/>
        <w:spacing w:after="0" w:line="240" w:lineRule="auto"/>
        <w:textAlignment w:val="baseline"/>
        <w:rPr>
          <w:rFonts w:ascii="Times New Roman" w:hAnsi="Times New Roman" w:eastAsia="ＭＳ 明朝" w:cs="Times New Roman" w:eastAsiaTheme="minorEastAsia"/>
          <w:b w:val="1"/>
          <w:bCs w:val="1"/>
          <w:sz w:val="24"/>
          <w:szCs w:val="24"/>
        </w:rPr>
      </w:pPr>
      <w:r w:rsidRPr="00D553E9" w:rsidR="285960C7">
        <w:rPr>
          <w:rFonts w:ascii="Times New Roman" w:hAnsi="Times New Roman" w:eastAsia="Times New Roman" w:cs="Times New Roman"/>
          <w:b w:val="1"/>
          <w:bCs w:val="1"/>
          <w:sz w:val="24"/>
          <w:szCs w:val="24"/>
        </w:rPr>
        <w:t xml:space="preserve">Budget Detail and Summary: </w:t>
      </w:r>
      <w:r w:rsidRPr="00D553E9" w:rsidR="003F3266">
        <w:rPr>
          <w:rFonts w:ascii="Times New Roman" w:hAnsi="Times New Roman" w:eastAsia="Times New Roman" w:cs="Times New Roman"/>
          <w:sz w:val="24"/>
          <w:szCs w:val="24"/>
        </w:rPr>
        <w:t>See section </w:t>
      </w:r>
      <w:r w:rsidRPr="73C52951" w:rsidR="003F3266">
        <w:rPr>
          <w:rFonts w:ascii="Times New Roman" w:hAnsi="Times New Roman" w:eastAsia="Times New Roman" w:cs="Times New Roman"/>
          <w:i w:val="1"/>
          <w:iCs w:val="1"/>
          <w:sz w:val="24"/>
          <w:szCs w:val="24"/>
          <w:bdr w:val="none" w:color="auto" w:sz="0" w:space="0" w:frame="1"/>
        </w:rPr>
        <w:t>H. Other Information: Guidelines for Budget Submissions</w:t>
      </w:r>
      <w:r w:rsidRPr="00D553E9" w:rsidR="003F3266">
        <w:rPr>
          <w:rFonts w:ascii="Times New Roman" w:hAnsi="Times New Roman" w:eastAsia="Times New Roman" w:cs="Times New Roman"/>
          <w:sz w:val="24"/>
          <w:szCs w:val="24"/>
        </w:rPr>
        <w:t> below for further information.</w:t>
      </w:r>
    </w:p>
    <w:p w:rsidRPr="006B2A23" w:rsidR="00D21A4B" w:rsidP="73C52951" w:rsidRDefault="00D21A4B" w14:paraId="04A027F8" w14:textId="4A8C9A70">
      <w:pPr>
        <w:pStyle w:val="Normal"/>
        <w:shd w:val="clear" w:color="auto" w:fill="FFFFFF" w:themeFill="background1"/>
        <w:spacing w:after="0" w:line="240" w:lineRule="auto"/>
        <w:ind w:left="360"/>
        <w:textAlignment w:val="baseline"/>
        <w:rPr>
          <w:rFonts w:ascii="Times New Roman" w:hAnsi="Times New Roman" w:eastAsia="ＭＳ 明朝" w:cs="Times New Roman" w:eastAsiaTheme="minorEastAsia"/>
          <w:b w:val="0"/>
          <w:bCs w:val="0"/>
          <w:sz w:val="24"/>
          <w:szCs w:val="24"/>
        </w:rPr>
      </w:pPr>
    </w:p>
    <w:p w:rsidRPr="006B2A23" w:rsidR="00D21A4B" w:rsidP="73C52951" w:rsidRDefault="00D21A4B" w14:paraId="473C4C7F" w14:textId="1E00AB22">
      <w:pPr>
        <w:spacing w:after="200" w:line="276" w:lineRule="auto"/>
        <w:textAlignment w:val="baselin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3C52951" w:rsidR="724E611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Optional application forms</w:t>
      </w:r>
      <w:r w:rsidRPr="73C52951" w:rsidR="724E611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w:rsidRPr="006B2A23" w:rsidR="00D21A4B" w:rsidP="73C52951" w:rsidRDefault="00D21A4B" w14:paraId="4E4C3BD6" w14:textId="741EC106">
      <w:pPr>
        <w:pStyle w:val="ListParagraph"/>
        <w:numPr>
          <w:ilvl w:val="0"/>
          <w:numId w:val="26"/>
        </w:numPr>
        <w:spacing w:after="200" w:line="276" w:lineRule="auto"/>
        <w:textAlignment w:val="baseline"/>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73C52951" w:rsidR="724E611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SF-424B (ASSURANCES - NON-CONSTRUCTION PROGRAMS)</w:t>
      </w:r>
    </w:p>
    <w:p w:rsidRPr="006B2A23" w:rsidR="00D21A4B" w:rsidP="73C52951" w:rsidRDefault="00D21A4B" w14:paraId="08A0F95E" w14:textId="09E98B98">
      <w:pPr>
        <w:pStyle w:val="ListParagraph"/>
        <w:numPr>
          <w:ilvl w:val="0"/>
          <w:numId w:val="26"/>
        </w:numPr>
        <w:spacing w:after="200" w:line="276" w:lineRule="auto"/>
        <w:textAlignment w:val="baseline"/>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73C52951" w:rsidR="724E611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SF -LLL (DISCLOSURE OF LOBBYING ACTIVITIES)</w:t>
      </w:r>
    </w:p>
    <w:p w:rsidRPr="006B2A23" w:rsidR="00D21A4B" w:rsidP="73C52951" w:rsidRDefault="00D21A4B" w14:paraId="3DD6D379" w14:textId="69D4544B">
      <w:pPr>
        <w:pStyle w:val="ListParagraph"/>
        <w:numPr>
          <w:ilvl w:val="0"/>
          <w:numId w:val="26"/>
        </w:numPr>
        <w:spacing w:after="200" w:line="276" w:lineRule="auto"/>
        <w:textAlignment w:val="baseline"/>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73C52951" w:rsidR="724E611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Copy of most recent approved NICRA</w:t>
      </w:r>
    </w:p>
    <w:p w:rsidRPr="006B2A23" w:rsidR="00D21A4B" w:rsidP="73C52951" w:rsidRDefault="00D21A4B" w14:paraId="14C780B5" w14:textId="5A181616">
      <w:pPr>
        <w:pStyle w:val="ListParagraph"/>
        <w:numPr>
          <w:ilvl w:val="0"/>
          <w:numId w:val="26"/>
        </w:numPr>
        <w:spacing w:after="0" w:line="240" w:lineRule="auto"/>
        <w:textAlignment w:val="baseline"/>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73C52951" w:rsidR="724E611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DEIA standalone document (Separate from DEIA plan information included in project proposal</w:t>
      </w:r>
    </w:p>
    <w:p w:rsidRPr="006B2A23" w:rsidR="00D21A4B" w:rsidP="73C52951" w:rsidRDefault="00D21A4B" w14:paraId="4DC9B042" w14:textId="180C095A">
      <w:pPr>
        <w:pStyle w:val="Normal"/>
        <w:shd w:val="clear" w:color="auto" w:fill="FFFFFF" w:themeFill="background1"/>
        <w:spacing w:after="0" w:line="240" w:lineRule="auto"/>
        <w:textAlignment w:val="baseline"/>
        <w:rPr>
          <w:rFonts w:ascii="Times New Roman" w:hAnsi="Times New Roman" w:eastAsia="Times New Roman" w:cs="Times New Roman"/>
          <w:sz w:val="24"/>
          <w:szCs w:val="24"/>
        </w:rPr>
      </w:pPr>
    </w:p>
    <w:p w:rsidRPr="00D553E9" w:rsidR="00D21A4B" w:rsidP="00202D1D" w:rsidRDefault="003F3266" w14:paraId="1AAB94EA" w14:textId="5DAA0ACF">
      <w:pPr>
        <w:pStyle w:val="ListParagraph"/>
        <w:numPr>
          <w:ilvl w:val="0"/>
          <w:numId w:val="10"/>
        </w:numPr>
        <w:shd w:val="clear" w:color="auto" w:fill="FFFFFF" w:themeFill="background1"/>
        <w:spacing w:after="0" w:line="240" w:lineRule="auto"/>
        <w:textAlignment w:val="baseline"/>
        <w:rPr>
          <w:rFonts w:ascii="Times New Roman" w:hAnsi="Times New Roman" w:eastAsia="Times New Roman" w:cs="Times New Roman"/>
          <w:i/>
          <w:sz w:val="24"/>
          <w:szCs w:val="24"/>
        </w:rPr>
      </w:pPr>
      <w:r w:rsidRPr="00D553E9">
        <w:rPr>
          <w:rFonts w:ascii="Times New Roman" w:hAnsi="Times New Roman" w:eastAsia="Times New Roman" w:cs="Times New Roman"/>
          <w:sz w:val="24"/>
          <w:szCs w:val="24"/>
        </w:rPr>
        <w:t>Unique Entity Identifier and System for Award Management (SAM.gov)</w:t>
      </w:r>
      <w:r w:rsidRPr="00D553E9" w:rsidR="00183ED4">
        <w:rPr>
          <w:rFonts w:ascii="Times New Roman" w:hAnsi="Times New Roman" w:eastAsia="Times New Roman" w:cs="Times New Roman"/>
          <w:color w:val="FF0000"/>
          <w:sz w:val="24"/>
          <w:szCs w:val="24"/>
        </w:rPr>
        <w:t xml:space="preserve"> </w:t>
      </w:r>
    </w:p>
    <w:p w:rsidRPr="00D553E9" w:rsidR="19E57C76" w:rsidP="19E57C76" w:rsidRDefault="19E57C76" w14:paraId="4C12325D" w14:textId="0AE97D5A">
      <w:pPr>
        <w:shd w:val="clear" w:color="auto" w:fill="FFFFFF" w:themeFill="background1"/>
        <w:spacing w:after="0" w:line="240" w:lineRule="auto"/>
        <w:rPr>
          <w:rFonts w:ascii="Times New Roman" w:hAnsi="Times New Roman" w:eastAsia="Times New Roman" w:cs="Times New Roman"/>
          <w:i/>
          <w:iCs/>
          <w:color w:val="FF0000"/>
          <w:sz w:val="24"/>
          <w:szCs w:val="24"/>
        </w:rPr>
      </w:pPr>
    </w:p>
    <w:p w:rsidRPr="00D553E9" w:rsidR="00A07B70" w:rsidP="00A07B70" w:rsidRDefault="00A07B70" w14:paraId="6C0E2DC4" w14:textId="4D8AC458">
      <w:pPr>
        <w:pStyle w:val="null"/>
        <w:spacing w:before="0" w:beforeAutospacing="0" w:after="0" w:afterAutospacing="0"/>
        <w:rPr>
          <w:rFonts w:ascii="Times New Roman" w:hAnsi="Times New Roman" w:cs="Times New Roman"/>
          <w:sz w:val="24"/>
          <w:szCs w:val="24"/>
        </w:rPr>
      </w:pPr>
      <w:r w:rsidRPr="00D553E9">
        <w:rPr>
          <w:rStyle w:val="null1"/>
          <w:rFonts w:ascii="Times New Roman" w:hAnsi="Times New Roman" w:cs="Times New Roman"/>
          <w:b/>
          <w:bCs/>
          <w:sz w:val="24"/>
          <w:szCs w:val="24"/>
        </w:rPr>
        <w:t>Required Registrations:</w:t>
      </w:r>
      <w:r w:rsidRPr="00D553E9" w:rsidR="4E0FFE63">
        <w:rPr>
          <w:rStyle w:val="null1"/>
          <w:rFonts w:ascii="Times New Roman" w:hAnsi="Times New Roman" w:cs="Times New Roman"/>
          <w:b/>
          <w:bCs/>
          <w:sz w:val="24"/>
          <w:szCs w:val="24"/>
        </w:rPr>
        <w:t xml:space="preserve"> </w:t>
      </w:r>
      <w:r w:rsidRPr="00D553E9" w:rsidR="4E0FFE63">
        <w:rPr>
          <w:rStyle w:val="null1"/>
          <w:rFonts w:ascii="Times New Roman" w:hAnsi="Times New Roman" w:cs="Times New Roman"/>
          <w:sz w:val="24"/>
          <w:szCs w:val="24"/>
          <w:u w:val="single"/>
        </w:rPr>
        <w:t>Note</w:t>
      </w:r>
      <w:r w:rsidRPr="00D553E9" w:rsidR="4E0FFE63">
        <w:rPr>
          <w:rStyle w:val="null1"/>
          <w:rFonts w:ascii="Times New Roman" w:hAnsi="Times New Roman" w:cs="Times New Roman"/>
          <w:sz w:val="24"/>
          <w:szCs w:val="24"/>
        </w:rPr>
        <w:t>: As of April 2022, a DUNS number is no longer required.</w:t>
      </w:r>
    </w:p>
    <w:p w:rsidRPr="00D553E9" w:rsidR="00A07B70" w:rsidP="00A07B70" w:rsidRDefault="00A07B70" w14:paraId="22EA1711" w14:textId="77777777">
      <w:pPr>
        <w:pStyle w:val="null"/>
        <w:spacing w:before="0" w:beforeAutospacing="0" w:after="0" w:afterAutospacing="0"/>
        <w:rPr>
          <w:rStyle w:val="null1"/>
          <w:rFonts w:ascii="Times New Roman" w:hAnsi="Times New Roman" w:cs="Times New Roman"/>
          <w:sz w:val="24"/>
          <w:szCs w:val="24"/>
        </w:rPr>
      </w:pPr>
    </w:p>
    <w:p w:rsidRPr="00D553E9" w:rsidR="00A07B70" w:rsidP="00202D1D" w:rsidRDefault="00000000" w14:paraId="1CF85A7E" w14:textId="77777777">
      <w:pPr>
        <w:pStyle w:val="Default"/>
        <w:numPr>
          <w:ilvl w:val="0"/>
          <w:numId w:val="14"/>
        </w:numPr>
        <w:adjustRightInd/>
        <w:spacing w:after="9"/>
        <w:rPr>
          <w:rFonts w:eastAsia="Times New Roman"/>
        </w:rPr>
      </w:pPr>
      <w:hyperlink w:history="1" r:id="rId11">
        <w:r w:rsidRPr="00D553E9" w:rsidR="00A07B70">
          <w:rPr>
            <w:rStyle w:val="Hyperlink"/>
            <w:rFonts w:eastAsia="Times New Roman"/>
          </w:rPr>
          <w:t>www.SAM.gov</w:t>
        </w:r>
      </w:hyperlink>
      <w:r w:rsidRPr="00D553E9" w:rsidR="00A07B70">
        <w:rPr>
          <w:rFonts w:eastAsia="Times New Roman"/>
        </w:rPr>
        <w:t xml:space="preserve"> registration which will generate a UEI</w:t>
      </w:r>
    </w:p>
    <w:p w:rsidRPr="00D553E9" w:rsidR="00A07B70" w:rsidP="00202D1D" w:rsidRDefault="00A07B70" w14:paraId="7EB45089" w14:textId="77777777">
      <w:pPr>
        <w:pStyle w:val="Default"/>
        <w:numPr>
          <w:ilvl w:val="0"/>
          <w:numId w:val="14"/>
        </w:numPr>
        <w:adjustRightInd/>
        <w:spacing w:after="9"/>
        <w:rPr>
          <w:rFonts w:eastAsia="Times New Roman"/>
        </w:rPr>
      </w:pPr>
      <w:r w:rsidRPr="00D553E9">
        <w:rPr>
          <w:rFonts w:eastAsia="Times New Roman"/>
        </w:rPr>
        <w:t xml:space="preserve">NCAGE/CAGE code </w:t>
      </w:r>
    </w:p>
    <w:p w:rsidRPr="00D553E9" w:rsidR="00A07B70" w:rsidP="00A07B70" w:rsidRDefault="00A07B70" w14:paraId="6682A3E2" w14:textId="77777777">
      <w:pPr>
        <w:pStyle w:val="null"/>
        <w:spacing w:before="0" w:beforeAutospacing="0" w:after="0" w:afterAutospacing="0"/>
        <w:rPr>
          <w:rStyle w:val="null1"/>
          <w:rFonts w:ascii="Times New Roman" w:hAnsi="Times New Roman" w:cs="Times New Roman"/>
          <w:sz w:val="24"/>
          <w:szCs w:val="24"/>
        </w:rPr>
      </w:pPr>
    </w:p>
    <w:p w:rsidRPr="00D553E9" w:rsidR="00A07B70" w:rsidP="00A07B70" w:rsidRDefault="00A07B70" w14:paraId="3CD608B7" w14:textId="77777777">
      <w:pPr>
        <w:pStyle w:val="null"/>
        <w:spacing w:before="0" w:beforeAutospacing="0" w:after="0" w:afterAutospacing="0"/>
        <w:jc w:val="both"/>
        <w:rPr>
          <w:rStyle w:val="null1"/>
          <w:rFonts w:ascii="Times New Roman" w:hAnsi="Times New Roman" w:cs="Times New Roman"/>
          <w:b/>
          <w:bCs/>
          <w:sz w:val="24"/>
          <w:szCs w:val="24"/>
        </w:rPr>
      </w:pPr>
      <w:r w:rsidRPr="00D553E9">
        <w:rPr>
          <w:rStyle w:val="null1"/>
          <w:rFonts w:ascii="Times New Roman" w:hAnsi="Times New Roman" w:cs="Times New Roman"/>
          <w:sz w:val="24"/>
          <w:szCs w:val="24"/>
        </w:rPr>
        <w:t xml:space="preserve">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p>
    <w:p w:rsidRPr="00D553E9" w:rsidR="00A07B70" w:rsidP="00A07B70" w:rsidRDefault="00A07B70" w14:paraId="7A1938BB" w14:textId="77777777">
      <w:pPr>
        <w:pStyle w:val="null"/>
        <w:spacing w:before="0" w:beforeAutospacing="0" w:after="0" w:afterAutospacing="0"/>
        <w:rPr>
          <w:rFonts w:ascii="Times New Roman" w:hAnsi="Times New Roman" w:cs="Times New Roman"/>
          <w:sz w:val="24"/>
          <w:szCs w:val="24"/>
        </w:rPr>
      </w:pPr>
    </w:p>
    <w:p w:rsidRPr="00D553E9" w:rsidR="00A07B70" w:rsidP="00A07B70" w:rsidRDefault="00A07B70" w14:paraId="34A25F7C" w14:textId="77777777">
      <w:pPr>
        <w:pStyle w:val="null"/>
        <w:spacing w:before="0" w:beforeAutospacing="0" w:after="0" w:afterAutospacing="0"/>
        <w:rPr>
          <w:rStyle w:val="null1"/>
          <w:rFonts w:ascii="Times New Roman" w:hAnsi="Times New Roman" w:cs="Times New Roman"/>
          <w:sz w:val="24"/>
          <w:szCs w:val="24"/>
        </w:rPr>
      </w:pPr>
      <w:r w:rsidRPr="00D553E9">
        <w:rPr>
          <w:rStyle w:val="null1"/>
          <w:rFonts w:ascii="Times New Roman" w:hAnsi="Times New Roman" w:cs="Times New Roman"/>
          <w:sz w:val="24"/>
          <w:szCs w:val="24"/>
        </w:rPr>
        <w:t>The Unique Entity Identifier (UEI) is one of the data elements mandated by Public Law 109-282, the Federal Funding Accountability and Transparency Act (FFATA), for all Federal awards.  SAM.gov is the Federal government's primary database for complying with FFATA reporting requirements.  OMB designated SAM.gov as the central repository to facilitate applicant and recipient use of a single public website that consolidates data on all federal financial assistance.  Under the law, it is mandatory to register in SAM.gov.</w:t>
      </w:r>
    </w:p>
    <w:p w:rsidRPr="00D553E9" w:rsidR="00A07B70" w:rsidP="00A07B70" w:rsidRDefault="00A07B70" w14:paraId="5435F422" w14:textId="77777777">
      <w:pPr>
        <w:pStyle w:val="null"/>
        <w:spacing w:before="0" w:beforeAutospacing="0" w:after="0" w:afterAutospacing="0"/>
        <w:rPr>
          <w:rFonts w:ascii="Times New Roman" w:hAnsi="Times New Roman" w:cs="Times New Roman"/>
          <w:sz w:val="24"/>
          <w:szCs w:val="24"/>
        </w:rPr>
      </w:pPr>
    </w:p>
    <w:p w:rsidRPr="00D553E9" w:rsidR="00A07B70" w:rsidP="00A07B70" w:rsidRDefault="00A07B70" w14:paraId="34E39F42" w14:textId="77777777">
      <w:pPr>
        <w:pStyle w:val="null"/>
        <w:spacing w:before="0" w:beforeAutospacing="0" w:after="0" w:afterAutospacing="0"/>
        <w:rPr>
          <w:rStyle w:val="null1"/>
          <w:rFonts w:ascii="Times New Roman" w:hAnsi="Times New Roman" w:cs="Times New Roman"/>
          <w:sz w:val="24"/>
          <w:szCs w:val="24"/>
        </w:rPr>
      </w:pPr>
      <w:r w:rsidRPr="00D553E9">
        <w:rPr>
          <w:rStyle w:val="null1"/>
          <w:rFonts w:ascii="Times New Roman" w:hAnsi="Times New Roman" w:cs="Times New Roman"/>
          <w:sz w:val="24"/>
          <w:szCs w:val="24"/>
        </w:rPr>
        <w:t xml:space="preserve">Starting April 2022, the UEI will be assigned when an organization registers or renews it’s registration in SAM.gov at </w:t>
      </w:r>
      <w:hyperlink w:history="1" r:id="rId12">
        <w:r w:rsidRPr="00D553E9">
          <w:rPr>
            <w:rStyle w:val="Hyperlink"/>
            <w:rFonts w:ascii="Times New Roman" w:hAnsi="Times New Roman" w:cs="Times New Roman"/>
            <w:sz w:val="24"/>
            <w:szCs w:val="24"/>
          </w:rPr>
          <w:t>www.SAM.gov</w:t>
        </w:r>
      </w:hyperlink>
      <w:r w:rsidRPr="00D553E9">
        <w:rPr>
          <w:rStyle w:val="null1"/>
          <w:rFonts w:ascii="Times New Roman" w:hAnsi="Times New Roman" w:cs="Times New Roman"/>
          <w:sz w:val="24"/>
          <w:szCs w:val="24"/>
        </w:rPr>
        <w:t xml:space="preserve">.  To access SAM.gov an organization is required to have a Login.gov account. Organization can create an account at </w:t>
      </w:r>
      <w:hyperlink w:history="1" r:id="rId13">
        <w:r w:rsidRPr="00D553E9">
          <w:rPr>
            <w:rStyle w:val="Hyperlink"/>
            <w:rFonts w:ascii="Times New Roman" w:hAnsi="Times New Roman" w:cs="Times New Roman"/>
            <w:sz w:val="24"/>
            <w:szCs w:val="24"/>
          </w:rPr>
          <w:t>https://login.gov/</w:t>
        </w:r>
      </w:hyperlink>
      <w:r w:rsidRPr="00D553E9">
        <w:rPr>
          <w:rStyle w:val="null1"/>
          <w:rFonts w:ascii="Times New Roman" w:hAnsi="Times New Roman" w:cs="Times New Roman"/>
          <w:sz w:val="24"/>
          <w:szCs w:val="24"/>
        </w:rPr>
        <w:t xml:space="preserve">.   As a reminder, organizations need to renew its sam.gov registration annually. </w:t>
      </w:r>
    </w:p>
    <w:p w:rsidRPr="00D553E9" w:rsidR="00A07B70" w:rsidP="00A07B70" w:rsidRDefault="00A07B70" w14:paraId="1B6177D4" w14:textId="77777777">
      <w:pPr>
        <w:pStyle w:val="null"/>
        <w:spacing w:before="0" w:beforeAutospacing="0" w:after="0" w:afterAutospacing="0"/>
        <w:rPr>
          <w:rFonts w:ascii="Times New Roman" w:hAnsi="Times New Roman" w:cs="Times New Roman"/>
          <w:sz w:val="24"/>
          <w:szCs w:val="24"/>
        </w:rPr>
      </w:pPr>
    </w:p>
    <w:p w:rsidRPr="00D553E9" w:rsidR="00A07B70" w:rsidP="00A07B70" w:rsidRDefault="00A07B70" w14:paraId="053EB31F" w14:textId="6725839C">
      <w:pPr>
        <w:pStyle w:val="null"/>
        <w:spacing w:before="0" w:beforeAutospacing="0" w:after="0" w:afterAutospacing="0"/>
        <w:rPr>
          <w:rFonts w:ascii="Times New Roman" w:hAnsi="Times New Roman" w:cs="Times New Roman"/>
          <w:sz w:val="24"/>
          <w:szCs w:val="24"/>
        </w:rPr>
      </w:pPr>
      <w:r w:rsidRPr="00D553E9">
        <w:rPr>
          <w:rStyle w:val="null1"/>
          <w:rFonts w:ascii="Times New Roman" w:hAnsi="Times New Roman" w:cs="Times New Roman"/>
          <w:sz w:val="24"/>
          <w:szCs w:val="24"/>
          <w:u w:val="single"/>
        </w:rPr>
        <w:t>US-based organizations</w:t>
      </w:r>
      <w:r w:rsidRPr="00D553E9">
        <w:rPr>
          <w:rStyle w:val="null1"/>
          <w:rFonts w:ascii="Times New Roman" w:hAnsi="Times New Roman" w:cs="Times New Roman"/>
          <w:sz w:val="24"/>
          <w:szCs w:val="24"/>
        </w:rPr>
        <w:t xml:space="preserve">: A CAGE code will be automatically assigned when the U.S. organizations registers in </w:t>
      </w:r>
      <w:hyperlink w:history="1" r:id="rId14">
        <w:r w:rsidRPr="00D553E9">
          <w:rPr>
            <w:rStyle w:val="Hyperlink"/>
            <w:rFonts w:ascii="Times New Roman" w:hAnsi="Times New Roman" w:cs="Times New Roman"/>
            <w:sz w:val="24"/>
            <w:szCs w:val="24"/>
          </w:rPr>
          <w:t>www.sam.gov</w:t>
        </w:r>
      </w:hyperlink>
      <w:r w:rsidRPr="00D553E9">
        <w:rPr>
          <w:rStyle w:val="null1"/>
          <w:rFonts w:ascii="Times New Roman" w:hAnsi="Times New Roman" w:cs="Times New Roman"/>
          <w:sz w:val="24"/>
          <w:szCs w:val="24"/>
        </w:rPr>
        <w:t xml:space="preserve">.  CAGE must be renewed every 5 years.  Site for CAGE: </w:t>
      </w:r>
      <w:hyperlink w:history="1" w:anchor="_blank" r:id="rId15">
        <w:r w:rsidRPr="00D553E9">
          <w:rPr>
            <w:rStyle w:val="Hyperlink"/>
            <w:rFonts w:ascii="Times New Roman" w:hAnsi="Times New Roman" w:cs="Times New Roman"/>
            <w:sz w:val="24"/>
            <w:szCs w:val="24"/>
          </w:rPr>
          <w:t>https://cage.dla.mil/Home/UsageAgree</w:t>
        </w:r>
      </w:hyperlink>
      <w:r w:rsidRPr="00D553E9">
        <w:rPr>
          <w:rStyle w:val="null1"/>
          <w:rFonts w:ascii="Times New Roman" w:hAnsi="Times New Roman" w:cs="Times New Roman"/>
          <w:sz w:val="24"/>
          <w:szCs w:val="24"/>
        </w:rPr>
        <w:t>. Grantees may be asked for more information to finalized and must comply.</w:t>
      </w:r>
    </w:p>
    <w:p w:rsidRPr="00D553E9" w:rsidR="00A07B70" w:rsidP="00A07B70" w:rsidRDefault="00A07B70" w14:paraId="516A5B17" w14:textId="77777777">
      <w:pPr>
        <w:pStyle w:val="null"/>
        <w:spacing w:before="0" w:beforeAutospacing="0" w:after="0" w:afterAutospacing="0"/>
        <w:rPr>
          <w:rFonts w:ascii="Times New Roman" w:hAnsi="Times New Roman" w:cs="Times New Roman"/>
          <w:sz w:val="24"/>
          <w:szCs w:val="24"/>
        </w:rPr>
      </w:pPr>
    </w:p>
    <w:p w:rsidRPr="00D553E9" w:rsidR="00A07B70" w:rsidP="00A07B70" w:rsidRDefault="00301D46" w14:paraId="78356F59" w14:textId="344DF78A">
      <w:pPr>
        <w:pStyle w:val="null"/>
        <w:spacing w:before="0" w:beforeAutospacing="0" w:after="0" w:afterAutospacing="0"/>
        <w:rPr>
          <w:rFonts w:ascii="Times New Roman" w:hAnsi="Times New Roman" w:cs="Times New Roman"/>
          <w:strike/>
          <w:sz w:val="24"/>
          <w:szCs w:val="24"/>
        </w:rPr>
      </w:pPr>
      <w:r w:rsidRPr="00D553E9">
        <w:rPr>
          <w:rStyle w:val="null1"/>
          <w:rFonts w:ascii="Times New Roman" w:hAnsi="Times New Roman" w:cs="Times New Roman"/>
          <w:sz w:val="24"/>
          <w:szCs w:val="24"/>
          <w:u w:val="single"/>
        </w:rPr>
        <w:t>Non</w:t>
      </w:r>
      <w:r w:rsidRPr="00D553E9" w:rsidR="50C2AFA2">
        <w:rPr>
          <w:rStyle w:val="null1"/>
          <w:rFonts w:ascii="Times New Roman" w:hAnsi="Times New Roman" w:cs="Times New Roman"/>
          <w:sz w:val="24"/>
          <w:szCs w:val="24"/>
          <w:u w:val="single"/>
        </w:rPr>
        <w:t xml:space="preserve"> </w:t>
      </w:r>
      <w:r w:rsidRPr="00D553E9">
        <w:rPr>
          <w:rStyle w:val="null1"/>
          <w:rFonts w:ascii="Times New Roman" w:hAnsi="Times New Roman" w:cs="Times New Roman"/>
          <w:sz w:val="24"/>
          <w:szCs w:val="24"/>
          <w:u w:val="single"/>
        </w:rPr>
        <w:t xml:space="preserve">-US </w:t>
      </w:r>
      <w:r w:rsidRPr="00D553E9" w:rsidR="00A07B70">
        <w:rPr>
          <w:rStyle w:val="null1"/>
          <w:rFonts w:ascii="Times New Roman" w:hAnsi="Times New Roman" w:cs="Times New Roman"/>
          <w:sz w:val="24"/>
          <w:szCs w:val="24"/>
          <w:u w:val="single"/>
        </w:rPr>
        <w:t>based organizations</w:t>
      </w:r>
      <w:r w:rsidRPr="00D553E9" w:rsidR="00A07B70">
        <w:rPr>
          <w:rStyle w:val="null1"/>
          <w:rFonts w:ascii="Times New Roman" w:hAnsi="Times New Roman" w:cs="Times New Roman"/>
          <w:sz w:val="24"/>
          <w:szCs w:val="24"/>
        </w:rPr>
        <w:t xml:space="preserve">: Must apply for a NCAGE code before registering in SAM.gov. Go to: </w:t>
      </w:r>
      <w:hyperlink w:anchor="_blank" r:id="rId16">
        <w:r w:rsidRPr="00D553E9" w:rsidR="00A07B70">
          <w:rPr>
            <w:rStyle w:val="Hyperlink"/>
            <w:rFonts w:ascii="Times New Roman" w:hAnsi="Times New Roman" w:cs="Times New Roman"/>
            <w:color w:val="0000FF"/>
            <w:sz w:val="24"/>
            <w:szCs w:val="24"/>
          </w:rPr>
          <w:t>https://eportal.nspa.nato.int/AC135Public/CageTool/home</w:t>
        </w:r>
      </w:hyperlink>
      <w:r w:rsidRPr="00D553E9" w:rsidR="00A07B70">
        <w:rPr>
          <w:rStyle w:val="null1"/>
          <w:rFonts w:ascii="Times New Roman" w:hAnsi="Times New Roman" w:cs="Times New Roman"/>
          <w:sz w:val="24"/>
          <w:szCs w:val="24"/>
        </w:rPr>
        <w:t xml:space="preserve"> to apply for a NCAGE code.  NCAGE codes must be renewed every 5 years. </w:t>
      </w:r>
    </w:p>
    <w:p w:rsidRPr="00D553E9" w:rsidR="00A07B70" w:rsidP="00A07B70" w:rsidRDefault="00A07B70" w14:paraId="34FD9C0C" w14:textId="77777777">
      <w:pPr>
        <w:pStyle w:val="null"/>
        <w:spacing w:before="0" w:beforeAutospacing="0" w:after="0" w:afterAutospacing="0"/>
        <w:rPr>
          <w:rFonts w:ascii="Times New Roman" w:hAnsi="Times New Roman" w:cs="Times New Roman"/>
          <w:sz w:val="24"/>
          <w:szCs w:val="24"/>
        </w:rPr>
      </w:pPr>
      <w:r w:rsidRPr="00D553E9">
        <w:rPr>
          <w:rStyle w:val="null1"/>
          <w:rFonts w:ascii="Times New Roman" w:hAnsi="Times New Roman" w:cs="Times New Roman"/>
          <w:sz w:val="24"/>
          <w:szCs w:val="24"/>
        </w:rPr>
        <w:t> </w:t>
      </w:r>
    </w:p>
    <w:p w:rsidRPr="00D553E9" w:rsidR="00A07B70" w:rsidP="00A07B70" w:rsidRDefault="00A07B70" w14:paraId="005855CD" w14:textId="77777777">
      <w:pPr>
        <w:pStyle w:val="null"/>
        <w:spacing w:before="0" w:beforeAutospacing="0" w:after="0" w:afterAutospacing="0"/>
        <w:rPr>
          <w:rFonts w:ascii="Times New Roman" w:hAnsi="Times New Roman" w:cs="Times New Roman"/>
          <w:sz w:val="24"/>
          <w:szCs w:val="24"/>
        </w:rPr>
      </w:pPr>
      <w:r w:rsidRPr="00D553E9">
        <w:rPr>
          <w:rStyle w:val="null1"/>
          <w:rFonts w:ascii="Times New Roman" w:hAnsi="Times New Roman" w:cs="Times New Roman"/>
          <w:sz w:val="24"/>
          <w:szCs w:val="24"/>
        </w:rPr>
        <w:t xml:space="preserve">It is in the organization’s best interest to check if their CAGE/or NCAGE codes are active.  Organizations are required to register/or renew their CAGE or NCAGE codes </w:t>
      </w:r>
      <w:r w:rsidRPr="00D553E9">
        <w:rPr>
          <w:rStyle w:val="null1"/>
          <w:rFonts w:ascii="Times New Roman" w:hAnsi="Times New Roman" w:cs="Times New Roman"/>
          <w:b/>
          <w:bCs/>
          <w:sz w:val="24"/>
          <w:szCs w:val="24"/>
        </w:rPr>
        <w:t>prior</w:t>
      </w:r>
      <w:r w:rsidRPr="00D553E9">
        <w:rPr>
          <w:rStyle w:val="null1"/>
          <w:rFonts w:ascii="Times New Roman" w:hAnsi="Times New Roman" w:cs="Times New Roman"/>
          <w:sz w:val="24"/>
          <w:szCs w:val="24"/>
        </w:rPr>
        <w:t xml:space="preserve"> to registering or renewing </w:t>
      </w:r>
      <w:hyperlink w:history="1" w:anchor="_blank" r:id="rId17">
        <w:r w:rsidRPr="00D553E9">
          <w:rPr>
            <w:rStyle w:val="Hyperlink"/>
            <w:rFonts w:ascii="Times New Roman" w:hAnsi="Times New Roman" w:cs="Times New Roman"/>
            <w:color w:val="0000FF"/>
            <w:sz w:val="24"/>
            <w:szCs w:val="24"/>
          </w:rPr>
          <w:t>www.sam.gov</w:t>
        </w:r>
      </w:hyperlink>
      <w:r w:rsidRPr="00D553E9">
        <w:rPr>
          <w:rStyle w:val="null1"/>
          <w:rFonts w:ascii="Times New Roman" w:hAnsi="Times New Roman" w:cs="Times New Roman"/>
          <w:sz w:val="24"/>
          <w:szCs w:val="24"/>
        </w:rPr>
        <w:t xml:space="preserve"> .  Both registration and renewals for both CAGE and </w:t>
      </w:r>
      <w:r w:rsidRPr="00D553E9">
        <w:rPr>
          <w:rStyle w:val="null1"/>
          <w:rFonts w:ascii="Times New Roman" w:hAnsi="Times New Roman" w:cs="Times New Roman"/>
          <w:sz w:val="24"/>
          <w:szCs w:val="24"/>
        </w:rPr>
        <w:lastRenderedPageBreak/>
        <w:t>NCAGE can take up to 10 days.  Organization’s legal address in NCAGE/CAGE must mirror www. sam.gov.  </w:t>
      </w:r>
    </w:p>
    <w:p w:rsidRPr="00D553E9" w:rsidR="00A07B70" w:rsidP="00A07B70" w:rsidRDefault="00A07B70" w14:paraId="57E039FE" w14:textId="77777777">
      <w:pPr>
        <w:pStyle w:val="null"/>
        <w:spacing w:before="0" w:beforeAutospacing="0" w:after="0" w:afterAutospacing="0"/>
        <w:rPr>
          <w:rFonts w:ascii="Times New Roman" w:hAnsi="Times New Roman" w:cs="Times New Roman"/>
          <w:sz w:val="24"/>
          <w:szCs w:val="24"/>
        </w:rPr>
      </w:pPr>
      <w:r w:rsidRPr="00D553E9">
        <w:rPr>
          <w:rStyle w:val="null1"/>
          <w:rFonts w:ascii="Times New Roman" w:hAnsi="Times New Roman" w:cs="Times New Roman"/>
          <w:sz w:val="24"/>
          <w:szCs w:val="24"/>
        </w:rPr>
        <w:t> </w:t>
      </w:r>
    </w:p>
    <w:p w:rsidRPr="00D553E9" w:rsidR="00A07B70" w:rsidP="00A07B70" w:rsidRDefault="00000000" w14:paraId="501D98AB" w14:textId="77777777">
      <w:pPr>
        <w:pStyle w:val="null"/>
        <w:spacing w:before="0" w:beforeAutospacing="0" w:after="0" w:afterAutospacing="0"/>
        <w:rPr>
          <w:rStyle w:val="null1"/>
          <w:rFonts w:ascii="Times New Roman" w:hAnsi="Times New Roman" w:cs="Times New Roman"/>
          <w:sz w:val="24"/>
          <w:szCs w:val="24"/>
        </w:rPr>
      </w:pPr>
      <w:hyperlink w:history="1" w:anchor="_blank" r:id="rId18">
        <w:r w:rsidRPr="00D553E9" w:rsidR="00A07B70">
          <w:rPr>
            <w:rStyle w:val="Hyperlink"/>
            <w:rFonts w:ascii="Times New Roman" w:hAnsi="Times New Roman" w:cs="Times New Roman"/>
            <w:sz w:val="24"/>
            <w:szCs w:val="24"/>
          </w:rPr>
          <w:t>www.sam.gov</w:t>
        </w:r>
      </w:hyperlink>
      <w:r w:rsidRPr="00D553E9" w:rsidR="00A07B70">
        <w:rPr>
          <w:rStyle w:val="null1"/>
          <w:rFonts w:ascii="Times New Roman" w:hAnsi="Times New Roman" w:cs="Times New Roman"/>
          <w:sz w:val="24"/>
          <w:szCs w:val="24"/>
        </w:rPr>
        <w:t xml:space="preserve"> requires all entities to renew their registration once a year in order to maintain an active registration status in SAM.gov.  It is the responsibility of the applicant to ensure it has an active registration in SAM.gov.  </w:t>
      </w:r>
    </w:p>
    <w:p w:rsidRPr="00D553E9" w:rsidR="00A07B70" w:rsidP="00A07B70" w:rsidRDefault="00A07B70" w14:paraId="1A76C6B8" w14:textId="77777777">
      <w:pPr>
        <w:pStyle w:val="null"/>
        <w:spacing w:before="0" w:beforeAutospacing="0" w:after="0" w:afterAutospacing="0"/>
        <w:rPr>
          <w:rFonts w:ascii="Times New Roman" w:hAnsi="Times New Roman" w:cs="Times New Roman"/>
          <w:sz w:val="24"/>
          <w:szCs w:val="24"/>
        </w:rPr>
      </w:pPr>
    </w:p>
    <w:p w:rsidRPr="00D553E9" w:rsidR="00A07B70" w:rsidP="00A07B70" w:rsidRDefault="00A07B70" w14:paraId="59B23837" w14:textId="77777777">
      <w:pPr>
        <w:pStyle w:val="null"/>
        <w:spacing w:before="0" w:beforeAutospacing="0" w:after="0" w:afterAutospacing="0"/>
        <w:rPr>
          <w:rStyle w:val="null1"/>
          <w:rFonts w:ascii="Times New Roman" w:hAnsi="Times New Roman" w:cs="Times New Roman"/>
          <w:sz w:val="24"/>
          <w:szCs w:val="24"/>
        </w:rPr>
      </w:pPr>
      <w:r w:rsidRPr="00D553E9">
        <w:rPr>
          <w:rStyle w:val="null1"/>
          <w:rFonts w:ascii="Times New Roman" w:hAnsi="Times New Roman" w:cs="Times New Roman"/>
          <w:sz w:val="24"/>
          <w:szCs w:val="24"/>
        </w:rPr>
        <w:t>If an organization plans to issue a sub-contract or sub-award, those sub-awardees must also have a unique entity identifier (UEI number).  Those entities can register for a UEI only at SAM.gov.</w:t>
      </w:r>
    </w:p>
    <w:p w:rsidRPr="00D553E9" w:rsidR="00A07B70" w:rsidP="00A07B70" w:rsidRDefault="00A07B70" w14:paraId="252378BD" w14:textId="77777777">
      <w:pPr>
        <w:pStyle w:val="null"/>
        <w:spacing w:before="0" w:beforeAutospacing="0" w:after="0" w:afterAutospacing="0"/>
        <w:rPr>
          <w:rFonts w:ascii="Times New Roman" w:hAnsi="Times New Roman" w:cs="Times New Roman"/>
          <w:sz w:val="24"/>
          <w:szCs w:val="24"/>
        </w:rPr>
      </w:pPr>
    </w:p>
    <w:p w:rsidRPr="00D553E9" w:rsidR="00183ED4" w:rsidP="19E57C76" w:rsidRDefault="00A07B70" w14:paraId="20639631" w14:textId="46861161">
      <w:pPr>
        <w:pStyle w:val="null"/>
        <w:spacing w:before="0" w:beforeAutospacing="0" w:after="0" w:afterAutospacing="0"/>
        <w:rPr>
          <w:rFonts w:ascii="Times New Roman" w:hAnsi="Times New Roman" w:cs="Times New Roman"/>
          <w:sz w:val="24"/>
          <w:szCs w:val="24"/>
        </w:rPr>
      </w:pPr>
      <w:r w:rsidRPr="00D553E9">
        <w:rPr>
          <w:rStyle w:val="null1"/>
          <w:rFonts w:ascii="Times New Roman" w:hAnsi="Times New Roman" w:cs="Times New Roman"/>
          <w:sz w:val="24"/>
          <w:szCs w:val="24"/>
        </w:rPr>
        <w:t xml:space="preserve">If an organization does not have an active registration in SAM.gov prior to submitting an application, the application will be deemed </w:t>
      </w:r>
      <w:r w:rsidRPr="00D553E9">
        <w:rPr>
          <w:rStyle w:val="null1"/>
          <w:rFonts w:ascii="Times New Roman" w:hAnsi="Times New Roman" w:cs="Times New Roman"/>
          <w:b/>
          <w:bCs/>
          <w:sz w:val="24"/>
          <w:szCs w:val="24"/>
        </w:rPr>
        <w:t>ineligible.</w:t>
      </w:r>
      <w:r w:rsidRPr="00D553E9">
        <w:rPr>
          <w:rStyle w:val="null1"/>
          <w:rFonts w:ascii="Times New Roman" w:hAnsi="Times New Roman" w:cs="Times New Roman"/>
          <w:sz w:val="24"/>
          <w:szCs w:val="24"/>
        </w:rPr>
        <w:t>  All organizations applying for grants (except individuals) must obtain these registrations, the latter are free of charge.</w:t>
      </w:r>
    </w:p>
    <w:p w:rsidRPr="00D553E9" w:rsidR="00183ED4" w:rsidP="00FD0E36" w:rsidRDefault="00183ED4" w14:paraId="2785A3E1" w14:textId="77777777">
      <w:pPr>
        <w:pStyle w:val="Default"/>
      </w:pPr>
    </w:p>
    <w:p w:rsidRPr="00D553E9" w:rsidR="003F3266" w:rsidP="00202D1D" w:rsidRDefault="003F3266" w14:paraId="4CECAC8E" w14:textId="77777777">
      <w:pPr>
        <w:pStyle w:val="ListParagraph"/>
        <w:numPr>
          <w:ilvl w:val="0"/>
          <w:numId w:val="17"/>
        </w:numPr>
        <w:shd w:val="clear" w:color="auto" w:fill="FFFFFF"/>
        <w:spacing w:after="0" w:line="240" w:lineRule="auto"/>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Submission Dates and Times</w:t>
      </w:r>
    </w:p>
    <w:p w:rsidRPr="00D553E9" w:rsidR="003F3266" w:rsidP="008F0AB2" w:rsidRDefault="003F3266" w14:paraId="2EA497CF" w14:textId="77777777">
      <w:pPr>
        <w:pStyle w:val="ListParagraph"/>
        <w:shd w:val="clear" w:color="auto" w:fill="FFFFFF"/>
        <w:spacing w:after="0" w:line="240" w:lineRule="auto"/>
        <w:textAlignment w:val="baseline"/>
        <w:rPr>
          <w:rFonts w:ascii="Times New Roman" w:hAnsi="Times New Roman" w:eastAsia="Times New Roman" w:cs="Times New Roman"/>
          <w:b/>
          <w:sz w:val="24"/>
          <w:szCs w:val="24"/>
        </w:rPr>
      </w:pPr>
    </w:p>
    <w:p w:rsidRPr="00D553E9" w:rsidR="00406653" w:rsidP="4F7384F7" w:rsidRDefault="006B676B" w14:paraId="7B6099F7" w14:textId="44015F97">
      <w:pPr>
        <w:shd w:val="clear" w:color="auto" w:fill="FFFFFF" w:themeFill="background1"/>
        <w:spacing w:after="0" w:line="240" w:lineRule="auto"/>
        <w:textAlignment w:val="baseline"/>
        <w:rPr>
          <w:rFonts w:ascii="Times New Roman" w:hAnsi="Times New Roman" w:cs="Times New Roman"/>
          <w:color w:val="000000" w:themeColor="text1"/>
          <w:sz w:val="24"/>
          <w:szCs w:val="24"/>
        </w:rPr>
      </w:pPr>
      <w:r w:rsidRPr="00D553E9">
        <w:rPr>
          <w:rFonts w:ascii="Times New Roman" w:hAnsi="Times New Roman" w:eastAsia="Times New Roman" w:cs="Times New Roman"/>
          <w:sz w:val="24"/>
          <w:szCs w:val="24"/>
        </w:rPr>
        <w:t>Applications are due no later than</w:t>
      </w:r>
      <w:r w:rsidRPr="00D553E9" w:rsidR="51C26ACA">
        <w:rPr>
          <w:rFonts w:ascii="Times New Roman" w:hAnsi="Times New Roman" w:eastAsia="Times New Roman" w:cs="Times New Roman"/>
          <w:sz w:val="24"/>
          <w:szCs w:val="24"/>
        </w:rPr>
        <w:t xml:space="preserve">: </w:t>
      </w:r>
      <w:r w:rsidRPr="00D553E9" w:rsidR="51C26ACA">
        <w:rPr>
          <w:rStyle w:val="normaltextrun"/>
          <w:rFonts w:ascii="Times New Roman" w:hAnsi="Times New Roman" w:cs="Times New Roman"/>
          <w:b/>
          <w:bCs/>
          <w:color w:val="000000" w:themeColor="text1"/>
          <w:sz w:val="24"/>
          <w:szCs w:val="24"/>
        </w:rPr>
        <w:t>January 31, 2023, 11:59PM EST </w:t>
      </w:r>
      <w:r w:rsidRPr="00D553E9" w:rsidR="51C26ACA">
        <w:rPr>
          <w:rStyle w:val="eop"/>
          <w:rFonts w:ascii="Times New Roman" w:hAnsi="Times New Roman" w:cs="Times New Roman"/>
          <w:color w:val="000000" w:themeColor="text1"/>
          <w:sz w:val="24"/>
          <w:szCs w:val="24"/>
        </w:rPr>
        <w:t> </w:t>
      </w:r>
    </w:p>
    <w:p w:rsidRPr="00D553E9" w:rsidR="008F0AB2" w:rsidP="00B61396" w:rsidRDefault="008F0AB2" w14:paraId="43FF9AA8" w14:textId="77777777">
      <w:pPr>
        <w:shd w:val="clear" w:color="auto" w:fill="FFFFFF"/>
        <w:spacing w:after="0" w:line="240" w:lineRule="auto"/>
        <w:textAlignment w:val="baseline"/>
        <w:rPr>
          <w:rFonts w:ascii="Times New Roman" w:hAnsi="Times New Roman" w:eastAsia="Times New Roman" w:cs="Times New Roman"/>
          <w:sz w:val="24"/>
          <w:szCs w:val="24"/>
        </w:rPr>
      </w:pPr>
    </w:p>
    <w:p w:rsidRPr="00D553E9" w:rsidR="003F3266" w:rsidP="00202D1D" w:rsidRDefault="003F3266" w14:paraId="3FDCF7AC" w14:textId="77777777">
      <w:pPr>
        <w:pStyle w:val="ListParagraph"/>
        <w:numPr>
          <w:ilvl w:val="0"/>
          <w:numId w:val="17"/>
        </w:numPr>
        <w:shd w:val="clear" w:color="auto" w:fill="FFFFFF"/>
        <w:spacing w:after="0" w:line="240" w:lineRule="auto"/>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Funding Restrictions</w:t>
      </w:r>
    </w:p>
    <w:p w:rsidRPr="00D553E9" w:rsidR="008F0AB2" w:rsidP="5003B57C" w:rsidRDefault="008F0AB2" w14:paraId="16F44CB7" w14:textId="69AF5D7D">
      <w:pPr>
        <w:shd w:val="clear" w:color="auto" w:fill="FFFFFF" w:themeFill="background1"/>
        <w:spacing w:after="0" w:line="240" w:lineRule="auto"/>
        <w:textAlignment w:val="baseline"/>
        <w:rPr>
          <w:rFonts w:ascii="Times New Roman" w:hAnsi="Times New Roman" w:eastAsia="Times New Roman" w:cs="Times New Roman"/>
          <w:color w:val="FF0000"/>
          <w:sz w:val="24"/>
          <w:szCs w:val="24"/>
        </w:rPr>
      </w:pPr>
    </w:p>
    <w:p w:rsidRPr="00D553E9" w:rsidR="5003B57C" w:rsidP="6AC85BB4" w:rsidRDefault="76A8CAD8" w14:paraId="74419287" w14:textId="1985C498">
      <w:pPr>
        <w:spacing w:after="0" w:line="240" w:lineRule="auto"/>
      </w:pPr>
      <w:r w:rsidRPr="6AC85BB4">
        <w:rPr>
          <w:rFonts w:ascii="Times New Roman" w:hAnsi="Times New Roman" w:eastAsia="Times New Roman" w:cs="Times New Roman"/>
          <w:color w:val="000000" w:themeColor="text1"/>
          <w:sz w:val="24"/>
          <w:szCs w:val="24"/>
        </w:rPr>
        <w:t xml:space="preserve">Of note, legal restrictions prevent ISN/CTR from providing assistance to Burma, China, Cuba, Iran, North Korea, South Sudan, Sudan, and Syria.   </w:t>
      </w:r>
    </w:p>
    <w:p w:rsidRPr="00D553E9" w:rsidR="003F3266" w:rsidP="00202D1D" w:rsidRDefault="003F3266" w14:paraId="352FBFDA" w14:textId="77777777">
      <w:pPr>
        <w:pStyle w:val="ListParagraph"/>
        <w:numPr>
          <w:ilvl w:val="0"/>
          <w:numId w:val="17"/>
        </w:numPr>
        <w:shd w:val="clear" w:color="auto" w:fill="FFFFFF"/>
        <w:spacing w:after="0" w:line="240" w:lineRule="auto"/>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Other Submission Requirements</w:t>
      </w:r>
    </w:p>
    <w:p w:rsidRPr="00D553E9" w:rsidR="003F3266" w:rsidP="00B61396" w:rsidRDefault="003F3266" w14:paraId="03DFF0F4" w14:textId="77777777">
      <w:pPr>
        <w:shd w:val="clear" w:color="auto" w:fill="FFFFFF"/>
        <w:spacing w:after="0" w:line="240" w:lineRule="auto"/>
        <w:textAlignment w:val="baseline"/>
        <w:rPr>
          <w:rFonts w:ascii="Times New Roman" w:hAnsi="Times New Roman" w:eastAsia="Times New Roman" w:cs="Times New Roman"/>
          <w:color w:val="FF0000"/>
          <w:sz w:val="24"/>
          <w:szCs w:val="24"/>
        </w:rPr>
      </w:pPr>
    </w:p>
    <w:p w:rsidR="701FA557" w:rsidP="19E57C76" w:rsidRDefault="701FA557" w14:paraId="2DEB4AB9" w14:textId="1EB7453A">
      <w:pPr>
        <w:shd w:val="clear" w:color="auto" w:fill="FFFFFF" w:themeFill="background1"/>
        <w:spacing w:after="0" w:line="240" w:lineRule="auto"/>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With the exception of FFRDCs, a</w:t>
      </w:r>
      <w:r w:rsidRPr="00D553E9" w:rsidR="00384B69">
        <w:rPr>
          <w:rFonts w:ascii="Times New Roman" w:hAnsi="Times New Roman" w:eastAsia="Times New Roman" w:cs="Times New Roman"/>
          <w:sz w:val="24"/>
          <w:szCs w:val="24"/>
        </w:rPr>
        <w:t xml:space="preserve">ll application materials must be submitted electronically through </w:t>
      </w:r>
      <w:hyperlink r:id="rId19">
        <w:r w:rsidRPr="00D553E9" w:rsidR="00384B69">
          <w:rPr>
            <w:rStyle w:val="Hyperlink"/>
            <w:rFonts w:ascii="Times New Roman" w:hAnsi="Times New Roman" w:eastAsia="Times New Roman" w:cs="Times New Roman"/>
            <w:sz w:val="24"/>
            <w:szCs w:val="24"/>
          </w:rPr>
          <w:t>www.Grants.gov</w:t>
        </w:r>
      </w:hyperlink>
      <w:r w:rsidRPr="00D553E9" w:rsidR="3D88756E">
        <w:rPr>
          <w:rFonts w:ascii="Times New Roman" w:hAnsi="Times New Roman" w:eastAsia="Times New Roman" w:cs="Times New Roman"/>
          <w:sz w:val="24"/>
          <w:szCs w:val="24"/>
        </w:rPr>
        <w:t xml:space="preserve">. </w:t>
      </w:r>
    </w:p>
    <w:p w:rsidR="00A86A1B" w:rsidP="19E57C76" w:rsidRDefault="00A86A1B" w14:paraId="3BDC8A8B" w14:textId="77777777">
      <w:pPr>
        <w:shd w:val="clear" w:color="auto" w:fill="FFFFFF" w:themeFill="background1"/>
        <w:spacing w:after="0" w:line="240" w:lineRule="auto"/>
        <w:rPr>
          <w:rFonts w:ascii="Times New Roman" w:hAnsi="Times New Roman" w:eastAsia="Times New Roman" w:cs="Times New Roman"/>
          <w:sz w:val="24"/>
          <w:szCs w:val="24"/>
        </w:rPr>
      </w:pPr>
    </w:p>
    <w:p w:rsidRPr="00A86A1B" w:rsidR="00A86A1B" w:rsidP="00A86A1B" w:rsidRDefault="00A86A1B" w14:paraId="1D8DD642" w14:textId="07AFC0B4">
      <w:pPr>
        <w:spacing w:after="160" w:line="259" w:lineRule="auto"/>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For FFRDCs ONLY,</w:t>
      </w:r>
      <w:r w:rsidRPr="00D553E9">
        <w:rPr>
          <w:rFonts w:ascii="Times New Roman" w:hAnsi="Times New Roman" w:eastAsia="Times New Roman" w:cs="Times New Roman"/>
          <w:color w:val="000000" w:themeColor="text1"/>
          <w:sz w:val="24"/>
          <w:szCs w:val="24"/>
        </w:rPr>
        <w:t xml:space="preserve"> directly submit application to the relevant program team and copy the budget team: </w:t>
      </w:r>
      <w:hyperlink r:id="rId20">
        <w:r w:rsidRPr="00D553E9">
          <w:rPr>
            <w:rStyle w:val="Hyperlink"/>
            <w:rFonts w:ascii="Times New Roman" w:hAnsi="Times New Roman" w:eastAsia="Times New Roman" w:cs="Times New Roman"/>
            <w:sz w:val="24"/>
            <w:szCs w:val="24"/>
          </w:rPr>
          <w:t>ISN-CTR-BUDGET@state.gov</w:t>
        </w:r>
      </w:hyperlink>
    </w:p>
    <w:p w:rsidRPr="00D553E9" w:rsidR="00B61396" w:rsidP="00B61396" w:rsidRDefault="00B61396" w14:paraId="0AB813E9" w14:textId="77777777">
      <w:pPr>
        <w:shd w:val="clear" w:color="auto" w:fill="FFFFFF"/>
        <w:spacing w:after="0" w:line="240" w:lineRule="auto"/>
        <w:textAlignment w:val="baseline"/>
        <w:rPr>
          <w:rFonts w:ascii="Times New Roman" w:hAnsi="Times New Roman" w:eastAsia="Times New Roman" w:cs="Times New Roman"/>
          <w:color w:val="333333"/>
          <w:sz w:val="24"/>
          <w:szCs w:val="24"/>
        </w:rPr>
      </w:pPr>
    </w:p>
    <w:p w:rsidRPr="00D553E9" w:rsidR="00B61396" w:rsidP="00D0290D" w:rsidRDefault="00BB36C2" w14:paraId="52E079F5" w14:textId="77777777">
      <w:pPr>
        <w:shd w:val="clear" w:color="auto" w:fill="FFFFFF"/>
        <w:spacing w:after="0" w:line="240" w:lineRule="auto"/>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b/>
          <w:bCs/>
          <w:sz w:val="24"/>
          <w:szCs w:val="24"/>
          <w:bdr w:val="none" w:color="auto" w:sz="0" w:space="0" w:frame="1"/>
        </w:rPr>
        <w:t>E</w:t>
      </w:r>
      <w:r w:rsidRPr="00D553E9" w:rsidR="00B61396">
        <w:rPr>
          <w:rFonts w:ascii="Times New Roman" w:hAnsi="Times New Roman" w:eastAsia="Times New Roman" w:cs="Times New Roman"/>
          <w:b/>
          <w:bCs/>
          <w:sz w:val="24"/>
          <w:szCs w:val="24"/>
          <w:bdr w:val="none" w:color="auto" w:sz="0" w:space="0" w:frame="1"/>
        </w:rPr>
        <w:t xml:space="preserve">. </w:t>
      </w:r>
      <w:r w:rsidRPr="00D553E9" w:rsidR="00FD0E36">
        <w:rPr>
          <w:rFonts w:ascii="Times New Roman" w:hAnsi="Times New Roman" w:eastAsia="Times New Roman" w:cs="Times New Roman"/>
          <w:b/>
          <w:bCs/>
          <w:sz w:val="24"/>
          <w:szCs w:val="24"/>
          <w:bdr w:val="none" w:color="auto" w:sz="0" w:space="0" w:frame="1"/>
        </w:rPr>
        <w:t>APPLICATION REVIEW INFORMATION</w:t>
      </w:r>
    </w:p>
    <w:p w:rsidRPr="00D553E9" w:rsidR="00D0290D" w:rsidP="00D0290D" w:rsidRDefault="00D0290D" w14:paraId="08B37B35" w14:textId="77777777">
      <w:pPr>
        <w:shd w:val="clear" w:color="auto" w:fill="FFFFFF"/>
        <w:spacing w:after="0" w:line="240" w:lineRule="auto"/>
        <w:textAlignment w:val="baseline"/>
        <w:rPr>
          <w:rFonts w:ascii="Times New Roman" w:hAnsi="Times New Roman" w:eastAsia="Times New Roman" w:cs="Times New Roman"/>
          <w:sz w:val="24"/>
          <w:szCs w:val="24"/>
        </w:rPr>
      </w:pPr>
    </w:p>
    <w:p w:rsidRPr="00D553E9" w:rsidR="00FD0E36" w:rsidP="00202D1D" w:rsidRDefault="00FD0E36" w14:paraId="688A5381" w14:textId="77777777">
      <w:pPr>
        <w:pStyle w:val="ListParagraph"/>
        <w:numPr>
          <w:ilvl w:val="0"/>
          <w:numId w:val="11"/>
        </w:numPr>
        <w:shd w:val="clear" w:color="auto" w:fill="FFFFFF"/>
        <w:spacing w:after="0" w:line="240" w:lineRule="auto"/>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Criteria</w:t>
      </w:r>
    </w:p>
    <w:p w:rsidRPr="00D553E9" w:rsidR="43BFF2B9" w:rsidP="43BFF2B9" w:rsidRDefault="43BFF2B9" w14:paraId="0341C63B" w14:textId="7EB38911">
      <w:pPr>
        <w:spacing w:after="0" w:line="240" w:lineRule="auto"/>
        <w:rPr>
          <w:rFonts w:ascii="Times New Roman" w:hAnsi="Times New Roman" w:cs="Times New Roman"/>
          <w:sz w:val="24"/>
          <w:szCs w:val="24"/>
        </w:rPr>
      </w:pPr>
    </w:p>
    <w:p w:rsidRPr="00D553E9" w:rsidR="00B96D26" w:rsidP="394248C0" w:rsidRDefault="6E8FC630" w14:paraId="270FEEC6" w14:textId="7402D4CD">
      <w:pPr>
        <w:spacing w:after="0" w:line="240" w:lineRule="auto"/>
        <w:textAlignment w:val="baseline"/>
        <w:rPr>
          <w:rFonts w:ascii="Times New Roman" w:hAnsi="Times New Roman" w:cs="Times New Roman"/>
          <w:sz w:val="24"/>
          <w:szCs w:val="24"/>
        </w:rPr>
      </w:pPr>
      <w:r w:rsidRPr="00D553E9">
        <w:rPr>
          <w:rFonts w:ascii="Times New Roman" w:hAnsi="Times New Roman" w:eastAsia="Times New Roman" w:cs="Times New Roman"/>
          <w:color w:val="000000" w:themeColor="text1"/>
          <w:sz w:val="24"/>
          <w:szCs w:val="24"/>
        </w:rPr>
        <w:t xml:space="preserve">Applicants should note that the following criteria serve as a standard against which all project proposals will be evaluated and identify significant considerations that should be addressed in all proposals. ISN/CTR will award a cooperative agreement to the applicant(s) whose offer represents the best overall value to the government from both a technical and cost perspective. </w:t>
      </w:r>
    </w:p>
    <w:p w:rsidRPr="00D553E9" w:rsidR="00B96D26" w:rsidP="394248C0" w:rsidRDefault="6E8FC630" w14:paraId="29180F8B" w14:textId="7876675E">
      <w:pPr>
        <w:spacing w:after="0" w:line="240" w:lineRule="auto"/>
        <w:textAlignment w:val="baseline"/>
        <w:rPr>
          <w:rFonts w:ascii="Times New Roman" w:hAnsi="Times New Roman" w:cs="Times New Roman"/>
          <w:sz w:val="24"/>
          <w:szCs w:val="24"/>
        </w:rPr>
      </w:pPr>
      <w:r w:rsidRPr="00D553E9">
        <w:rPr>
          <w:rFonts w:ascii="Times New Roman" w:hAnsi="Times New Roman" w:eastAsia="Times New Roman" w:cs="Times New Roman"/>
          <w:color w:val="000000" w:themeColor="text1"/>
          <w:sz w:val="24"/>
          <w:szCs w:val="24"/>
        </w:rPr>
        <w:t>ISN/CTR will evaluate proposals against the stated criteria. Criteria are listed in descending order of importance.</w:t>
      </w:r>
    </w:p>
    <w:p w:rsidRPr="00D553E9" w:rsidR="60112272" w:rsidP="60112272" w:rsidRDefault="60112272" w14:paraId="266A9A43" w14:textId="7C29D30D">
      <w:pPr>
        <w:spacing w:after="0" w:line="240" w:lineRule="auto"/>
        <w:rPr>
          <w:rFonts w:ascii="Times New Roman" w:hAnsi="Times New Roman" w:eastAsia="Times New Roman" w:cs="Times New Roman"/>
          <w:color w:val="000000" w:themeColor="text1"/>
          <w:sz w:val="24"/>
          <w:szCs w:val="24"/>
        </w:rPr>
      </w:pPr>
    </w:p>
    <w:p w:rsidRPr="00D553E9" w:rsidR="461EEA0D" w:rsidP="00202D1D" w:rsidRDefault="461EEA0D" w14:paraId="5AE333D3" w14:textId="141CDE93">
      <w:pPr>
        <w:pStyle w:val="Default"/>
        <w:numPr>
          <w:ilvl w:val="0"/>
          <w:numId w:val="22"/>
        </w:numPr>
        <w:rPr>
          <w:color w:val="000000" w:themeColor="text1"/>
        </w:rPr>
      </w:pPr>
      <w:r w:rsidRPr="00D553E9">
        <w:rPr>
          <w:rFonts w:eastAsia="Times New Roman"/>
          <w:b/>
          <w:bCs/>
          <w:color w:val="000000" w:themeColor="text1"/>
        </w:rPr>
        <w:t xml:space="preserve">Proposed Activity or Activities: </w:t>
      </w:r>
      <w:r w:rsidRPr="00D553E9">
        <w:rPr>
          <w:rFonts w:eastAsia="Times New Roman"/>
          <w:color w:val="000000" w:themeColor="text1"/>
        </w:rPr>
        <w:t xml:space="preserve">Applicants should clearly describe what they propose to do and how they will do it. The proposed project(s) must directly relate to meeting the specified objectives and applicants should include specific information on how they will systematically meet ISN/CTR’s global threat reduction mission. ISN/CTR will evaluate the project proposal in terms of how well it addresses the issues at hand, relevance and </w:t>
      </w:r>
      <w:r w:rsidRPr="00D553E9">
        <w:rPr>
          <w:rFonts w:eastAsia="Times New Roman"/>
          <w:color w:val="000000" w:themeColor="text1"/>
        </w:rPr>
        <w:lastRenderedPageBreak/>
        <w:t xml:space="preserve">feasibility of the proposed activities, the timeline for completion, and the extent to which the impact of the project will continue beyond the conclusion of the period of performance. </w:t>
      </w:r>
    </w:p>
    <w:p w:rsidRPr="00D553E9" w:rsidR="60112272" w:rsidP="60112272" w:rsidRDefault="60112272" w14:paraId="3C9F662A" w14:textId="00F51342">
      <w:pPr>
        <w:spacing w:after="0" w:line="240" w:lineRule="auto"/>
        <w:rPr>
          <w:rFonts w:ascii="Times New Roman" w:hAnsi="Times New Roman" w:eastAsia="Times New Roman" w:cs="Times New Roman"/>
          <w:color w:val="000000" w:themeColor="text1"/>
          <w:sz w:val="24"/>
          <w:szCs w:val="24"/>
        </w:rPr>
      </w:pPr>
    </w:p>
    <w:p w:rsidRPr="00D553E9" w:rsidR="461EEA0D" w:rsidP="00202D1D" w:rsidRDefault="461EEA0D" w14:paraId="1B17207D" w14:textId="61193CBA">
      <w:pPr>
        <w:pStyle w:val="Default"/>
        <w:numPr>
          <w:ilvl w:val="0"/>
          <w:numId w:val="22"/>
        </w:numPr>
        <w:rPr>
          <w:color w:val="000000" w:themeColor="text1"/>
        </w:rPr>
      </w:pPr>
      <w:r w:rsidRPr="00D553E9">
        <w:rPr>
          <w:rFonts w:eastAsia="Times New Roman"/>
          <w:b/>
          <w:bCs/>
          <w:color w:val="000000" w:themeColor="text1"/>
        </w:rPr>
        <w:t xml:space="preserve">Organizational Capability: </w:t>
      </w:r>
      <w:r w:rsidRPr="00D553E9">
        <w:rPr>
          <w:rFonts w:eastAsia="Times New Roman"/>
          <w:color w:val="000000" w:themeColor="text1"/>
        </w:rPr>
        <w:t xml:space="preserve">Applicants must demonstrate how their resources, capabilities, and experience will enable them to achieve the stated goals and objectives in an international technical context. The proposal(s) must identify all key partners and organizations that will be involved in implementation of this project. </w:t>
      </w:r>
    </w:p>
    <w:p w:rsidRPr="00D553E9" w:rsidR="60112272" w:rsidP="60112272" w:rsidRDefault="60112272" w14:paraId="0920D67E" w14:textId="7352B609">
      <w:pPr>
        <w:spacing w:after="0" w:line="240" w:lineRule="auto"/>
        <w:rPr>
          <w:rFonts w:ascii="Times New Roman" w:hAnsi="Times New Roman" w:eastAsia="Times New Roman" w:cs="Times New Roman"/>
          <w:color w:val="000000" w:themeColor="text1"/>
          <w:sz w:val="24"/>
          <w:szCs w:val="24"/>
        </w:rPr>
      </w:pPr>
    </w:p>
    <w:p w:rsidRPr="00D553E9" w:rsidR="461EEA0D" w:rsidP="00202D1D" w:rsidRDefault="461EEA0D" w14:paraId="0745C903" w14:textId="0ABCDBE9">
      <w:pPr>
        <w:pStyle w:val="Default"/>
        <w:numPr>
          <w:ilvl w:val="0"/>
          <w:numId w:val="20"/>
        </w:numPr>
        <w:rPr>
          <w:color w:val="000000" w:themeColor="text1"/>
        </w:rPr>
      </w:pPr>
      <w:r w:rsidRPr="00D553E9">
        <w:rPr>
          <w:rFonts w:eastAsia="Times New Roman"/>
          <w:b/>
          <w:bCs/>
          <w:color w:val="000000" w:themeColor="text1"/>
        </w:rPr>
        <w:t xml:space="preserve">Budget: </w:t>
      </w:r>
      <w:r w:rsidRPr="00D553E9">
        <w:rPr>
          <w:rFonts w:eastAsia="Times New Roman"/>
          <w:color w:val="000000" w:themeColor="text1"/>
        </w:rPr>
        <w:t xml:space="preserve">Proposed costs will be evaluated for feasibility, fiscal control practices, and efficiency. ISN/CTR must be able to determine that proposed costs are reasonable, allowable, and allocable to the proposed project activities. ISN/CTR will evaluate the budget to determine if the overall costs are realistic for the work to be performed, if the costs reflect the applicant’s understanding of the allowable cost principles established by 2CFR200, and if the costs are consistent with the program narrative. </w:t>
      </w:r>
    </w:p>
    <w:p w:rsidRPr="00D553E9" w:rsidR="60112272" w:rsidP="60112272" w:rsidRDefault="60112272" w14:paraId="0D35DB78" w14:textId="5E554812">
      <w:pPr>
        <w:spacing w:after="0" w:line="240" w:lineRule="auto"/>
        <w:rPr>
          <w:rFonts w:ascii="Times New Roman" w:hAnsi="Times New Roman" w:eastAsia="Times New Roman" w:cs="Times New Roman"/>
          <w:color w:val="000000" w:themeColor="text1"/>
          <w:sz w:val="24"/>
          <w:szCs w:val="24"/>
        </w:rPr>
      </w:pPr>
    </w:p>
    <w:p w:rsidRPr="00D553E9" w:rsidR="461EEA0D" w:rsidP="00202D1D" w:rsidRDefault="461EEA0D" w14:paraId="478CD904" w14:textId="7349B13F">
      <w:pPr>
        <w:pStyle w:val="Default"/>
        <w:numPr>
          <w:ilvl w:val="0"/>
          <w:numId w:val="20"/>
        </w:numPr>
        <w:rPr>
          <w:color w:val="000000" w:themeColor="text1"/>
        </w:rPr>
      </w:pPr>
      <w:r w:rsidRPr="00D553E9">
        <w:rPr>
          <w:rFonts w:eastAsia="Times New Roman"/>
          <w:b/>
          <w:bCs/>
          <w:color w:val="000000" w:themeColor="text1"/>
        </w:rPr>
        <w:t xml:space="preserve">Impactful and Measurable Engagements: </w:t>
      </w:r>
      <w:r w:rsidRPr="00D553E9">
        <w:rPr>
          <w:rFonts w:eastAsia="Times New Roman"/>
          <w:color w:val="000000" w:themeColor="text1"/>
        </w:rPr>
        <w:t xml:space="preserve">Although complex nonproliferation objectives demand persistent engagement with partner countries, discrete projects should individually advance progress toward a particular objective. Proposals should describe the end-state the project aims to achieve, along with specific, measurable, and realistic benchmarks by which to gauge progress toward that end-state. Compelling project proposals will establish milestones to be met during the training period, and describe observable progress in the adoption, implementation, or enhancement of nonproliferation or sanctions enforcement and compliance best practices </w:t>
      </w:r>
    </w:p>
    <w:p w:rsidRPr="00D553E9" w:rsidR="60112272" w:rsidP="60112272" w:rsidRDefault="60112272" w14:paraId="07BEF8CB" w14:textId="39485378">
      <w:pPr>
        <w:spacing w:after="0" w:line="240" w:lineRule="auto"/>
        <w:rPr>
          <w:rFonts w:ascii="Times New Roman" w:hAnsi="Times New Roman" w:eastAsia="Times New Roman" w:cs="Times New Roman"/>
          <w:color w:val="000000" w:themeColor="text1"/>
          <w:sz w:val="24"/>
          <w:szCs w:val="24"/>
        </w:rPr>
      </w:pPr>
    </w:p>
    <w:p w:rsidRPr="00C570B2" w:rsidR="60112272" w:rsidP="00C0002A" w:rsidRDefault="461EEA0D" w14:paraId="234F9CAD" w14:textId="0D679811">
      <w:pPr>
        <w:pStyle w:val="ListParagraph"/>
        <w:numPr>
          <w:ilvl w:val="0"/>
          <w:numId w:val="20"/>
        </w:numPr>
        <w:spacing w:after="0" w:line="240" w:lineRule="auto"/>
        <w:rPr>
          <w:rFonts w:ascii="Times New Roman" w:hAnsi="Times New Roman" w:cs="Times New Roman" w:eastAsiaTheme="minorEastAsia"/>
          <w:color w:val="000000" w:themeColor="text1"/>
          <w:sz w:val="24"/>
          <w:szCs w:val="24"/>
        </w:rPr>
      </w:pPr>
      <w:r w:rsidRPr="00D553E9">
        <w:rPr>
          <w:rFonts w:ascii="Times New Roman" w:hAnsi="Times New Roman" w:eastAsia="Times New Roman" w:cs="Times New Roman"/>
          <w:b/>
          <w:bCs/>
          <w:color w:val="000000" w:themeColor="text1"/>
          <w:sz w:val="24"/>
          <w:szCs w:val="24"/>
        </w:rPr>
        <w:t>Diversity and Inclusion:</w:t>
      </w:r>
      <w:r w:rsidRPr="00D553E9">
        <w:rPr>
          <w:rFonts w:ascii="Times New Roman" w:hAnsi="Times New Roman" w:eastAsia="Times New Roman" w:cs="Times New Roman"/>
          <w:color w:val="000000" w:themeColor="text1"/>
          <w:sz w:val="24"/>
          <w:szCs w:val="24"/>
        </w:rPr>
        <w:t xml:space="preserve"> </w:t>
      </w:r>
      <w:r w:rsidRPr="00D553E9" w:rsidR="001E271B">
        <w:rPr>
          <w:rFonts w:ascii="Times New Roman" w:hAnsi="Times New Roman" w:eastAsia="Times New Roman" w:cs="Times New Roman"/>
          <w:color w:val="000000" w:themeColor="text1"/>
          <w:sz w:val="24"/>
          <w:szCs w:val="24"/>
        </w:rPr>
        <w:t>ISN/</w:t>
      </w:r>
      <w:r w:rsidRPr="00D553E9">
        <w:rPr>
          <w:rFonts w:ascii="Times New Roman" w:hAnsi="Times New Roman" w:eastAsia="Times New Roman" w:cs="Times New Roman"/>
          <w:color w:val="000000" w:themeColor="text1"/>
          <w:sz w:val="24"/>
          <w:szCs w:val="24"/>
        </w:rPr>
        <w:t xml:space="preserve">CTR values collaboration and promotes diversity, equity, and inclusion with all stakeholders by creating an environment that is open to equal opportunities without regard to race, color, religion, sex, sexual orientation, gender identity, national origin, protected veteran or disabled status. Implementers are welcome but not required to submit with their proposal a plan for how the implementer intends to further </w:t>
      </w:r>
      <w:r w:rsidRPr="00D553E9" w:rsidR="008C78B8">
        <w:rPr>
          <w:rFonts w:ascii="Times New Roman" w:hAnsi="Times New Roman" w:eastAsia="Times New Roman" w:cs="Times New Roman"/>
          <w:color w:val="000000" w:themeColor="text1"/>
          <w:sz w:val="24"/>
          <w:szCs w:val="24"/>
        </w:rPr>
        <w:t>ISN/</w:t>
      </w:r>
      <w:r w:rsidRPr="00D553E9">
        <w:rPr>
          <w:rFonts w:ascii="Times New Roman" w:hAnsi="Times New Roman" w:eastAsia="Times New Roman" w:cs="Times New Roman"/>
          <w:color w:val="000000" w:themeColor="text1"/>
          <w:sz w:val="24"/>
          <w:szCs w:val="24"/>
        </w:rPr>
        <w:t xml:space="preserve">CTR’s diversity, equity, inclusion, and accessibility (DEIA) objectives through their programming. </w:t>
      </w:r>
      <w:r w:rsidRPr="60112272">
        <w:rPr>
          <w:rFonts w:ascii="Times New Roman" w:hAnsi="Times New Roman" w:eastAsia="Times New Roman" w:cs="Times New Roman"/>
          <w:color w:val="000000" w:themeColor="text1"/>
          <w:sz w:val="24"/>
          <w:szCs w:val="24"/>
        </w:rPr>
        <w:t>Submitted plans will be evaluated separate to the overall evaluation of projects</w:t>
      </w:r>
      <w:r w:rsidR="00FF0331">
        <w:rPr>
          <w:rFonts w:ascii="Times New Roman" w:hAnsi="Times New Roman" w:eastAsia="Times New Roman" w:cs="Times New Roman"/>
          <w:color w:val="000000" w:themeColor="text1"/>
          <w:sz w:val="24"/>
          <w:szCs w:val="24"/>
        </w:rPr>
        <w:t xml:space="preserve"> and </w:t>
      </w:r>
    </w:p>
    <w:p w:rsidRPr="00C0002A" w:rsidR="00C0002A" w:rsidP="00C0002A" w:rsidRDefault="00C0002A" w14:paraId="3D23B4F9" w14:textId="77777777">
      <w:pPr>
        <w:spacing w:after="0" w:line="240" w:lineRule="auto"/>
        <w:rPr>
          <w:rFonts w:ascii="Times New Roman" w:hAnsi="Times New Roman" w:cs="Times New Roman" w:eastAsiaTheme="minorEastAsia"/>
          <w:color w:val="000000" w:themeColor="text1"/>
          <w:sz w:val="24"/>
          <w:szCs w:val="24"/>
        </w:rPr>
      </w:pPr>
    </w:p>
    <w:p w:rsidRPr="00D553E9" w:rsidR="461EEA0D" w:rsidP="00C0002A" w:rsidRDefault="461EEA0D" w14:paraId="662D4787" w14:textId="21528F1D">
      <w:pPr>
        <w:pStyle w:val="ListParagraph"/>
        <w:numPr>
          <w:ilvl w:val="0"/>
          <w:numId w:val="21"/>
        </w:numPr>
        <w:spacing w:after="0" w:line="240" w:lineRule="auto"/>
        <w:rPr>
          <w:rFonts w:ascii="Times New Roman" w:hAnsi="Times New Roman" w:cs="Times New Roman" w:eastAsiaTheme="minorEastAsia"/>
          <w:color w:val="000000" w:themeColor="text1"/>
          <w:sz w:val="24"/>
          <w:szCs w:val="24"/>
        </w:rPr>
      </w:pPr>
      <w:r w:rsidRPr="00D553E9">
        <w:rPr>
          <w:rFonts w:ascii="Times New Roman" w:hAnsi="Times New Roman" w:eastAsia="Times New Roman" w:cs="Times New Roman"/>
          <w:b/>
          <w:bCs/>
          <w:color w:val="000000" w:themeColor="text1"/>
          <w:sz w:val="24"/>
          <w:szCs w:val="24"/>
        </w:rPr>
        <w:t xml:space="preserve">Cyber Security: </w:t>
      </w:r>
      <w:r w:rsidRPr="00D553E9">
        <w:rPr>
          <w:rFonts w:ascii="Times New Roman" w:hAnsi="Times New Roman" w:eastAsia="Times New Roman" w:cs="Times New Roman"/>
          <w:color w:val="000000" w:themeColor="text1"/>
          <w:sz w:val="24"/>
          <w:szCs w:val="24"/>
        </w:rPr>
        <w:t>Implementer shall be required to establish and follow policy and procedures for an effective implementation of security controls using NIST 800-53 (Rev. 5 or higher)), System and Information Integrity Policy (SI-1) as follows:</w:t>
      </w:r>
    </w:p>
    <w:p w:rsidRPr="00D553E9" w:rsidR="461EEA0D" w:rsidP="00202D1D" w:rsidRDefault="461EEA0D" w14:paraId="5D418145" w14:textId="4664851E">
      <w:pPr>
        <w:pStyle w:val="ListParagraph"/>
        <w:numPr>
          <w:ilvl w:val="0"/>
          <w:numId w:val="19"/>
        </w:numPr>
        <w:spacing w:after="160" w:line="259" w:lineRule="auto"/>
        <w:rPr>
          <w:rFonts w:ascii="Times New Roman" w:hAnsi="Times New Roman" w:cs="Times New Roman" w:eastAsiaTheme="minorEastAsia"/>
          <w:color w:val="000000" w:themeColor="text1"/>
          <w:sz w:val="24"/>
          <w:szCs w:val="24"/>
        </w:rPr>
      </w:pPr>
      <w:r w:rsidRPr="00D553E9">
        <w:rPr>
          <w:rFonts w:ascii="Times New Roman" w:hAnsi="Times New Roman" w:eastAsia="Times New Roman" w:cs="Times New Roman"/>
          <w:color w:val="000000" w:themeColor="text1"/>
          <w:sz w:val="24"/>
          <w:szCs w:val="24"/>
        </w:rPr>
        <w:t>Identification and Authentication:  Implement multifactor authentication for network access and local access.</w:t>
      </w:r>
    </w:p>
    <w:p w:rsidRPr="00D553E9" w:rsidR="461EEA0D" w:rsidP="00202D1D" w:rsidRDefault="461EEA0D" w14:paraId="08F82161" w14:textId="6BEA61CE">
      <w:pPr>
        <w:pStyle w:val="ListParagraph"/>
        <w:numPr>
          <w:ilvl w:val="0"/>
          <w:numId w:val="19"/>
        </w:numPr>
        <w:spacing w:after="160" w:line="259" w:lineRule="auto"/>
        <w:rPr>
          <w:rFonts w:ascii="Times New Roman" w:hAnsi="Times New Roman" w:cs="Times New Roman" w:eastAsiaTheme="minorEastAsia"/>
          <w:color w:val="000000" w:themeColor="text1"/>
          <w:sz w:val="24"/>
          <w:szCs w:val="24"/>
        </w:rPr>
      </w:pPr>
      <w:r w:rsidRPr="00D553E9">
        <w:rPr>
          <w:rFonts w:ascii="Times New Roman" w:hAnsi="Times New Roman" w:eastAsia="Times New Roman" w:cs="Times New Roman"/>
          <w:color w:val="000000" w:themeColor="text1"/>
          <w:sz w:val="24"/>
          <w:szCs w:val="24"/>
        </w:rPr>
        <w:t>Access Controls:  Implement security controls for information sharing, remote access and wireless access including:</w:t>
      </w:r>
    </w:p>
    <w:p w:rsidRPr="00D553E9" w:rsidR="461EEA0D" w:rsidP="00202D1D" w:rsidRDefault="461EEA0D" w14:paraId="43A5A5FB" w14:textId="67EBD7E8">
      <w:pPr>
        <w:pStyle w:val="ListParagraph"/>
        <w:numPr>
          <w:ilvl w:val="1"/>
          <w:numId w:val="19"/>
        </w:numPr>
        <w:spacing w:after="160" w:line="259" w:lineRule="auto"/>
        <w:rPr>
          <w:rFonts w:ascii="Times New Roman" w:hAnsi="Times New Roman" w:cs="Times New Roman" w:eastAsiaTheme="minorEastAsia"/>
          <w:color w:val="000000" w:themeColor="text1"/>
          <w:sz w:val="24"/>
          <w:szCs w:val="24"/>
        </w:rPr>
      </w:pPr>
      <w:r w:rsidRPr="00D553E9">
        <w:rPr>
          <w:rFonts w:ascii="Times New Roman" w:hAnsi="Times New Roman" w:eastAsia="Times New Roman" w:cs="Times New Roman"/>
          <w:color w:val="000000" w:themeColor="text1"/>
          <w:sz w:val="24"/>
          <w:szCs w:val="24"/>
        </w:rPr>
        <w:t>Monitoring, controlling, and protecting remote and wireless access to information by auditing information systems components (e.g., workstations, notebook computers, smartphones, and tablets).</w:t>
      </w:r>
    </w:p>
    <w:p w:rsidRPr="00B666D8" w:rsidR="5575E5C1" w:rsidP="00B666D8" w:rsidRDefault="461EEA0D" w14:paraId="65D8069E" w14:textId="07B57575">
      <w:pPr>
        <w:pStyle w:val="ListParagraph"/>
        <w:numPr>
          <w:ilvl w:val="0"/>
          <w:numId w:val="19"/>
        </w:numPr>
        <w:spacing w:after="160" w:line="259" w:lineRule="auto"/>
        <w:rPr>
          <w:rFonts w:ascii="Times New Roman" w:hAnsi="Times New Roman" w:cs="Times New Roman" w:eastAsiaTheme="minorEastAsia"/>
          <w:color w:val="000000" w:themeColor="text1"/>
          <w:sz w:val="24"/>
          <w:szCs w:val="24"/>
        </w:rPr>
      </w:pPr>
      <w:r w:rsidRPr="00D553E9">
        <w:rPr>
          <w:rFonts w:ascii="Times New Roman" w:hAnsi="Times New Roman" w:eastAsia="Times New Roman" w:cs="Times New Roman"/>
          <w:color w:val="000000" w:themeColor="text1"/>
          <w:sz w:val="24"/>
          <w:szCs w:val="24"/>
        </w:rPr>
        <w:lastRenderedPageBreak/>
        <w:t>Incident Handling:  Monitor and report any and all security incidents including breaches to ISN/CTR directly within 48 hours of the incident and include a risk assessment of the security access controls.</w:t>
      </w:r>
    </w:p>
    <w:p w:rsidRPr="00D553E9" w:rsidR="00FD0E36" w:rsidP="36503665" w:rsidRDefault="6E8FC630" w14:paraId="249E7DF4" w14:textId="5FAC7B20">
      <w:pPr>
        <w:shd w:val="clear" w:color="auto" w:fill="FFFFFF" w:themeFill="background1"/>
        <w:spacing w:after="0" w:line="240" w:lineRule="auto"/>
        <w:ind w:left="720" w:hanging="360"/>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2</w:t>
      </w:r>
      <w:r w:rsidRPr="00D553E9" w:rsidR="00856FBB">
        <w:rPr>
          <w:rFonts w:ascii="Times New Roman" w:hAnsi="Times New Roman" w:eastAsia="Times New Roman" w:cs="Times New Roman"/>
          <w:sz w:val="24"/>
          <w:szCs w:val="24"/>
        </w:rPr>
        <w:t>.</w:t>
      </w:r>
      <w:r w:rsidRPr="00D553E9" w:rsidR="00856FBB">
        <w:rPr>
          <w:rFonts w:ascii="Times New Roman" w:hAnsi="Times New Roman" w:cs="Times New Roman"/>
          <w:sz w:val="24"/>
          <w:szCs w:val="24"/>
        </w:rPr>
        <w:tab/>
      </w:r>
      <w:r w:rsidRPr="00D553E9" w:rsidR="00FD0E36">
        <w:rPr>
          <w:rFonts w:ascii="Times New Roman" w:hAnsi="Times New Roman" w:eastAsia="Times New Roman" w:cs="Times New Roman"/>
          <w:sz w:val="24"/>
          <w:szCs w:val="24"/>
        </w:rPr>
        <w:t>F</w:t>
      </w:r>
      <w:r w:rsidRPr="00D553E9" w:rsidR="00B96D26">
        <w:rPr>
          <w:rFonts w:ascii="Times New Roman" w:hAnsi="Times New Roman" w:eastAsia="Times New Roman" w:cs="Times New Roman"/>
          <w:sz w:val="24"/>
          <w:szCs w:val="24"/>
        </w:rPr>
        <w:t xml:space="preserve">ederal </w:t>
      </w:r>
      <w:r w:rsidRPr="00D553E9" w:rsidR="00FD0E36">
        <w:rPr>
          <w:rFonts w:ascii="Times New Roman" w:hAnsi="Times New Roman" w:eastAsia="Times New Roman" w:cs="Times New Roman"/>
          <w:sz w:val="24"/>
          <w:szCs w:val="24"/>
        </w:rPr>
        <w:t>A</w:t>
      </w:r>
      <w:r w:rsidRPr="00D553E9" w:rsidR="00B96D26">
        <w:rPr>
          <w:rFonts w:ascii="Times New Roman" w:hAnsi="Times New Roman" w:eastAsia="Times New Roman" w:cs="Times New Roman"/>
          <w:sz w:val="24"/>
          <w:szCs w:val="24"/>
        </w:rPr>
        <w:t xml:space="preserve">wardee </w:t>
      </w:r>
      <w:r w:rsidRPr="00D553E9" w:rsidR="00FD0E36">
        <w:rPr>
          <w:rFonts w:ascii="Times New Roman" w:hAnsi="Times New Roman" w:eastAsia="Times New Roman" w:cs="Times New Roman"/>
          <w:sz w:val="24"/>
          <w:szCs w:val="24"/>
        </w:rPr>
        <w:t>P</w:t>
      </w:r>
      <w:r w:rsidRPr="00D553E9" w:rsidR="00B96D26">
        <w:rPr>
          <w:rFonts w:ascii="Times New Roman" w:hAnsi="Times New Roman" w:eastAsia="Times New Roman" w:cs="Times New Roman"/>
          <w:sz w:val="24"/>
          <w:szCs w:val="24"/>
        </w:rPr>
        <w:t xml:space="preserve">erformance &amp; Integrity </w:t>
      </w:r>
      <w:r w:rsidRPr="00D553E9" w:rsidR="00FD0E36">
        <w:rPr>
          <w:rFonts w:ascii="Times New Roman" w:hAnsi="Times New Roman" w:eastAsia="Times New Roman" w:cs="Times New Roman"/>
          <w:sz w:val="24"/>
          <w:szCs w:val="24"/>
        </w:rPr>
        <w:t>I</w:t>
      </w:r>
      <w:r w:rsidRPr="00D553E9" w:rsidR="00B96D26">
        <w:rPr>
          <w:rFonts w:ascii="Times New Roman" w:hAnsi="Times New Roman" w:eastAsia="Times New Roman" w:cs="Times New Roman"/>
          <w:sz w:val="24"/>
          <w:szCs w:val="24"/>
        </w:rPr>
        <w:t xml:space="preserve">nformation </w:t>
      </w:r>
      <w:r w:rsidRPr="00D553E9" w:rsidR="00FD0E36">
        <w:rPr>
          <w:rFonts w:ascii="Times New Roman" w:hAnsi="Times New Roman" w:eastAsia="Times New Roman" w:cs="Times New Roman"/>
          <w:sz w:val="24"/>
          <w:szCs w:val="24"/>
        </w:rPr>
        <w:t>S</w:t>
      </w:r>
      <w:r w:rsidRPr="00D553E9" w:rsidR="00B96D26">
        <w:rPr>
          <w:rFonts w:ascii="Times New Roman" w:hAnsi="Times New Roman" w:eastAsia="Times New Roman" w:cs="Times New Roman"/>
          <w:sz w:val="24"/>
          <w:szCs w:val="24"/>
        </w:rPr>
        <w:t>ystem (FAPIIS)</w:t>
      </w:r>
    </w:p>
    <w:p w:rsidRPr="00D553E9" w:rsidR="00FD0E36" w:rsidP="00FD0E36" w:rsidRDefault="00FD0E36" w14:paraId="6F52AEC3" w14:textId="77777777">
      <w:pPr>
        <w:shd w:val="clear" w:color="auto" w:fill="FFFFFF"/>
        <w:spacing w:after="0" w:line="240" w:lineRule="auto"/>
        <w:textAlignment w:val="baseline"/>
        <w:rPr>
          <w:rFonts w:ascii="Times New Roman" w:hAnsi="Times New Roman" w:eastAsia="Times New Roman" w:cs="Times New Roman"/>
          <w:sz w:val="24"/>
          <w:szCs w:val="24"/>
        </w:rPr>
      </w:pPr>
    </w:p>
    <w:p w:rsidRPr="00D553E9" w:rsidR="00FD0E36" w:rsidP="00FD0E36" w:rsidRDefault="00FD0E36" w14:paraId="520766B9" w14:textId="77777777">
      <w:pPr>
        <w:shd w:val="clear" w:color="auto" w:fill="FFFFFF"/>
        <w:spacing w:after="0" w:line="240" w:lineRule="auto"/>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rsidRPr="00D553E9" w:rsidR="00FD0E36" w:rsidP="00FD0E36" w:rsidRDefault="00FD0E36" w14:paraId="00FCB907" w14:textId="77777777">
      <w:pPr>
        <w:shd w:val="clear" w:color="auto" w:fill="FFFFFF"/>
        <w:spacing w:after="0" w:line="240" w:lineRule="auto"/>
        <w:textAlignment w:val="baseline"/>
        <w:rPr>
          <w:rFonts w:ascii="Times New Roman" w:hAnsi="Times New Roman" w:eastAsia="Times New Roman" w:cs="Times New Roman"/>
          <w:sz w:val="24"/>
          <w:szCs w:val="24"/>
        </w:rPr>
      </w:pPr>
    </w:p>
    <w:p w:rsidRPr="00D553E9" w:rsidR="00FD0E36" w:rsidP="00FD0E36" w:rsidRDefault="00FD0E36" w14:paraId="7A52F1A5" w14:textId="77777777">
      <w:pPr>
        <w:shd w:val="clear" w:color="auto" w:fill="FFFFFF"/>
        <w:spacing w:after="0" w:line="240" w:lineRule="auto"/>
        <w:textAlignment w:val="baseline"/>
        <w:rPr>
          <w:rFonts w:ascii="Times New Roman" w:hAnsi="Times New Roman" w:eastAsia="Times New Roman" w:cs="Times New Roman"/>
          <w:sz w:val="24"/>
          <w:szCs w:val="24"/>
        </w:rPr>
      </w:pPr>
      <w:proofErr w:type="spellStart"/>
      <w:r w:rsidRPr="00D553E9">
        <w:rPr>
          <w:rFonts w:ascii="Times New Roman" w:hAnsi="Times New Roman" w:eastAsia="Times New Roman" w:cs="Times New Roman"/>
          <w:sz w:val="24"/>
          <w:szCs w:val="24"/>
        </w:rPr>
        <w:t>i</w:t>
      </w:r>
      <w:proofErr w:type="spellEnd"/>
      <w:r w:rsidRPr="00D553E9">
        <w:rPr>
          <w:rFonts w:ascii="Times New Roman" w:hAnsi="Times New Roman" w:eastAsia="Times New Roman" w:cs="Times New Roman"/>
          <w:sz w:val="24"/>
          <w:szCs w:val="24"/>
        </w:rPr>
        <w:t>. That the Federal awarding agency,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rsidRPr="00D553E9" w:rsidR="00FD0E36" w:rsidP="00FD0E36" w:rsidRDefault="00FD0E36" w14:paraId="5B0D384F" w14:textId="77777777">
      <w:pPr>
        <w:shd w:val="clear" w:color="auto" w:fill="FFFFFF"/>
        <w:spacing w:after="0" w:line="240" w:lineRule="auto"/>
        <w:textAlignment w:val="baseline"/>
        <w:rPr>
          <w:rFonts w:ascii="Times New Roman" w:hAnsi="Times New Roman" w:eastAsia="Times New Roman" w:cs="Times New Roman"/>
          <w:sz w:val="24"/>
          <w:szCs w:val="24"/>
        </w:rPr>
      </w:pPr>
    </w:p>
    <w:p w:rsidRPr="00D553E9" w:rsidR="00FD0E36" w:rsidP="00FD0E36" w:rsidRDefault="00FD0E36" w14:paraId="25360D56" w14:textId="77777777">
      <w:pPr>
        <w:shd w:val="clear" w:color="auto" w:fill="FFFFFF"/>
        <w:spacing w:after="0" w:line="240" w:lineRule="auto"/>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ii. That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rsidRPr="00D553E9" w:rsidR="00FD0E36" w:rsidP="00FD0E36" w:rsidRDefault="00FD0E36" w14:paraId="25AA5F88" w14:textId="77777777">
      <w:pPr>
        <w:shd w:val="clear" w:color="auto" w:fill="FFFFFF"/>
        <w:spacing w:after="0" w:line="240" w:lineRule="auto"/>
        <w:textAlignment w:val="baseline"/>
        <w:rPr>
          <w:rFonts w:ascii="Times New Roman" w:hAnsi="Times New Roman" w:eastAsia="Times New Roman" w:cs="Times New Roman"/>
          <w:sz w:val="24"/>
          <w:szCs w:val="24"/>
        </w:rPr>
      </w:pPr>
    </w:p>
    <w:p w:rsidRPr="00D553E9" w:rsidR="00FD0E36" w:rsidP="00FD0E36" w:rsidRDefault="00FD0E36" w14:paraId="141F9C3B" w14:textId="20D4C66F">
      <w:pPr>
        <w:shd w:val="clear" w:color="auto" w:fill="FFFFFF"/>
        <w:spacing w:after="0" w:line="240" w:lineRule="auto"/>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w:t>
      </w:r>
      <w:r w:rsidRPr="00D553E9" w:rsidR="0021124B">
        <w:rPr>
          <w:rFonts w:ascii="Times New Roman" w:hAnsi="Times New Roman" w:eastAsia="Times New Roman" w:cs="Times New Roman"/>
          <w:sz w:val="24"/>
          <w:szCs w:val="24"/>
        </w:rPr>
        <w:t>6</w:t>
      </w:r>
      <w:r w:rsidRPr="00D553E9">
        <w:rPr>
          <w:rFonts w:ascii="Times New Roman" w:hAnsi="Times New Roman" w:eastAsia="Times New Roman" w:cs="Times New Roman"/>
          <w:sz w:val="24"/>
          <w:szCs w:val="24"/>
        </w:rPr>
        <w:t xml:space="preserve"> Federal awarding agency review of risk posed by applicants.</w:t>
      </w:r>
    </w:p>
    <w:p w:rsidRPr="00D553E9" w:rsidR="00FD0E36" w:rsidP="6BCB91DD" w:rsidRDefault="00FD0E36" w14:paraId="61EC079B" w14:textId="08D7D695">
      <w:pPr>
        <w:pStyle w:val="ListParagraph"/>
        <w:shd w:val="clear" w:color="auto" w:fill="FFFFFF" w:themeFill="background1"/>
        <w:spacing w:after="0" w:line="240" w:lineRule="auto"/>
        <w:textAlignment w:val="baseline"/>
        <w:rPr>
          <w:rFonts w:ascii="Times New Roman" w:hAnsi="Times New Roman" w:eastAsia="Times New Roman" w:cs="Times New Roman"/>
          <w:sz w:val="24"/>
          <w:szCs w:val="24"/>
        </w:rPr>
      </w:pPr>
    </w:p>
    <w:p w:rsidRPr="00D553E9" w:rsidR="005A068C" w:rsidP="005A068C" w:rsidRDefault="005A068C" w14:paraId="36ECB1E1" w14:textId="77777777">
      <w:pPr>
        <w:shd w:val="clear" w:color="auto" w:fill="FFFFFF"/>
        <w:spacing w:after="0" w:line="240" w:lineRule="auto"/>
        <w:textAlignment w:val="baseline"/>
        <w:rPr>
          <w:rFonts w:ascii="Times New Roman" w:hAnsi="Times New Roman" w:eastAsia="Times New Roman" w:cs="Times New Roman"/>
          <w:color w:val="333333"/>
          <w:sz w:val="24"/>
          <w:szCs w:val="24"/>
        </w:rPr>
      </w:pPr>
    </w:p>
    <w:p w:rsidRPr="00D553E9" w:rsidR="00B61396" w:rsidP="00D0290D" w:rsidRDefault="00BB36C2" w14:paraId="3170E625" w14:textId="77777777">
      <w:pPr>
        <w:shd w:val="clear" w:color="auto" w:fill="FFFFFF"/>
        <w:spacing w:after="0" w:line="240" w:lineRule="auto"/>
        <w:textAlignment w:val="baseline"/>
        <w:rPr>
          <w:rFonts w:ascii="Times New Roman" w:hAnsi="Times New Roman" w:eastAsia="Times New Roman" w:cs="Times New Roman"/>
          <w:b/>
          <w:bCs/>
          <w:sz w:val="24"/>
          <w:szCs w:val="24"/>
          <w:bdr w:val="none" w:color="auto" w:sz="0" w:space="0" w:frame="1"/>
        </w:rPr>
      </w:pPr>
      <w:r w:rsidRPr="00D553E9">
        <w:rPr>
          <w:rFonts w:ascii="Times New Roman" w:hAnsi="Times New Roman" w:eastAsia="Times New Roman" w:cs="Times New Roman"/>
          <w:b/>
          <w:bCs/>
          <w:sz w:val="24"/>
          <w:szCs w:val="24"/>
          <w:bdr w:val="none" w:color="auto" w:sz="0" w:space="0" w:frame="1"/>
        </w:rPr>
        <w:t>F</w:t>
      </w:r>
      <w:r w:rsidRPr="00D553E9" w:rsidR="00B61396">
        <w:rPr>
          <w:rFonts w:ascii="Times New Roman" w:hAnsi="Times New Roman" w:eastAsia="Times New Roman" w:cs="Times New Roman"/>
          <w:b/>
          <w:bCs/>
          <w:sz w:val="24"/>
          <w:szCs w:val="24"/>
          <w:bdr w:val="none" w:color="auto" w:sz="0" w:space="0" w:frame="1"/>
        </w:rPr>
        <w:t xml:space="preserve">. </w:t>
      </w:r>
      <w:r w:rsidRPr="00D553E9">
        <w:rPr>
          <w:rFonts w:ascii="Times New Roman" w:hAnsi="Times New Roman" w:eastAsia="Times New Roman" w:cs="Times New Roman"/>
          <w:b/>
          <w:bCs/>
          <w:sz w:val="24"/>
          <w:szCs w:val="24"/>
          <w:bdr w:val="none" w:color="auto" w:sz="0" w:space="0" w:frame="1"/>
        </w:rPr>
        <w:t xml:space="preserve">FEDERAL </w:t>
      </w:r>
      <w:r w:rsidRPr="00D553E9" w:rsidR="00B61396">
        <w:rPr>
          <w:rFonts w:ascii="Times New Roman" w:hAnsi="Times New Roman" w:eastAsia="Times New Roman" w:cs="Times New Roman"/>
          <w:b/>
          <w:bCs/>
          <w:sz w:val="24"/>
          <w:szCs w:val="24"/>
          <w:bdr w:val="none" w:color="auto" w:sz="0" w:space="0" w:frame="1"/>
        </w:rPr>
        <w:t>AWARD ADMINISTRATION</w:t>
      </w:r>
      <w:r w:rsidRPr="00D553E9">
        <w:rPr>
          <w:rFonts w:ascii="Times New Roman" w:hAnsi="Times New Roman" w:eastAsia="Times New Roman" w:cs="Times New Roman"/>
          <w:b/>
          <w:bCs/>
          <w:sz w:val="24"/>
          <w:szCs w:val="24"/>
          <w:bdr w:val="none" w:color="auto" w:sz="0" w:space="0" w:frame="1"/>
        </w:rPr>
        <w:t xml:space="preserve"> INFORMATION</w:t>
      </w:r>
    </w:p>
    <w:p w:rsidRPr="00D553E9" w:rsidR="00B12515" w:rsidP="00D0290D" w:rsidRDefault="00B12515" w14:paraId="5339F860" w14:textId="77777777">
      <w:pPr>
        <w:shd w:val="clear" w:color="auto" w:fill="FFFFFF"/>
        <w:spacing w:after="0" w:line="240" w:lineRule="auto"/>
        <w:textAlignment w:val="baseline"/>
        <w:rPr>
          <w:rFonts w:ascii="Times New Roman" w:hAnsi="Times New Roman" w:eastAsia="Times New Roman" w:cs="Times New Roman"/>
          <w:sz w:val="24"/>
          <w:szCs w:val="24"/>
        </w:rPr>
      </w:pPr>
    </w:p>
    <w:p w:rsidRPr="00D553E9" w:rsidR="00FD0E36" w:rsidP="00202D1D" w:rsidRDefault="00FD0E36" w14:paraId="71FA5A08" w14:textId="77777777">
      <w:pPr>
        <w:pStyle w:val="ListParagraph"/>
        <w:numPr>
          <w:ilvl w:val="1"/>
          <w:numId w:val="8"/>
        </w:numPr>
        <w:shd w:val="clear" w:color="auto" w:fill="FFFFFF"/>
        <w:spacing w:after="0" w:line="240" w:lineRule="auto"/>
        <w:ind w:left="720"/>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Federal Award Notices</w:t>
      </w:r>
    </w:p>
    <w:p w:rsidRPr="00D553E9" w:rsidR="00B12515" w:rsidP="00B12515" w:rsidRDefault="00B12515" w14:paraId="2C5CD8F9" w14:textId="77777777">
      <w:pPr>
        <w:pStyle w:val="ListParagraph"/>
        <w:shd w:val="clear" w:color="auto" w:fill="FFFFFF"/>
        <w:spacing w:after="0" w:line="240" w:lineRule="auto"/>
        <w:textAlignment w:val="baseline"/>
        <w:rPr>
          <w:rFonts w:ascii="Times New Roman" w:hAnsi="Times New Roman" w:eastAsia="Times New Roman" w:cs="Times New Roman"/>
          <w:sz w:val="24"/>
          <w:szCs w:val="24"/>
        </w:rPr>
      </w:pPr>
    </w:p>
    <w:p w:rsidRPr="00D553E9" w:rsidR="00D0290D" w:rsidP="6BCB91DD" w:rsidRDefault="52480882" w14:paraId="534D8FB1" w14:textId="39F0773D">
      <w:pPr>
        <w:spacing w:after="0" w:line="240" w:lineRule="auto"/>
        <w:rPr>
          <w:rFonts w:ascii="Times New Roman" w:hAnsi="Times New Roman" w:eastAsia="Times New Roman" w:cs="Times New Roman"/>
          <w:color w:val="000000" w:themeColor="text1"/>
          <w:sz w:val="24"/>
          <w:szCs w:val="24"/>
        </w:rPr>
      </w:pPr>
      <w:r w:rsidRPr="00D553E9">
        <w:rPr>
          <w:rFonts w:ascii="Times New Roman" w:hAnsi="Times New Roman" w:eastAsia="Times New Roman" w:cs="Times New Roman"/>
          <w:color w:val="000000" w:themeColor="text1"/>
          <w:sz w:val="24"/>
          <w:szCs w:val="24"/>
        </w:rPr>
        <w:t>The</w:t>
      </w:r>
      <w:r w:rsidRPr="00D553E9" w:rsidR="00B61396">
        <w:rPr>
          <w:rFonts w:ascii="Times New Roman" w:hAnsi="Times New Roman" w:eastAsia="Times New Roman" w:cs="Times New Roman"/>
          <w:color w:val="000000" w:themeColor="text1"/>
          <w:sz w:val="24"/>
          <w:szCs w:val="24"/>
        </w:rPr>
        <w:t xml:space="preserve"> cooperative agreement </w:t>
      </w:r>
      <w:r w:rsidRPr="00D553E9" w:rsidR="00D0290D">
        <w:rPr>
          <w:rFonts w:ascii="Times New Roman" w:hAnsi="Times New Roman" w:eastAsia="Times New Roman" w:cs="Times New Roman"/>
          <w:color w:val="000000" w:themeColor="text1"/>
          <w:sz w:val="24"/>
          <w:szCs w:val="24"/>
        </w:rPr>
        <w:t>will</w:t>
      </w:r>
      <w:r w:rsidRPr="00D553E9" w:rsidR="00B61396">
        <w:rPr>
          <w:rFonts w:ascii="Times New Roman" w:hAnsi="Times New Roman" w:eastAsia="Times New Roman" w:cs="Times New Roman"/>
          <w:color w:val="000000" w:themeColor="text1"/>
          <w:sz w:val="24"/>
          <w:szCs w:val="24"/>
        </w:rPr>
        <w:t xml:space="preserve"> be written, signed, awarded, and administered by the Grants Officer. The assistance award agreement is the authorizing document</w:t>
      </w:r>
      <w:r w:rsidRPr="00D553E9">
        <w:rPr>
          <w:rFonts w:ascii="Times New Roman" w:hAnsi="Times New Roman" w:eastAsia="Times New Roman" w:cs="Times New Roman"/>
          <w:color w:val="000000" w:themeColor="text1"/>
          <w:sz w:val="24"/>
          <w:szCs w:val="24"/>
        </w:rPr>
        <w:t>,</w:t>
      </w:r>
      <w:r w:rsidRPr="00D553E9" w:rsidR="00B61396">
        <w:rPr>
          <w:rFonts w:ascii="Times New Roman" w:hAnsi="Times New Roman" w:eastAsia="Times New Roman" w:cs="Times New Roman"/>
          <w:color w:val="000000" w:themeColor="text1"/>
          <w:sz w:val="24"/>
          <w:szCs w:val="24"/>
        </w:rPr>
        <w:t xml:space="preserve"> and it will be provided to the recipient</w:t>
      </w:r>
      <w:r w:rsidRPr="00D553E9" w:rsidR="00D0290D">
        <w:rPr>
          <w:rFonts w:ascii="Times New Roman" w:hAnsi="Times New Roman" w:eastAsia="Times New Roman" w:cs="Times New Roman"/>
          <w:color w:val="000000" w:themeColor="text1"/>
          <w:sz w:val="24"/>
          <w:szCs w:val="24"/>
        </w:rPr>
        <w:t xml:space="preserve"> for review and signature by email</w:t>
      </w:r>
      <w:r w:rsidRPr="00D553E9" w:rsidR="00B61396">
        <w:rPr>
          <w:rFonts w:ascii="Times New Roman" w:hAnsi="Times New Roman" w:eastAsia="Times New Roman" w:cs="Times New Roman"/>
          <w:color w:val="000000" w:themeColor="text1"/>
          <w:sz w:val="24"/>
          <w:szCs w:val="24"/>
        </w:rPr>
        <w:t xml:space="preserve">. </w:t>
      </w:r>
      <w:r w:rsidRPr="00D553E9" w:rsidR="00D0290D">
        <w:rPr>
          <w:rFonts w:ascii="Times New Roman" w:hAnsi="Times New Roman" w:eastAsia="Times New Roman" w:cs="Times New Roman"/>
          <w:color w:val="000000" w:themeColor="text1"/>
          <w:sz w:val="24"/>
          <w:szCs w:val="24"/>
        </w:rPr>
        <w:t xml:space="preserve">The recipient may only start incurring </w:t>
      </w:r>
      <w:r w:rsidRPr="00D553E9">
        <w:rPr>
          <w:rFonts w:ascii="Times New Roman" w:hAnsi="Times New Roman" w:eastAsia="Times New Roman" w:cs="Times New Roman"/>
          <w:color w:val="000000" w:themeColor="text1"/>
          <w:sz w:val="24"/>
          <w:szCs w:val="24"/>
        </w:rPr>
        <w:t>project</w:t>
      </w:r>
      <w:r w:rsidRPr="00D553E9" w:rsidR="008D356F">
        <w:rPr>
          <w:rFonts w:ascii="Times New Roman" w:hAnsi="Times New Roman" w:eastAsia="Times New Roman" w:cs="Times New Roman"/>
          <w:color w:val="000000" w:themeColor="text1"/>
          <w:sz w:val="24"/>
          <w:szCs w:val="24"/>
        </w:rPr>
        <w:t xml:space="preserve"> </w:t>
      </w:r>
      <w:r w:rsidRPr="00D553E9" w:rsidR="00D0290D">
        <w:rPr>
          <w:rFonts w:ascii="Times New Roman" w:hAnsi="Times New Roman" w:eastAsia="Times New Roman" w:cs="Times New Roman"/>
          <w:color w:val="000000" w:themeColor="text1"/>
          <w:sz w:val="24"/>
          <w:szCs w:val="24"/>
        </w:rPr>
        <w:t xml:space="preserve">expenses beginning on the start date </w:t>
      </w:r>
      <w:r w:rsidRPr="00D553E9" w:rsidR="008D356F">
        <w:rPr>
          <w:rFonts w:ascii="Times New Roman" w:hAnsi="Times New Roman" w:eastAsia="Times New Roman" w:cs="Times New Roman"/>
          <w:color w:val="000000" w:themeColor="text1"/>
          <w:sz w:val="24"/>
          <w:szCs w:val="24"/>
        </w:rPr>
        <w:t>shown</w:t>
      </w:r>
      <w:r w:rsidRPr="00D553E9" w:rsidR="00D0290D">
        <w:rPr>
          <w:rFonts w:ascii="Times New Roman" w:hAnsi="Times New Roman" w:eastAsia="Times New Roman" w:cs="Times New Roman"/>
          <w:color w:val="000000" w:themeColor="text1"/>
          <w:sz w:val="24"/>
          <w:szCs w:val="24"/>
        </w:rPr>
        <w:t xml:space="preserve"> </w:t>
      </w:r>
      <w:r w:rsidRPr="00D553E9" w:rsidR="008D356F">
        <w:rPr>
          <w:rFonts w:ascii="Times New Roman" w:hAnsi="Times New Roman" w:eastAsia="Times New Roman" w:cs="Times New Roman"/>
          <w:color w:val="000000" w:themeColor="text1"/>
          <w:sz w:val="24"/>
          <w:szCs w:val="24"/>
        </w:rPr>
        <w:t>on</w:t>
      </w:r>
      <w:r w:rsidRPr="00D553E9" w:rsidR="00D0290D">
        <w:rPr>
          <w:rFonts w:ascii="Times New Roman" w:hAnsi="Times New Roman" w:eastAsia="Times New Roman" w:cs="Times New Roman"/>
          <w:color w:val="000000" w:themeColor="text1"/>
          <w:sz w:val="24"/>
          <w:szCs w:val="24"/>
        </w:rPr>
        <w:t xml:space="preserve"> the </w:t>
      </w:r>
      <w:r w:rsidRPr="00D553E9" w:rsidR="008D356F">
        <w:rPr>
          <w:rFonts w:ascii="Times New Roman" w:hAnsi="Times New Roman" w:eastAsia="Times New Roman" w:cs="Times New Roman"/>
          <w:color w:val="000000" w:themeColor="text1"/>
          <w:sz w:val="24"/>
          <w:szCs w:val="24"/>
        </w:rPr>
        <w:t xml:space="preserve">grant award document </w:t>
      </w:r>
      <w:r w:rsidRPr="00D553E9" w:rsidR="00D0290D">
        <w:rPr>
          <w:rFonts w:ascii="Times New Roman" w:hAnsi="Times New Roman" w:eastAsia="Times New Roman" w:cs="Times New Roman"/>
          <w:color w:val="000000" w:themeColor="text1"/>
          <w:sz w:val="24"/>
          <w:szCs w:val="24"/>
        </w:rPr>
        <w:t>signed by the Grants Officer.</w:t>
      </w:r>
    </w:p>
    <w:p w:rsidRPr="00D553E9" w:rsidR="006B676B" w:rsidP="6BCB91DD" w:rsidRDefault="006B676B" w14:paraId="24589737" w14:textId="77777777">
      <w:pPr>
        <w:spacing w:after="0" w:line="240" w:lineRule="auto"/>
        <w:rPr>
          <w:rFonts w:ascii="Times New Roman" w:hAnsi="Times New Roman" w:eastAsia="Times New Roman" w:cs="Times New Roman"/>
          <w:color w:val="000000" w:themeColor="text1"/>
          <w:sz w:val="24"/>
          <w:szCs w:val="24"/>
        </w:rPr>
      </w:pPr>
    </w:p>
    <w:p w:rsidRPr="00D553E9" w:rsidR="00FD0E36" w:rsidP="6BCB91DD" w:rsidRDefault="00FD0E36" w14:paraId="7ADBEE9B" w14:textId="5154A4A2">
      <w:pPr>
        <w:spacing w:after="0" w:line="240" w:lineRule="auto"/>
        <w:rPr>
          <w:rFonts w:ascii="Times New Roman" w:hAnsi="Times New Roman" w:cs="Times New Roman"/>
          <w:sz w:val="24"/>
          <w:szCs w:val="24"/>
        </w:rPr>
      </w:pPr>
      <w:r w:rsidRPr="00D553E9">
        <w:rPr>
          <w:rFonts w:ascii="Times New Roman" w:hAnsi="Times New Roman" w:eastAsia="Times New Roman" w:cs="Times New Roman"/>
          <w:color w:val="000000" w:themeColor="text1"/>
          <w:sz w:val="24"/>
          <w:szCs w:val="24"/>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rsidRPr="00D553E9" w:rsidR="00FD0E36" w:rsidP="6BCB91DD" w:rsidRDefault="00FD0E36" w14:paraId="7DC0B949" w14:textId="77777777">
      <w:pPr>
        <w:spacing w:after="0" w:line="240" w:lineRule="auto"/>
        <w:rPr>
          <w:rFonts w:ascii="Times New Roman" w:hAnsi="Times New Roman" w:eastAsia="Times New Roman" w:cs="Times New Roman"/>
          <w:color w:val="000000" w:themeColor="text1"/>
          <w:sz w:val="24"/>
          <w:szCs w:val="24"/>
        </w:rPr>
      </w:pPr>
    </w:p>
    <w:p w:rsidRPr="00D553E9" w:rsidR="00FD0E36" w:rsidP="6BCB91DD" w:rsidRDefault="00FD0E36" w14:paraId="4A9B834C" w14:textId="158345D3">
      <w:pPr>
        <w:spacing w:after="0" w:line="240" w:lineRule="auto"/>
        <w:rPr>
          <w:rFonts w:ascii="Times New Roman" w:hAnsi="Times New Roman" w:eastAsia="Times New Roman" w:cs="Times New Roman"/>
          <w:color w:val="000000" w:themeColor="text1"/>
          <w:sz w:val="24"/>
          <w:szCs w:val="24"/>
        </w:rPr>
      </w:pPr>
      <w:r w:rsidRPr="00D553E9">
        <w:rPr>
          <w:rFonts w:ascii="Times New Roman" w:hAnsi="Times New Roman" w:eastAsia="Times New Roman" w:cs="Times New Roman"/>
          <w:color w:val="000000" w:themeColor="text1"/>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r w:rsidRPr="00D553E9" w:rsidR="52480882">
        <w:rPr>
          <w:rFonts w:ascii="Times New Roman" w:hAnsi="Times New Roman" w:eastAsia="Times New Roman" w:cs="Times New Roman"/>
          <w:color w:val="000000" w:themeColor="text1"/>
          <w:sz w:val="24"/>
          <w:szCs w:val="24"/>
        </w:rPr>
        <w:t xml:space="preserve"> </w:t>
      </w:r>
    </w:p>
    <w:p w:rsidRPr="00D553E9" w:rsidR="6BCB91DD" w:rsidP="6BCB91DD" w:rsidRDefault="6BCB91DD" w14:paraId="3189174D" w14:textId="77777777">
      <w:pPr>
        <w:spacing w:after="0" w:line="240" w:lineRule="auto"/>
        <w:rPr>
          <w:rFonts w:ascii="Times New Roman" w:hAnsi="Times New Roman" w:cs="Times New Roman"/>
          <w:sz w:val="24"/>
          <w:szCs w:val="24"/>
        </w:rPr>
      </w:pPr>
    </w:p>
    <w:p w:rsidRPr="00D553E9" w:rsidR="52480882" w:rsidP="6BCB91DD" w:rsidRDefault="52480882" w14:paraId="360C96C0" w14:textId="66BCF0E9">
      <w:pPr>
        <w:spacing w:after="0" w:line="240" w:lineRule="auto"/>
        <w:rPr>
          <w:rFonts w:ascii="Times New Roman" w:hAnsi="Times New Roman" w:cs="Times New Roman"/>
          <w:sz w:val="24"/>
          <w:szCs w:val="24"/>
        </w:rPr>
      </w:pPr>
      <w:r w:rsidRPr="00D553E9">
        <w:rPr>
          <w:rFonts w:ascii="Times New Roman" w:hAnsi="Times New Roman" w:eastAsia="Times New Roman" w:cs="Times New Roman"/>
          <w:b/>
          <w:bCs/>
          <w:color w:val="000000" w:themeColor="text1"/>
          <w:sz w:val="24"/>
          <w:szCs w:val="24"/>
        </w:rPr>
        <w:t xml:space="preserve">Anticipated Time to Award: </w:t>
      </w:r>
      <w:r w:rsidRPr="00D553E9">
        <w:rPr>
          <w:rFonts w:ascii="Times New Roman" w:hAnsi="Times New Roman" w:eastAsia="Times New Roman" w:cs="Times New Roman"/>
          <w:color w:val="000000" w:themeColor="text1"/>
          <w:sz w:val="24"/>
          <w:szCs w:val="24"/>
        </w:rPr>
        <w:t xml:space="preserve">Applicants should expect to be notified of the </w:t>
      </w:r>
      <w:r w:rsidRPr="00D553E9">
        <w:rPr>
          <w:rFonts w:ascii="Times New Roman" w:hAnsi="Times New Roman" w:eastAsia="Times New Roman" w:cs="Times New Roman"/>
          <w:i/>
          <w:iCs/>
          <w:color w:val="000000" w:themeColor="text1"/>
          <w:sz w:val="24"/>
          <w:szCs w:val="24"/>
        </w:rPr>
        <w:t xml:space="preserve">recommended </w:t>
      </w:r>
      <w:r w:rsidRPr="00D553E9">
        <w:rPr>
          <w:rFonts w:ascii="Times New Roman" w:hAnsi="Times New Roman" w:eastAsia="Times New Roman" w:cs="Times New Roman"/>
          <w:color w:val="000000" w:themeColor="text1"/>
          <w:sz w:val="24"/>
          <w:szCs w:val="24"/>
        </w:rPr>
        <w:t xml:space="preserve">concepts within 90 days after the submission deadline. Following this initial notification, </w:t>
      </w:r>
      <w:r w:rsidRPr="00D553E9">
        <w:rPr>
          <w:rFonts w:ascii="Times New Roman" w:hAnsi="Times New Roman" w:eastAsia="Times New Roman" w:cs="Times New Roman"/>
          <w:b/>
          <w:bCs/>
          <w:color w:val="000000" w:themeColor="text1"/>
          <w:sz w:val="24"/>
          <w:szCs w:val="24"/>
        </w:rPr>
        <w:t>selected applicants will be expected to submit a full application within 30 days</w:t>
      </w:r>
      <w:r w:rsidRPr="00D553E9">
        <w:rPr>
          <w:rFonts w:ascii="Times New Roman" w:hAnsi="Times New Roman" w:eastAsia="Times New Roman" w:cs="Times New Roman"/>
          <w:color w:val="000000" w:themeColor="text1"/>
          <w:sz w:val="24"/>
          <w:szCs w:val="24"/>
        </w:rPr>
        <w:t xml:space="preserve">. ISN/CTR staff will provide information at the point of notification about the requirements for the full application, which may include revisions to the activities. The full applications will not be subject to further competition, but must incorporate any suggested changes made by ISN/CTR. </w:t>
      </w:r>
    </w:p>
    <w:p w:rsidRPr="00D553E9" w:rsidR="52480882" w:rsidP="6BCB91DD" w:rsidRDefault="52480882" w14:paraId="176BBF7C" w14:textId="78C0C860">
      <w:pPr>
        <w:spacing w:after="0" w:line="240" w:lineRule="auto"/>
        <w:rPr>
          <w:rFonts w:ascii="Times New Roman" w:hAnsi="Times New Roman" w:cs="Times New Roman"/>
          <w:sz w:val="24"/>
          <w:szCs w:val="24"/>
        </w:rPr>
      </w:pPr>
      <w:r w:rsidRPr="00D553E9">
        <w:rPr>
          <w:rFonts w:ascii="Times New Roman" w:hAnsi="Times New Roman" w:eastAsia="Times New Roman" w:cs="Times New Roman"/>
          <w:color w:val="000000" w:themeColor="text1"/>
          <w:sz w:val="24"/>
          <w:szCs w:val="24"/>
        </w:rPr>
        <w:t xml:space="preserve">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 </w:t>
      </w:r>
    </w:p>
    <w:p w:rsidRPr="00D553E9" w:rsidR="6BCB91DD" w:rsidP="6BCB91DD" w:rsidRDefault="6BCB91DD" w14:paraId="77839244" w14:textId="77777777">
      <w:pPr>
        <w:spacing w:after="0" w:line="240" w:lineRule="auto"/>
        <w:rPr>
          <w:rFonts w:ascii="Times New Roman" w:hAnsi="Times New Roman" w:eastAsia="Times New Roman" w:cs="Times New Roman"/>
          <w:b/>
          <w:bCs/>
          <w:color w:val="000000" w:themeColor="text1"/>
          <w:sz w:val="24"/>
          <w:szCs w:val="24"/>
        </w:rPr>
      </w:pPr>
    </w:p>
    <w:p w:rsidRPr="00D553E9" w:rsidR="52480882" w:rsidP="6BCB91DD" w:rsidRDefault="52480882" w14:paraId="042B29DB" w14:textId="43C4D2B4">
      <w:pPr>
        <w:spacing w:after="0" w:line="240" w:lineRule="auto"/>
        <w:rPr>
          <w:rFonts w:ascii="Times New Roman" w:hAnsi="Times New Roman" w:cs="Times New Roman"/>
          <w:sz w:val="24"/>
          <w:szCs w:val="24"/>
        </w:rPr>
      </w:pPr>
      <w:r w:rsidRPr="00D553E9">
        <w:rPr>
          <w:rFonts w:ascii="Times New Roman" w:hAnsi="Times New Roman" w:eastAsia="Times New Roman" w:cs="Times New Roman"/>
          <w:b/>
          <w:bCs/>
          <w:color w:val="000000" w:themeColor="text1"/>
          <w:sz w:val="24"/>
          <w:szCs w:val="24"/>
        </w:rPr>
        <w:t xml:space="preserve">Project Implementation Meeting: </w:t>
      </w:r>
      <w:r w:rsidRPr="00D553E9">
        <w:rPr>
          <w:rFonts w:ascii="Times New Roman" w:hAnsi="Times New Roman" w:eastAsia="Times New Roman" w:cs="Times New Roman"/>
          <w:color w:val="000000" w:themeColor="text1"/>
          <w:sz w:val="24"/>
          <w:szCs w:val="24"/>
        </w:rPr>
        <w:t>The recipient should expect to have a pre-project implementation meeting with ISN/CTR within thirty days after the cooperative agreement is awarded and before any work is performed for the award.</w:t>
      </w:r>
    </w:p>
    <w:p w:rsidRPr="00D553E9" w:rsidR="00FD0E36" w:rsidP="00D0290D" w:rsidRDefault="00FD0E36" w14:paraId="7C7EEEEA" w14:textId="77777777">
      <w:pPr>
        <w:shd w:val="clear" w:color="auto" w:fill="FFFFFF"/>
        <w:spacing w:after="0" w:line="240" w:lineRule="auto"/>
        <w:textAlignment w:val="baseline"/>
        <w:rPr>
          <w:rFonts w:ascii="Times New Roman" w:hAnsi="Times New Roman" w:eastAsia="Times New Roman" w:cs="Times New Roman"/>
          <w:color w:val="333333"/>
          <w:sz w:val="24"/>
          <w:szCs w:val="24"/>
        </w:rPr>
      </w:pPr>
    </w:p>
    <w:p w:rsidRPr="00D553E9" w:rsidR="002E440C" w:rsidP="00D0290D" w:rsidRDefault="00FD0E36" w14:paraId="242B230E" w14:textId="07FD6A15">
      <w:pPr>
        <w:shd w:val="clear" w:color="auto" w:fill="FFFFFF"/>
        <w:spacing w:after="0" w:line="240" w:lineRule="auto"/>
        <w:textAlignment w:val="baseline"/>
        <w:rPr>
          <w:rFonts w:ascii="Times New Roman" w:hAnsi="Times New Roman" w:eastAsia="Times New Roman" w:cs="Times New Roman"/>
          <w:i/>
          <w:color w:val="FF0000"/>
          <w:sz w:val="24"/>
          <w:szCs w:val="24"/>
        </w:rPr>
      </w:pPr>
      <w:r w:rsidRPr="00D553E9">
        <w:rPr>
          <w:rFonts w:ascii="Times New Roman" w:hAnsi="Times New Roman" w:eastAsia="Times New Roman" w:cs="Times New Roman"/>
          <w:b/>
          <w:sz w:val="24"/>
          <w:szCs w:val="24"/>
        </w:rPr>
        <w:t>Payment Method:</w:t>
      </w:r>
      <w:r w:rsidRPr="00D553E9" w:rsidR="00103B55">
        <w:rPr>
          <w:rFonts w:ascii="Times New Roman" w:hAnsi="Times New Roman" w:eastAsia="Times New Roman" w:cs="Times New Roman"/>
          <w:sz w:val="24"/>
          <w:szCs w:val="24"/>
        </w:rPr>
        <w:t xml:space="preserve"> </w:t>
      </w:r>
      <w:r w:rsidRPr="00D553E9" w:rsidR="00027209">
        <w:rPr>
          <w:rStyle w:val="normaltextrun"/>
          <w:rFonts w:ascii="Times New Roman" w:hAnsi="Times New Roman" w:cs="Times New Roman"/>
          <w:sz w:val="24"/>
          <w:szCs w:val="24"/>
        </w:rPr>
        <w:t>Payments under this award will be made through the U.S. Department of Health and Human Services (HHS) Payment Management System (</w:t>
      </w:r>
      <w:r w:rsidRPr="00D553E9" w:rsidR="00027209">
        <w:rPr>
          <w:rStyle w:val="findhit"/>
          <w:rFonts w:ascii="Times New Roman" w:hAnsi="Times New Roman" w:cs="Times New Roman"/>
          <w:sz w:val="24"/>
          <w:szCs w:val="24"/>
        </w:rPr>
        <w:t>PMS</w:t>
      </w:r>
      <w:r w:rsidRPr="00D553E9" w:rsidR="00027209">
        <w:rPr>
          <w:rStyle w:val="normaltextrun"/>
          <w:rFonts w:ascii="Times New Roman" w:hAnsi="Times New Roman" w:cs="Times New Roman"/>
          <w:sz w:val="24"/>
          <w:szCs w:val="24"/>
        </w:rPr>
        <w:t xml:space="preserve">). Unless otherwise stipulated, the Recipient may request payments on a reimbursement or advance basis. Instructions for requesting payments are available at: </w:t>
      </w:r>
      <w:hyperlink w:tgtFrame="_blank" w:history="1" r:id="rId21">
        <w:r w:rsidRPr="00D553E9" w:rsidR="00027209">
          <w:rPr>
            <w:rStyle w:val="normaltextrun"/>
            <w:rFonts w:ascii="Times New Roman" w:hAnsi="Times New Roman" w:cs="Times New Roman"/>
            <w:color w:val="0000FF"/>
            <w:sz w:val="24"/>
            <w:szCs w:val="24"/>
            <w:u w:val="single"/>
          </w:rPr>
          <w:t>https://</w:t>
        </w:r>
        <w:r w:rsidRPr="00D553E9" w:rsidR="00027209">
          <w:rPr>
            <w:rStyle w:val="findhit"/>
            <w:rFonts w:ascii="Times New Roman" w:hAnsi="Times New Roman" w:cs="Times New Roman"/>
            <w:color w:val="0000FF"/>
            <w:sz w:val="24"/>
            <w:szCs w:val="24"/>
            <w:u w:val="single"/>
          </w:rPr>
          <w:t>pms</w:t>
        </w:r>
        <w:r w:rsidRPr="00D553E9" w:rsidR="00027209">
          <w:rPr>
            <w:rStyle w:val="normaltextrun"/>
            <w:rFonts w:ascii="Times New Roman" w:hAnsi="Times New Roman" w:cs="Times New Roman"/>
            <w:color w:val="0000FF"/>
            <w:sz w:val="24"/>
            <w:szCs w:val="24"/>
            <w:u w:val="single"/>
          </w:rPr>
          <w:t>.psc.gov/</w:t>
        </w:r>
      </w:hyperlink>
      <w:r w:rsidRPr="00D553E9" w:rsidR="00027209">
        <w:rPr>
          <w:rStyle w:val="normaltextrun"/>
          <w:rFonts w:ascii="Times New Roman" w:hAnsi="Times New Roman" w:cs="Times New Roman"/>
          <w:sz w:val="24"/>
          <w:szCs w:val="24"/>
        </w:rPr>
        <w:t>.</w:t>
      </w:r>
      <w:r w:rsidRPr="00D553E9" w:rsidR="00027209">
        <w:rPr>
          <w:rStyle w:val="eop"/>
          <w:rFonts w:ascii="Times New Roman" w:hAnsi="Times New Roman" w:cs="Times New Roman"/>
          <w:sz w:val="24"/>
          <w:szCs w:val="24"/>
          <w:shd w:val="clear" w:color="auto" w:fill="FFFFFF"/>
        </w:rPr>
        <w:t> </w:t>
      </w:r>
    </w:p>
    <w:p w:rsidRPr="00D553E9" w:rsidR="006B676B" w:rsidP="00D0290D" w:rsidRDefault="006B676B" w14:paraId="25EC965F" w14:textId="77777777">
      <w:pPr>
        <w:shd w:val="clear" w:color="auto" w:fill="FFFFFF"/>
        <w:spacing w:after="0" w:line="240" w:lineRule="auto"/>
        <w:textAlignment w:val="baseline"/>
        <w:rPr>
          <w:rFonts w:ascii="Times New Roman" w:hAnsi="Times New Roman" w:eastAsia="Times New Roman" w:cs="Times New Roman"/>
          <w:color w:val="333333"/>
          <w:sz w:val="24"/>
          <w:szCs w:val="24"/>
        </w:rPr>
      </w:pPr>
    </w:p>
    <w:p w:rsidRPr="00D553E9" w:rsidR="00FD0E36" w:rsidP="00202D1D" w:rsidRDefault="00FD0E36" w14:paraId="00517C87" w14:textId="77777777">
      <w:pPr>
        <w:pStyle w:val="ListParagraph"/>
        <w:numPr>
          <w:ilvl w:val="1"/>
          <w:numId w:val="8"/>
        </w:numPr>
        <w:shd w:val="clear" w:color="auto" w:fill="FFFFFF"/>
        <w:spacing w:after="0" w:line="240" w:lineRule="auto"/>
        <w:ind w:left="720"/>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Administrative and National Policy Requirements</w:t>
      </w:r>
    </w:p>
    <w:p w:rsidRPr="00D553E9" w:rsidR="00FD0E36" w:rsidP="00D21A4B" w:rsidRDefault="00FD0E36" w14:paraId="5122FB7E" w14:textId="77777777">
      <w:pPr>
        <w:shd w:val="clear" w:color="auto" w:fill="FFFFFF"/>
        <w:spacing w:after="0" w:line="240" w:lineRule="auto"/>
        <w:ind w:left="1080"/>
        <w:textAlignment w:val="baseline"/>
        <w:rPr>
          <w:rFonts w:ascii="Times New Roman" w:hAnsi="Times New Roman" w:eastAsia="Times New Roman" w:cs="Times New Roman"/>
          <w:sz w:val="24"/>
          <w:szCs w:val="24"/>
        </w:rPr>
      </w:pPr>
    </w:p>
    <w:p w:rsidRPr="00D553E9" w:rsidR="00FA0A6B" w:rsidP="00FD0E36" w:rsidRDefault="00FD0E36" w14:paraId="6D01CD95" w14:textId="77777777">
      <w:pPr>
        <w:shd w:val="clear" w:color="auto" w:fill="FFFFFF"/>
        <w:spacing w:after="0" w:line="240" w:lineRule="auto"/>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 xml:space="preserve">Before submitting an application, applicants should review all the terms and conditions and required certifications which will apply to this award, to ensure that they will be able to comply.  </w:t>
      </w:r>
    </w:p>
    <w:p w:rsidRPr="00D553E9" w:rsidR="00FA0A6B" w:rsidP="00FD0E36" w:rsidRDefault="00FA0A6B" w14:paraId="0F1F3630" w14:textId="77777777">
      <w:pPr>
        <w:shd w:val="clear" w:color="auto" w:fill="FFFFFF"/>
        <w:spacing w:after="0" w:line="240" w:lineRule="auto"/>
        <w:textAlignment w:val="baseline"/>
        <w:rPr>
          <w:rFonts w:ascii="Times New Roman" w:hAnsi="Times New Roman" w:eastAsia="Times New Roman" w:cs="Times New Roman"/>
          <w:sz w:val="24"/>
          <w:szCs w:val="24"/>
        </w:rPr>
      </w:pPr>
    </w:p>
    <w:p w:rsidRPr="00D553E9" w:rsidR="00FD0E36" w:rsidP="00FD0E36" w:rsidRDefault="00FA0A6B" w14:paraId="4616F04F" w14:textId="3B6E7CEB">
      <w:pPr>
        <w:shd w:val="clear" w:color="auto" w:fill="FFFFFF"/>
        <w:spacing w:after="0" w:line="240" w:lineRule="auto"/>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ab/>
      </w:r>
      <w:r w:rsidRPr="00D553E9" w:rsidR="00FD0E36">
        <w:rPr>
          <w:rFonts w:ascii="Times New Roman" w:hAnsi="Times New Roman" w:eastAsia="Times New Roman" w:cs="Times New Roman"/>
          <w:sz w:val="24"/>
          <w:szCs w:val="24"/>
        </w:rPr>
        <w:t>These include:</w:t>
      </w:r>
    </w:p>
    <w:p w:rsidRPr="00D553E9" w:rsidR="00FA0A6B" w:rsidP="00FD0E36" w:rsidRDefault="00FA0A6B" w14:paraId="67497606" w14:textId="77777777">
      <w:pPr>
        <w:shd w:val="clear" w:color="auto" w:fill="FFFFFF"/>
        <w:spacing w:after="0" w:line="240" w:lineRule="auto"/>
        <w:textAlignment w:val="baseline"/>
        <w:rPr>
          <w:rFonts w:ascii="Times New Roman" w:hAnsi="Times New Roman" w:eastAsia="Times New Roman" w:cs="Times New Roman"/>
          <w:sz w:val="24"/>
          <w:szCs w:val="24"/>
          <w:u w:val="single"/>
        </w:rPr>
      </w:pPr>
    </w:p>
    <w:p w:rsidRPr="00D553E9" w:rsidR="00FA0A6B" w:rsidP="00202D1D" w:rsidRDefault="00000000" w14:paraId="5C5189B5" w14:textId="152B19FA">
      <w:pPr>
        <w:pStyle w:val="ListParagraph"/>
        <w:numPr>
          <w:ilvl w:val="0"/>
          <w:numId w:val="12"/>
        </w:numPr>
        <w:shd w:val="clear" w:color="auto" w:fill="FFFFFF"/>
        <w:spacing w:after="240"/>
        <w:contextualSpacing w:val="0"/>
        <w:textAlignment w:val="baseline"/>
        <w:rPr>
          <w:rFonts w:ascii="Times New Roman" w:hAnsi="Times New Roman" w:eastAsia="Times New Roman" w:cs="Times New Roman"/>
          <w:sz w:val="24"/>
          <w:szCs w:val="24"/>
          <w:u w:val="single"/>
        </w:rPr>
      </w:pPr>
      <w:hyperlink w:history="1" r:id="rId22">
        <w:r w:rsidRPr="00D553E9" w:rsidR="00FA0A6B">
          <w:rPr>
            <w:rStyle w:val="Hyperlink"/>
            <w:rFonts w:ascii="Times New Roman" w:hAnsi="Times New Roman" w:eastAsia="Times New Roman" w:cs="Times New Roman"/>
            <w:sz w:val="24"/>
            <w:szCs w:val="24"/>
          </w:rPr>
          <w:t>2 CFR 25 - UNIVERSAL IDENTIFIER AND SYSTEM FOR AWARD MANAGEMENT</w:t>
        </w:r>
      </w:hyperlink>
    </w:p>
    <w:p w:rsidRPr="00D553E9" w:rsidR="00FA0A6B" w:rsidP="00202D1D" w:rsidRDefault="00000000" w14:paraId="681F43CF" w14:textId="11701381">
      <w:pPr>
        <w:pStyle w:val="ListParagraph"/>
        <w:numPr>
          <w:ilvl w:val="0"/>
          <w:numId w:val="12"/>
        </w:numPr>
        <w:shd w:val="clear" w:color="auto" w:fill="FFFFFF"/>
        <w:spacing w:after="240"/>
        <w:contextualSpacing w:val="0"/>
        <w:textAlignment w:val="baseline"/>
        <w:rPr>
          <w:rFonts w:ascii="Times New Roman" w:hAnsi="Times New Roman" w:eastAsia="Times New Roman" w:cs="Times New Roman"/>
          <w:sz w:val="24"/>
          <w:szCs w:val="24"/>
          <w:u w:val="single"/>
        </w:rPr>
      </w:pPr>
      <w:hyperlink w:history="1" r:id="rId23">
        <w:r w:rsidRPr="00D553E9" w:rsidR="00FA0A6B">
          <w:rPr>
            <w:rStyle w:val="Hyperlink"/>
            <w:rFonts w:ascii="Times New Roman" w:hAnsi="Times New Roman" w:eastAsia="Times New Roman" w:cs="Times New Roman"/>
            <w:sz w:val="24"/>
            <w:szCs w:val="24"/>
          </w:rPr>
          <w:t>2 CFR 170 - REPORTING SUBAWARD AND EXECUTIVE COMPENSATION INFORMATION</w:t>
        </w:r>
      </w:hyperlink>
    </w:p>
    <w:p w:rsidRPr="00D553E9" w:rsidR="00FA0A6B" w:rsidP="00202D1D" w:rsidRDefault="00000000" w14:paraId="429871B0" w14:textId="5FCE7365">
      <w:pPr>
        <w:pStyle w:val="ListParagraph"/>
        <w:numPr>
          <w:ilvl w:val="0"/>
          <w:numId w:val="12"/>
        </w:numPr>
        <w:shd w:val="clear" w:color="auto" w:fill="FFFFFF"/>
        <w:spacing w:after="240"/>
        <w:contextualSpacing w:val="0"/>
        <w:textAlignment w:val="baseline"/>
        <w:rPr>
          <w:rFonts w:ascii="Times New Roman" w:hAnsi="Times New Roman" w:eastAsia="Times New Roman" w:cs="Times New Roman"/>
          <w:sz w:val="24"/>
          <w:szCs w:val="24"/>
          <w:u w:val="single"/>
        </w:rPr>
      </w:pPr>
      <w:hyperlink w:history="1" r:id="rId24">
        <w:r w:rsidRPr="00D553E9" w:rsidR="00FA0A6B">
          <w:rPr>
            <w:rStyle w:val="Hyperlink"/>
            <w:rFonts w:ascii="Times New Roman" w:hAnsi="Times New Roman" w:eastAsia="Times New Roman" w:cs="Times New Roman"/>
            <w:sz w:val="24"/>
            <w:szCs w:val="24"/>
          </w:rPr>
          <w:t>2 CFR 175 - AWARD TERM FOR TRAFFICKING IN PERSONS</w:t>
        </w:r>
      </w:hyperlink>
    </w:p>
    <w:p w:rsidRPr="00D553E9" w:rsidR="00FA0A6B" w:rsidP="00202D1D" w:rsidRDefault="00000000" w14:paraId="065F514C" w14:textId="2BDF265E">
      <w:pPr>
        <w:pStyle w:val="ListParagraph"/>
        <w:numPr>
          <w:ilvl w:val="0"/>
          <w:numId w:val="12"/>
        </w:numPr>
        <w:shd w:val="clear" w:color="auto" w:fill="FFFFFF"/>
        <w:spacing w:after="240"/>
        <w:contextualSpacing w:val="0"/>
        <w:textAlignment w:val="baseline"/>
        <w:rPr>
          <w:rFonts w:ascii="Times New Roman" w:hAnsi="Times New Roman" w:eastAsia="Times New Roman" w:cs="Times New Roman"/>
          <w:sz w:val="24"/>
          <w:szCs w:val="24"/>
          <w:u w:val="single"/>
        </w:rPr>
      </w:pPr>
      <w:hyperlink w:history="1" r:id="rId25">
        <w:r w:rsidRPr="00D553E9" w:rsidR="00FA0A6B">
          <w:rPr>
            <w:rStyle w:val="Hyperlink"/>
            <w:rFonts w:ascii="Times New Roman" w:hAnsi="Times New Roman" w:eastAsia="Times New Roman" w:cs="Times New Roman"/>
            <w:sz w:val="24"/>
            <w:szCs w:val="24"/>
          </w:rPr>
          <w:t>2 CFR 182 - GOVERNMENTWIDE REQUIREMENTS FOR DRUG-FREE WORKPLACE (FINANCIAL ASSISTANCE)</w:t>
        </w:r>
      </w:hyperlink>
    </w:p>
    <w:p w:rsidRPr="00D553E9" w:rsidR="00FA0A6B" w:rsidP="00202D1D" w:rsidRDefault="00000000" w14:paraId="561270C9" w14:textId="27D2C2EC">
      <w:pPr>
        <w:pStyle w:val="ListParagraph"/>
        <w:numPr>
          <w:ilvl w:val="0"/>
          <w:numId w:val="12"/>
        </w:numPr>
        <w:shd w:val="clear" w:color="auto" w:fill="FFFFFF"/>
        <w:spacing w:after="240"/>
        <w:contextualSpacing w:val="0"/>
        <w:textAlignment w:val="baseline"/>
        <w:rPr>
          <w:rFonts w:ascii="Times New Roman" w:hAnsi="Times New Roman" w:eastAsia="Times New Roman" w:cs="Times New Roman"/>
          <w:sz w:val="24"/>
          <w:szCs w:val="24"/>
          <w:u w:val="single"/>
        </w:rPr>
      </w:pPr>
      <w:hyperlink w:history="1" r:id="rId26">
        <w:r w:rsidRPr="00D553E9" w:rsidR="00FA0A6B">
          <w:rPr>
            <w:rStyle w:val="Hyperlink"/>
            <w:rFonts w:ascii="Times New Roman" w:hAnsi="Times New Roman" w:eastAsia="Times New Roman" w:cs="Times New Roman"/>
            <w:sz w:val="24"/>
            <w:szCs w:val="24"/>
          </w:rPr>
          <w:t>2 CFR 183 - NEVER CONTRACT WITH THE ENEMY</w:t>
        </w:r>
      </w:hyperlink>
    </w:p>
    <w:p w:rsidRPr="00D553E9" w:rsidR="00FA0A6B" w:rsidP="00202D1D" w:rsidRDefault="00000000" w14:paraId="47769D9B" w14:textId="30CF1658">
      <w:pPr>
        <w:pStyle w:val="ListParagraph"/>
        <w:numPr>
          <w:ilvl w:val="0"/>
          <w:numId w:val="12"/>
        </w:numPr>
        <w:shd w:val="clear" w:color="auto" w:fill="FFFFFF"/>
        <w:spacing w:after="240"/>
        <w:contextualSpacing w:val="0"/>
        <w:textAlignment w:val="baseline"/>
        <w:rPr>
          <w:rFonts w:ascii="Times New Roman" w:hAnsi="Times New Roman" w:eastAsia="Times New Roman" w:cs="Times New Roman"/>
          <w:sz w:val="24"/>
          <w:szCs w:val="24"/>
          <w:u w:val="single"/>
        </w:rPr>
      </w:pPr>
      <w:hyperlink w:history="1" r:id="rId27">
        <w:r w:rsidRPr="00D553E9" w:rsidR="00FA0A6B">
          <w:rPr>
            <w:rStyle w:val="Hyperlink"/>
            <w:rFonts w:ascii="Times New Roman" w:hAnsi="Times New Roman" w:eastAsia="Times New Roman" w:cs="Times New Roman"/>
            <w:sz w:val="24"/>
            <w:szCs w:val="24"/>
          </w:rPr>
          <w:t>2 CFR 600 – DEPARTMENT OF STATE REQUIREMENTS</w:t>
        </w:r>
      </w:hyperlink>
    </w:p>
    <w:p w:rsidRPr="00D553E9" w:rsidR="00FA0A6B" w:rsidP="00202D1D" w:rsidRDefault="00000000" w14:paraId="1BE56294" w14:textId="00AE96A7">
      <w:pPr>
        <w:pStyle w:val="ListParagraph"/>
        <w:numPr>
          <w:ilvl w:val="0"/>
          <w:numId w:val="12"/>
        </w:numPr>
        <w:shd w:val="clear" w:color="auto" w:fill="FFFFFF"/>
        <w:spacing w:after="240"/>
        <w:contextualSpacing w:val="0"/>
        <w:textAlignment w:val="baseline"/>
        <w:rPr>
          <w:rFonts w:ascii="Times New Roman" w:hAnsi="Times New Roman" w:eastAsia="Times New Roman" w:cs="Times New Roman"/>
          <w:sz w:val="24"/>
          <w:szCs w:val="24"/>
          <w:u w:val="single"/>
        </w:rPr>
      </w:pPr>
      <w:hyperlink w:history="1" r:id="rId28">
        <w:r w:rsidRPr="00D553E9" w:rsidR="00FA0A6B">
          <w:rPr>
            <w:rStyle w:val="Hyperlink"/>
            <w:rFonts w:ascii="Times New Roman" w:hAnsi="Times New Roman" w:eastAsia="Times New Roman" w:cs="Times New Roman"/>
            <w:sz w:val="24"/>
            <w:szCs w:val="24"/>
          </w:rPr>
          <w:t>U.S. DEPARTMENT OF STATE STANDARD TERMS AND CONDITIONS</w:t>
        </w:r>
      </w:hyperlink>
    </w:p>
    <w:p w:rsidRPr="00D553E9" w:rsidR="00731219" w:rsidP="00731219" w:rsidRDefault="525DB2C9" w14:paraId="0F42E30A" w14:textId="264EDEEB">
      <w:pPr>
        <w:spacing w:line="240" w:lineRule="atLeast"/>
        <w:rPr>
          <w:rFonts w:ascii="Times New Roman" w:hAnsi="Times New Roman" w:cs="Times New Roman"/>
          <w:color w:val="000000"/>
          <w:sz w:val="24"/>
          <w:szCs w:val="24"/>
        </w:rPr>
      </w:pPr>
      <w:r w:rsidRPr="00D553E9">
        <w:rPr>
          <w:rFonts w:ascii="Times New Roman" w:hAnsi="Times New Roman" w:cs="Times New Roman"/>
          <w:color w:val="000000" w:themeColor="text1"/>
          <w:sz w:val="24"/>
          <w:szCs w:val="24"/>
        </w:rPr>
        <w:lastRenderedPageBreak/>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rsidRPr="00D553E9" w:rsidR="00731219" w:rsidP="00202D1D" w:rsidRDefault="00000000" w14:paraId="03E04B5E" w14:textId="5C6203B7">
      <w:pPr>
        <w:numPr>
          <w:ilvl w:val="0"/>
          <w:numId w:val="13"/>
        </w:numPr>
        <w:spacing w:after="0" w:line="240" w:lineRule="atLeast"/>
        <w:rPr>
          <w:rFonts w:ascii="Times New Roman" w:hAnsi="Times New Roman" w:cs="Times New Roman"/>
          <w:color w:val="000000"/>
          <w:sz w:val="24"/>
          <w:szCs w:val="24"/>
        </w:rPr>
      </w:pPr>
      <w:hyperlink w:history="1" r:id="rId29">
        <w:r w:rsidRPr="00D553E9" w:rsidR="00731219">
          <w:rPr>
            <w:rStyle w:val="Hyperlink"/>
            <w:rFonts w:ascii="Times New Roman" w:hAnsi="Times New Roman" w:cs="Times New Roman"/>
            <w:sz w:val="24"/>
            <w:szCs w:val="24"/>
          </w:rPr>
          <w:t>Guidance for Grants and Agreements in Title 2 of the Code of Federal Regulations</w:t>
        </w:r>
      </w:hyperlink>
      <w:r w:rsidRPr="00D553E9" w:rsidR="00731219">
        <w:rPr>
          <w:rFonts w:ascii="Times New Roman" w:hAnsi="Times New Roman" w:cs="Times New Roman"/>
          <w:color w:val="000000"/>
          <w:sz w:val="24"/>
          <w:szCs w:val="24"/>
        </w:rPr>
        <w:t xml:space="preserve"> (2 CFR), as updated in the Federal Register’s 85 FR 49506 on August 13, 2020, particularly on:</w:t>
      </w:r>
    </w:p>
    <w:p w:rsidRPr="00D553E9" w:rsidR="00731219" w:rsidP="00202D1D" w:rsidRDefault="00731219" w14:paraId="4EB80EEB" w14:textId="77777777">
      <w:pPr>
        <w:numPr>
          <w:ilvl w:val="1"/>
          <w:numId w:val="13"/>
        </w:numPr>
        <w:spacing w:after="0" w:line="240" w:lineRule="atLeast"/>
        <w:rPr>
          <w:rFonts w:ascii="Times New Roman" w:hAnsi="Times New Roman" w:cs="Times New Roman"/>
          <w:color w:val="000000"/>
          <w:sz w:val="24"/>
          <w:szCs w:val="24"/>
        </w:rPr>
      </w:pPr>
      <w:r w:rsidRPr="00D553E9">
        <w:rPr>
          <w:rFonts w:ascii="Times New Roman" w:hAnsi="Times New Roman" w:cs="Times New Roman"/>
          <w:color w:val="000000"/>
          <w:sz w:val="24"/>
          <w:szCs w:val="24"/>
        </w:rPr>
        <w:t>Selecting recipients most likely to be successful in delivering results based on the program objectives through an objective process of evaluating Federal award applications (2 CFR part 200.205),</w:t>
      </w:r>
    </w:p>
    <w:p w:rsidRPr="00D553E9" w:rsidR="00731219" w:rsidP="00202D1D" w:rsidRDefault="00731219" w14:paraId="062128F0" w14:textId="77777777">
      <w:pPr>
        <w:numPr>
          <w:ilvl w:val="1"/>
          <w:numId w:val="13"/>
        </w:numPr>
        <w:spacing w:after="0" w:line="240" w:lineRule="atLeast"/>
        <w:rPr>
          <w:rFonts w:ascii="Times New Roman" w:hAnsi="Times New Roman" w:cs="Times New Roman"/>
          <w:color w:val="000000"/>
          <w:sz w:val="24"/>
          <w:szCs w:val="24"/>
        </w:rPr>
      </w:pPr>
      <w:r w:rsidRPr="00D553E9">
        <w:rPr>
          <w:rFonts w:ascii="Times New Roman" w:hAnsi="Times New Roman" w:cs="Times New Roman"/>
          <w:color w:val="000000"/>
          <w:sz w:val="24"/>
          <w:szCs w:val="24"/>
        </w:rPr>
        <w:t>Prohibiting the purchase of certain telecommunication and video surveillance services or equipment in alignment with section 889 of the National Defense Authorization Act of 2019 (Pub. L. No. 115—232) (2 CFR part 200.216),</w:t>
      </w:r>
    </w:p>
    <w:p w:rsidRPr="00D553E9" w:rsidR="00731219" w:rsidP="00202D1D" w:rsidRDefault="00731219" w14:paraId="412C3151" w14:textId="77777777">
      <w:pPr>
        <w:numPr>
          <w:ilvl w:val="1"/>
          <w:numId w:val="13"/>
        </w:numPr>
        <w:spacing w:after="0" w:line="240" w:lineRule="atLeast"/>
        <w:rPr>
          <w:rFonts w:ascii="Times New Roman" w:hAnsi="Times New Roman" w:cs="Times New Roman"/>
          <w:color w:val="000000"/>
          <w:sz w:val="24"/>
          <w:szCs w:val="24"/>
        </w:rPr>
      </w:pPr>
      <w:r w:rsidRPr="00D553E9">
        <w:rPr>
          <w:rFonts w:ascii="Times New Roman" w:hAnsi="Times New Roman" w:cs="Times New Roman"/>
          <w:color w:val="000000"/>
          <w:sz w:val="24"/>
          <w:szCs w:val="24"/>
        </w:rPr>
        <w:t xml:space="preserve">Promoting the freedom of speech and religious liberty in alignment with </w:t>
      </w:r>
      <w:r w:rsidRPr="00D553E9">
        <w:rPr>
          <w:rFonts w:ascii="Times New Roman" w:hAnsi="Times New Roman" w:cs="Times New Roman"/>
          <w:i/>
          <w:color w:val="000000"/>
          <w:sz w:val="24"/>
          <w:szCs w:val="24"/>
        </w:rPr>
        <w:t xml:space="preserve">Promoting Free Speech and Religious Liberty </w:t>
      </w:r>
      <w:r w:rsidRPr="00D553E9">
        <w:rPr>
          <w:rFonts w:ascii="Times New Roman" w:hAnsi="Times New Roman" w:cs="Times New Roman"/>
          <w:color w:val="000000"/>
          <w:sz w:val="24"/>
          <w:szCs w:val="24"/>
        </w:rPr>
        <w:t xml:space="preserve">(E.O. 13798) and </w:t>
      </w:r>
      <w:r w:rsidRPr="00D553E9">
        <w:rPr>
          <w:rFonts w:ascii="Times New Roman" w:hAnsi="Times New Roman" w:cs="Times New Roman"/>
          <w:i/>
          <w:color w:val="000000"/>
          <w:sz w:val="24"/>
          <w:szCs w:val="24"/>
        </w:rPr>
        <w:t>Improving Free Inquiry, Transparency, and Accountability at Colleges and Universities</w:t>
      </w:r>
      <w:r w:rsidRPr="00D553E9">
        <w:rPr>
          <w:rFonts w:ascii="Times New Roman" w:hAnsi="Times New Roman" w:cs="Times New Roman"/>
          <w:color w:val="000000"/>
          <w:sz w:val="24"/>
          <w:szCs w:val="24"/>
        </w:rPr>
        <w:t xml:space="preserve"> (E.O. 13864) (§§ 200.300, 200.303, 200.339, and 200.341), </w:t>
      </w:r>
    </w:p>
    <w:p w:rsidRPr="00D553E9" w:rsidR="00731219" w:rsidP="00202D1D" w:rsidRDefault="00731219" w14:paraId="63A01C57" w14:textId="77777777">
      <w:pPr>
        <w:numPr>
          <w:ilvl w:val="1"/>
          <w:numId w:val="13"/>
        </w:numPr>
        <w:spacing w:after="0" w:line="240" w:lineRule="atLeast"/>
        <w:rPr>
          <w:rFonts w:ascii="Times New Roman" w:hAnsi="Times New Roman" w:cs="Times New Roman"/>
          <w:color w:val="000000"/>
          <w:sz w:val="24"/>
          <w:szCs w:val="24"/>
        </w:rPr>
      </w:pPr>
      <w:r w:rsidRPr="00D553E9">
        <w:rPr>
          <w:rFonts w:ascii="Times New Roman" w:hAnsi="Times New Roman" w:cs="Times New Roman"/>
          <w:color w:val="000000"/>
          <w:sz w:val="24"/>
          <w:szCs w:val="24"/>
        </w:rPr>
        <w:t>Providing a preference, to the extent permitted by law, to maximize use of goods, products, and materials produced in the United States (2 CFR part 200.322), and</w:t>
      </w:r>
    </w:p>
    <w:p w:rsidRPr="00D553E9" w:rsidR="00FA0A6B" w:rsidP="00202D1D" w:rsidRDefault="00731219" w14:paraId="4C8F217A" w14:textId="56ADB2F4">
      <w:pPr>
        <w:numPr>
          <w:ilvl w:val="1"/>
          <w:numId w:val="13"/>
        </w:numPr>
        <w:spacing w:after="0" w:line="240" w:lineRule="atLeast"/>
        <w:rPr>
          <w:rFonts w:ascii="Times New Roman" w:hAnsi="Times New Roman" w:cs="Times New Roman"/>
          <w:color w:val="000000"/>
          <w:sz w:val="24"/>
          <w:szCs w:val="24"/>
        </w:rPr>
      </w:pPr>
      <w:r w:rsidRPr="00D553E9">
        <w:rPr>
          <w:rFonts w:ascii="Times New Roman" w:hAnsi="Times New Roman" w:cs="Times New Roman"/>
          <w:color w:val="000000" w:themeColor="text1"/>
          <w:sz w:val="24"/>
          <w:szCs w:val="24"/>
        </w:rPr>
        <w:t>Terminating agreements in whole or in part to the greatest extent authorized by law, if an award no longer effectuates the program goals or agency priorities (2 CFR part 200.340).</w:t>
      </w:r>
    </w:p>
    <w:p w:rsidRPr="00D553E9" w:rsidR="002F038D" w:rsidP="00FD0E36" w:rsidRDefault="002F038D" w14:paraId="4CF1879F" w14:textId="68ECCC61">
      <w:pPr>
        <w:shd w:val="clear" w:color="auto" w:fill="FFFFFF"/>
        <w:spacing w:after="0" w:line="240" w:lineRule="auto"/>
        <w:textAlignment w:val="baseline"/>
        <w:rPr>
          <w:rFonts w:ascii="Times New Roman" w:hAnsi="Times New Roman" w:eastAsia="Times New Roman" w:cs="Times New Roman"/>
          <w:sz w:val="24"/>
          <w:szCs w:val="24"/>
        </w:rPr>
      </w:pPr>
    </w:p>
    <w:p w:rsidRPr="00D553E9" w:rsidR="00FD0E36" w:rsidP="00202D1D" w:rsidRDefault="00FD0E36" w14:paraId="5C8DFAB8" w14:textId="77777777">
      <w:pPr>
        <w:pStyle w:val="ListParagraph"/>
        <w:numPr>
          <w:ilvl w:val="1"/>
          <w:numId w:val="8"/>
        </w:numPr>
        <w:shd w:val="clear" w:color="auto" w:fill="FFFFFF"/>
        <w:spacing w:after="0" w:line="240" w:lineRule="auto"/>
        <w:ind w:left="720"/>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Reporting</w:t>
      </w:r>
    </w:p>
    <w:p w:rsidRPr="00D553E9" w:rsidR="00FD0E36" w:rsidP="00FD0E36" w:rsidRDefault="00FD0E36" w14:paraId="4DD841FB" w14:textId="77777777">
      <w:pPr>
        <w:shd w:val="clear" w:color="auto" w:fill="FFFFFF"/>
        <w:spacing w:after="0" w:line="240" w:lineRule="auto"/>
        <w:textAlignment w:val="baseline"/>
        <w:rPr>
          <w:rFonts w:ascii="Times New Roman" w:hAnsi="Times New Roman" w:eastAsia="Times New Roman" w:cs="Times New Roman"/>
          <w:sz w:val="24"/>
          <w:szCs w:val="24"/>
        </w:rPr>
      </w:pPr>
    </w:p>
    <w:p w:rsidRPr="00D553E9" w:rsidR="67D1AD71" w:rsidP="48009022" w:rsidRDefault="67D1AD71" w14:paraId="793DF9E7" w14:textId="47F93084">
      <w:pPr>
        <w:pStyle w:val="Default"/>
        <w:rPr>
          <w:rFonts w:eastAsia="Times New Roman"/>
          <w:color w:val="000000" w:themeColor="text1"/>
        </w:rPr>
      </w:pPr>
      <w:r w:rsidRPr="00D553E9">
        <w:rPr>
          <w:rFonts w:eastAsia="Times New Roman"/>
          <w:b/>
          <w:bCs/>
          <w:color w:val="000000" w:themeColor="text1"/>
        </w:rPr>
        <w:t xml:space="preserve">Reporting Requirements: </w:t>
      </w:r>
      <w:r w:rsidRPr="00D553E9">
        <w:rPr>
          <w:rFonts w:eastAsia="Times New Roman"/>
          <w:color w:val="000000" w:themeColor="text1"/>
        </w:rPr>
        <w:t xml:space="preserve">As a cooperative agreement, reporting and deliverable requirements for this project exceed those of typical grants. Applicants should pay special attention to these enhanced reporting and deliverable requirements. Specifically: </w:t>
      </w:r>
    </w:p>
    <w:p w:rsidRPr="00D553E9" w:rsidR="67D1AD71" w:rsidP="48009022" w:rsidRDefault="67D1AD71" w14:paraId="5C538B48" w14:textId="676E83C9">
      <w:pPr>
        <w:pStyle w:val="Default"/>
        <w:spacing w:after="21"/>
        <w:rPr>
          <w:rFonts w:eastAsia="Times New Roman"/>
          <w:color w:val="000000" w:themeColor="text1"/>
        </w:rPr>
      </w:pPr>
      <w:r w:rsidRPr="00D553E9">
        <w:rPr>
          <w:rFonts w:eastAsia="Times New Roman"/>
          <w:color w:val="000000" w:themeColor="text1"/>
        </w:rPr>
        <w:t xml:space="preserve">Using a template provided by ISN/CTR, the Recipient shall submit quarterly progress reports to the designated Grants Officer Representative (GOR), program distribution list, and to the following email address </w:t>
      </w:r>
      <w:hyperlink r:id="rId30">
        <w:r w:rsidRPr="00D553E9">
          <w:rPr>
            <w:rStyle w:val="Hyperlink"/>
            <w:rFonts w:eastAsia="Times New Roman"/>
          </w:rPr>
          <w:t>ISN-CTR-BUDGET@state.gov</w:t>
        </w:r>
      </w:hyperlink>
      <w:r w:rsidRPr="00D553E9">
        <w:rPr>
          <w:rFonts w:eastAsia="Times New Roman"/>
          <w:color w:val="000000" w:themeColor="text1"/>
        </w:rPr>
        <w:t xml:space="preserve"> detailing: </w:t>
      </w:r>
    </w:p>
    <w:p w:rsidRPr="00D553E9" w:rsidR="48009022" w:rsidP="48009022" w:rsidRDefault="48009022" w14:paraId="3A93CBE1" w14:textId="4659826D">
      <w:pPr>
        <w:spacing w:after="21" w:line="240" w:lineRule="auto"/>
        <w:rPr>
          <w:rFonts w:ascii="Times New Roman" w:hAnsi="Times New Roman" w:eastAsia="Times New Roman" w:cs="Times New Roman"/>
          <w:color w:val="000000" w:themeColor="text1"/>
          <w:sz w:val="24"/>
          <w:szCs w:val="24"/>
        </w:rPr>
      </w:pPr>
    </w:p>
    <w:p w:rsidRPr="00D553E9" w:rsidR="67D1AD71" w:rsidP="008E7F6A" w:rsidRDefault="67D1AD71" w14:paraId="03761C7F" w14:textId="48AE460F">
      <w:pPr>
        <w:pStyle w:val="Default"/>
        <w:numPr>
          <w:ilvl w:val="0"/>
          <w:numId w:val="13"/>
        </w:numPr>
        <w:spacing w:after="21"/>
        <w:rPr>
          <w:rFonts w:eastAsia="Times New Roman"/>
          <w:color w:val="000000" w:themeColor="text1"/>
        </w:rPr>
      </w:pPr>
      <w:r w:rsidRPr="00D553E9">
        <w:rPr>
          <w:rFonts w:eastAsia="Times New Roman"/>
          <w:color w:val="000000" w:themeColor="text1"/>
        </w:rPr>
        <w:t xml:space="preserve">Assistance activities conducted during the reporting period; </w:t>
      </w:r>
    </w:p>
    <w:p w:rsidRPr="00D553E9" w:rsidR="67D1AD71" w:rsidP="008E7F6A" w:rsidRDefault="67D1AD71" w14:paraId="5D0F8A9F" w14:textId="0FD620BB">
      <w:pPr>
        <w:pStyle w:val="Default"/>
        <w:numPr>
          <w:ilvl w:val="0"/>
          <w:numId w:val="13"/>
        </w:numPr>
        <w:spacing w:after="21"/>
        <w:rPr>
          <w:rFonts w:eastAsia="Times New Roman"/>
          <w:color w:val="000000" w:themeColor="text1"/>
        </w:rPr>
      </w:pPr>
      <w:r w:rsidRPr="00D553E9">
        <w:rPr>
          <w:rFonts w:eastAsia="Times New Roman"/>
          <w:color w:val="000000" w:themeColor="text1"/>
        </w:rPr>
        <w:t xml:space="preserve">Milestones and successes achieved to date; </w:t>
      </w:r>
    </w:p>
    <w:p w:rsidRPr="00D553E9" w:rsidR="67D1AD71" w:rsidP="008E7F6A" w:rsidRDefault="67D1AD71" w14:paraId="7A6EB692" w14:textId="48A1F775">
      <w:pPr>
        <w:pStyle w:val="Default"/>
        <w:numPr>
          <w:ilvl w:val="0"/>
          <w:numId w:val="13"/>
        </w:numPr>
        <w:spacing w:after="21"/>
        <w:rPr>
          <w:rFonts w:eastAsia="Times New Roman"/>
          <w:color w:val="000000" w:themeColor="text1"/>
        </w:rPr>
      </w:pPr>
      <w:r w:rsidRPr="00D553E9">
        <w:rPr>
          <w:rFonts w:eastAsia="Times New Roman"/>
          <w:color w:val="000000" w:themeColor="text1"/>
        </w:rPr>
        <w:t xml:space="preserve">Key assistance activities remaining to be implemented with a projected timetable; </w:t>
      </w:r>
    </w:p>
    <w:p w:rsidRPr="00D553E9" w:rsidR="67D1AD71" w:rsidP="008E7F6A" w:rsidRDefault="67D1AD71" w14:paraId="4C90EB98" w14:textId="32C21C19">
      <w:pPr>
        <w:pStyle w:val="Default"/>
        <w:numPr>
          <w:ilvl w:val="0"/>
          <w:numId w:val="13"/>
        </w:numPr>
        <w:spacing w:after="21"/>
        <w:rPr>
          <w:rFonts w:eastAsia="Times New Roman"/>
          <w:color w:val="000000" w:themeColor="text1"/>
        </w:rPr>
      </w:pPr>
      <w:r w:rsidRPr="00D553E9">
        <w:rPr>
          <w:rFonts w:eastAsia="Times New Roman"/>
          <w:color w:val="000000" w:themeColor="text1"/>
        </w:rPr>
        <w:t xml:space="preserve">Details of any problems encountered with proposed solutions; and </w:t>
      </w:r>
    </w:p>
    <w:p w:rsidRPr="00D553E9" w:rsidR="67D1AD71" w:rsidP="008E7F6A" w:rsidRDefault="67D1AD71" w14:paraId="199AE029" w14:textId="079B0D69">
      <w:pPr>
        <w:pStyle w:val="Default"/>
        <w:numPr>
          <w:ilvl w:val="0"/>
          <w:numId w:val="13"/>
        </w:numPr>
        <w:spacing w:after="21"/>
        <w:rPr>
          <w:rFonts w:eastAsia="Times New Roman"/>
          <w:color w:val="000000" w:themeColor="text1"/>
        </w:rPr>
      </w:pPr>
      <w:r w:rsidRPr="00D553E9">
        <w:rPr>
          <w:rFonts w:eastAsia="Times New Roman"/>
          <w:color w:val="000000" w:themeColor="text1"/>
        </w:rPr>
        <w:t xml:space="preserve">Any other pertinent information requested by ISN/CTR. </w:t>
      </w:r>
    </w:p>
    <w:p w:rsidRPr="00D553E9" w:rsidR="67D1AD71" w:rsidP="008E7F6A" w:rsidRDefault="67D1AD71" w14:paraId="2B495226" w14:textId="74FB94EA">
      <w:pPr>
        <w:pStyle w:val="Default"/>
        <w:numPr>
          <w:ilvl w:val="0"/>
          <w:numId w:val="13"/>
        </w:numPr>
        <w:spacing w:after="21"/>
        <w:rPr>
          <w:rFonts w:eastAsia="Times New Roman"/>
          <w:color w:val="000000" w:themeColor="text1"/>
        </w:rPr>
      </w:pPr>
      <w:r w:rsidRPr="00D553E9">
        <w:rPr>
          <w:rFonts w:eastAsia="Times New Roman"/>
          <w:color w:val="000000" w:themeColor="text1"/>
        </w:rPr>
        <w:t xml:space="preserve">The Recipient shall provide the GOR with copies of all materials developed under this cooperative agreement. </w:t>
      </w:r>
    </w:p>
    <w:p w:rsidRPr="00D553E9" w:rsidR="67D1AD71" w:rsidP="008E7F6A" w:rsidRDefault="67D1AD71" w14:paraId="34B705A9" w14:textId="24E93624">
      <w:pPr>
        <w:pStyle w:val="Default"/>
        <w:numPr>
          <w:ilvl w:val="0"/>
          <w:numId w:val="13"/>
        </w:numPr>
        <w:rPr>
          <w:rFonts w:eastAsia="Times New Roman"/>
          <w:color w:val="000000" w:themeColor="text1"/>
        </w:rPr>
      </w:pPr>
      <w:r w:rsidRPr="00D553E9">
        <w:rPr>
          <w:rFonts w:eastAsia="Times New Roman"/>
          <w:color w:val="000000" w:themeColor="text1"/>
        </w:rPr>
        <w:t xml:space="preserve">In addition to regular quarterly reports, the Recipient shall furnish the GOR with ad hoc reports as requested from time to time. </w:t>
      </w:r>
    </w:p>
    <w:p w:rsidRPr="00D553E9" w:rsidR="67D1AD71" w:rsidP="008E7F6A" w:rsidRDefault="67D1AD71" w14:paraId="5C7AAF23" w14:textId="47914D64">
      <w:pPr>
        <w:pStyle w:val="Default"/>
        <w:numPr>
          <w:ilvl w:val="0"/>
          <w:numId w:val="13"/>
        </w:numPr>
        <w:rPr>
          <w:rFonts w:eastAsia="Times New Roman"/>
          <w:color w:val="333333"/>
        </w:rPr>
      </w:pPr>
      <w:r w:rsidRPr="00D553E9">
        <w:rPr>
          <w:rFonts w:eastAsia="Times New Roman"/>
          <w:color w:val="333333"/>
        </w:rPr>
        <w:t xml:space="preserve">In addition to the above, the Recipient shall submit quarterly financial reports throughout the project period. Financial reports are due 30 days after the reporting period. Final programmatic and financial reports are due 90 days after the close of the project period </w:t>
      </w:r>
    </w:p>
    <w:p w:rsidRPr="00D553E9" w:rsidR="00E57671" w:rsidP="00FD0E36" w:rsidRDefault="00E57671" w14:paraId="681FC8AC" w14:textId="77777777">
      <w:pPr>
        <w:shd w:val="clear" w:color="auto" w:fill="FFFFFF"/>
        <w:spacing w:after="0" w:line="240" w:lineRule="auto"/>
        <w:textAlignment w:val="baseline"/>
        <w:rPr>
          <w:rFonts w:ascii="Times New Roman" w:hAnsi="Times New Roman" w:eastAsia="Times New Roman" w:cs="Times New Roman"/>
          <w:i/>
          <w:color w:val="FF0000"/>
          <w:sz w:val="24"/>
          <w:szCs w:val="24"/>
        </w:rPr>
      </w:pPr>
    </w:p>
    <w:p w:rsidRPr="00D553E9" w:rsidR="00E57671" w:rsidP="00FD0E36" w:rsidRDefault="00E57671" w14:paraId="26626ACB" w14:textId="178AFDAE">
      <w:pPr>
        <w:shd w:val="clear" w:color="auto" w:fill="FFFFFF"/>
        <w:spacing w:after="0" w:line="240" w:lineRule="auto"/>
        <w:textAlignment w:val="baseline"/>
        <w:rPr>
          <w:rFonts w:ascii="Times New Roman" w:hAnsi="Times New Roman" w:eastAsia="Times New Roman" w:cs="Times New Roman"/>
          <w:color w:val="000000" w:themeColor="text1"/>
          <w:sz w:val="24"/>
          <w:szCs w:val="24"/>
        </w:rPr>
      </w:pPr>
      <w:r w:rsidRPr="00D553E9">
        <w:rPr>
          <w:rFonts w:ascii="Times New Roman" w:hAnsi="Times New Roman" w:eastAsia="Times New Roman" w:cs="Times New Roman"/>
          <w:color w:val="000000" w:themeColor="text1"/>
          <w:sz w:val="24"/>
          <w:szCs w:val="24"/>
        </w:rPr>
        <w:lastRenderedPageBreak/>
        <w:t xml:space="preserve">Applicants should be aware of the post award reporting requirements reflected in </w:t>
      </w:r>
      <w:hyperlink w:history="1" w:anchor="ap2.1.200_1521.xii" r:id="rId31">
        <w:r w:rsidRPr="00D553E9">
          <w:rPr>
            <w:rStyle w:val="Hyperlink"/>
            <w:rFonts w:ascii="Times New Roman" w:hAnsi="Times New Roman" w:cs="Times New Roman"/>
            <w:sz w:val="24"/>
            <w:szCs w:val="24"/>
          </w:rPr>
          <w:t>2 CFR 200 Appendix XII—Award Term and Condition for Recipient Integrity and Performance Matters</w:t>
        </w:r>
      </w:hyperlink>
      <w:r w:rsidRPr="00D553E9">
        <w:rPr>
          <w:rFonts w:ascii="Times New Roman" w:hAnsi="Times New Roman" w:eastAsia="Times New Roman" w:cs="Times New Roman"/>
          <w:color w:val="000000" w:themeColor="text1"/>
          <w:sz w:val="24"/>
          <w:szCs w:val="24"/>
        </w:rPr>
        <w:t>.</w:t>
      </w:r>
    </w:p>
    <w:p w:rsidRPr="00D553E9" w:rsidR="00C3134C" w:rsidP="00FD0E36" w:rsidRDefault="00C3134C" w14:paraId="4A32B468" w14:textId="163FDC77">
      <w:pPr>
        <w:shd w:val="clear" w:color="auto" w:fill="FFFFFF"/>
        <w:spacing w:after="0" w:line="240" w:lineRule="auto"/>
        <w:textAlignment w:val="baseline"/>
        <w:rPr>
          <w:rFonts w:ascii="Times New Roman" w:hAnsi="Times New Roman" w:eastAsia="Times New Roman" w:cs="Times New Roman"/>
          <w:color w:val="000000" w:themeColor="text1"/>
          <w:sz w:val="24"/>
          <w:szCs w:val="24"/>
        </w:rPr>
      </w:pPr>
    </w:p>
    <w:p w:rsidRPr="00D553E9" w:rsidR="00D0290D" w:rsidP="00D0290D" w:rsidRDefault="00C3134C" w14:paraId="28A7AE56" w14:textId="6028CFE8">
      <w:pPr>
        <w:shd w:val="clear" w:color="auto" w:fill="FFFFFF"/>
        <w:spacing w:after="0" w:line="240" w:lineRule="auto"/>
        <w:textAlignment w:val="baseline"/>
        <w:rPr>
          <w:rFonts w:ascii="Times New Roman" w:hAnsi="Times New Roman" w:eastAsia="Times New Roman" w:cs="Times New Roman"/>
          <w:color w:val="000000" w:themeColor="text1"/>
          <w:sz w:val="24"/>
          <w:szCs w:val="24"/>
        </w:rPr>
      </w:pPr>
      <w:r w:rsidRPr="00D553E9">
        <w:rPr>
          <w:rFonts w:ascii="Times New Roman" w:hAnsi="Times New Roman" w:eastAsia="Times New Roman" w:cs="Times New Roman"/>
          <w:b/>
          <w:color w:val="000000" w:themeColor="text1"/>
          <w:sz w:val="24"/>
          <w:szCs w:val="24"/>
        </w:rPr>
        <w:t>Foreign Assistance Data Review:</w:t>
      </w:r>
      <w:r w:rsidRPr="00D553E9">
        <w:rPr>
          <w:rFonts w:ascii="Times New Roman" w:hAnsi="Times New Roman" w:eastAsia="Times New Roman" w:cs="Times New Roman"/>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rsidRPr="00D553E9" w:rsidR="005A068C" w:rsidP="00FD256D" w:rsidRDefault="005A068C" w14:paraId="4C229A7E" w14:textId="62E7426C">
      <w:pPr>
        <w:shd w:val="clear" w:color="auto" w:fill="FFFFFF"/>
        <w:spacing w:after="0" w:line="240" w:lineRule="auto"/>
        <w:textAlignment w:val="baseline"/>
        <w:rPr>
          <w:rFonts w:ascii="Times New Roman" w:hAnsi="Times New Roman" w:eastAsia="Times New Roman" w:cs="Times New Roman"/>
          <w:color w:val="333333"/>
          <w:sz w:val="24"/>
          <w:szCs w:val="24"/>
        </w:rPr>
      </w:pPr>
    </w:p>
    <w:p w:rsidRPr="00D553E9" w:rsidR="005A068C" w:rsidP="005A068C" w:rsidRDefault="00D0290D" w14:paraId="668DBD32" w14:textId="77777777">
      <w:pPr>
        <w:shd w:val="clear" w:color="auto" w:fill="FFFFFF"/>
        <w:spacing w:after="0" w:line="240" w:lineRule="auto"/>
        <w:textAlignment w:val="baseline"/>
        <w:rPr>
          <w:rFonts w:ascii="Times New Roman" w:hAnsi="Times New Roman" w:eastAsia="Times New Roman" w:cs="Times New Roman"/>
          <w:b/>
          <w:bCs/>
          <w:sz w:val="24"/>
          <w:szCs w:val="24"/>
          <w:bdr w:val="none" w:color="auto" w:sz="0" w:space="0" w:frame="1"/>
        </w:rPr>
      </w:pPr>
      <w:r w:rsidRPr="00D553E9">
        <w:rPr>
          <w:rFonts w:ascii="Times New Roman" w:hAnsi="Times New Roman" w:eastAsia="Times New Roman" w:cs="Times New Roman"/>
          <w:b/>
          <w:bCs/>
          <w:sz w:val="24"/>
          <w:szCs w:val="24"/>
          <w:bdr w:val="none" w:color="auto" w:sz="0" w:space="0" w:frame="1"/>
        </w:rPr>
        <w:t xml:space="preserve">G.  </w:t>
      </w:r>
      <w:r w:rsidRPr="00D553E9" w:rsidR="005A068C">
        <w:rPr>
          <w:rFonts w:ascii="Times New Roman" w:hAnsi="Times New Roman" w:eastAsia="Times New Roman" w:cs="Times New Roman"/>
          <w:b/>
          <w:bCs/>
          <w:sz w:val="24"/>
          <w:szCs w:val="24"/>
          <w:bdr w:val="none" w:color="auto" w:sz="0" w:space="0" w:frame="1"/>
        </w:rPr>
        <w:t>FEDERAL AWARDING AGENCY CONTACTS</w:t>
      </w:r>
    </w:p>
    <w:p w:rsidRPr="00D553E9" w:rsidR="00B61396" w:rsidP="005A068C" w:rsidRDefault="00B61396" w14:paraId="66A016CE" w14:textId="38525B16">
      <w:pPr>
        <w:shd w:val="clear" w:color="auto" w:fill="FFFFFF"/>
        <w:spacing w:after="0" w:line="240" w:lineRule="auto"/>
        <w:textAlignment w:val="baseline"/>
        <w:rPr>
          <w:rFonts w:ascii="Times New Roman" w:hAnsi="Times New Roman" w:eastAsia="Times New Roman" w:cs="Times New Roman"/>
          <w:color w:val="333333"/>
          <w:sz w:val="24"/>
          <w:szCs w:val="24"/>
        </w:rPr>
      </w:pPr>
      <w:r w:rsidRPr="00D553E9">
        <w:rPr>
          <w:rFonts w:ascii="Times New Roman" w:hAnsi="Times New Roman" w:eastAsia="Times New Roman" w:cs="Times New Roman"/>
          <w:sz w:val="24"/>
          <w:szCs w:val="24"/>
        </w:rPr>
        <w:t>If you hav</w:t>
      </w:r>
      <w:r w:rsidRPr="00D553E9" w:rsidR="005A068C">
        <w:rPr>
          <w:rFonts w:ascii="Times New Roman" w:hAnsi="Times New Roman" w:eastAsia="Times New Roman" w:cs="Times New Roman"/>
          <w:sz w:val="24"/>
          <w:szCs w:val="24"/>
        </w:rPr>
        <w:t>e any questions about the grant</w:t>
      </w:r>
      <w:r w:rsidRPr="00D553E9">
        <w:rPr>
          <w:rFonts w:ascii="Times New Roman" w:hAnsi="Times New Roman" w:eastAsia="Times New Roman" w:cs="Times New Roman"/>
          <w:sz w:val="24"/>
          <w:szCs w:val="24"/>
        </w:rPr>
        <w:t xml:space="preserve"> application process, please</w:t>
      </w:r>
      <w:r w:rsidR="0049092D">
        <w:rPr>
          <w:rFonts w:ascii="Times New Roman" w:hAnsi="Times New Roman" w:eastAsia="Times New Roman" w:cs="Times New Roman"/>
          <w:sz w:val="24"/>
          <w:szCs w:val="24"/>
        </w:rPr>
        <w:t xml:space="preserve"> </w:t>
      </w:r>
      <w:r w:rsidRPr="00D553E9">
        <w:rPr>
          <w:rFonts w:ascii="Times New Roman" w:hAnsi="Times New Roman" w:eastAsia="Times New Roman" w:cs="Times New Roman"/>
          <w:sz w:val="24"/>
          <w:szCs w:val="24"/>
        </w:rPr>
        <w:t>contact: </w:t>
      </w:r>
      <w:hyperlink w:history="1" r:id="rId32">
        <w:r w:rsidRPr="00230715" w:rsidR="00695F60">
          <w:rPr>
            <w:rStyle w:val="Hyperlink"/>
            <w:rFonts w:ascii="Times New Roman" w:hAnsi="Times New Roman" w:cs="Times New Roman"/>
            <w:sz w:val="24"/>
            <w:szCs w:val="24"/>
          </w:rPr>
          <w:t>CTRSpecialProjectsProposals@state.gov</w:t>
        </w:r>
      </w:hyperlink>
      <w:r w:rsidR="00695F60">
        <w:rPr>
          <w:rFonts w:ascii="Times New Roman" w:hAnsi="Times New Roman" w:cs="Times New Roman"/>
          <w:sz w:val="24"/>
          <w:szCs w:val="24"/>
        </w:rPr>
        <w:t xml:space="preserve"> </w:t>
      </w:r>
    </w:p>
    <w:p w:rsidRPr="00D553E9" w:rsidR="0021787D" w:rsidP="005A068C" w:rsidRDefault="0021787D" w14:paraId="2697CF67" w14:textId="77777777">
      <w:pPr>
        <w:shd w:val="clear" w:color="auto" w:fill="FFFFFF"/>
        <w:spacing w:after="0" w:line="240" w:lineRule="auto"/>
        <w:textAlignment w:val="baseline"/>
        <w:rPr>
          <w:rFonts w:ascii="Times New Roman" w:hAnsi="Times New Roman" w:eastAsia="Times New Roman" w:cs="Times New Roman"/>
          <w:color w:val="333333"/>
          <w:sz w:val="24"/>
          <w:szCs w:val="24"/>
        </w:rPr>
      </w:pPr>
    </w:p>
    <w:p w:rsidRPr="00D553E9" w:rsidR="0B171B05" w:rsidP="564C5272" w:rsidRDefault="0B171B05" w14:paraId="441B6033" w14:textId="13AC7362">
      <w:pPr>
        <w:pStyle w:val="Default"/>
        <w:rPr>
          <w:rFonts w:eastAsia="Times New Roman"/>
          <w:color w:val="000000" w:themeColor="text1"/>
        </w:rPr>
      </w:pPr>
      <w:r w:rsidRPr="00D553E9">
        <w:rPr>
          <w:rFonts w:eastAsia="Times New Roman"/>
          <w:color w:val="000000" w:themeColor="text1"/>
        </w:rPr>
        <w:t xml:space="preserve">Direct any NOFO submission (non-programmatic) questions to: </w:t>
      </w:r>
    </w:p>
    <w:p w:rsidRPr="00D553E9" w:rsidR="0B171B05" w:rsidP="564C5272" w:rsidRDefault="0B171B05" w14:paraId="622C6769" w14:textId="466DF1D0">
      <w:pPr>
        <w:pStyle w:val="Default"/>
        <w:rPr>
          <w:rFonts w:eastAsia="Times New Roman"/>
          <w:color w:val="000000" w:themeColor="text1"/>
        </w:rPr>
      </w:pPr>
      <w:r w:rsidRPr="00D553E9">
        <w:rPr>
          <w:rFonts w:eastAsia="Times New Roman"/>
          <w:color w:val="000000" w:themeColor="text1"/>
        </w:rPr>
        <w:t xml:space="preserve">Office of Cooperative Threat Reduction Budget Team </w:t>
      </w:r>
      <w:hyperlink r:id="rId33">
        <w:r w:rsidRPr="00D553E9">
          <w:rPr>
            <w:rStyle w:val="Hyperlink"/>
            <w:rFonts w:eastAsia="Times New Roman"/>
          </w:rPr>
          <w:t>ISN-CTR-BUDGET@state.gov</w:t>
        </w:r>
      </w:hyperlink>
    </w:p>
    <w:p w:rsidRPr="00D553E9" w:rsidR="564C5272" w:rsidP="19FE6C26" w:rsidRDefault="564C5272" w14:paraId="1906CA1A" w14:textId="4B99DD9E">
      <w:pPr>
        <w:rPr>
          <w:rFonts w:ascii="Times New Roman" w:hAnsi="Times New Roman" w:cs="Times New Roman"/>
          <w:b/>
          <w:sz w:val="24"/>
          <w:szCs w:val="24"/>
        </w:rPr>
      </w:pPr>
    </w:p>
    <w:p w:rsidRPr="00D553E9" w:rsidR="005E47B1" w:rsidRDefault="005A068C" w14:paraId="77A8339F" w14:textId="77777777">
      <w:pPr>
        <w:rPr>
          <w:rFonts w:ascii="Times New Roman" w:hAnsi="Times New Roman" w:cs="Times New Roman"/>
          <w:b/>
          <w:sz w:val="24"/>
          <w:szCs w:val="24"/>
        </w:rPr>
      </w:pPr>
      <w:r w:rsidRPr="00D553E9">
        <w:rPr>
          <w:rFonts w:ascii="Times New Roman" w:hAnsi="Times New Roman" w:cs="Times New Roman"/>
          <w:b/>
          <w:sz w:val="24"/>
          <w:szCs w:val="24"/>
        </w:rPr>
        <w:t xml:space="preserve">H.  OTHER INFORMATION </w:t>
      </w:r>
    </w:p>
    <w:p w:rsidRPr="00D553E9" w:rsidR="005A068C" w:rsidP="005A068C" w:rsidRDefault="005A068C" w14:paraId="0AD157E5" w14:textId="77777777">
      <w:pPr>
        <w:shd w:val="clear" w:color="auto" w:fill="FFFFFF"/>
        <w:spacing w:after="0" w:line="240" w:lineRule="auto"/>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b/>
          <w:bCs/>
          <w:sz w:val="24"/>
          <w:szCs w:val="24"/>
          <w:bdr w:val="none" w:color="auto" w:sz="0" w:space="0" w:frame="1"/>
        </w:rPr>
        <w:t>Guidelines for Budget Justification</w:t>
      </w:r>
    </w:p>
    <w:p w:rsidRPr="00D553E9" w:rsidR="005A068C" w:rsidP="005A068C" w:rsidRDefault="005A068C" w14:paraId="1C25ACDB" w14:textId="77777777">
      <w:pPr>
        <w:shd w:val="clear" w:color="auto" w:fill="FFFFFF"/>
        <w:spacing w:after="390" w:line="240" w:lineRule="auto"/>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Personnel</w:t>
      </w:r>
      <w:r w:rsidRPr="00D553E9" w:rsidR="0021787D">
        <w:rPr>
          <w:rFonts w:ascii="Times New Roman" w:hAnsi="Times New Roman" w:eastAsia="Times New Roman" w:cs="Times New Roman"/>
          <w:sz w:val="24"/>
          <w:szCs w:val="24"/>
        </w:rPr>
        <w:t xml:space="preserve"> and Fringe Benefits</w:t>
      </w:r>
      <w:r w:rsidRPr="00D553E9">
        <w:rPr>
          <w:rFonts w:ascii="Times New Roman" w:hAnsi="Times New Roman" w:eastAsia="Times New Roman" w:cs="Times New Roman"/>
          <w:sz w:val="24"/>
          <w:szCs w:val="24"/>
        </w:rPr>
        <w:t xml:space="preserve">: Describe the wages, salaries, and benefits of temporary or permanent staff who will be working directly for the applicant on the </w:t>
      </w:r>
      <w:r w:rsidRPr="00D553E9" w:rsidR="00B37DD1">
        <w:rPr>
          <w:rFonts w:ascii="Times New Roman" w:hAnsi="Times New Roman" w:eastAsia="Times New Roman" w:cs="Times New Roman"/>
          <w:sz w:val="24"/>
          <w:szCs w:val="24"/>
        </w:rPr>
        <w:t>program</w:t>
      </w:r>
      <w:r w:rsidRPr="00D553E9">
        <w:rPr>
          <w:rFonts w:ascii="Times New Roman" w:hAnsi="Times New Roman" w:eastAsia="Times New Roman" w:cs="Times New Roman"/>
          <w:sz w:val="24"/>
          <w:szCs w:val="24"/>
        </w:rPr>
        <w:t xml:space="preserve">, and the percentage of their time that will be spent on the </w:t>
      </w:r>
      <w:r w:rsidRPr="00D553E9" w:rsidR="00B37DD1">
        <w:rPr>
          <w:rFonts w:ascii="Times New Roman" w:hAnsi="Times New Roman" w:eastAsia="Times New Roman" w:cs="Times New Roman"/>
          <w:sz w:val="24"/>
          <w:szCs w:val="24"/>
        </w:rPr>
        <w:t>program</w:t>
      </w:r>
      <w:r w:rsidRPr="00D553E9">
        <w:rPr>
          <w:rFonts w:ascii="Times New Roman" w:hAnsi="Times New Roman" w:eastAsia="Times New Roman" w:cs="Times New Roman"/>
          <w:sz w:val="24"/>
          <w:szCs w:val="24"/>
        </w:rPr>
        <w:t>.</w:t>
      </w:r>
    </w:p>
    <w:p w:rsidRPr="00D553E9" w:rsidR="005A068C" w:rsidP="005A068C" w:rsidRDefault="005A068C" w14:paraId="6C651E07" w14:textId="77777777">
      <w:pPr>
        <w:shd w:val="clear" w:color="auto" w:fill="FFFFFF"/>
        <w:spacing w:after="390" w:line="240" w:lineRule="auto"/>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 xml:space="preserve">Travel: Estimate the costs of travel and per diem for this </w:t>
      </w:r>
      <w:r w:rsidRPr="00D553E9" w:rsidR="00B37DD1">
        <w:rPr>
          <w:rFonts w:ascii="Times New Roman" w:hAnsi="Times New Roman" w:eastAsia="Times New Roman" w:cs="Times New Roman"/>
          <w:sz w:val="24"/>
          <w:szCs w:val="24"/>
        </w:rPr>
        <w:t>program</w:t>
      </w:r>
      <w:r w:rsidRPr="00D553E9" w:rsidR="0021787D">
        <w:rPr>
          <w:rFonts w:ascii="Times New Roman" w:hAnsi="Times New Roman" w:eastAsia="Times New Roman" w:cs="Times New Roman"/>
          <w:sz w:val="24"/>
          <w:szCs w:val="24"/>
        </w:rPr>
        <w:t>, for program staff, consultants or speakers, and participants/beneficiaries</w:t>
      </w:r>
      <w:r w:rsidRPr="00D553E9">
        <w:rPr>
          <w:rFonts w:ascii="Times New Roman" w:hAnsi="Times New Roman" w:eastAsia="Times New Roman" w:cs="Times New Roman"/>
          <w:sz w:val="24"/>
          <w:szCs w:val="24"/>
        </w:rPr>
        <w:t xml:space="preserve">. If the </w:t>
      </w:r>
      <w:r w:rsidRPr="00D553E9" w:rsidR="00B37DD1">
        <w:rPr>
          <w:rFonts w:ascii="Times New Roman" w:hAnsi="Times New Roman" w:eastAsia="Times New Roman" w:cs="Times New Roman"/>
          <w:sz w:val="24"/>
          <w:szCs w:val="24"/>
        </w:rPr>
        <w:t xml:space="preserve">program </w:t>
      </w:r>
      <w:r w:rsidRPr="00D553E9">
        <w:rPr>
          <w:rFonts w:ascii="Times New Roman" w:hAnsi="Times New Roman" w:eastAsia="Times New Roman" w:cs="Times New Roman"/>
          <w:sz w:val="24"/>
          <w:szCs w:val="24"/>
        </w:rPr>
        <w:t>involves international travel, include a brief statement of justification for that travel.</w:t>
      </w:r>
    </w:p>
    <w:p w:rsidRPr="00D553E9" w:rsidR="005A068C" w:rsidP="005A068C" w:rsidRDefault="005A068C" w14:paraId="7E3DF5E4" w14:textId="77777777">
      <w:pPr>
        <w:shd w:val="clear" w:color="auto" w:fill="FFFFFF"/>
        <w:spacing w:after="390" w:line="240" w:lineRule="auto"/>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 xml:space="preserve">Equipment: Describe any machinery, furniture, or other personal property that is required for the </w:t>
      </w:r>
      <w:r w:rsidRPr="00D553E9" w:rsidR="00B37DD1">
        <w:rPr>
          <w:rFonts w:ascii="Times New Roman" w:hAnsi="Times New Roman" w:eastAsia="Times New Roman" w:cs="Times New Roman"/>
          <w:sz w:val="24"/>
          <w:szCs w:val="24"/>
        </w:rPr>
        <w:t>program</w:t>
      </w:r>
      <w:r w:rsidRPr="00D553E9">
        <w:rPr>
          <w:rFonts w:ascii="Times New Roman" w:hAnsi="Times New Roman" w:eastAsia="Times New Roman" w:cs="Times New Roman"/>
          <w:sz w:val="24"/>
          <w:szCs w:val="24"/>
        </w:rPr>
        <w:t xml:space="preserve">, which has a useful life of more than one year (or a life longer than the duration of the </w:t>
      </w:r>
      <w:r w:rsidRPr="00D553E9" w:rsidR="00B37DD1">
        <w:rPr>
          <w:rFonts w:ascii="Times New Roman" w:hAnsi="Times New Roman" w:eastAsia="Times New Roman" w:cs="Times New Roman"/>
          <w:sz w:val="24"/>
          <w:szCs w:val="24"/>
        </w:rPr>
        <w:t>program</w:t>
      </w:r>
      <w:r w:rsidRPr="00D553E9">
        <w:rPr>
          <w:rFonts w:ascii="Times New Roman" w:hAnsi="Times New Roman" w:eastAsia="Times New Roman" w:cs="Times New Roman"/>
          <w:sz w:val="24"/>
          <w:szCs w:val="24"/>
        </w:rPr>
        <w:t>), and costs at least $5,000 per unit.</w:t>
      </w:r>
    </w:p>
    <w:p w:rsidRPr="00D553E9" w:rsidR="005A068C" w:rsidP="005A068C" w:rsidRDefault="005A068C" w14:paraId="2A0F15B4" w14:textId="77777777">
      <w:pPr>
        <w:shd w:val="clear" w:color="auto" w:fill="FFFFFF"/>
        <w:spacing w:after="390" w:line="240" w:lineRule="auto"/>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 xml:space="preserve">Supplies: List and describe all the items and materials, including any computer devices, that are needed for the </w:t>
      </w:r>
      <w:r w:rsidRPr="00D553E9" w:rsidR="00B37DD1">
        <w:rPr>
          <w:rFonts w:ascii="Times New Roman" w:hAnsi="Times New Roman" w:eastAsia="Times New Roman" w:cs="Times New Roman"/>
          <w:sz w:val="24"/>
          <w:szCs w:val="24"/>
        </w:rPr>
        <w:t>program</w:t>
      </w:r>
      <w:r w:rsidRPr="00D553E9">
        <w:rPr>
          <w:rFonts w:ascii="Times New Roman" w:hAnsi="Times New Roman" w:eastAsia="Times New Roman" w:cs="Times New Roman"/>
          <w:sz w:val="24"/>
          <w:szCs w:val="24"/>
        </w:rPr>
        <w:t>. If an item costs more than $5,000 per unit, then put it in the budget under Equipment.</w:t>
      </w:r>
    </w:p>
    <w:p w:rsidRPr="00D553E9" w:rsidR="005A068C" w:rsidP="005A068C" w:rsidRDefault="005A068C" w14:paraId="1FC06732" w14:textId="77777777">
      <w:pPr>
        <w:shd w:val="clear" w:color="auto" w:fill="FFFFFF"/>
        <w:spacing w:after="390" w:line="240" w:lineRule="auto"/>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 xml:space="preserve">Contractual: </w:t>
      </w:r>
      <w:r w:rsidRPr="00D553E9" w:rsidR="009C7E59">
        <w:rPr>
          <w:rFonts w:ascii="Times New Roman" w:hAnsi="Times New Roman" w:eastAsia="Times New Roman" w:cs="Times New Roman"/>
          <w:sz w:val="24"/>
          <w:szCs w:val="24"/>
        </w:rPr>
        <w:t xml:space="preserve">Describe </w:t>
      </w:r>
      <w:r w:rsidRPr="00D553E9">
        <w:rPr>
          <w:rFonts w:ascii="Times New Roman" w:hAnsi="Times New Roman" w:eastAsia="Times New Roman" w:cs="Times New Roman"/>
          <w:sz w:val="24"/>
          <w:szCs w:val="24"/>
        </w:rPr>
        <w:t xml:space="preserve">goods and services that the applicant </w:t>
      </w:r>
      <w:r w:rsidRPr="00D553E9" w:rsidR="009C7E59">
        <w:rPr>
          <w:rFonts w:ascii="Times New Roman" w:hAnsi="Times New Roman" w:eastAsia="Times New Roman" w:cs="Times New Roman"/>
          <w:sz w:val="24"/>
          <w:szCs w:val="24"/>
        </w:rPr>
        <w:t xml:space="preserve">plans </w:t>
      </w:r>
      <w:r w:rsidRPr="00D553E9">
        <w:rPr>
          <w:rFonts w:ascii="Times New Roman" w:hAnsi="Times New Roman" w:eastAsia="Times New Roman" w:cs="Times New Roman"/>
          <w:sz w:val="24"/>
          <w:szCs w:val="24"/>
        </w:rPr>
        <w:t>to acquire t</w:t>
      </w:r>
      <w:r w:rsidRPr="00D553E9" w:rsidR="009C7E59">
        <w:rPr>
          <w:rFonts w:ascii="Times New Roman" w:hAnsi="Times New Roman" w:eastAsia="Times New Roman" w:cs="Times New Roman"/>
          <w:sz w:val="24"/>
          <w:szCs w:val="24"/>
        </w:rPr>
        <w:t>hrough a contract with a vendor.  Also describe</w:t>
      </w:r>
      <w:r w:rsidRPr="00D553E9">
        <w:rPr>
          <w:rFonts w:ascii="Times New Roman" w:hAnsi="Times New Roman" w:eastAsia="Times New Roman" w:cs="Times New Roman"/>
          <w:sz w:val="24"/>
          <w:szCs w:val="24"/>
        </w:rPr>
        <w:t xml:space="preserve"> any sub-awards to non-profit partners that will help carry out the </w:t>
      </w:r>
      <w:r w:rsidRPr="00D553E9" w:rsidR="00B37DD1">
        <w:rPr>
          <w:rFonts w:ascii="Times New Roman" w:hAnsi="Times New Roman" w:eastAsia="Times New Roman" w:cs="Times New Roman"/>
          <w:sz w:val="24"/>
          <w:szCs w:val="24"/>
        </w:rPr>
        <w:t xml:space="preserve">program </w:t>
      </w:r>
      <w:r w:rsidRPr="00D553E9">
        <w:rPr>
          <w:rFonts w:ascii="Times New Roman" w:hAnsi="Times New Roman" w:eastAsia="Times New Roman" w:cs="Times New Roman"/>
          <w:sz w:val="24"/>
          <w:szCs w:val="24"/>
        </w:rPr>
        <w:t xml:space="preserve">activities. </w:t>
      </w:r>
    </w:p>
    <w:p w:rsidRPr="00D553E9" w:rsidR="005A068C" w:rsidP="005A068C" w:rsidRDefault="005A068C" w14:paraId="3343A39C" w14:textId="77777777">
      <w:pPr>
        <w:shd w:val="clear" w:color="auto" w:fill="FFFFFF"/>
        <w:spacing w:after="390" w:line="240" w:lineRule="auto"/>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lastRenderedPageBreak/>
        <w:t xml:space="preserve">Other Direct Costs: </w:t>
      </w:r>
      <w:r w:rsidRPr="00D553E9" w:rsidR="009C7E59">
        <w:rPr>
          <w:rFonts w:ascii="Times New Roman" w:hAnsi="Times New Roman" w:eastAsia="Times New Roman" w:cs="Times New Roman"/>
          <w:sz w:val="24"/>
          <w:szCs w:val="24"/>
        </w:rPr>
        <w:t>Describe o</w:t>
      </w:r>
      <w:r w:rsidRPr="00D553E9">
        <w:rPr>
          <w:rFonts w:ascii="Times New Roman" w:hAnsi="Times New Roman" w:eastAsia="Times New Roman" w:cs="Times New Roman"/>
          <w:sz w:val="24"/>
          <w:szCs w:val="24"/>
        </w:rPr>
        <w:t xml:space="preserve">ther costs directly associated with the </w:t>
      </w:r>
      <w:r w:rsidRPr="00D553E9" w:rsidR="00B37DD1">
        <w:rPr>
          <w:rFonts w:ascii="Times New Roman" w:hAnsi="Times New Roman" w:eastAsia="Times New Roman" w:cs="Times New Roman"/>
          <w:sz w:val="24"/>
          <w:szCs w:val="24"/>
        </w:rPr>
        <w:t>program</w:t>
      </w:r>
      <w:r w:rsidRPr="00D553E9">
        <w:rPr>
          <w:rFonts w:ascii="Times New Roman" w:hAnsi="Times New Roman" w:eastAsia="Times New Roman" w:cs="Times New Roman"/>
          <w:sz w:val="24"/>
          <w:szCs w:val="24"/>
        </w:rPr>
        <w:t xml:space="preserve">, which do not fit </w:t>
      </w:r>
      <w:r w:rsidRPr="00D553E9" w:rsidR="009C7E59">
        <w:rPr>
          <w:rFonts w:ascii="Times New Roman" w:hAnsi="Times New Roman" w:eastAsia="Times New Roman" w:cs="Times New Roman"/>
          <w:sz w:val="24"/>
          <w:szCs w:val="24"/>
        </w:rPr>
        <w:t>in</w:t>
      </w:r>
      <w:r w:rsidRPr="00D553E9">
        <w:rPr>
          <w:rFonts w:ascii="Times New Roman" w:hAnsi="Times New Roman" w:eastAsia="Times New Roman" w:cs="Times New Roman"/>
          <w:sz w:val="24"/>
          <w:szCs w:val="24"/>
        </w:rPr>
        <w:t xml:space="preserve"> the other categories. </w:t>
      </w:r>
      <w:r w:rsidRPr="00D553E9" w:rsidR="00336AD6">
        <w:rPr>
          <w:rFonts w:ascii="Times New Roman" w:hAnsi="Times New Roman" w:eastAsia="Times New Roman" w:cs="Times New Roman"/>
          <w:sz w:val="24"/>
          <w:szCs w:val="24"/>
        </w:rPr>
        <w:t>For example, s</w:t>
      </w:r>
      <w:r w:rsidRPr="00D553E9">
        <w:rPr>
          <w:rFonts w:ascii="Times New Roman" w:hAnsi="Times New Roman" w:eastAsia="Times New Roman" w:cs="Times New Roman"/>
          <w:sz w:val="24"/>
          <w:szCs w:val="24"/>
        </w:rPr>
        <w:t xml:space="preserve">hipping costs for materials </w:t>
      </w:r>
      <w:r w:rsidRPr="00D553E9" w:rsidR="00336AD6">
        <w:rPr>
          <w:rFonts w:ascii="Times New Roman" w:hAnsi="Times New Roman" w:eastAsia="Times New Roman" w:cs="Times New Roman"/>
          <w:sz w:val="24"/>
          <w:szCs w:val="24"/>
        </w:rPr>
        <w:t>and equipment or applicable taxes</w:t>
      </w:r>
      <w:r w:rsidRPr="00D553E9">
        <w:rPr>
          <w:rFonts w:ascii="Times New Roman" w:hAnsi="Times New Roman" w:eastAsia="Times New Roman" w:cs="Times New Roman"/>
          <w:sz w:val="24"/>
          <w:szCs w:val="24"/>
        </w:rPr>
        <w:t>.</w:t>
      </w:r>
      <w:r w:rsidRPr="00D553E9" w:rsidR="00336AD6">
        <w:rPr>
          <w:rFonts w:ascii="Times New Roman" w:hAnsi="Times New Roman" w:eastAsia="Times New Roman" w:cs="Times New Roman"/>
          <w:sz w:val="24"/>
          <w:szCs w:val="24"/>
        </w:rPr>
        <w:t xml:space="preserve"> All </w:t>
      </w:r>
      <w:r w:rsidRPr="00D553E9">
        <w:rPr>
          <w:rFonts w:ascii="Times New Roman" w:hAnsi="Times New Roman" w:eastAsia="Times New Roman" w:cs="Times New Roman"/>
          <w:sz w:val="24"/>
          <w:szCs w:val="24"/>
        </w:rPr>
        <w:t>“Other” or “Miscellaneous” expenses must be itemized and explained.</w:t>
      </w:r>
    </w:p>
    <w:p w:rsidRPr="00D553E9" w:rsidR="00336AD6" w:rsidP="005A068C" w:rsidRDefault="00336AD6" w14:paraId="44E86539" w14:textId="77777777">
      <w:pPr>
        <w:shd w:val="clear" w:color="auto" w:fill="FFFFFF"/>
        <w:spacing w:after="390" w:line="240" w:lineRule="auto"/>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 xml:space="preserve">Indirect Costs:  These are costs that cannot be linked directly to the </w:t>
      </w:r>
      <w:r w:rsidRPr="00D553E9" w:rsidR="00B37DD1">
        <w:rPr>
          <w:rFonts w:ascii="Times New Roman" w:hAnsi="Times New Roman" w:eastAsia="Times New Roman" w:cs="Times New Roman"/>
          <w:sz w:val="24"/>
          <w:szCs w:val="24"/>
        </w:rPr>
        <w:t xml:space="preserve">program </w:t>
      </w:r>
      <w:r w:rsidRPr="00D553E9">
        <w:rPr>
          <w:rFonts w:ascii="Times New Roman" w:hAnsi="Times New Roman" w:eastAsia="Times New Roman" w:cs="Times New Roman"/>
          <w:sz w:val="24"/>
          <w:szCs w:val="24"/>
        </w:rPr>
        <w:t xml:space="preserve">activities, such as overhead costs needed to help keep the organization operating.  If your organization has a Negotiated Indirect Cost Rate (NICRA) and includes NICRA charges in the budget, attach a copy of your latest NICRA. Organizations that have never had a NICRA </w:t>
      </w:r>
      <w:r w:rsidRPr="00D553E9" w:rsidR="00D74581">
        <w:rPr>
          <w:rFonts w:ascii="Times New Roman" w:hAnsi="Times New Roman" w:eastAsia="Times New Roman" w:cs="Times New Roman"/>
          <w:sz w:val="24"/>
          <w:szCs w:val="24"/>
        </w:rPr>
        <w:t xml:space="preserve">may </w:t>
      </w:r>
      <w:r w:rsidRPr="00D553E9">
        <w:rPr>
          <w:rFonts w:ascii="Times New Roman" w:hAnsi="Times New Roman" w:eastAsia="Times New Roman" w:cs="Times New Roman"/>
          <w:sz w:val="24"/>
          <w:szCs w:val="24"/>
        </w:rPr>
        <w:t xml:space="preserve">request indirect costs of 10% of the modified total direct costs as defined in 2 CFR 200.68.  </w:t>
      </w:r>
    </w:p>
    <w:p w:rsidRPr="00D553E9" w:rsidR="005A068C" w:rsidP="005A068C" w:rsidRDefault="005A068C" w14:paraId="22801579" w14:textId="77777777">
      <w:pPr>
        <w:shd w:val="clear" w:color="auto" w:fill="FFFFFF"/>
        <w:spacing w:after="390" w:line="240" w:lineRule="auto"/>
        <w:textAlignment w:val="baseline"/>
        <w:rPr>
          <w:rFonts w:ascii="Times New Roman" w:hAnsi="Times New Roman" w:eastAsia="Times New Roman" w:cs="Times New Roman"/>
          <w:sz w:val="24"/>
          <w:szCs w:val="24"/>
        </w:rPr>
      </w:pPr>
      <w:r w:rsidRPr="00D553E9">
        <w:rPr>
          <w:rFonts w:ascii="Times New Roman" w:hAnsi="Times New Roman" w:eastAsia="Times New Roman" w:cs="Times New Roman"/>
          <w:sz w:val="24"/>
          <w:szCs w:val="24"/>
        </w:rPr>
        <w:t xml:space="preserve">“Cost Sharing” </w:t>
      </w:r>
      <w:r w:rsidRPr="00D553E9" w:rsidR="00336AD6">
        <w:rPr>
          <w:rFonts w:ascii="Times New Roman" w:hAnsi="Times New Roman" w:eastAsia="Times New Roman" w:cs="Times New Roman"/>
          <w:sz w:val="24"/>
          <w:szCs w:val="24"/>
        </w:rPr>
        <w:t xml:space="preserve">refers to contributions from the organization or other entities </w:t>
      </w:r>
      <w:r w:rsidRPr="00D553E9" w:rsidR="004653B3">
        <w:rPr>
          <w:rFonts w:ascii="Times New Roman" w:hAnsi="Times New Roman" w:eastAsia="Times New Roman" w:cs="Times New Roman"/>
          <w:sz w:val="24"/>
          <w:szCs w:val="24"/>
        </w:rPr>
        <w:t xml:space="preserve">other than the U.S. Embassy.  </w:t>
      </w:r>
      <w:r w:rsidRPr="00D553E9">
        <w:rPr>
          <w:rFonts w:ascii="Times New Roman" w:hAnsi="Times New Roman" w:eastAsia="Times New Roman" w:cs="Times New Roman"/>
          <w:sz w:val="24"/>
          <w:szCs w:val="24"/>
        </w:rPr>
        <w:t xml:space="preserve"> It </w:t>
      </w:r>
      <w:r w:rsidRPr="00D553E9" w:rsidR="004653B3">
        <w:rPr>
          <w:rFonts w:ascii="Times New Roman" w:hAnsi="Times New Roman" w:eastAsia="Times New Roman" w:cs="Times New Roman"/>
          <w:sz w:val="24"/>
          <w:szCs w:val="24"/>
        </w:rPr>
        <w:t xml:space="preserve">also </w:t>
      </w:r>
      <w:r w:rsidRPr="00D553E9">
        <w:rPr>
          <w:rFonts w:ascii="Times New Roman" w:hAnsi="Times New Roman" w:eastAsia="Times New Roman" w:cs="Times New Roman"/>
          <w:sz w:val="24"/>
          <w:szCs w:val="24"/>
        </w:rPr>
        <w:t>includes in-kind contrib</w:t>
      </w:r>
      <w:r w:rsidRPr="00D553E9" w:rsidR="004653B3">
        <w:rPr>
          <w:rFonts w:ascii="Times New Roman" w:hAnsi="Times New Roman" w:eastAsia="Times New Roman" w:cs="Times New Roman"/>
          <w:sz w:val="24"/>
          <w:szCs w:val="24"/>
        </w:rPr>
        <w:t>utions such as volunteers’ time and</w:t>
      </w:r>
      <w:r w:rsidRPr="00D553E9">
        <w:rPr>
          <w:rFonts w:ascii="Times New Roman" w:hAnsi="Times New Roman" w:eastAsia="Times New Roman" w:cs="Times New Roman"/>
          <w:sz w:val="24"/>
          <w:szCs w:val="24"/>
        </w:rPr>
        <w:t xml:space="preserve"> donated venues.</w:t>
      </w:r>
    </w:p>
    <w:p w:rsidRPr="00D553E9" w:rsidR="005A068C" w:rsidP="005A068C" w:rsidRDefault="005A068C" w14:paraId="26C48DAA" w14:textId="77777777">
      <w:pPr>
        <w:shd w:val="clear" w:color="auto" w:fill="FFFFFF"/>
        <w:spacing w:after="390" w:line="240" w:lineRule="auto"/>
        <w:textAlignment w:val="baseline"/>
        <w:rPr>
          <w:rFonts w:ascii="Times New Roman" w:hAnsi="Times New Roman" w:eastAsia="Times New Roman" w:cs="Times New Roman"/>
          <w:color w:val="333333"/>
          <w:sz w:val="24"/>
          <w:szCs w:val="24"/>
        </w:rPr>
      </w:pPr>
      <w:r w:rsidRPr="00D553E9">
        <w:rPr>
          <w:rFonts w:ascii="Times New Roman" w:hAnsi="Times New Roman" w:eastAsia="Times New Roman" w:cs="Times New Roman"/>
          <w:sz w:val="24"/>
          <w:szCs w:val="24"/>
        </w:rPr>
        <w:t xml:space="preserve">Alcoholic Beverages:  Please note that </w:t>
      </w:r>
      <w:r w:rsidRPr="00D553E9" w:rsidR="00FD0E36">
        <w:rPr>
          <w:rFonts w:ascii="Times New Roman" w:hAnsi="Times New Roman" w:eastAsia="Times New Roman" w:cs="Times New Roman"/>
          <w:sz w:val="24"/>
          <w:szCs w:val="24"/>
        </w:rPr>
        <w:t xml:space="preserve">award </w:t>
      </w:r>
      <w:r w:rsidRPr="00D553E9" w:rsidR="00336AD6">
        <w:rPr>
          <w:rFonts w:ascii="Times New Roman" w:hAnsi="Times New Roman" w:eastAsia="Times New Roman" w:cs="Times New Roman"/>
          <w:sz w:val="24"/>
          <w:szCs w:val="24"/>
        </w:rPr>
        <w:t>funds</w:t>
      </w:r>
      <w:r w:rsidRPr="00D553E9">
        <w:rPr>
          <w:rFonts w:ascii="Times New Roman" w:hAnsi="Times New Roman" w:eastAsia="Times New Roman" w:cs="Times New Roman"/>
          <w:sz w:val="24"/>
          <w:szCs w:val="24"/>
        </w:rPr>
        <w:t xml:space="preserve"> </w:t>
      </w:r>
      <w:r w:rsidRPr="00D553E9" w:rsidR="00336AD6">
        <w:rPr>
          <w:rFonts w:ascii="Times New Roman" w:hAnsi="Times New Roman" w:eastAsia="Times New Roman" w:cs="Times New Roman"/>
          <w:sz w:val="24"/>
          <w:szCs w:val="24"/>
        </w:rPr>
        <w:t>cannot be used for</w:t>
      </w:r>
      <w:r w:rsidRPr="00D553E9">
        <w:rPr>
          <w:rFonts w:ascii="Times New Roman" w:hAnsi="Times New Roman" w:eastAsia="Times New Roman" w:cs="Times New Roman"/>
          <w:sz w:val="24"/>
          <w:szCs w:val="24"/>
        </w:rPr>
        <w:t xml:space="preserve"> alcoholic beverages</w:t>
      </w:r>
      <w:r w:rsidRPr="00D553E9">
        <w:rPr>
          <w:rFonts w:ascii="Times New Roman" w:hAnsi="Times New Roman" w:eastAsia="Times New Roman" w:cs="Times New Roman"/>
          <w:color w:val="333333"/>
          <w:sz w:val="24"/>
          <w:szCs w:val="24"/>
        </w:rPr>
        <w:t xml:space="preserve">. </w:t>
      </w:r>
    </w:p>
    <w:p w:rsidRPr="00D553E9" w:rsidR="005A068C" w:rsidRDefault="005A068C" w14:paraId="5D7B69E7" w14:textId="77777777">
      <w:pPr>
        <w:rPr>
          <w:rFonts w:ascii="Times New Roman" w:hAnsi="Times New Roman" w:cs="Times New Roman"/>
          <w:sz w:val="24"/>
          <w:szCs w:val="24"/>
        </w:rPr>
      </w:pPr>
    </w:p>
    <w:sectPr w:rsidRPr="00D553E9" w:rsidR="005A068C" w:rsidSect="00A47ECF">
      <w:pgSz w:w="12240" w:h="15840" w:orient="portrait"/>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A2095" w:rsidP="00DB74F9" w:rsidRDefault="000A2095" w14:paraId="7957F232" w14:textId="77777777">
      <w:pPr>
        <w:spacing w:after="0" w:line="240" w:lineRule="auto"/>
      </w:pPr>
      <w:r>
        <w:separator/>
      </w:r>
    </w:p>
  </w:endnote>
  <w:endnote w:type="continuationSeparator" w:id="0">
    <w:p w:rsidR="000A2095" w:rsidP="00DB74F9" w:rsidRDefault="000A2095" w14:paraId="3B850C17" w14:textId="77777777">
      <w:pPr>
        <w:spacing w:after="0" w:line="240" w:lineRule="auto"/>
      </w:pPr>
      <w:r>
        <w:continuationSeparator/>
      </w:r>
    </w:p>
  </w:endnote>
  <w:endnote w:type="continuationNotice" w:id="1">
    <w:p w:rsidR="000A2095" w:rsidRDefault="000A2095" w14:paraId="423BD32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A2095" w:rsidP="00DB74F9" w:rsidRDefault="000A2095" w14:paraId="2483FC60" w14:textId="77777777">
      <w:pPr>
        <w:spacing w:after="0" w:line="240" w:lineRule="auto"/>
      </w:pPr>
      <w:r>
        <w:separator/>
      </w:r>
    </w:p>
  </w:footnote>
  <w:footnote w:type="continuationSeparator" w:id="0">
    <w:p w:rsidR="000A2095" w:rsidP="00DB74F9" w:rsidRDefault="000A2095" w14:paraId="1E5D14C5" w14:textId="77777777">
      <w:pPr>
        <w:spacing w:after="0" w:line="240" w:lineRule="auto"/>
      </w:pPr>
      <w:r>
        <w:continuationSeparator/>
      </w:r>
    </w:p>
  </w:footnote>
  <w:footnote w:type="continuationNotice" w:id="1">
    <w:p w:rsidR="000A2095" w:rsidRDefault="000A2095" w14:paraId="39719822"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5">
    <w:nsid w:val="2507b9a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00C67DA"/>
    <w:multiLevelType w:val="multilevel"/>
    <w:tmpl w:val="34F03736"/>
    <w:styleLink w:val="CurrentList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CF3429"/>
    <w:multiLevelType w:val="hybridMultilevel"/>
    <w:tmpl w:val="FFFFFFFF"/>
    <w:lvl w:ilvl="0" w:tplc="958C9B2E">
      <w:start w:val="1"/>
      <w:numFmt w:val="bullet"/>
      <w:lvlText w:val=""/>
      <w:lvlJc w:val="left"/>
      <w:pPr>
        <w:ind w:left="720" w:hanging="360"/>
      </w:pPr>
      <w:rPr>
        <w:rFonts w:hint="default" w:ascii="Symbol" w:hAnsi="Symbol"/>
      </w:rPr>
    </w:lvl>
    <w:lvl w:ilvl="1" w:tplc="C924DEB8">
      <w:start w:val="1"/>
      <w:numFmt w:val="bullet"/>
      <w:lvlText w:val="o"/>
      <w:lvlJc w:val="left"/>
      <w:pPr>
        <w:ind w:left="1440" w:hanging="360"/>
      </w:pPr>
      <w:rPr>
        <w:rFonts w:hint="default" w:ascii="Courier New" w:hAnsi="Courier New"/>
      </w:rPr>
    </w:lvl>
    <w:lvl w:ilvl="2" w:tplc="C42EAD02">
      <w:start w:val="1"/>
      <w:numFmt w:val="bullet"/>
      <w:lvlText w:val=""/>
      <w:lvlJc w:val="left"/>
      <w:pPr>
        <w:ind w:left="2160" w:hanging="360"/>
      </w:pPr>
      <w:rPr>
        <w:rFonts w:hint="default" w:ascii="Wingdings" w:hAnsi="Wingdings"/>
      </w:rPr>
    </w:lvl>
    <w:lvl w:ilvl="3" w:tplc="B2EA43D4">
      <w:start w:val="1"/>
      <w:numFmt w:val="bullet"/>
      <w:lvlText w:val=""/>
      <w:lvlJc w:val="left"/>
      <w:pPr>
        <w:ind w:left="2880" w:hanging="360"/>
      </w:pPr>
      <w:rPr>
        <w:rFonts w:hint="default" w:ascii="Symbol" w:hAnsi="Symbol"/>
      </w:rPr>
    </w:lvl>
    <w:lvl w:ilvl="4" w:tplc="75325A7E">
      <w:start w:val="1"/>
      <w:numFmt w:val="bullet"/>
      <w:lvlText w:val="o"/>
      <w:lvlJc w:val="left"/>
      <w:pPr>
        <w:ind w:left="3600" w:hanging="360"/>
      </w:pPr>
      <w:rPr>
        <w:rFonts w:hint="default" w:ascii="Courier New" w:hAnsi="Courier New"/>
      </w:rPr>
    </w:lvl>
    <w:lvl w:ilvl="5" w:tplc="2482E854">
      <w:start w:val="1"/>
      <w:numFmt w:val="bullet"/>
      <w:lvlText w:val=""/>
      <w:lvlJc w:val="left"/>
      <w:pPr>
        <w:ind w:left="4320" w:hanging="360"/>
      </w:pPr>
      <w:rPr>
        <w:rFonts w:hint="default" w:ascii="Wingdings" w:hAnsi="Wingdings"/>
      </w:rPr>
    </w:lvl>
    <w:lvl w:ilvl="6" w:tplc="823A55F6">
      <w:start w:val="1"/>
      <w:numFmt w:val="bullet"/>
      <w:lvlText w:val=""/>
      <w:lvlJc w:val="left"/>
      <w:pPr>
        <w:ind w:left="5040" w:hanging="360"/>
      </w:pPr>
      <w:rPr>
        <w:rFonts w:hint="default" w:ascii="Symbol" w:hAnsi="Symbol"/>
      </w:rPr>
    </w:lvl>
    <w:lvl w:ilvl="7" w:tplc="0E4AAE48">
      <w:start w:val="1"/>
      <w:numFmt w:val="bullet"/>
      <w:lvlText w:val="o"/>
      <w:lvlJc w:val="left"/>
      <w:pPr>
        <w:ind w:left="5760" w:hanging="360"/>
      </w:pPr>
      <w:rPr>
        <w:rFonts w:hint="default" w:ascii="Courier New" w:hAnsi="Courier New"/>
      </w:rPr>
    </w:lvl>
    <w:lvl w:ilvl="8" w:tplc="B34266BC">
      <w:start w:val="1"/>
      <w:numFmt w:val="bullet"/>
      <w:lvlText w:val=""/>
      <w:lvlJc w:val="left"/>
      <w:pPr>
        <w:ind w:left="6480" w:hanging="360"/>
      </w:pPr>
      <w:rPr>
        <w:rFonts w:hint="default" w:ascii="Wingdings" w:hAnsi="Wingdings"/>
      </w:rPr>
    </w:lvl>
  </w:abstractNum>
  <w:abstractNum w:abstractNumId="2" w15:restartNumberingAfterBreak="0">
    <w:nsid w:val="070F013F"/>
    <w:multiLevelType w:val="hybridMultilevel"/>
    <w:tmpl w:val="1840D8D4"/>
    <w:lvl w:ilvl="0" w:tplc="A6848808">
      <w:start w:val="1"/>
      <w:numFmt w:val="decimal"/>
      <w:lvlText w:val="%1."/>
      <w:lvlJc w:val="left"/>
      <w:pPr>
        <w:ind w:left="360" w:hanging="360"/>
      </w:pPr>
      <w:rPr>
        <w:rFonts w:hint="default"/>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F75D0E8"/>
    <w:multiLevelType w:val="hybridMultilevel"/>
    <w:tmpl w:val="FFFFFFFF"/>
    <w:lvl w:ilvl="0" w:tplc="17E0382A">
      <w:start w:val="1"/>
      <w:numFmt w:val="bullet"/>
      <w:lvlText w:val=""/>
      <w:lvlJc w:val="left"/>
      <w:pPr>
        <w:ind w:left="720" w:hanging="360"/>
      </w:pPr>
      <w:rPr>
        <w:rFonts w:hint="default" w:ascii="Symbol" w:hAnsi="Symbol"/>
      </w:rPr>
    </w:lvl>
    <w:lvl w:ilvl="1" w:tplc="1B282B80">
      <w:start w:val="1"/>
      <w:numFmt w:val="bullet"/>
      <w:lvlText w:val="o"/>
      <w:lvlJc w:val="left"/>
      <w:pPr>
        <w:ind w:left="1440" w:hanging="360"/>
      </w:pPr>
      <w:rPr>
        <w:rFonts w:hint="default" w:ascii="Courier New" w:hAnsi="Courier New"/>
      </w:rPr>
    </w:lvl>
    <w:lvl w:ilvl="2" w:tplc="3DC8A84C">
      <w:start w:val="1"/>
      <w:numFmt w:val="bullet"/>
      <w:lvlText w:val=""/>
      <w:lvlJc w:val="left"/>
      <w:pPr>
        <w:ind w:left="2160" w:hanging="360"/>
      </w:pPr>
      <w:rPr>
        <w:rFonts w:hint="default" w:ascii="Wingdings" w:hAnsi="Wingdings"/>
      </w:rPr>
    </w:lvl>
    <w:lvl w:ilvl="3" w:tplc="101AF2BE">
      <w:start w:val="1"/>
      <w:numFmt w:val="bullet"/>
      <w:lvlText w:val=""/>
      <w:lvlJc w:val="left"/>
      <w:pPr>
        <w:ind w:left="2880" w:hanging="360"/>
      </w:pPr>
      <w:rPr>
        <w:rFonts w:hint="default" w:ascii="Symbol" w:hAnsi="Symbol"/>
      </w:rPr>
    </w:lvl>
    <w:lvl w:ilvl="4" w:tplc="E6C4813E">
      <w:start w:val="1"/>
      <w:numFmt w:val="bullet"/>
      <w:lvlText w:val="o"/>
      <w:lvlJc w:val="left"/>
      <w:pPr>
        <w:ind w:left="3600" w:hanging="360"/>
      </w:pPr>
      <w:rPr>
        <w:rFonts w:hint="default" w:ascii="Courier New" w:hAnsi="Courier New"/>
      </w:rPr>
    </w:lvl>
    <w:lvl w:ilvl="5" w:tplc="B86E0CB0">
      <w:start w:val="1"/>
      <w:numFmt w:val="bullet"/>
      <w:lvlText w:val=""/>
      <w:lvlJc w:val="left"/>
      <w:pPr>
        <w:ind w:left="4320" w:hanging="360"/>
      </w:pPr>
      <w:rPr>
        <w:rFonts w:hint="default" w:ascii="Wingdings" w:hAnsi="Wingdings"/>
      </w:rPr>
    </w:lvl>
    <w:lvl w:ilvl="6" w:tplc="1316AA82">
      <w:start w:val="1"/>
      <w:numFmt w:val="bullet"/>
      <w:lvlText w:val=""/>
      <w:lvlJc w:val="left"/>
      <w:pPr>
        <w:ind w:left="5040" w:hanging="360"/>
      </w:pPr>
      <w:rPr>
        <w:rFonts w:hint="default" w:ascii="Symbol" w:hAnsi="Symbol"/>
      </w:rPr>
    </w:lvl>
    <w:lvl w:ilvl="7" w:tplc="BAC00A50">
      <w:start w:val="1"/>
      <w:numFmt w:val="bullet"/>
      <w:lvlText w:val="o"/>
      <w:lvlJc w:val="left"/>
      <w:pPr>
        <w:ind w:left="5760" w:hanging="360"/>
      </w:pPr>
      <w:rPr>
        <w:rFonts w:hint="default" w:ascii="Courier New" w:hAnsi="Courier New"/>
      </w:rPr>
    </w:lvl>
    <w:lvl w:ilvl="8" w:tplc="E966937C">
      <w:start w:val="1"/>
      <w:numFmt w:val="bullet"/>
      <w:lvlText w:val=""/>
      <w:lvlJc w:val="left"/>
      <w:pPr>
        <w:ind w:left="6480" w:hanging="360"/>
      </w:pPr>
      <w:rPr>
        <w:rFonts w:hint="default" w:ascii="Wingdings" w:hAnsi="Wingdings"/>
      </w:rPr>
    </w:lvl>
  </w:abstractNum>
  <w:abstractNum w:abstractNumId="4" w15:restartNumberingAfterBreak="0">
    <w:nsid w:val="0FC7725B"/>
    <w:multiLevelType w:val="hybridMultilevel"/>
    <w:tmpl w:val="109ED5E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BE54C37"/>
    <w:multiLevelType w:val="hybridMultilevel"/>
    <w:tmpl w:val="247890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C02329F"/>
    <w:multiLevelType w:val="multilevel"/>
    <w:tmpl w:val="751647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0FD341E"/>
    <w:multiLevelType w:val="multilevel"/>
    <w:tmpl w:val="299A53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5C2891D"/>
    <w:multiLevelType w:val="hybridMultilevel"/>
    <w:tmpl w:val="FFFFFFFF"/>
    <w:lvl w:ilvl="0" w:tplc="8A881B32">
      <w:start w:val="1"/>
      <w:numFmt w:val="decimal"/>
      <w:lvlText w:val="%1."/>
      <w:lvlJc w:val="left"/>
      <w:pPr>
        <w:ind w:left="1080" w:hanging="360"/>
      </w:pPr>
    </w:lvl>
    <w:lvl w:ilvl="1" w:tplc="A200590E">
      <w:start w:val="1"/>
      <w:numFmt w:val="lowerLetter"/>
      <w:lvlText w:val="%2."/>
      <w:lvlJc w:val="left"/>
      <w:pPr>
        <w:ind w:left="1800" w:hanging="360"/>
      </w:pPr>
    </w:lvl>
    <w:lvl w:ilvl="2" w:tplc="E9B2EDC8">
      <w:start w:val="1"/>
      <w:numFmt w:val="lowerRoman"/>
      <w:lvlText w:val="%3."/>
      <w:lvlJc w:val="right"/>
      <w:pPr>
        <w:ind w:left="2520" w:hanging="180"/>
      </w:pPr>
    </w:lvl>
    <w:lvl w:ilvl="3" w:tplc="D88E76DA">
      <w:start w:val="1"/>
      <w:numFmt w:val="decimal"/>
      <w:lvlText w:val="%4."/>
      <w:lvlJc w:val="left"/>
      <w:pPr>
        <w:ind w:left="3240" w:hanging="360"/>
      </w:pPr>
    </w:lvl>
    <w:lvl w:ilvl="4" w:tplc="EE1C5F1C">
      <w:start w:val="1"/>
      <w:numFmt w:val="lowerLetter"/>
      <w:lvlText w:val="%5."/>
      <w:lvlJc w:val="left"/>
      <w:pPr>
        <w:ind w:left="3960" w:hanging="360"/>
      </w:pPr>
    </w:lvl>
    <w:lvl w:ilvl="5" w:tplc="3BE05FA2">
      <w:start w:val="1"/>
      <w:numFmt w:val="lowerRoman"/>
      <w:lvlText w:val="%6."/>
      <w:lvlJc w:val="right"/>
      <w:pPr>
        <w:ind w:left="4680" w:hanging="180"/>
      </w:pPr>
    </w:lvl>
    <w:lvl w:ilvl="6" w:tplc="2D78BE22">
      <w:start w:val="1"/>
      <w:numFmt w:val="decimal"/>
      <w:lvlText w:val="%7."/>
      <w:lvlJc w:val="left"/>
      <w:pPr>
        <w:ind w:left="5400" w:hanging="360"/>
      </w:pPr>
    </w:lvl>
    <w:lvl w:ilvl="7" w:tplc="CBE48754">
      <w:start w:val="1"/>
      <w:numFmt w:val="lowerLetter"/>
      <w:lvlText w:val="%8."/>
      <w:lvlJc w:val="left"/>
      <w:pPr>
        <w:ind w:left="6120" w:hanging="360"/>
      </w:pPr>
    </w:lvl>
    <w:lvl w:ilvl="8" w:tplc="12B894F0">
      <w:start w:val="1"/>
      <w:numFmt w:val="lowerRoman"/>
      <w:lvlText w:val="%9."/>
      <w:lvlJc w:val="right"/>
      <w:pPr>
        <w:ind w:left="6840" w:hanging="180"/>
      </w:pPr>
    </w:lvl>
  </w:abstractNum>
  <w:abstractNum w:abstractNumId="9" w15:restartNumberingAfterBreak="0">
    <w:nsid w:val="332D21AF"/>
    <w:multiLevelType w:val="hybridMultilevel"/>
    <w:tmpl w:val="FFFFFFFF"/>
    <w:lvl w:ilvl="0" w:tplc="93D603B2">
      <w:start w:val="1"/>
      <w:numFmt w:val="bullet"/>
      <w:lvlText w:val=""/>
      <w:lvlJc w:val="left"/>
      <w:pPr>
        <w:ind w:left="720" w:hanging="360"/>
      </w:pPr>
      <w:rPr>
        <w:rFonts w:hint="default" w:ascii="Symbol" w:hAnsi="Symbol"/>
      </w:rPr>
    </w:lvl>
    <w:lvl w:ilvl="1" w:tplc="2CB43970">
      <w:start w:val="1"/>
      <w:numFmt w:val="bullet"/>
      <w:lvlText w:val="o"/>
      <w:lvlJc w:val="left"/>
      <w:pPr>
        <w:ind w:left="1440" w:hanging="360"/>
      </w:pPr>
      <w:rPr>
        <w:rFonts w:hint="default" w:ascii="Courier New" w:hAnsi="Courier New"/>
      </w:rPr>
    </w:lvl>
    <w:lvl w:ilvl="2" w:tplc="0EAC2646">
      <w:start w:val="1"/>
      <w:numFmt w:val="bullet"/>
      <w:lvlText w:val=""/>
      <w:lvlJc w:val="left"/>
      <w:pPr>
        <w:ind w:left="2160" w:hanging="360"/>
      </w:pPr>
      <w:rPr>
        <w:rFonts w:hint="default" w:ascii="Wingdings" w:hAnsi="Wingdings"/>
      </w:rPr>
    </w:lvl>
    <w:lvl w:ilvl="3" w:tplc="A17A35CC">
      <w:start w:val="1"/>
      <w:numFmt w:val="bullet"/>
      <w:lvlText w:val=""/>
      <w:lvlJc w:val="left"/>
      <w:pPr>
        <w:ind w:left="2880" w:hanging="360"/>
      </w:pPr>
      <w:rPr>
        <w:rFonts w:hint="default" w:ascii="Symbol" w:hAnsi="Symbol"/>
      </w:rPr>
    </w:lvl>
    <w:lvl w:ilvl="4" w:tplc="65A27C56">
      <w:start w:val="1"/>
      <w:numFmt w:val="bullet"/>
      <w:lvlText w:val="o"/>
      <w:lvlJc w:val="left"/>
      <w:pPr>
        <w:ind w:left="3600" w:hanging="360"/>
      </w:pPr>
      <w:rPr>
        <w:rFonts w:hint="default" w:ascii="Courier New" w:hAnsi="Courier New"/>
      </w:rPr>
    </w:lvl>
    <w:lvl w:ilvl="5" w:tplc="51743216">
      <w:start w:val="1"/>
      <w:numFmt w:val="bullet"/>
      <w:lvlText w:val=""/>
      <w:lvlJc w:val="left"/>
      <w:pPr>
        <w:ind w:left="4320" w:hanging="360"/>
      </w:pPr>
      <w:rPr>
        <w:rFonts w:hint="default" w:ascii="Wingdings" w:hAnsi="Wingdings"/>
      </w:rPr>
    </w:lvl>
    <w:lvl w:ilvl="6" w:tplc="DCC4C8A2">
      <w:start w:val="1"/>
      <w:numFmt w:val="bullet"/>
      <w:lvlText w:val=""/>
      <w:lvlJc w:val="left"/>
      <w:pPr>
        <w:ind w:left="5040" w:hanging="360"/>
      </w:pPr>
      <w:rPr>
        <w:rFonts w:hint="default" w:ascii="Symbol" w:hAnsi="Symbol"/>
      </w:rPr>
    </w:lvl>
    <w:lvl w:ilvl="7" w:tplc="62E45B60">
      <w:start w:val="1"/>
      <w:numFmt w:val="bullet"/>
      <w:lvlText w:val="o"/>
      <w:lvlJc w:val="left"/>
      <w:pPr>
        <w:ind w:left="5760" w:hanging="360"/>
      </w:pPr>
      <w:rPr>
        <w:rFonts w:hint="default" w:ascii="Courier New" w:hAnsi="Courier New"/>
      </w:rPr>
    </w:lvl>
    <w:lvl w:ilvl="8" w:tplc="080E43CC">
      <w:start w:val="1"/>
      <w:numFmt w:val="bullet"/>
      <w:lvlText w:val=""/>
      <w:lvlJc w:val="left"/>
      <w:pPr>
        <w:ind w:left="6480" w:hanging="360"/>
      </w:pPr>
      <w:rPr>
        <w:rFonts w:hint="default" w:ascii="Wingdings" w:hAnsi="Wingdings"/>
      </w:rPr>
    </w:lvl>
  </w:abstractNum>
  <w:abstractNum w:abstractNumId="10" w15:restartNumberingAfterBreak="0">
    <w:nsid w:val="37150AA1"/>
    <w:multiLevelType w:val="hybridMultilevel"/>
    <w:tmpl w:val="FFFFFFFF"/>
    <w:lvl w:ilvl="0" w:tplc="0D18D5D6">
      <w:start w:val="1"/>
      <w:numFmt w:val="decimal"/>
      <w:lvlText w:val="%1."/>
      <w:lvlJc w:val="left"/>
      <w:pPr>
        <w:ind w:left="1080" w:hanging="360"/>
      </w:pPr>
    </w:lvl>
    <w:lvl w:ilvl="1" w:tplc="14824416">
      <w:start w:val="1"/>
      <w:numFmt w:val="lowerLetter"/>
      <w:lvlText w:val="%2."/>
      <w:lvlJc w:val="left"/>
      <w:pPr>
        <w:ind w:left="1800" w:hanging="360"/>
      </w:pPr>
    </w:lvl>
    <w:lvl w:ilvl="2" w:tplc="67F47D1C">
      <w:start w:val="1"/>
      <w:numFmt w:val="lowerRoman"/>
      <w:lvlText w:val="%3."/>
      <w:lvlJc w:val="right"/>
      <w:pPr>
        <w:ind w:left="2520" w:hanging="180"/>
      </w:pPr>
    </w:lvl>
    <w:lvl w:ilvl="3" w:tplc="F6E2C5D0">
      <w:start w:val="1"/>
      <w:numFmt w:val="decimal"/>
      <w:lvlText w:val="%4."/>
      <w:lvlJc w:val="left"/>
      <w:pPr>
        <w:ind w:left="3240" w:hanging="360"/>
      </w:pPr>
    </w:lvl>
    <w:lvl w:ilvl="4" w:tplc="5F40B580">
      <w:start w:val="1"/>
      <w:numFmt w:val="lowerLetter"/>
      <w:lvlText w:val="%5."/>
      <w:lvlJc w:val="left"/>
      <w:pPr>
        <w:ind w:left="3960" w:hanging="360"/>
      </w:pPr>
    </w:lvl>
    <w:lvl w:ilvl="5" w:tplc="70AAC67E">
      <w:start w:val="1"/>
      <w:numFmt w:val="lowerRoman"/>
      <w:lvlText w:val="%6."/>
      <w:lvlJc w:val="right"/>
      <w:pPr>
        <w:ind w:left="4680" w:hanging="180"/>
      </w:pPr>
    </w:lvl>
    <w:lvl w:ilvl="6" w:tplc="4E104F00">
      <w:start w:val="1"/>
      <w:numFmt w:val="decimal"/>
      <w:lvlText w:val="%7."/>
      <w:lvlJc w:val="left"/>
      <w:pPr>
        <w:ind w:left="5400" w:hanging="360"/>
      </w:pPr>
    </w:lvl>
    <w:lvl w:ilvl="7" w:tplc="3B581A62">
      <w:start w:val="1"/>
      <w:numFmt w:val="lowerLetter"/>
      <w:lvlText w:val="%8."/>
      <w:lvlJc w:val="left"/>
      <w:pPr>
        <w:ind w:left="6120" w:hanging="360"/>
      </w:pPr>
    </w:lvl>
    <w:lvl w:ilvl="8" w:tplc="A47CAA56">
      <w:start w:val="1"/>
      <w:numFmt w:val="lowerRoman"/>
      <w:lvlText w:val="%9."/>
      <w:lvlJc w:val="right"/>
      <w:pPr>
        <w:ind w:left="6840" w:hanging="180"/>
      </w:pPr>
    </w:lvl>
  </w:abstractNum>
  <w:abstractNum w:abstractNumId="11" w15:restartNumberingAfterBreak="0">
    <w:nsid w:val="3719785A"/>
    <w:multiLevelType w:val="hybridMultilevel"/>
    <w:tmpl w:val="3DCABA0E"/>
    <w:lvl w:ilvl="0" w:tplc="1C647C3C">
      <w:start w:val="1"/>
      <w:numFmt w:val="bullet"/>
      <w:lvlText w:val=""/>
      <w:lvlJc w:val="left"/>
      <w:pPr>
        <w:tabs>
          <w:tab w:val="num" w:pos="720"/>
        </w:tabs>
        <w:ind w:left="720" w:hanging="360"/>
      </w:pPr>
      <w:rPr>
        <w:rFonts w:hint="default" w:ascii="Symbol" w:hAnsi="Symbol"/>
        <w:sz w:val="20"/>
      </w:rPr>
    </w:lvl>
    <w:lvl w:ilvl="1" w:tplc="8818A568" w:tentative="1">
      <w:start w:val="1"/>
      <w:numFmt w:val="bullet"/>
      <w:lvlText w:val=""/>
      <w:lvlJc w:val="left"/>
      <w:pPr>
        <w:tabs>
          <w:tab w:val="num" w:pos="1440"/>
        </w:tabs>
        <w:ind w:left="1440" w:hanging="360"/>
      </w:pPr>
      <w:rPr>
        <w:rFonts w:hint="default" w:ascii="Symbol" w:hAnsi="Symbol"/>
        <w:sz w:val="20"/>
      </w:rPr>
    </w:lvl>
    <w:lvl w:ilvl="2" w:tplc="2C4E0A26" w:tentative="1">
      <w:start w:val="1"/>
      <w:numFmt w:val="bullet"/>
      <w:lvlText w:val=""/>
      <w:lvlJc w:val="left"/>
      <w:pPr>
        <w:tabs>
          <w:tab w:val="num" w:pos="2160"/>
        </w:tabs>
        <w:ind w:left="2160" w:hanging="360"/>
      </w:pPr>
      <w:rPr>
        <w:rFonts w:hint="default" w:ascii="Symbol" w:hAnsi="Symbol"/>
        <w:sz w:val="20"/>
      </w:rPr>
    </w:lvl>
    <w:lvl w:ilvl="3" w:tplc="B5F62226" w:tentative="1">
      <w:start w:val="1"/>
      <w:numFmt w:val="bullet"/>
      <w:lvlText w:val=""/>
      <w:lvlJc w:val="left"/>
      <w:pPr>
        <w:tabs>
          <w:tab w:val="num" w:pos="2880"/>
        </w:tabs>
        <w:ind w:left="2880" w:hanging="360"/>
      </w:pPr>
      <w:rPr>
        <w:rFonts w:hint="default" w:ascii="Symbol" w:hAnsi="Symbol"/>
        <w:sz w:val="20"/>
      </w:rPr>
    </w:lvl>
    <w:lvl w:ilvl="4" w:tplc="79BCB06C" w:tentative="1">
      <w:start w:val="1"/>
      <w:numFmt w:val="bullet"/>
      <w:lvlText w:val=""/>
      <w:lvlJc w:val="left"/>
      <w:pPr>
        <w:tabs>
          <w:tab w:val="num" w:pos="3600"/>
        </w:tabs>
        <w:ind w:left="3600" w:hanging="360"/>
      </w:pPr>
      <w:rPr>
        <w:rFonts w:hint="default" w:ascii="Symbol" w:hAnsi="Symbol"/>
        <w:sz w:val="20"/>
      </w:rPr>
    </w:lvl>
    <w:lvl w:ilvl="5" w:tplc="AD60C1D0" w:tentative="1">
      <w:start w:val="1"/>
      <w:numFmt w:val="bullet"/>
      <w:lvlText w:val=""/>
      <w:lvlJc w:val="left"/>
      <w:pPr>
        <w:tabs>
          <w:tab w:val="num" w:pos="4320"/>
        </w:tabs>
        <w:ind w:left="4320" w:hanging="360"/>
      </w:pPr>
      <w:rPr>
        <w:rFonts w:hint="default" w:ascii="Symbol" w:hAnsi="Symbol"/>
        <w:sz w:val="20"/>
      </w:rPr>
    </w:lvl>
    <w:lvl w:ilvl="6" w:tplc="BE0091C8" w:tentative="1">
      <w:start w:val="1"/>
      <w:numFmt w:val="bullet"/>
      <w:lvlText w:val=""/>
      <w:lvlJc w:val="left"/>
      <w:pPr>
        <w:tabs>
          <w:tab w:val="num" w:pos="5040"/>
        </w:tabs>
        <w:ind w:left="5040" w:hanging="360"/>
      </w:pPr>
      <w:rPr>
        <w:rFonts w:hint="default" w:ascii="Symbol" w:hAnsi="Symbol"/>
        <w:sz w:val="20"/>
      </w:rPr>
    </w:lvl>
    <w:lvl w:ilvl="7" w:tplc="2BA6D7EC" w:tentative="1">
      <w:start w:val="1"/>
      <w:numFmt w:val="bullet"/>
      <w:lvlText w:val=""/>
      <w:lvlJc w:val="left"/>
      <w:pPr>
        <w:tabs>
          <w:tab w:val="num" w:pos="5760"/>
        </w:tabs>
        <w:ind w:left="5760" w:hanging="360"/>
      </w:pPr>
      <w:rPr>
        <w:rFonts w:hint="default" w:ascii="Symbol" w:hAnsi="Symbol"/>
        <w:sz w:val="20"/>
      </w:rPr>
    </w:lvl>
    <w:lvl w:ilvl="8" w:tplc="2660A84A"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7538BB3"/>
    <w:multiLevelType w:val="hybridMultilevel"/>
    <w:tmpl w:val="FFFFFFFF"/>
    <w:lvl w:ilvl="0" w:tplc="D502507A">
      <w:start w:val="1"/>
      <w:numFmt w:val="decimal"/>
      <w:lvlText w:val="%1."/>
      <w:lvlJc w:val="left"/>
      <w:pPr>
        <w:ind w:left="1080" w:hanging="360"/>
      </w:pPr>
    </w:lvl>
    <w:lvl w:ilvl="1" w:tplc="E35CCF86">
      <w:start w:val="1"/>
      <w:numFmt w:val="lowerLetter"/>
      <w:lvlText w:val="%2."/>
      <w:lvlJc w:val="left"/>
      <w:pPr>
        <w:ind w:left="1800" w:hanging="360"/>
      </w:pPr>
    </w:lvl>
    <w:lvl w:ilvl="2" w:tplc="F7B81A0E">
      <w:start w:val="1"/>
      <w:numFmt w:val="lowerRoman"/>
      <w:lvlText w:val="%3."/>
      <w:lvlJc w:val="right"/>
      <w:pPr>
        <w:ind w:left="2520" w:hanging="180"/>
      </w:pPr>
    </w:lvl>
    <w:lvl w:ilvl="3" w:tplc="DFF451B4">
      <w:start w:val="1"/>
      <w:numFmt w:val="decimal"/>
      <w:lvlText w:val="%4."/>
      <w:lvlJc w:val="left"/>
      <w:pPr>
        <w:ind w:left="3240" w:hanging="360"/>
      </w:pPr>
    </w:lvl>
    <w:lvl w:ilvl="4" w:tplc="C958F002">
      <w:start w:val="1"/>
      <w:numFmt w:val="lowerLetter"/>
      <w:lvlText w:val="%5."/>
      <w:lvlJc w:val="left"/>
      <w:pPr>
        <w:ind w:left="3960" w:hanging="360"/>
      </w:pPr>
    </w:lvl>
    <w:lvl w:ilvl="5" w:tplc="0D9A0F4A">
      <w:start w:val="1"/>
      <w:numFmt w:val="lowerRoman"/>
      <w:lvlText w:val="%6."/>
      <w:lvlJc w:val="right"/>
      <w:pPr>
        <w:ind w:left="4680" w:hanging="180"/>
      </w:pPr>
    </w:lvl>
    <w:lvl w:ilvl="6" w:tplc="D304DA48">
      <w:start w:val="1"/>
      <w:numFmt w:val="decimal"/>
      <w:lvlText w:val="%7."/>
      <w:lvlJc w:val="left"/>
      <w:pPr>
        <w:ind w:left="5400" w:hanging="360"/>
      </w:pPr>
    </w:lvl>
    <w:lvl w:ilvl="7" w:tplc="8FD66ED2">
      <w:start w:val="1"/>
      <w:numFmt w:val="lowerLetter"/>
      <w:lvlText w:val="%8."/>
      <w:lvlJc w:val="left"/>
      <w:pPr>
        <w:ind w:left="6120" w:hanging="360"/>
      </w:pPr>
    </w:lvl>
    <w:lvl w:ilvl="8" w:tplc="D234C0C6">
      <w:start w:val="1"/>
      <w:numFmt w:val="lowerRoman"/>
      <w:lvlText w:val="%9."/>
      <w:lvlJc w:val="right"/>
      <w:pPr>
        <w:ind w:left="6840" w:hanging="180"/>
      </w:pPr>
    </w:lvl>
  </w:abstractNum>
  <w:abstractNum w:abstractNumId="13" w15:restartNumberingAfterBreak="0">
    <w:nsid w:val="3B8EA7FA"/>
    <w:multiLevelType w:val="hybridMultilevel"/>
    <w:tmpl w:val="FFFFFFFF"/>
    <w:lvl w:ilvl="0" w:tplc="7FE84C24">
      <w:start w:val="1"/>
      <w:numFmt w:val="bullet"/>
      <w:lvlText w:val=""/>
      <w:lvlJc w:val="left"/>
      <w:pPr>
        <w:ind w:left="720" w:hanging="360"/>
      </w:pPr>
      <w:rPr>
        <w:rFonts w:hint="default" w:ascii="Symbol" w:hAnsi="Symbol"/>
      </w:rPr>
    </w:lvl>
    <w:lvl w:ilvl="1" w:tplc="714857F6">
      <w:start w:val="1"/>
      <w:numFmt w:val="bullet"/>
      <w:lvlText w:val="o"/>
      <w:lvlJc w:val="left"/>
      <w:pPr>
        <w:ind w:left="1440" w:hanging="360"/>
      </w:pPr>
      <w:rPr>
        <w:rFonts w:hint="default" w:ascii="Courier New" w:hAnsi="Courier New"/>
      </w:rPr>
    </w:lvl>
    <w:lvl w:ilvl="2" w:tplc="01568BF0">
      <w:start w:val="1"/>
      <w:numFmt w:val="bullet"/>
      <w:lvlText w:val=""/>
      <w:lvlJc w:val="left"/>
      <w:pPr>
        <w:ind w:left="2160" w:hanging="360"/>
      </w:pPr>
      <w:rPr>
        <w:rFonts w:hint="default" w:ascii="Wingdings" w:hAnsi="Wingdings"/>
      </w:rPr>
    </w:lvl>
    <w:lvl w:ilvl="3" w:tplc="DBD4E1BE">
      <w:start w:val="1"/>
      <w:numFmt w:val="bullet"/>
      <w:lvlText w:val=""/>
      <w:lvlJc w:val="left"/>
      <w:pPr>
        <w:ind w:left="2880" w:hanging="360"/>
      </w:pPr>
      <w:rPr>
        <w:rFonts w:hint="default" w:ascii="Symbol" w:hAnsi="Symbol"/>
      </w:rPr>
    </w:lvl>
    <w:lvl w:ilvl="4" w:tplc="FC5616E6">
      <w:start w:val="1"/>
      <w:numFmt w:val="bullet"/>
      <w:lvlText w:val="o"/>
      <w:lvlJc w:val="left"/>
      <w:pPr>
        <w:ind w:left="3600" w:hanging="360"/>
      </w:pPr>
      <w:rPr>
        <w:rFonts w:hint="default" w:ascii="Courier New" w:hAnsi="Courier New"/>
      </w:rPr>
    </w:lvl>
    <w:lvl w:ilvl="5" w:tplc="F18C19F0">
      <w:start w:val="1"/>
      <w:numFmt w:val="bullet"/>
      <w:lvlText w:val=""/>
      <w:lvlJc w:val="left"/>
      <w:pPr>
        <w:ind w:left="4320" w:hanging="360"/>
      </w:pPr>
      <w:rPr>
        <w:rFonts w:hint="default" w:ascii="Wingdings" w:hAnsi="Wingdings"/>
      </w:rPr>
    </w:lvl>
    <w:lvl w:ilvl="6" w:tplc="7EDE78F8">
      <w:start w:val="1"/>
      <w:numFmt w:val="bullet"/>
      <w:lvlText w:val=""/>
      <w:lvlJc w:val="left"/>
      <w:pPr>
        <w:ind w:left="5040" w:hanging="360"/>
      </w:pPr>
      <w:rPr>
        <w:rFonts w:hint="default" w:ascii="Symbol" w:hAnsi="Symbol"/>
      </w:rPr>
    </w:lvl>
    <w:lvl w:ilvl="7" w:tplc="1D0E09C6">
      <w:start w:val="1"/>
      <w:numFmt w:val="bullet"/>
      <w:lvlText w:val="o"/>
      <w:lvlJc w:val="left"/>
      <w:pPr>
        <w:ind w:left="5760" w:hanging="360"/>
      </w:pPr>
      <w:rPr>
        <w:rFonts w:hint="default" w:ascii="Courier New" w:hAnsi="Courier New"/>
      </w:rPr>
    </w:lvl>
    <w:lvl w:ilvl="8" w:tplc="4D80959C">
      <w:start w:val="1"/>
      <w:numFmt w:val="bullet"/>
      <w:lvlText w:val=""/>
      <w:lvlJc w:val="left"/>
      <w:pPr>
        <w:ind w:left="6480" w:hanging="360"/>
      </w:pPr>
      <w:rPr>
        <w:rFonts w:hint="default" w:ascii="Wingdings" w:hAnsi="Wingdings"/>
      </w:rPr>
    </w:lvl>
  </w:abstractNum>
  <w:abstractNum w:abstractNumId="14"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8010F2"/>
    <w:multiLevelType w:val="hybridMultilevel"/>
    <w:tmpl w:val="FFFFFFFF"/>
    <w:lvl w:ilvl="0" w:tplc="C72A5242">
      <w:start w:val="1"/>
      <w:numFmt w:val="bullet"/>
      <w:lvlText w:val=""/>
      <w:lvlJc w:val="left"/>
      <w:pPr>
        <w:ind w:left="720" w:hanging="360"/>
      </w:pPr>
      <w:rPr>
        <w:rFonts w:hint="default" w:ascii="Symbol" w:hAnsi="Symbol"/>
      </w:rPr>
    </w:lvl>
    <w:lvl w:ilvl="1" w:tplc="11E4D0F0">
      <w:start w:val="1"/>
      <w:numFmt w:val="bullet"/>
      <w:lvlText w:val="o"/>
      <w:lvlJc w:val="left"/>
      <w:pPr>
        <w:ind w:left="1440" w:hanging="360"/>
      </w:pPr>
      <w:rPr>
        <w:rFonts w:hint="default" w:ascii="Courier New" w:hAnsi="Courier New"/>
      </w:rPr>
    </w:lvl>
    <w:lvl w:ilvl="2" w:tplc="13201E0C">
      <w:start w:val="1"/>
      <w:numFmt w:val="bullet"/>
      <w:lvlText w:val=""/>
      <w:lvlJc w:val="left"/>
      <w:pPr>
        <w:ind w:left="2160" w:hanging="360"/>
      </w:pPr>
      <w:rPr>
        <w:rFonts w:hint="default" w:ascii="Wingdings" w:hAnsi="Wingdings"/>
      </w:rPr>
    </w:lvl>
    <w:lvl w:ilvl="3" w:tplc="2DB85C62">
      <w:start w:val="1"/>
      <w:numFmt w:val="bullet"/>
      <w:lvlText w:val=""/>
      <w:lvlJc w:val="left"/>
      <w:pPr>
        <w:ind w:left="2880" w:hanging="360"/>
      </w:pPr>
      <w:rPr>
        <w:rFonts w:hint="default" w:ascii="Symbol" w:hAnsi="Symbol"/>
      </w:rPr>
    </w:lvl>
    <w:lvl w:ilvl="4" w:tplc="A610681E">
      <w:start w:val="1"/>
      <w:numFmt w:val="bullet"/>
      <w:lvlText w:val="o"/>
      <w:lvlJc w:val="left"/>
      <w:pPr>
        <w:ind w:left="3600" w:hanging="360"/>
      </w:pPr>
      <w:rPr>
        <w:rFonts w:hint="default" w:ascii="Courier New" w:hAnsi="Courier New"/>
      </w:rPr>
    </w:lvl>
    <w:lvl w:ilvl="5" w:tplc="C7E65E46">
      <w:start w:val="1"/>
      <w:numFmt w:val="bullet"/>
      <w:lvlText w:val=""/>
      <w:lvlJc w:val="left"/>
      <w:pPr>
        <w:ind w:left="4320" w:hanging="360"/>
      </w:pPr>
      <w:rPr>
        <w:rFonts w:hint="default" w:ascii="Wingdings" w:hAnsi="Wingdings"/>
      </w:rPr>
    </w:lvl>
    <w:lvl w:ilvl="6" w:tplc="FCCCD494">
      <w:start w:val="1"/>
      <w:numFmt w:val="bullet"/>
      <w:lvlText w:val=""/>
      <w:lvlJc w:val="left"/>
      <w:pPr>
        <w:ind w:left="5040" w:hanging="360"/>
      </w:pPr>
      <w:rPr>
        <w:rFonts w:hint="default" w:ascii="Symbol" w:hAnsi="Symbol"/>
      </w:rPr>
    </w:lvl>
    <w:lvl w:ilvl="7" w:tplc="E13EBE6C">
      <w:start w:val="1"/>
      <w:numFmt w:val="bullet"/>
      <w:lvlText w:val="o"/>
      <w:lvlJc w:val="left"/>
      <w:pPr>
        <w:ind w:left="5760" w:hanging="360"/>
      </w:pPr>
      <w:rPr>
        <w:rFonts w:hint="default" w:ascii="Courier New" w:hAnsi="Courier New"/>
      </w:rPr>
    </w:lvl>
    <w:lvl w:ilvl="8" w:tplc="C3BA38B6">
      <w:start w:val="1"/>
      <w:numFmt w:val="bullet"/>
      <w:lvlText w:val=""/>
      <w:lvlJc w:val="left"/>
      <w:pPr>
        <w:ind w:left="6480" w:hanging="360"/>
      </w:pPr>
      <w:rPr>
        <w:rFonts w:hint="default" w:ascii="Wingdings" w:hAnsi="Wingdings"/>
      </w:rPr>
    </w:lvl>
  </w:abstractNum>
  <w:abstractNum w:abstractNumId="16" w15:restartNumberingAfterBreak="0">
    <w:nsid w:val="5B935FB7"/>
    <w:multiLevelType w:val="multilevel"/>
    <w:tmpl w:val="7F3A4E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5BFFA816"/>
    <w:multiLevelType w:val="hybridMultilevel"/>
    <w:tmpl w:val="FFFFFFFF"/>
    <w:lvl w:ilvl="0" w:tplc="E13AEFAA">
      <w:start w:val="1"/>
      <w:numFmt w:val="bullet"/>
      <w:lvlText w:val=""/>
      <w:lvlJc w:val="left"/>
      <w:pPr>
        <w:ind w:left="720" w:hanging="360"/>
      </w:pPr>
      <w:rPr>
        <w:rFonts w:hint="default" w:ascii="Symbol" w:hAnsi="Symbol"/>
      </w:rPr>
    </w:lvl>
    <w:lvl w:ilvl="1" w:tplc="D1204006">
      <w:start w:val="1"/>
      <w:numFmt w:val="bullet"/>
      <w:lvlText w:val="o"/>
      <w:lvlJc w:val="left"/>
      <w:pPr>
        <w:ind w:left="1440" w:hanging="360"/>
      </w:pPr>
      <w:rPr>
        <w:rFonts w:hint="default" w:ascii="Courier New" w:hAnsi="Courier New"/>
      </w:rPr>
    </w:lvl>
    <w:lvl w:ilvl="2" w:tplc="96D4CC9E">
      <w:start w:val="1"/>
      <w:numFmt w:val="bullet"/>
      <w:lvlText w:val=""/>
      <w:lvlJc w:val="left"/>
      <w:pPr>
        <w:ind w:left="2160" w:hanging="360"/>
      </w:pPr>
      <w:rPr>
        <w:rFonts w:hint="default" w:ascii="Wingdings" w:hAnsi="Wingdings"/>
      </w:rPr>
    </w:lvl>
    <w:lvl w:ilvl="3" w:tplc="5F6E9640">
      <w:start w:val="1"/>
      <w:numFmt w:val="bullet"/>
      <w:lvlText w:val=""/>
      <w:lvlJc w:val="left"/>
      <w:pPr>
        <w:ind w:left="2880" w:hanging="360"/>
      </w:pPr>
      <w:rPr>
        <w:rFonts w:hint="default" w:ascii="Symbol" w:hAnsi="Symbol"/>
      </w:rPr>
    </w:lvl>
    <w:lvl w:ilvl="4" w:tplc="891C6DDA">
      <w:start w:val="1"/>
      <w:numFmt w:val="bullet"/>
      <w:lvlText w:val="o"/>
      <w:lvlJc w:val="left"/>
      <w:pPr>
        <w:ind w:left="3600" w:hanging="360"/>
      </w:pPr>
      <w:rPr>
        <w:rFonts w:hint="default" w:ascii="Courier New" w:hAnsi="Courier New"/>
      </w:rPr>
    </w:lvl>
    <w:lvl w:ilvl="5" w:tplc="B7105D62">
      <w:start w:val="1"/>
      <w:numFmt w:val="bullet"/>
      <w:lvlText w:val=""/>
      <w:lvlJc w:val="left"/>
      <w:pPr>
        <w:ind w:left="4320" w:hanging="360"/>
      </w:pPr>
      <w:rPr>
        <w:rFonts w:hint="default" w:ascii="Wingdings" w:hAnsi="Wingdings"/>
      </w:rPr>
    </w:lvl>
    <w:lvl w:ilvl="6" w:tplc="DD92D966">
      <w:start w:val="1"/>
      <w:numFmt w:val="bullet"/>
      <w:lvlText w:val=""/>
      <w:lvlJc w:val="left"/>
      <w:pPr>
        <w:ind w:left="5040" w:hanging="360"/>
      </w:pPr>
      <w:rPr>
        <w:rFonts w:hint="default" w:ascii="Symbol" w:hAnsi="Symbol"/>
      </w:rPr>
    </w:lvl>
    <w:lvl w:ilvl="7" w:tplc="DB7CD860">
      <w:start w:val="1"/>
      <w:numFmt w:val="bullet"/>
      <w:lvlText w:val="o"/>
      <w:lvlJc w:val="left"/>
      <w:pPr>
        <w:ind w:left="5760" w:hanging="360"/>
      </w:pPr>
      <w:rPr>
        <w:rFonts w:hint="default" w:ascii="Courier New" w:hAnsi="Courier New"/>
      </w:rPr>
    </w:lvl>
    <w:lvl w:ilvl="8" w:tplc="9D925D0E">
      <w:start w:val="1"/>
      <w:numFmt w:val="bullet"/>
      <w:lvlText w:val=""/>
      <w:lvlJc w:val="left"/>
      <w:pPr>
        <w:ind w:left="6480" w:hanging="360"/>
      </w:pPr>
      <w:rPr>
        <w:rFonts w:hint="default" w:ascii="Wingdings" w:hAnsi="Wingdings"/>
      </w:rPr>
    </w:lvl>
  </w:abstractNum>
  <w:abstractNum w:abstractNumId="18"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A0753D"/>
    <w:multiLevelType w:val="hybridMultilevel"/>
    <w:tmpl w:val="FFFFFFFF"/>
    <w:lvl w:ilvl="0" w:tplc="E8360F2C">
      <w:start w:val="1"/>
      <w:numFmt w:val="bullet"/>
      <w:lvlText w:val=""/>
      <w:lvlJc w:val="left"/>
      <w:pPr>
        <w:ind w:left="720" w:hanging="360"/>
      </w:pPr>
      <w:rPr>
        <w:rFonts w:hint="default" w:ascii="Symbol" w:hAnsi="Symbol"/>
      </w:rPr>
    </w:lvl>
    <w:lvl w:ilvl="1" w:tplc="87009E78">
      <w:start w:val="1"/>
      <w:numFmt w:val="bullet"/>
      <w:lvlText w:val="o"/>
      <w:lvlJc w:val="left"/>
      <w:pPr>
        <w:ind w:left="1440" w:hanging="360"/>
      </w:pPr>
      <w:rPr>
        <w:rFonts w:hint="default" w:ascii="Courier New" w:hAnsi="Courier New"/>
      </w:rPr>
    </w:lvl>
    <w:lvl w:ilvl="2" w:tplc="10F00810">
      <w:start w:val="1"/>
      <w:numFmt w:val="bullet"/>
      <w:lvlText w:val=""/>
      <w:lvlJc w:val="left"/>
      <w:pPr>
        <w:ind w:left="2160" w:hanging="360"/>
      </w:pPr>
      <w:rPr>
        <w:rFonts w:hint="default" w:ascii="Wingdings" w:hAnsi="Wingdings"/>
      </w:rPr>
    </w:lvl>
    <w:lvl w:ilvl="3" w:tplc="A288C9D8">
      <w:start w:val="1"/>
      <w:numFmt w:val="bullet"/>
      <w:lvlText w:val=""/>
      <w:lvlJc w:val="left"/>
      <w:pPr>
        <w:ind w:left="2880" w:hanging="360"/>
      </w:pPr>
      <w:rPr>
        <w:rFonts w:hint="default" w:ascii="Symbol" w:hAnsi="Symbol"/>
      </w:rPr>
    </w:lvl>
    <w:lvl w:ilvl="4" w:tplc="E272C6E4">
      <w:start w:val="1"/>
      <w:numFmt w:val="bullet"/>
      <w:lvlText w:val="o"/>
      <w:lvlJc w:val="left"/>
      <w:pPr>
        <w:ind w:left="3600" w:hanging="360"/>
      </w:pPr>
      <w:rPr>
        <w:rFonts w:hint="default" w:ascii="Courier New" w:hAnsi="Courier New"/>
      </w:rPr>
    </w:lvl>
    <w:lvl w:ilvl="5" w:tplc="C8C0EC18">
      <w:start w:val="1"/>
      <w:numFmt w:val="bullet"/>
      <w:lvlText w:val=""/>
      <w:lvlJc w:val="left"/>
      <w:pPr>
        <w:ind w:left="4320" w:hanging="360"/>
      </w:pPr>
      <w:rPr>
        <w:rFonts w:hint="default" w:ascii="Wingdings" w:hAnsi="Wingdings"/>
      </w:rPr>
    </w:lvl>
    <w:lvl w:ilvl="6" w:tplc="012C41DA">
      <w:start w:val="1"/>
      <w:numFmt w:val="bullet"/>
      <w:lvlText w:val=""/>
      <w:lvlJc w:val="left"/>
      <w:pPr>
        <w:ind w:left="5040" w:hanging="360"/>
      </w:pPr>
      <w:rPr>
        <w:rFonts w:hint="default" w:ascii="Symbol" w:hAnsi="Symbol"/>
      </w:rPr>
    </w:lvl>
    <w:lvl w:ilvl="7" w:tplc="B7ACC5F8">
      <w:start w:val="1"/>
      <w:numFmt w:val="bullet"/>
      <w:lvlText w:val="o"/>
      <w:lvlJc w:val="left"/>
      <w:pPr>
        <w:ind w:left="5760" w:hanging="360"/>
      </w:pPr>
      <w:rPr>
        <w:rFonts w:hint="default" w:ascii="Courier New" w:hAnsi="Courier New"/>
      </w:rPr>
    </w:lvl>
    <w:lvl w:ilvl="8" w:tplc="4280B98A">
      <w:start w:val="1"/>
      <w:numFmt w:val="bullet"/>
      <w:lvlText w:val=""/>
      <w:lvlJc w:val="left"/>
      <w:pPr>
        <w:ind w:left="6480" w:hanging="360"/>
      </w:pPr>
      <w:rPr>
        <w:rFonts w:hint="default" w:ascii="Wingdings" w:hAnsi="Wingdings"/>
      </w:rPr>
    </w:lvl>
  </w:abstractNum>
  <w:abstractNum w:abstractNumId="20" w15:restartNumberingAfterBreak="0">
    <w:nsid w:val="71C9AEB1"/>
    <w:multiLevelType w:val="hybridMultilevel"/>
    <w:tmpl w:val="FFFFFFFF"/>
    <w:lvl w:ilvl="0" w:tplc="FA60C424">
      <w:start w:val="1"/>
      <w:numFmt w:val="bullet"/>
      <w:lvlText w:val=""/>
      <w:lvlJc w:val="left"/>
      <w:pPr>
        <w:ind w:left="720" w:hanging="360"/>
      </w:pPr>
      <w:rPr>
        <w:rFonts w:hint="default" w:ascii="Symbol" w:hAnsi="Symbol"/>
      </w:rPr>
    </w:lvl>
    <w:lvl w:ilvl="1" w:tplc="51FC9770">
      <w:start w:val="1"/>
      <w:numFmt w:val="bullet"/>
      <w:lvlText w:val="o"/>
      <w:lvlJc w:val="left"/>
      <w:pPr>
        <w:ind w:left="1440" w:hanging="360"/>
      </w:pPr>
      <w:rPr>
        <w:rFonts w:hint="default" w:ascii="Courier New" w:hAnsi="Courier New"/>
      </w:rPr>
    </w:lvl>
    <w:lvl w:ilvl="2" w:tplc="47285AAE">
      <w:start w:val="1"/>
      <w:numFmt w:val="bullet"/>
      <w:lvlText w:val=""/>
      <w:lvlJc w:val="left"/>
      <w:pPr>
        <w:ind w:left="2160" w:hanging="360"/>
      </w:pPr>
      <w:rPr>
        <w:rFonts w:hint="default" w:ascii="Wingdings" w:hAnsi="Wingdings"/>
      </w:rPr>
    </w:lvl>
    <w:lvl w:ilvl="3" w:tplc="16A40AB4">
      <w:start w:val="1"/>
      <w:numFmt w:val="bullet"/>
      <w:lvlText w:val=""/>
      <w:lvlJc w:val="left"/>
      <w:pPr>
        <w:ind w:left="2880" w:hanging="360"/>
      </w:pPr>
      <w:rPr>
        <w:rFonts w:hint="default" w:ascii="Symbol" w:hAnsi="Symbol"/>
      </w:rPr>
    </w:lvl>
    <w:lvl w:ilvl="4" w:tplc="EA4E3E0A">
      <w:start w:val="1"/>
      <w:numFmt w:val="bullet"/>
      <w:lvlText w:val="o"/>
      <w:lvlJc w:val="left"/>
      <w:pPr>
        <w:ind w:left="3600" w:hanging="360"/>
      </w:pPr>
      <w:rPr>
        <w:rFonts w:hint="default" w:ascii="Courier New" w:hAnsi="Courier New"/>
      </w:rPr>
    </w:lvl>
    <w:lvl w:ilvl="5" w:tplc="5C6AE63A">
      <w:start w:val="1"/>
      <w:numFmt w:val="bullet"/>
      <w:lvlText w:val=""/>
      <w:lvlJc w:val="left"/>
      <w:pPr>
        <w:ind w:left="4320" w:hanging="360"/>
      </w:pPr>
      <w:rPr>
        <w:rFonts w:hint="default" w:ascii="Wingdings" w:hAnsi="Wingdings"/>
      </w:rPr>
    </w:lvl>
    <w:lvl w:ilvl="6" w:tplc="EE42EC52">
      <w:start w:val="1"/>
      <w:numFmt w:val="bullet"/>
      <w:lvlText w:val=""/>
      <w:lvlJc w:val="left"/>
      <w:pPr>
        <w:ind w:left="5040" w:hanging="360"/>
      </w:pPr>
      <w:rPr>
        <w:rFonts w:hint="default" w:ascii="Symbol" w:hAnsi="Symbol"/>
      </w:rPr>
    </w:lvl>
    <w:lvl w:ilvl="7" w:tplc="8F40196E">
      <w:start w:val="1"/>
      <w:numFmt w:val="bullet"/>
      <w:lvlText w:val="o"/>
      <w:lvlJc w:val="left"/>
      <w:pPr>
        <w:ind w:left="5760" w:hanging="360"/>
      </w:pPr>
      <w:rPr>
        <w:rFonts w:hint="default" w:ascii="Courier New" w:hAnsi="Courier New"/>
      </w:rPr>
    </w:lvl>
    <w:lvl w:ilvl="8" w:tplc="12F46C22">
      <w:start w:val="1"/>
      <w:numFmt w:val="bullet"/>
      <w:lvlText w:val=""/>
      <w:lvlJc w:val="left"/>
      <w:pPr>
        <w:ind w:left="6480" w:hanging="360"/>
      </w:pPr>
      <w:rPr>
        <w:rFonts w:hint="default" w:ascii="Wingdings" w:hAnsi="Wingdings"/>
      </w:rPr>
    </w:lvl>
  </w:abstractNum>
  <w:abstractNum w:abstractNumId="21" w15:restartNumberingAfterBreak="0">
    <w:nsid w:val="7225D773"/>
    <w:multiLevelType w:val="hybridMultilevel"/>
    <w:tmpl w:val="FFFFFFFF"/>
    <w:lvl w:ilvl="0" w:tplc="DAD0134C">
      <w:start w:val="1"/>
      <w:numFmt w:val="bullet"/>
      <w:lvlText w:val=""/>
      <w:lvlJc w:val="left"/>
      <w:pPr>
        <w:ind w:left="720" w:hanging="360"/>
      </w:pPr>
      <w:rPr>
        <w:rFonts w:hint="default" w:ascii="Symbol" w:hAnsi="Symbol"/>
      </w:rPr>
    </w:lvl>
    <w:lvl w:ilvl="1" w:tplc="889A1002">
      <w:start w:val="1"/>
      <w:numFmt w:val="bullet"/>
      <w:lvlText w:val="o"/>
      <w:lvlJc w:val="left"/>
      <w:pPr>
        <w:ind w:left="1440" w:hanging="360"/>
      </w:pPr>
      <w:rPr>
        <w:rFonts w:hint="default" w:ascii="Courier New" w:hAnsi="Courier New"/>
      </w:rPr>
    </w:lvl>
    <w:lvl w:ilvl="2" w:tplc="8BE425A0">
      <w:start w:val="1"/>
      <w:numFmt w:val="bullet"/>
      <w:lvlText w:val=""/>
      <w:lvlJc w:val="left"/>
      <w:pPr>
        <w:ind w:left="2160" w:hanging="360"/>
      </w:pPr>
      <w:rPr>
        <w:rFonts w:hint="default" w:ascii="Wingdings" w:hAnsi="Wingdings"/>
      </w:rPr>
    </w:lvl>
    <w:lvl w:ilvl="3" w:tplc="D12E9244">
      <w:start w:val="1"/>
      <w:numFmt w:val="bullet"/>
      <w:lvlText w:val=""/>
      <w:lvlJc w:val="left"/>
      <w:pPr>
        <w:ind w:left="2880" w:hanging="360"/>
      </w:pPr>
      <w:rPr>
        <w:rFonts w:hint="default" w:ascii="Symbol" w:hAnsi="Symbol"/>
      </w:rPr>
    </w:lvl>
    <w:lvl w:ilvl="4" w:tplc="D784A612">
      <w:start w:val="1"/>
      <w:numFmt w:val="bullet"/>
      <w:lvlText w:val="o"/>
      <w:lvlJc w:val="left"/>
      <w:pPr>
        <w:ind w:left="3600" w:hanging="360"/>
      </w:pPr>
      <w:rPr>
        <w:rFonts w:hint="default" w:ascii="Courier New" w:hAnsi="Courier New"/>
      </w:rPr>
    </w:lvl>
    <w:lvl w:ilvl="5" w:tplc="AC06EF1A">
      <w:start w:val="1"/>
      <w:numFmt w:val="bullet"/>
      <w:lvlText w:val=""/>
      <w:lvlJc w:val="left"/>
      <w:pPr>
        <w:ind w:left="4320" w:hanging="360"/>
      </w:pPr>
      <w:rPr>
        <w:rFonts w:hint="default" w:ascii="Wingdings" w:hAnsi="Wingdings"/>
      </w:rPr>
    </w:lvl>
    <w:lvl w:ilvl="6" w:tplc="4168ACFE">
      <w:start w:val="1"/>
      <w:numFmt w:val="bullet"/>
      <w:lvlText w:val=""/>
      <w:lvlJc w:val="left"/>
      <w:pPr>
        <w:ind w:left="5040" w:hanging="360"/>
      </w:pPr>
      <w:rPr>
        <w:rFonts w:hint="default" w:ascii="Symbol" w:hAnsi="Symbol"/>
      </w:rPr>
    </w:lvl>
    <w:lvl w:ilvl="7" w:tplc="2FAAF6CC">
      <w:start w:val="1"/>
      <w:numFmt w:val="bullet"/>
      <w:lvlText w:val="o"/>
      <w:lvlJc w:val="left"/>
      <w:pPr>
        <w:ind w:left="5760" w:hanging="360"/>
      </w:pPr>
      <w:rPr>
        <w:rFonts w:hint="default" w:ascii="Courier New" w:hAnsi="Courier New"/>
      </w:rPr>
    </w:lvl>
    <w:lvl w:ilvl="8" w:tplc="B5BC93F6">
      <w:start w:val="1"/>
      <w:numFmt w:val="bullet"/>
      <w:lvlText w:val=""/>
      <w:lvlJc w:val="left"/>
      <w:pPr>
        <w:ind w:left="6480" w:hanging="360"/>
      </w:pPr>
      <w:rPr>
        <w:rFonts w:hint="default" w:ascii="Wingdings" w:hAnsi="Wingdings"/>
      </w:rPr>
    </w:lvl>
  </w:abstractNum>
  <w:abstractNum w:abstractNumId="22" w15:restartNumberingAfterBreak="0">
    <w:nsid w:val="74522FBB"/>
    <w:multiLevelType w:val="hybridMultilevel"/>
    <w:tmpl w:val="D5DE5494"/>
    <w:lvl w:ilvl="0" w:tplc="70587A82">
      <w:start w:val="1"/>
      <w:numFmt w:val="bullet"/>
      <w:lvlText w:val=""/>
      <w:lvlJc w:val="left"/>
      <w:pPr>
        <w:tabs>
          <w:tab w:val="num" w:pos="720"/>
        </w:tabs>
        <w:ind w:left="720" w:hanging="360"/>
      </w:pPr>
      <w:rPr>
        <w:rFonts w:hint="default" w:ascii="Symbol" w:hAnsi="Symbol"/>
        <w:sz w:val="20"/>
      </w:rPr>
    </w:lvl>
    <w:lvl w:ilvl="1" w:tplc="527A69EA">
      <w:start w:val="1"/>
      <w:numFmt w:val="decimal"/>
      <w:lvlText w:val="%2."/>
      <w:lvlJc w:val="left"/>
      <w:pPr>
        <w:ind w:left="1440" w:hanging="360"/>
      </w:pPr>
      <w:rPr>
        <w:rFonts w:hint="default"/>
      </w:rPr>
    </w:lvl>
    <w:lvl w:ilvl="2" w:tplc="8CC620B2" w:tentative="1">
      <w:start w:val="1"/>
      <w:numFmt w:val="bullet"/>
      <w:lvlText w:val=""/>
      <w:lvlJc w:val="left"/>
      <w:pPr>
        <w:tabs>
          <w:tab w:val="num" w:pos="2160"/>
        </w:tabs>
        <w:ind w:left="2160" w:hanging="360"/>
      </w:pPr>
      <w:rPr>
        <w:rFonts w:hint="default" w:ascii="Symbol" w:hAnsi="Symbol"/>
        <w:sz w:val="20"/>
      </w:rPr>
    </w:lvl>
    <w:lvl w:ilvl="3" w:tplc="A010FDCC" w:tentative="1">
      <w:start w:val="1"/>
      <w:numFmt w:val="bullet"/>
      <w:lvlText w:val=""/>
      <w:lvlJc w:val="left"/>
      <w:pPr>
        <w:tabs>
          <w:tab w:val="num" w:pos="2880"/>
        </w:tabs>
        <w:ind w:left="2880" w:hanging="360"/>
      </w:pPr>
      <w:rPr>
        <w:rFonts w:hint="default" w:ascii="Symbol" w:hAnsi="Symbol"/>
        <w:sz w:val="20"/>
      </w:rPr>
    </w:lvl>
    <w:lvl w:ilvl="4" w:tplc="3940A77C" w:tentative="1">
      <w:start w:val="1"/>
      <w:numFmt w:val="bullet"/>
      <w:lvlText w:val=""/>
      <w:lvlJc w:val="left"/>
      <w:pPr>
        <w:tabs>
          <w:tab w:val="num" w:pos="3600"/>
        </w:tabs>
        <w:ind w:left="3600" w:hanging="360"/>
      </w:pPr>
      <w:rPr>
        <w:rFonts w:hint="default" w:ascii="Symbol" w:hAnsi="Symbol"/>
        <w:sz w:val="20"/>
      </w:rPr>
    </w:lvl>
    <w:lvl w:ilvl="5" w:tplc="BAE21270" w:tentative="1">
      <w:start w:val="1"/>
      <w:numFmt w:val="bullet"/>
      <w:lvlText w:val=""/>
      <w:lvlJc w:val="left"/>
      <w:pPr>
        <w:tabs>
          <w:tab w:val="num" w:pos="4320"/>
        </w:tabs>
        <w:ind w:left="4320" w:hanging="360"/>
      </w:pPr>
      <w:rPr>
        <w:rFonts w:hint="default" w:ascii="Symbol" w:hAnsi="Symbol"/>
        <w:sz w:val="20"/>
      </w:rPr>
    </w:lvl>
    <w:lvl w:ilvl="6" w:tplc="AEDA8F8A" w:tentative="1">
      <w:start w:val="1"/>
      <w:numFmt w:val="bullet"/>
      <w:lvlText w:val=""/>
      <w:lvlJc w:val="left"/>
      <w:pPr>
        <w:tabs>
          <w:tab w:val="num" w:pos="5040"/>
        </w:tabs>
        <w:ind w:left="5040" w:hanging="360"/>
      </w:pPr>
      <w:rPr>
        <w:rFonts w:hint="default" w:ascii="Symbol" w:hAnsi="Symbol"/>
        <w:sz w:val="20"/>
      </w:rPr>
    </w:lvl>
    <w:lvl w:ilvl="7" w:tplc="35E063C2" w:tentative="1">
      <w:start w:val="1"/>
      <w:numFmt w:val="bullet"/>
      <w:lvlText w:val=""/>
      <w:lvlJc w:val="left"/>
      <w:pPr>
        <w:tabs>
          <w:tab w:val="num" w:pos="5760"/>
        </w:tabs>
        <w:ind w:left="5760" w:hanging="360"/>
      </w:pPr>
      <w:rPr>
        <w:rFonts w:hint="default" w:ascii="Symbol" w:hAnsi="Symbol"/>
        <w:sz w:val="20"/>
      </w:rPr>
    </w:lvl>
    <w:lvl w:ilvl="8" w:tplc="8A8A37E4"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758F4AF8"/>
    <w:multiLevelType w:val="hybridMultilevel"/>
    <w:tmpl w:val="B30671C4"/>
    <w:lvl w:ilvl="0" w:tplc="A68488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88190F"/>
    <w:multiLevelType w:val="hybridMultilevel"/>
    <w:tmpl w:val="632E77EA"/>
    <w:lvl w:ilvl="0" w:tplc="BE66C3B4">
      <w:start w:val="1"/>
      <w:numFmt w:val="bullet"/>
      <w:lvlText w:val="-"/>
      <w:lvlJc w:val="left"/>
      <w:pPr>
        <w:ind w:left="1080" w:hanging="360"/>
      </w:pPr>
      <w:rPr>
        <w:rFonts w:hint="default" w:ascii="Times New Roman" w:hAnsi="Times New Roman" w:cs="Times New Roman" w:eastAsiaTheme="minorHAnsi"/>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num w:numId="26">
    <w:abstractNumId w:val="25"/>
  </w:num>
  <w:num w:numId="1" w16cid:durableId="744693163">
    <w:abstractNumId w:val="9"/>
  </w:num>
  <w:num w:numId="2" w16cid:durableId="79183226">
    <w:abstractNumId w:val="21"/>
  </w:num>
  <w:num w:numId="3" w16cid:durableId="174344065">
    <w:abstractNumId w:val="17"/>
  </w:num>
  <w:num w:numId="4" w16cid:durableId="1205824878">
    <w:abstractNumId w:val="20"/>
  </w:num>
  <w:num w:numId="5" w16cid:durableId="345449064">
    <w:abstractNumId w:val="19"/>
  </w:num>
  <w:num w:numId="6" w16cid:durableId="1905797389">
    <w:abstractNumId w:val="13"/>
  </w:num>
  <w:num w:numId="7" w16cid:durableId="1386298091">
    <w:abstractNumId w:val="7"/>
  </w:num>
  <w:num w:numId="8" w16cid:durableId="966744343">
    <w:abstractNumId w:val="22"/>
  </w:num>
  <w:num w:numId="9" w16cid:durableId="1770588126">
    <w:abstractNumId w:val="18"/>
  </w:num>
  <w:num w:numId="10" w16cid:durableId="957831264">
    <w:abstractNumId w:val="23"/>
  </w:num>
  <w:num w:numId="11" w16cid:durableId="1363477984">
    <w:abstractNumId w:val="14"/>
  </w:num>
  <w:num w:numId="12" w16cid:durableId="1231650704">
    <w:abstractNumId w:val="5"/>
  </w:num>
  <w:num w:numId="13" w16cid:durableId="1170871380">
    <w:abstractNumId w:val="4"/>
  </w:num>
  <w:num w:numId="14" w16cid:durableId="1156727565">
    <w:abstractNumId w:val="11"/>
  </w:num>
  <w:num w:numId="15" w16cid:durableId="363604617">
    <w:abstractNumId w:val="16"/>
  </w:num>
  <w:num w:numId="16" w16cid:durableId="229923367">
    <w:abstractNumId w:val="6"/>
  </w:num>
  <w:num w:numId="17" w16cid:durableId="2116753216">
    <w:abstractNumId w:val="2"/>
  </w:num>
  <w:num w:numId="18" w16cid:durableId="1392803638">
    <w:abstractNumId w:val="0"/>
  </w:num>
  <w:num w:numId="19" w16cid:durableId="154223371">
    <w:abstractNumId w:val="12"/>
  </w:num>
  <w:num w:numId="20" w16cid:durableId="966203224">
    <w:abstractNumId w:val="3"/>
  </w:num>
  <w:num w:numId="21" w16cid:durableId="1128012588">
    <w:abstractNumId w:val="1"/>
  </w:num>
  <w:num w:numId="22" w16cid:durableId="796609512">
    <w:abstractNumId w:val="15"/>
  </w:num>
  <w:num w:numId="23" w16cid:durableId="1930767985">
    <w:abstractNumId w:val="8"/>
  </w:num>
  <w:num w:numId="24" w16cid:durableId="1175146395">
    <w:abstractNumId w:val="10"/>
  </w:num>
  <w:num w:numId="25" w16cid:durableId="1998612550">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396"/>
    <w:rsid w:val="00007F1D"/>
    <w:rsid w:val="00010844"/>
    <w:rsid w:val="00015127"/>
    <w:rsid w:val="000242F6"/>
    <w:rsid w:val="00025BB8"/>
    <w:rsid w:val="00027209"/>
    <w:rsid w:val="0003510C"/>
    <w:rsid w:val="00035AF3"/>
    <w:rsid w:val="000368D8"/>
    <w:rsid w:val="000416AB"/>
    <w:rsid w:val="000420AE"/>
    <w:rsid w:val="00050445"/>
    <w:rsid w:val="000561C6"/>
    <w:rsid w:val="00062ABF"/>
    <w:rsid w:val="00063A4C"/>
    <w:rsid w:val="0006634F"/>
    <w:rsid w:val="000672CB"/>
    <w:rsid w:val="0006773B"/>
    <w:rsid w:val="000771C2"/>
    <w:rsid w:val="000776B8"/>
    <w:rsid w:val="00082B5C"/>
    <w:rsid w:val="0008716C"/>
    <w:rsid w:val="00093631"/>
    <w:rsid w:val="00095932"/>
    <w:rsid w:val="00095B7F"/>
    <w:rsid w:val="0009644B"/>
    <w:rsid w:val="000A2095"/>
    <w:rsid w:val="000A3862"/>
    <w:rsid w:val="000A42DB"/>
    <w:rsid w:val="000B18CF"/>
    <w:rsid w:val="000D63EE"/>
    <w:rsid w:val="000E604B"/>
    <w:rsid w:val="000F1140"/>
    <w:rsid w:val="000F341E"/>
    <w:rsid w:val="00103B55"/>
    <w:rsid w:val="0010480F"/>
    <w:rsid w:val="00113B3F"/>
    <w:rsid w:val="00120931"/>
    <w:rsid w:val="00133FFF"/>
    <w:rsid w:val="001342AF"/>
    <w:rsid w:val="00135A4E"/>
    <w:rsid w:val="00155CF7"/>
    <w:rsid w:val="00157717"/>
    <w:rsid w:val="00163577"/>
    <w:rsid w:val="00167A17"/>
    <w:rsid w:val="001712CE"/>
    <w:rsid w:val="00171AEC"/>
    <w:rsid w:val="00175026"/>
    <w:rsid w:val="001817FE"/>
    <w:rsid w:val="00183ED4"/>
    <w:rsid w:val="0018716D"/>
    <w:rsid w:val="00187265"/>
    <w:rsid w:val="00190390"/>
    <w:rsid w:val="00197E34"/>
    <w:rsid w:val="001A394E"/>
    <w:rsid w:val="001A6992"/>
    <w:rsid w:val="001B3583"/>
    <w:rsid w:val="001B7858"/>
    <w:rsid w:val="001C0E71"/>
    <w:rsid w:val="001C2971"/>
    <w:rsid w:val="001C4419"/>
    <w:rsid w:val="001C6789"/>
    <w:rsid w:val="001D0A32"/>
    <w:rsid w:val="001E271B"/>
    <w:rsid w:val="001F748A"/>
    <w:rsid w:val="002025AF"/>
    <w:rsid w:val="00202D1D"/>
    <w:rsid w:val="00204D45"/>
    <w:rsid w:val="0021124B"/>
    <w:rsid w:val="002113C4"/>
    <w:rsid w:val="0021787D"/>
    <w:rsid w:val="00232411"/>
    <w:rsid w:val="002332B9"/>
    <w:rsid w:val="0023368A"/>
    <w:rsid w:val="00235216"/>
    <w:rsid w:val="0024267E"/>
    <w:rsid w:val="0024341F"/>
    <w:rsid w:val="00257200"/>
    <w:rsid w:val="00263EF5"/>
    <w:rsid w:val="002642D9"/>
    <w:rsid w:val="00266C7C"/>
    <w:rsid w:val="00282D72"/>
    <w:rsid w:val="002925B5"/>
    <w:rsid w:val="00292F07"/>
    <w:rsid w:val="002B30F3"/>
    <w:rsid w:val="002B3D3B"/>
    <w:rsid w:val="002B47C1"/>
    <w:rsid w:val="002B5C2B"/>
    <w:rsid w:val="002B5D50"/>
    <w:rsid w:val="002E0783"/>
    <w:rsid w:val="002E440C"/>
    <w:rsid w:val="002E53DE"/>
    <w:rsid w:val="002F038D"/>
    <w:rsid w:val="002F1412"/>
    <w:rsid w:val="00301D46"/>
    <w:rsid w:val="00303B99"/>
    <w:rsid w:val="00306C61"/>
    <w:rsid w:val="00310260"/>
    <w:rsid w:val="003140A5"/>
    <w:rsid w:val="00321FD7"/>
    <w:rsid w:val="00324278"/>
    <w:rsid w:val="00324726"/>
    <w:rsid w:val="00324ACC"/>
    <w:rsid w:val="0033646E"/>
    <w:rsid w:val="00336AD6"/>
    <w:rsid w:val="00364AC6"/>
    <w:rsid w:val="00365DAE"/>
    <w:rsid w:val="00373924"/>
    <w:rsid w:val="00374B4B"/>
    <w:rsid w:val="00375E11"/>
    <w:rsid w:val="003760AD"/>
    <w:rsid w:val="003771F4"/>
    <w:rsid w:val="00384B69"/>
    <w:rsid w:val="00384CFC"/>
    <w:rsid w:val="003918F4"/>
    <w:rsid w:val="00393F5F"/>
    <w:rsid w:val="00394D7E"/>
    <w:rsid w:val="00395743"/>
    <w:rsid w:val="003A3B2D"/>
    <w:rsid w:val="003A5F9F"/>
    <w:rsid w:val="003A6384"/>
    <w:rsid w:val="003B2306"/>
    <w:rsid w:val="003C0B44"/>
    <w:rsid w:val="003C0BF1"/>
    <w:rsid w:val="003C298B"/>
    <w:rsid w:val="003C495D"/>
    <w:rsid w:val="003C70F4"/>
    <w:rsid w:val="003D1A84"/>
    <w:rsid w:val="003D41EB"/>
    <w:rsid w:val="003D6053"/>
    <w:rsid w:val="003D7A44"/>
    <w:rsid w:val="003E0E6D"/>
    <w:rsid w:val="003E2DD1"/>
    <w:rsid w:val="003E57A6"/>
    <w:rsid w:val="003F3266"/>
    <w:rsid w:val="003F5512"/>
    <w:rsid w:val="0040181F"/>
    <w:rsid w:val="0040474D"/>
    <w:rsid w:val="00405086"/>
    <w:rsid w:val="00406653"/>
    <w:rsid w:val="00415969"/>
    <w:rsid w:val="0042656B"/>
    <w:rsid w:val="0043793A"/>
    <w:rsid w:val="004512C5"/>
    <w:rsid w:val="004575C0"/>
    <w:rsid w:val="004653B3"/>
    <w:rsid w:val="004714BF"/>
    <w:rsid w:val="0047467E"/>
    <w:rsid w:val="00474C54"/>
    <w:rsid w:val="004810FA"/>
    <w:rsid w:val="00482437"/>
    <w:rsid w:val="0048262C"/>
    <w:rsid w:val="0049092D"/>
    <w:rsid w:val="004916E4"/>
    <w:rsid w:val="00494D13"/>
    <w:rsid w:val="00495B9B"/>
    <w:rsid w:val="00496CE0"/>
    <w:rsid w:val="004A09C1"/>
    <w:rsid w:val="004A213F"/>
    <w:rsid w:val="004B3F47"/>
    <w:rsid w:val="004B6C69"/>
    <w:rsid w:val="004C132B"/>
    <w:rsid w:val="004C3445"/>
    <w:rsid w:val="004C7AD6"/>
    <w:rsid w:val="004D0AFD"/>
    <w:rsid w:val="004D4007"/>
    <w:rsid w:val="004E0CD3"/>
    <w:rsid w:val="004E10D6"/>
    <w:rsid w:val="004E1A04"/>
    <w:rsid w:val="004E6840"/>
    <w:rsid w:val="00506C41"/>
    <w:rsid w:val="0051650E"/>
    <w:rsid w:val="005217BF"/>
    <w:rsid w:val="005253C0"/>
    <w:rsid w:val="0053417B"/>
    <w:rsid w:val="00552CB2"/>
    <w:rsid w:val="00561437"/>
    <w:rsid w:val="00565303"/>
    <w:rsid w:val="00570057"/>
    <w:rsid w:val="005714CB"/>
    <w:rsid w:val="005736D6"/>
    <w:rsid w:val="00574010"/>
    <w:rsid w:val="00574674"/>
    <w:rsid w:val="005941A3"/>
    <w:rsid w:val="005A068C"/>
    <w:rsid w:val="005B4EF5"/>
    <w:rsid w:val="005B635F"/>
    <w:rsid w:val="005B7744"/>
    <w:rsid w:val="005C4101"/>
    <w:rsid w:val="005D1D5C"/>
    <w:rsid w:val="005D78DA"/>
    <w:rsid w:val="005E47B1"/>
    <w:rsid w:val="005E6B03"/>
    <w:rsid w:val="00607562"/>
    <w:rsid w:val="0061159D"/>
    <w:rsid w:val="00611B45"/>
    <w:rsid w:val="00614FFC"/>
    <w:rsid w:val="00615BDF"/>
    <w:rsid w:val="006209A5"/>
    <w:rsid w:val="00621673"/>
    <w:rsid w:val="006329CD"/>
    <w:rsid w:val="00633F55"/>
    <w:rsid w:val="00636849"/>
    <w:rsid w:val="00636F2A"/>
    <w:rsid w:val="0064066B"/>
    <w:rsid w:val="006474D6"/>
    <w:rsid w:val="006503E4"/>
    <w:rsid w:val="0065076F"/>
    <w:rsid w:val="006517E9"/>
    <w:rsid w:val="006531A1"/>
    <w:rsid w:val="00657CE7"/>
    <w:rsid w:val="00660943"/>
    <w:rsid w:val="00671211"/>
    <w:rsid w:val="00686DDF"/>
    <w:rsid w:val="00695F60"/>
    <w:rsid w:val="006A7F75"/>
    <w:rsid w:val="006B14BA"/>
    <w:rsid w:val="006B1AFD"/>
    <w:rsid w:val="006B28F5"/>
    <w:rsid w:val="006B2A23"/>
    <w:rsid w:val="006B676B"/>
    <w:rsid w:val="006B7BEE"/>
    <w:rsid w:val="006C6EFD"/>
    <w:rsid w:val="006E07C9"/>
    <w:rsid w:val="006E7790"/>
    <w:rsid w:val="006F53BA"/>
    <w:rsid w:val="007002F0"/>
    <w:rsid w:val="007025F0"/>
    <w:rsid w:val="00703A68"/>
    <w:rsid w:val="00703EF5"/>
    <w:rsid w:val="00710DC3"/>
    <w:rsid w:val="007123A4"/>
    <w:rsid w:val="007140EB"/>
    <w:rsid w:val="00716D05"/>
    <w:rsid w:val="00717DCB"/>
    <w:rsid w:val="00717FF5"/>
    <w:rsid w:val="007259E5"/>
    <w:rsid w:val="0072767D"/>
    <w:rsid w:val="00731219"/>
    <w:rsid w:val="00734154"/>
    <w:rsid w:val="00735117"/>
    <w:rsid w:val="00744D86"/>
    <w:rsid w:val="00756A28"/>
    <w:rsid w:val="0075793D"/>
    <w:rsid w:val="00757E4B"/>
    <w:rsid w:val="00781777"/>
    <w:rsid w:val="007B3A1D"/>
    <w:rsid w:val="007B68A3"/>
    <w:rsid w:val="007C2396"/>
    <w:rsid w:val="007C3FC6"/>
    <w:rsid w:val="007D0F8B"/>
    <w:rsid w:val="007D25A8"/>
    <w:rsid w:val="007D25DF"/>
    <w:rsid w:val="007D5C82"/>
    <w:rsid w:val="007D64EC"/>
    <w:rsid w:val="00803E7D"/>
    <w:rsid w:val="00804F10"/>
    <w:rsid w:val="008078F2"/>
    <w:rsid w:val="008112C3"/>
    <w:rsid w:val="00813925"/>
    <w:rsid w:val="008200D6"/>
    <w:rsid w:val="008259FD"/>
    <w:rsid w:val="00827876"/>
    <w:rsid w:val="00835955"/>
    <w:rsid w:val="00836AAF"/>
    <w:rsid w:val="0084538F"/>
    <w:rsid w:val="008460EF"/>
    <w:rsid w:val="00847758"/>
    <w:rsid w:val="00852712"/>
    <w:rsid w:val="00856FBB"/>
    <w:rsid w:val="008655E9"/>
    <w:rsid w:val="00871103"/>
    <w:rsid w:val="00876F1B"/>
    <w:rsid w:val="00881A9C"/>
    <w:rsid w:val="00883C37"/>
    <w:rsid w:val="00887D65"/>
    <w:rsid w:val="00896243"/>
    <w:rsid w:val="008A18A2"/>
    <w:rsid w:val="008A33A6"/>
    <w:rsid w:val="008B4024"/>
    <w:rsid w:val="008B454C"/>
    <w:rsid w:val="008B4849"/>
    <w:rsid w:val="008B61CF"/>
    <w:rsid w:val="008C21E2"/>
    <w:rsid w:val="008C49C7"/>
    <w:rsid w:val="008C7732"/>
    <w:rsid w:val="008C78B8"/>
    <w:rsid w:val="008D0599"/>
    <w:rsid w:val="008D1E20"/>
    <w:rsid w:val="008D356F"/>
    <w:rsid w:val="008E53A6"/>
    <w:rsid w:val="008E7F6A"/>
    <w:rsid w:val="008F021E"/>
    <w:rsid w:val="008F053C"/>
    <w:rsid w:val="008F0593"/>
    <w:rsid w:val="008F0AB2"/>
    <w:rsid w:val="008F119A"/>
    <w:rsid w:val="008F17A6"/>
    <w:rsid w:val="008F1964"/>
    <w:rsid w:val="008F37A7"/>
    <w:rsid w:val="00903436"/>
    <w:rsid w:val="00903975"/>
    <w:rsid w:val="0090E3DE"/>
    <w:rsid w:val="009107FB"/>
    <w:rsid w:val="00913BE6"/>
    <w:rsid w:val="00920F9D"/>
    <w:rsid w:val="00924CC6"/>
    <w:rsid w:val="00934735"/>
    <w:rsid w:val="00942345"/>
    <w:rsid w:val="009502BB"/>
    <w:rsid w:val="00950CC7"/>
    <w:rsid w:val="009606F6"/>
    <w:rsid w:val="009672A0"/>
    <w:rsid w:val="009700D6"/>
    <w:rsid w:val="00970898"/>
    <w:rsid w:val="00972432"/>
    <w:rsid w:val="009755A0"/>
    <w:rsid w:val="00995B36"/>
    <w:rsid w:val="009A37FC"/>
    <w:rsid w:val="009A418D"/>
    <w:rsid w:val="009A4792"/>
    <w:rsid w:val="009A4E0C"/>
    <w:rsid w:val="009B2DA1"/>
    <w:rsid w:val="009B7600"/>
    <w:rsid w:val="009B7FFD"/>
    <w:rsid w:val="009C1D8F"/>
    <w:rsid w:val="009C3034"/>
    <w:rsid w:val="009C4973"/>
    <w:rsid w:val="009C7E59"/>
    <w:rsid w:val="009D17B7"/>
    <w:rsid w:val="009D36FC"/>
    <w:rsid w:val="009E482C"/>
    <w:rsid w:val="009E4B70"/>
    <w:rsid w:val="009E631C"/>
    <w:rsid w:val="009F1F1F"/>
    <w:rsid w:val="009F52A8"/>
    <w:rsid w:val="009F5F4B"/>
    <w:rsid w:val="009F68E5"/>
    <w:rsid w:val="009F745E"/>
    <w:rsid w:val="009F7CF3"/>
    <w:rsid w:val="009F7FA7"/>
    <w:rsid w:val="00A07B70"/>
    <w:rsid w:val="00A134E6"/>
    <w:rsid w:val="00A13C84"/>
    <w:rsid w:val="00A179E1"/>
    <w:rsid w:val="00A239B3"/>
    <w:rsid w:val="00A253F0"/>
    <w:rsid w:val="00A26CAF"/>
    <w:rsid w:val="00A32D26"/>
    <w:rsid w:val="00A35C59"/>
    <w:rsid w:val="00A36964"/>
    <w:rsid w:val="00A47ECF"/>
    <w:rsid w:val="00A5651E"/>
    <w:rsid w:val="00A572BB"/>
    <w:rsid w:val="00A61F72"/>
    <w:rsid w:val="00A6310F"/>
    <w:rsid w:val="00A75008"/>
    <w:rsid w:val="00A76242"/>
    <w:rsid w:val="00A86A1B"/>
    <w:rsid w:val="00A92BCE"/>
    <w:rsid w:val="00A974DF"/>
    <w:rsid w:val="00AA208E"/>
    <w:rsid w:val="00AA32CA"/>
    <w:rsid w:val="00AA406B"/>
    <w:rsid w:val="00AA526E"/>
    <w:rsid w:val="00AA5FA7"/>
    <w:rsid w:val="00AC3EA6"/>
    <w:rsid w:val="00AC5888"/>
    <w:rsid w:val="00AE589F"/>
    <w:rsid w:val="00AF1F11"/>
    <w:rsid w:val="00AF4C19"/>
    <w:rsid w:val="00AF6D74"/>
    <w:rsid w:val="00B11CD4"/>
    <w:rsid w:val="00B12515"/>
    <w:rsid w:val="00B136A8"/>
    <w:rsid w:val="00B14D30"/>
    <w:rsid w:val="00B166C2"/>
    <w:rsid w:val="00B23384"/>
    <w:rsid w:val="00B34771"/>
    <w:rsid w:val="00B37DD1"/>
    <w:rsid w:val="00B42734"/>
    <w:rsid w:val="00B53D21"/>
    <w:rsid w:val="00B5553A"/>
    <w:rsid w:val="00B55E59"/>
    <w:rsid w:val="00B55F28"/>
    <w:rsid w:val="00B563E7"/>
    <w:rsid w:val="00B61396"/>
    <w:rsid w:val="00B64D4F"/>
    <w:rsid w:val="00B666D8"/>
    <w:rsid w:val="00B7013B"/>
    <w:rsid w:val="00B72007"/>
    <w:rsid w:val="00B76C93"/>
    <w:rsid w:val="00B91190"/>
    <w:rsid w:val="00B92D37"/>
    <w:rsid w:val="00B939EE"/>
    <w:rsid w:val="00B96D26"/>
    <w:rsid w:val="00BA48C3"/>
    <w:rsid w:val="00BA535D"/>
    <w:rsid w:val="00BA5F62"/>
    <w:rsid w:val="00BA694B"/>
    <w:rsid w:val="00BB0887"/>
    <w:rsid w:val="00BB36C2"/>
    <w:rsid w:val="00BD45A6"/>
    <w:rsid w:val="00BF000B"/>
    <w:rsid w:val="00C0002A"/>
    <w:rsid w:val="00C008ED"/>
    <w:rsid w:val="00C00D51"/>
    <w:rsid w:val="00C015BA"/>
    <w:rsid w:val="00C1013E"/>
    <w:rsid w:val="00C23567"/>
    <w:rsid w:val="00C3134C"/>
    <w:rsid w:val="00C46460"/>
    <w:rsid w:val="00C52015"/>
    <w:rsid w:val="00C52BBC"/>
    <w:rsid w:val="00C52D1A"/>
    <w:rsid w:val="00C570B2"/>
    <w:rsid w:val="00C67DBF"/>
    <w:rsid w:val="00C71D27"/>
    <w:rsid w:val="00C77A3B"/>
    <w:rsid w:val="00C81298"/>
    <w:rsid w:val="00C8496A"/>
    <w:rsid w:val="00C9579D"/>
    <w:rsid w:val="00CA2888"/>
    <w:rsid w:val="00CA39D3"/>
    <w:rsid w:val="00CA542F"/>
    <w:rsid w:val="00CA66B6"/>
    <w:rsid w:val="00CC1CD7"/>
    <w:rsid w:val="00CC70A6"/>
    <w:rsid w:val="00CD03DC"/>
    <w:rsid w:val="00CD4652"/>
    <w:rsid w:val="00CD504B"/>
    <w:rsid w:val="00CF51C5"/>
    <w:rsid w:val="00CF61FA"/>
    <w:rsid w:val="00D00188"/>
    <w:rsid w:val="00D02023"/>
    <w:rsid w:val="00D0290D"/>
    <w:rsid w:val="00D02E77"/>
    <w:rsid w:val="00D12A6D"/>
    <w:rsid w:val="00D16C04"/>
    <w:rsid w:val="00D17A5C"/>
    <w:rsid w:val="00D20854"/>
    <w:rsid w:val="00D21A4B"/>
    <w:rsid w:val="00D23AA6"/>
    <w:rsid w:val="00D24DE4"/>
    <w:rsid w:val="00D3566E"/>
    <w:rsid w:val="00D428EA"/>
    <w:rsid w:val="00D45A13"/>
    <w:rsid w:val="00D553E9"/>
    <w:rsid w:val="00D5565F"/>
    <w:rsid w:val="00D56F47"/>
    <w:rsid w:val="00D638E4"/>
    <w:rsid w:val="00D63A72"/>
    <w:rsid w:val="00D71748"/>
    <w:rsid w:val="00D73C07"/>
    <w:rsid w:val="00D73E4E"/>
    <w:rsid w:val="00D74581"/>
    <w:rsid w:val="00D804C3"/>
    <w:rsid w:val="00D83421"/>
    <w:rsid w:val="00D8702D"/>
    <w:rsid w:val="00D91203"/>
    <w:rsid w:val="00DA1037"/>
    <w:rsid w:val="00DA6878"/>
    <w:rsid w:val="00DB15DE"/>
    <w:rsid w:val="00DB74F9"/>
    <w:rsid w:val="00DC0EB6"/>
    <w:rsid w:val="00DD2D2D"/>
    <w:rsid w:val="00DD54C6"/>
    <w:rsid w:val="00DD685E"/>
    <w:rsid w:val="00DD6A10"/>
    <w:rsid w:val="00DE1C8B"/>
    <w:rsid w:val="00DE3A2E"/>
    <w:rsid w:val="00DE71DB"/>
    <w:rsid w:val="00DF5FE4"/>
    <w:rsid w:val="00E07356"/>
    <w:rsid w:val="00E12DF4"/>
    <w:rsid w:val="00E14212"/>
    <w:rsid w:val="00E15D16"/>
    <w:rsid w:val="00E215FA"/>
    <w:rsid w:val="00E226D5"/>
    <w:rsid w:val="00E26ED9"/>
    <w:rsid w:val="00E2AA56"/>
    <w:rsid w:val="00E35513"/>
    <w:rsid w:val="00E3652A"/>
    <w:rsid w:val="00E443FC"/>
    <w:rsid w:val="00E50ABB"/>
    <w:rsid w:val="00E519FD"/>
    <w:rsid w:val="00E54D99"/>
    <w:rsid w:val="00E55244"/>
    <w:rsid w:val="00E57671"/>
    <w:rsid w:val="00E603C4"/>
    <w:rsid w:val="00E701DC"/>
    <w:rsid w:val="00E777F6"/>
    <w:rsid w:val="00E8279E"/>
    <w:rsid w:val="00E87591"/>
    <w:rsid w:val="00E9094F"/>
    <w:rsid w:val="00E956A6"/>
    <w:rsid w:val="00EA49D4"/>
    <w:rsid w:val="00EB5B76"/>
    <w:rsid w:val="00EB64AA"/>
    <w:rsid w:val="00EE0C53"/>
    <w:rsid w:val="00EF0189"/>
    <w:rsid w:val="00EF2789"/>
    <w:rsid w:val="00F027DB"/>
    <w:rsid w:val="00F02F29"/>
    <w:rsid w:val="00F06D15"/>
    <w:rsid w:val="00F147BD"/>
    <w:rsid w:val="00F30568"/>
    <w:rsid w:val="00F30602"/>
    <w:rsid w:val="00F3690D"/>
    <w:rsid w:val="00F40657"/>
    <w:rsid w:val="00F40D17"/>
    <w:rsid w:val="00F4390D"/>
    <w:rsid w:val="00F50CB2"/>
    <w:rsid w:val="00F563E4"/>
    <w:rsid w:val="00F566A9"/>
    <w:rsid w:val="00F60135"/>
    <w:rsid w:val="00F65683"/>
    <w:rsid w:val="00F661ED"/>
    <w:rsid w:val="00F6641B"/>
    <w:rsid w:val="00F75FC9"/>
    <w:rsid w:val="00F856C3"/>
    <w:rsid w:val="00F976EA"/>
    <w:rsid w:val="00FA0A6B"/>
    <w:rsid w:val="00FA2921"/>
    <w:rsid w:val="00FA71E8"/>
    <w:rsid w:val="00FB02DE"/>
    <w:rsid w:val="00FB39C7"/>
    <w:rsid w:val="00FC5D27"/>
    <w:rsid w:val="00FD057A"/>
    <w:rsid w:val="00FD0E36"/>
    <w:rsid w:val="00FD2101"/>
    <w:rsid w:val="00FD256D"/>
    <w:rsid w:val="00FD7419"/>
    <w:rsid w:val="00FE3636"/>
    <w:rsid w:val="00FE37E5"/>
    <w:rsid w:val="00FF0331"/>
    <w:rsid w:val="010172CD"/>
    <w:rsid w:val="013A85DE"/>
    <w:rsid w:val="01CAAD00"/>
    <w:rsid w:val="022A8930"/>
    <w:rsid w:val="0310E60D"/>
    <w:rsid w:val="03861E62"/>
    <w:rsid w:val="04149ECC"/>
    <w:rsid w:val="0490A737"/>
    <w:rsid w:val="052814E6"/>
    <w:rsid w:val="05521373"/>
    <w:rsid w:val="0566E4B7"/>
    <w:rsid w:val="05671788"/>
    <w:rsid w:val="061B4061"/>
    <w:rsid w:val="0706B127"/>
    <w:rsid w:val="072310C7"/>
    <w:rsid w:val="0728C22E"/>
    <w:rsid w:val="077B9AF0"/>
    <w:rsid w:val="08017741"/>
    <w:rsid w:val="082CD73B"/>
    <w:rsid w:val="084AEA40"/>
    <w:rsid w:val="08ABCFD4"/>
    <w:rsid w:val="08C7B04A"/>
    <w:rsid w:val="08D767D4"/>
    <w:rsid w:val="09046556"/>
    <w:rsid w:val="092587F0"/>
    <w:rsid w:val="095249AB"/>
    <w:rsid w:val="095C9416"/>
    <w:rsid w:val="09F3FE25"/>
    <w:rsid w:val="0A32CDF6"/>
    <w:rsid w:val="0AC642CD"/>
    <w:rsid w:val="0ADBDC7A"/>
    <w:rsid w:val="0B040D20"/>
    <w:rsid w:val="0B171B05"/>
    <w:rsid w:val="0B9D08C2"/>
    <w:rsid w:val="0C175E84"/>
    <w:rsid w:val="0C601AF0"/>
    <w:rsid w:val="0C83C44A"/>
    <w:rsid w:val="0CE510A0"/>
    <w:rsid w:val="0DC46AB7"/>
    <w:rsid w:val="0E287D55"/>
    <w:rsid w:val="0E6AE48E"/>
    <w:rsid w:val="0F7A01D5"/>
    <w:rsid w:val="0FF809CE"/>
    <w:rsid w:val="10025439"/>
    <w:rsid w:val="1069CB6E"/>
    <w:rsid w:val="1075A15D"/>
    <w:rsid w:val="112416A9"/>
    <w:rsid w:val="11C3FEDF"/>
    <w:rsid w:val="11DBF84C"/>
    <w:rsid w:val="12EA1C29"/>
    <w:rsid w:val="13021596"/>
    <w:rsid w:val="1360A72F"/>
    <w:rsid w:val="1363987E"/>
    <w:rsid w:val="13C4A98B"/>
    <w:rsid w:val="14711A4B"/>
    <w:rsid w:val="14CE0AA7"/>
    <w:rsid w:val="155A60FD"/>
    <w:rsid w:val="158C7DEB"/>
    <w:rsid w:val="15C7FD8C"/>
    <w:rsid w:val="169AA1C8"/>
    <w:rsid w:val="16B29B35"/>
    <w:rsid w:val="17505A77"/>
    <w:rsid w:val="17A5590C"/>
    <w:rsid w:val="18239EFF"/>
    <w:rsid w:val="182FB48E"/>
    <w:rsid w:val="188B9F49"/>
    <w:rsid w:val="18CD40FF"/>
    <w:rsid w:val="193D038A"/>
    <w:rsid w:val="19E57C76"/>
    <w:rsid w:val="19F49A2F"/>
    <w:rsid w:val="19FE6C26"/>
    <w:rsid w:val="1A26176B"/>
    <w:rsid w:val="1A4D59C5"/>
    <w:rsid w:val="1A97D573"/>
    <w:rsid w:val="1AEBDC01"/>
    <w:rsid w:val="1AF4C967"/>
    <w:rsid w:val="1B29819E"/>
    <w:rsid w:val="1BB33CAB"/>
    <w:rsid w:val="1BD719F6"/>
    <w:rsid w:val="1D1CBE97"/>
    <w:rsid w:val="1E54A82A"/>
    <w:rsid w:val="1E589D62"/>
    <w:rsid w:val="1E8B77A2"/>
    <w:rsid w:val="2005A995"/>
    <w:rsid w:val="20194828"/>
    <w:rsid w:val="20E62DE0"/>
    <w:rsid w:val="20E86387"/>
    <w:rsid w:val="20E8EC07"/>
    <w:rsid w:val="2133D255"/>
    <w:rsid w:val="214028E4"/>
    <w:rsid w:val="2143264B"/>
    <w:rsid w:val="21D792F3"/>
    <w:rsid w:val="224103DB"/>
    <w:rsid w:val="22A28649"/>
    <w:rsid w:val="22A2B91A"/>
    <w:rsid w:val="22CC2B2B"/>
    <w:rsid w:val="238176FD"/>
    <w:rsid w:val="2399706A"/>
    <w:rsid w:val="23D8403B"/>
    <w:rsid w:val="24472866"/>
    <w:rsid w:val="2474A278"/>
    <w:rsid w:val="25BCD0C9"/>
    <w:rsid w:val="26CA5296"/>
    <w:rsid w:val="26DF56AB"/>
    <w:rsid w:val="270FDA84"/>
    <w:rsid w:val="285960C7"/>
    <w:rsid w:val="28821470"/>
    <w:rsid w:val="29555CFB"/>
    <w:rsid w:val="29B24D57"/>
    <w:rsid w:val="29BC63FB"/>
    <w:rsid w:val="2A2D42D0"/>
    <w:rsid w:val="2B576C04"/>
    <w:rsid w:val="2B63EC16"/>
    <w:rsid w:val="2B9D0047"/>
    <w:rsid w:val="2BAB3FEA"/>
    <w:rsid w:val="2C5CD15A"/>
    <w:rsid w:val="2D2E1ABF"/>
    <w:rsid w:val="2D46142C"/>
    <w:rsid w:val="2D97BDFE"/>
    <w:rsid w:val="2E21463A"/>
    <w:rsid w:val="2E2CA15A"/>
    <w:rsid w:val="2E4D110B"/>
    <w:rsid w:val="2E7054C3"/>
    <w:rsid w:val="2E8F12A2"/>
    <w:rsid w:val="2E963003"/>
    <w:rsid w:val="2F49B6CC"/>
    <w:rsid w:val="2FA0BC78"/>
    <w:rsid w:val="2FDE5C63"/>
    <w:rsid w:val="2FF22FB8"/>
    <w:rsid w:val="2FFB1D1E"/>
    <w:rsid w:val="302A5083"/>
    <w:rsid w:val="30382687"/>
    <w:rsid w:val="3053E571"/>
    <w:rsid w:val="30580D7A"/>
    <w:rsid w:val="30AC3BBC"/>
    <w:rsid w:val="30C57440"/>
    <w:rsid w:val="31228BFC"/>
    <w:rsid w:val="317A935C"/>
    <w:rsid w:val="3213E870"/>
    <w:rsid w:val="3224028B"/>
    <w:rsid w:val="33541027"/>
    <w:rsid w:val="33FFA5B3"/>
    <w:rsid w:val="3494B579"/>
    <w:rsid w:val="34D74515"/>
    <w:rsid w:val="34EF3E82"/>
    <w:rsid w:val="3515FA02"/>
    <w:rsid w:val="3520CE90"/>
    <w:rsid w:val="3578BC63"/>
    <w:rsid w:val="3606655F"/>
    <w:rsid w:val="36503665"/>
    <w:rsid w:val="368DA931"/>
    <w:rsid w:val="36FAA574"/>
    <w:rsid w:val="3704BD0E"/>
    <w:rsid w:val="373B4189"/>
    <w:rsid w:val="386F362C"/>
    <w:rsid w:val="38762376"/>
    <w:rsid w:val="394248C0"/>
    <w:rsid w:val="399DEA86"/>
    <w:rsid w:val="39B7FF98"/>
    <w:rsid w:val="39DAB1A7"/>
    <w:rsid w:val="3C04AA21"/>
    <w:rsid w:val="3C4C21B7"/>
    <w:rsid w:val="3C4D3F8E"/>
    <w:rsid w:val="3CB099F7"/>
    <w:rsid w:val="3D2E6BAA"/>
    <w:rsid w:val="3D3A87D5"/>
    <w:rsid w:val="3D88756E"/>
    <w:rsid w:val="3D9283C4"/>
    <w:rsid w:val="3DBD2461"/>
    <w:rsid w:val="3DCF1C23"/>
    <w:rsid w:val="3DD22876"/>
    <w:rsid w:val="3E31013B"/>
    <w:rsid w:val="3E909BBA"/>
    <w:rsid w:val="3EADE764"/>
    <w:rsid w:val="3F8F0DBF"/>
    <w:rsid w:val="3FC655AC"/>
    <w:rsid w:val="401FF175"/>
    <w:rsid w:val="40D05180"/>
    <w:rsid w:val="4128B311"/>
    <w:rsid w:val="4191874B"/>
    <w:rsid w:val="41AAB369"/>
    <w:rsid w:val="42197614"/>
    <w:rsid w:val="42EFE2C5"/>
    <w:rsid w:val="4337D8A9"/>
    <w:rsid w:val="438C4502"/>
    <w:rsid w:val="43AE5609"/>
    <w:rsid w:val="43BFF2B9"/>
    <w:rsid w:val="44094D62"/>
    <w:rsid w:val="445AF6FE"/>
    <w:rsid w:val="44654169"/>
    <w:rsid w:val="447EEE8F"/>
    <w:rsid w:val="44D50500"/>
    <w:rsid w:val="45063632"/>
    <w:rsid w:val="456709D1"/>
    <w:rsid w:val="45782AA3"/>
    <w:rsid w:val="45AA7A62"/>
    <w:rsid w:val="461EEA0D"/>
    <w:rsid w:val="4640E491"/>
    <w:rsid w:val="4661CB64"/>
    <w:rsid w:val="46D38D04"/>
    <w:rsid w:val="46EA5E85"/>
    <w:rsid w:val="470D0A98"/>
    <w:rsid w:val="47142919"/>
    <w:rsid w:val="4735B573"/>
    <w:rsid w:val="47845146"/>
    <w:rsid w:val="48009022"/>
    <w:rsid w:val="4816123C"/>
    <w:rsid w:val="48286E38"/>
    <w:rsid w:val="484F8ED7"/>
    <w:rsid w:val="4966D190"/>
    <w:rsid w:val="4967AF23"/>
    <w:rsid w:val="49B261BA"/>
    <w:rsid w:val="49EEEE6E"/>
    <w:rsid w:val="4A1C689D"/>
    <w:rsid w:val="4A64480E"/>
    <w:rsid w:val="4A9C0C10"/>
    <w:rsid w:val="4AB8CADA"/>
    <w:rsid w:val="4C450629"/>
    <w:rsid w:val="4C48C98A"/>
    <w:rsid w:val="4CBC0A62"/>
    <w:rsid w:val="4CC98409"/>
    <w:rsid w:val="4D1C99F2"/>
    <w:rsid w:val="4DCCEE3C"/>
    <w:rsid w:val="4E07CD91"/>
    <w:rsid w:val="4E0FFE63"/>
    <w:rsid w:val="4EC640D5"/>
    <w:rsid w:val="4EEF164E"/>
    <w:rsid w:val="4F7384F7"/>
    <w:rsid w:val="5003B57C"/>
    <w:rsid w:val="50A017B9"/>
    <w:rsid w:val="50C2AFA2"/>
    <w:rsid w:val="51735C41"/>
    <w:rsid w:val="51C26ACA"/>
    <w:rsid w:val="522914F0"/>
    <w:rsid w:val="52480882"/>
    <w:rsid w:val="525A07AA"/>
    <w:rsid w:val="525DB2C9"/>
    <w:rsid w:val="527EB3FA"/>
    <w:rsid w:val="5327AF6C"/>
    <w:rsid w:val="5485558F"/>
    <w:rsid w:val="54BE36EF"/>
    <w:rsid w:val="54C25EF8"/>
    <w:rsid w:val="5575E5C1"/>
    <w:rsid w:val="55A31614"/>
    <w:rsid w:val="55BCAB28"/>
    <w:rsid w:val="561E5EAD"/>
    <w:rsid w:val="564C5272"/>
    <w:rsid w:val="56677DA5"/>
    <w:rsid w:val="56A3F091"/>
    <w:rsid w:val="56C4F6E8"/>
    <w:rsid w:val="5705A64A"/>
    <w:rsid w:val="5751BBBA"/>
    <w:rsid w:val="585E1353"/>
    <w:rsid w:val="58AEEE97"/>
    <w:rsid w:val="59289D46"/>
    <w:rsid w:val="599602EC"/>
    <w:rsid w:val="59A24C6C"/>
    <w:rsid w:val="5A4201D1"/>
    <w:rsid w:val="5A56D315"/>
    <w:rsid w:val="5AC96D91"/>
    <w:rsid w:val="5AE2F69A"/>
    <w:rsid w:val="5C5D74AA"/>
    <w:rsid w:val="5C97123E"/>
    <w:rsid w:val="5CD1D193"/>
    <w:rsid w:val="5CDD4AEE"/>
    <w:rsid w:val="5DB6A8C2"/>
    <w:rsid w:val="5DD89BCC"/>
    <w:rsid w:val="5E08B926"/>
    <w:rsid w:val="5E374B8E"/>
    <w:rsid w:val="5E644910"/>
    <w:rsid w:val="5EA6E31A"/>
    <w:rsid w:val="5EC89C65"/>
    <w:rsid w:val="5ED87328"/>
    <w:rsid w:val="5F486B88"/>
    <w:rsid w:val="5F9C38A9"/>
    <w:rsid w:val="60112272"/>
    <w:rsid w:val="6020D44A"/>
    <w:rsid w:val="6034085A"/>
    <w:rsid w:val="61982A24"/>
    <w:rsid w:val="61DFA0A4"/>
    <w:rsid w:val="61FFFD6B"/>
    <w:rsid w:val="6214CEAF"/>
    <w:rsid w:val="626A4483"/>
    <w:rsid w:val="636FA430"/>
    <w:rsid w:val="63AFD5C2"/>
    <w:rsid w:val="64AF4E7E"/>
    <w:rsid w:val="64BFC007"/>
    <w:rsid w:val="64F187F5"/>
    <w:rsid w:val="64F8D438"/>
    <w:rsid w:val="650BD577"/>
    <w:rsid w:val="6510CDA5"/>
    <w:rsid w:val="656D585F"/>
    <w:rsid w:val="6589ACA6"/>
    <w:rsid w:val="65B0830A"/>
    <w:rsid w:val="660A7E0E"/>
    <w:rsid w:val="66807A7A"/>
    <w:rsid w:val="66CBE6AA"/>
    <w:rsid w:val="67605B61"/>
    <w:rsid w:val="677D8E38"/>
    <w:rsid w:val="67D1AD71"/>
    <w:rsid w:val="6836C812"/>
    <w:rsid w:val="685D9E76"/>
    <w:rsid w:val="68C40583"/>
    <w:rsid w:val="69672FC7"/>
    <w:rsid w:val="697F2934"/>
    <w:rsid w:val="6992FA98"/>
    <w:rsid w:val="6997071C"/>
    <w:rsid w:val="69A1E9E0"/>
    <w:rsid w:val="6A3D9C78"/>
    <w:rsid w:val="6A526DBC"/>
    <w:rsid w:val="6AB1C6F4"/>
    <w:rsid w:val="6AC85BB4"/>
    <w:rsid w:val="6B10E100"/>
    <w:rsid w:val="6B7FA3AB"/>
    <w:rsid w:val="6BCB91DD"/>
    <w:rsid w:val="6BF40B8F"/>
    <w:rsid w:val="6CB1569A"/>
    <w:rsid w:val="6CC0E9B6"/>
    <w:rsid w:val="6D07F03F"/>
    <w:rsid w:val="6D4C6D9D"/>
    <w:rsid w:val="6D5B79A4"/>
    <w:rsid w:val="6D7A4567"/>
    <w:rsid w:val="6D8382B9"/>
    <w:rsid w:val="6D9BD394"/>
    <w:rsid w:val="6DE26F66"/>
    <w:rsid w:val="6E19ECE8"/>
    <w:rsid w:val="6E7CA281"/>
    <w:rsid w:val="6E86ECEC"/>
    <w:rsid w:val="6E8FC630"/>
    <w:rsid w:val="6EF9D3DA"/>
    <w:rsid w:val="6FF0CE74"/>
    <w:rsid w:val="701FA557"/>
    <w:rsid w:val="7029AEB4"/>
    <w:rsid w:val="7092EC51"/>
    <w:rsid w:val="7104E0C2"/>
    <w:rsid w:val="71FB9812"/>
    <w:rsid w:val="72081824"/>
    <w:rsid w:val="721AF0D9"/>
    <w:rsid w:val="723A67E3"/>
    <w:rsid w:val="72412C55"/>
    <w:rsid w:val="724E6110"/>
    <w:rsid w:val="72A211E9"/>
    <w:rsid w:val="7360852D"/>
    <w:rsid w:val="73C52951"/>
    <w:rsid w:val="74143EC7"/>
    <w:rsid w:val="7436F1DE"/>
    <w:rsid w:val="746E06FA"/>
    <w:rsid w:val="7486D42E"/>
    <w:rsid w:val="74D188F7"/>
    <w:rsid w:val="74EDAA6D"/>
    <w:rsid w:val="753B3C4E"/>
    <w:rsid w:val="757B2AF7"/>
    <w:rsid w:val="75B0E30E"/>
    <w:rsid w:val="761298C7"/>
    <w:rsid w:val="76A8CAD8"/>
    <w:rsid w:val="770BB320"/>
    <w:rsid w:val="7799C5F9"/>
    <w:rsid w:val="781474FF"/>
    <w:rsid w:val="781DF7DB"/>
    <w:rsid w:val="7958E0E9"/>
    <w:rsid w:val="79749CBD"/>
    <w:rsid w:val="79E74576"/>
    <w:rsid w:val="79F8637D"/>
    <w:rsid w:val="7A2C2571"/>
    <w:rsid w:val="7AA3D1C1"/>
    <w:rsid w:val="7AACBF27"/>
    <w:rsid w:val="7AB5A6AA"/>
    <w:rsid w:val="7B936A90"/>
    <w:rsid w:val="7BE809DA"/>
    <w:rsid w:val="7CA57EE9"/>
    <w:rsid w:val="7CB858EA"/>
    <w:rsid w:val="7D3D4E9A"/>
    <w:rsid w:val="7D666A6C"/>
    <w:rsid w:val="7D9417D8"/>
    <w:rsid w:val="7DA8E91C"/>
    <w:rsid w:val="7DE0E64B"/>
    <w:rsid w:val="7EDC4629"/>
    <w:rsid w:val="7F82C000"/>
    <w:rsid w:val="7FAF8A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8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styleId="Default" w:customStyle="1">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styleId="CommentTextChar" w:customStyle="1">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styleId="CommentSubjectChar" w:customStyle="1">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styleId="HeaderChar" w:customStyle="1">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styleId="FooterChar" w:customStyle="1">
    <w:name w:val="Footer Char"/>
    <w:basedOn w:val="DefaultParagraphFont"/>
    <w:link w:val="Footer"/>
    <w:uiPriority w:val="99"/>
    <w:rsid w:val="00DB74F9"/>
  </w:style>
  <w:style w:type="character" w:styleId="FollowedHyperlink">
    <w:name w:val="FollowedHyperlink"/>
    <w:basedOn w:val="DefaultParagraphFont"/>
    <w:uiPriority w:val="99"/>
    <w:semiHidden/>
    <w:unhideWhenUsed/>
    <w:rsid w:val="00FA0A6B"/>
    <w:rPr>
      <w:color w:val="800080" w:themeColor="followedHyperlink"/>
      <w:u w:val="single"/>
    </w:rPr>
  </w:style>
  <w:style w:type="paragraph" w:styleId="Revision">
    <w:name w:val="Revision"/>
    <w:hidden/>
    <w:uiPriority w:val="99"/>
    <w:semiHidden/>
    <w:rsid w:val="00C3134C"/>
    <w:pPr>
      <w:spacing w:after="0" w:line="240" w:lineRule="auto"/>
    </w:pPr>
  </w:style>
  <w:style w:type="paragraph" w:styleId="null" w:customStyle="1">
    <w:name w:val="null"/>
    <w:basedOn w:val="Normal"/>
    <w:rsid w:val="00A07B70"/>
    <w:pPr>
      <w:spacing w:before="100" w:beforeAutospacing="1" w:after="100" w:afterAutospacing="1" w:line="240" w:lineRule="auto"/>
    </w:pPr>
    <w:rPr>
      <w:rFonts w:ascii="Calibri" w:hAnsi="Calibri" w:cs="Calibri"/>
    </w:rPr>
  </w:style>
  <w:style w:type="character" w:styleId="null1" w:customStyle="1">
    <w:name w:val="null1"/>
    <w:basedOn w:val="DefaultParagraphFont"/>
    <w:rsid w:val="00A07B70"/>
  </w:style>
  <w:style w:type="paragraph" w:styleId="paragraph" w:customStyle="1">
    <w:name w:val="paragraph"/>
    <w:basedOn w:val="Normal"/>
    <w:rsid w:val="00876F1B"/>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876F1B"/>
  </w:style>
  <w:style w:type="character" w:styleId="eop" w:customStyle="1">
    <w:name w:val="eop"/>
    <w:basedOn w:val="DefaultParagraphFont"/>
    <w:rsid w:val="00876F1B"/>
  </w:style>
  <w:style w:type="numbering" w:styleId="CurrentList1" w:customStyle="1">
    <w:name w:val="Current List1"/>
    <w:uiPriority w:val="99"/>
    <w:rsid w:val="0033646E"/>
    <w:pPr>
      <w:numPr>
        <w:numId w:val="18"/>
      </w:numPr>
    </w:pPr>
  </w:style>
  <w:style w:type="character" w:styleId="findhit" w:customStyle="1">
    <w:name w:val="findhit"/>
    <w:basedOn w:val="DefaultParagraphFont"/>
    <w:rsid w:val="00027209"/>
  </w:style>
  <w:style w:type="character" w:styleId="tabchar" w:customStyle="1">
    <w:name w:val="tabchar"/>
    <w:basedOn w:val="DefaultParagraphFont"/>
    <w:rsid w:val="00887D65"/>
  </w:style>
  <w:style w:type="character" w:styleId="contextualspellingandgrammarerror" w:customStyle="1">
    <w:name w:val="contextualspellingandgrammarerror"/>
    <w:basedOn w:val="DefaultParagraphFont"/>
    <w:rsid w:val="00887D65"/>
  </w:style>
  <w:style w:type="paragraph" w:styleId="NormalWeb">
    <w:name w:val="Normal (Web)"/>
    <w:basedOn w:val="Normal"/>
    <w:uiPriority w:val="99"/>
    <w:unhideWhenUsed/>
    <w:rsid w:val="00887D65"/>
    <w:pPr>
      <w:spacing w:before="100" w:beforeAutospacing="1" w:after="100" w:afterAutospacing="1" w:line="240" w:lineRule="auto"/>
    </w:pPr>
    <w:rPr>
      <w:rFonts w:ascii="Times New Roman" w:hAnsi="Times New Roman" w:eastAsia="Times New Roman" w:cs="Times New Roman"/>
      <w:sz w:val="24"/>
      <w:szCs w:val="24"/>
    </w:rPr>
  </w:style>
  <w:style w:type="character" w:styleId="UnresolvedMention">
    <w:name w:val="Unresolved Mention"/>
    <w:basedOn w:val="DefaultParagraphFont"/>
    <w:uiPriority w:val="99"/>
    <w:semiHidden/>
    <w:unhideWhenUsed/>
    <w:rsid w:val="00695F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 w:id="912619131">
          <w:marLeft w:val="0"/>
          <w:marRight w:val="0"/>
          <w:marTop w:val="0"/>
          <w:marBottom w:val="0"/>
          <w:divBdr>
            <w:top w:val="none" w:sz="0" w:space="0" w:color="auto"/>
            <w:left w:val="none" w:sz="0" w:space="0" w:color="auto"/>
            <w:bottom w:val="none" w:sz="0" w:space="0" w:color="auto"/>
            <w:right w:val="none" w:sz="0" w:space="0" w:color="auto"/>
          </w:divBdr>
        </w:div>
      </w:divsChild>
    </w:div>
    <w:div w:id="1151092654">
      <w:bodyDiv w:val="1"/>
      <w:marLeft w:val="0"/>
      <w:marRight w:val="0"/>
      <w:marTop w:val="0"/>
      <w:marBottom w:val="0"/>
      <w:divBdr>
        <w:top w:val="none" w:sz="0" w:space="0" w:color="auto"/>
        <w:left w:val="none" w:sz="0" w:space="0" w:color="auto"/>
        <w:bottom w:val="none" w:sz="0" w:space="0" w:color="auto"/>
        <w:right w:val="none" w:sz="0" w:space="0" w:color="auto"/>
      </w:divBdr>
    </w:div>
    <w:div w:id="1228760514">
      <w:bodyDiv w:val="1"/>
      <w:marLeft w:val="0"/>
      <w:marRight w:val="0"/>
      <w:marTop w:val="0"/>
      <w:marBottom w:val="0"/>
      <w:divBdr>
        <w:top w:val="none" w:sz="0" w:space="0" w:color="auto"/>
        <w:left w:val="none" w:sz="0" w:space="0" w:color="auto"/>
        <w:bottom w:val="none" w:sz="0" w:space="0" w:color="auto"/>
        <w:right w:val="none" w:sz="0" w:space="0" w:color="auto"/>
      </w:divBdr>
      <w:divsChild>
        <w:div w:id="619609888">
          <w:marLeft w:val="0"/>
          <w:marRight w:val="0"/>
          <w:marTop w:val="0"/>
          <w:marBottom w:val="0"/>
          <w:divBdr>
            <w:top w:val="none" w:sz="0" w:space="0" w:color="auto"/>
            <w:left w:val="none" w:sz="0" w:space="0" w:color="auto"/>
            <w:bottom w:val="none" w:sz="0" w:space="0" w:color="auto"/>
            <w:right w:val="none" w:sz="0" w:space="0" w:color="auto"/>
          </w:divBdr>
          <w:divsChild>
            <w:div w:id="1773088292">
              <w:marLeft w:val="0"/>
              <w:marRight w:val="0"/>
              <w:marTop w:val="0"/>
              <w:marBottom w:val="0"/>
              <w:divBdr>
                <w:top w:val="none" w:sz="0" w:space="0" w:color="auto"/>
                <w:left w:val="none" w:sz="0" w:space="0" w:color="auto"/>
                <w:bottom w:val="none" w:sz="0" w:space="0" w:color="auto"/>
                <w:right w:val="none" w:sz="0" w:space="0" w:color="auto"/>
              </w:divBdr>
            </w:div>
            <w:div w:id="1917937090">
              <w:marLeft w:val="0"/>
              <w:marRight w:val="0"/>
              <w:marTop w:val="0"/>
              <w:marBottom w:val="0"/>
              <w:divBdr>
                <w:top w:val="none" w:sz="0" w:space="0" w:color="auto"/>
                <w:left w:val="none" w:sz="0" w:space="0" w:color="auto"/>
                <w:bottom w:val="none" w:sz="0" w:space="0" w:color="auto"/>
                <w:right w:val="none" w:sz="0" w:space="0" w:color="auto"/>
              </w:divBdr>
            </w:div>
          </w:divsChild>
        </w:div>
        <w:div w:id="676425487">
          <w:marLeft w:val="0"/>
          <w:marRight w:val="0"/>
          <w:marTop w:val="0"/>
          <w:marBottom w:val="0"/>
          <w:divBdr>
            <w:top w:val="none" w:sz="0" w:space="0" w:color="auto"/>
            <w:left w:val="none" w:sz="0" w:space="0" w:color="auto"/>
            <w:bottom w:val="none" w:sz="0" w:space="0" w:color="auto"/>
            <w:right w:val="none" w:sz="0" w:space="0" w:color="auto"/>
          </w:divBdr>
          <w:divsChild>
            <w:div w:id="496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 w:id="1439762457">
      <w:bodyDiv w:val="1"/>
      <w:marLeft w:val="0"/>
      <w:marRight w:val="0"/>
      <w:marTop w:val="0"/>
      <w:marBottom w:val="0"/>
      <w:divBdr>
        <w:top w:val="none" w:sz="0" w:space="0" w:color="auto"/>
        <w:left w:val="none" w:sz="0" w:space="0" w:color="auto"/>
        <w:bottom w:val="none" w:sz="0" w:space="0" w:color="auto"/>
        <w:right w:val="none" w:sz="0" w:space="0" w:color="auto"/>
      </w:divBdr>
      <w:divsChild>
        <w:div w:id="771828000">
          <w:marLeft w:val="0"/>
          <w:marRight w:val="0"/>
          <w:marTop w:val="0"/>
          <w:marBottom w:val="0"/>
          <w:divBdr>
            <w:top w:val="none" w:sz="0" w:space="0" w:color="auto"/>
            <w:left w:val="none" w:sz="0" w:space="0" w:color="auto"/>
            <w:bottom w:val="none" w:sz="0" w:space="0" w:color="auto"/>
            <w:right w:val="none" w:sz="0" w:space="0" w:color="auto"/>
          </w:divBdr>
        </w:div>
        <w:div w:id="885800508">
          <w:marLeft w:val="0"/>
          <w:marRight w:val="0"/>
          <w:marTop w:val="0"/>
          <w:marBottom w:val="0"/>
          <w:divBdr>
            <w:top w:val="none" w:sz="0" w:space="0" w:color="auto"/>
            <w:left w:val="none" w:sz="0" w:space="0" w:color="auto"/>
            <w:bottom w:val="none" w:sz="0" w:space="0" w:color="auto"/>
            <w:right w:val="none" w:sz="0" w:space="0" w:color="auto"/>
          </w:divBdr>
        </w:div>
      </w:divsChild>
    </w:div>
    <w:div w:id="1465200259">
      <w:bodyDiv w:val="1"/>
      <w:marLeft w:val="0"/>
      <w:marRight w:val="0"/>
      <w:marTop w:val="0"/>
      <w:marBottom w:val="0"/>
      <w:divBdr>
        <w:top w:val="none" w:sz="0" w:space="0" w:color="auto"/>
        <w:left w:val="none" w:sz="0" w:space="0" w:color="auto"/>
        <w:bottom w:val="none" w:sz="0" w:space="0" w:color="auto"/>
        <w:right w:val="none" w:sz="0" w:space="0" w:color="auto"/>
      </w:divBdr>
      <w:divsChild>
        <w:div w:id="466900547">
          <w:marLeft w:val="0"/>
          <w:marRight w:val="0"/>
          <w:marTop w:val="0"/>
          <w:marBottom w:val="0"/>
          <w:divBdr>
            <w:top w:val="none" w:sz="0" w:space="0" w:color="auto"/>
            <w:left w:val="none" w:sz="0" w:space="0" w:color="auto"/>
            <w:bottom w:val="none" w:sz="0" w:space="0" w:color="auto"/>
            <w:right w:val="none" w:sz="0" w:space="0" w:color="auto"/>
          </w:divBdr>
        </w:div>
        <w:div w:id="1632903903">
          <w:marLeft w:val="0"/>
          <w:marRight w:val="0"/>
          <w:marTop w:val="0"/>
          <w:marBottom w:val="0"/>
          <w:divBdr>
            <w:top w:val="none" w:sz="0" w:space="0" w:color="auto"/>
            <w:left w:val="none" w:sz="0" w:space="0" w:color="auto"/>
            <w:bottom w:val="none" w:sz="0" w:space="0" w:color="auto"/>
            <w:right w:val="none" w:sz="0" w:space="0" w:color="auto"/>
          </w:divBdr>
        </w:div>
      </w:divsChild>
    </w:div>
    <w:div w:id="2034846405">
      <w:bodyDiv w:val="1"/>
      <w:marLeft w:val="0"/>
      <w:marRight w:val="0"/>
      <w:marTop w:val="0"/>
      <w:marBottom w:val="0"/>
      <w:divBdr>
        <w:top w:val="none" w:sz="0" w:space="0" w:color="auto"/>
        <w:left w:val="none" w:sz="0" w:space="0" w:color="auto"/>
        <w:bottom w:val="none" w:sz="0" w:space="0" w:color="auto"/>
        <w:right w:val="none" w:sz="0" w:space="0" w:color="auto"/>
      </w:divBdr>
      <w:divsChild>
        <w:div w:id="2060669193">
          <w:marLeft w:val="0"/>
          <w:marRight w:val="0"/>
          <w:marTop w:val="0"/>
          <w:marBottom w:val="0"/>
          <w:divBdr>
            <w:top w:val="none" w:sz="0" w:space="0" w:color="auto"/>
            <w:left w:val="none" w:sz="0" w:space="0" w:color="auto"/>
            <w:bottom w:val="none" w:sz="0" w:space="0" w:color="auto"/>
            <w:right w:val="none" w:sz="0" w:space="0" w:color="auto"/>
          </w:divBdr>
        </w:div>
        <w:div w:id="1584874340">
          <w:marLeft w:val="0"/>
          <w:marRight w:val="0"/>
          <w:marTop w:val="0"/>
          <w:marBottom w:val="0"/>
          <w:divBdr>
            <w:top w:val="none" w:sz="0" w:space="0" w:color="auto"/>
            <w:left w:val="none" w:sz="0" w:space="0" w:color="auto"/>
            <w:bottom w:val="none" w:sz="0" w:space="0" w:color="auto"/>
            <w:right w:val="none" w:sz="0" w:space="0" w:color="auto"/>
          </w:divBdr>
        </w:div>
        <w:div w:id="2035836028">
          <w:marLeft w:val="0"/>
          <w:marRight w:val="0"/>
          <w:marTop w:val="0"/>
          <w:marBottom w:val="0"/>
          <w:divBdr>
            <w:top w:val="none" w:sz="0" w:space="0" w:color="auto"/>
            <w:left w:val="none" w:sz="0" w:space="0" w:color="auto"/>
            <w:bottom w:val="none" w:sz="0" w:space="0" w:color="auto"/>
            <w:right w:val="none" w:sz="0" w:space="0" w:color="auto"/>
          </w:divBdr>
        </w:div>
        <w:div w:id="2121870395">
          <w:marLeft w:val="0"/>
          <w:marRight w:val="0"/>
          <w:marTop w:val="0"/>
          <w:marBottom w:val="0"/>
          <w:divBdr>
            <w:top w:val="none" w:sz="0" w:space="0" w:color="auto"/>
            <w:left w:val="none" w:sz="0" w:space="0" w:color="auto"/>
            <w:bottom w:val="none" w:sz="0" w:space="0" w:color="auto"/>
            <w:right w:val="none" w:sz="0" w:space="0" w:color="auto"/>
          </w:divBdr>
        </w:div>
        <w:div w:id="16550598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gcc02.safelinks.protection.outlook.com/?url=https%3A%2F%2Flogin.gov%2F&amp;data=04%7C01%7Cfjeldkk%40state.gov%7C8a179f425ec644553b0a08da0c446ace%7C66cf50745afe48d1a691a12b2121f44b%7C0%7C0%7C637835785239027166%7CUnknown%7CTWFpbGZsb3d8eyJWIjoiMC4wLjAwMDAiLCJQIjoiV2luMzIiLCJBTiI6Ik1haWwiLCJXVCI6Mn0%3D%7C3000&amp;sdata=tZgLWndOJE4QfgsenOHTZxlAyGwD1%2FcsHk9zT0XqO9g%3D&amp;reserved=0" TargetMode="External" Id="rId13" /><Relationship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 Id="rId18" /><Relationship Type="http://schemas.openxmlformats.org/officeDocument/2006/relationships/hyperlink" Target="https://www.ecfr.gov/cgi-bin/text-idx?SID=81a5f41de81c46a9844617d93a9db081&amp;mc=true&amp;node=pt2.1.183&amp;rgn=div5" TargetMode="External" Id="rId26" /><Relationship Type="http://schemas.openxmlformats.org/officeDocument/2006/relationships/customXml" Target="../customXml/item3.xml" Id="rId3" /><Relationship Type="http://schemas.openxmlformats.org/officeDocument/2006/relationships/hyperlink" Target="https://pms.psc.gov/" TargetMode="External" Id="rId21" /><Relationship Type="http://schemas.openxmlformats.org/officeDocument/2006/relationships/fontTable" Target="fontTable.xml" Id="rId34" /><Relationship Type="http://schemas.openxmlformats.org/officeDocument/2006/relationships/webSettings" Target="webSettings.xml" Id="rId7" /><Relationship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 Id="rId12" /><Relationship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 Id="rId17" /><Relationship Type="http://schemas.openxmlformats.org/officeDocument/2006/relationships/hyperlink" Target="https://www.ecfr.gov/cgi-bin/text-idx?SID=81a5f41de81c46a9844617d93a9db081&amp;mc=true&amp;node=pt2.1.182&amp;rgn=div5" TargetMode="External" Id="rId25" /><Relationship Type="http://schemas.openxmlformats.org/officeDocument/2006/relationships/hyperlink" Target="mailto:ISN-CTR-BUDGET@state.gov" TargetMode="External" Id="rId33" /><Relationship Type="http://schemas.openxmlformats.org/officeDocument/2006/relationships/customXml" Target="../customXml/item2.xml" Id="rId2" /><Relationship Type="http://schemas.openxmlformats.org/officeDocument/2006/relationships/hyperlink" Target="https://gcc02.safelinks.protection.outlook.com/?url=https%3A%2F%2Feportal.nspa.nato.int%2FAC135Public%2FCageTool%2Fhome&amp;data=04%7C01%7Cfjeldkk%40state.gov%7C8a179f425ec644553b0a08da0c446ace%7C66cf50745afe48d1a691a12b2121f44b%7C0%7C0%7C637835785239027166%7CUnknown%7CTWFpbGZsb3d8eyJWIjoiMC4wLjAwMDAiLCJQIjoiV2luMzIiLCJBTiI6Ik1haWwiLCJXVCI6Mn0%3D%7C3000&amp;sdata=%2BTHWRv0gnfDbegXazZ4K1%2FRbBP1LF6fHbu58wbsscVM%3D&amp;reserved=0" TargetMode="External" Id="rId16" /><Relationship Type="http://schemas.openxmlformats.org/officeDocument/2006/relationships/hyperlink" Target="mailto:ISN-CTR-BUDGET@state.gov" TargetMode="External" Id="rId20" /><Relationship Type="http://schemas.openxmlformats.org/officeDocument/2006/relationships/hyperlink" Target="https://www.ecfr.gov/cgi-bin/text-idx?SID=81a5f41de81c46a9844617d93a9db081&amp;mc=true&amp;node=pt2.1.200&amp;rgn=div5"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 Id="rId11" /><Relationship Type="http://schemas.openxmlformats.org/officeDocument/2006/relationships/hyperlink" Target="https://www.ecfr.gov/cgi-bin/text-idx?SID=81a5f41de81c46a9844617d93a9db081&amp;mc=true&amp;node=pt2.1.175&amp;rgn=div5" TargetMode="External" Id="rId24" /><Relationship Type="http://schemas.openxmlformats.org/officeDocument/2006/relationships/hyperlink" Target="mailto:CTRSpecialProjectsProposals@state.gov" TargetMode="External" Id="rId32" /><Relationship Type="http://schemas.openxmlformats.org/officeDocument/2006/relationships/styles" Target="styles.xml" Id="rId5" /><Relationship Type="http://schemas.openxmlformats.org/officeDocument/2006/relationships/hyperlink" Target="https://gcc02.safelinks.protection.outlook.com/?url=https%3A%2F%2Fcage.dla.mil%2FHome%2FUsageAgree&amp;data=04%7C01%7Cfjeldkk%40state.gov%7C8a179f425ec644553b0a08da0c446ace%7C66cf50745afe48d1a691a12b2121f44b%7C0%7C0%7C637835785239027166%7CUnknown%7CTWFpbGZsb3d8eyJWIjoiMC4wLjAwMDAiLCJQIjoiV2luMzIiLCJBTiI6Ik1haWwiLCJXVCI6Mn0%3D%7C3000&amp;sdata=bFd%2Bl85kI4M5naGwjUh%2FT%2BhzzO9oM99ycJhXxaj8E0M%3D&amp;reserved=0" TargetMode="External" Id="rId15" /><Relationship Type="http://schemas.openxmlformats.org/officeDocument/2006/relationships/hyperlink" Target="https://www.ecfr.gov/cgi-bin/text-idx?SID=81a5f41de81c46a9844617d93a9db081&amp;mc=true&amp;node=pt2.1.170&amp;rgn=div5" TargetMode="External" Id="rId23" /><Relationship Type="http://schemas.openxmlformats.org/officeDocument/2006/relationships/hyperlink" Target="https://www.state.gov/about-us-office-of-the-procurement-executive/" TargetMode="External" Id="rId28" /><Relationship Type="http://schemas.openxmlformats.org/officeDocument/2006/relationships/hyperlink" Target="http://www.SAM.gov" TargetMode="External" Id="rId10" /><Relationship Type="http://schemas.openxmlformats.org/officeDocument/2006/relationships/hyperlink" Target="http://www.Grants.gov" TargetMode="External" Id="rId19" /><Relationship Type="http://schemas.openxmlformats.org/officeDocument/2006/relationships/hyperlink" Target="https://www.ecfr.gov/cgi-bin/retrieveECFR?gp=&amp;SID=027fb85899500d580fc71df69d11573a&amp;mc=true&amp;n=pt2.1.200&amp;r=PART&amp;ty=HTML%20-%20ap2.1.200_1521.i" TargetMode="Externa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 Id="rId14" /><Relationship Type="http://schemas.openxmlformats.org/officeDocument/2006/relationships/hyperlink" Target="https://www.ecfr.gov/cgi-bin/text-idx?SID=81a5f41de81c46a9844617d93a9db081&amp;mc=true&amp;node=pt2.1.25&amp;rgn=div5" TargetMode="External" Id="rId22" /><Relationship Type="http://schemas.openxmlformats.org/officeDocument/2006/relationships/hyperlink" Target="https://www.ecfr.gov/cgi-bin/text-idx?SID=81a5f41de81c46a9844617d93a9db081&amp;mc=true&amp;tpl=/ecfrbrowse/Title02/2chapterVI.tpl" TargetMode="External" Id="rId27" /><Relationship Type="http://schemas.openxmlformats.org/officeDocument/2006/relationships/hyperlink" Target="mailto:ISN-CTR-BUDGET@state.gov" TargetMode="External" Id="rId30" /><Relationship Type="http://schemas.openxmlformats.org/officeDocument/2006/relationships/theme" Target="theme/theme1.xml" Id="rId3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2a32daca-a937-4e7d-83ba-aaf3a61f3c61">
      <UserInfo>
        <DisplayName>Furman, Bryan J</DisplayName>
        <AccountId>25243</AccountId>
        <AccountType/>
      </UserInfo>
      <UserInfo>
        <DisplayName>O'Hara, Sean P</DisplayName>
        <AccountId>3674</AccountId>
        <AccountType/>
      </UserInfo>
      <UserInfo>
        <DisplayName>Reisig, Andrew R</DisplayName>
        <AccountId>29</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38E58C0D7EB144B531F8D824EFB7ED" ma:contentTypeVersion="12" ma:contentTypeDescription="Create a new document." ma:contentTypeScope="" ma:versionID="83e44f817b45242498a99cbf38078923">
  <xsd:schema xmlns:xsd="http://www.w3.org/2001/XMLSchema" xmlns:xs="http://www.w3.org/2001/XMLSchema" xmlns:p="http://schemas.microsoft.com/office/2006/metadata/properties" xmlns:ns1="http://schemas.microsoft.com/sharepoint/v3" xmlns:ns2="16dd300b-eec5-44e4-a19e-3f34a9fd854c" xmlns:ns3="2a32daca-a937-4e7d-83ba-aaf3a61f3c61" targetNamespace="http://schemas.microsoft.com/office/2006/metadata/properties" ma:root="true" ma:fieldsID="13e0753d1c354f1b631344909a00512b" ns1:_="" ns2:_="" ns3:_="">
    <xsd:import namespace="http://schemas.microsoft.com/sharepoint/v3"/>
    <xsd:import namespace="16dd300b-eec5-44e4-a19e-3f34a9fd854c"/>
    <xsd:import namespace="2a32daca-a937-4e7d-83ba-aaf3a61f3c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d300b-eec5-44e4-a19e-3f34a9fd8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32daca-a937-4e7d-83ba-aaf3a61f3c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FD2A12-6D9F-49AC-BF22-8443710E9674}">
  <ds:schemaRefs>
    <ds:schemaRef ds:uri="http://schemas.microsoft.com/sharepoint/v3/contenttype/forms"/>
  </ds:schemaRefs>
</ds:datastoreItem>
</file>

<file path=customXml/itemProps2.xml><?xml version="1.0" encoding="utf-8"?>
<ds:datastoreItem xmlns:ds="http://schemas.openxmlformats.org/officeDocument/2006/customXml" ds:itemID="{994E286E-E9DB-4205-9B9B-7CF6F982ECB5}">
  <ds:schemaRefs>
    <ds:schemaRef ds:uri="http://schemas.microsoft.com/office/2006/metadata/properties"/>
    <ds:schemaRef ds:uri="http://schemas.microsoft.com/office/infopath/2007/PartnerControls"/>
    <ds:schemaRef ds:uri="2a32daca-a937-4e7d-83ba-aaf3a61f3c61"/>
    <ds:schemaRef ds:uri="http://schemas.microsoft.com/sharepoint/v3"/>
  </ds:schemaRefs>
</ds:datastoreItem>
</file>

<file path=customXml/itemProps3.xml><?xml version="1.0" encoding="utf-8"?>
<ds:datastoreItem xmlns:ds="http://schemas.openxmlformats.org/officeDocument/2006/customXml" ds:itemID="{411E08CE-2FCF-4576-8F87-A7757A155F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dd300b-eec5-44e4-a19e-3f34a9fd854c"/>
    <ds:schemaRef ds:uri="2a32daca-a937-4e7d-83ba-aaf3a61f3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Notice of Funding Opportunity - SAMPLE</dc:title>
  <dc:subject/>
  <dc:creator/>
  <keywords/>
  <lastModifiedBy>Masada, Drew S</lastModifiedBy>
  <revision>3</revision>
  <dcterms:created xsi:type="dcterms:W3CDTF">2022-10-28T21:36:00.0000000Z</dcterms:created>
  <dcterms:modified xsi:type="dcterms:W3CDTF">2022-10-31T14:44:10.1596476Z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Order">
    <vt:r8>34800</vt:r8>
  </property>
  <property fmtid="{D5CDD505-2E9C-101B-9397-08002B2CF9AE}" pid="5" name="URL">
    <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SIP_Label_1665d9ee-429a-4d5f-97cc-cfb56e044a6e_Enabled">
    <vt:lpwstr>true</vt:lpwstr>
  </property>
  <property fmtid="{D5CDD505-2E9C-101B-9397-08002B2CF9AE}" pid="10" name="MSIP_Label_1665d9ee-429a-4d5f-97cc-cfb56e044a6e_SetDate">
    <vt:lpwstr>2022-03-23T16:27:49Z</vt:lpwstr>
  </property>
  <property fmtid="{D5CDD505-2E9C-101B-9397-08002B2CF9AE}" pid="11" name="MSIP_Label_1665d9ee-429a-4d5f-97cc-cfb56e044a6e_Method">
    <vt:lpwstr>Privileged</vt:lpwstr>
  </property>
  <property fmtid="{D5CDD505-2E9C-101B-9397-08002B2CF9AE}" pid="12" name="MSIP_Label_1665d9ee-429a-4d5f-97cc-cfb56e044a6e_Name">
    <vt:lpwstr>1665d9ee-429a-4d5f-97cc-cfb56e044a6e</vt:lpwstr>
  </property>
  <property fmtid="{D5CDD505-2E9C-101B-9397-08002B2CF9AE}" pid="13" name="MSIP_Label_1665d9ee-429a-4d5f-97cc-cfb56e044a6e_SiteId">
    <vt:lpwstr>66cf5074-5afe-48d1-a691-a12b2121f44b</vt:lpwstr>
  </property>
  <property fmtid="{D5CDD505-2E9C-101B-9397-08002B2CF9AE}" pid="14" name="MSIP_Label_1665d9ee-429a-4d5f-97cc-cfb56e044a6e_ActionId">
    <vt:lpwstr>037b994a-cc83-46a8-8b23-3cca449748d0</vt:lpwstr>
  </property>
  <property fmtid="{D5CDD505-2E9C-101B-9397-08002B2CF9AE}" pid="15" name="MSIP_Label_1665d9ee-429a-4d5f-97cc-cfb56e044a6e_ContentBits">
    <vt:lpwstr>0</vt:lpwstr>
  </property>
  <property fmtid="{D5CDD505-2E9C-101B-9397-08002B2CF9AE}" pid="16" name="ContentTypeId">
    <vt:lpwstr>0x0101001338E58C0D7EB144B531F8D824EFB7ED</vt:lpwstr>
  </property>
</Properties>
</file>