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FD6C59" w:rsidP="00DF6F93">
            <w:r w:rsidRPr="00FD6C59">
              <w:t>P14AS00092</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DF6F93" w:rsidP="00BE05E8">
            <w:r w:rsidRPr="00DF6F93">
              <w:t>Monitoring Erosion and Vegetation on Civil War Earthworks 2014</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DF6F93" w:rsidP="008C74A6">
            <w:r>
              <w:t xml:space="preserve">Austin </w:t>
            </w:r>
            <w:proofErr w:type="spellStart"/>
            <w:r>
              <w:t>Peay</w:t>
            </w:r>
            <w:proofErr w:type="spellEnd"/>
            <w:r>
              <w:t xml:space="preserve"> State University</w:t>
            </w:r>
            <w:r w:rsidR="00497688">
              <w:t xml:space="preserve"> CNTRL-H</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Pr="00D04D8B" w:rsidRDefault="00DF6F93" w:rsidP="00DF6F93">
            <w:r w:rsidRPr="00DF6F93">
              <w:t>Dwayne Estes, Associate Professor, Center for Field Biology</w:t>
            </w:r>
            <w:r>
              <w:t xml:space="preserve">, </w:t>
            </w:r>
            <w:r w:rsidRPr="00DF6F93">
              <w:t>estesl@apsu.edu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DF6F93" w:rsidRPr="00DF6F93">
              <w:t>12,568.51</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DF6F93" w:rsidP="004C7194">
            <w:r>
              <w:t>6/1/14 to 6/1/15</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DF6F93">
              <w:t>12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6A163F" w:rsidP="00DF6F93">
            <w:r>
              <w:t xml:space="preserve">Not applicable since </w:t>
            </w:r>
            <w:r w:rsidR="00497688">
              <w:t xml:space="preserve">anticipated award amount less than $25,000 (505 DM 2.14) </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DF6F93" w:rsidRPr="00DF6F93" w:rsidRDefault="00DF6F93" w:rsidP="00DF6F93">
      <w:pPr>
        <w:widowControl w:val="0"/>
        <w:autoSpaceDE w:val="0"/>
        <w:autoSpaceDN w:val="0"/>
        <w:adjustRightInd w:val="0"/>
      </w:pPr>
      <w:r w:rsidRPr="00DF6F93">
        <w:rPr>
          <w:b/>
        </w:rPr>
        <w:t>A. Project Objectives</w:t>
      </w:r>
      <w:r w:rsidRPr="00DF6F93">
        <w:t>: To continue periodic vegetation and erosion monitoring of historic earthworks present at Stones River National Battlefield using similar protocols to those previously implemented at the park.</w:t>
      </w:r>
    </w:p>
    <w:p w:rsidR="00DF6F93" w:rsidRPr="00DF6F93" w:rsidRDefault="00DF6F93" w:rsidP="00DF6F93">
      <w:pPr>
        <w:widowControl w:val="0"/>
        <w:autoSpaceDE w:val="0"/>
        <w:autoSpaceDN w:val="0"/>
        <w:adjustRightInd w:val="0"/>
      </w:pPr>
    </w:p>
    <w:p w:rsidR="00AD4928" w:rsidRDefault="00DF6F93" w:rsidP="00DF6F93">
      <w:pPr>
        <w:widowControl w:val="0"/>
        <w:autoSpaceDE w:val="0"/>
        <w:autoSpaceDN w:val="0"/>
        <w:adjustRightInd w:val="0"/>
      </w:pPr>
      <w:r w:rsidRPr="00DF6F93">
        <w:rPr>
          <w:b/>
        </w:rPr>
        <w:t xml:space="preserve">B. Project Tasks: </w:t>
      </w:r>
      <w:r w:rsidRPr="00DF6F93">
        <w:t xml:space="preserve"> </w:t>
      </w:r>
    </w:p>
    <w:p w:rsidR="00DF6F93" w:rsidRPr="00DF6F93" w:rsidRDefault="00DF6F93" w:rsidP="00DF6F93">
      <w:pPr>
        <w:widowControl w:val="0"/>
        <w:autoSpaceDE w:val="0"/>
        <w:autoSpaceDN w:val="0"/>
        <w:adjustRightInd w:val="0"/>
        <w:rPr>
          <w:bCs/>
        </w:rPr>
      </w:pPr>
      <w:r w:rsidRPr="00DF6F93">
        <w:rPr>
          <w:bCs/>
        </w:rPr>
        <w:t>1. Locate and/or re-establish permanent plot markers for earthworks monitoring.</w:t>
      </w:r>
    </w:p>
    <w:p w:rsidR="00DF6F93" w:rsidRPr="00DF6F93" w:rsidRDefault="00DF6F93" w:rsidP="00DF6F93">
      <w:pPr>
        <w:widowControl w:val="0"/>
        <w:autoSpaceDE w:val="0"/>
        <w:autoSpaceDN w:val="0"/>
        <w:adjustRightInd w:val="0"/>
        <w:rPr>
          <w:bCs/>
        </w:rPr>
      </w:pPr>
      <w:r w:rsidRPr="00DF6F93">
        <w:rPr>
          <w:bCs/>
        </w:rPr>
        <w:t>2. Collect earthworks monitoring data in established plots using similar protocols to those previously implemented at the park (see attached protocol), to include vegetative species identification, percent cover estimates of vegetation and bare soils, percent cover estimates of canopy, and photo-point monitoring.</w:t>
      </w:r>
    </w:p>
    <w:p w:rsidR="00DF6F93" w:rsidRPr="00DF6F93" w:rsidRDefault="00DF6F93" w:rsidP="00DF6F93">
      <w:pPr>
        <w:widowControl w:val="0"/>
        <w:autoSpaceDE w:val="0"/>
        <w:autoSpaceDN w:val="0"/>
        <w:adjustRightInd w:val="0"/>
        <w:rPr>
          <w:bCs/>
        </w:rPr>
      </w:pPr>
      <w:r w:rsidRPr="00DF6F93">
        <w:rPr>
          <w:bCs/>
        </w:rPr>
        <w:t>3. Analyze data collected and provide a summary report of findings with discussion of management implications in preserving historic earthworks.</w:t>
      </w:r>
    </w:p>
    <w:p w:rsidR="00DF6F93" w:rsidRPr="00DF6F93" w:rsidRDefault="00DF6F93" w:rsidP="00DF6F93">
      <w:pPr>
        <w:widowControl w:val="0"/>
        <w:autoSpaceDE w:val="0"/>
        <w:autoSpaceDN w:val="0"/>
        <w:adjustRightInd w:val="0"/>
        <w:rPr>
          <w:b/>
          <w:bCs/>
        </w:rPr>
      </w:pPr>
    </w:p>
    <w:p w:rsidR="00DF6F93" w:rsidRPr="00DF6F93" w:rsidRDefault="00DF6F93" w:rsidP="00DF6F93">
      <w:pPr>
        <w:widowControl w:val="0"/>
        <w:autoSpaceDE w:val="0"/>
        <w:autoSpaceDN w:val="0"/>
        <w:adjustRightInd w:val="0"/>
        <w:rPr>
          <w:b/>
          <w:bCs/>
        </w:rPr>
      </w:pPr>
      <w:r w:rsidRPr="00DF6F93">
        <w:rPr>
          <w:b/>
          <w:bCs/>
        </w:rPr>
        <w:t>ROLE OF COOPERATOR IN THIS PROJECT:</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 xml:space="preserve">The Cooperator will:  </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1. Collaboratively undertake project work titled “Monitoring Erosion and Vegetation on Civil War Earthworks 2014.”</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2. Appoint Dr. Dwayne Estes as Principal Investigator (PI).</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3. Conduct actions outlined in Project Tasks 1 – 3.</w:t>
      </w:r>
    </w:p>
    <w:p w:rsidR="00DF6F93" w:rsidRPr="00DF6F93" w:rsidRDefault="00DF6F93" w:rsidP="00DF6F93">
      <w:pPr>
        <w:widowControl w:val="0"/>
        <w:autoSpaceDE w:val="0"/>
        <w:autoSpaceDN w:val="0"/>
        <w:adjustRightInd w:val="0"/>
        <w:rPr>
          <w:b/>
          <w:bCs/>
        </w:rPr>
      </w:pPr>
    </w:p>
    <w:p w:rsidR="00DF6F93" w:rsidRPr="00DF6F93" w:rsidRDefault="00DF6F93" w:rsidP="00DF6F93">
      <w:pPr>
        <w:widowControl w:val="0"/>
        <w:autoSpaceDE w:val="0"/>
        <w:autoSpaceDN w:val="0"/>
        <w:adjustRightInd w:val="0"/>
        <w:rPr>
          <w:b/>
          <w:bCs/>
        </w:rPr>
      </w:pPr>
      <w:r w:rsidRPr="00DF6F93">
        <w:rPr>
          <w:b/>
          <w:bCs/>
        </w:rPr>
        <w:t>ROLE OF NPS IN THIS PROJECT:</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The NPS will:</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1. Provide financial assistance to the Cooperator as provided in the Agreement.</w:t>
      </w:r>
    </w:p>
    <w:p w:rsidR="00DF6F93" w:rsidRPr="00DF6F93" w:rsidRDefault="00DF6F93" w:rsidP="00DF6F93">
      <w:pPr>
        <w:widowControl w:val="0"/>
        <w:autoSpaceDE w:val="0"/>
        <w:autoSpaceDN w:val="0"/>
        <w:adjustRightInd w:val="0"/>
      </w:pPr>
    </w:p>
    <w:p w:rsidR="00DF6F93" w:rsidRPr="00DF6F93" w:rsidRDefault="00DF6F93" w:rsidP="00DF6F93">
      <w:pPr>
        <w:widowControl w:val="0"/>
        <w:autoSpaceDE w:val="0"/>
        <w:autoSpaceDN w:val="0"/>
        <w:adjustRightInd w:val="0"/>
        <w:rPr>
          <w:bCs/>
        </w:rPr>
      </w:pPr>
      <w:r w:rsidRPr="00DF6F93">
        <w:rPr>
          <w:bCs/>
        </w:rPr>
        <w:t xml:space="preserve">2. Designate Teresa </w:t>
      </w:r>
      <w:proofErr w:type="spellStart"/>
      <w:r w:rsidRPr="00DF6F93">
        <w:rPr>
          <w:bCs/>
        </w:rPr>
        <w:t>Leibfreid</w:t>
      </w:r>
      <w:proofErr w:type="spellEnd"/>
      <w:r w:rsidRPr="00DF6F93">
        <w:rPr>
          <w:bCs/>
        </w:rPr>
        <w:t xml:space="preserve"> as the Agreements Technical Representative (ATR) and Troy Morris as the Project Manager.</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3. Assist with completion of Project Tasks 1 – 2 primarily by providing relevant data and/or information.  The park will provide some technical support but personnel assistance may be limited.</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4. Provide government furnished property (if needed), such as replacement rebar stakes with aluminum caps, meter tape, tally counters, pin flagging, and a Trimble GPS unit.</w:t>
      </w:r>
    </w:p>
    <w:p w:rsidR="00DF6F93" w:rsidRPr="00DF6F93" w:rsidRDefault="00DF6F93" w:rsidP="00DF6F93">
      <w:pPr>
        <w:widowControl w:val="0"/>
        <w:autoSpaceDE w:val="0"/>
        <w:autoSpaceDN w:val="0"/>
        <w:adjustRightInd w:val="0"/>
        <w:rPr>
          <w:bCs/>
        </w:rPr>
      </w:pPr>
    </w:p>
    <w:p w:rsidR="00DF6F93" w:rsidRPr="00DF6F93" w:rsidRDefault="00DF6F93" w:rsidP="00DF6F93">
      <w:pPr>
        <w:widowControl w:val="0"/>
        <w:autoSpaceDE w:val="0"/>
        <w:autoSpaceDN w:val="0"/>
        <w:adjustRightInd w:val="0"/>
        <w:rPr>
          <w:bCs/>
        </w:rPr>
      </w:pPr>
      <w:r w:rsidRPr="00DF6F93">
        <w:rPr>
          <w:bCs/>
        </w:rPr>
        <w:t>5. Assist with completion of Project Task 3 by providing a timely and comprehensive review of draft materials.</w:t>
      </w:r>
    </w:p>
    <w:p w:rsidR="00DF6F93" w:rsidRPr="00DF6F93" w:rsidRDefault="00DF6F93" w:rsidP="00DF6F93">
      <w:pPr>
        <w:widowControl w:val="0"/>
        <w:autoSpaceDE w:val="0"/>
        <w:autoSpaceDN w:val="0"/>
        <w:adjustRightInd w:val="0"/>
      </w:pPr>
    </w:p>
    <w:p w:rsidR="00DF6F93" w:rsidRPr="00DF6F93" w:rsidRDefault="00DF6F93" w:rsidP="00DF6F93">
      <w:pPr>
        <w:widowControl w:val="0"/>
        <w:autoSpaceDE w:val="0"/>
        <w:autoSpaceDN w:val="0"/>
        <w:adjustRightInd w:val="0"/>
        <w:ind w:left="360"/>
      </w:pPr>
    </w:p>
    <w:p w:rsidR="00DF6F93" w:rsidRPr="00DF6F93" w:rsidRDefault="00DF6F93" w:rsidP="00DF6F93">
      <w:pPr>
        <w:widowControl w:val="0"/>
        <w:autoSpaceDE w:val="0"/>
        <w:autoSpaceDN w:val="0"/>
        <w:adjustRightInd w:val="0"/>
        <w:rPr>
          <w:bCs/>
        </w:rPr>
      </w:pPr>
      <w:r w:rsidRPr="00DF6F93">
        <w:rPr>
          <w:b/>
        </w:rPr>
        <w:lastRenderedPageBreak/>
        <w:t xml:space="preserve">C. Project Products: </w:t>
      </w:r>
      <w:r w:rsidRPr="00DF6F93">
        <w:t xml:space="preserve"> </w:t>
      </w:r>
      <w:r w:rsidRPr="00DF6F93">
        <w:rPr>
          <w:bCs/>
        </w:rPr>
        <w:t xml:space="preserve">The cooperator will provide two paper copies of the final summary report, all relevant data collected including field data sheets, and an electronic copy of the summary report.  </w:t>
      </w:r>
      <w:proofErr w:type="spellStart"/>
      <w:r w:rsidRPr="00DF6F93">
        <w:rPr>
          <w:bCs/>
        </w:rPr>
        <w:t>MicroSoft</w:t>
      </w:r>
      <w:proofErr w:type="spellEnd"/>
      <w:r w:rsidRPr="00DF6F93">
        <w:rPr>
          <w:bCs/>
        </w:rPr>
        <w:t xml:space="preserve"> Word is the preferred format for the final version of the electronic report.  Supplementary electronic data involved in data analysis should also be submitted, such as Excel tables, statistical software analysis (e.g., SAS or SPSS tables), and GIS data that is compatible with ArcView 10.0 or later.  All draft and final data products and reports should be submitted by the cooperator to the park representative.  Products must be approved by the park representative prior to final payment.</w:t>
      </w:r>
      <w:r w:rsidRPr="00DF6F93">
        <w:t xml:space="preserve"> </w:t>
      </w:r>
    </w:p>
    <w:p w:rsidR="00DF6F93" w:rsidRPr="00DF6F93" w:rsidRDefault="00DF6F93" w:rsidP="00DF6F93">
      <w:pPr>
        <w:widowControl w:val="0"/>
        <w:autoSpaceDE w:val="0"/>
        <w:autoSpaceDN w:val="0"/>
        <w:adjustRightInd w:val="0"/>
        <w:ind w:left="360"/>
      </w:pPr>
    </w:p>
    <w:p w:rsidR="00DF6F93" w:rsidRPr="00DF6F93" w:rsidRDefault="00DF6F93" w:rsidP="00DF6F93">
      <w:pPr>
        <w:widowControl w:val="0"/>
        <w:autoSpaceDE w:val="0"/>
        <w:autoSpaceDN w:val="0"/>
        <w:adjustRightInd w:val="0"/>
      </w:pPr>
      <w:r w:rsidRPr="00DF6F93">
        <w:rPr>
          <w:b/>
        </w:rPr>
        <w:t xml:space="preserve">D. Project Schedule: </w:t>
      </w:r>
      <w:r w:rsidRPr="00DF6F93">
        <w:t xml:space="preserve"> </w:t>
      </w:r>
    </w:p>
    <w:p w:rsidR="00DF6F93" w:rsidRPr="00DF6F93" w:rsidRDefault="00DF6F93" w:rsidP="00DF6F93">
      <w:pPr>
        <w:widowControl w:val="0"/>
        <w:autoSpaceDE w:val="0"/>
        <w:autoSpaceDN w:val="0"/>
        <w:adjustRightInd w:val="0"/>
        <w:ind w:left="360"/>
        <w:rPr>
          <w:b/>
        </w:rPr>
      </w:pPr>
      <w:r w:rsidRPr="00DF6F93">
        <w:t>The period of performance shall be from 06/01/2014 to 06/01/2015.  A master schedule for the project that denotes the milestones of products (including draft documents), project implementation phases and work periods will be due at the project kick-off meeting and will be negotiated jointly between the cooperator and the NPS.</w:t>
      </w:r>
    </w:p>
    <w:p w:rsidR="00DF6F93" w:rsidRPr="00DF6F93" w:rsidRDefault="00DF6F93" w:rsidP="00DF6F93">
      <w:pPr>
        <w:widowControl w:val="0"/>
        <w:autoSpaceDE w:val="0"/>
        <w:autoSpaceDN w:val="0"/>
        <w:adjustRightInd w:val="0"/>
        <w:ind w:left="360"/>
      </w:pPr>
    </w:p>
    <w:p w:rsidR="00DF6F93" w:rsidRPr="00DF6F93" w:rsidRDefault="00DF6F93" w:rsidP="00DF6F93">
      <w:pPr>
        <w:widowControl w:val="0"/>
        <w:autoSpaceDE w:val="0"/>
        <w:autoSpaceDN w:val="0"/>
        <w:adjustRightInd w:val="0"/>
        <w:rPr>
          <w:b/>
        </w:rPr>
      </w:pPr>
      <w:r w:rsidRPr="00DF6F93">
        <w:rPr>
          <w:b/>
        </w:rPr>
        <w:t xml:space="preserve">E. Furnished Property / Other Considerations: </w:t>
      </w:r>
      <w:r w:rsidRPr="00DF6F93">
        <w:t>Government furnished property will be provided to the cooperator if needed.  Items that are available to the cooperator will be a Trimble GPS unit to locate permanent plot markers, replacement rebar stakes with aluminum caps to re-establish missing permanent plot markers, meter tape, tally counters, and pin flagging for establishing monitoring plots.  The government will also make reports and data from previous monitoring activities available to the cooperator.  The park will provide some technical support but personnel assistance may be limited.  The cooperator will be required to submit a request through the Research Permit and Reporting System (RPRS) before beginning work and file an Investigator’s Annual Report (IAR) at the completion of the project which will be promptly processed by the NPS.  The cooperator will coordinate all field work activities with the NPS to ensure activities have minimal impact to sensitive cultural resources and the visiting public.</w:t>
      </w:r>
      <w:r w:rsidRPr="00DF6F93">
        <w:rPr>
          <w:b/>
        </w:rPr>
        <w:t xml:space="preserve">  </w:t>
      </w:r>
    </w:p>
    <w:sectPr w:rsidR="00DF6F93" w:rsidRPr="00DF6F93"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AF2" w:rsidRDefault="00CE4AF2">
      <w:r>
        <w:separator/>
      </w:r>
    </w:p>
  </w:endnote>
  <w:endnote w:type="continuationSeparator" w:id="0">
    <w:p w:rsidR="00CE4AF2" w:rsidRDefault="00CE4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AF2" w:rsidRDefault="00CE4AF2">
      <w:r>
        <w:separator/>
      </w:r>
    </w:p>
  </w:footnote>
  <w:footnote w:type="continuationSeparator" w:id="0">
    <w:p w:rsidR="00CE4AF2" w:rsidRDefault="00CE4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6"/>
  </w:num>
  <w:num w:numId="3">
    <w:abstractNumId w:val="0"/>
  </w:num>
  <w:num w:numId="4">
    <w:abstractNumId w:val="7"/>
  </w:num>
  <w:num w:numId="5">
    <w:abstractNumId w:val="5"/>
  </w:num>
  <w:num w:numId="6">
    <w:abstractNumId w:val="15"/>
  </w:num>
  <w:num w:numId="7">
    <w:abstractNumId w:val="13"/>
  </w:num>
  <w:num w:numId="8">
    <w:abstractNumId w:val="17"/>
  </w:num>
  <w:num w:numId="9">
    <w:abstractNumId w:val="12"/>
  </w:num>
  <w:num w:numId="10">
    <w:abstractNumId w:val="3"/>
  </w:num>
  <w:num w:numId="11">
    <w:abstractNumId w:val="14"/>
  </w:num>
  <w:num w:numId="12">
    <w:abstractNumId w:val="10"/>
  </w:num>
  <w:num w:numId="13">
    <w:abstractNumId w:val="11"/>
  </w:num>
  <w:num w:numId="14">
    <w:abstractNumId w:val="4"/>
  </w:num>
  <w:num w:numId="15">
    <w:abstractNumId w:val="6"/>
  </w:num>
  <w:num w:numId="16">
    <w:abstractNumId w:val="18"/>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D4928"/>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E4AF2"/>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6F93"/>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D6C59"/>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772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2014-05-07T13:28:00Z</dcterms:modified>
</cp:coreProperties>
</file>