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2B0" w:rsidRDefault="00AB22B0" w:rsidP="00AB22B0">
      <w:pPr>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lang w:val="en-US"/>
        </w:rPr>
        <w:drawing>
          <wp:inline distT="114300" distB="114300" distL="114300" distR="114300" wp14:anchorId="0E39255C" wp14:editId="415B007B">
            <wp:extent cx="5191125" cy="5429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191125" cy="542925"/>
                    </a:xfrm>
                    <a:prstGeom prst="rect">
                      <a:avLst/>
                    </a:prstGeom>
                    <a:ln/>
                  </pic:spPr>
                </pic:pic>
              </a:graphicData>
            </a:graphic>
          </wp:inline>
        </w:drawing>
      </w:r>
    </w:p>
    <w:p w:rsidR="00AB22B0" w:rsidRDefault="00AB22B0" w:rsidP="00AB22B0">
      <w:pPr>
        <w:spacing w:line="240" w:lineRule="auto"/>
        <w:rPr>
          <w:rFonts w:ascii="Times New Roman" w:eastAsia="Times New Roman" w:hAnsi="Times New Roman" w:cs="Times New Roman"/>
          <w:b/>
          <w:sz w:val="24"/>
          <w:szCs w:val="24"/>
          <w:u w:val="single"/>
        </w:rPr>
      </w:pPr>
    </w:p>
    <w:p w:rsidR="00AB22B0" w:rsidRDefault="00AB22B0" w:rsidP="00AB22B0">
      <w:pPr>
        <w:spacing w:line="240" w:lineRule="auto"/>
        <w:rPr>
          <w:rFonts w:ascii="Times New Roman" w:eastAsia="Times New Roman" w:hAnsi="Times New Roman" w:cs="Times New Roman"/>
          <w:b/>
          <w:sz w:val="24"/>
          <w:szCs w:val="24"/>
          <w:u w:val="single"/>
        </w:rPr>
      </w:pPr>
      <w:bookmarkStart w:id="0" w:name="_GoBack"/>
      <w:bookmarkEnd w:id="0"/>
      <w:r>
        <w:rPr>
          <w:rFonts w:ascii="Times New Roman" w:eastAsia="Times New Roman" w:hAnsi="Times New Roman" w:cs="Times New Roman"/>
          <w:b/>
          <w:sz w:val="24"/>
          <w:szCs w:val="24"/>
          <w:u w:val="single"/>
        </w:rPr>
        <w:t>Annex 1</w:t>
      </w:r>
    </w:p>
    <w:p w:rsidR="00AB22B0" w:rsidRDefault="00AB22B0" w:rsidP="00AB22B0">
      <w:pPr>
        <w:spacing w:line="240" w:lineRule="auto"/>
        <w:ind w:right="2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B22B0" w:rsidRDefault="00AB22B0" w:rsidP="00AB22B0">
      <w:pPr>
        <w:spacing w:line="240" w:lineRule="auto"/>
        <w:ind w:right="2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USAID/Afghanistan/Office of Gender</w:t>
      </w:r>
    </w:p>
    <w:p w:rsidR="00AB22B0" w:rsidRDefault="00AB22B0" w:rsidP="00AB22B0">
      <w:pPr>
        <w:spacing w:line="240" w:lineRule="auto"/>
        <w:ind w:right="2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Request for Information (RFI) Response Template</w:t>
      </w:r>
    </w:p>
    <w:p w:rsidR="00AB22B0" w:rsidRDefault="00AB22B0" w:rsidP="00AB22B0">
      <w:pPr>
        <w:spacing w:line="240" w:lineRule="auto"/>
        <w:ind w:right="2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B22B0" w:rsidRDefault="00AB22B0" w:rsidP="00AB22B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total length of the RFI submission cannot exceed ten pages and must be submitted using 12 point Arial font, 8.5 x 11-inch paper (letter-sized), single-spaced, with one-inch margins, no graphics, with each page numbered consecutively. If the submitter has produced relevant reports, those reports may be included, but only as embedded links.</w:t>
      </w:r>
    </w:p>
    <w:p w:rsidR="00AB22B0" w:rsidRDefault="00AB22B0" w:rsidP="00AB22B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B22B0" w:rsidRDefault="00AB22B0" w:rsidP="00AB22B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Name: </w:t>
      </w:r>
      <w:r>
        <w:rPr>
          <w:rFonts w:ascii="Times New Roman" w:eastAsia="Times New Roman" w:hAnsi="Times New Roman" w:cs="Times New Roman"/>
          <w:sz w:val="24"/>
          <w:szCs w:val="24"/>
        </w:rPr>
        <w:tab/>
      </w:r>
    </w:p>
    <w:p w:rsidR="00AB22B0" w:rsidRDefault="00AB22B0" w:rsidP="00AB22B0">
      <w:pPr>
        <w:spacing w:line="240" w:lineRule="auto"/>
        <w:ind w:right="2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Title: </w:t>
      </w:r>
      <w:r>
        <w:rPr>
          <w:rFonts w:ascii="Times New Roman" w:eastAsia="Times New Roman" w:hAnsi="Times New Roman" w:cs="Times New Roman"/>
          <w:sz w:val="24"/>
          <w:szCs w:val="24"/>
        </w:rPr>
        <w:tab/>
      </w:r>
    </w:p>
    <w:p w:rsidR="00AB22B0" w:rsidRDefault="00AB22B0" w:rsidP="00AB22B0">
      <w:pPr>
        <w:spacing w:line="240" w:lineRule="auto"/>
        <w:ind w:right="2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 </w:t>
      </w:r>
      <w:r>
        <w:rPr>
          <w:rFonts w:ascii="Times New Roman" w:eastAsia="Times New Roman" w:hAnsi="Times New Roman" w:cs="Times New Roman"/>
          <w:sz w:val="24"/>
          <w:szCs w:val="24"/>
        </w:rPr>
        <w:tab/>
      </w:r>
    </w:p>
    <w:p w:rsidR="00AB22B0" w:rsidRDefault="00AB22B0" w:rsidP="00AB22B0">
      <w:pPr>
        <w:spacing w:line="240" w:lineRule="auto"/>
        <w:ind w:right="2080"/>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p w:rsidR="00AB22B0" w:rsidRDefault="00AB22B0" w:rsidP="00AB22B0">
      <w:pPr>
        <w:spacing w:line="240" w:lineRule="auto"/>
        <w:ind w:right="2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B22B0" w:rsidRDefault="00AB22B0" w:rsidP="00AB22B0">
      <w:pPr>
        <w:spacing w:line="240" w:lineRule="auto"/>
        <w:ind w:right="-8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USAID/Afghanistan is interested in responses to the specific questions listed above in the RFI and below. Respondents are encouraged to review the questions and include responses to the most relevant questions in their submissions. Respondents do </w:t>
      </w: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need to respond to all the questions listed. </w:t>
      </w:r>
      <w:r>
        <w:rPr>
          <w:rFonts w:ascii="Times New Roman" w:eastAsia="Times New Roman" w:hAnsi="Times New Roman" w:cs="Times New Roman"/>
          <w:b/>
          <w:sz w:val="24"/>
          <w:szCs w:val="24"/>
        </w:rPr>
        <w:t xml:space="preserve"> </w:t>
      </w:r>
    </w:p>
    <w:p w:rsidR="00AB22B0" w:rsidRDefault="00AB22B0" w:rsidP="00AB22B0">
      <w:pPr>
        <w:spacing w:line="240" w:lineRule="auto"/>
        <w:jc w:val="center"/>
        <w:rPr>
          <w:rFonts w:ascii="Times New Roman" w:eastAsia="Times New Roman" w:hAnsi="Times New Roman" w:cs="Times New Roman"/>
          <w:b/>
          <w:sz w:val="24"/>
          <w:szCs w:val="24"/>
        </w:rPr>
      </w:pPr>
    </w:p>
    <w:p w:rsidR="00AB22B0" w:rsidRDefault="00AB22B0" w:rsidP="00AB22B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1: Women in Economy II</w:t>
      </w:r>
    </w:p>
    <w:p w:rsidR="00AB22B0" w:rsidRDefault="00AB22B0" w:rsidP="00AB22B0">
      <w:pPr>
        <w:spacing w:line="240" w:lineRule="auto"/>
        <w:rPr>
          <w:rFonts w:ascii="Times New Roman" w:eastAsia="Times New Roman" w:hAnsi="Times New Roman" w:cs="Times New Roman"/>
          <w:sz w:val="24"/>
          <w:szCs w:val="24"/>
        </w:rPr>
      </w:pPr>
    </w:p>
    <w:p w:rsidR="00AB22B0" w:rsidRDefault="00AB22B0" w:rsidP="00AB22B0">
      <w:pPr>
        <w:spacing w:after="200" w:line="240" w:lineRule="auto"/>
        <w:rPr>
          <w:rFonts w:ascii="Times New Roman" w:eastAsia="Times New Roman" w:hAnsi="Times New Roman" w:cs="Times New Roman"/>
          <w:sz w:val="24"/>
          <w:szCs w:val="24"/>
          <w:highlight w:val="white"/>
          <w:u w:val="single"/>
        </w:rPr>
      </w:pPr>
      <w:bookmarkStart w:id="1" w:name="_z0zawskhkydb" w:colFirst="0" w:colLast="0"/>
      <w:bookmarkEnd w:id="1"/>
      <w:r>
        <w:rPr>
          <w:rFonts w:ascii="Times New Roman" w:eastAsia="Times New Roman" w:hAnsi="Times New Roman" w:cs="Times New Roman"/>
          <w:sz w:val="24"/>
          <w:szCs w:val="24"/>
          <w:highlight w:val="white"/>
          <w:u w:val="single"/>
        </w:rPr>
        <w:t>RFI Questions</w:t>
      </w:r>
    </w:p>
    <w:p w:rsidR="00AB22B0" w:rsidRDefault="00AB22B0" w:rsidP="00AB22B0">
      <w:pPr>
        <w:numPr>
          <w:ilvl w:val="0"/>
          <w:numId w:val="1"/>
        </w:numPr>
        <w:spacing w:line="240" w:lineRule="auto"/>
        <w:rPr>
          <w:rFonts w:ascii="Times New Roman" w:eastAsia="Times New Roman" w:hAnsi="Times New Roman" w:cs="Times New Roman"/>
          <w:sz w:val="24"/>
          <w:szCs w:val="24"/>
          <w:highlight w:val="white"/>
        </w:rPr>
      </w:pPr>
      <w:bookmarkStart w:id="2" w:name="_4h701fpoku36" w:colFirst="0" w:colLast="0"/>
      <w:bookmarkEnd w:id="2"/>
      <w:r>
        <w:rPr>
          <w:rFonts w:ascii="Times New Roman" w:eastAsia="Times New Roman" w:hAnsi="Times New Roman" w:cs="Times New Roman"/>
          <w:sz w:val="24"/>
          <w:szCs w:val="24"/>
          <w:highlight w:val="white"/>
        </w:rPr>
        <w:t>What jobs do you think women can do from home in Afghanistan, at different education levels? Are there particular industries that could benefit from women working from home?</w:t>
      </w:r>
    </w:p>
    <w:p w:rsidR="00AB22B0" w:rsidRDefault="00AB22B0" w:rsidP="00AB22B0">
      <w:pPr>
        <w:numPr>
          <w:ilvl w:val="0"/>
          <w:numId w:val="1"/>
        </w:numPr>
        <w:spacing w:line="240" w:lineRule="auto"/>
        <w:rPr>
          <w:rFonts w:ascii="Times New Roman" w:eastAsia="Times New Roman" w:hAnsi="Times New Roman" w:cs="Times New Roman"/>
          <w:sz w:val="24"/>
          <w:szCs w:val="24"/>
          <w:highlight w:val="white"/>
        </w:rPr>
      </w:pPr>
      <w:bookmarkStart w:id="3" w:name="_21ksqarrwz5y" w:colFirst="0" w:colLast="0"/>
      <w:bookmarkEnd w:id="3"/>
      <w:r>
        <w:rPr>
          <w:rFonts w:ascii="Times New Roman" w:eastAsia="Times New Roman" w:hAnsi="Times New Roman" w:cs="Times New Roman"/>
          <w:sz w:val="24"/>
          <w:szCs w:val="24"/>
          <w:highlight w:val="white"/>
        </w:rPr>
        <w:t>What job opportunities for women exist in urban, rural, and peri-urban areas in Afghanistan?</w:t>
      </w:r>
    </w:p>
    <w:p w:rsidR="00AB22B0" w:rsidRDefault="00AB22B0" w:rsidP="00AB22B0">
      <w:pPr>
        <w:numPr>
          <w:ilvl w:val="0"/>
          <w:numId w:val="1"/>
        </w:numPr>
        <w:spacing w:line="240" w:lineRule="auto"/>
        <w:rPr>
          <w:rFonts w:ascii="Times New Roman" w:eastAsia="Times New Roman" w:hAnsi="Times New Roman" w:cs="Times New Roman"/>
          <w:sz w:val="24"/>
          <w:szCs w:val="24"/>
          <w:highlight w:val="white"/>
        </w:rPr>
      </w:pPr>
      <w:bookmarkStart w:id="4" w:name="_6c63zlk8y4rg" w:colFirst="0" w:colLast="0"/>
      <w:bookmarkEnd w:id="4"/>
      <w:r>
        <w:rPr>
          <w:rFonts w:ascii="Times New Roman" w:eastAsia="Times New Roman" w:hAnsi="Times New Roman" w:cs="Times New Roman"/>
          <w:sz w:val="24"/>
          <w:szCs w:val="24"/>
          <w:highlight w:val="white"/>
        </w:rPr>
        <w:t>Does the proposed approach address the challenges facing women’s participation in the economy? What is missing?</w:t>
      </w:r>
    </w:p>
    <w:p w:rsidR="00AB22B0" w:rsidRDefault="00AB22B0" w:rsidP="00AB22B0">
      <w:pPr>
        <w:numPr>
          <w:ilvl w:val="0"/>
          <w:numId w:val="1"/>
        </w:numPr>
        <w:spacing w:line="240" w:lineRule="auto"/>
        <w:rPr>
          <w:rFonts w:ascii="Times New Roman" w:eastAsia="Times New Roman" w:hAnsi="Times New Roman" w:cs="Times New Roman"/>
          <w:sz w:val="24"/>
          <w:szCs w:val="24"/>
          <w:highlight w:val="white"/>
        </w:rPr>
      </w:pPr>
      <w:bookmarkStart w:id="5" w:name="_brv9ix17lz80" w:colFirst="0" w:colLast="0"/>
      <w:bookmarkEnd w:id="5"/>
      <w:r>
        <w:rPr>
          <w:rFonts w:ascii="Times New Roman" w:eastAsia="Times New Roman" w:hAnsi="Times New Roman" w:cs="Times New Roman"/>
          <w:sz w:val="24"/>
          <w:szCs w:val="24"/>
          <w:highlight w:val="white"/>
        </w:rPr>
        <w:t>What security/social and cultural issues does the activity need to consider when implementing this activity, particularly in rural areas? How do you suggest addressing these issues?</w:t>
      </w:r>
    </w:p>
    <w:p w:rsidR="00AB22B0" w:rsidRDefault="00AB22B0" w:rsidP="00AB22B0">
      <w:pPr>
        <w:numPr>
          <w:ilvl w:val="0"/>
          <w:numId w:val="1"/>
        </w:numPr>
        <w:spacing w:after="200" w:line="240" w:lineRule="auto"/>
        <w:rPr>
          <w:rFonts w:ascii="Times New Roman" w:eastAsia="Times New Roman" w:hAnsi="Times New Roman" w:cs="Times New Roman"/>
          <w:sz w:val="24"/>
          <w:szCs w:val="24"/>
          <w:highlight w:val="white"/>
        </w:rPr>
      </w:pPr>
      <w:bookmarkStart w:id="6" w:name="_9q6h93f7pl4e" w:colFirst="0" w:colLast="0"/>
      <w:bookmarkEnd w:id="6"/>
      <w:r>
        <w:rPr>
          <w:rFonts w:ascii="Times New Roman" w:eastAsia="Times New Roman" w:hAnsi="Times New Roman" w:cs="Times New Roman"/>
          <w:sz w:val="24"/>
          <w:szCs w:val="24"/>
          <w:highlight w:val="white"/>
        </w:rPr>
        <w:t>Micro, small, and medium enterprises face significant challenges (including high collateral requirements) accessing finance, despite loan guarantees and other efforts aimed to mitigate risk. What do you think this activity could do to increase women-owned businesses’ access to finance?</w:t>
      </w:r>
    </w:p>
    <w:p w:rsidR="00AB22B0" w:rsidRDefault="00AB22B0" w:rsidP="00AB22B0">
      <w:pPr>
        <w:spacing w:after="200" w:line="240" w:lineRule="auto"/>
        <w:rPr>
          <w:rFonts w:ascii="Times New Roman" w:eastAsia="Times New Roman" w:hAnsi="Times New Roman" w:cs="Times New Roman"/>
          <w:sz w:val="24"/>
          <w:szCs w:val="24"/>
          <w:highlight w:val="white"/>
        </w:rPr>
      </w:pPr>
      <w:bookmarkStart w:id="7" w:name="_ywvbl8u3cson" w:colFirst="0" w:colLast="0"/>
      <w:bookmarkEnd w:id="7"/>
    </w:p>
    <w:p w:rsidR="00AB22B0" w:rsidRDefault="00AB22B0" w:rsidP="00AB22B0">
      <w:pPr>
        <w:spacing w:after="200" w:line="240" w:lineRule="auto"/>
        <w:jc w:val="center"/>
        <w:rPr>
          <w:rFonts w:ascii="Times New Roman" w:eastAsia="Times New Roman" w:hAnsi="Times New Roman" w:cs="Times New Roman"/>
          <w:b/>
          <w:sz w:val="24"/>
          <w:szCs w:val="24"/>
          <w:highlight w:val="white"/>
        </w:rPr>
      </w:pPr>
      <w:bookmarkStart w:id="8" w:name="_elmsjbpys13f" w:colFirst="0" w:colLast="0"/>
      <w:bookmarkEnd w:id="8"/>
      <w:r>
        <w:rPr>
          <w:rFonts w:ascii="Times New Roman" w:eastAsia="Times New Roman" w:hAnsi="Times New Roman" w:cs="Times New Roman"/>
          <w:b/>
          <w:sz w:val="24"/>
          <w:szCs w:val="24"/>
          <w:highlight w:val="white"/>
        </w:rPr>
        <w:t>Program 2: Women in Civil Society</w:t>
      </w:r>
    </w:p>
    <w:p w:rsidR="00AB22B0" w:rsidRDefault="00AB22B0" w:rsidP="00AB22B0">
      <w:pPr>
        <w:spacing w:after="200" w:line="240" w:lineRule="auto"/>
        <w:rPr>
          <w:rFonts w:ascii="Times New Roman" w:eastAsia="Times New Roman" w:hAnsi="Times New Roman" w:cs="Times New Roman"/>
          <w:sz w:val="24"/>
          <w:szCs w:val="24"/>
          <w:highlight w:val="white"/>
          <w:u w:val="single"/>
        </w:rPr>
      </w:pPr>
      <w:bookmarkStart w:id="9" w:name="_y633wnhlqkm0" w:colFirst="0" w:colLast="0"/>
      <w:bookmarkEnd w:id="9"/>
      <w:r>
        <w:rPr>
          <w:rFonts w:ascii="Times New Roman" w:eastAsia="Times New Roman" w:hAnsi="Times New Roman" w:cs="Times New Roman"/>
          <w:sz w:val="24"/>
          <w:szCs w:val="24"/>
          <w:highlight w:val="white"/>
          <w:u w:val="single"/>
        </w:rPr>
        <w:lastRenderedPageBreak/>
        <w:t>RFI Questions</w:t>
      </w:r>
    </w:p>
    <w:p w:rsidR="00AB22B0" w:rsidRDefault="00AB22B0" w:rsidP="00AB22B0">
      <w:pPr>
        <w:numPr>
          <w:ilvl w:val="0"/>
          <w:numId w:val="2"/>
        </w:numPr>
        <w:spacing w:line="240" w:lineRule="auto"/>
        <w:rPr>
          <w:rFonts w:ascii="Times New Roman" w:eastAsia="Times New Roman" w:hAnsi="Times New Roman" w:cs="Times New Roman"/>
          <w:sz w:val="24"/>
          <w:szCs w:val="24"/>
          <w:highlight w:val="white"/>
        </w:rPr>
      </w:pPr>
      <w:bookmarkStart w:id="10" w:name="_vm6w8uz84ae3" w:colFirst="0" w:colLast="0"/>
      <w:bookmarkEnd w:id="10"/>
      <w:r>
        <w:rPr>
          <w:rFonts w:ascii="Times New Roman" w:eastAsia="Times New Roman" w:hAnsi="Times New Roman" w:cs="Times New Roman"/>
          <w:sz w:val="24"/>
          <w:szCs w:val="24"/>
          <w:highlight w:val="white"/>
        </w:rPr>
        <w:t>Does the proposed approach address the challenges facing women’s participation in civil society and advancement of women’s rights? What is missing?</w:t>
      </w:r>
    </w:p>
    <w:p w:rsidR="00AB22B0" w:rsidRDefault="00AB22B0" w:rsidP="00AB22B0">
      <w:pPr>
        <w:numPr>
          <w:ilvl w:val="0"/>
          <w:numId w:val="2"/>
        </w:numPr>
        <w:spacing w:line="240" w:lineRule="auto"/>
        <w:rPr>
          <w:rFonts w:ascii="Times New Roman" w:eastAsia="Times New Roman" w:hAnsi="Times New Roman" w:cs="Times New Roman"/>
          <w:sz w:val="24"/>
          <w:szCs w:val="24"/>
          <w:highlight w:val="white"/>
        </w:rPr>
      </w:pPr>
      <w:bookmarkStart w:id="11" w:name="_69rswjpfbo99" w:colFirst="0" w:colLast="0"/>
      <w:bookmarkEnd w:id="11"/>
      <w:r>
        <w:rPr>
          <w:rFonts w:ascii="Times New Roman" w:eastAsia="Times New Roman" w:hAnsi="Times New Roman" w:cs="Times New Roman"/>
          <w:sz w:val="24"/>
          <w:szCs w:val="24"/>
          <w:highlight w:val="white"/>
        </w:rPr>
        <w:t>How do you think the activity can best help women’s organizations represent their constituencies?</w:t>
      </w:r>
    </w:p>
    <w:p w:rsidR="00AB22B0" w:rsidRDefault="00AB22B0" w:rsidP="00AB22B0">
      <w:pPr>
        <w:numPr>
          <w:ilvl w:val="0"/>
          <w:numId w:val="2"/>
        </w:numPr>
        <w:spacing w:line="240" w:lineRule="auto"/>
        <w:rPr>
          <w:rFonts w:ascii="Times New Roman" w:eastAsia="Times New Roman" w:hAnsi="Times New Roman" w:cs="Times New Roman"/>
          <w:sz w:val="24"/>
          <w:szCs w:val="24"/>
          <w:highlight w:val="white"/>
        </w:rPr>
      </w:pPr>
      <w:bookmarkStart w:id="12" w:name="_9q2u7li01dal" w:colFirst="0" w:colLast="0"/>
      <w:bookmarkEnd w:id="12"/>
      <w:r>
        <w:rPr>
          <w:rFonts w:ascii="Times New Roman" w:eastAsia="Times New Roman" w:hAnsi="Times New Roman" w:cs="Times New Roman"/>
          <w:sz w:val="24"/>
          <w:szCs w:val="24"/>
          <w:highlight w:val="white"/>
        </w:rPr>
        <w:t>How do you think the activity can facilitate policy implementation aimed to advance/preserve women’s rights at the provincial and district levels?</w:t>
      </w:r>
    </w:p>
    <w:p w:rsidR="00AB22B0" w:rsidRDefault="00AB22B0" w:rsidP="00AB22B0">
      <w:pPr>
        <w:numPr>
          <w:ilvl w:val="0"/>
          <w:numId w:val="2"/>
        </w:numPr>
        <w:spacing w:line="240" w:lineRule="auto"/>
        <w:rPr>
          <w:rFonts w:ascii="Times New Roman" w:eastAsia="Times New Roman" w:hAnsi="Times New Roman" w:cs="Times New Roman"/>
          <w:sz w:val="24"/>
          <w:szCs w:val="24"/>
          <w:highlight w:val="white"/>
        </w:rPr>
      </w:pPr>
      <w:bookmarkStart w:id="13" w:name="_78e3rtl4mtc" w:colFirst="0" w:colLast="0"/>
      <w:bookmarkEnd w:id="13"/>
      <w:r>
        <w:rPr>
          <w:rFonts w:ascii="Times New Roman" w:eastAsia="Times New Roman" w:hAnsi="Times New Roman" w:cs="Times New Roman"/>
          <w:sz w:val="24"/>
          <w:szCs w:val="24"/>
          <w:highlight w:val="white"/>
        </w:rPr>
        <w:t>Given potential security/safety concerns and mobility limitations, how can the activity facilitate safe spaces for women to organize, and for women’s organizations to connect with each other? How does this differ for urban vs. more rural areas?</w:t>
      </w:r>
    </w:p>
    <w:p w:rsidR="00AB22B0" w:rsidRDefault="00AB22B0" w:rsidP="00AB22B0">
      <w:pPr>
        <w:numPr>
          <w:ilvl w:val="0"/>
          <w:numId w:val="2"/>
        </w:numPr>
        <w:spacing w:after="200" w:line="240" w:lineRule="auto"/>
        <w:rPr>
          <w:rFonts w:ascii="Times New Roman" w:eastAsia="Times New Roman" w:hAnsi="Times New Roman" w:cs="Times New Roman"/>
          <w:sz w:val="24"/>
          <w:szCs w:val="24"/>
          <w:highlight w:val="white"/>
        </w:rPr>
      </w:pPr>
      <w:bookmarkStart w:id="14" w:name="_oi97m4lgcqgo" w:colFirst="0" w:colLast="0"/>
      <w:bookmarkEnd w:id="14"/>
      <w:r>
        <w:rPr>
          <w:rFonts w:ascii="Times New Roman" w:eastAsia="Times New Roman" w:hAnsi="Times New Roman" w:cs="Times New Roman"/>
          <w:sz w:val="24"/>
          <w:szCs w:val="24"/>
          <w:highlight w:val="white"/>
        </w:rPr>
        <w:t>What access do women have to both formal and informal legal services?</w:t>
      </w:r>
    </w:p>
    <w:p w:rsidR="00AB22B0" w:rsidRDefault="00AB22B0" w:rsidP="00AB22B0">
      <w:pPr>
        <w:spacing w:after="200" w:line="240" w:lineRule="auto"/>
        <w:jc w:val="center"/>
        <w:rPr>
          <w:rFonts w:ascii="Times New Roman" w:eastAsia="Times New Roman" w:hAnsi="Times New Roman" w:cs="Times New Roman"/>
          <w:b/>
          <w:sz w:val="24"/>
          <w:szCs w:val="24"/>
        </w:rPr>
      </w:pPr>
      <w:bookmarkStart w:id="15" w:name="_54dtn7rq92yc" w:colFirst="0" w:colLast="0"/>
      <w:bookmarkEnd w:id="15"/>
    </w:p>
    <w:p w:rsidR="00AB22B0" w:rsidRDefault="00AB22B0" w:rsidP="00AB22B0">
      <w:pPr>
        <w:spacing w:after="2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3: Countering Trafficking in Persons</w:t>
      </w:r>
    </w:p>
    <w:p w:rsidR="00AB22B0" w:rsidRDefault="00AB22B0" w:rsidP="00AB22B0">
      <w:pPr>
        <w:spacing w:after="200" w:line="240" w:lineRule="auto"/>
        <w:rPr>
          <w:rFonts w:ascii="Times New Roman" w:eastAsia="Times New Roman" w:hAnsi="Times New Roman" w:cs="Times New Roman"/>
          <w:sz w:val="24"/>
          <w:szCs w:val="24"/>
          <w:u w:val="single"/>
        </w:rPr>
      </w:pPr>
      <w:bookmarkStart w:id="16" w:name="_1kmwmp7ul6mn" w:colFirst="0" w:colLast="0"/>
      <w:bookmarkEnd w:id="16"/>
      <w:r>
        <w:rPr>
          <w:rFonts w:ascii="Times New Roman" w:eastAsia="Times New Roman" w:hAnsi="Times New Roman" w:cs="Times New Roman"/>
          <w:sz w:val="24"/>
          <w:szCs w:val="24"/>
          <w:u w:val="single"/>
        </w:rPr>
        <w:t>RFI Questions</w:t>
      </w:r>
    </w:p>
    <w:p w:rsidR="00AB22B0" w:rsidRDefault="00AB22B0" w:rsidP="00AB22B0">
      <w:pPr>
        <w:numPr>
          <w:ilvl w:val="0"/>
          <w:numId w:val="3"/>
        </w:numPr>
        <w:spacing w:line="240" w:lineRule="auto"/>
        <w:rPr>
          <w:rFonts w:ascii="Times New Roman" w:eastAsia="Times New Roman" w:hAnsi="Times New Roman" w:cs="Times New Roman"/>
          <w:sz w:val="24"/>
          <w:szCs w:val="24"/>
        </w:rPr>
      </w:pPr>
      <w:bookmarkStart w:id="17" w:name="_71d3rtlum1ss" w:colFirst="0" w:colLast="0"/>
      <w:bookmarkEnd w:id="17"/>
      <w:r>
        <w:rPr>
          <w:rFonts w:ascii="Times New Roman" w:eastAsia="Times New Roman" w:hAnsi="Times New Roman" w:cs="Times New Roman"/>
          <w:sz w:val="24"/>
          <w:szCs w:val="24"/>
        </w:rPr>
        <w:t>What challenges impact enforcement of laws to prevent human trafficking in Afghanistan?</w:t>
      </w:r>
    </w:p>
    <w:p w:rsidR="00AB22B0" w:rsidRDefault="00AB22B0" w:rsidP="00AB22B0">
      <w:pPr>
        <w:numPr>
          <w:ilvl w:val="0"/>
          <w:numId w:val="3"/>
        </w:numPr>
        <w:spacing w:after="200" w:line="240" w:lineRule="auto"/>
        <w:rPr>
          <w:rFonts w:ascii="Times New Roman" w:eastAsia="Times New Roman" w:hAnsi="Times New Roman" w:cs="Times New Roman"/>
          <w:sz w:val="24"/>
          <w:szCs w:val="24"/>
        </w:rPr>
      </w:pPr>
      <w:bookmarkStart w:id="18" w:name="_y7lxcty1kth3" w:colFirst="0" w:colLast="0"/>
      <w:bookmarkEnd w:id="18"/>
      <w:r>
        <w:rPr>
          <w:rFonts w:ascii="Times New Roman" w:eastAsia="Times New Roman" w:hAnsi="Times New Roman" w:cs="Times New Roman"/>
          <w:sz w:val="24"/>
          <w:szCs w:val="24"/>
        </w:rPr>
        <w:t>To what extent do trafficking survivors have access to services?</w:t>
      </w:r>
    </w:p>
    <w:p w:rsidR="00AB22B0" w:rsidRDefault="00AB22B0" w:rsidP="00AB22B0">
      <w:pPr>
        <w:spacing w:line="240" w:lineRule="auto"/>
        <w:rPr>
          <w:rFonts w:ascii="Times New Roman" w:eastAsia="Times New Roman" w:hAnsi="Times New Roman" w:cs="Times New Roman"/>
          <w:sz w:val="24"/>
          <w:szCs w:val="24"/>
        </w:rPr>
      </w:pPr>
    </w:p>
    <w:p w:rsidR="008B55B6" w:rsidRDefault="008B55B6"/>
    <w:sectPr w:rsidR="008B55B6">
      <w:footerReference w:type="default" r:id="rI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C6D" w:rsidRDefault="00AB22B0">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A516C"/>
    <w:multiLevelType w:val="multilevel"/>
    <w:tmpl w:val="C86A2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661E5898"/>
    <w:multiLevelType w:val="multilevel"/>
    <w:tmpl w:val="0D62EE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787B6BB8"/>
    <w:multiLevelType w:val="multilevel"/>
    <w:tmpl w:val="9DE020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B0"/>
    <w:rsid w:val="008B55B6"/>
    <w:rsid w:val="00AB2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22B0"/>
    <w:pPr>
      <w:spacing w:after="0"/>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22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2B0"/>
    <w:rPr>
      <w:rFonts w:ascii="Tahoma" w:eastAsia="Arial" w:hAnsi="Tahoma" w:cs="Tahoma"/>
      <w:sz w:val="16"/>
      <w:szCs w:val="16"/>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22B0"/>
    <w:pPr>
      <w:spacing w:after="0"/>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22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2B0"/>
    <w:rPr>
      <w:rFonts w:ascii="Tahoma" w:eastAsia="Arial" w:hAnsi="Tahoma" w:cs="Tahoma"/>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USAID2</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McQuade, Amy (Kabul/OAA)</dc:creator>
  <cp:lastModifiedBy>McQuade, Amy (Kabul/OAA)</cp:lastModifiedBy>
  <cp:revision>1</cp:revision>
  <dcterms:created xsi:type="dcterms:W3CDTF">2019-07-03T09:13:00Z</dcterms:created>
  <dcterms:modified xsi:type="dcterms:W3CDTF">2019-07-03T09:13:00Z</dcterms:modified>
</cp:coreProperties>
</file>