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1246E" w14:textId="77777777" w:rsidR="00B84B0E" w:rsidRDefault="00B84B0E" w:rsidP="00B84B0E">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Department of State</w:t>
      </w:r>
      <w:r>
        <w:rPr>
          <w:rStyle w:val="normaltextrun"/>
          <w:rFonts w:ascii="Calibri" w:hAnsi="Calibri" w:cs="Calibri"/>
        </w:rPr>
        <w:t> </w:t>
      </w:r>
      <w:r>
        <w:rPr>
          <w:rStyle w:val="eop"/>
          <w:rFonts w:ascii="Calibri" w:hAnsi="Calibri" w:cs="Calibri"/>
        </w:rPr>
        <w:t> </w:t>
      </w:r>
    </w:p>
    <w:p w14:paraId="1F7F76D7" w14:textId="77777777" w:rsidR="00B84B0E" w:rsidRDefault="00B84B0E" w:rsidP="00B84B0E">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Bureau of African Affairs (AF)</w:t>
      </w:r>
      <w:r>
        <w:rPr>
          <w:rStyle w:val="normaltextrun"/>
          <w:rFonts w:ascii="Calibri" w:hAnsi="Calibri" w:cs="Calibri"/>
        </w:rPr>
        <w:t> </w:t>
      </w:r>
      <w:r>
        <w:rPr>
          <w:rStyle w:val="eop"/>
          <w:rFonts w:ascii="Calibri" w:hAnsi="Calibri" w:cs="Calibri"/>
        </w:rPr>
        <w:t> </w:t>
      </w:r>
    </w:p>
    <w:p w14:paraId="77FED8B7" w14:textId="77777777" w:rsidR="00B84B0E" w:rsidRDefault="00B84B0E" w:rsidP="00B84B0E">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NOFO SFOP0006930</w:t>
      </w:r>
      <w:r>
        <w:rPr>
          <w:rStyle w:val="normaltextrun"/>
          <w:rFonts w:ascii="Calibri" w:hAnsi="Calibri" w:cs="Calibri"/>
        </w:rPr>
        <w:t> </w:t>
      </w:r>
      <w:r>
        <w:rPr>
          <w:rStyle w:val="eop"/>
          <w:rFonts w:ascii="Calibri" w:hAnsi="Calibri" w:cs="Calibri"/>
        </w:rPr>
        <w:t> </w:t>
      </w:r>
    </w:p>
    <w:p w14:paraId="06CCD0AE" w14:textId="225145CF" w:rsidR="00B84B0E" w:rsidRDefault="00934FEC" w:rsidP="00B84B0E">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June 17</w:t>
      </w:r>
      <w:r w:rsidR="00B84B0E">
        <w:rPr>
          <w:rStyle w:val="normaltextrun"/>
          <w:rFonts w:ascii="Calibri" w:hAnsi="Calibri" w:cs="Calibri"/>
          <w:b/>
          <w:bCs/>
          <w:u w:val="single"/>
        </w:rPr>
        <w:t>, 2020</w:t>
      </w:r>
      <w:r w:rsidR="00B84B0E">
        <w:rPr>
          <w:rStyle w:val="normaltextrun"/>
          <w:rFonts w:ascii="Calibri" w:hAnsi="Calibri" w:cs="Calibri"/>
        </w:rPr>
        <w:t> </w:t>
      </w:r>
      <w:r w:rsidR="00B84B0E">
        <w:rPr>
          <w:rStyle w:val="eop"/>
          <w:rFonts w:ascii="Calibri" w:hAnsi="Calibri" w:cs="Calibri"/>
        </w:rPr>
        <w:t> </w:t>
      </w:r>
    </w:p>
    <w:p w14:paraId="7A6E61C6" w14:textId="77777777" w:rsidR="00B84B0E" w:rsidRDefault="00B84B0E" w:rsidP="00B84B0E">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7A9DC77" w14:textId="77777777" w:rsidR="00B84B0E" w:rsidRDefault="00B84B0E" w:rsidP="00B84B0E">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Regional Harmonization to PVE in Coastal West Africa:  Q and A</w:t>
      </w:r>
      <w:r>
        <w:rPr>
          <w:rStyle w:val="normaltextrun"/>
          <w:rFonts w:ascii="Calibri" w:hAnsi="Calibri" w:cs="Calibri"/>
        </w:rPr>
        <w:t> </w:t>
      </w:r>
      <w:r>
        <w:rPr>
          <w:rStyle w:val="eop"/>
          <w:rFonts w:ascii="Calibri" w:hAnsi="Calibri" w:cs="Calibri"/>
        </w:rPr>
        <w:t> </w:t>
      </w:r>
    </w:p>
    <w:p w14:paraId="3B2E2AF4" w14:textId="77777777" w:rsidR="00B84B0E" w:rsidRDefault="00B84B0E" w:rsidP="00B84B0E"/>
    <w:p w14:paraId="3317281A" w14:textId="0E91DC8F" w:rsidR="00B84B0E" w:rsidRPr="00B84B0E" w:rsidRDefault="00B84B0E" w:rsidP="00B84B0E">
      <w:r w:rsidRPr="00B84B0E">
        <w:rPr>
          <w:b/>
          <w:bCs/>
        </w:rPr>
        <w:t>Q:</w:t>
      </w:r>
      <w:r>
        <w:t xml:space="preserve"> </w:t>
      </w:r>
      <w:r w:rsidRPr="00B84B0E">
        <w:t>We would like to clarify if current members o</w:t>
      </w:r>
      <w:r w:rsidR="00934FEC">
        <w:t xml:space="preserve">f the United States Military; </w:t>
      </w:r>
      <w:r w:rsidRPr="00B84B0E">
        <w:t>Active Duty, Reservists, National Guard, Police, Customs and Border Patrol employees can serve as expert advisors and consultants on this project?</w:t>
      </w:r>
    </w:p>
    <w:p w14:paraId="1A6A4A22" w14:textId="77777777" w:rsidR="00B84B0E" w:rsidRPr="00B84B0E" w:rsidRDefault="00B84B0E" w:rsidP="00B84B0E">
      <w:r w:rsidRPr="00B84B0E">
        <w:t> </w:t>
      </w:r>
    </w:p>
    <w:p w14:paraId="04D2220A" w14:textId="246B6251" w:rsidR="00B84B0E" w:rsidRDefault="00B84B0E" w:rsidP="00B84B0E">
      <w:r w:rsidRPr="00B84B0E">
        <w:rPr>
          <w:b/>
          <w:bCs/>
        </w:rPr>
        <w:t xml:space="preserve">A: </w:t>
      </w:r>
      <w:r w:rsidRPr="00B84B0E">
        <w:t>Active federal employees, including members of the military, may not serve as</w:t>
      </w:r>
      <w:r>
        <w:t xml:space="preserve"> paid</w:t>
      </w:r>
      <w:r w:rsidRPr="00B84B0E">
        <w:t xml:space="preserve"> advisors or consultants on this program. Other categories listed above would be considered on a case by case basis depending on their employment status and role.</w:t>
      </w:r>
      <w:r w:rsidRPr="00B84B0E">
        <w:rPr>
          <w:b/>
          <w:bCs/>
        </w:rPr>
        <w:t> </w:t>
      </w:r>
    </w:p>
    <w:p w14:paraId="395748D1" w14:textId="77777777" w:rsidR="00B84B0E" w:rsidRPr="00B84B0E" w:rsidRDefault="00B84B0E" w:rsidP="00B84B0E"/>
    <w:p w14:paraId="5549B830" w14:textId="64915749" w:rsidR="00B84B0E" w:rsidRDefault="00B84B0E" w:rsidP="00B84B0E">
      <w:r w:rsidRPr="00B84B0E">
        <w:rPr>
          <w:b/>
          <w:bCs/>
        </w:rPr>
        <w:t>Q:</w:t>
      </w:r>
      <w:r>
        <w:t xml:space="preserve"> </w:t>
      </w:r>
      <w:r w:rsidRPr="00B84B0E">
        <w:t>In addition, can current active federal employees on GS pay schedule also serve as expert advisors and consultants on this project? Can we include them in our team of experts to work on this project?</w:t>
      </w:r>
    </w:p>
    <w:p w14:paraId="36CE71CC" w14:textId="77777777" w:rsidR="00B84B0E" w:rsidRPr="00B84B0E" w:rsidRDefault="00B84B0E" w:rsidP="00B84B0E"/>
    <w:p w14:paraId="082BE7ED" w14:textId="5E58B302" w:rsidR="00B84B0E" w:rsidRPr="00B84B0E" w:rsidRDefault="00B84B0E" w:rsidP="00B84B0E">
      <w:r w:rsidRPr="00B84B0E">
        <w:rPr>
          <w:b/>
          <w:bCs/>
        </w:rPr>
        <w:t>A:</w:t>
      </w:r>
      <w:r w:rsidRPr="00B84B0E">
        <w:t xml:space="preserve"> Federal employees may not </w:t>
      </w:r>
      <w:r w:rsidR="00934FEC">
        <w:t xml:space="preserve">serve as expert advisors </w:t>
      </w:r>
      <w:r w:rsidR="00235AE6">
        <w:t>and may not be paid using</w:t>
      </w:r>
      <w:bookmarkStart w:id="0" w:name="_GoBack"/>
      <w:bookmarkEnd w:id="0"/>
      <w:r w:rsidR="00934FEC">
        <w:t xml:space="preserve"> grant funds. </w:t>
      </w:r>
      <w:r w:rsidRPr="00B84B0E">
        <w:t> </w:t>
      </w:r>
    </w:p>
    <w:p w14:paraId="176D2473" w14:textId="77777777" w:rsidR="00B84B0E" w:rsidRPr="00B84B0E" w:rsidRDefault="00B84B0E" w:rsidP="00B84B0E">
      <w:r w:rsidRPr="00B84B0E">
        <w:t> </w:t>
      </w:r>
    </w:p>
    <w:p w14:paraId="55F6A8F4" w14:textId="77777777" w:rsidR="00E14E21" w:rsidRDefault="00E14E21"/>
    <w:sectPr w:rsidR="00E14E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5BA1D" w14:textId="77777777" w:rsidR="00934FEC" w:rsidRDefault="00934FEC" w:rsidP="00934FEC">
      <w:pPr>
        <w:spacing w:after="0" w:line="240" w:lineRule="auto"/>
      </w:pPr>
      <w:r>
        <w:separator/>
      </w:r>
    </w:p>
  </w:endnote>
  <w:endnote w:type="continuationSeparator" w:id="0">
    <w:p w14:paraId="7C215C04" w14:textId="77777777" w:rsidR="00934FEC" w:rsidRDefault="00934FEC" w:rsidP="00934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B2175" w14:textId="77777777" w:rsidR="00934FEC" w:rsidRDefault="00934FEC" w:rsidP="00934FEC">
      <w:pPr>
        <w:spacing w:after="0" w:line="240" w:lineRule="auto"/>
      </w:pPr>
      <w:r>
        <w:separator/>
      </w:r>
    </w:p>
  </w:footnote>
  <w:footnote w:type="continuationSeparator" w:id="0">
    <w:p w14:paraId="6737238B" w14:textId="77777777" w:rsidR="00934FEC" w:rsidRDefault="00934FEC" w:rsidP="00934F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B0E"/>
    <w:rsid w:val="00235AE6"/>
    <w:rsid w:val="00934FEC"/>
    <w:rsid w:val="00B84B0E"/>
    <w:rsid w:val="00E14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05DBD"/>
  <w15:chartTrackingRefBased/>
  <w15:docId w15:val="{3EC664CE-4BD4-41C2-A8FA-2261FD0FC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84B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84B0E"/>
  </w:style>
  <w:style w:type="character" w:customStyle="1" w:styleId="eop">
    <w:name w:val="eop"/>
    <w:basedOn w:val="DefaultParagraphFont"/>
    <w:rsid w:val="00B84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96072">
      <w:bodyDiv w:val="1"/>
      <w:marLeft w:val="0"/>
      <w:marRight w:val="0"/>
      <w:marTop w:val="0"/>
      <w:marBottom w:val="0"/>
      <w:divBdr>
        <w:top w:val="none" w:sz="0" w:space="0" w:color="auto"/>
        <w:left w:val="none" w:sz="0" w:space="0" w:color="auto"/>
        <w:bottom w:val="none" w:sz="0" w:space="0" w:color="auto"/>
        <w:right w:val="none" w:sz="0" w:space="0" w:color="auto"/>
      </w:divBdr>
      <w:divsChild>
        <w:div w:id="708528699">
          <w:marLeft w:val="0"/>
          <w:marRight w:val="0"/>
          <w:marTop w:val="0"/>
          <w:marBottom w:val="0"/>
          <w:divBdr>
            <w:top w:val="none" w:sz="0" w:space="0" w:color="auto"/>
            <w:left w:val="none" w:sz="0" w:space="0" w:color="auto"/>
            <w:bottom w:val="none" w:sz="0" w:space="0" w:color="auto"/>
            <w:right w:val="none" w:sz="0" w:space="0" w:color="auto"/>
          </w:divBdr>
          <w:divsChild>
            <w:div w:id="1629513293">
              <w:marLeft w:val="0"/>
              <w:marRight w:val="0"/>
              <w:marTop w:val="0"/>
              <w:marBottom w:val="0"/>
              <w:divBdr>
                <w:top w:val="none" w:sz="0" w:space="0" w:color="auto"/>
                <w:left w:val="none" w:sz="0" w:space="0" w:color="auto"/>
                <w:bottom w:val="none" w:sz="0" w:space="0" w:color="auto"/>
                <w:right w:val="none" w:sz="0" w:space="0" w:color="auto"/>
              </w:divBdr>
            </w:div>
            <w:div w:id="1168137674">
              <w:marLeft w:val="0"/>
              <w:marRight w:val="0"/>
              <w:marTop w:val="0"/>
              <w:marBottom w:val="0"/>
              <w:divBdr>
                <w:top w:val="none" w:sz="0" w:space="0" w:color="auto"/>
                <w:left w:val="none" w:sz="0" w:space="0" w:color="auto"/>
                <w:bottom w:val="none" w:sz="0" w:space="0" w:color="auto"/>
                <w:right w:val="none" w:sz="0" w:space="0" w:color="auto"/>
              </w:divBdr>
            </w:div>
            <w:div w:id="563879402">
              <w:marLeft w:val="0"/>
              <w:marRight w:val="0"/>
              <w:marTop w:val="0"/>
              <w:marBottom w:val="0"/>
              <w:divBdr>
                <w:top w:val="none" w:sz="0" w:space="0" w:color="auto"/>
                <w:left w:val="none" w:sz="0" w:space="0" w:color="auto"/>
                <w:bottom w:val="none" w:sz="0" w:space="0" w:color="auto"/>
                <w:right w:val="none" w:sz="0" w:space="0" w:color="auto"/>
              </w:divBdr>
            </w:div>
            <w:div w:id="718476175">
              <w:marLeft w:val="0"/>
              <w:marRight w:val="0"/>
              <w:marTop w:val="0"/>
              <w:marBottom w:val="0"/>
              <w:divBdr>
                <w:top w:val="none" w:sz="0" w:space="0" w:color="auto"/>
                <w:left w:val="none" w:sz="0" w:space="0" w:color="auto"/>
                <w:bottom w:val="none" w:sz="0" w:space="0" w:color="auto"/>
                <w:right w:val="none" w:sz="0" w:space="0" w:color="auto"/>
              </w:divBdr>
            </w:div>
            <w:div w:id="1893346498">
              <w:marLeft w:val="0"/>
              <w:marRight w:val="0"/>
              <w:marTop w:val="0"/>
              <w:marBottom w:val="0"/>
              <w:divBdr>
                <w:top w:val="none" w:sz="0" w:space="0" w:color="auto"/>
                <w:left w:val="none" w:sz="0" w:space="0" w:color="auto"/>
                <w:bottom w:val="none" w:sz="0" w:space="0" w:color="auto"/>
                <w:right w:val="none" w:sz="0" w:space="0" w:color="auto"/>
              </w:divBdr>
            </w:div>
          </w:divsChild>
        </w:div>
        <w:div w:id="1227761290">
          <w:marLeft w:val="0"/>
          <w:marRight w:val="0"/>
          <w:marTop w:val="0"/>
          <w:marBottom w:val="0"/>
          <w:divBdr>
            <w:top w:val="none" w:sz="0" w:space="0" w:color="auto"/>
            <w:left w:val="none" w:sz="0" w:space="0" w:color="auto"/>
            <w:bottom w:val="none" w:sz="0" w:space="0" w:color="auto"/>
            <w:right w:val="none" w:sz="0" w:space="0" w:color="auto"/>
          </w:divBdr>
        </w:div>
        <w:div w:id="146750852">
          <w:marLeft w:val="0"/>
          <w:marRight w:val="0"/>
          <w:marTop w:val="0"/>
          <w:marBottom w:val="0"/>
          <w:divBdr>
            <w:top w:val="none" w:sz="0" w:space="0" w:color="auto"/>
            <w:left w:val="none" w:sz="0" w:space="0" w:color="auto"/>
            <w:bottom w:val="none" w:sz="0" w:space="0" w:color="auto"/>
            <w:right w:val="none" w:sz="0" w:space="0" w:color="auto"/>
          </w:divBdr>
        </w:div>
      </w:divsChild>
    </w:div>
    <w:div w:id="518348835">
      <w:bodyDiv w:val="1"/>
      <w:marLeft w:val="0"/>
      <w:marRight w:val="0"/>
      <w:marTop w:val="0"/>
      <w:marBottom w:val="0"/>
      <w:divBdr>
        <w:top w:val="none" w:sz="0" w:space="0" w:color="auto"/>
        <w:left w:val="none" w:sz="0" w:space="0" w:color="auto"/>
        <w:bottom w:val="none" w:sz="0" w:space="0" w:color="auto"/>
        <w:right w:val="none" w:sz="0" w:space="0" w:color="auto"/>
      </w:divBdr>
      <w:divsChild>
        <w:div w:id="1024330386">
          <w:marLeft w:val="0"/>
          <w:marRight w:val="0"/>
          <w:marTop w:val="0"/>
          <w:marBottom w:val="0"/>
          <w:divBdr>
            <w:top w:val="none" w:sz="0" w:space="0" w:color="auto"/>
            <w:left w:val="none" w:sz="0" w:space="0" w:color="auto"/>
            <w:bottom w:val="none" w:sz="0" w:space="0" w:color="auto"/>
            <w:right w:val="none" w:sz="0" w:space="0" w:color="auto"/>
          </w:divBdr>
          <w:divsChild>
            <w:div w:id="225723187">
              <w:marLeft w:val="0"/>
              <w:marRight w:val="0"/>
              <w:marTop w:val="0"/>
              <w:marBottom w:val="0"/>
              <w:divBdr>
                <w:top w:val="none" w:sz="0" w:space="0" w:color="auto"/>
                <w:left w:val="none" w:sz="0" w:space="0" w:color="auto"/>
                <w:bottom w:val="none" w:sz="0" w:space="0" w:color="auto"/>
                <w:right w:val="none" w:sz="0" w:space="0" w:color="auto"/>
              </w:divBdr>
            </w:div>
            <w:div w:id="669141830">
              <w:marLeft w:val="0"/>
              <w:marRight w:val="0"/>
              <w:marTop w:val="0"/>
              <w:marBottom w:val="0"/>
              <w:divBdr>
                <w:top w:val="none" w:sz="0" w:space="0" w:color="auto"/>
                <w:left w:val="none" w:sz="0" w:space="0" w:color="auto"/>
                <w:bottom w:val="none" w:sz="0" w:space="0" w:color="auto"/>
                <w:right w:val="none" w:sz="0" w:space="0" w:color="auto"/>
              </w:divBdr>
            </w:div>
            <w:div w:id="1511720201">
              <w:marLeft w:val="0"/>
              <w:marRight w:val="0"/>
              <w:marTop w:val="0"/>
              <w:marBottom w:val="0"/>
              <w:divBdr>
                <w:top w:val="none" w:sz="0" w:space="0" w:color="auto"/>
                <w:left w:val="none" w:sz="0" w:space="0" w:color="auto"/>
                <w:bottom w:val="none" w:sz="0" w:space="0" w:color="auto"/>
                <w:right w:val="none" w:sz="0" w:space="0" w:color="auto"/>
              </w:divBdr>
            </w:div>
            <w:div w:id="1086727461">
              <w:marLeft w:val="0"/>
              <w:marRight w:val="0"/>
              <w:marTop w:val="0"/>
              <w:marBottom w:val="0"/>
              <w:divBdr>
                <w:top w:val="none" w:sz="0" w:space="0" w:color="auto"/>
                <w:left w:val="none" w:sz="0" w:space="0" w:color="auto"/>
                <w:bottom w:val="none" w:sz="0" w:space="0" w:color="auto"/>
                <w:right w:val="none" w:sz="0" w:space="0" w:color="auto"/>
              </w:divBdr>
            </w:div>
            <w:div w:id="515928814">
              <w:marLeft w:val="0"/>
              <w:marRight w:val="0"/>
              <w:marTop w:val="0"/>
              <w:marBottom w:val="0"/>
              <w:divBdr>
                <w:top w:val="none" w:sz="0" w:space="0" w:color="auto"/>
                <w:left w:val="none" w:sz="0" w:space="0" w:color="auto"/>
                <w:bottom w:val="none" w:sz="0" w:space="0" w:color="auto"/>
                <w:right w:val="none" w:sz="0" w:space="0" w:color="auto"/>
              </w:divBdr>
            </w:div>
          </w:divsChild>
        </w:div>
        <w:div w:id="452024511">
          <w:marLeft w:val="0"/>
          <w:marRight w:val="0"/>
          <w:marTop w:val="0"/>
          <w:marBottom w:val="0"/>
          <w:divBdr>
            <w:top w:val="none" w:sz="0" w:space="0" w:color="auto"/>
            <w:left w:val="none" w:sz="0" w:space="0" w:color="auto"/>
            <w:bottom w:val="none" w:sz="0" w:space="0" w:color="auto"/>
            <w:right w:val="none" w:sz="0" w:space="0" w:color="auto"/>
          </w:divBdr>
        </w:div>
        <w:div w:id="726493806">
          <w:marLeft w:val="0"/>
          <w:marRight w:val="0"/>
          <w:marTop w:val="0"/>
          <w:marBottom w:val="0"/>
          <w:divBdr>
            <w:top w:val="none" w:sz="0" w:space="0" w:color="auto"/>
            <w:left w:val="none" w:sz="0" w:space="0" w:color="auto"/>
            <w:bottom w:val="none" w:sz="0" w:space="0" w:color="auto"/>
            <w:right w:val="none" w:sz="0" w:space="0" w:color="auto"/>
          </w:divBdr>
        </w:div>
      </w:divsChild>
    </w:div>
    <w:div w:id="2047830123">
      <w:bodyDiv w:val="1"/>
      <w:marLeft w:val="0"/>
      <w:marRight w:val="0"/>
      <w:marTop w:val="0"/>
      <w:marBottom w:val="0"/>
      <w:divBdr>
        <w:top w:val="none" w:sz="0" w:space="0" w:color="auto"/>
        <w:left w:val="none" w:sz="0" w:space="0" w:color="auto"/>
        <w:bottom w:val="none" w:sz="0" w:space="0" w:color="auto"/>
        <w:right w:val="none" w:sz="0" w:space="0" w:color="auto"/>
      </w:divBdr>
      <w:divsChild>
        <w:div w:id="1028215384">
          <w:marLeft w:val="0"/>
          <w:marRight w:val="0"/>
          <w:marTop w:val="0"/>
          <w:marBottom w:val="0"/>
          <w:divBdr>
            <w:top w:val="none" w:sz="0" w:space="0" w:color="auto"/>
            <w:left w:val="none" w:sz="0" w:space="0" w:color="auto"/>
            <w:bottom w:val="none" w:sz="0" w:space="0" w:color="auto"/>
            <w:right w:val="none" w:sz="0" w:space="0" w:color="auto"/>
          </w:divBdr>
        </w:div>
        <w:div w:id="644968887">
          <w:marLeft w:val="0"/>
          <w:marRight w:val="0"/>
          <w:marTop w:val="0"/>
          <w:marBottom w:val="0"/>
          <w:divBdr>
            <w:top w:val="none" w:sz="0" w:space="0" w:color="auto"/>
            <w:left w:val="none" w:sz="0" w:space="0" w:color="auto"/>
            <w:bottom w:val="none" w:sz="0" w:space="0" w:color="auto"/>
            <w:right w:val="none" w:sz="0" w:space="0" w:color="auto"/>
          </w:divBdr>
        </w:div>
        <w:div w:id="358237737">
          <w:marLeft w:val="0"/>
          <w:marRight w:val="0"/>
          <w:marTop w:val="0"/>
          <w:marBottom w:val="0"/>
          <w:divBdr>
            <w:top w:val="none" w:sz="0" w:space="0" w:color="auto"/>
            <w:left w:val="none" w:sz="0" w:space="0" w:color="auto"/>
            <w:bottom w:val="none" w:sz="0" w:space="0" w:color="auto"/>
            <w:right w:val="none" w:sz="0" w:space="0" w:color="auto"/>
          </w:divBdr>
        </w:div>
        <w:div w:id="642540844">
          <w:marLeft w:val="0"/>
          <w:marRight w:val="0"/>
          <w:marTop w:val="0"/>
          <w:marBottom w:val="0"/>
          <w:divBdr>
            <w:top w:val="none" w:sz="0" w:space="0" w:color="auto"/>
            <w:left w:val="none" w:sz="0" w:space="0" w:color="auto"/>
            <w:bottom w:val="none" w:sz="0" w:space="0" w:color="auto"/>
            <w:right w:val="none" w:sz="0" w:space="0" w:color="auto"/>
          </w:divBdr>
        </w:div>
        <w:div w:id="1925265244">
          <w:marLeft w:val="0"/>
          <w:marRight w:val="0"/>
          <w:marTop w:val="0"/>
          <w:marBottom w:val="0"/>
          <w:divBdr>
            <w:top w:val="none" w:sz="0" w:space="0" w:color="auto"/>
            <w:left w:val="none" w:sz="0" w:space="0" w:color="auto"/>
            <w:bottom w:val="none" w:sz="0" w:space="0" w:color="auto"/>
            <w:right w:val="none" w:sz="0" w:space="0" w:color="auto"/>
          </w:divBdr>
        </w:div>
        <w:div w:id="1620574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5973C906728141BBADE6BC345B57A3" ma:contentTypeVersion="7" ma:contentTypeDescription="Create a new document." ma:contentTypeScope="" ma:versionID="0cd48e07fb24c79794580cb98d937e8a">
  <xsd:schema xmlns:xsd="http://www.w3.org/2001/XMLSchema" xmlns:xs="http://www.w3.org/2001/XMLSchema" xmlns:p="http://schemas.microsoft.com/office/2006/metadata/properties" xmlns:ns3="ab61abf7-49d8-439d-9156-b2e0a8d55f05" targetNamespace="http://schemas.microsoft.com/office/2006/metadata/properties" ma:root="true" ma:fieldsID="9b607c53a104805cc9a0fb4e6e9e8761" ns3:_="">
    <xsd:import namespace="ab61abf7-49d8-439d-9156-b2e0a8d55f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1abf7-49d8-439d-9156-b2e0a8d55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08F1D-919D-483F-8622-23B41C0D0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1abf7-49d8-439d-9156-b2e0a8d55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49F886-D287-4B65-9CF3-569C2A5C0284}">
  <ds:schemaRefs>
    <ds:schemaRef ds:uri="http://schemas.microsoft.com/office/2006/documentManagement/types"/>
    <ds:schemaRef ds:uri="http://purl.org/dc/terms/"/>
    <ds:schemaRef ds:uri="http://schemas.microsoft.com/office/infopath/2007/PartnerControls"/>
    <ds:schemaRef ds:uri="ab61abf7-49d8-439d-9156-b2e0a8d55f05"/>
    <ds:schemaRef ds:uri="http://purl.org/dc/dcmitype/"/>
    <ds:schemaRef ds:uri="http://schemas.microsoft.com/office/2006/metadata/properties"/>
    <ds:schemaRef ds:uri="http://www.w3.org/XML/1998/namespace"/>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70D268A0-C33D-4509-A7A9-D9619C2E9F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Shorey</dc:creator>
  <cp:keywords/>
  <dc:description/>
  <cp:lastModifiedBy>Chagnon, Ruta</cp:lastModifiedBy>
  <cp:revision>3</cp:revision>
  <dcterms:created xsi:type="dcterms:W3CDTF">2020-06-17T19:28:00Z</dcterms:created>
  <dcterms:modified xsi:type="dcterms:W3CDTF">2020-06-17T19:28:00Z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0x010100585973C906728141BBADE6BC345B57A3</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ChagnonRX@state.gov</vt:lpwstr>
  </property>
  <property fmtid="{D5CDD505-2E9C-101B-9397-08002B2CF9AE}" pid="6" name="MSIP_Label_1665d9ee-429a-4d5f-97cc-cfb56e044a6e_SetDate">
    <vt:lpwstr>2020-06-17T19:26:27.3955107Z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93bb27de-77dc-4da7-86c2-6b34aabe11a0</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