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27FE72" w14:textId="77777777" w:rsidR="00745A94" w:rsidRDefault="00745A94" w:rsidP="00745A94">
      <w:pPr>
        <w:jc w:val="center"/>
        <w:rPr>
          <w:rFonts w:asciiTheme="minorHAnsi" w:hAnsiTheme="minorHAnsi" w:cstheme="minorHAnsi"/>
          <w:sz w:val="30"/>
          <w:szCs w:val="30"/>
        </w:rPr>
      </w:pPr>
      <w:r>
        <w:rPr>
          <w:rFonts w:asciiTheme="minorHAnsi" w:hAnsiTheme="minorHAnsi" w:cstheme="minorHAnsi"/>
          <w:b/>
          <w:sz w:val="30"/>
          <w:szCs w:val="30"/>
        </w:rPr>
        <w:t>United States Department of State</w:t>
      </w:r>
    </w:p>
    <w:p w14:paraId="365940DE" w14:textId="77777777" w:rsidR="00745A94" w:rsidRDefault="00745A94" w:rsidP="00745A94">
      <w:pPr>
        <w:jc w:val="center"/>
        <w:rPr>
          <w:rFonts w:asciiTheme="minorHAnsi" w:hAnsiTheme="minorHAnsi" w:cstheme="minorHAnsi"/>
          <w:sz w:val="30"/>
          <w:szCs w:val="30"/>
        </w:rPr>
      </w:pPr>
      <w:r>
        <w:rPr>
          <w:rFonts w:asciiTheme="minorHAnsi" w:hAnsiTheme="minorHAnsi" w:cstheme="minorHAnsi"/>
          <w:b/>
          <w:sz w:val="30"/>
          <w:szCs w:val="30"/>
        </w:rPr>
        <w:t>Bureau of Democracy, Human Rights and Labor (DRL)</w:t>
      </w:r>
    </w:p>
    <w:p w14:paraId="191A5C3E" w14:textId="77777777" w:rsidR="00745A94" w:rsidRDefault="00745A94" w:rsidP="00745A94">
      <w:pPr>
        <w:jc w:val="center"/>
        <w:rPr>
          <w:rFonts w:asciiTheme="minorHAnsi" w:hAnsiTheme="minorHAnsi" w:cstheme="minorHAnsi"/>
          <w:b/>
          <w:sz w:val="30"/>
          <w:szCs w:val="30"/>
        </w:rPr>
      </w:pPr>
      <w:r>
        <w:rPr>
          <w:rFonts w:asciiTheme="minorHAnsi" w:hAnsiTheme="minorHAnsi" w:cstheme="minorHAnsi"/>
          <w:b/>
          <w:bCs/>
          <w:sz w:val="30"/>
          <w:szCs w:val="30"/>
        </w:rPr>
        <w:t xml:space="preserve">Notice of Funding Opportunity (NOFO): </w:t>
      </w:r>
      <w:bookmarkStart w:id="0" w:name="_Hlk125102095"/>
      <w:r>
        <w:rPr>
          <w:rFonts w:asciiTheme="minorHAnsi" w:hAnsiTheme="minorHAnsi" w:cstheme="minorHAnsi"/>
          <w:b/>
          <w:sz w:val="30"/>
          <w:szCs w:val="30"/>
        </w:rPr>
        <w:t>DRL Supporting Efforts to Advance Accountability and Justice in Yemen</w:t>
      </w:r>
    </w:p>
    <w:bookmarkEnd w:id="0"/>
    <w:p w14:paraId="235176F7" w14:textId="47E246D8" w:rsidR="00745A94" w:rsidRDefault="00745A94" w:rsidP="00745A94">
      <w:pPr>
        <w:jc w:val="center"/>
        <w:rPr>
          <w:rFonts w:asciiTheme="minorHAnsi" w:hAnsiTheme="minorHAnsi" w:cstheme="minorHAnsi"/>
          <w:sz w:val="30"/>
          <w:szCs w:val="30"/>
        </w:rPr>
      </w:pPr>
      <w:r>
        <w:rPr>
          <w:rFonts w:asciiTheme="minorHAnsi" w:hAnsiTheme="minorHAnsi" w:cstheme="minorHAnsi"/>
          <w:sz w:val="30"/>
          <w:szCs w:val="30"/>
        </w:rPr>
        <w:t xml:space="preserve">This is the announcement of funding opportunity number </w:t>
      </w:r>
      <w:r w:rsidR="00BB776F" w:rsidRPr="00BB776F">
        <w:rPr>
          <w:rFonts w:asciiTheme="minorHAnsi" w:hAnsiTheme="minorHAnsi" w:cstheme="minorHAnsi"/>
          <w:sz w:val="30"/>
          <w:szCs w:val="30"/>
        </w:rPr>
        <w:t>SFOP0009426</w:t>
      </w:r>
    </w:p>
    <w:p w14:paraId="074D9D4D" w14:textId="77777777" w:rsidR="00745A94" w:rsidRDefault="00745A94" w:rsidP="00745A94">
      <w:pPr>
        <w:rPr>
          <w:rFonts w:asciiTheme="minorHAnsi" w:hAnsiTheme="minorHAnsi" w:cstheme="minorHAnsi"/>
          <w:b/>
          <w:bCs/>
          <w:color w:val="000000" w:themeColor="text1"/>
          <w:sz w:val="30"/>
          <w:szCs w:val="30"/>
        </w:rPr>
      </w:pPr>
    </w:p>
    <w:p w14:paraId="479855F5" w14:textId="77777777" w:rsidR="00745A94" w:rsidRDefault="00745A94" w:rsidP="00745A94">
      <w:pPr>
        <w:rPr>
          <w:rFonts w:asciiTheme="minorHAnsi" w:hAnsiTheme="minorHAnsi" w:cstheme="minorHAnsi"/>
          <w:color w:val="000000" w:themeColor="text1"/>
          <w:sz w:val="30"/>
          <w:szCs w:val="30"/>
          <w:highlight w:val="yellow"/>
        </w:rPr>
      </w:pPr>
      <w:r>
        <w:rPr>
          <w:rFonts w:asciiTheme="minorHAnsi" w:hAnsiTheme="minorHAnsi" w:cstheme="minorHAnsi"/>
          <w:b/>
          <w:bCs/>
          <w:color w:val="000000" w:themeColor="text1"/>
          <w:sz w:val="30"/>
          <w:szCs w:val="30"/>
        </w:rPr>
        <w:t>Catalog of Federal Domestic Assistance Number:</w:t>
      </w:r>
      <w:r>
        <w:rPr>
          <w:rFonts w:asciiTheme="minorHAnsi" w:hAnsiTheme="minorHAnsi" w:cstheme="minorHAnsi"/>
          <w:color w:val="000000" w:themeColor="text1"/>
          <w:sz w:val="30"/>
          <w:szCs w:val="30"/>
        </w:rPr>
        <w:t xml:space="preserve">  19.345</w:t>
      </w:r>
    </w:p>
    <w:p w14:paraId="3A2680AE"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Type of Solicitation:</w:t>
      </w:r>
      <w:r>
        <w:rPr>
          <w:rFonts w:asciiTheme="minorHAnsi" w:hAnsiTheme="minorHAnsi" w:cstheme="minorHAnsi"/>
          <w:color w:val="000000" w:themeColor="text1"/>
          <w:sz w:val="30"/>
          <w:szCs w:val="30"/>
        </w:rPr>
        <w:t xml:space="preserve"> Open Competition </w:t>
      </w:r>
    </w:p>
    <w:p w14:paraId="72236388" w14:textId="1917E60F"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 xml:space="preserve">Application Deadline: </w:t>
      </w:r>
      <w:r>
        <w:rPr>
          <w:rFonts w:asciiTheme="minorHAnsi" w:hAnsiTheme="minorHAnsi" w:cstheme="minorHAnsi"/>
          <w:color w:val="000000" w:themeColor="text1"/>
          <w:sz w:val="30"/>
          <w:szCs w:val="30"/>
        </w:rPr>
        <w:t xml:space="preserve"> 11:59 PM EST </w:t>
      </w:r>
      <w:r w:rsidR="00BB776F">
        <w:rPr>
          <w:rFonts w:asciiTheme="minorHAnsi" w:hAnsiTheme="minorHAnsi" w:cstheme="minorHAnsi"/>
          <w:color w:val="000000" w:themeColor="text1"/>
          <w:sz w:val="30"/>
          <w:szCs w:val="30"/>
        </w:rPr>
        <w:t>on April 17, 2023</w:t>
      </w:r>
    </w:p>
    <w:p w14:paraId="52AE4DD1"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 xml:space="preserve">Funding Floor:  </w:t>
      </w:r>
      <w:r>
        <w:rPr>
          <w:rFonts w:asciiTheme="minorHAnsi" w:hAnsiTheme="minorHAnsi" w:cstheme="minorHAnsi"/>
          <w:color w:val="000000" w:themeColor="text1"/>
          <w:sz w:val="30"/>
          <w:szCs w:val="30"/>
        </w:rPr>
        <w:t>$750,000</w:t>
      </w:r>
    </w:p>
    <w:p w14:paraId="03EC3D0C"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 xml:space="preserve">Funding Ceiling:  </w:t>
      </w:r>
      <w:r>
        <w:rPr>
          <w:rFonts w:asciiTheme="minorHAnsi" w:hAnsiTheme="minorHAnsi" w:cstheme="minorHAnsi"/>
          <w:color w:val="000000" w:themeColor="text1"/>
          <w:sz w:val="30"/>
          <w:szCs w:val="30"/>
        </w:rPr>
        <w:t>$2,000,000</w:t>
      </w:r>
    </w:p>
    <w:p w14:paraId="18EE9AFA"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 xml:space="preserve">Anticipated Number of Awards:  </w:t>
      </w:r>
      <w:r>
        <w:rPr>
          <w:rFonts w:asciiTheme="minorHAnsi" w:hAnsiTheme="minorHAnsi" w:cstheme="minorHAnsi"/>
          <w:color w:val="000000" w:themeColor="text1"/>
          <w:sz w:val="30"/>
          <w:szCs w:val="30"/>
        </w:rPr>
        <w:t>2-3</w:t>
      </w:r>
    </w:p>
    <w:p w14:paraId="14BC2358"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 xml:space="preserve">Type of Award: </w:t>
      </w:r>
      <w:r>
        <w:rPr>
          <w:rFonts w:asciiTheme="minorHAnsi" w:hAnsiTheme="minorHAnsi" w:cstheme="minorHAnsi"/>
          <w:color w:val="000000" w:themeColor="text1"/>
          <w:sz w:val="30"/>
          <w:szCs w:val="30"/>
        </w:rPr>
        <w:t xml:space="preserve">Grant or Cooperative Agreement </w:t>
      </w:r>
    </w:p>
    <w:p w14:paraId="10A49521"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Period of Performance:</w:t>
      </w:r>
      <w:r>
        <w:rPr>
          <w:rFonts w:asciiTheme="minorHAnsi" w:hAnsiTheme="minorHAnsi" w:cstheme="minorHAnsi"/>
          <w:color w:val="000000" w:themeColor="text1"/>
          <w:sz w:val="30"/>
          <w:szCs w:val="30"/>
        </w:rPr>
        <w:t xml:space="preserve">  24-36 months</w:t>
      </w:r>
    </w:p>
    <w:p w14:paraId="14F9C245"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color w:val="000000" w:themeColor="text1"/>
          <w:sz w:val="30"/>
          <w:szCs w:val="30"/>
        </w:rPr>
        <w:t>Anticipated Time to Award, Pending Availability of Funds:</w:t>
      </w:r>
      <w:r>
        <w:rPr>
          <w:rFonts w:asciiTheme="minorHAnsi" w:hAnsiTheme="minorHAnsi" w:cstheme="minorHAnsi"/>
          <w:color w:val="000000" w:themeColor="text1"/>
          <w:sz w:val="30"/>
          <w:szCs w:val="30"/>
        </w:rPr>
        <w:t xml:space="preserve"> 6-9 months</w:t>
      </w:r>
    </w:p>
    <w:p w14:paraId="4C9E9C25" w14:textId="77777777" w:rsidR="00745A94" w:rsidRDefault="00745A94" w:rsidP="00745A94">
      <w:pPr>
        <w:rPr>
          <w:rFonts w:asciiTheme="minorHAnsi" w:hAnsiTheme="minorHAnsi" w:cstheme="minorHAnsi"/>
          <w:b/>
          <w:bCs/>
          <w:smallCaps/>
          <w:color w:val="000000" w:themeColor="text1"/>
          <w:sz w:val="30"/>
          <w:szCs w:val="30"/>
        </w:rPr>
      </w:pPr>
    </w:p>
    <w:p w14:paraId="7BD9116D" w14:textId="77777777" w:rsidR="00745A94" w:rsidRDefault="00745A94" w:rsidP="00745A94">
      <w:pPr>
        <w:rPr>
          <w:rFonts w:asciiTheme="minorHAnsi" w:hAnsiTheme="minorHAnsi" w:cstheme="minorHAnsi"/>
          <w:color w:val="000000" w:themeColor="text1"/>
          <w:sz w:val="30"/>
          <w:szCs w:val="30"/>
        </w:rPr>
      </w:pPr>
      <w:r>
        <w:rPr>
          <w:rFonts w:asciiTheme="minorHAnsi" w:hAnsiTheme="minorHAnsi" w:cstheme="minorHAnsi"/>
          <w:b/>
          <w:bCs/>
          <w:smallCaps/>
          <w:color w:val="000000" w:themeColor="text1"/>
          <w:sz w:val="30"/>
          <w:szCs w:val="30"/>
        </w:rPr>
        <w:t>A. Project Description</w:t>
      </w:r>
    </w:p>
    <w:p w14:paraId="517E8892" w14:textId="77777777" w:rsidR="00745A94" w:rsidRDefault="00745A94" w:rsidP="00745A94">
      <w:pPr>
        <w:rPr>
          <w:rFonts w:asciiTheme="minorHAnsi" w:hAnsiTheme="minorHAnsi" w:cstheme="minorHAnsi"/>
          <w:color w:val="auto"/>
          <w:sz w:val="30"/>
          <w:szCs w:val="30"/>
        </w:rPr>
      </w:pPr>
      <w:r>
        <w:rPr>
          <w:rFonts w:asciiTheme="minorHAnsi" w:hAnsiTheme="minorHAnsi" w:cstheme="minorHAnsi"/>
          <w:sz w:val="30"/>
          <w:szCs w:val="30"/>
        </w:rPr>
        <w:t xml:space="preserve">The U.S. Department of State, Bureau of Democracy, Human Rights and Labor (DRL) announces an open competition for organizations to submit applications for projects that ensure credible transitional justice processes in Yemen include a survivor-centered and accessible approach. </w:t>
      </w:r>
    </w:p>
    <w:p w14:paraId="7E4A1A2F" w14:textId="77777777" w:rsidR="00745A94" w:rsidRDefault="00745A94" w:rsidP="00745A94">
      <w:pPr>
        <w:rPr>
          <w:rFonts w:asciiTheme="minorHAnsi" w:hAnsiTheme="minorHAnsi" w:cstheme="minorHAnsi"/>
          <w:sz w:val="30"/>
          <w:szCs w:val="30"/>
        </w:rPr>
      </w:pPr>
    </w:p>
    <w:p w14:paraId="2CC1115E" w14:textId="0BF624B0" w:rsidR="00745A94" w:rsidRDefault="00745A94" w:rsidP="007E3F0B">
      <w:pPr>
        <w:rPr>
          <w:rFonts w:asciiTheme="minorHAnsi" w:hAnsiTheme="minorHAnsi" w:cstheme="minorHAnsi"/>
          <w:sz w:val="30"/>
          <w:szCs w:val="30"/>
        </w:rPr>
      </w:pPr>
      <w:r>
        <w:rPr>
          <w:rFonts w:asciiTheme="minorHAnsi" w:hAnsiTheme="minorHAnsi" w:cstheme="minorHAnsi"/>
          <w:sz w:val="30"/>
          <w:szCs w:val="30"/>
        </w:rPr>
        <w:lastRenderedPageBreak/>
        <w:t xml:space="preserve">DRL’s goal in Yemen is to hold perpetrators of human rights violations and abuses accountable for their actions.  The objectives of these programs are to accurately document and rectify human rights abuses and violations by all parties to the conflict. </w:t>
      </w:r>
      <w:r w:rsidR="007E3F0B">
        <w:rPr>
          <w:rFonts w:asciiTheme="minorHAnsi" w:hAnsiTheme="minorHAnsi" w:cstheme="minorHAnsi"/>
          <w:sz w:val="30"/>
          <w:szCs w:val="30"/>
        </w:rPr>
        <w:t xml:space="preserve"> </w:t>
      </w:r>
      <w:r>
        <w:rPr>
          <w:rFonts w:asciiTheme="minorHAnsi" w:hAnsiTheme="minorHAnsi" w:cstheme="minorHAnsi"/>
          <w:sz w:val="30"/>
          <w:szCs w:val="30"/>
        </w:rPr>
        <w:t xml:space="preserve">Disseminating information and awareness about judicial recourse processes to survivors when their rights have been violated helps prevent harm, breaks patterns of impunity, and ensures the rule of law is respected and upheld.  Expanding access to advocacy networks with international reach amplifies the voices of survivors.  Perspectives from Yemeni civil society are integral in bolstering survivor-centered justice mechanisms.   Successful program design should focus on approaches that promote the inclusion of civil society and survivors in transitional justice processes and incorporate a rigorous, survivor-centered methodology to accurately document human rights abuses and violations by all parties to the conflict. </w:t>
      </w:r>
    </w:p>
    <w:p w14:paraId="4F316C3D" w14:textId="7CEA3D84" w:rsidR="00745A94" w:rsidRDefault="00745A94" w:rsidP="00745A94">
      <w:pPr>
        <w:keepNext/>
        <w:keepLines/>
        <w:rPr>
          <w:rFonts w:asciiTheme="minorHAnsi" w:eastAsia="Times" w:hAnsiTheme="minorHAnsi" w:cstheme="minorHAnsi"/>
          <w:sz w:val="30"/>
          <w:szCs w:val="30"/>
        </w:rPr>
      </w:pPr>
      <w:r>
        <w:rPr>
          <w:rFonts w:asciiTheme="minorHAnsi" w:hAnsiTheme="minorHAnsi" w:cstheme="minorHAnsi"/>
          <w:sz w:val="30"/>
          <w:szCs w:val="30"/>
        </w:rPr>
        <w:t>Potential p</w:t>
      </w:r>
      <w:r>
        <w:rPr>
          <w:rFonts w:asciiTheme="minorHAnsi" w:eastAsia="Times" w:hAnsiTheme="minorHAnsi" w:cstheme="minorHAnsi"/>
          <w:sz w:val="30"/>
          <w:szCs w:val="30"/>
        </w:rPr>
        <w:t xml:space="preserve">rogram approaches may include: </w:t>
      </w:r>
    </w:p>
    <w:p w14:paraId="36123475" w14:textId="77777777" w:rsidR="00745A94" w:rsidRDefault="00745A94" w:rsidP="00745A94">
      <w:pPr>
        <w:numPr>
          <w:ilvl w:val="0"/>
          <w:numId w:val="20"/>
        </w:numPr>
        <w:spacing w:after="0"/>
        <w:contextualSpacing/>
        <w:rPr>
          <w:rFonts w:asciiTheme="minorHAnsi" w:eastAsia="Times" w:hAnsiTheme="minorHAnsi" w:cstheme="minorHAnsi"/>
          <w:sz w:val="30"/>
          <w:szCs w:val="30"/>
        </w:rPr>
      </w:pPr>
      <w:r>
        <w:rPr>
          <w:rFonts w:asciiTheme="minorHAnsi" w:eastAsia="Times" w:hAnsiTheme="minorHAnsi" w:cstheme="minorHAnsi"/>
          <w:sz w:val="30"/>
          <w:szCs w:val="30"/>
        </w:rPr>
        <w:t xml:space="preserve">Strengthening Yemeni civil society organizations to produce and preserve high quality documentation of human rights abuses and violations from all sides of the conflict, in line with a survivor-centered approach. </w:t>
      </w:r>
    </w:p>
    <w:p w14:paraId="73732D3D" w14:textId="77777777" w:rsidR="00745A94" w:rsidRDefault="00745A94" w:rsidP="00745A94">
      <w:pPr>
        <w:numPr>
          <w:ilvl w:val="0"/>
          <w:numId w:val="20"/>
        </w:numPr>
        <w:spacing w:after="0" w:line="240" w:lineRule="auto"/>
        <w:rPr>
          <w:rFonts w:asciiTheme="minorHAnsi" w:eastAsia="Times" w:hAnsiTheme="minorHAnsi" w:cstheme="minorHAnsi"/>
          <w:sz w:val="30"/>
          <w:szCs w:val="30"/>
        </w:rPr>
      </w:pPr>
      <w:r>
        <w:rPr>
          <w:rFonts w:asciiTheme="minorHAnsi" w:eastAsia="Times" w:hAnsiTheme="minorHAnsi" w:cstheme="minorHAnsi"/>
          <w:sz w:val="30"/>
          <w:szCs w:val="30"/>
        </w:rPr>
        <w:t>Developing and implementing a Yemeni civil society and survivor-led framework of recommendations on justice and accountability and engaging key stakeholders and decision-makers at the local, national, and international levels, including development of dossiers for referral for international sanctions and accountability initiatives.</w:t>
      </w:r>
    </w:p>
    <w:p w14:paraId="249B7AF7" w14:textId="77777777" w:rsidR="00745A94" w:rsidRDefault="00745A94" w:rsidP="00745A94">
      <w:pPr>
        <w:numPr>
          <w:ilvl w:val="0"/>
          <w:numId w:val="20"/>
        </w:numPr>
        <w:spacing w:after="0" w:line="240" w:lineRule="auto"/>
        <w:rPr>
          <w:rFonts w:asciiTheme="minorHAnsi" w:eastAsia="Times" w:hAnsiTheme="minorHAnsi" w:cstheme="minorHAnsi"/>
          <w:sz w:val="30"/>
          <w:szCs w:val="30"/>
        </w:rPr>
      </w:pPr>
      <w:r>
        <w:rPr>
          <w:rFonts w:asciiTheme="minorHAnsi" w:eastAsia="Times" w:hAnsiTheme="minorHAnsi" w:cstheme="minorHAnsi"/>
          <w:sz w:val="30"/>
          <w:szCs w:val="30"/>
        </w:rPr>
        <w:t>Fostering the creation of networks of survivors’ groups to inform transitional justice processes, facilitate advocacy efforts, and link documentation efforts across Yemen.</w:t>
      </w:r>
    </w:p>
    <w:p w14:paraId="7BC92EAB" w14:textId="77777777" w:rsidR="00745A94" w:rsidRDefault="00745A94" w:rsidP="00745A94">
      <w:pPr>
        <w:numPr>
          <w:ilvl w:val="0"/>
          <w:numId w:val="20"/>
        </w:numPr>
        <w:spacing w:after="0" w:line="240" w:lineRule="auto"/>
        <w:rPr>
          <w:rFonts w:asciiTheme="minorHAnsi" w:eastAsia="Times" w:hAnsiTheme="minorHAnsi" w:cstheme="minorHAnsi"/>
          <w:sz w:val="30"/>
          <w:szCs w:val="30"/>
        </w:rPr>
      </w:pPr>
      <w:r>
        <w:rPr>
          <w:rFonts w:asciiTheme="minorHAnsi" w:eastAsia="Times" w:hAnsiTheme="minorHAnsi" w:cstheme="minorHAnsi"/>
          <w:sz w:val="30"/>
          <w:szCs w:val="30"/>
        </w:rPr>
        <w:t xml:space="preserve">Creating Yemeni-led referral networks and enhancing access to services for survivors, including psychosocial assistance. </w:t>
      </w:r>
    </w:p>
    <w:p w14:paraId="70104743" w14:textId="77777777" w:rsidR="00745A94" w:rsidRDefault="00745A94" w:rsidP="00745A94">
      <w:pPr>
        <w:rPr>
          <w:rFonts w:asciiTheme="minorHAnsi" w:eastAsia="Times New Roman" w:hAnsiTheme="minorHAnsi" w:cstheme="minorHAnsi"/>
          <w:b/>
          <w:bCs/>
          <w:sz w:val="30"/>
          <w:szCs w:val="30"/>
        </w:rPr>
      </w:pPr>
    </w:p>
    <w:p w14:paraId="540D36D5" w14:textId="3B912A39" w:rsidR="00745A94" w:rsidRDefault="00745A94" w:rsidP="00745A94">
      <w:pPr>
        <w:rPr>
          <w:rFonts w:asciiTheme="minorHAnsi" w:hAnsiTheme="minorHAnsi" w:cstheme="minorHAnsi"/>
          <w:sz w:val="30"/>
          <w:szCs w:val="30"/>
        </w:rPr>
      </w:pPr>
      <w:r>
        <w:rPr>
          <w:rFonts w:asciiTheme="minorHAnsi" w:hAnsiTheme="minorHAnsi" w:cstheme="minorHAnsi"/>
          <w:b/>
          <w:bCs/>
          <w:sz w:val="30"/>
          <w:szCs w:val="30"/>
        </w:rPr>
        <w:lastRenderedPageBreak/>
        <w:t>Working with local Yemeni partners, including civil society organizations, should be a central aspect of any proposed program.</w:t>
      </w:r>
      <w:r>
        <w:rPr>
          <w:rFonts w:asciiTheme="minorHAnsi" w:hAnsiTheme="minorHAnsi" w:cstheme="minorHAnsi"/>
          <w:sz w:val="30"/>
          <w:szCs w:val="30"/>
        </w:rPr>
        <w:t xml:space="preserve"> </w:t>
      </w:r>
      <w:r w:rsidR="007E3F0B">
        <w:rPr>
          <w:rFonts w:asciiTheme="minorHAnsi" w:hAnsiTheme="minorHAnsi" w:cstheme="minorHAnsi"/>
          <w:sz w:val="30"/>
          <w:szCs w:val="30"/>
        </w:rPr>
        <w:t xml:space="preserve"> </w:t>
      </w:r>
      <w:r>
        <w:rPr>
          <w:rFonts w:asciiTheme="minorHAnsi" w:hAnsiTheme="minorHAnsi" w:cstheme="minorHAnsi"/>
          <w:sz w:val="30"/>
          <w:szCs w:val="30"/>
        </w:rPr>
        <w:t xml:space="preserve">Activities should incorporate efforts to support participants’ resilience and safety, enabling them to carry out their work in a trauma and survivor-centered manner at all levels. </w:t>
      </w:r>
      <w:r w:rsidR="007E3F0B">
        <w:rPr>
          <w:rFonts w:asciiTheme="minorHAnsi" w:hAnsiTheme="minorHAnsi" w:cstheme="minorHAnsi"/>
          <w:sz w:val="30"/>
          <w:szCs w:val="30"/>
        </w:rPr>
        <w:t xml:space="preserve"> </w:t>
      </w:r>
      <w:r>
        <w:rPr>
          <w:rFonts w:asciiTheme="minorHAnsi" w:hAnsiTheme="minorHAnsi" w:cstheme="minorHAnsi"/>
          <w:sz w:val="30"/>
          <w:szCs w:val="30"/>
        </w:rPr>
        <w:t xml:space="preserve">The proposed program should include consultative discussions with relevant stakeholders to ensure a participatory and needs-based approach and should demonstrate familiarity and experience working within the Yemen context.  The proposed program should also address how it will ensure coordination with existing transitional justice and accountability efforts in Yemen.  Applicants should clearly describe how they will engage Yemeni experts, and legal and aid institutions, in addition to organizations representing underserved or target populations.  DRL strongly encourages applicants to submit letters of commitment if partners were identified in the proposal.  </w:t>
      </w:r>
    </w:p>
    <w:p w14:paraId="19FD7E1F" w14:textId="77777777" w:rsidR="00745A94" w:rsidRDefault="00745A94" w:rsidP="00745A94">
      <w:pPr>
        <w:rPr>
          <w:rFonts w:asciiTheme="minorHAnsi" w:hAnsiTheme="minorHAnsi" w:cstheme="minorHAnsi"/>
          <w:sz w:val="30"/>
          <w:szCs w:val="30"/>
        </w:rPr>
      </w:pPr>
      <w:r>
        <w:rPr>
          <w:rFonts w:asciiTheme="minorHAnsi" w:hAnsiTheme="minorHAnsi" w:cstheme="minorHAnsi"/>
          <w:sz w:val="30"/>
          <w:szCs w:val="30"/>
        </w:rPr>
        <w:t xml:space="preserve">All programs should aim to have </w:t>
      </w:r>
      <w:r>
        <w:rPr>
          <w:rFonts w:asciiTheme="minorHAnsi" w:hAnsiTheme="minorHAnsi" w:cstheme="minorHAnsi"/>
          <w:b/>
          <w:sz w:val="30"/>
          <w:szCs w:val="30"/>
        </w:rPr>
        <w:t>impact that leads to reforms</w:t>
      </w:r>
      <w:r>
        <w:rPr>
          <w:rFonts w:asciiTheme="minorHAnsi" w:hAnsiTheme="minorHAnsi" w:cstheme="minorHAnsi"/>
          <w:sz w:val="30"/>
          <w:szCs w:val="30"/>
        </w:rPr>
        <w:t xml:space="preserve"> and have the </w:t>
      </w:r>
      <w:r>
        <w:rPr>
          <w:rFonts w:asciiTheme="minorHAnsi" w:hAnsiTheme="minorHAnsi" w:cstheme="minorHAnsi"/>
          <w:b/>
          <w:sz w:val="30"/>
          <w:szCs w:val="30"/>
        </w:rPr>
        <w:t>potential for sustainability</w:t>
      </w:r>
      <w:r>
        <w:rPr>
          <w:rFonts w:asciiTheme="minorHAnsi" w:hAnsiTheme="minorHAnsi" w:cstheme="minorHAnsi"/>
          <w:sz w:val="30"/>
          <w:szCs w:val="30"/>
        </w:rPr>
        <w:t xml:space="preserve"> beyond DRL resources.  DRL’s preference is to avoid duplicating past efforts by supporting new and creative </w:t>
      </w:r>
      <w:r>
        <w:rPr>
          <w:rFonts w:asciiTheme="minorHAnsi" w:eastAsia="Times" w:hAnsiTheme="minorHAnsi" w:cstheme="minorHAnsi"/>
          <w:sz w:val="30"/>
          <w:szCs w:val="30"/>
        </w:rPr>
        <w:t>approaches.  This does not exclude from consideration projects that improve upon or expand existing successful projects in a new and complementary</w:t>
      </w:r>
      <w:r>
        <w:rPr>
          <w:rFonts w:asciiTheme="minorHAnsi" w:hAnsiTheme="minorHAnsi" w:cstheme="minorHAnsi"/>
          <w:sz w:val="30"/>
          <w:szCs w:val="30"/>
        </w:rPr>
        <w:t xml:space="preserve"> way.  </w:t>
      </w:r>
    </w:p>
    <w:p w14:paraId="138E4A98" w14:textId="4B0D9131" w:rsidR="00745A94" w:rsidRDefault="00745A94" w:rsidP="00745A94">
      <w:pPr>
        <w:rPr>
          <w:rFonts w:asciiTheme="minorHAnsi" w:hAnsiTheme="minorHAnsi" w:cstheme="minorHAnsi"/>
          <w:sz w:val="30"/>
          <w:szCs w:val="30"/>
        </w:rPr>
      </w:pPr>
      <w:r>
        <w:rPr>
          <w:rFonts w:asciiTheme="minorHAnsi" w:hAnsiTheme="minorHAnsi" w:cstheme="minorHAnsi"/>
          <w:sz w:val="30"/>
          <w:szCs w:val="30"/>
        </w:rPr>
        <w:t xml:space="preserve">DRL is committed to </w:t>
      </w:r>
      <w:r>
        <w:rPr>
          <w:rFonts w:asciiTheme="minorHAnsi" w:hAnsiTheme="minorHAnsi" w:cstheme="minorHAnsi"/>
          <w:b/>
          <w:sz w:val="30"/>
          <w:szCs w:val="30"/>
        </w:rPr>
        <w:t>advancing equity and support for underserved and underrepresented communities</w:t>
      </w:r>
      <w:r>
        <w:rPr>
          <w:rFonts w:asciiTheme="minorHAnsi" w:hAnsiTheme="minorHAnsi" w:cstheme="minorHAnsi"/>
          <w:sz w:val="30"/>
          <w:szCs w:val="30"/>
        </w:rPr>
        <w:t xml:space="preserve">.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w:t>
      </w:r>
      <w:r>
        <w:rPr>
          <w:rFonts w:asciiTheme="minorHAnsi" w:hAnsiTheme="minorHAnsi" w:cstheme="minorHAnsi"/>
          <w:sz w:val="30"/>
          <w:szCs w:val="30"/>
        </w:rPr>
        <w:lastRenderedPageBreak/>
        <w:t>the extent possible.  Proposal approaches should specifically center on supporting underserved and marginalized communities in Yemen.  This may include efforts to document violations against women, youth, the “</w:t>
      </w:r>
      <w:proofErr w:type="spellStart"/>
      <w:r>
        <w:rPr>
          <w:rFonts w:asciiTheme="minorHAnsi" w:hAnsiTheme="minorHAnsi" w:cstheme="minorHAnsi"/>
          <w:sz w:val="30"/>
          <w:szCs w:val="30"/>
        </w:rPr>
        <w:t>Muhamasheen</w:t>
      </w:r>
      <w:proofErr w:type="spellEnd"/>
      <w:r>
        <w:rPr>
          <w:rFonts w:asciiTheme="minorHAnsi" w:hAnsiTheme="minorHAnsi" w:cstheme="minorHAnsi"/>
          <w:sz w:val="30"/>
          <w:szCs w:val="30"/>
        </w:rPr>
        <w:t>” community, migrants, asylum seekers, internally displaced persons, persons with disabilities, and/or LGBTQI+-identifying people.</w:t>
      </w:r>
      <w:r>
        <w:rPr>
          <w:rFonts w:asciiTheme="minorHAnsi" w:hAnsiTheme="minorHAnsi" w:cstheme="minorHAnsi"/>
          <w:color w:val="FF0000"/>
          <w:sz w:val="30"/>
          <w:szCs w:val="30"/>
        </w:rPr>
        <w:t xml:space="preserve">  </w:t>
      </w:r>
      <w:r>
        <w:rPr>
          <w:rFonts w:asciiTheme="minorHAnsi" w:hAnsiTheme="minorHAnsi" w:cstheme="minorHAnsi"/>
          <w:sz w:val="30"/>
          <w:szCs w:val="30"/>
        </w:rPr>
        <w:t xml:space="preserve">  </w:t>
      </w:r>
    </w:p>
    <w:p w14:paraId="59ABDCE3" w14:textId="6287DF63" w:rsidR="00745A94" w:rsidRDefault="00745A94" w:rsidP="00745A94">
      <w:pPr>
        <w:rPr>
          <w:rFonts w:asciiTheme="minorHAnsi" w:hAnsiTheme="minorHAnsi" w:cstheme="minorHAnsi"/>
          <w:sz w:val="30"/>
          <w:szCs w:val="30"/>
        </w:rPr>
      </w:pPr>
      <w:r>
        <w:rPr>
          <w:rFonts w:asciiTheme="minorHAnsi" w:hAnsiTheme="minorHAnsi" w:cstheme="minorHAnsi"/>
          <w:sz w:val="30"/>
          <w:szCs w:val="30"/>
        </w:rPr>
        <w:t xml:space="preserve">DRL </w:t>
      </w:r>
      <w:r>
        <w:rPr>
          <w:rFonts w:asciiTheme="minorHAnsi" w:hAnsiTheme="minorHAnsi" w:cstheme="minorHAnsi"/>
          <w:b/>
          <w:sz w:val="30"/>
          <w:szCs w:val="30"/>
        </w:rPr>
        <w:t>requires all programs to be non-discriminatory</w:t>
      </w:r>
      <w:r>
        <w:rPr>
          <w:rFonts w:asciiTheme="minorHAnsi" w:hAnsiTheme="minorHAnsi" w:cstheme="minorHAnsi"/>
          <w:sz w:val="30"/>
          <w:szCs w:val="30"/>
        </w:rPr>
        <w:t xml:space="preserve">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3145C343" w14:textId="77777777" w:rsidR="00745A94" w:rsidRDefault="00745A94" w:rsidP="00745A94">
      <w:pPr>
        <w:rPr>
          <w:rFonts w:asciiTheme="minorHAnsi" w:hAnsiTheme="minorHAnsi" w:cstheme="minorHAnsi"/>
          <w:sz w:val="30"/>
          <w:szCs w:val="30"/>
        </w:rPr>
      </w:pPr>
      <w:r>
        <w:rPr>
          <w:rFonts w:asciiTheme="minorHAnsi" w:hAnsiTheme="minorHAnsi" w:cstheme="minorHAnsi"/>
          <w:sz w:val="30"/>
          <w:szCs w:val="30"/>
        </w:rPr>
        <w:t>DRL is conscious of the ever-changing security situation in the broader NEA region including Yemen. With this in mind, applicants are required to submit a detailed contingency plan and risk assessment in order to demonstrate situational awareness and preparedness.  Risk assessment and contingency plan documents must address safety and contingency for in-person events and recruitment for said events, processes for receiving and disbursing funds, as well as means to secure online programs or communications.</w:t>
      </w:r>
    </w:p>
    <w:p w14:paraId="5C60B02A" w14:textId="77777777" w:rsidR="00745A94" w:rsidRDefault="00745A94" w:rsidP="00745A94">
      <w:pPr>
        <w:shd w:val="clear" w:color="auto" w:fill="FFFFFF"/>
        <w:rPr>
          <w:rFonts w:asciiTheme="minorHAnsi" w:hAnsiTheme="minorHAnsi" w:cstheme="minorHAnsi"/>
          <w:sz w:val="30"/>
          <w:szCs w:val="30"/>
        </w:rPr>
      </w:pPr>
      <w:r>
        <w:rPr>
          <w:rFonts w:asciiTheme="minorHAnsi" w:hAnsiTheme="minorHAnsi" w:cstheme="minorHAnsi"/>
          <w:sz w:val="30"/>
          <w:szCs w:val="30"/>
        </w:rPr>
        <w:t xml:space="preserve">Where appropriate, competitive proposals may include: </w:t>
      </w:r>
    </w:p>
    <w:p w14:paraId="04531866" w14:textId="7777777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t>Opportunities for beneficiaries to apply their new knowledge and skills in practical efforts;</w:t>
      </w:r>
    </w:p>
    <w:p w14:paraId="02DBAC11" w14:textId="7777777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t>Solicitation of feedback and suggestions from beneficiaries when developing activities in order to strengthen the sustainability of programs and participant ownership of project outcomes;</w:t>
      </w:r>
    </w:p>
    <w:p w14:paraId="4064C5B1" w14:textId="7777777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t>Input from participants on sustainability plans and systematic review of the plans throughout the life of the project, with adjustments made as necessary;</w:t>
      </w:r>
    </w:p>
    <w:p w14:paraId="7500F602" w14:textId="7777777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t>Inclusion of vulnerable populations;  </w:t>
      </w:r>
    </w:p>
    <w:p w14:paraId="40EAB259" w14:textId="7777777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t>Joint identification and definition of key concepts with relevant stakeholders and stakeholder input into project activities;</w:t>
      </w:r>
    </w:p>
    <w:p w14:paraId="61192AA8" w14:textId="6166CE17" w:rsidR="00745A94" w:rsidRDefault="00745A94" w:rsidP="00745A94">
      <w:pPr>
        <w:numPr>
          <w:ilvl w:val="0"/>
          <w:numId w:val="21"/>
        </w:numPr>
        <w:shd w:val="clear" w:color="auto" w:fill="FFFFFF"/>
        <w:spacing w:after="0" w:line="240" w:lineRule="auto"/>
        <w:rPr>
          <w:rFonts w:asciiTheme="minorHAnsi" w:hAnsiTheme="minorHAnsi" w:cstheme="minorHAnsi"/>
          <w:sz w:val="30"/>
          <w:szCs w:val="30"/>
        </w:rPr>
      </w:pPr>
      <w:r>
        <w:rPr>
          <w:rFonts w:asciiTheme="minorHAnsi" w:hAnsiTheme="minorHAnsi" w:cstheme="minorHAnsi"/>
          <w:sz w:val="30"/>
          <w:szCs w:val="30"/>
        </w:rPr>
        <w:lastRenderedPageBreak/>
        <w:t>Systematic follow up with beneficiaries at specific intervals after the completion of activities to track how beneficiaries are retaining new knowledge as well as applying their new skills.</w:t>
      </w:r>
    </w:p>
    <w:p w14:paraId="3FFD238B" w14:textId="77777777" w:rsidR="007E3F0B" w:rsidRPr="007E3F0B" w:rsidRDefault="007E3F0B" w:rsidP="007E3F0B">
      <w:pPr>
        <w:shd w:val="clear" w:color="auto" w:fill="FFFFFF"/>
        <w:spacing w:after="0" w:line="240" w:lineRule="auto"/>
        <w:ind w:left="720"/>
        <w:rPr>
          <w:rFonts w:asciiTheme="minorHAnsi" w:hAnsiTheme="minorHAnsi" w:cstheme="minorHAnsi"/>
          <w:sz w:val="30"/>
          <w:szCs w:val="30"/>
        </w:rPr>
      </w:pPr>
    </w:p>
    <w:p w14:paraId="1D865A1B" w14:textId="77777777" w:rsidR="00745A94" w:rsidRDefault="00745A94" w:rsidP="00745A94">
      <w:pPr>
        <w:rPr>
          <w:rFonts w:asciiTheme="minorHAnsi" w:hAnsiTheme="minorHAnsi" w:cstheme="minorHAnsi"/>
          <w:sz w:val="30"/>
          <w:szCs w:val="30"/>
        </w:rPr>
      </w:pPr>
      <w:r>
        <w:rPr>
          <w:rFonts w:asciiTheme="minorHAnsi" w:hAnsiTheme="minorHAnsi" w:cstheme="minorHAnsi"/>
          <w:sz w:val="30"/>
          <w:szCs w:val="30"/>
        </w:rPr>
        <w:t xml:space="preserve">Activities that are </w:t>
      </w:r>
      <w:r>
        <w:rPr>
          <w:rFonts w:asciiTheme="minorHAnsi" w:hAnsiTheme="minorHAnsi" w:cstheme="minorHAnsi"/>
          <w:b/>
          <w:sz w:val="30"/>
          <w:szCs w:val="30"/>
        </w:rPr>
        <w:t>not</w:t>
      </w:r>
      <w:r>
        <w:rPr>
          <w:rFonts w:asciiTheme="minorHAnsi" w:hAnsiTheme="minorHAnsi" w:cstheme="minorHAnsi"/>
          <w:sz w:val="30"/>
          <w:szCs w:val="30"/>
        </w:rPr>
        <w:t xml:space="preserve"> typically allowed include, but are not limited to: </w:t>
      </w:r>
    </w:p>
    <w:p w14:paraId="463B86F0" w14:textId="77777777" w:rsidR="00745A94" w:rsidRDefault="00745A94" w:rsidP="00745A94">
      <w:pPr>
        <w:widowControl w:val="0"/>
        <w:numPr>
          <w:ilvl w:val="0"/>
          <w:numId w:val="22"/>
        </w:numPr>
        <w:tabs>
          <w:tab w:val="left" w:pos="360"/>
        </w:tabs>
        <w:spacing w:after="0" w:line="240" w:lineRule="auto"/>
        <w:ind w:left="720" w:hanging="360"/>
        <w:rPr>
          <w:rFonts w:asciiTheme="minorHAnsi" w:hAnsiTheme="minorHAnsi" w:cstheme="minorHAnsi"/>
          <w:sz w:val="30"/>
          <w:szCs w:val="30"/>
        </w:rPr>
      </w:pPr>
      <w:r>
        <w:rPr>
          <w:rFonts w:asciiTheme="minorHAnsi" w:hAnsiTheme="minorHAnsi" w:cstheme="minorHAnsi"/>
          <w:sz w:val="30"/>
          <w:szCs w:val="30"/>
        </w:rPr>
        <w:t>The provision of humanitarian assistance;</w:t>
      </w:r>
    </w:p>
    <w:p w14:paraId="74B489D0" w14:textId="77777777" w:rsidR="00745A94" w:rsidRDefault="00745A94" w:rsidP="00745A94">
      <w:pPr>
        <w:widowControl w:val="0"/>
        <w:numPr>
          <w:ilvl w:val="0"/>
          <w:numId w:val="22"/>
        </w:numPr>
        <w:tabs>
          <w:tab w:val="left" w:pos="360"/>
        </w:tabs>
        <w:spacing w:after="0" w:line="240" w:lineRule="auto"/>
        <w:ind w:left="720" w:hanging="360"/>
        <w:rPr>
          <w:rFonts w:asciiTheme="minorHAnsi" w:hAnsiTheme="minorHAnsi" w:cstheme="minorHAnsi"/>
          <w:sz w:val="30"/>
          <w:szCs w:val="30"/>
        </w:rPr>
      </w:pPr>
      <w:r>
        <w:rPr>
          <w:rFonts w:asciiTheme="minorHAnsi" w:hAnsiTheme="minorHAnsi" w:cstheme="minorHAnsi"/>
          <w:sz w:val="30"/>
          <w:szCs w:val="30"/>
        </w:rPr>
        <w:t>English language instruction;</w:t>
      </w:r>
    </w:p>
    <w:p w14:paraId="4D17EE97" w14:textId="77777777" w:rsidR="00745A94" w:rsidRDefault="00745A94" w:rsidP="00745A94">
      <w:pPr>
        <w:widowControl w:val="0"/>
        <w:numPr>
          <w:ilvl w:val="0"/>
          <w:numId w:val="22"/>
        </w:numPr>
        <w:tabs>
          <w:tab w:val="left" w:pos="720"/>
        </w:tabs>
        <w:spacing w:after="0" w:line="240" w:lineRule="auto"/>
        <w:ind w:left="1080" w:hanging="720"/>
        <w:rPr>
          <w:rFonts w:asciiTheme="minorHAnsi" w:hAnsiTheme="minorHAnsi" w:cstheme="minorHAnsi"/>
          <w:sz w:val="30"/>
          <w:szCs w:val="30"/>
        </w:rPr>
      </w:pPr>
      <w:r>
        <w:rPr>
          <w:rFonts w:asciiTheme="minorHAnsi" w:hAnsiTheme="minorHAnsi" w:cstheme="minorHAnsi"/>
          <w:sz w:val="30"/>
          <w:szCs w:val="30"/>
        </w:rPr>
        <w:t xml:space="preserve">Development of high-tech computer or communications software and/or hardware; </w:t>
      </w:r>
    </w:p>
    <w:p w14:paraId="2A2904C7" w14:textId="77777777" w:rsidR="00745A94" w:rsidRDefault="00745A94" w:rsidP="00745A94">
      <w:pPr>
        <w:widowControl w:val="0"/>
        <w:numPr>
          <w:ilvl w:val="0"/>
          <w:numId w:val="22"/>
        </w:numPr>
        <w:tabs>
          <w:tab w:val="left" w:pos="720"/>
        </w:tabs>
        <w:spacing w:after="0" w:line="240" w:lineRule="auto"/>
        <w:ind w:left="1080" w:hanging="720"/>
        <w:rPr>
          <w:rFonts w:asciiTheme="minorHAnsi" w:hAnsiTheme="minorHAnsi" w:cstheme="minorHAnsi"/>
          <w:sz w:val="30"/>
          <w:szCs w:val="30"/>
        </w:rPr>
      </w:pPr>
      <w:r>
        <w:rPr>
          <w:rFonts w:asciiTheme="minorHAnsi" w:hAnsiTheme="minorHAnsi" w:cstheme="minorHAnsi"/>
          <w:sz w:val="30"/>
          <w:szCs w:val="30"/>
        </w:rPr>
        <w:t xml:space="preserve">Purely academic exchanges or fellowships; </w:t>
      </w:r>
    </w:p>
    <w:p w14:paraId="02A90BAE" w14:textId="77777777" w:rsidR="00745A94" w:rsidRDefault="00745A94" w:rsidP="00745A94">
      <w:pPr>
        <w:widowControl w:val="0"/>
        <w:numPr>
          <w:ilvl w:val="0"/>
          <w:numId w:val="22"/>
        </w:numPr>
        <w:tabs>
          <w:tab w:val="left" w:pos="720"/>
        </w:tabs>
        <w:spacing w:after="0" w:line="240" w:lineRule="auto"/>
        <w:ind w:left="1080" w:hanging="720"/>
        <w:rPr>
          <w:rFonts w:asciiTheme="minorHAnsi" w:hAnsiTheme="minorHAnsi" w:cstheme="minorHAnsi"/>
          <w:sz w:val="30"/>
          <w:szCs w:val="30"/>
        </w:rPr>
      </w:pPr>
      <w:r>
        <w:rPr>
          <w:rFonts w:asciiTheme="minorHAnsi" w:hAnsiTheme="minorHAnsi" w:cstheme="minorHAnsi"/>
          <w:sz w:val="30"/>
          <w:szCs w:val="30"/>
        </w:rPr>
        <w:t xml:space="preserve">External exchanges or fellowships lasting longer than six months; </w:t>
      </w:r>
    </w:p>
    <w:p w14:paraId="2A31CD55" w14:textId="77777777" w:rsidR="00745A94" w:rsidRDefault="00745A94" w:rsidP="00745A94">
      <w:pPr>
        <w:widowControl w:val="0"/>
        <w:numPr>
          <w:ilvl w:val="0"/>
          <w:numId w:val="22"/>
        </w:numPr>
        <w:tabs>
          <w:tab w:val="left" w:pos="720"/>
        </w:tabs>
        <w:spacing w:after="0" w:line="240" w:lineRule="auto"/>
        <w:ind w:left="720" w:hanging="360"/>
        <w:rPr>
          <w:rFonts w:asciiTheme="minorHAnsi" w:hAnsiTheme="minorHAnsi" w:cstheme="minorHAnsi"/>
          <w:sz w:val="30"/>
          <w:szCs w:val="30"/>
        </w:rPr>
      </w:pPr>
      <w:r>
        <w:rPr>
          <w:rFonts w:asciiTheme="minorHAnsi" w:hAnsiTheme="minorHAnsi" w:cstheme="minorHAnsi"/>
          <w:sz w:val="30"/>
          <w:szCs w:val="30"/>
        </w:rPr>
        <w:t>Off-shore activities that are not clearly linked to in-country initiatives and impact or are not necessary per security concerns;</w:t>
      </w:r>
    </w:p>
    <w:p w14:paraId="539EF56B" w14:textId="77777777" w:rsidR="00745A94" w:rsidRDefault="00745A94" w:rsidP="00745A94">
      <w:pPr>
        <w:widowControl w:val="0"/>
        <w:numPr>
          <w:ilvl w:val="0"/>
          <w:numId w:val="22"/>
        </w:numPr>
        <w:tabs>
          <w:tab w:val="left" w:pos="720"/>
        </w:tabs>
        <w:spacing w:after="0" w:line="240" w:lineRule="auto"/>
        <w:ind w:left="720" w:hanging="360"/>
        <w:rPr>
          <w:rFonts w:asciiTheme="minorHAnsi" w:hAnsiTheme="minorHAnsi" w:cstheme="minorHAnsi"/>
          <w:sz w:val="30"/>
          <w:szCs w:val="30"/>
        </w:rPr>
      </w:pPr>
      <w:r>
        <w:rPr>
          <w:rFonts w:asciiTheme="minorHAnsi" w:hAnsiTheme="minorHAnsi" w:cstheme="minorHAnsi"/>
          <w:sz w:val="30"/>
          <w:szCs w:val="30"/>
        </w:rPr>
        <w:t xml:space="preserve">Theoretical explorations of human rights or democracy issues, including projects aimed primarily at research and evaluation that do not incorporate training or capacity-building for local civil society; </w:t>
      </w:r>
    </w:p>
    <w:p w14:paraId="1439FBEA" w14:textId="77777777" w:rsidR="00745A94" w:rsidRDefault="00745A94" w:rsidP="00745A94">
      <w:pPr>
        <w:widowControl w:val="0"/>
        <w:numPr>
          <w:ilvl w:val="0"/>
          <w:numId w:val="22"/>
        </w:numPr>
        <w:tabs>
          <w:tab w:val="left" w:pos="720"/>
        </w:tabs>
        <w:spacing w:after="0" w:line="240" w:lineRule="auto"/>
        <w:ind w:left="1080" w:hanging="720"/>
        <w:rPr>
          <w:rFonts w:asciiTheme="minorHAnsi" w:hAnsiTheme="minorHAnsi" w:cstheme="minorHAnsi"/>
          <w:sz w:val="30"/>
          <w:szCs w:val="30"/>
        </w:rPr>
      </w:pPr>
      <w:r>
        <w:rPr>
          <w:rFonts w:asciiTheme="minorHAnsi" w:hAnsiTheme="minorHAnsi" w:cstheme="minorHAnsi"/>
          <w:sz w:val="30"/>
          <w:szCs w:val="30"/>
        </w:rPr>
        <w:t>Micro-loans or similar small business development initiatives;</w:t>
      </w:r>
    </w:p>
    <w:p w14:paraId="0F820505" w14:textId="77777777" w:rsidR="00745A94" w:rsidRDefault="00745A94" w:rsidP="00745A94">
      <w:pPr>
        <w:widowControl w:val="0"/>
        <w:numPr>
          <w:ilvl w:val="0"/>
          <w:numId w:val="22"/>
        </w:numPr>
        <w:tabs>
          <w:tab w:val="left" w:pos="720"/>
        </w:tabs>
        <w:spacing w:after="0" w:line="240" w:lineRule="auto"/>
        <w:ind w:left="720" w:hanging="360"/>
        <w:rPr>
          <w:rFonts w:asciiTheme="minorHAnsi" w:hAnsiTheme="minorHAnsi" w:cstheme="minorHAnsi"/>
          <w:sz w:val="30"/>
          <w:szCs w:val="30"/>
        </w:rPr>
      </w:pPr>
      <w:r>
        <w:rPr>
          <w:rFonts w:asciiTheme="minorHAnsi" w:hAnsiTheme="minorHAnsi" w:cstheme="minorHAnsi"/>
          <w:sz w:val="30"/>
          <w:szCs w:val="30"/>
        </w:rPr>
        <w:t>Initiatives directed towards a diaspora community rather than current residents of targeted countries.</w:t>
      </w:r>
    </w:p>
    <w:p w14:paraId="0A074F76" w14:textId="77777777" w:rsidR="00745A94" w:rsidRDefault="00745A94" w:rsidP="00745A94">
      <w:pPr>
        <w:widowControl w:val="0"/>
        <w:tabs>
          <w:tab w:val="left" w:pos="720"/>
        </w:tabs>
        <w:ind w:left="720"/>
        <w:rPr>
          <w:rFonts w:asciiTheme="minorHAnsi" w:hAnsiTheme="minorHAnsi" w:cstheme="minorHAnsi"/>
          <w:sz w:val="30"/>
          <w:szCs w:val="30"/>
        </w:rPr>
      </w:pPr>
    </w:p>
    <w:p w14:paraId="74C48B04" w14:textId="4CBA9DB0" w:rsidR="00AD1B75" w:rsidRPr="00BB776F" w:rsidRDefault="00745A94" w:rsidP="00BB776F">
      <w:pPr>
        <w:widowControl w:val="0"/>
        <w:tabs>
          <w:tab w:val="left" w:pos="360"/>
        </w:tabs>
        <w:rPr>
          <w:rFonts w:asciiTheme="minorHAnsi" w:hAnsiTheme="minorHAnsi" w:cstheme="minorHAnsi"/>
          <w:b/>
          <w:sz w:val="30"/>
          <w:szCs w:val="30"/>
        </w:rPr>
      </w:pPr>
      <w:r>
        <w:rPr>
          <w:rFonts w:asciiTheme="minorHAnsi" w:hAnsiTheme="minorHAnsi" w:cstheme="minorHAnsi"/>
          <w:b/>
          <w:sz w:val="30"/>
          <w:szCs w:val="30"/>
        </w:rPr>
        <w:t>This notice is subject to availability of funding.</w:t>
      </w:r>
    </w:p>
    <w:p w14:paraId="33160EB1"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smallCaps/>
          <w:sz w:val="30"/>
          <w:szCs w:val="30"/>
        </w:rPr>
        <w:t xml:space="preserve">B. Federal Award Information </w:t>
      </w:r>
    </w:p>
    <w:p w14:paraId="703E680D" w14:textId="77777777" w:rsidR="00E97A72" w:rsidRPr="004334B6" w:rsidRDefault="00E97A72" w:rsidP="00E97A72">
      <w:pPr>
        <w:spacing w:after="0" w:line="240" w:lineRule="auto"/>
        <w:rPr>
          <w:rFonts w:asciiTheme="minorHAnsi" w:hAnsiTheme="minorHAnsi" w:cstheme="minorHAnsi"/>
          <w:sz w:val="30"/>
          <w:szCs w:val="30"/>
        </w:rPr>
      </w:pPr>
    </w:p>
    <w:p w14:paraId="252AAD11"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Primary organizations can submit one application in response to the NOFO. </w:t>
      </w:r>
    </w:p>
    <w:p w14:paraId="713E1FD8" w14:textId="77777777" w:rsidR="00E97A72" w:rsidRPr="004334B6" w:rsidRDefault="00E97A72" w:rsidP="00E97A72">
      <w:pPr>
        <w:spacing w:after="0" w:line="240" w:lineRule="auto"/>
        <w:rPr>
          <w:rFonts w:asciiTheme="minorHAnsi" w:hAnsiTheme="minorHAnsi" w:cstheme="minorHAnsi"/>
          <w:sz w:val="30"/>
          <w:szCs w:val="30"/>
        </w:rPr>
      </w:pPr>
    </w:p>
    <w:p w14:paraId="775883EC" w14:textId="77777777" w:rsidR="00E97A72" w:rsidRPr="004334B6" w:rsidRDefault="00E97A72" w:rsidP="00E97A72">
      <w:pPr>
        <w:spacing w:after="0" w:line="240" w:lineRule="auto"/>
        <w:ind w:right="470"/>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The U.S. government may: (a) reject any or all applications, (b) accept other than the lowest cost application, (c) accept more than one application, and (d) waive irregularities in applications received.</w:t>
      </w:r>
    </w:p>
    <w:p w14:paraId="19C9E8A7" w14:textId="77777777" w:rsidR="00E97A72" w:rsidRPr="004334B6" w:rsidRDefault="00E97A72" w:rsidP="00E97A72">
      <w:pPr>
        <w:spacing w:after="0" w:line="240" w:lineRule="auto"/>
        <w:ind w:right="470"/>
        <w:rPr>
          <w:rFonts w:asciiTheme="minorHAnsi" w:eastAsia="Times New Roman" w:hAnsiTheme="minorHAnsi" w:cstheme="minorHAnsi"/>
          <w:sz w:val="30"/>
          <w:szCs w:val="30"/>
        </w:rPr>
      </w:pPr>
    </w:p>
    <w:p w14:paraId="71EF0224" w14:textId="77777777" w:rsidR="00E97A72" w:rsidRPr="004334B6" w:rsidRDefault="00E97A72" w:rsidP="00E97A72">
      <w:pPr>
        <w:spacing w:after="0" w:line="240" w:lineRule="auto"/>
        <w:ind w:right="405"/>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The U.S. government may make award(s) on the basis of initial applications received, without discussions or negotiations.  Therefore, each initial application should contain the applicant's best terms from a </w:t>
      </w:r>
      <w:r w:rsidRPr="004334B6">
        <w:rPr>
          <w:rFonts w:asciiTheme="minorHAnsi" w:eastAsia="Times New Roman" w:hAnsiTheme="minorHAnsi" w:cstheme="minorHAnsi"/>
          <w:sz w:val="30"/>
          <w:szCs w:val="30"/>
        </w:rPr>
        <w:lastRenderedPageBreak/>
        <w:t>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7932171C" w14:textId="77777777" w:rsidR="00E97A72" w:rsidRPr="004334B6" w:rsidRDefault="00E97A72" w:rsidP="00E97A72">
      <w:pPr>
        <w:spacing w:after="0" w:line="240" w:lineRule="auto"/>
        <w:rPr>
          <w:rFonts w:asciiTheme="minorHAnsi" w:hAnsiTheme="minorHAnsi" w:cstheme="minorHAnsi"/>
          <w:sz w:val="30"/>
          <w:szCs w:val="30"/>
        </w:rPr>
      </w:pPr>
    </w:p>
    <w:p w14:paraId="11AD8D14"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4A09EE24" w14:textId="77777777" w:rsidR="00E97A72" w:rsidRPr="004334B6" w:rsidRDefault="00E97A72" w:rsidP="00E97A72">
      <w:pPr>
        <w:spacing w:after="0" w:line="240" w:lineRule="auto"/>
        <w:rPr>
          <w:rFonts w:asciiTheme="minorHAnsi" w:hAnsiTheme="minorHAnsi" w:cstheme="minorHAnsi"/>
          <w:sz w:val="30"/>
          <w:szCs w:val="30"/>
        </w:rPr>
      </w:pPr>
    </w:p>
    <w:p w14:paraId="7A01A58E" w14:textId="77777777" w:rsidR="00E97A72" w:rsidRPr="004334B6" w:rsidRDefault="00E97A72" w:rsidP="00E97A72">
      <w:pPr>
        <w:numPr>
          <w:ilvl w:val="0"/>
          <w:numId w:val="4"/>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Active participation or collaboration with the recipient in the implementation of the award;</w:t>
      </w:r>
    </w:p>
    <w:p w14:paraId="2C39278E" w14:textId="77777777" w:rsidR="00E97A72" w:rsidRPr="004334B6" w:rsidRDefault="00E97A72" w:rsidP="00E97A72">
      <w:pPr>
        <w:numPr>
          <w:ilvl w:val="0"/>
          <w:numId w:val="4"/>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Review and approval of one stage of work before another can begin; </w:t>
      </w:r>
    </w:p>
    <w:p w14:paraId="27AF4CE0" w14:textId="77777777" w:rsidR="00E97A72" w:rsidRPr="004334B6" w:rsidRDefault="00E97A72" w:rsidP="00E97A72">
      <w:pPr>
        <w:numPr>
          <w:ilvl w:val="0"/>
          <w:numId w:val="4"/>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Review and approval of substantive provisions of proposed sub-awards or contracts beyond existing Federal policy; </w:t>
      </w:r>
    </w:p>
    <w:p w14:paraId="0B25027F" w14:textId="77777777" w:rsidR="00E97A72" w:rsidRPr="004334B6" w:rsidRDefault="00E97A72" w:rsidP="00E97A72">
      <w:pPr>
        <w:numPr>
          <w:ilvl w:val="0"/>
          <w:numId w:val="4"/>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Approval of the recipient’s budget or plan of work prior to the award. </w:t>
      </w:r>
    </w:p>
    <w:p w14:paraId="25DD82CD" w14:textId="77777777" w:rsidR="00E97A72" w:rsidRPr="004334B6" w:rsidRDefault="00E97A72" w:rsidP="00E97A72">
      <w:pPr>
        <w:spacing w:after="0" w:line="240" w:lineRule="auto"/>
        <w:rPr>
          <w:rFonts w:asciiTheme="minorHAnsi" w:hAnsiTheme="minorHAnsi" w:cstheme="minorHAnsi"/>
          <w:sz w:val="30"/>
          <w:szCs w:val="30"/>
        </w:rPr>
      </w:pPr>
    </w:p>
    <w:p w14:paraId="3DEFC2F2"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The authority for this funding opportunity is found in the Foreign Assistance Act of 1961, as amended (FAA).</w:t>
      </w:r>
    </w:p>
    <w:p w14:paraId="32169AE7"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2841535B" w14:textId="77777777" w:rsidR="00E97A72" w:rsidRPr="004334B6" w:rsidRDefault="00E97A72" w:rsidP="00E97A72">
      <w:pPr>
        <w:pStyle w:val="ListParagraph"/>
        <w:spacing w:after="0" w:line="240" w:lineRule="auto"/>
        <w:ind w:left="0"/>
        <w:rPr>
          <w:rFonts w:asciiTheme="minorHAnsi" w:hAnsiTheme="minorHAnsi" w:cstheme="minorHAnsi"/>
          <w:sz w:val="30"/>
          <w:szCs w:val="30"/>
        </w:rPr>
      </w:pPr>
      <w:r w:rsidRPr="004334B6">
        <w:rPr>
          <w:rFonts w:asciiTheme="minorHAnsi" w:hAnsiTheme="minorHAnsi" w:cstheme="minorHAnsi"/>
          <w:sz w:val="30"/>
          <w:szCs w:val="30"/>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4334B6">
        <w:rPr>
          <w:rFonts w:asciiTheme="minorHAnsi" w:hAnsiTheme="minorHAnsi" w:cstheme="minorHAnsi"/>
          <w:b/>
          <w:bCs/>
          <w:sz w:val="30"/>
          <w:szCs w:val="30"/>
        </w:rPr>
        <w:t xml:space="preserve">pending availability of funds.  </w:t>
      </w:r>
      <w:r w:rsidRPr="004334B6">
        <w:rPr>
          <w:rFonts w:asciiTheme="minorHAnsi" w:hAnsiTheme="minorHAnsi" w:cstheme="minorHAnsi"/>
          <w:sz w:val="30"/>
          <w:szCs w:val="30"/>
        </w:rPr>
        <w:t xml:space="preserve">A non-competitive continuation is not guaranteed, and the Department of State reserves the right to exercise or not to exercise this option.  </w:t>
      </w:r>
    </w:p>
    <w:p w14:paraId="6D278FD0" w14:textId="77777777" w:rsidR="00E97A72" w:rsidRPr="004334B6" w:rsidRDefault="00E97A72" w:rsidP="00E97A72">
      <w:pPr>
        <w:spacing w:after="0" w:line="240" w:lineRule="auto"/>
        <w:rPr>
          <w:rFonts w:asciiTheme="minorHAnsi" w:hAnsiTheme="minorHAnsi" w:cstheme="minorHAnsi"/>
          <w:sz w:val="30"/>
          <w:szCs w:val="30"/>
        </w:rPr>
      </w:pPr>
    </w:p>
    <w:p w14:paraId="21C522E3" w14:textId="77777777" w:rsidR="00E97A72" w:rsidRPr="004334B6" w:rsidRDefault="00E97A72" w:rsidP="00E97A72">
      <w:pPr>
        <w:spacing w:after="0" w:line="240" w:lineRule="auto"/>
        <w:rPr>
          <w:rFonts w:asciiTheme="minorHAnsi" w:hAnsiTheme="minorHAnsi" w:cstheme="minorHAnsi"/>
          <w:sz w:val="30"/>
          <w:szCs w:val="30"/>
        </w:rPr>
      </w:pPr>
    </w:p>
    <w:p w14:paraId="22D82FEA"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smallCaps/>
          <w:sz w:val="30"/>
          <w:szCs w:val="30"/>
        </w:rPr>
        <w:t>C. Eligibility Information</w:t>
      </w:r>
    </w:p>
    <w:p w14:paraId="5AB2E87E" w14:textId="77777777" w:rsidR="00E97A72" w:rsidRPr="004334B6" w:rsidRDefault="00E97A72" w:rsidP="00E97A72">
      <w:pPr>
        <w:spacing w:after="0" w:line="240" w:lineRule="auto"/>
        <w:rPr>
          <w:rFonts w:asciiTheme="minorHAnsi" w:hAnsiTheme="minorHAnsi" w:cstheme="minorHAnsi"/>
          <w:sz w:val="30"/>
          <w:szCs w:val="30"/>
        </w:rPr>
      </w:pPr>
    </w:p>
    <w:p w14:paraId="1C8E045D"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bCs/>
          <w:smallCaps/>
          <w:sz w:val="30"/>
          <w:szCs w:val="30"/>
          <w:u w:val="single"/>
        </w:rPr>
        <w:t xml:space="preserve">For application information, please see the proposal submission instructions (PSI), updated </w:t>
      </w:r>
      <w:r w:rsidRPr="004334B6">
        <w:rPr>
          <w:rFonts w:asciiTheme="minorHAnsi" w:eastAsia="Times New Roman" w:hAnsiTheme="minorHAnsi" w:cstheme="minorHAnsi"/>
          <w:b/>
          <w:smallCaps/>
          <w:sz w:val="30"/>
          <w:szCs w:val="30"/>
          <w:u w:val="single"/>
        </w:rPr>
        <w:t>December</w:t>
      </w:r>
      <w:r w:rsidRPr="004334B6">
        <w:rPr>
          <w:rFonts w:asciiTheme="minorHAnsi" w:eastAsia="Times New Roman" w:hAnsiTheme="minorHAnsi" w:cstheme="minorHAnsi"/>
          <w:b/>
          <w:bCs/>
          <w:smallCaps/>
          <w:sz w:val="30"/>
          <w:szCs w:val="30"/>
          <w:u w:val="single"/>
        </w:rPr>
        <w:t xml:space="preserve"> 2022 on our website.</w:t>
      </w:r>
    </w:p>
    <w:p w14:paraId="0F4A2E6B" w14:textId="77777777" w:rsidR="00E97A72" w:rsidRPr="004334B6" w:rsidRDefault="00E97A72" w:rsidP="00E97A72">
      <w:pPr>
        <w:spacing w:after="0" w:line="240" w:lineRule="auto"/>
        <w:rPr>
          <w:rFonts w:asciiTheme="minorHAnsi" w:hAnsiTheme="minorHAnsi" w:cstheme="minorHAnsi"/>
          <w:sz w:val="30"/>
          <w:szCs w:val="30"/>
        </w:rPr>
      </w:pPr>
    </w:p>
    <w:p w14:paraId="2BE36F0D"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C.1 Eligible Applicants</w:t>
      </w:r>
    </w:p>
    <w:p w14:paraId="4F2817B2" w14:textId="77777777" w:rsidR="00E97A72" w:rsidRPr="004334B6" w:rsidRDefault="00E97A72" w:rsidP="00E97A72">
      <w:pPr>
        <w:spacing w:after="0" w:line="240" w:lineRule="auto"/>
        <w:rPr>
          <w:rFonts w:asciiTheme="minorHAnsi" w:hAnsiTheme="minorHAnsi" w:cstheme="minorHAnsi"/>
          <w:sz w:val="30"/>
          <w:szCs w:val="30"/>
        </w:rPr>
      </w:pPr>
    </w:p>
    <w:p w14:paraId="5021D69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DRL welcomes applications from U.S.-based and foreign-based non-profit organizations/nongovernmental organizations (NGO) and public international organizations; private, public, or state institutions of higher education; and for-profit organizations or businesses.</w:t>
      </w:r>
      <w:r w:rsidRPr="004334B6">
        <w:rPr>
          <w:rFonts w:asciiTheme="minorHAnsi" w:eastAsia="Arial" w:hAnsiTheme="minorHAnsi" w:cstheme="minorHAnsi"/>
          <w:sz w:val="30"/>
          <w:szCs w:val="30"/>
        </w:rPr>
        <w:t xml:space="preserve">  </w:t>
      </w:r>
      <w:r w:rsidRPr="004334B6">
        <w:rPr>
          <w:rFonts w:asciiTheme="minorHAnsi" w:eastAsia="Times New Roman" w:hAnsiTheme="minorHAnsi" w:cstheme="minorHAnsi"/>
          <w:sz w:val="30"/>
          <w:szCs w:val="30"/>
        </w:rPr>
        <w:t xml:space="preserve">DRL’s preference is to </w:t>
      </w:r>
      <w:r w:rsidRPr="004334B6">
        <w:rPr>
          <w:rFonts w:asciiTheme="minorHAnsi" w:eastAsia="Times New Roman" w:hAnsiTheme="minorHAnsi" w:cstheme="minorHAnsi"/>
          <w:color w:val="auto"/>
          <w:sz w:val="30"/>
          <w:szCs w:val="30"/>
        </w:rPr>
        <w:t xml:space="preserve">work with </w:t>
      </w:r>
      <w:r w:rsidRPr="004334B6">
        <w:rPr>
          <w:rFonts w:asciiTheme="minorHAnsi" w:eastAsia="Times New Roman" w:hAnsiTheme="minorHAnsi" w:cstheme="minorHAnsi"/>
          <w:b/>
          <w:bCs/>
          <w:color w:val="auto"/>
          <w:sz w:val="30"/>
          <w:szCs w:val="30"/>
        </w:rPr>
        <w:t>non-profit entities</w:t>
      </w:r>
      <w:r w:rsidRPr="004334B6">
        <w:rPr>
          <w:rFonts w:asciiTheme="minorHAnsi" w:eastAsia="Times New Roman" w:hAnsiTheme="minorHAnsi" w:cstheme="minorHAnsi"/>
          <w:color w:val="auto"/>
          <w:sz w:val="30"/>
          <w:szCs w:val="30"/>
        </w:rPr>
        <w:t xml:space="preserve">; however, there may be some occasions when a for-profit entity is best suited.  </w:t>
      </w:r>
    </w:p>
    <w:p w14:paraId="3D31366B" w14:textId="77777777" w:rsidR="00E97A72" w:rsidRPr="004334B6" w:rsidRDefault="00E97A72" w:rsidP="00E97A72">
      <w:pPr>
        <w:spacing w:after="0" w:line="240" w:lineRule="auto"/>
        <w:rPr>
          <w:rFonts w:asciiTheme="minorHAnsi" w:hAnsiTheme="minorHAnsi" w:cstheme="minorHAnsi"/>
          <w:sz w:val="30"/>
          <w:szCs w:val="30"/>
        </w:rPr>
      </w:pPr>
    </w:p>
    <w:p w14:paraId="2401742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66D0AD84" w14:textId="77777777" w:rsidR="00E97A72" w:rsidRPr="004334B6" w:rsidRDefault="00E97A72" w:rsidP="00E97A72">
      <w:pPr>
        <w:spacing w:after="0" w:line="240" w:lineRule="auto"/>
        <w:rPr>
          <w:rFonts w:asciiTheme="minorHAnsi" w:hAnsiTheme="minorHAnsi" w:cstheme="minorHAnsi"/>
          <w:sz w:val="30"/>
          <w:szCs w:val="30"/>
        </w:rPr>
      </w:pPr>
    </w:p>
    <w:p w14:paraId="6E9D7C23"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Please see 2 CFR 200.307 for regulations regarding program income.</w:t>
      </w:r>
    </w:p>
    <w:p w14:paraId="2AB04D17" w14:textId="77777777" w:rsidR="00E97A72" w:rsidRPr="004334B6" w:rsidRDefault="00E97A72" w:rsidP="00E97A72">
      <w:pPr>
        <w:spacing w:after="0" w:line="240" w:lineRule="auto"/>
        <w:rPr>
          <w:rFonts w:asciiTheme="minorHAnsi" w:eastAsia="Times New Roman" w:hAnsiTheme="minorHAnsi" w:cstheme="minorHAnsi"/>
          <w:b/>
          <w:i/>
          <w:sz w:val="30"/>
          <w:szCs w:val="30"/>
        </w:rPr>
      </w:pPr>
    </w:p>
    <w:p w14:paraId="488A474B"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C.2 Cost Sharing or Matching</w:t>
      </w:r>
    </w:p>
    <w:p w14:paraId="7BDDDD36" w14:textId="77777777" w:rsidR="00E97A72" w:rsidRPr="004334B6" w:rsidRDefault="00E97A72" w:rsidP="00E97A72">
      <w:pPr>
        <w:spacing w:after="0" w:line="240" w:lineRule="auto"/>
        <w:rPr>
          <w:rFonts w:asciiTheme="minorHAnsi" w:hAnsiTheme="minorHAnsi" w:cstheme="minorHAnsi"/>
          <w:sz w:val="30"/>
          <w:szCs w:val="30"/>
        </w:rPr>
      </w:pPr>
    </w:p>
    <w:p w14:paraId="097C601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Providing cost sharing, matching, or cost participation is not an eligibility factor or requirement for this NOFO and providing cost share will not result in a more favorable competitive ranking. </w:t>
      </w:r>
    </w:p>
    <w:p w14:paraId="037E6B55" w14:textId="77777777" w:rsidR="00E97A72" w:rsidRPr="004334B6" w:rsidRDefault="00E97A72" w:rsidP="00E97A72">
      <w:pPr>
        <w:spacing w:after="0" w:line="240" w:lineRule="auto"/>
        <w:rPr>
          <w:rFonts w:asciiTheme="minorHAnsi" w:hAnsiTheme="minorHAnsi" w:cstheme="minorHAnsi"/>
          <w:sz w:val="30"/>
          <w:szCs w:val="30"/>
        </w:rPr>
      </w:pPr>
    </w:p>
    <w:p w14:paraId="23E858B9"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C.3 Other</w:t>
      </w:r>
    </w:p>
    <w:p w14:paraId="23A07791" w14:textId="77777777" w:rsidR="00E97A72" w:rsidRPr="004334B6" w:rsidRDefault="00E97A72" w:rsidP="00E97A72">
      <w:pPr>
        <w:spacing w:after="0" w:line="240" w:lineRule="auto"/>
        <w:rPr>
          <w:rFonts w:asciiTheme="minorHAnsi" w:hAnsiTheme="minorHAnsi" w:cstheme="minorHAnsi"/>
          <w:sz w:val="30"/>
          <w:szCs w:val="30"/>
        </w:rPr>
      </w:pPr>
    </w:p>
    <w:p w14:paraId="5E17BEA8"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lastRenderedPageBreak/>
        <w:t xml:space="preserve">Applicants should have existing, or the capacity to develop, active partnerships with thematic or in-country partners, entities, and relevant stakeholders, including private sector partners and NGOs, and have </w:t>
      </w:r>
      <w:r w:rsidRPr="004334B6">
        <w:rPr>
          <w:rFonts w:asciiTheme="minorHAnsi" w:eastAsia="Times New Roman" w:hAnsiTheme="minorHAnsi" w:cstheme="minorHAnsi"/>
          <w:b/>
          <w:bCs/>
          <w:sz w:val="30"/>
          <w:szCs w:val="30"/>
        </w:rPr>
        <w:t>demonstrable experience</w:t>
      </w:r>
      <w:r w:rsidRPr="004334B6">
        <w:rPr>
          <w:rFonts w:asciiTheme="minorHAnsi" w:eastAsia="Times New Roman" w:hAnsiTheme="minorHAnsi" w:cstheme="minorHAnsi"/>
          <w:sz w:val="30"/>
          <w:szCs w:val="30"/>
        </w:rPr>
        <w:t xml:space="preserve"> in administering successful and preferably similar projects.  DRL encourages applications from foreign-based NGOs headquartered in the geographic regions/countries relevant to this NOFO.  Applicants may </w:t>
      </w:r>
      <w:r w:rsidRPr="004334B6">
        <w:rPr>
          <w:rFonts w:asciiTheme="minorHAnsi" w:eastAsia="Times New Roman" w:hAnsiTheme="minorHAnsi" w:cstheme="minorHAnsi"/>
          <w:b/>
          <w:bCs/>
          <w:sz w:val="30"/>
          <w:szCs w:val="30"/>
        </w:rPr>
        <w:t>form consortia</w:t>
      </w:r>
      <w:r w:rsidRPr="004334B6">
        <w:rPr>
          <w:rFonts w:asciiTheme="minorHAnsi" w:eastAsia="Times New Roman" w:hAnsiTheme="minorHAnsi" w:cstheme="minorHAnsi"/>
          <w:sz w:val="30"/>
          <w:szCs w:val="30"/>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4FFA09B9" w14:textId="77777777" w:rsidR="00E97A72" w:rsidRPr="004334B6" w:rsidRDefault="00E97A72" w:rsidP="00E97A72">
      <w:pPr>
        <w:spacing w:after="0" w:line="240" w:lineRule="auto"/>
        <w:rPr>
          <w:rFonts w:asciiTheme="minorHAnsi" w:hAnsiTheme="minorHAnsi" w:cstheme="minorHAnsi"/>
          <w:sz w:val="30"/>
          <w:szCs w:val="30"/>
        </w:rPr>
      </w:pPr>
    </w:p>
    <w:p w14:paraId="4653DE1D"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DRL is committed to an </w:t>
      </w:r>
      <w:r w:rsidRPr="004334B6">
        <w:rPr>
          <w:rFonts w:asciiTheme="minorHAnsi" w:eastAsia="Times New Roman" w:hAnsiTheme="minorHAnsi" w:cstheme="minorHAnsi"/>
          <w:b/>
          <w:bCs/>
          <w:sz w:val="30"/>
          <w:szCs w:val="30"/>
        </w:rPr>
        <w:t>anti-discrimination</w:t>
      </w:r>
      <w:r w:rsidRPr="004334B6">
        <w:rPr>
          <w:rFonts w:asciiTheme="minorHAnsi" w:eastAsia="Times New Roman" w:hAnsiTheme="minorHAnsi" w:cstheme="minorHAnsi"/>
          <w:sz w:val="30"/>
          <w:szCs w:val="30"/>
        </w:rPr>
        <w:t xml:space="preserve"> policy in all of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1A7CEB8F" w14:textId="77777777" w:rsidR="00E97A72" w:rsidRPr="004334B6" w:rsidRDefault="00E97A72" w:rsidP="00E97A72">
      <w:pPr>
        <w:spacing w:after="0" w:line="240" w:lineRule="auto"/>
        <w:rPr>
          <w:rFonts w:asciiTheme="minorHAnsi" w:hAnsiTheme="minorHAnsi" w:cstheme="minorHAnsi"/>
          <w:sz w:val="30"/>
          <w:szCs w:val="30"/>
        </w:rPr>
      </w:pPr>
    </w:p>
    <w:p w14:paraId="45658B70"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Any applicant listed on the Excluded Parties List System in the </w:t>
      </w:r>
      <w:hyperlink r:id="rId11" w:history="1">
        <w:r w:rsidRPr="004334B6">
          <w:rPr>
            <w:rStyle w:val="Hyperlink"/>
            <w:rFonts w:asciiTheme="minorHAnsi" w:eastAsia="Times New Roman" w:hAnsiTheme="minorHAnsi" w:cstheme="minorHAnsi"/>
            <w:sz w:val="30"/>
            <w:szCs w:val="30"/>
          </w:rPr>
          <w:t>System for Award Management (SAM.gov)</w:t>
        </w:r>
      </w:hyperlink>
      <w:r w:rsidRPr="004334B6">
        <w:rPr>
          <w:rFonts w:asciiTheme="minorHAnsi" w:eastAsia="Times New Roman" w:hAnsiTheme="minorHAnsi" w:cstheme="minorHAnsi"/>
          <w:sz w:val="30"/>
          <w:szCs w:val="30"/>
        </w:rPr>
        <w:t xml:space="preserve"> (www.sam.gov) and/or has a current debt to the U.S. government is not eligible to apply for an assistance award in accordance with the OMB guidelines at 2 CFR 180 that implement Executive Orders 12549 (3 CFR,1986 Comp., p. 189) and 12689 (3 CFR,1989 Comp., p. </w:t>
      </w:r>
      <w:r w:rsidRPr="004334B6">
        <w:rPr>
          <w:rFonts w:asciiTheme="minorHAnsi" w:eastAsia="Times New Roman" w:hAnsiTheme="minorHAnsi" w:cstheme="minorHAnsi"/>
          <w:sz w:val="30"/>
          <w:szCs w:val="30"/>
        </w:rPr>
        <w:lastRenderedPageBreak/>
        <w:t>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63A33442" w14:textId="77777777" w:rsidR="00E97A72" w:rsidRPr="004334B6" w:rsidRDefault="00E97A72" w:rsidP="00E97A72">
      <w:pPr>
        <w:spacing w:after="0" w:line="240" w:lineRule="auto"/>
        <w:rPr>
          <w:rFonts w:asciiTheme="minorHAnsi" w:hAnsiTheme="minorHAnsi" w:cstheme="minorHAnsi"/>
          <w:sz w:val="30"/>
          <w:szCs w:val="30"/>
        </w:rPr>
      </w:pPr>
    </w:p>
    <w:p w14:paraId="0718A963" w14:textId="77777777" w:rsidR="00E97A72" w:rsidRPr="004334B6" w:rsidRDefault="00E97A72" w:rsidP="00E97A72">
      <w:pPr>
        <w:spacing w:after="0" w:line="240" w:lineRule="auto"/>
        <w:rPr>
          <w:rFonts w:asciiTheme="minorHAnsi" w:hAnsiTheme="minorHAnsi" w:cstheme="minorHAnsi"/>
          <w:sz w:val="30"/>
          <w:szCs w:val="30"/>
        </w:rPr>
      </w:pPr>
    </w:p>
    <w:p w14:paraId="5826F389" w14:textId="77777777" w:rsidR="00E97A72" w:rsidRPr="004334B6" w:rsidRDefault="00E97A72" w:rsidP="00E97A72">
      <w:pPr>
        <w:spacing w:after="0" w:line="240" w:lineRule="auto"/>
        <w:rPr>
          <w:rFonts w:asciiTheme="minorHAnsi" w:eastAsia="Times New Roman" w:hAnsiTheme="minorHAnsi" w:cstheme="minorHAnsi"/>
          <w:b/>
          <w:smallCaps/>
          <w:sz w:val="30"/>
          <w:szCs w:val="30"/>
        </w:rPr>
      </w:pPr>
      <w:r w:rsidRPr="004334B6">
        <w:rPr>
          <w:rFonts w:asciiTheme="minorHAnsi" w:eastAsia="Times New Roman" w:hAnsiTheme="minorHAnsi" w:cstheme="minorHAnsi"/>
          <w:b/>
          <w:smallCaps/>
          <w:sz w:val="30"/>
          <w:szCs w:val="30"/>
        </w:rPr>
        <w:t>D. Application and Submission Information</w:t>
      </w:r>
    </w:p>
    <w:p w14:paraId="6959ADED" w14:textId="77777777" w:rsidR="00E97A72" w:rsidRPr="004334B6" w:rsidRDefault="00E97A72" w:rsidP="00E97A72">
      <w:pPr>
        <w:spacing w:after="0" w:line="240" w:lineRule="auto"/>
        <w:rPr>
          <w:rFonts w:asciiTheme="minorHAnsi" w:hAnsiTheme="minorHAnsi" w:cstheme="minorHAnsi"/>
          <w:sz w:val="30"/>
          <w:szCs w:val="30"/>
        </w:rPr>
      </w:pPr>
    </w:p>
    <w:p w14:paraId="3072512A"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mallCaps/>
          <w:sz w:val="30"/>
          <w:szCs w:val="30"/>
        </w:rPr>
        <w:t xml:space="preserve">D.1 </w:t>
      </w:r>
      <w:r w:rsidRPr="004334B6">
        <w:rPr>
          <w:rFonts w:asciiTheme="minorHAnsi" w:eastAsia="Times New Roman" w:hAnsiTheme="minorHAnsi" w:cstheme="minorHAnsi"/>
          <w:b/>
          <w:i/>
          <w:sz w:val="30"/>
          <w:szCs w:val="30"/>
        </w:rPr>
        <w:t>Address to Request Application Package</w:t>
      </w:r>
    </w:p>
    <w:p w14:paraId="2CA07999" w14:textId="77777777" w:rsidR="00E97A72" w:rsidRPr="004334B6" w:rsidRDefault="00E97A72" w:rsidP="00E97A72">
      <w:pPr>
        <w:spacing w:after="0" w:line="240" w:lineRule="auto"/>
        <w:rPr>
          <w:rFonts w:asciiTheme="minorHAnsi" w:hAnsiTheme="minorHAnsi" w:cstheme="minorHAnsi"/>
          <w:sz w:val="30"/>
          <w:szCs w:val="30"/>
        </w:rPr>
      </w:pPr>
    </w:p>
    <w:p w14:paraId="2365A50C" w14:textId="0E8C3865"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Applicants can find application forms, kits, or other materials needed to apply on </w:t>
      </w:r>
      <w:hyperlink r:id="rId12" w:history="1">
        <w:r w:rsidRPr="004334B6">
          <w:rPr>
            <w:rStyle w:val="Hyperlink"/>
            <w:rFonts w:asciiTheme="minorHAnsi" w:eastAsia="Times New Roman" w:hAnsiTheme="minorHAnsi" w:cstheme="minorHAnsi"/>
            <w:sz w:val="30"/>
            <w:szCs w:val="30"/>
          </w:rPr>
          <w:t>www.grants.gov</w:t>
        </w:r>
      </w:hyperlink>
      <w:r w:rsidRPr="004334B6">
        <w:rPr>
          <w:rFonts w:asciiTheme="minorHAnsi" w:eastAsia="Times New Roman" w:hAnsiTheme="minorHAnsi" w:cstheme="minorHAnsi"/>
          <w:color w:val="0000FF"/>
          <w:sz w:val="30"/>
          <w:szCs w:val="30"/>
        </w:rPr>
        <w:t xml:space="preserve"> </w:t>
      </w:r>
      <w:r w:rsidRPr="004334B6">
        <w:rPr>
          <w:rFonts w:asciiTheme="minorHAnsi" w:eastAsia="Times New Roman" w:hAnsiTheme="minorHAnsi" w:cstheme="minorHAnsi"/>
          <w:sz w:val="30"/>
          <w:szCs w:val="30"/>
        </w:rPr>
        <w:t xml:space="preserve">and </w:t>
      </w:r>
      <w:hyperlink r:id="rId13" w:history="1">
        <w:r w:rsidRPr="004334B6">
          <w:rPr>
            <w:rStyle w:val="Hyperlink"/>
            <w:rFonts w:asciiTheme="minorHAnsi" w:eastAsia="Times New Roman" w:hAnsiTheme="minorHAnsi" w:cstheme="minorHAnsi"/>
            <w:color w:val="auto"/>
            <w:sz w:val="30"/>
            <w:szCs w:val="30"/>
          </w:rPr>
          <w:t>SAM</w:t>
        </w:r>
      </w:hyperlink>
      <w:r w:rsidRPr="004334B6">
        <w:rPr>
          <w:rFonts w:asciiTheme="minorHAnsi" w:eastAsia="Times New Roman" w:hAnsiTheme="minorHAnsi" w:cstheme="minorHAnsi"/>
          <w:sz w:val="30"/>
          <w:szCs w:val="30"/>
        </w:rPr>
        <w:t xml:space="preserve">S </w:t>
      </w:r>
      <w:r w:rsidRPr="004334B6">
        <w:rPr>
          <w:rFonts w:asciiTheme="minorHAnsi" w:eastAsia="Times New Roman" w:hAnsiTheme="minorHAnsi" w:cstheme="minorHAnsi"/>
          <w:color w:val="auto"/>
          <w:sz w:val="30"/>
          <w:szCs w:val="30"/>
        </w:rPr>
        <w:t>Domestic</w:t>
      </w:r>
      <w:r w:rsidRPr="004334B6">
        <w:rPr>
          <w:rFonts w:asciiTheme="minorHAnsi" w:eastAsia="Times New Roman" w:hAnsiTheme="minorHAnsi" w:cstheme="minorHAnsi"/>
          <w:b/>
          <w:color w:val="auto"/>
          <w:sz w:val="30"/>
          <w:szCs w:val="30"/>
        </w:rPr>
        <w:t xml:space="preserve"> </w:t>
      </w:r>
      <w:r w:rsidRPr="004334B6">
        <w:rPr>
          <w:rFonts w:asciiTheme="minorHAnsi" w:eastAsia="Times New Roman" w:hAnsiTheme="minorHAnsi" w:cstheme="minorHAnsi"/>
          <w:color w:val="0000FF"/>
          <w:sz w:val="30"/>
          <w:szCs w:val="30"/>
          <w:u w:val="single"/>
        </w:rPr>
        <w:t>(</w:t>
      </w:r>
      <w:hyperlink r:id="rId14" w:history="1">
        <w:r w:rsidRPr="004334B6">
          <w:rPr>
            <w:rStyle w:val="Hyperlink"/>
            <w:rFonts w:asciiTheme="minorHAnsi" w:hAnsiTheme="minorHAnsi" w:cstheme="minorHAnsi"/>
            <w:sz w:val="30"/>
            <w:szCs w:val="30"/>
          </w:rPr>
          <w:t>https://mygrants.servicenowservices.com</w:t>
        </w:r>
      </w:hyperlink>
      <w:r w:rsidRPr="004334B6">
        <w:rPr>
          <w:rFonts w:asciiTheme="minorHAnsi" w:hAnsiTheme="minorHAnsi" w:cstheme="minorHAnsi"/>
          <w:sz w:val="30"/>
          <w:szCs w:val="30"/>
        </w:rPr>
        <w:t xml:space="preserve">) </w:t>
      </w:r>
      <w:r w:rsidRPr="004334B6">
        <w:rPr>
          <w:rFonts w:asciiTheme="minorHAnsi" w:eastAsia="Times New Roman" w:hAnsiTheme="minorHAnsi" w:cstheme="minorHAnsi"/>
          <w:sz w:val="30"/>
          <w:szCs w:val="30"/>
        </w:rPr>
        <w:t>under the announcement</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 xml:space="preserve">title </w:t>
      </w:r>
      <w:r w:rsidRPr="00BB776F">
        <w:rPr>
          <w:rFonts w:asciiTheme="minorHAnsi" w:eastAsia="Times New Roman" w:hAnsiTheme="minorHAnsi" w:cstheme="minorHAnsi"/>
          <w:sz w:val="30"/>
          <w:szCs w:val="30"/>
        </w:rPr>
        <w:t>“</w:t>
      </w:r>
      <w:r w:rsidR="00BB776F" w:rsidRPr="00BB776F">
        <w:rPr>
          <w:rFonts w:asciiTheme="minorHAnsi" w:eastAsia="Times New Roman" w:hAnsiTheme="minorHAnsi" w:cstheme="minorHAnsi"/>
          <w:sz w:val="30"/>
          <w:szCs w:val="30"/>
        </w:rPr>
        <w:t>DRL Supporting Efforts to Advance Accountability and Justice in Yemen</w:t>
      </w:r>
      <w:r w:rsidRPr="00BB776F">
        <w:rPr>
          <w:rFonts w:asciiTheme="minorHAnsi" w:eastAsia="Times New Roman" w:hAnsiTheme="minorHAnsi" w:cstheme="minorHAnsi"/>
          <w:sz w:val="30"/>
          <w:szCs w:val="30"/>
        </w:rPr>
        <w:t>”</w:t>
      </w:r>
      <w:r w:rsidRPr="004334B6">
        <w:rPr>
          <w:rFonts w:asciiTheme="minorHAnsi" w:eastAsia="Times New Roman" w:hAnsiTheme="minorHAnsi" w:cstheme="minorHAnsi"/>
          <w:sz w:val="30"/>
          <w:szCs w:val="30"/>
        </w:rPr>
        <w:t xml:space="preserve"> funding opportunity number “</w:t>
      </w:r>
      <w:r w:rsidR="00BB776F" w:rsidRPr="00BB776F">
        <w:rPr>
          <w:rFonts w:asciiTheme="minorHAnsi" w:eastAsia="Times New Roman" w:hAnsiTheme="minorHAnsi" w:cstheme="minorHAnsi"/>
          <w:sz w:val="30"/>
          <w:szCs w:val="30"/>
        </w:rPr>
        <w:t>SFOP0009426</w:t>
      </w:r>
      <w:r w:rsidRPr="004334B6">
        <w:rPr>
          <w:rFonts w:asciiTheme="minorHAnsi" w:eastAsia="Times New Roman" w:hAnsiTheme="minorHAnsi" w:cstheme="minorHAnsi"/>
          <w:sz w:val="30"/>
          <w:szCs w:val="30"/>
        </w:rPr>
        <w:t xml:space="preserve">.”  Please contact the DRL point of contact listed in Section G if requesting reasonable accommodations for persons with disabilities or for security reasons.  Please note that reasonable accommodations do not include deadline extensions.  </w:t>
      </w:r>
    </w:p>
    <w:p w14:paraId="0D797542" w14:textId="77777777" w:rsidR="00E97A72" w:rsidRPr="004334B6" w:rsidRDefault="00E97A72" w:rsidP="00E97A72">
      <w:pPr>
        <w:spacing w:after="0" w:line="240" w:lineRule="auto"/>
        <w:rPr>
          <w:rFonts w:asciiTheme="minorHAnsi" w:hAnsiTheme="minorHAnsi" w:cstheme="minorHAnsi"/>
          <w:sz w:val="30"/>
          <w:szCs w:val="30"/>
        </w:rPr>
      </w:pPr>
    </w:p>
    <w:p w14:paraId="07942BCA"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D.2</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b/>
          <w:i/>
          <w:sz w:val="30"/>
          <w:szCs w:val="30"/>
        </w:rPr>
        <w:t>Content and Form of Application Submission</w:t>
      </w:r>
    </w:p>
    <w:p w14:paraId="5A608A72" w14:textId="77777777" w:rsidR="00E97A72" w:rsidRPr="004334B6" w:rsidRDefault="00E97A72" w:rsidP="00E97A72">
      <w:pPr>
        <w:spacing w:after="0" w:line="240" w:lineRule="auto"/>
        <w:rPr>
          <w:rFonts w:asciiTheme="minorHAnsi" w:hAnsiTheme="minorHAnsi" w:cstheme="minorHAnsi"/>
          <w:sz w:val="30"/>
          <w:szCs w:val="30"/>
        </w:rPr>
      </w:pPr>
    </w:p>
    <w:p w14:paraId="44AC1BBE"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For all application documents, please ensure:</w:t>
      </w:r>
    </w:p>
    <w:p w14:paraId="19B12A2F" w14:textId="77777777" w:rsidR="00E97A72" w:rsidRPr="004334B6" w:rsidRDefault="00E97A72" w:rsidP="00E97A72">
      <w:pPr>
        <w:spacing w:after="0" w:line="240" w:lineRule="auto"/>
        <w:ind w:left="720"/>
        <w:rPr>
          <w:rFonts w:asciiTheme="minorHAnsi" w:hAnsiTheme="minorHAnsi" w:cstheme="minorHAnsi"/>
          <w:sz w:val="30"/>
          <w:szCs w:val="30"/>
        </w:rPr>
      </w:pPr>
    </w:p>
    <w:p w14:paraId="3CABFE9A" w14:textId="77777777" w:rsidR="00E97A72" w:rsidRPr="004334B6" w:rsidRDefault="00E97A72" w:rsidP="00E97A72">
      <w:pPr>
        <w:numPr>
          <w:ilvl w:val="0"/>
          <w:numId w:val="5"/>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2D533642" w14:textId="77777777" w:rsidR="00E97A72" w:rsidRPr="004334B6" w:rsidRDefault="00E97A72" w:rsidP="00E97A72">
      <w:pPr>
        <w:numPr>
          <w:ilvl w:val="0"/>
          <w:numId w:val="5"/>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All pages are numbered, including budgets and attachments;</w:t>
      </w:r>
    </w:p>
    <w:p w14:paraId="6C55536C" w14:textId="77777777" w:rsidR="00E97A72" w:rsidRPr="004334B6" w:rsidRDefault="00E97A72" w:rsidP="00E97A72">
      <w:pPr>
        <w:numPr>
          <w:ilvl w:val="0"/>
          <w:numId w:val="5"/>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All documents are formatted to 8 ½ x 11 paper; and,</w:t>
      </w:r>
    </w:p>
    <w:p w14:paraId="206E4116" w14:textId="77777777" w:rsidR="00E97A72" w:rsidRPr="004334B6" w:rsidRDefault="00E97A72" w:rsidP="00E97A72">
      <w:pPr>
        <w:numPr>
          <w:ilvl w:val="0"/>
          <w:numId w:val="5"/>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All documents are single-spaced, 12-point Times New Roman font, with 1-inch margins.  Captions and footnotes may be 10-point Times </w:t>
      </w:r>
      <w:r w:rsidRPr="004334B6">
        <w:rPr>
          <w:rFonts w:asciiTheme="minorHAnsi" w:eastAsia="Times New Roman" w:hAnsiTheme="minorHAnsi" w:cstheme="minorHAnsi"/>
          <w:sz w:val="30"/>
          <w:szCs w:val="30"/>
        </w:rPr>
        <w:lastRenderedPageBreak/>
        <w:t>New Roman font.  Font sizes in charts and tables, including the budget, can be reformatted to fit within one page width.</w:t>
      </w:r>
    </w:p>
    <w:p w14:paraId="40C39D5E" w14:textId="77777777" w:rsidR="00E97A72" w:rsidRPr="004334B6" w:rsidRDefault="00E97A72" w:rsidP="00E97A72">
      <w:pPr>
        <w:spacing w:after="0" w:line="240" w:lineRule="auto"/>
        <w:rPr>
          <w:rFonts w:asciiTheme="minorHAnsi" w:hAnsiTheme="minorHAnsi" w:cstheme="minorHAnsi"/>
          <w:sz w:val="30"/>
          <w:szCs w:val="30"/>
        </w:rPr>
      </w:pPr>
    </w:p>
    <w:p w14:paraId="2B78F7B7"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D.2.1 Application Requirements</w:t>
      </w:r>
    </w:p>
    <w:p w14:paraId="5AC3F5C7" w14:textId="77777777" w:rsidR="00E97A72" w:rsidRPr="004334B6" w:rsidRDefault="00E97A72" w:rsidP="00E97A72">
      <w:pPr>
        <w:spacing w:after="0" w:line="240" w:lineRule="auto"/>
        <w:rPr>
          <w:rFonts w:asciiTheme="minorHAnsi" w:hAnsiTheme="minorHAnsi" w:cstheme="minorHAnsi"/>
          <w:sz w:val="30"/>
          <w:szCs w:val="30"/>
        </w:rPr>
      </w:pPr>
    </w:p>
    <w:p w14:paraId="2AB8CC61"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Complete applications </w:t>
      </w:r>
      <w:r w:rsidRPr="004334B6">
        <w:rPr>
          <w:rFonts w:asciiTheme="minorHAnsi" w:eastAsia="Times New Roman" w:hAnsiTheme="minorHAnsi" w:cstheme="minorHAnsi"/>
          <w:sz w:val="30"/>
          <w:szCs w:val="30"/>
          <w:u w:val="single"/>
        </w:rPr>
        <w:t>must</w:t>
      </w:r>
      <w:r w:rsidRPr="004334B6">
        <w:rPr>
          <w:rFonts w:asciiTheme="minorHAnsi" w:eastAsia="Times New Roman" w:hAnsiTheme="minorHAnsi" w:cstheme="minorHAnsi"/>
          <w:sz w:val="30"/>
          <w:szCs w:val="30"/>
        </w:rPr>
        <w:t xml:space="preserve"> include the following:</w:t>
      </w:r>
    </w:p>
    <w:p w14:paraId="0E856D19"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 </w:t>
      </w:r>
    </w:p>
    <w:p w14:paraId="2FB712FA"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Completed and signed </w:t>
      </w:r>
      <w:r w:rsidRPr="004334B6">
        <w:rPr>
          <w:rFonts w:asciiTheme="minorHAnsi" w:eastAsia="Times New Roman" w:hAnsiTheme="minorHAnsi" w:cstheme="minorHAnsi"/>
          <w:b/>
          <w:sz w:val="30"/>
          <w:szCs w:val="30"/>
        </w:rPr>
        <w:t>SF-424</w:t>
      </w:r>
      <w:r w:rsidRPr="004334B6">
        <w:rPr>
          <w:rFonts w:asciiTheme="minorHAnsi" w:eastAsia="Times New Roman" w:hAnsiTheme="minorHAnsi" w:cstheme="minorHAnsi"/>
          <w:sz w:val="30"/>
          <w:szCs w:val="30"/>
        </w:rPr>
        <w:t>,</w:t>
      </w:r>
      <w:r w:rsidRPr="004334B6">
        <w:rPr>
          <w:rFonts w:asciiTheme="minorHAnsi" w:eastAsia="Times New Roman" w:hAnsiTheme="minorHAnsi" w:cstheme="minorHAnsi"/>
          <w:b/>
          <w:sz w:val="30"/>
          <w:szCs w:val="30"/>
        </w:rPr>
        <w:t xml:space="preserve"> SF-424A</w:t>
      </w:r>
      <w:r w:rsidRPr="004334B6">
        <w:rPr>
          <w:rFonts w:asciiTheme="minorHAnsi" w:eastAsia="Times New Roman" w:hAnsiTheme="minorHAnsi" w:cstheme="minorHAnsi"/>
          <w:sz w:val="30"/>
          <w:szCs w:val="30"/>
        </w:rPr>
        <w:t xml:space="preserve">, and </w:t>
      </w:r>
      <w:r w:rsidRPr="004334B6">
        <w:rPr>
          <w:rFonts w:asciiTheme="minorHAnsi" w:eastAsia="Times New Roman" w:hAnsiTheme="minorHAnsi" w:cstheme="minorHAnsi"/>
          <w:b/>
          <w:sz w:val="30"/>
          <w:szCs w:val="30"/>
        </w:rPr>
        <w:t>SF-424B</w:t>
      </w:r>
      <w:r w:rsidRPr="004334B6">
        <w:rPr>
          <w:rFonts w:asciiTheme="minorHAnsi" w:eastAsia="Times New Roman" w:hAnsiTheme="minorHAnsi" w:cstheme="minorHAnsi"/>
          <w:sz w:val="30"/>
          <w:szCs w:val="30"/>
        </w:rPr>
        <w:t xml:space="preserve"> forms.  Please see SF-424 instructions in Section 2B of the PSI.</w:t>
      </w:r>
      <w:r w:rsidRPr="004334B6">
        <w:rPr>
          <w:rFonts w:asciiTheme="minorHAnsi" w:eastAsia="Times New Roman" w:hAnsiTheme="minorHAnsi" w:cstheme="minorHAnsi"/>
          <w:sz w:val="30"/>
          <w:szCs w:val="30"/>
        </w:rPr>
        <w:br/>
      </w:r>
    </w:p>
    <w:p w14:paraId="1D5FD1D2"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Organizations that engage in lobbying the U.S. government, including Congress, or pay for another entity to lobby on their behalf, are also required to complete the </w:t>
      </w:r>
      <w:r w:rsidRPr="004334B6">
        <w:rPr>
          <w:rFonts w:asciiTheme="minorHAnsi" w:eastAsia="Times New Roman" w:hAnsiTheme="minorHAnsi" w:cstheme="minorHAnsi"/>
          <w:b/>
          <w:sz w:val="30"/>
          <w:szCs w:val="30"/>
        </w:rPr>
        <w:t>SF-LLL</w:t>
      </w:r>
      <w:r w:rsidRPr="004334B6">
        <w:rPr>
          <w:rFonts w:asciiTheme="minorHAnsi" w:eastAsia="Times New Roman" w:hAnsiTheme="minorHAnsi" w:cstheme="minorHAnsi"/>
          <w:sz w:val="30"/>
          <w:szCs w:val="30"/>
        </w:rPr>
        <w:t xml:space="preserve"> “Disclosure of Lobbying Activities” form (</w:t>
      </w:r>
      <w:r w:rsidRPr="004334B6">
        <w:rPr>
          <w:rFonts w:asciiTheme="minorHAnsi" w:eastAsia="Times New Roman" w:hAnsiTheme="minorHAnsi" w:cstheme="minorHAnsi"/>
          <w:b/>
          <w:sz w:val="30"/>
          <w:szCs w:val="30"/>
        </w:rPr>
        <w:t>only if applicable</w:t>
      </w:r>
      <w:r w:rsidRPr="004334B6">
        <w:rPr>
          <w:rFonts w:asciiTheme="minorHAnsi" w:eastAsia="Times New Roman" w:hAnsiTheme="minorHAnsi" w:cstheme="minorHAnsi"/>
          <w:sz w:val="30"/>
          <w:szCs w:val="30"/>
        </w:rPr>
        <w:t xml:space="preserve">).  Please see SF-LLL guidance in Section 2B of the PSI. </w:t>
      </w:r>
      <w:r w:rsidRPr="004334B6">
        <w:rPr>
          <w:rFonts w:asciiTheme="minorHAnsi" w:eastAsia="Times New Roman" w:hAnsiTheme="minorHAnsi" w:cstheme="minorHAnsi"/>
          <w:sz w:val="30"/>
          <w:szCs w:val="30"/>
        </w:rPr>
        <w:br/>
      </w:r>
    </w:p>
    <w:p w14:paraId="00012655"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Cover Page</w:t>
      </w:r>
      <w:r w:rsidRPr="004334B6">
        <w:rPr>
          <w:rFonts w:asciiTheme="minorHAnsi" w:eastAsia="Times New Roman" w:hAnsiTheme="minorHAnsi" w:cstheme="minorHAnsi"/>
          <w:sz w:val="30"/>
          <w:szCs w:val="30"/>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4334B6">
        <w:rPr>
          <w:rFonts w:asciiTheme="minorHAnsi" w:eastAsia="Times New Roman" w:hAnsiTheme="minorHAnsi" w:cstheme="minorHAnsi"/>
          <w:i/>
          <w:sz w:val="30"/>
          <w:szCs w:val="30"/>
        </w:rPr>
        <w:t>Cover Page</w:t>
      </w:r>
      <w:r w:rsidRPr="004334B6">
        <w:rPr>
          <w:rFonts w:asciiTheme="minorHAnsi" w:eastAsia="Times New Roman" w:hAnsiTheme="minorHAnsi" w:cstheme="minorHAnsi"/>
          <w:sz w:val="30"/>
          <w:szCs w:val="30"/>
        </w:rPr>
        <w:t xml:space="preserve"> Section 2C of the PSI for a template and more details. </w:t>
      </w:r>
      <w:r w:rsidRPr="004334B6">
        <w:rPr>
          <w:rFonts w:asciiTheme="minorHAnsi" w:eastAsia="Times New Roman" w:hAnsiTheme="minorHAnsi" w:cstheme="minorHAnsi"/>
          <w:sz w:val="30"/>
          <w:szCs w:val="30"/>
        </w:rPr>
        <w:br/>
      </w:r>
    </w:p>
    <w:p w14:paraId="47283178"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Executive Summary</w:t>
      </w:r>
      <w:r w:rsidRPr="004334B6">
        <w:rPr>
          <w:rFonts w:asciiTheme="minorHAnsi" w:eastAsia="Times New Roman" w:hAnsiTheme="minorHAnsi" w:cstheme="minorHAnsi"/>
          <w:sz w:val="30"/>
          <w:szCs w:val="30"/>
        </w:rPr>
        <w:t xml:space="preserve"> (not to exceed one (1) page, preferably as a Word Document) that outlines project goals, objectives, activities, etc.</w:t>
      </w:r>
    </w:p>
    <w:p w14:paraId="6BFE90F9" w14:textId="77777777" w:rsidR="00E97A72" w:rsidRPr="004334B6" w:rsidRDefault="00E97A72" w:rsidP="00E97A72">
      <w:pPr>
        <w:pStyle w:val="ListParagraph"/>
        <w:numPr>
          <w:ilvl w:val="0"/>
          <w:numId w:val="7"/>
        </w:numPr>
        <w:spacing w:after="0" w:line="240" w:lineRule="auto"/>
        <w:rPr>
          <w:rFonts w:asciiTheme="minorHAnsi" w:eastAsia="Times New Roman" w:hAnsiTheme="minorHAnsi" w:cstheme="minorHAnsi"/>
          <w:color w:val="auto"/>
          <w:sz w:val="30"/>
          <w:szCs w:val="30"/>
        </w:rPr>
      </w:pPr>
      <w:r w:rsidRPr="004334B6">
        <w:rPr>
          <w:rFonts w:asciiTheme="minorHAnsi" w:hAnsiTheme="minorHAnsi" w:cstheme="minorHAnsi"/>
          <w:b/>
          <w:bCs/>
          <w:sz w:val="30"/>
          <w:szCs w:val="30"/>
        </w:rPr>
        <w:t xml:space="preserve">The </w:t>
      </w:r>
      <w:r w:rsidRPr="004334B6">
        <w:rPr>
          <w:rFonts w:asciiTheme="minorHAnsi" w:eastAsia="Times New Roman" w:hAnsiTheme="minorHAnsi" w:cstheme="minorHAnsi"/>
          <w:b/>
          <w:sz w:val="30"/>
          <w:szCs w:val="30"/>
        </w:rPr>
        <w:t>Executive Summary</w:t>
      </w:r>
      <w:r w:rsidRPr="004334B6">
        <w:rPr>
          <w:rFonts w:asciiTheme="minorHAnsi" w:hAnsiTheme="minorHAnsi" w:cstheme="minorHAnsi"/>
          <w:b/>
          <w:bCs/>
          <w:sz w:val="30"/>
          <w:szCs w:val="30"/>
        </w:rPr>
        <w:t xml:space="preserve"> should include a brief section that explicitly states:  (1) the problem statement addressed by the project, (2) research-based evidence justifying the unique project approach, and (3) quantifiable project outcomes and impacts.</w:t>
      </w:r>
      <w:r w:rsidRPr="004334B6">
        <w:rPr>
          <w:rFonts w:asciiTheme="minorHAnsi" w:hAnsiTheme="minorHAnsi" w:cstheme="minorHAnsi"/>
          <w:b/>
          <w:bCs/>
          <w:sz w:val="30"/>
          <w:szCs w:val="30"/>
        </w:rPr>
        <w:br/>
      </w:r>
    </w:p>
    <w:p w14:paraId="200C99FE"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Table of Contents</w:t>
      </w:r>
      <w:r w:rsidRPr="004334B6">
        <w:rPr>
          <w:rFonts w:asciiTheme="minorHAnsi" w:eastAsia="Times New Roman" w:hAnsiTheme="minorHAnsi" w:cstheme="minorHAnsi"/>
          <w:sz w:val="30"/>
          <w:szCs w:val="30"/>
        </w:rPr>
        <w:t xml:space="preserve"> (not to exceed one (1) page, preferably as a Word Document) listing all documents and attachments with page numbers. </w:t>
      </w:r>
      <w:r w:rsidRPr="004334B6">
        <w:rPr>
          <w:rFonts w:asciiTheme="minorHAnsi" w:eastAsia="Times New Roman" w:hAnsiTheme="minorHAnsi" w:cstheme="minorHAnsi"/>
          <w:sz w:val="30"/>
          <w:szCs w:val="30"/>
        </w:rPr>
        <w:br/>
      </w:r>
    </w:p>
    <w:p w14:paraId="1E7C70BB" w14:textId="77777777" w:rsidR="00E97A72" w:rsidRPr="004334B6" w:rsidRDefault="00E97A72" w:rsidP="00E97A72">
      <w:pPr>
        <w:pStyle w:val="ListParagraph"/>
        <w:numPr>
          <w:ilvl w:val="0"/>
          <w:numId w:val="6"/>
        </w:numPr>
        <w:spacing w:after="0" w:line="240" w:lineRule="auto"/>
        <w:rPr>
          <w:rFonts w:asciiTheme="minorHAnsi" w:eastAsia="Times New Roman" w:hAnsiTheme="minorHAnsi" w:cstheme="minorHAnsi"/>
          <w:color w:val="FF0000"/>
          <w:sz w:val="30"/>
          <w:szCs w:val="30"/>
        </w:rPr>
      </w:pPr>
      <w:r w:rsidRPr="004334B6">
        <w:rPr>
          <w:rFonts w:asciiTheme="minorHAnsi" w:eastAsia="Times New Roman" w:hAnsiTheme="minorHAnsi" w:cstheme="minorHAnsi"/>
          <w:b/>
          <w:sz w:val="30"/>
          <w:szCs w:val="30"/>
        </w:rPr>
        <w:t>Proposal Narrative</w:t>
      </w:r>
      <w:r w:rsidRPr="004334B6">
        <w:rPr>
          <w:rFonts w:asciiTheme="minorHAnsi" w:eastAsia="Times New Roman" w:hAnsiTheme="minorHAnsi" w:cstheme="minorHAnsi"/>
          <w:sz w:val="30"/>
          <w:szCs w:val="30"/>
        </w:rPr>
        <w:t xml:space="preserve"> (not to exceed ten (10) pages, preferably as a Word Document).  Please note the ten-page limit </w:t>
      </w:r>
      <w:r w:rsidRPr="004334B6">
        <w:rPr>
          <w:rFonts w:asciiTheme="minorHAnsi" w:eastAsia="Times New Roman" w:hAnsiTheme="minorHAnsi" w:cstheme="minorHAnsi"/>
          <w:b/>
          <w:sz w:val="30"/>
          <w:szCs w:val="30"/>
        </w:rPr>
        <w:t>does not include</w:t>
      </w:r>
      <w:r w:rsidRPr="004334B6">
        <w:rPr>
          <w:rFonts w:asciiTheme="minorHAnsi" w:eastAsia="Times New Roman" w:hAnsiTheme="minorHAnsi" w:cstheme="minorHAnsi"/>
          <w:sz w:val="30"/>
          <w:szCs w:val="30"/>
        </w:rPr>
        <w:t xml:space="preserve"> the </w:t>
      </w:r>
      <w:r w:rsidRPr="004334B6">
        <w:rPr>
          <w:rFonts w:asciiTheme="minorHAnsi" w:eastAsia="Times New Roman" w:hAnsiTheme="minorHAnsi" w:cstheme="minorHAnsi"/>
          <w:sz w:val="30"/>
          <w:szCs w:val="30"/>
        </w:rPr>
        <w:lastRenderedPageBreak/>
        <w:t xml:space="preserve">Cover Page, Executive Summary, Table of Contents, Attachments, Detailed Budget, Budget Narrative, Audit, or NICRA.  Applicants are encouraged to combine multiple documents into a single Word Document or PDF (i.e. Cover Page, Table of Contents, Executive Summary, and Proposal Narrative in one file).  Please see </w:t>
      </w:r>
      <w:r w:rsidRPr="004334B6">
        <w:rPr>
          <w:rFonts w:asciiTheme="minorHAnsi" w:eastAsia="Times New Roman" w:hAnsiTheme="minorHAnsi" w:cstheme="minorHAnsi"/>
          <w:i/>
          <w:sz w:val="30"/>
          <w:szCs w:val="30"/>
        </w:rPr>
        <w:t xml:space="preserve">Proposal Narrative Guidelines </w:t>
      </w:r>
      <w:r w:rsidRPr="004334B6">
        <w:rPr>
          <w:rFonts w:asciiTheme="minorHAnsi" w:eastAsia="Times New Roman" w:hAnsiTheme="minorHAnsi" w:cstheme="minorHAnsi"/>
          <w:sz w:val="30"/>
          <w:szCs w:val="30"/>
        </w:rPr>
        <w:t>in Section 2F of the PSI for more details.</w:t>
      </w:r>
      <w:r w:rsidRPr="004334B6">
        <w:rPr>
          <w:rFonts w:asciiTheme="minorHAnsi" w:eastAsia="Times New Roman" w:hAnsiTheme="minorHAnsi" w:cstheme="minorHAnsi"/>
          <w:color w:val="FF0000"/>
          <w:sz w:val="30"/>
          <w:szCs w:val="30"/>
        </w:rPr>
        <w:t xml:space="preserve"> </w:t>
      </w:r>
    </w:p>
    <w:p w14:paraId="26FD660A" w14:textId="77777777" w:rsidR="00E97A72" w:rsidRPr="004334B6" w:rsidRDefault="00E97A72" w:rsidP="00E97A72">
      <w:pPr>
        <w:pStyle w:val="ListParagraph"/>
        <w:numPr>
          <w:ilvl w:val="0"/>
          <w:numId w:val="7"/>
        </w:numPr>
        <w:spacing w:after="0" w:line="240" w:lineRule="auto"/>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The </w:t>
      </w:r>
      <w:bookmarkStart w:id="1" w:name="_Hlk29828933"/>
      <w:r w:rsidRPr="004334B6">
        <w:rPr>
          <w:rFonts w:asciiTheme="minorHAnsi" w:eastAsia="Times New Roman" w:hAnsiTheme="minorHAnsi" w:cstheme="minorHAnsi"/>
          <w:color w:val="auto"/>
          <w:sz w:val="30"/>
          <w:szCs w:val="30"/>
        </w:rPr>
        <w:t xml:space="preserve">Proposal Narrative </w:t>
      </w:r>
      <w:bookmarkEnd w:id="1"/>
      <w:r w:rsidRPr="004334B6">
        <w:rPr>
          <w:rFonts w:asciiTheme="minorHAnsi" w:eastAsia="Times New Roman" w:hAnsiTheme="minorHAnsi" w:cstheme="minorHAnsi"/>
          <w:color w:val="auto"/>
          <w:sz w:val="30"/>
          <w:szCs w:val="30"/>
        </w:rPr>
        <w:t xml:space="preserve">should demonstrate the applicant’s commitment to ensuring the participation of all people as a strategy for implementation.  Please integrate inclusion strategies in all sections of the Proposal Narrative to enhance programmatic impact. </w:t>
      </w:r>
      <w:r w:rsidRPr="004334B6">
        <w:rPr>
          <w:rFonts w:asciiTheme="minorHAnsi" w:eastAsia="Times New Roman" w:hAnsiTheme="minorHAnsi" w:cstheme="minorHAnsi"/>
          <w:color w:val="auto"/>
          <w:sz w:val="30"/>
          <w:szCs w:val="30"/>
        </w:rPr>
        <w:br/>
      </w:r>
    </w:p>
    <w:p w14:paraId="624058A2"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Budget</w:t>
      </w:r>
      <w:r w:rsidRPr="004334B6">
        <w:rPr>
          <w:rFonts w:asciiTheme="minorHAnsi" w:eastAsia="Times New Roman" w:hAnsiTheme="minorHAnsi" w:cstheme="minorHAnsi"/>
          <w:sz w:val="30"/>
          <w:szCs w:val="30"/>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5995383C" w14:textId="77777777" w:rsidR="00E97A72" w:rsidRPr="004334B6" w:rsidRDefault="00E97A72" w:rsidP="00E97A72">
      <w:pPr>
        <w:pStyle w:val="NoSpacing"/>
        <w:rPr>
          <w:rFonts w:asciiTheme="minorHAnsi" w:eastAsia="Times New Roman" w:hAnsiTheme="minorHAnsi" w:cstheme="minorHAnsi"/>
          <w:sz w:val="30"/>
          <w:szCs w:val="30"/>
        </w:rPr>
      </w:pPr>
    </w:p>
    <w:p w14:paraId="4C9B3987" w14:textId="77777777" w:rsidR="00E97A72" w:rsidRPr="004334B6" w:rsidRDefault="00E97A72" w:rsidP="00E97A72">
      <w:pPr>
        <w:pStyle w:val="NoSpacing"/>
        <w:ind w:left="720"/>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Please see </w:t>
      </w:r>
      <w:r w:rsidRPr="004334B6">
        <w:rPr>
          <w:rFonts w:asciiTheme="minorHAnsi" w:eastAsia="Times New Roman" w:hAnsiTheme="minorHAnsi" w:cstheme="minorHAnsi"/>
          <w:i/>
          <w:iCs/>
          <w:sz w:val="30"/>
          <w:szCs w:val="30"/>
        </w:rPr>
        <w:t>Budget Guidelines</w:t>
      </w:r>
      <w:r w:rsidRPr="004334B6">
        <w:rPr>
          <w:rFonts w:asciiTheme="minorHAnsi" w:eastAsia="Times New Roman" w:hAnsiTheme="minorHAnsi" w:cstheme="minorHAnsi"/>
          <w:sz w:val="30"/>
          <w:szCs w:val="30"/>
        </w:rPr>
        <w:t xml:space="preserve"> Section 2G of the PSI for more information.</w:t>
      </w:r>
    </w:p>
    <w:p w14:paraId="79FAC0D0" w14:textId="77777777" w:rsidR="00E97A72" w:rsidRPr="004334B6" w:rsidRDefault="00E97A72" w:rsidP="00E97A72">
      <w:pPr>
        <w:pStyle w:val="NoSpacing"/>
        <w:numPr>
          <w:ilvl w:val="1"/>
          <w:numId w:val="6"/>
        </w:numPr>
        <w:rPr>
          <w:rFonts w:asciiTheme="minorHAnsi" w:eastAsia="Times New Roman" w:hAnsiTheme="minorHAnsi" w:cstheme="minorHAnsi"/>
          <w:color w:val="auto"/>
          <w:sz w:val="30"/>
          <w:szCs w:val="30"/>
        </w:rPr>
      </w:pPr>
      <w:r w:rsidRPr="004334B6">
        <w:rPr>
          <w:rFonts w:asciiTheme="minorHAnsi" w:hAnsiTheme="minorHAnsi" w:cstheme="minorHAnsi"/>
          <w:color w:val="auto"/>
          <w:sz w:val="30"/>
          <w:szCs w:val="30"/>
        </w:rPr>
        <w:t>The programming approach should be dedicated to strengthening inclusive societies as a necessary pillar of strong democracies.  Please include costs associated with this commitment in the Budget and Budget Narrative.</w:t>
      </w:r>
    </w:p>
    <w:p w14:paraId="23C3E46D"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Budget Narrative</w:t>
      </w:r>
      <w:r w:rsidRPr="004334B6">
        <w:rPr>
          <w:rFonts w:asciiTheme="minorHAnsi" w:eastAsia="Times New Roman" w:hAnsiTheme="minorHAnsi" w:cstheme="minorHAnsi"/>
          <w:sz w:val="30"/>
          <w:szCs w:val="30"/>
        </w:rPr>
        <w:t xml:space="preserve"> (preferably as a Word Document) that includes substantive explanations and justifications for each line item in the detailed budget spreadsheet, as well as the source and a description of all cost-share offered.  Please see </w:t>
      </w:r>
      <w:r w:rsidRPr="004334B6">
        <w:rPr>
          <w:rFonts w:asciiTheme="minorHAnsi" w:eastAsia="Times New Roman" w:hAnsiTheme="minorHAnsi" w:cstheme="minorHAnsi"/>
          <w:i/>
          <w:sz w:val="30"/>
          <w:szCs w:val="30"/>
        </w:rPr>
        <w:t>Budget Guidelines</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Section 2G</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of the PSI for more information.</w:t>
      </w:r>
    </w:p>
    <w:p w14:paraId="2D1EDCA0" w14:textId="77777777" w:rsidR="00E97A72" w:rsidRPr="004334B6" w:rsidRDefault="00E97A72" w:rsidP="00E97A72">
      <w:pPr>
        <w:pStyle w:val="NoSpacing"/>
        <w:ind w:left="720"/>
        <w:rPr>
          <w:rFonts w:asciiTheme="minorHAnsi" w:eastAsia="Times New Roman" w:hAnsiTheme="minorHAnsi" w:cstheme="minorHAnsi"/>
          <w:sz w:val="30"/>
          <w:szCs w:val="30"/>
        </w:rPr>
      </w:pPr>
    </w:p>
    <w:p w14:paraId="1402B45A"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The organization’s most recent </w:t>
      </w:r>
      <w:r w:rsidRPr="004334B6">
        <w:rPr>
          <w:rFonts w:asciiTheme="minorHAnsi" w:eastAsia="Times New Roman" w:hAnsiTheme="minorHAnsi" w:cstheme="minorHAnsi"/>
          <w:b/>
          <w:sz w:val="30"/>
          <w:szCs w:val="30"/>
        </w:rPr>
        <w:t>audit</w:t>
      </w:r>
      <w:r w:rsidRPr="004334B6">
        <w:rPr>
          <w:rFonts w:asciiTheme="minorHAnsi" w:eastAsia="Times New Roman" w:hAnsiTheme="minorHAnsi" w:cstheme="minorHAnsi"/>
          <w:sz w:val="30"/>
          <w:szCs w:val="30"/>
        </w:rPr>
        <w:t xml:space="preserve">, if applicable.  This should be a single audit, program-specific audit, or other audit in accordance with Generally Accepted Government Auditing Standards (GAGAS).  Please </w:t>
      </w:r>
      <w:r w:rsidRPr="004334B6">
        <w:rPr>
          <w:rFonts w:asciiTheme="minorHAnsi" w:eastAsia="Times New Roman" w:hAnsiTheme="minorHAnsi" w:cstheme="minorHAnsi"/>
          <w:sz w:val="30"/>
          <w:szCs w:val="30"/>
        </w:rPr>
        <w:lastRenderedPageBreak/>
        <w:t xml:space="preserve">see </w:t>
      </w:r>
      <w:r w:rsidRPr="004334B6">
        <w:rPr>
          <w:rFonts w:asciiTheme="minorHAnsi" w:eastAsia="Times New Roman" w:hAnsiTheme="minorHAnsi" w:cstheme="minorHAnsi"/>
          <w:i/>
          <w:sz w:val="30"/>
          <w:szCs w:val="30"/>
        </w:rPr>
        <w:t>Audit</w:t>
      </w:r>
      <w:r w:rsidRPr="004334B6">
        <w:rPr>
          <w:rFonts w:asciiTheme="minorHAnsi" w:eastAsia="Times New Roman" w:hAnsiTheme="minorHAnsi" w:cstheme="minorHAnsi"/>
          <w:sz w:val="30"/>
          <w:szCs w:val="30"/>
        </w:rPr>
        <w:t xml:space="preserve"> Section 2H of the PSI for more information.</w:t>
      </w:r>
      <w:r w:rsidRPr="004334B6">
        <w:rPr>
          <w:rFonts w:asciiTheme="minorHAnsi" w:eastAsia="Times New Roman" w:hAnsiTheme="minorHAnsi" w:cstheme="minorHAnsi"/>
          <w:sz w:val="30"/>
          <w:szCs w:val="30"/>
        </w:rPr>
        <w:br/>
      </w:r>
    </w:p>
    <w:p w14:paraId="46CDAC73"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Logic Model</w:t>
      </w:r>
      <w:r w:rsidRPr="004334B6">
        <w:rPr>
          <w:rFonts w:asciiTheme="minorHAnsi" w:eastAsia="Times New Roman" w:hAnsiTheme="minorHAnsi" w:cstheme="minorHAnsi"/>
          <w:sz w:val="30"/>
          <w:szCs w:val="30"/>
        </w:rPr>
        <w:t xml:space="preserve"> (preferably as a Word Document).  Please see </w:t>
      </w:r>
      <w:r w:rsidRPr="004334B6">
        <w:rPr>
          <w:rFonts w:asciiTheme="minorHAnsi" w:eastAsia="Times New Roman" w:hAnsiTheme="minorHAnsi" w:cstheme="minorHAnsi"/>
          <w:i/>
          <w:sz w:val="30"/>
          <w:szCs w:val="30"/>
        </w:rPr>
        <w:t>Logic Model</w:t>
      </w:r>
      <w:r w:rsidRPr="004334B6">
        <w:rPr>
          <w:rFonts w:asciiTheme="minorHAnsi" w:eastAsia="Times New Roman" w:hAnsiTheme="minorHAnsi" w:cstheme="minorHAnsi"/>
          <w:sz w:val="30"/>
          <w:szCs w:val="30"/>
        </w:rPr>
        <w:t xml:space="preserve"> Section 2I of the PSI for more information.</w:t>
      </w:r>
      <w:r w:rsidRPr="004334B6">
        <w:rPr>
          <w:rFonts w:asciiTheme="minorHAnsi" w:eastAsia="Times New Roman" w:hAnsiTheme="minorHAnsi" w:cstheme="minorHAnsi"/>
          <w:sz w:val="30"/>
          <w:szCs w:val="30"/>
        </w:rPr>
        <w:br/>
      </w:r>
    </w:p>
    <w:p w14:paraId="5B5D83C1" w14:textId="77777777" w:rsidR="00E97A72" w:rsidRPr="004334B6" w:rsidRDefault="00E97A72" w:rsidP="00E97A72">
      <w:pPr>
        <w:pStyle w:val="NoSpacing"/>
        <w:numPr>
          <w:ilvl w:val="0"/>
          <w:numId w:val="6"/>
        </w:numPr>
        <w:rPr>
          <w:rFonts w:asciiTheme="minorHAnsi" w:eastAsia="Times New Roman" w:hAnsiTheme="minorHAnsi" w:cstheme="minorHAnsi"/>
          <w:color w:val="FF0000"/>
          <w:sz w:val="30"/>
          <w:szCs w:val="30"/>
        </w:rPr>
      </w:pPr>
      <w:r w:rsidRPr="004334B6">
        <w:rPr>
          <w:rFonts w:asciiTheme="minorHAnsi" w:eastAsia="Times New Roman" w:hAnsiTheme="minorHAnsi" w:cstheme="minorHAnsi"/>
          <w:b/>
          <w:bCs/>
          <w:sz w:val="30"/>
          <w:szCs w:val="30"/>
        </w:rPr>
        <w:t>Monitoring and Evaluation Narrative</w:t>
      </w:r>
      <w:r w:rsidRPr="004334B6">
        <w:rPr>
          <w:rFonts w:asciiTheme="minorHAnsi" w:eastAsia="Times New Roman" w:hAnsiTheme="minorHAnsi" w:cstheme="minorHAnsi"/>
          <w:sz w:val="30"/>
          <w:szCs w:val="30"/>
        </w:rPr>
        <w:t xml:space="preserve"> (not to exceed four (4) pages, preferably as a Word Document).  Please see </w:t>
      </w:r>
      <w:r w:rsidRPr="004334B6">
        <w:rPr>
          <w:rFonts w:asciiTheme="minorHAnsi" w:eastAsia="Times New Roman" w:hAnsiTheme="minorHAnsi" w:cstheme="minorHAnsi"/>
          <w:i/>
          <w:iCs/>
          <w:sz w:val="30"/>
          <w:szCs w:val="30"/>
        </w:rPr>
        <w:t>Monitoring and Evaluation Narrative</w:t>
      </w:r>
      <w:r w:rsidRPr="004334B6">
        <w:rPr>
          <w:rFonts w:asciiTheme="minorHAnsi" w:eastAsia="Times New Roman" w:hAnsiTheme="minorHAnsi" w:cstheme="minorHAnsi"/>
          <w:sz w:val="30"/>
          <w:szCs w:val="30"/>
        </w:rPr>
        <w:t xml:space="preserve"> Section 2J of the PSI for more information. </w:t>
      </w:r>
    </w:p>
    <w:p w14:paraId="2D9463FF" w14:textId="77777777" w:rsidR="00E97A72" w:rsidRPr="004334B6" w:rsidRDefault="00E97A72" w:rsidP="00E97A72">
      <w:pPr>
        <w:pStyle w:val="ListParagraph"/>
        <w:numPr>
          <w:ilvl w:val="0"/>
          <w:numId w:val="8"/>
        </w:num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Applicants should be aware that, should an application move forward for funding consideration, DRL will request a detailed Monitoring and Evaluation Plan for further review and approval.  </w:t>
      </w:r>
      <w:r w:rsidRPr="004334B6">
        <w:rPr>
          <w:rFonts w:asciiTheme="minorHAnsi" w:hAnsiTheme="minorHAnsi" w:cstheme="minorHAnsi"/>
          <w:sz w:val="30"/>
          <w:szCs w:val="30"/>
        </w:rPr>
        <w:br/>
      </w:r>
    </w:p>
    <w:p w14:paraId="30CD0228"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Risk Analysis</w:t>
      </w:r>
      <w:r w:rsidRPr="004334B6">
        <w:rPr>
          <w:rFonts w:asciiTheme="minorHAnsi" w:eastAsia="Times New Roman" w:hAnsiTheme="minorHAnsi" w:cstheme="minorHAnsi"/>
          <w:sz w:val="30"/>
          <w:szCs w:val="30"/>
        </w:rPr>
        <w:t xml:space="preserve"> (preferably as a Word Document).  Please see </w:t>
      </w:r>
      <w:r w:rsidRPr="004334B6">
        <w:rPr>
          <w:rFonts w:asciiTheme="minorHAnsi" w:eastAsia="Times New Roman" w:hAnsiTheme="minorHAnsi" w:cstheme="minorHAnsi"/>
          <w:i/>
          <w:sz w:val="30"/>
          <w:szCs w:val="30"/>
        </w:rPr>
        <w:t>Risk Analysis</w:t>
      </w:r>
      <w:r w:rsidRPr="004334B6">
        <w:rPr>
          <w:rFonts w:asciiTheme="minorHAnsi" w:eastAsia="Times New Roman" w:hAnsiTheme="minorHAnsi" w:cstheme="minorHAnsi"/>
          <w:sz w:val="30"/>
          <w:szCs w:val="30"/>
        </w:rPr>
        <w:t xml:space="preserve"> Section 2K of the PSI for more information on this requirement, including Do No Harm principles and Preventing Sexual Exploitation and Abuse (PSEA) policies/plans.</w:t>
      </w:r>
      <w:r w:rsidRPr="004334B6">
        <w:rPr>
          <w:rFonts w:asciiTheme="minorHAnsi" w:eastAsia="Times New Roman" w:hAnsiTheme="minorHAnsi" w:cstheme="minorHAnsi"/>
          <w:sz w:val="30"/>
          <w:szCs w:val="30"/>
        </w:rPr>
        <w:br/>
      </w:r>
    </w:p>
    <w:p w14:paraId="43D88E2D" w14:textId="77777777" w:rsidR="00E97A72" w:rsidRPr="004334B6" w:rsidRDefault="00E97A72" w:rsidP="00E97A72">
      <w:pPr>
        <w:pStyle w:val="NoSpacing"/>
        <w:numPr>
          <w:ilvl w:val="0"/>
          <w:numId w:val="6"/>
        </w:numPr>
        <w:rPr>
          <w:rFonts w:asciiTheme="minorHAnsi" w:eastAsia="Times New Roman" w:hAnsiTheme="minorHAnsi" w:cstheme="minorHAnsi"/>
          <w:sz w:val="30"/>
          <w:szCs w:val="30"/>
        </w:rPr>
      </w:pPr>
      <w:r w:rsidRPr="004334B6">
        <w:rPr>
          <w:rFonts w:asciiTheme="minorHAnsi" w:eastAsia="Times New Roman" w:hAnsiTheme="minorHAnsi" w:cstheme="minorHAnsi"/>
          <w:b/>
          <w:sz w:val="30"/>
          <w:szCs w:val="30"/>
        </w:rPr>
        <w:t>Key Personnel</w:t>
      </w:r>
      <w:r w:rsidRPr="004334B6">
        <w:rPr>
          <w:rFonts w:asciiTheme="minorHAnsi" w:eastAsia="Times New Roman" w:hAnsiTheme="minorHAnsi" w:cstheme="minorHAnsi"/>
          <w:sz w:val="30"/>
          <w:szCs w:val="30"/>
        </w:rPr>
        <w:t xml:space="preserve"> (not to exceed two (2) pages, preferably as a Word Document).  Please include short bios that highlight relevant </w:t>
      </w:r>
      <w:r w:rsidRPr="004334B6">
        <w:rPr>
          <w:rFonts w:asciiTheme="minorHAnsi" w:eastAsia="Times New Roman" w:hAnsiTheme="minorHAnsi" w:cstheme="minorHAnsi"/>
          <w:sz w:val="30"/>
          <w:szCs w:val="30"/>
        </w:rPr>
        <w:lastRenderedPageBreak/>
        <w:t>professional experience.  Given the limited space, CVs are not recommended for submission.</w:t>
      </w:r>
      <w:r w:rsidRPr="004334B6">
        <w:rPr>
          <w:rFonts w:asciiTheme="minorHAnsi" w:eastAsia="Times New Roman" w:hAnsiTheme="minorHAnsi" w:cstheme="minorHAnsi"/>
          <w:sz w:val="30"/>
          <w:szCs w:val="30"/>
        </w:rPr>
        <w:br/>
      </w:r>
    </w:p>
    <w:p w14:paraId="65D31F6C" w14:textId="77777777" w:rsidR="00E97A72" w:rsidRPr="004334B6" w:rsidRDefault="00E97A72" w:rsidP="00E97A72">
      <w:pPr>
        <w:pStyle w:val="NoSpacing"/>
        <w:numPr>
          <w:ilvl w:val="0"/>
          <w:numId w:val="6"/>
        </w:numPr>
        <w:rPr>
          <w:rFonts w:asciiTheme="minorHAnsi" w:eastAsia="Times New Roman" w:hAnsiTheme="minorHAnsi" w:cstheme="minorHAnsi"/>
          <w:color w:val="252525"/>
          <w:sz w:val="30"/>
          <w:szCs w:val="30"/>
        </w:rPr>
      </w:pPr>
      <w:r w:rsidRPr="004334B6">
        <w:rPr>
          <w:rFonts w:asciiTheme="minorHAnsi" w:eastAsia="Times New Roman" w:hAnsiTheme="minorHAnsi" w:cstheme="minorHAnsi"/>
          <w:b/>
          <w:bCs/>
          <w:sz w:val="30"/>
          <w:szCs w:val="30"/>
        </w:rPr>
        <w:t>Timeline</w:t>
      </w:r>
      <w:r w:rsidRPr="004334B6">
        <w:rPr>
          <w:rFonts w:asciiTheme="minorHAnsi" w:eastAsia="Times New Roman" w:hAnsiTheme="minorHAnsi" w:cstheme="minorHAnsi"/>
          <w:sz w:val="30"/>
          <w:szCs w:val="30"/>
        </w:rPr>
        <w:t xml:space="preserve"> (not to exceed one (1) page, preferably as a Word Document or Excel Sheet).  The timeline of the overall proposal should include activities, evaluation efforts, and program closeout.</w:t>
      </w:r>
      <w:r w:rsidRPr="004334B6">
        <w:rPr>
          <w:rFonts w:asciiTheme="minorHAnsi" w:hAnsiTheme="minorHAnsi" w:cstheme="minorHAnsi"/>
          <w:sz w:val="30"/>
          <w:szCs w:val="30"/>
        </w:rPr>
        <w:br/>
      </w:r>
    </w:p>
    <w:p w14:paraId="6F697295" w14:textId="77777777" w:rsidR="00E97A72" w:rsidRPr="004334B6" w:rsidRDefault="00E97A72" w:rsidP="00E97A72">
      <w:pPr>
        <w:pStyle w:val="NoSpacing"/>
        <w:numPr>
          <w:ilvl w:val="0"/>
          <w:numId w:val="6"/>
        </w:numPr>
        <w:rPr>
          <w:rFonts w:asciiTheme="minorHAnsi" w:eastAsia="Times New Roman" w:hAnsiTheme="minorHAnsi" w:cstheme="minorHAnsi"/>
          <w:color w:val="252525"/>
          <w:sz w:val="30"/>
          <w:szCs w:val="30"/>
        </w:rPr>
      </w:pPr>
      <w:r w:rsidRPr="004334B6">
        <w:rPr>
          <w:rFonts w:asciiTheme="minorHAnsi" w:eastAsia="Times New Roman" w:hAnsiTheme="minorHAnsi" w:cstheme="minorHAnsi"/>
          <w:b/>
          <w:bCs/>
          <w:color w:val="252525"/>
          <w:sz w:val="30"/>
          <w:szCs w:val="30"/>
        </w:rPr>
        <w:t>Gender and Inclusion Analysis</w:t>
      </w:r>
      <w:r w:rsidRPr="004334B6">
        <w:rPr>
          <w:rFonts w:asciiTheme="minorHAnsi" w:eastAsia="Times New Roman" w:hAnsiTheme="minorHAnsi" w:cstheme="minorHAnsi"/>
          <w:color w:val="252525"/>
          <w:sz w:val="30"/>
          <w:szCs w:val="30"/>
        </w:rPr>
        <w:t xml:space="preserve"> (not to exceed three (3) pages, preferably as a Word Document) that provides a concise analysis of relevant gender norms, </w:t>
      </w:r>
      <w:bookmarkStart w:id="2" w:name="_Hlk87981153"/>
      <w:r w:rsidRPr="004334B6">
        <w:rPr>
          <w:rFonts w:asciiTheme="minorHAnsi" w:eastAsia="Times New Roman" w:hAnsiTheme="minorHAnsi" w:cstheme="minorHAnsi"/>
          <w:color w:val="252525"/>
          <w:sz w:val="30"/>
          <w:szCs w:val="30"/>
        </w:rPr>
        <w:t xml:space="preserve">equity and equality for underserved communities and marginalized populations, </w:t>
      </w:r>
      <w:bookmarkEnd w:id="2"/>
      <w:r w:rsidRPr="004334B6">
        <w:rPr>
          <w:rFonts w:asciiTheme="minorHAnsi" w:eastAsia="Times New Roman" w:hAnsiTheme="minorHAnsi" w:cstheme="minorHAnsi"/>
          <w:color w:val="252525"/>
          <w:sz w:val="30"/>
          <w:szCs w:val="30"/>
        </w:rPr>
        <w:t xml:space="preserve">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004334B6">
        <w:rPr>
          <w:rFonts w:asciiTheme="minorHAnsi" w:eastAsia="Times New Roman" w:hAnsiTheme="minorHAnsi" w:cstheme="minorHAnsi"/>
          <w:sz w:val="30"/>
          <w:szCs w:val="30"/>
        </w:rPr>
        <w:t xml:space="preserve">regularly reviewing and updating the gender </w:t>
      </w:r>
      <w:bookmarkStart w:id="3" w:name="_Hlk87981167"/>
      <w:r w:rsidRPr="004334B6">
        <w:rPr>
          <w:rFonts w:asciiTheme="minorHAnsi" w:eastAsia="Times New Roman" w:hAnsiTheme="minorHAnsi" w:cstheme="minorHAnsi"/>
          <w:sz w:val="30"/>
          <w:szCs w:val="30"/>
        </w:rPr>
        <w:t xml:space="preserve">and inclusion </w:t>
      </w:r>
      <w:bookmarkEnd w:id="3"/>
      <w:r w:rsidRPr="004334B6">
        <w:rPr>
          <w:rFonts w:asciiTheme="minorHAnsi" w:eastAsia="Times New Roman" w:hAnsiTheme="minorHAnsi" w:cstheme="minorHAnsi"/>
          <w:sz w:val="30"/>
          <w:szCs w:val="30"/>
        </w:rPr>
        <w:t>analysis with local partners/beneficiaries, and making any necessary adjustments to project implementation</w:t>
      </w:r>
      <w:r w:rsidRPr="004334B6">
        <w:rPr>
          <w:rFonts w:asciiTheme="minorHAnsi" w:eastAsia="Times New Roman" w:hAnsiTheme="minorHAnsi" w:cstheme="minorHAnsi"/>
          <w:color w:val="252525"/>
          <w:sz w:val="30"/>
          <w:szCs w:val="30"/>
        </w:rPr>
        <w:t>.  A set of guiding questions can be found in Section 2L of the PSI.</w:t>
      </w:r>
    </w:p>
    <w:p w14:paraId="3B5DC41A" w14:textId="77777777" w:rsidR="00E97A72" w:rsidRPr="004334B6" w:rsidRDefault="00E97A72" w:rsidP="00E97A72">
      <w:pPr>
        <w:pStyle w:val="NoSpacing"/>
        <w:ind w:left="720"/>
        <w:rPr>
          <w:rFonts w:asciiTheme="minorHAnsi" w:eastAsia="Times New Roman" w:hAnsiTheme="minorHAnsi" w:cstheme="minorHAnsi"/>
          <w:color w:val="252525"/>
          <w:sz w:val="30"/>
          <w:szCs w:val="30"/>
        </w:rPr>
      </w:pPr>
    </w:p>
    <w:p w14:paraId="1738EA98" w14:textId="77777777" w:rsidR="00E97A72" w:rsidRPr="004334B6" w:rsidRDefault="00E97A72" w:rsidP="00E97A72">
      <w:pPr>
        <w:pStyle w:val="NoSpacing"/>
        <w:numPr>
          <w:ilvl w:val="0"/>
          <w:numId w:val="6"/>
        </w:numPr>
        <w:rPr>
          <w:rFonts w:asciiTheme="minorHAnsi" w:eastAsia="Times New Roman" w:hAnsiTheme="minorHAnsi" w:cstheme="minorHAnsi"/>
          <w:color w:val="252525"/>
          <w:sz w:val="30"/>
          <w:szCs w:val="30"/>
        </w:rPr>
      </w:pPr>
      <w:r w:rsidRPr="004334B6">
        <w:rPr>
          <w:rFonts w:asciiTheme="minorHAnsi" w:eastAsia="Times New Roman" w:hAnsiTheme="minorHAnsi" w:cstheme="minorHAnsi"/>
          <w:b/>
          <w:bCs/>
          <w:sz w:val="30"/>
          <w:szCs w:val="30"/>
        </w:rPr>
        <w:t xml:space="preserve">Security Plan </w:t>
      </w:r>
      <w:r w:rsidRPr="004334B6">
        <w:rPr>
          <w:rFonts w:asciiTheme="minorHAnsi" w:eastAsia="Times New Roman" w:hAnsiTheme="minorHAnsi" w:cstheme="minorHAnsi"/>
          <w:sz w:val="30"/>
          <w:szCs w:val="30"/>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4334B6">
        <w:rPr>
          <w:rFonts w:asciiTheme="minorHAnsi" w:eastAsia="Times New Roman" w:hAnsiTheme="minorHAnsi" w:cstheme="minorHAnsi"/>
          <w:color w:val="auto"/>
          <w:sz w:val="30"/>
          <w:szCs w:val="30"/>
        </w:rPr>
        <w:t>.  Organization’s Security Plan should demonstrate consideration of the risks identified in the submitted risk assessment.  Costs may also be identified within the budget and budget narrative.  Applicants are also encouraged to include contingency plans for in-person or online activities.</w:t>
      </w:r>
    </w:p>
    <w:p w14:paraId="7D8C9831" w14:textId="77777777" w:rsidR="00E97A72" w:rsidRPr="004334B6" w:rsidRDefault="00E97A72" w:rsidP="00E97A72">
      <w:pPr>
        <w:pStyle w:val="ListParagraph"/>
        <w:spacing w:after="0" w:line="240" w:lineRule="auto"/>
        <w:rPr>
          <w:rFonts w:asciiTheme="minorHAnsi" w:eastAsia="Times New Roman" w:hAnsiTheme="minorHAnsi" w:cstheme="minorHAnsi"/>
          <w:color w:val="252525"/>
          <w:sz w:val="30"/>
          <w:szCs w:val="30"/>
        </w:rPr>
      </w:pPr>
    </w:p>
    <w:p w14:paraId="15B77AE0" w14:textId="77777777" w:rsidR="00E97A72" w:rsidRPr="004334B6" w:rsidRDefault="00E97A72" w:rsidP="00E97A72">
      <w:pPr>
        <w:pStyle w:val="ListParagraph"/>
        <w:numPr>
          <w:ilvl w:val="0"/>
          <w:numId w:val="6"/>
        </w:numPr>
        <w:spacing w:after="0" w:line="240" w:lineRule="auto"/>
        <w:rPr>
          <w:rFonts w:asciiTheme="minorHAnsi" w:eastAsia="Times New Roman" w:hAnsiTheme="minorHAnsi" w:cstheme="minorHAnsi"/>
          <w:sz w:val="30"/>
          <w:szCs w:val="30"/>
        </w:rPr>
      </w:pPr>
      <w:r w:rsidRPr="004334B6">
        <w:rPr>
          <w:rFonts w:asciiTheme="minorHAnsi" w:hAnsiTheme="minorHAnsi" w:cstheme="minorHAnsi"/>
          <w:b/>
          <w:bCs/>
          <w:sz w:val="30"/>
          <w:szCs w:val="30"/>
        </w:rPr>
        <w:t>Contingency Plan</w:t>
      </w:r>
      <w:r w:rsidRPr="004334B6">
        <w:rPr>
          <w:rFonts w:asciiTheme="minorHAnsi" w:eastAsia="Times New Roman" w:hAnsiTheme="minorHAnsi" w:cstheme="minorHAnsi"/>
          <w:sz w:val="30"/>
          <w:szCs w:val="30"/>
        </w:rPr>
        <w:t xml:space="preserve"> f</w:t>
      </w:r>
      <w:r w:rsidRPr="004334B6">
        <w:rPr>
          <w:rFonts w:asciiTheme="minorHAnsi" w:hAnsiTheme="minorHAnsi" w:cstheme="minorHAnsi"/>
          <w:sz w:val="30"/>
          <w:szCs w:val="30"/>
        </w:rPr>
        <w:t xml:space="preserve">or proposed activities should the originally planned activities not be able to be implemented.  </w:t>
      </w:r>
      <w:r w:rsidRPr="004334B6">
        <w:rPr>
          <w:rFonts w:asciiTheme="minorHAnsi" w:hAnsiTheme="minorHAnsi" w:cstheme="minorHAnsi"/>
          <w:color w:val="auto"/>
          <w:sz w:val="30"/>
          <w:szCs w:val="30"/>
        </w:rPr>
        <w:t xml:space="preserve">The Contingency Plan should be submitted as an additional annex.  </w:t>
      </w:r>
      <w:r w:rsidRPr="004334B6">
        <w:rPr>
          <w:rFonts w:asciiTheme="minorHAnsi" w:eastAsia="Times New Roman" w:hAnsiTheme="minorHAnsi" w:cstheme="minorHAnsi"/>
          <w:color w:val="auto"/>
          <w:sz w:val="30"/>
          <w:szCs w:val="30"/>
        </w:rPr>
        <w:t xml:space="preserve">Applicants should </w:t>
      </w:r>
      <w:r w:rsidRPr="004334B6">
        <w:rPr>
          <w:rFonts w:asciiTheme="minorHAnsi" w:eastAsia="Times New Roman" w:hAnsiTheme="minorHAnsi" w:cstheme="minorHAnsi"/>
          <w:color w:val="auto"/>
          <w:sz w:val="30"/>
          <w:szCs w:val="30"/>
        </w:rPr>
        <w:lastRenderedPageBreak/>
        <w:t xml:space="preserve">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4334B6">
        <w:rPr>
          <w:rFonts w:asciiTheme="minorHAnsi" w:eastAsia="Times New Roman" w:hAnsiTheme="minorHAnsi" w:cstheme="minorHAnsi"/>
          <w:color w:val="auto"/>
          <w:sz w:val="30"/>
          <w:szCs w:val="30"/>
        </w:rPr>
        <w:t>unallocable</w:t>
      </w:r>
      <w:proofErr w:type="spellEnd"/>
      <w:r w:rsidRPr="004334B6">
        <w:rPr>
          <w:rFonts w:asciiTheme="minorHAnsi" w:eastAsia="Times New Roman" w:hAnsiTheme="minorHAnsi" w:cstheme="minorHAnsi"/>
          <w:color w:val="auto"/>
          <w:sz w:val="30"/>
          <w:szCs w:val="30"/>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3AF1AC95" w14:textId="77777777" w:rsidR="00E97A72" w:rsidRPr="004334B6" w:rsidRDefault="00E97A72" w:rsidP="00E97A72">
      <w:pPr>
        <w:pStyle w:val="ListParagraph"/>
        <w:spacing w:after="0" w:line="240" w:lineRule="auto"/>
        <w:ind w:left="1440"/>
        <w:rPr>
          <w:rFonts w:asciiTheme="minorHAnsi" w:eastAsia="Times New Roman" w:hAnsiTheme="minorHAnsi" w:cstheme="minorHAnsi"/>
          <w:sz w:val="30"/>
          <w:szCs w:val="30"/>
        </w:rPr>
      </w:pPr>
    </w:p>
    <w:p w14:paraId="6476955C" w14:textId="77777777" w:rsidR="00E97A72" w:rsidRPr="004334B6" w:rsidRDefault="00E97A72" w:rsidP="00E97A72">
      <w:pPr>
        <w:pStyle w:val="ListParagraph"/>
        <w:numPr>
          <w:ilvl w:val="0"/>
          <w:numId w:val="6"/>
        </w:numPr>
        <w:spacing w:after="0" w:line="240" w:lineRule="auto"/>
        <w:rPr>
          <w:rFonts w:asciiTheme="minorHAnsi" w:eastAsia="Times New Roman" w:hAnsiTheme="minorHAnsi" w:cstheme="minorHAnsi"/>
          <w:color w:val="auto"/>
          <w:sz w:val="30"/>
          <w:szCs w:val="30"/>
        </w:rPr>
      </w:pPr>
      <w:r w:rsidRPr="004334B6">
        <w:rPr>
          <w:rFonts w:asciiTheme="minorHAnsi" w:hAnsiTheme="minorHAnsi" w:cstheme="minorHAnsi"/>
          <w:b/>
          <w:bCs/>
          <w:sz w:val="30"/>
          <w:szCs w:val="30"/>
        </w:rPr>
        <w:t xml:space="preserve">Lessons Learned </w:t>
      </w:r>
      <w:r w:rsidRPr="004334B6">
        <w:rPr>
          <w:rFonts w:asciiTheme="minorHAnsi" w:eastAsia="Times New Roman" w:hAnsiTheme="minorHAnsi" w:cstheme="minorHAnsi"/>
          <w:sz w:val="30"/>
          <w:szCs w:val="30"/>
        </w:rPr>
        <w:t>(not to exceed one (1) page, preferably as a Word Document)</w:t>
      </w:r>
      <w:r w:rsidRPr="004334B6">
        <w:rPr>
          <w:rFonts w:asciiTheme="minorHAnsi" w:hAnsiTheme="minorHAnsi" w:cstheme="minorHAnsi"/>
          <w:sz w:val="30"/>
          <w:szCs w:val="30"/>
        </w:rPr>
        <w:t xml:space="preserve"> from past programs (insert country or theme) that demonstrate how the implementer has safely operated and responded to programmatic challenges, learning from both successes and failures, in the operating environment.  </w:t>
      </w:r>
      <w:r w:rsidRPr="004334B6">
        <w:rPr>
          <w:rFonts w:asciiTheme="minorHAnsi" w:hAnsiTheme="minorHAnsi" w:cstheme="minorHAnsi"/>
          <w:color w:val="auto"/>
          <w:sz w:val="30"/>
          <w:szCs w:val="30"/>
        </w:rPr>
        <w:t xml:space="preserve">To be incorporated into the ten (10) pages allowed for “Proposal Narrative.”  </w:t>
      </w:r>
    </w:p>
    <w:p w14:paraId="344CE455" w14:textId="77777777" w:rsidR="00E97A72" w:rsidRPr="004334B6" w:rsidRDefault="00E97A72" w:rsidP="00E97A72">
      <w:pPr>
        <w:pStyle w:val="ListParagraph"/>
        <w:spacing w:after="0" w:line="240" w:lineRule="auto"/>
        <w:rPr>
          <w:rFonts w:asciiTheme="minorHAnsi" w:hAnsiTheme="minorHAnsi" w:cstheme="minorHAnsi"/>
          <w:sz w:val="30"/>
          <w:szCs w:val="30"/>
        </w:rPr>
      </w:pPr>
    </w:p>
    <w:p w14:paraId="04E058AA" w14:textId="77777777" w:rsidR="00E97A72" w:rsidRPr="004334B6" w:rsidRDefault="00E97A72" w:rsidP="00E97A72">
      <w:pPr>
        <w:pStyle w:val="ListParagraph"/>
        <w:numPr>
          <w:ilvl w:val="0"/>
          <w:numId w:val="6"/>
        </w:numPr>
        <w:spacing w:after="0" w:line="240" w:lineRule="auto"/>
        <w:rPr>
          <w:rFonts w:asciiTheme="minorHAnsi" w:eastAsia="Times New Roman" w:hAnsiTheme="minorHAnsi" w:cstheme="minorHAnsi"/>
          <w:sz w:val="30"/>
          <w:szCs w:val="30"/>
        </w:rPr>
      </w:pPr>
      <w:r w:rsidRPr="004334B6">
        <w:rPr>
          <w:rFonts w:asciiTheme="minorHAnsi" w:hAnsiTheme="minorHAnsi" w:cstheme="minorHAnsi"/>
          <w:b/>
          <w:bCs/>
          <w:sz w:val="30"/>
          <w:szCs w:val="30"/>
        </w:rPr>
        <w:t xml:space="preserve">Psychosocial Assistance </w:t>
      </w:r>
      <w:r w:rsidRPr="004334B6">
        <w:rPr>
          <w:rFonts w:asciiTheme="minorHAnsi" w:hAnsiTheme="minorHAnsi" w:cstheme="minorHAnsi"/>
          <w:sz w:val="30"/>
          <w:szCs w:val="30"/>
        </w:rPr>
        <w:t xml:space="preserve">(to be </w:t>
      </w:r>
      <w:r w:rsidRPr="004334B6">
        <w:rPr>
          <w:rFonts w:asciiTheme="minorHAnsi" w:hAnsiTheme="minorHAnsi" w:cstheme="minorHAnsi"/>
          <w:color w:val="auto"/>
          <w:sz w:val="30"/>
          <w:szCs w:val="30"/>
        </w:rPr>
        <w:t>incorporated into the ten (10) pages allowed for “Proposal Narrative,” and into “Budget” and “Budget Narrative”).</w:t>
      </w:r>
      <w:r w:rsidRPr="004334B6">
        <w:rPr>
          <w:rFonts w:asciiTheme="minorHAnsi" w:hAnsiTheme="minorHAnsi" w:cstheme="minorHAnsi"/>
          <w:b/>
          <w:bCs/>
          <w:color w:val="auto"/>
          <w:sz w:val="30"/>
          <w:szCs w:val="30"/>
        </w:rPr>
        <w:t xml:space="preserve"> </w:t>
      </w:r>
      <w:r w:rsidRPr="004334B6">
        <w:rPr>
          <w:rFonts w:asciiTheme="minorHAnsi" w:hAnsiTheme="minorHAnsi" w:cstheme="minorHAnsi"/>
          <w:color w:val="auto"/>
          <w:sz w:val="30"/>
          <w:szCs w:val="30"/>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support).  </w:t>
      </w:r>
    </w:p>
    <w:p w14:paraId="2DB625AF" w14:textId="77777777" w:rsidR="00E97A72" w:rsidRPr="004334B6" w:rsidRDefault="00E97A72" w:rsidP="00E97A72">
      <w:pPr>
        <w:pStyle w:val="ListParagraph"/>
        <w:numPr>
          <w:ilvl w:val="1"/>
          <w:numId w:val="9"/>
        </w:num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References:  </w:t>
      </w:r>
      <w:r w:rsidRPr="004334B6">
        <w:rPr>
          <w:rFonts w:asciiTheme="minorHAnsi" w:hAnsiTheme="minorHAnsi" w:cstheme="minorHAnsi"/>
          <w:sz w:val="30"/>
          <w:szCs w:val="30"/>
        </w:rPr>
        <w:t>For reference to international guidance, please see the following: Core Humanitarian Standard Commitment 8.9 (</w:t>
      </w:r>
      <w:hyperlink r:id="rId15" w:history="1">
        <w:r w:rsidRPr="004334B6">
          <w:rPr>
            <w:rStyle w:val="Hyperlink"/>
            <w:rFonts w:asciiTheme="minorHAnsi" w:hAnsiTheme="minorHAnsi" w:cstheme="minorHAnsi"/>
            <w:sz w:val="30"/>
            <w:szCs w:val="30"/>
          </w:rPr>
          <w:t>https://corehumanitarianstandard.org/files/files/CHS-Guidance-Notes-and-Indicators.pdf</w:t>
        </w:r>
      </w:hyperlink>
      <w:r w:rsidRPr="004334B6">
        <w:rPr>
          <w:rFonts w:asciiTheme="minorHAnsi" w:hAnsiTheme="minorHAnsi" w:cstheme="minorHAnsi"/>
          <w:sz w:val="30"/>
          <w:szCs w:val="30"/>
        </w:rPr>
        <w:t>); and IASC Guidelines on Mental Health and Psychosocial Support in Emergency Settings Action Sheet 4.4 (</w:t>
      </w:r>
      <w:hyperlink r:id="rId16" w:history="1">
        <w:r w:rsidRPr="004334B6">
          <w:rPr>
            <w:rStyle w:val="Hyperlink"/>
            <w:rFonts w:asciiTheme="minorHAnsi" w:hAnsiTheme="minorHAnsi" w:cstheme="minorHAnsi"/>
            <w:sz w:val="30"/>
            <w:szCs w:val="30"/>
          </w:rPr>
          <w:t>http://www.who.int/mental_health/emergencies/guidelines_iasc_mental_health_psychosocial_june_2007.pdf</w:t>
        </w:r>
      </w:hyperlink>
      <w:r w:rsidRPr="004334B6">
        <w:rPr>
          <w:rFonts w:asciiTheme="minorHAnsi" w:hAnsiTheme="minorHAnsi" w:cstheme="minorHAnsi"/>
          <w:sz w:val="30"/>
          <w:szCs w:val="30"/>
        </w:rPr>
        <w:t>).</w:t>
      </w:r>
    </w:p>
    <w:p w14:paraId="3FD07FB1" w14:textId="77777777" w:rsidR="00E97A72" w:rsidRPr="004334B6" w:rsidRDefault="00E97A72" w:rsidP="00E97A72">
      <w:pPr>
        <w:pStyle w:val="NoSpacing"/>
        <w:rPr>
          <w:rFonts w:asciiTheme="minorHAnsi" w:eastAsia="Times New Roman" w:hAnsiTheme="minorHAnsi" w:cstheme="minorHAnsi"/>
          <w:sz w:val="30"/>
          <w:szCs w:val="30"/>
          <w:highlight w:val="yellow"/>
        </w:rPr>
      </w:pPr>
      <w:r w:rsidRPr="004334B6">
        <w:rPr>
          <w:rFonts w:asciiTheme="minorHAnsi" w:hAnsiTheme="minorHAnsi" w:cstheme="minorHAnsi"/>
          <w:sz w:val="30"/>
          <w:szCs w:val="30"/>
        </w:rPr>
        <w:br/>
      </w:r>
    </w:p>
    <w:p w14:paraId="3CBF9054" w14:textId="77777777" w:rsidR="00E97A72" w:rsidRPr="004334B6" w:rsidRDefault="00E97A72" w:rsidP="00E97A72">
      <w:pPr>
        <w:rPr>
          <w:rFonts w:asciiTheme="minorHAnsi" w:eastAsia="Times New Roman" w:hAnsiTheme="minorHAnsi" w:cstheme="minorHAnsi"/>
          <w:b/>
          <w:sz w:val="30"/>
          <w:szCs w:val="30"/>
        </w:rPr>
      </w:pPr>
      <w:r w:rsidRPr="004334B6">
        <w:rPr>
          <w:rFonts w:asciiTheme="minorHAnsi" w:eastAsia="Times New Roman" w:hAnsiTheme="minorHAnsi" w:cstheme="minorHAnsi"/>
          <w:b/>
          <w:sz w:val="30"/>
          <w:szCs w:val="30"/>
        </w:rPr>
        <w:lastRenderedPageBreak/>
        <w:t xml:space="preserve">Applications that do not include the elements listed above will be deemed technically ineligible.  </w:t>
      </w:r>
    </w:p>
    <w:p w14:paraId="1C10B6FE" w14:textId="77777777" w:rsidR="00E97A72" w:rsidRPr="004334B6" w:rsidRDefault="00E97A72" w:rsidP="00E97A72">
      <w:pPr>
        <w:spacing w:after="0" w:line="240" w:lineRule="auto"/>
        <w:rPr>
          <w:rFonts w:asciiTheme="minorHAnsi" w:eastAsia="Times New Roman" w:hAnsiTheme="minorHAnsi" w:cstheme="minorHAnsi"/>
          <w:b/>
          <w:i/>
          <w:sz w:val="30"/>
          <w:szCs w:val="30"/>
        </w:rPr>
      </w:pPr>
      <w:r w:rsidRPr="004334B6">
        <w:rPr>
          <w:rFonts w:asciiTheme="minorHAnsi" w:eastAsia="Times New Roman" w:hAnsiTheme="minorHAnsi" w:cstheme="minorHAnsi"/>
          <w:b/>
          <w:i/>
          <w:sz w:val="30"/>
          <w:szCs w:val="30"/>
        </w:rPr>
        <w:t>D.2.2 Additional Application Documents</w:t>
      </w:r>
    </w:p>
    <w:p w14:paraId="4848E4E5" w14:textId="77777777" w:rsidR="00E97A72" w:rsidRPr="004334B6" w:rsidRDefault="00E97A72" w:rsidP="00E97A72">
      <w:pPr>
        <w:spacing w:after="0" w:line="240" w:lineRule="auto"/>
        <w:rPr>
          <w:rFonts w:asciiTheme="minorHAnsi" w:hAnsiTheme="minorHAnsi" w:cstheme="minorHAnsi"/>
          <w:sz w:val="30"/>
          <w:szCs w:val="30"/>
        </w:rPr>
      </w:pPr>
    </w:p>
    <w:p w14:paraId="2F820EFE" w14:textId="77777777" w:rsidR="00E97A72" w:rsidRPr="004334B6" w:rsidRDefault="00E97A72" w:rsidP="00E97A72">
      <w:pPr>
        <w:pStyle w:val="No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Strong applications will also contain the following: </w:t>
      </w:r>
    </w:p>
    <w:p w14:paraId="2B85EC09" w14:textId="77777777" w:rsidR="00E97A72" w:rsidRPr="004334B6" w:rsidRDefault="00E97A72" w:rsidP="00E97A72">
      <w:pPr>
        <w:pStyle w:val="NoSpacing"/>
        <w:rPr>
          <w:rFonts w:asciiTheme="minorHAnsi" w:eastAsia="Times New Roman" w:hAnsiTheme="minorHAnsi" w:cstheme="minorHAnsi"/>
          <w:color w:val="auto"/>
          <w:sz w:val="30"/>
          <w:szCs w:val="30"/>
        </w:rPr>
      </w:pPr>
    </w:p>
    <w:p w14:paraId="4BBCCCDE" w14:textId="77777777" w:rsidR="00E97A72" w:rsidRPr="004334B6" w:rsidRDefault="00E97A72" w:rsidP="00E97A72">
      <w:pPr>
        <w:pStyle w:val="ListParagraph"/>
        <w:numPr>
          <w:ilvl w:val="0"/>
          <w:numId w:val="10"/>
        </w:numPr>
        <w:spacing w:after="0" w:line="240" w:lineRule="auto"/>
        <w:rPr>
          <w:rFonts w:asciiTheme="minorHAnsi" w:eastAsia="Times New Roman" w:hAnsiTheme="minorHAnsi" w:cstheme="minorHAnsi"/>
          <w:color w:val="auto"/>
          <w:sz w:val="30"/>
          <w:szCs w:val="30"/>
        </w:rPr>
      </w:pPr>
      <w:r w:rsidRPr="004334B6">
        <w:rPr>
          <w:rFonts w:asciiTheme="minorHAnsi" w:hAnsiTheme="minorHAnsi" w:cstheme="minorHAnsi"/>
          <w:sz w:val="30"/>
          <w:szCs w:val="30"/>
        </w:rPr>
        <w:t>Individual Letters of Support and/or Memorandum of Understanding.  Letters</w:t>
      </w:r>
      <w:r w:rsidRPr="004334B6">
        <w:rPr>
          <w:rFonts w:asciiTheme="minorHAnsi" w:eastAsia="Times New Roman" w:hAnsiTheme="minorHAnsi" w:cstheme="minorHAnsi"/>
          <w:sz w:val="30"/>
          <w:szCs w:val="30"/>
        </w:rPr>
        <w:t xml:space="preserve"> of support and MOUs must be specific to the project implementation (e.g. from proposed partners or sub-award recipients) and will not count towards the page limit</w:t>
      </w:r>
      <w:r w:rsidRPr="004334B6">
        <w:rPr>
          <w:rFonts w:asciiTheme="minorHAnsi" w:eastAsia="Times New Roman" w:hAnsiTheme="minorHAnsi" w:cstheme="minorHAnsi"/>
          <w:color w:val="auto"/>
          <w:sz w:val="30"/>
          <w:szCs w:val="30"/>
        </w:rPr>
        <w:t>.</w:t>
      </w:r>
    </w:p>
    <w:p w14:paraId="250C31F3" w14:textId="77777777" w:rsidR="00E97A72" w:rsidRPr="004334B6" w:rsidRDefault="00E97A72" w:rsidP="00E97A72">
      <w:pPr>
        <w:spacing w:after="0" w:line="240" w:lineRule="auto"/>
        <w:rPr>
          <w:rFonts w:asciiTheme="minorHAnsi" w:hAnsiTheme="minorHAnsi" w:cstheme="minorHAnsi"/>
          <w:sz w:val="30"/>
          <w:szCs w:val="30"/>
        </w:rPr>
      </w:pPr>
    </w:p>
    <w:p w14:paraId="5FE4EDD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bCs/>
          <w:i/>
          <w:iCs/>
          <w:sz w:val="30"/>
          <w:szCs w:val="30"/>
        </w:rPr>
        <w:t xml:space="preserve">Please refer to the Proposal Submission Instructions (PSI), updated December 2022, on DRL’s website for detailed guidance on the documents above:  </w:t>
      </w:r>
      <w:hyperlink r:id="rId17" w:history="1">
        <w:r w:rsidRPr="004334B6">
          <w:rPr>
            <w:rStyle w:val="Hyperlink"/>
            <w:rFonts w:asciiTheme="minorHAnsi" w:eastAsia="Times New Roman" w:hAnsiTheme="minorHAnsi" w:cstheme="minorHAnsi"/>
            <w:b/>
            <w:bCs/>
            <w:i/>
            <w:iCs/>
            <w:sz w:val="30"/>
            <w:szCs w:val="30"/>
          </w:rPr>
          <w:t>https://www.state.gov/bureau-of-democracy-human-rights-and-labor/programs-and-grants/</w:t>
        </w:r>
      </w:hyperlink>
      <w:r w:rsidRPr="004334B6">
        <w:rPr>
          <w:rFonts w:asciiTheme="minorHAnsi" w:eastAsia="Times New Roman" w:hAnsiTheme="minorHAnsi" w:cstheme="minorHAnsi"/>
          <w:b/>
          <w:bCs/>
          <w:i/>
          <w:iCs/>
          <w:sz w:val="30"/>
          <w:szCs w:val="30"/>
        </w:rPr>
        <w:t>.</w:t>
      </w:r>
      <w:r w:rsidRPr="004334B6">
        <w:rPr>
          <w:rFonts w:asciiTheme="minorHAnsi" w:eastAsia="Times New Roman" w:hAnsiTheme="minorHAnsi" w:cstheme="minorHAnsi"/>
          <w:b/>
          <w:bCs/>
          <w:i/>
          <w:iCs/>
          <w:color w:val="auto"/>
          <w:sz w:val="30"/>
          <w:szCs w:val="30"/>
        </w:rPr>
        <w:t xml:space="preserve">  For an application checklist and sample templates please see the Resources page on DRL’s website:</w:t>
      </w:r>
      <w:r w:rsidRPr="004334B6">
        <w:rPr>
          <w:rFonts w:asciiTheme="minorHAnsi" w:hAnsiTheme="minorHAnsi" w:cstheme="minorHAnsi"/>
          <w:b/>
          <w:bCs/>
          <w:i/>
          <w:iCs/>
          <w:sz w:val="30"/>
          <w:szCs w:val="30"/>
        </w:rPr>
        <w:t xml:space="preserve">  </w:t>
      </w:r>
      <w:hyperlink r:id="rId18" w:history="1">
        <w:r w:rsidRPr="004334B6">
          <w:rPr>
            <w:rStyle w:val="Hyperlink"/>
            <w:rFonts w:asciiTheme="minorHAnsi" w:hAnsiTheme="minorHAnsi" w:cstheme="minorHAnsi"/>
            <w:b/>
            <w:bCs/>
            <w:i/>
            <w:iCs/>
            <w:sz w:val="30"/>
            <w:szCs w:val="30"/>
          </w:rPr>
          <w:t>https://www.state.gov/resources-for-programs-and-grants/</w:t>
        </w:r>
      </w:hyperlink>
      <w:r w:rsidRPr="004334B6">
        <w:rPr>
          <w:rFonts w:asciiTheme="minorHAnsi" w:eastAsia="Times New Roman" w:hAnsiTheme="minorHAnsi" w:cstheme="minorHAnsi"/>
          <w:b/>
          <w:bCs/>
          <w:i/>
          <w:iCs/>
          <w:color w:val="252525"/>
          <w:sz w:val="30"/>
          <w:szCs w:val="30"/>
        </w:rPr>
        <w:t xml:space="preserve">.  </w:t>
      </w:r>
      <w:r w:rsidRPr="004334B6">
        <w:rPr>
          <w:rFonts w:asciiTheme="minorHAnsi" w:eastAsia="Times New Roman" w:hAnsiTheme="minorHAnsi" w:cstheme="minorHAnsi"/>
          <w:b/>
          <w:bCs/>
          <w:i/>
          <w:iCs/>
          <w:sz w:val="30"/>
          <w:szCs w:val="30"/>
        </w:rPr>
        <w:t>The sample templates provided on the DRL website are suggested, but not mandatory.</w:t>
      </w:r>
    </w:p>
    <w:p w14:paraId="6C849A7B" w14:textId="77777777" w:rsidR="00E97A72" w:rsidRPr="004334B6" w:rsidRDefault="00E97A72" w:rsidP="00E97A72">
      <w:pPr>
        <w:spacing w:after="0" w:line="240" w:lineRule="auto"/>
        <w:rPr>
          <w:rFonts w:asciiTheme="minorHAnsi" w:hAnsiTheme="minorHAnsi" w:cstheme="minorHAnsi"/>
          <w:sz w:val="30"/>
          <w:szCs w:val="30"/>
        </w:rPr>
      </w:pPr>
    </w:p>
    <w:p w14:paraId="362750ED"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1D5871D6" w14:textId="77777777" w:rsidR="00E97A72" w:rsidRPr="004334B6" w:rsidRDefault="00E97A72" w:rsidP="00E97A72">
      <w:pPr>
        <w:spacing w:after="0" w:line="240" w:lineRule="auto"/>
        <w:rPr>
          <w:rFonts w:asciiTheme="minorHAnsi" w:hAnsiTheme="minorHAnsi" w:cstheme="minorHAnsi"/>
          <w:sz w:val="30"/>
          <w:szCs w:val="30"/>
        </w:rPr>
      </w:pPr>
    </w:p>
    <w:p w14:paraId="6513DB22"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5CA90A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i/>
          <w:sz w:val="30"/>
          <w:szCs w:val="30"/>
        </w:rPr>
        <w:t xml:space="preserve"> </w:t>
      </w:r>
    </w:p>
    <w:p w14:paraId="071B2BD6" w14:textId="77777777" w:rsidR="00E97A72" w:rsidRPr="004334B6" w:rsidRDefault="00E97A72" w:rsidP="00E97A72">
      <w:pPr>
        <w:spacing w:after="0" w:line="240" w:lineRule="auto"/>
        <w:rPr>
          <w:rFonts w:asciiTheme="minorHAnsi" w:eastAsia="Times New Roman" w:hAnsiTheme="minorHAnsi" w:cstheme="minorHAnsi"/>
          <w:i/>
          <w:sz w:val="30"/>
          <w:szCs w:val="30"/>
        </w:rPr>
      </w:pPr>
      <w:r w:rsidRPr="004334B6">
        <w:rPr>
          <w:rFonts w:asciiTheme="minorHAnsi" w:eastAsia="Times New Roman" w:hAnsiTheme="minorHAnsi" w:cstheme="minorHAnsi"/>
          <w:b/>
          <w:i/>
          <w:sz w:val="30"/>
          <w:szCs w:val="30"/>
        </w:rPr>
        <w:t>D.2.3 Additional Information Requested For Those Receiving Notification of Intent</w:t>
      </w:r>
    </w:p>
    <w:p w14:paraId="386D5ED3"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56DB935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lastRenderedPageBreak/>
        <w:t>Successful applicants must submit, after notification of intent to make a federal award, but prior to issuance of a federal award:</w:t>
      </w:r>
    </w:p>
    <w:p w14:paraId="40AFCCB7"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 </w:t>
      </w:r>
    </w:p>
    <w:p w14:paraId="334D6219"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Written responses and revised application documents addressing conditions and recommendations from the DRL review panel;</w:t>
      </w:r>
    </w:p>
    <w:p w14:paraId="3AB915D9"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 copy of the applicant’s latest NICRA as a PDF file, if the applicant has a NICRA and includes NICRA charges in the budget;</w:t>
      </w:r>
    </w:p>
    <w:p w14:paraId="69880B95"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 completed copy of the Department’s Financial Management Survey, if receiving DRL funding for the first time;</w:t>
      </w:r>
    </w:p>
    <w:p w14:paraId="23314698"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Submission of required documents to register in the Payment Management System managed by the Department of Health and Human Services, if receiving DRL funding for the first time (unless an exemption is provided);</w:t>
      </w:r>
    </w:p>
    <w:p w14:paraId="346E0B8A"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Other requested information or documents included in the notification of intent to make a federal award or subsequent communications prior to issuance of a federal award;</w:t>
      </w:r>
    </w:p>
    <w:p w14:paraId="7CBD6A32" w14:textId="77777777" w:rsidR="00E97A72" w:rsidRPr="004334B6" w:rsidRDefault="00E97A72" w:rsidP="00E97A72">
      <w:pPr>
        <w:numPr>
          <w:ilvl w:val="0"/>
          <w:numId w:val="11"/>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Applicants who submit their applications through Grants.gov will be required to create a SAMS Domestic account in order to accept the final award.  Accounts must be logged into to every 60 days in order to maintain an active account.</w:t>
      </w:r>
    </w:p>
    <w:p w14:paraId="09A001CB" w14:textId="77777777" w:rsidR="00E97A72" w:rsidRPr="004334B6" w:rsidRDefault="00E97A72" w:rsidP="00E97A72">
      <w:pPr>
        <w:spacing w:after="0" w:line="240" w:lineRule="auto"/>
        <w:rPr>
          <w:rFonts w:asciiTheme="minorHAnsi" w:hAnsiTheme="minorHAnsi" w:cstheme="minorHAnsi"/>
          <w:sz w:val="30"/>
          <w:szCs w:val="30"/>
        </w:rPr>
      </w:pPr>
    </w:p>
    <w:p w14:paraId="5A71858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D.3 Unique Entity Identifier and System for Award Management (SAM)</w:t>
      </w:r>
    </w:p>
    <w:p w14:paraId="501BD858" w14:textId="77777777" w:rsidR="00E97A72" w:rsidRPr="004334B6" w:rsidRDefault="00E97A72" w:rsidP="00E97A72">
      <w:pPr>
        <w:spacing w:after="0" w:line="240" w:lineRule="auto"/>
        <w:rPr>
          <w:rFonts w:asciiTheme="minorHAnsi" w:hAnsiTheme="minorHAnsi" w:cstheme="minorHAnsi"/>
          <w:color w:val="auto"/>
          <w:sz w:val="30"/>
          <w:szCs w:val="30"/>
        </w:rPr>
      </w:pPr>
    </w:p>
    <w:p w14:paraId="57477512" w14:textId="77777777" w:rsidR="00E97A72" w:rsidRPr="004334B6" w:rsidRDefault="00E97A72" w:rsidP="00E97A72">
      <w:pPr>
        <w:spacing w:after="0" w:line="240" w:lineRule="auto"/>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All prime organizations, whether based in the United States or in another country, must have a Unique Entity Identifier (UEI) and an active registration with the SAM.gov </w:t>
      </w:r>
      <w:r w:rsidRPr="004334B6">
        <w:rPr>
          <w:rFonts w:asciiTheme="minorHAnsi" w:eastAsia="Times New Roman" w:hAnsiTheme="minorHAnsi" w:cstheme="minorHAnsi"/>
          <w:b/>
          <w:bCs/>
          <w:color w:val="auto"/>
          <w:sz w:val="30"/>
          <w:szCs w:val="30"/>
        </w:rPr>
        <w:t>before submitting an application</w:t>
      </w:r>
      <w:r w:rsidRPr="004334B6">
        <w:rPr>
          <w:rFonts w:asciiTheme="minorHAnsi" w:eastAsia="Times New Roman" w:hAnsiTheme="minorHAnsi" w:cstheme="minorHAnsi"/>
          <w:color w:val="auto"/>
          <w:sz w:val="30"/>
          <w:szCs w:val="30"/>
        </w:rPr>
        <w:t xml:space="preserve">.  DRL may </w:t>
      </w:r>
      <w:r w:rsidRPr="004334B6">
        <w:rPr>
          <w:rFonts w:asciiTheme="minorHAnsi" w:eastAsia="Times New Roman" w:hAnsiTheme="minorHAnsi" w:cstheme="minorHAnsi"/>
          <w:b/>
          <w:bCs/>
          <w:color w:val="auto"/>
          <w:sz w:val="30"/>
          <w:szCs w:val="30"/>
          <w:u w:val="single"/>
        </w:rPr>
        <w:t>not</w:t>
      </w:r>
      <w:r w:rsidRPr="004334B6">
        <w:rPr>
          <w:rFonts w:asciiTheme="minorHAnsi" w:eastAsia="Times New Roman" w:hAnsiTheme="minorHAnsi" w:cstheme="minorHAnsi"/>
          <w:color w:val="auto"/>
          <w:sz w:val="30"/>
          <w:szCs w:val="30"/>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B6309DB" w14:textId="77777777" w:rsidR="00E97A72" w:rsidRPr="004334B6" w:rsidRDefault="00E97A72" w:rsidP="00E97A72">
      <w:pPr>
        <w:spacing w:after="0" w:line="240" w:lineRule="auto"/>
        <w:rPr>
          <w:rFonts w:asciiTheme="minorHAnsi" w:eastAsia="Times New Roman" w:hAnsiTheme="minorHAnsi" w:cstheme="minorHAnsi"/>
          <w:color w:val="auto"/>
          <w:sz w:val="30"/>
          <w:szCs w:val="30"/>
        </w:rPr>
      </w:pPr>
    </w:p>
    <w:p w14:paraId="517DF9FD" w14:textId="77777777" w:rsidR="00E97A72" w:rsidRPr="004334B6" w:rsidRDefault="00E97A72" w:rsidP="00E97A72">
      <w:pPr>
        <w:spacing w:after="0" w:line="240" w:lineRule="auto"/>
        <w:rPr>
          <w:rFonts w:asciiTheme="minorHAnsi" w:eastAsia="Times New Roman" w:hAnsiTheme="minorHAnsi" w:cstheme="minorHAnsi"/>
          <w:b/>
          <w:bCs/>
          <w:i/>
          <w:iCs/>
          <w:color w:val="auto"/>
          <w:sz w:val="30"/>
          <w:szCs w:val="30"/>
        </w:rPr>
      </w:pPr>
      <w:r w:rsidRPr="004334B6">
        <w:rPr>
          <w:rFonts w:asciiTheme="minorHAnsi" w:eastAsia="Times New Roman" w:hAnsiTheme="minorHAnsi" w:cstheme="minorHAnsi"/>
          <w:b/>
          <w:bCs/>
          <w:i/>
          <w:iCs/>
          <w:color w:val="auto"/>
          <w:sz w:val="30"/>
          <w:szCs w:val="30"/>
        </w:rPr>
        <w:t>Note:  As of April 2022, a DUNS number is no longer required for federal assistance applications.</w:t>
      </w:r>
    </w:p>
    <w:p w14:paraId="68EC3A3F" w14:textId="77777777" w:rsidR="00E97A72" w:rsidRPr="004334B6" w:rsidRDefault="00E97A72" w:rsidP="00E97A72">
      <w:pPr>
        <w:spacing w:after="0" w:line="240" w:lineRule="auto"/>
        <w:rPr>
          <w:rFonts w:asciiTheme="minorHAnsi" w:eastAsia="Times New Roman" w:hAnsiTheme="minorHAnsi" w:cstheme="minorHAnsi"/>
          <w:color w:val="auto"/>
          <w:sz w:val="30"/>
          <w:szCs w:val="30"/>
        </w:rPr>
      </w:pPr>
    </w:p>
    <w:p w14:paraId="49836CD6"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sz w:val="30"/>
          <w:szCs w:val="30"/>
        </w:rPr>
        <w:lastRenderedPageBreak/>
        <w:t xml:space="preserve">The 2 CFR 200 requires that sub-grantees obtain a UEI number.  </w:t>
      </w:r>
      <w:r w:rsidRPr="004334B6">
        <w:rPr>
          <w:rFonts w:asciiTheme="minorHAnsi" w:hAnsiTheme="minorHAnsi" w:cstheme="minorHAnsi"/>
          <w:sz w:val="30"/>
          <w:szCs w:val="30"/>
        </w:rPr>
        <w:t>Please note the UEI for sub-grantees is not required at the time of application but will be required before the award is processed and/or directed to a sub-grantee.</w:t>
      </w:r>
      <w:r w:rsidRPr="004334B6">
        <w:rPr>
          <w:rFonts w:asciiTheme="minorHAnsi" w:hAnsiTheme="minorHAnsi" w:cstheme="minorHAnsi"/>
          <w:sz w:val="30"/>
          <w:szCs w:val="30"/>
          <w:shd w:val="clear" w:color="auto" w:fill="E6E6E6"/>
        </w:rPr>
        <w:t xml:space="preserve"> </w:t>
      </w:r>
    </w:p>
    <w:p w14:paraId="51F3217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color w:val="252525"/>
          <w:sz w:val="30"/>
          <w:szCs w:val="30"/>
        </w:rPr>
        <w:t xml:space="preserve"> </w:t>
      </w:r>
    </w:p>
    <w:p w14:paraId="77569B67"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bCs/>
          <w:i/>
          <w:iCs/>
          <w:color w:val="auto"/>
          <w:sz w:val="30"/>
          <w:szCs w:val="30"/>
        </w:rPr>
        <w:t xml:space="preserve">Note:  The process of obtaining or renewing a SAM.gov registration may take anywhere from 4-8 weeks.  </w:t>
      </w:r>
      <w:r w:rsidRPr="004334B6">
        <w:rPr>
          <w:rFonts w:asciiTheme="minorHAnsi" w:eastAsia="Times New Roman" w:hAnsiTheme="minorHAnsi" w:cstheme="minorHAnsi"/>
          <w:b/>
          <w:bCs/>
          <w:i/>
          <w:iCs/>
          <w:color w:val="auto"/>
          <w:sz w:val="30"/>
          <w:szCs w:val="30"/>
          <w:u w:val="single"/>
        </w:rPr>
        <w:t>Please begin your registration as early as possible</w:t>
      </w:r>
      <w:r w:rsidRPr="004334B6">
        <w:rPr>
          <w:rFonts w:asciiTheme="minorHAnsi" w:eastAsia="Times New Roman" w:hAnsiTheme="minorHAnsi" w:cstheme="minorHAnsi"/>
          <w:b/>
          <w:bCs/>
          <w:i/>
          <w:iCs/>
          <w:color w:val="auto"/>
          <w:sz w:val="30"/>
          <w:szCs w:val="30"/>
        </w:rPr>
        <w:t>.</w:t>
      </w:r>
    </w:p>
    <w:p w14:paraId="5094B6D4"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color w:val="252525"/>
          <w:sz w:val="30"/>
          <w:szCs w:val="30"/>
        </w:rPr>
        <w:t xml:space="preserve"> </w:t>
      </w:r>
    </w:p>
    <w:p w14:paraId="7436B8F5" w14:textId="77777777" w:rsidR="00E97A72" w:rsidRPr="004334B6" w:rsidRDefault="00E97A72" w:rsidP="00E97A72">
      <w:pPr>
        <w:numPr>
          <w:ilvl w:val="0"/>
          <w:numId w:val="12"/>
        </w:numPr>
        <w:spacing w:after="0" w:line="240" w:lineRule="auto"/>
        <w:ind w:hanging="360"/>
        <w:contextualSpacing/>
        <w:rPr>
          <w:rFonts w:asciiTheme="minorHAnsi" w:eastAsia="Times New Roman" w:hAnsiTheme="minorHAnsi" w:cstheme="minorHAnsi"/>
          <w:color w:val="252525"/>
          <w:sz w:val="30"/>
          <w:szCs w:val="30"/>
        </w:rPr>
      </w:pPr>
      <w:r w:rsidRPr="004334B6">
        <w:rPr>
          <w:rFonts w:asciiTheme="minorHAnsi" w:eastAsia="Times New Roman" w:hAnsiTheme="minorHAnsi" w:cstheme="minorHAnsi"/>
          <w:sz w:val="30"/>
          <w:szCs w:val="30"/>
        </w:rPr>
        <w:t xml:space="preserve">Organizations </w:t>
      </w:r>
      <w:r w:rsidRPr="004334B6">
        <w:rPr>
          <w:rFonts w:asciiTheme="minorHAnsi" w:eastAsia="Times New Roman" w:hAnsiTheme="minorHAnsi" w:cstheme="minorHAnsi"/>
          <w:b/>
          <w:sz w:val="30"/>
          <w:szCs w:val="30"/>
        </w:rPr>
        <w:t>based in the United States</w:t>
      </w:r>
      <w:r w:rsidRPr="004334B6">
        <w:rPr>
          <w:rFonts w:asciiTheme="minorHAnsi" w:eastAsia="Times New Roman" w:hAnsiTheme="minorHAnsi" w:cstheme="minorHAnsi"/>
          <w:sz w:val="30"/>
          <w:szCs w:val="30"/>
        </w:rPr>
        <w:t xml:space="preserve"> or that pay employees within the United States will need an Employer Identification Number (EIN) from the Internal Revenue Service (IRS), a Commercial and Government Entity (CAGE) code, and a UEI number prior to registering in SAM.gov. </w:t>
      </w:r>
    </w:p>
    <w:p w14:paraId="726275F4" w14:textId="77777777" w:rsidR="00E97A72" w:rsidRPr="004334B6" w:rsidRDefault="00E97A72" w:rsidP="00E97A72">
      <w:pPr>
        <w:spacing w:after="0" w:line="240" w:lineRule="auto"/>
        <w:rPr>
          <w:rFonts w:asciiTheme="minorHAnsi" w:hAnsiTheme="minorHAnsi" w:cstheme="minorHAnsi"/>
          <w:sz w:val="30"/>
          <w:szCs w:val="30"/>
        </w:rPr>
      </w:pPr>
    </w:p>
    <w:p w14:paraId="465401A9" w14:textId="77777777" w:rsidR="00E97A72" w:rsidRPr="004334B6" w:rsidRDefault="00E97A72" w:rsidP="00E97A72">
      <w:pPr>
        <w:numPr>
          <w:ilvl w:val="0"/>
          <w:numId w:val="12"/>
        </w:numPr>
        <w:spacing w:after="0" w:line="240" w:lineRule="auto"/>
        <w:ind w:hanging="360"/>
        <w:contextualSpacing/>
        <w:rPr>
          <w:rFonts w:asciiTheme="minorHAnsi" w:eastAsia="Times New Roman" w:hAnsiTheme="minorHAnsi" w:cstheme="minorHAnsi"/>
          <w:color w:val="252525"/>
          <w:sz w:val="30"/>
          <w:szCs w:val="30"/>
        </w:rPr>
      </w:pPr>
      <w:r w:rsidRPr="004334B6">
        <w:rPr>
          <w:rFonts w:asciiTheme="minorHAnsi" w:eastAsia="Times New Roman" w:hAnsiTheme="minorHAnsi" w:cstheme="minorHAnsi"/>
          <w:sz w:val="30"/>
          <w:szCs w:val="30"/>
        </w:rPr>
        <w:t xml:space="preserve">Organizations </w:t>
      </w:r>
      <w:r w:rsidRPr="004334B6">
        <w:rPr>
          <w:rFonts w:asciiTheme="minorHAnsi" w:eastAsia="Times New Roman" w:hAnsiTheme="minorHAnsi" w:cstheme="minorHAnsi"/>
          <w:b/>
          <w:sz w:val="30"/>
          <w:szCs w:val="30"/>
        </w:rPr>
        <w:t>based outside of the United States</w:t>
      </w:r>
      <w:r w:rsidRPr="004334B6">
        <w:rPr>
          <w:rFonts w:asciiTheme="minorHAnsi" w:eastAsia="Times New Roman" w:hAnsiTheme="minorHAnsi" w:cstheme="minorHAnsi"/>
          <w:sz w:val="30"/>
          <w:szCs w:val="30"/>
        </w:rPr>
        <w:t xml:space="preserve"> and that do not pay employees within the United States do not need an EIN from the IRS, but do need a UEI number prior to registering in SAM.gov.  </w:t>
      </w:r>
      <w:r w:rsidRPr="004334B6">
        <w:rPr>
          <w:rFonts w:asciiTheme="minorHAnsi" w:eastAsia="Times New Roman" w:hAnsiTheme="minorHAnsi" w:cstheme="minorHAnsi"/>
          <w:b/>
          <w:bCs/>
          <w:sz w:val="30"/>
          <w:szCs w:val="30"/>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r w:rsidRPr="004334B6">
        <w:rPr>
          <w:rFonts w:asciiTheme="minorHAnsi" w:eastAsia="Times New Roman" w:hAnsiTheme="minorHAnsi" w:cstheme="minorHAnsi"/>
          <w:sz w:val="30"/>
          <w:szCs w:val="30"/>
        </w:rPr>
        <w:t xml:space="preserve">If an applicant organization is mid-registration and wishes to remove an NCAGE code from their SAM.gov registration, the applicant should </w:t>
      </w:r>
      <w:hyperlink r:id="rId19" w:history="1">
        <w:r w:rsidRPr="004334B6">
          <w:rPr>
            <w:rStyle w:val="Hyperlink"/>
            <w:rFonts w:asciiTheme="minorHAnsi" w:hAnsiTheme="minorHAnsi" w:cstheme="minorHAnsi"/>
            <w:sz w:val="30"/>
            <w:szCs w:val="30"/>
          </w:rPr>
          <w:t xml:space="preserve">submit a help desk ticket </w:t>
        </w:r>
        <w:r w:rsidRPr="004334B6">
          <w:rPr>
            <w:rStyle w:val="Hyperlink"/>
            <w:rFonts w:asciiTheme="minorHAnsi" w:eastAsia="Times New Roman" w:hAnsiTheme="minorHAnsi" w:cstheme="minorHAnsi"/>
            <w:sz w:val="30"/>
            <w:szCs w:val="30"/>
          </w:rPr>
          <w:t>(“incident”)</w:t>
        </w:r>
      </w:hyperlink>
      <w:r w:rsidRPr="004334B6">
        <w:rPr>
          <w:rFonts w:asciiTheme="minorHAnsi" w:eastAsia="Times New Roman" w:hAnsiTheme="minorHAnsi" w:cstheme="minorHAnsi"/>
          <w:sz w:val="30"/>
          <w:szCs w:val="30"/>
        </w:rPr>
        <w:t xml:space="preserve"> with the Federal Service Desk (FSD) online at </w:t>
      </w:r>
      <w:hyperlink r:id="rId20" w:history="1">
        <w:r w:rsidRPr="004334B6">
          <w:rPr>
            <w:rStyle w:val="Hyperlink"/>
            <w:rFonts w:asciiTheme="minorHAnsi" w:hAnsiTheme="minorHAnsi" w:cstheme="minorHAnsi"/>
            <w:sz w:val="30"/>
            <w:szCs w:val="30"/>
          </w:rPr>
          <w:t>www.fsd.gov</w:t>
        </w:r>
      </w:hyperlink>
      <w:r w:rsidRPr="004334B6">
        <w:rPr>
          <w:rFonts w:asciiTheme="minorHAnsi" w:eastAsia="Times New Roman" w:hAnsiTheme="minorHAnsi" w:cstheme="minorHAnsi"/>
          <w:sz w:val="30"/>
          <w:szCs w:val="30"/>
        </w:rPr>
        <w:t xml:space="preserve"> to seek guidance on how to do so.</w:t>
      </w:r>
    </w:p>
    <w:p w14:paraId="1FD07927" w14:textId="77777777" w:rsidR="00E97A72" w:rsidRPr="004334B6" w:rsidRDefault="00E97A72" w:rsidP="00E97A72">
      <w:pPr>
        <w:spacing w:after="0" w:line="240" w:lineRule="auto"/>
        <w:rPr>
          <w:rFonts w:asciiTheme="minorHAnsi" w:hAnsiTheme="minorHAnsi" w:cstheme="minorHAnsi"/>
          <w:sz w:val="30"/>
          <w:szCs w:val="30"/>
        </w:rPr>
      </w:pPr>
    </w:p>
    <w:p w14:paraId="1BC48EF5"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b/>
          <w:bCs/>
          <w:sz w:val="30"/>
          <w:szCs w:val="30"/>
        </w:rPr>
      </w:pPr>
      <w:r w:rsidRPr="004334B6">
        <w:rPr>
          <w:rStyle w:val="normaltextrun"/>
          <w:rFonts w:asciiTheme="minorHAnsi" w:hAnsiTheme="minorHAnsi" w:cstheme="minorHAnsi"/>
          <w:b/>
          <w:bCs/>
          <w:sz w:val="30"/>
          <w:szCs w:val="30"/>
          <w:u w:val="single"/>
        </w:rPr>
        <w:t>Organizations based outside of the United States and that DO NOT plan to do business with the DoD should follow the below instructions:</w:t>
      </w:r>
      <w:r w:rsidRPr="004334B6">
        <w:rPr>
          <w:rStyle w:val="eop"/>
          <w:rFonts w:asciiTheme="minorHAnsi" w:eastAsiaTheme="minorHAnsi" w:hAnsiTheme="minorHAnsi" w:cstheme="minorHAnsi"/>
          <w:b/>
          <w:bCs/>
          <w:sz w:val="30"/>
          <w:szCs w:val="30"/>
        </w:rPr>
        <w:t> </w:t>
      </w:r>
    </w:p>
    <w:p w14:paraId="5EAD12E9" w14:textId="77777777" w:rsidR="00E97A72" w:rsidRPr="004334B6" w:rsidRDefault="00E97A72" w:rsidP="00E97A72">
      <w:pPr>
        <w:pStyle w:val="paragraph"/>
        <w:spacing w:before="0" w:beforeAutospacing="0" w:after="0" w:afterAutospacing="0"/>
        <w:textAlignment w:val="baseline"/>
        <w:rPr>
          <w:rStyle w:val="normaltextrun"/>
          <w:rFonts w:asciiTheme="minorHAnsi" w:hAnsiTheme="minorHAnsi" w:cstheme="minorHAnsi"/>
          <w:sz w:val="30"/>
          <w:szCs w:val="30"/>
        </w:rPr>
      </w:pPr>
    </w:p>
    <w:p w14:paraId="30BB608B" w14:textId="77777777" w:rsidR="00E97A72" w:rsidRPr="004334B6" w:rsidRDefault="00E97A72" w:rsidP="00E97A72">
      <w:pPr>
        <w:pStyle w:val="paragraph"/>
        <w:spacing w:before="0" w:beforeAutospacing="0" w:after="0" w:afterAutospacing="0"/>
        <w:textAlignment w:val="baseline"/>
        <w:rPr>
          <w:rStyle w:val="eop"/>
          <w:rFonts w:asciiTheme="minorHAnsi" w:eastAsiaTheme="minorHAnsi" w:hAnsiTheme="minorHAnsi" w:cstheme="minorHAnsi"/>
          <w:sz w:val="30"/>
          <w:szCs w:val="30"/>
        </w:rPr>
      </w:pPr>
      <w:r w:rsidRPr="004334B6">
        <w:rPr>
          <w:rStyle w:val="normaltextrun"/>
          <w:rFonts w:asciiTheme="minorHAnsi" w:hAnsiTheme="minorHAnsi" w:cstheme="minorHAnsi"/>
          <w:sz w:val="30"/>
          <w:szCs w:val="30"/>
        </w:rPr>
        <w:t>Step 1:  Proceed to SAM.gov to obtain a UEI and complete the SAM.gov registration process.  SAM.gov registration must be renewed annually.</w:t>
      </w:r>
      <w:r w:rsidRPr="004334B6">
        <w:rPr>
          <w:rStyle w:val="eop"/>
          <w:rFonts w:asciiTheme="minorHAnsi" w:eastAsiaTheme="minorHAnsi" w:hAnsiTheme="minorHAnsi" w:cstheme="minorHAnsi"/>
          <w:sz w:val="30"/>
          <w:szCs w:val="30"/>
        </w:rPr>
        <w:t> </w:t>
      </w:r>
    </w:p>
    <w:p w14:paraId="1F737D8E" w14:textId="77777777" w:rsidR="00E97A72" w:rsidRPr="004334B6" w:rsidRDefault="00E97A72" w:rsidP="00E97A72">
      <w:pPr>
        <w:pStyle w:val="paragraph"/>
        <w:spacing w:before="0" w:beforeAutospacing="0" w:after="0" w:afterAutospacing="0"/>
        <w:textAlignment w:val="baseline"/>
        <w:rPr>
          <w:rStyle w:val="eop"/>
          <w:rFonts w:asciiTheme="minorHAnsi" w:eastAsiaTheme="minorHAnsi" w:hAnsiTheme="minorHAnsi" w:cstheme="minorHAnsi"/>
          <w:sz w:val="30"/>
          <w:szCs w:val="30"/>
        </w:rPr>
      </w:pPr>
    </w:p>
    <w:p w14:paraId="2CA467E2" w14:textId="77777777" w:rsidR="00E97A72" w:rsidRPr="004334B6" w:rsidRDefault="00E97A72" w:rsidP="00E97A72">
      <w:pPr>
        <w:pStyle w:val="paragraph"/>
        <w:spacing w:before="0" w:beforeAutospacing="0" w:after="0" w:afterAutospacing="0"/>
        <w:textAlignment w:val="baseline"/>
        <w:rPr>
          <w:rStyle w:val="normaltextrun"/>
          <w:rFonts w:asciiTheme="minorHAnsi" w:hAnsiTheme="minorHAnsi" w:cstheme="minorHAnsi"/>
          <w:b/>
          <w:bCs/>
          <w:sz w:val="30"/>
          <w:szCs w:val="30"/>
          <w:u w:val="single"/>
        </w:rPr>
      </w:pPr>
      <w:r w:rsidRPr="004334B6">
        <w:rPr>
          <w:rStyle w:val="normaltextrun"/>
          <w:rFonts w:asciiTheme="minorHAnsi" w:hAnsiTheme="minorHAnsi" w:cstheme="minorHAnsi"/>
          <w:b/>
          <w:bCs/>
          <w:sz w:val="30"/>
          <w:szCs w:val="30"/>
          <w:u w:val="single"/>
        </w:rPr>
        <w:t>Organizations based outside of the United States and that DO plan to do business with the DoD should follow the below instructions:</w:t>
      </w:r>
    </w:p>
    <w:p w14:paraId="3A3224E4" w14:textId="77777777" w:rsidR="00E97A72" w:rsidRPr="004334B6" w:rsidRDefault="00E97A72" w:rsidP="00E97A72">
      <w:pPr>
        <w:pStyle w:val="paragraph"/>
        <w:spacing w:before="0" w:beforeAutospacing="0" w:after="0" w:afterAutospacing="0"/>
        <w:textAlignment w:val="baseline"/>
        <w:rPr>
          <w:rStyle w:val="normaltextrun"/>
          <w:rFonts w:asciiTheme="minorHAnsi" w:hAnsiTheme="minorHAnsi" w:cstheme="minorHAnsi"/>
          <w:b/>
          <w:bCs/>
          <w:sz w:val="30"/>
          <w:szCs w:val="30"/>
          <w:u w:val="single"/>
        </w:rPr>
      </w:pPr>
    </w:p>
    <w:p w14:paraId="30BE05DD"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Step 1:  Apply for an NCAGE code by following the instructions on the NSPA NATO website linked below: </w:t>
      </w:r>
      <w:r w:rsidRPr="004334B6">
        <w:rPr>
          <w:rStyle w:val="eop"/>
          <w:rFonts w:asciiTheme="minorHAnsi" w:eastAsiaTheme="minorHAnsi" w:hAnsiTheme="minorHAnsi" w:cstheme="minorHAnsi"/>
          <w:sz w:val="30"/>
          <w:szCs w:val="30"/>
        </w:rPr>
        <w:t> </w:t>
      </w:r>
    </w:p>
    <w:p w14:paraId="04F3AA42"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r w:rsidRPr="004334B6">
        <w:rPr>
          <w:rStyle w:val="eop"/>
          <w:rFonts w:asciiTheme="minorHAnsi" w:eastAsiaTheme="minorHAnsi" w:hAnsiTheme="minorHAnsi" w:cstheme="minorHAnsi"/>
          <w:sz w:val="30"/>
          <w:szCs w:val="30"/>
        </w:rPr>
        <w:t> </w:t>
      </w:r>
    </w:p>
    <w:p w14:paraId="12D75795" w14:textId="77777777" w:rsidR="00E97A72" w:rsidRPr="004334B6" w:rsidRDefault="00E97A72" w:rsidP="00E97A72">
      <w:pPr>
        <w:pStyle w:val="paragraph"/>
        <w:spacing w:before="0" w:beforeAutospacing="0" w:after="0" w:afterAutospacing="0"/>
        <w:ind w:left="72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NCAGE Homepage:</w:t>
      </w:r>
      <w:r w:rsidRPr="004334B6">
        <w:rPr>
          <w:rStyle w:val="eop"/>
          <w:rFonts w:asciiTheme="minorHAnsi" w:eastAsiaTheme="minorHAnsi" w:hAnsiTheme="minorHAnsi" w:cstheme="minorHAnsi"/>
          <w:sz w:val="30"/>
          <w:szCs w:val="30"/>
        </w:rPr>
        <w:t> </w:t>
      </w:r>
    </w:p>
    <w:p w14:paraId="6A47AC0B" w14:textId="77777777" w:rsidR="00E97A72" w:rsidRPr="004334B6" w:rsidRDefault="007E3F0B" w:rsidP="00E97A72">
      <w:pPr>
        <w:pStyle w:val="paragraph"/>
        <w:spacing w:before="0" w:beforeAutospacing="0" w:after="0" w:afterAutospacing="0"/>
        <w:ind w:left="720"/>
        <w:textAlignment w:val="baseline"/>
        <w:rPr>
          <w:rFonts w:asciiTheme="minorHAnsi" w:hAnsiTheme="minorHAnsi" w:cstheme="minorHAnsi"/>
          <w:sz w:val="30"/>
          <w:szCs w:val="30"/>
        </w:rPr>
      </w:pPr>
      <w:hyperlink r:id="rId21" w:tgtFrame="_blank" w:history="1">
        <w:r w:rsidR="00E97A72" w:rsidRPr="004334B6">
          <w:rPr>
            <w:rStyle w:val="normaltextrun"/>
            <w:rFonts w:asciiTheme="minorHAnsi" w:hAnsiTheme="minorHAnsi" w:cstheme="minorHAnsi"/>
            <w:color w:val="0000FF"/>
            <w:sz w:val="30"/>
            <w:szCs w:val="30"/>
            <w:u w:val="single"/>
          </w:rPr>
          <w:t>https://eportal.nspa.nato.int/AC135Public/sc/CageList.aspx</w:t>
        </w:r>
      </w:hyperlink>
      <w:r w:rsidR="00E97A72" w:rsidRPr="004334B6">
        <w:rPr>
          <w:rStyle w:val="normaltextrun"/>
          <w:rFonts w:asciiTheme="minorHAnsi" w:hAnsiTheme="minorHAnsi" w:cstheme="minorHAnsi"/>
          <w:sz w:val="30"/>
          <w:szCs w:val="30"/>
        </w:rPr>
        <w:t>  </w:t>
      </w:r>
      <w:r w:rsidR="00E97A72" w:rsidRPr="004334B6">
        <w:rPr>
          <w:rStyle w:val="eop"/>
          <w:rFonts w:asciiTheme="minorHAnsi" w:eastAsiaTheme="minorHAnsi" w:hAnsiTheme="minorHAnsi" w:cstheme="minorHAnsi"/>
          <w:sz w:val="30"/>
          <w:szCs w:val="30"/>
        </w:rPr>
        <w:t> </w:t>
      </w:r>
    </w:p>
    <w:p w14:paraId="5AA015AF" w14:textId="77777777" w:rsidR="00E97A72" w:rsidRPr="004334B6" w:rsidRDefault="00E97A72" w:rsidP="00E97A72">
      <w:pPr>
        <w:pStyle w:val="paragraph"/>
        <w:spacing w:before="0" w:beforeAutospacing="0" w:after="0" w:afterAutospacing="0"/>
        <w:ind w:left="720"/>
        <w:textAlignment w:val="baseline"/>
        <w:rPr>
          <w:rStyle w:val="normaltextrun"/>
          <w:rFonts w:asciiTheme="minorHAnsi" w:hAnsiTheme="minorHAnsi" w:cstheme="minorHAnsi"/>
          <w:sz w:val="30"/>
          <w:szCs w:val="30"/>
        </w:rPr>
      </w:pPr>
    </w:p>
    <w:p w14:paraId="4A6CC5CC" w14:textId="77777777" w:rsidR="00E97A72" w:rsidRPr="004334B6" w:rsidRDefault="00E97A72" w:rsidP="00E97A72">
      <w:pPr>
        <w:pStyle w:val="paragraph"/>
        <w:spacing w:before="0" w:beforeAutospacing="0" w:after="0" w:afterAutospacing="0"/>
        <w:ind w:left="72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NCAGE Code Request Tool (NCRT): </w:t>
      </w:r>
      <w:r w:rsidRPr="004334B6">
        <w:rPr>
          <w:rStyle w:val="eop"/>
          <w:rFonts w:asciiTheme="minorHAnsi" w:eastAsiaTheme="minorHAnsi" w:hAnsiTheme="minorHAnsi" w:cstheme="minorHAnsi"/>
          <w:sz w:val="30"/>
          <w:szCs w:val="30"/>
        </w:rPr>
        <w:t> </w:t>
      </w:r>
    </w:p>
    <w:p w14:paraId="49ECFA2D" w14:textId="77777777" w:rsidR="00E97A72" w:rsidRPr="004334B6" w:rsidRDefault="007E3F0B" w:rsidP="00E97A72">
      <w:pPr>
        <w:pStyle w:val="paragraph"/>
        <w:spacing w:before="0" w:beforeAutospacing="0" w:after="0" w:afterAutospacing="0"/>
        <w:ind w:left="720"/>
        <w:textAlignment w:val="baseline"/>
        <w:rPr>
          <w:rFonts w:asciiTheme="minorHAnsi" w:hAnsiTheme="minorHAnsi" w:cstheme="minorHAnsi"/>
          <w:sz w:val="30"/>
          <w:szCs w:val="30"/>
        </w:rPr>
      </w:pPr>
      <w:hyperlink r:id="rId22" w:tgtFrame="_blank" w:history="1">
        <w:r w:rsidR="00E97A72" w:rsidRPr="004334B6">
          <w:rPr>
            <w:rStyle w:val="normaltextrun"/>
            <w:rFonts w:asciiTheme="minorHAnsi" w:hAnsiTheme="minorHAnsi" w:cstheme="minorHAnsi"/>
            <w:color w:val="0000FF"/>
            <w:sz w:val="30"/>
            <w:szCs w:val="30"/>
            <w:u w:val="single"/>
          </w:rPr>
          <w:t>https://eportal.nspa.nato.int/Codification/CageTool/home</w:t>
        </w:r>
      </w:hyperlink>
      <w:r w:rsidR="00E97A72" w:rsidRPr="004334B6">
        <w:rPr>
          <w:rStyle w:val="normaltextrun"/>
          <w:rFonts w:asciiTheme="minorHAnsi" w:hAnsiTheme="minorHAnsi" w:cstheme="minorHAnsi"/>
          <w:sz w:val="30"/>
          <w:szCs w:val="30"/>
        </w:rPr>
        <w:t>  </w:t>
      </w:r>
      <w:r w:rsidR="00E97A72" w:rsidRPr="004334B6">
        <w:rPr>
          <w:rStyle w:val="eop"/>
          <w:rFonts w:asciiTheme="minorHAnsi" w:eastAsiaTheme="minorHAnsi" w:hAnsiTheme="minorHAnsi" w:cstheme="minorHAnsi"/>
          <w:sz w:val="30"/>
          <w:szCs w:val="30"/>
        </w:rPr>
        <w:t> </w:t>
      </w:r>
    </w:p>
    <w:p w14:paraId="23466CBC"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r w:rsidRPr="004334B6">
        <w:rPr>
          <w:rStyle w:val="eop"/>
          <w:rFonts w:asciiTheme="minorHAnsi" w:eastAsiaTheme="minorHAnsi" w:hAnsiTheme="minorHAnsi" w:cstheme="minorHAnsi"/>
          <w:sz w:val="30"/>
          <w:szCs w:val="30"/>
        </w:rPr>
        <w:t> </w:t>
      </w:r>
    </w:p>
    <w:p w14:paraId="5FC640B6" w14:textId="77777777" w:rsidR="00E97A72" w:rsidRPr="004334B6" w:rsidRDefault="00E97A72" w:rsidP="00E97A72">
      <w:pPr>
        <w:pStyle w:val="paragraph"/>
        <w:spacing w:before="0" w:beforeAutospacing="0" w:after="0" w:afterAutospacing="0"/>
        <w:ind w:left="72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For NCAGE help from within the United States, call +1 (888) 227-2423. </w:t>
      </w:r>
      <w:r w:rsidRPr="004334B6">
        <w:rPr>
          <w:rStyle w:val="eop"/>
          <w:rFonts w:asciiTheme="minorHAnsi" w:eastAsiaTheme="minorHAnsi" w:hAnsiTheme="minorHAnsi" w:cstheme="minorHAnsi"/>
          <w:sz w:val="30"/>
          <w:szCs w:val="30"/>
        </w:rPr>
        <w:t> </w:t>
      </w:r>
    </w:p>
    <w:p w14:paraId="53AD6CD8" w14:textId="77777777" w:rsidR="00E97A72" w:rsidRPr="004334B6" w:rsidRDefault="00E97A72" w:rsidP="00E97A72">
      <w:pPr>
        <w:pStyle w:val="paragraph"/>
        <w:spacing w:before="0" w:beforeAutospacing="0" w:after="0" w:afterAutospacing="0"/>
        <w:ind w:left="72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For NCAGE help from outside the United States, call +1 (269) 961-7766. </w:t>
      </w:r>
      <w:r w:rsidRPr="004334B6">
        <w:rPr>
          <w:rStyle w:val="eop"/>
          <w:rFonts w:asciiTheme="minorHAnsi" w:eastAsiaTheme="minorHAnsi" w:hAnsiTheme="minorHAnsi" w:cstheme="minorHAnsi"/>
          <w:sz w:val="30"/>
          <w:szCs w:val="30"/>
        </w:rPr>
        <w:t> </w:t>
      </w:r>
    </w:p>
    <w:p w14:paraId="3F35756F" w14:textId="77777777" w:rsidR="00E97A72" w:rsidRPr="004334B6" w:rsidRDefault="00E97A72" w:rsidP="00E97A72">
      <w:pPr>
        <w:pStyle w:val="paragraph"/>
        <w:spacing w:before="0" w:beforeAutospacing="0" w:after="0" w:afterAutospacing="0"/>
        <w:ind w:left="72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 xml:space="preserve">Or, email </w:t>
      </w:r>
      <w:hyperlink r:id="rId23" w:history="1">
        <w:r w:rsidRPr="004334B6">
          <w:rPr>
            <w:rStyle w:val="Hyperlink"/>
            <w:rFonts w:asciiTheme="minorHAnsi" w:hAnsiTheme="minorHAnsi" w:cstheme="minorHAnsi"/>
            <w:sz w:val="30"/>
            <w:szCs w:val="30"/>
          </w:rPr>
          <w:t>NCAGE@dlis.dla.mil</w:t>
        </w:r>
      </w:hyperlink>
      <w:r w:rsidRPr="004334B6">
        <w:rPr>
          <w:rStyle w:val="normaltextrun"/>
          <w:rFonts w:asciiTheme="minorHAnsi" w:hAnsiTheme="minorHAnsi" w:cstheme="minorHAnsi"/>
          <w:sz w:val="30"/>
          <w:szCs w:val="30"/>
        </w:rPr>
        <w:t xml:space="preserve"> for any problems in applying for an NCAGE code. </w:t>
      </w:r>
      <w:r w:rsidRPr="004334B6">
        <w:rPr>
          <w:rStyle w:val="eop"/>
          <w:rFonts w:asciiTheme="minorHAnsi" w:eastAsiaTheme="minorHAnsi" w:hAnsiTheme="minorHAnsi" w:cstheme="minorHAnsi"/>
          <w:sz w:val="30"/>
          <w:szCs w:val="30"/>
        </w:rPr>
        <w:t> </w:t>
      </w:r>
    </w:p>
    <w:p w14:paraId="00E6EA6F"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r w:rsidRPr="004334B6">
        <w:rPr>
          <w:rStyle w:val="eop"/>
          <w:rFonts w:asciiTheme="minorHAnsi" w:eastAsiaTheme="minorHAnsi" w:hAnsiTheme="minorHAnsi" w:cstheme="minorHAnsi"/>
          <w:sz w:val="30"/>
          <w:szCs w:val="30"/>
        </w:rPr>
        <w:t> </w:t>
      </w:r>
    </w:p>
    <w:p w14:paraId="35BC6643"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r w:rsidRPr="004334B6">
        <w:rPr>
          <w:rStyle w:val="normaltextrun"/>
          <w:rFonts w:asciiTheme="minorHAnsi" w:hAnsiTheme="minorHAnsi" w:cstheme="minorHAnsi"/>
          <w:sz w:val="30"/>
          <w:szCs w:val="30"/>
        </w:rPr>
        <w:t>Step 2:  After receiving an NCAGE code, proceed to SAM.gov to obtain a UEI and complete the SAM.gov registration process.  SAM.gov registration must be renewed annually.</w:t>
      </w:r>
      <w:r w:rsidRPr="004334B6">
        <w:rPr>
          <w:rStyle w:val="eop"/>
          <w:rFonts w:asciiTheme="minorHAnsi" w:eastAsiaTheme="minorHAnsi" w:hAnsiTheme="minorHAnsi" w:cstheme="minorHAnsi"/>
          <w:sz w:val="30"/>
          <w:szCs w:val="30"/>
        </w:rPr>
        <w:t> </w:t>
      </w:r>
    </w:p>
    <w:p w14:paraId="17ABEC30" w14:textId="77777777" w:rsidR="00E97A72" w:rsidRPr="004334B6" w:rsidRDefault="00E97A72" w:rsidP="00E97A72">
      <w:pPr>
        <w:pStyle w:val="paragraph"/>
        <w:spacing w:before="0" w:beforeAutospacing="0" w:after="0" w:afterAutospacing="0"/>
        <w:textAlignment w:val="baseline"/>
        <w:rPr>
          <w:rFonts w:asciiTheme="minorHAnsi" w:hAnsiTheme="minorHAnsi" w:cstheme="minorHAnsi"/>
          <w:sz w:val="30"/>
          <w:szCs w:val="30"/>
        </w:rPr>
      </w:pPr>
    </w:p>
    <w:p w14:paraId="3990B632"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bCs/>
          <w:sz w:val="30"/>
          <w:szCs w:val="30"/>
        </w:rPr>
        <w:t>All prime organizations</w:t>
      </w:r>
      <w:r w:rsidRPr="004334B6">
        <w:rPr>
          <w:rFonts w:asciiTheme="minorHAnsi" w:eastAsia="Times New Roman" w:hAnsiTheme="minorHAnsi" w:cstheme="minorHAnsi"/>
          <w:sz w:val="30"/>
          <w:szCs w:val="30"/>
        </w:rPr>
        <w:t xml:space="preserve">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7FAA5DF3" w14:textId="77777777" w:rsidR="00E97A72" w:rsidRPr="004334B6" w:rsidRDefault="00E97A72" w:rsidP="00E97A72">
      <w:pPr>
        <w:spacing w:after="0" w:line="240" w:lineRule="auto"/>
        <w:rPr>
          <w:rFonts w:asciiTheme="minorHAnsi" w:hAnsiTheme="minorHAnsi" w:cstheme="minorHAnsi"/>
          <w:sz w:val="30"/>
          <w:szCs w:val="30"/>
        </w:rPr>
      </w:pPr>
    </w:p>
    <w:p w14:paraId="45E31F8C"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Please refer to 2 CFR 25.200 for additional information.</w:t>
      </w:r>
    </w:p>
    <w:p w14:paraId="353E29D5"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2CD7A067" w14:textId="77777777" w:rsidR="00E97A72" w:rsidRPr="004334B6" w:rsidRDefault="00E97A72" w:rsidP="00E97A72">
      <w:pPr>
        <w:pStyle w:val="NoSpacing"/>
        <w:rPr>
          <w:rFonts w:asciiTheme="minorHAnsi" w:eastAsia="Times New Roman" w:hAnsiTheme="minorHAnsi" w:cstheme="minorHAnsi"/>
          <w:color w:val="auto"/>
          <w:sz w:val="30"/>
          <w:szCs w:val="30"/>
        </w:rPr>
      </w:pPr>
      <w:r w:rsidRPr="004334B6">
        <w:rPr>
          <w:rFonts w:asciiTheme="minorHAnsi" w:hAnsiTheme="minorHAnsi" w:cstheme="minorHAnsi"/>
          <w:b/>
          <w:bCs/>
          <w:color w:val="auto"/>
          <w:sz w:val="30"/>
          <w:szCs w:val="30"/>
        </w:rPr>
        <w:lastRenderedPageBreak/>
        <w:t>Note:  SAM.gov is not the same as SAMS Domestic.  It is free of charge to register in</w:t>
      </w:r>
      <w:r w:rsidRPr="004334B6">
        <w:rPr>
          <w:rFonts w:asciiTheme="minorHAnsi" w:eastAsia="Times New Roman" w:hAnsiTheme="minorHAnsi" w:cstheme="minorHAnsi"/>
          <w:b/>
          <w:bCs/>
          <w:color w:val="auto"/>
          <w:sz w:val="30"/>
          <w:szCs w:val="30"/>
        </w:rPr>
        <w:t xml:space="preserve"> both systems</w:t>
      </w:r>
      <w:r w:rsidRPr="004334B6">
        <w:rPr>
          <w:rFonts w:asciiTheme="minorHAnsi" w:hAnsiTheme="minorHAnsi" w:cstheme="minorHAnsi"/>
          <w:b/>
          <w:bCs/>
          <w:color w:val="auto"/>
          <w:sz w:val="30"/>
          <w:szCs w:val="30"/>
        </w:rPr>
        <w:t xml:space="preserve">, but the </w:t>
      </w:r>
      <w:r w:rsidRPr="004334B6">
        <w:rPr>
          <w:rFonts w:asciiTheme="minorHAnsi" w:eastAsia="Times New Roman" w:hAnsiTheme="minorHAnsi" w:cstheme="minorHAnsi"/>
          <w:b/>
          <w:bCs/>
          <w:color w:val="auto"/>
          <w:sz w:val="30"/>
          <w:szCs w:val="30"/>
        </w:rPr>
        <w:t>registration processes are different</w:t>
      </w:r>
      <w:r w:rsidRPr="004334B6">
        <w:rPr>
          <w:rFonts w:asciiTheme="minorHAnsi" w:eastAsia="Times New Roman" w:hAnsiTheme="minorHAnsi" w:cstheme="minorHAnsi"/>
          <w:color w:val="auto"/>
          <w:sz w:val="30"/>
          <w:szCs w:val="30"/>
        </w:rPr>
        <w:t xml:space="preserve">.  </w:t>
      </w:r>
    </w:p>
    <w:p w14:paraId="673168F5" w14:textId="77777777" w:rsidR="00E97A72" w:rsidRPr="004334B6" w:rsidRDefault="00E97A72" w:rsidP="00E97A72">
      <w:pPr>
        <w:spacing w:after="0" w:line="240" w:lineRule="auto"/>
        <w:rPr>
          <w:rFonts w:asciiTheme="minorHAnsi" w:hAnsiTheme="minorHAnsi" w:cstheme="minorHAnsi"/>
          <w:sz w:val="30"/>
          <w:szCs w:val="30"/>
        </w:rPr>
      </w:pPr>
    </w:p>
    <w:p w14:paraId="6D945B2A" w14:textId="77777777" w:rsidR="00E97A72" w:rsidRPr="004334B6" w:rsidRDefault="00E97A72" w:rsidP="00E97A72">
      <w:pPr>
        <w:spacing w:after="0" w:line="240" w:lineRule="auto"/>
        <w:rPr>
          <w:rFonts w:asciiTheme="minorHAnsi" w:hAnsiTheme="minorHAnsi" w:cstheme="minorHAnsi"/>
          <w:b/>
          <w:bCs/>
          <w:i/>
          <w:iCs/>
          <w:sz w:val="30"/>
          <w:szCs w:val="30"/>
        </w:rPr>
      </w:pPr>
      <w:r w:rsidRPr="004334B6">
        <w:rPr>
          <w:rFonts w:asciiTheme="minorHAnsi" w:hAnsiTheme="minorHAnsi" w:cstheme="minorHAnsi"/>
          <w:b/>
          <w:bCs/>
          <w:i/>
          <w:iCs/>
          <w:sz w:val="30"/>
          <w:szCs w:val="30"/>
        </w:rPr>
        <w:t>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Applicants should review the website for the most up-to-date guidance.</w:t>
      </w:r>
    </w:p>
    <w:p w14:paraId="6F7A4421" w14:textId="77777777" w:rsidR="00E97A72" w:rsidRPr="004334B6" w:rsidRDefault="00E97A72" w:rsidP="00E97A72">
      <w:pPr>
        <w:spacing w:after="0" w:line="240" w:lineRule="auto"/>
        <w:rPr>
          <w:rFonts w:asciiTheme="minorHAnsi" w:hAnsiTheme="minorHAnsi" w:cstheme="minorHAnsi"/>
          <w:b/>
          <w:bCs/>
          <w:i/>
          <w:iCs/>
          <w:sz w:val="30"/>
          <w:szCs w:val="30"/>
        </w:rPr>
      </w:pPr>
    </w:p>
    <w:p w14:paraId="40949927"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hAnsiTheme="minorHAnsi" w:cstheme="minorHAnsi"/>
          <w:sz w:val="30"/>
          <w:szCs w:val="30"/>
        </w:rPr>
        <w:t xml:space="preserve">The attached “AQM Guidance for NCAGE-SAM.gov for Grant Applicants as of Dec. 2022” is a compilation of resources gathered by the </w:t>
      </w:r>
      <w:r w:rsidRPr="004334B6">
        <w:rPr>
          <w:rFonts w:asciiTheme="minorHAnsi" w:eastAsia="Times New Roman" w:hAnsiTheme="minorHAnsi" w:cstheme="minorHAnsi"/>
          <w:color w:val="auto"/>
          <w:sz w:val="30"/>
          <w:szCs w:val="30"/>
        </w:rPr>
        <w:t>Department’s Office of Acquisitions Management (AQM)</w:t>
      </w:r>
      <w:r w:rsidRPr="004334B6">
        <w:rPr>
          <w:rFonts w:asciiTheme="minorHAnsi" w:hAnsiTheme="minorHAnsi" w:cstheme="minorHAnsi"/>
          <w:sz w:val="30"/>
          <w:szCs w:val="30"/>
        </w:rPr>
        <w:t xml:space="preserve">.  Any content shown from SAM.gov is not owned by the Department of State.  This guidance and instruction are to the best of our knowledge based at the time of posting this solicitation.  </w:t>
      </w:r>
      <w:r w:rsidRPr="004334B6">
        <w:rPr>
          <w:rFonts w:asciiTheme="minorHAnsi" w:hAnsiTheme="minorHAnsi" w:cstheme="minorHAnsi"/>
          <w:b/>
          <w:bCs/>
          <w:sz w:val="30"/>
          <w:szCs w:val="30"/>
        </w:rPr>
        <w:t>Where guidance in these attachments differs from the SAM.gov website, SAM.gov prevails and the applicant is encouraged to seek and document responses provided by the SAM.gov help desk.</w:t>
      </w:r>
    </w:p>
    <w:p w14:paraId="1FC44E0D" w14:textId="77777777" w:rsidR="00E97A72" w:rsidRPr="004334B6" w:rsidRDefault="00E97A72" w:rsidP="00E97A72">
      <w:pPr>
        <w:spacing w:after="0" w:line="240" w:lineRule="auto"/>
        <w:rPr>
          <w:rFonts w:asciiTheme="minorHAnsi" w:hAnsiTheme="minorHAnsi" w:cstheme="minorHAnsi"/>
          <w:b/>
          <w:i/>
          <w:sz w:val="30"/>
          <w:szCs w:val="30"/>
        </w:rPr>
      </w:pPr>
    </w:p>
    <w:p w14:paraId="48F31D3E" w14:textId="77777777" w:rsidR="00E97A72" w:rsidRPr="004334B6" w:rsidRDefault="00E97A72" w:rsidP="00E97A72">
      <w:pPr>
        <w:spacing w:after="0" w:line="240" w:lineRule="auto"/>
        <w:rPr>
          <w:rFonts w:asciiTheme="minorHAnsi" w:hAnsiTheme="minorHAnsi" w:cstheme="minorHAnsi"/>
          <w:b/>
          <w:i/>
          <w:sz w:val="30"/>
          <w:szCs w:val="30"/>
        </w:rPr>
      </w:pPr>
      <w:r w:rsidRPr="004334B6">
        <w:rPr>
          <w:rFonts w:asciiTheme="minorHAnsi" w:hAnsiTheme="minorHAnsi" w:cstheme="minorHAnsi"/>
          <w:b/>
          <w:i/>
          <w:sz w:val="30"/>
          <w:szCs w:val="30"/>
        </w:rPr>
        <w:t>D.3.1 Exemptions</w:t>
      </w:r>
    </w:p>
    <w:p w14:paraId="31B5A92B" w14:textId="77777777" w:rsidR="00E97A72" w:rsidRPr="004334B6" w:rsidRDefault="00E97A72" w:rsidP="00E97A72">
      <w:pPr>
        <w:spacing w:after="0" w:line="240" w:lineRule="auto"/>
        <w:rPr>
          <w:rFonts w:asciiTheme="minorHAnsi" w:hAnsiTheme="minorHAnsi" w:cstheme="minorHAnsi"/>
          <w:b/>
          <w:i/>
          <w:sz w:val="30"/>
          <w:szCs w:val="30"/>
        </w:rPr>
      </w:pPr>
    </w:p>
    <w:p w14:paraId="2127A1B4"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An exemption from these requirements may be permitted on a case-by-case basis if:</w:t>
      </w:r>
    </w:p>
    <w:p w14:paraId="08732A05"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 </w:t>
      </w:r>
    </w:p>
    <w:p w14:paraId="451FBB10" w14:textId="77777777" w:rsidR="00E97A72" w:rsidRPr="004334B6" w:rsidRDefault="00E97A72" w:rsidP="00E97A72">
      <w:pPr>
        <w:numPr>
          <w:ilvl w:val="0"/>
          <w:numId w:val="13"/>
        </w:numPr>
        <w:spacing w:after="0" w:line="240" w:lineRule="auto"/>
        <w:ind w:hanging="360"/>
        <w:contextualSpacing/>
        <w:rPr>
          <w:rFonts w:asciiTheme="minorHAnsi" w:eastAsia="Times New Roman" w:hAnsiTheme="minorHAnsi" w:cstheme="minorHAnsi"/>
          <w:color w:val="252525"/>
          <w:sz w:val="30"/>
          <w:szCs w:val="30"/>
        </w:rPr>
      </w:pPr>
      <w:r w:rsidRPr="004334B6">
        <w:rPr>
          <w:rFonts w:asciiTheme="minorHAnsi" w:eastAsia="Times New Roman" w:hAnsiTheme="minorHAnsi" w:cstheme="minorHAnsi"/>
          <w:sz w:val="30"/>
          <w:szCs w:val="30"/>
        </w:rPr>
        <w:t>An applicant’s identity must be protected due to potential endangerment of their mission, their organization’s status, their employees, or individuals being served by the applicant.</w:t>
      </w:r>
      <w:r w:rsidRPr="004334B6">
        <w:rPr>
          <w:rFonts w:asciiTheme="minorHAnsi" w:eastAsia="Times New Roman" w:hAnsiTheme="minorHAnsi" w:cstheme="minorHAnsi"/>
          <w:b/>
          <w:sz w:val="30"/>
          <w:szCs w:val="30"/>
        </w:rPr>
        <w:t xml:space="preserve"> </w:t>
      </w:r>
    </w:p>
    <w:p w14:paraId="6D5825F5" w14:textId="77777777" w:rsidR="00E97A72" w:rsidRPr="004334B6" w:rsidRDefault="00E97A72" w:rsidP="00E97A72">
      <w:pPr>
        <w:numPr>
          <w:ilvl w:val="0"/>
          <w:numId w:val="13"/>
        </w:numPr>
        <w:spacing w:after="0" w:line="240" w:lineRule="auto"/>
        <w:ind w:hanging="360"/>
        <w:contextualSpacing/>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For an applicant, if the federal awarding agency makes a determination that there are exigent circumstances that prohibit the applicant from receiving a UEI and completing SAM.gov registration prior to receiving a federal award.  In these instances, federal awarding agencies must require the recipient to obtain a UEI and </w:t>
      </w:r>
      <w:r w:rsidRPr="004334B6">
        <w:rPr>
          <w:rFonts w:asciiTheme="minorHAnsi" w:eastAsia="Times New Roman" w:hAnsiTheme="minorHAnsi" w:cstheme="minorHAnsi"/>
          <w:sz w:val="30"/>
          <w:szCs w:val="30"/>
        </w:rPr>
        <w:lastRenderedPageBreak/>
        <w:t>complete SAM.gov registration within 30 days of the federal award date.</w:t>
      </w:r>
    </w:p>
    <w:p w14:paraId="69B51D57" w14:textId="77777777" w:rsidR="00E97A72" w:rsidRPr="004334B6" w:rsidRDefault="00E97A72" w:rsidP="00E97A72">
      <w:pPr>
        <w:spacing w:after="0" w:line="240" w:lineRule="auto"/>
        <w:rPr>
          <w:rFonts w:asciiTheme="minorHAnsi" w:hAnsiTheme="minorHAnsi" w:cstheme="minorHAnsi"/>
          <w:sz w:val="30"/>
          <w:szCs w:val="30"/>
        </w:rPr>
      </w:pPr>
    </w:p>
    <w:p w14:paraId="64337DD3" w14:textId="77777777" w:rsidR="00E97A72" w:rsidRPr="004334B6" w:rsidRDefault="00E97A72" w:rsidP="00E97A72">
      <w:pPr>
        <w:autoSpaceDE w:val="0"/>
        <w:autoSpaceDN w:val="0"/>
        <w:spacing w:after="0" w:line="240" w:lineRule="auto"/>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Organizations requesting exemption from UEI or SAM.gov requirements must email the point of contact listed in the NOFO at least </w:t>
      </w:r>
      <w:r w:rsidRPr="004334B6">
        <w:rPr>
          <w:rFonts w:asciiTheme="minorHAnsi" w:eastAsia="Times New Roman" w:hAnsiTheme="minorHAnsi" w:cstheme="minorHAnsi"/>
          <w:b/>
          <w:color w:val="auto"/>
          <w:sz w:val="30"/>
          <w:szCs w:val="30"/>
        </w:rPr>
        <w:t>two weeks prior to the deadline in the NOFO providing a justification of their request</w:t>
      </w:r>
      <w:r w:rsidRPr="004334B6">
        <w:rPr>
          <w:rFonts w:asciiTheme="minorHAnsi" w:eastAsia="Times New Roman" w:hAnsiTheme="minorHAnsi" w:cstheme="minorHAnsi"/>
          <w:color w:val="auto"/>
          <w:sz w:val="30"/>
          <w:szCs w:val="30"/>
        </w:rPr>
        <w:t xml:space="preserve">.  Approval for a SAM.gov exemption must come from the warranted Grants Officer before the application can be deemed eligible for review. </w:t>
      </w:r>
    </w:p>
    <w:p w14:paraId="266F0516" w14:textId="77777777" w:rsidR="00E97A72" w:rsidRPr="004334B6" w:rsidRDefault="00E97A72" w:rsidP="00E97A72">
      <w:pPr>
        <w:spacing w:after="0" w:line="240" w:lineRule="auto"/>
        <w:rPr>
          <w:rFonts w:asciiTheme="minorHAnsi" w:hAnsiTheme="minorHAnsi" w:cstheme="minorHAnsi"/>
          <w:sz w:val="30"/>
          <w:szCs w:val="30"/>
        </w:rPr>
      </w:pPr>
    </w:p>
    <w:p w14:paraId="0C22D305" w14:textId="77777777" w:rsidR="00E97A72" w:rsidRPr="004334B6" w:rsidRDefault="00E97A72" w:rsidP="00E97A72">
      <w:pPr>
        <w:pStyle w:val="NoSpacing"/>
        <w:rPr>
          <w:rFonts w:asciiTheme="minorHAnsi" w:eastAsia="Times New Roman" w:hAnsiTheme="minorHAnsi" w:cstheme="minorHAnsi"/>
          <w:b/>
          <w:bCs/>
          <w:i/>
          <w:iCs/>
          <w:sz w:val="30"/>
          <w:szCs w:val="30"/>
        </w:rPr>
      </w:pPr>
      <w:r w:rsidRPr="004334B6">
        <w:rPr>
          <w:rFonts w:asciiTheme="minorHAnsi" w:eastAsia="Times New Roman" w:hAnsiTheme="minorHAnsi" w:cstheme="minorHAnsi"/>
          <w:i/>
          <w:iCs/>
          <w:sz w:val="30"/>
          <w:szCs w:val="30"/>
        </w:rPr>
        <w:t>Note:  As of December 2022, organizations based outside of the United States that do not intend to apply for U.S. Department of Defense (DoD) awards are no longer required to have a NATO CAGE (NCAGE) code to apply for non-DoD foreign assistance funding opportunities.</w:t>
      </w:r>
      <w:bookmarkStart w:id="4" w:name="h.j3cqnkumzr3g"/>
      <w:bookmarkEnd w:id="4"/>
    </w:p>
    <w:p w14:paraId="2F0618DF" w14:textId="77777777" w:rsidR="00E97A72" w:rsidRPr="004334B6" w:rsidRDefault="00E97A72" w:rsidP="00E97A72">
      <w:pPr>
        <w:spacing w:after="0" w:line="240" w:lineRule="auto"/>
        <w:rPr>
          <w:rFonts w:asciiTheme="minorHAnsi" w:hAnsiTheme="minorHAnsi" w:cstheme="minorHAnsi"/>
          <w:sz w:val="30"/>
          <w:szCs w:val="30"/>
        </w:rPr>
      </w:pPr>
    </w:p>
    <w:p w14:paraId="17F4E361"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 xml:space="preserve">D.4 Submission Dates and Times  </w:t>
      </w:r>
    </w:p>
    <w:p w14:paraId="28C3B4D7" w14:textId="77777777" w:rsidR="00E97A72" w:rsidRPr="004334B6" w:rsidRDefault="00E97A72" w:rsidP="00E97A72">
      <w:pPr>
        <w:spacing w:after="0" w:line="240" w:lineRule="auto"/>
        <w:rPr>
          <w:rFonts w:asciiTheme="minorHAnsi" w:hAnsiTheme="minorHAnsi" w:cstheme="minorHAnsi"/>
          <w:sz w:val="30"/>
          <w:szCs w:val="30"/>
        </w:rPr>
      </w:pPr>
    </w:p>
    <w:p w14:paraId="76FD6336" w14:textId="58015D12"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bCs/>
          <w:sz w:val="30"/>
          <w:szCs w:val="30"/>
        </w:rPr>
        <w:t xml:space="preserve">Applications are due no later than </w:t>
      </w:r>
      <w:r w:rsidRPr="004334B6">
        <w:rPr>
          <w:rFonts w:asciiTheme="minorHAnsi" w:eastAsia="Times New Roman" w:hAnsiTheme="minorHAnsi" w:cstheme="minorHAnsi"/>
          <w:b/>
          <w:bCs/>
          <w:sz w:val="30"/>
          <w:szCs w:val="30"/>
          <w:u w:val="single"/>
        </w:rPr>
        <w:t>11:59 PM</w:t>
      </w:r>
      <w:r w:rsidRPr="004334B6">
        <w:rPr>
          <w:rFonts w:asciiTheme="minorHAnsi" w:eastAsia="Times New Roman" w:hAnsiTheme="minorHAnsi" w:cstheme="minorHAnsi"/>
          <w:b/>
          <w:bCs/>
          <w:sz w:val="30"/>
          <w:szCs w:val="30"/>
        </w:rPr>
        <w:t xml:space="preserve"> Eastern Standard Time (EST), on </w:t>
      </w:r>
      <w:r w:rsidR="00BB776F">
        <w:rPr>
          <w:rFonts w:asciiTheme="minorHAnsi" w:eastAsia="Times New Roman" w:hAnsiTheme="minorHAnsi" w:cstheme="minorHAnsi"/>
          <w:b/>
          <w:bCs/>
          <w:sz w:val="30"/>
          <w:szCs w:val="30"/>
        </w:rPr>
        <w:t xml:space="preserve">APRIL </w:t>
      </w:r>
      <w:r w:rsidR="00BB776F" w:rsidRPr="00BB776F">
        <w:rPr>
          <w:rFonts w:asciiTheme="minorHAnsi" w:eastAsia="Times New Roman" w:hAnsiTheme="minorHAnsi" w:cstheme="minorHAnsi"/>
          <w:b/>
          <w:bCs/>
          <w:sz w:val="30"/>
          <w:szCs w:val="30"/>
        </w:rPr>
        <w:t>17</w:t>
      </w:r>
      <w:r w:rsidRPr="00BB776F">
        <w:rPr>
          <w:rFonts w:asciiTheme="minorHAnsi" w:eastAsia="Times New Roman" w:hAnsiTheme="minorHAnsi" w:cstheme="minorHAnsi"/>
          <w:b/>
          <w:bCs/>
          <w:sz w:val="30"/>
          <w:szCs w:val="30"/>
        </w:rPr>
        <w:t>, 2023</w:t>
      </w:r>
      <w:r w:rsidRPr="004334B6">
        <w:rPr>
          <w:rFonts w:asciiTheme="minorHAnsi" w:eastAsia="Times New Roman" w:hAnsiTheme="minorHAnsi" w:cstheme="minorHAnsi"/>
          <w:b/>
          <w:bCs/>
          <w:sz w:val="30"/>
          <w:szCs w:val="30"/>
        </w:rPr>
        <w:t xml:space="preserve"> on </w:t>
      </w:r>
      <w:hyperlink r:id="rId24" w:history="1">
        <w:r w:rsidRPr="004334B6">
          <w:rPr>
            <w:rStyle w:val="Hyperlink"/>
            <w:rFonts w:asciiTheme="minorHAnsi" w:eastAsia="Times New Roman" w:hAnsiTheme="minorHAnsi" w:cstheme="minorHAnsi"/>
            <w:b/>
            <w:bCs/>
            <w:sz w:val="30"/>
            <w:szCs w:val="30"/>
          </w:rPr>
          <w:t>https://www.grants.gov/</w:t>
        </w:r>
      </w:hyperlink>
      <w:r w:rsidRPr="004334B6">
        <w:rPr>
          <w:rFonts w:asciiTheme="minorHAnsi" w:eastAsia="Times New Roman" w:hAnsiTheme="minorHAnsi" w:cstheme="minorHAnsi"/>
          <w:b/>
          <w:bCs/>
          <w:sz w:val="30"/>
          <w:szCs w:val="30"/>
        </w:rPr>
        <w:t xml:space="preserve"> or </w:t>
      </w:r>
      <w:hyperlink r:id="rId25" w:history="1">
        <w:r w:rsidRPr="004334B6">
          <w:rPr>
            <w:rStyle w:val="Hyperlink"/>
            <w:rFonts w:asciiTheme="minorHAnsi" w:eastAsia="Times New Roman" w:hAnsiTheme="minorHAnsi" w:cstheme="minorHAnsi"/>
            <w:b/>
            <w:bCs/>
            <w:color w:val="auto"/>
            <w:sz w:val="30"/>
            <w:szCs w:val="30"/>
          </w:rPr>
          <w:t>SAM</w:t>
        </w:r>
      </w:hyperlink>
      <w:r w:rsidRPr="004334B6">
        <w:rPr>
          <w:rFonts w:asciiTheme="minorHAnsi" w:eastAsia="Times New Roman" w:hAnsiTheme="minorHAnsi" w:cstheme="minorHAnsi"/>
          <w:b/>
          <w:bCs/>
          <w:sz w:val="30"/>
          <w:szCs w:val="30"/>
        </w:rPr>
        <w:t xml:space="preserve">S </w:t>
      </w:r>
      <w:r w:rsidRPr="004334B6">
        <w:rPr>
          <w:rFonts w:asciiTheme="minorHAnsi" w:eastAsia="Times New Roman" w:hAnsiTheme="minorHAnsi" w:cstheme="minorHAnsi"/>
          <w:b/>
          <w:bCs/>
          <w:color w:val="auto"/>
          <w:sz w:val="30"/>
          <w:szCs w:val="30"/>
        </w:rPr>
        <w:t xml:space="preserve">Domestic </w:t>
      </w:r>
      <w:r w:rsidRPr="004334B6">
        <w:rPr>
          <w:rFonts w:asciiTheme="minorHAnsi" w:eastAsia="Times New Roman" w:hAnsiTheme="minorHAnsi" w:cstheme="minorHAnsi"/>
          <w:color w:val="0000FF"/>
          <w:sz w:val="30"/>
          <w:szCs w:val="30"/>
          <w:u w:val="single"/>
        </w:rPr>
        <w:t>(</w:t>
      </w:r>
      <w:hyperlink r:id="rId26" w:history="1">
        <w:r w:rsidRPr="004334B6">
          <w:rPr>
            <w:rStyle w:val="Hyperlink"/>
            <w:rFonts w:asciiTheme="minorHAnsi" w:hAnsiTheme="minorHAnsi" w:cstheme="minorHAnsi"/>
            <w:sz w:val="30"/>
            <w:szCs w:val="30"/>
          </w:rPr>
          <w:t>https://mygrants.servicenowservices.com</w:t>
        </w:r>
      </w:hyperlink>
      <w:r w:rsidRPr="004334B6">
        <w:rPr>
          <w:rFonts w:asciiTheme="minorHAnsi" w:hAnsiTheme="minorHAnsi" w:cstheme="minorHAnsi"/>
          <w:sz w:val="30"/>
          <w:szCs w:val="30"/>
        </w:rPr>
        <w:t xml:space="preserve">) </w:t>
      </w:r>
      <w:r w:rsidRPr="004334B6">
        <w:rPr>
          <w:rFonts w:asciiTheme="minorHAnsi" w:eastAsia="Times New Roman" w:hAnsiTheme="minorHAnsi" w:cstheme="minorHAnsi"/>
          <w:b/>
          <w:bCs/>
          <w:sz w:val="30"/>
          <w:szCs w:val="30"/>
        </w:rPr>
        <w:t>under the announcement title “</w:t>
      </w:r>
      <w:r w:rsidR="00BB776F" w:rsidRPr="00BB776F">
        <w:rPr>
          <w:rFonts w:asciiTheme="minorHAnsi" w:eastAsia="Times New Roman" w:hAnsiTheme="minorHAnsi" w:cstheme="minorHAnsi"/>
          <w:b/>
          <w:sz w:val="30"/>
          <w:szCs w:val="30"/>
        </w:rPr>
        <w:t>DRL Supporting Efforts to Advance Accountability and Justice in Yemen</w:t>
      </w:r>
      <w:r w:rsidRPr="004334B6">
        <w:rPr>
          <w:rFonts w:asciiTheme="minorHAnsi" w:eastAsia="Times New Roman" w:hAnsiTheme="minorHAnsi" w:cstheme="minorHAnsi"/>
          <w:b/>
          <w:bCs/>
          <w:sz w:val="30"/>
          <w:szCs w:val="30"/>
        </w:rPr>
        <w:t>” funding opportunity number “</w:t>
      </w:r>
      <w:r w:rsidR="00BB776F" w:rsidRPr="00BB776F">
        <w:rPr>
          <w:rFonts w:asciiTheme="minorHAnsi" w:eastAsia="Times New Roman" w:hAnsiTheme="minorHAnsi" w:cstheme="minorHAnsi"/>
          <w:b/>
          <w:bCs/>
          <w:sz w:val="30"/>
          <w:szCs w:val="30"/>
        </w:rPr>
        <w:t>SFOP0009426</w:t>
      </w:r>
      <w:r w:rsidRPr="004334B6">
        <w:rPr>
          <w:rFonts w:asciiTheme="minorHAnsi" w:eastAsia="Times New Roman" w:hAnsiTheme="minorHAnsi" w:cstheme="minorHAnsi"/>
          <w:b/>
          <w:bCs/>
          <w:sz w:val="30"/>
          <w:szCs w:val="30"/>
        </w:rPr>
        <w:t xml:space="preserve">.” </w:t>
      </w:r>
      <w:r w:rsidRPr="004334B6">
        <w:rPr>
          <w:rFonts w:asciiTheme="minorHAnsi" w:eastAsia="Times New Roman" w:hAnsiTheme="minorHAnsi" w:cstheme="minorHAnsi"/>
          <w:sz w:val="30"/>
          <w:szCs w:val="30"/>
        </w:rPr>
        <w:t xml:space="preserve"> </w:t>
      </w:r>
    </w:p>
    <w:p w14:paraId="71D3F6EA" w14:textId="77777777" w:rsidR="00E97A72" w:rsidRPr="004334B6" w:rsidRDefault="00E97A72" w:rsidP="00E97A72">
      <w:pPr>
        <w:spacing w:after="0" w:line="240" w:lineRule="auto"/>
        <w:rPr>
          <w:rFonts w:asciiTheme="minorHAnsi" w:hAnsiTheme="minorHAnsi" w:cstheme="minorHAnsi"/>
          <w:sz w:val="30"/>
          <w:szCs w:val="30"/>
        </w:rPr>
      </w:pPr>
    </w:p>
    <w:p w14:paraId="6BB46937"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334B6">
        <w:rPr>
          <w:rFonts w:asciiTheme="minorHAnsi" w:eastAsia="Times New Roman" w:hAnsiTheme="minorHAnsi" w:cstheme="minorHAnsi"/>
          <w:color w:val="0000FF"/>
          <w:sz w:val="30"/>
          <w:szCs w:val="30"/>
        </w:rPr>
        <w:t xml:space="preserve"> </w:t>
      </w:r>
      <w:r w:rsidRPr="004334B6">
        <w:rPr>
          <w:rFonts w:asciiTheme="minorHAnsi" w:eastAsia="Times New Roman" w:hAnsiTheme="minorHAnsi" w:cstheme="minorHAnsi"/>
          <w:sz w:val="30"/>
          <w:szCs w:val="30"/>
        </w:rPr>
        <w:t xml:space="preserve">or SAMS </w:t>
      </w:r>
      <w:r w:rsidRPr="004334B6">
        <w:rPr>
          <w:rFonts w:asciiTheme="minorHAnsi" w:eastAsia="Times New Roman" w:hAnsiTheme="minorHAnsi" w:cstheme="minorHAnsi"/>
          <w:color w:val="auto"/>
          <w:sz w:val="30"/>
          <w:szCs w:val="30"/>
        </w:rPr>
        <w:t>Domestic</w:t>
      </w:r>
      <w:r w:rsidRPr="004334B6">
        <w:rPr>
          <w:rFonts w:asciiTheme="minorHAnsi" w:eastAsia="Times New Roman" w:hAnsiTheme="minorHAnsi" w:cstheme="minorHAnsi"/>
          <w:b/>
          <w:color w:val="auto"/>
          <w:sz w:val="30"/>
          <w:szCs w:val="30"/>
        </w:rPr>
        <w:t xml:space="preserve"> </w:t>
      </w:r>
      <w:r w:rsidRPr="004334B6">
        <w:rPr>
          <w:rFonts w:asciiTheme="minorHAnsi" w:eastAsia="Times New Roman" w:hAnsiTheme="minorHAnsi" w:cstheme="minorHAnsi"/>
          <w:color w:val="0000FF"/>
          <w:sz w:val="30"/>
          <w:szCs w:val="30"/>
          <w:u w:val="single"/>
        </w:rPr>
        <w:t>(</w:t>
      </w:r>
      <w:hyperlink r:id="rId27" w:history="1">
        <w:r w:rsidRPr="004334B6">
          <w:rPr>
            <w:rStyle w:val="Hyperlink"/>
            <w:rFonts w:asciiTheme="minorHAnsi" w:hAnsiTheme="minorHAnsi" w:cstheme="minorHAnsi"/>
            <w:sz w:val="30"/>
            <w:szCs w:val="30"/>
          </w:rPr>
          <w:t>https://mygrants.service-now.com</w:t>
        </w:r>
      </w:hyperlink>
      <w:r w:rsidRPr="004334B6">
        <w:rPr>
          <w:rFonts w:asciiTheme="minorHAnsi" w:hAnsiTheme="minorHAnsi" w:cstheme="minorHAnsi"/>
          <w:sz w:val="30"/>
          <w:szCs w:val="30"/>
        </w:rPr>
        <w:t xml:space="preserve">) </w:t>
      </w:r>
      <w:r w:rsidRPr="004334B6">
        <w:rPr>
          <w:rFonts w:asciiTheme="minorHAnsi" w:eastAsia="Times New Roman" w:hAnsiTheme="minorHAnsi" w:cstheme="minorHAnsi"/>
          <w:sz w:val="30"/>
          <w:szCs w:val="30"/>
        </w:rPr>
        <w:t>that are outside of the applicant’s control will be reviewed on a case by case basis.</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 xml:space="preserve">Applicants should not expect a notification upon DRL receiving their application. </w:t>
      </w:r>
    </w:p>
    <w:p w14:paraId="033546B7" w14:textId="77777777" w:rsidR="00E97A72" w:rsidRPr="004334B6" w:rsidRDefault="00E97A72" w:rsidP="00E97A72">
      <w:pPr>
        <w:spacing w:after="0" w:line="240" w:lineRule="auto"/>
        <w:rPr>
          <w:rFonts w:asciiTheme="minorHAnsi" w:hAnsiTheme="minorHAnsi" w:cstheme="minorHAnsi"/>
          <w:sz w:val="30"/>
          <w:szCs w:val="30"/>
        </w:rPr>
      </w:pPr>
    </w:p>
    <w:p w14:paraId="2DE684F7" w14:textId="77777777" w:rsidR="00E97A72" w:rsidRPr="004334B6" w:rsidRDefault="00E97A72" w:rsidP="00E97A72">
      <w:pPr>
        <w:spacing w:after="0" w:line="240" w:lineRule="auto"/>
        <w:rPr>
          <w:rFonts w:asciiTheme="minorHAnsi" w:hAnsiTheme="minorHAnsi" w:cstheme="minorHAnsi"/>
          <w:b/>
          <w:i/>
          <w:sz w:val="30"/>
          <w:szCs w:val="30"/>
        </w:rPr>
      </w:pPr>
      <w:r w:rsidRPr="004334B6">
        <w:rPr>
          <w:rFonts w:asciiTheme="minorHAnsi" w:eastAsia="Times New Roman" w:hAnsiTheme="minorHAnsi" w:cstheme="minorHAnsi"/>
          <w:b/>
          <w:bCs/>
          <w:i/>
          <w:iCs/>
          <w:sz w:val="30"/>
          <w:szCs w:val="30"/>
        </w:rPr>
        <w:t>D.5 Funding Restrictions</w:t>
      </w:r>
    </w:p>
    <w:p w14:paraId="7F87D132" w14:textId="77777777" w:rsidR="00E97A72" w:rsidRPr="004334B6" w:rsidRDefault="00E97A72" w:rsidP="00E97A72">
      <w:pPr>
        <w:spacing w:after="0" w:line="240" w:lineRule="auto"/>
        <w:rPr>
          <w:rFonts w:asciiTheme="minorHAnsi" w:hAnsiTheme="minorHAnsi" w:cstheme="minorHAnsi"/>
          <w:sz w:val="30"/>
          <w:szCs w:val="30"/>
        </w:rPr>
      </w:pPr>
    </w:p>
    <w:p w14:paraId="1871575D"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Prior to issuing a federal award with a total amount of federal share greater than $250,000, the Department of State is required to review and consider </w:t>
      </w:r>
      <w:r w:rsidRPr="004334B6">
        <w:rPr>
          <w:rFonts w:asciiTheme="minorHAnsi" w:eastAsia="Times New Roman" w:hAnsiTheme="minorHAnsi" w:cstheme="minorHAnsi"/>
          <w:sz w:val="30"/>
          <w:szCs w:val="30"/>
        </w:rPr>
        <w:lastRenderedPageBreak/>
        <w:t>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F31495A"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30D7CEDF"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DRL will not consider applications that reflect any type of support for any member, affiliate, or representative of a designated terrorist organization.  Please refer the link for Foreign Terrorist Organizations:  </w:t>
      </w:r>
      <w:hyperlink r:id="rId28" w:history="1">
        <w:r w:rsidRPr="004334B6">
          <w:rPr>
            <w:rStyle w:val="Hyperlink"/>
            <w:rFonts w:asciiTheme="minorHAnsi" w:eastAsia="Times New Roman" w:hAnsiTheme="minorHAnsi" w:cstheme="minorHAnsi"/>
            <w:sz w:val="30"/>
            <w:szCs w:val="30"/>
          </w:rPr>
          <w:t>https://www.state.gov/foreign-terrorist-organizations/</w:t>
        </w:r>
      </w:hyperlink>
      <w:r w:rsidRPr="004334B6">
        <w:rPr>
          <w:rFonts w:asciiTheme="minorHAnsi" w:eastAsia="Times New Roman" w:hAnsiTheme="minorHAnsi" w:cstheme="minorHAnsi"/>
          <w:sz w:val="30"/>
          <w:szCs w:val="30"/>
        </w:rPr>
        <w:t xml:space="preserve"> </w:t>
      </w:r>
    </w:p>
    <w:p w14:paraId="62281E4C"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Project activities whose direct beneficiaries are foreign militaries or paramilitary groups or individuals will not be considered for DRL funding given purpose limitations on funding. </w:t>
      </w:r>
    </w:p>
    <w:p w14:paraId="381F28EB" w14:textId="77777777" w:rsidR="00E97A72" w:rsidRPr="004334B6" w:rsidRDefault="00E97A72" w:rsidP="00E97A72">
      <w:pPr>
        <w:spacing w:after="0" w:line="240" w:lineRule="auto"/>
        <w:rPr>
          <w:rFonts w:asciiTheme="minorHAnsi" w:hAnsiTheme="minorHAnsi" w:cstheme="minorHAnsi"/>
          <w:sz w:val="30"/>
          <w:szCs w:val="30"/>
        </w:rPr>
      </w:pPr>
    </w:p>
    <w:p w14:paraId="1E719B03"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07547B30"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4F06A3A6"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hAnsiTheme="minorHAnsi" w:cstheme="minorHAnsi"/>
          <w:sz w:val="30"/>
          <w:szCs w:val="30"/>
        </w:rPr>
        <w:t xml:space="preserve">The Leahy Law prohibits Department foreign assistance funds from supporting foreign security force units if the Secretary of State has credible </w:t>
      </w:r>
      <w:r w:rsidRPr="004334B6">
        <w:rPr>
          <w:rFonts w:asciiTheme="minorHAnsi" w:hAnsiTheme="minorHAnsi" w:cstheme="minorHAnsi"/>
          <w:sz w:val="30"/>
          <w:szCs w:val="30"/>
        </w:rPr>
        <w:lastRenderedPageBreak/>
        <w:t xml:space="preserve">information that the unit has committed a gross violation of human rights.  Per </w:t>
      </w:r>
      <w:hyperlink r:id="rId29" w:history="1">
        <w:r w:rsidRPr="004334B6">
          <w:rPr>
            <w:rStyle w:val="Hyperlink"/>
            <w:rFonts w:asciiTheme="minorHAnsi" w:hAnsiTheme="minorHAnsi" w:cstheme="minorHAnsi"/>
            <w:sz w:val="30"/>
            <w:szCs w:val="30"/>
          </w:rPr>
          <w:t>22 USC §2378d(a) (2017)</w:t>
        </w:r>
      </w:hyperlink>
      <w:r w:rsidRPr="004334B6">
        <w:rPr>
          <w:rFonts w:asciiTheme="minorHAnsi" w:hAnsiTheme="minorHAnsi" w:cstheme="minorHAnsi"/>
          <w:sz w:val="30"/>
          <w:szCs w:val="30"/>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4334B6">
        <w:rPr>
          <w:rFonts w:asciiTheme="minorHAnsi" w:eastAsia="Times New Roman" w:hAnsiTheme="minorHAnsi" w:cstheme="minorHAnsi"/>
          <w:sz w:val="30"/>
          <w:szCs w:val="30"/>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4334B6">
        <w:rPr>
          <w:rFonts w:asciiTheme="minorHAnsi" w:hAnsiTheme="minorHAnsi" w:cstheme="minorHAnsi"/>
          <w:sz w:val="30"/>
          <w:szCs w:val="30"/>
        </w:rPr>
        <w:t>If a proposed grant or cooperative agreement will provide assistance to foreign security forces or personnel, compliance with the Leahy Law is required.</w:t>
      </w:r>
      <w:r w:rsidRPr="004334B6">
        <w:rPr>
          <w:rFonts w:asciiTheme="minorHAnsi" w:eastAsia="Times New Roman" w:hAnsiTheme="minorHAnsi" w:cstheme="minorHAnsi"/>
          <w:sz w:val="30"/>
          <w:szCs w:val="30"/>
        </w:rPr>
        <w:t xml:space="preserve"> </w:t>
      </w:r>
    </w:p>
    <w:p w14:paraId="4CC0EE85"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208B4EA4" w14:textId="77777777" w:rsidR="00E97A72" w:rsidRPr="004334B6" w:rsidRDefault="00E97A72" w:rsidP="00E97A72">
      <w:pPr>
        <w:spacing w:after="0" w:line="240" w:lineRule="auto"/>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B54B9C1"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1C66E23A" w14:textId="77777777" w:rsidR="00E97A72" w:rsidRPr="004334B6" w:rsidRDefault="00E97A72" w:rsidP="00E97A72">
      <w:pPr>
        <w:pStyle w:val="Default"/>
        <w:rPr>
          <w:rFonts w:asciiTheme="minorHAnsi" w:eastAsia="Times New Roman" w:hAnsiTheme="minorHAnsi" w:cstheme="minorHAnsi"/>
          <w:sz w:val="30"/>
          <w:szCs w:val="30"/>
        </w:rPr>
      </w:pPr>
      <w:r w:rsidRPr="004334B6">
        <w:rPr>
          <w:rFonts w:asciiTheme="minorHAnsi" w:eastAsia="Times New Roman" w:hAnsiTheme="minorHAnsi" w:cstheme="minorHAnsi"/>
          <w:sz w:val="30"/>
          <w:szCs w:val="30"/>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004334B6">
        <w:rPr>
          <w:rFonts w:asciiTheme="minorHAnsi" w:eastAsia="Times New Roman" w:hAnsiTheme="minorHAnsi" w:cstheme="minorHAnsi"/>
          <w:sz w:val="30"/>
          <w:szCs w:val="30"/>
        </w:rPr>
        <w:lastRenderedPageBreak/>
        <w:t>foreign assistance funding or support.  Due diligence vetting will include a review of open-source materials.</w:t>
      </w:r>
    </w:p>
    <w:p w14:paraId="32019EFE" w14:textId="77777777" w:rsidR="00E97A72" w:rsidRPr="004334B6" w:rsidRDefault="00E97A72" w:rsidP="00E97A72">
      <w:pPr>
        <w:spacing w:after="0" w:line="240" w:lineRule="auto"/>
        <w:rPr>
          <w:rFonts w:asciiTheme="minorHAnsi" w:eastAsia="Times New Roman" w:hAnsiTheme="minorHAnsi" w:cstheme="minorHAnsi"/>
          <w:sz w:val="30"/>
          <w:szCs w:val="30"/>
        </w:rPr>
      </w:pPr>
    </w:p>
    <w:p w14:paraId="033D3A8A" w14:textId="77777777" w:rsidR="00E97A72" w:rsidRPr="004334B6" w:rsidRDefault="00E97A72" w:rsidP="00E97A72">
      <w:pPr>
        <w:spacing w:after="0" w:line="240" w:lineRule="auto"/>
        <w:rPr>
          <w:rStyle w:val="Hyperlink"/>
          <w:rFonts w:asciiTheme="minorHAnsi" w:hAnsiTheme="minorHAnsi" w:cstheme="minorHAnsi"/>
          <w:b/>
          <w:i/>
          <w:sz w:val="30"/>
          <w:szCs w:val="30"/>
        </w:rPr>
      </w:pPr>
      <w:r w:rsidRPr="004334B6">
        <w:rPr>
          <w:rFonts w:asciiTheme="minorHAnsi" w:eastAsia="Times New Roman" w:hAnsiTheme="minorHAnsi" w:cstheme="minorHAnsi"/>
          <w:sz w:val="30"/>
          <w:szCs w:val="30"/>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(PSI) for Applications: </w:t>
      </w:r>
      <w:r w:rsidRPr="004334B6">
        <w:rPr>
          <w:rFonts w:asciiTheme="minorHAnsi" w:hAnsiTheme="minorHAnsi" w:cstheme="minorHAnsi"/>
          <w:sz w:val="30"/>
          <w:szCs w:val="30"/>
        </w:rPr>
        <w:t xml:space="preserve"> </w:t>
      </w:r>
      <w:hyperlink r:id="rId30" w:history="1">
        <w:r w:rsidRPr="004334B6">
          <w:rPr>
            <w:rStyle w:val="Hyperlink"/>
            <w:rFonts w:asciiTheme="minorHAnsi" w:hAnsiTheme="minorHAnsi" w:cstheme="minorHAnsi"/>
            <w:sz w:val="30"/>
            <w:szCs w:val="30"/>
          </w:rPr>
          <w:t>https://www.state.gov/bureau-of-democracy-human-rights-and-labor/programs-and-grants/</w:t>
        </w:r>
      </w:hyperlink>
      <w:r w:rsidRPr="004334B6">
        <w:rPr>
          <w:rStyle w:val="Hyperlink"/>
          <w:rFonts w:asciiTheme="minorHAnsi" w:eastAsia="Times New Roman" w:hAnsiTheme="minorHAnsi" w:cstheme="minorHAnsi"/>
          <w:i/>
          <w:color w:val="auto"/>
          <w:sz w:val="30"/>
          <w:szCs w:val="30"/>
        </w:rPr>
        <w:t>.</w:t>
      </w:r>
    </w:p>
    <w:p w14:paraId="5EFB5F74" w14:textId="77777777" w:rsidR="00E97A72" w:rsidRPr="004334B6" w:rsidRDefault="00E97A72" w:rsidP="00E97A72">
      <w:pPr>
        <w:spacing w:after="0" w:line="240" w:lineRule="auto"/>
        <w:rPr>
          <w:rStyle w:val="Hyperlink"/>
          <w:rFonts w:asciiTheme="minorHAnsi" w:eastAsia="Times New Roman" w:hAnsiTheme="minorHAnsi" w:cstheme="minorHAnsi"/>
          <w:b/>
          <w:i/>
          <w:sz w:val="30"/>
          <w:szCs w:val="30"/>
        </w:rPr>
      </w:pPr>
    </w:p>
    <w:p w14:paraId="6C89BC22"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i/>
          <w:sz w:val="30"/>
          <w:szCs w:val="30"/>
        </w:rPr>
        <w:t>D.6 Application Submission</w:t>
      </w:r>
    </w:p>
    <w:p w14:paraId="7B0350C5" w14:textId="77777777" w:rsidR="00E97A72" w:rsidRPr="004334B6" w:rsidRDefault="00E97A72" w:rsidP="00E97A72">
      <w:pPr>
        <w:spacing w:after="0" w:line="240" w:lineRule="auto"/>
        <w:rPr>
          <w:rFonts w:asciiTheme="minorHAnsi" w:hAnsiTheme="minorHAnsi" w:cstheme="minorHAnsi"/>
          <w:sz w:val="30"/>
          <w:szCs w:val="30"/>
        </w:rPr>
      </w:pPr>
    </w:p>
    <w:p w14:paraId="493E8F79"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All application submissions must be made electronically via </w:t>
      </w:r>
      <w:hyperlink r:id="rId31" w:history="1">
        <w:r w:rsidRPr="004334B6">
          <w:rPr>
            <w:rStyle w:val="Hyperlink"/>
            <w:rFonts w:asciiTheme="minorHAnsi" w:eastAsia="Times New Roman" w:hAnsiTheme="minorHAnsi" w:cstheme="minorHAnsi"/>
            <w:sz w:val="30"/>
            <w:szCs w:val="30"/>
          </w:rPr>
          <w:t>www.grants.gov</w:t>
        </w:r>
      </w:hyperlink>
      <w:r w:rsidRPr="004334B6">
        <w:rPr>
          <w:rFonts w:asciiTheme="minorHAnsi" w:eastAsia="Times New Roman" w:hAnsiTheme="minorHAnsi" w:cstheme="minorHAnsi"/>
          <w:sz w:val="30"/>
          <w:szCs w:val="30"/>
        </w:rPr>
        <w:t xml:space="preserve"> or</w:t>
      </w:r>
      <w:r w:rsidRPr="004334B6">
        <w:rPr>
          <w:rFonts w:asciiTheme="minorHAnsi" w:eastAsia="Times New Roman" w:hAnsiTheme="minorHAnsi" w:cstheme="minorHAnsi"/>
          <w:color w:val="0000FF"/>
          <w:sz w:val="30"/>
          <w:szCs w:val="30"/>
        </w:rPr>
        <w:t xml:space="preserve"> </w:t>
      </w:r>
      <w:hyperlink r:id="rId32" w:history="1">
        <w:r w:rsidRPr="004334B6">
          <w:rPr>
            <w:rStyle w:val="Hyperlink"/>
            <w:rFonts w:asciiTheme="minorHAnsi" w:eastAsia="Times New Roman" w:hAnsiTheme="minorHAnsi" w:cstheme="minorHAnsi"/>
            <w:color w:val="auto"/>
            <w:sz w:val="30"/>
            <w:szCs w:val="30"/>
          </w:rPr>
          <w:t>SAM</w:t>
        </w:r>
      </w:hyperlink>
      <w:r w:rsidRPr="004334B6">
        <w:rPr>
          <w:rFonts w:asciiTheme="minorHAnsi" w:eastAsia="Times New Roman" w:hAnsiTheme="minorHAnsi" w:cstheme="minorHAnsi"/>
          <w:sz w:val="30"/>
          <w:szCs w:val="30"/>
        </w:rPr>
        <w:t xml:space="preserve">S </w:t>
      </w:r>
      <w:r w:rsidRPr="004334B6">
        <w:rPr>
          <w:rFonts w:asciiTheme="minorHAnsi" w:eastAsia="Times New Roman" w:hAnsiTheme="minorHAnsi" w:cstheme="minorHAnsi"/>
          <w:color w:val="auto"/>
          <w:sz w:val="30"/>
          <w:szCs w:val="30"/>
        </w:rPr>
        <w:t>Domestic</w:t>
      </w:r>
      <w:r w:rsidRPr="004334B6">
        <w:rPr>
          <w:rFonts w:asciiTheme="minorHAnsi" w:eastAsia="Times New Roman" w:hAnsiTheme="minorHAnsi" w:cstheme="minorHAnsi"/>
          <w:b/>
          <w:color w:val="auto"/>
          <w:sz w:val="30"/>
          <w:szCs w:val="30"/>
        </w:rPr>
        <w:t xml:space="preserve"> </w:t>
      </w:r>
      <w:r w:rsidRPr="004334B6">
        <w:rPr>
          <w:rFonts w:asciiTheme="minorHAnsi" w:eastAsia="Times New Roman" w:hAnsiTheme="minorHAnsi" w:cstheme="minorHAnsi"/>
          <w:color w:val="0000FF"/>
          <w:sz w:val="30"/>
          <w:szCs w:val="30"/>
          <w:u w:val="single"/>
        </w:rPr>
        <w:t>(</w:t>
      </w:r>
      <w:hyperlink r:id="rId33" w:history="1">
        <w:r w:rsidRPr="004334B6">
          <w:rPr>
            <w:rStyle w:val="Hyperlink"/>
            <w:rFonts w:asciiTheme="minorHAnsi" w:hAnsiTheme="minorHAnsi" w:cstheme="minorHAnsi"/>
            <w:sz w:val="30"/>
            <w:szCs w:val="30"/>
          </w:rPr>
          <w:t>https://mygrants.servicenowservices.com</w:t>
        </w:r>
      </w:hyperlink>
      <w:r w:rsidRPr="004334B6">
        <w:rPr>
          <w:rFonts w:asciiTheme="minorHAnsi" w:hAnsiTheme="minorHAnsi" w:cstheme="minorHAnsi"/>
          <w:sz w:val="30"/>
          <w:szCs w:val="30"/>
        </w:rPr>
        <w:t>)</w:t>
      </w:r>
      <w:r w:rsidRPr="004334B6">
        <w:rPr>
          <w:rFonts w:asciiTheme="minorHAnsi" w:eastAsia="Times New Roman" w:hAnsiTheme="minorHAnsi" w:cstheme="minorHAnsi"/>
          <w:sz w:val="30"/>
          <w:szCs w:val="30"/>
        </w:rPr>
        <w:t xml:space="preserve">.  Both systems require registration by the applying organization.  Please note that the Grants.gov registration process can take ten (10) business days or longer, even if all registration steps are completed in a timely manner.  </w:t>
      </w:r>
    </w:p>
    <w:p w14:paraId="0013032E" w14:textId="77777777" w:rsidR="00E97A72" w:rsidRPr="004334B6" w:rsidRDefault="00E97A72" w:rsidP="00E97A72">
      <w:pPr>
        <w:spacing w:after="0" w:line="240" w:lineRule="auto"/>
        <w:rPr>
          <w:rFonts w:asciiTheme="minorHAnsi" w:hAnsiTheme="minorHAnsi" w:cstheme="minorHAnsi"/>
          <w:sz w:val="30"/>
          <w:szCs w:val="30"/>
        </w:rPr>
      </w:pPr>
    </w:p>
    <w:p w14:paraId="746DB69A"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sz w:val="30"/>
          <w:szCs w:val="30"/>
        </w:rPr>
        <w:t xml:space="preserve">It is the responsibility of the applicant to ensure that it has an active registration in SAMS Domestic or Grants.gov.  Applicants are required to document that the application has been </w:t>
      </w:r>
      <w:r w:rsidRPr="004334B6">
        <w:rPr>
          <w:rFonts w:asciiTheme="minorHAnsi" w:eastAsia="Times New Roman" w:hAnsiTheme="minorHAnsi" w:cstheme="minorHAnsi"/>
          <w:color w:val="auto"/>
          <w:sz w:val="30"/>
          <w:szCs w:val="30"/>
        </w:rPr>
        <w:t xml:space="preserve">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4334B6">
        <w:rPr>
          <w:rFonts w:asciiTheme="minorHAnsi" w:eastAsia="Times New Roman" w:hAnsiTheme="minorHAnsi" w:cstheme="minorHAnsi"/>
          <w:b/>
          <w:bCs/>
          <w:color w:val="auto"/>
          <w:sz w:val="30"/>
          <w:szCs w:val="30"/>
          <w:u w:val="single"/>
        </w:rPr>
        <w:t>must</w:t>
      </w:r>
      <w:r w:rsidRPr="004334B6">
        <w:rPr>
          <w:rFonts w:asciiTheme="minorHAnsi" w:eastAsia="Times New Roman" w:hAnsiTheme="minorHAnsi" w:cstheme="minorHAnsi"/>
          <w:color w:val="auto"/>
          <w:sz w:val="30"/>
          <w:szCs w:val="30"/>
        </w:rPr>
        <w:t xml:space="preserve"> save a screen shot of the checklist showing all documents submitted in case any document fails to upload successfully.</w:t>
      </w:r>
    </w:p>
    <w:p w14:paraId="3003294F" w14:textId="77777777" w:rsidR="00E97A72" w:rsidRPr="004334B6" w:rsidRDefault="00E97A72" w:rsidP="00E97A72">
      <w:pPr>
        <w:spacing w:after="0" w:line="240" w:lineRule="auto"/>
        <w:rPr>
          <w:rFonts w:asciiTheme="minorHAnsi" w:hAnsiTheme="minorHAnsi" w:cstheme="minorHAnsi"/>
          <w:color w:val="auto"/>
          <w:sz w:val="30"/>
          <w:szCs w:val="30"/>
        </w:rPr>
      </w:pPr>
    </w:p>
    <w:p w14:paraId="04548A74"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Faxed, couriered, or emailed documents will </w:t>
      </w:r>
      <w:r w:rsidRPr="004334B6">
        <w:rPr>
          <w:rFonts w:asciiTheme="minorHAnsi" w:eastAsia="Times New Roman" w:hAnsiTheme="minorHAnsi" w:cstheme="minorHAnsi"/>
          <w:b/>
          <w:bCs/>
          <w:color w:val="auto"/>
          <w:sz w:val="30"/>
          <w:szCs w:val="30"/>
          <w:u w:val="single"/>
        </w:rPr>
        <w:t>not</w:t>
      </w:r>
      <w:r w:rsidRPr="004334B6">
        <w:rPr>
          <w:rFonts w:asciiTheme="minorHAnsi" w:eastAsia="Times New Roman" w:hAnsiTheme="minorHAnsi" w:cstheme="minorHAnsi"/>
          <w:color w:val="auto"/>
          <w:sz w:val="30"/>
          <w:szCs w:val="30"/>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3A5033F2" w14:textId="77777777" w:rsidR="00E97A72" w:rsidRPr="004334B6" w:rsidRDefault="00E97A72" w:rsidP="00E97A72">
      <w:pPr>
        <w:spacing w:after="0" w:line="240" w:lineRule="auto"/>
        <w:rPr>
          <w:rFonts w:asciiTheme="minorHAnsi" w:hAnsiTheme="minorHAnsi" w:cstheme="minorHAnsi"/>
          <w:color w:val="auto"/>
          <w:sz w:val="30"/>
          <w:szCs w:val="30"/>
        </w:rPr>
      </w:pPr>
    </w:p>
    <w:p w14:paraId="31E5A069" w14:textId="77777777" w:rsidR="00E97A72" w:rsidRPr="004334B6" w:rsidRDefault="00E97A72" w:rsidP="00E97A72">
      <w:pPr>
        <w:spacing w:after="0" w:line="240" w:lineRule="auto"/>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DRL encourages organizations to </w:t>
      </w:r>
      <w:r w:rsidRPr="004334B6">
        <w:rPr>
          <w:rFonts w:asciiTheme="minorHAnsi" w:eastAsia="Times New Roman" w:hAnsiTheme="minorHAnsi" w:cstheme="minorHAnsi"/>
          <w:b/>
          <w:bCs/>
          <w:color w:val="auto"/>
          <w:sz w:val="30"/>
          <w:szCs w:val="30"/>
          <w:u w:val="single"/>
        </w:rPr>
        <w:t>submit applications during normal business hours</w:t>
      </w:r>
      <w:r w:rsidRPr="004334B6">
        <w:rPr>
          <w:rFonts w:asciiTheme="minorHAnsi" w:eastAsia="Times New Roman" w:hAnsiTheme="minorHAnsi" w:cstheme="minorHAnsi"/>
          <w:color w:val="auto"/>
          <w:sz w:val="30"/>
          <w:szCs w:val="30"/>
        </w:rPr>
        <w:t xml:space="preserve"> (Monday – Friday, 9:00 AM-5:00 PM Eastern Standard Time </w:t>
      </w:r>
      <w:r w:rsidRPr="004334B6">
        <w:rPr>
          <w:rFonts w:asciiTheme="minorHAnsi" w:eastAsia="Times New Roman" w:hAnsiTheme="minorHAnsi" w:cstheme="minorHAnsi"/>
          <w:color w:val="auto"/>
          <w:sz w:val="30"/>
          <w:szCs w:val="30"/>
        </w:rPr>
        <w:lastRenderedPageBreak/>
        <w:t xml:space="preserve">(EST)).  If an applicant experiences technical difficulties and has contacted the appropriate help desk but is not receiving timely assistance (e.g. if you have not received a response within 48 hours of contacting the help desk), you may contact the DRL point of contact listed in the NOFO in Section G.  The point of contact may assist in contacting the appropriate help desk.  </w:t>
      </w:r>
    </w:p>
    <w:p w14:paraId="51479949" w14:textId="77777777" w:rsidR="00E97A72" w:rsidRPr="004334B6" w:rsidRDefault="00E97A72" w:rsidP="00E97A72">
      <w:pPr>
        <w:spacing w:after="0" w:line="240" w:lineRule="auto"/>
        <w:rPr>
          <w:rFonts w:asciiTheme="minorHAnsi" w:eastAsia="Times New Roman" w:hAnsiTheme="minorHAnsi" w:cstheme="minorHAnsi"/>
          <w:color w:val="auto"/>
          <w:sz w:val="30"/>
          <w:szCs w:val="30"/>
        </w:rPr>
      </w:pPr>
    </w:p>
    <w:p w14:paraId="42D067C0" w14:textId="77777777" w:rsidR="00E97A72" w:rsidRPr="004334B6" w:rsidRDefault="00E97A72" w:rsidP="00E97A72">
      <w:pPr>
        <w:spacing w:after="0" w:line="240" w:lineRule="auto"/>
        <w:rPr>
          <w:rFonts w:asciiTheme="minorHAnsi" w:eastAsia="Times New Roman" w:hAnsiTheme="minorHAnsi" w:cstheme="minorHAnsi"/>
          <w:color w:val="252525"/>
          <w:sz w:val="30"/>
          <w:szCs w:val="30"/>
        </w:rPr>
      </w:pPr>
      <w:r w:rsidRPr="004334B6">
        <w:rPr>
          <w:rFonts w:asciiTheme="minorHAnsi" w:eastAsia="Times New Roman" w:hAnsiTheme="minorHAnsi" w:cstheme="minorHAnsi"/>
          <w:color w:val="252525"/>
          <w:sz w:val="30"/>
          <w:szCs w:val="30"/>
        </w:rPr>
        <w:t>The Grants Officer will determine technical eligibility of all applications.</w:t>
      </w:r>
    </w:p>
    <w:p w14:paraId="50290F9C"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 </w:t>
      </w:r>
    </w:p>
    <w:p w14:paraId="5248ABDD" w14:textId="77777777" w:rsidR="00E97A72" w:rsidRPr="004334B6" w:rsidRDefault="00E97A72" w:rsidP="00E97A72">
      <w:pPr>
        <w:spacing w:after="0" w:line="240" w:lineRule="auto"/>
        <w:rPr>
          <w:rFonts w:asciiTheme="minorHAnsi" w:eastAsia="Times New Roman" w:hAnsiTheme="minorHAnsi" w:cstheme="minorHAnsi"/>
          <w:b/>
          <w:sz w:val="30"/>
          <w:szCs w:val="30"/>
        </w:rPr>
      </w:pPr>
      <w:r w:rsidRPr="004334B6">
        <w:rPr>
          <w:rFonts w:asciiTheme="minorHAnsi" w:eastAsia="Times New Roman" w:hAnsiTheme="minorHAnsi" w:cstheme="minorHAnsi"/>
          <w:b/>
          <w:sz w:val="30"/>
          <w:szCs w:val="30"/>
        </w:rPr>
        <w:t>SAMS Domestic Applications:</w:t>
      </w:r>
    </w:p>
    <w:p w14:paraId="48F60F1B"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Applicants using SAMS Domestic for the first time should complete their “New Organization Registration.”  To register with SAMS Domestic, click “Login to </w:t>
      </w:r>
      <w:hyperlink r:id="rId34" w:history="1">
        <w:r w:rsidRPr="004334B6">
          <w:rPr>
            <w:rStyle w:val="Hyperlink"/>
            <w:rFonts w:asciiTheme="minorHAnsi" w:hAnsiTheme="minorHAnsi" w:cstheme="minorHAnsi"/>
            <w:sz w:val="30"/>
            <w:szCs w:val="30"/>
          </w:rPr>
          <w:t>https://mygrants.servicenowservices.com</w:t>
        </w:r>
      </w:hyperlink>
      <w:r w:rsidRPr="004334B6">
        <w:rPr>
          <w:rFonts w:asciiTheme="minorHAnsi" w:eastAsia="Times New Roman" w:hAnsiTheme="minorHAnsi" w:cstheme="minorHAnsi"/>
          <w:sz w:val="30"/>
          <w:szCs w:val="30"/>
        </w:rPr>
        <w:t xml:space="preserve">” and follow the “create an account” link. </w:t>
      </w:r>
    </w:p>
    <w:p w14:paraId="22AE6623" w14:textId="77777777" w:rsidR="00E97A72" w:rsidRPr="004334B6" w:rsidRDefault="00E97A72" w:rsidP="00E97A72">
      <w:pPr>
        <w:spacing w:after="0" w:line="240" w:lineRule="auto"/>
        <w:rPr>
          <w:rFonts w:asciiTheme="minorHAnsi" w:hAnsiTheme="minorHAnsi" w:cstheme="minorHAnsi"/>
          <w:sz w:val="30"/>
          <w:szCs w:val="30"/>
        </w:rPr>
      </w:pPr>
    </w:p>
    <w:p w14:paraId="179112B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Organizations </w:t>
      </w:r>
      <w:r w:rsidRPr="004334B6">
        <w:rPr>
          <w:rFonts w:asciiTheme="minorHAnsi" w:eastAsia="Times New Roman" w:hAnsiTheme="minorHAnsi" w:cstheme="minorHAnsi"/>
          <w:b/>
          <w:sz w:val="30"/>
          <w:szCs w:val="30"/>
          <w:u w:val="single"/>
        </w:rPr>
        <w:t>must</w:t>
      </w:r>
      <w:r w:rsidRPr="004334B6">
        <w:rPr>
          <w:rFonts w:asciiTheme="minorHAnsi" w:eastAsia="Times New Roman" w:hAnsiTheme="minorHAnsi" w:cstheme="minorHAnsi"/>
          <w:sz w:val="30"/>
          <w:szCs w:val="30"/>
        </w:rPr>
        <w:t xml:space="preserve"> remember to</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save a</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screen shot of the checklist showing all documents submitted in case any document fails to upload successfully.</w:t>
      </w:r>
    </w:p>
    <w:p w14:paraId="33872988" w14:textId="77777777" w:rsidR="00E97A72" w:rsidRPr="004334B6" w:rsidRDefault="00E97A72" w:rsidP="00E97A72">
      <w:pPr>
        <w:spacing w:after="0" w:line="240" w:lineRule="auto"/>
        <w:rPr>
          <w:rFonts w:asciiTheme="minorHAnsi" w:hAnsiTheme="minorHAnsi" w:cstheme="minorHAnsi"/>
          <w:sz w:val="30"/>
          <w:szCs w:val="30"/>
        </w:rPr>
      </w:pPr>
    </w:p>
    <w:p w14:paraId="63510B57" w14:textId="77777777" w:rsidR="00E97A72" w:rsidRPr="004334B6" w:rsidRDefault="00E97A72" w:rsidP="00E97A72">
      <w:pPr>
        <w:spacing w:line="240" w:lineRule="auto"/>
        <w:rPr>
          <w:rFonts w:asciiTheme="minorHAnsi" w:hAnsiTheme="minorHAnsi" w:cstheme="minorHAnsi"/>
          <w:color w:val="1F497D"/>
          <w:sz w:val="30"/>
          <w:szCs w:val="30"/>
        </w:rPr>
      </w:pPr>
      <w:r w:rsidRPr="004334B6">
        <w:rPr>
          <w:rFonts w:asciiTheme="minorHAnsi" w:eastAsia="Times New Roman" w:hAnsiTheme="minorHAnsi" w:cstheme="minorHAnsi"/>
          <w:b/>
          <w:bCs/>
          <w:sz w:val="30"/>
          <w:szCs w:val="30"/>
        </w:rPr>
        <w:t xml:space="preserve">SAMS Domestic Help Desk:  </w:t>
      </w:r>
      <w:r w:rsidRPr="004334B6">
        <w:rPr>
          <w:rFonts w:asciiTheme="minorHAnsi" w:hAnsiTheme="minorHAnsi" w:cstheme="minorHAnsi"/>
          <w:sz w:val="30"/>
          <w:szCs w:val="30"/>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5" w:history="1">
        <w:r w:rsidRPr="004334B6">
          <w:rPr>
            <w:rStyle w:val="Hyperlink"/>
            <w:rFonts w:asciiTheme="minorHAnsi" w:hAnsiTheme="minorHAnsi" w:cstheme="minorHAnsi"/>
            <w:color w:val="auto"/>
            <w:sz w:val="30"/>
            <w:szCs w:val="30"/>
          </w:rPr>
          <w:t>https://mygrants.servicenowservices.com</w:t>
        </w:r>
      </w:hyperlink>
      <w:r w:rsidRPr="004334B6">
        <w:rPr>
          <w:rFonts w:asciiTheme="minorHAnsi" w:hAnsiTheme="minorHAnsi" w:cstheme="minorHAnsi"/>
          <w:sz w:val="30"/>
          <w:szCs w:val="30"/>
        </w:rPr>
        <w:t xml:space="preserve"> .  Customer support is available 24/7.</w:t>
      </w:r>
    </w:p>
    <w:p w14:paraId="372CE6A4" w14:textId="77777777" w:rsidR="00E97A72" w:rsidRPr="004334B6" w:rsidRDefault="00E97A72" w:rsidP="00E97A72">
      <w:pPr>
        <w:spacing w:after="0" w:line="240" w:lineRule="auto"/>
        <w:rPr>
          <w:rFonts w:asciiTheme="minorHAnsi" w:hAnsiTheme="minorHAnsi" w:cstheme="minorHAnsi"/>
          <w:sz w:val="30"/>
          <w:szCs w:val="30"/>
        </w:rPr>
      </w:pPr>
      <w:bookmarkStart w:id="5" w:name="h.30j0zll"/>
      <w:bookmarkEnd w:id="5"/>
      <w:r w:rsidRPr="004334B6">
        <w:rPr>
          <w:rFonts w:asciiTheme="minorHAnsi" w:eastAsia="Times New Roman" w:hAnsiTheme="minorHAnsi" w:cstheme="minorHAnsi"/>
          <w:b/>
          <w:sz w:val="30"/>
          <w:szCs w:val="30"/>
        </w:rPr>
        <w:t>Grants.gov Applications:</w:t>
      </w:r>
      <w:r w:rsidRPr="004334B6">
        <w:rPr>
          <w:rFonts w:asciiTheme="minorHAnsi" w:eastAsia="Times New Roman" w:hAnsiTheme="minorHAnsi" w:cstheme="minorHAnsi"/>
          <w:sz w:val="30"/>
          <w:szCs w:val="30"/>
        </w:rPr>
        <w:br/>
        <w:t xml:space="preserve">Applicants who do not submit applications via SAMS Domestic may submit via </w:t>
      </w:r>
      <w:hyperlink r:id="rId36" w:history="1">
        <w:r w:rsidRPr="004334B6">
          <w:rPr>
            <w:rStyle w:val="Hyperlink"/>
            <w:rFonts w:asciiTheme="minorHAnsi" w:eastAsia="Times New Roman" w:hAnsiTheme="minorHAnsi" w:cstheme="minorHAnsi"/>
            <w:sz w:val="30"/>
            <w:szCs w:val="30"/>
          </w:rPr>
          <w:t>www.grants.gov</w:t>
        </w:r>
      </w:hyperlink>
      <w:r w:rsidRPr="004334B6">
        <w:rPr>
          <w:rFonts w:asciiTheme="minorHAnsi" w:eastAsia="Times New Roman" w:hAnsiTheme="minorHAnsi" w:cstheme="minorHAnsi"/>
          <w:sz w:val="30"/>
          <w:szCs w:val="30"/>
        </w:rPr>
        <w:t xml:space="preserve">.  </w:t>
      </w:r>
    </w:p>
    <w:p w14:paraId="5098F9D8" w14:textId="77777777" w:rsidR="00E97A72" w:rsidRPr="004334B6" w:rsidRDefault="00E97A72" w:rsidP="00E97A72">
      <w:pPr>
        <w:spacing w:after="0" w:line="240" w:lineRule="auto"/>
        <w:rPr>
          <w:rFonts w:asciiTheme="minorHAnsi" w:hAnsiTheme="minorHAnsi" w:cstheme="minorHAnsi"/>
          <w:sz w:val="30"/>
          <w:szCs w:val="30"/>
        </w:rPr>
      </w:pPr>
    </w:p>
    <w:p w14:paraId="17B5AC43"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Please be advised that completing all the necessary registration steps for obtaining a username and password from Grants.gov </w:t>
      </w:r>
      <w:r w:rsidRPr="004334B6">
        <w:rPr>
          <w:rFonts w:asciiTheme="minorHAnsi" w:eastAsia="Times New Roman" w:hAnsiTheme="minorHAnsi" w:cstheme="minorHAnsi"/>
          <w:b/>
          <w:sz w:val="30"/>
          <w:szCs w:val="30"/>
        </w:rPr>
        <w:t>can take ten (10) business days or longer.</w:t>
      </w:r>
    </w:p>
    <w:p w14:paraId="2F9E432F" w14:textId="77777777" w:rsidR="00E97A72" w:rsidRPr="004334B6" w:rsidRDefault="00E97A72" w:rsidP="00E97A72">
      <w:pPr>
        <w:spacing w:after="0" w:line="240" w:lineRule="auto"/>
        <w:rPr>
          <w:rFonts w:asciiTheme="minorHAnsi" w:hAnsiTheme="minorHAnsi" w:cstheme="minorHAnsi"/>
          <w:sz w:val="30"/>
          <w:szCs w:val="30"/>
        </w:rPr>
      </w:pPr>
    </w:p>
    <w:p w14:paraId="6584286E"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Please refer to the Grants.gov website for definitions of various "application statuses" and the difference between a submission receipt and a submission </w:t>
      </w:r>
      <w:r w:rsidRPr="004334B6">
        <w:rPr>
          <w:rFonts w:asciiTheme="minorHAnsi" w:eastAsia="Times New Roman" w:hAnsiTheme="minorHAnsi" w:cstheme="minorHAnsi"/>
          <w:sz w:val="30"/>
          <w:szCs w:val="30"/>
        </w:rPr>
        <w:lastRenderedPageBreak/>
        <w:t xml:space="preserve">validation.  Applicants will receive a validation e-mail from Grants.gov upon the successful submission of an application.  Validation of an electronic submission via Grants.gov can take up to two business days.  Additionally, organizations </w:t>
      </w:r>
      <w:r w:rsidRPr="004334B6">
        <w:rPr>
          <w:rFonts w:asciiTheme="minorHAnsi" w:eastAsia="Times New Roman" w:hAnsiTheme="minorHAnsi" w:cstheme="minorHAnsi"/>
          <w:b/>
          <w:sz w:val="30"/>
          <w:szCs w:val="30"/>
          <w:u w:val="single"/>
        </w:rPr>
        <w:t>must</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remember to</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save a</w:t>
      </w:r>
      <w:r w:rsidRPr="004334B6">
        <w:rPr>
          <w:rFonts w:asciiTheme="minorHAnsi" w:eastAsia="Times New Roman" w:hAnsiTheme="minorHAnsi" w:cstheme="minorHAnsi"/>
          <w:b/>
          <w:sz w:val="30"/>
          <w:szCs w:val="30"/>
        </w:rPr>
        <w:t xml:space="preserve"> </w:t>
      </w:r>
      <w:r w:rsidRPr="004334B6">
        <w:rPr>
          <w:rFonts w:asciiTheme="minorHAnsi" w:eastAsia="Times New Roman" w:hAnsiTheme="minorHAnsi" w:cstheme="minorHAnsi"/>
          <w:sz w:val="30"/>
          <w:szCs w:val="30"/>
        </w:rPr>
        <w:t>screenshot of the checklist showing all documents submitted in case any document fails to upload successfully.</w:t>
      </w:r>
    </w:p>
    <w:p w14:paraId="1A0FF34F" w14:textId="77777777" w:rsidR="00E97A72" w:rsidRPr="004334B6" w:rsidRDefault="00E97A72" w:rsidP="00E97A72">
      <w:pPr>
        <w:spacing w:after="0" w:line="240" w:lineRule="auto"/>
        <w:rPr>
          <w:rFonts w:asciiTheme="minorHAnsi" w:hAnsiTheme="minorHAnsi" w:cstheme="minorHAnsi"/>
          <w:sz w:val="30"/>
          <w:szCs w:val="30"/>
        </w:rPr>
      </w:pPr>
    </w:p>
    <w:p w14:paraId="70F5CE06" w14:textId="77777777" w:rsidR="00E97A72" w:rsidRPr="004334B6" w:rsidRDefault="00E97A72" w:rsidP="00E97A72">
      <w:pPr>
        <w:spacing w:after="0" w:line="240" w:lineRule="auto"/>
        <w:rPr>
          <w:rFonts w:asciiTheme="minorHAnsi" w:hAnsiTheme="minorHAnsi" w:cstheme="minorHAnsi"/>
          <w:b/>
          <w:sz w:val="30"/>
          <w:szCs w:val="30"/>
        </w:rPr>
      </w:pPr>
      <w:r w:rsidRPr="004334B6">
        <w:rPr>
          <w:rFonts w:asciiTheme="minorHAnsi" w:eastAsia="Times New Roman" w:hAnsiTheme="minorHAnsi" w:cstheme="minorHAnsi"/>
          <w:b/>
          <w:sz w:val="30"/>
          <w:szCs w:val="30"/>
        </w:rPr>
        <w:t xml:space="preserve">Grants.gov Helpdesk: </w:t>
      </w:r>
    </w:p>
    <w:p w14:paraId="20EDC274"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For assistance with Grants.gov, please call the Contact Center at +1 (800) 518-4726 or email </w:t>
      </w:r>
      <w:hyperlink r:id="rId37" w:history="1">
        <w:r w:rsidRPr="004334B6">
          <w:rPr>
            <w:rStyle w:val="Hyperlink"/>
            <w:rFonts w:asciiTheme="minorHAnsi" w:hAnsiTheme="minorHAnsi" w:cstheme="minorHAnsi"/>
            <w:sz w:val="30"/>
            <w:szCs w:val="30"/>
          </w:rPr>
          <w:t>support@grants.gov</w:t>
        </w:r>
      </w:hyperlink>
      <w:r w:rsidRPr="004334B6">
        <w:rPr>
          <w:rFonts w:asciiTheme="minorHAnsi" w:eastAsia="Times New Roman" w:hAnsiTheme="minorHAnsi" w:cstheme="minorHAnsi"/>
          <w:color w:val="auto"/>
          <w:sz w:val="30"/>
          <w:szCs w:val="30"/>
        </w:rPr>
        <w:t>.  The Contact Center is available 24 hours a day, seven days a week, except federal holidays.</w:t>
      </w:r>
      <w:r w:rsidRPr="004334B6">
        <w:rPr>
          <w:rFonts w:asciiTheme="minorHAnsi" w:hAnsiTheme="minorHAnsi" w:cstheme="minorHAnsi"/>
          <w:sz w:val="30"/>
          <w:szCs w:val="30"/>
        </w:rPr>
        <w:br/>
      </w:r>
      <w:r w:rsidRPr="004334B6">
        <w:rPr>
          <w:rFonts w:asciiTheme="minorHAnsi" w:hAnsiTheme="minorHAnsi" w:cstheme="minorHAnsi"/>
          <w:sz w:val="30"/>
          <w:szCs w:val="30"/>
        </w:rPr>
        <w:br/>
        <w:t xml:space="preserve">See </w:t>
      </w:r>
      <w:hyperlink r:id="rId38" w:history="1">
        <w:r w:rsidRPr="004334B6">
          <w:rPr>
            <w:rStyle w:val="Hyperlink"/>
            <w:rFonts w:asciiTheme="minorHAnsi" w:hAnsiTheme="minorHAnsi" w:cstheme="minorHAnsi"/>
            <w:sz w:val="30"/>
            <w:szCs w:val="30"/>
          </w:rPr>
          <w:t>https://www.opm.gov/policy-data-oversight/pay-leave/federal-holidays/</w:t>
        </w:r>
      </w:hyperlink>
      <w:r w:rsidRPr="004334B6">
        <w:rPr>
          <w:rFonts w:asciiTheme="minorHAnsi" w:hAnsiTheme="minorHAnsi" w:cstheme="minorHAnsi"/>
          <w:sz w:val="30"/>
          <w:szCs w:val="30"/>
        </w:rPr>
        <w:t xml:space="preserve"> for a list of federal holidays.</w:t>
      </w:r>
    </w:p>
    <w:p w14:paraId="5C49A2CC" w14:textId="77777777" w:rsidR="00E97A72" w:rsidRPr="004334B6" w:rsidRDefault="00E97A72" w:rsidP="00E97A72">
      <w:pPr>
        <w:spacing w:after="0" w:line="240" w:lineRule="auto"/>
        <w:rPr>
          <w:rFonts w:asciiTheme="minorHAnsi" w:hAnsiTheme="minorHAnsi" w:cstheme="minorHAnsi"/>
          <w:color w:val="auto"/>
          <w:sz w:val="30"/>
          <w:szCs w:val="30"/>
        </w:rPr>
      </w:pPr>
    </w:p>
    <w:p w14:paraId="0FF750F7" w14:textId="77777777" w:rsidR="00E97A72" w:rsidRPr="004334B6" w:rsidRDefault="00E97A72" w:rsidP="00E97A72">
      <w:pPr>
        <w:spacing w:after="0" w:line="240" w:lineRule="auto"/>
        <w:rPr>
          <w:rFonts w:asciiTheme="minorHAnsi" w:hAnsiTheme="minorHAnsi" w:cstheme="minorHAnsi"/>
          <w:color w:val="auto"/>
          <w:sz w:val="30"/>
          <w:szCs w:val="30"/>
        </w:rPr>
      </w:pPr>
    </w:p>
    <w:p w14:paraId="1DE9D9F1"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smallCaps/>
          <w:color w:val="auto"/>
          <w:sz w:val="30"/>
          <w:szCs w:val="30"/>
        </w:rPr>
        <w:t>E. Application Review Information</w:t>
      </w:r>
    </w:p>
    <w:p w14:paraId="2F5AAD98" w14:textId="77777777" w:rsidR="00E97A72" w:rsidRPr="004334B6" w:rsidRDefault="00E97A72" w:rsidP="00E97A72">
      <w:pPr>
        <w:spacing w:after="0" w:line="240" w:lineRule="auto"/>
        <w:rPr>
          <w:rFonts w:asciiTheme="minorHAnsi" w:hAnsiTheme="minorHAnsi" w:cstheme="minorHAnsi"/>
          <w:color w:val="auto"/>
          <w:sz w:val="30"/>
          <w:szCs w:val="30"/>
        </w:rPr>
      </w:pPr>
    </w:p>
    <w:p w14:paraId="44C27F27" w14:textId="77777777" w:rsidR="00E97A72" w:rsidRPr="004334B6" w:rsidRDefault="00E97A72" w:rsidP="00E97A72">
      <w:pPr>
        <w:pStyle w:val="NoSpacing"/>
        <w:rPr>
          <w:rFonts w:asciiTheme="minorHAnsi" w:hAnsiTheme="minorHAnsi" w:cstheme="minorHAnsi"/>
          <w:b/>
          <w:color w:val="auto"/>
          <w:sz w:val="30"/>
          <w:szCs w:val="30"/>
          <w:u w:val="single"/>
        </w:rPr>
      </w:pPr>
      <w:r w:rsidRPr="004334B6">
        <w:rPr>
          <w:rFonts w:asciiTheme="minorHAnsi" w:eastAsia="Times New Roman" w:hAnsiTheme="minorHAnsi" w:cstheme="minorHAnsi"/>
          <w:b/>
          <w:i/>
          <w:color w:val="auto"/>
          <w:sz w:val="30"/>
          <w:szCs w:val="30"/>
        </w:rPr>
        <w:t>E.1 Proposal Review Criteria</w:t>
      </w:r>
    </w:p>
    <w:p w14:paraId="7494DA53" w14:textId="77777777" w:rsidR="00E97A72" w:rsidRPr="004334B6" w:rsidRDefault="00E97A72" w:rsidP="00E97A72">
      <w:pPr>
        <w:spacing w:after="0" w:line="240" w:lineRule="auto"/>
        <w:rPr>
          <w:rFonts w:asciiTheme="minorHAnsi" w:hAnsiTheme="minorHAnsi" w:cstheme="minorHAnsi"/>
          <w:color w:val="auto"/>
          <w:sz w:val="30"/>
          <w:szCs w:val="30"/>
        </w:rPr>
      </w:pPr>
      <w:bookmarkStart w:id="6" w:name="h.1fob9te"/>
      <w:bookmarkEnd w:id="6"/>
    </w:p>
    <w:p w14:paraId="0D889638"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The DRL review panel will evaluate each application individually against the following criteria, listed below in order of importance, and not against competing applications.  Please use the below criteria as a reference, but </w:t>
      </w:r>
      <w:r w:rsidRPr="004334B6">
        <w:rPr>
          <w:rFonts w:asciiTheme="minorHAnsi" w:hAnsiTheme="minorHAnsi" w:cstheme="minorHAnsi"/>
          <w:b/>
          <w:color w:val="auto"/>
          <w:sz w:val="30"/>
          <w:szCs w:val="30"/>
        </w:rPr>
        <w:t>do not structure your application according to the sub-sections</w:t>
      </w:r>
      <w:r w:rsidRPr="004334B6">
        <w:rPr>
          <w:rFonts w:asciiTheme="minorHAnsi" w:hAnsiTheme="minorHAnsi" w:cstheme="minorHAnsi"/>
          <w:color w:val="auto"/>
          <w:sz w:val="30"/>
          <w:szCs w:val="30"/>
        </w:rPr>
        <w:t>.</w:t>
      </w:r>
    </w:p>
    <w:p w14:paraId="4BF7A3C1" w14:textId="77777777" w:rsidR="00E97A72" w:rsidRPr="004334B6" w:rsidRDefault="00E97A72" w:rsidP="00E97A72">
      <w:pPr>
        <w:pStyle w:val="NoSpacing"/>
        <w:rPr>
          <w:rFonts w:asciiTheme="minorHAnsi" w:hAnsiTheme="minorHAnsi" w:cstheme="minorHAnsi"/>
          <w:color w:val="auto"/>
          <w:sz w:val="30"/>
          <w:szCs w:val="30"/>
          <w:u w:val="single"/>
        </w:rPr>
      </w:pPr>
    </w:p>
    <w:p w14:paraId="765212E7"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u w:val="single"/>
        </w:rPr>
        <w:t>Quality of Project Idea</w:t>
      </w:r>
    </w:p>
    <w:p w14:paraId="45AC286C"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w:t>
      </w:r>
      <w:r w:rsidRPr="004334B6">
        <w:rPr>
          <w:rFonts w:asciiTheme="minorHAnsi" w:hAnsiTheme="minorHAnsi" w:cstheme="minorHAnsi"/>
          <w:color w:val="auto"/>
          <w:sz w:val="30"/>
          <w:szCs w:val="30"/>
        </w:rPr>
        <w:lastRenderedPageBreak/>
        <w:t xml:space="preserve">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78977E7D" w14:textId="77777777" w:rsidR="00E97A72" w:rsidRPr="004334B6" w:rsidRDefault="00E97A72" w:rsidP="00E97A72">
      <w:pPr>
        <w:pStyle w:val="NoSpacing"/>
        <w:rPr>
          <w:rFonts w:asciiTheme="minorHAnsi" w:hAnsiTheme="minorHAnsi" w:cstheme="minorHAnsi"/>
          <w:color w:val="auto"/>
          <w:sz w:val="30"/>
          <w:szCs w:val="30"/>
        </w:rPr>
      </w:pPr>
    </w:p>
    <w:p w14:paraId="66DC77A5"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u w:val="single"/>
        </w:rPr>
        <w:t xml:space="preserve">Project Planning/Ability to Achieve Objectives </w:t>
      </w:r>
    </w:p>
    <w:p w14:paraId="32E6E70F"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5F3AF66D" w14:textId="77777777" w:rsidR="00E97A72" w:rsidRPr="004334B6" w:rsidRDefault="00E97A72" w:rsidP="00E97A72">
      <w:pPr>
        <w:pStyle w:val="NoSpacing"/>
        <w:rPr>
          <w:rFonts w:asciiTheme="minorHAnsi" w:hAnsiTheme="minorHAnsi" w:cstheme="minorHAnsi"/>
          <w:color w:val="auto"/>
          <w:sz w:val="30"/>
          <w:szCs w:val="30"/>
        </w:rPr>
      </w:pPr>
    </w:p>
    <w:p w14:paraId="740C947A"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1A90734" w14:textId="77777777" w:rsidR="00E97A72" w:rsidRPr="004334B6" w:rsidRDefault="00E97A72" w:rsidP="00E97A72">
      <w:pPr>
        <w:pStyle w:val="NoSpacing"/>
        <w:rPr>
          <w:rFonts w:asciiTheme="minorHAnsi" w:hAnsiTheme="minorHAnsi" w:cstheme="minorHAnsi"/>
          <w:color w:val="auto"/>
          <w:sz w:val="30"/>
          <w:szCs w:val="30"/>
        </w:rPr>
      </w:pPr>
    </w:p>
    <w:p w14:paraId="6C862B88"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7240F1D8" w14:textId="77777777" w:rsidR="00E97A72" w:rsidRPr="004334B6" w:rsidRDefault="00E97A72" w:rsidP="00E97A72">
      <w:pPr>
        <w:pStyle w:val="NoSpacing"/>
        <w:rPr>
          <w:rFonts w:asciiTheme="minorHAnsi" w:hAnsiTheme="minorHAnsi" w:cstheme="minorHAnsi"/>
          <w:color w:val="auto"/>
          <w:sz w:val="30"/>
          <w:szCs w:val="30"/>
        </w:rPr>
      </w:pPr>
    </w:p>
    <w:p w14:paraId="408AEBF9"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u w:val="single"/>
        </w:rPr>
        <w:lastRenderedPageBreak/>
        <w:t xml:space="preserve">Institution’s Record and Capacity </w:t>
      </w:r>
    </w:p>
    <w:p w14:paraId="2C8B76B7"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7D561A5A" w14:textId="77777777" w:rsidR="00E97A72" w:rsidRPr="004334B6" w:rsidRDefault="00E97A72" w:rsidP="00E97A72">
      <w:pPr>
        <w:pStyle w:val="NoSpacing"/>
        <w:rPr>
          <w:rFonts w:asciiTheme="minorHAnsi" w:hAnsiTheme="minorHAnsi" w:cstheme="minorHAnsi"/>
          <w:color w:val="auto"/>
          <w:sz w:val="30"/>
          <w:szCs w:val="30"/>
        </w:rPr>
      </w:pPr>
    </w:p>
    <w:p w14:paraId="6B3DE0A9" w14:textId="77777777" w:rsidR="00E97A72" w:rsidRPr="004334B6" w:rsidRDefault="00E97A72" w:rsidP="00E97A72">
      <w:pPr>
        <w:pStyle w:val="NoSpacing"/>
        <w:rPr>
          <w:rFonts w:asciiTheme="minorHAnsi" w:hAnsiTheme="minorHAnsi" w:cstheme="minorHAnsi"/>
          <w:color w:val="auto"/>
          <w:sz w:val="30"/>
          <w:szCs w:val="30"/>
          <w:u w:val="single"/>
        </w:rPr>
      </w:pPr>
      <w:r w:rsidRPr="004334B6">
        <w:rPr>
          <w:rFonts w:asciiTheme="minorHAnsi" w:hAnsiTheme="minorHAnsi" w:cstheme="minorHAnsi"/>
          <w:color w:val="auto"/>
          <w:sz w:val="30"/>
          <w:szCs w:val="30"/>
          <w:u w:val="single"/>
        </w:rPr>
        <w:t>Addressing Barriers to Equal Participation</w:t>
      </w:r>
    </w:p>
    <w:p w14:paraId="3FE097E0"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7" w:name="_Hlk87981201"/>
      <w:r w:rsidRPr="004334B6">
        <w:rPr>
          <w:rFonts w:asciiTheme="minorHAnsi" w:hAnsiTheme="minorHAnsi" w:cstheme="minorHAnsi"/>
          <w:color w:val="auto"/>
          <w:sz w:val="30"/>
          <w:szCs w:val="30"/>
        </w:rPr>
        <w:t>Discrimination, violence, inequity, and inequality</w:t>
      </w:r>
      <w:bookmarkEnd w:id="7"/>
      <w:r w:rsidRPr="004334B6">
        <w:rPr>
          <w:rFonts w:asciiTheme="minorHAnsi" w:hAnsiTheme="minorHAnsi" w:cstheme="minorHAnsi"/>
          <w:color w:val="auto"/>
          <w:sz w:val="30"/>
          <w:szCs w:val="30"/>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8" w:name="_Hlk87981224"/>
      <w:r w:rsidRPr="004334B6">
        <w:rPr>
          <w:rFonts w:asciiTheme="minorHAnsi" w:hAnsiTheme="minorHAnsi" w:cstheme="minorHAnsi"/>
          <w:color w:val="auto"/>
          <w:sz w:val="30"/>
          <w:szCs w:val="30"/>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8"/>
      <w:r w:rsidRPr="004334B6">
        <w:rPr>
          <w:rFonts w:asciiTheme="minorHAnsi" w:hAnsiTheme="minorHAnsi" w:cstheme="minorHAnsi"/>
          <w:color w:val="auto"/>
          <w:sz w:val="30"/>
          <w:szCs w:val="30"/>
        </w:rPr>
        <w:t xml:space="preserve"> Applicants should describe how programming will impact all of its beneficiaries, including support </w:t>
      </w:r>
      <w:bookmarkStart w:id="9" w:name="_Hlk87981246"/>
      <w:r w:rsidRPr="004334B6">
        <w:rPr>
          <w:rFonts w:asciiTheme="minorHAnsi" w:hAnsiTheme="minorHAnsi" w:cstheme="minorHAnsi"/>
          <w:color w:val="auto"/>
          <w:sz w:val="30"/>
          <w:szCs w:val="30"/>
        </w:rPr>
        <w:t>for underserved and underrepresented communities</w:t>
      </w:r>
      <w:bookmarkEnd w:id="9"/>
      <w:r w:rsidRPr="004334B6">
        <w:rPr>
          <w:rFonts w:asciiTheme="minorHAnsi" w:hAnsiTheme="minorHAnsi" w:cstheme="minorHAnsi"/>
          <w:color w:val="auto"/>
          <w:sz w:val="30"/>
          <w:szCs w:val="30"/>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262F362E" w14:textId="77777777" w:rsidR="00E97A72" w:rsidRPr="004334B6" w:rsidRDefault="00E97A72" w:rsidP="00E97A72">
      <w:pPr>
        <w:pStyle w:val="NoSpacing"/>
        <w:rPr>
          <w:rFonts w:asciiTheme="minorHAnsi" w:hAnsiTheme="minorHAnsi" w:cstheme="minorHAnsi"/>
          <w:color w:val="auto"/>
          <w:sz w:val="30"/>
          <w:szCs w:val="30"/>
        </w:rPr>
      </w:pPr>
    </w:p>
    <w:p w14:paraId="7C3E5953" w14:textId="77777777" w:rsidR="00E97A72" w:rsidRPr="004334B6" w:rsidRDefault="00E97A72" w:rsidP="00E97A72">
      <w:pPr>
        <w:pStyle w:val="NoSpacing"/>
        <w:rPr>
          <w:rFonts w:asciiTheme="minorHAnsi" w:hAnsiTheme="minorHAnsi" w:cstheme="minorHAnsi"/>
          <w:color w:val="auto"/>
          <w:sz w:val="30"/>
          <w:szCs w:val="30"/>
          <w:u w:val="single"/>
        </w:rPr>
      </w:pPr>
      <w:r w:rsidRPr="004334B6">
        <w:rPr>
          <w:rFonts w:asciiTheme="minorHAnsi" w:hAnsiTheme="minorHAnsi" w:cstheme="minorHAnsi"/>
          <w:color w:val="auto"/>
          <w:sz w:val="30"/>
          <w:szCs w:val="30"/>
          <w:u w:val="single"/>
        </w:rPr>
        <w:lastRenderedPageBreak/>
        <w:t>Cost Effectiveness</w:t>
      </w:r>
    </w:p>
    <w:p w14:paraId="7EF5C474" w14:textId="77777777" w:rsidR="00E97A72" w:rsidRPr="004334B6" w:rsidRDefault="00E97A72" w:rsidP="00E97A72">
      <w:pPr>
        <w:pStyle w:val="NoSpacing"/>
        <w:rPr>
          <w:rFonts w:asciiTheme="minorHAnsi" w:hAnsiTheme="minorHAnsi" w:cstheme="minorHAnsi"/>
          <w:color w:val="auto"/>
          <w:sz w:val="30"/>
          <w:szCs w:val="30"/>
        </w:rPr>
      </w:pPr>
      <w:bookmarkStart w:id="10" w:name="h.wxagwv88ai7a"/>
      <w:bookmarkEnd w:id="10"/>
      <w:r w:rsidRPr="004334B6">
        <w:rPr>
          <w:rFonts w:asciiTheme="minorHAnsi" w:hAnsiTheme="minorHAnsi" w:cstheme="minorHAnsi"/>
          <w:color w:val="auto"/>
          <w:sz w:val="30"/>
          <w:szCs w:val="30"/>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357E875C"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 </w:t>
      </w:r>
    </w:p>
    <w:p w14:paraId="521B9994"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i/>
          <w:color w:val="auto"/>
          <w:sz w:val="30"/>
          <w:szCs w:val="30"/>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07DFB5B6" w14:textId="77777777" w:rsidR="00E97A72" w:rsidRPr="004334B6" w:rsidRDefault="00E97A72" w:rsidP="00E97A72">
      <w:pPr>
        <w:pStyle w:val="NoSpacing"/>
        <w:rPr>
          <w:rFonts w:asciiTheme="minorHAnsi" w:hAnsiTheme="minorHAnsi" w:cstheme="minorHAnsi"/>
          <w:color w:val="auto"/>
          <w:sz w:val="30"/>
          <w:szCs w:val="30"/>
        </w:rPr>
      </w:pPr>
      <w:bookmarkStart w:id="11" w:name="h.3znysh7"/>
      <w:bookmarkEnd w:id="11"/>
    </w:p>
    <w:p w14:paraId="2C4AACA8"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u w:val="single"/>
        </w:rPr>
        <w:t xml:space="preserve">Multiplier Effect/Sustainability </w:t>
      </w:r>
    </w:p>
    <w:p w14:paraId="47CE82F2"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2" w:name="h.2et92p0"/>
      <w:bookmarkEnd w:id="12"/>
    </w:p>
    <w:p w14:paraId="5882568E" w14:textId="77777777" w:rsidR="00E97A72" w:rsidRPr="004334B6" w:rsidRDefault="00E97A72" w:rsidP="00E97A72">
      <w:pPr>
        <w:pStyle w:val="NoSpacing"/>
        <w:rPr>
          <w:rFonts w:asciiTheme="minorHAnsi" w:hAnsiTheme="minorHAnsi" w:cstheme="minorHAnsi"/>
          <w:sz w:val="30"/>
          <w:szCs w:val="30"/>
          <w:u w:val="single"/>
        </w:rPr>
      </w:pPr>
    </w:p>
    <w:p w14:paraId="1B3F5ADB"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u w:val="single"/>
        </w:rPr>
        <w:t xml:space="preserve">Project Monitoring and Evaluation </w:t>
      </w:r>
    </w:p>
    <w:p w14:paraId="688D5228"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w:t>
      </w:r>
      <w:r w:rsidRPr="004334B6">
        <w:rPr>
          <w:rFonts w:asciiTheme="minorHAnsi" w:hAnsiTheme="minorHAnsi" w:cstheme="minorHAnsi"/>
          <w:color w:val="auto"/>
          <w:sz w:val="30"/>
          <w:szCs w:val="30"/>
        </w:rPr>
        <w:lastRenderedPageBreak/>
        <w:t>that a project seeks.  Applications should demonstrate the capacity to provide objectives with measurable outputs and outcomes.</w:t>
      </w:r>
    </w:p>
    <w:p w14:paraId="1095B721" w14:textId="77777777" w:rsidR="00E97A72" w:rsidRPr="004334B6" w:rsidRDefault="00E97A72" w:rsidP="00E97A72">
      <w:pPr>
        <w:pStyle w:val="NoSpacing"/>
        <w:rPr>
          <w:rFonts w:asciiTheme="minorHAnsi" w:hAnsiTheme="minorHAnsi" w:cstheme="minorHAnsi"/>
          <w:color w:val="auto"/>
          <w:sz w:val="30"/>
          <w:szCs w:val="30"/>
        </w:rPr>
      </w:pPr>
    </w:p>
    <w:p w14:paraId="5A9F245C"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w:t>
      </w:r>
      <w:r w:rsidRPr="004334B6">
        <w:rPr>
          <w:rFonts w:asciiTheme="minorHAnsi" w:hAnsiTheme="minorHAnsi" w:cstheme="minorHAnsi"/>
          <w:i/>
          <w:color w:val="auto"/>
          <w:sz w:val="30"/>
          <w:szCs w:val="30"/>
        </w:rPr>
        <w:t>Monitoring and Evaluation Narrative</w:t>
      </w:r>
      <w:r w:rsidRPr="004334B6">
        <w:rPr>
          <w:rFonts w:asciiTheme="minorHAnsi" w:hAnsiTheme="minorHAnsi" w:cstheme="minorHAnsi"/>
          <w:color w:val="auto"/>
          <w:sz w:val="30"/>
          <w:szCs w:val="30"/>
        </w:rPr>
        <w:t xml:space="preserve"> in the Proposal Submission Instructions (PSI) for more information on what is required in the narrative.  </w:t>
      </w:r>
    </w:p>
    <w:p w14:paraId="2642C02E" w14:textId="77777777" w:rsidR="00E97A72" w:rsidRPr="004334B6" w:rsidRDefault="00E97A72" w:rsidP="00E97A72">
      <w:pPr>
        <w:pStyle w:val="NoSpacing"/>
        <w:rPr>
          <w:rFonts w:asciiTheme="minorHAnsi" w:hAnsiTheme="minorHAnsi" w:cstheme="minorHAnsi"/>
          <w:color w:val="auto"/>
          <w:sz w:val="30"/>
          <w:szCs w:val="30"/>
        </w:rPr>
      </w:pPr>
    </w:p>
    <w:p w14:paraId="69D3679F"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Note: Applicants are no longer required to submit a detailed Monitoring and Evaluation Plan in their proposals.  </w:t>
      </w:r>
      <w:r w:rsidRPr="004334B6">
        <w:rPr>
          <w:rFonts w:asciiTheme="minorHAnsi" w:eastAsia="Times New Roman" w:hAnsiTheme="minorHAnsi" w:cstheme="minorHAnsi"/>
          <w:sz w:val="30"/>
          <w:szCs w:val="30"/>
        </w:rPr>
        <w:t>However, applicants should be aware that, should an application move forward for funding consideration, DRL will request a detailed Monitoring and Evaluation Plan for further review and approval.</w:t>
      </w:r>
    </w:p>
    <w:p w14:paraId="6E3B2077" w14:textId="77777777" w:rsidR="00E97A72" w:rsidRPr="004334B6" w:rsidRDefault="00E97A72" w:rsidP="00E97A72">
      <w:pPr>
        <w:pStyle w:val="NoSpacing"/>
        <w:rPr>
          <w:rFonts w:asciiTheme="minorHAnsi" w:hAnsiTheme="minorHAnsi" w:cstheme="minorHAnsi"/>
          <w:color w:val="auto"/>
          <w:sz w:val="30"/>
          <w:szCs w:val="30"/>
        </w:rPr>
      </w:pPr>
    </w:p>
    <w:p w14:paraId="6D597009"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w:t>
      </w:r>
      <w:r w:rsidRPr="004334B6">
        <w:rPr>
          <w:rFonts w:asciiTheme="minorHAnsi" w:hAnsiTheme="minorHAnsi" w:cstheme="minorHAnsi"/>
          <w:i/>
          <w:color w:val="auto"/>
          <w:sz w:val="30"/>
          <w:szCs w:val="30"/>
        </w:rPr>
        <w:t>Monitoring and Evaluation Plan</w:t>
      </w:r>
      <w:r w:rsidRPr="004334B6">
        <w:rPr>
          <w:rFonts w:asciiTheme="minorHAnsi" w:hAnsiTheme="minorHAnsi" w:cstheme="minorHAnsi"/>
          <w:color w:val="auto"/>
          <w:sz w:val="30"/>
          <w:szCs w:val="30"/>
        </w:rPr>
        <w:t xml:space="preserve"> in the Proposal Submission Instructions (PSI) for more information on what is required in the plan. </w:t>
      </w:r>
    </w:p>
    <w:p w14:paraId="1B2BFE63"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i/>
          <w:color w:val="auto"/>
          <w:sz w:val="30"/>
          <w:szCs w:val="30"/>
        </w:rPr>
        <w:br/>
        <w:t>E.2 Review and Selection Process</w:t>
      </w:r>
    </w:p>
    <w:p w14:paraId="01CACBD9" w14:textId="77777777" w:rsidR="00E97A72" w:rsidRPr="004334B6" w:rsidRDefault="00E97A72" w:rsidP="00E97A72">
      <w:pPr>
        <w:spacing w:after="0" w:line="240" w:lineRule="auto"/>
        <w:rPr>
          <w:rFonts w:asciiTheme="minorHAnsi" w:hAnsiTheme="minorHAnsi" w:cstheme="minorHAnsi"/>
          <w:color w:val="auto"/>
          <w:sz w:val="30"/>
          <w:szCs w:val="30"/>
        </w:rPr>
      </w:pPr>
    </w:p>
    <w:p w14:paraId="5BFAF9EE"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lastRenderedPageBreak/>
        <w:t>DRL strives to ensure that each application receives a balanced evaluation by a DRL review panel.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652FED9" w14:textId="77777777" w:rsidR="00E97A72" w:rsidRPr="004334B6" w:rsidRDefault="00E97A72" w:rsidP="00E97A72">
      <w:pPr>
        <w:spacing w:after="0" w:line="240" w:lineRule="auto"/>
        <w:rPr>
          <w:rFonts w:asciiTheme="minorHAnsi" w:hAnsiTheme="minorHAnsi" w:cstheme="minorHAnsi"/>
          <w:color w:val="auto"/>
          <w:sz w:val="30"/>
          <w:szCs w:val="30"/>
        </w:rPr>
      </w:pPr>
    </w:p>
    <w:p w14:paraId="79079E13"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3448378A" w14:textId="77777777" w:rsidR="00E97A72" w:rsidRPr="004334B6" w:rsidRDefault="00E97A72" w:rsidP="00E97A72">
      <w:pPr>
        <w:spacing w:after="0" w:line="240" w:lineRule="auto"/>
        <w:rPr>
          <w:rFonts w:asciiTheme="minorHAnsi" w:hAnsiTheme="minorHAnsi" w:cstheme="minorHAnsi"/>
          <w:color w:val="auto"/>
          <w:sz w:val="30"/>
          <w:szCs w:val="30"/>
        </w:rPr>
      </w:pPr>
    </w:p>
    <w:p w14:paraId="51876DB1"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538800DB" w14:textId="77777777" w:rsidR="00E97A72" w:rsidRPr="004334B6" w:rsidRDefault="00E97A72" w:rsidP="00E97A72">
      <w:pPr>
        <w:spacing w:after="0" w:line="240" w:lineRule="auto"/>
        <w:rPr>
          <w:rFonts w:asciiTheme="minorHAnsi" w:hAnsiTheme="minorHAnsi" w:cstheme="minorHAnsi"/>
          <w:color w:val="auto"/>
          <w:sz w:val="30"/>
          <w:szCs w:val="30"/>
        </w:rPr>
      </w:pPr>
    </w:p>
    <w:p w14:paraId="2395BE6E"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DRL review panels may provide conditions and recommendations on applications to enhance the proposed project, which must be addressed by the applicant before further consideration of the award.  To ensure effective </w:t>
      </w:r>
      <w:r w:rsidRPr="004334B6">
        <w:rPr>
          <w:rFonts w:asciiTheme="minorHAnsi" w:eastAsia="Times New Roman" w:hAnsiTheme="minorHAnsi" w:cstheme="minorHAnsi"/>
          <w:color w:val="auto"/>
          <w:sz w:val="30"/>
          <w:szCs w:val="30"/>
        </w:rPr>
        <w:lastRenderedPageBreak/>
        <w:t xml:space="preserve">use of DRL funds, conditions or recommendations may include requests to increase, decrease, clarify, and/or justify costs and project activities. </w:t>
      </w:r>
    </w:p>
    <w:p w14:paraId="42B758E1" w14:textId="77777777" w:rsidR="00E97A72" w:rsidRPr="004334B6" w:rsidRDefault="00E97A72" w:rsidP="00E97A72">
      <w:pPr>
        <w:spacing w:after="0" w:line="240" w:lineRule="auto"/>
        <w:rPr>
          <w:rFonts w:asciiTheme="minorHAnsi" w:hAnsiTheme="minorHAnsi" w:cstheme="minorHAnsi"/>
          <w:color w:val="auto"/>
          <w:sz w:val="30"/>
          <w:szCs w:val="30"/>
        </w:rPr>
      </w:pPr>
    </w:p>
    <w:p w14:paraId="0ED97E31" w14:textId="77777777" w:rsidR="00E97A72" w:rsidRPr="004334B6" w:rsidRDefault="00E97A72" w:rsidP="00E97A72">
      <w:pPr>
        <w:spacing w:after="0" w:line="240" w:lineRule="auto"/>
        <w:rPr>
          <w:rFonts w:asciiTheme="minorHAnsi" w:hAnsiTheme="minorHAnsi" w:cstheme="minorHAnsi"/>
          <w:color w:val="auto"/>
          <w:sz w:val="30"/>
          <w:szCs w:val="30"/>
        </w:rPr>
      </w:pPr>
    </w:p>
    <w:p w14:paraId="48CAD818"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smallCaps/>
          <w:color w:val="auto"/>
          <w:sz w:val="30"/>
          <w:szCs w:val="30"/>
        </w:rPr>
        <w:t>F. Federal Award Administration Information</w:t>
      </w:r>
    </w:p>
    <w:p w14:paraId="28D0F6B3" w14:textId="77777777" w:rsidR="00E97A72" w:rsidRPr="004334B6" w:rsidRDefault="00E97A72" w:rsidP="00E97A72">
      <w:pPr>
        <w:spacing w:after="0" w:line="240" w:lineRule="auto"/>
        <w:rPr>
          <w:rFonts w:asciiTheme="minorHAnsi" w:hAnsiTheme="minorHAnsi" w:cstheme="minorHAnsi"/>
          <w:color w:val="auto"/>
          <w:sz w:val="30"/>
          <w:szCs w:val="30"/>
        </w:rPr>
      </w:pPr>
    </w:p>
    <w:p w14:paraId="7394ECAB"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i/>
          <w:color w:val="auto"/>
          <w:sz w:val="30"/>
          <w:szCs w:val="30"/>
        </w:rPr>
        <w:t>F.1 Federal Award Notices</w:t>
      </w:r>
    </w:p>
    <w:p w14:paraId="33484C71" w14:textId="77777777" w:rsidR="00E97A72" w:rsidRPr="004334B6" w:rsidRDefault="00E97A72" w:rsidP="00E97A72">
      <w:pPr>
        <w:spacing w:after="0" w:line="240" w:lineRule="auto"/>
        <w:rPr>
          <w:rFonts w:asciiTheme="minorHAnsi" w:hAnsiTheme="minorHAnsi" w:cstheme="minorHAnsi"/>
          <w:color w:val="auto"/>
          <w:sz w:val="30"/>
          <w:szCs w:val="30"/>
        </w:rPr>
      </w:pPr>
    </w:p>
    <w:p w14:paraId="77A94950"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DRL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346E8018" w14:textId="77777777" w:rsidR="00E97A72" w:rsidRPr="004334B6" w:rsidRDefault="00E97A72" w:rsidP="00E97A72">
      <w:pPr>
        <w:spacing w:after="0" w:line="240" w:lineRule="auto"/>
        <w:rPr>
          <w:rFonts w:asciiTheme="minorHAnsi" w:hAnsiTheme="minorHAnsi" w:cstheme="minorHAnsi"/>
          <w:color w:val="auto"/>
          <w:sz w:val="30"/>
          <w:szCs w:val="30"/>
        </w:rPr>
      </w:pPr>
    </w:p>
    <w:p w14:paraId="0E34E047"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Final approval is contingent on the applicant successfully responding to the review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1D8CC92E" w14:textId="77777777" w:rsidR="00E97A72" w:rsidRPr="004334B6" w:rsidRDefault="00E97A72" w:rsidP="00E97A72">
      <w:pPr>
        <w:spacing w:after="0" w:line="240" w:lineRule="auto"/>
        <w:rPr>
          <w:rFonts w:asciiTheme="minorHAnsi" w:hAnsiTheme="minorHAnsi" w:cstheme="minorHAnsi"/>
          <w:color w:val="auto"/>
          <w:sz w:val="30"/>
          <w:szCs w:val="30"/>
        </w:rPr>
      </w:pPr>
    </w:p>
    <w:p w14:paraId="3D0EA4D4"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75D63EEA" w14:textId="77777777" w:rsidR="00E97A72" w:rsidRPr="004334B6" w:rsidRDefault="00E97A72" w:rsidP="00E97A72">
      <w:pPr>
        <w:spacing w:after="0" w:line="240" w:lineRule="auto"/>
        <w:rPr>
          <w:rFonts w:asciiTheme="minorHAnsi" w:hAnsiTheme="minorHAnsi" w:cstheme="minorHAnsi"/>
          <w:color w:val="auto"/>
          <w:sz w:val="30"/>
          <w:szCs w:val="30"/>
        </w:rPr>
      </w:pPr>
    </w:p>
    <w:p w14:paraId="37389869" w14:textId="77777777" w:rsidR="00E97A72" w:rsidRPr="004334B6" w:rsidRDefault="00E97A72" w:rsidP="00E97A72">
      <w:pPr>
        <w:spacing w:after="0" w:line="240" w:lineRule="auto"/>
        <w:rPr>
          <w:rFonts w:asciiTheme="minorHAnsi" w:hAnsiTheme="minorHAnsi" w:cstheme="minorHAnsi"/>
          <w:b/>
          <w:bCs/>
          <w:i/>
          <w:iCs/>
          <w:color w:val="auto"/>
          <w:sz w:val="30"/>
          <w:szCs w:val="30"/>
        </w:rPr>
      </w:pPr>
      <w:r w:rsidRPr="004334B6">
        <w:rPr>
          <w:rFonts w:asciiTheme="minorHAnsi" w:hAnsiTheme="minorHAnsi" w:cstheme="minorHAnsi"/>
          <w:b/>
          <w:bCs/>
          <w:i/>
          <w:iCs/>
          <w:sz w:val="30"/>
          <w:szCs w:val="30"/>
        </w:rPr>
        <w:t xml:space="preserve">F.2 Administrative and </w:t>
      </w:r>
      <w:r w:rsidRPr="004334B6">
        <w:rPr>
          <w:rFonts w:asciiTheme="minorHAnsi" w:hAnsiTheme="minorHAnsi" w:cstheme="minorHAnsi"/>
          <w:b/>
          <w:bCs/>
          <w:i/>
          <w:iCs/>
          <w:color w:val="auto"/>
          <w:sz w:val="30"/>
          <w:szCs w:val="30"/>
        </w:rPr>
        <w:t>National Policy and Legal Requirements</w:t>
      </w:r>
    </w:p>
    <w:p w14:paraId="113BC24C" w14:textId="77777777" w:rsidR="00E97A72" w:rsidRPr="004334B6" w:rsidRDefault="00E97A72" w:rsidP="00E97A72">
      <w:pPr>
        <w:spacing w:after="0" w:line="240" w:lineRule="auto"/>
        <w:rPr>
          <w:rFonts w:asciiTheme="minorHAnsi" w:hAnsiTheme="minorHAnsi" w:cstheme="minorHAnsi"/>
          <w:sz w:val="30"/>
          <w:szCs w:val="30"/>
        </w:rPr>
      </w:pPr>
    </w:p>
    <w:p w14:paraId="3C99A265"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DRL requires all recipients of foreign assistance funding to comply with all applicable Department and Federal laws and regulations, including but not limited to the following: </w:t>
      </w:r>
    </w:p>
    <w:p w14:paraId="6CF7CCCA"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hAnsiTheme="minorHAnsi" w:cstheme="minorHAnsi"/>
          <w:color w:val="auto"/>
          <w:sz w:val="30"/>
          <w:szCs w:val="30"/>
        </w:rPr>
        <w:t>The Uniform Administrative Requirements, Cost Principles and Audit Requirements for Federal Awards set forth in 2 CFR Chapter 200 (Sub-</w:t>
      </w:r>
      <w:r w:rsidRPr="004334B6">
        <w:rPr>
          <w:rFonts w:asciiTheme="minorHAnsi" w:hAnsiTheme="minorHAnsi" w:cstheme="minorHAnsi"/>
          <w:color w:val="auto"/>
          <w:sz w:val="30"/>
          <w:szCs w:val="30"/>
        </w:rPr>
        <w:lastRenderedPageBreak/>
        <w:t xml:space="preserve">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9" w:history="1">
        <w:r w:rsidRPr="004334B6">
          <w:rPr>
            <w:rStyle w:val="Hyperlink"/>
            <w:rFonts w:asciiTheme="minorHAnsi" w:eastAsia="Times New Roman" w:hAnsiTheme="minorHAnsi" w:cstheme="minorHAnsi"/>
            <w:sz w:val="30"/>
            <w:szCs w:val="30"/>
          </w:rPr>
          <w:t>https://www.state.gov/about-us-office-of-the-procurement-executive/</w:t>
        </w:r>
      </w:hyperlink>
      <w:r w:rsidRPr="004334B6">
        <w:rPr>
          <w:rFonts w:asciiTheme="minorHAnsi" w:hAnsiTheme="minorHAnsi" w:cstheme="minorHAnsi"/>
          <w:sz w:val="30"/>
          <w:szCs w:val="30"/>
        </w:rPr>
        <w:t xml:space="preserve">.  </w:t>
      </w:r>
    </w:p>
    <w:p w14:paraId="797841E3" w14:textId="77777777" w:rsidR="00E97A72" w:rsidRPr="004334B6" w:rsidRDefault="00E97A72" w:rsidP="00E97A72">
      <w:pPr>
        <w:spacing w:after="0" w:line="240" w:lineRule="auto"/>
        <w:rPr>
          <w:rFonts w:asciiTheme="minorHAnsi" w:hAnsiTheme="minorHAnsi" w:cstheme="minorHAnsi"/>
          <w:color w:val="auto"/>
          <w:sz w:val="30"/>
          <w:szCs w:val="30"/>
        </w:rPr>
      </w:pPr>
    </w:p>
    <w:p w14:paraId="15849FDF" w14:textId="77777777" w:rsidR="00E97A72" w:rsidRPr="004334B6" w:rsidRDefault="00E97A72" w:rsidP="00E97A72">
      <w:pPr>
        <w:spacing w:after="0" w:line="240" w:lineRule="auto"/>
        <w:rPr>
          <w:rStyle w:val="Hyperlink"/>
          <w:rFonts w:asciiTheme="minorHAnsi" w:hAnsiTheme="minorHAnsi" w:cstheme="minorHAnsi"/>
          <w:sz w:val="30"/>
          <w:szCs w:val="30"/>
        </w:rPr>
      </w:pPr>
      <w:r w:rsidRPr="004334B6">
        <w:rPr>
          <w:rFonts w:asciiTheme="minorHAnsi" w:hAnsiTheme="minorHAnsi" w:cstheme="minorHAnsi"/>
          <w:color w:val="auto"/>
          <w:sz w:val="30"/>
          <w:szCs w:val="30"/>
        </w:rPr>
        <w:t xml:space="preserve">Additionally, DRL supports implementation of the </w:t>
      </w:r>
      <w:r w:rsidRPr="004334B6">
        <w:rPr>
          <w:rFonts w:asciiTheme="minorHAnsi" w:hAnsiTheme="minorHAnsi" w:cstheme="minorHAnsi"/>
          <w:b/>
          <w:bCs/>
          <w:color w:val="auto"/>
          <w:sz w:val="30"/>
          <w:szCs w:val="30"/>
        </w:rPr>
        <w:t>National Strategy on Gender Equity and Equality</w:t>
      </w:r>
      <w:r w:rsidRPr="004334B6">
        <w:rPr>
          <w:rFonts w:asciiTheme="minorHAnsi" w:hAnsiTheme="minorHAnsi" w:cstheme="minorHAnsi"/>
          <w:color w:val="auto"/>
          <w:sz w:val="30"/>
          <w:szCs w:val="30"/>
        </w:rPr>
        <w:t xml:space="preserve">; the </w:t>
      </w:r>
      <w:r w:rsidRPr="004334B6">
        <w:rPr>
          <w:rFonts w:asciiTheme="minorHAnsi" w:hAnsiTheme="minorHAnsi" w:cstheme="minorHAnsi"/>
          <w:b/>
          <w:bCs/>
          <w:color w:val="auto"/>
          <w:sz w:val="30"/>
          <w:szCs w:val="30"/>
        </w:rPr>
        <w:t>Women Peace and Security (WPS) Act of 2017</w:t>
      </w:r>
      <w:r w:rsidRPr="004334B6">
        <w:rPr>
          <w:rFonts w:asciiTheme="minorHAnsi" w:hAnsiTheme="minorHAnsi" w:cstheme="minorHAnsi"/>
          <w:color w:val="auto"/>
          <w:sz w:val="30"/>
          <w:szCs w:val="30"/>
        </w:rPr>
        <w:t xml:space="preserve">, which highlights the U.S. commitment to the meaningful participation of women in conflict prevention, management, and resolution; and the Department of State WPS Implementation Plan.  For additional information, please refer to the following link: </w:t>
      </w:r>
      <w:hyperlink r:id="rId40" w:history="1">
        <w:r w:rsidRPr="004334B6">
          <w:rPr>
            <w:rStyle w:val="Hyperlink"/>
            <w:rFonts w:asciiTheme="minorHAnsi" w:hAnsiTheme="minorHAnsi" w:cstheme="minorHAnsi"/>
            <w:sz w:val="30"/>
            <w:szCs w:val="30"/>
          </w:rPr>
          <w:t>https://www.congress.gov/bill/115th-congress/senate-bill/1141</w:t>
        </w:r>
      </w:hyperlink>
      <w:r w:rsidRPr="004334B6">
        <w:rPr>
          <w:rStyle w:val="Hyperlink"/>
          <w:rFonts w:asciiTheme="minorHAnsi" w:hAnsiTheme="minorHAnsi" w:cstheme="minorHAnsi"/>
          <w:color w:val="auto"/>
          <w:sz w:val="30"/>
          <w:szCs w:val="30"/>
        </w:rPr>
        <w:t>.</w:t>
      </w:r>
    </w:p>
    <w:p w14:paraId="1BF5F1F9" w14:textId="77777777" w:rsidR="00E97A72" w:rsidRPr="004334B6" w:rsidRDefault="00E97A72" w:rsidP="00E97A72">
      <w:pPr>
        <w:spacing w:after="0" w:line="240" w:lineRule="auto"/>
        <w:rPr>
          <w:rStyle w:val="Hyperlink"/>
          <w:rFonts w:asciiTheme="minorHAnsi" w:hAnsiTheme="minorHAnsi" w:cstheme="minorHAnsi"/>
          <w:sz w:val="30"/>
          <w:szCs w:val="30"/>
        </w:rPr>
      </w:pPr>
    </w:p>
    <w:p w14:paraId="4550ADA1"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Due to the determination made under the </w:t>
      </w:r>
      <w:r w:rsidRPr="004334B6">
        <w:rPr>
          <w:rFonts w:asciiTheme="minorHAnsi" w:hAnsiTheme="minorHAnsi" w:cstheme="minorHAnsi"/>
          <w:b/>
          <w:bCs/>
          <w:color w:val="auto"/>
          <w:sz w:val="30"/>
          <w:szCs w:val="30"/>
        </w:rPr>
        <w:t xml:space="preserve">Trafficking Victims Protection Act (TVPA) </w:t>
      </w:r>
      <w:r w:rsidRPr="004334B6">
        <w:rPr>
          <w:rFonts w:asciiTheme="minorHAnsi" w:hAnsiTheme="minorHAnsi" w:cstheme="minorHAnsi"/>
          <w:color w:val="auto"/>
          <w:sz w:val="30"/>
          <w:szCs w:val="30"/>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321E0F7" w14:textId="77777777" w:rsidR="00E97A72" w:rsidRPr="004334B6" w:rsidRDefault="00E97A72" w:rsidP="00E97A72">
      <w:pPr>
        <w:spacing w:after="0" w:line="240" w:lineRule="auto"/>
        <w:rPr>
          <w:rFonts w:asciiTheme="minorHAnsi" w:hAnsiTheme="minorHAnsi" w:cstheme="minorHAnsi"/>
          <w:color w:val="auto"/>
          <w:sz w:val="30"/>
          <w:szCs w:val="30"/>
        </w:rPr>
      </w:pPr>
    </w:p>
    <w:p w14:paraId="05C037A7"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hAnsiTheme="minorHAnsi" w:cstheme="minorHAnsi"/>
          <w:color w:val="auto"/>
          <w:sz w:val="30"/>
          <w:szCs w:val="30"/>
        </w:rPr>
        <w:t>Assistance to the government includes:</w:t>
      </w:r>
    </w:p>
    <w:p w14:paraId="3A23C5EE" w14:textId="77777777" w:rsidR="00E97A72" w:rsidRPr="004334B6" w:rsidRDefault="00E97A72" w:rsidP="00E97A72">
      <w:pPr>
        <w:numPr>
          <w:ilvl w:val="0"/>
          <w:numId w:val="14"/>
        </w:numPr>
        <w:spacing w:after="0" w:line="240" w:lineRule="auto"/>
        <w:ind w:left="720"/>
        <w:rPr>
          <w:rFonts w:asciiTheme="minorHAnsi" w:hAnsiTheme="minorHAnsi" w:cstheme="minorHAnsi"/>
          <w:color w:val="auto"/>
          <w:sz w:val="30"/>
          <w:szCs w:val="30"/>
        </w:rPr>
      </w:pPr>
      <w:r w:rsidRPr="004334B6">
        <w:rPr>
          <w:rFonts w:asciiTheme="minorHAnsi" w:hAnsiTheme="minorHAnsi" w:cstheme="minorHAnsi"/>
          <w:color w:val="auto"/>
          <w:sz w:val="30"/>
          <w:szCs w:val="30"/>
        </w:rPr>
        <w:t>All branches of government (executive, legislative, judicial) at all levels (national, regional, local);</w:t>
      </w:r>
    </w:p>
    <w:p w14:paraId="096D0126" w14:textId="77777777" w:rsidR="00E97A72" w:rsidRPr="004334B6" w:rsidRDefault="00E97A72" w:rsidP="00E97A72">
      <w:pPr>
        <w:numPr>
          <w:ilvl w:val="0"/>
          <w:numId w:val="14"/>
        </w:numPr>
        <w:spacing w:after="0" w:line="240" w:lineRule="auto"/>
        <w:ind w:left="720"/>
        <w:rPr>
          <w:rFonts w:asciiTheme="minorHAnsi" w:hAnsiTheme="minorHAnsi" w:cstheme="minorHAnsi"/>
          <w:color w:val="auto"/>
          <w:sz w:val="30"/>
          <w:szCs w:val="30"/>
        </w:rPr>
      </w:pPr>
      <w:r w:rsidRPr="004334B6">
        <w:rPr>
          <w:rFonts w:asciiTheme="minorHAnsi" w:hAnsiTheme="minorHAnsi" w:cstheme="minorHAnsi"/>
          <w:color w:val="auto"/>
          <w:sz w:val="30"/>
          <w:szCs w:val="30"/>
        </w:rPr>
        <w:t>Public schools, universities, hospitals, and state-owned enterprises, as well as government employees;</w:t>
      </w:r>
    </w:p>
    <w:p w14:paraId="35D1BF6F" w14:textId="77777777" w:rsidR="00E97A72" w:rsidRPr="004334B6" w:rsidRDefault="00E97A72" w:rsidP="00E97A72">
      <w:pPr>
        <w:numPr>
          <w:ilvl w:val="0"/>
          <w:numId w:val="14"/>
        </w:numPr>
        <w:spacing w:after="0" w:line="240" w:lineRule="auto"/>
        <w:ind w:left="720"/>
        <w:rPr>
          <w:rFonts w:asciiTheme="minorHAnsi" w:hAnsiTheme="minorHAnsi" w:cstheme="minorHAnsi"/>
          <w:color w:val="auto"/>
          <w:sz w:val="30"/>
          <w:szCs w:val="30"/>
        </w:rPr>
      </w:pPr>
      <w:r w:rsidRPr="004334B6">
        <w:rPr>
          <w:rFonts w:asciiTheme="minorHAnsi" w:hAnsiTheme="minorHAnsi" w:cstheme="minorHAnsi"/>
          <w:color w:val="auto"/>
          <w:sz w:val="30"/>
          <w:szCs w:val="30"/>
        </w:rPr>
        <w:t>Cash, training, equipment, services, or other assistance provided directly to the government, assistance provided to an NGO or other implementer for the benefit of the government, and assistance to government employees.</w:t>
      </w:r>
    </w:p>
    <w:p w14:paraId="4AA9DABE" w14:textId="77777777" w:rsidR="00E97A72" w:rsidRPr="004334B6" w:rsidRDefault="00E97A72" w:rsidP="00E97A72">
      <w:pPr>
        <w:spacing w:after="0" w:line="240" w:lineRule="auto"/>
        <w:rPr>
          <w:rFonts w:asciiTheme="minorHAnsi" w:hAnsiTheme="minorHAnsi" w:cstheme="minorHAnsi"/>
          <w:color w:val="auto"/>
          <w:sz w:val="30"/>
          <w:szCs w:val="30"/>
        </w:rPr>
      </w:pPr>
    </w:p>
    <w:p w14:paraId="7139878F"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hAnsiTheme="minorHAnsi" w:cstheme="minorHAnsi"/>
          <w:color w:val="auto"/>
          <w:sz w:val="30"/>
          <w:szCs w:val="30"/>
        </w:rPr>
        <w:lastRenderedPageBreak/>
        <w:t>Additional requirements may be included depending on the content of the program</w:t>
      </w:r>
      <w:r w:rsidRPr="004334B6">
        <w:rPr>
          <w:rFonts w:asciiTheme="minorHAnsi" w:hAnsiTheme="minorHAnsi" w:cstheme="minorHAnsi"/>
          <w:color w:val="FF0000"/>
          <w:sz w:val="30"/>
          <w:szCs w:val="30"/>
        </w:rPr>
        <w:t>.</w:t>
      </w:r>
    </w:p>
    <w:p w14:paraId="47125F4D" w14:textId="77777777" w:rsidR="00E97A72" w:rsidRPr="004334B6" w:rsidRDefault="00E97A72" w:rsidP="00E97A72">
      <w:pPr>
        <w:spacing w:after="0" w:line="240" w:lineRule="auto"/>
        <w:rPr>
          <w:rFonts w:asciiTheme="minorHAnsi" w:eastAsia="Times New Roman" w:hAnsiTheme="minorHAnsi" w:cstheme="minorHAnsi"/>
          <w:b/>
          <w:i/>
          <w:color w:val="auto"/>
          <w:sz w:val="30"/>
          <w:szCs w:val="30"/>
        </w:rPr>
      </w:pPr>
    </w:p>
    <w:p w14:paraId="26DEEB9C"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b/>
          <w:i/>
          <w:color w:val="auto"/>
          <w:sz w:val="30"/>
          <w:szCs w:val="30"/>
        </w:rPr>
        <w:t>F.3 Reporting</w:t>
      </w:r>
    </w:p>
    <w:p w14:paraId="510182F5"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Applicants should be aware of the post-award reporting requirements for federal assistance awards as reflected in 2 CFR 200 Appendix XII - Award Term and Condition for Recipient Integrity and Performance Matters.</w:t>
      </w:r>
      <w:r w:rsidRPr="004334B6">
        <w:rPr>
          <w:rFonts w:asciiTheme="minorHAnsi" w:eastAsia="Times New Roman" w:hAnsiTheme="minorHAnsi" w:cstheme="minorHAnsi"/>
          <w:sz w:val="30"/>
          <w:szCs w:val="30"/>
          <w:shd w:val="clear" w:color="auto" w:fill="E6E6E6"/>
        </w:rPr>
        <w:t xml:space="preserve"> </w:t>
      </w:r>
      <w:r w:rsidRPr="004334B6">
        <w:rPr>
          <w:rFonts w:asciiTheme="minorHAnsi" w:eastAsia="Times New Roman" w:hAnsiTheme="minorHAnsi" w:cstheme="minorHAnsi"/>
          <w:color w:val="auto"/>
          <w:sz w:val="30"/>
          <w:szCs w:val="30"/>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standard (F) framework indicators and DRL framework indicators.  F and DRL framework indicators will be reviewed and negotiated during the final stages of issuing an award on a project-by-project basis.</w:t>
      </w:r>
    </w:p>
    <w:p w14:paraId="4209CF30" w14:textId="77777777" w:rsidR="00E97A72" w:rsidRPr="004334B6" w:rsidRDefault="00E97A72" w:rsidP="00E97A72">
      <w:pPr>
        <w:spacing w:after="0" w:line="240" w:lineRule="auto"/>
        <w:rPr>
          <w:rFonts w:asciiTheme="minorHAnsi" w:hAnsiTheme="minorHAnsi" w:cstheme="minorHAnsi"/>
          <w:color w:val="auto"/>
          <w:sz w:val="30"/>
          <w:szCs w:val="30"/>
        </w:rPr>
      </w:pPr>
    </w:p>
    <w:p w14:paraId="0D5E4AA5" w14:textId="77777777" w:rsidR="00E97A72" w:rsidRPr="004334B6" w:rsidRDefault="00E97A72" w:rsidP="00E97A72">
      <w:pPr>
        <w:spacing w:after="0" w:line="240" w:lineRule="auto"/>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Narrative progress reports should reflect the focus on measuring the project’s progress on the overarching objectives and should be compiled according to the objectives, outcomes, and outputs as outlined in the award’s Scope of Work (SOW) and in the Monitoring &amp; Evaluation Narrative.  An assessment of the overall project’s achievements should be included in each progress report.  Where relevant, progress reports should include the following sections: </w:t>
      </w:r>
    </w:p>
    <w:p w14:paraId="75624620" w14:textId="77777777" w:rsidR="00E97A72" w:rsidRPr="004334B6" w:rsidRDefault="00E97A72" w:rsidP="00E97A72">
      <w:pPr>
        <w:spacing w:after="0" w:line="240" w:lineRule="auto"/>
        <w:rPr>
          <w:rFonts w:asciiTheme="minorHAnsi" w:hAnsiTheme="minorHAnsi" w:cstheme="minorHAnsi"/>
          <w:color w:val="auto"/>
          <w:sz w:val="30"/>
          <w:szCs w:val="30"/>
        </w:rPr>
      </w:pPr>
    </w:p>
    <w:p w14:paraId="56291D94"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Relevant contextual information (limited);</w:t>
      </w:r>
    </w:p>
    <w:p w14:paraId="02609C99"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indicators;</w:t>
      </w:r>
    </w:p>
    <w:p w14:paraId="4F64474A"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Any qualitative impact or success stories from the project, when possible; </w:t>
      </w:r>
    </w:p>
    <w:p w14:paraId="550FB415"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lastRenderedPageBreak/>
        <w:t>Copy of baseline, mid-term, and/or final evaluation report(s) conducted by an external evaluator; if applicable;</w:t>
      </w:r>
    </w:p>
    <w:p w14:paraId="567C5E12"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Relevant supporting documentation or products related to the project activities (such as articles, meeting lists and agendas, participant surveys, photos, manuals, etc.) as separate attachments;</w:t>
      </w:r>
    </w:p>
    <w:p w14:paraId="7C31CD93"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Description of how the recipient is pursuing sustainability, including looking for sources of follow-on funding;</w:t>
      </w:r>
    </w:p>
    <w:p w14:paraId="1DA875F8"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Any problems/challenges in implementing the project and a corrective action plan with an updated timeline of activities; </w:t>
      </w:r>
    </w:p>
    <w:p w14:paraId="62C25E6B"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Reasons why established goals were not met; </w:t>
      </w:r>
    </w:p>
    <w:p w14:paraId="55AD18F8"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Data for the required F and/or DRL framework indicator(s) for the quarter as well as aggregate data by fiscal year;  </w:t>
      </w:r>
    </w:p>
    <w:p w14:paraId="6CA3C3B9"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 xml:space="preserve">Program Indicators or other mutually agreed upon format approved by the Grants Officer;   </w:t>
      </w:r>
    </w:p>
    <w:p w14:paraId="6198840B"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Proposed activities for the next quarter; and,</w:t>
      </w:r>
    </w:p>
    <w:p w14:paraId="330E934E" w14:textId="77777777" w:rsidR="00E97A72" w:rsidRPr="004334B6" w:rsidRDefault="00E97A72" w:rsidP="00E97A72">
      <w:pPr>
        <w:numPr>
          <w:ilvl w:val="0"/>
          <w:numId w:val="15"/>
        </w:numPr>
        <w:spacing w:after="0" w:line="240" w:lineRule="auto"/>
        <w:ind w:hanging="360"/>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Additional pertinent information, including analysis and explanation of cost overruns or high unit costs, if applicable.</w:t>
      </w:r>
    </w:p>
    <w:p w14:paraId="5135F419" w14:textId="77777777" w:rsidR="00E97A72" w:rsidRPr="004334B6" w:rsidRDefault="00E97A72" w:rsidP="00E97A72">
      <w:pPr>
        <w:spacing w:line="240" w:lineRule="auto"/>
        <w:contextualSpacing/>
        <w:rPr>
          <w:rFonts w:asciiTheme="minorHAnsi" w:eastAsia="Times New Roman" w:hAnsiTheme="minorHAnsi" w:cstheme="minorHAnsi"/>
          <w:b/>
          <w:color w:val="000000" w:themeColor="text1"/>
          <w:sz w:val="30"/>
          <w:szCs w:val="30"/>
        </w:rPr>
      </w:pPr>
    </w:p>
    <w:p w14:paraId="1DE237FA" w14:textId="77777777" w:rsidR="00E97A72" w:rsidRPr="004334B6" w:rsidRDefault="00E97A72" w:rsidP="00E97A72">
      <w:pPr>
        <w:spacing w:line="240" w:lineRule="auto"/>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b/>
          <w:color w:val="000000" w:themeColor="text1"/>
          <w:sz w:val="30"/>
          <w:szCs w:val="30"/>
        </w:rPr>
        <w:t>Foreign Assistance Data Review:</w:t>
      </w:r>
      <w:r w:rsidRPr="004334B6">
        <w:rPr>
          <w:rFonts w:asciiTheme="minorHAnsi" w:eastAsia="Times New Roman" w:hAnsiTheme="minorHAnsi" w:cstheme="minorHAnsi"/>
          <w:color w:val="000000" w:themeColor="text1"/>
          <w:sz w:val="30"/>
          <w:szCs w:val="3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A8A43F2" w14:textId="77777777" w:rsidR="00E97A72" w:rsidRPr="004334B6" w:rsidRDefault="00E97A72" w:rsidP="00E97A72">
      <w:pPr>
        <w:spacing w:line="240" w:lineRule="auto"/>
        <w:contextualSpacing/>
        <w:rPr>
          <w:rFonts w:asciiTheme="minorHAnsi" w:eastAsia="Times New Roman" w:hAnsiTheme="minorHAnsi" w:cstheme="minorHAnsi"/>
          <w:color w:val="auto"/>
          <w:sz w:val="30"/>
          <w:szCs w:val="30"/>
        </w:rPr>
      </w:pPr>
    </w:p>
    <w:p w14:paraId="755D5162" w14:textId="77777777" w:rsidR="00E97A72" w:rsidRPr="004334B6" w:rsidRDefault="00E97A72" w:rsidP="00E97A72">
      <w:pPr>
        <w:spacing w:line="240" w:lineRule="auto"/>
        <w:contextualSpacing/>
        <w:rPr>
          <w:rFonts w:asciiTheme="minorHAnsi" w:eastAsia="Times New Roman" w:hAnsiTheme="minorHAnsi" w:cstheme="minorHAnsi"/>
          <w:color w:val="auto"/>
          <w:sz w:val="30"/>
          <w:szCs w:val="30"/>
        </w:rPr>
      </w:pPr>
      <w:r w:rsidRPr="004334B6">
        <w:rPr>
          <w:rFonts w:asciiTheme="minorHAnsi" w:eastAsia="Times New Roman" w:hAnsiTheme="minorHAnsi" w:cstheme="minorHAnsi"/>
          <w:color w:val="auto"/>
          <w:sz w:val="30"/>
          <w:szCs w:val="30"/>
        </w:rPr>
        <w:t>A final narrative and financial report must also be submitted within 120 days after the expiration of the award.</w:t>
      </w:r>
    </w:p>
    <w:p w14:paraId="18081ED4" w14:textId="77777777" w:rsidR="00E97A72" w:rsidRPr="004334B6" w:rsidRDefault="00E97A72" w:rsidP="00E97A72">
      <w:pPr>
        <w:spacing w:line="240" w:lineRule="auto"/>
        <w:contextualSpacing/>
        <w:rPr>
          <w:rFonts w:asciiTheme="minorHAnsi" w:eastAsia="Times New Roman" w:hAnsiTheme="minorHAnsi" w:cstheme="minorHAnsi"/>
          <w:color w:val="auto"/>
          <w:sz w:val="30"/>
          <w:szCs w:val="30"/>
        </w:rPr>
      </w:pPr>
    </w:p>
    <w:p w14:paraId="0A93792B" w14:textId="77777777" w:rsidR="00E97A72" w:rsidRPr="004334B6" w:rsidRDefault="00E97A72" w:rsidP="00E97A72">
      <w:pPr>
        <w:spacing w:line="240" w:lineRule="auto"/>
        <w:contextualSpacing/>
        <w:rPr>
          <w:rFonts w:asciiTheme="minorHAnsi" w:hAnsiTheme="minorHAnsi" w:cstheme="minorHAnsi"/>
          <w:color w:val="auto"/>
          <w:sz w:val="30"/>
          <w:szCs w:val="30"/>
        </w:rPr>
      </w:pPr>
      <w:r w:rsidRPr="004334B6">
        <w:rPr>
          <w:rFonts w:asciiTheme="minorHAnsi" w:eastAsia="Times New Roman" w:hAnsiTheme="minorHAnsi" w:cstheme="minorHAnsi"/>
          <w:color w:val="auto"/>
          <w:sz w:val="30"/>
          <w:szCs w:val="30"/>
        </w:rPr>
        <w:t xml:space="preserve">Please note:  Delays in reporting may result in delays of payment approvals and failure to provide required reports may jeopardize the recipient's’ ability to receive future U.S. government funds.  DRL reserves the right to request </w:t>
      </w:r>
      <w:r w:rsidRPr="004334B6">
        <w:rPr>
          <w:rFonts w:asciiTheme="minorHAnsi" w:eastAsia="Times New Roman" w:hAnsiTheme="minorHAnsi" w:cstheme="minorHAnsi"/>
          <w:color w:val="auto"/>
          <w:sz w:val="30"/>
          <w:szCs w:val="30"/>
        </w:rPr>
        <w:lastRenderedPageBreak/>
        <w:t>any additional programmatic and/or financial project information during the award period.</w:t>
      </w:r>
    </w:p>
    <w:p w14:paraId="569C2B67" w14:textId="77777777" w:rsidR="00E97A72" w:rsidRPr="004334B6" w:rsidRDefault="00E97A72" w:rsidP="00E97A72">
      <w:pPr>
        <w:spacing w:after="0" w:line="240" w:lineRule="auto"/>
        <w:rPr>
          <w:rFonts w:asciiTheme="minorHAnsi" w:hAnsiTheme="minorHAnsi" w:cstheme="minorHAnsi"/>
          <w:sz w:val="30"/>
          <w:szCs w:val="30"/>
        </w:rPr>
      </w:pPr>
    </w:p>
    <w:p w14:paraId="403A04E1" w14:textId="77777777" w:rsidR="00E97A72" w:rsidRPr="004334B6" w:rsidRDefault="00E97A72" w:rsidP="00E97A72">
      <w:pPr>
        <w:spacing w:after="0" w:line="240" w:lineRule="auto"/>
        <w:rPr>
          <w:rFonts w:asciiTheme="minorHAnsi" w:eastAsia="Times New Roman" w:hAnsiTheme="minorHAnsi" w:cstheme="minorHAnsi"/>
          <w:b/>
          <w:smallCaps/>
          <w:sz w:val="30"/>
          <w:szCs w:val="30"/>
        </w:rPr>
      </w:pPr>
    </w:p>
    <w:p w14:paraId="0CDA0C4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smallCaps/>
          <w:sz w:val="30"/>
          <w:szCs w:val="30"/>
        </w:rPr>
        <w:t xml:space="preserve">G.  Contact Information </w:t>
      </w:r>
    </w:p>
    <w:p w14:paraId="2414A4EE" w14:textId="77777777" w:rsidR="00E97A72" w:rsidRPr="004334B6" w:rsidRDefault="00E97A72" w:rsidP="00E97A72">
      <w:pPr>
        <w:pStyle w:val="NoSpacing"/>
        <w:rPr>
          <w:rFonts w:asciiTheme="minorHAnsi" w:hAnsiTheme="minorHAnsi" w:cstheme="minorHAnsi"/>
          <w:sz w:val="30"/>
          <w:szCs w:val="30"/>
        </w:rPr>
      </w:pPr>
    </w:p>
    <w:p w14:paraId="47080259" w14:textId="3372C3B8" w:rsidR="00E97A72" w:rsidRPr="004334B6" w:rsidRDefault="00E97A72" w:rsidP="00E97A72">
      <w:pPr>
        <w:pStyle w:val="NoSpacing"/>
        <w:rPr>
          <w:rFonts w:asciiTheme="minorHAnsi" w:hAnsiTheme="minorHAnsi" w:cstheme="minorHAnsi"/>
          <w:sz w:val="30"/>
          <w:szCs w:val="30"/>
        </w:rPr>
      </w:pPr>
      <w:r w:rsidRPr="004334B6">
        <w:rPr>
          <w:rFonts w:asciiTheme="minorHAnsi" w:eastAsia="Times New Roman" w:hAnsiTheme="minorHAnsi" w:cstheme="minorHAnsi"/>
          <w:sz w:val="30"/>
          <w:szCs w:val="30"/>
        </w:rPr>
        <w:t>For technical submission questions related to this NOFO, please contact</w:t>
      </w:r>
      <w:r w:rsidRPr="004334B6">
        <w:rPr>
          <w:rFonts w:asciiTheme="minorHAnsi" w:eastAsia="Times New Roman" w:hAnsiTheme="minorHAnsi" w:cstheme="minorHAnsi"/>
          <w:b/>
          <w:bCs/>
          <w:sz w:val="30"/>
          <w:szCs w:val="30"/>
        </w:rPr>
        <w:t xml:space="preserve"> </w:t>
      </w:r>
      <w:r w:rsidR="00C02056">
        <w:rPr>
          <w:rFonts w:asciiTheme="minorHAnsi" w:eastAsia="Times New Roman" w:hAnsiTheme="minorHAnsi" w:cstheme="minorHAnsi"/>
          <w:sz w:val="30"/>
          <w:szCs w:val="30"/>
        </w:rPr>
        <w:t>DRL-NEAProgramInfo@state.gov</w:t>
      </w:r>
      <w:r w:rsidRPr="004334B6">
        <w:rPr>
          <w:rFonts w:asciiTheme="minorHAnsi" w:eastAsia="Times New Roman" w:hAnsiTheme="minorHAnsi" w:cstheme="minorHAnsi"/>
          <w:sz w:val="30"/>
          <w:szCs w:val="30"/>
        </w:rPr>
        <w:t>.</w:t>
      </w:r>
    </w:p>
    <w:p w14:paraId="194ED98A" w14:textId="77777777" w:rsidR="00E97A72" w:rsidRPr="004334B6" w:rsidRDefault="00E97A72" w:rsidP="00E97A72">
      <w:pPr>
        <w:pStyle w:val="NoSpacing"/>
        <w:rPr>
          <w:rFonts w:asciiTheme="minorHAnsi" w:hAnsiTheme="minorHAnsi" w:cstheme="minorHAnsi"/>
          <w:sz w:val="30"/>
          <w:szCs w:val="30"/>
        </w:rPr>
      </w:pPr>
    </w:p>
    <w:p w14:paraId="00FC485F"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1" w:history="1">
        <w:r w:rsidRPr="004334B6">
          <w:rPr>
            <w:rStyle w:val="Hyperlink"/>
            <w:rFonts w:asciiTheme="minorHAnsi" w:hAnsiTheme="minorHAnsi" w:cstheme="minorHAnsi"/>
            <w:sz w:val="30"/>
            <w:szCs w:val="30"/>
          </w:rPr>
          <w:t>https://afsitsm.service-now.com/ilms/home</w:t>
        </w:r>
      </w:hyperlink>
      <w:r w:rsidRPr="004334B6">
        <w:rPr>
          <w:rFonts w:asciiTheme="minorHAnsi" w:hAnsiTheme="minorHAnsi" w:cstheme="minorHAnsi"/>
          <w:sz w:val="30"/>
          <w:szCs w:val="30"/>
        </w:rPr>
        <w:t>.  Customer support is available 24/7.</w:t>
      </w:r>
    </w:p>
    <w:p w14:paraId="697111B1" w14:textId="77777777" w:rsidR="00E97A72" w:rsidRPr="004334B6" w:rsidRDefault="00E97A72" w:rsidP="00E97A72">
      <w:pPr>
        <w:pStyle w:val="NoSpacing"/>
        <w:rPr>
          <w:rFonts w:asciiTheme="minorHAnsi" w:hAnsiTheme="minorHAnsi" w:cstheme="minorHAnsi"/>
          <w:sz w:val="30"/>
          <w:szCs w:val="30"/>
        </w:rPr>
      </w:pPr>
    </w:p>
    <w:p w14:paraId="31C0A173"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45FE782B" w14:textId="77777777" w:rsidR="00E97A72" w:rsidRPr="004334B6" w:rsidRDefault="00E97A72" w:rsidP="00E97A72">
      <w:pPr>
        <w:pStyle w:val="NoSpacing"/>
        <w:rPr>
          <w:rFonts w:asciiTheme="minorHAnsi" w:hAnsiTheme="minorHAnsi" w:cstheme="minorHAnsi"/>
          <w:sz w:val="30"/>
          <w:szCs w:val="30"/>
        </w:rPr>
      </w:pPr>
    </w:p>
    <w:p w14:paraId="4E54D6B9"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eastAsia="Times New Roman" w:hAnsiTheme="minorHAnsi" w:cstheme="minorHAnsi"/>
          <w:sz w:val="30"/>
          <w:szCs w:val="30"/>
        </w:rPr>
        <w:t xml:space="preserve">For assistance with Grants.gov accounts and technical issues related to using the system, please call the Contact Center at +1 (800) 518-4726 or email </w:t>
      </w:r>
      <w:hyperlink r:id="rId42" w:history="1">
        <w:r w:rsidRPr="004334B6">
          <w:rPr>
            <w:rStyle w:val="Hyperlink"/>
            <w:rFonts w:asciiTheme="minorHAnsi" w:eastAsia="Times New Roman" w:hAnsiTheme="minorHAnsi" w:cstheme="minorHAnsi"/>
            <w:sz w:val="30"/>
            <w:szCs w:val="30"/>
          </w:rPr>
          <w:t>support@grants.gov</w:t>
        </w:r>
      </w:hyperlink>
      <w:r w:rsidRPr="004334B6">
        <w:rPr>
          <w:rFonts w:asciiTheme="minorHAnsi" w:eastAsia="Times New Roman" w:hAnsiTheme="minorHAnsi" w:cstheme="minorHAnsi"/>
          <w:sz w:val="30"/>
          <w:szCs w:val="30"/>
        </w:rPr>
        <w:t xml:space="preserve">.  The Contact Center is available 24 hours a day, seven days a week, except federal holidays. </w:t>
      </w:r>
    </w:p>
    <w:p w14:paraId="27BE4D87" w14:textId="77777777" w:rsidR="00E97A72" w:rsidRPr="004334B6" w:rsidRDefault="00E97A72" w:rsidP="00E97A72">
      <w:pPr>
        <w:pStyle w:val="NoSpacing"/>
        <w:rPr>
          <w:rFonts w:asciiTheme="minorHAnsi" w:hAnsiTheme="minorHAnsi" w:cstheme="minorHAnsi"/>
          <w:sz w:val="30"/>
          <w:szCs w:val="30"/>
        </w:rPr>
      </w:pPr>
    </w:p>
    <w:p w14:paraId="4AB0F11C" w14:textId="77777777" w:rsidR="00E97A72" w:rsidRPr="004334B6" w:rsidRDefault="00E97A72" w:rsidP="00E97A72">
      <w:pPr>
        <w:pStyle w:val="NoSpacing"/>
        <w:rPr>
          <w:rFonts w:asciiTheme="minorHAnsi" w:hAnsiTheme="minorHAnsi" w:cstheme="minorHAnsi"/>
          <w:sz w:val="30"/>
          <w:szCs w:val="30"/>
        </w:rPr>
      </w:pPr>
      <w:bookmarkStart w:id="13" w:name="_Hlk86777127"/>
      <w:r w:rsidRPr="004334B6">
        <w:rPr>
          <w:rFonts w:asciiTheme="minorHAnsi" w:eastAsia="Times New Roman" w:hAnsiTheme="minorHAnsi" w:cstheme="minorHAnsi"/>
          <w:sz w:val="30"/>
          <w:szCs w:val="30"/>
        </w:rPr>
        <w:t>For a list of federal holidays visit:</w:t>
      </w:r>
    </w:p>
    <w:p w14:paraId="011E9A70" w14:textId="77777777" w:rsidR="00E97A72" w:rsidRPr="004334B6" w:rsidRDefault="007E3F0B" w:rsidP="00E97A72">
      <w:pPr>
        <w:pStyle w:val="NoSpacing"/>
        <w:rPr>
          <w:rFonts w:asciiTheme="minorHAnsi" w:hAnsiTheme="minorHAnsi" w:cstheme="minorHAnsi"/>
          <w:sz w:val="30"/>
          <w:szCs w:val="30"/>
        </w:rPr>
      </w:pPr>
      <w:hyperlink r:id="rId43" w:history="1">
        <w:r w:rsidR="00E97A72" w:rsidRPr="004334B6">
          <w:rPr>
            <w:rStyle w:val="Hyperlink"/>
            <w:rFonts w:asciiTheme="minorHAnsi" w:hAnsiTheme="minorHAnsi" w:cstheme="minorHAnsi"/>
            <w:sz w:val="30"/>
            <w:szCs w:val="30"/>
          </w:rPr>
          <w:t>https://www.opm.gov/policy-data-oversight/pay-leave/federal-holidays/</w:t>
        </w:r>
      </w:hyperlink>
    </w:p>
    <w:bookmarkEnd w:id="13"/>
    <w:p w14:paraId="0E17774F" w14:textId="77777777" w:rsidR="00E97A72" w:rsidRPr="004334B6" w:rsidRDefault="00E97A72" w:rsidP="00E97A72">
      <w:pPr>
        <w:pStyle w:val="NoSpacing"/>
        <w:rPr>
          <w:rFonts w:asciiTheme="minorHAnsi" w:hAnsiTheme="minorHAnsi" w:cstheme="minorHAnsi"/>
          <w:sz w:val="30"/>
          <w:szCs w:val="30"/>
        </w:rPr>
      </w:pPr>
    </w:p>
    <w:p w14:paraId="3548C327"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eastAsia="Times New Roman" w:hAnsiTheme="minorHAnsi" w:cstheme="minorHAnsi"/>
          <w:sz w:val="30"/>
          <w:szCs w:val="30"/>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43739003" w14:textId="77777777" w:rsidR="00E97A72" w:rsidRPr="004334B6" w:rsidRDefault="00E97A72" w:rsidP="00E97A72">
      <w:pPr>
        <w:spacing w:after="0" w:line="240" w:lineRule="auto"/>
        <w:rPr>
          <w:rFonts w:asciiTheme="minorHAnsi" w:hAnsiTheme="minorHAnsi" w:cstheme="minorHAnsi"/>
          <w:sz w:val="30"/>
          <w:szCs w:val="30"/>
        </w:rPr>
      </w:pPr>
    </w:p>
    <w:p w14:paraId="4368A74E" w14:textId="77777777" w:rsidR="00E97A72" w:rsidRPr="004334B6" w:rsidRDefault="00E97A72" w:rsidP="00E97A72">
      <w:pPr>
        <w:spacing w:after="0" w:line="240" w:lineRule="auto"/>
        <w:rPr>
          <w:rFonts w:asciiTheme="minorHAnsi" w:eastAsia="Times New Roman" w:hAnsiTheme="minorHAnsi" w:cstheme="minorHAnsi"/>
          <w:b/>
          <w:smallCaps/>
          <w:sz w:val="30"/>
          <w:szCs w:val="30"/>
        </w:rPr>
      </w:pPr>
    </w:p>
    <w:p w14:paraId="20E74630" w14:textId="77777777" w:rsidR="00E97A72" w:rsidRPr="004334B6" w:rsidRDefault="00E97A72" w:rsidP="00E97A72">
      <w:pPr>
        <w:spacing w:after="0" w:line="240" w:lineRule="auto"/>
        <w:rPr>
          <w:rFonts w:asciiTheme="minorHAnsi" w:hAnsiTheme="minorHAnsi" w:cstheme="minorHAnsi"/>
          <w:sz w:val="30"/>
          <w:szCs w:val="30"/>
        </w:rPr>
      </w:pPr>
      <w:r w:rsidRPr="004334B6">
        <w:rPr>
          <w:rFonts w:asciiTheme="minorHAnsi" w:eastAsia="Times New Roman" w:hAnsiTheme="minorHAnsi" w:cstheme="minorHAnsi"/>
          <w:b/>
          <w:smallCaps/>
          <w:sz w:val="30"/>
          <w:szCs w:val="30"/>
        </w:rPr>
        <w:lastRenderedPageBreak/>
        <w:t xml:space="preserve">H.  Other Information </w:t>
      </w:r>
    </w:p>
    <w:p w14:paraId="637C53A9" w14:textId="77777777" w:rsidR="00E97A72" w:rsidRPr="004334B6" w:rsidRDefault="00E97A72" w:rsidP="00E97A72">
      <w:pPr>
        <w:spacing w:after="0" w:line="240" w:lineRule="auto"/>
        <w:rPr>
          <w:rFonts w:asciiTheme="minorHAnsi" w:hAnsiTheme="minorHAnsi" w:cstheme="minorHAnsi"/>
          <w:sz w:val="30"/>
          <w:szCs w:val="30"/>
        </w:rPr>
      </w:pPr>
    </w:p>
    <w:p w14:paraId="33A26B63"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78FE8B81" w14:textId="77777777" w:rsidR="00E97A72" w:rsidRPr="004334B6" w:rsidRDefault="00E97A72" w:rsidP="00E97A72">
      <w:pPr>
        <w:pStyle w:val="NoSpacing"/>
        <w:rPr>
          <w:rFonts w:asciiTheme="minorHAnsi" w:hAnsiTheme="minorHAnsi" w:cstheme="minorHAnsi"/>
          <w:sz w:val="30"/>
          <w:szCs w:val="30"/>
        </w:rPr>
      </w:pPr>
    </w:p>
    <w:p w14:paraId="583ACC32"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62B88F93" w14:textId="77777777" w:rsidR="00E97A72" w:rsidRPr="004334B6" w:rsidRDefault="00E97A72" w:rsidP="00E97A72">
      <w:pPr>
        <w:pStyle w:val="NoSpacing"/>
        <w:rPr>
          <w:rFonts w:asciiTheme="minorHAnsi" w:hAnsiTheme="minorHAnsi" w:cstheme="minorHAnsi"/>
          <w:sz w:val="30"/>
          <w:szCs w:val="30"/>
        </w:rPr>
      </w:pPr>
    </w:p>
    <w:p w14:paraId="5D68EC71"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rPr>
        <w:t xml:space="preserve">This NOFO will appear on </w:t>
      </w:r>
      <w:hyperlink r:id="rId44" w:history="1">
        <w:r w:rsidRPr="004334B6">
          <w:rPr>
            <w:rStyle w:val="Hyperlink"/>
            <w:rFonts w:asciiTheme="minorHAnsi" w:hAnsiTheme="minorHAnsi" w:cstheme="minorHAnsi"/>
            <w:sz w:val="30"/>
            <w:szCs w:val="30"/>
          </w:rPr>
          <w:t>www.grants.gov</w:t>
        </w:r>
      </w:hyperlink>
      <w:r w:rsidRPr="004334B6">
        <w:rPr>
          <w:rFonts w:asciiTheme="minorHAnsi" w:hAnsiTheme="minorHAnsi" w:cstheme="minorHAnsi"/>
          <w:sz w:val="30"/>
          <w:szCs w:val="30"/>
        </w:rPr>
        <w:t xml:space="preserve">, </w:t>
      </w:r>
      <w:hyperlink r:id="rId45" w:history="1">
        <w:r w:rsidRPr="004334B6">
          <w:rPr>
            <w:rStyle w:val="Hyperlink"/>
            <w:rFonts w:asciiTheme="minorHAnsi" w:eastAsia="Times New Roman" w:hAnsiTheme="minorHAnsi" w:cstheme="minorHAnsi"/>
            <w:sz w:val="30"/>
            <w:szCs w:val="30"/>
          </w:rPr>
          <w:t>SAM</w:t>
        </w:r>
        <w:r w:rsidRPr="004334B6">
          <w:rPr>
            <w:rStyle w:val="Hyperlink"/>
            <w:rFonts w:asciiTheme="minorHAnsi" w:hAnsiTheme="minorHAnsi" w:cstheme="minorHAnsi"/>
            <w:sz w:val="30"/>
            <w:szCs w:val="30"/>
          </w:rPr>
          <w:t>S Domestic</w:t>
        </w:r>
      </w:hyperlink>
      <w:r w:rsidRPr="004334B6">
        <w:rPr>
          <w:rFonts w:asciiTheme="minorHAnsi" w:eastAsia="Times New Roman" w:hAnsiTheme="minorHAnsi" w:cstheme="minorHAnsi"/>
          <w:color w:val="0000FF"/>
          <w:sz w:val="30"/>
          <w:szCs w:val="30"/>
        </w:rPr>
        <w:t>,</w:t>
      </w:r>
      <w:r w:rsidRPr="004334B6">
        <w:rPr>
          <w:rFonts w:asciiTheme="minorHAnsi" w:hAnsiTheme="minorHAnsi" w:cstheme="minorHAnsi"/>
          <w:color w:val="0000FF"/>
          <w:sz w:val="30"/>
          <w:szCs w:val="30"/>
        </w:rPr>
        <w:t xml:space="preserve"> </w:t>
      </w:r>
      <w:r w:rsidRPr="004334B6">
        <w:rPr>
          <w:rFonts w:asciiTheme="minorHAnsi" w:hAnsiTheme="minorHAnsi" w:cstheme="minorHAnsi"/>
          <w:sz w:val="30"/>
          <w:szCs w:val="30"/>
        </w:rPr>
        <w:t xml:space="preserve">and DRL’s website </w:t>
      </w:r>
      <w:hyperlink r:id="rId46" w:history="1">
        <w:r w:rsidRPr="004334B6">
          <w:rPr>
            <w:rStyle w:val="Hyperlink"/>
            <w:rFonts w:asciiTheme="minorHAnsi" w:hAnsiTheme="minorHAnsi" w:cstheme="minorHAnsi"/>
            <w:sz w:val="30"/>
            <w:szCs w:val="30"/>
          </w:rPr>
          <w:t>https://www.state.gov/bureau-of-democracy-human-rights-and-labor/programs-and-grants/</w:t>
        </w:r>
      </w:hyperlink>
      <w:r w:rsidRPr="004334B6">
        <w:rPr>
          <w:rFonts w:asciiTheme="minorHAnsi" w:hAnsiTheme="minorHAnsi" w:cstheme="minorHAnsi"/>
          <w:sz w:val="30"/>
          <w:szCs w:val="30"/>
        </w:rPr>
        <w:t xml:space="preserve">.  </w:t>
      </w:r>
    </w:p>
    <w:p w14:paraId="1D43966D" w14:textId="77777777" w:rsidR="00E97A72" w:rsidRPr="004334B6" w:rsidRDefault="00E97A72" w:rsidP="00E97A72">
      <w:pPr>
        <w:pStyle w:val="NoSpacing"/>
        <w:rPr>
          <w:rFonts w:asciiTheme="minorHAnsi" w:hAnsiTheme="minorHAnsi" w:cstheme="minorHAnsi"/>
          <w:sz w:val="30"/>
          <w:szCs w:val="30"/>
        </w:rPr>
      </w:pPr>
    </w:p>
    <w:p w14:paraId="44EE923D" w14:textId="77777777" w:rsidR="00E97A72" w:rsidRPr="004334B6" w:rsidRDefault="00E97A72" w:rsidP="00E97A72">
      <w:pPr>
        <w:pStyle w:val="NoSpacing"/>
        <w:rPr>
          <w:rFonts w:asciiTheme="minorHAnsi" w:hAnsiTheme="minorHAnsi" w:cstheme="minorHAnsi"/>
          <w:sz w:val="30"/>
          <w:szCs w:val="30"/>
        </w:rPr>
      </w:pPr>
      <w:r w:rsidRPr="004334B6">
        <w:rPr>
          <w:rFonts w:asciiTheme="minorHAnsi" w:hAnsiTheme="minorHAnsi" w:cstheme="minorHAnsi"/>
          <w:sz w:val="30"/>
          <w:szCs w:val="30"/>
          <w:u w:val="single"/>
        </w:rPr>
        <w:t>Background Information on DRL and General DRL Funding</w:t>
      </w:r>
    </w:p>
    <w:p w14:paraId="0F6D024F" w14:textId="77777777" w:rsidR="00E97A72" w:rsidRPr="004334B6" w:rsidRDefault="00E97A72" w:rsidP="00E97A72">
      <w:pPr>
        <w:pStyle w:val="NoSpacing"/>
        <w:rPr>
          <w:rFonts w:asciiTheme="minorHAnsi" w:hAnsiTheme="minorHAnsi" w:cstheme="minorHAnsi"/>
          <w:color w:val="auto"/>
          <w:sz w:val="30"/>
          <w:szCs w:val="30"/>
        </w:rPr>
      </w:pPr>
      <w:r w:rsidRPr="004334B6">
        <w:rPr>
          <w:rFonts w:asciiTheme="minorHAnsi" w:hAnsiTheme="minorHAnsi" w:cstheme="minorHAnsi"/>
          <w:color w:val="auto"/>
          <w:sz w:val="30"/>
          <w:szCs w:val="30"/>
        </w:rPr>
        <w:t xml:space="preserve">DRL has the mission of promoting democracy and protecting human rights and fundamental freedoms globally.  DRL supports projects </w:t>
      </w:r>
      <w:r w:rsidRPr="004334B6">
        <w:rPr>
          <w:rFonts w:asciiTheme="minorHAnsi" w:eastAsia="Times New Roman" w:hAnsiTheme="minorHAnsi" w:cstheme="minorHAnsi"/>
          <w:color w:val="auto"/>
          <w:sz w:val="30"/>
          <w:szCs w:val="30"/>
        </w:rPr>
        <w:t xml:space="preserve">designed through an evidence-based framework </w:t>
      </w:r>
      <w:r w:rsidRPr="004334B6">
        <w:rPr>
          <w:rFonts w:asciiTheme="minorHAnsi" w:hAnsiTheme="minorHAnsi" w:cstheme="minorHAnsi"/>
          <w:color w:val="auto"/>
          <w:sz w:val="30"/>
          <w:szCs w:val="30"/>
        </w:rPr>
        <w:t xml:space="preserve">that </w:t>
      </w:r>
      <w:r w:rsidRPr="004334B6">
        <w:rPr>
          <w:rFonts w:asciiTheme="minorHAnsi" w:eastAsia="Times New Roman" w:hAnsiTheme="minorHAnsi" w:cstheme="minorHAnsi"/>
          <w:color w:val="auto"/>
          <w:sz w:val="30"/>
          <w:szCs w:val="30"/>
        </w:rPr>
        <w:t>empower local civil society partners to promote and defend democracy globally, including efforts to counter authoritarianism</w:t>
      </w:r>
      <w:r w:rsidRPr="004334B6">
        <w:rPr>
          <w:rFonts w:asciiTheme="minorHAnsi" w:hAnsiTheme="minorHAnsi" w:cstheme="minorHAnsi"/>
          <w:color w:val="auto"/>
          <w:sz w:val="30"/>
          <w:szCs w:val="30"/>
        </w:rPr>
        <w:t xml:space="preserve">, promote human rights, and </w:t>
      </w:r>
      <w:r w:rsidRPr="004334B6">
        <w:rPr>
          <w:rFonts w:asciiTheme="minorHAnsi" w:eastAsia="Times New Roman" w:hAnsiTheme="minorHAnsi" w:cstheme="minorHAnsi"/>
          <w:color w:val="auto"/>
          <w:sz w:val="30"/>
          <w:szCs w:val="30"/>
        </w:rPr>
        <w:t>meaningfully address diversity, equity, and inclusion as a core element of good governance</w:t>
      </w:r>
      <w:r w:rsidRPr="004334B6">
        <w:rPr>
          <w:rFonts w:asciiTheme="minorHAnsi" w:hAnsiTheme="minorHAnsi" w:cstheme="minorHAnsi"/>
          <w:color w:val="auto"/>
          <w:sz w:val="30"/>
          <w:szCs w:val="30"/>
        </w:rPr>
        <w:t xml:space="preserve">.  DRL typically focuses its work in countries facing human rights violations and abuses, where democracy and human rights defenders are under pressure, and where governance infrastructure is undemocratic, in transition, or at risk of backsliding.  </w:t>
      </w:r>
    </w:p>
    <w:p w14:paraId="63FE4380" w14:textId="77777777" w:rsidR="00E97A72" w:rsidRPr="004334B6" w:rsidRDefault="00E97A72" w:rsidP="00E97A72">
      <w:pPr>
        <w:pStyle w:val="NoSpacing"/>
        <w:rPr>
          <w:rFonts w:asciiTheme="minorHAnsi" w:hAnsiTheme="minorHAnsi" w:cstheme="minorHAnsi"/>
          <w:sz w:val="30"/>
          <w:szCs w:val="30"/>
        </w:rPr>
      </w:pPr>
    </w:p>
    <w:p w14:paraId="2C70652F" w14:textId="77777777" w:rsidR="00E97A72" w:rsidRPr="004334B6" w:rsidRDefault="00E97A72" w:rsidP="00E97A72">
      <w:pPr>
        <w:pStyle w:val="NoSpacing"/>
        <w:rPr>
          <w:rFonts w:asciiTheme="minorHAnsi" w:hAnsiTheme="minorHAnsi" w:cstheme="minorHAnsi"/>
          <w:sz w:val="30"/>
          <w:szCs w:val="30"/>
        </w:rPr>
      </w:pPr>
      <w:bookmarkStart w:id="14" w:name="h.3dy6vkm"/>
      <w:bookmarkEnd w:id="14"/>
      <w:r w:rsidRPr="004334B6">
        <w:rPr>
          <w:rFonts w:asciiTheme="minorHAnsi" w:hAnsiTheme="minorHAnsi" w:cstheme="minorHAnsi"/>
          <w:sz w:val="30"/>
          <w:szCs w:val="30"/>
        </w:rPr>
        <w:t xml:space="preserve">Additional background information on DRL and its efforts can be found on </w:t>
      </w:r>
      <w:hyperlink r:id="rId47" w:history="1">
        <w:r w:rsidRPr="004334B6">
          <w:rPr>
            <w:rStyle w:val="Hyperlink"/>
            <w:rFonts w:asciiTheme="minorHAnsi" w:hAnsiTheme="minorHAnsi" w:cstheme="minorHAnsi"/>
            <w:sz w:val="30"/>
            <w:szCs w:val="30"/>
          </w:rPr>
          <w:t>https://www.state.gov/bureaus-offices/under-secretary-for-civilian-</w:t>
        </w:r>
        <w:r w:rsidRPr="004334B6">
          <w:rPr>
            <w:rStyle w:val="Hyperlink"/>
            <w:rFonts w:asciiTheme="minorHAnsi" w:hAnsiTheme="minorHAnsi" w:cstheme="minorHAnsi"/>
            <w:sz w:val="30"/>
            <w:szCs w:val="30"/>
          </w:rPr>
          <w:lastRenderedPageBreak/>
          <w:t>security-democracy-and-human-rights/bureau-of-democracy-human-rights-and-labor/</w:t>
        </w:r>
      </w:hyperlink>
      <w:r w:rsidRPr="004334B6">
        <w:rPr>
          <w:rFonts w:asciiTheme="minorHAnsi" w:hAnsiTheme="minorHAnsi" w:cstheme="minorHAnsi"/>
          <w:sz w:val="30"/>
          <w:szCs w:val="30"/>
        </w:rPr>
        <w:t>.</w:t>
      </w:r>
    </w:p>
    <w:p w14:paraId="6EE69430" w14:textId="77777777" w:rsidR="00290D8C" w:rsidRPr="004334B6" w:rsidRDefault="00290D8C" w:rsidP="00DA36CE">
      <w:pPr>
        <w:pStyle w:val="NoSpacing"/>
        <w:rPr>
          <w:rFonts w:asciiTheme="minorHAnsi" w:hAnsiTheme="minorHAnsi" w:cstheme="minorHAnsi"/>
          <w:sz w:val="30"/>
          <w:szCs w:val="30"/>
        </w:rPr>
      </w:pPr>
    </w:p>
    <w:sectPr w:rsidR="00290D8C" w:rsidRPr="004334B6" w:rsidSect="00C622A6">
      <w:headerReference w:type="default" r:id="rId48"/>
      <w:footerReference w:type="default" r:id="rId49"/>
      <w:footerReference w:type="firs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6C5EC" w14:textId="77777777" w:rsidR="003A33B3" w:rsidRDefault="003A33B3">
      <w:pPr>
        <w:spacing w:after="0" w:line="240" w:lineRule="auto"/>
      </w:pPr>
      <w:r>
        <w:separator/>
      </w:r>
    </w:p>
  </w:endnote>
  <w:endnote w:type="continuationSeparator" w:id="0">
    <w:p w14:paraId="7F37FA59" w14:textId="77777777" w:rsidR="003A33B3" w:rsidRDefault="003A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9A1F" w14:textId="77777777"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F5D6" w14:textId="77777777"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E3FE" w14:textId="77777777" w:rsidR="003A33B3" w:rsidRDefault="003A33B3">
      <w:pPr>
        <w:spacing w:after="0" w:line="240" w:lineRule="auto"/>
      </w:pPr>
      <w:r>
        <w:separator/>
      </w:r>
    </w:p>
  </w:footnote>
  <w:footnote w:type="continuationSeparator" w:id="0">
    <w:p w14:paraId="141B6947" w14:textId="77777777" w:rsidR="003A33B3" w:rsidRDefault="003A3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4918" w14:textId="7777777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06F2716"/>
    <w:multiLevelType w:val="multilevel"/>
    <w:tmpl w:val="A6BE3FD2"/>
    <w:lvl w:ilvl="0">
      <w:numFmt w:val="decimal"/>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80407"/>
    <w:multiLevelType w:val="hybridMultilevel"/>
    <w:tmpl w:val="4A02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26D7C"/>
    <w:multiLevelType w:val="hybridMultilevel"/>
    <w:tmpl w:val="0EDEA57C"/>
    <w:lvl w:ilvl="0" w:tplc="04090001">
      <w:start w:val="1"/>
      <w:numFmt w:val="bullet"/>
      <w:lvlText w:val=""/>
      <w:lvlJc w:val="left"/>
      <w:pPr>
        <w:ind w:left="630" w:hanging="360"/>
      </w:pPr>
      <w:rPr>
        <w:rFonts w:ascii="Symbol" w:hAnsi="Symbol"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627E3E9F"/>
    <w:multiLevelType w:val="multilevel"/>
    <w:tmpl w:val="A6BE3FD2"/>
    <w:lvl w:ilvl="0">
      <w:numFmt w:val="decimal"/>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2053268930">
    <w:abstractNumId w:val="6"/>
  </w:num>
  <w:num w:numId="2" w16cid:durableId="1447000528">
    <w:abstractNumId w:val="5"/>
  </w:num>
  <w:num w:numId="3" w16cid:durableId="13256652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9672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21744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664164">
    <w:abstractNumId w:val="9"/>
    <w:lvlOverride w:ilvl="0">
      <w:startOverride w:val="1"/>
    </w:lvlOverride>
    <w:lvlOverride w:ilvl="1"/>
    <w:lvlOverride w:ilvl="2">
      <w:startOverride w:val="1"/>
    </w:lvlOverride>
    <w:lvlOverride w:ilvl="3"/>
    <w:lvlOverride w:ilvl="4"/>
    <w:lvlOverride w:ilvl="5"/>
    <w:lvlOverride w:ilvl="6"/>
    <w:lvlOverride w:ilvl="7"/>
    <w:lvlOverride w:ilvl="8"/>
  </w:num>
  <w:num w:numId="7" w16cid:durableId="1419254815">
    <w:abstractNumId w:val="16"/>
  </w:num>
  <w:num w:numId="8" w16cid:durableId="1496530557">
    <w:abstractNumId w:val="11"/>
  </w:num>
  <w:num w:numId="9" w16cid:durableId="110815981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4962967">
    <w:abstractNumId w:val="7"/>
  </w:num>
  <w:num w:numId="11" w16cid:durableId="1158493475">
    <w:abstractNumId w:val="1"/>
  </w:num>
  <w:num w:numId="12" w16cid:durableId="689987806">
    <w:abstractNumId w:val="8"/>
  </w:num>
  <w:num w:numId="13" w16cid:durableId="465127569">
    <w:abstractNumId w:val="14"/>
  </w:num>
  <w:num w:numId="14" w16cid:durableId="681708641">
    <w:abstractNumId w:val="10"/>
  </w:num>
  <w:num w:numId="15" w16cid:durableId="60717548">
    <w:abstractNumId w:val="0"/>
  </w:num>
  <w:num w:numId="16" w16cid:durableId="264845292">
    <w:abstractNumId w:val="4"/>
  </w:num>
  <w:num w:numId="17" w16cid:durableId="1378890121">
    <w:abstractNumId w:val="4"/>
  </w:num>
  <w:num w:numId="18" w16cid:durableId="1745570629">
    <w:abstractNumId w:val="5"/>
  </w:num>
  <w:num w:numId="19" w16cid:durableId="237323812">
    <w:abstractNumId w:val="2"/>
  </w:num>
  <w:num w:numId="20" w16cid:durableId="1232961042">
    <w:abstractNumId w:val="4"/>
  </w:num>
  <w:num w:numId="21" w16cid:durableId="1073938859">
    <w:abstractNumId w:val="5"/>
  </w:num>
  <w:num w:numId="22" w16cid:durableId="4577964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5C2D"/>
    <w:rsid w:val="00046B0B"/>
    <w:rsid w:val="000478C4"/>
    <w:rsid w:val="0005418A"/>
    <w:rsid w:val="000558FE"/>
    <w:rsid w:val="0005734D"/>
    <w:rsid w:val="00066461"/>
    <w:rsid w:val="00066FE3"/>
    <w:rsid w:val="000726DA"/>
    <w:rsid w:val="0008288C"/>
    <w:rsid w:val="000830E9"/>
    <w:rsid w:val="000833FF"/>
    <w:rsid w:val="00086F57"/>
    <w:rsid w:val="00090C30"/>
    <w:rsid w:val="00091EED"/>
    <w:rsid w:val="00095F36"/>
    <w:rsid w:val="000966EC"/>
    <w:rsid w:val="00097369"/>
    <w:rsid w:val="000A1394"/>
    <w:rsid w:val="000A2F2E"/>
    <w:rsid w:val="000A592E"/>
    <w:rsid w:val="000A7586"/>
    <w:rsid w:val="000B16EC"/>
    <w:rsid w:val="000B1919"/>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124"/>
    <w:rsid w:val="000F2A55"/>
    <w:rsid w:val="001002FC"/>
    <w:rsid w:val="00102A2C"/>
    <w:rsid w:val="001102D9"/>
    <w:rsid w:val="00112414"/>
    <w:rsid w:val="001125BF"/>
    <w:rsid w:val="001137DB"/>
    <w:rsid w:val="00114C38"/>
    <w:rsid w:val="00115681"/>
    <w:rsid w:val="00121037"/>
    <w:rsid w:val="001210B9"/>
    <w:rsid w:val="00121400"/>
    <w:rsid w:val="00122A1E"/>
    <w:rsid w:val="001233B3"/>
    <w:rsid w:val="0012702C"/>
    <w:rsid w:val="00137D7C"/>
    <w:rsid w:val="00141D59"/>
    <w:rsid w:val="00143FEA"/>
    <w:rsid w:val="001453BF"/>
    <w:rsid w:val="00174421"/>
    <w:rsid w:val="0017703A"/>
    <w:rsid w:val="00190B19"/>
    <w:rsid w:val="00194BA4"/>
    <w:rsid w:val="00194E41"/>
    <w:rsid w:val="001974EB"/>
    <w:rsid w:val="001A38F4"/>
    <w:rsid w:val="001A7536"/>
    <w:rsid w:val="001A7F17"/>
    <w:rsid w:val="001B0877"/>
    <w:rsid w:val="001B2EAC"/>
    <w:rsid w:val="001B36CD"/>
    <w:rsid w:val="001B3A7E"/>
    <w:rsid w:val="001B436C"/>
    <w:rsid w:val="001B509C"/>
    <w:rsid w:val="001B7BFA"/>
    <w:rsid w:val="001C4CEF"/>
    <w:rsid w:val="001D150B"/>
    <w:rsid w:val="001D1E2D"/>
    <w:rsid w:val="001D5AFB"/>
    <w:rsid w:val="001E1561"/>
    <w:rsid w:val="001E471D"/>
    <w:rsid w:val="00200BA4"/>
    <w:rsid w:val="0020520D"/>
    <w:rsid w:val="002052A7"/>
    <w:rsid w:val="002078EA"/>
    <w:rsid w:val="0021041B"/>
    <w:rsid w:val="00215432"/>
    <w:rsid w:val="002310F7"/>
    <w:rsid w:val="002349F8"/>
    <w:rsid w:val="00235399"/>
    <w:rsid w:val="00235EC7"/>
    <w:rsid w:val="00237E13"/>
    <w:rsid w:val="00240221"/>
    <w:rsid w:val="00241E09"/>
    <w:rsid w:val="0024680D"/>
    <w:rsid w:val="00246F01"/>
    <w:rsid w:val="00252E66"/>
    <w:rsid w:val="00254F5A"/>
    <w:rsid w:val="00255B2D"/>
    <w:rsid w:val="00256B19"/>
    <w:rsid w:val="002607E8"/>
    <w:rsid w:val="0026400A"/>
    <w:rsid w:val="002640C3"/>
    <w:rsid w:val="00265AFB"/>
    <w:rsid w:val="00271007"/>
    <w:rsid w:val="00272BBE"/>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C7C3E"/>
    <w:rsid w:val="002D0620"/>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4A58"/>
    <w:rsid w:val="0030529F"/>
    <w:rsid w:val="00305CF1"/>
    <w:rsid w:val="00307030"/>
    <w:rsid w:val="00314027"/>
    <w:rsid w:val="003221AC"/>
    <w:rsid w:val="00324EB8"/>
    <w:rsid w:val="0032561A"/>
    <w:rsid w:val="003279B0"/>
    <w:rsid w:val="0033230B"/>
    <w:rsid w:val="00332471"/>
    <w:rsid w:val="003343E3"/>
    <w:rsid w:val="0034020B"/>
    <w:rsid w:val="00341D53"/>
    <w:rsid w:val="00344EA4"/>
    <w:rsid w:val="00352492"/>
    <w:rsid w:val="0035360E"/>
    <w:rsid w:val="0035592D"/>
    <w:rsid w:val="0037796D"/>
    <w:rsid w:val="003779CC"/>
    <w:rsid w:val="00382ECE"/>
    <w:rsid w:val="00384747"/>
    <w:rsid w:val="00386360"/>
    <w:rsid w:val="00390FAF"/>
    <w:rsid w:val="00394A4C"/>
    <w:rsid w:val="00394EED"/>
    <w:rsid w:val="00397E5E"/>
    <w:rsid w:val="003A02AF"/>
    <w:rsid w:val="003A33B3"/>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17AE"/>
    <w:rsid w:val="004334B6"/>
    <w:rsid w:val="00433DBF"/>
    <w:rsid w:val="00437570"/>
    <w:rsid w:val="00443D30"/>
    <w:rsid w:val="0045100E"/>
    <w:rsid w:val="00451C84"/>
    <w:rsid w:val="00461E67"/>
    <w:rsid w:val="004627B3"/>
    <w:rsid w:val="00464349"/>
    <w:rsid w:val="0046461F"/>
    <w:rsid w:val="00466F5C"/>
    <w:rsid w:val="004676B5"/>
    <w:rsid w:val="00467BB2"/>
    <w:rsid w:val="0047157D"/>
    <w:rsid w:val="0047267A"/>
    <w:rsid w:val="00473E00"/>
    <w:rsid w:val="00484E46"/>
    <w:rsid w:val="00487CB2"/>
    <w:rsid w:val="004924EC"/>
    <w:rsid w:val="004A1131"/>
    <w:rsid w:val="004A59EF"/>
    <w:rsid w:val="004A63F2"/>
    <w:rsid w:val="004A6DDA"/>
    <w:rsid w:val="004B3855"/>
    <w:rsid w:val="004B58E5"/>
    <w:rsid w:val="004B5CD3"/>
    <w:rsid w:val="004B7857"/>
    <w:rsid w:val="004B7D70"/>
    <w:rsid w:val="004C264A"/>
    <w:rsid w:val="004E119D"/>
    <w:rsid w:val="004E3CAA"/>
    <w:rsid w:val="004E3E0C"/>
    <w:rsid w:val="004F18AD"/>
    <w:rsid w:val="004F2C01"/>
    <w:rsid w:val="004F69EC"/>
    <w:rsid w:val="00506676"/>
    <w:rsid w:val="005200A8"/>
    <w:rsid w:val="005219E9"/>
    <w:rsid w:val="00522115"/>
    <w:rsid w:val="0052468D"/>
    <w:rsid w:val="005308E7"/>
    <w:rsid w:val="00531794"/>
    <w:rsid w:val="005328BF"/>
    <w:rsid w:val="00533153"/>
    <w:rsid w:val="0053439A"/>
    <w:rsid w:val="00536C8F"/>
    <w:rsid w:val="00537B00"/>
    <w:rsid w:val="0054447B"/>
    <w:rsid w:val="0055170D"/>
    <w:rsid w:val="00555A5D"/>
    <w:rsid w:val="00561E61"/>
    <w:rsid w:val="00563CB3"/>
    <w:rsid w:val="00565521"/>
    <w:rsid w:val="0057151D"/>
    <w:rsid w:val="00571ADB"/>
    <w:rsid w:val="00571D93"/>
    <w:rsid w:val="00577658"/>
    <w:rsid w:val="00581E19"/>
    <w:rsid w:val="005960E3"/>
    <w:rsid w:val="005A2652"/>
    <w:rsid w:val="005B1B41"/>
    <w:rsid w:val="005B25A6"/>
    <w:rsid w:val="005C2EFC"/>
    <w:rsid w:val="005C6B3B"/>
    <w:rsid w:val="005C785C"/>
    <w:rsid w:val="005D065D"/>
    <w:rsid w:val="005D0A7F"/>
    <w:rsid w:val="005D206C"/>
    <w:rsid w:val="005E071E"/>
    <w:rsid w:val="005E2A6F"/>
    <w:rsid w:val="005E3695"/>
    <w:rsid w:val="005E4AB4"/>
    <w:rsid w:val="005E5104"/>
    <w:rsid w:val="005E5C5D"/>
    <w:rsid w:val="005F3933"/>
    <w:rsid w:val="005F447C"/>
    <w:rsid w:val="005F70F5"/>
    <w:rsid w:val="00604A77"/>
    <w:rsid w:val="00612DEB"/>
    <w:rsid w:val="00613A9C"/>
    <w:rsid w:val="00614B30"/>
    <w:rsid w:val="00620873"/>
    <w:rsid w:val="006213A1"/>
    <w:rsid w:val="00624215"/>
    <w:rsid w:val="0062465D"/>
    <w:rsid w:val="00627FD1"/>
    <w:rsid w:val="00634147"/>
    <w:rsid w:val="006361DF"/>
    <w:rsid w:val="00636EDB"/>
    <w:rsid w:val="006448FC"/>
    <w:rsid w:val="006465C1"/>
    <w:rsid w:val="006607EC"/>
    <w:rsid w:val="00661BA3"/>
    <w:rsid w:val="006632F3"/>
    <w:rsid w:val="00666B72"/>
    <w:rsid w:val="00667C25"/>
    <w:rsid w:val="006709B1"/>
    <w:rsid w:val="0067186E"/>
    <w:rsid w:val="00675EE2"/>
    <w:rsid w:val="006764AF"/>
    <w:rsid w:val="00681E2C"/>
    <w:rsid w:val="0068622D"/>
    <w:rsid w:val="00694536"/>
    <w:rsid w:val="00695975"/>
    <w:rsid w:val="006967E5"/>
    <w:rsid w:val="006968C1"/>
    <w:rsid w:val="006A24B5"/>
    <w:rsid w:val="006A693F"/>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45A94"/>
    <w:rsid w:val="007510CE"/>
    <w:rsid w:val="00754E7B"/>
    <w:rsid w:val="00755065"/>
    <w:rsid w:val="00755BE2"/>
    <w:rsid w:val="00760AB9"/>
    <w:rsid w:val="007617EF"/>
    <w:rsid w:val="00765436"/>
    <w:rsid w:val="00770EE0"/>
    <w:rsid w:val="00774BD8"/>
    <w:rsid w:val="0078635C"/>
    <w:rsid w:val="00787314"/>
    <w:rsid w:val="00794073"/>
    <w:rsid w:val="00794982"/>
    <w:rsid w:val="007A38CE"/>
    <w:rsid w:val="007B2C89"/>
    <w:rsid w:val="007B3A35"/>
    <w:rsid w:val="007B69E5"/>
    <w:rsid w:val="007B7D4C"/>
    <w:rsid w:val="007C6BC0"/>
    <w:rsid w:val="007D0163"/>
    <w:rsid w:val="007D2A4C"/>
    <w:rsid w:val="007D435F"/>
    <w:rsid w:val="007D658D"/>
    <w:rsid w:val="007D6F18"/>
    <w:rsid w:val="007E106C"/>
    <w:rsid w:val="007E33F8"/>
    <w:rsid w:val="007E3836"/>
    <w:rsid w:val="007E3F0B"/>
    <w:rsid w:val="007E454F"/>
    <w:rsid w:val="007E56AD"/>
    <w:rsid w:val="007E68A4"/>
    <w:rsid w:val="007F0A30"/>
    <w:rsid w:val="007F1096"/>
    <w:rsid w:val="00801879"/>
    <w:rsid w:val="008337E3"/>
    <w:rsid w:val="00836EA3"/>
    <w:rsid w:val="00843562"/>
    <w:rsid w:val="00843769"/>
    <w:rsid w:val="008443C5"/>
    <w:rsid w:val="008540A9"/>
    <w:rsid w:val="00854241"/>
    <w:rsid w:val="00854673"/>
    <w:rsid w:val="00856B38"/>
    <w:rsid w:val="00862BA1"/>
    <w:rsid w:val="00863457"/>
    <w:rsid w:val="00863E8B"/>
    <w:rsid w:val="00872EE7"/>
    <w:rsid w:val="008746B1"/>
    <w:rsid w:val="008A6F52"/>
    <w:rsid w:val="008B2A34"/>
    <w:rsid w:val="008B34EF"/>
    <w:rsid w:val="008C07BD"/>
    <w:rsid w:val="008C33C8"/>
    <w:rsid w:val="008C7855"/>
    <w:rsid w:val="008D27FB"/>
    <w:rsid w:val="008D3BDB"/>
    <w:rsid w:val="008E2396"/>
    <w:rsid w:val="008E5ECA"/>
    <w:rsid w:val="008E6561"/>
    <w:rsid w:val="008F23DE"/>
    <w:rsid w:val="008F5E64"/>
    <w:rsid w:val="008F6EA0"/>
    <w:rsid w:val="00901D07"/>
    <w:rsid w:val="0090239E"/>
    <w:rsid w:val="0090300E"/>
    <w:rsid w:val="0090391C"/>
    <w:rsid w:val="009075A1"/>
    <w:rsid w:val="00910E80"/>
    <w:rsid w:val="00915367"/>
    <w:rsid w:val="00915BED"/>
    <w:rsid w:val="00927718"/>
    <w:rsid w:val="00927E24"/>
    <w:rsid w:val="009309CC"/>
    <w:rsid w:val="0094187B"/>
    <w:rsid w:val="0094606D"/>
    <w:rsid w:val="00952B94"/>
    <w:rsid w:val="009577BB"/>
    <w:rsid w:val="00957C34"/>
    <w:rsid w:val="00960C65"/>
    <w:rsid w:val="009630E9"/>
    <w:rsid w:val="00965DCE"/>
    <w:rsid w:val="009662F2"/>
    <w:rsid w:val="00971169"/>
    <w:rsid w:val="009758B8"/>
    <w:rsid w:val="009765F1"/>
    <w:rsid w:val="00980E75"/>
    <w:rsid w:val="0098423F"/>
    <w:rsid w:val="0098439E"/>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E5251"/>
    <w:rsid w:val="009F0E82"/>
    <w:rsid w:val="009F1B0C"/>
    <w:rsid w:val="00A01B46"/>
    <w:rsid w:val="00A135A3"/>
    <w:rsid w:val="00A14B34"/>
    <w:rsid w:val="00A202A1"/>
    <w:rsid w:val="00A204ED"/>
    <w:rsid w:val="00A35321"/>
    <w:rsid w:val="00A41648"/>
    <w:rsid w:val="00A44F5D"/>
    <w:rsid w:val="00A45AE2"/>
    <w:rsid w:val="00A47AAD"/>
    <w:rsid w:val="00A54D33"/>
    <w:rsid w:val="00A77AC7"/>
    <w:rsid w:val="00A81F1D"/>
    <w:rsid w:val="00A83970"/>
    <w:rsid w:val="00A860F4"/>
    <w:rsid w:val="00A87EF2"/>
    <w:rsid w:val="00A91B48"/>
    <w:rsid w:val="00A926CD"/>
    <w:rsid w:val="00A935C5"/>
    <w:rsid w:val="00AA3639"/>
    <w:rsid w:val="00AA446A"/>
    <w:rsid w:val="00AA5036"/>
    <w:rsid w:val="00AA5FDE"/>
    <w:rsid w:val="00AA661A"/>
    <w:rsid w:val="00AB2A7F"/>
    <w:rsid w:val="00AC0321"/>
    <w:rsid w:val="00AC43CD"/>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36D6B"/>
    <w:rsid w:val="00B44450"/>
    <w:rsid w:val="00B50116"/>
    <w:rsid w:val="00B52585"/>
    <w:rsid w:val="00B52C91"/>
    <w:rsid w:val="00B53BCE"/>
    <w:rsid w:val="00B54475"/>
    <w:rsid w:val="00B62E7B"/>
    <w:rsid w:val="00B64551"/>
    <w:rsid w:val="00B70A15"/>
    <w:rsid w:val="00B71175"/>
    <w:rsid w:val="00B7128F"/>
    <w:rsid w:val="00B712E0"/>
    <w:rsid w:val="00B747CE"/>
    <w:rsid w:val="00B75E79"/>
    <w:rsid w:val="00B821CA"/>
    <w:rsid w:val="00B82D17"/>
    <w:rsid w:val="00B83A2C"/>
    <w:rsid w:val="00B83ADB"/>
    <w:rsid w:val="00B85E98"/>
    <w:rsid w:val="00B9087F"/>
    <w:rsid w:val="00B932E2"/>
    <w:rsid w:val="00B96440"/>
    <w:rsid w:val="00B97FA9"/>
    <w:rsid w:val="00BA748E"/>
    <w:rsid w:val="00BB3E76"/>
    <w:rsid w:val="00BB776F"/>
    <w:rsid w:val="00BC1D42"/>
    <w:rsid w:val="00BD4D16"/>
    <w:rsid w:val="00BD5CBF"/>
    <w:rsid w:val="00BE7586"/>
    <w:rsid w:val="00BF2C1A"/>
    <w:rsid w:val="00BF2FD3"/>
    <w:rsid w:val="00C00901"/>
    <w:rsid w:val="00C02056"/>
    <w:rsid w:val="00C1352F"/>
    <w:rsid w:val="00C15E12"/>
    <w:rsid w:val="00C20D20"/>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3BB0"/>
    <w:rsid w:val="00CA4358"/>
    <w:rsid w:val="00CA6F5A"/>
    <w:rsid w:val="00CA7DF2"/>
    <w:rsid w:val="00CB05C5"/>
    <w:rsid w:val="00CB4AAA"/>
    <w:rsid w:val="00CB56F7"/>
    <w:rsid w:val="00CC13CD"/>
    <w:rsid w:val="00CD0240"/>
    <w:rsid w:val="00CD1CA1"/>
    <w:rsid w:val="00CD632A"/>
    <w:rsid w:val="00CE33F8"/>
    <w:rsid w:val="00CE3A38"/>
    <w:rsid w:val="00CE5219"/>
    <w:rsid w:val="00CE6942"/>
    <w:rsid w:val="00CF12AC"/>
    <w:rsid w:val="00CF1A66"/>
    <w:rsid w:val="00CF230D"/>
    <w:rsid w:val="00CF4811"/>
    <w:rsid w:val="00CF639E"/>
    <w:rsid w:val="00CF6E7D"/>
    <w:rsid w:val="00CF6F08"/>
    <w:rsid w:val="00D002E3"/>
    <w:rsid w:val="00D01799"/>
    <w:rsid w:val="00D04754"/>
    <w:rsid w:val="00D23DFF"/>
    <w:rsid w:val="00D24014"/>
    <w:rsid w:val="00D31C7C"/>
    <w:rsid w:val="00D32995"/>
    <w:rsid w:val="00D35A04"/>
    <w:rsid w:val="00D40823"/>
    <w:rsid w:val="00D40EA8"/>
    <w:rsid w:val="00D42785"/>
    <w:rsid w:val="00D42988"/>
    <w:rsid w:val="00D431AA"/>
    <w:rsid w:val="00D43BE9"/>
    <w:rsid w:val="00D47D44"/>
    <w:rsid w:val="00D50238"/>
    <w:rsid w:val="00D50720"/>
    <w:rsid w:val="00D50E16"/>
    <w:rsid w:val="00D60138"/>
    <w:rsid w:val="00D6475B"/>
    <w:rsid w:val="00D7136E"/>
    <w:rsid w:val="00D76C67"/>
    <w:rsid w:val="00D777C1"/>
    <w:rsid w:val="00D811A8"/>
    <w:rsid w:val="00D83829"/>
    <w:rsid w:val="00D906AF"/>
    <w:rsid w:val="00D92953"/>
    <w:rsid w:val="00D94443"/>
    <w:rsid w:val="00D94737"/>
    <w:rsid w:val="00D94EB7"/>
    <w:rsid w:val="00D9639A"/>
    <w:rsid w:val="00DA36CE"/>
    <w:rsid w:val="00DA3D73"/>
    <w:rsid w:val="00DB00C4"/>
    <w:rsid w:val="00DC2F52"/>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1708"/>
    <w:rsid w:val="00E1217F"/>
    <w:rsid w:val="00E2005B"/>
    <w:rsid w:val="00E20266"/>
    <w:rsid w:val="00E209C2"/>
    <w:rsid w:val="00E22158"/>
    <w:rsid w:val="00E25DBC"/>
    <w:rsid w:val="00E3109E"/>
    <w:rsid w:val="00E37084"/>
    <w:rsid w:val="00E4121B"/>
    <w:rsid w:val="00E428C6"/>
    <w:rsid w:val="00E503EB"/>
    <w:rsid w:val="00E530D0"/>
    <w:rsid w:val="00E538E8"/>
    <w:rsid w:val="00E5506B"/>
    <w:rsid w:val="00E56BDC"/>
    <w:rsid w:val="00E574B8"/>
    <w:rsid w:val="00E63800"/>
    <w:rsid w:val="00E65488"/>
    <w:rsid w:val="00E73150"/>
    <w:rsid w:val="00E7715B"/>
    <w:rsid w:val="00E83F3F"/>
    <w:rsid w:val="00E870FE"/>
    <w:rsid w:val="00E87DAA"/>
    <w:rsid w:val="00E92FE2"/>
    <w:rsid w:val="00E937E4"/>
    <w:rsid w:val="00E95758"/>
    <w:rsid w:val="00E97A72"/>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0350"/>
    <w:rsid w:val="00F234F3"/>
    <w:rsid w:val="00F25CAC"/>
    <w:rsid w:val="00F32C2C"/>
    <w:rsid w:val="00F35CC9"/>
    <w:rsid w:val="00F40815"/>
    <w:rsid w:val="00F41810"/>
    <w:rsid w:val="00F42ECA"/>
    <w:rsid w:val="00F518CE"/>
    <w:rsid w:val="00F521FD"/>
    <w:rsid w:val="00F52971"/>
    <w:rsid w:val="00F53F38"/>
    <w:rsid w:val="00F5519A"/>
    <w:rsid w:val="00F57043"/>
    <w:rsid w:val="00F61771"/>
    <w:rsid w:val="00F63493"/>
    <w:rsid w:val="00F64A8A"/>
    <w:rsid w:val="00F64BDB"/>
    <w:rsid w:val="00F64EB0"/>
    <w:rsid w:val="00F67056"/>
    <w:rsid w:val="00F67FCB"/>
    <w:rsid w:val="00F77180"/>
    <w:rsid w:val="00F8269E"/>
    <w:rsid w:val="00F84887"/>
    <w:rsid w:val="00F9126D"/>
    <w:rsid w:val="00F918D9"/>
    <w:rsid w:val="00F933DA"/>
    <w:rsid w:val="00F93B5D"/>
    <w:rsid w:val="00FA0714"/>
    <w:rsid w:val="00FA642D"/>
    <w:rsid w:val="00FA76C6"/>
    <w:rsid w:val="00FC7C0A"/>
    <w:rsid w:val="00FD24FD"/>
    <w:rsid w:val="00FD26C1"/>
    <w:rsid w:val="00FE5E86"/>
    <w:rsid w:val="00FE74BC"/>
    <w:rsid w:val="00FF1D7D"/>
    <w:rsid w:val="01DB6EDF"/>
    <w:rsid w:val="08C9E8AB"/>
    <w:rsid w:val="11D7CBD2"/>
    <w:rsid w:val="1935BF60"/>
    <w:rsid w:val="25132D4C"/>
    <w:rsid w:val="28F89B13"/>
    <w:rsid w:val="294A8A1E"/>
    <w:rsid w:val="2D1FF9B7"/>
    <w:rsid w:val="30A158C0"/>
    <w:rsid w:val="31CB0805"/>
    <w:rsid w:val="3A3E2249"/>
    <w:rsid w:val="3B4CEE5B"/>
    <w:rsid w:val="3CA1B55D"/>
    <w:rsid w:val="4205686D"/>
    <w:rsid w:val="4231BA99"/>
    <w:rsid w:val="49EE7FE5"/>
    <w:rsid w:val="4C213BAF"/>
    <w:rsid w:val="4DD7EC69"/>
    <w:rsid w:val="543D35C1"/>
    <w:rsid w:val="65069D46"/>
    <w:rsid w:val="668A333B"/>
    <w:rsid w:val="6879EA22"/>
    <w:rsid w:val="6A71DF92"/>
    <w:rsid w:val="6A7E9C8B"/>
    <w:rsid w:val="7A4A500E"/>
    <w:rsid w:val="7DCF4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E4F3E5"/>
  <w15:docId w15:val="{A00FE4F1-3138-44C0-9162-3CB4023E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5975"/>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uiPriority w:val="99"/>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customStyle="1" w:styleId="normaltextrun">
    <w:name w:val="normaltextrun"/>
    <w:basedOn w:val="DefaultParagraphFont"/>
    <w:rsid w:val="00097369"/>
  </w:style>
  <w:style w:type="paragraph" w:customStyle="1" w:styleId="paragraph">
    <w:name w:val="paragraph"/>
    <w:basedOn w:val="Normal"/>
    <w:uiPriority w:val="99"/>
    <w:rsid w:val="00E97A7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E97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221915899">
      <w:bodyDiv w:val="1"/>
      <w:marLeft w:val="0"/>
      <w:marRight w:val="0"/>
      <w:marTop w:val="0"/>
      <w:marBottom w:val="0"/>
      <w:divBdr>
        <w:top w:val="none" w:sz="0" w:space="0" w:color="auto"/>
        <w:left w:val="none" w:sz="0" w:space="0" w:color="auto"/>
        <w:bottom w:val="none" w:sz="0" w:space="0" w:color="auto"/>
        <w:right w:val="none" w:sz="0" w:space="0" w:color="auto"/>
      </w:divBdr>
    </w:div>
    <w:div w:id="333189038">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44035214">
      <w:bodyDiv w:val="1"/>
      <w:marLeft w:val="0"/>
      <w:marRight w:val="0"/>
      <w:marTop w:val="0"/>
      <w:marBottom w:val="0"/>
      <w:divBdr>
        <w:top w:val="none" w:sz="0" w:space="0" w:color="auto"/>
        <w:left w:val="none" w:sz="0" w:space="0" w:color="auto"/>
        <w:bottom w:val="none" w:sz="0" w:space="0" w:color="auto"/>
        <w:right w:val="none" w:sz="0" w:space="0" w:color="auto"/>
      </w:divBdr>
    </w:div>
    <w:div w:id="789400898">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4608987">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930819159">
      <w:bodyDiv w:val="1"/>
      <w:marLeft w:val="0"/>
      <w:marRight w:val="0"/>
      <w:marTop w:val="0"/>
      <w:marBottom w:val="0"/>
      <w:divBdr>
        <w:top w:val="none" w:sz="0" w:space="0" w:color="auto"/>
        <w:left w:val="none" w:sz="0" w:space="0" w:color="auto"/>
        <w:bottom w:val="none" w:sz="0" w:space="0" w:color="auto"/>
        <w:right w:val="none" w:sz="0" w:space="0" w:color="auto"/>
      </w:divBdr>
    </w:div>
    <w:div w:id="1078600074">
      <w:bodyDiv w:val="1"/>
      <w:marLeft w:val="0"/>
      <w:marRight w:val="0"/>
      <w:marTop w:val="0"/>
      <w:marBottom w:val="0"/>
      <w:divBdr>
        <w:top w:val="none" w:sz="0" w:space="0" w:color="auto"/>
        <w:left w:val="none" w:sz="0" w:space="0" w:color="auto"/>
        <w:bottom w:val="none" w:sz="0" w:space="0" w:color="auto"/>
        <w:right w:val="none" w:sz="0" w:space="0" w:color="auto"/>
      </w:divBdr>
      <w:divsChild>
        <w:div w:id="780759053">
          <w:marLeft w:val="0"/>
          <w:marRight w:val="0"/>
          <w:marTop w:val="0"/>
          <w:marBottom w:val="0"/>
          <w:divBdr>
            <w:top w:val="none" w:sz="0" w:space="0" w:color="auto"/>
            <w:left w:val="none" w:sz="0" w:space="0" w:color="auto"/>
            <w:bottom w:val="none" w:sz="0" w:space="0" w:color="auto"/>
            <w:right w:val="none" w:sz="0" w:space="0" w:color="auto"/>
          </w:divBdr>
        </w:div>
        <w:div w:id="1535539373">
          <w:marLeft w:val="0"/>
          <w:marRight w:val="0"/>
          <w:marTop w:val="0"/>
          <w:marBottom w:val="0"/>
          <w:divBdr>
            <w:top w:val="none" w:sz="0" w:space="0" w:color="auto"/>
            <w:left w:val="none" w:sz="0" w:space="0" w:color="auto"/>
            <w:bottom w:val="none" w:sz="0" w:space="0" w:color="auto"/>
            <w:right w:val="none" w:sz="0" w:space="0" w:color="auto"/>
          </w:divBdr>
          <w:divsChild>
            <w:div w:id="10853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1820049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8" Type="http://schemas.openxmlformats.org/officeDocument/2006/relationships/hyperlink" Target="https://www.state.gov/resources-for-programs-and-grants/"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about-us-office-of-the-procurement-executive/" TargetMode="External"/><Relationship Id="rId3" Type="http://schemas.openxmlformats.org/officeDocument/2006/relationships/customXml" Target="../customXml/item3.xml"/><Relationship Id="rId21" Type="http://schemas.openxmlformats.org/officeDocument/2006/relationships/hyperlink" Target="https://eportal.nspa.nato.int/AC135Public/scage/CageList.aspx" TargetMode="External"/><Relationship Id="rId34" Type="http://schemas.openxmlformats.org/officeDocument/2006/relationships/hyperlink" Target="https://mygrants.service-now.com" TargetMode="External"/><Relationship Id="rId42" Type="http://schemas.openxmlformats.org/officeDocument/2006/relationships/hyperlink" Target="mailto:support@grants.gov" TargetMode="External"/><Relationship Id="rId47" Type="http://schemas.openxmlformats.org/officeDocument/2006/relationships/hyperlink" Target="https://www.state.gov/bureaus-offices/under-secretary-for-civilian-security-democracy-and-human-rights/bureau-of-democracy-human-rights-and-labor/" TargetMode="External"/><Relationship Id="rId50"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state.gov/bureau-of-democracy-human-rights-and-labor/programs-and-grants/"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mygrants.service-now.com/grants/portal_login.do" TargetMode="External"/><Relationship Id="rId38" Type="http://schemas.openxmlformats.org/officeDocument/2006/relationships/hyperlink" Target="https://www.opm.gov/policy-data-oversight/pay-leave/federal-holidays/" TargetMode="External"/><Relationship Id="rId46" Type="http://schemas.openxmlformats.org/officeDocument/2006/relationships/hyperlink" Target="https://www.state.gov/bureau-of-democracy-human-rights-and-labor/programs-and-grants/" TargetMode="External"/><Relationship Id="rId2" Type="http://schemas.openxmlformats.org/officeDocument/2006/relationships/customXml" Target="../customXml/item2.xml"/><Relationship Id="rId16" Type="http://schemas.openxmlformats.org/officeDocument/2006/relationships/hyperlink" Target="http://www.who.int/mental_health/emergencies/guidelines_iasc_mental_health_psychosocial_june_2007.pdf" TargetMode="External"/><Relationship Id="rId20" Type="http://schemas.openxmlformats.org/officeDocument/2006/relationships/hyperlink" Target="http://www.fsd.gov" TargetMode="External"/><Relationship Id="rId29" Type="http://schemas.openxmlformats.org/officeDocument/2006/relationships/hyperlink" Target="https://www.govinfo.gov/content/pkg/USCODE-2017-title22/html/USCODE-2017-title22-chap32-subchapIII-partI-sec2378d.htm" TargetMode="External"/><Relationship Id="rId41" Type="http://schemas.openxmlformats.org/officeDocument/2006/relationships/hyperlink" Target="https://afsitsm.service-now.com/ilms/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grants.gov/" TargetMode="External"/><Relationship Id="rId3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7" Type="http://schemas.openxmlformats.org/officeDocument/2006/relationships/hyperlink" Target="mailto:support@grants.gov" TargetMode="External"/><Relationship Id="rId40" Type="http://schemas.openxmlformats.org/officeDocument/2006/relationships/hyperlink" Target="https://www.congress.gov/bill/115th-congress/senate-bill/1141" TargetMode="External"/><Relationship Id="rId45" Type="http://schemas.openxmlformats.org/officeDocument/2006/relationships/hyperlink" Target="https://mygrants.servicenowservices.com" TargetMode="External"/><Relationship Id="rId5" Type="http://schemas.openxmlformats.org/officeDocument/2006/relationships/numbering" Target="numbering.xml"/><Relationship Id="rId15" Type="http://schemas.openxmlformats.org/officeDocument/2006/relationships/hyperlink" Target="http://redirect.state.sbu/?url=http://www.corehumanitarianstandard.org/files/files/CHS-Guidance-Notes-and-Indicators.pdf" TargetMode="External"/><Relationship Id="rId23" Type="http://schemas.openxmlformats.org/officeDocument/2006/relationships/hyperlink" Target="mailto:NCAGE@dlis.dla.mil" TargetMode="External"/><Relationship Id="rId28" Type="http://schemas.openxmlformats.org/officeDocument/2006/relationships/hyperlink" Target="https://www.state.gov/foreign-terrorist-organizations/" TargetMode="External"/><Relationship Id="rId36" Type="http://schemas.openxmlformats.org/officeDocument/2006/relationships/hyperlink" Target="file:///C:\Users\OKellyCA\AppData\Local\Microsoft\Windows\INetCache\Content.Outlook\ZN6WSCL2\www.grants.gov"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sd.gov/gsafsd_sp?id=gsafsd_kb_articles&amp;sys_id=c81018e71b1601d0937fa64ce54bcb57"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hyperlink" Target="file:///C:\Users\OKellyCA\AppData\Local\Microsoft\Windows\INetCache\Content.Outlook\ZN6WSCL2\www.grants.gov"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eportal.nspa.nato.int/Codification/CageTool/home"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https://www.state.gov/bureau-of-democracy-human-rights-and-labor/programs-and-grants/" TargetMode="External"/><Relationship Id="rId35" Type="http://schemas.openxmlformats.org/officeDocument/2006/relationships/hyperlink" Target="https://mygrants.service-now.com" TargetMode="External"/><Relationship Id="rId43" Type="http://schemas.openxmlformats.org/officeDocument/2006/relationships/hyperlink" Target="https://www.opm.gov/policy-data-oversight/pay-leave/federal-holidays/"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081904A2319B45BA1D337D9953C937" ma:contentTypeVersion="4" ma:contentTypeDescription="Create a new document." ma:contentTypeScope="" ma:versionID="2a3371b6902d388d5fa0cbabccc63b56">
  <xsd:schema xmlns:xsd="http://www.w3.org/2001/XMLSchema" xmlns:xs="http://www.w3.org/2001/XMLSchema" xmlns:p="http://schemas.microsoft.com/office/2006/metadata/properties" xmlns:ns2="a3cf2f1f-7176-4e4b-8e05-e22cddd7954a" xmlns:ns3="2b216db2-cc5d-4936-a59a-13d5067e2fa8" targetNamespace="http://schemas.microsoft.com/office/2006/metadata/properties" ma:root="true" ma:fieldsID="4d308e95d861883d5b644311a51bb066" ns2:_="" ns3:_="">
    <xsd:import namespace="a3cf2f1f-7176-4e4b-8e05-e22cddd7954a"/>
    <xsd:import namespace="2b216db2-cc5d-4936-a59a-13d5067e2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f2f1f-7176-4e4b-8e05-e22cddd795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216db2-cc5d-4936-a59a-13d5067e2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3cf2f1f-7176-4e4b-8e05-e22cddd7954a">
      <UserInfo>
        <DisplayName>Thompson, Matthew A (Rabat)</DisplayName>
        <AccountId>42062</AccountId>
        <AccountType/>
      </UserInfo>
      <UserInfo>
        <DisplayName>de Bernardo Joseph E</DisplayName>
        <AccountId>14805</AccountId>
        <AccountType/>
      </UserInfo>
      <UserInfo>
        <DisplayName>Vaagen, Nathanael</DisplayName>
        <AccountId>4541</AccountId>
        <AccountType/>
      </UserInfo>
    </SharedWithUsers>
  </documentManagement>
</p:properties>
</file>

<file path=customXml/itemProps1.xml><?xml version="1.0" encoding="utf-8"?>
<ds:datastoreItem xmlns:ds="http://schemas.openxmlformats.org/officeDocument/2006/customXml" ds:itemID="{F96255B9-ED43-4409-B3E6-0874652B5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f2f1f-7176-4e4b-8e05-e22cddd7954a"/>
    <ds:schemaRef ds:uri="2b216db2-cc5d-4936-a59a-13d5067e2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9250B-7E82-4134-91AD-EE2CB3EAE66C}">
  <ds:schemaRefs>
    <ds:schemaRef ds:uri="http://schemas.microsoft.com/sharepoint/v3/contenttype/forms"/>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02C65FE1-6E54-455A-B09D-8D5C139DE07F}">
  <ds:schemaRefs>
    <ds:schemaRef ds:uri="http://schemas.microsoft.com/office/2006/metadata/properties"/>
    <ds:schemaRef ds:uri="http://schemas.microsoft.com/office/infopath/2007/PartnerControls"/>
    <ds:schemaRef ds:uri="a3cf2f1f-7176-4e4b-8e05-e22cddd7954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10588</Words>
  <Characters>60355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LearyFD</dc:creator>
  <cp:keywords/>
  <dc:description/>
  <cp:lastModifiedBy>Habbach, Hajar R</cp:lastModifiedBy>
  <cp:revision>4</cp:revision>
  <cp:lastPrinted>2018-11-19T16:01:00Z</cp:lastPrinted>
  <dcterms:created xsi:type="dcterms:W3CDTF">2023-02-14T18:43:00Z</dcterms:created>
  <dcterms:modified xsi:type="dcterms:W3CDTF">2023-02-14T19:28:00Z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0x010100D4081904A2319B45BA1D337D9953C937</vt:lpwstr>
  </property>
  <property fmtid="{D5CDD505-2E9C-101B-9397-08002B2CF9AE}" pid="3" name="MSIP_Label_1665d9ee-429a-4d5f-97cc-cfb56e044a6e_Enabled">
    <vt:lpwstr>true</vt:lpwstr>
  </property>
  <property fmtid="{D5CDD505-2E9C-101B-9397-08002B2CF9AE}" pid="4" name="MSIP_Label_1665d9ee-429a-4d5f-97cc-cfb56e044a6e_SetDate">
    <vt:lpwstr>2023-01-11T15:30:46Z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0c46e248-1eac-4b4a-b883-d08c332fb291</vt:lpwstr>
  </property>
  <property fmtid="{D5CDD505-2E9C-101B-9397-08002B2CF9AE}" pid="9" name="MSIP_Label_1665d9ee-429a-4d5f-97cc-cfb56e044a6e_ContentBits">
    <vt:lpwstr>0</vt:lpwstr>
  </property>
</Properties>
</file>