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651E45" w14:textId="77777777" w:rsidR="00290D8C" w:rsidRDefault="00B53BCE">
      <w:pPr>
        <w:spacing w:after="0" w:line="240" w:lineRule="auto"/>
        <w:jc w:val="center"/>
      </w:pPr>
      <w:bookmarkStart w:id="0" w:name="_GoBack"/>
      <w:bookmarkEnd w:id="0"/>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0E4719E8"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58B98EC7" w14:textId="6678BA5A" w:rsidR="00290D8C" w:rsidRPr="00FD4D52" w:rsidRDefault="002607E8" w:rsidP="00FD4D52">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Notice of Funding Opportunity (NOFO): </w:t>
      </w:r>
      <w:r w:rsidR="00FD4D52">
        <w:rPr>
          <w:rFonts w:ascii="Times New Roman" w:eastAsia="Times New Roman" w:hAnsi="Times New Roman" w:cs="Times New Roman"/>
          <w:sz w:val="24"/>
          <w:szCs w:val="24"/>
        </w:rPr>
        <w:t xml:space="preserve">DRL FY18 IRF </w:t>
      </w:r>
      <w:r w:rsidR="00FD4D52" w:rsidRPr="00FD4D52">
        <w:rPr>
          <w:rFonts w:ascii="Times New Roman" w:eastAsia="Times New Roman" w:hAnsi="Times New Roman" w:cs="Times New Roman"/>
          <w:sz w:val="24"/>
          <w:szCs w:val="24"/>
        </w:rPr>
        <w:t>Addressing Societal Constraints on Religious Freedom in Pakistan</w:t>
      </w:r>
    </w:p>
    <w:p w14:paraId="61A75CA8" w14:textId="77777777" w:rsidR="00290D8C" w:rsidRDefault="00290D8C">
      <w:pPr>
        <w:spacing w:after="0" w:line="240" w:lineRule="auto"/>
        <w:jc w:val="center"/>
      </w:pPr>
    </w:p>
    <w:p w14:paraId="6C9A763D" w14:textId="0122F6CB"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F574F2" w:rsidRPr="00F574F2">
        <w:rPr>
          <w:rFonts w:ascii="Times New Roman" w:eastAsia="Times New Roman" w:hAnsi="Times New Roman" w:cs="Times New Roman"/>
          <w:sz w:val="24"/>
          <w:szCs w:val="24"/>
        </w:rPr>
        <w:t>SFOP0005584</w:t>
      </w:r>
      <w:r w:rsidR="00F574F2">
        <w:rPr>
          <w:rFonts w:ascii="Times New Roman" w:eastAsia="Times New Roman" w:hAnsi="Times New Roman" w:cs="Times New Roman"/>
          <w:sz w:val="24"/>
          <w:szCs w:val="24"/>
        </w:rPr>
        <w:t xml:space="preserve">. </w:t>
      </w:r>
    </w:p>
    <w:p w14:paraId="7CB700DC" w14:textId="77777777" w:rsidR="00290D8C" w:rsidRDefault="00290D8C">
      <w:pPr>
        <w:spacing w:after="0" w:line="240" w:lineRule="auto"/>
        <w:jc w:val="center"/>
      </w:pPr>
    </w:p>
    <w:p w14:paraId="13A8FE1F"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5529AB06" w14:textId="77777777" w:rsidR="00290D8C" w:rsidRDefault="00290D8C">
      <w:pPr>
        <w:spacing w:after="0" w:line="240" w:lineRule="auto"/>
      </w:pPr>
    </w:p>
    <w:p w14:paraId="3A92F520" w14:textId="0809D6B4"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w:t>
      </w:r>
      <w:r w:rsidR="00FD4D52">
        <w:rPr>
          <w:rFonts w:ascii="Times New Roman" w:eastAsia="Times New Roman" w:hAnsi="Times New Roman" w:cs="Times New Roman"/>
          <w:sz w:val="24"/>
          <w:szCs w:val="24"/>
        </w:rPr>
        <w:t xml:space="preserve"> Open</w:t>
      </w:r>
      <w:r w:rsidRPr="003221AC">
        <w:rPr>
          <w:rFonts w:ascii="Times New Roman" w:eastAsia="Times New Roman" w:hAnsi="Times New Roman" w:cs="Times New Roman"/>
          <w:sz w:val="24"/>
          <w:szCs w:val="24"/>
        </w:rPr>
        <w:t xml:space="preserve"> </w:t>
      </w:r>
    </w:p>
    <w:p w14:paraId="32D28E57" w14:textId="77777777" w:rsidR="003221AC" w:rsidRDefault="003221AC">
      <w:pPr>
        <w:spacing w:after="0" w:line="240" w:lineRule="auto"/>
        <w:rPr>
          <w:rFonts w:ascii="Times New Roman" w:eastAsia="Times New Roman" w:hAnsi="Times New Roman" w:cs="Times New Roman"/>
          <w:b/>
          <w:sz w:val="24"/>
          <w:szCs w:val="24"/>
        </w:rPr>
      </w:pPr>
    </w:p>
    <w:p w14:paraId="52AB5E8B" w14:textId="2EE52075"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FD4D52">
        <w:rPr>
          <w:rFonts w:ascii="Times New Roman" w:eastAsia="Times New Roman" w:hAnsi="Times New Roman" w:cs="Times New Roman"/>
          <w:sz w:val="24"/>
          <w:szCs w:val="24"/>
        </w:rPr>
        <w:t>April 15, 2019</w:t>
      </w:r>
    </w:p>
    <w:p w14:paraId="1356EA84" w14:textId="77777777" w:rsidR="009B305D" w:rsidRDefault="009B305D">
      <w:pPr>
        <w:spacing w:after="0" w:line="240" w:lineRule="auto"/>
        <w:rPr>
          <w:rFonts w:ascii="Times New Roman" w:eastAsia="Times New Roman" w:hAnsi="Times New Roman" w:cs="Times New Roman"/>
          <w:sz w:val="24"/>
          <w:szCs w:val="24"/>
        </w:rPr>
      </w:pPr>
    </w:p>
    <w:p w14:paraId="086F92A3" w14:textId="507B8077" w:rsidR="009B305D" w:rsidRPr="00FD4D52"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443D30">
        <w:rPr>
          <w:rFonts w:ascii="Times New Roman" w:eastAsia="Times New Roman" w:hAnsi="Times New Roman" w:cs="Times New Roman"/>
          <w:b/>
          <w:sz w:val="24"/>
          <w:szCs w:val="24"/>
        </w:rPr>
        <w:t xml:space="preserve"> (lowest $$ value</w:t>
      </w:r>
      <w:r w:rsidR="00443D30" w:rsidRPr="00FD4D52">
        <w:rPr>
          <w:rFonts w:ascii="Times New Roman" w:eastAsia="Times New Roman" w:hAnsi="Times New Roman" w:cs="Times New Roman"/>
          <w:b/>
          <w:sz w:val="24"/>
          <w:szCs w:val="24"/>
        </w:rPr>
        <w:t>)</w:t>
      </w:r>
      <w:r w:rsidR="003221AC" w:rsidRPr="00FD4D52">
        <w:rPr>
          <w:rFonts w:ascii="Times New Roman" w:eastAsia="Times New Roman" w:hAnsi="Times New Roman" w:cs="Times New Roman"/>
          <w:sz w:val="24"/>
          <w:szCs w:val="24"/>
        </w:rPr>
        <w:t>:</w:t>
      </w:r>
      <w:r w:rsidR="003221AC" w:rsidRPr="00FD4D52">
        <w:rPr>
          <w:rFonts w:ascii="Times New Roman" w:eastAsia="Times New Roman" w:hAnsi="Times New Roman" w:cs="Times New Roman"/>
          <w:b/>
          <w:sz w:val="24"/>
          <w:szCs w:val="24"/>
        </w:rPr>
        <w:t xml:space="preserve"> </w:t>
      </w:r>
      <w:r w:rsidR="00FD4D52" w:rsidRPr="00FD4D52">
        <w:rPr>
          <w:rFonts w:ascii="Times New Roman" w:eastAsia="Times New Roman" w:hAnsi="Times New Roman" w:cs="Times New Roman"/>
          <w:sz w:val="24"/>
          <w:szCs w:val="24"/>
        </w:rPr>
        <w:t>$</w:t>
      </w:r>
      <w:r w:rsidR="00DF4A96">
        <w:rPr>
          <w:rFonts w:ascii="Times New Roman" w:eastAsia="Times New Roman" w:hAnsi="Times New Roman" w:cs="Times New Roman"/>
          <w:sz w:val="24"/>
          <w:szCs w:val="24"/>
        </w:rPr>
        <w:t>9</w:t>
      </w:r>
      <w:r w:rsidR="00FD4D52" w:rsidRPr="00FD4D52">
        <w:rPr>
          <w:rFonts w:ascii="Times New Roman" w:eastAsia="Times New Roman" w:hAnsi="Times New Roman" w:cs="Times New Roman"/>
          <w:sz w:val="24"/>
          <w:szCs w:val="24"/>
        </w:rPr>
        <w:t>00,000</w:t>
      </w:r>
    </w:p>
    <w:p w14:paraId="3B593209" w14:textId="77777777" w:rsidR="009B305D" w:rsidRPr="00FD4D52" w:rsidRDefault="009B305D">
      <w:pPr>
        <w:spacing w:after="0" w:line="240" w:lineRule="auto"/>
        <w:rPr>
          <w:rFonts w:ascii="Times New Roman" w:eastAsia="Times New Roman" w:hAnsi="Times New Roman" w:cs="Times New Roman"/>
          <w:b/>
          <w:sz w:val="24"/>
          <w:szCs w:val="24"/>
        </w:rPr>
      </w:pPr>
    </w:p>
    <w:p w14:paraId="67E14D4C" w14:textId="1E33F959" w:rsidR="009B305D" w:rsidRDefault="009B305D">
      <w:pPr>
        <w:spacing w:after="0" w:line="240" w:lineRule="auto"/>
        <w:rPr>
          <w:rFonts w:ascii="Times New Roman" w:eastAsia="Times New Roman" w:hAnsi="Times New Roman" w:cs="Times New Roman"/>
          <w:b/>
          <w:sz w:val="24"/>
          <w:szCs w:val="24"/>
        </w:rPr>
      </w:pPr>
      <w:r w:rsidRPr="00FD4D52">
        <w:rPr>
          <w:rFonts w:ascii="Times New Roman" w:eastAsia="Times New Roman" w:hAnsi="Times New Roman" w:cs="Times New Roman"/>
          <w:b/>
          <w:sz w:val="24"/>
          <w:szCs w:val="24"/>
        </w:rPr>
        <w:t>Funding Ceiling</w:t>
      </w:r>
      <w:r w:rsidR="00443D30" w:rsidRPr="00FD4D52">
        <w:rPr>
          <w:rFonts w:ascii="Times New Roman" w:eastAsia="Times New Roman" w:hAnsi="Times New Roman" w:cs="Times New Roman"/>
          <w:b/>
          <w:sz w:val="24"/>
          <w:szCs w:val="24"/>
        </w:rPr>
        <w:t xml:space="preserve"> (highest $$ value)</w:t>
      </w:r>
      <w:r w:rsidRPr="00FD4D52">
        <w:rPr>
          <w:rFonts w:ascii="Times New Roman" w:eastAsia="Times New Roman" w:hAnsi="Times New Roman" w:cs="Times New Roman"/>
          <w:sz w:val="24"/>
          <w:szCs w:val="24"/>
        </w:rPr>
        <w:t>:</w:t>
      </w:r>
      <w:r w:rsidR="002640C3" w:rsidRPr="00FD4D52">
        <w:rPr>
          <w:rFonts w:ascii="Times New Roman" w:eastAsia="Times New Roman" w:hAnsi="Times New Roman" w:cs="Times New Roman"/>
          <w:b/>
          <w:sz w:val="24"/>
          <w:szCs w:val="24"/>
        </w:rPr>
        <w:t xml:space="preserve"> </w:t>
      </w:r>
      <w:r w:rsidR="00FD4D52" w:rsidRPr="00FD4D52">
        <w:rPr>
          <w:rFonts w:ascii="Times New Roman" w:eastAsia="Times New Roman" w:hAnsi="Times New Roman" w:cs="Times New Roman"/>
          <w:sz w:val="24"/>
          <w:szCs w:val="24"/>
        </w:rPr>
        <w:t>$987,650</w:t>
      </w:r>
    </w:p>
    <w:p w14:paraId="495F4822" w14:textId="77777777" w:rsidR="00901D07" w:rsidRDefault="00901D07">
      <w:pPr>
        <w:spacing w:after="0" w:line="240" w:lineRule="auto"/>
        <w:rPr>
          <w:rFonts w:ascii="Times New Roman" w:eastAsia="Times New Roman" w:hAnsi="Times New Roman" w:cs="Times New Roman"/>
          <w:b/>
          <w:sz w:val="24"/>
          <w:szCs w:val="24"/>
        </w:rPr>
      </w:pPr>
    </w:p>
    <w:p w14:paraId="675F0CED" w14:textId="1A844252"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sidR="00FD4D52" w:rsidRPr="00FD4D52">
        <w:rPr>
          <w:rFonts w:ascii="Times New Roman" w:eastAsia="Times New Roman" w:hAnsi="Times New Roman" w:cs="Times New Roman"/>
          <w:sz w:val="24"/>
          <w:szCs w:val="24"/>
        </w:rPr>
        <w:t>1-2</w:t>
      </w:r>
    </w:p>
    <w:p w14:paraId="447FD25D" w14:textId="77777777" w:rsidR="003221AC" w:rsidRDefault="003221AC" w:rsidP="003221AC">
      <w:pPr>
        <w:spacing w:after="0" w:line="240" w:lineRule="auto"/>
        <w:rPr>
          <w:rFonts w:ascii="Times New Roman" w:hAnsi="Times New Roman" w:cs="Times New Roman"/>
        </w:rPr>
      </w:pPr>
    </w:p>
    <w:p w14:paraId="76B613B2" w14:textId="7C8BE27D" w:rsidR="003221AC" w:rsidRPr="003221AC" w:rsidRDefault="003221AC" w:rsidP="003221AC">
      <w:pPr>
        <w:spacing w:after="0" w:line="240" w:lineRule="auto"/>
        <w:rPr>
          <w:rFonts w:ascii="Times New Roman" w:hAnsi="Times New Roman" w:cs="Times New Roman"/>
        </w:rPr>
      </w:pPr>
      <w:r w:rsidRPr="003221AC">
        <w:rPr>
          <w:rFonts w:ascii="Times New Roman" w:hAnsi="Times New Roman" w:cs="Times New Roman"/>
          <w:b/>
        </w:rPr>
        <w:t>Type of Award</w:t>
      </w:r>
      <w:r w:rsidRPr="003221AC">
        <w:rPr>
          <w:rFonts w:ascii="Times New Roman" w:hAnsi="Times New Roman" w:cs="Times New Roman"/>
        </w:rPr>
        <w:t xml:space="preserve">: </w:t>
      </w:r>
      <w:r w:rsidR="00FD4D52">
        <w:rPr>
          <w:rFonts w:ascii="Times New Roman" w:hAnsi="Times New Roman" w:cs="Times New Roman"/>
        </w:rPr>
        <w:t xml:space="preserve">Grant </w:t>
      </w:r>
      <w:r w:rsidR="00E251ED">
        <w:rPr>
          <w:rFonts w:ascii="Times New Roman" w:hAnsi="Times New Roman" w:cs="Times New Roman"/>
        </w:rPr>
        <w:t xml:space="preserve">or Cooperative Agreement </w:t>
      </w:r>
    </w:p>
    <w:p w14:paraId="421E92AB" w14:textId="77777777" w:rsidR="002B7CFF" w:rsidRDefault="002B7CFF">
      <w:pPr>
        <w:spacing w:after="0" w:line="240" w:lineRule="auto"/>
        <w:rPr>
          <w:rFonts w:ascii="Times New Roman" w:eastAsia="Times New Roman" w:hAnsi="Times New Roman" w:cs="Times New Roman"/>
          <w:b/>
          <w:sz w:val="24"/>
          <w:szCs w:val="24"/>
        </w:rPr>
      </w:pPr>
    </w:p>
    <w:p w14:paraId="29ED7F77" w14:textId="7503784D" w:rsidR="009B305D" w:rsidRPr="00CC13CD" w:rsidRDefault="009B305D">
      <w:pPr>
        <w:spacing w:after="0" w:line="240" w:lineRule="auto"/>
        <w:rPr>
          <w:b/>
        </w:rPr>
      </w:pPr>
      <w:r>
        <w:rPr>
          <w:rFonts w:ascii="Times New Roman" w:eastAsia="Times New Roman" w:hAnsi="Times New Roman" w:cs="Times New Roman"/>
          <w:b/>
          <w:sz w:val="24"/>
          <w:szCs w:val="24"/>
        </w:rPr>
        <w:t>Period of Performance</w:t>
      </w:r>
      <w:r w:rsidR="00443D30">
        <w:rPr>
          <w:rFonts w:ascii="Times New Roman" w:eastAsia="Times New Roman" w:hAnsi="Times New Roman" w:cs="Times New Roman"/>
          <w:b/>
          <w:sz w:val="24"/>
          <w:szCs w:val="24"/>
        </w:rPr>
        <w:t xml:space="preserve"> (example 12-18 months, 2 -5 years</w:t>
      </w:r>
      <w:r w:rsidR="00443D30" w:rsidRPr="00FD4D52">
        <w:rPr>
          <w:rFonts w:ascii="Times New Roman" w:eastAsia="Times New Roman" w:hAnsi="Times New Roman" w:cs="Times New Roman"/>
          <w:b/>
          <w:sz w:val="24"/>
          <w:szCs w:val="24"/>
        </w:rPr>
        <w:t>)</w:t>
      </w:r>
      <w:r w:rsidRPr="00FD4D52">
        <w:rPr>
          <w:rFonts w:ascii="Times New Roman" w:eastAsia="Times New Roman" w:hAnsi="Times New Roman" w:cs="Times New Roman"/>
          <w:sz w:val="24"/>
          <w:szCs w:val="24"/>
        </w:rPr>
        <w:t>:</w:t>
      </w:r>
      <w:r w:rsidR="002640C3" w:rsidRPr="00FD4D52">
        <w:rPr>
          <w:rFonts w:ascii="Times New Roman" w:eastAsia="Times New Roman" w:hAnsi="Times New Roman" w:cs="Times New Roman"/>
          <w:sz w:val="24"/>
          <w:szCs w:val="24"/>
        </w:rPr>
        <w:t xml:space="preserve"> </w:t>
      </w:r>
      <w:r w:rsidR="00FD4D52" w:rsidRPr="00DF4A96">
        <w:rPr>
          <w:rFonts w:ascii="Times New Roman" w:eastAsia="Times New Roman" w:hAnsi="Times New Roman" w:cs="Times New Roman"/>
          <w:sz w:val="24"/>
          <w:szCs w:val="24"/>
        </w:rPr>
        <w:t>24-36 months</w:t>
      </w:r>
    </w:p>
    <w:p w14:paraId="173FCDCD" w14:textId="77777777" w:rsidR="00EC3DE8" w:rsidRDefault="00EC3DE8" w:rsidP="00EC3DE8">
      <w:pPr>
        <w:spacing w:after="0" w:line="240" w:lineRule="auto"/>
        <w:rPr>
          <w:rFonts w:ascii="Times New Roman" w:eastAsia="Times New Roman" w:hAnsi="Times New Roman" w:cs="Times New Roman"/>
          <w:b/>
          <w:sz w:val="24"/>
          <w:szCs w:val="24"/>
        </w:rPr>
      </w:pPr>
    </w:p>
    <w:p w14:paraId="05C6F596" w14:textId="7C9699F0"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 (pending availability of funds)</w:t>
      </w:r>
      <w:r w:rsidRPr="003221AC">
        <w:rPr>
          <w:rFonts w:ascii="Times New Roman" w:eastAsia="Times New Roman" w:hAnsi="Times New Roman" w:cs="Times New Roman"/>
          <w:sz w:val="24"/>
          <w:szCs w:val="24"/>
        </w:rPr>
        <w:t>:</w:t>
      </w:r>
      <w:r w:rsidR="00443D30" w:rsidRPr="003221AC">
        <w:rPr>
          <w:rFonts w:ascii="Times New Roman" w:eastAsia="Times New Roman" w:hAnsi="Times New Roman" w:cs="Times New Roman"/>
          <w:sz w:val="24"/>
          <w:szCs w:val="24"/>
        </w:rPr>
        <w:t xml:space="preserve"> </w:t>
      </w:r>
      <w:r w:rsidR="00994C13">
        <w:rPr>
          <w:rFonts w:ascii="Times New Roman" w:eastAsia="Times New Roman" w:hAnsi="Times New Roman" w:cs="Times New Roman"/>
          <w:sz w:val="24"/>
          <w:szCs w:val="24"/>
        </w:rPr>
        <w:t>6-7</w:t>
      </w:r>
      <w:r w:rsidR="00443D30" w:rsidRPr="00DF4A96">
        <w:rPr>
          <w:rFonts w:ascii="Times New Roman" w:eastAsia="Times New Roman" w:hAnsi="Times New Roman" w:cs="Times New Roman"/>
          <w:sz w:val="24"/>
          <w:szCs w:val="24"/>
        </w:rPr>
        <w:t xml:space="preserve"> months</w:t>
      </w:r>
      <w:r w:rsidR="002640C3" w:rsidRPr="002640C3">
        <w:rPr>
          <w:rFonts w:ascii="Times New Roman" w:eastAsia="Times New Roman" w:hAnsi="Times New Roman" w:cs="Times New Roman"/>
          <w:b/>
          <w:sz w:val="24"/>
          <w:szCs w:val="24"/>
          <w:highlight w:val="yellow"/>
        </w:rPr>
        <w:t xml:space="preserve"> </w:t>
      </w:r>
    </w:p>
    <w:p w14:paraId="3CC8333D" w14:textId="77777777" w:rsidR="00290D8C" w:rsidRDefault="00290D8C">
      <w:pPr>
        <w:spacing w:after="0" w:line="240" w:lineRule="auto"/>
      </w:pPr>
    </w:p>
    <w:p w14:paraId="67628A64" w14:textId="77777777" w:rsidR="006607EC" w:rsidRDefault="006607EC">
      <w:pPr>
        <w:spacing w:after="0" w:line="240" w:lineRule="auto"/>
        <w:rPr>
          <w:rFonts w:ascii="Times New Roman" w:eastAsia="Times New Roman" w:hAnsi="Times New Roman" w:cs="Times New Roman"/>
          <w:b/>
          <w:smallCaps/>
          <w:sz w:val="24"/>
          <w:szCs w:val="24"/>
        </w:rPr>
      </w:pPr>
    </w:p>
    <w:p w14:paraId="4A64195C"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7D2DC200" w14:textId="77777777" w:rsidR="00290D8C" w:rsidRDefault="00290D8C">
      <w:pPr>
        <w:spacing w:after="0" w:line="240" w:lineRule="auto"/>
      </w:pPr>
    </w:p>
    <w:p w14:paraId="5F786333" w14:textId="09D60E53" w:rsidR="00290D8C" w:rsidRPr="00994C13" w:rsidRDefault="002607E8" w:rsidP="00F574F2">
      <w:pPr>
        <w:spacing w:after="0" w:line="240" w:lineRule="auto"/>
        <w:rPr>
          <w:sz w:val="24"/>
          <w:szCs w:val="24"/>
        </w:rPr>
      </w:pPr>
      <w:r w:rsidRPr="00994C13">
        <w:rPr>
          <w:rFonts w:ascii="Times New Roman" w:eastAsia="Times New Roman" w:hAnsi="Times New Roman" w:cs="Times New Roman"/>
          <w:sz w:val="24"/>
          <w:szCs w:val="24"/>
        </w:rPr>
        <w:t>The U.S. Department of State, Bureau of Democracy, Human Rights and Labor (DRL) announces an open competition for organizations interested in submitting applications for projects that</w:t>
      </w:r>
      <w:r w:rsidR="00F234F3" w:rsidRPr="00994C13">
        <w:rPr>
          <w:rFonts w:ascii="Times New Roman" w:eastAsia="Times New Roman" w:hAnsi="Times New Roman" w:cs="Times New Roman"/>
          <w:sz w:val="24"/>
          <w:szCs w:val="24"/>
        </w:rPr>
        <w:t xml:space="preserve"> support </w:t>
      </w:r>
      <w:r w:rsidR="00DF4A96" w:rsidRPr="00994C13">
        <w:rPr>
          <w:rFonts w:ascii="Times New Roman" w:eastAsia="Times New Roman" w:hAnsi="Times New Roman" w:cs="Times New Roman"/>
          <w:sz w:val="24"/>
          <w:szCs w:val="24"/>
        </w:rPr>
        <w:t xml:space="preserve">democracy, good governance, religious freedom and human rights in Pakistan. </w:t>
      </w:r>
      <w:r w:rsidRPr="00994C13">
        <w:rPr>
          <w:rFonts w:ascii="Times New Roman" w:eastAsia="Times New Roman" w:hAnsi="Times New Roman" w:cs="Times New Roman"/>
          <w:sz w:val="24"/>
          <w:szCs w:val="24"/>
        </w:rPr>
        <w:t xml:space="preserve">  </w:t>
      </w:r>
    </w:p>
    <w:p w14:paraId="28827644" w14:textId="77777777" w:rsidR="00290D8C" w:rsidRPr="00994C13" w:rsidRDefault="00290D8C" w:rsidP="00F574F2">
      <w:pPr>
        <w:spacing w:after="0" w:line="240" w:lineRule="auto"/>
        <w:rPr>
          <w:sz w:val="24"/>
          <w:szCs w:val="24"/>
        </w:rPr>
      </w:pPr>
    </w:p>
    <w:p w14:paraId="44640F25" w14:textId="6717A2CD" w:rsidR="00DF4A96" w:rsidRDefault="00DF4A96" w:rsidP="00F574F2">
      <w:pPr>
        <w:spacing w:after="0" w:line="240" w:lineRule="auto"/>
        <w:rPr>
          <w:rFonts w:ascii="Times New Roman" w:hAnsi="Times New Roman"/>
          <w:sz w:val="24"/>
          <w:szCs w:val="24"/>
        </w:rPr>
      </w:pPr>
      <w:r w:rsidRPr="00994C13">
        <w:rPr>
          <w:rFonts w:ascii="Times New Roman" w:hAnsi="Times New Roman"/>
          <w:sz w:val="24"/>
          <w:szCs w:val="24"/>
        </w:rPr>
        <w:t xml:space="preserve">DRL’s strives to foster an environment of greater inter-communal and intra-communal tolerance and peaceful coexistence in Pakistan, allowing individuals to live their lives free from discrimination, abuse, and violence on account of their religious identity, practices, or affiliation. </w:t>
      </w:r>
    </w:p>
    <w:p w14:paraId="10CD72FC" w14:textId="4E74B899" w:rsidR="00E82961" w:rsidRDefault="00E82961" w:rsidP="00F574F2">
      <w:pPr>
        <w:spacing w:after="0" w:line="240" w:lineRule="auto"/>
        <w:rPr>
          <w:rFonts w:ascii="Times New Roman" w:hAnsi="Times New Roman"/>
          <w:sz w:val="24"/>
          <w:szCs w:val="24"/>
        </w:rPr>
      </w:pPr>
    </w:p>
    <w:p w14:paraId="6EDAB30D" w14:textId="5D5D711E" w:rsidR="00E82961" w:rsidRDefault="00E82961" w:rsidP="00F574F2">
      <w:pPr>
        <w:spacing w:after="0" w:line="240" w:lineRule="auto"/>
        <w:rPr>
          <w:rFonts w:ascii="Times New Roman" w:hAnsi="Times New Roman"/>
          <w:sz w:val="24"/>
          <w:szCs w:val="24"/>
        </w:rPr>
      </w:pPr>
      <w:r>
        <w:rPr>
          <w:rFonts w:ascii="Times New Roman" w:hAnsi="Times New Roman"/>
          <w:sz w:val="24"/>
          <w:szCs w:val="24"/>
        </w:rPr>
        <w:t>Proposals must note the applicant’s current NGO registration status</w:t>
      </w:r>
      <w:r w:rsidR="005240B1">
        <w:rPr>
          <w:rFonts w:ascii="Times New Roman" w:hAnsi="Times New Roman"/>
          <w:sz w:val="24"/>
          <w:szCs w:val="24"/>
        </w:rPr>
        <w:t xml:space="preserve"> in Pakistan</w:t>
      </w:r>
      <w:r>
        <w:rPr>
          <w:rFonts w:ascii="Times New Roman" w:hAnsi="Times New Roman"/>
          <w:sz w:val="24"/>
          <w:szCs w:val="24"/>
        </w:rPr>
        <w:t xml:space="preserve">. </w:t>
      </w:r>
    </w:p>
    <w:p w14:paraId="64C97C4A" w14:textId="796C8A56" w:rsidR="00DE73C1" w:rsidRDefault="00DE73C1" w:rsidP="00F574F2">
      <w:pPr>
        <w:spacing w:after="0" w:line="240" w:lineRule="auto"/>
        <w:rPr>
          <w:rFonts w:ascii="Times New Roman" w:hAnsi="Times New Roman"/>
          <w:sz w:val="24"/>
          <w:szCs w:val="24"/>
        </w:rPr>
      </w:pPr>
    </w:p>
    <w:p w14:paraId="38DEF182" w14:textId="77777777" w:rsidR="00DE73C1" w:rsidRPr="00591861" w:rsidRDefault="00DE73C1" w:rsidP="00DE73C1">
      <w:pPr>
        <w:shd w:val="clear" w:color="auto" w:fill="FFFFFF"/>
        <w:rPr>
          <w:rFonts w:ascii="Times New Roman" w:hAnsi="Times New Roman"/>
          <w:color w:val="000000" w:themeColor="text1"/>
          <w:sz w:val="24"/>
          <w:szCs w:val="24"/>
        </w:rPr>
      </w:pPr>
      <w:r w:rsidRPr="00591861">
        <w:rPr>
          <w:rFonts w:ascii="Times New Roman" w:hAnsi="Times New Roman"/>
          <w:color w:val="000000" w:themeColor="text1"/>
          <w:sz w:val="24"/>
          <w:szCs w:val="24"/>
        </w:rPr>
        <w:t xml:space="preserve">“Religious freedom” refers to the right set out in Article 18 of the International Covenant on Civil and Political Rights, including the freedom to adopt a religion or beliefs, change your beliefs, practice and teach your beliefs (which may include through publications, public and private speech, and the display of religious attire or symbols), gather in community with others to worship and observe your beliefs, and teach your beliefs to your children. </w:t>
      </w:r>
    </w:p>
    <w:p w14:paraId="5BE3EC2E" w14:textId="77777777" w:rsidR="00DE73C1" w:rsidRPr="00591861" w:rsidRDefault="00DE73C1" w:rsidP="00DE73C1">
      <w:pPr>
        <w:shd w:val="clear" w:color="auto" w:fill="FFFFFF"/>
        <w:rPr>
          <w:rFonts w:ascii="Times New Roman" w:hAnsi="Times New Roman"/>
          <w:color w:val="000000" w:themeColor="text1"/>
          <w:sz w:val="24"/>
          <w:szCs w:val="24"/>
        </w:rPr>
      </w:pPr>
      <w:r w:rsidRPr="00591861">
        <w:rPr>
          <w:rFonts w:ascii="Times New Roman" w:hAnsi="Times New Roman"/>
          <w:color w:val="000000" w:themeColor="text1"/>
          <w:sz w:val="24"/>
          <w:szCs w:val="24"/>
        </w:rPr>
        <w:lastRenderedPageBreak/>
        <w:t xml:space="preserve">Proposed programming must be responsive to restrictions on religious freedom, and must be in line with the U.S. Government’s religious freedom, democracy, governance, and human rights goals.  </w:t>
      </w:r>
    </w:p>
    <w:p w14:paraId="60787076" w14:textId="77777777" w:rsidR="00DE73C1" w:rsidRDefault="00DE73C1" w:rsidP="00DE73C1">
      <w:pPr>
        <w:shd w:val="clear" w:color="auto" w:fill="FFFFFF"/>
        <w:rPr>
          <w:rFonts w:ascii="Times New Roman" w:hAnsi="Times New Roman"/>
          <w:sz w:val="24"/>
          <w:szCs w:val="24"/>
        </w:rPr>
      </w:pPr>
      <w:r>
        <w:rPr>
          <w:rFonts w:ascii="Times New Roman" w:hAnsi="Times New Roman"/>
          <w:sz w:val="24"/>
          <w:szCs w:val="24"/>
        </w:rPr>
        <w:t xml:space="preserve">Helpful resources for applicants include the annual country-specific International Religious Freedom Reports </w:t>
      </w:r>
      <w:hyperlink r:id="rId8" w:history="1">
        <w:r>
          <w:rPr>
            <w:rStyle w:val="Hyperlink"/>
            <w:rFonts w:ascii="Times New Roman" w:hAnsi="Times New Roman"/>
            <w:sz w:val="24"/>
            <w:szCs w:val="24"/>
          </w:rPr>
          <w:t>https://www.state.gov/j/drl/rls/irf/</w:t>
        </w:r>
      </w:hyperlink>
      <w:r>
        <w:rPr>
          <w:rFonts w:ascii="Times New Roman" w:hAnsi="Times New Roman"/>
          <w:sz w:val="24"/>
          <w:szCs w:val="24"/>
        </w:rPr>
        <w:t xml:space="preserve"> and annual country-specific Human Rights Reports </w:t>
      </w:r>
      <w:hyperlink r:id="rId9" w:history="1">
        <w:r>
          <w:rPr>
            <w:rStyle w:val="Hyperlink"/>
            <w:rFonts w:ascii="Times New Roman" w:hAnsi="Times New Roman"/>
            <w:sz w:val="24"/>
            <w:szCs w:val="24"/>
          </w:rPr>
          <w:t>https://www.state.gov/j/drl/rls/hrrpt/</w:t>
        </w:r>
      </w:hyperlink>
      <w:r>
        <w:rPr>
          <w:rFonts w:ascii="Times New Roman" w:hAnsi="Times New Roman"/>
          <w:sz w:val="24"/>
          <w:szCs w:val="24"/>
        </w:rPr>
        <w:t xml:space="preserve">. </w:t>
      </w:r>
    </w:p>
    <w:p w14:paraId="36C64864" w14:textId="77777777" w:rsidR="00DE73C1" w:rsidRPr="00591861" w:rsidRDefault="00DE73C1" w:rsidP="00DE73C1">
      <w:pPr>
        <w:rPr>
          <w:rFonts w:ascii="Times New Roman" w:hAnsi="Times New Roman"/>
          <w:color w:val="000000" w:themeColor="text1"/>
          <w:sz w:val="24"/>
          <w:szCs w:val="24"/>
        </w:rPr>
      </w:pPr>
      <w:r w:rsidRPr="00591861">
        <w:rPr>
          <w:rFonts w:ascii="Times New Roman" w:hAnsi="Times New Roman"/>
          <w:color w:val="000000" w:themeColor="text1"/>
          <w:sz w:val="24"/>
          <w:szCs w:val="24"/>
        </w:rPr>
        <w:t xml:space="preserve">Applicants will be responsible for ensuring program activities and products are implemented in accordance with the Establishment Clause of the United States Constitution. </w:t>
      </w:r>
    </w:p>
    <w:p w14:paraId="6D3F0125" w14:textId="76354335" w:rsidR="00DF4A96" w:rsidRPr="00994C13" w:rsidRDefault="00DF4A96" w:rsidP="00F574F2">
      <w:pPr>
        <w:spacing w:after="0" w:line="240" w:lineRule="auto"/>
        <w:rPr>
          <w:rFonts w:ascii="Times New Roman" w:hAnsi="Times New Roman"/>
          <w:sz w:val="24"/>
          <w:szCs w:val="24"/>
        </w:rPr>
      </w:pPr>
      <w:r w:rsidRPr="00994C13">
        <w:rPr>
          <w:rFonts w:ascii="Times New Roman" w:hAnsi="Times New Roman"/>
          <w:sz w:val="24"/>
          <w:szCs w:val="24"/>
        </w:rPr>
        <w:t>Program approaches could include, but are not limited to nor exclusive of, work in any of the following areas:</w:t>
      </w:r>
    </w:p>
    <w:p w14:paraId="251BEAAB" w14:textId="77777777" w:rsidR="00DF4A96" w:rsidRPr="00994C13" w:rsidRDefault="00DF4A96" w:rsidP="00F574F2">
      <w:pPr>
        <w:numPr>
          <w:ilvl w:val="0"/>
          <w:numId w:val="26"/>
        </w:numPr>
        <w:spacing w:after="0" w:line="240" w:lineRule="auto"/>
        <w:contextualSpacing/>
        <w:rPr>
          <w:rFonts w:ascii="Times New Roman" w:hAnsi="Times New Roman"/>
          <w:sz w:val="24"/>
          <w:szCs w:val="24"/>
        </w:rPr>
      </w:pPr>
      <w:r w:rsidRPr="00994C13">
        <w:rPr>
          <w:rFonts w:ascii="Times New Roman" w:hAnsi="Times New Roman"/>
          <w:sz w:val="24"/>
          <w:szCs w:val="24"/>
        </w:rPr>
        <w:t xml:space="preserve">Develop effective antidiscrimination strategies and techniques in local communities; </w:t>
      </w:r>
    </w:p>
    <w:p w14:paraId="3B067046" w14:textId="77777777" w:rsidR="00DF4A96" w:rsidRPr="00994C13" w:rsidRDefault="00DF4A96" w:rsidP="00F574F2">
      <w:pPr>
        <w:numPr>
          <w:ilvl w:val="0"/>
          <w:numId w:val="26"/>
        </w:numPr>
        <w:spacing w:after="0" w:line="240" w:lineRule="auto"/>
        <w:contextualSpacing/>
        <w:rPr>
          <w:rFonts w:ascii="Times New Roman" w:hAnsi="Times New Roman"/>
          <w:sz w:val="24"/>
          <w:szCs w:val="24"/>
        </w:rPr>
      </w:pPr>
      <w:r w:rsidRPr="00994C13">
        <w:rPr>
          <w:rFonts w:ascii="Times New Roman" w:hAnsi="Times New Roman"/>
          <w:sz w:val="24"/>
          <w:szCs w:val="24"/>
        </w:rPr>
        <w:t xml:space="preserve">Engage with community influencers and policy makers to advocate for community peacebuilding and respect for individuals with differing religious beliefs; </w:t>
      </w:r>
    </w:p>
    <w:p w14:paraId="010DF238" w14:textId="6E75B9B5" w:rsidR="00DF4A96" w:rsidRPr="00994C13" w:rsidRDefault="00DF4A96" w:rsidP="00F574F2">
      <w:pPr>
        <w:numPr>
          <w:ilvl w:val="0"/>
          <w:numId w:val="26"/>
        </w:numPr>
        <w:spacing w:after="0" w:line="240" w:lineRule="auto"/>
        <w:contextualSpacing/>
        <w:rPr>
          <w:rFonts w:ascii="Times New Roman" w:hAnsi="Times New Roman"/>
          <w:sz w:val="24"/>
          <w:szCs w:val="24"/>
        </w:rPr>
      </w:pPr>
      <w:r w:rsidRPr="00994C13">
        <w:rPr>
          <w:rFonts w:ascii="Times New Roman" w:hAnsi="Times New Roman"/>
          <w:sz w:val="24"/>
          <w:szCs w:val="24"/>
        </w:rPr>
        <w:t xml:space="preserve">Promote principles of intercommunal tolerance and mutual respect on a national scale, identify key local and national impediments for peace, and advocate for removal or resolution of impediments;  </w:t>
      </w:r>
    </w:p>
    <w:p w14:paraId="0F11F815" w14:textId="77777777" w:rsidR="00DF4A96" w:rsidRPr="00994C13" w:rsidRDefault="00DF4A96" w:rsidP="00DF4A96">
      <w:pPr>
        <w:numPr>
          <w:ilvl w:val="0"/>
          <w:numId w:val="26"/>
        </w:numPr>
        <w:spacing w:after="0" w:line="240" w:lineRule="auto"/>
        <w:contextualSpacing/>
        <w:rPr>
          <w:rFonts w:ascii="Times New Roman" w:hAnsi="Times New Roman"/>
          <w:sz w:val="24"/>
          <w:szCs w:val="24"/>
        </w:rPr>
      </w:pPr>
      <w:r w:rsidRPr="00994C13">
        <w:rPr>
          <w:rFonts w:ascii="Times New Roman" w:hAnsi="Times New Roman"/>
          <w:sz w:val="24"/>
          <w:szCs w:val="24"/>
        </w:rPr>
        <w:t xml:space="preserve">Engage community members in interfaith action to promote tolerance and respect for the rights of all citizens regardless of their religion or beliefs; </w:t>
      </w:r>
    </w:p>
    <w:p w14:paraId="3F66F7C6" w14:textId="77777777" w:rsidR="00DF4A96" w:rsidRPr="00994C13" w:rsidRDefault="00DF4A96" w:rsidP="00DF4A96">
      <w:pPr>
        <w:numPr>
          <w:ilvl w:val="0"/>
          <w:numId w:val="26"/>
        </w:numPr>
        <w:spacing w:after="0" w:line="240" w:lineRule="auto"/>
        <w:contextualSpacing/>
        <w:rPr>
          <w:rFonts w:ascii="Times New Roman" w:hAnsi="Times New Roman"/>
          <w:sz w:val="24"/>
          <w:szCs w:val="24"/>
        </w:rPr>
      </w:pPr>
      <w:r w:rsidRPr="00994C13">
        <w:rPr>
          <w:rFonts w:ascii="Times New Roman" w:hAnsi="Times New Roman"/>
          <w:sz w:val="24"/>
          <w:szCs w:val="24"/>
        </w:rPr>
        <w:t>Broaden public engagement: strengthen networks of organizations devoted to peaceful coexistence to increase dialogue between religious groups, use traditional and social media methods to create awareness on the progress of efforts to promote greater respect and appreciation for differing views on religion;.</w:t>
      </w:r>
    </w:p>
    <w:p w14:paraId="6C3C4A78" w14:textId="77777777" w:rsidR="00DF4A96" w:rsidRPr="00994C13" w:rsidRDefault="00DF4A96" w:rsidP="00DF4A96">
      <w:pPr>
        <w:numPr>
          <w:ilvl w:val="0"/>
          <w:numId w:val="26"/>
        </w:numPr>
        <w:spacing w:after="0" w:line="240" w:lineRule="auto"/>
        <w:contextualSpacing/>
        <w:rPr>
          <w:rFonts w:ascii="Times New Roman" w:hAnsi="Times New Roman"/>
          <w:sz w:val="24"/>
          <w:szCs w:val="24"/>
        </w:rPr>
      </w:pPr>
      <w:r w:rsidRPr="00994C13">
        <w:rPr>
          <w:rFonts w:ascii="Times New Roman" w:hAnsi="Times New Roman"/>
          <w:sz w:val="24"/>
          <w:szCs w:val="24"/>
        </w:rPr>
        <w:t>Promote messages of religious tolerance, antidiscrimination and pluralism through means such as traditional print media, social media, and radio programming;</w:t>
      </w:r>
    </w:p>
    <w:p w14:paraId="0482F4B9" w14:textId="0F25DF75" w:rsidR="00E82961" w:rsidRPr="00E82961" w:rsidRDefault="00DF4A96" w:rsidP="00E82961">
      <w:pPr>
        <w:numPr>
          <w:ilvl w:val="0"/>
          <w:numId w:val="26"/>
        </w:numPr>
        <w:spacing w:after="0" w:line="240" w:lineRule="auto"/>
        <w:contextualSpacing/>
        <w:rPr>
          <w:rFonts w:ascii="Times New Roman" w:hAnsi="Times New Roman"/>
          <w:sz w:val="24"/>
          <w:szCs w:val="24"/>
        </w:rPr>
      </w:pPr>
      <w:r w:rsidRPr="00994C13">
        <w:rPr>
          <w:rFonts w:ascii="Times New Roman" w:hAnsi="Times New Roman"/>
          <w:sz w:val="24"/>
          <w:szCs w:val="24"/>
        </w:rPr>
        <w:t xml:space="preserve">Conduct awareness raising campaigns for civil society on how individuals and groups can use existing laws to ensure more robust protections for members of religious minorities, which may include focus on access to employment and education, labor rights, or political representation of minorities. </w:t>
      </w:r>
    </w:p>
    <w:p w14:paraId="0C643E1D" w14:textId="77777777" w:rsidR="00E82961" w:rsidRPr="00AA661A" w:rsidRDefault="00E82961">
      <w:pPr>
        <w:spacing w:after="0" w:line="240" w:lineRule="auto"/>
        <w:rPr>
          <w:color w:val="auto"/>
        </w:rPr>
      </w:pPr>
    </w:p>
    <w:p w14:paraId="5878B8DE" w14:textId="0E119505" w:rsidR="005E5104" w:rsidRPr="002C2DB8" w:rsidRDefault="00EF115A" w:rsidP="005E5104">
      <w:pPr>
        <w:spacing w:after="0" w:line="240" w:lineRule="auto"/>
        <w:rPr>
          <w:rFonts w:ascii="Times New Roman" w:eastAsia="Times New Roman" w:hAnsi="Times New Roman" w:cs="Times New Roman"/>
          <w:color w:val="auto"/>
          <w:sz w:val="24"/>
          <w:szCs w:val="24"/>
        </w:rPr>
      </w:pPr>
      <w:r w:rsidRPr="00B33F15">
        <w:rPr>
          <w:rFonts w:ascii="Times New Roman" w:hAnsi="Times New Roman" w:cs="Times New Roman"/>
          <w:sz w:val="24"/>
          <w:szCs w:val="24"/>
        </w:rPr>
        <w:t xml:space="preserve">DRL is uniquely placed to promote democracy, protect human rights and international religious freedom, and advance labor rights globally through both policy and </w:t>
      </w:r>
      <w:r w:rsidRPr="002A6DEF">
        <w:rPr>
          <w:rFonts w:ascii="Times New Roman" w:hAnsi="Times New Roman" w:cs="Times New Roman"/>
          <w:color w:val="auto"/>
          <w:sz w:val="24"/>
          <w:szCs w:val="24"/>
        </w:rPr>
        <w:t>programming</w:t>
      </w:r>
      <w:r w:rsidR="002A6DEF" w:rsidRPr="002A6DEF">
        <w:rPr>
          <w:rFonts w:ascii="Times New Roman" w:eastAsia="Times New Roman" w:hAnsi="Times New Roman" w:cs="Times New Roman"/>
          <w:color w:val="auto"/>
          <w:sz w:val="24"/>
          <w:szCs w:val="24"/>
        </w:rPr>
        <w:t xml:space="preserve">.  </w:t>
      </w:r>
      <w:r w:rsidR="00102A2C" w:rsidRPr="00AA661A">
        <w:rPr>
          <w:rFonts w:ascii="Times New Roman" w:eastAsia="Times New Roman" w:hAnsi="Times New Roman" w:cs="Times New Roman"/>
          <w:color w:val="auto"/>
          <w:sz w:val="24"/>
          <w:szCs w:val="24"/>
        </w:rPr>
        <w:t>Projects should</w:t>
      </w:r>
      <w:r w:rsidR="00A135A3" w:rsidRPr="00AA661A">
        <w:rPr>
          <w:rFonts w:ascii="Times New Roman" w:eastAsia="Times New Roman" w:hAnsi="Times New Roman" w:cs="Times New Roman"/>
          <w:color w:val="auto"/>
          <w:sz w:val="24"/>
          <w:szCs w:val="24"/>
        </w:rPr>
        <w:t xml:space="preserve"> aim to have </w:t>
      </w:r>
      <w:r w:rsidR="00DD4826">
        <w:rPr>
          <w:rFonts w:ascii="Times New Roman" w:eastAsia="Times New Roman" w:hAnsi="Times New Roman" w:cs="Times New Roman"/>
          <w:color w:val="auto"/>
          <w:sz w:val="24"/>
          <w:szCs w:val="24"/>
        </w:rPr>
        <w:t xml:space="preserve">measureable </w:t>
      </w:r>
      <w:r w:rsidR="00A135A3" w:rsidRPr="00AA661A">
        <w:rPr>
          <w:rFonts w:ascii="Times New Roman" w:eastAsia="Times New Roman" w:hAnsi="Times New Roman" w:cs="Times New Roman"/>
          <w:color w:val="auto"/>
          <w:sz w:val="24"/>
          <w:szCs w:val="24"/>
        </w:rPr>
        <w:t>impact that leads</w:t>
      </w:r>
      <w:r w:rsidR="00102A2C" w:rsidRPr="00AA661A">
        <w:rPr>
          <w:rFonts w:ascii="Times New Roman" w:eastAsia="Times New Roman" w:hAnsi="Times New Roman" w:cs="Times New Roman"/>
          <w:color w:val="auto"/>
          <w:sz w:val="24"/>
          <w:szCs w:val="24"/>
        </w:rPr>
        <w:t xml:space="preserve"> to </w:t>
      </w:r>
      <w:r w:rsidR="00A135A3" w:rsidRPr="00AA661A">
        <w:rPr>
          <w:rFonts w:ascii="Times New Roman" w:eastAsia="Times New Roman" w:hAnsi="Times New Roman" w:cs="Times New Roman"/>
          <w:color w:val="auto"/>
          <w:sz w:val="24"/>
          <w:szCs w:val="24"/>
        </w:rPr>
        <w:t>democratic</w:t>
      </w:r>
      <w:r w:rsidR="00102A2C" w:rsidRPr="00AA661A">
        <w:rPr>
          <w:rFonts w:ascii="Times New Roman" w:eastAsia="Times New Roman" w:hAnsi="Times New Roman" w:cs="Times New Roman"/>
          <w:color w:val="auto"/>
          <w:sz w:val="24"/>
          <w:szCs w:val="24"/>
        </w:rPr>
        <w:t xml:space="preserve"> reforms, and should have the potential for sustainability beyond DRL resources.  </w:t>
      </w:r>
      <w:r w:rsidR="00DF4A96">
        <w:rPr>
          <w:rFonts w:ascii="Times New Roman" w:eastAsia="Times New Roman" w:hAnsi="Times New Roman" w:cs="Times New Roman"/>
          <w:color w:val="auto"/>
          <w:sz w:val="24"/>
          <w:szCs w:val="24"/>
        </w:rPr>
        <w:t>DRL’</w:t>
      </w:r>
      <w:r w:rsidR="00854673" w:rsidRPr="00AA661A">
        <w:rPr>
          <w:rFonts w:ascii="Times New Roman" w:eastAsia="Times New Roman" w:hAnsi="Times New Roman" w:cs="Times New Roman"/>
          <w:color w:val="auto"/>
          <w:sz w:val="24"/>
          <w:szCs w:val="24"/>
        </w:rPr>
        <w:t>s</w:t>
      </w:r>
      <w:r w:rsidR="00102A2C" w:rsidRPr="00AA661A">
        <w:rPr>
          <w:rFonts w:ascii="Times New Roman" w:eastAsia="Times New Roman" w:hAnsi="Times New Roman" w:cs="Times New Roman"/>
          <w:color w:val="auto"/>
          <w:sz w:val="24"/>
          <w:szCs w:val="24"/>
        </w:rPr>
        <w:t xml:space="preserve"> preference is to avoid duplicating past efforts by supporting new and creative approaches.  This does not exclude from consideration projects that improve upon or expand existing successful projects in a new and complementary way</w:t>
      </w:r>
      <w:r w:rsidR="00102A2C" w:rsidRPr="002C2DB8">
        <w:rPr>
          <w:rFonts w:ascii="Times New Roman" w:eastAsia="Times New Roman" w:hAnsi="Times New Roman" w:cs="Times New Roman"/>
          <w:color w:val="auto"/>
          <w:sz w:val="24"/>
          <w:szCs w:val="24"/>
        </w:rPr>
        <w:t xml:space="preserve">.  </w:t>
      </w:r>
      <w:r w:rsidR="005E5104" w:rsidRPr="002C2DB8">
        <w:rPr>
          <w:rFonts w:ascii="Times New Roman" w:eastAsia="Times New Roman" w:hAnsi="Times New Roman" w:cs="Times New Roman"/>
          <w:color w:val="auto"/>
          <w:sz w:val="24"/>
          <w:szCs w:val="24"/>
        </w:rPr>
        <w:t>DRL provides targeted support through programs that take an intersectional approach to addressing barriers created by rising levels of violence, discrimination and criminalization aimed at individuals based on their religion, gender, disability, race, ethnicity, and/or sexual orientation and gender identity</w:t>
      </w:r>
      <w:r w:rsidR="002C2DB8" w:rsidRPr="002C2DB8">
        <w:rPr>
          <w:rFonts w:ascii="Times New Roman" w:eastAsia="Times New Roman" w:hAnsi="Times New Roman" w:cs="Times New Roman"/>
          <w:color w:val="auto"/>
          <w:sz w:val="24"/>
          <w:szCs w:val="24"/>
        </w:rPr>
        <w:t xml:space="preserve">.  </w:t>
      </w:r>
      <w:r w:rsidR="005E5104" w:rsidRPr="002C2DB8">
        <w:rPr>
          <w:rFonts w:ascii="Times New Roman" w:eastAsia="Times New Roman" w:hAnsi="Times New Roman" w:cs="Times New Roman"/>
          <w:color w:val="auto"/>
          <w:sz w:val="24"/>
          <w:szCs w:val="24"/>
        </w:rPr>
        <w:t xml:space="preserve">These programs are demand-driven, locally led, and </w:t>
      </w:r>
      <w:r w:rsidR="005E4AB4" w:rsidRPr="002C2DB8">
        <w:rPr>
          <w:rFonts w:ascii="Times New Roman" w:eastAsia="Times New Roman" w:hAnsi="Times New Roman" w:cs="Times New Roman"/>
          <w:color w:val="auto"/>
          <w:sz w:val="24"/>
          <w:szCs w:val="24"/>
        </w:rPr>
        <w:t xml:space="preserve">best practices </w:t>
      </w:r>
      <w:r w:rsidR="005E5104" w:rsidRPr="002C2DB8">
        <w:rPr>
          <w:rFonts w:ascii="Times New Roman" w:eastAsia="Times New Roman" w:hAnsi="Times New Roman" w:cs="Times New Roman"/>
          <w:color w:val="auto"/>
          <w:sz w:val="24"/>
          <w:szCs w:val="24"/>
        </w:rPr>
        <w:t>to prevent, mitigate, and recover from human rights violations.</w:t>
      </w:r>
    </w:p>
    <w:p w14:paraId="2A590ADF" w14:textId="77777777" w:rsidR="005E5104" w:rsidRPr="002C2DB8" w:rsidRDefault="005E5104" w:rsidP="005E5104">
      <w:pPr>
        <w:spacing w:after="0" w:line="240" w:lineRule="auto"/>
        <w:rPr>
          <w:rFonts w:ascii="Times New Roman" w:eastAsia="Times New Roman" w:hAnsi="Times New Roman" w:cs="Times New Roman"/>
          <w:color w:val="auto"/>
          <w:sz w:val="24"/>
          <w:szCs w:val="24"/>
        </w:rPr>
      </w:pPr>
    </w:p>
    <w:p w14:paraId="3502C7E8" w14:textId="77777777" w:rsidR="00102A2C" w:rsidRPr="002C2DB8" w:rsidRDefault="005E5104" w:rsidP="005E5104">
      <w:pPr>
        <w:spacing w:after="0" w:line="240" w:lineRule="auto"/>
        <w:rPr>
          <w:rFonts w:ascii="Times New Roman" w:eastAsia="Times New Roman" w:hAnsi="Times New Roman" w:cs="Times New Roman"/>
          <w:color w:val="auto"/>
          <w:sz w:val="24"/>
          <w:szCs w:val="24"/>
        </w:rPr>
      </w:pPr>
      <w:r w:rsidRPr="002C2DB8">
        <w:rPr>
          <w:rFonts w:ascii="Times New Roman" w:eastAsia="Times New Roman" w:hAnsi="Times New Roman" w:cs="Times New Roman"/>
          <w:color w:val="auto"/>
          <w:sz w:val="24"/>
          <w:szCs w:val="24"/>
        </w:rPr>
        <w:t>DRL also requires all of its programming to be inclusive and expects implementers to include strategies for deliberate analysis, integration, and investment in at-risk or vulnerable individuals.</w:t>
      </w:r>
    </w:p>
    <w:p w14:paraId="19590948" w14:textId="09709149" w:rsidR="005E4AB4" w:rsidRPr="002C2DB8" w:rsidRDefault="005E4AB4" w:rsidP="00901D07">
      <w:pPr>
        <w:pStyle w:val="NormalWeb"/>
        <w:shd w:val="clear" w:color="auto" w:fill="FFFFFF"/>
        <w:spacing w:before="0" w:beforeAutospacing="0" w:after="0" w:afterAutospacing="0"/>
        <w:ind w:firstLine="0"/>
      </w:pPr>
    </w:p>
    <w:p w14:paraId="07C5D478" w14:textId="77777777" w:rsidR="00901D07" w:rsidRPr="002C2DB8" w:rsidRDefault="00901D07" w:rsidP="00901D07">
      <w:pPr>
        <w:pStyle w:val="NormalWeb"/>
        <w:shd w:val="clear" w:color="auto" w:fill="FFFFFF"/>
        <w:spacing w:before="0" w:beforeAutospacing="0" w:after="0" w:afterAutospacing="0"/>
        <w:ind w:firstLine="0"/>
      </w:pPr>
      <w:r w:rsidRPr="002C2DB8">
        <w:t xml:space="preserve">Where appropriate, competitive proposals may include: </w:t>
      </w:r>
    </w:p>
    <w:p w14:paraId="4B74B3BE"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 xml:space="preserve">Opportunities for </w:t>
      </w:r>
      <w:r>
        <w:t>beneficiaries</w:t>
      </w:r>
      <w:r w:rsidRPr="00D47127">
        <w:t xml:space="preserve"> to apply their new knowledge and skills in practical efforts.</w:t>
      </w:r>
    </w:p>
    <w:p w14:paraId="57206A0C"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Solicitation of feedback and suggestions from beneficiaries when developing activities in order to strengthen the sustainability of programs and participant ownership of project outcomes.</w:t>
      </w:r>
    </w:p>
    <w:p w14:paraId="11912907"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Input from participants on sustainability plans and systematic review of the plans throughout the life of the project with adjustments made as necessary.</w:t>
      </w:r>
    </w:p>
    <w:p w14:paraId="08DF9CC8"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Inclusion of vulnerable populations in needs and/or rapid assessments in order to identify challenges, gaps, and opportunities among these groups.</w:t>
      </w:r>
    </w:p>
    <w:p w14:paraId="058E50B8"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Joint identification and definition of key concepts with relevant stakeholders and stakeholder input into project activities.</w:t>
      </w:r>
    </w:p>
    <w:p w14:paraId="3FBB4ED4" w14:textId="77777777" w:rsidR="005E4AB4" w:rsidRPr="00D47127" w:rsidRDefault="005E4AB4" w:rsidP="005E4AB4">
      <w:pPr>
        <w:pStyle w:val="NormalWeb"/>
        <w:numPr>
          <w:ilvl w:val="0"/>
          <w:numId w:val="21"/>
        </w:numPr>
        <w:shd w:val="clear" w:color="auto" w:fill="FFFFFF"/>
        <w:spacing w:before="0" w:beforeAutospacing="0" w:after="0" w:afterAutospacing="0"/>
      </w:pPr>
      <w:r w:rsidRPr="00D47127">
        <w:t xml:space="preserve">Systematic follow up with </w:t>
      </w:r>
      <w:r>
        <w:t xml:space="preserve">beneficiaries </w:t>
      </w:r>
      <w:r w:rsidRPr="00D47127">
        <w:t xml:space="preserve">at specific intervals (3 months, 6 months, etc.) after the completion of </w:t>
      </w:r>
      <w:r>
        <w:t>activities</w:t>
      </w:r>
      <w:r w:rsidRPr="00D47127">
        <w:t xml:space="preserve"> to track how beneficiaries are retaining new knowledge as well as applying their new skills.</w:t>
      </w:r>
    </w:p>
    <w:p w14:paraId="0FCBE666" w14:textId="77777777" w:rsidR="00D002E3" w:rsidRPr="00102A2C" w:rsidRDefault="00D002E3">
      <w:pPr>
        <w:spacing w:after="0" w:line="240" w:lineRule="auto"/>
        <w:rPr>
          <w:rFonts w:ascii="Times New Roman" w:hAnsi="Times New Roman" w:cs="Times New Roman"/>
          <w:sz w:val="24"/>
          <w:szCs w:val="24"/>
        </w:rPr>
      </w:pPr>
    </w:p>
    <w:p w14:paraId="1C528031" w14:textId="61C5C45A"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p>
    <w:p w14:paraId="240CA6ED"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146CA4BF"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26F8F447"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37C006CF"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5CD203D2"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7FE97A35"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3B024B2D"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620AC401"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520E3F37" w14:textId="77777777"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079C0D8E" w14:textId="77777777" w:rsidR="00B27A20" w:rsidRDefault="00B27A20" w:rsidP="00CC13CD">
      <w:pPr>
        <w:widowControl w:val="0"/>
        <w:tabs>
          <w:tab w:val="left" w:pos="360"/>
        </w:tabs>
        <w:spacing w:after="0" w:line="240" w:lineRule="auto"/>
        <w:rPr>
          <w:rFonts w:ascii="Times New Roman" w:eastAsia="Times New Roman" w:hAnsi="Times New Roman" w:cs="Times New Roman"/>
          <w:sz w:val="24"/>
          <w:szCs w:val="24"/>
        </w:rPr>
      </w:pPr>
    </w:p>
    <w:p w14:paraId="08C0BBA2" w14:textId="77777777" w:rsidR="004021B5" w:rsidRDefault="004021B5">
      <w:pPr>
        <w:spacing w:after="0" w:line="240" w:lineRule="auto"/>
      </w:pPr>
    </w:p>
    <w:p w14:paraId="64EAEE6C"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23C98465" w14:textId="77777777" w:rsidR="00290D8C" w:rsidRDefault="00290D8C">
      <w:pPr>
        <w:spacing w:after="0" w:line="240" w:lineRule="auto"/>
      </w:pPr>
    </w:p>
    <w:p w14:paraId="04E8E465" w14:textId="715207EE" w:rsidR="00290D8C" w:rsidRDefault="005D0A7F">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994C13">
        <w:rPr>
          <w:rFonts w:ascii="Times New Roman" w:eastAsia="Times New Roman" w:hAnsi="Times New Roman" w:cs="Times New Roman"/>
          <w:sz w:val="24"/>
          <w:szCs w:val="24"/>
        </w:rPr>
        <w:t>one</w:t>
      </w:r>
      <w:r w:rsidR="00DF4A96">
        <w:rPr>
          <w:rFonts w:ascii="Times New Roman" w:eastAsia="Times New Roman" w:hAnsi="Times New Roman" w:cs="Times New Roman"/>
          <w:sz w:val="24"/>
          <w:szCs w:val="24"/>
        </w:rPr>
        <w:t xml:space="preserve"> application</w:t>
      </w:r>
      <w:r w:rsidR="00401EC8">
        <w:rPr>
          <w:rFonts w:ascii="Times New Roman" w:eastAsia="Times New Roman" w:hAnsi="Times New Roman" w:cs="Times New Roman"/>
          <w:sz w:val="24"/>
          <w:szCs w:val="24"/>
        </w:rPr>
        <w:t xml:space="preserve"> in response to the </w:t>
      </w:r>
      <w:r w:rsidR="00DF4A96">
        <w:rPr>
          <w:rFonts w:ascii="Times New Roman" w:eastAsia="Times New Roman" w:hAnsi="Times New Roman" w:cs="Times New Roman"/>
          <w:sz w:val="24"/>
          <w:szCs w:val="24"/>
        </w:rPr>
        <w:t>NOFO.</w:t>
      </w:r>
    </w:p>
    <w:p w14:paraId="758EB807" w14:textId="77777777" w:rsidR="00290D8C" w:rsidRDefault="00290D8C">
      <w:pPr>
        <w:spacing w:after="0" w:line="240" w:lineRule="auto"/>
      </w:pPr>
    </w:p>
    <w:p w14:paraId="7F36CD5D"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74716D7B" w14:textId="77777777" w:rsidR="00066461" w:rsidRDefault="00066461">
      <w:pPr>
        <w:spacing w:after="0" w:line="240" w:lineRule="auto"/>
        <w:ind w:right="470"/>
        <w:rPr>
          <w:rFonts w:ascii="Times New Roman" w:eastAsia="Times New Roman" w:hAnsi="Times New Roman" w:cs="Times New Roman"/>
          <w:sz w:val="24"/>
          <w:szCs w:val="24"/>
        </w:rPr>
      </w:pPr>
    </w:p>
    <w:p w14:paraId="3E81FBE6"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 xml:space="preserve">obligation to do so), however, to enter into discussions with </w:t>
      </w:r>
      <w:r>
        <w:rPr>
          <w:rFonts w:ascii="Times New Roman" w:eastAsia="Times New Roman" w:hAnsi="Times New Roman" w:cs="Times New Roman"/>
          <w:sz w:val="24"/>
          <w:szCs w:val="24"/>
        </w:rPr>
        <w:lastRenderedPageBreak/>
        <w:t>one or more applicants in order to obtain clarifications, additional detail, or to suggest refinements in the project description, budget, or other aspects of an application.</w:t>
      </w:r>
    </w:p>
    <w:p w14:paraId="1BA975E8" w14:textId="77777777" w:rsidR="00290D8C" w:rsidRDefault="00290D8C">
      <w:pPr>
        <w:spacing w:after="0" w:line="240" w:lineRule="auto"/>
      </w:pPr>
    </w:p>
    <w:p w14:paraId="4F1D0678"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278E047C" w14:textId="77777777" w:rsidR="00290D8C" w:rsidRDefault="00290D8C">
      <w:pPr>
        <w:spacing w:after="0" w:line="240" w:lineRule="auto"/>
      </w:pPr>
    </w:p>
    <w:p w14:paraId="0E4EC930"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7F88FC7E"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454B679B"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78D28CA2"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0B9F8B96" w14:textId="21A92E60" w:rsidR="00290D8C" w:rsidRDefault="00290D8C">
      <w:pPr>
        <w:spacing w:after="0" w:line="240" w:lineRule="auto"/>
      </w:pPr>
    </w:p>
    <w:p w14:paraId="02BAA8ED"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4DEF3EC0" w14:textId="77777777" w:rsidR="005E4AB4" w:rsidRDefault="005E4AB4">
      <w:pPr>
        <w:spacing w:after="0" w:line="240" w:lineRule="auto"/>
        <w:rPr>
          <w:rFonts w:ascii="Times New Roman" w:eastAsia="Times New Roman" w:hAnsi="Times New Roman" w:cs="Times New Roman"/>
          <w:sz w:val="24"/>
          <w:szCs w:val="24"/>
        </w:rPr>
      </w:pPr>
    </w:p>
    <w:p w14:paraId="6E471D7F" w14:textId="77777777" w:rsidR="00E25DBC" w:rsidRDefault="00E25DBC" w:rsidP="00E25DBC">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39438880" w14:textId="77777777" w:rsidR="005219E9" w:rsidRDefault="005219E9" w:rsidP="005E4AB4">
      <w:pPr>
        <w:rPr>
          <w:rFonts w:ascii="Times New Roman" w:hAnsi="Times New Roman" w:cs="Times New Roman"/>
          <w:sz w:val="24"/>
          <w:szCs w:val="24"/>
          <w:highlight w:val="yellow"/>
        </w:rPr>
      </w:pPr>
    </w:p>
    <w:p w14:paraId="6ED8579C"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7CA5F5F4"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05D97C44"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03810277"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074846D5"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7AD2044F"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65FC4DF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B482C4A"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3AD7DCC3" w14:textId="77777777" w:rsidR="00B27A20" w:rsidRDefault="00B27A20" w:rsidP="00CC13CD">
      <w:pPr>
        <w:pStyle w:val="ListParagraph"/>
        <w:spacing w:after="0" w:line="240" w:lineRule="auto"/>
        <w:rPr>
          <w:rFonts w:ascii="Times New Roman" w:hAnsi="Times New Roman" w:cs="Times New Roman"/>
          <w:sz w:val="24"/>
        </w:rPr>
      </w:pPr>
    </w:p>
    <w:p w14:paraId="063D026E" w14:textId="77777777" w:rsidR="009B305D" w:rsidRDefault="009B305D">
      <w:pPr>
        <w:spacing w:after="0" w:line="240" w:lineRule="auto"/>
      </w:pPr>
    </w:p>
    <w:p w14:paraId="6D92E46A"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751A806" w14:textId="77777777" w:rsidR="00290D8C" w:rsidRDefault="00290D8C">
      <w:pPr>
        <w:spacing w:after="0" w:line="240" w:lineRule="auto"/>
      </w:pPr>
    </w:p>
    <w:p w14:paraId="52A7CF36"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0AC52D14" w14:textId="77777777" w:rsidR="00290D8C" w:rsidRDefault="00290D8C">
      <w:pPr>
        <w:spacing w:after="0" w:line="240" w:lineRule="auto"/>
      </w:pPr>
    </w:p>
    <w:p w14:paraId="495EFF4E"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5C751F29" w14:textId="77777777" w:rsidR="00290D8C" w:rsidRDefault="00290D8C">
      <w:pPr>
        <w:spacing w:after="0" w:line="240" w:lineRule="auto"/>
      </w:pPr>
    </w:p>
    <w:p w14:paraId="14396135"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7852E4A6" w14:textId="77777777" w:rsidR="00290D8C" w:rsidRDefault="00290D8C">
      <w:pPr>
        <w:spacing w:after="0" w:line="240" w:lineRule="auto"/>
      </w:pPr>
    </w:p>
    <w:p w14:paraId="1F1AAF90"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5DCDF982" w14:textId="77777777" w:rsidR="00290D8C" w:rsidRDefault="00290D8C">
      <w:pPr>
        <w:spacing w:after="0" w:line="240" w:lineRule="auto"/>
      </w:pPr>
    </w:p>
    <w:p w14:paraId="41E9D408"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42780EA6" w14:textId="77777777" w:rsidR="004E119D" w:rsidRDefault="004E119D">
      <w:pPr>
        <w:spacing w:after="0" w:line="240" w:lineRule="auto"/>
        <w:rPr>
          <w:rFonts w:ascii="Times New Roman" w:eastAsia="Times New Roman" w:hAnsi="Times New Roman" w:cs="Times New Roman"/>
          <w:b/>
          <w:i/>
          <w:sz w:val="24"/>
          <w:szCs w:val="24"/>
        </w:rPr>
      </w:pPr>
    </w:p>
    <w:p w14:paraId="12D6C4AF"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544420E6" w14:textId="77777777" w:rsidR="00290D8C" w:rsidRDefault="00290D8C">
      <w:pPr>
        <w:spacing w:after="0" w:line="240" w:lineRule="auto"/>
      </w:pPr>
    </w:p>
    <w:p w14:paraId="54AF01A7"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8DF454C" w14:textId="77777777" w:rsidR="00290D8C" w:rsidRDefault="00290D8C">
      <w:pPr>
        <w:spacing w:after="0" w:line="240" w:lineRule="auto"/>
      </w:pPr>
    </w:p>
    <w:p w14:paraId="08726874" w14:textId="77777777" w:rsidR="00290D8C" w:rsidRDefault="002607E8">
      <w:pPr>
        <w:spacing w:after="0" w:line="240" w:lineRule="auto"/>
      </w:pPr>
      <w:r>
        <w:rPr>
          <w:rFonts w:ascii="Times New Roman" w:eastAsia="Times New Roman" w:hAnsi="Times New Roman" w:cs="Times New Roman"/>
          <w:b/>
          <w:i/>
          <w:sz w:val="24"/>
          <w:szCs w:val="24"/>
        </w:rPr>
        <w:t>C.3 Other</w:t>
      </w:r>
    </w:p>
    <w:p w14:paraId="281DD693" w14:textId="77777777" w:rsidR="00290D8C" w:rsidRDefault="00290D8C">
      <w:pPr>
        <w:spacing w:after="0" w:line="240" w:lineRule="auto"/>
      </w:pPr>
    </w:p>
    <w:p w14:paraId="1BBD943B"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52EC5235" w14:textId="77777777" w:rsidR="00290D8C" w:rsidRDefault="00290D8C">
      <w:pPr>
        <w:spacing w:after="0" w:line="240" w:lineRule="auto"/>
      </w:pPr>
    </w:p>
    <w:p w14:paraId="4F1A8CA0"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4891BA01" w14:textId="77777777" w:rsidR="00290D8C" w:rsidRDefault="00290D8C">
      <w:pPr>
        <w:spacing w:after="0" w:line="240" w:lineRule="auto"/>
      </w:pPr>
    </w:p>
    <w:p w14:paraId="19999713"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4457E28" w14:textId="77777777" w:rsidR="00290D8C" w:rsidRDefault="00290D8C">
      <w:pPr>
        <w:spacing w:after="0" w:line="240" w:lineRule="auto"/>
      </w:pPr>
    </w:p>
    <w:p w14:paraId="69059E98"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17A213CC" w14:textId="77777777" w:rsidR="00863457" w:rsidRDefault="00863457">
      <w:pPr>
        <w:spacing w:after="0" w:line="240" w:lineRule="auto"/>
      </w:pPr>
    </w:p>
    <w:p w14:paraId="3FDE4623"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4D357C10" w14:textId="77777777" w:rsidR="00290D8C" w:rsidRDefault="00290D8C">
      <w:pPr>
        <w:spacing w:after="0" w:line="240" w:lineRule="auto"/>
      </w:pPr>
    </w:p>
    <w:p w14:paraId="17E5595E" w14:textId="5661CE97"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10"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1"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title </w:t>
      </w:r>
      <w:r w:rsidR="00994C13">
        <w:rPr>
          <w:rFonts w:ascii="Times New Roman" w:eastAsia="Times New Roman" w:hAnsi="Times New Roman" w:cs="Times New Roman"/>
          <w:sz w:val="24"/>
          <w:szCs w:val="24"/>
        </w:rPr>
        <w:t xml:space="preserve">“DRL FY18 IRF </w:t>
      </w:r>
      <w:r w:rsidR="00994C13" w:rsidRPr="00FD4D52">
        <w:rPr>
          <w:rFonts w:ascii="Times New Roman" w:eastAsia="Times New Roman" w:hAnsi="Times New Roman" w:cs="Times New Roman"/>
          <w:sz w:val="24"/>
          <w:szCs w:val="24"/>
        </w:rPr>
        <w:t>Addressing Societal Constraints on Religious Freedom in Pakistan</w:t>
      </w:r>
      <w:r w:rsidR="00994C13">
        <w:rPr>
          <w:rFonts w:ascii="Times New Roman" w:eastAsia="Times New Roman" w:hAnsi="Times New Roman" w:cs="Times New Roman"/>
          <w:sz w:val="24"/>
          <w:szCs w:val="24"/>
        </w:rPr>
        <w:t xml:space="preserve">,” </w:t>
      </w:r>
      <w:r w:rsidR="00CE5219">
        <w:rPr>
          <w:rFonts w:ascii="Times New Roman" w:eastAsia="Times New Roman" w:hAnsi="Times New Roman" w:cs="Times New Roman"/>
          <w:sz w:val="24"/>
          <w:szCs w:val="24"/>
        </w:rPr>
        <w:t>funding</w:t>
      </w:r>
      <w:r>
        <w:rPr>
          <w:rFonts w:ascii="Times New Roman" w:eastAsia="Times New Roman" w:hAnsi="Times New Roman" w:cs="Times New Roman"/>
          <w:sz w:val="24"/>
          <w:szCs w:val="24"/>
        </w:rPr>
        <w:t xml:space="preserve"> opportunity number </w:t>
      </w:r>
      <w:r w:rsidR="00F574F2">
        <w:rPr>
          <w:rFonts w:ascii="Times New Roman" w:eastAsia="Times New Roman" w:hAnsi="Times New Roman" w:cs="Times New Roman"/>
          <w:sz w:val="24"/>
          <w:szCs w:val="24"/>
        </w:rPr>
        <w:t>“</w:t>
      </w:r>
      <w:r w:rsidR="00F574F2" w:rsidRPr="00F574F2">
        <w:rPr>
          <w:rFonts w:ascii="Times New Roman" w:eastAsia="Times New Roman" w:hAnsi="Times New Roman" w:cs="Times New Roman"/>
          <w:sz w:val="24"/>
          <w:szCs w:val="24"/>
        </w:rPr>
        <w:t>SFOP0005584</w:t>
      </w:r>
      <w:r w:rsidR="00F574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54A21FAC" w14:textId="77777777" w:rsidR="00290D8C" w:rsidRDefault="00290D8C">
      <w:pPr>
        <w:spacing w:after="0" w:line="240" w:lineRule="auto"/>
      </w:pPr>
    </w:p>
    <w:p w14:paraId="6AA5EFFC"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7AF482F7" w14:textId="77777777" w:rsidR="00290D8C" w:rsidRDefault="00290D8C">
      <w:pPr>
        <w:spacing w:after="0" w:line="240" w:lineRule="auto"/>
      </w:pPr>
    </w:p>
    <w:p w14:paraId="11513791"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73CD76A3" w14:textId="77777777" w:rsidR="00290D8C" w:rsidRDefault="00290D8C">
      <w:pPr>
        <w:spacing w:after="0" w:line="240" w:lineRule="auto"/>
        <w:ind w:left="720"/>
      </w:pPr>
    </w:p>
    <w:p w14:paraId="2C4D3790"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29595BF7"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6429E59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365A1ABD"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39C09DAD" w14:textId="77777777" w:rsidR="00290D8C" w:rsidRDefault="00290D8C">
      <w:pPr>
        <w:spacing w:after="0" w:line="240" w:lineRule="auto"/>
      </w:pPr>
    </w:p>
    <w:p w14:paraId="2D6DC799"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78EF293" w14:textId="77777777" w:rsidR="00290D8C" w:rsidRDefault="00290D8C">
      <w:pPr>
        <w:spacing w:after="0" w:line="240" w:lineRule="auto"/>
      </w:pPr>
    </w:p>
    <w:p w14:paraId="71FCE1DE"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0D71F424"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7AFD188"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5F06410C"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0DFA3FC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546C9326"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6455EFF2"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4FE2FA45" w14:textId="77777777" w:rsidR="00B12CD2" w:rsidRPr="00EE4891" w:rsidRDefault="00CF1A66" w:rsidP="00B12CD2">
      <w:pPr>
        <w:pStyle w:val="ListParagraph"/>
        <w:numPr>
          <w:ilvl w:val="0"/>
          <w:numId w:val="17"/>
        </w:numPr>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1A7FD5C" w14:textId="77777777" w:rsidR="00CF1A66" w:rsidRPr="004F69EC" w:rsidRDefault="00B12CD2" w:rsidP="00EE4891">
      <w:pPr>
        <w:pStyle w:val="ListParagraph"/>
        <w:numPr>
          <w:ilvl w:val="0"/>
          <w:numId w:val="23"/>
        </w:numPr>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34AF9986"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FA1811F"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1E35B21" w14:textId="77777777" w:rsidR="006448FC" w:rsidRPr="00843E29" w:rsidRDefault="006448FC" w:rsidP="006709B1">
      <w:pPr>
        <w:pStyle w:val="NoSpacing"/>
        <w:rPr>
          <w:rFonts w:ascii="Times New Roman" w:eastAsia="Times New Roman" w:hAnsi="Times New Roman" w:cs="Times New Roman"/>
          <w:sz w:val="24"/>
          <w:szCs w:val="24"/>
        </w:rPr>
      </w:pPr>
    </w:p>
    <w:p w14:paraId="0A2BC4CD"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4C29AEB6"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706C29">
        <w:rPr>
          <w:rFonts w:ascii="Times New Roman" w:eastAsia="Times New Roman" w:hAnsi="Times New Roman" w:cs="Times New Roman"/>
          <w:sz w:val="24"/>
          <w:szCs w:val="24"/>
        </w:rPr>
        <w:t>G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205C76"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52882269"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4B9D069D" w14:textId="77777777" w:rsidR="00046B0B" w:rsidRPr="00115681" w:rsidRDefault="00115681" w:rsidP="00115681">
      <w:pPr>
        <w:pStyle w:val="ListParagraph"/>
        <w:numPr>
          <w:ilvl w:val="0"/>
          <w:numId w:val="24"/>
        </w:numPr>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62138129"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14EF0B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C7568C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6F40B0DE" w14:textId="77777777" w:rsidR="00CF1A66" w:rsidRPr="00604E43"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1FCE1F20"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50A5E99E" w14:textId="52043314" w:rsidR="006448FC" w:rsidRPr="00132018" w:rsidRDefault="00DF4C00" w:rsidP="008629C6">
      <w:pPr>
        <w:pStyle w:val="NoSpacing"/>
        <w:numPr>
          <w:ilvl w:val="0"/>
          <w:numId w:val="17"/>
        </w:numPr>
        <w:rPr>
          <w:rFonts w:ascii="Times New Roman" w:eastAsia="Times New Roman" w:hAnsi="Times New Roman" w:cs="Times New Roman"/>
          <w:color w:val="252525"/>
          <w:sz w:val="24"/>
          <w:szCs w:val="24"/>
        </w:rPr>
      </w:pPr>
      <w:r w:rsidRPr="00132018">
        <w:rPr>
          <w:rFonts w:ascii="Times New Roman" w:eastAsia="Times New Roman" w:hAnsi="Times New Roman" w:cs="Times New Roman"/>
          <w:b/>
          <w:sz w:val="24"/>
          <w:szCs w:val="24"/>
        </w:rPr>
        <w:t>Security Plan</w:t>
      </w:r>
      <w:r w:rsidR="00ED47F2" w:rsidRPr="00132018">
        <w:rPr>
          <w:rFonts w:ascii="Times New Roman" w:eastAsia="Times New Roman" w:hAnsi="Times New Roman" w:cs="Times New Roman"/>
          <w:b/>
          <w:sz w:val="24"/>
          <w:szCs w:val="24"/>
        </w:rPr>
        <w:t xml:space="preserve"> </w:t>
      </w:r>
      <w:r w:rsidR="006448FC" w:rsidRPr="00132018">
        <w:rPr>
          <w:rFonts w:ascii="Times New Roman" w:eastAsia="Times New Roman" w:hAnsi="Times New Roman" w:cs="Times New Roman"/>
          <w:sz w:val="24"/>
          <w:szCs w:val="24"/>
        </w:rPr>
        <w:t xml:space="preserve">addressing any issues involving in-person events and recruitment for said events, </w:t>
      </w:r>
      <w:r w:rsidR="000B5C07" w:rsidRPr="00132018">
        <w:rPr>
          <w:rFonts w:ascii="Times New Roman" w:eastAsia="Times New Roman" w:hAnsi="Times New Roman" w:cs="Times New Roman"/>
          <w:sz w:val="24"/>
          <w:szCs w:val="24"/>
        </w:rPr>
        <w:t xml:space="preserve">and </w:t>
      </w:r>
      <w:r w:rsidR="006448FC" w:rsidRPr="00132018">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132018">
        <w:rPr>
          <w:rFonts w:ascii="Times New Roman" w:eastAsia="Times New Roman" w:hAnsi="Times New Roman" w:cs="Times New Roman"/>
          <w:color w:val="auto"/>
          <w:sz w:val="24"/>
          <w:szCs w:val="24"/>
        </w:rPr>
        <w:t xml:space="preserve">.  </w:t>
      </w:r>
      <w:r w:rsidR="00C92E25" w:rsidRPr="00132018">
        <w:rPr>
          <w:rFonts w:ascii="Times New Roman" w:eastAsia="Times New Roman" w:hAnsi="Times New Roman" w:cs="Times New Roman"/>
          <w:color w:val="auto"/>
          <w:sz w:val="24"/>
          <w:szCs w:val="24"/>
        </w:rPr>
        <w:t>Organization’s</w:t>
      </w:r>
      <w:r w:rsidR="00D47D44" w:rsidRPr="00132018">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132018">
        <w:rPr>
          <w:rFonts w:ascii="Times New Roman" w:eastAsia="Times New Roman" w:hAnsi="Times New Roman" w:cs="Times New Roman"/>
          <w:color w:val="auto"/>
          <w:sz w:val="24"/>
          <w:szCs w:val="24"/>
        </w:rPr>
        <w:t xml:space="preserve">.  Costs may also be identified within the budget and budget </w:t>
      </w:r>
      <w:r w:rsidR="00D47D44" w:rsidRPr="00132018">
        <w:rPr>
          <w:rFonts w:ascii="Times New Roman" w:eastAsia="Times New Roman" w:hAnsi="Times New Roman" w:cs="Times New Roman"/>
          <w:color w:val="auto"/>
          <w:sz w:val="24"/>
          <w:szCs w:val="24"/>
        </w:rPr>
        <w:t>narrative</w:t>
      </w:r>
      <w:r w:rsidR="00C92E25" w:rsidRPr="00132018">
        <w:rPr>
          <w:rFonts w:ascii="Times New Roman" w:eastAsia="Times New Roman" w:hAnsi="Times New Roman" w:cs="Times New Roman"/>
          <w:color w:val="auto"/>
          <w:sz w:val="24"/>
          <w:szCs w:val="24"/>
        </w:rPr>
        <w:t xml:space="preserve">.  </w:t>
      </w:r>
      <w:r w:rsidR="000B5C07" w:rsidRPr="00132018">
        <w:rPr>
          <w:rFonts w:ascii="Times New Roman" w:eastAsia="Times New Roman" w:hAnsi="Times New Roman" w:cs="Times New Roman"/>
          <w:sz w:val="24"/>
          <w:szCs w:val="24"/>
        </w:rPr>
        <w:t>Applicants</w:t>
      </w:r>
      <w:r w:rsidR="006448FC" w:rsidRPr="00132018">
        <w:rPr>
          <w:rFonts w:ascii="Times New Roman" w:eastAsia="Times New Roman" w:hAnsi="Times New Roman" w:cs="Times New Roman"/>
          <w:sz w:val="24"/>
          <w:szCs w:val="24"/>
        </w:rPr>
        <w:t xml:space="preserve"> are </w:t>
      </w:r>
      <w:r w:rsidR="000B5C07" w:rsidRPr="00132018">
        <w:rPr>
          <w:rFonts w:ascii="Times New Roman" w:eastAsia="Times New Roman" w:hAnsi="Times New Roman" w:cs="Times New Roman"/>
          <w:sz w:val="24"/>
          <w:szCs w:val="24"/>
        </w:rPr>
        <w:t xml:space="preserve">also </w:t>
      </w:r>
      <w:r w:rsidR="006448FC" w:rsidRPr="00132018">
        <w:rPr>
          <w:rFonts w:ascii="Times New Roman" w:eastAsia="Times New Roman" w:hAnsi="Times New Roman" w:cs="Times New Roman"/>
          <w:sz w:val="24"/>
          <w:szCs w:val="24"/>
        </w:rPr>
        <w:t>encouraged to include contingency plans for in-person or online activities</w:t>
      </w:r>
    </w:p>
    <w:p w14:paraId="062866DA" w14:textId="38D2FDE4" w:rsidR="00132018" w:rsidRPr="00132018" w:rsidRDefault="00132018" w:rsidP="00132018">
      <w:pPr>
        <w:pStyle w:val="NoSpacing"/>
        <w:rPr>
          <w:rFonts w:ascii="Times New Roman" w:eastAsia="Times New Roman" w:hAnsi="Times New Roman" w:cs="Times New Roman"/>
          <w:color w:val="252525"/>
          <w:sz w:val="24"/>
          <w:szCs w:val="24"/>
        </w:rPr>
      </w:pPr>
    </w:p>
    <w:p w14:paraId="080022F3" w14:textId="613D143B" w:rsidR="006448FC" w:rsidRPr="00132018"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132018">
        <w:rPr>
          <w:rFonts w:ascii="Times New Roman" w:hAnsi="Times New Roman" w:cs="Times New Roman"/>
          <w:b/>
          <w:sz w:val="24"/>
          <w:szCs w:val="24"/>
        </w:rPr>
        <w:t>Contingency Plan</w:t>
      </w:r>
      <w:r w:rsidRPr="00132018">
        <w:rPr>
          <w:rFonts w:ascii="Times New Roman" w:eastAsia="Times New Roman" w:hAnsi="Times New Roman" w:cs="Times New Roman"/>
          <w:sz w:val="24"/>
          <w:szCs w:val="24"/>
        </w:rPr>
        <w:t xml:space="preserve"> </w:t>
      </w:r>
      <w:r w:rsidR="000B5C07" w:rsidRPr="00132018">
        <w:rPr>
          <w:rFonts w:ascii="Times New Roman" w:eastAsia="Times New Roman" w:hAnsi="Times New Roman" w:cs="Times New Roman"/>
          <w:sz w:val="24"/>
          <w:szCs w:val="24"/>
        </w:rPr>
        <w:t>f</w:t>
      </w:r>
      <w:r w:rsidRPr="00132018">
        <w:rPr>
          <w:rFonts w:ascii="Times New Roman" w:hAnsi="Times New Roman" w:cs="Times New Roman"/>
          <w:sz w:val="24"/>
          <w:szCs w:val="24"/>
        </w:rPr>
        <w:t xml:space="preserve">or proposed activities should the originally planned activities not be able to be implemented. </w:t>
      </w:r>
      <w:r w:rsidR="000B5C07" w:rsidRPr="00132018">
        <w:rPr>
          <w:rFonts w:ascii="Times New Roman" w:hAnsi="Times New Roman" w:cs="Times New Roman"/>
          <w:sz w:val="24"/>
          <w:szCs w:val="24"/>
        </w:rPr>
        <w:t xml:space="preserve"> </w:t>
      </w:r>
      <w:r w:rsidR="000B5C07" w:rsidRPr="00132018">
        <w:rPr>
          <w:rFonts w:ascii="Times New Roman" w:hAnsi="Times New Roman" w:cs="Times New Roman"/>
          <w:color w:val="auto"/>
          <w:sz w:val="24"/>
          <w:szCs w:val="24"/>
        </w:rPr>
        <w:t xml:space="preserve">The contingency plan should be submitted </w:t>
      </w:r>
      <w:r w:rsidRPr="00132018">
        <w:rPr>
          <w:rFonts w:ascii="Times New Roman" w:hAnsi="Times New Roman" w:cs="Times New Roman"/>
          <w:color w:val="auto"/>
          <w:sz w:val="24"/>
          <w:szCs w:val="24"/>
        </w:rPr>
        <w:t>as an additional annex.</w:t>
      </w:r>
      <w:r w:rsidR="004F69EC" w:rsidRPr="00132018">
        <w:rPr>
          <w:rFonts w:ascii="Times New Roman" w:hAnsi="Times New Roman" w:cs="Times New Roman"/>
          <w:color w:val="auto"/>
          <w:sz w:val="24"/>
          <w:szCs w:val="24"/>
        </w:rPr>
        <w:t xml:space="preserve"> </w:t>
      </w:r>
      <w:r w:rsidR="003E3968" w:rsidRPr="00132018">
        <w:rPr>
          <w:rFonts w:ascii="Times New Roman" w:hAnsi="Times New Roman" w:cs="Times New Roman"/>
          <w:color w:val="auto"/>
          <w:sz w:val="24"/>
          <w:szCs w:val="24"/>
        </w:rPr>
        <w:t xml:space="preserve"> </w:t>
      </w:r>
      <w:r w:rsidR="003E3968" w:rsidRPr="00132018">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132018">
        <w:rPr>
          <w:rFonts w:ascii="Times New Roman" w:eastAsia="Times New Roman" w:hAnsi="Times New Roman" w:cs="Times New Roman"/>
          <w:color w:val="auto"/>
          <w:sz w:val="24"/>
          <w:szCs w:val="24"/>
        </w:rPr>
        <w:t>Any proposed “plan” must comply with 2CFR200.433 – Contingency provisions.</w:t>
      </w:r>
      <w:r w:rsidR="00577658" w:rsidRPr="00132018">
        <w:rPr>
          <w:rFonts w:ascii="Times New Roman" w:eastAsia="Times New Roman" w:hAnsi="Times New Roman" w:cs="Times New Roman"/>
          <w:color w:val="auto"/>
          <w:sz w:val="24"/>
          <w:szCs w:val="24"/>
        </w:rPr>
        <w:t xml:space="preserve"> </w:t>
      </w:r>
      <w:r w:rsidR="00612DEB" w:rsidRPr="00132018">
        <w:rPr>
          <w:rFonts w:ascii="Times New Roman" w:eastAsia="Times New Roman" w:hAnsi="Times New Roman" w:cs="Times New Roman"/>
          <w:color w:val="auto"/>
          <w:sz w:val="24"/>
          <w:szCs w:val="24"/>
        </w:rPr>
        <w:t xml:space="preserve"> Plans must not include unallocable or unallowable expenses, and must not result in a larger Total Award Value than the identified as the “competition ceiling”.  DRL/GP requires prior approval by the Grants Officer of the “plan” before any activities can take place, or costs can</w:t>
      </w:r>
      <w:r w:rsidR="00132018" w:rsidRPr="00132018">
        <w:rPr>
          <w:rFonts w:ascii="Times New Roman" w:eastAsia="Times New Roman" w:hAnsi="Times New Roman" w:cs="Times New Roman"/>
          <w:color w:val="auto"/>
          <w:sz w:val="24"/>
          <w:szCs w:val="24"/>
        </w:rPr>
        <w:t xml:space="preserve"> be incurred against the “plan.”</w:t>
      </w:r>
    </w:p>
    <w:p w14:paraId="084981DF" w14:textId="77777777" w:rsidR="006448FC" w:rsidRPr="00612DEB" w:rsidRDefault="006448FC" w:rsidP="00612DEB">
      <w:pPr>
        <w:pStyle w:val="ListParagraph"/>
        <w:spacing w:line="240" w:lineRule="auto"/>
        <w:ind w:left="1440"/>
        <w:rPr>
          <w:rFonts w:ascii="Times New Roman" w:eastAsia="Times New Roman" w:hAnsi="Times New Roman" w:cs="Times New Roman"/>
          <w:sz w:val="24"/>
          <w:szCs w:val="24"/>
          <w:highlight w:val="yellow"/>
        </w:rPr>
      </w:pPr>
    </w:p>
    <w:p w14:paraId="278FA0AE" w14:textId="619C8159" w:rsidR="00132018" w:rsidRPr="00132018" w:rsidRDefault="00F52971" w:rsidP="00132018">
      <w:pPr>
        <w:pStyle w:val="ListParagraph"/>
        <w:numPr>
          <w:ilvl w:val="0"/>
          <w:numId w:val="17"/>
        </w:numPr>
        <w:spacing w:line="240" w:lineRule="auto"/>
        <w:rPr>
          <w:rFonts w:ascii="Times New Roman" w:hAnsi="Times New Roman" w:cs="Times New Roman"/>
          <w:sz w:val="24"/>
          <w:szCs w:val="24"/>
        </w:rPr>
      </w:pPr>
      <w:r w:rsidRPr="00132018">
        <w:rPr>
          <w:rFonts w:ascii="Times New Roman" w:hAnsi="Times New Roman" w:cs="Times New Roman"/>
          <w:b/>
          <w:sz w:val="24"/>
          <w:szCs w:val="24"/>
        </w:rPr>
        <w:t>Lessons L</w:t>
      </w:r>
      <w:r w:rsidR="006448FC" w:rsidRPr="00132018">
        <w:rPr>
          <w:rFonts w:ascii="Times New Roman" w:hAnsi="Times New Roman" w:cs="Times New Roman"/>
          <w:b/>
          <w:sz w:val="24"/>
          <w:szCs w:val="24"/>
        </w:rPr>
        <w:t>earned</w:t>
      </w:r>
      <w:r w:rsidRPr="00132018">
        <w:rPr>
          <w:rFonts w:ascii="Times New Roman" w:hAnsi="Times New Roman" w:cs="Times New Roman"/>
          <w:b/>
          <w:sz w:val="24"/>
          <w:szCs w:val="24"/>
        </w:rPr>
        <w:t xml:space="preserve"> </w:t>
      </w:r>
      <w:r w:rsidRPr="00132018">
        <w:rPr>
          <w:rFonts w:ascii="Times New Roman" w:eastAsia="Times New Roman" w:hAnsi="Times New Roman" w:cs="Times New Roman"/>
          <w:sz w:val="24"/>
          <w:szCs w:val="24"/>
        </w:rPr>
        <w:t>(not to exceed one [1] page, preferably as a Word Document)</w:t>
      </w:r>
      <w:r w:rsidR="006448FC" w:rsidRPr="00132018">
        <w:rPr>
          <w:rFonts w:ascii="Times New Roman" w:hAnsi="Times New Roman" w:cs="Times New Roman"/>
          <w:sz w:val="24"/>
          <w:szCs w:val="24"/>
        </w:rPr>
        <w:t xml:space="preserve"> from past programs</w:t>
      </w:r>
      <w:r w:rsidR="000A592E" w:rsidRPr="00132018">
        <w:rPr>
          <w:rFonts w:ascii="Times New Roman" w:hAnsi="Times New Roman" w:cs="Times New Roman"/>
          <w:sz w:val="24"/>
          <w:szCs w:val="24"/>
        </w:rPr>
        <w:t xml:space="preserve"> (insert country or theme)</w:t>
      </w:r>
      <w:r w:rsidR="006448FC" w:rsidRPr="00132018">
        <w:rPr>
          <w:rFonts w:ascii="Times New Roman" w:hAnsi="Times New Roman" w:cs="Times New Roman"/>
          <w:sz w:val="24"/>
          <w:szCs w:val="24"/>
        </w:rPr>
        <w:t xml:space="preserve"> that demonstrate how the implementer has safely operated and responded to</w:t>
      </w:r>
      <w:r w:rsidR="00DB00C4" w:rsidRPr="00132018">
        <w:rPr>
          <w:rFonts w:ascii="Times New Roman" w:hAnsi="Times New Roman" w:cs="Times New Roman"/>
          <w:sz w:val="24"/>
          <w:szCs w:val="24"/>
        </w:rPr>
        <w:t xml:space="preserve"> programmatic</w:t>
      </w:r>
      <w:r w:rsidR="006448FC" w:rsidRPr="00132018">
        <w:rPr>
          <w:rFonts w:ascii="Times New Roman" w:hAnsi="Times New Roman" w:cs="Times New Roman"/>
          <w:sz w:val="24"/>
          <w:szCs w:val="24"/>
        </w:rPr>
        <w:t xml:space="preserve"> challenges, learning from both successes and failures, in the operating environment.  </w:t>
      </w:r>
      <w:r w:rsidR="006448FC" w:rsidRPr="00132018">
        <w:rPr>
          <w:rFonts w:ascii="Times New Roman" w:hAnsi="Times New Roman" w:cs="Times New Roman"/>
          <w:color w:val="auto"/>
          <w:sz w:val="24"/>
          <w:szCs w:val="24"/>
        </w:rPr>
        <w:t xml:space="preserve">To be incorporated into the </w:t>
      </w:r>
      <w:r w:rsidR="000B5C07" w:rsidRPr="00132018">
        <w:rPr>
          <w:rFonts w:ascii="Times New Roman" w:hAnsi="Times New Roman" w:cs="Times New Roman"/>
          <w:color w:val="auto"/>
          <w:sz w:val="24"/>
          <w:szCs w:val="24"/>
        </w:rPr>
        <w:t>ten [</w:t>
      </w:r>
      <w:r w:rsidR="006448FC" w:rsidRPr="00132018">
        <w:rPr>
          <w:rFonts w:ascii="Times New Roman" w:hAnsi="Times New Roman" w:cs="Times New Roman"/>
          <w:color w:val="auto"/>
          <w:sz w:val="24"/>
          <w:szCs w:val="24"/>
        </w:rPr>
        <w:t>10</w:t>
      </w:r>
      <w:r w:rsidR="000B5C07" w:rsidRPr="00132018">
        <w:rPr>
          <w:rFonts w:ascii="Times New Roman" w:hAnsi="Times New Roman" w:cs="Times New Roman"/>
          <w:color w:val="auto"/>
          <w:sz w:val="24"/>
          <w:szCs w:val="24"/>
        </w:rPr>
        <w:t>]</w:t>
      </w:r>
      <w:r w:rsidR="006448FC" w:rsidRPr="00132018">
        <w:rPr>
          <w:rFonts w:ascii="Times New Roman" w:hAnsi="Times New Roman" w:cs="Times New Roman"/>
          <w:color w:val="auto"/>
          <w:sz w:val="24"/>
          <w:szCs w:val="24"/>
        </w:rPr>
        <w:t xml:space="preserve"> pages allowed for “Proposal Narrative</w:t>
      </w:r>
      <w:r w:rsidR="000B5C07" w:rsidRPr="00132018">
        <w:rPr>
          <w:rFonts w:ascii="Times New Roman" w:hAnsi="Times New Roman" w:cs="Times New Roman"/>
          <w:color w:val="auto"/>
          <w:sz w:val="24"/>
          <w:szCs w:val="24"/>
        </w:rPr>
        <w:t>.”</w:t>
      </w:r>
      <w:r w:rsidR="006448FC" w:rsidRPr="00132018">
        <w:rPr>
          <w:rFonts w:ascii="Times New Roman" w:hAnsi="Times New Roman" w:cs="Times New Roman"/>
          <w:color w:val="auto"/>
          <w:sz w:val="24"/>
          <w:szCs w:val="24"/>
        </w:rPr>
        <w:t xml:space="preserve"> </w:t>
      </w:r>
    </w:p>
    <w:p w14:paraId="1782DEF3" w14:textId="2EC3388E"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12AFBFDC"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7B601B82" w14:textId="77777777" w:rsidR="00863457" w:rsidRDefault="00863457">
      <w:pPr>
        <w:spacing w:after="0" w:line="240" w:lineRule="auto"/>
      </w:pPr>
    </w:p>
    <w:p w14:paraId="310C3A19"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3D1D8BE7" w14:textId="77777777" w:rsidR="00241E09" w:rsidRDefault="00241E09" w:rsidP="00EE4C8B">
      <w:pPr>
        <w:pStyle w:val="NoSpacing"/>
        <w:rPr>
          <w:rFonts w:ascii="Times New Roman" w:eastAsia="Times New Roman" w:hAnsi="Times New Roman" w:cs="Times New Roman"/>
          <w:color w:val="auto"/>
          <w:sz w:val="24"/>
          <w:szCs w:val="24"/>
        </w:rPr>
      </w:pPr>
    </w:p>
    <w:p w14:paraId="318CE6F3"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0584BD71" w14:textId="77777777" w:rsidR="00EE4C8B" w:rsidRDefault="00EE4C8B" w:rsidP="00EE4C8B">
      <w:pPr>
        <w:spacing w:after="0" w:line="240" w:lineRule="auto"/>
      </w:pPr>
    </w:p>
    <w:p w14:paraId="50643E43" w14:textId="77777777"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7F1096" w:rsidRPr="007F1096">
        <w:t xml:space="preserve"> </w:t>
      </w:r>
      <w:hyperlink r:id="rId12"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3" w:history="1">
        <w:r w:rsidR="0073441D" w:rsidRPr="005839F3">
          <w:rPr>
            <w:rStyle w:val="Hyperlink"/>
            <w:rFonts w:ascii="Times New Roman" w:eastAsia="Times New Roman" w:hAnsi="Times New Roman" w:cs="Times New Roman"/>
            <w:b/>
            <w:i/>
            <w:sz w:val="24"/>
            <w:szCs w:val="24"/>
          </w:rPr>
          <w:t xml:space="preserve"> </w:t>
        </w:r>
      </w:hyperlink>
      <w:hyperlink r:id="rId14">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30B5829B" w14:textId="77777777" w:rsidR="00290D8C" w:rsidRDefault="00290D8C">
      <w:pPr>
        <w:spacing w:after="0" w:line="240" w:lineRule="auto"/>
      </w:pPr>
    </w:p>
    <w:p w14:paraId="3E604E39"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FA5B95A" w14:textId="77777777" w:rsidR="00AF2C7E" w:rsidRDefault="00AF2C7E">
      <w:pPr>
        <w:spacing w:after="0" w:line="240" w:lineRule="auto"/>
      </w:pPr>
    </w:p>
    <w:p w14:paraId="63C46099"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7FBAC28B"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3AC63D17"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62227917" w14:textId="77777777" w:rsidR="00744B12" w:rsidRDefault="00744B12">
      <w:pPr>
        <w:spacing w:after="0" w:line="240" w:lineRule="auto"/>
        <w:rPr>
          <w:rFonts w:ascii="Times New Roman" w:eastAsia="Times New Roman" w:hAnsi="Times New Roman" w:cs="Times New Roman"/>
          <w:sz w:val="24"/>
          <w:szCs w:val="24"/>
        </w:rPr>
      </w:pPr>
    </w:p>
    <w:p w14:paraId="5F8C4A1C"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2403FD73"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481EE01F"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6388D9B4"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1414C36E"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7B9A2228"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631D588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77D9565B" w14:textId="77777777" w:rsidR="00290D8C" w:rsidRDefault="00290D8C">
      <w:pPr>
        <w:spacing w:after="0" w:line="240" w:lineRule="auto"/>
      </w:pPr>
    </w:p>
    <w:p w14:paraId="67D2C6CF"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1C21E6D1" w14:textId="77777777" w:rsidR="00290D8C" w:rsidRPr="00B54475" w:rsidRDefault="00290D8C">
      <w:pPr>
        <w:spacing w:after="0" w:line="240" w:lineRule="auto"/>
        <w:rPr>
          <w:color w:val="auto"/>
        </w:rPr>
      </w:pPr>
    </w:p>
    <w:p w14:paraId="5BA09DD1"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3BD3361D"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30CFD28C"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2FCD20CC"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6B700713"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43CC635B" w14:textId="77777777" w:rsidR="00290D8C" w:rsidRDefault="00290D8C">
      <w:pPr>
        <w:spacing w:after="0" w:line="240" w:lineRule="auto"/>
      </w:pPr>
    </w:p>
    <w:p w14:paraId="130C72DA"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F9ED209" w14:textId="77777777" w:rsidR="00290D8C" w:rsidRDefault="00290D8C">
      <w:pPr>
        <w:spacing w:after="0" w:line="240" w:lineRule="auto"/>
      </w:pPr>
    </w:p>
    <w:p w14:paraId="6AEC8FFD"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5CCC42" w14:textId="77777777" w:rsidR="00863457" w:rsidRDefault="00863457">
      <w:pPr>
        <w:spacing w:after="0" w:line="240" w:lineRule="auto"/>
      </w:pPr>
    </w:p>
    <w:p w14:paraId="5314B074"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5">
        <w:r>
          <w:rPr>
            <w:rFonts w:ascii="Times New Roman" w:eastAsia="Times New Roman" w:hAnsi="Times New Roman" w:cs="Times New Roman"/>
            <w:color w:val="252525"/>
            <w:sz w:val="24"/>
            <w:szCs w:val="24"/>
          </w:rPr>
          <w:t xml:space="preserve"> </w:t>
        </w:r>
      </w:hyperlink>
      <w:hyperlink r:id="rId16">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5BC23FFC" w14:textId="77777777" w:rsidR="00BD4D16" w:rsidRDefault="00BD4D16">
      <w:pPr>
        <w:spacing w:after="0" w:line="240" w:lineRule="auto"/>
        <w:rPr>
          <w:rFonts w:ascii="Times New Roman" w:eastAsia="Times New Roman" w:hAnsi="Times New Roman" w:cs="Times New Roman"/>
          <w:sz w:val="24"/>
          <w:szCs w:val="24"/>
        </w:rPr>
      </w:pPr>
    </w:p>
    <w:p w14:paraId="461D8B53"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7676D4C1" w14:textId="77777777" w:rsidR="00290D8C" w:rsidRDefault="00290D8C">
      <w:pPr>
        <w:spacing w:after="0" w:line="240" w:lineRule="auto"/>
      </w:pPr>
    </w:p>
    <w:p w14:paraId="47CCD5A4"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182CD337" w14:textId="77777777" w:rsidR="004A6DDA" w:rsidRDefault="004A6DDA">
      <w:pPr>
        <w:spacing w:after="0" w:line="240" w:lineRule="auto"/>
        <w:rPr>
          <w:rFonts w:ascii="Times New Roman" w:hAnsi="Times New Roman" w:cs="Times New Roman"/>
          <w:b/>
          <w:i/>
          <w:sz w:val="24"/>
          <w:szCs w:val="24"/>
        </w:rPr>
      </w:pPr>
    </w:p>
    <w:p w14:paraId="0AAFA845"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0FD716E4" w14:textId="77777777" w:rsidR="00863457" w:rsidRPr="005E071E" w:rsidRDefault="00863457">
      <w:pPr>
        <w:spacing w:after="0" w:line="240" w:lineRule="auto"/>
        <w:rPr>
          <w:rFonts w:ascii="Times New Roman" w:hAnsi="Times New Roman" w:cs="Times New Roman"/>
          <w:b/>
          <w:i/>
          <w:sz w:val="24"/>
          <w:szCs w:val="24"/>
        </w:rPr>
      </w:pPr>
    </w:p>
    <w:p w14:paraId="4995E8AB"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170BB8AC"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7B85C14"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6B12A95" w14:textId="77777777" w:rsidR="00290D8C" w:rsidRDefault="00290D8C">
      <w:pPr>
        <w:spacing w:after="0" w:line="240" w:lineRule="auto"/>
      </w:pPr>
    </w:p>
    <w:p w14:paraId="45BB5C43"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3FCF50C7" w14:textId="77777777" w:rsidR="00290D8C" w:rsidRDefault="00290D8C">
      <w:pPr>
        <w:spacing w:after="0" w:line="240" w:lineRule="auto"/>
      </w:pPr>
    </w:p>
    <w:p w14:paraId="0F5AC55A"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2851C61E" w14:textId="77777777" w:rsidR="00290D8C" w:rsidRDefault="00290D8C">
      <w:pPr>
        <w:spacing w:after="0" w:line="240" w:lineRule="auto"/>
      </w:pPr>
    </w:p>
    <w:p w14:paraId="642A3E1E" w14:textId="77777777" w:rsidR="00C1352F"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439E0134"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1FA10ED8" w14:textId="77777777" w:rsidR="00290D8C" w:rsidRDefault="00290D8C">
      <w:pPr>
        <w:spacing w:after="0" w:line="240" w:lineRule="auto"/>
      </w:pPr>
    </w:p>
    <w:p w14:paraId="00C33DFA" w14:textId="78DBE6DE"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CA5B11" w:rsidRPr="00CA5B11">
        <w:rPr>
          <w:rFonts w:ascii="Times New Roman" w:eastAsia="Times New Roman" w:hAnsi="Times New Roman" w:cs="Times New Roman"/>
          <w:b/>
          <w:sz w:val="24"/>
          <w:szCs w:val="24"/>
        </w:rPr>
        <w:t>Monday</w:t>
      </w:r>
      <w:r w:rsidRPr="00CA5B11">
        <w:rPr>
          <w:rFonts w:ascii="Times New Roman" w:eastAsia="Times New Roman" w:hAnsi="Times New Roman" w:cs="Times New Roman"/>
          <w:b/>
          <w:sz w:val="24"/>
          <w:szCs w:val="24"/>
        </w:rPr>
        <w:t xml:space="preserve">, </w:t>
      </w:r>
      <w:r w:rsidR="00CA5B11" w:rsidRPr="00CA5B11">
        <w:rPr>
          <w:rFonts w:ascii="Times New Roman" w:eastAsia="Times New Roman" w:hAnsi="Times New Roman" w:cs="Times New Roman"/>
          <w:b/>
          <w:sz w:val="24"/>
          <w:szCs w:val="24"/>
        </w:rPr>
        <w:t>April 15, 2019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7"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8"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CA5B11">
        <w:rPr>
          <w:rFonts w:ascii="Times New Roman" w:eastAsia="Times New Roman" w:hAnsi="Times New Roman" w:cs="Times New Roman"/>
          <w:b/>
          <w:sz w:val="24"/>
          <w:szCs w:val="24"/>
        </w:rPr>
        <w:t>“</w:t>
      </w:r>
      <w:r w:rsidR="00CA5B11" w:rsidRPr="00CA5B11">
        <w:rPr>
          <w:rFonts w:ascii="Times New Roman" w:eastAsia="Times New Roman" w:hAnsi="Times New Roman" w:cs="Times New Roman"/>
          <w:b/>
          <w:sz w:val="24"/>
          <w:szCs w:val="24"/>
        </w:rPr>
        <w:t>DRL FY18 IRF Addressing Societal Constraints on Religious Freedom in Pakistan</w:t>
      </w:r>
      <w:r w:rsidR="00CA5B11">
        <w:rPr>
          <w:rFonts w:ascii="Times New Roman" w:eastAsia="Times New Roman" w:hAnsi="Times New Roman" w:cs="Times New Roman"/>
          <w:b/>
          <w:sz w:val="24"/>
          <w:szCs w:val="24"/>
        </w:rPr>
        <w:t>,”</w:t>
      </w:r>
      <w:r w:rsidR="00CA5B11" w:rsidRPr="00CA5B1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funding opportunity number </w:t>
      </w:r>
      <w:r w:rsidR="00F574F2">
        <w:rPr>
          <w:rFonts w:ascii="Times New Roman" w:eastAsia="Times New Roman" w:hAnsi="Times New Roman" w:cs="Times New Roman"/>
          <w:b/>
          <w:sz w:val="24"/>
          <w:szCs w:val="24"/>
        </w:rPr>
        <w:t>“</w:t>
      </w:r>
      <w:r w:rsidR="00F574F2" w:rsidRPr="00F574F2">
        <w:rPr>
          <w:rFonts w:ascii="Times New Roman" w:eastAsia="Times New Roman" w:hAnsi="Times New Roman" w:cs="Times New Roman"/>
          <w:b/>
          <w:sz w:val="24"/>
          <w:szCs w:val="24"/>
        </w:rPr>
        <w:t>SFOP0005584</w:t>
      </w:r>
      <w:r w:rsidR="00F574F2">
        <w:rPr>
          <w:rFonts w:ascii="Times New Roman" w:eastAsia="Times New Roman" w:hAnsi="Times New Roman" w:cs="Times New Roman"/>
          <w:b/>
          <w:sz w:val="24"/>
          <w:szCs w:val="24"/>
        </w:rPr>
        <w:t>.”</w:t>
      </w:r>
    </w:p>
    <w:p w14:paraId="5D2D5A90" w14:textId="77777777" w:rsidR="00C1352F" w:rsidRDefault="00C1352F">
      <w:pPr>
        <w:spacing w:after="0" w:line="240" w:lineRule="auto"/>
      </w:pPr>
    </w:p>
    <w:p w14:paraId="2FF82FBD"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9"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0"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F4C3A67" w14:textId="77777777" w:rsidR="00290D8C" w:rsidRDefault="00290D8C">
      <w:pPr>
        <w:spacing w:after="0" w:line="240" w:lineRule="auto"/>
      </w:pPr>
    </w:p>
    <w:p w14:paraId="0A696BF8"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095FC7D0" w14:textId="77777777" w:rsidR="00290D8C" w:rsidRDefault="00290D8C">
      <w:pPr>
        <w:spacing w:after="0" w:line="240" w:lineRule="auto"/>
      </w:pPr>
    </w:p>
    <w:p w14:paraId="3A812B50"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0867711C"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036AF8DF" w14:textId="77777777" w:rsidR="00290D8C" w:rsidRDefault="00290D8C">
      <w:pPr>
        <w:spacing w:after="0" w:line="240" w:lineRule="auto"/>
      </w:pPr>
    </w:p>
    <w:p w14:paraId="029FF424" w14:textId="748933C6" w:rsidR="00681E2C" w:rsidRPr="00681E2C" w:rsidRDefault="00681E2C" w:rsidP="00681E2C">
      <w:pPr>
        <w:spacing w:after="0" w:line="240" w:lineRule="auto"/>
        <w:rPr>
          <w:rFonts w:ascii="Times New Roman" w:eastAsia="Times New Roman" w:hAnsi="Times New Roman" w:cs="Times New Roman"/>
          <w:b/>
          <w:sz w:val="24"/>
          <w:szCs w:val="24"/>
        </w:rPr>
      </w:pPr>
      <w:r w:rsidRPr="00CA5B11">
        <w:rPr>
          <w:rFonts w:ascii="Times New Roman" w:eastAsia="Times New Roman" w:hAnsi="Times New Roman" w:cs="Times New Roman"/>
          <w:sz w:val="24"/>
          <w:szCs w:val="24"/>
        </w:rPr>
        <w:t xml:space="preserve">DRL requires U.S. </w:t>
      </w:r>
      <w:r w:rsidR="00265AFB" w:rsidRPr="00CA5B11">
        <w:rPr>
          <w:rFonts w:ascii="Times New Roman" w:eastAsia="Times New Roman" w:hAnsi="Times New Roman" w:cs="Times New Roman"/>
          <w:sz w:val="24"/>
          <w:szCs w:val="24"/>
        </w:rPr>
        <w:t>g</w:t>
      </w:r>
      <w:r w:rsidRPr="00CA5B11">
        <w:rPr>
          <w:rFonts w:ascii="Times New Roman" w:eastAsia="Times New Roman" w:hAnsi="Times New Roman" w:cs="Times New Roman"/>
          <w:sz w:val="24"/>
          <w:szCs w:val="24"/>
        </w:rPr>
        <w:t>overnment Risk Analysis Management</w:t>
      </w:r>
      <w:r w:rsidR="003D35A8" w:rsidRPr="00CA5B11">
        <w:rPr>
          <w:rFonts w:ascii="Times New Roman" w:eastAsia="Times New Roman" w:hAnsi="Times New Roman" w:cs="Times New Roman"/>
          <w:sz w:val="24"/>
          <w:szCs w:val="24"/>
        </w:rPr>
        <w:t xml:space="preserve"> (RAM)</w:t>
      </w:r>
      <w:r w:rsidRPr="00CA5B11">
        <w:rPr>
          <w:rFonts w:ascii="Times New Roman" w:eastAsia="Times New Roman" w:hAnsi="Times New Roman" w:cs="Times New Roman"/>
          <w:sz w:val="24"/>
          <w:szCs w:val="24"/>
        </w:rPr>
        <w:t xml:space="preserve"> vetting of all </w:t>
      </w:r>
      <w:r w:rsidR="00AE2C4F" w:rsidRPr="00CA5B11">
        <w:rPr>
          <w:rFonts w:ascii="Times New Roman" w:eastAsia="Times New Roman" w:hAnsi="Times New Roman" w:cs="Times New Roman"/>
          <w:sz w:val="24"/>
          <w:szCs w:val="24"/>
        </w:rPr>
        <w:t xml:space="preserve">organizations and </w:t>
      </w:r>
      <w:r w:rsidRPr="00CA5B11">
        <w:rPr>
          <w:rFonts w:ascii="Times New Roman" w:eastAsia="Times New Roman" w:hAnsi="Times New Roman" w:cs="Times New Roman"/>
          <w:sz w:val="24"/>
          <w:szCs w:val="24"/>
        </w:rPr>
        <w:t xml:space="preserve">individuals programming in </w:t>
      </w:r>
      <w:r w:rsidR="00CA5B11" w:rsidRPr="00CA5B11">
        <w:rPr>
          <w:rFonts w:ascii="Times New Roman" w:eastAsia="Times New Roman" w:hAnsi="Times New Roman" w:cs="Times New Roman"/>
          <w:sz w:val="24"/>
          <w:szCs w:val="24"/>
        </w:rPr>
        <w:t>Pakistan</w:t>
      </w:r>
      <w:r w:rsidRPr="00CA5B11">
        <w:rPr>
          <w:rFonts w:ascii="Times New Roman" w:eastAsia="Times New Roman" w:hAnsi="Times New Roman" w:cs="Times New Roman"/>
          <w:sz w:val="24"/>
          <w:szCs w:val="24"/>
        </w:rPr>
        <w:t>,</w:t>
      </w:r>
      <w:r w:rsidR="00732C31" w:rsidRPr="00CA5B11">
        <w:rPr>
          <w:rFonts w:ascii="Times New Roman" w:eastAsia="Times New Roman" w:hAnsi="Times New Roman" w:cs="Times New Roman"/>
          <w:sz w:val="24"/>
          <w:szCs w:val="24"/>
        </w:rPr>
        <w:t xml:space="preserve"> which may include </w:t>
      </w:r>
      <w:r w:rsidRPr="00CA5B11">
        <w:rPr>
          <w:rFonts w:ascii="Times New Roman" w:eastAsia="Times New Roman" w:hAnsi="Times New Roman" w:cs="Times New Roman"/>
          <w:sz w:val="24"/>
          <w:szCs w:val="24"/>
        </w:rPr>
        <w:t xml:space="preserve">the board of directors from grantee and sub-award organizations, program staff, and any program participants receiving direct assistance through grant funds.  </w:t>
      </w:r>
      <w:r w:rsidR="003D35A8" w:rsidRPr="00CA5B11">
        <w:rPr>
          <w:rFonts w:ascii="Times New Roman" w:eastAsia="Times New Roman" w:hAnsi="Times New Roman" w:cs="Times New Roman"/>
          <w:sz w:val="24"/>
          <w:szCs w:val="24"/>
        </w:rPr>
        <w:t xml:space="preserve">Prime recipients may be required to perform vetting through the RAM portal on subrecipients.  The purpose of such vetting is to mitigate the risk that U.S. </w:t>
      </w:r>
      <w:r w:rsidR="00265AFB" w:rsidRPr="00CA5B11">
        <w:rPr>
          <w:rFonts w:ascii="Times New Roman" w:eastAsia="Times New Roman" w:hAnsi="Times New Roman" w:cs="Times New Roman"/>
          <w:sz w:val="24"/>
          <w:szCs w:val="24"/>
        </w:rPr>
        <w:t>g</w:t>
      </w:r>
      <w:r w:rsidR="003D35A8" w:rsidRPr="00CA5B11">
        <w:rPr>
          <w:rFonts w:ascii="Times New Roman" w:eastAsia="Times New Roman" w:hAnsi="Times New Roman" w:cs="Times New Roman"/>
          <w:sz w:val="24"/>
          <w:szCs w:val="24"/>
        </w:rPr>
        <w:t xml:space="preserve">overnment funding is provided to terrorists or their supporters.  </w:t>
      </w:r>
      <w:r w:rsidRPr="00CA5B11">
        <w:rPr>
          <w:rFonts w:ascii="Times New Roman" w:eastAsia="Times New Roman" w:hAnsi="Times New Roman" w:cs="Times New Roman"/>
          <w:sz w:val="24"/>
          <w:szCs w:val="24"/>
        </w:rPr>
        <w:t xml:space="preserve">Depending on the type of vetting, the required information requested may include for each individual: </w:t>
      </w:r>
      <w:r w:rsidR="00020597" w:rsidRPr="00CA5B11">
        <w:rPr>
          <w:rFonts w:ascii="Times New Roman" w:eastAsia="Times New Roman" w:hAnsi="Times New Roman" w:cs="Times New Roman"/>
          <w:sz w:val="24"/>
          <w:szCs w:val="24"/>
        </w:rPr>
        <w:t xml:space="preserve"> </w:t>
      </w:r>
      <w:r w:rsidRPr="00CA5B11">
        <w:rPr>
          <w:rFonts w:ascii="Times New Roman" w:eastAsia="Times New Roman" w:hAnsi="Times New Roman" w:cs="Times New Roman"/>
          <w:sz w:val="24"/>
          <w:szCs w:val="24"/>
        </w:rPr>
        <w:t xml:space="preserve">full name, date of birth, place of birth, nationality, a government issued ID number (drivers licenses are not accepted for any country; if the individual is a U.S. </w:t>
      </w:r>
      <w:r w:rsidR="005E5C5D" w:rsidRPr="00CA5B11">
        <w:rPr>
          <w:rFonts w:ascii="Times New Roman" w:eastAsia="Times New Roman" w:hAnsi="Times New Roman" w:cs="Times New Roman"/>
          <w:sz w:val="24"/>
          <w:szCs w:val="24"/>
        </w:rPr>
        <w:t>citizen</w:t>
      </w:r>
      <w:r w:rsidR="007D658D" w:rsidRPr="00CA5B11">
        <w:rPr>
          <w:rFonts w:ascii="Times New Roman" w:eastAsia="Times New Roman" w:hAnsi="Times New Roman" w:cs="Times New Roman"/>
          <w:sz w:val="24"/>
          <w:szCs w:val="24"/>
        </w:rPr>
        <w:t>/</w:t>
      </w:r>
      <w:r w:rsidR="00661BA3" w:rsidRPr="00CA5B11">
        <w:rPr>
          <w:rFonts w:ascii="Times New Roman" w:eastAsia="Times New Roman" w:hAnsi="Times New Roman" w:cs="Times New Roman"/>
          <w:sz w:val="24"/>
          <w:szCs w:val="24"/>
        </w:rPr>
        <w:t>p</w:t>
      </w:r>
      <w:r w:rsidR="007D658D" w:rsidRPr="00CA5B11">
        <w:rPr>
          <w:rFonts w:ascii="Times New Roman" w:eastAsia="Times New Roman" w:hAnsi="Times New Roman" w:cs="Times New Roman"/>
          <w:sz w:val="24"/>
          <w:szCs w:val="24"/>
        </w:rPr>
        <w:t>ermanent residents</w:t>
      </w:r>
      <w:r w:rsidR="00122A1E" w:rsidRPr="00CA5B11">
        <w:rPr>
          <w:rFonts w:ascii="Times New Roman" w:eastAsia="Times New Roman" w:hAnsi="Times New Roman" w:cs="Times New Roman"/>
          <w:sz w:val="24"/>
          <w:szCs w:val="24"/>
        </w:rPr>
        <w:t>, a SSN is required), and</w:t>
      </w:r>
      <w:r w:rsidRPr="00CA5B11">
        <w:rPr>
          <w:rFonts w:ascii="Times New Roman" w:eastAsia="Times New Roman" w:hAnsi="Times New Roman" w:cs="Times New Roman"/>
          <w:sz w:val="24"/>
          <w:szCs w:val="24"/>
        </w:rPr>
        <w:t xml:space="preserve"> contact information (phone number, email address, or Skype account (if Skype is submitted an email must accompany it))</w:t>
      </w:r>
      <w:r w:rsidR="00D7136E" w:rsidRPr="00CA5B11">
        <w:rPr>
          <w:rFonts w:ascii="Times New Roman" w:eastAsia="Times New Roman" w:hAnsi="Times New Roman" w:cs="Times New Roman"/>
          <w:sz w:val="24"/>
          <w:szCs w:val="24"/>
        </w:rPr>
        <w:t xml:space="preserve">.  </w:t>
      </w:r>
      <w:r w:rsidR="003D35A8" w:rsidRPr="00CA5B11">
        <w:rPr>
          <w:rFonts w:ascii="Times New Roman" w:eastAsia="Times New Roman" w:hAnsi="Times New Roman" w:cs="Times New Roman"/>
          <w:sz w:val="24"/>
          <w:szCs w:val="24"/>
        </w:rPr>
        <w:t xml:space="preserve">If the vetting procedure results in the discovery of derogatory information, the Grants Officer will use this information in making a final determination of award as part of the risk assessment. </w:t>
      </w:r>
      <w:r w:rsidR="00020597" w:rsidRPr="00CA5B11">
        <w:rPr>
          <w:rFonts w:ascii="Times New Roman" w:eastAsia="Times New Roman" w:hAnsi="Times New Roman" w:cs="Times New Roman"/>
          <w:sz w:val="24"/>
          <w:szCs w:val="24"/>
        </w:rPr>
        <w:t xml:space="preserve"> </w:t>
      </w:r>
      <w:r w:rsidRPr="00CA5B11">
        <w:rPr>
          <w:rFonts w:ascii="Times New Roman" w:eastAsia="Times New Roman" w:hAnsi="Times New Roman" w:cs="Times New Roman"/>
          <w:sz w:val="24"/>
          <w:szCs w:val="24"/>
        </w:rPr>
        <w:t xml:space="preserve"> </w:t>
      </w:r>
      <w:r w:rsidRPr="00CA5B11">
        <w:rPr>
          <w:rFonts w:ascii="Times New Roman" w:eastAsia="Times New Roman" w:hAnsi="Times New Roman" w:cs="Times New Roman"/>
          <w:b/>
          <w:sz w:val="24"/>
          <w:szCs w:val="24"/>
        </w:rPr>
        <w:t>Please keep these vetting requirements in mind when designing each program.</w:t>
      </w:r>
    </w:p>
    <w:p w14:paraId="4D65A9AC" w14:textId="77777777" w:rsidR="00681E2C" w:rsidRDefault="00681E2C">
      <w:pPr>
        <w:spacing w:after="0" w:line="240" w:lineRule="auto"/>
        <w:rPr>
          <w:rFonts w:ascii="Times New Roman" w:eastAsia="Times New Roman" w:hAnsi="Times New Roman" w:cs="Times New Roman"/>
          <w:sz w:val="24"/>
          <w:szCs w:val="24"/>
        </w:rPr>
      </w:pPr>
    </w:p>
    <w:p w14:paraId="502B05D9" w14:textId="77777777" w:rsidR="001B436C" w:rsidRDefault="00E37084" w:rsidP="00A87EF2">
      <w:pPr>
        <w:spacing w:after="0" w:line="240" w:lineRule="auto"/>
        <w:rPr>
          <w:rFonts w:ascii="Times New Roman" w:eastAsia="Times New Roman" w:hAnsi="Times New Roman" w:cs="Times New Roman"/>
          <w:sz w:val="24"/>
          <w:szCs w:val="24"/>
        </w:rPr>
      </w:pPr>
      <w:r w:rsidRPr="001B436C">
        <w:rPr>
          <w:rFonts w:ascii="Times New Roman" w:hAnsi="Times New Roman" w:cs="Times New Roman"/>
        </w:rPr>
        <w:t>The Leahy Law prohibits Department foreign assistance funds from supporting foreign security force units if the Secretary of State has credible information that the unit has committed a gross violation of human rights</w:t>
      </w:r>
      <w:r w:rsidR="00D7136E" w:rsidRPr="001B436C">
        <w:rPr>
          <w:rFonts w:ascii="Times New Roman" w:hAnsi="Times New Roman" w:cs="Times New Roman"/>
        </w:rPr>
        <w:t xml:space="preserve">.  </w:t>
      </w:r>
      <w:r w:rsidRPr="001B436C">
        <w:rPr>
          <w:rFonts w:ascii="Times New Roman" w:hAnsi="Times New Roman" w:cs="Times New Roman"/>
        </w:rPr>
        <w:t xml:space="preserve">Per </w:t>
      </w:r>
      <w:hyperlink r:id="rId21" w:history="1">
        <w:r w:rsidRPr="001B436C">
          <w:rPr>
            <w:rStyle w:val="Hyperlink"/>
            <w:rFonts w:ascii="Times New Roman" w:hAnsi="Times New Roman" w:cs="Times New Roman"/>
            <w:sz w:val="24"/>
            <w:szCs w:val="24"/>
          </w:rPr>
          <w:t>22 USC §2378d(a) (2015),</w:t>
        </w:r>
      </w:hyperlink>
      <w:r w:rsidRPr="001B436C">
        <w:rPr>
          <w:rFonts w:ascii="Times New Roman" w:hAnsi="Times New Roman" w:cs="Times New Roman"/>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1B436C">
        <w:rPr>
          <w:rFonts w:ascii="Times New Roman" w:hAnsi="Times New Roman" w:cs="Times New Roman"/>
        </w:rPr>
        <w:t xml:space="preserve"> </w:t>
      </w:r>
      <w:r w:rsidR="002607E8" w:rsidRPr="001B436C">
        <w:rPr>
          <w:rFonts w:ascii="Times New Roman" w:eastAsia="Times New Roman" w:hAnsi="Times New Roman" w:cs="Times New Roman"/>
        </w:rPr>
        <w:t>Restrictions may apply to any proposed assistance to police or other law enforcement.  Among these, pursuant to section 620M of the Foreign Assistance Act of 1961, as amended</w:t>
      </w:r>
      <w:r w:rsidRPr="001B436C">
        <w:rPr>
          <w:rFonts w:ascii="Times New Roman" w:eastAsia="Times New Roman" w:hAnsi="Times New Roman" w:cs="Times New Roman"/>
          <w:sz w:val="24"/>
          <w:szCs w:val="24"/>
        </w:rPr>
        <w:t xml:space="preserve"> </w:t>
      </w:r>
      <w:r w:rsidR="002607E8" w:rsidRPr="001B436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1B436C">
        <w:rPr>
          <w:rFonts w:ascii="Times New Roman" w:eastAsia="Times New Roman" w:hAnsi="Times New Roman" w:cs="Times New Roman"/>
          <w:sz w:val="24"/>
          <w:szCs w:val="24"/>
        </w:rPr>
        <w:t xml:space="preserve"> </w:t>
      </w:r>
      <w:r w:rsidR="00020597" w:rsidRPr="001B436C">
        <w:rPr>
          <w:rFonts w:ascii="Times New Roman" w:eastAsia="Times New Roman" w:hAnsi="Times New Roman" w:cs="Times New Roman"/>
          <w:sz w:val="24"/>
          <w:szCs w:val="24"/>
        </w:rPr>
        <w:t xml:space="preserve"> </w:t>
      </w:r>
      <w:r w:rsidR="00581E19" w:rsidRPr="001B436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1B436C">
        <w:rPr>
          <w:rFonts w:ascii="Times New Roman" w:hAnsi="Times New Roman" w:cs="Times New Roman"/>
          <w:sz w:val="24"/>
          <w:szCs w:val="24"/>
        </w:rPr>
        <w:t>.</w:t>
      </w:r>
      <w:r w:rsidR="00D7136E" w:rsidRPr="001B436C">
        <w:rPr>
          <w:rFonts w:ascii="Times New Roman" w:eastAsia="Times New Roman" w:hAnsi="Times New Roman" w:cs="Times New Roman"/>
          <w:sz w:val="24"/>
          <w:szCs w:val="24"/>
        </w:rPr>
        <w:t xml:space="preserve"> </w:t>
      </w:r>
    </w:p>
    <w:p w14:paraId="4FEC6418" w14:textId="1F99030B" w:rsidR="00506676" w:rsidRPr="00506676" w:rsidRDefault="00506676" w:rsidP="00506676">
      <w:pPr>
        <w:spacing w:after="0" w:line="240" w:lineRule="auto"/>
        <w:rPr>
          <w:rFonts w:ascii="Times New Roman" w:eastAsia="Times New Roman" w:hAnsi="Times New Roman" w:cs="Times New Roman"/>
          <w:sz w:val="24"/>
          <w:szCs w:val="24"/>
        </w:rPr>
      </w:pPr>
    </w:p>
    <w:p w14:paraId="3AC8CD9A"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2"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4846177" w14:textId="77777777" w:rsidR="009D32F0" w:rsidRDefault="009D32F0">
      <w:pPr>
        <w:spacing w:after="0" w:line="240" w:lineRule="auto"/>
        <w:rPr>
          <w:rStyle w:val="Hyperlink"/>
          <w:rFonts w:ascii="Times New Roman" w:eastAsia="Times New Roman" w:hAnsi="Times New Roman" w:cs="Times New Roman"/>
          <w:b/>
          <w:i/>
          <w:sz w:val="24"/>
          <w:szCs w:val="24"/>
        </w:rPr>
      </w:pPr>
    </w:p>
    <w:p w14:paraId="259BE7E0"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691B4773" w14:textId="77777777" w:rsidR="00290D8C" w:rsidRDefault="00290D8C">
      <w:pPr>
        <w:spacing w:after="0" w:line="240" w:lineRule="auto"/>
      </w:pPr>
    </w:p>
    <w:p w14:paraId="56910721"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14CB5C9A" w14:textId="77777777" w:rsidR="004E3E0C" w:rsidRDefault="004E3E0C">
      <w:pPr>
        <w:spacing w:after="0" w:line="240" w:lineRule="auto"/>
      </w:pPr>
    </w:p>
    <w:p w14:paraId="58AC2ABA"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5FF016E8" w14:textId="77777777" w:rsidR="00290D8C" w:rsidRDefault="00290D8C">
      <w:pPr>
        <w:spacing w:after="0" w:line="240" w:lineRule="auto"/>
      </w:pPr>
    </w:p>
    <w:p w14:paraId="18ABAD5B"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0D264531" w14:textId="77777777" w:rsidR="00290D8C" w:rsidRPr="004E3E0C" w:rsidRDefault="00290D8C">
      <w:pPr>
        <w:spacing w:after="0" w:line="240" w:lineRule="auto"/>
        <w:rPr>
          <w:color w:val="auto"/>
        </w:rPr>
      </w:pPr>
    </w:p>
    <w:p w14:paraId="10392712"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7B9C8ED7"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4020BBE0"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42D45E43"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6830FAAB"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3A0D5327"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2C3BE1A0"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104B8487"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3C27FADF" w14:textId="77777777" w:rsidR="00F25CAC" w:rsidRDefault="00F25CAC">
      <w:pPr>
        <w:spacing w:after="0" w:line="240" w:lineRule="auto"/>
        <w:rPr>
          <w:rFonts w:ascii="Times New Roman" w:eastAsia="Times New Roman" w:hAnsi="Times New Roman" w:cs="Times New Roman"/>
          <w:b/>
          <w:sz w:val="24"/>
          <w:szCs w:val="24"/>
        </w:rPr>
      </w:pPr>
    </w:p>
    <w:p w14:paraId="64D00FF5"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1D0106C5" w14:textId="77777777" w:rsidR="00467BB2" w:rsidRPr="00F918D9" w:rsidRDefault="00467BB2">
      <w:pPr>
        <w:spacing w:after="0" w:line="240" w:lineRule="auto"/>
        <w:rPr>
          <w:rFonts w:ascii="Times New Roman" w:eastAsia="Times New Roman" w:hAnsi="Times New Roman" w:cs="Times New Roman"/>
          <w:b/>
          <w:sz w:val="24"/>
          <w:szCs w:val="24"/>
        </w:rPr>
      </w:pPr>
    </w:p>
    <w:p w14:paraId="4B6D6219"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3E592B34" w14:textId="77777777" w:rsidR="00290D8C" w:rsidRDefault="00290D8C">
      <w:pPr>
        <w:spacing w:after="0" w:line="240" w:lineRule="auto"/>
      </w:pPr>
    </w:p>
    <w:p w14:paraId="7DDB46B9"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6035296E" w14:textId="77777777" w:rsidR="00290D8C" w:rsidRDefault="00290D8C">
      <w:pPr>
        <w:spacing w:after="0" w:line="240" w:lineRule="auto"/>
      </w:pPr>
    </w:p>
    <w:p w14:paraId="72835579"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3372EE1B"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5B25520E" w14:textId="77777777" w:rsidR="00290D8C" w:rsidRDefault="00290D8C">
      <w:pPr>
        <w:spacing w:after="0" w:line="240" w:lineRule="auto"/>
      </w:pPr>
    </w:p>
    <w:p w14:paraId="41C9D188"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76781E34" w14:textId="77777777" w:rsidR="00290D8C" w:rsidRDefault="00290D8C">
      <w:pPr>
        <w:spacing w:after="0" w:line="240" w:lineRule="auto"/>
      </w:pPr>
    </w:p>
    <w:p w14:paraId="792B9BE3"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19083BFE" w14:textId="77777777" w:rsidR="00290D8C" w:rsidRDefault="00290D8C">
      <w:pPr>
        <w:spacing w:after="0" w:line="240" w:lineRule="auto"/>
      </w:pPr>
    </w:p>
    <w:p w14:paraId="6BF241BC"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47D0A78E"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9">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2AB8DFE8" w14:textId="77777777" w:rsidR="00290D8C" w:rsidRPr="00754E7B" w:rsidRDefault="00290D8C">
      <w:pPr>
        <w:spacing w:after="0" w:line="240" w:lineRule="auto"/>
        <w:rPr>
          <w:color w:val="auto"/>
        </w:rPr>
      </w:pPr>
    </w:p>
    <w:p w14:paraId="1172A1A6"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75B01306" w14:textId="77777777" w:rsidR="00290D8C" w:rsidRPr="00754E7B" w:rsidRDefault="00290D8C">
      <w:pPr>
        <w:spacing w:after="0" w:line="240" w:lineRule="auto"/>
        <w:rPr>
          <w:color w:val="auto"/>
        </w:rPr>
      </w:pPr>
    </w:p>
    <w:p w14:paraId="7ED6D672"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12EDCAA1" w14:textId="77777777" w:rsidR="00290D8C" w:rsidRPr="00754E7B" w:rsidRDefault="00290D8C">
      <w:pPr>
        <w:spacing w:after="0" w:line="240" w:lineRule="auto"/>
        <w:rPr>
          <w:color w:val="auto"/>
        </w:rPr>
      </w:pPr>
      <w:bookmarkStart w:id="3" w:name="h.1fob9te" w:colFirst="0" w:colLast="0"/>
      <w:bookmarkEnd w:id="3"/>
    </w:p>
    <w:p w14:paraId="478335A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0FAE96EC" w14:textId="77777777" w:rsidR="0068622D" w:rsidRDefault="0068622D" w:rsidP="00863457">
      <w:pPr>
        <w:pStyle w:val="NoSpacing"/>
        <w:rPr>
          <w:rFonts w:ascii="Times New Roman" w:hAnsi="Times New Roman" w:cs="Times New Roman"/>
          <w:color w:val="auto"/>
          <w:sz w:val="24"/>
          <w:szCs w:val="24"/>
          <w:u w:val="single"/>
        </w:rPr>
      </w:pPr>
    </w:p>
    <w:p w14:paraId="37E09F3F"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3F4A009D"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150660E1" w14:textId="77777777" w:rsidR="00290D8C" w:rsidRPr="00754E7B" w:rsidRDefault="00290D8C" w:rsidP="00863457">
      <w:pPr>
        <w:pStyle w:val="NoSpacing"/>
        <w:rPr>
          <w:rFonts w:ascii="Times New Roman" w:hAnsi="Times New Roman" w:cs="Times New Roman"/>
          <w:color w:val="auto"/>
          <w:sz w:val="24"/>
          <w:szCs w:val="24"/>
        </w:rPr>
      </w:pPr>
    </w:p>
    <w:p w14:paraId="30BF430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347BFCC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139C1FFA" w14:textId="77777777" w:rsidR="00290D8C" w:rsidRPr="00754E7B" w:rsidRDefault="00290D8C" w:rsidP="00863457">
      <w:pPr>
        <w:pStyle w:val="NoSpacing"/>
        <w:rPr>
          <w:rFonts w:ascii="Times New Roman" w:hAnsi="Times New Roman" w:cs="Times New Roman"/>
          <w:color w:val="auto"/>
          <w:sz w:val="24"/>
          <w:szCs w:val="24"/>
        </w:rPr>
      </w:pPr>
    </w:p>
    <w:p w14:paraId="67838592"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3BA82461" w14:textId="77777777" w:rsidR="00290D8C" w:rsidRPr="00754E7B" w:rsidRDefault="00290D8C" w:rsidP="00863457">
      <w:pPr>
        <w:pStyle w:val="NoSpacing"/>
        <w:rPr>
          <w:rFonts w:ascii="Times New Roman" w:hAnsi="Times New Roman" w:cs="Times New Roman"/>
          <w:color w:val="auto"/>
          <w:sz w:val="24"/>
          <w:szCs w:val="24"/>
        </w:rPr>
      </w:pPr>
    </w:p>
    <w:p w14:paraId="3C887E1F"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6D60A20C" w14:textId="1DFBE857" w:rsidR="005328BF" w:rsidRDefault="005328BF" w:rsidP="00863457">
      <w:pPr>
        <w:pStyle w:val="NoSpacing"/>
        <w:rPr>
          <w:rFonts w:ascii="Times New Roman" w:hAnsi="Times New Roman" w:cs="Times New Roman"/>
          <w:color w:val="auto"/>
          <w:sz w:val="24"/>
          <w:szCs w:val="24"/>
          <w:u w:val="single"/>
        </w:rPr>
      </w:pPr>
    </w:p>
    <w:p w14:paraId="2F35A6B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38497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74EC5796" w14:textId="77777777" w:rsidR="00290D8C" w:rsidRPr="00754E7B" w:rsidRDefault="00290D8C" w:rsidP="00863457">
      <w:pPr>
        <w:pStyle w:val="NoSpacing"/>
        <w:rPr>
          <w:rFonts w:ascii="Times New Roman" w:hAnsi="Times New Roman" w:cs="Times New Roman"/>
          <w:color w:val="auto"/>
          <w:sz w:val="24"/>
          <w:szCs w:val="24"/>
        </w:rPr>
      </w:pPr>
    </w:p>
    <w:p w14:paraId="29E906B6"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6BB33946"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55A9255E" w14:textId="77777777" w:rsidR="00E1217F" w:rsidRDefault="00E1217F" w:rsidP="00863457">
      <w:pPr>
        <w:pStyle w:val="NoSpacing"/>
        <w:rPr>
          <w:rFonts w:ascii="Times New Roman" w:hAnsi="Times New Roman" w:cs="Times New Roman"/>
          <w:color w:val="auto"/>
          <w:sz w:val="24"/>
          <w:szCs w:val="24"/>
        </w:rPr>
      </w:pPr>
    </w:p>
    <w:p w14:paraId="550B7990"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3443712A"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1A5928A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69798B0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76D83947"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601A448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6AC443C3"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066883AF" w14:textId="77777777" w:rsidR="0033230B" w:rsidRDefault="0033230B" w:rsidP="00863457">
      <w:pPr>
        <w:pStyle w:val="NoSpacing"/>
        <w:rPr>
          <w:rFonts w:ascii="Times New Roman" w:hAnsi="Times New Roman" w:cs="Times New Roman"/>
          <w:sz w:val="24"/>
          <w:szCs w:val="24"/>
          <w:u w:val="single"/>
        </w:rPr>
      </w:pPr>
    </w:p>
    <w:p w14:paraId="72907D0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2C18848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43A1F25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36DB84C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E8243A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06692F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0C5CEF00"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644986B3" w14:textId="77777777" w:rsidR="00290D8C" w:rsidRPr="00754E7B" w:rsidRDefault="00290D8C">
      <w:pPr>
        <w:spacing w:after="0" w:line="240" w:lineRule="auto"/>
        <w:rPr>
          <w:color w:val="auto"/>
        </w:rPr>
      </w:pPr>
    </w:p>
    <w:p w14:paraId="73C1679A"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5DB07255" w14:textId="77777777" w:rsidR="00290D8C" w:rsidRPr="00754E7B" w:rsidRDefault="00290D8C">
      <w:pPr>
        <w:spacing w:after="0" w:line="240" w:lineRule="auto"/>
        <w:rPr>
          <w:color w:val="auto"/>
        </w:rPr>
      </w:pPr>
    </w:p>
    <w:p w14:paraId="551F1C9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2598B469" w14:textId="77777777" w:rsidR="00290D8C" w:rsidRPr="00754E7B" w:rsidRDefault="00290D8C">
      <w:pPr>
        <w:spacing w:after="0" w:line="240" w:lineRule="auto"/>
        <w:rPr>
          <w:color w:val="auto"/>
        </w:rPr>
      </w:pPr>
    </w:p>
    <w:p w14:paraId="6E4DD4A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3AE48AA0" w14:textId="77777777" w:rsidR="00290D8C" w:rsidRPr="00754E7B" w:rsidRDefault="00290D8C">
      <w:pPr>
        <w:spacing w:after="0" w:line="240" w:lineRule="auto"/>
        <w:rPr>
          <w:color w:val="auto"/>
        </w:rPr>
      </w:pPr>
    </w:p>
    <w:p w14:paraId="6CA6E22E"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593FF88B" w14:textId="77777777" w:rsidR="00290D8C" w:rsidRPr="00754E7B" w:rsidRDefault="00290D8C">
      <w:pPr>
        <w:spacing w:after="0" w:line="240" w:lineRule="auto"/>
        <w:rPr>
          <w:color w:val="auto"/>
        </w:rPr>
      </w:pPr>
    </w:p>
    <w:p w14:paraId="062ED3D3"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D810BA3" w14:textId="77777777" w:rsidR="00290D8C" w:rsidRPr="00754E7B" w:rsidRDefault="00290D8C">
      <w:pPr>
        <w:spacing w:after="0" w:line="240" w:lineRule="auto"/>
        <w:rPr>
          <w:color w:val="auto"/>
        </w:rPr>
      </w:pPr>
    </w:p>
    <w:p w14:paraId="6AA838B7"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5294AFC7" w14:textId="77777777" w:rsidR="00290D8C" w:rsidRPr="00754E7B" w:rsidRDefault="00290D8C">
      <w:pPr>
        <w:spacing w:after="0" w:line="240" w:lineRule="auto"/>
        <w:rPr>
          <w:color w:val="auto"/>
        </w:rPr>
      </w:pPr>
    </w:p>
    <w:p w14:paraId="2D284354"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7CABC5C7" w14:textId="77777777" w:rsidR="00290D8C" w:rsidRPr="00754E7B" w:rsidRDefault="00290D8C">
      <w:pPr>
        <w:spacing w:after="0" w:line="240" w:lineRule="auto"/>
        <w:rPr>
          <w:color w:val="auto"/>
        </w:rPr>
      </w:pPr>
    </w:p>
    <w:p w14:paraId="64CF627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030092B3" w14:textId="77777777" w:rsidR="00290D8C" w:rsidRPr="00754E7B" w:rsidRDefault="00290D8C">
      <w:pPr>
        <w:spacing w:after="0" w:line="240" w:lineRule="auto"/>
        <w:rPr>
          <w:color w:val="auto"/>
        </w:rPr>
      </w:pPr>
    </w:p>
    <w:p w14:paraId="480883F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09BC6C23" w14:textId="77777777" w:rsidR="00290D8C" w:rsidRPr="00754E7B" w:rsidRDefault="00290D8C">
      <w:pPr>
        <w:spacing w:after="0" w:line="240" w:lineRule="auto"/>
        <w:rPr>
          <w:color w:val="auto"/>
        </w:rPr>
      </w:pPr>
    </w:p>
    <w:p w14:paraId="1C8D426C" w14:textId="77777777" w:rsidR="00AE506E" w:rsidRPr="00F77180" w:rsidRDefault="00AE506E" w:rsidP="00AE506E">
      <w:pPr>
        <w:rPr>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7239FC8D" w14:textId="77777777" w:rsidR="00AE506E" w:rsidRPr="00F77180" w:rsidRDefault="00AE506E" w:rsidP="00AE506E">
      <w:pPr>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359AACD4" w14:textId="77777777" w:rsidR="00AE506E" w:rsidRPr="00F77180" w:rsidRDefault="00AE506E" w:rsidP="00F77180">
      <w:pPr>
        <w:spacing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30" w:history="1">
        <w:r w:rsidRPr="00F77180">
          <w:rPr>
            <w:rStyle w:val="Hyperlink"/>
            <w:rFonts w:ascii="Times New Roman" w:hAnsi="Times New Roman" w:cs="Times New Roman"/>
            <w:color w:val="auto"/>
            <w:sz w:val="24"/>
            <w:szCs w:val="24"/>
          </w:rPr>
          <w:t xml:space="preserve"> </w:t>
        </w:r>
      </w:hyperlink>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758E1CC3" w14:textId="092AD5A5" w:rsidR="0057151D" w:rsidRPr="00471126" w:rsidRDefault="00AE506E" w:rsidP="00F77180">
      <w:pPr>
        <w:spacing w:line="240" w:lineRule="auto"/>
        <w:rPr>
          <w:rFonts w:ascii="Times New Roman" w:hAnsi="Times New Roman" w:cs="Times New Roman"/>
          <w:color w:val="0000FF" w:themeColor="hyperlink"/>
          <w:sz w:val="24"/>
          <w:szCs w:val="24"/>
          <w:u w:val="single"/>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67F251DC" w14:textId="77777777" w:rsidR="000D26B1" w:rsidRPr="000D26B1" w:rsidRDefault="00AE506E" w:rsidP="00F77180">
      <w:pPr>
        <w:spacing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563B49D9" w14:textId="77777777" w:rsidR="007B3A35" w:rsidRDefault="007B3A35">
      <w:pPr>
        <w:spacing w:after="0" w:line="240" w:lineRule="auto"/>
        <w:rPr>
          <w:rFonts w:ascii="Times New Roman" w:eastAsia="Times New Roman" w:hAnsi="Times New Roman" w:cs="Times New Roman"/>
          <w:b/>
          <w:i/>
          <w:color w:val="auto"/>
          <w:sz w:val="24"/>
          <w:szCs w:val="24"/>
        </w:rPr>
      </w:pPr>
    </w:p>
    <w:p w14:paraId="3B8CFD5F"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2AE102C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15352B6C" w14:textId="77777777" w:rsidR="00290D8C" w:rsidRPr="00754E7B" w:rsidRDefault="00290D8C">
      <w:pPr>
        <w:spacing w:after="0" w:line="240" w:lineRule="auto"/>
        <w:rPr>
          <w:color w:val="auto"/>
        </w:rPr>
      </w:pPr>
    </w:p>
    <w:p w14:paraId="33CF83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3AF4F1B0" w14:textId="77777777" w:rsidR="00290D8C" w:rsidRPr="00754E7B" w:rsidRDefault="00290D8C">
      <w:pPr>
        <w:spacing w:after="0" w:line="240" w:lineRule="auto"/>
        <w:rPr>
          <w:color w:val="auto"/>
        </w:rPr>
      </w:pPr>
    </w:p>
    <w:p w14:paraId="61E8B02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36BA7906"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2AC19F2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102F840"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9FA96BA"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2D75317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03F8730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6D61E5F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5FBF98A1"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544F5458"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263977A"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41B6DF30"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1F9D134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67FA39CD"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05885C98"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5B54F501" w14:textId="77777777" w:rsidR="00290D8C" w:rsidRPr="00754E7B" w:rsidRDefault="00290D8C">
      <w:pPr>
        <w:keepNext/>
        <w:keepLines/>
        <w:spacing w:after="0" w:line="240" w:lineRule="auto"/>
        <w:rPr>
          <w:color w:val="auto"/>
        </w:rPr>
      </w:pPr>
    </w:p>
    <w:p w14:paraId="654813A2"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192619C0" w14:textId="77777777" w:rsidR="00290D8C" w:rsidRDefault="00290D8C">
      <w:pPr>
        <w:spacing w:after="0" w:line="240" w:lineRule="auto"/>
      </w:pPr>
    </w:p>
    <w:p w14:paraId="65B6A3CE"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2AB6F37F" w14:textId="77777777" w:rsidR="00290D8C" w:rsidRDefault="00290D8C" w:rsidP="00DA36CE">
      <w:pPr>
        <w:pStyle w:val="NoSpacing"/>
      </w:pPr>
    </w:p>
    <w:p w14:paraId="47A82AEC" w14:textId="685485BB"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3" w:history="1">
        <w:r w:rsidR="00471126" w:rsidRPr="00B16B63">
          <w:rPr>
            <w:rStyle w:val="Hyperlink"/>
            <w:rFonts w:ascii="Times New Roman" w:eastAsia="Times New Roman" w:hAnsi="Times New Roman" w:cs="Times New Roman"/>
            <w:sz w:val="24"/>
            <w:szCs w:val="24"/>
          </w:rPr>
          <w:t>DRL-SCA-ProgramInfo@state.gov</w:t>
        </w:r>
      </w:hyperlink>
      <w:r w:rsidR="00471126">
        <w:rPr>
          <w:rFonts w:ascii="Times New Roman" w:eastAsia="Times New Roman" w:hAnsi="Times New Roman" w:cs="Times New Roman"/>
          <w:sz w:val="24"/>
          <w:szCs w:val="24"/>
        </w:rPr>
        <w:t xml:space="preserve">. </w:t>
      </w:r>
    </w:p>
    <w:p w14:paraId="19838D22" w14:textId="77777777" w:rsidR="00754E7B" w:rsidRPr="00754E7B" w:rsidRDefault="00754E7B" w:rsidP="00DA36CE">
      <w:pPr>
        <w:pStyle w:val="NoSpacing"/>
      </w:pPr>
    </w:p>
    <w:p w14:paraId="66CA0C51"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70477DC1" w14:textId="77777777" w:rsidR="00DA36CE" w:rsidRPr="00843769" w:rsidRDefault="00DA36CE" w:rsidP="00DA36CE">
      <w:pPr>
        <w:pStyle w:val="NoSpacing"/>
        <w:rPr>
          <w:rFonts w:ascii="Times New Roman" w:hAnsi="Times New Roman" w:cs="Times New Roman"/>
          <w:sz w:val="24"/>
          <w:szCs w:val="24"/>
        </w:rPr>
      </w:pPr>
    </w:p>
    <w:p w14:paraId="01B03866"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60704817" w14:textId="77777777" w:rsidR="00DA36CE" w:rsidRPr="00174421" w:rsidRDefault="00DA36CE" w:rsidP="00DA36CE">
      <w:pPr>
        <w:pStyle w:val="NoSpacing"/>
        <w:rPr>
          <w:rFonts w:ascii="Times New Roman" w:hAnsi="Times New Roman"/>
          <w:sz w:val="24"/>
          <w:szCs w:val="24"/>
        </w:rPr>
      </w:pPr>
    </w:p>
    <w:p w14:paraId="4E8A8C8C"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343EC0CF" w14:textId="77777777" w:rsidR="00290D8C" w:rsidRDefault="00290D8C" w:rsidP="00DA36CE">
      <w:pPr>
        <w:pStyle w:val="NoSpacing"/>
      </w:pPr>
    </w:p>
    <w:p w14:paraId="667798E4"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5315EEA" w14:textId="77777777" w:rsidR="00290D8C" w:rsidRDefault="00976641" w:rsidP="00DA36CE">
      <w:pPr>
        <w:pStyle w:val="NoSpacing"/>
      </w:pPr>
      <w:hyperlink r:id="rId35">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2212E2B1" w14:textId="77777777" w:rsidR="00290D8C" w:rsidRDefault="00290D8C" w:rsidP="00DA36CE">
      <w:pPr>
        <w:pStyle w:val="NoSpacing"/>
      </w:pPr>
    </w:p>
    <w:p w14:paraId="498F762B"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1FB52F9B" w14:textId="77777777" w:rsidR="00290D8C" w:rsidRDefault="00290D8C">
      <w:pPr>
        <w:spacing w:after="0" w:line="240" w:lineRule="auto"/>
      </w:pPr>
    </w:p>
    <w:p w14:paraId="04F01AF0"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0A46238F" w14:textId="77777777" w:rsidR="00290D8C" w:rsidRDefault="00290D8C">
      <w:pPr>
        <w:spacing w:after="0" w:line="240" w:lineRule="auto"/>
      </w:pPr>
    </w:p>
    <w:p w14:paraId="3FCEEB8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002E9E4C" w14:textId="77777777" w:rsidR="00290D8C" w:rsidRPr="00DA36CE" w:rsidRDefault="00290D8C" w:rsidP="00DA36CE">
      <w:pPr>
        <w:pStyle w:val="NoSpacing"/>
        <w:rPr>
          <w:rFonts w:ascii="Times New Roman" w:hAnsi="Times New Roman" w:cs="Times New Roman"/>
          <w:sz w:val="24"/>
          <w:szCs w:val="24"/>
        </w:rPr>
      </w:pPr>
    </w:p>
    <w:p w14:paraId="177B6D94"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527816F" w14:textId="77777777" w:rsidR="00863457" w:rsidRPr="00DA36CE" w:rsidRDefault="00863457" w:rsidP="00DA36CE">
      <w:pPr>
        <w:pStyle w:val="NoSpacing"/>
        <w:rPr>
          <w:rFonts w:ascii="Times New Roman" w:hAnsi="Times New Roman" w:cs="Times New Roman"/>
          <w:sz w:val="24"/>
          <w:szCs w:val="24"/>
        </w:rPr>
      </w:pPr>
    </w:p>
    <w:p w14:paraId="079D702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6"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7"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8">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3DE4325A" w14:textId="77777777" w:rsidR="00290D8C" w:rsidRPr="00DA36CE" w:rsidRDefault="00290D8C" w:rsidP="00DA36CE">
      <w:pPr>
        <w:pStyle w:val="NoSpacing"/>
        <w:rPr>
          <w:rFonts w:ascii="Times New Roman" w:hAnsi="Times New Roman" w:cs="Times New Roman"/>
          <w:sz w:val="24"/>
          <w:szCs w:val="24"/>
        </w:rPr>
      </w:pPr>
    </w:p>
    <w:p w14:paraId="766C8AA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3D0FE7FC"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264374C2" w14:textId="77777777" w:rsidR="00290D8C" w:rsidRPr="00DA36CE" w:rsidRDefault="00290D8C" w:rsidP="00DA36CE">
      <w:pPr>
        <w:pStyle w:val="NoSpacing"/>
        <w:rPr>
          <w:rFonts w:ascii="Times New Roman" w:hAnsi="Times New Roman" w:cs="Times New Roman"/>
          <w:sz w:val="24"/>
          <w:szCs w:val="24"/>
        </w:rPr>
      </w:pPr>
    </w:p>
    <w:p w14:paraId="04E2F186"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39">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4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9F99D" w14:textId="77777777" w:rsidR="007462A2" w:rsidRDefault="007462A2">
      <w:pPr>
        <w:spacing w:after="0" w:line="240" w:lineRule="auto"/>
      </w:pPr>
      <w:r>
        <w:separator/>
      </w:r>
    </w:p>
  </w:endnote>
  <w:endnote w:type="continuationSeparator" w:id="0">
    <w:p w14:paraId="492F9D99" w14:textId="77777777" w:rsidR="007462A2" w:rsidRDefault="00746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5F0AD" w14:textId="77777777" w:rsidR="007462A2" w:rsidRDefault="007462A2">
      <w:pPr>
        <w:spacing w:after="0" w:line="240" w:lineRule="auto"/>
      </w:pPr>
      <w:r>
        <w:separator/>
      </w:r>
    </w:p>
  </w:footnote>
  <w:footnote w:type="continuationSeparator" w:id="0">
    <w:p w14:paraId="74A07075" w14:textId="77777777" w:rsidR="007462A2" w:rsidRDefault="007462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DFEBF" w14:textId="70ACE96E"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976641">
          <w:rPr>
            <w:rFonts w:ascii="Times New Roman" w:hAnsi="Times New Roman" w:cs="Times New Roman"/>
            <w:noProof/>
            <w:sz w:val="24"/>
          </w:rPr>
          <w:t>3</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A3246"/>
    <w:multiLevelType w:val="hybridMultilevel"/>
    <w:tmpl w:val="B268B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2"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8"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3"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2"/>
  </w:num>
  <w:num w:numId="3">
    <w:abstractNumId w:val="3"/>
  </w:num>
  <w:num w:numId="4">
    <w:abstractNumId w:val="17"/>
  </w:num>
  <w:num w:numId="5">
    <w:abstractNumId w:val="8"/>
  </w:num>
  <w:num w:numId="6">
    <w:abstractNumId w:val="15"/>
  </w:num>
  <w:num w:numId="7">
    <w:abstractNumId w:val="21"/>
  </w:num>
  <w:num w:numId="8">
    <w:abstractNumId w:val="11"/>
  </w:num>
  <w:num w:numId="9">
    <w:abstractNumId w:val="0"/>
  </w:num>
  <w:num w:numId="10">
    <w:abstractNumId w:val="24"/>
  </w:num>
  <w:num w:numId="11">
    <w:abstractNumId w:val="5"/>
  </w:num>
  <w:num w:numId="12">
    <w:abstractNumId w:val="20"/>
  </w:num>
  <w:num w:numId="13">
    <w:abstractNumId w:val="14"/>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3"/>
  </w:num>
  <w:num w:numId="17">
    <w:abstractNumId w:val="16"/>
  </w:num>
  <w:num w:numId="18">
    <w:abstractNumId w:val="6"/>
  </w:num>
  <w:num w:numId="19">
    <w:abstractNumId w:val="4"/>
  </w:num>
  <w:num w:numId="20">
    <w:abstractNumId w:val="19"/>
  </w:num>
  <w:num w:numId="21">
    <w:abstractNumId w:val="9"/>
  </w:num>
  <w:num w:numId="22">
    <w:abstractNumId w:val="1"/>
  </w:num>
  <w:num w:numId="23">
    <w:abstractNumId w:val="23"/>
  </w:num>
  <w:num w:numId="24">
    <w:abstractNumId w:val="18"/>
  </w:num>
  <w:num w:numId="25">
    <w:abstractNumId w:val="2"/>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US" w:vendorID="64" w:dllVersion="131078" w:nlCheck="1" w:checkStyle="0"/>
  <w:attachedTemplate r:id="rId1"/>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2A2"/>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32018"/>
    <w:rsid w:val="00174421"/>
    <w:rsid w:val="0017703A"/>
    <w:rsid w:val="00190B19"/>
    <w:rsid w:val="00194E41"/>
    <w:rsid w:val="001B2EAC"/>
    <w:rsid w:val="001B36CD"/>
    <w:rsid w:val="001B436C"/>
    <w:rsid w:val="001B509C"/>
    <w:rsid w:val="001B7BFA"/>
    <w:rsid w:val="001D1E2D"/>
    <w:rsid w:val="001E1561"/>
    <w:rsid w:val="00200BA4"/>
    <w:rsid w:val="002052A7"/>
    <w:rsid w:val="002078EA"/>
    <w:rsid w:val="002349F8"/>
    <w:rsid w:val="00235399"/>
    <w:rsid w:val="00237E13"/>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79CC"/>
    <w:rsid w:val="003841F0"/>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71126"/>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240B1"/>
    <w:rsid w:val="00531794"/>
    <w:rsid w:val="005328BF"/>
    <w:rsid w:val="00537B00"/>
    <w:rsid w:val="0054447B"/>
    <w:rsid w:val="0055170D"/>
    <w:rsid w:val="00555A5D"/>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6C29"/>
    <w:rsid w:val="00710D2F"/>
    <w:rsid w:val="0071577A"/>
    <w:rsid w:val="00732C31"/>
    <w:rsid w:val="0073441D"/>
    <w:rsid w:val="007422E4"/>
    <w:rsid w:val="00744B12"/>
    <w:rsid w:val="007462A2"/>
    <w:rsid w:val="007510CE"/>
    <w:rsid w:val="00754E7B"/>
    <w:rsid w:val="00755065"/>
    <w:rsid w:val="00755BE2"/>
    <w:rsid w:val="00760AB9"/>
    <w:rsid w:val="00774BD8"/>
    <w:rsid w:val="0078635C"/>
    <w:rsid w:val="00794982"/>
    <w:rsid w:val="007B3A35"/>
    <w:rsid w:val="007C6BC0"/>
    <w:rsid w:val="007D0163"/>
    <w:rsid w:val="007D435F"/>
    <w:rsid w:val="007D658D"/>
    <w:rsid w:val="007D6F18"/>
    <w:rsid w:val="007E106C"/>
    <w:rsid w:val="007E33F8"/>
    <w:rsid w:val="007E454F"/>
    <w:rsid w:val="007E68A4"/>
    <w:rsid w:val="007F0A30"/>
    <w:rsid w:val="007F1096"/>
    <w:rsid w:val="008337E3"/>
    <w:rsid w:val="00843769"/>
    <w:rsid w:val="00854673"/>
    <w:rsid w:val="00856B38"/>
    <w:rsid w:val="00863457"/>
    <w:rsid w:val="00872EE7"/>
    <w:rsid w:val="008746B1"/>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76641"/>
    <w:rsid w:val="0098423F"/>
    <w:rsid w:val="0098622E"/>
    <w:rsid w:val="00994C13"/>
    <w:rsid w:val="009959D7"/>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A2CDD"/>
    <w:rsid w:val="00CA4358"/>
    <w:rsid w:val="00CA5B11"/>
    <w:rsid w:val="00CB05C5"/>
    <w:rsid w:val="00CB4AAA"/>
    <w:rsid w:val="00CC13CD"/>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4826"/>
    <w:rsid w:val="00DD59E3"/>
    <w:rsid w:val="00DD72F9"/>
    <w:rsid w:val="00DE5B4D"/>
    <w:rsid w:val="00DE73C1"/>
    <w:rsid w:val="00DE7F64"/>
    <w:rsid w:val="00DF261E"/>
    <w:rsid w:val="00DF4A96"/>
    <w:rsid w:val="00DF4C00"/>
    <w:rsid w:val="00DF521F"/>
    <w:rsid w:val="00E03771"/>
    <w:rsid w:val="00E07E1F"/>
    <w:rsid w:val="00E1217F"/>
    <w:rsid w:val="00E20266"/>
    <w:rsid w:val="00E209C2"/>
    <w:rsid w:val="00E22158"/>
    <w:rsid w:val="00E251ED"/>
    <w:rsid w:val="00E25DBC"/>
    <w:rsid w:val="00E3109E"/>
    <w:rsid w:val="00E37084"/>
    <w:rsid w:val="00E4121B"/>
    <w:rsid w:val="00E538E8"/>
    <w:rsid w:val="00E5506B"/>
    <w:rsid w:val="00E56BDC"/>
    <w:rsid w:val="00E65488"/>
    <w:rsid w:val="00E7715B"/>
    <w:rsid w:val="00E82961"/>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574F2"/>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D4D52"/>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CF4200"/>
  <w15:docId w15:val="{3E0EF643-8951-44BF-97C2-6A94945A5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tate.gov/j/drl/rls/irf/" TargetMode="External"/><Relationship Id="rId13"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https://mygrants.service-now.com" TargetMode="External"/><Relationship Id="rId39" Type="http://schemas.openxmlformats.org/officeDocument/2006/relationships/hyperlink" Target="http://www.state.gov/j/drl" TargetMode="External"/><Relationship Id="rId3" Type="http://schemas.openxmlformats.org/officeDocument/2006/relationships/styles" Target="styles.xml"/><Relationship Id="rId21" Type="http://schemas.openxmlformats.org/officeDocument/2006/relationships/hyperlink" Target="https://www.gpo.gov/fdsys/pkg/USCODE-2015-title22/html/USCODE-2015-title22-chap32-subchapIII-partI-sec2378d.htm" TargetMode="External"/><Relationship Id="rId34" Type="http://schemas.openxmlformats.org/officeDocument/2006/relationships/hyperlink" Target="https://afsitsm.service-now.com/ilms/home"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te.gov/documents/organization/286844.pdf"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mailto:DRL-SCA-ProgramInfo@state.gov" TargetMode="External"/><Relationship Id="rId38" Type="http://schemas.openxmlformats.org/officeDocument/2006/relationships/hyperlink" Target="http://www.state.gov/j/drl/p/c12302.htm" TargetMode="Externa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https://www.opm.gov/policy-data-oversight/snow-dismissal-procedures/federal-holiday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https://mygrants.service-now.com/"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tate.gov/j/drl/p/c72333.htm"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file:///C:\Users\OKellyCA\AppData\Local\Microsoft\Windows\INetCache\Content.Outlook\ZN6WSCL2\www.grants.gov"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https://www.state.gov/m/a/ope/index.htm" TargetMode="External"/><Relationship Id="rId4" Type="http://schemas.openxmlformats.org/officeDocument/2006/relationships/settings" Target="settings.xml"/><Relationship Id="rId9" Type="http://schemas.openxmlformats.org/officeDocument/2006/relationships/hyperlink" Target="https://www.state.gov/j/drl/rls/hrrpt/" TargetMode="External"/><Relationship Id="rId14" Type="http://schemas.openxmlformats.org/officeDocument/2006/relationships/hyperlink" Target="http://www.state.gov/j/drl/p/c72333.htm" TargetMode="External"/><Relationship Id="rId22" Type="http://schemas.openxmlformats.org/officeDocument/2006/relationships/hyperlink" Target="https://www.state.gov/documents/organization/286844.pdf" TargetMode="External"/><Relationship Id="rId27" Type="http://schemas.openxmlformats.org/officeDocument/2006/relationships/hyperlink" Target="https://afsitsm.service-now.com/ilms/home" TargetMode="External"/><Relationship Id="rId30" Type="http://schemas.openxmlformats.org/officeDocument/2006/relationships/hyperlink" Target="http://www.state.gov/j/drl/p/c72333.htm" TargetMode="External"/><Relationship Id="rId35" Type="http://schemas.openxmlformats.org/officeDocument/2006/relationships/hyperlink" Target="https://www.opm.gov/policy-data-oversight/snow-dismissal-procedures/federal-holida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6.%20Office%20Guidance%20&amp;%20Templates\Solicitation%20Templates%20&amp;%20Negotiation%20Rejection%20Letters\NOFO%20Template\Final%20NOFO%20Template%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C1349-1DEB-4139-B466-071EA6D2F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Final NOFO Template 2018.dotx</Template>
  <TotalTime>0</TotalTime>
  <Pages>26</Pages>
  <Words>9188</Words>
  <Characters>52375</Characters>
  <Application>Microsoft Office Word</Application>
  <DocSecurity>4</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Davis, Sarah J</dc:creator>
  <cp:lastModifiedBy>Bailey, Tyra R</cp:lastModifiedBy>
  <cp:revision>2</cp:revision>
  <cp:lastPrinted>2018-11-19T16:01:00Z</cp:lastPrinted>
  <dcterms:created xsi:type="dcterms:W3CDTF">2019-02-13T20:42:00Z</dcterms:created>
  <dcterms:modified xsi:type="dcterms:W3CDTF">2019-02-13T20:42:00Z</dcterms:modified>
</cp:coreProperties>
</file>