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E94" w:rsidRDefault="000550AA" w:rsidP="009063D0">
      <w:pPr>
        <w:jc w:val="center"/>
        <w:rPr>
          <w:rFonts w:ascii="Times New Roman" w:hAnsi="Times New Roman" w:cs="Times New Roman"/>
          <w:b/>
          <w:sz w:val="24"/>
          <w:szCs w:val="24"/>
          <w:u w:val="single"/>
        </w:rPr>
      </w:pPr>
      <w:r w:rsidRPr="00017256">
        <w:rPr>
          <w:rFonts w:ascii="Times New Roman" w:hAnsi="Times New Roman" w:cs="Times New Roman"/>
          <w:b/>
          <w:sz w:val="24"/>
          <w:szCs w:val="24"/>
          <w:u w:val="single"/>
        </w:rPr>
        <w:t>Appendix 1: Request for Information (RFI) Response Template</w:t>
      </w:r>
    </w:p>
    <w:p w:rsidR="00655E94" w:rsidRPr="00017256" w:rsidRDefault="000550AA" w:rsidP="00FD0722">
      <w:pPr>
        <w:spacing w:line="240" w:lineRule="auto"/>
        <w:jc w:val="center"/>
        <w:rPr>
          <w:rFonts w:ascii="Times New Roman" w:hAnsi="Times New Roman" w:cs="Times New Roman"/>
          <w:b/>
          <w:sz w:val="24"/>
          <w:szCs w:val="24"/>
          <w:u w:val="single"/>
        </w:rPr>
      </w:pPr>
      <w:r w:rsidRPr="00017256">
        <w:rPr>
          <w:rFonts w:ascii="Times New Roman" w:hAnsi="Times New Roman" w:cs="Times New Roman"/>
          <w:b/>
          <w:sz w:val="24"/>
          <w:szCs w:val="24"/>
          <w:u w:val="single"/>
        </w:rPr>
        <w:t>USAID/Democratic Republic of the Congo (DRC)</w:t>
      </w:r>
    </w:p>
    <w:p w:rsidR="00655E94" w:rsidRPr="00017256" w:rsidRDefault="000550AA" w:rsidP="00FD0722">
      <w:pPr>
        <w:spacing w:line="240" w:lineRule="auto"/>
        <w:jc w:val="center"/>
        <w:rPr>
          <w:rFonts w:ascii="Times New Roman" w:hAnsi="Times New Roman" w:cs="Times New Roman"/>
          <w:b/>
          <w:sz w:val="24"/>
          <w:szCs w:val="24"/>
          <w:u w:val="single"/>
        </w:rPr>
      </w:pPr>
      <w:r w:rsidRPr="00017256">
        <w:rPr>
          <w:rFonts w:ascii="Times New Roman" w:hAnsi="Times New Roman" w:cs="Times New Roman"/>
          <w:b/>
          <w:sz w:val="24"/>
          <w:szCs w:val="24"/>
          <w:u w:val="single"/>
        </w:rPr>
        <w:t>Economic Growth Office</w:t>
      </w:r>
      <w:r w:rsidR="005A5AEB">
        <w:rPr>
          <w:rFonts w:ascii="Times New Roman" w:hAnsi="Times New Roman" w:cs="Times New Roman"/>
          <w:b/>
          <w:sz w:val="24"/>
          <w:szCs w:val="24"/>
          <w:u w:val="single"/>
        </w:rPr>
        <w:t xml:space="preserve"> (EG)</w:t>
      </w:r>
    </w:p>
    <w:p w:rsidR="00655E94" w:rsidRPr="00F524CF" w:rsidRDefault="000550AA" w:rsidP="00FD0722">
      <w:pPr>
        <w:spacing w:line="240" w:lineRule="auto"/>
        <w:rPr>
          <w:rFonts w:ascii="Times New Roman" w:hAnsi="Times New Roman" w:cs="Times New Roman"/>
          <w:sz w:val="24"/>
          <w:szCs w:val="24"/>
          <w:u w:val="single"/>
        </w:rPr>
      </w:pPr>
      <w:r w:rsidRPr="00F524CF">
        <w:rPr>
          <w:rFonts w:ascii="Times New Roman" w:hAnsi="Times New Roman" w:cs="Times New Roman"/>
          <w:sz w:val="24"/>
          <w:szCs w:val="24"/>
          <w:u w:val="single"/>
        </w:rPr>
        <w:t>Name:</w:t>
      </w:r>
    </w:p>
    <w:p w:rsidR="00655E94" w:rsidRPr="00F524CF" w:rsidRDefault="000550AA" w:rsidP="00FD0722">
      <w:pPr>
        <w:spacing w:line="240" w:lineRule="auto"/>
        <w:rPr>
          <w:rFonts w:ascii="Times New Roman" w:hAnsi="Times New Roman" w:cs="Times New Roman"/>
          <w:sz w:val="24"/>
          <w:szCs w:val="24"/>
          <w:u w:val="single"/>
        </w:rPr>
      </w:pPr>
      <w:r w:rsidRPr="00F524CF">
        <w:rPr>
          <w:rFonts w:ascii="Times New Roman" w:hAnsi="Times New Roman" w:cs="Times New Roman"/>
          <w:sz w:val="24"/>
          <w:szCs w:val="24"/>
          <w:u w:val="single"/>
        </w:rPr>
        <w:t>Title:</w:t>
      </w:r>
    </w:p>
    <w:p w:rsidR="00655E94" w:rsidRPr="00F524CF" w:rsidRDefault="000550AA" w:rsidP="00FD0722">
      <w:pPr>
        <w:spacing w:line="240" w:lineRule="auto"/>
        <w:rPr>
          <w:rFonts w:ascii="Times New Roman" w:hAnsi="Times New Roman" w:cs="Times New Roman"/>
          <w:sz w:val="24"/>
          <w:szCs w:val="24"/>
          <w:u w:val="single"/>
        </w:rPr>
      </w:pPr>
      <w:r w:rsidRPr="00F524CF">
        <w:rPr>
          <w:rFonts w:ascii="Times New Roman" w:hAnsi="Times New Roman" w:cs="Times New Roman"/>
          <w:sz w:val="24"/>
          <w:szCs w:val="24"/>
          <w:u w:val="single"/>
        </w:rPr>
        <w:t>Organization:</w:t>
      </w:r>
    </w:p>
    <w:p w:rsidR="00655E94" w:rsidRPr="00F524CF" w:rsidRDefault="000550AA" w:rsidP="00FD0722">
      <w:pPr>
        <w:spacing w:line="240" w:lineRule="auto"/>
        <w:rPr>
          <w:rFonts w:ascii="Times New Roman" w:hAnsi="Times New Roman" w:cs="Times New Roman"/>
          <w:sz w:val="24"/>
          <w:szCs w:val="24"/>
          <w:u w:val="single"/>
        </w:rPr>
      </w:pPr>
      <w:r w:rsidRPr="00F524CF">
        <w:rPr>
          <w:rFonts w:ascii="Times New Roman" w:hAnsi="Times New Roman" w:cs="Times New Roman"/>
          <w:sz w:val="24"/>
          <w:szCs w:val="24"/>
          <w:u w:val="single"/>
        </w:rPr>
        <w:t>Email:</w:t>
      </w:r>
    </w:p>
    <w:p w:rsidR="00655E94" w:rsidRPr="00F524CF" w:rsidRDefault="00655E94" w:rsidP="00FD0722">
      <w:pPr>
        <w:spacing w:line="240" w:lineRule="auto"/>
        <w:rPr>
          <w:rFonts w:ascii="Times New Roman" w:hAnsi="Times New Roman" w:cs="Times New Roman"/>
          <w:sz w:val="24"/>
          <w:szCs w:val="24"/>
          <w:u w:val="single"/>
        </w:rPr>
      </w:pPr>
    </w:p>
    <w:p w:rsidR="00655E94" w:rsidRPr="00F524CF" w:rsidRDefault="000550AA" w:rsidP="00FD0722">
      <w:pPr>
        <w:spacing w:line="240" w:lineRule="auto"/>
        <w:jc w:val="both"/>
        <w:rPr>
          <w:rFonts w:ascii="Times New Roman" w:hAnsi="Times New Roman" w:cs="Times New Roman"/>
          <w:sz w:val="24"/>
          <w:szCs w:val="24"/>
        </w:rPr>
      </w:pPr>
      <w:r w:rsidRPr="00F524CF">
        <w:rPr>
          <w:rFonts w:ascii="Times New Roman" w:hAnsi="Times New Roman" w:cs="Times New Roman"/>
          <w:sz w:val="24"/>
          <w:szCs w:val="24"/>
        </w:rPr>
        <w:t>USAID/DRC/EG is interested in responses to the following specific questions. (Respondents are encouraged to review the quest</w:t>
      </w:r>
      <w:bookmarkStart w:id="0" w:name="_GoBack"/>
      <w:bookmarkEnd w:id="0"/>
      <w:r w:rsidRPr="00F524CF">
        <w:rPr>
          <w:rFonts w:ascii="Times New Roman" w:hAnsi="Times New Roman" w:cs="Times New Roman"/>
          <w:sz w:val="24"/>
          <w:szCs w:val="24"/>
        </w:rPr>
        <w:t xml:space="preserve">ions and include responses to the most relevant questions in their submissions. Respondents do </w:t>
      </w:r>
      <w:r w:rsidRPr="00F524CF">
        <w:rPr>
          <w:rFonts w:ascii="Times New Roman" w:hAnsi="Times New Roman" w:cs="Times New Roman"/>
          <w:b/>
          <w:sz w:val="24"/>
          <w:szCs w:val="24"/>
        </w:rPr>
        <w:t>not</w:t>
      </w:r>
      <w:r w:rsidRPr="00F524CF">
        <w:rPr>
          <w:rFonts w:ascii="Times New Roman" w:hAnsi="Times New Roman" w:cs="Times New Roman"/>
          <w:sz w:val="24"/>
          <w:szCs w:val="24"/>
        </w:rPr>
        <w:t xml:space="preserve"> need to respond to all the questions listed below.):</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spacing w:line="240" w:lineRule="auto"/>
        <w:jc w:val="both"/>
        <w:rPr>
          <w:rFonts w:ascii="Times New Roman" w:hAnsi="Times New Roman" w:cs="Times New Roman"/>
          <w:sz w:val="24"/>
          <w:szCs w:val="24"/>
        </w:rPr>
      </w:pPr>
      <w:r w:rsidRPr="00F524CF">
        <w:rPr>
          <w:rFonts w:ascii="Times New Roman" w:hAnsi="Times New Roman" w:cs="Times New Roman"/>
          <w:sz w:val="24"/>
          <w:szCs w:val="24"/>
        </w:rPr>
        <w:t xml:space="preserve">The activity seeks to develop approaches that are scalable and replicable. </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rPr>
        <w:t>Fall Armyworm (FAW) is a major threat to maize production in Africa.  Although it is known that FAW is present in the DRC, minimal efforts have been made to assess the threat and control the spread. What steps need to be taken to assure that FAW is addressed both domestically and regionally?  Who should be involved and why? In what regions, specifically?</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jc w:val="both"/>
        <w:rPr>
          <w:rFonts w:ascii="Times New Roman" w:hAnsi="Times New Roman" w:cs="Times New Roman"/>
          <w:sz w:val="24"/>
          <w:szCs w:val="24"/>
        </w:rPr>
      </w:pPr>
      <w:r w:rsidRPr="00F524CF">
        <w:rPr>
          <w:rFonts w:ascii="Times New Roman" w:hAnsi="Times New Roman" w:cs="Times New Roman"/>
          <w:sz w:val="24"/>
          <w:szCs w:val="24"/>
        </w:rPr>
        <w:t xml:space="preserve">This activity seeks development solutions that will adopt a more demand-driven, private sector-led approach. Microeconomic risks such as burdensome taxation, poor property rights and contract enforcement, corruption, and legal or regulatory underperformance contribute to many enterprises operating informally, constrain opportunities for growth and make Congolese agricultural products less competitive in local, regional and international markets. It also hinders growth of value-added, post-harvest processing industries. How can USAID/DRC overcome or minimize these barriers in innovative ways in order to catalyze private sector-led investment in DRC? In what specific sectors are there opportunities to catalyze investment and in what specific ways can this be achieved?  </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rPr>
        <w:t>Enabling access to capital has been shown to be a highly effective way of improving agricultural productivity. In the DRC, the majority of financing goes towards large commercial organizations and the wealthy and only 3.8 percent of credit goes towards agriculture. What are methods to improve access to capital, especially for smallholder farmers or small and medium enterprises in agriculture value chains?  Beyond debt financing,</w:t>
      </w:r>
      <w:r w:rsidRPr="00F524CF">
        <w:rPr>
          <w:rFonts w:ascii="Times New Roman" w:hAnsi="Times New Roman" w:cs="Times New Roman"/>
          <w:color w:val="0000FF"/>
          <w:sz w:val="24"/>
          <w:szCs w:val="24"/>
        </w:rPr>
        <w:t xml:space="preserve"> </w:t>
      </w:r>
      <w:r w:rsidRPr="00F524CF">
        <w:rPr>
          <w:rFonts w:ascii="Times New Roman" w:hAnsi="Times New Roman" w:cs="Times New Roman"/>
          <w:sz w:val="24"/>
          <w:szCs w:val="24"/>
        </w:rPr>
        <w:t>what opportunities exist to increase access to finance through mechanisms such as private equity, basket funds, or blended finance?</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rPr>
        <w:t>Infrastructure challenges such as poor road conditions and lack of economical transport options, coupled with difficulties accessing a reliable electricity supply, are significant constraints to economic growth. Given the scale of the infrastructure challenges, what are some innovative or private-sector led solutions to overcome these constraints? To what extent is the electricity supply a binding constraint to growth in the agriculture sector? If needed, what strategic, practical opportunities exist to improve electricity supply for agricultural production or value chains?</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rPr>
        <w:t>What opportunities exist to promote or facilitate regional cross-border trade that would benefit growth of Congolese enterprises?</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rPr>
        <w:t xml:space="preserve">Dissemination and adoption of agricultural productivity enhancing technologies and inputs is hampered by perceived lack of market demand and by weak government systems unable to provide extension and research services, especially to the widely dispersed smallholder farmers. What technologies have the most potential in terms of both improving agricultural productivity and adoption?  What are the best means to improve adoption of new technologies and disseminate new models?  </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highlight w:val="white"/>
        </w:rPr>
        <w:t>Value chain development has the potential to stimulate economic growth and increase the competitiveness of the agricultural sector.  What crops in the USAID/DRC CDCS target areas have the most</w:t>
      </w:r>
      <w:r w:rsidRPr="00F524CF">
        <w:rPr>
          <w:rFonts w:ascii="Times New Roman" w:hAnsi="Times New Roman" w:cs="Times New Roman"/>
          <w:sz w:val="24"/>
          <w:szCs w:val="24"/>
        </w:rPr>
        <w:t xml:space="preserve"> potential for increasing farmer incomes, specifically taking into account smallholder farmers and small to medium sized enterprises (SMEs) and why?   Are there any options to bring agriculture up to scale which can also benefit these SMEs? </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highlight w:val="white"/>
        </w:rPr>
        <w:t>What are the main drivers of malnutrition in DRC and how can a nutrition-sensitive agriculture approach be applied to improving nutritional status?  Paying special attention to local taboos, women, the extreme poor, youth, and marginalized communities</w:t>
      </w:r>
      <w:r w:rsidRPr="00F524CF">
        <w:rPr>
          <w:rFonts w:ascii="Times New Roman" w:hAnsi="Times New Roman" w:cs="Times New Roman"/>
          <w:sz w:val="24"/>
          <w:szCs w:val="24"/>
        </w:rPr>
        <w:t>, what crops offer the most potential for improving nutritional outcomes in USAID/DRC CDCS target areas and why?</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rPr>
        <w:t xml:space="preserve">Exploitation of bushmeat for urban and rural populations is decimating wildlife populations in protected areas and supplies will soon be exhausted, leaving people with scarce alternatives for sources of protein. What are some innovative approaches that USAID/DRC agriculture programs can use to provide alternative protein sources for urban and rural consumers, in order to reduce demand for bushmeat?   </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rPr>
        <w:t>Multi-sectoral coordination has been shown to be vital to improving food security, nutrition indicators, and economic growth.  What are the best methods to incorporate WASH, nutrition, gender and youth, conflict sensitivity, and resilience in agricultural programming?</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rPr>
        <w:t>Working with vulnerable and disadvantaged groups requires a different approach that builds assets, decreases risks particularly for women, and improves household resilience.  What are the best means of improving access to agricultural opportunities for these groups?</w:t>
      </w:r>
    </w:p>
    <w:p w:rsidR="00655E94" w:rsidRPr="00F524CF" w:rsidRDefault="00655E94" w:rsidP="00FD0722">
      <w:pPr>
        <w:spacing w:line="240" w:lineRule="auto"/>
        <w:jc w:val="both"/>
        <w:rPr>
          <w:rFonts w:ascii="Times New Roman" w:eastAsia="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rPr>
        <w:t>Access to land is an issue in many regions in DRC, especially South Kivu where population density is the highest in the country.  How can this challenge be addressed/ circumvented in an activity focused on improving and increasing agricultural production?</w:t>
      </w:r>
    </w:p>
    <w:p w:rsidR="00655E94" w:rsidRPr="00F524CF" w:rsidRDefault="00655E94" w:rsidP="00FD0722">
      <w:pPr>
        <w:spacing w:line="240" w:lineRule="auto"/>
        <w:jc w:val="both"/>
        <w:rPr>
          <w:rFonts w:ascii="Times New Roman" w:hAnsi="Times New Roman" w:cs="Times New Roman"/>
          <w:sz w:val="24"/>
          <w:szCs w:val="24"/>
        </w:rPr>
      </w:pPr>
    </w:p>
    <w:p w:rsidR="00655E94" w:rsidRPr="00F524CF" w:rsidRDefault="000550AA" w:rsidP="00FD0722">
      <w:pPr>
        <w:numPr>
          <w:ilvl w:val="0"/>
          <w:numId w:val="1"/>
        </w:numPr>
        <w:spacing w:line="240" w:lineRule="auto"/>
        <w:contextualSpacing/>
        <w:jc w:val="both"/>
        <w:rPr>
          <w:rFonts w:ascii="Times New Roman" w:hAnsi="Times New Roman" w:cs="Times New Roman"/>
          <w:sz w:val="24"/>
          <w:szCs w:val="24"/>
        </w:rPr>
      </w:pPr>
      <w:r w:rsidRPr="00F524CF">
        <w:rPr>
          <w:rFonts w:ascii="Times New Roman" w:hAnsi="Times New Roman" w:cs="Times New Roman"/>
          <w:sz w:val="24"/>
          <w:szCs w:val="24"/>
        </w:rPr>
        <w:t>Are there are any other topics not listed above that USAID should address or consider in developing its agriculture programs?</w:t>
      </w:r>
    </w:p>
    <w:p w:rsidR="00655E94" w:rsidRPr="00F524CF" w:rsidRDefault="00655E94" w:rsidP="00FD0722">
      <w:pPr>
        <w:spacing w:line="240" w:lineRule="auto"/>
        <w:rPr>
          <w:rFonts w:ascii="Times New Roman" w:hAnsi="Times New Roman" w:cs="Times New Roman"/>
          <w:sz w:val="24"/>
          <w:szCs w:val="24"/>
        </w:rPr>
      </w:pPr>
      <w:bookmarkStart w:id="1" w:name="_gjdgxs" w:colFirst="0" w:colLast="0"/>
      <w:bookmarkEnd w:id="1"/>
    </w:p>
    <w:sectPr w:rsidR="00655E94" w:rsidRPr="00F524CF" w:rsidSect="00F524CF">
      <w:footerReference w:type="default" r:id="rId9"/>
      <w:headerReference w:type="first" r:id="rId10"/>
      <w:footerReference w:type="first" r:id="rId11"/>
      <w:pgSz w:w="12240" w:h="15840"/>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8AB" w:rsidRDefault="006F38AB">
      <w:pPr>
        <w:spacing w:line="240" w:lineRule="auto"/>
      </w:pPr>
      <w:r>
        <w:separator/>
      </w:r>
    </w:p>
  </w:endnote>
  <w:endnote w:type="continuationSeparator" w:id="0">
    <w:p w:rsidR="006F38AB" w:rsidRDefault="006F3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81336"/>
      <w:docPartObj>
        <w:docPartGallery w:val="Page Numbers (Bottom of Page)"/>
        <w:docPartUnique/>
      </w:docPartObj>
    </w:sdtPr>
    <w:sdtEndPr>
      <w:rPr>
        <w:noProof/>
      </w:rPr>
    </w:sdtEndPr>
    <w:sdtContent>
      <w:p w:rsidR="00F524CF" w:rsidRDefault="00F524CF">
        <w:pPr>
          <w:pStyle w:val="Footer"/>
          <w:jc w:val="right"/>
        </w:pPr>
        <w:r>
          <w:fldChar w:fldCharType="begin"/>
        </w:r>
        <w:r>
          <w:instrText xml:space="preserve"> PAGE   \* MERGEFORMAT </w:instrText>
        </w:r>
        <w:r>
          <w:fldChar w:fldCharType="separate"/>
        </w:r>
        <w:r w:rsidR="00143930">
          <w:rPr>
            <w:noProof/>
          </w:rPr>
          <w:t>2</w:t>
        </w:r>
        <w:r>
          <w:rPr>
            <w:noProof/>
          </w:rPr>
          <w:fldChar w:fldCharType="end"/>
        </w:r>
      </w:p>
    </w:sdtContent>
  </w:sdt>
  <w:p w:rsidR="00F524CF" w:rsidRDefault="00F524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648578"/>
      <w:docPartObj>
        <w:docPartGallery w:val="Page Numbers (Bottom of Page)"/>
        <w:docPartUnique/>
      </w:docPartObj>
    </w:sdtPr>
    <w:sdtEndPr>
      <w:rPr>
        <w:noProof/>
      </w:rPr>
    </w:sdtEndPr>
    <w:sdtContent>
      <w:p w:rsidR="00F524CF" w:rsidRDefault="00F524CF">
        <w:pPr>
          <w:pStyle w:val="Footer"/>
          <w:jc w:val="right"/>
        </w:pPr>
        <w:r>
          <w:fldChar w:fldCharType="begin"/>
        </w:r>
        <w:r>
          <w:instrText xml:space="preserve"> PAGE   \* MERGEFORMAT </w:instrText>
        </w:r>
        <w:r>
          <w:fldChar w:fldCharType="separate"/>
        </w:r>
        <w:r w:rsidR="00143930">
          <w:rPr>
            <w:noProof/>
          </w:rPr>
          <w:t>1</w:t>
        </w:r>
        <w:r>
          <w:rPr>
            <w:noProof/>
          </w:rPr>
          <w:fldChar w:fldCharType="end"/>
        </w:r>
      </w:p>
    </w:sdtContent>
  </w:sdt>
  <w:p w:rsidR="00F524CF" w:rsidRDefault="00F524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8AB" w:rsidRDefault="006F38AB">
      <w:pPr>
        <w:spacing w:line="240" w:lineRule="auto"/>
      </w:pPr>
      <w:r>
        <w:separator/>
      </w:r>
    </w:p>
  </w:footnote>
  <w:footnote w:type="continuationSeparator" w:id="0">
    <w:p w:rsidR="006F38AB" w:rsidRDefault="006F38A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4CF" w:rsidRDefault="00F524CF">
    <w:pPr>
      <w:pStyle w:val="Header"/>
    </w:pPr>
  </w:p>
  <w:p w:rsidR="00F524CF" w:rsidRDefault="00F524CF">
    <w:pPr>
      <w:pStyle w:val="Header"/>
    </w:pPr>
    <w:r>
      <w:rPr>
        <w:noProof/>
        <w:lang w:val="en-US"/>
      </w:rPr>
      <w:drawing>
        <wp:inline distT="0" distB="0" distL="0" distR="0" wp14:anchorId="15EF1AB1" wp14:editId="10DFC114">
          <wp:extent cx="5943600" cy="559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5943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576FE"/>
    <w:multiLevelType w:val="multilevel"/>
    <w:tmpl w:val="7A50E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A8672F5"/>
    <w:multiLevelType w:val="multilevel"/>
    <w:tmpl w:val="BE86D3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55E94"/>
    <w:rsid w:val="00017256"/>
    <w:rsid w:val="000550AA"/>
    <w:rsid w:val="00143930"/>
    <w:rsid w:val="0022306F"/>
    <w:rsid w:val="00237F77"/>
    <w:rsid w:val="0024343B"/>
    <w:rsid w:val="002F23F0"/>
    <w:rsid w:val="00404864"/>
    <w:rsid w:val="005546BD"/>
    <w:rsid w:val="00555A83"/>
    <w:rsid w:val="005A5AEB"/>
    <w:rsid w:val="00655E94"/>
    <w:rsid w:val="00663123"/>
    <w:rsid w:val="006F0D47"/>
    <w:rsid w:val="006F38AB"/>
    <w:rsid w:val="00784146"/>
    <w:rsid w:val="007C181E"/>
    <w:rsid w:val="007D3044"/>
    <w:rsid w:val="0085739A"/>
    <w:rsid w:val="009063D0"/>
    <w:rsid w:val="0095401C"/>
    <w:rsid w:val="009C0043"/>
    <w:rsid w:val="00B50FD5"/>
    <w:rsid w:val="00BC15AF"/>
    <w:rsid w:val="00EF470F"/>
    <w:rsid w:val="00F33E3E"/>
    <w:rsid w:val="00F524CF"/>
    <w:rsid w:val="00FD0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Default">
    <w:name w:val="Default"/>
    <w:rsid w:val="00F524CF"/>
    <w:pPr>
      <w:autoSpaceDE w:val="0"/>
      <w:autoSpaceDN w:val="0"/>
      <w:adjustRightInd w:val="0"/>
      <w:spacing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F524CF"/>
    <w:pPr>
      <w:tabs>
        <w:tab w:val="center" w:pos="4680"/>
        <w:tab w:val="right" w:pos="9360"/>
      </w:tabs>
      <w:spacing w:line="240" w:lineRule="auto"/>
    </w:pPr>
  </w:style>
  <w:style w:type="character" w:customStyle="1" w:styleId="HeaderChar">
    <w:name w:val="Header Char"/>
    <w:basedOn w:val="DefaultParagraphFont"/>
    <w:link w:val="Header"/>
    <w:uiPriority w:val="99"/>
    <w:rsid w:val="00F524CF"/>
  </w:style>
  <w:style w:type="paragraph" w:styleId="Footer">
    <w:name w:val="footer"/>
    <w:basedOn w:val="Normal"/>
    <w:link w:val="FooterChar"/>
    <w:uiPriority w:val="99"/>
    <w:unhideWhenUsed/>
    <w:rsid w:val="00F524CF"/>
    <w:pPr>
      <w:tabs>
        <w:tab w:val="center" w:pos="4680"/>
        <w:tab w:val="right" w:pos="9360"/>
      </w:tabs>
      <w:spacing w:line="240" w:lineRule="auto"/>
    </w:pPr>
  </w:style>
  <w:style w:type="character" w:customStyle="1" w:styleId="FooterChar">
    <w:name w:val="Footer Char"/>
    <w:basedOn w:val="DefaultParagraphFont"/>
    <w:link w:val="Footer"/>
    <w:uiPriority w:val="99"/>
    <w:rsid w:val="00F524CF"/>
  </w:style>
  <w:style w:type="paragraph" w:styleId="BalloonText">
    <w:name w:val="Balloon Text"/>
    <w:basedOn w:val="Normal"/>
    <w:link w:val="BalloonTextChar"/>
    <w:uiPriority w:val="99"/>
    <w:semiHidden/>
    <w:unhideWhenUsed/>
    <w:rsid w:val="00F524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4CF"/>
    <w:rPr>
      <w:rFonts w:ascii="Tahoma" w:hAnsi="Tahoma" w:cs="Tahoma"/>
      <w:sz w:val="16"/>
      <w:szCs w:val="16"/>
    </w:rPr>
  </w:style>
  <w:style w:type="character" w:styleId="Hyperlink">
    <w:name w:val="Hyperlink"/>
    <w:basedOn w:val="DefaultParagraphFont"/>
    <w:uiPriority w:val="99"/>
    <w:unhideWhenUsed/>
    <w:rsid w:val="00F524CF"/>
    <w:rPr>
      <w:color w:val="0000FF" w:themeColor="hyperlink"/>
      <w:u w:val="single"/>
    </w:rPr>
  </w:style>
  <w:style w:type="paragraph" w:styleId="FootnoteText">
    <w:name w:val="footnote text"/>
    <w:basedOn w:val="Normal"/>
    <w:link w:val="FootnoteTextChar"/>
    <w:uiPriority w:val="99"/>
    <w:semiHidden/>
    <w:unhideWhenUsed/>
    <w:rsid w:val="00555A83"/>
    <w:pPr>
      <w:spacing w:line="240" w:lineRule="auto"/>
    </w:pPr>
    <w:rPr>
      <w:sz w:val="20"/>
      <w:szCs w:val="20"/>
    </w:rPr>
  </w:style>
  <w:style w:type="character" w:customStyle="1" w:styleId="FootnoteTextChar">
    <w:name w:val="Footnote Text Char"/>
    <w:basedOn w:val="DefaultParagraphFont"/>
    <w:link w:val="FootnoteText"/>
    <w:uiPriority w:val="99"/>
    <w:semiHidden/>
    <w:rsid w:val="00555A83"/>
    <w:rPr>
      <w:sz w:val="20"/>
      <w:szCs w:val="20"/>
    </w:rPr>
  </w:style>
  <w:style w:type="character" w:styleId="FootnoteReference">
    <w:name w:val="footnote reference"/>
    <w:basedOn w:val="DefaultParagraphFont"/>
    <w:uiPriority w:val="99"/>
    <w:semiHidden/>
    <w:unhideWhenUsed/>
    <w:rsid w:val="00555A8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Default">
    <w:name w:val="Default"/>
    <w:rsid w:val="00F524CF"/>
    <w:pPr>
      <w:autoSpaceDE w:val="0"/>
      <w:autoSpaceDN w:val="0"/>
      <w:adjustRightInd w:val="0"/>
      <w:spacing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F524CF"/>
    <w:pPr>
      <w:tabs>
        <w:tab w:val="center" w:pos="4680"/>
        <w:tab w:val="right" w:pos="9360"/>
      </w:tabs>
      <w:spacing w:line="240" w:lineRule="auto"/>
    </w:pPr>
  </w:style>
  <w:style w:type="character" w:customStyle="1" w:styleId="HeaderChar">
    <w:name w:val="Header Char"/>
    <w:basedOn w:val="DefaultParagraphFont"/>
    <w:link w:val="Header"/>
    <w:uiPriority w:val="99"/>
    <w:rsid w:val="00F524CF"/>
  </w:style>
  <w:style w:type="paragraph" w:styleId="Footer">
    <w:name w:val="footer"/>
    <w:basedOn w:val="Normal"/>
    <w:link w:val="FooterChar"/>
    <w:uiPriority w:val="99"/>
    <w:unhideWhenUsed/>
    <w:rsid w:val="00F524CF"/>
    <w:pPr>
      <w:tabs>
        <w:tab w:val="center" w:pos="4680"/>
        <w:tab w:val="right" w:pos="9360"/>
      </w:tabs>
      <w:spacing w:line="240" w:lineRule="auto"/>
    </w:pPr>
  </w:style>
  <w:style w:type="character" w:customStyle="1" w:styleId="FooterChar">
    <w:name w:val="Footer Char"/>
    <w:basedOn w:val="DefaultParagraphFont"/>
    <w:link w:val="Footer"/>
    <w:uiPriority w:val="99"/>
    <w:rsid w:val="00F524CF"/>
  </w:style>
  <w:style w:type="paragraph" w:styleId="BalloonText">
    <w:name w:val="Balloon Text"/>
    <w:basedOn w:val="Normal"/>
    <w:link w:val="BalloonTextChar"/>
    <w:uiPriority w:val="99"/>
    <w:semiHidden/>
    <w:unhideWhenUsed/>
    <w:rsid w:val="00F524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4CF"/>
    <w:rPr>
      <w:rFonts w:ascii="Tahoma" w:hAnsi="Tahoma" w:cs="Tahoma"/>
      <w:sz w:val="16"/>
      <w:szCs w:val="16"/>
    </w:rPr>
  </w:style>
  <w:style w:type="character" w:styleId="Hyperlink">
    <w:name w:val="Hyperlink"/>
    <w:basedOn w:val="DefaultParagraphFont"/>
    <w:uiPriority w:val="99"/>
    <w:unhideWhenUsed/>
    <w:rsid w:val="00F524CF"/>
    <w:rPr>
      <w:color w:val="0000FF" w:themeColor="hyperlink"/>
      <w:u w:val="single"/>
    </w:rPr>
  </w:style>
  <w:style w:type="paragraph" w:styleId="FootnoteText">
    <w:name w:val="footnote text"/>
    <w:basedOn w:val="Normal"/>
    <w:link w:val="FootnoteTextChar"/>
    <w:uiPriority w:val="99"/>
    <w:semiHidden/>
    <w:unhideWhenUsed/>
    <w:rsid w:val="00555A83"/>
    <w:pPr>
      <w:spacing w:line="240" w:lineRule="auto"/>
    </w:pPr>
    <w:rPr>
      <w:sz w:val="20"/>
      <w:szCs w:val="20"/>
    </w:rPr>
  </w:style>
  <w:style w:type="character" w:customStyle="1" w:styleId="FootnoteTextChar">
    <w:name w:val="Footnote Text Char"/>
    <w:basedOn w:val="DefaultParagraphFont"/>
    <w:link w:val="FootnoteText"/>
    <w:uiPriority w:val="99"/>
    <w:semiHidden/>
    <w:rsid w:val="00555A83"/>
    <w:rPr>
      <w:sz w:val="20"/>
      <w:szCs w:val="20"/>
    </w:rPr>
  </w:style>
  <w:style w:type="character" w:styleId="FootnoteReference">
    <w:name w:val="footnote reference"/>
    <w:basedOn w:val="DefaultParagraphFont"/>
    <w:uiPriority w:val="99"/>
    <w:semiHidden/>
    <w:unhideWhenUsed/>
    <w:rsid w:val="00555A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C48C8-ECA5-44B6-AA06-750DF8F2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Teiken, Carrie L. (KINSHASA/FFP)</dc:creator>
  <cp:lastModifiedBy>dkopo</cp:lastModifiedBy>
  <cp:revision>3</cp:revision>
  <dcterms:created xsi:type="dcterms:W3CDTF">2018-05-22T10:45:00Z</dcterms:created>
  <dcterms:modified xsi:type="dcterms:W3CDTF">2018-05-22T10:46:00Z</dcterms:modified>
</cp:coreProperties>
</file>