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516" w:rsidRDefault="00481A40">
      <w:r>
        <w:rPr>
          <w:noProof/>
        </w:rPr>
        <w:pict>
          <v:group id="Group 364" o:spid="_x0000_s1027" style="position:absolute;margin-left:458.45pt;margin-top:-85.05pt;width:243.6pt;height:11in;z-index:251658752"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vk8AA&#10;AADbAAAADwAAAGRycy9kb3ducmV2LnhtbERP24rCMBB9F/yHMIJvmqogUo2yKIoIgjdkH4dmtq3b&#10;TEoStf79ZkHwbQ7nOrNFYyrxIOdLywoG/QQEcWZ1ybmCy3ndm4DwAVljZZkUvMjDYt5uzTDV9slH&#10;epxCLmII+xQVFCHUqZQ+K8ig79uaOHI/1hkMEbpcaofPGG4qOUySsTRYcmwosKZlQdnv6W4UHPDw&#10;bc6r7aW6bY5m70ocXm87pbqd5msKIlATPuK3e6vj/BH8/xIPk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rvk8AAAADbAAAADwAAAAAAAAAAAAAAAACYAgAAZHJzL2Rvd25y&#10;ZXYueG1sUEsFBgAAAAAEAAQA9QAAAIUDAAAAAA==&#10;" fillcolor="#9bbb59"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K2usUA&#10;AADbAAAADwAAAGRycy9kb3ducmV2LnhtbERPS2sCMRC+F/ofwhR6Ec0qWurWKCoItnhofUFv42bc&#10;Xd1Mlk3U9N+bQqG3+fieM5oEU4krNa60rKDbSUAQZ1aXnCvYbhbtVxDOI2usLJOCH3IwGT8+jDDV&#10;9sZfdF37XMQQdikqKLyvUyldVpBB17E1ceSOtjHoI2xyqRu8xXBTyV6SvEiDJceGAmuaF5Sd1xej&#10;YDb4+Nyu+mE/PR12w2HSev8OrYFSz09h+gbCU/D/4j/3Usf5ffj9JR4gx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ra6xQAAANsAAAAPAAAAAAAAAAAAAAAAAJgCAABkcnMv&#10;ZG93bnJldi54bWxQSwUGAAAAAAQABAD1AAAAigMAAAAA&#10;" fillcolor="#9bbb59" stroked="f" strokecolor="white" strokeweight="1pt">
              <v:fill r:id="rId10" o:title="" opacity="52428f" o:opacity2="52428f" type="pattern"/>
              <v:shadow color="#d8d8d8" offset="3pt,3pt"/>
            </v:rect>
          </v:group>
        </w:pict>
      </w:r>
    </w:p>
    <w:p w:rsidR="004A100D" w:rsidRDefault="004A100D" w:rsidP="00F7792F"/>
    <w:p w:rsidR="004A100D" w:rsidRDefault="004A100D" w:rsidP="00F7792F"/>
    <w:p w:rsidR="004A100D" w:rsidRDefault="00481A40" w:rsidP="00F7792F">
      <w:r>
        <w:rPr>
          <w:noProof/>
        </w:rPr>
        <w:pict>
          <v:rect id="Rectangle 16" o:spid="_x0000_s1032" style="position:absolute;margin-left:47.4pt;margin-top:179.85pt;width:475.2pt;height:13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" o:allowincell="f" fillcolor="#4f81bd" strokecolor="white" strokeweight="1pt">
            <v:textbox style="mso-next-textbox:#Rectangle 16;mso-fit-shape-to-text:t" inset="14.4pt,,14.4pt">
              <w:txbxContent>
                <w:p w:rsidR="0063032F" w:rsidRPr="00EC2590" w:rsidRDefault="0063032F">
                  <w:pPr>
                    <w:pStyle w:val="NoSpacing"/>
                    <w:jc w:val="right"/>
                    <w:rPr>
                      <w:rFonts w:ascii="Cambria" w:hAnsi="Cambria"/>
                      <w:color w:val="FFFFFF"/>
                      <w:sz w:val="56"/>
                      <w:szCs w:val="72"/>
                      <w:lang w:val="en-AU"/>
                    </w:rPr>
                  </w:pPr>
                  <w:r w:rsidRPr="00EC2590">
                    <w:rPr>
                      <w:rFonts w:ascii="Cambria" w:hAnsi="Cambria"/>
                      <w:color w:val="FFFFFF"/>
                      <w:sz w:val="56"/>
                      <w:szCs w:val="72"/>
                      <w:lang w:val="en-AU"/>
                    </w:rPr>
                    <w:t xml:space="preserve">Providing a Comprehensive Continuum of Prevention to Care and Treatment (CoPCT) Model </w:t>
                  </w:r>
                </w:p>
                <w:p w:rsidR="0063032F" w:rsidRPr="00EC2590" w:rsidRDefault="0063032F">
                  <w:pPr>
                    <w:pStyle w:val="NoSpacing"/>
                    <w:jc w:val="right"/>
                    <w:rPr>
                      <w:rFonts w:ascii="Cambria" w:hAnsi="Cambria"/>
                      <w:color w:val="FFFFFF"/>
                      <w:sz w:val="56"/>
                      <w:szCs w:val="72"/>
                      <w:lang w:val="en-AU"/>
                    </w:rPr>
                  </w:pPr>
                  <w:r w:rsidRPr="00EC2590">
                    <w:rPr>
                      <w:rFonts w:ascii="Cambria" w:hAnsi="Cambria"/>
                      <w:color w:val="FFFFFF"/>
                      <w:sz w:val="56"/>
                      <w:szCs w:val="72"/>
                      <w:lang w:val="en-AU"/>
                    </w:rPr>
                    <w:t>in Papua New Guinea</w:t>
                  </w:r>
                </w:p>
              </w:txbxContent>
            </v:textbox>
            <w10:wrap anchorx="page" anchory="page"/>
          </v:rect>
        </w:pict>
      </w:r>
      <w:r>
        <w:rPr>
          <w:noProof/>
        </w:rPr>
        <w:pict>
          <v:rect id="Rectangle 2" o:spid="_x0000_s1040" style="position:absolute;margin-left:161.45pt;margin-top:178.65pt;width:368.4pt;height:2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" filled="f" strokecolor="#622423" strokeweight="2pt">
            <w10:wrap type="square"/>
          </v:rect>
        </w:pict>
      </w:r>
    </w:p>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81A40" w:rsidP="004A100D">
      <w:r>
        <w:rPr>
          <w:noProof/>
        </w:rPr>
        <w:pict>
          <v:rect id="Rectangle 9" o:spid="_x0000_s1031" style="position:absolute;margin-left:215.2pt;margin-top:11.05pt;width:243.25pt;height:259.2pt;z-index:25166080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zh8MIA&#10;AADbAAAADwAAAGRycy9kb3ducmV2LnhtbERPS2sCMRC+F/ofwhR6KZpYoepqFCkt6KXiA/E4uxk3&#10;i5vJskl1/fdNodDbfHzPmS06V4srtaHyrGHQVyCIC28qLjUc9p+9MYgQkQ3WnknDnQIs5o8PM8yM&#10;v/GWrrtYihTCIUMNNsYmkzIUlhyGvm+IE3f2rcOYYFtK0+Ithbtavir1Jh1WnBosNvRuqbjsvp2G&#10;DR3tcD3J8w/1dclPJxVfDBmtn5+65RREpC7+i//cK5Pmj+D3l3SAn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OHwwgAAANsAAAAPAAAAAAAAAAAAAAAAAJgCAABkcnMvZG93&#10;bnJldi54bWxQSwUGAAAAAAQABAD1AAAAhwMAAAAA&#10;" filled="f" stroked="f" strokecolor="white" strokeweight="1pt">
            <v:fill opacity="52428f"/>
            <v:textbox inset="28.8pt,14.4pt,14.4pt,14.4pt">
              <w:txbxContent>
                <w:p w:rsidR="0063032F" w:rsidRPr="00EC2590" w:rsidRDefault="0063032F">
                  <w:pPr>
                    <w:pStyle w:val="NoSpacing"/>
                    <w:spacing w:line="360" w:lineRule="auto"/>
                    <w:rPr>
                      <w:color w:val="FFFFFF"/>
                    </w:rPr>
                  </w:pPr>
                  <w:r w:rsidRPr="00EC2590">
                    <w:rPr>
                      <w:color w:val="FFFFFF"/>
                    </w:rPr>
                    <w:t xml:space="preserve">     </w:t>
                  </w:r>
                </w:p>
                <w:p w:rsidR="0063032F" w:rsidRPr="00EC2590" w:rsidRDefault="0063032F" w:rsidP="002E1A44">
                  <w:pPr>
                    <w:pStyle w:val="NoSpacing"/>
                    <w:rPr>
                      <w:rFonts w:ascii="Cambria" w:hAnsi="Cambria"/>
                      <w:color w:val="FFFFFF"/>
                    </w:rPr>
                  </w:pPr>
                  <w:r w:rsidRPr="00EC2590">
                    <w:rPr>
                      <w:rFonts w:ascii="Cambria" w:hAnsi="Cambria"/>
                      <w:sz w:val="40"/>
                    </w:rPr>
                    <w:t>Documenting experiences and lessons learned from a resource constrained setting</w:t>
                  </w:r>
                  <w:r w:rsidRPr="00EC2590">
                    <w:rPr>
                      <w:rFonts w:ascii="Cambria" w:hAnsi="Cambria"/>
                      <w:color w:val="FFFFFF"/>
                    </w:rPr>
                    <w:t xml:space="preserve">      </w:t>
                  </w:r>
                </w:p>
              </w:txbxContent>
            </v:textbox>
          </v:rect>
        </w:pict>
      </w:r>
    </w:p>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Pr="004A100D" w:rsidRDefault="004A100D" w:rsidP="004A100D"/>
    <w:p w:rsidR="004A100D" w:rsidRDefault="004A100D" w:rsidP="004A100D">
      <w:pPr>
        <w:jc w:val="right"/>
      </w:pPr>
    </w:p>
    <w:p w:rsidR="00C54516" w:rsidRDefault="004A100D" w:rsidP="00F7792F">
      <w:pPr>
        <w:rPr>
          <w:noProof/>
        </w:rPr>
      </w:pPr>
      <w:r>
        <w:rPr>
          <w:noProof/>
        </w:rPr>
        <w:drawing>
          <wp:inline distT="0" distB="0" distL="0" distR="0" wp14:anchorId="02250394" wp14:editId="6106FBC3">
            <wp:extent cx="2540635" cy="613486"/>
            <wp:effectExtent l="0" t="0" r="0" b="0"/>
            <wp:docPr id="3" name="Picture 3" descr="P:\RDMA\Regional Program\logo\USAID\usaid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DMA\Regional Program\logo\USAID\usaid_logo.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0635" cy="613486"/>
                    </a:xfrm>
                    <a:prstGeom prst="rect">
                      <a:avLst/>
                    </a:prstGeom>
                    <a:noFill/>
                    <a:ln>
                      <a:noFill/>
                    </a:ln>
                  </pic:spPr>
                </pic:pic>
              </a:graphicData>
            </a:graphic>
          </wp:inline>
        </w:drawing>
      </w:r>
      <w:r>
        <w:t xml:space="preserve"> </w:t>
      </w:r>
      <w:r w:rsidRPr="004A100D">
        <w:rPr>
          <w:b/>
        </w:rPr>
        <w:t>AUSAID LOGO     FHI LOGO</w:t>
      </w:r>
      <w:r w:rsidR="00C54516" w:rsidRPr="004A100D">
        <w:br w:type="page"/>
      </w:r>
    </w:p>
    <w:p w:rsidR="00C54516" w:rsidRDefault="00C54516" w:rsidP="00F7792F"/>
    <w:p w:rsidR="00C54516" w:rsidRPr="0083386A" w:rsidRDefault="00C54516" w:rsidP="00F7792F">
      <w:pPr>
        <w:rPr>
          <w:rFonts w:ascii="Palatino" w:hAnsi="Palatino"/>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p>
    <w:p w:rsidR="0063032F" w:rsidRDefault="0063032F" w:rsidP="0083386A">
      <w:pPr>
        <w:widowControl w:val="0"/>
        <w:autoSpaceDE w:val="0"/>
        <w:autoSpaceDN w:val="0"/>
        <w:adjustRightInd w:val="0"/>
        <w:rPr>
          <w:rFonts w:ascii="Palatino" w:hAnsi="Palatino" w:cs="Calibri"/>
          <w:szCs w:val="30"/>
        </w:rPr>
      </w:pPr>
      <w:r>
        <w:rPr>
          <w:rFonts w:ascii="Palatino" w:hAnsi="Palatino" w:cs="Calibri"/>
          <w:szCs w:val="30"/>
        </w:rPr>
        <w:t>DISCLAIMER</w:t>
      </w:r>
    </w:p>
    <w:p w:rsidR="0063032F" w:rsidRDefault="0063032F" w:rsidP="0083386A">
      <w:pPr>
        <w:widowControl w:val="0"/>
        <w:autoSpaceDE w:val="0"/>
        <w:autoSpaceDN w:val="0"/>
        <w:adjustRightInd w:val="0"/>
        <w:rPr>
          <w:rFonts w:ascii="Palatino" w:hAnsi="Palatino" w:cs="Calibri"/>
          <w:szCs w:val="30"/>
        </w:rPr>
      </w:pPr>
      <w:r w:rsidRPr="0083386A">
        <w:rPr>
          <w:rFonts w:ascii="Palatino" w:hAnsi="Palatino" w:cs="Calibri"/>
          <w:szCs w:val="30"/>
        </w:rPr>
        <w:t>The views expressed in this publication do not necessarily reflect the views of the United States Agency for Intern</w:t>
      </w:r>
      <w:r>
        <w:rPr>
          <w:rFonts w:ascii="Palatino" w:hAnsi="Palatino" w:cs="Calibri"/>
          <w:szCs w:val="30"/>
        </w:rPr>
        <w:t>ational Development or the United States Government</w:t>
      </w:r>
      <w:r w:rsidRPr="0083386A">
        <w:rPr>
          <w:rFonts w:ascii="Palatino" w:hAnsi="Palatino" w:cs="Calibri"/>
          <w:szCs w:val="30"/>
        </w:rPr>
        <w:t>.</w:t>
      </w:r>
    </w:p>
    <w:p w:rsidR="0063032F" w:rsidRDefault="0063032F" w:rsidP="0083386A">
      <w:pPr>
        <w:widowControl w:val="0"/>
        <w:autoSpaceDE w:val="0"/>
        <w:autoSpaceDN w:val="0"/>
        <w:adjustRightInd w:val="0"/>
        <w:rPr>
          <w:rFonts w:ascii="Palatino" w:hAnsi="Palatino" w:cs="Calibri"/>
          <w:szCs w:val="30"/>
        </w:rPr>
      </w:pPr>
    </w:p>
    <w:p w:rsidR="0083386A" w:rsidRPr="0083386A" w:rsidRDefault="0083386A" w:rsidP="0083386A">
      <w:pPr>
        <w:widowControl w:val="0"/>
        <w:autoSpaceDE w:val="0"/>
        <w:autoSpaceDN w:val="0"/>
        <w:adjustRightInd w:val="0"/>
        <w:rPr>
          <w:rFonts w:ascii="Palatino" w:hAnsi="Palatino" w:cs="Calibri"/>
          <w:szCs w:val="30"/>
        </w:rPr>
      </w:pPr>
      <w:r w:rsidRPr="0083386A">
        <w:rPr>
          <w:rFonts w:ascii="Palatino" w:hAnsi="Palatino" w:cs="Calibri"/>
          <w:szCs w:val="30"/>
        </w:rPr>
        <w:t xml:space="preserve">This </w:t>
      </w:r>
      <w:r w:rsidR="001466AF">
        <w:rPr>
          <w:rFonts w:ascii="Palatino" w:hAnsi="Palatino" w:cs="Calibri"/>
          <w:szCs w:val="30"/>
        </w:rPr>
        <w:t>publication</w:t>
      </w:r>
      <w:r w:rsidRPr="0083386A">
        <w:rPr>
          <w:rFonts w:ascii="Palatino" w:hAnsi="Palatino" w:cs="Calibri"/>
          <w:szCs w:val="30"/>
        </w:rPr>
        <w:t xml:space="preserve"> was funded by the United States Agency for International Development (USAID) Regional Development Mission Asia through a funding mechanism with FHI under the Technical Assistance and Support Contract 3 (TASC3), under Task Order 2 (GHS-I-007-00007-00)</w:t>
      </w:r>
      <w:r w:rsidR="0063032F">
        <w:rPr>
          <w:rFonts w:ascii="Palatino" w:hAnsi="Palatino" w:cs="Calibri"/>
          <w:szCs w:val="30"/>
        </w:rPr>
        <w:t xml:space="preserve"> and through support from the Australian Agency for International Development (AusAID)</w:t>
      </w:r>
      <w:r w:rsidRPr="0083386A">
        <w:rPr>
          <w:rFonts w:ascii="Palatino" w:hAnsi="Palatino" w:cs="Calibri"/>
          <w:szCs w:val="30"/>
        </w:rPr>
        <w:t xml:space="preserve">.  </w:t>
      </w:r>
    </w:p>
    <w:p w:rsidR="00A92B17" w:rsidRDefault="0083386A" w:rsidP="0083386A">
      <w:pPr>
        <w:widowControl w:val="0"/>
        <w:autoSpaceDE w:val="0"/>
        <w:autoSpaceDN w:val="0"/>
        <w:adjustRightInd w:val="0"/>
        <w:rPr>
          <w:rFonts w:ascii="Palatino" w:hAnsi="Palatino" w:cs="Calibri"/>
          <w:szCs w:val="30"/>
        </w:rPr>
      </w:pPr>
      <w:r w:rsidRPr="0083386A">
        <w:rPr>
          <w:rFonts w:ascii="Palatino" w:hAnsi="Palatino" w:cs="Calibri"/>
          <w:szCs w:val="30"/>
        </w:rPr>
        <w:t> </w:t>
      </w:r>
    </w:p>
    <w:p w:rsidR="00A92B17" w:rsidRDefault="00A92B17">
      <w:pPr>
        <w:rPr>
          <w:rFonts w:ascii="Palatino" w:hAnsi="Palatino" w:cs="Calibri"/>
          <w:szCs w:val="30"/>
        </w:rPr>
      </w:pPr>
      <w:r>
        <w:rPr>
          <w:rFonts w:ascii="Palatino" w:hAnsi="Palatino" w:cs="Calibri"/>
          <w:szCs w:val="30"/>
        </w:rPr>
        <w:br w:type="page"/>
      </w:r>
    </w:p>
    <w:p w:rsidR="0083386A" w:rsidRPr="0083386A" w:rsidRDefault="0083386A" w:rsidP="0083386A">
      <w:pPr>
        <w:widowControl w:val="0"/>
        <w:autoSpaceDE w:val="0"/>
        <w:autoSpaceDN w:val="0"/>
        <w:adjustRightInd w:val="0"/>
        <w:rPr>
          <w:rFonts w:ascii="Palatino" w:hAnsi="Palatino" w:cs="Calibri"/>
          <w:szCs w:val="30"/>
        </w:rPr>
      </w:pPr>
    </w:p>
    <w:p w:rsidR="00A92B17" w:rsidRDefault="00A92B17" w:rsidP="0063032F">
      <w:pPr>
        <w:rPr>
          <w:rFonts w:ascii="Calibri" w:hAnsi="Calibri" w:cs="Calibri"/>
          <w:color w:val="C00000"/>
          <w:sz w:val="32"/>
          <w:szCs w:val="32"/>
        </w:rPr>
      </w:pPr>
      <w:r>
        <w:rPr>
          <w:rFonts w:ascii="Calibri" w:hAnsi="Calibri" w:cs="Calibri"/>
          <w:color w:val="C00000"/>
          <w:sz w:val="32"/>
          <w:szCs w:val="32"/>
        </w:rPr>
        <w:t>Acknowledgements</w:t>
      </w:r>
    </w:p>
    <w:p w:rsidR="00A92B17" w:rsidRPr="00A92B17" w:rsidRDefault="00A92B17" w:rsidP="0063032F">
      <w:pPr>
        <w:rPr>
          <w:rFonts w:cs="Calibri"/>
          <w:color w:val="C00000"/>
          <w:szCs w:val="20"/>
        </w:rPr>
      </w:pPr>
    </w:p>
    <w:p w:rsidR="00E025F6" w:rsidRDefault="00E025F6" w:rsidP="00E025F6">
      <w:pPr>
        <w:pStyle w:val="PlainText"/>
      </w:pPr>
    </w:p>
    <w:p w:rsidR="00E025F6" w:rsidRPr="00E025F6" w:rsidRDefault="00E025F6" w:rsidP="00E025F6">
      <w:pPr>
        <w:pStyle w:val="PlainText"/>
        <w:rPr>
          <w:rFonts w:ascii="Palatino Linotype" w:hAnsi="Palatino Linotype"/>
          <w:color w:val="auto"/>
        </w:rPr>
      </w:pPr>
      <w:r w:rsidRPr="00E025F6">
        <w:rPr>
          <w:rFonts w:ascii="Palatino Linotype" w:hAnsi="Palatino Linotype"/>
          <w:color w:val="auto"/>
        </w:rPr>
        <w:t>FHI would like to thank the National AIDS Council Secretariat (NACS),</w:t>
      </w:r>
      <w:r>
        <w:rPr>
          <w:rFonts w:ascii="Palatino Linotype" w:hAnsi="Palatino Linotype"/>
          <w:color w:val="auto"/>
        </w:rPr>
        <w:t xml:space="preserve"> </w:t>
      </w:r>
      <w:r w:rsidRPr="00E025F6">
        <w:rPr>
          <w:rFonts w:ascii="Palatino Linotype" w:hAnsi="Palatino Linotype"/>
          <w:color w:val="auto"/>
        </w:rPr>
        <w:t>National Department of Health (NDoH), Provincial Health Offices of National</w:t>
      </w:r>
      <w:r>
        <w:rPr>
          <w:rFonts w:ascii="Palatino Linotype" w:hAnsi="Palatino Linotype"/>
          <w:color w:val="auto"/>
        </w:rPr>
        <w:t xml:space="preserve"> </w:t>
      </w:r>
      <w:r w:rsidRPr="00E025F6">
        <w:rPr>
          <w:rFonts w:ascii="Palatino Linotype" w:hAnsi="Palatino Linotype"/>
          <w:color w:val="auto"/>
        </w:rPr>
        <w:t>Capital District and Madang, Modilon Hospital (Madang), Implementing</w:t>
      </w:r>
      <w:r>
        <w:rPr>
          <w:rFonts w:ascii="Palatino Linotype" w:hAnsi="Palatino Linotype"/>
          <w:color w:val="auto"/>
        </w:rPr>
        <w:t xml:space="preserve"> </w:t>
      </w:r>
      <w:r w:rsidRPr="00E025F6">
        <w:rPr>
          <w:rFonts w:ascii="Palatino Linotype" w:hAnsi="Palatino Linotype"/>
          <w:color w:val="auto"/>
        </w:rPr>
        <w:t>Partners and community members in Madang and NCD Provinces. Without their</w:t>
      </w:r>
      <w:r>
        <w:rPr>
          <w:rFonts w:ascii="Palatino Linotype" w:hAnsi="Palatino Linotype"/>
          <w:color w:val="auto"/>
        </w:rPr>
        <w:t xml:space="preserve"> </w:t>
      </w:r>
      <w:r w:rsidRPr="00E025F6">
        <w:rPr>
          <w:rFonts w:ascii="Palatino Linotype" w:hAnsi="Palatino Linotype"/>
          <w:color w:val="auto"/>
        </w:rPr>
        <w:t>commitment, the Continuum of Prevention to Care and Treatment (CoPCT)</w:t>
      </w:r>
      <w:r>
        <w:rPr>
          <w:rFonts w:ascii="Palatino Linotype" w:hAnsi="Palatino Linotype"/>
          <w:color w:val="auto"/>
        </w:rPr>
        <w:t xml:space="preserve"> </w:t>
      </w:r>
      <w:r w:rsidRPr="00E025F6">
        <w:rPr>
          <w:rFonts w:ascii="Palatino Linotype" w:hAnsi="Palatino Linotype"/>
          <w:color w:val="auto"/>
        </w:rPr>
        <w:t>project would not have been possible. FHI greatly appreciates the</w:t>
      </w:r>
      <w:r>
        <w:rPr>
          <w:rFonts w:ascii="Palatino Linotype" w:hAnsi="Palatino Linotype"/>
          <w:color w:val="auto"/>
        </w:rPr>
        <w:t xml:space="preserve"> </w:t>
      </w:r>
      <w:r w:rsidRPr="00E025F6">
        <w:rPr>
          <w:rFonts w:ascii="Palatino Linotype" w:hAnsi="Palatino Linotype"/>
          <w:color w:val="auto"/>
        </w:rPr>
        <w:t>collaboration and support from WHO, UNAIDS, Clinton Foundation, Igat Hope,</w:t>
      </w:r>
      <w:r>
        <w:rPr>
          <w:rFonts w:ascii="Palatino Linotype" w:hAnsi="Palatino Linotype"/>
          <w:color w:val="auto"/>
        </w:rPr>
        <w:t xml:space="preserve"> </w:t>
      </w:r>
      <w:r w:rsidRPr="00E025F6">
        <w:rPr>
          <w:rFonts w:ascii="Palatino Linotype" w:hAnsi="Palatino Linotype"/>
          <w:color w:val="auto"/>
        </w:rPr>
        <w:t>U.S. Centers for Disease Control and Prevention, NDoH and the NACS for</w:t>
      </w:r>
      <w:r>
        <w:rPr>
          <w:rFonts w:ascii="Palatino Linotype" w:hAnsi="Palatino Linotype"/>
          <w:color w:val="auto"/>
        </w:rPr>
        <w:t xml:space="preserve"> </w:t>
      </w:r>
      <w:r w:rsidRPr="00E025F6">
        <w:rPr>
          <w:rFonts w:ascii="Palatino Linotype" w:hAnsi="Palatino Linotype"/>
          <w:color w:val="auto"/>
        </w:rPr>
        <w:t>participating in the initial CoPCT assessment in 2007 and continuous support</w:t>
      </w:r>
      <w:r>
        <w:rPr>
          <w:rFonts w:ascii="Palatino Linotype" w:hAnsi="Palatino Linotype"/>
          <w:color w:val="auto"/>
        </w:rPr>
        <w:t xml:space="preserve"> </w:t>
      </w:r>
      <w:r w:rsidRPr="00E025F6">
        <w:rPr>
          <w:rFonts w:ascii="Palatino Linotype" w:hAnsi="Palatino Linotype"/>
          <w:color w:val="auto"/>
        </w:rPr>
        <w:t>to the project till now.  The unflagging support from USAID, in particular,</w:t>
      </w:r>
      <w:r>
        <w:rPr>
          <w:rFonts w:ascii="Palatino Linotype" w:hAnsi="Palatino Linotype"/>
          <w:color w:val="auto"/>
        </w:rPr>
        <w:t xml:space="preserve"> </w:t>
      </w:r>
      <w:r w:rsidRPr="00E025F6">
        <w:rPr>
          <w:rFonts w:ascii="Palatino Linotype" w:hAnsi="Palatino Linotype"/>
          <w:color w:val="auto"/>
        </w:rPr>
        <w:t>Billy Pick, Clif Cortez, Cameron Wolf, ThuVan Dinh, Patchara Rumakom and</w:t>
      </w:r>
      <w:r>
        <w:rPr>
          <w:rFonts w:ascii="Palatino Linotype" w:hAnsi="Palatino Linotype"/>
          <w:color w:val="auto"/>
        </w:rPr>
        <w:t xml:space="preserve"> </w:t>
      </w:r>
      <w:r w:rsidRPr="00E025F6">
        <w:rPr>
          <w:rFonts w:ascii="Palatino Linotype" w:hAnsi="Palatino Linotype"/>
          <w:color w:val="auto"/>
        </w:rPr>
        <w:t>Ravipa Vannakit, enabled CoPCT to move quickly from conception to</w:t>
      </w:r>
    </w:p>
    <w:p w:rsidR="00E025F6" w:rsidRPr="00E025F6" w:rsidRDefault="00E025F6" w:rsidP="00E025F6">
      <w:pPr>
        <w:pStyle w:val="PlainText"/>
        <w:rPr>
          <w:rFonts w:ascii="Palatino Linotype" w:hAnsi="Palatino Linotype"/>
          <w:color w:val="auto"/>
        </w:rPr>
      </w:pPr>
      <w:r w:rsidRPr="00E025F6">
        <w:rPr>
          <w:rFonts w:ascii="Palatino Linotype" w:hAnsi="Palatino Linotype"/>
          <w:color w:val="auto"/>
        </w:rPr>
        <w:t>implementation to planned evaluation. Finally, FHI would like to acknowledge</w:t>
      </w:r>
      <w:r>
        <w:rPr>
          <w:rFonts w:ascii="Palatino Linotype" w:hAnsi="Palatino Linotype"/>
          <w:color w:val="auto"/>
        </w:rPr>
        <w:t xml:space="preserve"> </w:t>
      </w:r>
      <w:r w:rsidRPr="00E025F6">
        <w:rPr>
          <w:rFonts w:ascii="Palatino Linotype" w:hAnsi="Palatino Linotype"/>
          <w:color w:val="auto"/>
        </w:rPr>
        <w:t>the tireless work of the FHI Country Team in PNG, in forging the</w:t>
      </w:r>
      <w:r>
        <w:rPr>
          <w:rFonts w:ascii="Palatino Linotype" w:hAnsi="Palatino Linotype"/>
          <w:color w:val="auto"/>
        </w:rPr>
        <w:t xml:space="preserve"> </w:t>
      </w:r>
      <w:r w:rsidRPr="00E025F6">
        <w:rPr>
          <w:rFonts w:ascii="Palatino Linotype" w:hAnsi="Palatino Linotype"/>
          <w:color w:val="auto"/>
        </w:rPr>
        <w:t>partnerships and implementing the CoPCT interventions necessary for CoPCT's</w:t>
      </w:r>
      <w:r>
        <w:rPr>
          <w:rFonts w:ascii="Palatino Linotype" w:hAnsi="Palatino Linotype"/>
          <w:color w:val="auto"/>
        </w:rPr>
        <w:t xml:space="preserve"> </w:t>
      </w:r>
      <w:r w:rsidRPr="00E025F6">
        <w:rPr>
          <w:rFonts w:ascii="Palatino Linotype" w:hAnsi="Palatino Linotype"/>
          <w:color w:val="auto"/>
        </w:rPr>
        <w:t>success.</w:t>
      </w:r>
    </w:p>
    <w:p w:rsidR="00E025F6" w:rsidRDefault="00E025F6" w:rsidP="00E025F6">
      <w:pPr>
        <w:pStyle w:val="PlainText"/>
      </w:pPr>
    </w:p>
    <w:p w:rsidR="00C54516" w:rsidRPr="008B2FA0" w:rsidRDefault="00A92B17" w:rsidP="0063032F">
      <w:pPr>
        <w:rPr>
          <w:rFonts w:ascii="Calibri" w:hAnsi="Calibri" w:cs="Calibri"/>
          <w:color w:val="C00000"/>
          <w:sz w:val="32"/>
          <w:szCs w:val="32"/>
        </w:rPr>
      </w:pPr>
      <w:r w:rsidRPr="00A92B17">
        <w:rPr>
          <w:rFonts w:cs="Arial"/>
          <w:szCs w:val="20"/>
        </w:rPr>
        <w:t xml:space="preserve"> </w:t>
      </w:r>
      <w:r w:rsidR="00C54516" w:rsidRPr="00A92B17">
        <w:rPr>
          <w:rFonts w:cs="Arial"/>
          <w:szCs w:val="20"/>
        </w:rPr>
        <w:br w:type="page"/>
      </w:r>
      <w:bookmarkStart w:id="0" w:name="_Toc290552640"/>
      <w:bookmarkStart w:id="1" w:name="_Toc290628475"/>
      <w:r w:rsidR="00C54516" w:rsidRPr="008B2FA0">
        <w:rPr>
          <w:rFonts w:ascii="Calibri" w:hAnsi="Calibri" w:cs="Calibri"/>
          <w:color w:val="C00000"/>
          <w:sz w:val="32"/>
          <w:szCs w:val="32"/>
        </w:rPr>
        <w:lastRenderedPageBreak/>
        <w:t>Acronyms</w:t>
      </w:r>
      <w:bookmarkEnd w:id="0"/>
      <w:bookmarkEnd w:id="1"/>
      <w:r w:rsidR="00C54516" w:rsidRPr="008B2FA0">
        <w:rPr>
          <w:rFonts w:ascii="Calibri" w:hAnsi="Calibri" w:cs="Calibri"/>
          <w:color w:val="C00000"/>
          <w:sz w:val="32"/>
          <w:szCs w:val="32"/>
        </w:rPr>
        <w:t xml:space="preserve"> and abbreviations</w:t>
      </w:r>
    </w:p>
    <w:p w:rsidR="00C54516" w:rsidRPr="00790F15" w:rsidRDefault="00C54516" w:rsidP="00790F15"/>
    <w:p w:rsidR="00C54516" w:rsidRDefault="00C54516" w:rsidP="00653D9E">
      <w:pPr>
        <w:rPr>
          <w:szCs w:val="20"/>
        </w:rPr>
        <w:sectPr w:rsidR="00C54516">
          <w:headerReference w:type="even" r:id="rId12"/>
          <w:footerReference w:type="even" r:id="rId13"/>
          <w:footerReference w:type="default" r:id="rId14"/>
          <w:type w:val="continuous"/>
          <w:pgSz w:w="12240" w:h="15840" w:code="1"/>
          <w:pgMar w:top="1701" w:right="1259" w:bottom="1985" w:left="1814" w:header="720" w:footer="720" w:gutter="0"/>
          <w:pgNumType w:start="0"/>
          <w:cols w:space="720"/>
          <w:titlePg/>
          <w:docGrid w:linePitch="360"/>
        </w:sectPr>
      </w:pPr>
    </w:p>
    <w:tbl>
      <w:tblPr>
        <w:tblW w:w="4503" w:type="dxa"/>
        <w:tblLayout w:type="fixed"/>
        <w:tblLook w:val="0000" w:firstRow="0" w:lastRow="0" w:firstColumn="0" w:lastColumn="0" w:noHBand="0" w:noVBand="0"/>
      </w:tblPr>
      <w:tblGrid>
        <w:gridCol w:w="1242"/>
        <w:gridCol w:w="3261"/>
      </w:tblGrid>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lastRenderedPageBreak/>
              <w:t>AIDS</w:t>
            </w:r>
          </w:p>
        </w:tc>
        <w:tc>
          <w:tcPr>
            <w:tcW w:w="3261" w:type="dxa"/>
          </w:tcPr>
          <w:p w:rsidR="00C54516" w:rsidRPr="002F58CC" w:rsidRDefault="00C54516" w:rsidP="0063032F">
            <w:pPr>
              <w:spacing w:afterLines="20" w:after="48" w:line="240" w:lineRule="exact"/>
              <w:rPr>
                <w:sz w:val="18"/>
                <w:szCs w:val="18"/>
              </w:rPr>
            </w:pPr>
            <w:r w:rsidRPr="002F58CC">
              <w:rPr>
                <w:rStyle w:val="a"/>
                <w:rFonts w:cs="Times New Roman"/>
                <w:sz w:val="18"/>
                <w:szCs w:val="18"/>
              </w:rPr>
              <w:t>Acquired immune deficiency syndrome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ANC</w:t>
            </w:r>
          </w:p>
        </w:tc>
        <w:tc>
          <w:tcPr>
            <w:tcW w:w="3261" w:type="dxa"/>
          </w:tcPr>
          <w:p w:rsidR="00C54516" w:rsidRPr="002F58CC" w:rsidRDefault="00C54516" w:rsidP="0063032F">
            <w:pPr>
              <w:spacing w:afterLines="20" w:after="48" w:line="240" w:lineRule="exact"/>
              <w:rPr>
                <w:sz w:val="18"/>
                <w:szCs w:val="18"/>
              </w:rPr>
            </w:pPr>
            <w:r w:rsidRPr="002F58CC">
              <w:rPr>
                <w:sz w:val="18"/>
                <w:szCs w:val="18"/>
              </w:rPr>
              <w:t>Antenatal care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ART</w:t>
            </w:r>
          </w:p>
        </w:tc>
        <w:tc>
          <w:tcPr>
            <w:tcW w:w="3261" w:type="dxa"/>
          </w:tcPr>
          <w:p w:rsidR="00C54516" w:rsidRPr="002F58CC" w:rsidRDefault="00C54516" w:rsidP="0063032F">
            <w:pPr>
              <w:spacing w:afterLines="20" w:after="48" w:line="240" w:lineRule="exact"/>
              <w:rPr>
                <w:sz w:val="18"/>
                <w:szCs w:val="18"/>
              </w:rPr>
            </w:pPr>
            <w:r w:rsidRPr="002F58CC">
              <w:rPr>
                <w:sz w:val="18"/>
                <w:szCs w:val="18"/>
              </w:rPr>
              <w:t>Antiretroviral therapy</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ARV</w:t>
            </w:r>
          </w:p>
        </w:tc>
        <w:tc>
          <w:tcPr>
            <w:tcW w:w="3261" w:type="dxa"/>
          </w:tcPr>
          <w:p w:rsidR="00C54516" w:rsidRPr="002F58CC" w:rsidRDefault="00C54516" w:rsidP="0063032F">
            <w:pPr>
              <w:spacing w:afterLines="20" w:after="48" w:line="240" w:lineRule="exact"/>
              <w:rPr>
                <w:sz w:val="18"/>
                <w:szCs w:val="18"/>
              </w:rPr>
            </w:pPr>
            <w:r w:rsidRPr="002F58CC">
              <w:rPr>
                <w:sz w:val="18"/>
                <w:szCs w:val="18"/>
              </w:rPr>
              <w:t>Antiretroviral (drug)</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AusAID</w:t>
            </w:r>
          </w:p>
        </w:tc>
        <w:tc>
          <w:tcPr>
            <w:tcW w:w="3261" w:type="dxa"/>
          </w:tcPr>
          <w:p w:rsidR="00C54516" w:rsidRPr="002F58CC" w:rsidRDefault="00C54516" w:rsidP="0063032F">
            <w:pPr>
              <w:spacing w:afterLines="20" w:after="48" w:line="240" w:lineRule="exact"/>
              <w:rPr>
                <w:sz w:val="18"/>
                <w:szCs w:val="18"/>
              </w:rPr>
            </w:pPr>
            <w:r w:rsidRPr="002F58CC">
              <w:rPr>
                <w:sz w:val="18"/>
                <w:szCs w:val="18"/>
              </w:rPr>
              <w:t>Australian Agency for International Development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CBO</w:t>
            </w:r>
          </w:p>
        </w:tc>
        <w:tc>
          <w:tcPr>
            <w:tcW w:w="3261" w:type="dxa"/>
          </w:tcPr>
          <w:p w:rsidR="00C54516" w:rsidRPr="002F58CC" w:rsidRDefault="00C54516" w:rsidP="0063032F">
            <w:pPr>
              <w:spacing w:afterLines="20" w:after="48" w:line="240" w:lineRule="exact"/>
              <w:rPr>
                <w:sz w:val="18"/>
                <w:szCs w:val="18"/>
              </w:rPr>
            </w:pPr>
            <w:r w:rsidRPr="002F58CC">
              <w:rPr>
                <w:sz w:val="18"/>
                <w:szCs w:val="18"/>
              </w:rPr>
              <w:t>Community-based organization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CDC</w:t>
            </w:r>
          </w:p>
        </w:tc>
        <w:tc>
          <w:tcPr>
            <w:tcW w:w="3261" w:type="dxa"/>
          </w:tcPr>
          <w:p w:rsidR="00C54516" w:rsidRPr="002F58CC" w:rsidRDefault="00C54516" w:rsidP="0063032F">
            <w:pPr>
              <w:spacing w:afterLines="20" w:after="48" w:line="240" w:lineRule="exact"/>
              <w:rPr>
                <w:sz w:val="18"/>
                <w:szCs w:val="18"/>
              </w:rPr>
            </w:pPr>
            <w:r w:rsidRPr="002F58CC">
              <w:rPr>
                <w:sz w:val="18"/>
                <w:szCs w:val="18"/>
              </w:rPr>
              <w:t>U.S. Centers for Disease Control and Prevention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CHBC</w:t>
            </w:r>
          </w:p>
        </w:tc>
        <w:tc>
          <w:tcPr>
            <w:tcW w:w="3261" w:type="dxa"/>
          </w:tcPr>
          <w:p w:rsidR="00C54516" w:rsidRPr="002F58CC" w:rsidRDefault="00C54516" w:rsidP="0063032F">
            <w:pPr>
              <w:spacing w:afterLines="20" w:after="48" w:line="240" w:lineRule="exact"/>
              <w:rPr>
                <w:sz w:val="18"/>
                <w:szCs w:val="18"/>
              </w:rPr>
            </w:pPr>
            <w:r w:rsidRPr="002F58CC">
              <w:rPr>
                <w:sz w:val="18"/>
                <w:szCs w:val="18"/>
              </w:rPr>
              <w:t>Community and home-based care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CoC</w:t>
            </w:r>
          </w:p>
        </w:tc>
        <w:tc>
          <w:tcPr>
            <w:tcW w:w="3261" w:type="dxa"/>
          </w:tcPr>
          <w:p w:rsidR="00C54516" w:rsidRPr="002F58CC" w:rsidRDefault="00C54516" w:rsidP="0063032F">
            <w:pPr>
              <w:spacing w:afterLines="20" w:after="48" w:line="240" w:lineRule="exact"/>
              <w:rPr>
                <w:sz w:val="18"/>
                <w:szCs w:val="18"/>
              </w:rPr>
            </w:pPr>
            <w:r w:rsidRPr="002F58CC">
              <w:rPr>
                <w:sz w:val="18"/>
                <w:szCs w:val="18"/>
              </w:rPr>
              <w:t>Continuum of care model</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CoPCT</w:t>
            </w:r>
          </w:p>
        </w:tc>
        <w:tc>
          <w:tcPr>
            <w:tcW w:w="3261" w:type="dxa"/>
          </w:tcPr>
          <w:p w:rsidR="00C54516" w:rsidRPr="002F58CC" w:rsidRDefault="00C54516" w:rsidP="0063032F">
            <w:pPr>
              <w:spacing w:afterLines="20" w:after="48" w:line="240" w:lineRule="exact"/>
              <w:rPr>
                <w:sz w:val="18"/>
                <w:szCs w:val="18"/>
              </w:rPr>
            </w:pPr>
            <w:r w:rsidRPr="002F58CC">
              <w:rPr>
                <w:sz w:val="18"/>
                <w:szCs w:val="18"/>
              </w:rPr>
              <w:t xml:space="preserve">Continuum of prevention to care and treatment </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CoPCT-CC</w:t>
            </w:r>
          </w:p>
        </w:tc>
        <w:tc>
          <w:tcPr>
            <w:tcW w:w="3261" w:type="dxa"/>
          </w:tcPr>
          <w:p w:rsidR="00C54516" w:rsidRPr="002F58CC" w:rsidRDefault="00C54516" w:rsidP="0063032F">
            <w:pPr>
              <w:spacing w:afterLines="20" w:after="48" w:line="240" w:lineRule="exact"/>
              <w:rPr>
                <w:sz w:val="18"/>
                <w:szCs w:val="18"/>
              </w:rPr>
            </w:pPr>
            <w:r w:rsidRPr="002F58CC">
              <w:rPr>
                <w:sz w:val="18"/>
                <w:szCs w:val="18"/>
              </w:rPr>
              <w:t>Continuum of Prevention to Care and Treatment Coordination Committee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FBO</w:t>
            </w:r>
          </w:p>
        </w:tc>
        <w:tc>
          <w:tcPr>
            <w:tcW w:w="3261" w:type="dxa"/>
          </w:tcPr>
          <w:p w:rsidR="00C54516" w:rsidRPr="002F58CC" w:rsidRDefault="00C54516" w:rsidP="0063032F">
            <w:pPr>
              <w:spacing w:afterLines="20" w:after="48" w:line="240" w:lineRule="exact"/>
              <w:rPr>
                <w:sz w:val="18"/>
                <w:szCs w:val="18"/>
              </w:rPr>
            </w:pPr>
            <w:r w:rsidRPr="002F58CC">
              <w:rPr>
                <w:sz w:val="18"/>
                <w:szCs w:val="18"/>
              </w:rPr>
              <w:t>Faith based organization</w:t>
            </w:r>
          </w:p>
        </w:tc>
      </w:tr>
      <w:tr w:rsidR="00C54516" w:rsidRPr="002F58CC">
        <w:trPr>
          <w:trHeight w:val="284"/>
        </w:trPr>
        <w:tc>
          <w:tcPr>
            <w:tcW w:w="1242" w:type="dxa"/>
          </w:tcPr>
          <w:p w:rsidR="00C54516" w:rsidRPr="002F58CC" w:rsidRDefault="00C54516" w:rsidP="00C82B29">
            <w:pPr>
              <w:rPr>
                <w:sz w:val="18"/>
                <w:szCs w:val="18"/>
              </w:rPr>
            </w:pPr>
            <w:r w:rsidRPr="002F58CC">
              <w:rPr>
                <w:sz w:val="18"/>
                <w:szCs w:val="18"/>
              </w:rPr>
              <w:t>FP</w:t>
            </w:r>
          </w:p>
        </w:tc>
        <w:tc>
          <w:tcPr>
            <w:tcW w:w="3261" w:type="dxa"/>
          </w:tcPr>
          <w:p w:rsidR="00C54516" w:rsidRPr="002F58CC" w:rsidRDefault="00C54516" w:rsidP="0063032F">
            <w:pPr>
              <w:spacing w:afterLines="20" w:after="48" w:line="240" w:lineRule="exact"/>
              <w:rPr>
                <w:sz w:val="18"/>
                <w:szCs w:val="18"/>
              </w:rPr>
            </w:pPr>
            <w:r w:rsidRPr="002F58CC">
              <w:rPr>
                <w:sz w:val="18"/>
                <w:szCs w:val="18"/>
              </w:rPr>
              <w:t>Family planning</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FSW</w:t>
            </w:r>
          </w:p>
        </w:tc>
        <w:tc>
          <w:tcPr>
            <w:tcW w:w="3261" w:type="dxa"/>
          </w:tcPr>
          <w:p w:rsidR="00C54516" w:rsidRPr="002F58CC" w:rsidRDefault="00C54516" w:rsidP="0063032F">
            <w:pPr>
              <w:spacing w:afterLines="20" w:after="48" w:line="240" w:lineRule="exact"/>
              <w:rPr>
                <w:sz w:val="18"/>
                <w:szCs w:val="18"/>
              </w:rPr>
            </w:pPr>
            <w:r w:rsidRPr="002F58CC">
              <w:rPr>
                <w:sz w:val="18"/>
                <w:szCs w:val="18"/>
              </w:rPr>
              <w:t>Female sex workers</w:t>
            </w:r>
          </w:p>
        </w:tc>
      </w:tr>
      <w:tr w:rsidR="00C54516" w:rsidRPr="002F58CC">
        <w:trPr>
          <w:trHeight w:val="284"/>
        </w:trPr>
        <w:tc>
          <w:tcPr>
            <w:tcW w:w="1242" w:type="dxa"/>
          </w:tcPr>
          <w:p w:rsidR="00C54516" w:rsidRPr="002F58CC" w:rsidRDefault="00C54516" w:rsidP="0063032F">
            <w:pPr>
              <w:spacing w:afterLines="20" w:after="48"/>
              <w:rPr>
                <w:rFonts w:cs="Cordia New"/>
                <w:sz w:val="18"/>
                <w:szCs w:val="18"/>
                <w:lang w:bidi="th-TH"/>
              </w:rPr>
            </w:pPr>
            <w:r w:rsidRPr="002F58CC">
              <w:rPr>
                <w:sz w:val="18"/>
                <w:szCs w:val="18"/>
                <w:lang w:bidi="th-TH"/>
              </w:rPr>
              <w:t>GFATM</w:t>
            </w:r>
          </w:p>
        </w:tc>
        <w:tc>
          <w:tcPr>
            <w:tcW w:w="3261" w:type="dxa"/>
          </w:tcPr>
          <w:p w:rsidR="00C54516" w:rsidRPr="002F58CC" w:rsidRDefault="00C54516" w:rsidP="0063032F">
            <w:pPr>
              <w:spacing w:afterLines="20" w:after="48" w:line="240" w:lineRule="exact"/>
              <w:rPr>
                <w:sz w:val="18"/>
                <w:szCs w:val="18"/>
              </w:rPr>
            </w:pPr>
            <w:r w:rsidRPr="002F58CC">
              <w:rPr>
                <w:sz w:val="18"/>
                <w:szCs w:val="18"/>
              </w:rPr>
              <w:t>The Global Fund to Fight Aids, Tuberculosis and Malaria</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GIPA</w:t>
            </w:r>
          </w:p>
        </w:tc>
        <w:tc>
          <w:tcPr>
            <w:tcW w:w="3261" w:type="dxa"/>
          </w:tcPr>
          <w:p w:rsidR="00C54516" w:rsidRPr="002F58CC" w:rsidRDefault="00C54516" w:rsidP="0063032F">
            <w:pPr>
              <w:spacing w:afterLines="20" w:after="48" w:line="240" w:lineRule="exact"/>
              <w:rPr>
                <w:sz w:val="18"/>
                <w:szCs w:val="18"/>
              </w:rPr>
            </w:pPr>
            <w:r w:rsidRPr="002F58CC">
              <w:rPr>
                <w:sz w:val="18"/>
                <w:szCs w:val="18"/>
              </w:rPr>
              <w:t>Greater involvement of people living with AIDS</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HIV</w:t>
            </w:r>
          </w:p>
        </w:tc>
        <w:tc>
          <w:tcPr>
            <w:tcW w:w="3261" w:type="dxa"/>
          </w:tcPr>
          <w:p w:rsidR="00C54516" w:rsidRPr="002F58CC" w:rsidRDefault="00C54516" w:rsidP="0063032F">
            <w:pPr>
              <w:spacing w:afterLines="20" w:after="48" w:line="240" w:lineRule="exact"/>
              <w:rPr>
                <w:sz w:val="18"/>
                <w:szCs w:val="18"/>
              </w:rPr>
            </w:pPr>
            <w:r w:rsidRPr="002F58CC">
              <w:rPr>
                <w:rStyle w:val="a"/>
                <w:rFonts w:cs="Times New Roman"/>
                <w:sz w:val="18"/>
                <w:szCs w:val="18"/>
              </w:rPr>
              <w:t>Human immune deficiency virus</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HCT</w:t>
            </w:r>
          </w:p>
        </w:tc>
        <w:tc>
          <w:tcPr>
            <w:tcW w:w="3261" w:type="dxa"/>
          </w:tcPr>
          <w:p w:rsidR="00C54516" w:rsidRPr="00A96723" w:rsidRDefault="00C54516" w:rsidP="0063032F">
            <w:pPr>
              <w:spacing w:afterLines="20" w:after="48" w:line="240" w:lineRule="exact"/>
              <w:rPr>
                <w:sz w:val="18"/>
                <w:szCs w:val="18"/>
              </w:rPr>
            </w:pPr>
            <w:r w:rsidRPr="002F58CC">
              <w:rPr>
                <w:rStyle w:val="a"/>
                <w:rFonts w:cs="Times New Roman"/>
                <w:sz w:val="18"/>
                <w:szCs w:val="18"/>
              </w:rPr>
              <w:t>HIV counseling and testing</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HRM</w:t>
            </w:r>
          </w:p>
        </w:tc>
        <w:tc>
          <w:tcPr>
            <w:tcW w:w="3261" w:type="dxa"/>
          </w:tcPr>
          <w:p w:rsidR="00C54516" w:rsidRPr="00A96723" w:rsidRDefault="00C54516" w:rsidP="0063032F">
            <w:pPr>
              <w:spacing w:afterLines="20" w:after="48" w:line="240" w:lineRule="exact"/>
              <w:rPr>
                <w:rStyle w:val="a"/>
              </w:rPr>
            </w:pPr>
            <w:r w:rsidRPr="002F58CC">
              <w:rPr>
                <w:sz w:val="18"/>
                <w:szCs w:val="18"/>
              </w:rPr>
              <w:t>High risk men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HBYP</w:t>
            </w:r>
          </w:p>
        </w:tc>
        <w:tc>
          <w:tcPr>
            <w:tcW w:w="3261" w:type="dxa"/>
          </w:tcPr>
          <w:p w:rsidR="00C54516" w:rsidRPr="002F58CC" w:rsidRDefault="00C54516" w:rsidP="0063032F">
            <w:pPr>
              <w:spacing w:afterLines="20" w:after="48" w:line="240" w:lineRule="exact"/>
              <w:rPr>
                <w:sz w:val="18"/>
                <w:szCs w:val="18"/>
              </w:rPr>
            </w:pPr>
            <w:r w:rsidRPr="002F58CC">
              <w:rPr>
                <w:sz w:val="18"/>
                <w:szCs w:val="18"/>
              </w:rPr>
              <w:t>Helvim Bilong Yumi Project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IMAI</w:t>
            </w:r>
          </w:p>
        </w:tc>
        <w:tc>
          <w:tcPr>
            <w:tcW w:w="3261" w:type="dxa"/>
          </w:tcPr>
          <w:p w:rsidR="00C54516" w:rsidRPr="002F58CC" w:rsidRDefault="00C54516" w:rsidP="0063032F">
            <w:pPr>
              <w:spacing w:afterLines="20" w:after="48" w:line="240" w:lineRule="exact"/>
              <w:rPr>
                <w:sz w:val="18"/>
                <w:szCs w:val="18"/>
              </w:rPr>
            </w:pPr>
            <w:r w:rsidRPr="002F58CC">
              <w:rPr>
                <w:sz w:val="18"/>
                <w:szCs w:val="18"/>
              </w:rPr>
              <w:t>Integrated management for adolescent and adult illnesses</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INGO</w:t>
            </w:r>
          </w:p>
        </w:tc>
        <w:tc>
          <w:tcPr>
            <w:tcW w:w="3261" w:type="dxa"/>
          </w:tcPr>
          <w:p w:rsidR="00C54516" w:rsidRPr="002F58CC" w:rsidRDefault="00C54516" w:rsidP="0063032F">
            <w:pPr>
              <w:spacing w:afterLines="20" w:after="48" w:line="240" w:lineRule="exact"/>
              <w:rPr>
                <w:sz w:val="18"/>
                <w:szCs w:val="18"/>
              </w:rPr>
            </w:pPr>
            <w:r w:rsidRPr="002F58CC">
              <w:rPr>
                <w:sz w:val="18"/>
                <w:szCs w:val="18"/>
              </w:rPr>
              <w:t>International non-governmental organization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IPD</w:t>
            </w:r>
          </w:p>
        </w:tc>
        <w:tc>
          <w:tcPr>
            <w:tcW w:w="3261" w:type="dxa"/>
          </w:tcPr>
          <w:p w:rsidR="00C54516" w:rsidRPr="002F58CC" w:rsidRDefault="00C54516" w:rsidP="0063032F">
            <w:pPr>
              <w:spacing w:afterLines="20" w:after="48" w:line="240" w:lineRule="exact"/>
              <w:rPr>
                <w:sz w:val="18"/>
                <w:szCs w:val="18"/>
              </w:rPr>
            </w:pPr>
            <w:r w:rsidRPr="002F58CC">
              <w:rPr>
                <w:sz w:val="18"/>
                <w:szCs w:val="18"/>
              </w:rPr>
              <w:t>Inpatient Department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KBW</w:t>
            </w:r>
          </w:p>
        </w:tc>
        <w:tc>
          <w:tcPr>
            <w:tcW w:w="3261" w:type="dxa"/>
          </w:tcPr>
          <w:p w:rsidR="00C54516" w:rsidRPr="002F58CC" w:rsidRDefault="00C54516" w:rsidP="0063032F">
            <w:pPr>
              <w:spacing w:afterLines="20" w:after="48" w:line="240" w:lineRule="exact"/>
              <w:rPr>
                <w:sz w:val="18"/>
                <w:szCs w:val="18"/>
              </w:rPr>
            </w:pPr>
            <w:r w:rsidRPr="002F58CC">
              <w:rPr>
                <w:sz w:val="18"/>
                <w:szCs w:val="18"/>
              </w:rPr>
              <w:t>Kirap bum Wantaim (raise and work together)</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MARPs</w:t>
            </w:r>
          </w:p>
        </w:tc>
        <w:tc>
          <w:tcPr>
            <w:tcW w:w="3261" w:type="dxa"/>
          </w:tcPr>
          <w:p w:rsidR="00C54516" w:rsidRPr="002F58CC" w:rsidRDefault="00C54516" w:rsidP="0063032F">
            <w:pPr>
              <w:spacing w:afterLines="20" w:after="48" w:line="240" w:lineRule="exact"/>
              <w:rPr>
                <w:sz w:val="18"/>
                <w:szCs w:val="18"/>
              </w:rPr>
            </w:pPr>
            <w:r w:rsidRPr="002F58CC">
              <w:rPr>
                <w:sz w:val="18"/>
                <w:szCs w:val="18"/>
              </w:rPr>
              <w:t>Most–at-risk population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M&amp;E</w:t>
            </w:r>
          </w:p>
        </w:tc>
        <w:tc>
          <w:tcPr>
            <w:tcW w:w="3261" w:type="dxa"/>
          </w:tcPr>
          <w:p w:rsidR="00C54516" w:rsidRPr="002F58CC" w:rsidRDefault="00C54516" w:rsidP="0063032F">
            <w:pPr>
              <w:spacing w:afterLines="20" w:after="48" w:line="240" w:lineRule="exact"/>
              <w:rPr>
                <w:sz w:val="18"/>
                <w:szCs w:val="18"/>
              </w:rPr>
            </w:pPr>
            <w:r w:rsidRPr="002F58CC">
              <w:rPr>
                <w:sz w:val="18"/>
                <w:szCs w:val="18"/>
              </w:rPr>
              <w:t>Monitoring and evaluation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MSM</w:t>
            </w:r>
          </w:p>
        </w:tc>
        <w:tc>
          <w:tcPr>
            <w:tcW w:w="3261" w:type="dxa"/>
          </w:tcPr>
          <w:p w:rsidR="00C54516" w:rsidRPr="002F58CC" w:rsidRDefault="00C54516" w:rsidP="0063032F">
            <w:pPr>
              <w:spacing w:afterLines="20" w:after="48" w:line="240" w:lineRule="exact"/>
              <w:rPr>
                <w:sz w:val="18"/>
                <w:szCs w:val="18"/>
              </w:rPr>
            </w:pPr>
            <w:r w:rsidRPr="002F58CC">
              <w:rPr>
                <w:sz w:val="18"/>
                <w:szCs w:val="18"/>
              </w:rPr>
              <w:t>Men who have sex with men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NGO</w:t>
            </w:r>
          </w:p>
        </w:tc>
        <w:tc>
          <w:tcPr>
            <w:tcW w:w="3261" w:type="dxa"/>
          </w:tcPr>
          <w:p w:rsidR="00C54516" w:rsidRPr="002F58CC" w:rsidRDefault="00C54516" w:rsidP="0063032F">
            <w:pPr>
              <w:spacing w:afterLines="20" w:after="48" w:line="240" w:lineRule="exact"/>
              <w:rPr>
                <w:sz w:val="18"/>
                <w:szCs w:val="18"/>
              </w:rPr>
            </w:pPr>
            <w:r w:rsidRPr="002F58CC">
              <w:rPr>
                <w:rStyle w:val="a"/>
                <w:rFonts w:cs="Times New Roman"/>
                <w:sz w:val="18"/>
                <w:szCs w:val="18"/>
              </w:rPr>
              <w:t>Non-governmental organization</w:t>
            </w:r>
          </w:p>
        </w:tc>
      </w:tr>
    </w:tbl>
    <w:p w:rsidR="00C54516" w:rsidRDefault="00C54516"/>
    <w:tbl>
      <w:tblPr>
        <w:tblW w:w="4503" w:type="dxa"/>
        <w:tblLayout w:type="fixed"/>
        <w:tblLook w:val="0000" w:firstRow="0" w:lastRow="0" w:firstColumn="0" w:lastColumn="0" w:noHBand="0" w:noVBand="0"/>
      </w:tblPr>
      <w:tblGrid>
        <w:gridCol w:w="1242"/>
        <w:gridCol w:w="3261"/>
      </w:tblGrid>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lastRenderedPageBreak/>
              <w:t>NAC</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AIDS Council</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NACS</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AIDS Council Secretariat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NCD</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Capital District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NDoH</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Department of Health</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NGO</w:t>
            </w:r>
          </w:p>
        </w:tc>
        <w:tc>
          <w:tcPr>
            <w:tcW w:w="3261" w:type="dxa"/>
          </w:tcPr>
          <w:p w:rsidR="00C54516" w:rsidRPr="002F58CC" w:rsidRDefault="00C54516" w:rsidP="0063032F">
            <w:pPr>
              <w:spacing w:afterLines="20" w:after="48" w:line="240" w:lineRule="exact"/>
              <w:rPr>
                <w:sz w:val="18"/>
                <w:szCs w:val="18"/>
              </w:rPr>
            </w:pPr>
            <w:r w:rsidRPr="002F58CC">
              <w:rPr>
                <w:sz w:val="18"/>
                <w:szCs w:val="18"/>
              </w:rPr>
              <w:t>Non-governmental organization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NHP</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Health Plan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NHS</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HIV Strategy</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NSP</w:t>
            </w:r>
          </w:p>
        </w:tc>
        <w:tc>
          <w:tcPr>
            <w:tcW w:w="3261" w:type="dxa"/>
          </w:tcPr>
          <w:p w:rsidR="00C54516" w:rsidRPr="002F58CC" w:rsidRDefault="00C54516" w:rsidP="0063032F">
            <w:pPr>
              <w:spacing w:afterLines="20" w:after="48" w:line="240" w:lineRule="exact"/>
              <w:rPr>
                <w:sz w:val="18"/>
                <w:szCs w:val="18"/>
              </w:rPr>
            </w:pPr>
            <w:r w:rsidRPr="002F58CC">
              <w:rPr>
                <w:sz w:val="18"/>
                <w:szCs w:val="18"/>
              </w:rPr>
              <w:t>National Strategic Plan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OI</w:t>
            </w:r>
          </w:p>
        </w:tc>
        <w:tc>
          <w:tcPr>
            <w:tcW w:w="3261" w:type="dxa"/>
          </w:tcPr>
          <w:p w:rsidR="00C54516" w:rsidRPr="002F58CC" w:rsidRDefault="00C54516" w:rsidP="0063032F">
            <w:pPr>
              <w:spacing w:afterLines="20" w:after="48" w:line="240" w:lineRule="exact"/>
              <w:rPr>
                <w:sz w:val="18"/>
                <w:szCs w:val="18"/>
              </w:rPr>
            </w:pPr>
            <w:r w:rsidRPr="002F58CC">
              <w:rPr>
                <w:sz w:val="18"/>
                <w:szCs w:val="18"/>
              </w:rPr>
              <w:t>Opportunistic infection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OPD</w:t>
            </w:r>
          </w:p>
        </w:tc>
        <w:tc>
          <w:tcPr>
            <w:tcW w:w="3261" w:type="dxa"/>
          </w:tcPr>
          <w:p w:rsidR="00C54516" w:rsidRPr="002F58CC" w:rsidRDefault="00C54516" w:rsidP="0063032F">
            <w:pPr>
              <w:spacing w:afterLines="20" w:after="48" w:line="240" w:lineRule="exact"/>
              <w:rPr>
                <w:sz w:val="18"/>
                <w:szCs w:val="18"/>
              </w:rPr>
            </w:pPr>
            <w:r w:rsidRPr="002F58CC">
              <w:rPr>
                <w:sz w:val="18"/>
                <w:szCs w:val="18"/>
              </w:rPr>
              <w:t>Outpatient Department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PAC</w:t>
            </w:r>
          </w:p>
        </w:tc>
        <w:tc>
          <w:tcPr>
            <w:tcW w:w="3261" w:type="dxa"/>
          </w:tcPr>
          <w:p w:rsidR="00C54516" w:rsidRPr="002F58CC" w:rsidRDefault="00C54516" w:rsidP="0063032F">
            <w:pPr>
              <w:spacing w:afterLines="20" w:after="48" w:line="240" w:lineRule="exact"/>
              <w:rPr>
                <w:sz w:val="18"/>
                <w:szCs w:val="18"/>
              </w:rPr>
            </w:pPr>
            <w:r w:rsidRPr="002F58CC">
              <w:rPr>
                <w:sz w:val="18"/>
                <w:szCs w:val="18"/>
              </w:rPr>
              <w:t>Provincial AIDS Committee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PHO</w:t>
            </w:r>
          </w:p>
        </w:tc>
        <w:tc>
          <w:tcPr>
            <w:tcW w:w="3261" w:type="dxa"/>
          </w:tcPr>
          <w:p w:rsidR="00C54516" w:rsidRPr="002F58CC" w:rsidRDefault="00C54516" w:rsidP="0063032F">
            <w:pPr>
              <w:spacing w:afterLines="20" w:after="48" w:line="240" w:lineRule="exact"/>
              <w:rPr>
                <w:sz w:val="18"/>
                <w:szCs w:val="18"/>
              </w:rPr>
            </w:pPr>
            <w:r w:rsidRPr="002F58CC">
              <w:rPr>
                <w:sz w:val="18"/>
                <w:szCs w:val="18"/>
              </w:rPr>
              <w:t>Provincial Health Office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PLHIV</w:t>
            </w:r>
          </w:p>
        </w:tc>
        <w:tc>
          <w:tcPr>
            <w:tcW w:w="3261" w:type="dxa"/>
          </w:tcPr>
          <w:p w:rsidR="00C54516" w:rsidRPr="002F58CC" w:rsidRDefault="00C54516" w:rsidP="0063032F">
            <w:pPr>
              <w:spacing w:afterLines="20" w:after="48" w:line="240" w:lineRule="exact"/>
              <w:rPr>
                <w:sz w:val="18"/>
                <w:szCs w:val="18"/>
              </w:rPr>
            </w:pPr>
            <w:r w:rsidRPr="002F58CC">
              <w:rPr>
                <w:sz w:val="18"/>
                <w:szCs w:val="18"/>
              </w:rPr>
              <w:t>People living with HIV</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PMIS</w:t>
            </w:r>
          </w:p>
        </w:tc>
        <w:tc>
          <w:tcPr>
            <w:tcW w:w="3261" w:type="dxa"/>
          </w:tcPr>
          <w:p w:rsidR="00C54516" w:rsidRPr="002F58CC" w:rsidRDefault="00C54516" w:rsidP="0063032F">
            <w:pPr>
              <w:spacing w:afterLines="20" w:after="48" w:line="240" w:lineRule="exact"/>
              <w:rPr>
                <w:sz w:val="18"/>
                <w:szCs w:val="18"/>
              </w:rPr>
            </w:pPr>
            <w:r w:rsidRPr="002F58CC">
              <w:rPr>
                <w:sz w:val="18"/>
                <w:szCs w:val="18"/>
              </w:rPr>
              <w:t>Patient management information systems</w:t>
            </w:r>
          </w:p>
        </w:tc>
      </w:tr>
      <w:tr w:rsidR="00C54516" w:rsidRPr="00C82B29">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PPTCT</w:t>
            </w:r>
          </w:p>
        </w:tc>
        <w:tc>
          <w:tcPr>
            <w:tcW w:w="3261" w:type="dxa"/>
          </w:tcPr>
          <w:p w:rsidR="00C54516" w:rsidRPr="002F58CC" w:rsidRDefault="00C54516" w:rsidP="0063032F">
            <w:pPr>
              <w:spacing w:afterLines="20" w:after="48" w:line="240" w:lineRule="exact"/>
              <w:rPr>
                <w:sz w:val="18"/>
                <w:szCs w:val="18"/>
              </w:rPr>
            </w:pPr>
            <w:r w:rsidRPr="002F58CC">
              <w:rPr>
                <w:sz w:val="18"/>
                <w:szCs w:val="18"/>
              </w:rPr>
              <w:t>Prevention of parent-to-child transmission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QA</w:t>
            </w:r>
          </w:p>
        </w:tc>
        <w:tc>
          <w:tcPr>
            <w:tcW w:w="3261" w:type="dxa"/>
          </w:tcPr>
          <w:p w:rsidR="00C54516" w:rsidRPr="002F58CC" w:rsidRDefault="00C54516" w:rsidP="0063032F">
            <w:pPr>
              <w:spacing w:afterLines="20" w:after="48" w:line="240" w:lineRule="exact"/>
              <w:rPr>
                <w:sz w:val="18"/>
                <w:szCs w:val="18"/>
              </w:rPr>
            </w:pPr>
            <w:r w:rsidRPr="002F58CC">
              <w:rPr>
                <w:sz w:val="18"/>
                <w:szCs w:val="18"/>
              </w:rPr>
              <w:t>Quality assurance</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QI</w:t>
            </w:r>
          </w:p>
        </w:tc>
        <w:tc>
          <w:tcPr>
            <w:tcW w:w="3261" w:type="dxa"/>
          </w:tcPr>
          <w:p w:rsidR="00C54516" w:rsidRPr="002F58CC" w:rsidRDefault="00C54516" w:rsidP="0063032F">
            <w:pPr>
              <w:spacing w:afterLines="20" w:after="48" w:line="240" w:lineRule="exact"/>
              <w:rPr>
                <w:sz w:val="18"/>
                <w:szCs w:val="18"/>
              </w:rPr>
            </w:pPr>
            <w:r w:rsidRPr="002F58CC">
              <w:rPr>
                <w:sz w:val="18"/>
                <w:szCs w:val="18"/>
              </w:rPr>
              <w:t>Quality improvement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RDMA</w:t>
            </w:r>
          </w:p>
        </w:tc>
        <w:tc>
          <w:tcPr>
            <w:tcW w:w="3261" w:type="dxa"/>
          </w:tcPr>
          <w:p w:rsidR="00C54516" w:rsidRPr="002F58CC" w:rsidRDefault="00C54516" w:rsidP="0063032F">
            <w:pPr>
              <w:spacing w:afterLines="20" w:after="48" w:line="240" w:lineRule="exact"/>
              <w:rPr>
                <w:sz w:val="18"/>
                <w:szCs w:val="18"/>
              </w:rPr>
            </w:pPr>
            <w:r w:rsidRPr="002F58CC">
              <w:rPr>
                <w:sz w:val="18"/>
                <w:szCs w:val="18"/>
              </w:rPr>
              <w:t>USAID Regional Development Mission Asia</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RH</w:t>
            </w:r>
          </w:p>
        </w:tc>
        <w:tc>
          <w:tcPr>
            <w:tcW w:w="3261" w:type="dxa"/>
          </w:tcPr>
          <w:p w:rsidR="00C54516" w:rsidRPr="002F58CC" w:rsidRDefault="00C54516" w:rsidP="0063032F">
            <w:pPr>
              <w:spacing w:afterLines="20" w:after="48" w:line="240" w:lineRule="exact"/>
              <w:rPr>
                <w:sz w:val="18"/>
                <w:szCs w:val="18"/>
              </w:rPr>
            </w:pPr>
            <w:r w:rsidRPr="002F58CC">
              <w:rPr>
                <w:sz w:val="18"/>
                <w:szCs w:val="18"/>
              </w:rPr>
              <w:t>Reproductive health</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STI</w:t>
            </w:r>
          </w:p>
        </w:tc>
        <w:tc>
          <w:tcPr>
            <w:tcW w:w="3261" w:type="dxa"/>
          </w:tcPr>
          <w:p w:rsidR="00C54516" w:rsidRPr="002F58CC" w:rsidRDefault="00C54516" w:rsidP="0063032F">
            <w:pPr>
              <w:spacing w:afterLines="20" w:after="48" w:line="240" w:lineRule="exact"/>
              <w:rPr>
                <w:sz w:val="18"/>
                <w:szCs w:val="18"/>
              </w:rPr>
            </w:pPr>
            <w:r w:rsidRPr="002F58CC">
              <w:rPr>
                <w:sz w:val="18"/>
                <w:szCs w:val="18"/>
              </w:rPr>
              <w:t>Sexually transmitted infection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TB</w:t>
            </w:r>
          </w:p>
        </w:tc>
        <w:tc>
          <w:tcPr>
            <w:tcW w:w="3261" w:type="dxa"/>
          </w:tcPr>
          <w:p w:rsidR="00C54516" w:rsidRPr="002F58CC" w:rsidRDefault="00C54516" w:rsidP="0063032F">
            <w:pPr>
              <w:spacing w:afterLines="20" w:after="48" w:line="240" w:lineRule="exact"/>
              <w:rPr>
                <w:sz w:val="18"/>
                <w:szCs w:val="18"/>
              </w:rPr>
            </w:pPr>
            <w:r w:rsidRPr="002F58CC">
              <w:rPr>
                <w:sz w:val="18"/>
                <w:szCs w:val="18"/>
              </w:rPr>
              <w:t>Tuberculosis</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TB/HIV</w:t>
            </w:r>
          </w:p>
        </w:tc>
        <w:tc>
          <w:tcPr>
            <w:tcW w:w="3261" w:type="dxa"/>
          </w:tcPr>
          <w:p w:rsidR="00C54516" w:rsidRPr="002F58CC" w:rsidRDefault="00C54516" w:rsidP="0063032F">
            <w:pPr>
              <w:spacing w:afterLines="20" w:after="48" w:line="240" w:lineRule="exact"/>
              <w:rPr>
                <w:sz w:val="18"/>
                <w:szCs w:val="18"/>
              </w:rPr>
            </w:pPr>
            <w:r w:rsidRPr="002F58CC">
              <w:rPr>
                <w:rStyle w:val="a"/>
                <w:rFonts w:cs="Times New Roman"/>
                <w:sz w:val="18"/>
                <w:szCs w:val="18"/>
              </w:rPr>
              <w:t>The relationship between the two diseases and the need to link care and treatment</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UNGASS</w:t>
            </w:r>
          </w:p>
        </w:tc>
        <w:tc>
          <w:tcPr>
            <w:tcW w:w="3261" w:type="dxa"/>
          </w:tcPr>
          <w:p w:rsidR="00C54516" w:rsidRPr="002F58CC" w:rsidRDefault="00C54516" w:rsidP="0063032F">
            <w:pPr>
              <w:spacing w:afterLines="20" w:after="48" w:line="240" w:lineRule="exact"/>
              <w:rPr>
                <w:sz w:val="18"/>
                <w:szCs w:val="18"/>
              </w:rPr>
            </w:pPr>
            <w:r w:rsidRPr="002F58CC">
              <w:rPr>
                <w:sz w:val="18"/>
                <w:szCs w:val="18"/>
              </w:rPr>
              <w:t>United Nations General Assembly Special Session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UNAIDS</w:t>
            </w:r>
          </w:p>
        </w:tc>
        <w:tc>
          <w:tcPr>
            <w:tcW w:w="3261" w:type="dxa"/>
          </w:tcPr>
          <w:p w:rsidR="00C54516" w:rsidRPr="00A96723" w:rsidRDefault="00C54516" w:rsidP="0063032F">
            <w:pPr>
              <w:spacing w:afterLines="20" w:after="48" w:line="240" w:lineRule="exact"/>
              <w:rPr>
                <w:sz w:val="18"/>
                <w:szCs w:val="18"/>
              </w:rPr>
            </w:pPr>
            <w:r w:rsidRPr="002F58CC">
              <w:rPr>
                <w:rStyle w:val="a"/>
                <w:rFonts w:cs="Times New Roman"/>
                <w:sz w:val="18"/>
                <w:szCs w:val="18"/>
              </w:rPr>
              <w:t>Joint United Nations Programme on HIV/AIDS</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USAID</w:t>
            </w:r>
          </w:p>
        </w:tc>
        <w:tc>
          <w:tcPr>
            <w:tcW w:w="3261" w:type="dxa"/>
          </w:tcPr>
          <w:p w:rsidR="00C54516" w:rsidRPr="00A96723" w:rsidRDefault="00C54516" w:rsidP="0063032F">
            <w:pPr>
              <w:spacing w:afterLines="20" w:after="48" w:line="240" w:lineRule="exact"/>
              <w:rPr>
                <w:rStyle w:val="a"/>
              </w:rPr>
            </w:pPr>
            <w:r w:rsidRPr="002F58CC">
              <w:rPr>
                <w:sz w:val="18"/>
                <w:szCs w:val="18"/>
              </w:rPr>
              <w:t>United States Agency for International Development</w:t>
            </w:r>
          </w:p>
        </w:tc>
      </w:tr>
      <w:tr w:rsidR="00C54516" w:rsidRPr="002F58CC">
        <w:trPr>
          <w:trHeight w:val="284"/>
        </w:trPr>
        <w:tc>
          <w:tcPr>
            <w:tcW w:w="1242" w:type="dxa"/>
          </w:tcPr>
          <w:p w:rsidR="00C54516" w:rsidRPr="002F58CC" w:rsidRDefault="00C54516" w:rsidP="0063032F">
            <w:pPr>
              <w:spacing w:afterLines="20" w:after="48"/>
              <w:rPr>
                <w:sz w:val="18"/>
                <w:szCs w:val="18"/>
                <w:lang w:bidi="th-TH"/>
              </w:rPr>
            </w:pPr>
            <w:r w:rsidRPr="002F58CC">
              <w:rPr>
                <w:sz w:val="18"/>
                <w:szCs w:val="18"/>
                <w:lang w:bidi="th-TH"/>
              </w:rPr>
              <w:t xml:space="preserve">U.S. HRSA </w:t>
            </w:r>
          </w:p>
          <w:p w:rsidR="00C54516" w:rsidRPr="002F58CC" w:rsidRDefault="00C54516" w:rsidP="0063032F">
            <w:pPr>
              <w:spacing w:afterLines="20" w:after="48"/>
              <w:rPr>
                <w:sz w:val="18"/>
                <w:szCs w:val="18"/>
              </w:rPr>
            </w:pPr>
          </w:p>
        </w:tc>
        <w:tc>
          <w:tcPr>
            <w:tcW w:w="3261" w:type="dxa"/>
          </w:tcPr>
          <w:p w:rsidR="00C54516" w:rsidRPr="002F58CC" w:rsidRDefault="00C54516" w:rsidP="0063032F">
            <w:pPr>
              <w:spacing w:afterLines="20" w:after="48" w:line="240" w:lineRule="exact"/>
              <w:rPr>
                <w:sz w:val="18"/>
                <w:szCs w:val="18"/>
              </w:rPr>
            </w:pPr>
            <w:r w:rsidRPr="002F58CC">
              <w:rPr>
                <w:sz w:val="18"/>
                <w:szCs w:val="18"/>
              </w:rPr>
              <w:t>United States Health Resources and Services Administration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VC</w:t>
            </w:r>
          </w:p>
        </w:tc>
        <w:tc>
          <w:tcPr>
            <w:tcW w:w="3261" w:type="dxa"/>
          </w:tcPr>
          <w:p w:rsidR="00C54516" w:rsidRPr="002F58CC" w:rsidRDefault="00C54516" w:rsidP="0063032F">
            <w:pPr>
              <w:spacing w:afterLines="20" w:after="48" w:line="240" w:lineRule="exact"/>
              <w:rPr>
                <w:sz w:val="18"/>
                <w:szCs w:val="18"/>
              </w:rPr>
            </w:pPr>
            <w:r w:rsidRPr="002F58CC">
              <w:rPr>
                <w:sz w:val="18"/>
                <w:szCs w:val="18"/>
              </w:rPr>
              <w:t>Vulnerable children</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VCT</w:t>
            </w:r>
          </w:p>
        </w:tc>
        <w:tc>
          <w:tcPr>
            <w:tcW w:w="3261" w:type="dxa"/>
          </w:tcPr>
          <w:p w:rsidR="00C54516" w:rsidRPr="002F58CC" w:rsidRDefault="00C54516" w:rsidP="0063032F">
            <w:pPr>
              <w:spacing w:afterLines="20" w:after="48" w:line="240" w:lineRule="exact"/>
              <w:rPr>
                <w:sz w:val="18"/>
                <w:szCs w:val="18"/>
              </w:rPr>
            </w:pPr>
            <w:r w:rsidRPr="002F58CC">
              <w:rPr>
                <w:sz w:val="18"/>
                <w:szCs w:val="18"/>
              </w:rPr>
              <w:t>Voluntary HIV counseling and testing</w:t>
            </w:r>
          </w:p>
        </w:tc>
      </w:tr>
      <w:tr w:rsidR="00C54516" w:rsidRPr="002F58CC">
        <w:trPr>
          <w:trHeight w:val="284"/>
        </w:trPr>
        <w:tc>
          <w:tcPr>
            <w:tcW w:w="1242" w:type="dxa"/>
          </w:tcPr>
          <w:p w:rsidR="00C54516" w:rsidRPr="002F58CC" w:rsidRDefault="00C54516" w:rsidP="0063032F">
            <w:pPr>
              <w:spacing w:afterLines="20" w:after="48" w:line="240" w:lineRule="exact"/>
              <w:rPr>
                <w:sz w:val="18"/>
                <w:szCs w:val="18"/>
              </w:rPr>
            </w:pPr>
            <w:r w:rsidRPr="002F58CC">
              <w:rPr>
                <w:sz w:val="18"/>
                <w:szCs w:val="18"/>
              </w:rPr>
              <w:t>WHO</w:t>
            </w:r>
          </w:p>
        </w:tc>
        <w:tc>
          <w:tcPr>
            <w:tcW w:w="3261" w:type="dxa"/>
          </w:tcPr>
          <w:p w:rsidR="00C54516" w:rsidRPr="002F58CC" w:rsidRDefault="00C54516" w:rsidP="0063032F">
            <w:pPr>
              <w:spacing w:afterLines="20" w:after="48" w:line="240" w:lineRule="exact"/>
              <w:rPr>
                <w:sz w:val="18"/>
                <w:szCs w:val="18"/>
              </w:rPr>
            </w:pPr>
            <w:r w:rsidRPr="002F58CC">
              <w:rPr>
                <w:sz w:val="18"/>
                <w:szCs w:val="18"/>
              </w:rPr>
              <w:t>World Health Organization</w:t>
            </w:r>
          </w:p>
        </w:tc>
      </w:tr>
    </w:tbl>
    <w:p w:rsidR="00C54516" w:rsidRDefault="00C54516">
      <w:pPr>
        <w:sectPr w:rsidR="00C54516">
          <w:type w:val="continuous"/>
          <w:pgSz w:w="12240" w:h="15840" w:code="1"/>
          <w:pgMar w:top="1701" w:right="1259" w:bottom="1985" w:left="1814" w:header="720" w:footer="720" w:gutter="0"/>
          <w:pgNumType w:start="1"/>
          <w:cols w:num="2" w:sep="1" w:space="720"/>
          <w:docGrid w:linePitch="360"/>
        </w:sectPr>
      </w:pPr>
    </w:p>
    <w:p w:rsidR="00C54516" w:rsidRDefault="00C54516" w:rsidP="00790F15">
      <w:pPr>
        <w:rPr>
          <w:rFonts w:ascii="Calibri" w:hAnsi="Calibri" w:cs="Calibri"/>
          <w:color w:val="C00000"/>
          <w:sz w:val="32"/>
          <w:szCs w:val="32"/>
        </w:rPr>
      </w:pPr>
      <w:r>
        <w:rPr>
          <w:rFonts w:ascii="Calibri" w:hAnsi="Calibri" w:cs="Calibri"/>
          <w:color w:val="C00000"/>
          <w:sz w:val="32"/>
          <w:szCs w:val="32"/>
        </w:rPr>
        <w:lastRenderedPageBreak/>
        <w:br w:type="page"/>
      </w:r>
      <w:r w:rsidRPr="008B2FA0">
        <w:rPr>
          <w:rFonts w:ascii="Calibri" w:hAnsi="Calibri" w:cs="Calibri"/>
          <w:color w:val="C00000"/>
          <w:sz w:val="32"/>
          <w:szCs w:val="32"/>
        </w:rPr>
        <w:lastRenderedPageBreak/>
        <w:t>Contents</w:t>
      </w:r>
    </w:p>
    <w:p w:rsidR="00C54516" w:rsidRDefault="00644C1E" w:rsidP="006D1409">
      <w:pPr>
        <w:pStyle w:val="TOC1"/>
        <w:rPr>
          <w:rFonts w:cs="Times New Roman"/>
          <w:sz w:val="22"/>
          <w:szCs w:val="22"/>
          <w:lang w:val="en-AU" w:eastAsia="en-AU"/>
        </w:rPr>
      </w:pPr>
      <w:r w:rsidRPr="00790F15">
        <w:fldChar w:fldCharType="begin"/>
      </w:r>
      <w:r w:rsidR="00C54516" w:rsidRPr="00790F15">
        <w:instrText xml:space="preserve"> TOC \o "1-2" \h \z \u </w:instrText>
      </w:r>
      <w:r w:rsidRPr="00790F15">
        <w:fldChar w:fldCharType="separate"/>
      </w:r>
      <w:hyperlink w:anchor="_Toc291257244" w:history="1">
        <w:r w:rsidR="00C54516" w:rsidRPr="00384A94">
          <w:rPr>
            <w:rStyle w:val="Hyperlink"/>
            <w:rFonts w:cs="Angsana New"/>
          </w:rPr>
          <w:t>Background</w:t>
        </w:r>
        <w:r w:rsidR="00C54516">
          <w:rPr>
            <w:webHidden/>
          </w:rPr>
          <w:tab/>
        </w:r>
        <w:r>
          <w:rPr>
            <w:webHidden/>
          </w:rPr>
          <w:fldChar w:fldCharType="begin"/>
        </w:r>
        <w:r w:rsidR="00C54516">
          <w:rPr>
            <w:webHidden/>
          </w:rPr>
          <w:instrText xml:space="preserve"> PAGEREF _Toc291257244 \h </w:instrText>
        </w:r>
        <w:r>
          <w:rPr>
            <w:webHidden/>
          </w:rPr>
        </w:r>
        <w:r>
          <w:rPr>
            <w:webHidden/>
          </w:rPr>
          <w:fldChar w:fldCharType="separate"/>
        </w:r>
        <w:r w:rsidR="00C54516">
          <w:rPr>
            <w:webHidden/>
          </w:rPr>
          <w:t>2</w:t>
        </w:r>
        <w:r>
          <w:rPr>
            <w:webHidden/>
          </w:rPr>
          <w:fldChar w:fldCharType="end"/>
        </w:r>
      </w:hyperlink>
    </w:p>
    <w:p w:rsidR="00C54516" w:rsidRDefault="00481A40" w:rsidP="006D1409">
      <w:pPr>
        <w:pStyle w:val="TOC2"/>
        <w:rPr>
          <w:rFonts w:cs="Times New Roman"/>
          <w:noProof/>
          <w:sz w:val="22"/>
          <w:szCs w:val="22"/>
          <w:lang w:val="en-AU" w:eastAsia="en-AU"/>
        </w:rPr>
      </w:pPr>
      <w:hyperlink w:anchor="_Toc291257245" w:history="1">
        <w:r w:rsidR="00C54516" w:rsidRPr="00384A94">
          <w:rPr>
            <w:rStyle w:val="Hyperlink"/>
            <w:rFonts w:cs="Angsana New"/>
          </w:rPr>
          <w:t>Introduction</w:t>
        </w:r>
        <w:r w:rsidR="00C54516">
          <w:rPr>
            <w:noProof/>
            <w:webHidden/>
          </w:rPr>
          <w:tab/>
        </w:r>
        <w:r w:rsidR="00644C1E">
          <w:rPr>
            <w:noProof/>
            <w:webHidden/>
          </w:rPr>
          <w:fldChar w:fldCharType="begin"/>
        </w:r>
        <w:r w:rsidR="00C54516">
          <w:rPr>
            <w:noProof/>
            <w:webHidden/>
          </w:rPr>
          <w:instrText xml:space="preserve"> PAGEREF _Toc291257245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46" w:history="1">
        <w:r w:rsidR="00C54516" w:rsidRPr="00384A94">
          <w:rPr>
            <w:rStyle w:val="Hyperlink"/>
            <w:rFonts w:cs="Angsana New"/>
          </w:rPr>
          <w:t>Site assessment</w:t>
        </w:r>
        <w:r w:rsidR="00C54516">
          <w:rPr>
            <w:noProof/>
            <w:webHidden/>
          </w:rPr>
          <w:tab/>
        </w:r>
        <w:r w:rsidR="00644C1E">
          <w:rPr>
            <w:noProof/>
            <w:webHidden/>
          </w:rPr>
          <w:fldChar w:fldCharType="begin"/>
        </w:r>
        <w:r w:rsidR="00C54516">
          <w:rPr>
            <w:noProof/>
            <w:webHidden/>
          </w:rPr>
          <w:instrText xml:space="preserve"> PAGEREF _Toc291257246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47" w:history="1">
        <w:r w:rsidR="00C54516" w:rsidRPr="00384A94">
          <w:rPr>
            <w:rStyle w:val="Hyperlink"/>
            <w:rFonts w:cs="Angsana New"/>
          </w:rPr>
          <w:t>Introduction of the CoPCT model</w:t>
        </w:r>
        <w:r w:rsidR="00C54516">
          <w:rPr>
            <w:noProof/>
            <w:webHidden/>
          </w:rPr>
          <w:tab/>
        </w:r>
        <w:r w:rsidR="00644C1E">
          <w:rPr>
            <w:noProof/>
            <w:webHidden/>
          </w:rPr>
          <w:fldChar w:fldCharType="begin"/>
        </w:r>
        <w:r w:rsidR="00C54516">
          <w:rPr>
            <w:noProof/>
            <w:webHidden/>
          </w:rPr>
          <w:instrText xml:space="preserve"> PAGEREF _Toc291257247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48" w:history="1">
        <w:r w:rsidR="00C54516" w:rsidRPr="00384A94">
          <w:rPr>
            <w:rStyle w:val="Hyperlink"/>
            <w:rFonts w:cs="Angsana New"/>
          </w:rPr>
          <w:t>The current situation of HIV in Papua New Guinea</w:t>
        </w:r>
        <w:r w:rsidR="00C54516">
          <w:rPr>
            <w:noProof/>
            <w:webHidden/>
          </w:rPr>
          <w:tab/>
        </w:r>
        <w:r w:rsidR="00644C1E">
          <w:rPr>
            <w:noProof/>
            <w:webHidden/>
          </w:rPr>
          <w:fldChar w:fldCharType="begin"/>
        </w:r>
        <w:r w:rsidR="00C54516">
          <w:rPr>
            <w:noProof/>
            <w:webHidden/>
          </w:rPr>
          <w:instrText xml:space="preserve"> PAGEREF _Toc291257248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49" w:history="1">
        <w:r w:rsidR="00C54516" w:rsidRPr="00384A94">
          <w:rPr>
            <w:rStyle w:val="Hyperlink"/>
            <w:rFonts w:cs="Angsana New"/>
          </w:rPr>
          <w:t>What is the CoPCT model in Papua New Guinea?</w:t>
        </w:r>
        <w:r w:rsidR="00C54516">
          <w:rPr>
            <w:noProof/>
            <w:webHidden/>
          </w:rPr>
          <w:tab/>
        </w:r>
        <w:r w:rsidR="00644C1E">
          <w:rPr>
            <w:noProof/>
            <w:webHidden/>
          </w:rPr>
          <w:fldChar w:fldCharType="begin"/>
        </w:r>
        <w:r w:rsidR="00C54516">
          <w:rPr>
            <w:noProof/>
            <w:webHidden/>
          </w:rPr>
          <w:instrText xml:space="preserve"> PAGEREF _Toc291257249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0" w:history="1">
        <w:r w:rsidR="00C54516" w:rsidRPr="00384A94">
          <w:rPr>
            <w:rStyle w:val="Hyperlink"/>
            <w:rFonts w:cs="Angsana New"/>
          </w:rPr>
          <w:t>CoPCT strategies</w:t>
        </w:r>
        <w:r w:rsidR="00C54516">
          <w:rPr>
            <w:noProof/>
            <w:webHidden/>
          </w:rPr>
          <w:tab/>
        </w:r>
        <w:r w:rsidR="00644C1E">
          <w:rPr>
            <w:noProof/>
            <w:webHidden/>
          </w:rPr>
          <w:fldChar w:fldCharType="begin"/>
        </w:r>
        <w:r w:rsidR="00C54516">
          <w:rPr>
            <w:noProof/>
            <w:webHidden/>
          </w:rPr>
          <w:instrText xml:space="preserve"> PAGEREF _Toc291257250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1" w:history="1">
        <w:r w:rsidR="00C54516" w:rsidRPr="00384A94">
          <w:rPr>
            <w:rStyle w:val="Hyperlink"/>
            <w:rFonts w:cs="Angsana New"/>
          </w:rPr>
          <w:t>Why is the CoPCT important in Papua New Guinea?</w:t>
        </w:r>
        <w:r w:rsidR="00C54516">
          <w:rPr>
            <w:noProof/>
            <w:webHidden/>
          </w:rPr>
          <w:tab/>
        </w:r>
        <w:r w:rsidR="00644C1E">
          <w:rPr>
            <w:noProof/>
            <w:webHidden/>
          </w:rPr>
          <w:fldChar w:fldCharType="begin"/>
        </w:r>
        <w:r w:rsidR="00C54516">
          <w:rPr>
            <w:noProof/>
            <w:webHidden/>
          </w:rPr>
          <w:instrText xml:space="preserve"> PAGEREF _Toc291257251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2" w:history="1">
        <w:r w:rsidR="00C54516" w:rsidRPr="00384A94">
          <w:rPr>
            <w:rStyle w:val="Hyperlink"/>
            <w:rFonts w:cs="Angsana New"/>
          </w:rPr>
          <w:t>Where and when was the CoPCT model established in Papua New Guinea?</w:t>
        </w:r>
        <w:r w:rsidR="00C54516">
          <w:rPr>
            <w:noProof/>
            <w:webHidden/>
          </w:rPr>
          <w:tab/>
        </w:r>
        <w:r w:rsidR="00644C1E">
          <w:rPr>
            <w:noProof/>
            <w:webHidden/>
          </w:rPr>
          <w:fldChar w:fldCharType="begin"/>
        </w:r>
        <w:r w:rsidR="00C54516">
          <w:rPr>
            <w:noProof/>
            <w:webHidden/>
          </w:rPr>
          <w:instrText xml:space="preserve"> PAGEREF _Toc291257252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1"/>
        <w:rPr>
          <w:rFonts w:cs="Times New Roman"/>
          <w:sz w:val="22"/>
          <w:szCs w:val="22"/>
          <w:lang w:val="en-AU" w:eastAsia="en-AU"/>
        </w:rPr>
      </w:pPr>
      <w:hyperlink w:anchor="_Toc291257253" w:history="1">
        <w:r w:rsidR="00C54516" w:rsidRPr="00384A94">
          <w:rPr>
            <w:rStyle w:val="Hyperlink"/>
            <w:rFonts w:cs="Angsana New"/>
          </w:rPr>
          <w:t>Steps in establishing the CoPCT</w:t>
        </w:r>
        <w:r w:rsidR="00C54516">
          <w:rPr>
            <w:webHidden/>
          </w:rPr>
          <w:tab/>
        </w:r>
        <w:r w:rsidR="00644C1E">
          <w:rPr>
            <w:webHidden/>
          </w:rPr>
          <w:fldChar w:fldCharType="begin"/>
        </w:r>
        <w:r w:rsidR="00C54516">
          <w:rPr>
            <w:webHidden/>
          </w:rPr>
          <w:instrText xml:space="preserve"> PAGEREF _Toc291257253 \h </w:instrText>
        </w:r>
        <w:r w:rsidR="00644C1E">
          <w:rPr>
            <w:webHidden/>
          </w:rPr>
        </w:r>
        <w:r w:rsidR="00644C1E">
          <w:rPr>
            <w:webHidden/>
          </w:rPr>
          <w:fldChar w:fldCharType="separate"/>
        </w:r>
        <w:r w:rsidR="00C54516">
          <w:rPr>
            <w:webHidden/>
          </w:rPr>
          <w:t>2</w:t>
        </w:r>
        <w:r w:rsidR="00644C1E">
          <w:rPr>
            <w:webHidden/>
          </w:rPr>
          <w:fldChar w:fldCharType="end"/>
        </w:r>
      </w:hyperlink>
    </w:p>
    <w:p w:rsidR="00C54516" w:rsidRDefault="00481A40" w:rsidP="006D1409">
      <w:pPr>
        <w:pStyle w:val="TOC2"/>
        <w:rPr>
          <w:rFonts w:cs="Times New Roman"/>
          <w:noProof/>
          <w:sz w:val="22"/>
          <w:szCs w:val="22"/>
          <w:lang w:val="en-AU" w:eastAsia="en-AU"/>
        </w:rPr>
      </w:pPr>
      <w:hyperlink w:anchor="_Toc291257254" w:history="1">
        <w:r w:rsidR="00C54516" w:rsidRPr="00384A94">
          <w:rPr>
            <w:rStyle w:val="Hyperlink"/>
            <w:rFonts w:cs="Angsana New"/>
          </w:rPr>
          <w:t>Assessing care needs</w:t>
        </w:r>
        <w:r w:rsidR="00C54516">
          <w:rPr>
            <w:noProof/>
            <w:webHidden/>
          </w:rPr>
          <w:tab/>
        </w:r>
        <w:r w:rsidR="00644C1E">
          <w:rPr>
            <w:noProof/>
            <w:webHidden/>
          </w:rPr>
          <w:fldChar w:fldCharType="begin"/>
        </w:r>
        <w:r w:rsidR="00C54516">
          <w:rPr>
            <w:noProof/>
            <w:webHidden/>
          </w:rPr>
          <w:instrText xml:space="preserve"> PAGEREF _Toc291257254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5" w:history="1">
        <w:r w:rsidR="00C54516" w:rsidRPr="00384A94">
          <w:rPr>
            <w:rStyle w:val="Hyperlink"/>
            <w:rFonts w:cs="Angsana New"/>
          </w:rPr>
          <w:t>Getting started</w:t>
        </w:r>
        <w:r w:rsidR="00C54516">
          <w:rPr>
            <w:noProof/>
            <w:webHidden/>
          </w:rPr>
          <w:tab/>
        </w:r>
        <w:r w:rsidR="00644C1E">
          <w:rPr>
            <w:noProof/>
            <w:webHidden/>
          </w:rPr>
          <w:fldChar w:fldCharType="begin"/>
        </w:r>
        <w:r w:rsidR="00C54516">
          <w:rPr>
            <w:noProof/>
            <w:webHidden/>
          </w:rPr>
          <w:instrText xml:space="preserve"> PAGEREF _Toc291257255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6" w:history="1">
        <w:r w:rsidR="00C54516" w:rsidRPr="00384A94">
          <w:rPr>
            <w:rStyle w:val="Hyperlink"/>
            <w:rFonts w:cs="Angsana New"/>
          </w:rPr>
          <w:t>Planning and preparation for implementation</w:t>
        </w:r>
        <w:r w:rsidR="00C54516">
          <w:rPr>
            <w:noProof/>
            <w:webHidden/>
          </w:rPr>
          <w:tab/>
        </w:r>
        <w:r w:rsidR="00644C1E">
          <w:rPr>
            <w:noProof/>
            <w:webHidden/>
          </w:rPr>
          <w:fldChar w:fldCharType="begin"/>
        </w:r>
        <w:r w:rsidR="00C54516">
          <w:rPr>
            <w:noProof/>
            <w:webHidden/>
          </w:rPr>
          <w:instrText xml:space="preserve"> PAGEREF _Toc291257256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7" w:history="1">
        <w:r w:rsidR="00C54516" w:rsidRPr="00384A94">
          <w:rPr>
            <w:rStyle w:val="Hyperlink"/>
            <w:rFonts w:cs="Angsana New"/>
          </w:rPr>
          <w:t>Developing the network: creating coordination and referral systems in NCD and Madang provinces</w:t>
        </w:r>
        <w:r w:rsidR="00C54516">
          <w:rPr>
            <w:noProof/>
            <w:webHidden/>
          </w:rPr>
          <w:tab/>
        </w:r>
        <w:r w:rsidR="00644C1E">
          <w:rPr>
            <w:noProof/>
            <w:webHidden/>
          </w:rPr>
          <w:fldChar w:fldCharType="begin"/>
        </w:r>
        <w:r w:rsidR="00C54516">
          <w:rPr>
            <w:noProof/>
            <w:webHidden/>
          </w:rPr>
          <w:instrText xml:space="preserve"> PAGEREF _Toc291257257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58" w:history="1">
        <w:r w:rsidR="00C54516" w:rsidRPr="00384A94">
          <w:rPr>
            <w:rStyle w:val="Hyperlink"/>
            <w:rFonts w:cs="Angsana New"/>
          </w:rPr>
          <w:t>Establishing and/or strengthening existing services</w:t>
        </w:r>
        <w:r w:rsidR="00C54516">
          <w:rPr>
            <w:noProof/>
            <w:webHidden/>
          </w:rPr>
          <w:tab/>
        </w:r>
        <w:r w:rsidR="00644C1E">
          <w:rPr>
            <w:noProof/>
            <w:webHidden/>
          </w:rPr>
          <w:fldChar w:fldCharType="begin"/>
        </w:r>
        <w:r w:rsidR="00C54516">
          <w:rPr>
            <w:noProof/>
            <w:webHidden/>
          </w:rPr>
          <w:instrText xml:space="preserve"> PAGEREF _Toc291257258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1"/>
        <w:rPr>
          <w:rFonts w:cs="Times New Roman"/>
          <w:sz w:val="22"/>
          <w:szCs w:val="22"/>
          <w:lang w:val="en-AU" w:eastAsia="en-AU"/>
        </w:rPr>
      </w:pPr>
      <w:hyperlink w:anchor="_Toc291257259" w:history="1">
        <w:r w:rsidR="00C54516" w:rsidRPr="00384A94">
          <w:rPr>
            <w:rStyle w:val="Hyperlink"/>
            <w:rFonts w:cs="Angsana New"/>
          </w:rPr>
          <w:t>Training to build capacity</w:t>
        </w:r>
        <w:r w:rsidR="00C54516">
          <w:rPr>
            <w:webHidden/>
          </w:rPr>
          <w:tab/>
        </w:r>
        <w:r w:rsidR="00644C1E">
          <w:rPr>
            <w:webHidden/>
          </w:rPr>
          <w:fldChar w:fldCharType="begin"/>
        </w:r>
        <w:r w:rsidR="00C54516">
          <w:rPr>
            <w:webHidden/>
          </w:rPr>
          <w:instrText xml:space="preserve"> PAGEREF _Toc291257259 \h </w:instrText>
        </w:r>
        <w:r w:rsidR="00644C1E">
          <w:rPr>
            <w:webHidden/>
          </w:rPr>
        </w:r>
        <w:r w:rsidR="00644C1E">
          <w:rPr>
            <w:webHidden/>
          </w:rPr>
          <w:fldChar w:fldCharType="separate"/>
        </w:r>
        <w:r w:rsidR="00C54516">
          <w:rPr>
            <w:webHidden/>
          </w:rPr>
          <w:t>2</w:t>
        </w:r>
        <w:r w:rsidR="00644C1E">
          <w:rPr>
            <w:webHidden/>
          </w:rPr>
          <w:fldChar w:fldCharType="end"/>
        </w:r>
      </w:hyperlink>
    </w:p>
    <w:p w:rsidR="00C54516" w:rsidRDefault="00481A40" w:rsidP="006D1409">
      <w:pPr>
        <w:pStyle w:val="TOC2"/>
        <w:rPr>
          <w:rFonts w:cs="Times New Roman"/>
          <w:noProof/>
          <w:sz w:val="22"/>
          <w:szCs w:val="22"/>
          <w:lang w:val="en-AU" w:eastAsia="en-AU"/>
        </w:rPr>
      </w:pPr>
      <w:hyperlink w:anchor="_Toc291257260" w:history="1">
        <w:r w:rsidR="00C54516" w:rsidRPr="00384A94">
          <w:rPr>
            <w:rStyle w:val="Hyperlink"/>
            <w:rFonts w:cs="Angsana New"/>
          </w:rPr>
          <w:t>Health facility based</w:t>
        </w:r>
        <w:r w:rsidR="00C54516">
          <w:rPr>
            <w:noProof/>
            <w:webHidden/>
          </w:rPr>
          <w:tab/>
        </w:r>
        <w:r w:rsidR="00644C1E">
          <w:rPr>
            <w:noProof/>
            <w:webHidden/>
          </w:rPr>
          <w:fldChar w:fldCharType="begin"/>
        </w:r>
        <w:r w:rsidR="00C54516">
          <w:rPr>
            <w:noProof/>
            <w:webHidden/>
          </w:rPr>
          <w:instrText xml:space="preserve"> PAGEREF _Toc291257260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61" w:history="1">
        <w:r w:rsidR="00C54516" w:rsidRPr="00384A94">
          <w:rPr>
            <w:rStyle w:val="Hyperlink"/>
            <w:rFonts w:cs="Angsana New"/>
          </w:rPr>
          <w:t>Community based</w:t>
        </w:r>
        <w:r w:rsidR="00C54516">
          <w:rPr>
            <w:noProof/>
            <w:webHidden/>
          </w:rPr>
          <w:tab/>
        </w:r>
        <w:r w:rsidR="00644C1E">
          <w:rPr>
            <w:noProof/>
            <w:webHidden/>
          </w:rPr>
          <w:fldChar w:fldCharType="begin"/>
        </w:r>
        <w:r w:rsidR="00C54516">
          <w:rPr>
            <w:noProof/>
            <w:webHidden/>
          </w:rPr>
          <w:instrText xml:space="preserve"> PAGEREF _Toc291257261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1"/>
        <w:rPr>
          <w:rFonts w:cs="Times New Roman"/>
          <w:sz w:val="22"/>
          <w:szCs w:val="22"/>
          <w:lang w:val="en-AU" w:eastAsia="en-AU"/>
        </w:rPr>
      </w:pPr>
      <w:hyperlink w:anchor="_Toc291257262" w:history="1">
        <w:r w:rsidR="00C54516" w:rsidRPr="00384A94">
          <w:rPr>
            <w:rStyle w:val="Hyperlink"/>
            <w:rFonts w:cs="Angsana New"/>
          </w:rPr>
          <w:t>Involve PLHIV: partners in leading, planning and service provision</w:t>
        </w:r>
        <w:r w:rsidR="00C54516">
          <w:rPr>
            <w:webHidden/>
          </w:rPr>
          <w:tab/>
        </w:r>
        <w:r w:rsidR="00644C1E">
          <w:rPr>
            <w:webHidden/>
          </w:rPr>
          <w:fldChar w:fldCharType="begin"/>
        </w:r>
        <w:r w:rsidR="00C54516">
          <w:rPr>
            <w:webHidden/>
          </w:rPr>
          <w:instrText xml:space="preserve"> PAGEREF _Toc291257262 \h </w:instrText>
        </w:r>
        <w:r w:rsidR="00644C1E">
          <w:rPr>
            <w:webHidden/>
          </w:rPr>
        </w:r>
        <w:r w:rsidR="00644C1E">
          <w:rPr>
            <w:webHidden/>
          </w:rPr>
          <w:fldChar w:fldCharType="separate"/>
        </w:r>
        <w:r w:rsidR="00C54516">
          <w:rPr>
            <w:webHidden/>
          </w:rPr>
          <w:t>2</w:t>
        </w:r>
        <w:r w:rsidR="00644C1E">
          <w:rPr>
            <w:webHidden/>
          </w:rPr>
          <w:fldChar w:fldCharType="end"/>
        </w:r>
      </w:hyperlink>
    </w:p>
    <w:p w:rsidR="00C54516" w:rsidRDefault="00481A40" w:rsidP="006D1409">
      <w:pPr>
        <w:pStyle w:val="TOC2"/>
        <w:rPr>
          <w:rFonts w:cs="Times New Roman"/>
          <w:noProof/>
          <w:sz w:val="22"/>
          <w:szCs w:val="22"/>
          <w:lang w:val="en-AU" w:eastAsia="en-AU"/>
        </w:rPr>
      </w:pPr>
      <w:hyperlink w:anchor="_Toc291257263" w:history="1">
        <w:r w:rsidR="00C54516" w:rsidRPr="00384A94">
          <w:rPr>
            <w:rStyle w:val="Hyperlink"/>
            <w:rFonts w:cs="Angsana New"/>
          </w:rPr>
          <w:t>How are PLHIV involved in CoPCT?</w:t>
        </w:r>
        <w:r w:rsidR="00C54516">
          <w:rPr>
            <w:noProof/>
            <w:webHidden/>
          </w:rPr>
          <w:tab/>
        </w:r>
        <w:r w:rsidR="00644C1E">
          <w:rPr>
            <w:noProof/>
            <w:webHidden/>
          </w:rPr>
          <w:fldChar w:fldCharType="begin"/>
        </w:r>
        <w:r w:rsidR="00C54516">
          <w:rPr>
            <w:noProof/>
            <w:webHidden/>
          </w:rPr>
          <w:instrText xml:space="preserve"> PAGEREF _Toc291257263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1"/>
        <w:rPr>
          <w:rFonts w:cs="Times New Roman"/>
          <w:sz w:val="22"/>
          <w:szCs w:val="22"/>
          <w:lang w:val="en-AU" w:eastAsia="en-AU"/>
        </w:rPr>
      </w:pPr>
      <w:hyperlink w:anchor="_Toc291257264" w:history="1">
        <w:r w:rsidR="00C54516" w:rsidRPr="00384A94">
          <w:rPr>
            <w:rStyle w:val="Hyperlink"/>
            <w:rFonts w:cs="Angsana New"/>
          </w:rPr>
          <w:t>Create acceptance</w:t>
        </w:r>
        <w:r w:rsidR="00C54516">
          <w:rPr>
            <w:webHidden/>
          </w:rPr>
          <w:tab/>
        </w:r>
        <w:r w:rsidR="00644C1E">
          <w:rPr>
            <w:webHidden/>
          </w:rPr>
          <w:fldChar w:fldCharType="begin"/>
        </w:r>
        <w:r w:rsidR="00C54516">
          <w:rPr>
            <w:webHidden/>
          </w:rPr>
          <w:instrText xml:space="preserve"> PAGEREF _Toc291257264 \h </w:instrText>
        </w:r>
        <w:r w:rsidR="00644C1E">
          <w:rPr>
            <w:webHidden/>
          </w:rPr>
        </w:r>
        <w:r w:rsidR="00644C1E">
          <w:rPr>
            <w:webHidden/>
          </w:rPr>
          <w:fldChar w:fldCharType="separate"/>
        </w:r>
        <w:r w:rsidR="00C54516">
          <w:rPr>
            <w:webHidden/>
          </w:rPr>
          <w:t>2</w:t>
        </w:r>
        <w:r w:rsidR="00644C1E">
          <w:rPr>
            <w:webHidden/>
          </w:rPr>
          <w:fldChar w:fldCharType="end"/>
        </w:r>
      </w:hyperlink>
    </w:p>
    <w:p w:rsidR="00C54516" w:rsidRDefault="00481A40" w:rsidP="006D1409">
      <w:pPr>
        <w:pStyle w:val="TOC2"/>
        <w:rPr>
          <w:rFonts w:cs="Times New Roman"/>
          <w:noProof/>
          <w:sz w:val="22"/>
          <w:szCs w:val="22"/>
          <w:lang w:val="en-AU" w:eastAsia="en-AU"/>
        </w:rPr>
      </w:pPr>
      <w:hyperlink w:anchor="_Toc291257265" w:history="1">
        <w:r w:rsidR="00C54516" w:rsidRPr="00384A94">
          <w:rPr>
            <w:rStyle w:val="Hyperlink"/>
            <w:rFonts w:cs="Angsana New"/>
          </w:rPr>
          <w:t>Developing services that are easy to use and access</w:t>
        </w:r>
        <w:r w:rsidR="00C54516">
          <w:rPr>
            <w:noProof/>
            <w:webHidden/>
          </w:rPr>
          <w:tab/>
        </w:r>
        <w:r w:rsidR="00644C1E">
          <w:rPr>
            <w:noProof/>
            <w:webHidden/>
          </w:rPr>
          <w:fldChar w:fldCharType="begin"/>
        </w:r>
        <w:r w:rsidR="00C54516">
          <w:rPr>
            <w:noProof/>
            <w:webHidden/>
          </w:rPr>
          <w:instrText xml:space="preserve"> PAGEREF _Toc291257265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66" w:history="1">
        <w:r w:rsidR="00C54516" w:rsidRPr="00384A94">
          <w:rPr>
            <w:rStyle w:val="Hyperlink"/>
            <w:rFonts w:cs="Angsana New"/>
          </w:rPr>
          <w:t>Involving families</w:t>
        </w:r>
        <w:r w:rsidR="00C54516">
          <w:rPr>
            <w:noProof/>
            <w:webHidden/>
          </w:rPr>
          <w:tab/>
        </w:r>
        <w:r w:rsidR="00644C1E">
          <w:rPr>
            <w:noProof/>
            <w:webHidden/>
          </w:rPr>
          <w:fldChar w:fldCharType="begin"/>
        </w:r>
        <w:r w:rsidR="00C54516">
          <w:rPr>
            <w:noProof/>
            <w:webHidden/>
          </w:rPr>
          <w:instrText xml:space="preserve"> PAGEREF _Toc291257266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67" w:history="1">
        <w:r w:rsidR="00C54516" w:rsidRPr="00384A94">
          <w:rPr>
            <w:rStyle w:val="Hyperlink"/>
            <w:rFonts w:cs="Angsana New"/>
          </w:rPr>
          <w:t>Mobilizing the community</w:t>
        </w:r>
        <w:r w:rsidR="00C54516">
          <w:rPr>
            <w:noProof/>
            <w:webHidden/>
          </w:rPr>
          <w:tab/>
        </w:r>
        <w:r w:rsidR="00644C1E">
          <w:rPr>
            <w:noProof/>
            <w:webHidden/>
          </w:rPr>
          <w:fldChar w:fldCharType="begin"/>
        </w:r>
        <w:r w:rsidR="00C54516">
          <w:rPr>
            <w:noProof/>
            <w:webHidden/>
          </w:rPr>
          <w:instrText xml:space="preserve"> PAGEREF _Toc291257267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1"/>
        <w:rPr>
          <w:rFonts w:cs="Times New Roman"/>
          <w:sz w:val="22"/>
          <w:szCs w:val="22"/>
          <w:lang w:val="en-AU" w:eastAsia="en-AU"/>
        </w:rPr>
      </w:pPr>
      <w:hyperlink w:anchor="_Toc291257268" w:history="1">
        <w:r w:rsidR="00C54516" w:rsidRPr="00384A94">
          <w:rPr>
            <w:rStyle w:val="Hyperlink"/>
            <w:rFonts w:cs="Angsana New"/>
          </w:rPr>
          <w:t>Lessons learned</w:t>
        </w:r>
        <w:r w:rsidR="00C54516">
          <w:rPr>
            <w:webHidden/>
          </w:rPr>
          <w:tab/>
        </w:r>
        <w:r w:rsidR="00644C1E">
          <w:rPr>
            <w:webHidden/>
          </w:rPr>
          <w:fldChar w:fldCharType="begin"/>
        </w:r>
        <w:r w:rsidR="00C54516">
          <w:rPr>
            <w:webHidden/>
          </w:rPr>
          <w:instrText xml:space="preserve"> PAGEREF _Toc291257268 \h </w:instrText>
        </w:r>
        <w:r w:rsidR="00644C1E">
          <w:rPr>
            <w:webHidden/>
          </w:rPr>
        </w:r>
        <w:r w:rsidR="00644C1E">
          <w:rPr>
            <w:webHidden/>
          </w:rPr>
          <w:fldChar w:fldCharType="separate"/>
        </w:r>
        <w:r w:rsidR="00C54516">
          <w:rPr>
            <w:webHidden/>
          </w:rPr>
          <w:t>2</w:t>
        </w:r>
        <w:r w:rsidR="00644C1E">
          <w:rPr>
            <w:webHidden/>
          </w:rPr>
          <w:fldChar w:fldCharType="end"/>
        </w:r>
      </w:hyperlink>
    </w:p>
    <w:p w:rsidR="00C54516" w:rsidRDefault="00481A40" w:rsidP="006D1409">
      <w:pPr>
        <w:pStyle w:val="TOC2"/>
        <w:rPr>
          <w:rFonts w:cs="Times New Roman"/>
          <w:noProof/>
          <w:sz w:val="22"/>
          <w:szCs w:val="22"/>
          <w:lang w:val="en-AU" w:eastAsia="en-AU"/>
        </w:rPr>
      </w:pPr>
      <w:hyperlink w:anchor="_Toc291257269" w:history="1">
        <w:r w:rsidR="00C54516" w:rsidRPr="00384A94">
          <w:rPr>
            <w:rStyle w:val="Hyperlink"/>
            <w:rFonts w:cs="Angsana New"/>
          </w:rPr>
          <w:t>The power of partnerships</w:t>
        </w:r>
        <w:r w:rsidR="00C54516">
          <w:rPr>
            <w:noProof/>
            <w:webHidden/>
          </w:rPr>
          <w:tab/>
        </w:r>
        <w:r w:rsidR="00644C1E">
          <w:rPr>
            <w:noProof/>
            <w:webHidden/>
          </w:rPr>
          <w:fldChar w:fldCharType="begin"/>
        </w:r>
        <w:r w:rsidR="00C54516">
          <w:rPr>
            <w:noProof/>
            <w:webHidden/>
          </w:rPr>
          <w:instrText xml:space="preserve"> PAGEREF _Toc291257269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70" w:history="1">
        <w:r w:rsidR="00C54516" w:rsidRPr="00384A94">
          <w:rPr>
            <w:rStyle w:val="Hyperlink"/>
            <w:rFonts w:cs="Angsana New"/>
          </w:rPr>
          <w:t>Health staff commitment to providing services to PLHIV is attainable</w:t>
        </w:r>
        <w:r w:rsidR="00C54516">
          <w:rPr>
            <w:noProof/>
            <w:webHidden/>
          </w:rPr>
          <w:tab/>
        </w:r>
        <w:r w:rsidR="00644C1E">
          <w:rPr>
            <w:noProof/>
            <w:webHidden/>
          </w:rPr>
          <w:fldChar w:fldCharType="begin"/>
        </w:r>
        <w:r w:rsidR="00C54516">
          <w:rPr>
            <w:noProof/>
            <w:webHidden/>
          </w:rPr>
          <w:instrText xml:space="preserve"> PAGEREF _Toc291257270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71" w:history="1">
        <w:r w:rsidR="00C54516" w:rsidRPr="00384A94">
          <w:rPr>
            <w:rStyle w:val="Hyperlink"/>
            <w:rFonts w:cs="Angsana New"/>
          </w:rPr>
          <w:t>Involvement of PLHIV in service delivery</w:t>
        </w:r>
        <w:r w:rsidR="00C54516">
          <w:rPr>
            <w:noProof/>
            <w:webHidden/>
          </w:rPr>
          <w:tab/>
        </w:r>
        <w:r w:rsidR="00644C1E">
          <w:rPr>
            <w:noProof/>
            <w:webHidden/>
          </w:rPr>
          <w:fldChar w:fldCharType="begin"/>
        </w:r>
        <w:r w:rsidR="00C54516">
          <w:rPr>
            <w:noProof/>
            <w:webHidden/>
          </w:rPr>
          <w:instrText xml:space="preserve"> PAGEREF _Toc291257271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72" w:history="1">
        <w:r w:rsidR="00C54516" w:rsidRPr="00384A94">
          <w:rPr>
            <w:rStyle w:val="Hyperlink"/>
            <w:rFonts w:cs="Angsana New"/>
          </w:rPr>
          <w:t>Use of tools for monitoring and reporting</w:t>
        </w:r>
        <w:r w:rsidR="00C54516">
          <w:rPr>
            <w:noProof/>
            <w:webHidden/>
          </w:rPr>
          <w:tab/>
        </w:r>
        <w:r w:rsidR="00644C1E">
          <w:rPr>
            <w:noProof/>
            <w:webHidden/>
          </w:rPr>
          <w:fldChar w:fldCharType="begin"/>
        </w:r>
        <w:r w:rsidR="00C54516">
          <w:rPr>
            <w:noProof/>
            <w:webHidden/>
          </w:rPr>
          <w:instrText xml:space="preserve"> PAGEREF _Toc291257272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481A40" w:rsidP="006D1409">
      <w:pPr>
        <w:pStyle w:val="TOC2"/>
        <w:rPr>
          <w:rFonts w:cs="Times New Roman"/>
          <w:noProof/>
          <w:sz w:val="22"/>
          <w:szCs w:val="22"/>
          <w:lang w:val="en-AU" w:eastAsia="en-AU"/>
        </w:rPr>
      </w:pPr>
      <w:hyperlink w:anchor="_Toc291257273" w:history="1">
        <w:r w:rsidR="00C54516" w:rsidRPr="00384A94">
          <w:rPr>
            <w:rStyle w:val="Hyperlink"/>
            <w:rFonts w:cs="Angsana New"/>
          </w:rPr>
          <w:t>Quality Assurance/Quality Improvement (QA/QI) tools for monitoring quality</w:t>
        </w:r>
        <w:r w:rsidR="00C54516">
          <w:rPr>
            <w:noProof/>
            <w:webHidden/>
          </w:rPr>
          <w:tab/>
        </w:r>
        <w:r w:rsidR="00644C1E">
          <w:rPr>
            <w:noProof/>
            <w:webHidden/>
          </w:rPr>
          <w:fldChar w:fldCharType="begin"/>
        </w:r>
        <w:r w:rsidR="00C54516">
          <w:rPr>
            <w:noProof/>
            <w:webHidden/>
          </w:rPr>
          <w:instrText xml:space="preserve"> PAGEREF _Toc291257273 \h </w:instrText>
        </w:r>
        <w:r w:rsidR="00644C1E">
          <w:rPr>
            <w:noProof/>
            <w:webHidden/>
          </w:rPr>
        </w:r>
        <w:r w:rsidR="00644C1E">
          <w:rPr>
            <w:noProof/>
            <w:webHidden/>
          </w:rPr>
          <w:fldChar w:fldCharType="separate"/>
        </w:r>
        <w:r w:rsidR="00C54516">
          <w:rPr>
            <w:noProof/>
            <w:webHidden/>
          </w:rPr>
          <w:t>2</w:t>
        </w:r>
        <w:r w:rsidR="00644C1E">
          <w:rPr>
            <w:noProof/>
            <w:webHidden/>
          </w:rPr>
          <w:fldChar w:fldCharType="end"/>
        </w:r>
      </w:hyperlink>
    </w:p>
    <w:p w:rsidR="00C54516" w:rsidRDefault="00644C1E" w:rsidP="007D0C3D">
      <w:pPr>
        <w:tabs>
          <w:tab w:val="right" w:pos="8505"/>
          <w:tab w:val="right" w:leader="dot" w:pos="8789"/>
        </w:tabs>
      </w:pPr>
      <w:r w:rsidRPr="00790F15">
        <w:fldChar w:fldCharType="end"/>
      </w:r>
    </w:p>
    <w:p w:rsidR="00C54516" w:rsidRDefault="00C54516" w:rsidP="007D0C3D">
      <w:pPr>
        <w:tabs>
          <w:tab w:val="right" w:pos="8505"/>
          <w:tab w:val="right" w:leader="dot" w:pos="8789"/>
        </w:tabs>
      </w:pPr>
    </w:p>
    <w:p w:rsidR="00C54516" w:rsidRDefault="00C54516" w:rsidP="0072258B">
      <w:pPr>
        <w:pStyle w:val="Heading2"/>
        <w:sectPr w:rsidR="00C54516">
          <w:type w:val="continuous"/>
          <w:pgSz w:w="12240" w:h="15840" w:code="1"/>
          <w:pgMar w:top="1701" w:right="1259" w:bottom="1985" w:left="1814" w:header="720" w:footer="720" w:gutter="0"/>
          <w:pgNumType w:start="1"/>
          <w:cols w:space="720"/>
          <w:docGrid w:linePitch="360"/>
        </w:sectPr>
      </w:pPr>
    </w:p>
    <w:p w:rsidR="00481A40" w:rsidRDefault="00481A40">
      <w:pPr>
        <w:rPr>
          <w:rFonts w:ascii="Calibri" w:hAnsi="Calibri" w:cs="Times New Roman"/>
          <w:bCs/>
          <w:color w:val="C00000"/>
          <w:sz w:val="48"/>
          <w:szCs w:val="22"/>
        </w:rPr>
      </w:pPr>
      <w:bookmarkStart w:id="2" w:name="_Toc291257244"/>
      <w:r>
        <w:lastRenderedPageBreak/>
        <w:br w:type="page"/>
      </w:r>
    </w:p>
    <w:p w:rsidR="00C54516" w:rsidRDefault="00C54516" w:rsidP="00FA03BB">
      <w:pPr>
        <w:pStyle w:val="Heading1"/>
        <w:rPr>
          <w:rFonts w:eastAsia="Batang"/>
        </w:rPr>
      </w:pPr>
      <w:r w:rsidRPr="00323D78">
        <w:lastRenderedPageBreak/>
        <w:t>Background</w:t>
      </w:r>
      <w:bookmarkEnd w:id="2"/>
    </w:p>
    <w:p w:rsidR="00C54516" w:rsidRDefault="00C54516" w:rsidP="0072258B">
      <w:pPr>
        <w:pStyle w:val="Heading2"/>
      </w:pPr>
      <w:bookmarkStart w:id="3" w:name="_Toc291257245"/>
      <w:r w:rsidRPr="003B2D9B">
        <w:t>Introduction</w:t>
      </w:r>
      <w:bookmarkEnd w:id="3"/>
    </w:p>
    <w:p w:rsidR="00C54516" w:rsidRPr="00C36AB0" w:rsidRDefault="00C54516" w:rsidP="00C36AB0">
      <w:pPr>
        <w:pStyle w:val="Shading"/>
        <w:rPr>
          <w:rFonts w:asciiTheme="minorHAnsi" w:hAnsiTheme="minorHAnsi" w:cstheme="minorHAnsi"/>
        </w:rPr>
      </w:pPr>
      <w:r w:rsidRPr="00C36AB0">
        <w:rPr>
          <w:rFonts w:asciiTheme="minorHAnsi" w:hAnsiTheme="minorHAnsi" w:cstheme="minorHAnsi"/>
        </w:rPr>
        <w:t xml:space="preserve">The Continuum of Prevention to Care and Treatment (CoPCT) approach has been implemented successfully in </w:t>
      </w:r>
      <w:r w:rsidR="00BA444C" w:rsidRPr="00C36AB0">
        <w:rPr>
          <w:rFonts w:asciiTheme="minorHAnsi" w:hAnsiTheme="minorHAnsi" w:cstheme="minorHAnsi"/>
        </w:rPr>
        <w:t xml:space="preserve">other </w:t>
      </w:r>
      <w:r w:rsidRPr="00C36AB0">
        <w:rPr>
          <w:rFonts w:asciiTheme="minorHAnsi" w:hAnsiTheme="minorHAnsi" w:cstheme="minorHAnsi"/>
        </w:rPr>
        <w:t>countries in the Asia-Pacific region. It has been used to develop systems to provide high-quality, comprehensive and continuous care to people living with HIV (PLHIV) and their families.</w:t>
      </w:r>
    </w:p>
    <w:p w:rsidR="00C54516" w:rsidRDefault="00C54516" w:rsidP="008E3A8E">
      <w:pPr>
        <w:pStyle w:val="BodyText"/>
      </w:pPr>
      <w:r w:rsidRPr="0084787B">
        <w:t xml:space="preserve">In Papua New Guinea (PNG), the CoPCT approach augments the National HIV/AIDS Strategic Plan as it </w:t>
      </w:r>
      <w:r>
        <w:t xml:space="preserve">aims to </w:t>
      </w:r>
      <w:r w:rsidRPr="0084787B">
        <w:t>link, coordinate and consolidate prevention, care and treatment and support services for PLHIV. Most important</w:t>
      </w:r>
      <w:r>
        <w:t>ly</w:t>
      </w:r>
      <w:r w:rsidRPr="0084787B">
        <w:t>,</w:t>
      </w:r>
      <w:r>
        <w:t xml:space="preserve"> the </w:t>
      </w:r>
      <w:r w:rsidRPr="0084787B">
        <w:t>CoPCT strengthens the clinical and community services that are fundamental for comprehensive HIV care.</w:t>
      </w:r>
    </w:p>
    <w:p w:rsidR="00C54516" w:rsidRDefault="00C54516" w:rsidP="003860DB">
      <w:pPr>
        <w:pStyle w:val="BodyText"/>
      </w:pPr>
      <w:r>
        <w:t xml:space="preserve">In the current national response to HIV and AIDS, many services for those at risk for HIV or PLHIV stand alone, often leaving individuals without the continued support and treatment necessary for good health. </w:t>
      </w:r>
    </w:p>
    <w:p w:rsidR="00C54516" w:rsidRDefault="00C54516" w:rsidP="003860DB">
      <w:pPr>
        <w:pStyle w:val="BodyText"/>
      </w:pPr>
      <w:r>
        <w:t xml:space="preserve">CoPCT aims to </w:t>
      </w:r>
      <w:r w:rsidR="002B7ACB">
        <w:t>connect</w:t>
      </w:r>
      <w:r>
        <w:t xml:space="preserve"> these people into a system of care that is coordinated amongst communities, health service providers, provincial and national levels to ensure better health outcomes and good health with the engagement and coordination of the national and provincial governments and communities. </w:t>
      </w:r>
    </w:p>
    <w:p w:rsidR="00C54516" w:rsidRDefault="00C54516" w:rsidP="00FA03BB">
      <w:pPr>
        <w:pStyle w:val="Heading2"/>
      </w:pPr>
      <w:bookmarkStart w:id="4" w:name="_Toc291257247"/>
      <w:r>
        <w:t>Introduction of the CoPCT model</w:t>
      </w:r>
      <w:bookmarkEnd w:id="4"/>
    </w:p>
    <w:p w:rsidR="00C36AB0" w:rsidRDefault="00C54516" w:rsidP="00CD4B54">
      <w:pPr>
        <w:pStyle w:val="BodyText"/>
      </w:pPr>
      <w:r>
        <w:t xml:space="preserve">In January </w:t>
      </w:r>
      <w:r w:rsidRPr="007338EE">
        <w:t xml:space="preserve">2008, the </w:t>
      </w:r>
      <w:r>
        <w:t>CoPCT</w:t>
      </w:r>
      <w:r w:rsidRPr="007338EE">
        <w:t xml:space="preserve"> </w:t>
      </w:r>
      <w:r>
        <w:t>model</w:t>
      </w:r>
      <w:r w:rsidRPr="007338EE">
        <w:t xml:space="preserve"> was introduced in NCD and Madang by FHI/PNG, in collaboration with the National Department of Health (NDoH). </w:t>
      </w:r>
      <w:r>
        <w:t xml:space="preserve">This was supported </w:t>
      </w:r>
      <w:r w:rsidRPr="007338EE">
        <w:t xml:space="preserve">by </w:t>
      </w:r>
      <w:r>
        <w:t xml:space="preserve">the </w:t>
      </w:r>
      <w:r w:rsidRPr="007338EE">
        <w:t xml:space="preserve">USAID Regional Development Mission Asia </w:t>
      </w:r>
    </w:p>
    <w:p w:rsidR="00C36AB0" w:rsidRDefault="00C36AB0" w:rsidP="00CD4B54">
      <w:pPr>
        <w:pStyle w:val="BodyText"/>
      </w:pPr>
    </w:p>
    <w:p w:rsidR="00C36AB0" w:rsidRDefault="00C36AB0" w:rsidP="00CD4B54">
      <w:pPr>
        <w:pStyle w:val="BodyText"/>
      </w:pPr>
    </w:p>
    <w:p w:rsidR="00C54516" w:rsidRDefault="00C54516" w:rsidP="00CD4B54">
      <w:pPr>
        <w:pStyle w:val="BodyText"/>
      </w:pPr>
      <w:r w:rsidRPr="007338EE">
        <w:t xml:space="preserve">(RDMA) </w:t>
      </w:r>
      <w:r w:rsidR="00F06910">
        <w:t>and</w:t>
      </w:r>
      <w:r w:rsidRPr="007338EE">
        <w:t xml:space="preserve"> the Australian Agency for International Development (A</w:t>
      </w:r>
      <w:r>
        <w:t>u</w:t>
      </w:r>
      <w:r w:rsidRPr="007338EE">
        <w:t xml:space="preserve">sAID). </w:t>
      </w:r>
      <w:r w:rsidRPr="00030ECA">
        <w:t>The purpose of this small-scale introduction was to demonstrate how the CoPCT could contribute towards an effective national response which could eventually be taken to scale throughout the country.</w:t>
      </w:r>
    </w:p>
    <w:p w:rsidR="00C54516" w:rsidRDefault="00C54516" w:rsidP="00CD4B54">
      <w:pPr>
        <w:pStyle w:val="BodyText"/>
      </w:pPr>
      <w:r>
        <w:t xml:space="preserve">In order to establish the CoPCT, the NDoH </w:t>
      </w:r>
      <w:r w:rsidRPr="0084787B">
        <w:t xml:space="preserve">and FHI </w:t>
      </w:r>
      <w:r>
        <w:t xml:space="preserve">worked with local authorities to review and finalize the gaps and areas that needed to be strengthened. Through consultations, training sessions and coordination meetings, they then </w:t>
      </w:r>
      <w:r w:rsidRPr="0084787B">
        <w:t>built and strengthened the capacity of health care professionals from selected health facilities, PLHIV support groups, NGOs</w:t>
      </w:r>
      <w:r>
        <w:t>,</w:t>
      </w:r>
      <w:r w:rsidRPr="0084787B">
        <w:t xml:space="preserve"> and </w:t>
      </w:r>
      <w:r>
        <w:t>faith based organizations (</w:t>
      </w:r>
      <w:r w:rsidRPr="0084787B">
        <w:t>FBOs</w:t>
      </w:r>
      <w:r>
        <w:t>)</w:t>
      </w:r>
      <w:r w:rsidRPr="0084787B">
        <w:t xml:space="preserve"> to provide</w:t>
      </w:r>
      <w:r>
        <w:t xml:space="preserve"> comprehensive,</w:t>
      </w:r>
      <w:r w:rsidRPr="0084787B">
        <w:t xml:space="preserve"> quality HIV/AIDS care, support and treatment services</w:t>
      </w:r>
      <w:r>
        <w:t xml:space="preserve"> and referrals</w:t>
      </w:r>
      <w:r w:rsidRPr="0084787B">
        <w:t>.</w:t>
      </w:r>
    </w:p>
    <w:p w:rsidR="00C54516" w:rsidRDefault="00C54516" w:rsidP="0060141B">
      <w:pPr>
        <w:pStyle w:val="BodyText"/>
      </w:pPr>
      <w:r>
        <w:t xml:space="preserve">Throughout the process of establishing and running the CoPCT in partnership with the Government of PNG, FHI has provided </w:t>
      </w:r>
      <w:r w:rsidRPr="0084787B">
        <w:t>technical and operational assistance</w:t>
      </w:r>
      <w:r>
        <w:t xml:space="preserve"> including</w:t>
      </w:r>
      <w:r w:rsidRPr="0084787B">
        <w:t xml:space="preserve"> technical training, facility improvement, coordination, negotiation, </w:t>
      </w:r>
      <w:r>
        <w:t>and</w:t>
      </w:r>
      <w:r w:rsidRPr="0084787B">
        <w:t xml:space="preserve"> resource mobilization among various donors and stakeholders. </w:t>
      </w:r>
    </w:p>
    <w:p w:rsidR="00C54516" w:rsidRDefault="00C54516" w:rsidP="0060141B">
      <w:pPr>
        <w:pStyle w:val="BodyText"/>
      </w:pPr>
      <w:r w:rsidRPr="0084787B">
        <w:t>The NCD and Madang experience has shown that dedicated partners</w:t>
      </w:r>
      <w:r>
        <w:t>, with government support,</w:t>
      </w:r>
      <w:r w:rsidRPr="0084787B">
        <w:t xml:space="preserve"> </w:t>
      </w:r>
      <w:r>
        <w:t xml:space="preserve">can </w:t>
      </w:r>
      <w:r w:rsidRPr="0084787B">
        <w:t>work together</w:t>
      </w:r>
      <w:r>
        <w:t xml:space="preserve"> </w:t>
      </w:r>
      <w:r w:rsidRPr="00443081">
        <w:t>strengthening</w:t>
      </w:r>
      <w:r w:rsidRPr="0084787B">
        <w:t xml:space="preserve"> </w:t>
      </w:r>
      <w:r>
        <w:t>links</w:t>
      </w:r>
      <w:r w:rsidRPr="0084787B">
        <w:t xml:space="preserve"> and referral systems</w:t>
      </w:r>
      <w:r>
        <w:t xml:space="preserve"> in a relatively short time</w:t>
      </w:r>
      <w:r w:rsidRPr="0084787B">
        <w:t xml:space="preserve">. </w:t>
      </w:r>
    </w:p>
    <w:p w:rsidR="00C54516" w:rsidRDefault="00C54516" w:rsidP="0060141B">
      <w:pPr>
        <w:pStyle w:val="BodyText"/>
      </w:pPr>
      <w:r w:rsidRPr="0084787B">
        <w:t xml:space="preserve">This document chronicles the successes achieved and the lessons learned from the early stages of implementing a CoPCT for HIV/AIDS in </w:t>
      </w:r>
      <w:r>
        <w:t xml:space="preserve">the </w:t>
      </w:r>
      <w:r w:rsidRPr="0084787B">
        <w:t>NCD and Madang</w:t>
      </w:r>
      <w:r>
        <w:t xml:space="preserve"> provinces</w:t>
      </w:r>
      <w:r w:rsidRPr="0084787B">
        <w:t xml:space="preserve">.  </w:t>
      </w:r>
    </w:p>
    <w:p w:rsidR="00C54516" w:rsidRDefault="00C54516" w:rsidP="00994E1F"/>
    <w:p w:rsidR="00C54516" w:rsidRDefault="00E94A4D" w:rsidP="003B2D9B">
      <w:pPr>
        <w:pStyle w:val="Heading2"/>
      </w:pPr>
      <w:bookmarkStart w:id="5" w:name="_Toc291257248"/>
      <w:r>
        <w:rPr>
          <w:noProof/>
        </w:rPr>
        <w:lastRenderedPageBreak/>
        <w:drawing>
          <wp:anchor distT="0" distB="0" distL="114300" distR="114300" simplePos="0" relativeHeight="251653632" behindDoc="1" locked="0" layoutInCell="1" allowOverlap="1" wp14:anchorId="0941857E" wp14:editId="31AADD09">
            <wp:simplePos x="0" y="0"/>
            <wp:positionH relativeFrom="column">
              <wp:posOffset>-121285</wp:posOffset>
            </wp:positionH>
            <wp:positionV relativeFrom="paragraph">
              <wp:posOffset>643255</wp:posOffset>
            </wp:positionV>
            <wp:extent cx="3657600" cy="2252345"/>
            <wp:effectExtent l="0" t="0" r="0" b="0"/>
            <wp:wrapTight wrapText="bothSides">
              <wp:wrapPolygon edited="0">
                <wp:start x="0" y="0"/>
                <wp:lineTo x="0" y="21375"/>
                <wp:lineTo x="21488" y="21375"/>
                <wp:lineTo x="2148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7600" cy="2252345"/>
                    </a:xfrm>
                    <a:prstGeom prst="rect">
                      <a:avLst/>
                    </a:prstGeom>
                    <a:noFill/>
                  </pic:spPr>
                </pic:pic>
              </a:graphicData>
            </a:graphic>
            <wp14:sizeRelH relativeFrom="margin">
              <wp14:pctWidth>0</wp14:pctWidth>
            </wp14:sizeRelH>
            <wp14:sizeRelV relativeFrom="margin">
              <wp14:pctHeight>0</wp14:pctHeight>
            </wp14:sizeRelV>
          </wp:anchor>
        </w:drawing>
      </w:r>
      <w:r w:rsidR="00481A40">
        <w:rPr>
          <w:noProof/>
        </w:rPr>
        <w:pict>
          <v:rect id="Rectangle 393" o:spid="_x0000_s1050" style="position:absolute;margin-left:387.2pt;margin-top:0;width:244.8pt;height:243.45pt;z-index:251664896;visibility:visible;mso-wrap-style:square;mso-width-percent:400;mso-height-percent:0;mso-wrap-distance-left:9pt;mso-wrap-distance-top:0;mso-wrap-distance-right:9pt;mso-wrap-distance-bottom:0;mso-position-horizontal:right;mso-position-horizontal-relative:page;mso-position-vertical:top;mso-position-vertical-relative:page;mso-width-percent:4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" o:allowincell="f" fillcolor="#943634" stroked="f">
            <v:shadow type="perspective" opacity=".5" origin=",.5" offset="17pt,-52pt" matrix=",,,-1"/>
            <v:textbox style="mso-next-textbox:#Rectangle 393;mso-fit-shape-to-text:t" inset=",1in,1in,7.2pt">
              <w:txbxContent>
                <w:p w:rsidR="0013625F" w:rsidRDefault="0013625F">
                  <w:pPr>
                    <w:rPr>
                      <w:caps/>
                      <w:color w:val="9BBB59" w:themeColor="accent3"/>
                      <w:sz w:val="40"/>
                      <w:szCs w:val="40"/>
                    </w:rPr>
                  </w:pPr>
                  <w:r>
                    <w:rPr>
                      <w:caps/>
                      <w:color w:val="9BBB59" w:themeColor="accent3"/>
                      <w:sz w:val="40"/>
                      <w:szCs w:val="40"/>
                    </w:rPr>
                    <w:t>[</w:t>
                  </w:r>
                </w:p>
                <w:p w:rsidR="0013625F" w:rsidRDefault="0013625F">
                  <w:r w:rsidRPr="0013625F">
                    <w:rPr>
                      <w:rFonts w:asciiTheme="minorHAnsi" w:hAnsiTheme="minorHAnsi" w:cstheme="minorHAnsi"/>
                      <w:color w:val="FFFFFF" w:themeColor="background1"/>
                      <w:sz w:val="24"/>
                    </w:rPr>
                    <w:t>PNG became the fourth country in the Asia-Pacific region to declare a generalized HIV epidemic after the prevalence of HIV among women attending the Port Moresby General Hospital ante-natal clinic surpassed 1 percent in 2002. By December 2010</w:t>
                  </w:r>
                  <w:r>
                    <w:rPr>
                      <w:rFonts w:asciiTheme="minorHAnsi" w:hAnsiTheme="minorHAnsi" w:cstheme="minorHAnsi"/>
                      <w:color w:val="FFFFFF" w:themeColor="background1"/>
                      <w:sz w:val="24"/>
                    </w:rPr>
                    <w:t xml:space="preserve"> HIV prevalence was </w:t>
                  </w:r>
                  <w:r w:rsidRPr="0013625F">
                    <w:rPr>
                      <w:rFonts w:asciiTheme="minorHAnsi" w:hAnsiTheme="minorHAnsi" w:cstheme="minorHAnsi"/>
                      <w:color w:val="FFFFFF" w:themeColor="background1"/>
                      <w:sz w:val="24"/>
                    </w:rPr>
                    <w:t>estimated to be 0.79 percent.</w:t>
                  </w:r>
                  <w:r w:rsidRPr="00583E98">
                    <w:t xml:space="preserve"> </w:t>
                  </w:r>
                </w:p>
                <w:p w:rsidR="0013625F" w:rsidRDefault="0013625F">
                  <w:pPr>
                    <w:rPr>
                      <w:caps/>
                      <w:color w:val="9BBB59" w:themeColor="accent3"/>
                      <w:sz w:val="40"/>
                      <w:szCs w:val="40"/>
                    </w:rPr>
                  </w:pPr>
                  <w:r>
                    <w:t xml:space="preserve"> </w:t>
                  </w:r>
                  <w:r>
                    <w:rPr>
                      <w:caps/>
                      <w:color w:val="9BBB59" w:themeColor="accent3"/>
                      <w:sz w:val="40"/>
                      <w:szCs w:val="40"/>
                    </w:rPr>
                    <w:t>]</w:t>
                  </w:r>
                </w:p>
                <w:p w:rsidR="0013625F" w:rsidRDefault="0013625F"/>
              </w:txbxContent>
            </v:textbox>
            <w10:wrap type="square" anchorx="page" anchory="page"/>
          </v:rect>
        </w:pict>
      </w:r>
      <w:r w:rsidR="00C54516" w:rsidRPr="00BE0412">
        <w:t xml:space="preserve">The current </w:t>
      </w:r>
      <w:r w:rsidR="0013625F">
        <w:t>HIV situation</w:t>
      </w:r>
      <w:r w:rsidR="00C54516" w:rsidRPr="00BE0412">
        <w:t xml:space="preserve"> in Papua New Guinea</w:t>
      </w:r>
      <w:bookmarkEnd w:id="5"/>
    </w:p>
    <w:p w:rsidR="00C54516" w:rsidRPr="00304127" w:rsidRDefault="00C54516" w:rsidP="00304127">
      <w:pPr>
        <w:pStyle w:val="Caption"/>
      </w:pPr>
      <w:r w:rsidRPr="00304127">
        <w:t>Source</w:t>
      </w:r>
      <w:r w:rsidRPr="00304127">
        <w:rPr>
          <w:rFonts w:ascii="Palatino Linotype" w:hAnsi="Palatino Linotype"/>
        </w:rPr>
        <w:t xml:space="preserve">: </w:t>
      </w:r>
      <w:r w:rsidRPr="00304127">
        <w:rPr>
          <w:rFonts w:cs="Arial"/>
        </w:rPr>
        <w:t>www.geology.com</w:t>
      </w:r>
    </w:p>
    <w:p w:rsidR="00C54516" w:rsidRDefault="00C54516" w:rsidP="003A21AC"/>
    <w:p w:rsidR="00C54516" w:rsidRDefault="00C54516" w:rsidP="00CD4B54">
      <w:pPr>
        <w:pStyle w:val="BodyText"/>
      </w:pPr>
      <w:r>
        <w:t xml:space="preserve">Prevalence was projected to increase to 2.03 percent by 2008 (NDoH and NACS, 2007).  Estimates and projections from the 2007 surveillance report by NDoH and NACS indicated that the epidemic appears to be </w:t>
      </w:r>
      <w:r w:rsidRPr="00BE0412">
        <w:t>leveling</w:t>
      </w:r>
      <w:r w:rsidRPr="00BE0412">
        <w:rPr>
          <w:spacing w:val="-2"/>
        </w:rPr>
        <w:t xml:space="preserve"> </w:t>
      </w:r>
      <w:r w:rsidRPr="00BE0412">
        <w:t xml:space="preserve">off in the </w:t>
      </w:r>
      <w:r w:rsidRPr="00287872">
        <w:t>urban centers</w:t>
      </w:r>
      <w:r>
        <w:t xml:space="preserve"> but rising rapidly</w:t>
      </w:r>
      <w:r w:rsidRPr="00BE0412">
        <w:t xml:space="preserve"> in</w:t>
      </w:r>
      <w:r>
        <w:t xml:space="preserve"> </w:t>
      </w:r>
      <w:r w:rsidRPr="00BE0412">
        <w:t>rural areas</w:t>
      </w:r>
      <w:r>
        <w:t xml:space="preserve"> where the majority of the </w:t>
      </w:r>
      <w:r w:rsidRPr="00BE0412">
        <w:t>population live</w:t>
      </w:r>
      <w:r>
        <w:t>s</w:t>
      </w:r>
      <w:r w:rsidRPr="00BE0412">
        <w:t>.</w:t>
      </w:r>
      <w:r>
        <w:t xml:space="preserve"> Recent</w:t>
      </w:r>
      <w:r w:rsidRPr="001A2A9B">
        <w:t xml:space="preserve"> estimates rel</w:t>
      </w:r>
      <w:r>
        <w:t xml:space="preserve">eased in September 2010 by </w:t>
      </w:r>
      <w:r w:rsidRPr="001A2A9B">
        <w:t>NAC</w:t>
      </w:r>
      <w:r>
        <w:t>S</w:t>
      </w:r>
      <w:r w:rsidRPr="001A2A9B">
        <w:t xml:space="preserve"> </w:t>
      </w:r>
      <w:r>
        <w:t>and</w:t>
      </w:r>
      <w:r w:rsidRPr="001A2A9B">
        <w:t xml:space="preserve"> NDoH state that the prevalence of HIV among adults aged</w:t>
      </w:r>
      <w:r>
        <w:t xml:space="preserve"> 15-49 in PNG</w:t>
      </w:r>
      <w:r w:rsidRPr="001A2A9B">
        <w:t xml:space="preserve"> had stabilized at 0.9</w:t>
      </w:r>
      <w:r>
        <w:t xml:space="preserve"> percent</w:t>
      </w:r>
      <w:r w:rsidRPr="001A2A9B">
        <w:t xml:space="preserve">. As per the estimates, prevalence is </w:t>
      </w:r>
      <w:r w:rsidRPr="0083665B">
        <w:t xml:space="preserve">the </w:t>
      </w:r>
      <w:r w:rsidRPr="0093124C">
        <w:t>highest in Highlands and Southern</w:t>
      </w:r>
      <w:r w:rsidRPr="001A2A9B">
        <w:t xml:space="preserve"> regions (1.02</w:t>
      </w:r>
      <w:r>
        <w:t xml:space="preserve"> percent</w:t>
      </w:r>
      <w:r w:rsidRPr="001A2A9B">
        <w:t xml:space="preserve"> and 1.17</w:t>
      </w:r>
      <w:r>
        <w:t xml:space="preserve"> percent</w:t>
      </w:r>
      <w:r w:rsidRPr="001A2A9B">
        <w:t xml:space="preserve"> respectively) with lower estimates in Momase and New Guinea Islands </w:t>
      </w:r>
      <w:r>
        <w:t>r</w:t>
      </w:r>
      <w:r w:rsidRPr="001A2A9B">
        <w:t>egions (0.63</w:t>
      </w:r>
      <w:r>
        <w:t xml:space="preserve"> percent</w:t>
      </w:r>
      <w:r w:rsidRPr="001A2A9B">
        <w:t xml:space="preserve"> and 0.61</w:t>
      </w:r>
      <w:r>
        <w:t xml:space="preserve"> percent</w:t>
      </w:r>
      <w:r w:rsidRPr="001A2A9B">
        <w:t>, respectively). A total of 3</w:t>
      </w:r>
      <w:r>
        <w:t>,</w:t>
      </w:r>
      <w:r w:rsidRPr="001A2A9B">
        <w:t xml:space="preserve">200 people were newly infected in 2009 while there were 1,300 deaths estimated in </w:t>
      </w:r>
      <w:r>
        <w:t>the same year</w:t>
      </w:r>
      <w:r w:rsidRPr="001A2A9B">
        <w:t xml:space="preserve"> from HIV-related illness</w:t>
      </w:r>
      <w:r>
        <w:t>es.</w:t>
      </w:r>
    </w:p>
    <w:p w:rsidR="00E94A4D" w:rsidRDefault="00C54516" w:rsidP="00CD4B54">
      <w:pPr>
        <w:pStyle w:val="BodyText"/>
      </w:pPr>
      <w:r>
        <w:t>HIV related illnesses</w:t>
      </w:r>
      <w:r w:rsidRPr="00286595">
        <w:t xml:space="preserve"> ha</w:t>
      </w:r>
      <w:r>
        <w:t>ve</w:t>
      </w:r>
      <w:r w:rsidRPr="00286595">
        <w:t xml:space="preserve"> become the leading cause of death at Goroka Hospital, while at Port Moresby General Hospital, 60</w:t>
      </w:r>
      <w:r>
        <w:t xml:space="preserve"> percent</w:t>
      </w:r>
      <w:r w:rsidRPr="00286595">
        <w:t xml:space="preserve"> of the medical wards are occupied by </w:t>
      </w:r>
      <w:r>
        <w:t>AIDS</w:t>
      </w:r>
      <w:r w:rsidRPr="00286595">
        <w:t xml:space="preserve"> </w:t>
      </w:r>
    </w:p>
    <w:p w:rsidR="00E94A4D" w:rsidRDefault="00E94A4D" w:rsidP="00CD4B54">
      <w:pPr>
        <w:pStyle w:val="BodyText"/>
      </w:pPr>
    </w:p>
    <w:p w:rsidR="00E94A4D" w:rsidRDefault="00E94A4D" w:rsidP="00CD4B54">
      <w:pPr>
        <w:pStyle w:val="BodyText"/>
      </w:pPr>
    </w:p>
    <w:p w:rsidR="00481A40" w:rsidRDefault="00481A40" w:rsidP="00CD4B54">
      <w:pPr>
        <w:pStyle w:val="BodyText"/>
      </w:pPr>
    </w:p>
    <w:p w:rsidR="00481A40" w:rsidRDefault="00481A40" w:rsidP="00CD4B54">
      <w:pPr>
        <w:pStyle w:val="BodyText"/>
      </w:pPr>
    </w:p>
    <w:p w:rsidR="00481A40" w:rsidRDefault="00481A40" w:rsidP="00CD4B54">
      <w:pPr>
        <w:pStyle w:val="BodyText"/>
      </w:pPr>
    </w:p>
    <w:p w:rsidR="00481A40" w:rsidRDefault="00481A40" w:rsidP="00CD4B54">
      <w:pPr>
        <w:pStyle w:val="BodyText"/>
      </w:pPr>
    </w:p>
    <w:p w:rsidR="00481A40" w:rsidRDefault="00481A40" w:rsidP="00CD4B54">
      <w:pPr>
        <w:pStyle w:val="BodyText"/>
      </w:pPr>
    </w:p>
    <w:p w:rsidR="00481A40" w:rsidRDefault="00481A40" w:rsidP="00CD4B54">
      <w:pPr>
        <w:pStyle w:val="BodyText"/>
      </w:pPr>
    </w:p>
    <w:p w:rsidR="00481A40" w:rsidRDefault="00481A40" w:rsidP="00CD4B54">
      <w:pPr>
        <w:pStyle w:val="BodyText"/>
      </w:pPr>
    </w:p>
    <w:p w:rsidR="00481A40" w:rsidRDefault="00481A40" w:rsidP="00CD4B54">
      <w:pPr>
        <w:pStyle w:val="BodyText"/>
      </w:pPr>
    </w:p>
    <w:p w:rsidR="00C54516" w:rsidRPr="00030ECA" w:rsidRDefault="00C54516" w:rsidP="00CD4B54">
      <w:pPr>
        <w:pStyle w:val="BodyText"/>
      </w:pPr>
      <w:r w:rsidRPr="00286595">
        <w:t>patients and 20</w:t>
      </w:r>
      <w:r>
        <w:t xml:space="preserve"> percent</w:t>
      </w:r>
      <w:r w:rsidRPr="00286595">
        <w:t xml:space="preserve"> of in-patients with TB are HIV positive (UNGASS Progress </w:t>
      </w:r>
      <w:r>
        <w:t>R</w:t>
      </w:r>
      <w:r w:rsidRPr="00286595">
        <w:t xml:space="preserve">eport, 2008). As the epidemic shifts from HIV to AIDS, the focus of the response turns from prevention to care and treatment as well as </w:t>
      </w:r>
      <w:r w:rsidRPr="00030ECA">
        <w:t>social support for people with HIV and their families. The numbers of people requiring treatment is estimated to have increased from 3,204 to 9,061 between 2005 and 2009 (UNGASS Progress Report, 2010).</w:t>
      </w:r>
    </w:p>
    <w:p w:rsidR="00E94A4D" w:rsidRDefault="00E94A4D" w:rsidP="00F1489B">
      <w:pPr>
        <w:pStyle w:val="Heading3"/>
      </w:pPr>
    </w:p>
    <w:p w:rsidR="00C54516" w:rsidRDefault="00C54516" w:rsidP="00F1489B">
      <w:pPr>
        <w:pStyle w:val="Heading3"/>
      </w:pPr>
      <w:r w:rsidRPr="00030ECA">
        <w:t>Linkages with national plans and strategies</w:t>
      </w:r>
      <w:r>
        <w:t xml:space="preserve"> </w:t>
      </w:r>
    </w:p>
    <w:p w:rsidR="00C54516" w:rsidRDefault="00C54516" w:rsidP="008A540C">
      <w:r>
        <w:t xml:space="preserve">The National Health Plan’s (NHP) 2011-2020 overall goals are to: </w:t>
      </w:r>
      <w:r>
        <w:rPr>
          <w:i/>
          <w:iCs/>
        </w:rPr>
        <w:t>Strengthen primary health care for all, and improve service delivery for the rural majority and the urban disadvantaged</w:t>
      </w:r>
      <w:r>
        <w:t xml:space="preserve">. </w:t>
      </w:r>
    </w:p>
    <w:p w:rsidR="00C54516" w:rsidRDefault="00C54516" w:rsidP="008A540C"/>
    <w:p w:rsidR="00C54516" w:rsidRDefault="00C54516" w:rsidP="00CD4B54">
      <w:pPr>
        <w:pStyle w:val="BodyText"/>
        <w:rPr>
          <w:rFonts w:eastAsia="MS Mincho" w:cs="Calibri"/>
          <w:lang w:eastAsia="ja-JP"/>
        </w:rPr>
      </w:pPr>
      <w:r w:rsidRPr="007921ED">
        <w:rPr>
          <w:rFonts w:eastAsia="MS Mincho" w:cs="Calibri"/>
          <w:lang w:eastAsia="ja-JP"/>
        </w:rPr>
        <w:t>The priority strategy of the plan is ‘</w:t>
      </w:r>
      <w:r w:rsidRPr="008D3B94">
        <w:rPr>
          <w:rFonts w:eastAsia="MS Mincho" w:cs="Calibri"/>
          <w:i/>
          <w:lang w:eastAsia="ja-JP"/>
        </w:rPr>
        <w:t>back to basics’</w:t>
      </w:r>
      <w:r w:rsidRPr="007921ED">
        <w:rPr>
          <w:rFonts w:eastAsia="MS Mincho" w:cs="Calibri"/>
          <w:lang w:eastAsia="ja-JP"/>
        </w:rPr>
        <w:t xml:space="preserve"> with rehabilitati</w:t>
      </w:r>
      <w:r>
        <w:rPr>
          <w:rFonts w:eastAsia="MS Mincho" w:cs="Calibri"/>
          <w:lang w:eastAsia="ja-JP"/>
        </w:rPr>
        <w:t>on of the foundati</w:t>
      </w:r>
      <w:r w:rsidRPr="007921ED">
        <w:rPr>
          <w:rFonts w:eastAsia="MS Mincho" w:cs="Calibri"/>
          <w:lang w:eastAsia="ja-JP"/>
        </w:rPr>
        <w:t xml:space="preserve">ons of </w:t>
      </w:r>
      <w:r>
        <w:rPr>
          <w:rFonts w:eastAsia="MS Mincho" w:cs="Calibri"/>
          <w:lang w:eastAsia="ja-JP"/>
        </w:rPr>
        <w:t xml:space="preserve">the </w:t>
      </w:r>
      <w:r w:rsidRPr="007921ED">
        <w:rPr>
          <w:rFonts w:eastAsia="MS Mincho" w:cs="Calibri"/>
          <w:lang w:eastAsia="ja-JP"/>
        </w:rPr>
        <w:t>primary</w:t>
      </w:r>
      <w:r>
        <w:rPr>
          <w:rFonts w:eastAsia="MS Mincho" w:cs="Calibri"/>
          <w:lang w:eastAsia="ja-JP"/>
        </w:rPr>
        <w:t xml:space="preserve"> </w:t>
      </w:r>
      <w:r w:rsidRPr="007921ED">
        <w:rPr>
          <w:rFonts w:eastAsia="MS Mincho" w:cs="Calibri"/>
          <w:lang w:eastAsia="ja-JP"/>
        </w:rPr>
        <w:t>health care system, focusing on improving maternal</w:t>
      </w:r>
      <w:r>
        <w:rPr>
          <w:rFonts w:eastAsia="MS Mincho" w:cs="Calibri"/>
          <w:lang w:eastAsia="ja-JP"/>
        </w:rPr>
        <w:t xml:space="preserve"> </w:t>
      </w:r>
      <w:r w:rsidRPr="007921ED">
        <w:rPr>
          <w:rFonts w:eastAsia="MS Mincho" w:cs="Calibri"/>
          <w:lang w:eastAsia="ja-JP"/>
        </w:rPr>
        <w:t>health and child survival, and reducing the burden of</w:t>
      </w:r>
      <w:r>
        <w:rPr>
          <w:rFonts w:eastAsia="MS Mincho" w:cs="Calibri"/>
          <w:lang w:eastAsia="ja-JP"/>
        </w:rPr>
        <w:t xml:space="preserve"> </w:t>
      </w:r>
      <w:r w:rsidRPr="007921ED">
        <w:rPr>
          <w:rFonts w:eastAsia="MS Mincho" w:cs="Calibri"/>
          <w:lang w:eastAsia="ja-JP"/>
        </w:rPr>
        <w:t>communicable diseases.</w:t>
      </w:r>
    </w:p>
    <w:p w:rsidR="00C54516" w:rsidRDefault="00C54516" w:rsidP="008D3B94">
      <w:pPr>
        <w:autoSpaceDE w:val="0"/>
        <w:autoSpaceDN w:val="0"/>
        <w:adjustRightInd w:val="0"/>
        <w:rPr>
          <w:rFonts w:eastAsia="MS Mincho" w:cs="Calibri-Bold"/>
          <w:b/>
          <w:bCs/>
          <w:szCs w:val="20"/>
          <w:lang w:eastAsia="ja-JP"/>
        </w:rPr>
      </w:pPr>
      <w:r w:rsidRPr="00B300E8">
        <w:rPr>
          <w:rFonts w:eastAsia="MS Mincho" w:cs="Calibri"/>
          <w:szCs w:val="20"/>
          <w:lang w:eastAsia="ja-JP"/>
        </w:rPr>
        <w:lastRenderedPageBreak/>
        <w:t xml:space="preserve">To achieve the </w:t>
      </w:r>
      <w:r>
        <w:rPr>
          <w:rFonts w:eastAsia="MS Mincho" w:cs="Calibri"/>
          <w:szCs w:val="20"/>
          <w:lang w:eastAsia="ja-JP"/>
        </w:rPr>
        <w:t xml:space="preserve">vision, mission and </w:t>
      </w:r>
      <w:r w:rsidRPr="00B300E8">
        <w:rPr>
          <w:rFonts w:eastAsia="MS Mincho" w:cs="Calibri"/>
          <w:szCs w:val="20"/>
          <w:lang w:eastAsia="ja-JP"/>
        </w:rPr>
        <w:t xml:space="preserve">goal of the </w:t>
      </w:r>
      <w:r w:rsidRPr="00B300E8">
        <w:rPr>
          <w:rFonts w:eastAsia="MS Mincho" w:cs="Calibri-Italic"/>
          <w:i/>
          <w:iCs/>
          <w:szCs w:val="20"/>
          <w:lang w:eastAsia="ja-JP"/>
        </w:rPr>
        <w:t>National Health Plan 2011–2020</w:t>
      </w:r>
      <w:r w:rsidRPr="00B300E8">
        <w:rPr>
          <w:rFonts w:eastAsia="MS Mincho" w:cs="Calibri"/>
          <w:szCs w:val="20"/>
          <w:lang w:eastAsia="ja-JP"/>
        </w:rPr>
        <w:t>, the sector will focus on the</w:t>
      </w:r>
      <w:r w:rsidRPr="00B300E8">
        <w:rPr>
          <w:rFonts w:eastAsia="MS Mincho" w:cs="Calibri-Italic"/>
          <w:i/>
          <w:iCs/>
          <w:szCs w:val="20"/>
          <w:lang w:eastAsia="ja-JP"/>
        </w:rPr>
        <w:t xml:space="preserve"> </w:t>
      </w:r>
      <w:r w:rsidRPr="00B300E8">
        <w:rPr>
          <w:rFonts w:eastAsia="MS Mincho" w:cs="Calibri"/>
          <w:szCs w:val="20"/>
          <w:lang w:eastAsia="ja-JP"/>
        </w:rPr>
        <w:t xml:space="preserve">following </w:t>
      </w:r>
      <w:r w:rsidRPr="00304127">
        <w:rPr>
          <w:rFonts w:eastAsia="MS Mincho" w:cs="Calibri-Bold"/>
          <w:bCs/>
          <w:szCs w:val="20"/>
          <w:lang w:eastAsia="ja-JP"/>
        </w:rPr>
        <w:t>key result areas</w:t>
      </w:r>
      <w:r w:rsidRPr="00B300E8">
        <w:rPr>
          <w:rFonts w:eastAsia="MS Mincho" w:cs="Calibri-Bold"/>
          <w:b/>
          <w:bCs/>
          <w:szCs w:val="20"/>
          <w:lang w:eastAsia="ja-JP"/>
        </w:rPr>
        <w:t>:</w:t>
      </w:r>
    </w:p>
    <w:p w:rsidR="00C54516" w:rsidRDefault="00C54516" w:rsidP="008D3B94">
      <w:pPr>
        <w:autoSpaceDE w:val="0"/>
        <w:autoSpaceDN w:val="0"/>
        <w:adjustRightInd w:val="0"/>
        <w:rPr>
          <w:rFonts w:eastAsia="MS Mincho" w:cs="Calibri-Bold"/>
          <w:b/>
          <w:bCs/>
          <w:szCs w:val="20"/>
          <w:lang w:eastAsia="ja-JP"/>
        </w:rPr>
      </w:pPr>
    </w:p>
    <w:p w:rsidR="00C54516" w:rsidRPr="00B300E8" w:rsidRDefault="00C54516" w:rsidP="00304127">
      <w:pPr>
        <w:pStyle w:val="Heading3"/>
        <w:rPr>
          <w:rFonts w:eastAsia="MS Mincho"/>
          <w:lang w:eastAsia="ja-JP"/>
        </w:rPr>
      </w:pPr>
      <w:r>
        <w:rPr>
          <w:rFonts w:eastAsia="MS Mincho"/>
          <w:lang w:eastAsia="ja-JP"/>
        </w:rPr>
        <w:t>Key result areas</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Improve service delivery</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Strengthen partnership and coordination with stakeholders</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Strengthen health systems</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Improve child survival</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Improve maternal health</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Reduce the burden of communicable diseases</w:t>
      </w:r>
    </w:p>
    <w:p w:rsidR="00C54516" w:rsidRPr="00B300E8" w:rsidRDefault="00C54516" w:rsidP="00304127">
      <w:pPr>
        <w:pStyle w:val="ListBullet"/>
        <w:numPr>
          <w:ilvl w:val="0"/>
          <w:numId w:val="9"/>
        </w:numPr>
        <w:rPr>
          <w:rFonts w:eastAsia="MS Mincho"/>
          <w:lang w:eastAsia="ja-JP"/>
        </w:rPr>
      </w:pPr>
      <w:r w:rsidRPr="00B300E8">
        <w:rPr>
          <w:rFonts w:eastAsia="MS Mincho"/>
          <w:lang w:eastAsia="ja-JP"/>
        </w:rPr>
        <w:t>Promote healthy lifestyles</w:t>
      </w:r>
    </w:p>
    <w:p w:rsidR="00C54516" w:rsidRDefault="00C54516" w:rsidP="00304127">
      <w:pPr>
        <w:pStyle w:val="ListBullet"/>
        <w:numPr>
          <w:ilvl w:val="0"/>
          <w:numId w:val="9"/>
        </w:numPr>
        <w:rPr>
          <w:rFonts w:eastAsia="MS Mincho"/>
          <w:lang w:eastAsia="ja-JP"/>
        </w:rPr>
      </w:pPr>
      <w:r w:rsidRPr="00B300E8">
        <w:rPr>
          <w:rFonts w:eastAsia="MS Mincho"/>
          <w:lang w:eastAsia="ja-JP"/>
        </w:rPr>
        <w:t>Improve our preparedness for disease outbreaks and emerging population health issues.</w:t>
      </w:r>
    </w:p>
    <w:p w:rsidR="00C54516" w:rsidRPr="00B300E8" w:rsidRDefault="00C54516" w:rsidP="00304127">
      <w:pPr>
        <w:rPr>
          <w:rFonts w:eastAsia="MS Mincho"/>
          <w:lang w:eastAsia="ja-JP"/>
        </w:rPr>
      </w:pPr>
    </w:p>
    <w:p w:rsidR="00C54516" w:rsidRDefault="00C54516" w:rsidP="00CD4B54">
      <w:pPr>
        <w:pStyle w:val="BodyText"/>
      </w:pPr>
      <w:r w:rsidRPr="008D3CF9">
        <w:t xml:space="preserve">The </w:t>
      </w:r>
      <w:r>
        <w:t xml:space="preserve">recently completed </w:t>
      </w:r>
      <w:r w:rsidRPr="00FC6800">
        <w:t xml:space="preserve">National HIV Strategy (NHS) 2011-2015 </w:t>
      </w:r>
      <w:r>
        <w:t xml:space="preserve">provides the framework for </w:t>
      </w:r>
      <w:r w:rsidRPr="004A062D">
        <w:t xml:space="preserve">PNG’s national response to the HIV epidemic and covers </w:t>
      </w:r>
      <w:r>
        <w:t>three priority areas:</w:t>
      </w:r>
    </w:p>
    <w:p w:rsidR="00C54516" w:rsidRPr="00261107" w:rsidRDefault="00C54516" w:rsidP="0093454A">
      <w:pPr>
        <w:pStyle w:val="ShadingBullet"/>
        <w:numPr>
          <w:ilvl w:val="0"/>
          <w:numId w:val="20"/>
        </w:numPr>
        <w:contextualSpacing/>
      </w:pPr>
      <w:r>
        <w:t>Prevention</w:t>
      </w:r>
    </w:p>
    <w:p w:rsidR="00C54516" w:rsidRPr="00261107" w:rsidRDefault="00C54516" w:rsidP="0093454A">
      <w:pPr>
        <w:pStyle w:val="ShadingBullet"/>
        <w:numPr>
          <w:ilvl w:val="0"/>
          <w:numId w:val="20"/>
        </w:numPr>
        <w:contextualSpacing/>
      </w:pPr>
      <w:r w:rsidRPr="00261107">
        <w:t xml:space="preserve">Counseling, testing, treatment, care and support </w:t>
      </w:r>
    </w:p>
    <w:p w:rsidR="00C54516" w:rsidRDefault="00C54516" w:rsidP="0093454A">
      <w:pPr>
        <w:pStyle w:val="ShadingBullet"/>
        <w:numPr>
          <w:ilvl w:val="0"/>
          <w:numId w:val="20"/>
        </w:numPr>
        <w:contextualSpacing/>
      </w:pPr>
      <w:r w:rsidRPr="00261107">
        <w:t xml:space="preserve">Health systems </w:t>
      </w:r>
      <w:r>
        <w:t>strengthening</w:t>
      </w:r>
    </w:p>
    <w:p w:rsidR="00C54516" w:rsidRDefault="00C54516" w:rsidP="00F64D1A"/>
    <w:p w:rsidR="00C54516" w:rsidRDefault="00C54516" w:rsidP="00CD4B54">
      <w:pPr>
        <w:pStyle w:val="BodyText"/>
      </w:pPr>
      <w:r>
        <w:t xml:space="preserve">Under these priority areas there are ten priority interventions that address all the </w:t>
      </w:r>
      <w:r w:rsidRPr="004A062D">
        <w:t>focus areas</w:t>
      </w:r>
      <w:r>
        <w:t xml:space="preserve"> covered in the previous National HIV Strategic Plan (NSP). </w:t>
      </w:r>
    </w:p>
    <w:p w:rsidR="00C54516" w:rsidRDefault="00C54516" w:rsidP="00CD4B54">
      <w:pPr>
        <w:pStyle w:val="BodyText"/>
      </w:pPr>
      <w:r>
        <w:t>The seven focus areas from this previous NSP included</w:t>
      </w:r>
      <w:r w:rsidRPr="004A062D">
        <w:t xml:space="preserve">: </w:t>
      </w:r>
    </w:p>
    <w:p w:rsidR="00C54516" w:rsidRDefault="00C54516" w:rsidP="00947102">
      <w:pPr>
        <w:pStyle w:val="ShadingBullet"/>
        <w:numPr>
          <w:ilvl w:val="0"/>
          <w:numId w:val="10"/>
        </w:numPr>
        <w:tabs>
          <w:tab w:val="clear" w:pos="643"/>
          <w:tab w:val="num" w:pos="360"/>
        </w:tabs>
        <w:ind w:left="360"/>
        <w:contextualSpacing/>
      </w:pPr>
      <w:r w:rsidRPr="00C50D82">
        <w:t>Treatment</w:t>
      </w:r>
      <w:r w:rsidRPr="00437590">
        <w:t>, c</w:t>
      </w:r>
      <w:r w:rsidRPr="0018292D">
        <w:t xml:space="preserve">ounseling, care and </w:t>
      </w:r>
      <w:r w:rsidRPr="00975B79">
        <w:t>support</w:t>
      </w:r>
    </w:p>
    <w:p w:rsidR="00C54516" w:rsidRDefault="00C54516" w:rsidP="00947102">
      <w:pPr>
        <w:pStyle w:val="ShadingBullet"/>
        <w:numPr>
          <w:ilvl w:val="0"/>
          <w:numId w:val="10"/>
        </w:numPr>
        <w:tabs>
          <w:tab w:val="clear" w:pos="643"/>
          <w:tab w:val="num" w:pos="360"/>
        </w:tabs>
        <w:ind w:left="360"/>
        <w:contextualSpacing/>
      </w:pPr>
      <w:r w:rsidRPr="005E386F">
        <w:t xml:space="preserve">Education and prevention </w:t>
      </w:r>
    </w:p>
    <w:p w:rsidR="00C54516" w:rsidRDefault="00C54516" w:rsidP="00947102">
      <w:pPr>
        <w:pStyle w:val="ShadingBullet"/>
        <w:numPr>
          <w:ilvl w:val="0"/>
          <w:numId w:val="10"/>
        </w:numPr>
        <w:tabs>
          <w:tab w:val="clear" w:pos="643"/>
          <w:tab w:val="num" w:pos="360"/>
        </w:tabs>
        <w:ind w:left="360"/>
        <w:contextualSpacing/>
      </w:pPr>
      <w:r w:rsidRPr="00C64BC7">
        <w:t>E</w:t>
      </w:r>
      <w:r w:rsidRPr="00045640">
        <w:t>pidemiology and s</w:t>
      </w:r>
      <w:r w:rsidRPr="009540DE">
        <w:t>urveillance</w:t>
      </w:r>
    </w:p>
    <w:p w:rsidR="00C54516" w:rsidRDefault="00C54516" w:rsidP="00947102">
      <w:pPr>
        <w:pStyle w:val="ShadingBullet"/>
        <w:numPr>
          <w:ilvl w:val="0"/>
          <w:numId w:val="10"/>
        </w:numPr>
        <w:tabs>
          <w:tab w:val="clear" w:pos="643"/>
          <w:tab w:val="num" w:pos="360"/>
        </w:tabs>
        <w:ind w:left="360"/>
        <w:contextualSpacing/>
      </w:pPr>
      <w:r w:rsidRPr="004221E0">
        <w:t>Social and behavioral change research</w:t>
      </w:r>
    </w:p>
    <w:p w:rsidR="00C54516" w:rsidRDefault="00C54516" w:rsidP="00947102">
      <w:pPr>
        <w:pStyle w:val="ShadingBullet"/>
        <w:numPr>
          <w:ilvl w:val="0"/>
          <w:numId w:val="10"/>
        </w:numPr>
        <w:tabs>
          <w:tab w:val="clear" w:pos="643"/>
          <w:tab w:val="num" w:pos="360"/>
        </w:tabs>
        <w:ind w:left="360"/>
        <w:contextualSpacing/>
      </w:pPr>
      <w:r w:rsidRPr="004221E0">
        <w:t>Partnership, leadership and coordinatio</w:t>
      </w:r>
      <w:r>
        <w:t>n</w:t>
      </w:r>
    </w:p>
    <w:p w:rsidR="00C54516" w:rsidRDefault="00C54516" w:rsidP="00947102">
      <w:pPr>
        <w:pStyle w:val="ShadingBullet"/>
        <w:numPr>
          <w:ilvl w:val="0"/>
          <w:numId w:val="10"/>
        </w:numPr>
        <w:tabs>
          <w:tab w:val="clear" w:pos="643"/>
          <w:tab w:val="num" w:pos="360"/>
        </w:tabs>
        <w:ind w:left="360"/>
        <w:contextualSpacing/>
      </w:pPr>
      <w:r w:rsidRPr="00781D2E">
        <w:t>F</w:t>
      </w:r>
      <w:r w:rsidRPr="004221E0">
        <w:t>amily and community support</w:t>
      </w:r>
    </w:p>
    <w:p w:rsidR="00C54516" w:rsidRDefault="00C54516" w:rsidP="00947102">
      <w:pPr>
        <w:pStyle w:val="ShadingBullet"/>
        <w:numPr>
          <w:ilvl w:val="0"/>
          <w:numId w:val="10"/>
        </w:numPr>
        <w:tabs>
          <w:tab w:val="clear" w:pos="643"/>
          <w:tab w:val="num" w:pos="360"/>
        </w:tabs>
        <w:ind w:left="360"/>
        <w:contextualSpacing/>
      </w:pPr>
      <w:r w:rsidRPr="00437590">
        <w:t>Monitoring</w:t>
      </w:r>
      <w:r w:rsidRPr="004A062D">
        <w:t xml:space="preserve"> and </w:t>
      </w:r>
      <w:r>
        <w:t>e</w:t>
      </w:r>
      <w:r w:rsidRPr="004A062D">
        <w:t>valuation</w:t>
      </w:r>
      <w:r>
        <w:t xml:space="preserve"> (M&amp;E) </w:t>
      </w:r>
    </w:p>
    <w:p w:rsidR="00C54516" w:rsidRDefault="00C54516" w:rsidP="00C8780D"/>
    <w:p w:rsidR="00C54516" w:rsidRDefault="00C54516" w:rsidP="00CD4B54">
      <w:pPr>
        <w:pStyle w:val="BodyText"/>
      </w:pPr>
      <w:r>
        <w:lastRenderedPageBreak/>
        <w:t xml:space="preserve">“Improving strategic information” falls under systems strengthening (Strategic Priority 3) in the current NHS and covers three focus areas from the previous NSP, namely focus areas 3, 4 and 7. </w:t>
      </w:r>
    </w:p>
    <w:p w:rsidR="00C54516" w:rsidRDefault="00C54516" w:rsidP="00CD4B54">
      <w:pPr>
        <w:pStyle w:val="BodyText"/>
      </w:pPr>
      <w:r>
        <w:t xml:space="preserve">The new NHS </w:t>
      </w:r>
      <w:r w:rsidR="00E94A4D">
        <w:t>includes</w:t>
      </w:r>
      <w:r w:rsidRPr="009540DE">
        <w:t xml:space="preserve"> </w:t>
      </w:r>
      <w:r>
        <w:t xml:space="preserve">areas which were not previously </w:t>
      </w:r>
      <w:r w:rsidR="00E94A4D">
        <w:t xml:space="preserve">addressed </w:t>
      </w:r>
      <w:r>
        <w:t>such as:</w:t>
      </w:r>
    </w:p>
    <w:p w:rsidR="00C54516" w:rsidRDefault="00C54516" w:rsidP="00FA03BB">
      <w:pPr>
        <w:pStyle w:val="ShadingBullet"/>
        <w:numPr>
          <w:ilvl w:val="0"/>
          <w:numId w:val="9"/>
        </w:numPr>
        <w:contextualSpacing/>
      </w:pPr>
      <w:r w:rsidRPr="009540DE">
        <w:t>A</w:t>
      </w:r>
      <w:r w:rsidRPr="00781D2E">
        <w:t>ddress</w:t>
      </w:r>
      <w:r w:rsidRPr="004221E0">
        <w:t>ing factors that contribute to HIV vulnerability in relation to gender and children, youth and mo</w:t>
      </w:r>
      <w:r>
        <w:t>st-at-risk-populations (MARPs)</w:t>
      </w:r>
    </w:p>
    <w:p w:rsidR="00C54516" w:rsidRDefault="00C54516" w:rsidP="0093454A">
      <w:pPr>
        <w:pStyle w:val="ShadingBullet"/>
        <w:numPr>
          <w:ilvl w:val="0"/>
          <w:numId w:val="9"/>
        </w:numPr>
        <w:contextualSpacing/>
      </w:pPr>
      <w:r>
        <w:t>C</w:t>
      </w:r>
      <w:r w:rsidRPr="00B05ADC">
        <w:t>reat</w:t>
      </w:r>
      <w:r>
        <w:t>ing</w:t>
      </w:r>
      <w:r w:rsidRPr="00B05ADC">
        <w:t xml:space="preserve"> </w:t>
      </w:r>
      <w:r>
        <w:t>s</w:t>
      </w:r>
      <w:r w:rsidRPr="00B05ADC">
        <w:t xml:space="preserve">upportive and </w:t>
      </w:r>
      <w:r>
        <w:t>s</w:t>
      </w:r>
      <w:r w:rsidRPr="00B05ADC">
        <w:t xml:space="preserve">afe </w:t>
      </w:r>
      <w:r>
        <w:t>e</w:t>
      </w:r>
      <w:r w:rsidRPr="00B05ADC">
        <w:t xml:space="preserve">nvironments for HIV </w:t>
      </w:r>
      <w:r>
        <w:t>p</w:t>
      </w:r>
      <w:r w:rsidRPr="00B05ADC">
        <w:t>revention</w:t>
      </w:r>
      <w:r>
        <w:t xml:space="preserve"> (e.g., workplace policies) and s</w:t>
      </w:r>
      <w:r w:rsidRPr="00B05ADC">
        <w:t>trengthen</w:t>
      </w:r>
      <w:r>
        <w:t>ing</w:t>
      </w:r>
      <w:r w:rsidRPr="00B05ADC">
        <w:t xml:space="preserve"> the </w:t>
      </w:r>
      <w:r>
        <w:t>e</w:t>
      </w:r>
      <w:r w:rsidRPr="00B05ADC">
        <w:t xml:space="preserve">nabling </w:t>
      </w:r>
      <w:r>
        <w:t>e</w:t>
      </w:r>
      <w:r w:rsidRPr="00B05ADC">
        <w:t xml:space="preserve">nvironment for the </w:t>
      </w:r>
      <w:r>
        <w:t>n</w:t>
      </w:r>
      <w:r w:rsidRPr="00B05ADC">
        <w:t xml:space="preserve">ational HIV </w:t>
      </w:r>
      <w:r>
        <w:t>r</w:t>
      </w:r>
      <w:r w:rsidRPr="00B05ADC">
        <w:t>esponse</w:t>
      </w:r>
      <w:r>
        <w:t xml:space="preserve"> which includes gender, greater involvement of people with AIDS (GIPA), leadership, legal environment, stigma and discrimination</w:t>
      </w:r>
    </w:p>
    <w:p w:rsidR="00C54516" w:rsidRDefault="00C54516" w:rsidP="00443081"/>
    <w:p w:rsidR="00C54516" w:rsidRDefault="00C54516" w:rsidP="00F62199">
      <w:pPr>
        <w:pStyle w:val="BodyText"/>
      </w:pPr>
      <w:r>
        <w:t>The CoPCT model complements these two key government documents by aiming to strengthen partnership and coordination and service delivery at all levels. It increases the efficiency of service delivery and contributes to the overall plan and strategy in a manner that not only helps address national goals related to HIV but those related to other health and development areas as well.</w:t>
      </w:r>
    </w:p>
    <w:p w:rsidR="00E94A4D" w:rsidRDefault="00E94A4D" w:rsidP="00F62199">
      <w:pPr>
        <w:pStyle w:val="BodyText"/>
      </w:pPr>
    </w:p>
    <w:p w:rsidR="00E94A4D" w:rsidRDefault="00E94A4D" w:rsidP="00F62199">
      <w:pPr>
        <w:pStyle w:val="BodyText"/>
      </w:pPr>
    </w:p>
    <w:p w:rsidR="00E94A4D" w:rsidRDefault="00E94A4D" w:rsidP="00F62199">
      <w:pPr>
        <w:pStyle w:val="BodyText"/>
      </w:pPr>
    </w:p>
    <w:p w:rsidR="00E94A4D" w:rsidRDefault="00E94A4D" w:rsidP="00F62199">
      <w:pPr>
        <w:pStyle w:val="BodyText"/>
      </w:pPr>
    </w:p>
    <w:p w:rsidR="00E94A4D" w:rsidRDefault="00E94A4D" w:rsidP="00F62199">
      <w:pPr>
        <w:pStyle w:val="BodyText"/>
      </w:pPr>
    </w:p>
    <w:p w:rsidR="00E94A4D" w:rsidRDefault="00E94A4D" w:rsidP="00F62199">
      <w:pPr>
        <w:pStyle w:val="BodyText"/>
      </w:pPr>
    </w:p>
    <w:p w:rsidR="00E94A4D" w:rsidRDefault="00E94A4D" w:rsidP="00F62199">
      <w:pPr>
        <w:pStyle w:val="BodyText"/>
      </w:pPr>
    </w:p>
    <w:p w:rsidR="00E94A4D" w:rsidRDefault="00E94A4D" w:rsidP="00F62199">
      <w:pPr>
        <w:pStyle w:val="BodyText"/>
      </w:pPr>
    </w:p>
    <w:p w:rsidR="00E94A4D" w:rsidRDefault="00E94A4D" w:rsidP="00E94A4D">
      <w:pPr>
        <w:pStyle w:val="BodyText"/>
      </w:pPr>
      <w:bookmarkStart w:id="6" w:name="_GoBack"/>
      <w:bookmarkEnd w:id="6"/>
      <w:r>
        <w:lastRenderedPageBreak/>
        <w:t>The comprehensive package of CoPCT includes:</w:t>
      </w:r>
    </w:p>
    <w:p w:rsidR="00E94A4D" w:rsidRDefault="00E94A4D" w:rsidP="00F62199">
      <w:pPr>
        <w:pStyle w:val="BodyText"/>
      </w:pPr>
    </w:p>
    <w:p w:rsidR="00E94A4D" w:rsidRDefault="00E94A4D" w:rsidP="00F62199">
      <w:pPr>
        <w:pStyle w:val="BodyText"/>
      </w:pPr>
    </w:p>
    <w:p w:rsidR="00C54516" w:rsidRDefault="00C54516" w:rsidP="008C0F6E">
      <w:pPr>
        <w:tabs>
          <w:tab w:val="left" w:pos="3143"/>
          <w:tab w:val="left" w:pos="6048"/>
        </w:tabs>
        <w:spacing w:before="20" w:after="20"/>
        <w:sectPr w:rsidR="00C54516">
          <w:headerReference w:type="default" r:id="rId16"/>
          <w:footerReference w:type="default" r:id="rId17"/>
          <w:type w:val="continuous"/>
          <w:pgSz w:w="12240" w:h="15840" w:code="1"/>
          <w:pgMar w:top="1701" w:right="1259" w:bottom="1701" w:left="1814" w:header="720" w:footer="1134" w:gutter="0"/>
          <w:cols w:num="2" w:space="720"/>
          <w:docGrid w:linePitch="360"/>
        </w:sectPr>
      </w:pPr>
    </w:p>
    <w:p w:rsidR="00C54516" w:rsidRDefault="00C54516" w:rsidP="008C0F6E">
      <w:pPr>
        <w:tabs>
          <w:tab w:val="left" w:pos="3143"/>
          <w:tab w:val="left" w:pos="6048"/>
        </w:tabs>
        <w:spacing w:before="20" w:after="20"/>
      </w:pP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2984"/>
        <w:gridCol w:w="2985"/>
      </w:tblGrid>
      <w:tr w:rsidR="00C54516">
        <w:trPr>
          <w:trHeight w:val="323"/>
          <w:jc w:val="center"/>
        </w:trPr>
        <w:tc>
          <w:tcPr>
            <w:tcW w:w="2984" w:type="dxa"/>
            <w:tcBorders>
              <w:top w:val="single" w:sz="4" w:space="0" w:color="D99594"/>
              <w:left w:val="single" w:sz="4" w:space="0" w:color="D99594"/>
              <w:bottom w:val="single" w:sz="4" w:space="0" w:color="D99594"/>
              <w:right w:val="nil"/>
            </w:tcBorders>
            <w:vAlign w:val="center"/>
          </w:tcPr>
          <w:p w:rsidR="00C54516" w:rsidRPr="0080657C" w:rsidRDefault="00C54516" w:rsidP="008C0F6E">
            <w:pPr>
              <w:spacing w:before="20" w:after="20"/>
              <w:jc w:val="center"/>
              <w:rPr>
                <w:rFonts w:ascii="Arial Narrow" w:hAnsi="Arial Narrow" w:cs="Arial"/>
                <w:b/>
                <w:szCs w:val="20"/>
              </w:rPr>
            </w:pPr>
            <w:r w:rsidRPr="0080657C">
              <w:rPr>
                <w:rFonts w:ascii="Arial Narrow" w:hAnsi="Arial Narrow" w:cs="Arial"/>
                <w:b/>
                <w:szCs w:val="20"/>
              </w:rPr>
              <w:t>Prevention</w:t>
            </w:r>
          </w:p>
        </w:tc>
        <w:tc>
          <w:tcPr>
            <w:tcW w:w="2984" w:type="dxa"/>
            <w:tcBorders>
              <w:top w:val="single" w:sz="4" w:space="0" w:color="D99594"/>
              <w:left w:val="nil"/>
              <w:bottom w:val="single" w:sz="4" w:space="0" w:color="D99594"/>
              <w:right w:val="nil"/>
            </w:tcBorders>
            <w:vAlign w:val="center"/>
          </w:tcPr>
          <w:p w:rsidR="00C54516" w:rsidRPr="005B642E" w:rsidRDefault="00C54516" w:rsidP="008C0F6E">
            <w:pPr>
              <w:spacing w:before="20" w:after="20"/>
              <w:jc w:val="center"/>
              <w:rPr>
                <w:rFonts w:ascii="Arial Narrow" w:hAnsi="Arial Narrow" w:cs="Arial"/>
                <w:szCs w:val="20"/>
              </w:rPr>
            </w:pPr>
            <w:r w:rsidRPr="005B642E">
              <w:rPr>
                <w:rFonts w:ascii="Arial Narrow" w:hAnsi="Arial Narrow" w:cs="Arial"/>
                <w:b/>
                <w:szCs w:val="20"/>
              </w:rPr>
              <w:t>Care and support</w:t>
            </w:r>
          </w:p>
        </w:tc>
        <w:tc>
          <w:tcPr>
            <w:tcW w:w="2985" w:type="dxa"/>
            <w:tcBorders>
              <w:top w:val="single" w:sz="4" w:space="0" w:color="D99594"/>
              <w:left w:val="nil"/>
              <w:bottom w:val="single" w:sz="4" w:space="0" w:color="D99594"/>
              <w:right w:val="single" w:sz="4" w:space="0" w:color="D99594"/>
            </w:tcBorders>
            <w:vAlign w:val="center"/>
          </w:tcPr>
          <w:p w:rsidR="00C54516" w:rsidRPr="005B642E" w:rsidRDefault="00C54516" w:rsidP="008C0F6E">
            <w:pPr>
              <w:spacing w:before="20" w:after="20"/>
              <w:jc w:val="center"/>
              <w:rPr>
                <w:rFonts w:ascii="Arial Narrow" w:hAnsi="Arial Narrow" w:cs="Arial"/>
                <w:b/>
                <w:szCs w:val="20"/>
              </w:rPr>
            </w:pPr>
            <w:r w:rsidRPr="005B642E">
              <w:rPr>
                <w:rFonts w:ascii="Arial Narrow" w:hAnsi="Arial Narrow" w:cs="Arial"/>
                <w:b/>
                <w:szCs w:val="20"/>
              </w:rPr>
              <w:t>Treatment</w:t>
            </w:r>
          </w:p>
        </w:tc>
      </w:tr>
      <w:tr w:rsidR="00C54516">
        <w:trPr>
          <w:jc w:val="center"/>
        </w:trPr>
        <w:tc>
          <w:tcPr>
            <w:tcW w:w="2984" w:type="dxa"/>
            <w:tcBorders>
              <w:top w:val="single" w:sz="4" w:space="0" w:color="D99594"/>
              <w:left w:val="single" w:sz="4" w:space="0" w:color="D99594"/>
              <w:bottom w:val="single" w:sz="4" w:space="0" w:color="D99594"/>
              <w:right w:val="single" w:sz="4" w:space="0" w:color="D99594"/>
            </w:tcBorders>
            <w:shd w:val="clear" w:color="auto" w:fill="FDE9D9"/>
          </w:tcPr>
          <w:p w:rsidR="00C54516" w:rsidRDefault="00C54516" w:rsidP="008C0F6E">
            <w:pPr>
              <w:numPr>
                <w:ilvl w:val="0"/>
                <w:numId w:val="11"/>
              </w:numPr>
              <w:tabs>
                <w:tab w:val="num" w:pos="180"/>
              </w:tabs>
              <w:spacing w:before="20" w:after="20"/>
              <w:ind w:left="180" w:hanging="180"/>
              <w:rPr>
                <w:rFonts w:ascii="Arial Narrow" w:hAnsi="Arial Narrow" w:cs="Arial"/>
                <w:szCs w:val="20"/>
              </w:rPr>
            </w:pPr>
            <w:r w:rsidRPr="005B642E">
              <w:rPr>
                <w:rFonts w:ascii="Arial Narrow" w:hAnsi="Arial Narrow" w:cs="Arial"/>
                <w:szCs w:val="20"/>
              </w:rPr>
              <w:t>Prevention package</w:t>
            </w:r>
            <w:r>
              <w:rPr>
                <w:rFonts w:ascii="Arial Narrow" w:hAnsi="Arial Narrow" w:cs="Arial"/>
                <w:szCs w:val="20"/>
              </w:rPr>
              <w:t>:</w:t>
            </w:r>
          </w:p>
          <w:p w:rsidR="00C54516" w:rsidRDefault="00C54516" w:rsidP="008C0F6E">
            <w:pPr>
              <w:numPr>
                <w:ilvl w:val="1"/>
                <w:numId w:val="12"/>
              </w:numPr>
              <w:tabs>
                <w:tab w:val="clear" w:pos="1440"/>
                <w:tab w:val="num" w:pos="180"/>
              </w:tabs>
              <w:spacing w:before="20" w:after="20"/>
              <w:ind w:left="360" w:hanging="180"/>
              <w:rPr>
                <w:rFonts w:ascii="Arial Narrow" w:hAnsi="Arial Narrow" w:cs="Arial"/>
                <w:szCs w:val="20"/>
              </w:rPr>
            </w:pPr>
            <w:r w:rsidRPr="005B642E">
              <w:rPr>
                <w:rFonts w:ascii="Arial Narrow" w:hAnsi="Arial Narrow" w:cs="Arial"/>
                <w:szCs w:val="20"/>
              </w:rPr>
              <w:t xml:space="preserve">referral (STI, HIV counseling and testing, care and treatment) </w:t>
            </w:r>
          </w:p>
          <w:p w:rsidR="00C54516" w:rsidRDefault="00C54516" w:rsidP="008C0F6E">
            <w:pPr>
              <w:numPr>
                <w:ilvl w:val="1"/>
                <w:numId w:val="12"/>
              </w:numPr>
              <w:tabs>
                <w:tab w:val="clear" w:pos="1440"/>
                <w:tab w:val="num" w:pos="180"/>
              </w:tabs>
              <w:spacing w:before="20" w:after="20"/>
              <w:ind w:left="360" w:hanging="180"/>
              <w:rPr>
                <w:rFonts w:ascii="Arial Narrow" w:hAnsi="Arial Narrow" w:cs="Arial"/>
                <w:szCs w:val="20"/>
              </w:rPr>
            </w:pPr>
            <w:r w:rsidRPr="005B642E">
              <w:rPr>
                <w:rFonts w:ascii="Arial Narrow" w:hAnsi="Arial Narrow" w:cs="Arial"/>
                <w:szCs w:val="20"/>
              </w:rPr>
              <w:t xml:space="preserve">condom and lubricant distribution </w:t>
            </w:r>
          </w:p>
          <w:p w:rsidR="00C54516" w:rsidRDefault="00C54516" w:rsidP="008C0F6E">
            <w:pPr>
              <w:numPr>
                <w:ilvl w:val="1"/>
                <w:numId w:val="12"/>
              </w:numPr>
              <w:tabs>
                <w:tab w:val="clear" w:pos="1440"/>
                <w:tab w:val="num" w:pos="180"/>
              </w:tabs>
              <w:spacing w:before="20" w:after="20"/>
              <w:ind w:left="360" w:hanging="180"/>
              <w:rPr>
                <w:rFonts w:ascii="Arial Narrow" w:hAnsi="Arial Narrow" w:cs="Arial"/>
                <w:szCs w:val="20"/>
              </w:rPr>
            </w:pPr>
            <w:r w:rsidRPr="005B642E">
              <w:rPr>
                <w:rFonts w:ascii="Arial Narrow" w:hAnsi="Arial Narrow" w:cs="Arial"/>
                <w:szCs w:val="20"/>
              </w:rPr>
              <w:t xml:space="preserve">counseling for safer sex and partner reduction </w:t>
            </w:r>
          </w:p>
          <w:p w:rsidR="00C54516" w:rsidRDefault="00C54516" w:rsidP="008C0F6E">
            <w:pPr>
              <w:numPr>
                <w:ilvl w:val="1"/>
                <w:numId w:val="12"/>
              </w:numPr>
              <w:tabs>
                <w:tab w:val="clear" w:pos="1440"/>
                <w:tab w:val="num" w:pos="180"/>
              </w:tabs>
              <w:spacing w:before="20" w:after="20"/>
              <w:ind w:left="360" w:hanging="180"/>
              <w:rPr>
                <w:rFonts w:ascii="Arial Narrow" w:hAnsi="Arial Narrow" w:cs="Arial"/>
                <w:szCs w:val="20"/>
              </w:rPr>
            </w:pPr>
            <w:r w:rsidRPr="005B642E">
              <w:rPr>
                <w:rFonts w:ascii="Arial Narrow" w:hAnsi="Arial Narrow" w:cs="Arial"/>
                <w:szCs w:val="20"/>
              </w:rPr>
              <w:t xml:space="preserve">peer outreach   </w:t>
            </w:r>
          </w:p>
          <w:p w:rsidR="00C54516" w:rsidRDefault="00C54516" w:rsidP="008C0F6E">
            <w:pPr>
              <w:numPr>
                <w:ilvl w:val="0"/>
                <w:numId w:val="12"/>
              </w:numPr>
              <w:tabs>
                <w:tab w:val="num" w:pos="180"/>
              </w:tabs>
              <w:spacing w:before="20" w:after="20"/>
              <w:ind w:left="180" w:hanging="180"/>
              <w:rPr>
                <w:rFonts w:ascii="Arial Narrow" w:hAnsi="Arial Narrow" w:cs="Arial"/>
                <w:szCs w:val="20"/>
              </w:rPr>
            </w:pPr>
            <w:r w:rsidRPr="005B642E">
              <w:rPr>
                <w:rFonts w:ascii="Arial Narrow" w:hAnsi="Arial Narrow" w:cs="Arial"/>
                <w:szCs w:val="20"/>
              </w:rPr>
              <w:t>Prevention of parent to child transmission (PPTCT)</w:t>
            </w:r>
          </w:p>
          <w:p w:rsidR="00C54516" w:rsidRDefault="00C54516" w:rsidP="008C0F6E">
            <w:pPr>
              <w:numPr>
                <w:ilvl w:val="0"/>
                <w:numId w:val="13"/>
              </w:numPr>
              <w:tabs>
                <w:tab w:val="num" w:pos="180"/>
              </w:tabs>
              <w:spacing w:before="20" w:after="20"/>
              <w:ind w:left="180" w:hanging="180"/>
              <w:rPr>
                <w:rFonts w:ascii="Arial Narrow" w:hAnsi="Arial Narrow" w:cs="Arial"/>
                <w:szCs w:val="20"/>
              </w:rPr>
            </w:pPr>
            <w:r w:rsidRPr="005B642E">
              <w:rPr>
                <w:rFonts w:ascii="Arial Narrow" w:hAnsi="Arial Narrow" w:cs="Arial"/>
                <w:szCs w:val="20"/>
              </w:rPr>
              <w:t>STI management</w:t>
            </w:r>
          </w:p>
          <w:p w:rsidR="00C54516" w:rsidRDefault="00C54516" w:rsidP="008C0F6E">
            <w:pPr>
              <w:numPr>
                <w:ilvl w:val="0"/>
                <w:numId w:val="13"/>
              </w:numPr>
              <w:tabs>
                <w:tab w:val="num" w:pos="180"/>
              </w:tabs>
              <w:spacing w:before="20" w:after="20"/>
              <w:ind w:left="180" w:hanging="180"/>
              <w:rPr>
                <w:rFonts w:ascii="Arial Narrow" w:hAnsi="Arial Narrow" w:cs="Arial"/>
                <w:szCs w:val="20"/>
              </w:rPr>
            </w:pPr>
            <w:r w:rsidRPr="005B642E">
              <w:rPr>
                <w:rFonts w:ascii="Arial Narrow" w:hAnsi="Arial Narrow" w:cs="Arial"/>
                <w:szCs w:val="20"/>
              </w:rPr>
              <w:t xml:space="preserve">Prevention with positives </w:t>
            </w:r>
          </w:p>
          <w:p w:rsidR="00C54516" w:rsidRDefault="00C54516" w:rsidP="008C0F6E">
            <w:pPr>
              <w:numPr>
                <w:ilvl w:val="0"/>
                <w:numId w:val="13"/>
              </w:numPr>
              <w:tabs>
                <w:tab w:val="num" w:pos="180"/>
              </w:tabs>
              <w:spacing w:before="20" w:after="20"/>
              <w:ind w:left="180" w:hanging="180"/>
              <w:rPr>
                <w:rFonts w:ascii="Arial Narrow" w:hAnsi="Arial Narrow" w:cs="Arial"/>
                <w:szCs w:val="20"/>
              </w:rPr>
            </w:pPr>
            <w:r>
              <w:rPr>
                <w:rFonts w:ascii="Arial Narrow" w:hAnsi="Arial Narrow" w:cs="Arial"/>
                <w:szCs w:val="20"/>
              </w:rPr>
              <w:t xml:space="preserve">Universal </w:t>
            </w:r>
            <w:r w:rsidRPr="005B642E">
              <w:rPr>
                <w:rFonts w:ascii="Arial Narrow" w:hAnsi="Arial Narrow" w:cs="Arial"/>
                <w:szCs w:val="20"/>
              </w:rPr>
              <w:t>precautions/ post exposure prophylaxis</w:t>
            </w:r>
          </w:p>
          <w:p w:rsidR="00C54516" w:rsidRPr="005B642E" w:rsidRDefault="00C54516" w:rsidP="008C0F6E">
            <w:pPr>
              <w:numPr>
                <w:ilvl w:val="0"/>
                <w:numId w:val="13"/>
              </w:numPr>
              <w:tabs>
                <w:tab w:val="num" w:pos="180"/>
              </w:tabs>
              <w:spacing w:before="20" w:after="20"/>
              <w:ind w:left="180" w:hanging="180"/>
              <w:rPr>
                <w:rFonts w:ascii="Arial Narrow" w:hAnsi="Arial Narrow" w:cs="Arial"/>
                <w:szCs w:val="20"/>
              </w:rPr>
            </w:pPr>
            <w:r w:rsidRPr="005B642E">
              <w:rPr>
                <w:rFonts w:ascii="Arial Narrow" w:hAnsi="Arial Narrow" w:cs="Arial"/>
                <w:szCs w:val="20"/>
              </w:rPr>
              <w:t>Addressing gender based violence</w:t>
            </w:r>
          </w:p>
        </w:tc>
        <w:tc>
          <w:tcPr>
            <w:tcW w:w="2984" w:type="dxa"/>
            <w:tcBorders>
              <w:top w:val="single" w:sz="4" w:space="0" w:color="D99594"/>
              <w:left w:val="single" w:sz="4" w:space="0" w:color="D99594"/>
              <w:bottom w:val="single" w:sz="4" w:space="0" w:color="D99594"/>
              <w:right w:val="single" w:sz="4" w:space="0" w:color="D99594"/>
            </w:tcBorders>
            <w:shd w:val="clear" w:color="auto" w:fill="E5DFEC"/>
          </w:tcPr>
          <w:p w:rsidR="00C54516" w:rsidRDefault="00C54516" w:rsidP="008C0F6E">
            <w:pPr>
              <w:tabs>
                <w:tab w:val="left" w:pos="23"/>
              </w:tabs>
              <w:spacing w:before="20" w:after="20"/>
              <w:rPr>
                <w:rFonts w:ascii="Arial Narrow" w:hAnsi="Arial Narrow" w:cs="Arial"/>
                <w:szCs w:val="20"/>
              </w:rPr>
            </w:pPr>
            <w:r w:rsidRPr="005B642E">
              <w:rPr>
                <w:rFonts w:ascii="Arial Narrow" w:hAnsi="Arial Narrow" w:cs="Arial"/>
                <w:szCs w:val="20"/>
              </w:rPr>
              <w:t>Home based care, which includes:</w:t>
            </w:r>
          </w:p>
          <w:p w:rsidR="00C54516" w:rsidRDefault="00C54516" w:rsidP="008C0F6E">
            <w:pPr>
              <w:numPr>
                <w:ilvl w:val="0"/>
                <w:numId w:val="14"/>
              </w:numPr>
              <w:tabs>
                <w:tab w:val="left" w:pos="23"/>
                <w:tab w:val="num" w:pos="276"/>
              </w:tabs>
              <w:spacing w:before="20" w:after="20"/>
              <w:ind w:left="276" w:hanging="276"/>
              <w:rPr>
                <w:rFonts w:ascii="Arial Narrow" w:hAnsi="Arial Narrow" w:cs="Arial"/>
                <w:szCs w:val="20"/>
              </w:rPr>
            </w:pPr>
            <w:r w:rsidRPr="005B642E">
              <w:rPr>
                <w:rFonts w:ascii="Arial Narrow" w:hAnsi="Arial Narrow" w:cs="Arial"/>
                <w:szCs w:val="20"/>
              </w:rPr>
              <w:t>Client follow up</w:t>
            </w:r>
          </w:p>
          <w:p w:rsidR="00C54516" w:rsidRDefault="00C54516" w:rsidP="008C0F6E">
            <w:pPr>
              <w:numPr>
                <w:ilvl w:val="0"/>
                <w:numId w:val="14"/>
              </w:numPr>
              <w:tabs>
                <w:tab w:val="left" w:pos="23"/>
                <w:tab w:val="num" w:pos="276"/>
              </w:tabs>
              <w:spacing w:before="20" w:after="20"/>
              <w:ind w:left="276" w:hanging="276"/>
              <w:rPr>
                <w:rFonts w:ascii="Arial Narrow" w:hAnsi="Arial Narrow" w:cs="Arial"/>
                <w:szCs w:val="20"/>
              </w:rPr>
            </w:pPr>
            <w:r w:rsidRPr="005B642E">
              <w:rPr>
                <w:rFonts w:ascii="Arial Narrow" w:hAnsi="Arial Narrow" w:cs="Arial"/>
                <w:szCs w:val="20"/>
              </w:rPr>
              <w:t>Adherence support</w:t>
            </w:r>
          </w:p>
          <w:p w:rsidR="00C54516" w:rsidRDefault="00C54516" w:rsidP="008C0F6E">
            <w:pPr>
              <w:numPr>
                <w:ilvl w:val="2"/>
                <w:numId w:val="14"/>
              </w:numPr>
              <w:tabs>
                <w:tab w:val="left" w:pos="23"/>
                <w:tab w:val="num" w:pos="276"/>
              </w:tabs>
              <w:spacing w:before="20" w:after="20"/>
              <w:ind w:left="276" w:hanging="276"/>
              <w:rPr>
                <w:rFonts w:ascii="Arial Narrow" w:hAnsi="Arial Narrow" w:cs="Arial"/>
                <w:szCs w:val="20"/>
              </w:rPr>
            </w:pPr>
            <w:r w:rsidRPr="005B642E">
              <w:rPr>
                <w:rFonts w:ascii="Arial Narrow" w:hAnsi="Arial Narrow" w:cs="Arial"/>
                <w:szCs w:val="20"/>
              </w:rPr>
              <w:t>Palliative care</w:t>
            </w:r>
          </w:p>
          <w:p w:rsidR="00C54516" w:rsidRDefault="00C54516" w:rsidP="008C0F6E">
            <w:pPr>
              <w:numPr>
                <w:ilvl w:val="2"/>
                <w:numId w:val="14"/>
              </w:numPr>
              <w:tabs>
                <w:tab w:val="left" w:pos="23"/>
                <w:tab w:val="num" w:pos="276"/>
              </w:tabs>
              <w:spacing w:before="20" w:after="20"/>
              <w:ind w:left="276" w:hanging="276"/>
              <w:rPr>
                <w:rFonts w:ascii="Arial Narrow" w:hAnsi="Arial Narrow" w:cs="Arial"/>
                <w:szCs w:val="20"/>
              </w:rPr>
            </w:pPr>
            <w:r w:rsidRPr="005B642E">
              <w:rPr>
                <w:rFonts w:ascii="Arial Narrow" w:hAnsi="Arial Narrow" w:cs="Arial"/>
                <w:szCs w:val="20"/>
              </w:rPr>
              <w:t>Peer counseling and support</w:t>
            </w:r>
          </w:p>
          <w:p w:rsidR="00C54516" w:rsidRDefault="00C54516" w:rsidP="008C0F6E">
            <w:pPr>
              <w:numPr>
                <w:ilvl w:val="2"/>
                <w:numId w:val="14"/>
              </w:numPr>
              <w:tabs>
                <w:tab w:val="left" w:pos="23"/>
                <w:tab w:val="num" w:pos="276"/>
              </w:tabs>
              <w:spacing w:before="20" w:after="20"/>
              <w:ind w:left="276" w:hanging="276"/>
              <w:rPr>
                <w:rFonts w:ascii="Arial Narrow" w:hAnsi="Arial Narrow" w:cs="Arial"/>
                <w:szCs w:val="20"/>
              </w:rPr>
            </w:pPr>
            <w:r w:rsidRPr="005B642E">
              <w:rPr>
                <w:rFonts w:ascii="Arial Narrow" w:hAnsi="Arial Narrow" w:cs="Arial"/>
                <w:szCs w:val="20"/>
              </w:rPr>
              <w:t>Nutrition and hygiene</w:t>
            </w:r>
          </w:p>
          <w:p w:rsidR="00C54516" w:rsidRDefault="00C54516" w:rsidP="008C0F6E">
            <w:pPr>
              <w:numPr>
                <w:ilvl w:val="2"/>
                <w:numId w:val="14"/>
              </w:numPr>
              <w:tabs>
                <w:tab w:val="left" w:pos="23"/>
                <w:tab w:val="num" w:pos="276"/>
                <w:tab w:val="num" w:pos="456"/>
              </w:tabs>
              <w:spacing w:before="20" w:after="20"/>
              <w:ind w:left="276" w:hanging="276"/>
              <w:rPr>
                <w:rFonts w:ascii="Arial Narrow" w:hAnsi="Arial Narrow" w:cs="Arial"/>
                <w:szCs w:val="20"/>
              </w:rPr>
            </w:pPr>
            <w:r w:rsidRPr="005B642E">
              <w:rPr>
                <w:rFonts w:ascii="Arial Narrow" w:hAnsi="Arial Narrow" w:cs="Arial"/>
                <w:szCs w:val="20"/>
              </w:rPr>
              <w:t xml:space="preserve">PLHIV support groups </w:t>
            </w:r>
          </w:p>
          <w:p w:rsidR="00C54516" w:rsidRDefault="00C54516" w:rsidP="008C0F6E">
            <w:pPr>
              <w:numPr>
                <w:ilvl w:val="0"/>
                <w:numId w:val="14"/>
              </w:numPr>
              <w:tabs>
                <w:tab w:val="left" w:pos="23"/>
                <w:tab w:val="num" w:pos="276"/>
                <w:tab w:val="num" w:pos="456"/>
              </w:tabs>
              <w:spacing w:before="20" w:after="20"/>
              <w:ind w:left="276" w:hanging="276"/>
              <w:rPr>
                <w:rFonts w:ascii="Arial Narrow" w:hAnsi="Arial Narrow" w:cs="Arial"/>
                <w:szCs w:val="20"/>
              </w:rPr>
            </w:pPr>
            <w:r w:rsidRPr="005B642E">
              <w:rPr>
                <w:rFonts w:ascii="Arial Narrow" w:hAnsi="Arial Narrow" w:cs="Arial"/>
                <w:szCs w:val="20"/>
              </w:rPr>
              <w:t>Stigma reduction activities in community</w:t>
            </w:r>
          </w:p>
          <w:p w:rsidR="00C54516" w:rsidRDefault="00C54516" w:rsidP="008C0F6E">
            <w:pPr>
              <w:numPr>
                <w:ilvl w:val="0"/>
                <w:numId w:val="14"/>
              </w:numPr>
              <w:tabs>
                <w:tab w:val="left" w:pos="23"/>
                <w:tab w:val="num" w:pos="276"/>
                <w:tab w:val="num" w:pos="456"/>
              </w:tabs>
              <w:spacing w:before="20" w:after="20"/>
              <w:ind w:left="276" w:hanging="276"/>
              <w:rPr>
                <w:rFonts w:ascii="Arial Narrow" w:hAnsi="Arial Narrow" w:cs="Arial"/>
                <w:szCs w:val="20"/>
              </w:rPr>
            </w:pPr>
            <w:r w:rsidRPr="005B642E">
              <w:rPr>
                <w:rFonts w:ascii="Arial Narrow" w:hAnsi="Arial Narrow" w:cs="Arial"/>
                <w:szCs w:val="20"/>
              </w:rPr>
              <w:t>Linkage and referrals  to social services</w:t>
            </w:r>
          </w:p>
          <w:p w:rsidR="00C54516" w:rsidRDefault="00C54516" w:rsidP="008C0F6E">
            <w:pPr>
              <w:numPr>
                <w:ilvl w:val="0"/>
                <w:numId w:val="14"/>
              </w:numPr>
              <w:tabs>
                <w:tab w:val="left" w:pos="23"/>
                <w:tab w:val="num" w:pos="276"/>
                <w:tab w:val="num" w:pos="456"/>
              </w:tabs>
              <w:spacing w:before="20" w:after="20"/>
              <w:ind w:left="276" w:hanging="276"/>
              <w:rPr>
                <w:rFonts w:ascii="Arial Narrow" w:hAnsi="Arial Narrow" w:cs="Arial"/>
                <w:szCs w:val="20"/>
              </w:rPr>
            </w:pPr>
            <w:r w:rsidRPr="005B642E">
              <w:rPr>
                <w:rFonts w:ascii="Arial Narrow" w:hAnsi="Arial Narrow" w:cs="Arial"/>
                <w:szCs w:val="20"/>
              </w:rPr>
              <w:t>Psychosocial and spiritual support</w:t>
            </w:r>
          </w:p>
          <w:p w:rsidR="00C54516" w:rsidRDefault="00C54516" w:rsidP="008C0F6E">
            <w:pPr>
              <w:numPr>
                <w:ilvl w:val="0"/>
                <w:numId w:val="14"/>
              </w:numPr>
              <w:tabs>
                <w:tab w:val="left" w:pos="23"/>
                <w:tab w:val="num" w:pos="276"/>
                <w:tab w:val="num" w:pos="456"/>
              </w:tabs>
              <w:spacing w:before="20" w:after="20"/>
              <w:ind w:left="276" w:hanging="276"/>
              <w:rPr>
                <w:rFonts w:ascii="Arial Narrow" w:hAnsi="Arial Narrow" w:cs="Arial"/>
                <w:szCs w:val="20"/>
              </w:rPr>
            </w:pPr>
            <w:r w:rsidRPr="005B642E">
              <w:rPr>
                <w:rFonts w:ascii="Arial Narrow" w:hAnsi="Arial Narrow" w:cs="Arial"/>
                <w:szCs w:val="20"/>
              </w:rPr>
              <w:t>Legal issues</w:t>
            </w:r>
          </w:p>
          <w:p w:rsidR="00C54516" w:rsidRDefault="00C54516" w:rsidP="008C0F6E">
            <w:pPr>
              <w:numPr>
                <w:ilvl w:val="0"/>
                <w:numId w:val="14"/>
              </w:numPr>
              <w:tabs>
                <w:tab w:val="left" w:pos="23"/>
                <w:tab w:val="num" w:pos="276"/>
              </w:tabs>
              <w:spacing w:before="20" w:after="20"/>
              <w:ind w:left="276" w:hanging="276"/>
              <w:rPr>
                <w:rFonts w:ascii="Arial Narrow" w:hAnsi="Arial Narrow" w:cs="Arial"/>
                <w:szCs w:val="20"/>
              </w:rPr>
            </w:pPr>
            <w:r w:rsidRPr="005B642E">
              <w:rPr>
                <w:rFonts w:ascii="Arial Narrow" w:hAnsi="Arial Narrow" w:cs="Arial"/>
                <w:szCs w:val="20"/>
              </w:rPr>
              <w:t>Income generation</w:t>
            </w:r>
          </w:p>
          <w:p w:rsidR="00C54516" w:rsidRPr="005B642E" w:rsidRDefault="00C54516" w:rsidP="008C0F6E">
            <w:pPr>
              <w:numPr>
                <w:ilvl w:val="0"/>
                <w:numId w:val="14"/>
              </w:numPr>
              <w:tabs>
                <w:tab w:val="left" w:pos="23"/>
                <w:tab w:val="num" w:pos="276"/>
                <w:tab w:val="num" w:pos="383"/>
              </w:tabs>
              <w:spacing w:before="20" w:after="20"/>
              <w:ind w:left="276" w:hanging="276"/>
              <w:rPr>
                <w:rFonts w:ascii="Arial Narrow" w:hAnsi="Arial Narrow" w:cs="Arial"/>
                <w:b/>
                <w:bCs/>
                <w:szCs w:val="20"/>
              </w:rPr>
            </w:pPr>
            <w:r w:rsidRPr="005B642E">
              <w:rPr>
                <w:rFonts w:ascii="Arial Narrow" w:hAnsi="Arial Narrow" w:cs="Arial"/>
                <w:szCs w:val="20"/>
              </w:rPr>
              <w:t>Care for vulnerable children (VCs)</w:t>
            </w:r>
            <w:r w:rsidRPr="005B642E">
              <w:rPr>
                <w:rFonts w:ascii="Arial Narrow" w:hAnsi="Arial Narrow" w:cs="Arial"/>
                <w:b/>
                <w:bCs/>
                <w:szCs w:val="20"/>
              </w:rPr>
              <w:t xml:space="preserve"> </w:t>
            </w:r>
          </w:p>
        </w:tc>
        <w:tc>
          <w:tcPr>
            <w:tcW w:w="2985" w:type="dxa"/>
            <w:tcBorders>
              <w:top w:val="single" w:sz="4" w:space="0" w:color="D99594"/>
              <w:left w:val="single" w:sz="4" w:space="0" w:color="D99594"/>
              <w:bottom w:val="single" w:sz="4" w:space="0" w:color="D99594"/>
              <w:right w:val="single" w:sz="4" w:space="0" w:color="D99594"/>
            </w:tcBorders>
            <w:shd w:val="clear" w:color="auto" w:fill="C6D9F1"/>
          </w:tcPr>
          <w:p w:rsidR="00C54516" w:rsidRDefault="00C54516" w:rsidP="008C0F6E">
            <w:pPr>
              <w:numPr>
                <w:ilvl w:val="1"/>
                <w:numId w:val="13"/>
              </w:numPr>
              <w:tabs>
                <w:tab w:val="num" w:pos="228"/>
              </w:tabs>
              <w:spacing w:before="20" w:after="20"/>
              <w:ind w:left="228" w:hanging="180"/>
              <w:rPr>
                <w:rFonts w:ascii="Arial Narrow" w:hAnsi="Arial Narrow" w:cs="Arial"/>
                <w:szCs w:val="20"/>
              </w:rPr>
            </w:pPr>
            <w:r w:rsidRPr="005B642E">
              <w:rPr>
                <w:rFonts w:ascii="Arial Narrow" w:hAnsi="Arial Narrow" w:cs="Arial"/>
                <w:szCs w:val="20"/>
              </w:rPr>
              <w:t xml:space="preserve">Opportunistic infection (OI) prophylaxis and treatment </w:t>
            </w:r>
          </w:p>
          <w:p w:rsidR="00C54516" w:rsidRDefault="00C54516" w:rsidP="008C0F6E">
            <w:pPr>
              <w:numPr>
                <w:ilvl w:val="1"/>
                <w:numId w:val="13"/>
              </w:numPr>
              <w:tabs>
                <w:tab w:val="num" w:pos="228"/>
              </w:tabs>
              <w:spacing w:before="20" w:after="20"/>
              <w:ind w:left="228" w:hanging="180"/>
              <w:rPr>
                <w:rFonts w:ascii="Arial Narrow" w:hAnsi="Arial Narrow" w:cs="Arial"/>
                <w:szCs w:val="20"/>
              </w:rPr>
            </w:pPr>
            <w:r w:rsidRPr="005B642E">
              <w:rPr>
                <w:rFonts w:ascii="Arial Narrow" w:hAnsi="Arial Narrow" w:cs="Arial"/>
                <w:szCs w:val="20"/>
              </w:rPr>
              <w:t>TB/ HIV management</w:t>
            </w:r>
          </w:p>
          <w:p w:rsidR="00C54516" w:rsidRDefault="00C54516" w:rsidP="008C0F6E">
            <w:pPr>
              <w:numPr>
                <w:ilvl w:val="1"/>
                <w:numId w:val="13"/>
              </w:numPr>
              <w:tabs>
                <w:tab w:val="num" w:pos="228"/>
              </w:tabs>
              <w:spacing w:before="20" w:after="20"/>
              <w:ind w:left="228" w:hanging="180"/>
              <w:rPr>
                <w:rFonts w:ascii="Arial Narrow" w:hAnsi="Arial Narrow" w:cs="Arial"/>
                <w:szCs w:val="20"/>
              </w:rPr>
            </w:pPr>
            <w:r w:rsidRPr="005B642E">
              <w:rPr>
                <w:rFonts w:ascii="Arial Narrow" w:hAnsi="Arial Narrow" w:cs="Arial"/>
                <w:szCs w:val="20"/>
              </w:rPr>
              <w:t xml:space="preserve"> Antiretroviral therapy (ART) </w:t>
            </w:r>
          </w:p>
          <w:p w:rsidR="00C54516" w:rsidRDefault="00C54516" w:rsidP="008C0F6E">
            <w:pPr>
              <w:numPr>
                <w:ilvl w:val="1"/>
                <w:numId w:val="13"/>
              </w:numPr>
              <w:tabs>
                <w:tab w:val="num" w:pos="228"/>
              </w:tabs>
              <w:spacing w:before="20" w:after="20"/>
              <w:ind w:left="228" w:hanging="180"/>
              <w:rPr>
                <w:rFonts w:ascii="Arial Narrow" w:hAnsi="Arial Narrow" w:cs="Arial"/>
                <w:szCs w:val="20"/>
              </w:rPr>
            </w:pPr>
            <w:r w:rsidRPr="005B642E">
              <w:rPr>
                <w:rFonts w:ascii="Arial Narrow" w:hAnsi="Arial Narrow" w:cs="Arial"/>
                <w:szCs w:val="20"/>
              </w:rPr>
              <w:t>Adherence counseling and monitoring</w:t>
            </w:r>
          </w:p>
          <w:p w:rsidR="00C54516" w:rsidRPr="005B642E" w:rsidRDefault="00C54516" w:rsidP="008C0F6E">
            <w:pPr>
              <w:numPr>
                <w:ilvl w:val="1"/>
                <w:numId w:val="13"/>
              </w:numPr>
              <w:tabs>
                <w:tab w:val="num" w:pos="228"/>
              </w:tabs>
              <w:spacing w:before="20" w:after="20"/>
              <w:ind w:left="228" w:hanging="180"/>
              <w:rPr>
                <w:rFonts w:ascii="Arial Narrow" w:hAnsi="Arial Narrow" w:cs="Arial"/>
                <w:szCs w:val="20"/>
              </w:rPr>
            </w:pPr>
            <w:r w:rsidRPr="005B642E">
              <w:rPr>
                <w:rFonts w:ascii="Arial Narrow" w:hAnsi="Arial Narrow" w:cs="Arial"/>
                <w:szCs w:val="20"/>
              </w:rPr>
              <w:t>Palliative and supportive care</w:t>
            </w:r>
          </w:p>
        </w:tc>
      </w:tr>
      <w:tr w:rsidR="00C54516">
        <w:trPr>
          <w:jc w:val="center"/>
        </w:trPr>
        <w:tc>
          <w:tcPr>
            <w:tcW w:w="8953" w:type="dxa"/>
            <w:gridSpan w:val="3"/>
            <w:tcBorders>
              <w:top w:val="single" w:sz="4" w:space="0" w:color="D99594"/>
              <w:left w:val="single" w:sz="4" w:space="0" w:color="D99594"/>
              <w:bottom w:val="single" w:sz="4" w:space="0" w:color="D99594"/>
              <w:right w:val="single" w:sz="4" w:space="0" w:color="D99594"/>
            </w:tcBorders>
            <w:shd w:val="clear" w:color="auto" w:fill="D6E3BC"/>
          </w:tcPr>
          <w:p w:rsidR="00C54516" w:rsidRDefault="00C54516" w:rsidP="008C0F6E">
            <w:pPr>
              <w:numPr>
                <w:ilvl w:val="1"/>
                <w:numId w:val="13"/>
              </w:numPr>
              <w:tabs>
                <w:tab w:val="num" w:pos="228"/>
              </w:tabs>
              <w:spacing w:before="20" w:after="20"/>
              <w:ind w:hanging="1392"/>
              <w:rPr>
                <w:rFonts w:ascii="Arial Narrow" w:hAnsi="Arial Narrow" w:cs="Arial"/>
                <w:szCs w:val="20"/>
              </w:rPr>
            </w:pPr>
            <w:r w:rsidRPr="005B642E">
              <w:rPr>
                <w:rFonts w:ascii="Arial Narrow" w:hAnsi="Arial Narrow" w:cs="Arial"/>
                <w:szCs w:val="20"/>
              </w:rPr>
              <w:t>Promoting behavioral change communication interventions</w:t>
            </w:r>
          </w:p>
          <w:p w:rsidR="00C54516" w:rsidRPr="005B642E" w:rsidRDefault="00C54516" w:rsidP="008C0F6E">
            <w:pPr>
              <w:numPr>
                <w:ilvl w:val="1"/>
                <w:numId w:val="13"/>
              </w:numPr>
              <w:tabs>
                <w:tab w:val="num" w:pos="228"/>
              </w:tabs>
              <w:spacing w:before="20" w:after="20"/>
              <w:ind w:left="228" w:hanging="180"/>
              <w:rPr>
                <w:rFonts w:ascii="Arial Narrow" w:hAnsi="Arial Narrow" w:cs="Arial"/>
                <w:szCs w:val="20"/>
              </w:rPr>
            </w:pPr>
            <w:r w:rsidRPr="005B642E">
              <w:rPr>
                <w:rFonts w:ascii="Arial Narrow" w:hAnsi="Arial Narrow" w:cs="Arial"/>
                <w:szCs w:val="20"/>
              </w:rPr>
              <w:t>Effective links between HIV services and family planning/reproductive health (FP/RH) and other CoPCT services</w:t>
            </w:r>
          </w:p>
        </w:tc>
      </w:tr>
    </w:tbl>
    <w:p w:rsidR="00C54516" w:rsidRDefault="00C54516" w:rsidP="00922959"/>
    <w:p w:rsidR="00C54516" w:rsidRDefault="00C54516" w:rsidP="00922959">
      <w:pPr>
        <w:sectPr w:rsidR="00C54516">
          <w:type w:val="continuous"/>
          <w:pgSz w:w="12240" w:h="15840" w:code="1"/>
          <w:pgMar w:top="1701" w:right="1259" w:bottom="1701" w:left="1814" w:header="720" w:footer="1134" w:gutter="0"/>
          <w:cols w:space="720"/>
          <w:docGrid w:linePitch="360"/>
        </w:sectPr>
      </w:pPr>
    </w:p>
    <w:p w:rsidR="00E94A4D" w:rsidRDefault="00E94A4D" w:rsidP="003B2D9B">
      <w:pPr>
        <w:pStyle w:val="Heading2"/>
      </w:pPr>
      <w:bookmarkStart w:id="7" w:name="_Toc291257249"/>
    </w:p>
    <w:p w:rsidR="00C54516" w:rsidRDefault="00C54516" w:rsidP="003B2D9B">
      <w:pPr>
        <w:pStyle w:val="Heading2"/>
      </w:pPr>
      <w:r>
        <w:t>What is the CoPCT model in Papua New Guinea?</w:t>
      </w:r>
      <w:bookmarkEnd w:id="7"/>
      <w:r>
        <w:t xml:space="preserve">  </w:t>
      </w:r>
    </w:p>
    <w:p w:rsidR="00E94A4D" w:rsidRDefault="00E94A4D" w:rsidP="00CD4B54">
      <w:pPr>
        <w:pStyle w:val="BodyText"/>
        <w:rPr>
          <w:lang w:bidi="th-TH"/>
        </w:rPr>
        <w:sectPr w:rsidR="00E94A4D" w:rsidSect="00E94A4D">
          <w:type w:val="continuous"/>
          <w:pgSz w:w="12240" w:h="15840" w:code="1"/>
          <w:pgMar w:top="1701" w:right="1259" w:bottom="1701" w:left="1814" w:header="720" w:footer="1134" w:gutter="0"/>
          <w:cols w:space="720"/>
          <w:docGrid w:linePitch="360"/>
        </w:sectPr>
      </w:pPr>
    </w:p>
    <w:p w:rsidR="00C54516" w:rsidRDefault="00C54516" w:rsidP="00CD4B54">
      <w:pPr>
        <w:pStyle w:val="BodyText"/>
        <w:rPr>
          <w:rFonts w:ascii="Arial" w:hAnsi="Arial"/>
          <w:lang w:bidi="th-TH"/>
        </w:rPr>
      </w:pPr>
      <w:r w:rsidRPr="00286595">
        <w:rPr>
          <w:lang w:bidi="th-TH"/>
        </w:rPr>
        <w:lastRenderedPageBreak/>
        <w:t xml:space="preserve">In PNG, the CoPCT </w:t>
      </w:r>
      <w:r>
        <w:rPr>
          <w:lang w:bidi="th-TH"/>
        </w:rPr>
        <w:t>model fully supports</w:t>
      </w:r>
      <w:r w:rsidRPr="00286595">
        <w:rPr>
          <w:lang w:bidi="th-TH"/>
        </w:rPr>
        <w:t xml:space="preserve"> the </w:t>
      </w:r>
      <w:r>
        <w:rPr>
          <w:lang w:bidi="th-TH"/>
        </w:rPr>
        <w:t>current NHS</w:t>
      </w:r>
      <w:r w:rsidRPr="00286595">
        <w:rPr>
          <w:lang w:bidi="th-TH"/>
        </w:rPr>
        <w:t xml:space="preserve"> since it links and consolidates prevention, care and support, and treatment</w:t>
      </w:r>
      <w:r w:rsidRPr="001D0AC4">
        <w:rPr>
          <w:lang w:bidi="th-TH"/>
        </w:rPr>
        <w:t xml:space="preserve">. </w:t>
      </w:r>
      <w:r>
        <w:rPr>
          <w:lang w:bidi="th-TH"/>
        </w:rPr>
        <w:t xml:space="preserve">Many components of the CoPCT model which were not in the previous NSP have now been integrated into the current NHS. </w:t>
      </w:r>
      <w:r>
        <w:rPr>
          <w:rFonts w:ascii="Arial" w:hAnsi="Arial"/>
          <w:lang w:bidi="th-TH"/>
        </w:rPr>
        <w:t xml:space="preserve"> </w:t>
      </w:r>
    </w:p>
    <w:p w:rsidR="00C54516" w:rsidRDefault="00C54516" w:rsidP="004352D8">
      <w:pPr>
        <w:pStyle w:val="BodyText"/>
      </w:pPr>
      <w:r w:rsidRPr="00FC6800">
        <w:t>CoPCT</w:t>
      </w:r>
      <w:r>
        <w:t xml:space="preserve"> in PNG</w:t>
      </w:r>
      <w:r w:rsidRPr="00A904FA">
        <w:t xml:space="preserve"> is a well-coordinated network </w:t>
      </w:r>
      <w:r>
        <w:t xml:space="preserve">that links, coordinates and consolidates prevention, care, treatment and support services for people vulnerable to, living with and affected by HIV. These services are provided in their homes, in the communities where they live, and in the health facilities that serve them.  </w:t>
      </w:r>
      <w:r w:rsidRPr="00921A5C">
        <w:t xml:space="preserve">Coordination of the CoPCT is the responsibility of the two provincial AIDS committees </w:t>
      </w:r>
      <w:r>
        <w:t xml:space="preserve">(PACs); </w:t>
      </w:r>
      <w:r w:rsidRPr="00921A5C">
        <w:t xml:space="preserve">Madang PAC and NCD </w:t>
      </w:r>
      <w:r w:rsidRPr="00921A5C">
        <w:lastRenderedPageBreak/>
        <w:t xml:space="preserve">PAC work in close collaboration with their respective provincial health offices. </w:t>
      </w:r>
      <w:r>
        <w:t>The services are generally provided by a number of different organizations such as public sector health centers and clinics, private hospital and clinics, NGOs, FBOs, and PLHIV support groups</w:t>
      </w:r>
      <w:r w:rsidRPr="00277ABD">
        <w:t xml:space="preserve">. </w:t>
      </w:r>
    </w:p>
    <w:p w:rsidR="00C54516" w:rsidRDefault="00C54516" w:rsidP="008C0F6E">
      <w:pPr>
        <w:pStyle w:val="BodyText"/>
      </w:pPr>
      <w:r w:rsidRPr="00277ABD">
        <w:t>The figure below illustrates the CoPCT model in PNG; the circles represent the different services clustered by location of delivery and the arrows represent the referral network that bind</w:t>
      </w:r>
      <w:r>
        <w:t>s</w:t>
      </w:r>
      <w:r w:rsidRPr="00277ABD">
        <w:t xml:space="preserve"> the services together</w:t>
      </w:r>
      <w:r>
        <w:t>.</w:t>
      </w:r>
      <w:r w:rsidR="003E2E4C">
        <w:t xml:space="preserve"> This served as the operational framework from 2008 to 2010 with possibilities to strengthen the linkages between the prevention entry points to care and treatment </w:t>
      </w:r>
    </w:p>
    <w:p w:rsidR="003E2E4C" w:rsidRDefault="003E2E4C" w:rsidP="002628C4">
      <w:pPr>
        <w:pStyle w:val="BodyText"/>
        <w:ind w:left="720"/>
        <w:sectPr w:rsidR="003E2E4C" w:rsidSect="003E2E4C">
          <w:type w:val="continuous"/>
          <w:pgSz w:w="12240" w:h="15840" w:code="1"/>
          <w:pgMar w:top="1701" w:right="1259" w:bottom="1701" w:left="1814" w:header="720" w:footer="1134" w:gutter="0"/>
          <w:cols w:num="2" w:space="720"/>
          <w:docGrid w:linePitch="360"/>
        </w:sectPr>
      </w:pPr>
    </w:p>
    <w:p w:rsidR="00C54516" w:rsidRDefault="00C54516" w:rsidP="002628C4">
      <w:pPr>
        <w:pStyle w:val="BodyText"/>
        <w:ind w:left="720"/>
      </w:pPr>
      <w:r>
        <w:object w:dxaOrig="3303" w:dyaOrig="2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35pt;height:259.2pt" o:ole="">
            <v:imagedata r:id="rId18" o:title=""/>
          </v:shape>
          <o:OLEObject Type="Embed" ProgID="PowerPoint.Slide.8" ShapeID="_x0000_i1025" DrawAspect="Content" ObjectID="_1401534214" r:id="rId19"/>
        </w:object>
      </w:r>
    </w:p>
    <w:p w:rsidR="00C54516" w:rsidRDefault="00C54516" w:rsidP="008C0F6E">
      <w:pPr>
        <w:pStyle w:val="Caption"/>
        <w:ind w:left="720"/>
      </w:pPr>
      <w:r w:rsidRPr="00634660">
        <w:t>Source: Adapted from D.Tarantola, Eric Van Praag. Planning and implementing HIV programs a step by step approach, HIV/STI/WHO</w:t>
      </w:r>
    </w:p>
    <w:p w:rsidR="00C54516" w:rsidRDefault="00C54516" w:rsidP="008C0F6E">
      <w:pPr>
        <w:pStyle w:val="Caption"/>
      </w:pPr>
    </w:p>
    <w:p w:rsidR="00C54516" w:rsidRDefault="00C54516" w:rsidP="008C0F6E">
      <w:pPr>
        <w:pStyle w:val="BodyText"/>
        <w:rPr>
          <w:rFonts w:ascii="Arial Narrow" w:hAnsi="Arial Narrow" w:cs="Arial"/>
        </w:rPr>
        <w:sectPr w:rsidR="00C54516">
          <w:type w:val="continuous"/>
          <w:pgSz w:w="12240" w:h="15840" w:code="1"/>
          <w:pgMar w:top="1701" w:right="1259" w:bottom="1701" w:left="1814" w:header="720" w:footer="1134" w:gutter="0"/>
          <w:cols w:space="720"/>
          <w:docGrid w:linePitch="360"/>
        </w:sectPr>
      </w:pPr>
    </w:p>
    <w:p w:rsidR="00C54516" w:rsidRDefault="00C54516" w:rsidP="008C0F6E">
      <w:pPr>
        <w:pStyle w:val="BodyText"/>
      </w:pPr>
      <w:r w:rsidRPr="00133E64">
        <w:lastRenderedPageBreak/>
        <w:t xml:space="preserve">The prevention component has two distinct levels of interventions with different ‘audiences’ and is linked to the </w:t>
      </w:r>
      <w:r>
        <w:t>c</w:t>
      </w:r>
      <w:r w:rsidRPr="00133E64">
        <w:t xml:space="preserve">are and </w:t>
      </w:r>
      <w:r>
        <w:t>t</w:t>
      </w:r>
      <w:r w:rsidRPr="00133E64">
        <w:t>reatment component</w:t>
      </w:r>
      <w:r>
        <w:t>s</w:t>
      </w:r>
      <w:r w:rsidRPr="00133E64">
        <w:t xml:space="preserve"> </w:t>
      </w:r>
      <w:r>
        <w:t>through</w:t>
      </w:r>
      <w:r w:rsidRPr="00133E64">
        <w:t xml:space="preserve"> </w:t>
      </w:r>
      <w:r>
        <w:t>HIV counseling and testing (</w:t>
      </w:r>
      <w:r w:rsidRPr="00133E64">
        <w:t>HCT</w:t>
      </w:r>
      <w:r>
        <w:t>)</w:t>
      </w:r>
      <w:r w:rsidRPr="00133E64">
        <w:t xml:space="preserve"> and STI </w:t>
      </w:r>
      <w:r>
        <w:t xml:space="preserve">diagnosis and treatment </w:t>
      </w:r>
      <w:r w:rsidRPr="00133E64">
        <w:t xml:space="preserve">services. </w:t>
      </w:r>
      <w:r>
        <w:t>In PNG, t</w:t>
      </w:r>
      <w:r w:rsidRPr="00133E64">
        <w:t xml:space="preserve">he prevention component of the model focuses on HIV interventions targeting </w:t>
      </w:r>
      <w:r>
        <w:t>men-who-have-sex-with-men (</w:t>
      </w:r>
      <w:r w:rsidRPr="00133E64">
        <w:t>MSM</w:t>
      </w:r>
      <w:r>
        <w:t>)</w:t>
      </w:r>
      <w:r w:rsidRPr="00133E64">
        <w:t>,</w:t>
      </w:r>
      <w:r>
        <w:t xml:space="preserve"> female sex workers (</w:t>
      </w:r>
      <w:r w:rsidRPr="00133E64">
        <w:t>FSW</w:t>
      </w:r>
      <w:r>
        <w:t>)</w:t>
      </w:r>
      <w:r w:rsidRPr="00133E64">
        <w:t xml:space="preserve"> and </w:t>
      </w:r>
      <w:r>
        <w:t>high risk men (</w:t>
      </w:r>
      <w:r w:rsidRPr="00133E64">
        <w:t>HRM</w:t>
      </w:r>
      <w:r>
        <w:t>)</w:t>
      </w:r>
      <w:r w:rsidRPr="00133E64">
        <w:t xml:space="preserve"> at </w:t>
      </w:r>
      <w:r>
        <w:t>locations where people go to meet sexual partners (</w:t>
      </w:r>
      <w:r w:rsidRPr="00133E64">
        <w:t>hotspots</w:t>
      </w:r>
      <w:r>
        <w:t>)</w:t>
      </w:r>
      <w:r w:rsidRPr="00133E64">
        <w:t xml:space="preserve"> and the general population </w:t>
      </w:r>
      <w:r>
        <w:t>within</w:t>
      </w:r>
      <w:r w:rsidRPr="00133E64">
        <w:t xml:space="preserve"> settlements</w:t>
      </w:r>
      <w:r>
        <w:t>; the latter include</w:t>
      </w:r>
      <w:r w:rsidRPr="00133E64">
        <w:t xml:space="preserve"> community leaders, women, men, and young people. </w:t>
      </w:r>
    </w:p>
    <w:p w:rsidR="00C54516" w:rsidRDefault="00C54516" w:rsidP="008C0F6E">
      <w:pPr>
        <w:pStyle w:val="BodyText"/>
      </w:pPr>
      <w:r>
        <w:t>The c</w:t>
      </w:r>
      <w:r w:rsidRPr="00953F7D">
        <w:t xml:space="preserve">are </w:t>
      </w:r>
      <w:r>
        <w:t xml:space="preserve">and treatment component </w:t>
      </w:r>
      <w:r w:rsidRPr="00953F7D">
        <w:t>take</w:t>
      </w:r>
      <w:r>
        <w:t xml:space="preserve">s </w:t>
      </w:r>
      <w:r w:rsidRPr="00953F7D">
        <w:t xml:space="preserve">place </w:t>
      </w:r>
      <w:r>
        <w:t>within</w:t>
      </w:r>
      <w:r w:rsidRPr="00953F7D">
        <w:t xml:space="preserve"> </w:t>
      </w:r>
      <w:r>
        <w:t>a</w:t>
      </w:r>
      <w:r w:rsidRPr="00953F7D">
        <w:t xml:space="preserve"> </w:t>
      </w:r>
      <w:r>
        <w:t>facility (</w:t>
      </w:r>
      <w:r w:rsidRPr="00953F7D">
        <w:t xml:space="preserve">hospital </w:t>
      </w:r>
      <w:r>
        <w:t xml:space="preserve">and </w:t>
      </w:r>
      <w:r w:rsidRPr="00953F7D">
        <w:t>health centers</w:t>
      </w:r>
      <w:r>
        <w:t xml:space="preserve"> and/or urban clinics)</w:t>
      </w:r>
      <w:r w:rsidRPr="00953F7D">
        <w:t xml:space="preserve"> and </w:t>
      </w:r>
      <w:r>
        <w:t xml:space="preserve">the community through </w:t>
      </w:r>
      <w:r w:rsidRPr="00953F7D">
        <w:t>home-based care providers</w:t>
      </w:r>
      <w:r>
        <w:t>. C</w:t>
      </w:r>
      <w:r w:rsidRPr="00953F7D">
        <w:t xml:space="preserve">are </w:t>
      </w:r>
      <w:r>
        <w:t xml:space="preserve">providers are </w:t>
      </w:r>
      <w:r w:rsidRPr="00953F7D">
        <w:t xml:space="preserve">medical </w:t>
      </w:r>
      <w:r>
        <w:t>and</w:t>
      </w:r>
      <w:r w:rsidRPr="00953F7D">
        <w:t xml:space="preserve"> health personnel </w:t>
      </w:r>
      <w:r>
        <w:t xml:space="preserve">and staff or volunteers from </w:t>
      </w:r>
      <w:r w:rsidRPr="00953F7D">
        <w:t xml:space="preserve">FBOs, NGOs, social </w:t>
      </w:r>
      <w:r>
        <w:t>service organizations</w:t>
      </w:r>
      <w:r w:rsidRPr="00953F7D">
        <w:t xml:space="preserve">, PLHIV groups, </w:t>
      </w:r>
      <w:r>
        <w:t>and community-based organizations (</w:t>
      </w:r>
      <w:r w:rsidRPr="00953F7D">
        <w:t>CBOs</w:t>
      </w:r>
      <w:r>
        <w:t>).</w:t>
      </w:r>
    </w:p>
    <w:p w:rsidR="00C54516" w:rsidRDefault="00C54516" w:rsidP="008C0F6E">
      <w:pPr>
        <w:pStyle w:val="Heading2"/>
      </w:pPr>
      <w:bookmarkStart w:id="8" w:name="_Toc291257250"/>
      <w:r w:rsidRPr="00A3479D">
        <w:lastRenderedPageBreak/>
        <w:t xml:space="preserve">CoPCT </w:t>
      </w:r>
      <w:r>
        <w:t>s</w:t>
      </w:r>
      <w:r w:rsidRPr="00A3479D">
        <w:t>trategies</w:t>
      </w:r>
      <w:bookmarkEnd w:id="8"/>
    </w:p>
    <w:p w:rsidR="00C54516" w:rsidRDefault="00C54516" w:rsidP="00304127">
      <w:pPr>
        <w:pStyle w:val="BodyText"/>
      </w:pPr>
      <w:r w:rsidRPr="00A3479D">
        <w:t xml:space="preserve">The </w:t>
      </w:r>
      <w:r>
        <w:t>CoPCT</w:t>
      </w:r>
      <w:r w:rsidRPr="00A3479D">
        <w:t xml:space="preserve"> </w:t>
      </w:r>
      <w:r>
        <w:t>is</w:t>
      </w:r>
      <w:r w:rsidRPr="00A3479D">
        <w:t xml:space="preserve"> base</w:t>
      </w:r>
      <w:r>
        <w:t>d</w:t>
      </w:r>
      <w:r w:rsidRPr="00A3479D">
        <w:t xml:space="preserve"> on the following key points:</w:t>
      </w:r>
    </w:p>
    <w:p w:rsidR="00C54516" w:rsidRDefault="00C54516" w:rsidP="00304127">
      <w:pPr>
        <w:pStyle w:val="ListBullet"/>
        <w:numPr>
          <w:ilvl w:val="0"/>
          <w:numId w:val="9"/>
        </w:numPr>
      </w:pPr>
      <w:r>
        <w:t>C</w:t>
      </w:r>
      <w:r w:rsidRPr="00A3479D">
        <w:t xml:space="preserve">oordination between </w:t>
      </w:r>
      <w:r>
        <w:t>public</w:t>
      </w:r>
      <w:r w:rsidRPr="00A3479D">
        <w:t xml:space="preserve"> and private health facilities, PLHIV support groups, NGOs, FBOs, other government offices (such as the </w:t>
      </w:r>
      <w:r>
        <w:t>D</w:t>
      </w:r>
      <w:r w:rsidRPr="00A3479D">
        <w:t xml:space="preserve">epartment of </w:t>
      </w:r>
      <w:r>
        <w:t>C</w:t>
      </w:r>
      <w:r w:rsidRPr="00A3479D">
        <w:t xml:space="preserve">ommunity </w:t>
      </w:r>
      <w:r>
        <w:t>D</w:t>
      </w:r>
      <w:r w:rsidRPr="00A3479D">
        <w:t xml:space="preserve">evelopment), and </w:t>
      </w:r>
      <w:r>
        <w:t>n</w:t>
      </w:r>
      <w:r w:rsidRPr="00A3479D">
        <w:t>ationa</w:t>
      </w:r>
      <w:r>
        <w:t>l and provincial AIDS councils</w:t>
      </w:r>
    </w:p>
    <w:p w:rsidR="00C54516" w:rsidRDefault="00C54516" w:rsidP="00304127">
      <w:pPr>
        <w:pStyle w:val="ListBullet"/>
        <w:numPr>
          <w:ilvl w:val="0"/>
          <w:numId w:val="9"/>
        </w:numPr>
      </w:pPr>
      <w:r w:rsidRPr="00A3479D">
        <w:t xml:space="preserve">Strong </w:t>
      </w:r>
      <w:r>
        <w:t>links</w:t>
      </w:r>
      <w:r w:rsidRPr="00A3479D">
        <w:t xml:space="preserve"> and referral mechanisms between the home, community and the </w:t>
      </w:r>
      <w:r>
        <w:t>facilities</w:t>
      </w:r>
    </w:p>
    <w:p w:rsidR="00C54516" w:rsidRDefault="00C54516" w:rsidP="00304127">
      <w:pPr>
        <w:pStyle w:val="ListBullet"/>
        <w:numPr>
          <w:ilvl w:val="0"/>
          <w:numId w:val="9"/>
        </w:numPr>
      </w:pPr>
      <w:r w:rsidRPr="00A3479D">
        <w:t xml:space="preserve">Active and meaningful involvement of PLHIV in all aspects of the CoPCT; and capacity </w:t>
      </w:r>
      <w:r>
        <w:t xml:space="preserve">building </w:t>
      </w:r>
      <w:r w:rsidRPr="00A3479D">
        <w:t>of PLHIV and thei</w:t>
      </w:r>
      <w:r>
        <w:t>r families to provide self-care</w:t>
      </w:r>
    </w:p>
    <w:p w:rsidR="00C54516" w:rsidRDefault="00C54516" w:rsidP="00304127">
      <w:pPr>
        <w:pStyle w:val="ListBullet"/>
        <w:numPr>
          <w:ilvl w:val="0"/>
          <w:numId w:val="9"/>
        </w:numPr>
      </w:pPr>
      <w:r w:rsidRPr="00A3479D">
        <w:t>Reinforcement of health care facilities to provide quality care services through on-going support</w:t>
      </w:r>
      <w:r>
        <w:t>ive</w:t>
      </w:r>
      <w:r w:rsidRPr="00A3479D">
        <w:t xml:space="preserve"> capacity</w:t>
      </w:r>
      <w:r>
        <w:t xml:space="preserve"> building and technical support</w:t>
      </w:r>
    </w:p>
    <w:p w:rsidR="00C54516" w:rsidRDefault="00C54516" w:rsidP="00304127">
      <w:pPr>
        <w:pStyle w:val="ListBullet"/>
        <w:numPr>
          <w:ilvl w:val="0"/>
          <w:numId w:val="9"/>
        </w:numPr>
      </w:pPr>
      <w:r w:rsidRPr="00A3479D">
        <w:lastRenderedPageBreak/>
        <w:t>Strengthen</w:t>
      </w:r>
      <w:r>
        <w:t>ing of</w:t>
      </w:r>
      <w:r w:rsidRPr="00A3479D">
        <w:t xml:space="preserve"> </w:t>
      </w:r>
      <w:r w:rsidRPr="006167CF">
        <w:t>M&amp;E systems</w:t>
      </w:r>
      <w:r w:rsidRPr="00A3479D">
        <w:t xml:space="preserve"> at the provincial </w:t>
      </w:r>
      <w:r>
        <w:t xml:space="preserve">and facility </w:t>
      </w:r>
      <w:r w:rsidRPr="00A3479D">
        <w:t>level</w:t>
      </w:r>
      <w:r>
        <w:t>s</w:t>
      </w:r>
      <w:r w:rsidRPr="00A3479D">
        <w:t xml:space="preserve"> in order to generate information for action.</w:t>
      </w:r>
    </w:p>
    <w:p w:rsidR="00C54516" w:rsidRDefault="00C54516" w:rsidP="00F7792F"/>
    <w:p w:rsidR="00C54516" w:rsidRDefault="00C54516" w:rsidP="00EE3DCC">
      <w:pPr>
        <w:pStyle w:val="Heading2"/>
      </w:pPr>
      <w:bookmarkStart w:id="9" w:name="_Toc291257251"/>
      <w:r w:rsidRPr="00A3479D">
        <w:t xml:space="preserve">Why is </w:t>
      </w:r>
      <w:r>
        <w:t xml:space="preserve">the </w:t>
      </w:r>
      <w:r w:rsidRPr="00A3479D">
        <w:t xml:space="preserve">CoPCT </w:t>
      </w:r>
      <w:r>
        <w:t>i</w:t>
      </w:r>
      <w:r w:rsidRPr="00A3479D">
        <w:t>mportant in Papua New Guinea?</w:t>
      </w:r>
      <w:bookmarkEnd w:id="9"/>
    </w:p>
    <w:p w:rsidR="00C54516" w:rsidRDefault="00C54516" w:rsidP="00CD4B54">
      <w:pPr>
        <w:pStyle w:val="BodyText"/>
      </w:pPr>
      <w:r w:rsidRPr="00FC6800">
        <w:t>Although the national response to the HIV epidemic in PNG has become more multifaceted and multisectoral, many gaps remain. Service coverage, while improving, is still limited. Most</w:t>
      </w:r>
      <w:r>
        <w:t xml:space="preserve"> </w:t>
      </w:r>
      <w:r w:rsidRPr="00FC6800">
        <w:t xml:space="preserve">people with HIV in PNG are unaware of their HIV status. It is estimated that fewer than </w:t>
      </w:r>
      <w:r>
        <w:t>five percent</w:t>
      </w:r>
      <w:r w:rsidRPr="00FC6800">
        <w:t xml:space="preserve"> of</w:t>
      </w:r>
      <w:r>
        <w:t xml:space="preserve"> </w:t>
      </w:r>
      <w:r w:rsidRPr="00FC6800">
        <w:t>women in need of prevention of parent to child HIV transmission</w:t>
      </w:r>
      <w:r w:rsidRPr="00D60462">
        <w:t xml:space="preserve"> </w:t>
      </w:r>
      <w:r w:rsidRPr="00FC6800">
        <w:t>(PPTCT) interventions receive them; only 38</w:t>
      </w:r>
      <w:r>
        <w:t xml:space="preserve"> percent of PLHIV eligible for </w:t>
      </w:r>
      <w:r w:rsidRPr="00FC6800">
        <w:t>ART have access to treatment</w:t>
      </w:r>
      <w:r>
        <w:t>;</w:t>
      </w:r>
      <w:r w:rsidRPr="00FC6800">
        <w:t xml:space="preserve"> and palliative care needs remain largely unaddressed (Green et al 2007; WHO 2008).</w:t>
      </w:r>
      <w:r>
        <w:t xml:space="preserve"> W</w:t>
      </w:r>
      <w:r w:rsidRPr="00FC6800">
        <w:t>ork needs to be done to ensure that those vulnerable to HIV are aware of their status and are able to adopt prevention strategies</w:t>
      </w:r>
      <w:r>
        <w:t>,</w:t>
      </w:r>
      <w:r w:rsidRPr="00FC6800">
        <w:t xml:space="preserve"> and those living with HIV have access to HIV care and </w:t>
      </w:r>
      <w:r>
        <w:t>t</w:t>
      </w:r>
      <w:r w:rsidRPr="00FC6800">
        <w:t xml:space="preserve">reatment. </w:t>
      </w:r>
    </w:p>
    <w:p w:rsidR="00C54516" w:rsidRDefault="00C54516" w:rsidP="00CD4B54">
      <w:pPr>
        <w:pStyle w:val="BodyText"/>
      </w:pPr>
      <w:r w:rsidRPr="00FC6800">
        <w:t>Most of the HCT sites and ART services in urban and peri-urban areas are critically understaffed. Counseling for adherence</w:t>
      </w:r>
      <w:r>
        <w:t xml:space="preserve"> and</w:t>
      </w:r>
      <w:r w:rsidRPr="00FC6800">
        <w:t xml:space="preserve"> partner notification</w:t>
      </w:r>
      <w:r>
        <w:t xml:space="preserve"> and</w:t>
      </w:r>
      <w:r w:rsidRPr="00FC6800">
        <w:t xml:space="preserve"> services for discordant couples and positive prevention </w:t>
      </w:r>
      <w:r>
        <w:t>are</w:t>
      </w:r>
      <w:r w:rsidRPr="00FC6800">
        <w:t xml:space="preserve"> rarely available. </w:t>
      </w:r>
      <w:r>
        <w:t>Links</w:t>
      </w:r>
      <w:r w:rsidRPr="00FC6800">
        <w:t xml:space="preserve"> between health services and </w:t>
      </w:r>
      <w:r>
        <w:t>community and home-based care (</w:t>
      </w:r>
      <w:r w:rsidRPr="00FC6800">
        <w:t>CHBC</w:t>
      </w:r>
      <w:r>
        <w:t>)</w:t>
      </w:r>
      <w:r w:rsidRPr="00FC6800">
        <w:t xml:space="preserve"> services are underdeveloped or absent, and PLHIV are rarely involved in counseling and care. While many services are </w:t>
      </w:r>
      <w:r>
        <w:t>well linked</w:t>
      </w:r>
      <w:r w:rsidRPr="00FC6800">
        <w:t xml:space="preserve"> at the provincial level, HIV services in primary, secondary, and tertiary levels of care </w:t>
      </w:r>
      <w:r>
        <w:t>such as</w:t>
      </w:r>
      <w:r w:rsidRPr="00FC6800">
        <w:t xml:space="preserve"> within hospitals, between the community and hospitals, and among organizations working</w:t>
      </w:r>
      <w:r>
        <w:t xml:space="preserve"> in</w:t>
      </w:r>
      <w:r w:rsidRPr="00FC6800">
        <w:t xml:space="preserve"> the community are not. Many PLHIV describe difficulty </w:t>
      </w:r>
      <w:r>
        <w:t xml:space="preserve">in </w:t>
      </w:r>
      <w:r w:rsidRPr="00FC6800">
        <w:t xml:space="preserve">accessing a full range of services </w:t>
      </w:r>
      <w:r>
        <w:t>and consequently risk not receiving follow up</w:t>
      </w:r>
      <w:r w:rsidRPr="00FC6800">
        <w:t>.</w:t>
      </w:r>
    </w:p>
    <w:p w:rsidR="00C54516" w:rsidRDefault="00C54516" w:rsidP="00CD4B54">
      <w:pPr>
        <w:pStyle w:val="BodyText"/>
      </w:pPr>
      <w:r w:rsidRPr="00E77FFE">
        <w:t xml:space="preserve">While more people are being diagnosed with HIV and seeking care services, the ability of </w:t>
      </w:r>
      <w:r w:rsidRPr="00E77FFE">
        <w:lastRenderedPageBreak/>
        <w:t xml:space="preserve">existing services to meet demand is limited. </w:t>
      </w:r>
      <w:r>
        <w:t xml:space="preserve">The geographical distribution of facilities within rural settings requires effective links between home- and facility-based services to ensure that PLHIV receive the care they need in a timely manner. </w:t>
      </w:r>
    </w:p>
    <w:p w:rsidR="00C54516" w:rsidRDefault="00C54516" w:rsidP="00CD4B54">
      <w:pPr>
        <w:pStyle w:val="BodyText"/>
      </w:pPr>
      <w:r>
        <w:t xml:space="preserve">The CoPCT model can be applied in all settings, creating efficiencies in areas where clinical services are limited by linking to other private and non-profit sector providers. This reduces the burden on the public sector and provides more comprehensive services to those in need. Home-based care teams can be trained to also provide services beyond HIV, allowing for those suffering from chronic diseases such as diabetes and those with terminal cancers to also benefit. </w:t>
      </w:r>
    </w:p>
    <w:p w:rsidR="00C54516" w:rsidRDefault="00C54516" w:rsidP="004221E0">
      <w:pPr>
        <w:pStyle w:val="Heading2"/>
      </w:pPr>
      <w:bookmarkStart w:id="10" w:name="_Toc291257252"/>
      <w:r w:rsidRPr="00A3479D">
        <w:t xml:space="preserve">Where </w:t>
      </w:r>
      <w:r>
        <w:t>and when was</w:t>
      </w:r>
      <w:r w:rsidRPr="00A3479D">
        <w:t xml:space="preserve"> the CoPCT </w:t>
      </w:r>
      <w:r>
        <w:t>m</w:t>
      </w:r>
      <w:r w:rsidRPr="00A3479D">
        <w:t xml:space="preserve">odel </w:t>
      </w:r>
      <w:r>
        <w:t>e</w:t>
      </w:r>
      <w:r w:rsidRPr="00A3479D">
        <w:t>stablished in P</w:t>
      </w:r>
      <w:r>
        <w:t>apua New Guinea</w:t>
      </w:r>
      <w:r w:rsidRPr="00A3479D">
        <w:t>?</w:t>
      </w:r>
      <w:bookmarkEnd w:id="10"/>
      <w:r w:rsidRPr="00A3479D">
        <w:t xml:space="preserve"> </w:t>
      </w:r>
    </w:p>
    <w:p w:rsidR="00C54516" w:rsidRDefault="00C54516" w:rsidP="00CD4B54">
      <w:pPr>
        <w:pStyle w:val="BodyText"/>
      </w:pPr>
      <w:r w:rsidRPr="00A3479D">
        <w:t xml:space="preserve">The decision to introduce and implement a CoPCT model in </w:t>
      </w:r>
      <w:r>
        <w:t xml:space="preserve">NCD and </w:t>
      </w:r>
      <w:r w:rsidRPr="00A3479D">
        <w:t>Madang was made by consensus during a stakeholder meeting that included the National AIDS Council (NAC), (PAC), National Department of Health (NDoH), Provincial Health Office (PHO) and FHI/PNG.</w:t>
      </w:r>
    </w:p>
    <w:p w:rsidR="00C54516" w:rsidRDefault="00C54516" w:rsidP="00CD4B54">
      <w:pPr>
        <w:pStyle w:val="BodyText"/>
      </w:pPr>
      <w:r w:rsidRPr="00A3479D">
        <w:rPr>
          <w:lang w:bidi="th-TH"/>
        </w:rPr>
        <w:t>As a result, in January 2008</w:t>
      </w:r>
      <w:r>
        <w:rPr>
          <w:lang w:bidi="th-TH"/>
        </w:rPr>
        <w:t xml:space="preserve"> the PNG government requested</w:t>
      </w:r>
      <w:r w:rsidRPr="00A3479D">
        <w:rPr>
          <w:lang w:bidi="th-TH"/>
        </w:rPr>
        <w:t xml:space="preserve"> FHI/PNG, an</w:t>
      </w:r>
      <w:r w:rsidRPr="00A3479D">
        <w:t xml:space="preserve"> international non-governmental organization (INGO) supported by USAID and AusAID, to </w:t>
      </w:r>
      <w:r w:rsidRPr="00A3479D">
        <w:rPr>
          <w:lang w:bidi="th-TH"/>
        </w:rPr>
        <w:t>develop a CoPCT model for eventual scale up. With FHI’s considerable experience with the CoPCT model in many countries throughout the region, this task complemented existing</w:t>
      </w:r>
      <w:r>
        <w:rPr>
          <w:lang w:bidi="th-TH"/>
        </w:rPr>
        <w:t xml:space="preserve"> schemes</w:t>
      </w:r>
      <w:r w:rsidRPr="00A3479D">
        <w:rPr>
          <w:lang w:bidi="th-TH"/>
        </w:rPr>
        <w:t xml:space="preserve"> in PNG where </w:t>
      </w:r>
      <w:r w:rsidRPr="00A3479D">
        <w:t xml:space="preserve">FHI </w:t>
      </w:r>
      <w:r>
        <w:t xml:space="preserve">works with </w:t>
      </w:r>
      <w:r w:rsidRPr="00A3479D">
        <w:t xml:space="preserve">people living with and affected by HIV, </w:t>
      </w:r>
      <w:r>
        <w:t>MARPs</w:t>
      </w:r>
      <w:r w:rsidRPr="00A3479D">
        <w:t xml:space="preserve">, and </w:t>
      </w:r>
      <w:r>
        <w:t>vulnerable children (VC)</w:t>
      </w:r>
      <w:r w:rsidRPr="00A3479D">
        <w:t xml:space="preserve"> and their care providers. </w:t>
      </w:r>
    </w:p>
    <w:p w:rsidR="00C54516" w:rsidRDefault="00C54516" w:rsidP="008858E9">
      <w:pPr>
        <w:pStyle w:val="Heading1"/>
      </w:pPr>
      <w:r>
        <w:br w:type="page"/>
      </w:r>
      <w:bookmarkStart w:id="11" w:name="_Toc291257253"/>
      <w:r w:rsidRPr="000849B3">
        <w:lastRenderedPageBreak/>
        <w:t>Steps in establishing the CoPCT</w:t>
      </w:r>
      <w:bookmarkEnd w:id="11"/>
    </w:p>
    <w:p w:rsidR="00C54516" w:rsidRDefault="00C54516" w:rsidP="008858E9">
      <w:pPr>
        <w:pStyle w:val="Heading2"/>
      </w:pPr>
      <w:bookmarkStart w:id="12" w:name="_Toc291257254"/>
      <w:r w:rsidRPr="005E4D7E">
        <w:t>Assess</w:t>
      </w:r>
      <w:r>
        <w:t>ing</w:t>
      </w:r>
      <w:r w:rsidRPr="005E4D7E">
        <w:t xml:space="preserve"> </w:t>
      </w:r>
      <w:r>
        <w:t>c</w:t>
      </w:r>
      <w:r w:rsidRPr="005E4D7E">
        <w:t xml:space="preserve">are </w:t>
      </w:r>
      <w:r>
        <w:t>n</w:t>
      </w:r>
      <w:r w:rsidRPr="005E4D7E">
        <w:t>eeds</w:t>
      </w:r>
      <w:bookmarkEnd w:id="12"/>
    </w:p>
    <w:p w:rsidR="00C54516" w:rsidRDefault="00C54516" w:rsidP="00CD4B54">
      <w:pPr>
        <w:pStyle w:val="BodyText"/>
      </w:pPr>
      <w:r w:rsidRPr="005E4D7E">
        <w:rPr>
          <w:lang w:bidi="th-TH"/>
        </w:rPr>
        <w:t xml:space="preserve">The </w:t>
      </w:r>
      <w:r>
        <w:rPr>
          <w:lang w:bidi="th-TH"/>
        </w:rPr>
        <w:t>first</w:t>
      </w:r>
      <w:r w:rsidRPr="005E4D7E">
        <w:rPr>
          <w:lang w:bidi="th-TH"/>
        </w:rPr>
        <w:t xml:space="preserve"> step </w:t>
      </w:r>
      <w:r>
        <w:rPr>
          <w:lang w:bidi="th-TH"/>
        </w:rPr>
        <w:t>in</w:t>
      </w:r>
      <w:r w:rsidRPr="005E4D7E">
        <w:rPr>
          <w:lang w:bidi="th-TH"/>
        </w:rPr>
        <w:t xml:space="preserve"> establishing </w:t>
      </w:r>
      <w:r>
        <w:rPr>
          <w:lang w:bidi="th-TH"/>
        </w:rPr>
        <w:t xml:space="preserve">the </w:t>
      </w:r>
      <w:r w:rsidRPr="005E4D7E">
        <w:rPr>
          <w:lang w:bidi="th-TH"/>
        </w:rPr>
        <w:t xml:space="preserve">CoPCT </w:t>
      </w:r>
      <w:r>
        <w:rPr>
          <w:lang w:bidi="th-TH"/>
        </w:rPr>
        <w:t>was to assess the</w:t>
      </w:r>
      <w:r w:rsidRPr="005E4D7E">
        <w:rPr>
          <w:lang w:bidi="th-TH"/>
        </w:rPr>
        <w:t xml:space="preserve"> currents needs, gaps and services to establish what </w:t>
      </w:r>
      <w:r>
        <w:rPr>
          <w:lang w:bidi="th-TH"/>
        </w:rPr>
        <w:t>could</w:t>
      </w:r>
      <w:r w:rsidRPr="005E4D7E">
        <w:rPr>
          <w:lang w:bidi="th-TH"/>
        </w:rPr>
        <w:t xml:space="preserve"> be </w:t>
      </w:r>
      <w:r>
        <w:rPr>
          <w:lang w:bidi="th-TH"/>
        </w:rPr>
        <w:t>improved</w:t>
      </w:r>
      <w:r w:rsidRPr="005E4D7E">
        <w:rPr>
          <w:lang w:bidi="th-TH"/>
        </w:rPr>
        <w:t xml:space="preserve"> and what need</w:t>
      </w:r>
      <w:r>
        <w:rPr>
          <w:lang w:bidi="th-TH"/>
        </w:rPr>
        <w:t>ed</w:t>
      </w:r>
      <w:r w:rsidRPr="005E4D7E">
        <w:rPr>
          <w:lang w:bidi="th-TH"/>
        </w:rPr>
        <w:t xml:space="preserve"> to be </w:t>
      </w:r>
      <w:r>
        <w:rPr>
          <w:lang w:bidi="th-TH"/>
        </w:rPr>
        <w:t>implemented</w:t>
      </w:r>
      <w:r w:rsidRPr="005E4D7E">
        <w:rPr>
          <w:lang w:bidi="th-TH"/>
        </w:rPr>
        <w:t xml:space="preserve">. </w:t>
      </w:r>
      <w:r w:rsidRPr="00FE1AAF">
        <w:t xml:space="preserve"> </w:t>
      </w:r>
    </w:p>
    <w:p w:rsidR="00C54516" w:rsidRDefault="00C54516" w:rsidP="00CD4B54">
      <w:pPr>
        <w:pStyle w:val="BodyText"/>
      </w:pPr>
      <w:r>
        <w:t>The</w:t>
      </w:r>
      <w:r w:rsidRPr="005E4D7E">
        <w:t xml:space="preserve"> </w:t>
      </w:r>
      <w:r>
        <w:t xml:space="preserve">joint NDoH US Government stakeholders team conducted a </w:t>
      </w:r>
      <w:r w:rsidRPr="005E4D7E">
        <w:t xml:space="preserve">site assessment in 2007 in </w:t>
      </w:r>
      <w:r>
        <w:t>the NCD</w:t>
      </w:r>
      <w:r w:rsidRPr="005E4D7E">
        <w:t>, Eastern Highlands (Goroka and Kainantu) and Madang</w:t>
      </w:r>
      <w:r>
        <w:t xml:space="preserve"> provinces</w:t>
      </w:r>
      <w:r w:rsidRPr="005E4D7E">
        <w:t xml:space="preserve">. The </w:t>
      </w:r>
      <w:r>
        <w:t xml:space="preserve">team comprised </w:t>
      </w:r>
      <w:r w:rsidRPr="005E4D7E">
        <w:t xml:space="preserve">representatives from </w:t>
      </w:r>
      <w:r>
        <w:t xml:space="preserve">the </w:t>
      </w:r>
      <w:r w:rsidRPr="005E4D7E">
        <w:t>US Government (</w:t>
      </w:r>
      <w:r>
        <w:t xml:space="preserve">USAID and </w:t>
      </w:r>
      <w:r w:rsidRPr="005E4D7E">
        <w:t>US CDC),</w:t>
      </w:r>
      <w:r>
        <w:t xml:space="preserve"> </w:t>
      </w:r>
      <w:r w:rsidRPr="005E4D7E">
        <w:t>Government of Papua New Guinea (</w:t>
      </w:r>
      <w:r>
        <w:t>NAC</w:t>
      </w:r>
      <w:r w:rsidRPr="005E4D7E">
        <w:t xml:space="preserve"> Secretariat </w:t>
      </w:r>
      <w:r w:rsidRPr="008858E9">
        <w:t>and PAC</w:t>
      </w:r>
      <w:r w:rsidRPr="00CD35F9">
        <w:rPr>
          <w:lang w:bidi="th-TH"/>
        </w:rPr>
        <w:t xml:space="preserve"> Secretariat),</w:t>
      </w:r>
      <w:r w:rsidRPr="005E4D7E">
        <w:t xml:space="preserve"> international organizations (</w:t>
      </w:r>
      <w:r>
        <w:t>FHI</w:t>
      </w:r>
      <w:r w:rsidRPr="005E4D7E">
        <w:t xml:space="preserve">, WHO, Clinton Foundation, and UNAIDS), and PLHIV </w:t>
      </w:r>
      <w:r>
        <w:t xml:space="preserve">support groups </w:t>
      </w:r>
      <w:r w:rsidRPr="005E4D7E">
        <w:t>(</w:t>
      </w:r>
      <w:r>
        <w:t xml:space="preserve">PLWHA and </w:t>
      </w:r>
      <w:r w:rsidRPr="005E4D7E">
        <w:rPr>
          <w:lang w:bidi="th-TH"/>
        </w:rPr>
        <w:t xml:space="preserve">Igat Hope) and </w:t>
      </w:r>
      <w:r w:rsidRPr="005E4D7E">
        <w:t>AusAID.</w:t>
      </w:r>
    </w:p>
    <w:p w:rsidR="00C54516" w:rsidRDefault="00C54516" w:rsidP="00CD4B54">
      <w:pPr>
        <w:pStyle w:val="BodyText"/>
      </w:pPr>
      <w:r>
        <w:t>O</w:t>
      </w:r>
      <w:r w:rsidRPr="005E4D7E">
        <w:t>bjectives of the assessment</w:t>
      </w:r>
      <w:r>
        <w:t xml:space="preserve"> were to:</w:t>
      </w:r>
    </w:p>
    <w:p w:rsidR="00C54516" w:rsidRDefault="00C54516" w:rsidP="004D1DD0">
      <w:pPr>
        <w:pStyle w:val="ListBullet"/>
        <w:numPr>
          <w:ilvl w:val="0"/>
          <w:numId w:val="9"/>
        </w:numPr>
      </w:pPr>
      <w:r>
        <w:t>Map existing services including their quality, coverage and sustainability</w:t>
      </w:r>
    </w:p>
    <w:p w:rsidR="00C54516" w:rsidRDefault="00C54516" w:rsidP="004D1DD0">
      <w:pPr>
        <w:pStyle w:val="ListBullet"/>
        <w:numPr>
          <w:ilvl w:val="0"/>
          <w:numId w:val="9"/>
        </w:numPr>
      </w:pPr>
      <w:r>
        <w:t>Identify service delivery gaps in order to inform the CoPCT design and implementation in each province</w:t>
      </w:r>
    </w:p>
    <w:p w:rsidR="00C54516" w:rsidRDefault="00C54516" w:rsidP="004D1DD0">
      <w:pPr>
        <w:pStyle w:val="ListBullet"/>
        <w:numPr>
          <w:ilvl w:val="0"/>
          <w:numId w:val="9"/>
        </w:numPr>
      </w:pPr>
      <w:r>
        <w:t>Identify which stakeholders would be responsible for establishing interventions and/or services to fill identified gaps</w:t>
      </w:r>
    </w:p>
    <w:p w:rsidR="00C54516" w:rsidRDefault="00C54516" w:rsidP="004D1DD0">
      <w:pPr>
        <w:pStyle w:val="ListBullet"/>
        <w:numPr>
          <w:ilvl w:val="0"/>
          <w:numId w:val="9"/>
        </w:numPr>
      </w:pPr>
      <w:r>
        <w:t>Identify strategies to ensure effective linkages between all interventions and services within each province</w:t>
      </w:r>
    </w:p>
    <w:p w:rsidR="00C54516" w:rsidRDefault="00C54516" w:rsidP="004D1DD0">
      <w:pPr>
        <w:pStyle w:val="ListBullet"/>
        <w:numPr>
          <w:ilvl w:val="0"/>
          <w:numId w:val="9"/>
        </w:numPr>
      </w:pPr>
      <w:r>
        <w:t>Review ART services, including laboratory capacity, existing PMIS and supply chain systems</w:t>
      </w:r>
    </w:p>
    <w:p w:rsidR="00C54516" w:rsidRDefault="00C54516" w:rsidP="0072258B">
      <w:pPr>
        <w:pStyle w:val="ListBullet"/>
        <w:numPr>
          <w:ilvl w:val="0"/>
          <w:numId w:val="9"/>
        </w:numPr>
      </w:pPr>
      <w:r>
        <w:t>Report the findings of the assessment and make recommendations for establishing the CoPCT model to the Government of PNG and key stakeholders</w:t>
      </w:r>
    </w:p>
    <w:p w:rsidR="00C54516" w:rsidRDefault="00C54516" w:rsidP="00F7792F"/>
    <w:p w:rsidR="00C54516" w:rsidRDefault="00C54516" w:rsidP="00F1489B">
      <w:pPr>
        <w:pStyle w:val="Heading3"/>
      </w:pPr>
      <w:bookmarkStart w:id="13" w:name="_Toc71818856"/>
      <w:r w:rsidRPr="00AD3792">
        <w:lastRenderedPageBreak/>
        <w:t>Key assessment steps</w:t>
      </w:r>
    </w:p>
    <w:p w:rsidR="00C54516" w:rsidRDefault="00C54516" w:rsidP="0093454A">
      <w:pPr>
        <w:pStyle w:val="ShadingBullets"/>
        <w:numPr>
          <w:ilvl w:val="0"/>
          <w:numId w:val="9"/>
        </w:numPr>
        <w:contextualSpacing/>
      </w:pPr>
      <w:r w:rsidRPr="00AD3792">
        <w:t>A desk review of relevant national and provincial documents</w:t>
      </w:r>
    </w:p>
    <w:p w:rsidR="00C54516" w:rsidRDefault="00C54516" w:rsidP="0093454A">
      <w:pPr>
        <w:pStyle w:val="ShadingBullets"/>
        <w:numPr>
          <w:ilvl w:val="0"/>
          <w:numId w:val="9"/>
        </w:numPr>
        <w:contextualSpacing/>
      </w:pPr>
      <w:r w:rsidRPr="00AD3792">
        <w:t xml:space="preserve">Meetings with the NDoH, NAC, Department of Community Development, and other partners </w:t>
      </w:r>
    </w:p>
    <w:p w:rsidR="00C54516" w:rsidRDefault="00C54516" w:rsidP="0093454A">
      <w:pPr>
        <w:pStyle w:val="ShadingBullets"/>
        <w:numPr>
          <w:ilvl w:val="0"/>
          <w:numId w:val="9"/>
        </w:numPr>
        <w:contextualSpacing/>
      </w:pPr>
      <w:r w:rsidRPr="00AD3792">
        <w:t>Site visits</w:t>
      </w:r>
    </w:p>
    <w:p w:rsidR="00C54516" w:rsidRDefault="00C54516" w:rsidP="0093454A">
      <w:pPr>
        <w:pStyle w:val="ShadingBullets"/>
        <w:numPr>
          <w:ilvl w:val="0"/>
          <w:numId w:val="9"/>
        </w:numPr>
        <w:contextualSpacing/>
      </w:pPr>
      <w:r w:rsidRPr="00AD3792">
        <w:t xml:space="preserve">Interviews with PLHIV and families regarding their </w:t>
      </w:r>
      <w:r w:rsidRPr="00792BFF">
        <w:t>needs</w:t>
      </w:r>
    </w:p>
    <w:p w:rsidR="00C54516" w:rsidRDefault="00C54516" w:rsidP="0093454A">
      <w:pPr>
        <w:pStyle w:val="ShadingBullets"/>
        <w:numPr>
          <w:ilvl w:val="0"/>
          <w:numId w:val="9"/>
        </w:numPr>
        <w:contextualSpacing/>
      </w:pPr>
      <w:r w:rsidRPr="00AD3792">
        <w:t xml:space="preserve">A facility assessment and in-depth interviews of health care workers </w:t>
      </w:r>
    </w:p>
    <w:p w:rsidR="00C54516" w:rsidRDefault="00C54516" w:rsidP="0093454A">
      <w:pPr>
        <w:pStyle w:val="ShadingBullets"/>
        <w:numPr>
          <w:ilvl w:val="0"/>
          <w:numId w:val="9"/>
        </w:numPr>
        <w:contextualSpacing/>
      </w:pPr>
      <w:r w:rsidRPr="00AD3792">
        <w:t>Interviews with NGO/FBO managers involved in HIV work</w:t>
      </w:r>
    </w:p>
    <w:p w:rsidR="00C54516" w:rsidRDefault="00C54516" w:rsidP="0093454A">
      <w:pPr>
        <w:pStyle w:val="ShadingBullets"/>
        <w:numPr>
          <w:ilvl w:val="0"/>
          <w:numId w:val="9"/>
        </w:numPr>
        <w:contextualSpacing/>
      </w:pPr>
      <w:r w:rsidRPr="00AD3792">
        <w:t>Review of existing links and referral system and coordination mechanisms</w:t>
      </w:r>
    </w:p>
    <w:p w:rsidR="00C54516" w:rsidRDefault="00C54516" w:rsidP="0093454A">
      <w:pPr>
        <w:pStyle w:val="ShadingBullets"/>
        <w:numPr>
          <w:ilvl w:val="0"/>
          <w:numId w:val="9"/>
        </w:numPr>
        <w:contextualSpacing/>
      </w:pPr>
      <w:r w:rsidRPr="00AD3792">
        <w:t>Presentation of findings and recommendations to key stakeholders</w:t>
      </w:r>
    </w:p>
    <w:p w:rsidR="00C54516" w:rsidRDefault="00C54516" w:rsidP="00F7792F">
      <w:pPr>
        <w:rPr>
          <w:lang w:bidi="th-TH"/>
        </w:rPr>
      </w:pPr>
    </w:p>
    <w:p w:rsidR="00C54516" w:rsidRDefault="00C54516" w:rsidP="00CD35F9">
      <w:pPr>
        <w:pStyle w:val="Heading2"/>
      </w:pPr>
      <w:bookmarkStart w:id="14" w:name="_Toc291257255"/>
      <w:bookmarkEnd w:id="13"/>
      <w:r w:rsidRPr="005E4D7E">
        <w:t>Ge</w:t>
      </w:r>
      <w:r>
        <w:t>t</w:t>
      </w:r>
      <w:r w:rsidRPr="005E4D7E">
        <w:t>t</w:t>
      </w:r>
      <w:r>
        <w:t xml:space="preserve">ing </w:t>
      </w:r>
      <w:r w:rsidRPr="005E4D7E">
        <w:t>started</w:t>
      </w:r>
      <w:bookmarkEnd w:id="14"/>
    </w:p>
    <w:p w:rsidR="00C54516" w:rsidRDefault="00C54516" w:rsidP="00CD35F9">
      <w:pPr>
        <w:pStyle w:val="BodyText"/>
      </w:pPr>
      <w:r w:rsidRPr="00FC6800">
        <w:t>In order to implement the model, FHI and its partners took the following initial steps:</w:t>
      </w:r>
    </w:p>
    <w:p w:rsidR="00C54516" w:rsidRDefault="00C54516" w:rsidP="00CD35F9">
      <w:pPr>
        <w:pStyle w:val="ListBullet"/>
        <w:numPr>
          <w:ilvl w:val="0"/>
          <w:numId w:val="9"/>
        </w:numPr>
      </w:pPr>
      <w:r w:rsidRPr="005E4D7E">
        <w:t>Create</w:t>
      </w:r>
      <w:r>
        <w:t>d</w:t>
      </w:r>
      <w:r w:rsidRPr="005E4D7E">
        <w:t xml:space="preserve"> awareness </w:t>
      </w:r>
      <w:r>
        <w:t xml:space="preserve">of </w:t>
      </w:r>
      <w:r w:rsidRPr="005E4D7E">
        <w:t xml:space="preserve">and commitment </w:t>
      </w:r>
      <w:r>
        <w:t>to</w:t>
      </w:r>
      <w:r w:rsidRPr="005E4D7E">
        <w:t xml:space="preserve"> the CoPCT</w:t>
      </w:r>
      <w:r>
        <w:t xml:space="preserve"> among decision makers and the community through national and provincial stakeholder meetings and community forums and through sharing of the assessment findings</w:t>
      </w:r>
    </w:p>
    <w:p w:rsidR="00C54516" w:rsidRDefault="00C54516" w:rsidP="00CD35F9">
      <w:pPr>
        <w:pStyle w:val="ListBullet"/>
        <w:numPr>
          <w:ilvl w:val="0"/>
          <w:numId w:val="9"/>
        </w:numPr>
      </w:pPr>
      <w:r>
        <w:t>G</w:t>
      </w:r>
      <w:r w:rsidRPr="005E4D7E">
        <w:t>ain</w:t>
      </w:r>
      <w:r>
        <w:t>ed</w:t>
      </w:r>
      <w:r w:rsidRPr="005E4D7E">
        <w:t xml:space="preserve"> </w:t>
      </w:r>
      <w:r>
        <w:t xml:space="preserve">formal </w:t>
      </w:r>
      <w:r w:rsidRPr="005E4D7E">
        <w:t xml:space="preserve">agreement </w:t>
      </w:r>
      <w:r>
        <w:t xml:space="preserve">to implement the model </w:t>
      </w:r>
      <w:r w:rsidRPr="005E4D7E">
        <w:t>from the NDoH</w:t>
      </w:r>
      <w:r>
        <w:t xml:space="preserve"> and </w:t>
      </w:r>
      <w:r w:rsidRPr="005E4D7E">
        <w:t>NAC/PACs</w:t>
      </w:r>
    </w:p>
    <w:p w:rsidR="00C54516" w:rsidRDefault="00C54516" w:rsidP="00CD35F9">
      <w:pPr>
        <w:pStyle w:val="ListBullet"/>
        <w:numPr>
          <w:ilvl w:val="0"/>
          <w:numId w:val="9"/>
        </w:numPr>
      </w:pPr>
      <w:r>
        <w:t>Learned from other countries through the organization of a study tour to review Cambodia’s nationwide Continuum of Care (CoC) model</w:t>
      </w:r>
    </w:p>
    <w:p w:rsidR="00C54516" w:rsidRDefault="00C54516" w:rsidP="008858E9"/>
    <w:p w:rsidR="00C54516" w:rsidRDefault="00C54516" w:rsidP="008858E9">
      <w:pPr>
        <w:pStyle w:val="Heading2"/>
      </w:pPr>
      <w:bookmarkStart w:id="15" w:name="_Toc291257256"/>
      <w:r w:rsidRPr="002E4E8A">
        <w:t>Planning and preparation</w:t>
      </w:r>
      <w:r>
        <w:t xml:space="preserve"> for implementation</w:t>
      </w:r>
      <w:bookmarkEnd w:id="15"/>
    </w:p>
    <w:p w:rsidR="00C54516" w:rsidRDefault="00C54516" w:rsidP="00CD4B54">
      <w:pPr>
        <w:pStyle w:val="BodyText"/>
      </w:pPr>
      <w:r>
        <w:t>P</w:t>
      </w:r>
      <w:r w:rsidRPr="002E4E8A">
        <w:t>lanning and implementation was supported by FHI</w:t>
      </w:r>
      <w:r>
        <w:t>,</w:t>
      </w:r>
      <w:r w:rsidRPr="002E4E8A">
        <w:t xml:space="preserve"> and focused on engaging, </w:t>
      </w:r>
      <w:r>
        <w:t>inform</w:t>
      </w:r>
      <w:r w:rsidRPr="002E4E8A">
        <w:t>ing and motivating stakeholders.</w:t>
      </w:r>
      <w:r>
        <w:t xml:space="preserve"> Assessment recommendations formed the basis for many of these discussions.</w:t>
      </w:r>
    </w:p>
    <w:p w:rsidR="00C54516" w:rsidRDefault="00481A40" w:rsidP="00D62BCC">
      <w:pPr>
        <w:pStyle w:val="Heading3"/>
      </w:pPr>
      <w:r>
        <w:rPr>
          <w:lang w:bidi="ar-SA"/>
        </w:rPr>
        <w:lastRenderedPageBreak/>
        <w:pict>
          <v:rect id="Rectangle 1" o:spid="_x0000_s1038" style="position:absolute;margin-left:-22.7pt;margin-top:-10.4pt;width:501pt;height:62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" filled="f" strokecolor="#d6e3bc" strokeweight="3pt"/>
        </w:pict>
      </w:r>
      <w:r w:rsidR="00C54516">
        <w:t>A</w:t>
      </w:r>
      <w:r w:rsidR="00C54516" w:rsidRPr="00AD3792">
        <w:t xml:space="preserve">ssessment </w:t>
      </w:r>
      <w:r w:rsidR="00C54516">
        <w:t>recommendations</w:t>
      </w:r>
    </w:p>
    <w:p w:rsidR="00C54516" w:rsidRDefault="00C54516">
      <w:pPr>
        <w:pStyle w:val="Heading7"/>
        <w:rPr>
          <w:rStyle w:val="CommentReference"/>
          <w:b w:val="0"/>
          <w:bCs w:val="0"/>
          <w:iCs w:val="0"/>
          <w:sz w:val="20"/>
          <w:szCs w:val="24"/>
          <w:lang w:bidi="ar-SA"/>
        </w:rPr>
        <w:sectPr w:rsidR="00C54516">
          <w:footerReference w:type="even" r:id="rId20"/>
          <w:type w:val="continuous"/>
          <w:pgSz w:w="12240" w:h="15840" w:code="1"/>
          <w:pgMar w:top="1701" w:right="1259" w:bottom="1701" w:left="1814" w:header="720" w:footer="1134" w:gutter="0"/>
          <w:cols w:num="2" w:space="720"/>
          <w:docGrid w:linePitch="360"/>
        </w:sectPr>
      </w:pPr>
    </w:p>
    <w:p w:rsidR="00C54516" w:rsidRPr="007C56BB" w:rsidRDefault="00C54516" w:rsidP="00865C5D">
      <w:pPr>
        <w:pStyle w:val="Heading7"/>
        <w:rPr>
          <w:rStyle w:val="CommentReference"/>
        </w:rPr>
      </w:pPr>
      <w:r w:rsidRPr="007C56BB">
        <w:rPr>
          <w:rStyle w:val="CommentReference"/>
          <w:rFonts w:ascii="Arial Narrow" w:hAnsi="Arial Narrow" w:cs="Calibri"/>
        </w:rPr>
        <w:lastRenderedPageBreak/>
        <w:t xml:space="preserve">Strengthen collaboration and partnership for CoPCT </w:t>
      </w:r>
    </w:p>
    <w:p w:rsidR="00C54516" w:rsidRPr="0041739A" w:rsidRDefault="00C54516" w:rsidP="00865C5D">
      <w:pPr>
        <w:pStyle w:val="Heading5"/>
        <w:spacing w:after="0"/>
        <w:rPr>
          <w:rFonts w:ascii="Arial Narrow" w:hAnsi="Arial Narrow"/>
          <w:i/>
          <w:sz w:val="18"/>
          <w:szCs w:val="18"/>
        </w:rPr>
      </w:pPr>
      <w:r w:rsidRPr="00624D5B">
        <w:rPr>
          <w:rFonts w:ascii="Arial Narrow" w:hAnsi="Arial Narrow"/>
          <w:i/>
          <w:sz w:val="18"/>
          <w:szCs w:val="18"/>
        </w:rPr>
        <w:t xml:space="preserve">At </w:t>
      </w:r>
      <w:r w:rsidRPr="0041739A">
        <w:rPr>
          <w:rFonts w:ascii="Arial Narrow" w:hAnsi="Arial Narrow"/>
          <w:i/>
          <w:sz w:val="18"/>
          <w:szCs w:val="18"/>
        </w:rPr>
        <w:t>national level</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 xml:space="preserve">Introduce the CoPCT model to key stakeholders </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Establish coordinating mechanisms through the technical working groups chaired by the NDOH/NACS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 xml:space="preserve">Fully integrate CoPCT into the </w:t>
      </w:r>
      <w:r w:rsidR="00ED2191">
        <w:rPr>
          <w:rFonts w:ascii="Arial Narrow" w:hAnsi="Arial Narrow"/>
          <w:sz w:val="18"/>
          <w:szCs w:val="18"/>
        </w:rPr>
        <w:t>h</w:t>
      </w:r>
      <w:r w:rsidRPr="007C56BB">
        <w:rPr>
          <w:rFonts w:ascii="Arial Narrow" w:hAnsi="Arial Narrow"/>
          <w:sz w:val="18"/>
          <w:szCs w:val="18"/>
        </w:rPr>
        <w:t>ealth</w:t>
      </w:r>
      <w:r w:rsidR="00ED2191">
        <w:rPr>
          <w:rFonts w:ascii="Arial Narrow" w:hAnsi="Arial Narrow"/>
          <w:sz w:val="18"/>
          <w:szCs w:val="18"/>
        </w:rPr>
        <w:t>c</w:t>
      </w:r>
      <w:r w:rsidRPr="007C56BB">
        <w:rPr>
          <w:rFonts w:ascii="Arial Narrow" w:hAnsi="Arial Narrow"/>
          <w:sz w:val="18"/>
          <w:szCs w:val="18"/>
        </w:rPr>
        <w:t xml:space="preserve">are </w:t>
      </w:r>
      <w:r w:rsidR="00ED2191">
        <w:rPr>
          <w:rFonts w:ascii="Arial Narrow" w:hAnsi="Arial Narrow"/>
          <w:sz w:val="18"/>
          <w:szCs w:val="18"/>
        </w:rPr>
        <w:t>s</w:t>
      </w:r>
      <w:r w:rsidRPr="007C56BB">
        <w:rPr>
          <w:rFonts w:ascii="Arial Narrow" w:hAnsi="Arial Narrow"/>
          <w:sz w:val="18"/>
          <w:szCs w:val="18"/>
        </w:rPr>
        <w:t xml:space="preserve">ystem </w:t>
      </w:r>
    </w:p>
    <w:p w:rsidR="00C54516" w:rsidRPr="0041739A" w:rsidRDefault="00C54516" w:rsidP="00624D5B">
      <w:pPr>
        <w:pStyle w:val="Heading5"/>
        <w:spacing w:before="80" w:after="0"/>
        <w:rPr>
          <w:rFonts w:ascii="Arial Narrow" w:hAnsi="Arial Narrow"/>
          <w:i/>
          <w:sz w:val="18"/>
          <w:szCs w:val="18"/>
          <w:rtl/>
          <w:cs/>
        </w:rPr>
      </w:pPr>
      <w:r w:rsidRPr="0041739A">
        <w:rPr>
          <w:rFonts w:ascii="Arial Narrow" w:hAnsi="Arial Narrow"/>
          <w:i/>
          <w:sz w:val="18"/>
          <w:szCs w:val="18"/>
        </w:rPr>
        <w:t>At provincial level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Establish the CoPCT sub-committee within PACS</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Map existing services</w:t>
      </w:r>
    </w:p>
    <w:p w:rsidR="00C54516" w:rsidRPr="007C56BB" w:rsidRDefault="00C54516" w:rsidP="007C56BB">
      <w:pPr>
        <w:pStyle w:val="ListBullet"/>
        <w:numPr>
          <w:ilvl w:val="0"/>
          <w:numId w:val="9"/>
        </w:numPr>
        <w:rPr>
          <w:rFonts w:ascii="Arial Narrow" w:hAnsi="Arial Narrow" w:cs="Cordia New"/>
          <w:sz w:val="18"/>
          <w:szCs w:val="18"/>
          <w:cs/>
        </w:rPr>
      </w:pPr>
      <w:r w:rsidRPr="007C56BB">
        <w:rPr>
          <w:rFonts w:ascii="Arial Narrow" w:hAnsi="Arial Narrow"/>
          <w:sz w:val="18"/>
          <w:szCs w:val="18"/>
        </w:rPr>
        <w:t>Develop/support linkages and formalize referral mechanisms (within hospital and among hospital, NGOs and community</w:t>
      </w:r>
      <w:r w:rsidRPr="007C56BB">
        <w:rPr>
          <w:rFonts w:ascii="Arial Narrow" w:hAnsi="Arial Narrow" w:cs="Cordia New"/>
          <w:sz w:val="18"/>
          <w:szCs w:val="18"/>
        </w:rPr>
        <w:t>)</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Incorporate CoPCT into community awareness/mobilization programs already underway</w:t>
      </w:r>
    </w:p>
    <w:p w:rsidR="00C54516" w:rsidRPr="007C56BB" w:rsidRDefault="00C54516" w:rsidP="00624D5B">
      <w:pPr>
        <w:pStyle w:val="Heading7"/>
      </w:pPr>
      <w:r w:rsidRPr="007C56BB">
        <w:t>Improve treatment for STI</w:t>
      </w:r>
    </w:p>
    <w:p w:rsidR="00C54516" w:rsidRPr="0041739A" w:rsidRDefault="00C54516" w:rsidP="00624D5B">
      <w:pPr>
        <w:pStyle w:val="Heading5"/>
        <w:spacing w:after="0"/>
        <w:rPr>
          <w:rFonts w:ascii="Arial Narrow" w:hAnsi="Arial Narrow"/>
          <w:i/>
          <w:sz w:val="18"/>
          <w:szCs w:val="18"/>
        </w:rPr>
      </w:pPr>
      <w:r w:rsidRPr="0041739A">
        <w:rPr>
          <w:rFonts w:ascii="Arial Narrow" w:hAnsi="Arial Narrow"/>
          <w:i/>
          <w:sz w:val="18"/>
          <w:szCs w:val="18"/>
        </w:rPr>
        <w:t>At facility and provincial levels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 xml:space="preserve">Assess and facilitate improvements in the accessibility and acceptability of STI treatment services for FSW, MSM and PLHIV </w:t>
      </w:r>
    </w:p>
    <w:p w:rsidR="00C54516" w:rsidRPr="00783737" w:rsidRDefault="00C54516" w:rsidP="00624D5B">
      <w:pPr>
        <w:pStyle w:val="ListBullet"/>
        <w:numPr>
          <w:ilvl w:val="0"/>
          <w:numId w:val="9"/>
        </w:numPr>
        <w:spacing w:before="80"/>
        <w:rPr>
          <w:rFonts w:ascii="Arial Narrow" w:hAnsi="Arial Narrow"/>
          <w:i/>
          <w:sz w:val="18"/>
          <w:szCs w:val="18"/>
        </w:rPr>
      </w:pPr>
      <w:r w:rsidRPr="00783737">
        <w:rPr>
          <w:rFonts w:ascii="Arial Narrow" w:hAnsi="Arial Narrow"/>
          <w:sz w:val="18"/>
          <w:szCs w:val="18"/>
        </w:rPr>
        <w:t xml:space="preserve">Ensure adequate clinic capacity for STI treatment as ART patient load increases </w:t>
      </w:r>
    </w:p>
    <w:p w:rsidR="00C54516" w:rsidRPr="00783737" w:rsidRDefault="00C54516" w:rsidP="00783737">
      <w:pPr>
        <w:pStyle w:val="Heading5"/>
        <w:spacing w:before="80" w:after="0"/>
      </w:pPr>
      <w:r w:rsidRPr="00783737">
        <w:rPr>
          <w:i/>
          <w:sz w:val="18"/>
          <w:szCs w:val="18"/>
        </w:rPr>
        <w:t>At all levels</w:t>
      </w:r>
    </w:p>
    <w:p w:rsidR="00C54516" w:rsidRPr="00624D5B" w:rsidRDefault="00C54516" w:rsidP="00624D5B">
      <w:pPr>
        <w:pStyle w:val="ListBullet"/>
        <w:numPr>
          <w:ilvl w:val="0"/>
          <w:numId w:val="9"/>
        </w:numPr>
        <w:rPr>
          <w:rFonts w:ascii="Arial Narrow" w:hAnsi="Arial Narrow"/>
          <w:sz w:val="18"/>
          <w:szCs w:val="18"/>
        </w:rPr>
      </w:pPr>
      <w:r w:rsidRPr="00B21AEC">
        <w:rPr>
          <w:rFonts w:ascii="Arial Narrow" w:hAnsi="Arial Narrow"/>
          <w:sz w:val="18"/>
          <w:szCs w:val="18"/>
        </w:rPr>
        <w:t>Support qualit</w:t>
      </w:r>
      <w:r w:rsidRPr="00624D5B">
        <w:rPr>
          <w:rFonts w:ascii="Arial Narrow" w:hAnsi="Arial Narrow"/>
          <w:sz w:val="18"/>
          <w:szCs w:val="18"/>
        </w:rPr>
        <w:t xml:space="preserve">y assurance/quality improvement for STI at all levels </w:t>
      </w:r>
    </w:p>
    <w:p w:rsidR="00C54516" w:rsidRPr="007C56BB" w:rsidRDefault="00C54516" w:rsidP="00624D5B">
      <w:pPr>
        <w:pStyle w:val="Heading7"/>
      </w:pPr>
      <w:r w:rsidRPr="00624D5B">
        <w:t xml:space="preserve">Integrate prevention with positives </w:t>
      </w:r>
      <w:r w:rsidRPr="007C56BB">
        <w:t>into clinical, VCT and community-based services at provincial level</w:t>
      </w:r>
    </w:p>
    <w:p w:rsidR="00C54516" w:rsidRPr="007C56BB" w:rsidRDefault="00C54516" w:rsidP="00624D5B">
      <w:pPr>
        <w:pStyle w:val="Heading7"/>
      </w:pPr>
      <w:r w:rsidRPr="007C56BB">
        <w:t>Ensure that prevention messages move beyond awareness to behavior change at national and provincial level</w:t>
      </w:r>
    </w:p>
    <w:p w:rsidR="00C54516" w:rsidRPr="007C56BB" w:rsidRDefault="00C54516" w:rsidP="00624D5B">
      <w:pPr>
        <w:pStyle w:val="Heading7"/>
      </w:pPr>
      <w:r w:rsidRPr="007C56BB">
        <w:t>Support quality assurance/quality improvement process for VCT at the national level</w:t>
      </w:r>
    </w:p>
    <w:p w:rsidR="00C54516" w:rsidRPr="007C56BB" w:rsidRDefault="00C54516" w:rsidP="003B2478">
      <w:pPr>
        <w:pStyle w:val="ListBullet"/>
        <w:numPr>
          <w:ilvl w:val="0"/>
          <w:numId w:val="9"/>
        </w:numPr>
        <w:rPr>
          <w:rFonts w:ascii="Arial Narrow" w:hAnsi="Arial Narrow"/>
          <w:sz w:val="18"/>
          <w:szCs w:val="18"/>
          <w:cs/>
        </w:rPr>
      </w:pPr>
      <w:r w:rsidRPr="007C56BB">
        <w:rPr>
          <w:rFonts w:ascii="Arial Narrow" w:hAnsi="Arial Narrow"/>
          <w:sz w:val="18"/>
          <w:szCs w:val="18"/>
        </w:rPr>
        <w:t xml:space="preserve">Develop SOPs for VCT services and review training curriculum  </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Evaluate the quality of VCT training and performance of counselors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Review accreditation process</w:t>
      </w:r>
      <w:r w:rsidRPr="007C56BB">
        <w:rPr>
          <w:rFonts w:ascii="Arial Narrow" w:hAnsi="Arial Narrow"/>
          <w:sz w:val="18"/>
          <w:szCs w:val="18"/>
          <w:cs/>
        </w:rPr>
        <w:t xml:space="preserve"> </w:t>
      </w:r>
    </w:p>
    <w:p w:rsidR="00C54516" w:rsidRPr="00624D5B" w:rsidRDefault="00C54516" w:rsidP="007C56BB">
      <w:pPr>
        <w:rPr>
          <w:rFonts w:ascii="Arial Narrow" w:hAnsi="Arial Narrow"/>
          <w:sz w:val="18"/>
          <w:szCs w:val="18"/>
        </w:rPr>
      </w:pPr>
    </w:p>
    <w:p w:rsidR="00ED2191" w:rsidRDefault="00ED2191" w:rsidP="00624D5B">
      <w:pPr>
        <w:pStyle w:val="Heading7"/>
      </w:pPr>
    </w:p>
    <w:p w:rsidR="00C54516" w:rsidRPr="007C56BB" w:rsidRDefault="00C54516" w:rsidP="00624D5B">
      <w:pPr>
        <w:pStyle w:val="Heading7"/>
      </w:pPr>
      <w:r w:rsidRPr="007C56BB">
        <w:lastRenderedPageBreak/>
        <w:t>Improve the quality of counseling and testing services and improve access in targeted areas at provincial level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Implement QA/QI for counseling (in line with national plan)</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 xml:space="preserve">Facilitate accreditation process </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Ongoing supervision, support and refresher training</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Support and facilitate rollout of new guidelines for rapid test algorithm</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Improve linkages between HIV testing and the full range of CoPCT services</w:t>
      </w:r>
    </w:p>
    <w:p w:rsidR="00C54516" w:rsidRPr="007C56BB" w:rsidRDefault="00C54516" w:rsidP="00624D5B">
      <w:pPr>
        <w:pStyle w:val="Heading7"/>
      </w:pPr>
      <w:r w:rsidRPr="007C56BB">
        <w:t xml:space="preserve">Support universal HIV testing for ANC attendees and formalize linkages to CoPCT services at </w:t>
      </w:r>
      <w:r w:rsidRPr="00B21AEC">
        <w:t>national</w:t>
      </w:r>
      <w:r w:rsidRPr="007C56BB">
        <w:t xml:space="preserve"> and provincial levels</w:t>
      </w:r>
    </w:p>
    <w:p w:rsidR="00C54516" w:rsidRPr="007C56BB" w:rsidRDefault="00C54516" w:rsidP="00624D5B">
      <w:pPr>
        <w:pStyle w:val="Heading7"/>
      </w:pPr>
      <w:r w:rsidRPr="007C56BB">
        <w:t>Strengthen quality of pre-ART and ART services and promote integration of components at provincial level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Ensure that all ART clinic sites are integrated into CoPCT</w:t>
      </w:r>
      <w:r w:rsidRPr="007C56BB">
        <w:rPr>
          <w:rFonts w:ascii="Arial Narrow" w:hAnsi="Arial Narrow"/>
          <w:sz w:val="18"/>
          <w:szCs w:val="18"/>
          <w:cs/>
        </w:rPr>
        <w:t xml:space="preserve"> </w:t>
      </w:r>
      <w:r w:rsidRPr="007C56BB">
        <w:rPr>
          <w:rFonts w:ascii="Arial Narrow" w:hAnsi="Arial Narrow"/>
          <w:sz w:val="18"/>
          <w:szCs w:val="18"/>
        </w:rPr>
        <w:t>networks for referrals and follow-up, especially as new ART sites roll out</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 xml:space="preserve">Strengthen the team approach within the clinical setting </w:t>
      </w:r>
      <w:r w:rsidR="00ED2191">
        <w:rPr>
          <w:rFonts w:ascii="Arial Narrow" w:hAnsi="Arial Narrow"/>
          <w:sz w:val="18"/>
          <w:szCs w:val="18"/>
        </w:rPr>
        <w:t xml:space="preserve">in </w:t>
      </w:r>
      <w:r w:rsidRPr="007C56BB">
        <w:rPr>
          <w:rFonts w:ascii="Arial Narrow" w:hAnsi="Arial Narrow"/>
          <w:sz w:val="18"/>
          <w:szCs w:val="18"/>
        </w:rPr>
        <w:t>Modilon</w:t>
      </w:r>
      <w:r w:rsidR="00ED2191">
        <w:rPr>
          <w:rFonts w:ascii="Arial Narrow" w:hAnsi="Arial Narrow"/>
          <w:sz w:val="18"/>
          <w:szCs w:val="18"/>
        </w:rPr>
        <w:t xml:space="preserve"> and Port Moresby General</w:t>
      </w:r>
      <w:r w:rsidRPr="007C56BB">
        <w:rPr>
          <w:rFonts w:ascii="Arial Narrow" w:hAnsi="Arial Narrow"/>
          <w:sz w:val="18"/>
          <w:szCs w:val="18"/>
        </w:rPr>
        <w:t xml:space="preserve"> </w:t>
      </w:r>
      <w:r w:rsidR="00ED2191">
        <w:rPr>
          <w:rFonts w:ascii="Arial Narrow" w:hAnsi="Arial Narrow"/>
          <w:sz w:val="18"/>
          <w:szCs w:val="18"/>
        </w:rPr>
        <w:t>h</w:t>
      </w:r>
      <w:r w:rsidRPr="007C56BB">
        <w:rPr>
          <w:rFonts w:ascii="Arial Narrow" w:hAnsi="Arial Narrow"/>
          <w:sz w:val="18"/>
          <w:szCs w:val="18"/>
        </w:rPr>
        <w:t>ospitals to improve coordination, collaboration and referrals between departments using the case management model developed at Goroka Base Hospital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Develop formal linkages between health facilities and the community (adopt a client-centered approach)</w:t>
      </w:r>
    </w:p>
    <w:p w:rsidR="00C54516" w:rsidRPr="007C56BB" w:rsidRDefault="00C54516" w:rsidP="00624D5B">
      <w:pPr>
        <w:pStyle w:val="Heading7"/>
      </w:pPr>
      <w:r w:rsidRPr="007C56BB">
        <w:t>Strengthen linkages between TB and HIV</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Joint strategic planning between TB and HIV programs at the national level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Increase HIV testing among TB patients and early TB screening among PLHIV at the facility level</w:t>
      </w:r>
    </w:p>
    <w:p w:rsidR="00C54516" w:rsidRPr="007C56BB" w:rsidRDefault="00C54516" w:rsidP="00624D5B">
      <w:pPr>
        <w:pStyle w:val="Heading7"/>
        <w:rPr>
          <w:rFonts w:cs="Cordia New"/>
        </w:rPr>
      </w:pPr>
      <w:r w:rsidRPr="00B21AEC">
        <w:t>Support current efforts to im</w:t>
      </w:r>
      <w:r w:rsidRPr="00624D5B">
        <w:t xml:space="preserve">prove logistics for supply chain management </w:t>
      </w:r>
      <w:r w:rsidRPr="007C56BB">
        <w:t xml:space="preserve">at both national and provincial levels for condoms and drugs for treatment of OI, ARV and </w:t>
      </w:r>
      <w:r w:rsidRPr="00B21AEC">
        <w:rPr>
          <w:rFonts w:cs="Cordia New"/>
        </w:rPr>
        <w:t>STI</w:t>
      </w:r>
    </w:p>
    <w:p w:rsidR="00C54516" w:rsidRPr="007C56BB" w:rsidRDefault="00C54516" w:rsidP="00624D5B">
      <w:pPr>
        <w:pStyle w:val="Heading7"/>
      </w:pPr>
      <w:r w:rsidRPr="007C56BB">
        <w:t>Increase coverage and range of home and community-based care services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 xml:space="preserve">Work with national technical working group to train HBC providers on best practices model </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lastRenderedPageBreak/>
        <w:t>Leverage existing community networks and support for services at the local level</w:t>
      </w:r>
    </w:p>
    <w:p w:rsidR="00C54516" w:rsidRPr="007C56BB" w:rsidRDefault="00C54516" w:rsidP="00624D5B">
      <w:pPr>
        <w:pStyle w:val="Heading7"/>
      </w:pPr>
      <w:r w:rsidRPr="007C56BB">
        <w:t>Strengthen the involvement of PLHIV in CoPCT at provincial level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Develop new PLHIV support groups and/or strengthen existing groups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Enhance roles of PLHIV as the part of CoPCT (in VCT counseling, adherence support, CHBC, prevention (including prevention with p</w:t>
      </w:r>
      <w:r w:rsidR="00ED2191">
        <w:rPr>
          <w:rFonts w:ascii="Arial Narrow" w:hAnsi="Arial Narrow"/>
          <w:sz w:val="18"/>
          <w:szCs w:val="18"/>
        </w:rPr>
        <w:t>ositives) and income generation</w:t>
      </w:r>
    </w:p>
    <w:p w:rsidR="00C54516" w:rsidRPr="007C56BB" w:rsidRDefault="00C54516" w:rsidP="00624D5B">
      <w:pPr>
        <w:pStyle w:val="Heading7"/>
      </w:pPr>
      <w:r w:rsidRPr="007C56BB">
        <w:t>Strengthen implementation of national M&amp;E system at provincial level</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Aggregate data at provincial level in addition to forwarding to national level</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Support development of a data management plan (including hardware, software and human resource requirements)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Build capacity of DAC and PAC to effectively use data to guide the strategic plan and program implementation</w:t>
      </w:r>
    </w:p>
    <w:p w:rsidR="00C54516" w:rsidRPr="007C56BB" w:rsidRDefault="00C54516" w:rsidP="00624D5B">
      <w:pPr>
        <w:pStyle w:val="Heading7"/>
        <w:rPr>
          <w:rStyle w:val="Strong"/>
          <w:rFonts w:ascii="Palatino Linotype" w:hAnsi="Palatino Linotype"/>
          <w:b/>
          <w:bCs w:val="0"/>
          <w:iCs w:val="0"/>
          <w:sz w:val="20"/>
          <w:szCs w:val="20"/>
        </w:rPr>
      </w:pPr>
      <w:r w:rsidRPr="007C56BB">
        <w:t>Strengthen data and capacity for QI of clinical services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Build capacity of health care facilities for quality improvement by introducing HIVQUAL (a performance measurement and quality improvement approach developed by New York State Department of Health with U.S. HRSA support and adapted for international use by U.S. CDC in Thailand)</w:t>
      </w:r>
    </w:p>
    <w:p w:rsidR="00C54516" w:rsidRDefault="00C54516" w:rsidP="001542C2">
      <w:pPr>
        <w:pStyle w:val="Heading7"/>
      </w:pPr>
      <w:r w:rsidRPr="007C56BB">
        <w:t>Documentation of implementation of CoPCT</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Develop system to utilize routine data to monitor success</w:t>
      </w:r>
    </w:p>
    <w:p w:rsidR="00C54516" w:rsidRPr="007C56BB" w:rsidRDefault="00C54516" w:rsidP="007C56BB">
      <w:pPr>
        <w:pStyle w:val="ListBullet"/>
        <w:numPr>
          <w:ilvl w:val="0"/>
          <w:numId w:val="9"/>
        </w:numPr>
        <w:rPr>
          <w:rFonts w:ascii="Arial Narrow" w:hAnsi="Arial Narrow"/>
          <w:sz w:val="18"/>
          <w:szCs w:val="18"/>
        </w:rPr>
      </w:pPr>
      <w:r w:rsidRPr="007C56BB">
        <w:rPr>
          <w:rFonts w:ascii="Arial Narrow" w:hAnsi="Arial Narrow"/>
          <w:sz w:val="18"/>
          <w:szCs w:val="18"/>
        </w:rPr>
        <w:t>Document process for rolling out CoPCT sites and develop PNG-specific tools for scale-up</w:t>
      </w:r>
    </w:p>
    <w:p w:rsidR="00C54516" w:rsidRPr="007C56BB" w:rsidRDefault="00C54516" w:rsidP="007C56BB">
      <w:pPr>
        <w:pStyle w:val="ListBullet"/>
        <w:numPr>
          <w:ilvl w:val="0"/>
          <w:numId w:val="9"/>
        </w:numPr>
        <w:rPr>
          <w:rFonts w:ascii="Arial Narrow" w:hAnsi="Arial Narrow"/>
          <w:sz w:val="18"/>
          <w:szCs w:val="18"/>
          <w:cs/>
        </w:rPr>
      </w:pPr>
      <w:r w:rsidRPr="007C56BB">
        <w:rPr>
          <w:rFonts w:ascii="Arial Narrow" w:hAnsi="Arial Narrow"/>
          <w:sz w:val="18"/>
          <w:szCs w:val="18"/>
        </w:rPr>
        <w:t>Disseminate reports and tools to relevant stakeholders in other provinces and districts</w:t>
      </w:r>
    </w:p>
    <w:p w:rsidR="00C54516" w:rsidRDefault="00C54516" w:rsidP="0019030D">
      <w:pPr>
        <w:pStyle w:val="ListBullet"/>
        <w:numPr>
          <w:ilvl w:val="0"/>
          <w:numId w:val="9"/>
        </w:numPr>
        <w:sectPr w:rsidR="00C54516">
          <w:type w:val="continuous"/>
          <w:pgSz w:w="12240" w:h="15840" w:code="1"/>
          <w:pgMar w:top="1701" w:right="1259" w:bottom="1701" w:left="1814" w:header="720" w:footer="1134" w:gutter="0"/>
          <w:cols w:num="3" w:space="397"/>
          <w:docGrid w:linePitch="360"/>
        </w:sectPr>
      </w:pPr>
      <w:r w:rsidRPr="00643BA0">
        <w:rPr>
          <w:rFonts w:ascii="Arial Narrow" w:hAnsi="Arial Narrow"/>
          <w:sz w:val="18"/>
          <w:szCs w:val="18"/>
        </w:rPr>
        <w:t>Utilize documentation data and experience from model projects to leverage funding for scale-up of CoPCT</w:t>
      </w:r>
    </w:p>
    <w:p w:rsidR="00C54516" w:rsidRDefault="00C54516" w:rsidP="00CD4B54">
      <w:pPr>
        <w:pStyle w:val="BodyText"/>
      </w:pPr>
      <w:r w:rsidRPr="002E4E8A">
        <w:lastRenderedPageBreak/>
        <w:t>The planning process was participatory</w:t>
      </w:r>
      <w:r>
        <w:t>.</w:t>
      </w:r>
      <w:r w:rsidRPr="002E4E8A">
        <w:t xml:space="preserve"> </w:t>
      </w:r>
      <w:r>
        <w:t>C</w:t>
      </w:r>
      <w:r w:rsidRPr="002E4E8A">
        <w:t>onsultation meeting</w:t>
      </w:r>
      <w:r>
        <w:t>s</w:t>
      </w:r>
      <w:r w:rsidRPr="002E4E8A">
        <w:t xml:space="preserve"> </w:t>
      </w:r>
      <w:r>
        <w:t xml:space="preserve">were held </w:t>
      </w:r>
      <w:r w:rsidRPr="002E4E8A">
        <w:t xml:space="preserve">with the </w:t>
      </w:r>
      <w:r>
        <w:t>NDoH</w:t>
      </w:r>
      <w:r w:rsidRPr="002E4E8A">
        <w:t xml:space="preserve">, </w:t>
      </w:r>
      <w:r>
        <w:t xml:space="preserve">PAC </w:t>
      </w:r>
      <w:r w:rsidRPr="002E4E8A">
        <w:t xml:space="preserve">Secretariat, </w:t>
      </w:r>
      <w:r>
        <w:t xml:space="preserve">PHOs </w:t>
      </w:r>
      <w:r w:rsidRPr="002E4E8A">
        <w:t>and key s</w:t>
      </w:r>
      <w:r>
        <w:t xml:space="preserve">takeholders, including PLHIV. </w:t>
      </w:r>
    </w:p>
    <w:p w:rsidR="00C54516" w:rsidRDefault="00C54516" w:rsidP="00CD4B54">
      <w:pPr>
        <w:pStyle w:val="BodyText"/>
      </w:pPr>
      <w:r w:rsidRPr="00E46918">
        <w:t>In partnership with the local PACs and PHOs, FHI hosted orientation workshops to inform and sensitize all partners at national, provincial and district levels</w:t>
      </w:r>
      <w:r>
        <w:t>, and to plan CoPCT activities</w:t>
      </w:r>
      <w:r w:rsidRPr="00E46918">
        <w:t xml:space="preserve">. Continued consultations with PACs and PHOs and key stakeholders culminated in the establishment of the </w:t>
      </w:r>
      <w:r w:rsidRPr="005266B6">
        <w:t xml:space="preserve">provincial </w:t>
      </w:r>
      <w:r w:rsidRPr="00E46918">
        <w:t xml:space="preserve">CoPCT-Coordination Committees (CoPCT-CC) by PAC/PHO and FHI. </w:t>
      </w:r>
    </w:p>
    <w:p w:rsidR="00C54516" w:rsidRDefault="00C54516" w:rsidP="003B2D9B">
      <w:pPr>
        <w:pStyle w:val="Heading2"/>
      </w:pPr>
      <w:bookmarkStart w:id="16" w:name="_Toc291257257"/>
      <w:r w:rsidRPr="0084215A">
        <w:t>Develop</w:t>
      </w:r>
      <w:r>
        <w:t>ing</w:t>
      </w:r>
      <w:r w:rsidRPr="0084215A">
        <w:t xml:space="preserve"> the network</w:t>
      </w:r>
      <w:r>
        <w:t xml:space="preserve">: </w:t>
      </w:r>
      <w:r w:rsidRPr="0084215A">
        <w:t>creating coordination and referral systems in N</w:t>
      </w:r>
      <w:r>
        <w:t>CD</w:t>
      </w:r>
      <w:r w:rsidRPr="0084215A">
        <w:t xml:space="preserve"> and Madang province</w:t>
      </w:r>
      <w:r>
        <w:t>s</w:t>
      </w:r>
      <w:bookmarkEnd w:id="16"/>
    </w:p>
    <w:p w:rsidR="00C54516" w:rsidRDefault="00C54516" w:rsidP="00CD4B54">
      <w:pPr>
        <w:pStyle w:val="BodyText"/>
      </w:pPr>
      <w:r>
        <w:t>Within PNG the</w:t>
      </w:r>
      <w:r w:rsidRPr="0084215A">
        <w:t xml:space="preserve"> PACs are the key </w:t>
      </w:r>
      <w:r>
        <w:t xml:space="preserve">provincial-level </w:t>
      </w:r>
      <w:r w:rsidRPr="0084215A">
        <w:t>partner</w:t>
      </w:r>
      <w:r>
        <w:t>s</w:t>
      </w:r>
      <w:r w:rsidRPr="0084215A">
        <w:t xml:space="preserve"> in coordinating the CoPCT and developing a referral network.</w:t>
      </w:r>
      <w:r>
        <w:t xml:space="preserve"> They </w:t>
      </w:r>
      <w:r w:rsidRPr="0084215A">
        <w:t xml:space="preserve">employ a local CoPCT coordinator; </w:t>
      </w:r>
      <w:r>
        <w:t xml:space="preserve">who, </w:t>
      </w:r>
      <w:r w:rsidRPr="0084215A">
        <w:t>with technical support from FHI</w:t>
      </w:r>
      <w:r>
        <w:t>,</w:t>
      </w:r>
      <w:r w:rsidRPr="0084215A">
        <w:t xml:space="preserve"> provid</w:t>
      </w:r>
      <w:r>
        <w:t>es</w:t>
      </w:r>
      <w:r w:rsidRPr="0084215A">
        <w:t xml:space="preserve"> guidance in strengthening the </w:t>
      </w:r>
      <w:r>
        <w:t xml:space="preserve">CoPCT </w:t>
      </w:r>
      <w:r w:rsidRPr="0084215A">
        <w:t>partnership and coordination with the key stakeholders. This includes:</w:t>
      </w:r>
    </w:p>
    <w:p w:rsidR="00C54516" w:rsidRDefault="00C54516" w:rsidP="008E202C">
      <w:pPr>
        <w:pStyle w:val="ListBullet"/>
        <w:numPr>
          <w:ilvl w:val="0"/>
          <w:numId w:val="9"/>
        </w:numPr>
        <w:rPr>
          <w:rFonts w:cs="Helvetica"/>
        </w:rPr>
      </w:pPr>
      <w:r w:rsidRPr="0084215A">
        <w:t xml:space="preserve">Convening </w:t>
      </w:r>
      <w:r>
        <w:t>monthly</w:t>
      </w:r>
      <w:r w:rsidRPr="0084215A">
        <w:t xml:space="preserve"> CoPCT</w:t>
      </w:r>
      <w:r>
        <w:t xml:space="preserve">-CC </w:t>
      </w:r>
      <w:r w:rsidRPr="0084215A">
        <w:t>meetings</w:t>
      </w:r>
    </w:p>
    <w:p w:rsidR="00C54516" w:rsidRPr="00CD35F9" w:rsidRDefault="00C54516" w:rsidP="005D5BEF">
      <w:pPr>
        <w:pStyle w:val="ListBullet"/>
        <w:numPr>
          <w:ilvl w:val="0"/>
          <w:numId w:val="9"/>
        </w:numPr>
        <w:rPr>
          <w:rFonts w:cs="Helvetica"/>
        </w:rPr>
      </w:pPr>
      <w:r w:rsidRPr="0084215A">
        <w:t>Promoting the involvement of PLHIV and families in all aspects</w:t>
      </w:r>
      <w:r>
        <w:t xml:space="preserve"> (from planning to implementation)</w:t>
      </w:r>
      <w:r w:rsidRPr="0084215A">
        <w:t xml:space="preserve"> of the CoPCT</w:t>
      </w:r>
      <w:r>
        <w:t xml:space="preserve"> including the provision of services </w:t>
      </w:r>
      <w:r w:rsidRPr="00CD35F9">
        <w:t>through promoting PLHIV leadership, participation in the CoPCT CC; and becom</w:t>
      </w:r>
      <w:r>
        <w:t>ing</w:t>
      </w:r>
      <w:r w:rsidRPr="00CD35F9">
        <w:t xml:space="preserve"> care providers</w:t>
      </w:r>
    </w:p>
    <w:p w:rsidR="00C54516" w:rsidRDefault="00C54516" w:rsidP="005D5BEF">
      <w:pPr>
        <w:pStyle w:val="ListBullet"/>
        <w:numPr>
          <w:ilvl w:val="0"/>
          <w:numId w:val="9"/>
        </w:numPr>
        <w:rPr>
          <w:rFonts w:cs="Helvetica"/>
        </w:rPr>
      </w:pPr>
      <w:r w:rsidRPr="0084215A">
        <w:t xml:space="preserve">Meeting with key partners on a </w:t>
      </w:r>
      <w:r>
        <w:t xml:space="preserve">needs basis </w:t>
      </w:r>
      <w:r w:rsidRPr="0084215A">
        <w:t>to solve problems</w:t>
      </w:r>
      <w:r>
        <w:t>.</w:t>
      </w:r>
    </w:p>
    <w:p w:rsidR="00C54516" w:rsidRPr="00030ECA" w:rsidRDefault="00C54516" w:rsidP="004D1DD0">
      <w:pPr>
        <w:pStyle w:val="ListBullet"/>
        <w:numPr>
          <w:ilvl w:val="0"/>
          <w:numId w:val="9"/>
        </w:numPr>
        <w:rPr>
          <w:rFonts w:cs="Helvetica"/>
        </w:rPr>
      </w:pPr>
      <w:r w:rsidRPr="0084215A">
        <w:t>Assist</w:t>
      </w:r>
      <w:r>
        <w:t>ing</w:t>
      </w:r>
      <w:r w:rsidRPr="0084215A">
        <w:t xml:space="preserve"> in the development of tools </w:t>
      </w:r>
      <w:r>
        <w:t xml:space="preserve">to improve referrals </w:t>
      </w:r>
      <w:r w:rsidRPr="0084215A">
        <w:t xml:space="preserve">such as </w:t>
      </w:r>
      <w:r>
        <w:t xml:space="preserve">a </w:t>
      </w:r>
      <w:r w:rsidRPr="0084215A">
        <w:t>service information booklet and referral</w:t>
      </w:r>
      <w:r>
        <w:rPr>
          <w:rFonts w:cs="Helvetica"/>
        </w:rPr>
        <w:t xml:space="preserve"> </w:t>
      </w:r>
      <w:r w:rsidRPr="0084215A">
        <w:t>card</w:t>
      </w:r>
      <w:r>
        <w:t>s</w:t>
      </w:r>
      <w:r w:rsidRPr="0084215A">
        <w:t xml:space="preserve">; and </w:t>
      </w:r>
      <w:r>
        <w:t xml:space="preserve">in supporting improved functioning of </w:t>
      </w:r>
      <w:r w:rsidRPr="0084215A">
        <w:t xml:space="preserve">referral </w:t>
      </w:r>
      <w:r w:rsidRPr="00030ECA">
        <w:t xml:space="preserve">systems </w:t>
      </w:r>
      <w:r w:rsidRPr="00817050">
        <w:t>through</w:t>
      </w:r>
      <w:r w:rsidRPr="00030ECA">
        <w:t xml:space="preserve"> the referral register at the health facilities and </w:t>
      </w:r>
      <w:r w:rsidRPr="00030ECA">
        <w:lastRenderedPageBreak/>
        <w:t>community</w:t>
      </w:r>
      <w:r>
        <w:t>;</w:t>
      </w:r>
      <w:r w:rsidRPr="00030ECA">
        <w:t xml:space="preserve"> communication within the service providers</w:t>
      </w:r>
      <w:r>
        <w:t>;</w:t>
      </w:r>
      <w:r w:rsidRPr="00030ECA">
        <w:t xml:space="preserve"> and monitor</w:t>
      </w:r>
      <w:r>
        <w:t>ing</w:t>
      </w:r>
      <w:r w:rsidRPr="00030ECA">
        <w:t xml:space="preserve"> referrals</w:t>
      </w:r>
    </w:p>
    <w:p w:rsidR="00C54516" w:rsidRDefault="00C54516" w:rsidP="004D1DD0">
      <w:pPr>
        <w:pStyle w:val="ListBullet"/>
        <w:tabs>
          <w:tab w:val="clear" w:pos="360"/>
        </w:tabs>
        <w:ind w:firstLine="0"/>
      </w:pPr>
    </w:p>
    <w:p w:rsidR="00C54516" w:rsidRDefault="00C54516" w:rsidP="00F1489B">
      <w:pPr>
        <w:pStyle w:val="Heading3"/>
      </w:pPr>
      <w:r w:rsidRPr="00C91291">
        <w:t>Build a partnership: creating and sustaining a CoPCT-CC</w:t>
      </w:r>
    </w:p>
    <w:p w:rsidR="00C54516" w:rsidRDefault="00C54516" w:rsidP="00CD4B54">
      <w:pPr>
        <w:pStyle w:val="BodyText"/>
      </w:pPr>
      <w:r w:rsidRPr="00CB3142">
        <w:t xml:space="preserve">In order to bring together all the resources and services </w:t>
      </w:r>
      <w:r>
        <w:t xml:space="preserve">for people vulnerable to, living with and affected by HIV </w:t>
      </w:r>
      <w:r w:rsidRPr="00CB3142">
        <w:t>under one network,</w:t>
      </w:r>
      <w:r>
        <w:t xml:space="preserve"> </w:t>
      </w:r>
      <w:r w:rsidRPr="00CB3142">
        <w:t>consultation meeting</w:t>
      </w:r>
      <w:r>
        <w:t>s</w:t>
      </w:r>
      <w:r w:rsidRPr="00CB3142">
        <w:t xml:space="preserve"> </w:t>
      </w:r>
      <w:r>
        <w:t xml:space="preserve">were held </w:t>
      </w:r>
      <w:r w:rsidRPr="00CB3142">
        <w:t>with PAC</w:t>
      </w:r>
      <w:r>
        <w:t>s and provincial health offices in</w:t>
      </w:r>
      <w:r w:rsidRPr="00CB3142">
        <w:t xml:space="preserve"> NCD and Madang to address the need </w:t>
      </w:r>
      <w:r>
        <w:t>to</w:t>
      </w:r>
      <w:r w:rsidRPr="00CB3142">
        <w:t xml:space="preserve"> establish </w:t>
      </w:r>
      <w:r>
        <w:t>a</w:t>
      </w:r>
      <w:r w:rsidRPr="00CB3142">
        <w:t xml:space="preserve"> CoPCT-CC in the</w:t>
      </w:r>
      <w:r>
        <w:t>se</w:t>
      </w:r>
      <w:r w:rsidRPr="00CB3142">
        <w:t xml:space="preserve"> </w:t>
      </w:r>
      <w:r>
        <w:t>two</w:t>
      </w:r>
      <w:r w:rsidRPr="00CB3142">
        <w:t xml:space="preserve"> provinces.</w:t>
      </w:r>
      <w:r>
        <w:t xml:space="preserve"> </w:t>
      </w:r>
      <w:r w:rsidRPr="00CB3142">
        <w:t>With PAC leadership</w:t>
      </w:r>
      <w:r>
        <w:t>, the CoPCT-</w:t>
      </w:r>
      <w:r w:rsidRPr="00CB3142">
        <w:t xml:space="preserve">CC </w:t>
      </w:r>
      <w:r>
        <w:t>was</w:t>
      </w:r>
      <w:r w:rsidRPr="00CB3142">
        <w:t xml:space="preserve"> established</w:t>
      </w:r>
      <w:r>
        <w:t>,</w:t>
      </w:r>
      <w:r w:rsidRPr="00CB3142">
        <w:t xml:space="preserve"> </w:t>
      </w:r>
      <w:r w:rsidRPr="00CB3142">
        <w:rPr>
          <w:rFonts w:cs="Helvetica"/>
        </w:rPr>
        <w:t>and the CoPCT</w:t>
      </w:r>
      <w:r>
        <w:rPr>
          <w:rFonts w:cs="Helvetica"/>
        </w:rPr>
        <w:t>-CC</w:t>
      </w:r>
      <w:r w:rsidRPr="00CB3142">
        <w:rPr>
          <w:rFonts w:cs="Helvetica"/>
        </w:rPr>
        <w:t xml:space="preserve"> term</w:t>
      </w:r>
      <w:r>
        <w:rPr>
          <w:rFonts w:cs="Helvetica"/>
        </w:rPr>
        <w:t>s</w:t>
      </w:r>
      <w:r w:rsidRPr="00CB3142">
        <w:rPr>
          <w:rFonts w:cs="Helvetica"/>
        </w:rPr>
        <w:t xml:space="preserve"> of reference</w:t>
      </w:r>
      <w:r>
        <w:rPr>
          <w:rFonts w:cs="Helvetica"/>
        </w:rPr>
        <w:t xml:space="preserve"> (TOR)</w:t>
      </w:r>
      <w:r w:rsidRPr="00CB3142">
        <w:rPr>
          <w:rFonts w:cs="Helvetica"/>
        </w:rPr>
        <w:t xml:space="preserve"> </w:t>
      </w:r>
      <w:r>
        <w:rPr>
          <w:rFonts w:cs="Helvetica"/>
        </w:rPr>
        <w:t>were</w:t>
      </w:r>
      <w:r w:rsidRPr="00CB3142">
        <w:rPr>
          <w:rFonts w:cs="Helvetica"/>
        </w:rPr>
        <w:t xml:space="preserve"> developed.</w:t>
      </w:r>
      <w:r>
        <w:rPr>
          <w:rFonts w:cs="Helvetica"/>
        </w:rPr>
        <w:t xml:space="preserve"> </w:t>
      </w:r>
    </w:p>
    <w:p w:rsidR="00C54516" w:rsidRPr="00371C90" w:rsidRDefault="00ED32B6" w:rsidP="00CD4B54">
      <w:pPr>
        <w:pStyle w:val="Caption"/>
        <w:rPr>
          <w:rFonts w:ascii="Arial" w:hAnsi="Arial"/>
        </w:rPr>
      </w:pPr>
      <w:r>
        <w:rPr>
          <w:noProof/>
        </w:rPr>
        <w:drawing>
          <wp:inline distT="0" distB="0" distL="0" distR="0">
            <wp:extent cx="2708910" cy="18027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8910" cy="1802765"/>
                    </a:xfrm>
                    <a:prstGeom prst="rect">
                      <a:avLst/>
                    </a:prstGeom>
                    <a:noFill/>
                    <a:ln>
                      <a:noFill/>
                    </a:ln>
                  </pic:spPr>
                </pic:pic>
              </a:graphicData>
            </a:graphic>
          </wp:inline>
        </w:drawing>
      </w:r>
      <w:r w:rsidR="00C54516" w:rsidRPr="00964FBC">
        <w:rPr>
          <w:rFonts w:ascii="Arial" w:hAnsi="Arial"/>
          <w:noProof/>
        </w:rPr>
        <w:t xml:space="preserve"> </w:t>
      </w:r>
      <w:r w:rsidR="00C54516" w:rsidRPr="00D85BDA">
        <w:rPr>
          <w:noProof/>
        </w:rPr>
        <w:t>CoPCT dissemination workshop</w:t>
      </w:r>
      <w:r w:rsidR="00C54516">
        <w:rPr>
          <w:noProof/>
        </w:rPr>
        <w:t xml:space="preserve"> in NCD</w:t>
      </w:r>
    </w:p>
    <w:p w:rsidR="00C54516" w:rsidRDefault="00C54516" w:rsidP="00323D78">
      <w:pPr>
        <w:pStyle w:val="Heading4"/>
      </w:pPr>
      <w:r w:rsidRPr="00323D78">
        <w:t>Who are the members of the CoPCT-CC?</w:t>
      </w:r>
    </w:p>
    <w:p w:rsidR="00C54516" w:rsidRDefault="00C54516" w:rsidP="00CD4B54">
      <w:pPr>
        <w:pStyle w:val="BodyText"/>
      </w:pPr>
      <w:r w:rsidRPr="00CB3142">
        <w:t>The CoPCT-CC has a diverse membership of public and private sector</w:t>
      </w:r>
      <w:r>
        <w:t xml:space="preserve"> including government bodies (Madang-PAC, provincial health departments) and private companies (including fisheries, transport companies, and hotels)</w:t>
      </w:r>
      <w:r w:rsidRPr="00CB3142">
        <w:t xml:space="preserve">, health workers, </w:t>
      </w:r>
      <w:r>
        <w:t xml:space="preserve">PLHIV partners, </w:t>
      </w:r>
      <w:r w:rsidRPr="00CB3142">
        <w:t>NGO</w:t>
      </w:r>
      <w:r>
        <w:t>s</w:t>
      </w:r>
      <w:r w:rsidRPr="00CB3142">
        <w:t>, FBO</w:t>
      </w:r>
      <w:r>
        <w:t xml:space="preserve">s and </w:t>
      </w:r>
      <w:r w:rsidRPr="00CB3142">
        <w:t>CBO</w:t>
      </w:r>
      <w:r>
        <w:t>s</w:t>
      </w:r>
      <w:r w:rsidRPr="00CB3142">
        <w:t xml:space="preserve">. </w:t>
      </w:r>
    </w:p>
    <w:p w:rsidR="00C54516" w:rsidRDefault="00C54516" w:rsidP="00323D78">
      <w:pPr>
        <w:pStyle w:val="Heading4"/>
      </w:pPr>
      <w:r w:rsidRPr="00CB3142">
        <w:t>What does the CoPCT</w:t>
      </w:r>
      <w:r>
        <w:t xml:space="preserve">-CC </w:t>
      </w:r>
      <w:r w:rsidRPr="00CB3142">
        <w:t>do?</w:t>
      </w:r>
    </w:p>
    <w:p w:rsidR="00C54516" w:rsidRDefault="00C54516" w:rsidP="00CD4B54">
      <w:pPr>
        <w:pStyle w:val="BodyText"/>
      </w:pPr>
      <w:r w:rsidRPr="00CB3142">
        <w:t>The CoPCT</w:t>
      </w:r>
      <w:r>
        <w:t>-CC</w:t>
      </w:r>
      <w:r w:rsidRPr="00CB3142">
        <w:t xml:space="preserve"> is responsible for the following:</w:t>
      </w:r>
    </w:p>
    <w:p w:rsidR="00C54516" w:rsidRDefault="00C54516" w:rsidP="008E202C">
      <w:pPr>
        <w:pStyle w:val="ListBullet"/>
        <w:numPr>
          <w:ilvl w:val="0"/>
          <w:numId w:val="9"/>
        </w:numPr>
      </w:pPr>
      <w:r>
        <w:t>Defining and i</w:t>
      </w:r>
      <w:r w:rsidRPr="00CB3142">
        <w:t>mprov</w:t>
      </w:r>
      <w:r>
        <w:t>ing</w:t>
      </w:r>
      <w:r w:rsidRPr="00CB3142">
        <w:t xml:space="preserve"> referrals across services and resolv</w:t>
      </w:r>
      <w:r>
        <w:t>ing</w:t>
      </w:r>
      <w:r w:rsidRPr="00CB3142">
        <w:t xml:space="preserve"> coordination problems between services</w:t>
      </w:r>
    </w:p>
    <w:p w:rsidR="00C54516" w:rsidRDefault="00C54516" w:rsidP="005D5BEF">
      <w:pPr>
        <w:pStyle w:val="ListBullet"/>
        <w:numPr>
          <w:ilvl w:val="0"/>
          <w:numId w:val="9"/>
        </w:numPr>
      </w:pPr>
      <w:r w:rsidRPr="00CB3142">
        <w:t xml:space="preserve">Conducting annual </w:t>
      </w:r>
      <w:r>
        <w:t xml:space="preserve">joint </w:t>
      </w:r>
      <w:r w:rsidRPr="00CB3142">
        <w:t>planning for HIV services</w:t>
      </w:r>
      <w:r>
        <w:t xml:space="preserve"> in each province</w:t>
      </w:r>
    </w:p>
    <w:p w:rsidR="00C54516" w:rsidRDefault="00C54516" w:rsidP="004D1DD0">
      <w:pPr>
        <w:pStyle w:val="ListBullet"/>
        <w:numPr>
          <w:ilvl w:val="0"/>
          <w:numId w:val="9"/>
        </w:numPr>
      </w:pPr>
      <w:r w:rsidRPr="00CB3142">
        <w:lastRenderedPageBreak/>
        <w:t>Identifying needs, gaps and areas of collaboration and coordination</w:t>
      </w:r>
      <w:r>
        <w:t xml:space="preserve"> during an annual planning meeting</w:t>
      </w:r>
    </w:p>
    <w:p w:rsidR="00C54516" w:rsidRDefault="00C54516" w:rsidP="004D1DD0">
      <w:pPr>
        <w:pStyle w:val="ListBullet"/>
        <w:numPr>
          <w:ilvl w:val="0"/>
          <w:numId w:val="9"/>
        </w:numPr>
      </w:pPr>
      <w:r w:rsidRPr="00CB3142">
        <w:t xml:space="preserve">Providing </w:t>
      </w:r>
      <w:r>
        <w:t xml:space="preserve">a </w:t>
      </w:r>
      <w:r w:rsidRPr="00CB3142">
        <w:t>regular forum for discussion of issues related to CoPCT</w:t>
      </w:r>
    </w:p>
    <w:p w:rsidR="00C54516" w:rsidRDefault="00C54516" w:rsidP="004D1DD0">
      <w:pPr>
        <w:pStyle w:val="ListBullet"/>
        <w:numPr>
          <w:ilvl w:val="0"/>
          <w:numId w:val="9"/>
        </w:numPr>
      </w:pPr>
      <w:r w:rsidRPr="00CB3142">
        <w:t xml:space="preserve">Helping to strengthen the involvement </w:t>
      </w:r>
      <w:r>
        <w:t xml:space="preserve">of, </w:t>
      </w:r>
      <w:r w:rsidRPr="00CB3142">
        <w:t>and partnership with</w:t>
      </w:r>
      <w:r>
        <w:t>,</w:t>
      </w:r>
      <w:r w:rsidRPr="00CB3142">
        <w:t xml:space="preserve"> PLHIV group</w:t>
      </w:r>
      <w:r>
        <w:t>s</w:t>
      </w:r>
    </w:p>
    <w:p w:rsidR="00C54516" w:rsidRDefault="00C54516" w:rsidP="00EA2607">
      <w:pPr>
        <w:pStyle w:val="Default"/>
        <w:jc w:val="both"/>
        <w:rPr>
          <w:rFonts w:ascii="Palatino Linotype" w:hAnsi="Palatino Linotype" w:cs="Helvetica"/>
        </w:rPr>
      </w:pPr>
    </w:p>
    <w:p w:rsidR="00C54516" w:rsidRDefault="00C54516" w:rsidP="00CD4B54">
      <w:pPr>
        <w:pStyle w:val="BodyText"/>
        <w:rPr>
          <w:sz w:val="22"/>
          <w:szCs w:val="22"/>
        </w:rPr>
      </w:pPr>
      <w:r w:rsidRPr="00F71BBC">
        <w:t xml:space="preserve">Activities undertaken in the first meeting of the CoPCT-CC </w:t>
      </w:r>
      <w:r>
        <w:t>included setting</w:t>
      </w:r>
      <w:r w:rsidRPr="00F71BBC">
        <w:t xml:space="preserve"> goals and objectives</w:t>
      </w:r>
      <w:r w:rsidRPr="00F71BBC">
        <w:rPr>
          <w:sz w:val="22"/>
          <w:szCs w:val="22"/>
        </w:rPr>
        <w:t xml:space="preserve"> and </w:t>
      </w:r>
      <w:r w:rsidRPr="00921A5C">
        <w:rPr>
          <w:szCs w:val="22"/>
        </w:rPr>
        <w:t xml:space="preserve">developing a work plan.  </w:t>
      </w:r>
    </w:p>
    <w:p w:rsidR="00C54516" w:rsidRDefault="00C54516" w:rsidP="00F1489B">
      <w:pPr>
        <w:pStyle w:val="Heading3"/>
      </w:pPr>
      <w:r w:rsidRPr="002300D0">
        <w:t>Steps to establish</w:t>
      </w:r>
      <w:r>
        <w:t xml:space="preserve"> a CoPCT coordination committee</w:t>
      </w:r>
    </w:p>
    <w:p w:rsidR="00C54516" w:rsidRDefault="00C54516" w:rsidP="0093454A">
      <w:pPr>
        <w:pStyle w:val="ShadingBullets"/>
        <w:numPr>
          <w:ilvl w:val="0"/>
          <w:numId w:val="9"/>
        </w:numPr>
        <w:contextualSpacing/>
      </w:pPr>
      <w:r>
        <w:t>Conduct a c</w:t>
      </w:r>
      <w:r w:rsidRPr="002300D0">
        <w:t>onsultation meeting with the PAC and PHO</w:t>
      </w:r>
    </w:p>
    <w:p w:rsidR="00C54516" w:rsidRDefault="00C54516" w:rsidP="0093454A">
      <w:pPr>
        <w:pStyle w:val="ShadingBullets"/>
        <w:numPr>
          <w:ilvl w:val="0"/>
          <w:numId w:val="9"/>
        </w:numPr>
        <w:contextualSpacing/>
      </w:pPr>
      <w:r w:rsidRPr="002300D0">
        <w:t>Gain support and commitment from</w:t>
      </w:r>
      <w:r>
        <w:t xml:space="preserve"> the</w:t>
      </w:r>
      <w:r w:rsidRPr="002300D0">
        <w:t xml:space="preserve"> PAC and PHO</w:t>
      </w:r>
    </w:p>
    <w:p w:rsidR="00C54516" w:rsidRDefault="00C54516" w:rsidP="0093454A">
      <w:pPr>
        <w:pStyle w:val="ShadingBullets"/>
        <w:numPr>
          <w:ilvl w:val="0"/>
          <w:numId w:val="9"/>
        </w:numPr>
        <w:contextualSpacing/>
      </w:pPr>
      <w:r w:rsidRPr="002300D0">
        <w:t>Identify key people from relevant government departments (community development, education, health, legal affairs), health workers from the hospital</w:t>
      </w:r>
      <w:r>
        <w:t>, health centers</w:t>
      </w:r>
      <w:r w:rsidRPr="002300D0">
        <w:t xml:space="preserve"> and/or </w:t>
      </w:r>
      <w:r>
        <w:t>urban clinics</w:t>
      </w:r>
      <w:r w:rsidRPr="002300D0">
        <w:t>, NGO, FBO and PLHIV support group and invite t</w:t>
      </w:r>
      <w:r>
        <w:t>hem to attend the first meeting</w:t>
      </w:r>
    </w:p>
    <w:p w:rsidR="00C54516" w:rsidRDefault="00C54516" w:rsidP="0093454A">
      <w:pPr>
        <w:pStyle w:val="ShadingBullets"/>
        <w:numPr>
          <w:ilvl w:val="0"/>
          <w:numId w:val="9"/>
        </w:numPr>
        <w:contextualSpacing/>
      </w:pPr>
      <w:r w:rsidRPr="002300D0">
        <w:t xml:space="preserve">Conduct the first meeting </w:t>
      </w:r>
      <w:r>
        <w:t>to</w:t>
      </w:r>
      <w:r w:rsidRPr="002300D0">
        <w:t xml:space="preserve"> review the </w:t>
      </w:r>
      <w:r>
        <w:t>CoPCT-CC</w:t>
      </w:r>
      <w:r w:rsidRPr="002300D0">
        <w:t xml:space="preserve"> term</w:t>
      </w:r>
      <w:r>
        <w:t>s</w:t>
      </w:r>
      <w:r w:rsidRPr="002300D0">
        <w:t xml:space="preserve"> of reference</w:t>
      </w:r>
      <w:r>
        <w:t>,</w:t>
      </w:r>
      <w:r w:rsidRPr="002300D0">
        <w:t xml:space="preserve"> the current HIV situation, PLHIV need</w:t>
      </w:r>
      <w:r>
        <w:t>s and current services and gaps</w:t>
      </w:r>
    </w:p>
    <w:p w:rsidR="00C54516" w:rsidRDefault="00C54516" w:rsidP="0093454A">
      <w:pPr>
        <w:pStyle w:val="ShadingBullets"/>
        <w:numPr>
          <w:ilvl w:val="0"/>
          <w:numId w:val="9"/>
        </w:numPr>
        <w:contextualSpacing/>
      </w:pPr>
      <w:r w:rsidRPr="002300D0">
        <w:t>Gain NAC’s official approval of the committee including its purpose and membership</w:t>
      </w:r>
    </w:p>
    <w:p w:rsidR="00C54516" w:rsidRDefault="00C54516" w:rsidP="0093454A">
      <w:pPr>
        <w:pStyle w:val="ShadingBullets"/>
        <w:numPr>
          <w:ilvl w:val="0"/>
          <w:numId w:val="9"/>
        </w:numPr>
        <w:contextualSpacing/>
      </w:pPr>
      <w:r w:rsidRPr="002300D0">
        <w:t>Establish a routine schedule for CoPCT-CC to address issues that help the CoPCT network run smoothly</w:t>
      </w:r>
      <w:r>
        <w:t>. M</w:t>
      </w:r>
      <w:r w:rsidRPr="002300D0">
        <w:t xml:space="preserve">eetings </w:t>
      </w:r>
      <w:r>
        <w:t>should</w:t>
      </w:r>
      <w:r w:rsidRPr="002300D0">
        <w:t xml:space="preserve"> be minuted with action items</w:t>
      </w:r>
      <w:r>
        <w:t xml:space="preserve"> and disseminated to all members in a timely manner so that action items can be addressed before the next meeting</w:t>
      </w:r>
    </w:p>
    <w:p w:rsidR="00C54516" w:rsidRDefault="00C54516" w:rsidP="0093454A">
      <w:pPr>
        <w:pStyle w:val="ShadingBullets"/>
        <w:numPr>
          <w:ilvl w:val="0"/>
          <w:numId w:val="9"/>
        </w:numPr>
        <w:contextualSpacing/>
      </w:pPr>
      <w:r>
        <w:t xml:space="preserve">Ensure </w:t>
      </w:r>
      <w:r w:rsidRPr="002300D0">
        <w:t xml:space="preserve">flexibility to </w:t>
      </w:r>
      <w:r>
        <w:t xml:space="preserve">enable the </w:t>
      </w:r>
      <w:r w:rsidRPr="002300D0">
        <w:t>add</w:t>
      </w:r>
      <w:r>
        <w:t>ition of</w:t>
      </w:r>
      <w:r w:rsidRPr="002300D0">
        <w:t xml:space="preserve"> new members who can </w:t>
      </w:r>
      <w:r>
        <w:t>help improve services for PLHIV</w:t>
      </w:r>
    </w:p>
    <w:p w:rsidR="00C54516" w:rsidRDefault="00C54516" w:rsidP="0093454A">
      <w:pPr>
        <w:pStyle w:val="ShadingBullets"/>
        <w:numPr>
          <w:ilvl w:val="0"/>
          <w:numId w:val="9"/>
        </w:numPr>
        <w:contextualSpacing/>
      </w:pPr>
      <w:r w:rsidRPr="002300D0">
        <w:t xml:space="preserve">Develop a schedule </w:t>
      </w:r>
      <w:r>
        <w:t>for distribution of</w:t>
      </w:r>
      <w:r w:rsidRPr="002300D0">
        <w:t xml:space="preserve"> invitations</w:t>
      </w:r>
      <w:r>
        <w:t xml:space="preserve">, </w:t>
      </w:r>
      <w:r w:rsidRPr="002300D0">
        <w:t>agenda</w:t>
      </w:r>
      <w:r>
        <w:t>s</w:t>
      </w:r>
      <w:r w:rsidRPr="002300D0">
        <w:t xml:space="preserve"> </w:t>
      </w:r>
      <w:r>
        <w:t xml:space="preserve">and </w:t>
      </w:r>
      <w:r w:rsidRPr="002300D0">
        <w:t xml:space="preserve">minutes (at least </w:t>
      </w:r>
      <w:r>
        <w:t>two weeks before each meeting)</w:t>
      </w:r>
    </w:p>
    <w:p w:rsidR="00C54516" w:rsidRDefault="00C54516" w:rsidP="0093454A">
      <w:pPr>
        <w:pStyle w:val="ShadingBullets"/>
        <w:numPr>
          <w:ilvl w:val="0"/>
          <w:numId w:val="9"/>
        </w:numPr>
        <w:contextualSpacing/>
      </w:pPr>
      <w:r>
        <w:lastRenderedPageBreak/>
        <w:t>Set up an informal attendance register to identify people who may need encouragement from the CoPCT chairperson and/or coordinator to attend meetings</w:t>
      </w:r>
    </w:p>
    <w:p w:rsidR="00C54516" w:rsidRDefault="00C54516" w:rsidP="00241BC1"/>
    <w:p w:rsidR="00C54516" w:rsidRDefault="00C54516" w:rsidP="00F1489B">
      <w:pPr>
        <w:pStyle w:val="Heading3"/>
      </w:pPr>
      <w:r w:rsidRPr="00CB3142">
        <w:t>Establish the referral network</w:t>
      </w:r>
    </w:p>
    <w:p w:rsidR="00C54516" w:rsidRDefault="00C54516" w:rsidP="00CD4B54">
      <w:pPr>
        <w:pStyle w:val="BodyText"/>
      </w:pPr>
      <w:r w:rsidRPr="00CB3142">
        <w:t xml:space="preserve">One of the most important strategies of </w:t>
      </w:r>
      <w:r>
        <w:t xml:space="preserve">the </w:t>
      </w:r>
      <w:r w:rsidRPr="00CB3142">
        <w:t xml:space="preserve">CoPCT is to establish a strong and simple referral system. </w:t>
      </w:r>
      <w:r>
        <w:t xml:space="preserve">The </w:t>
      </w:r>
      <w:r w:rsidRPr="00CB3142">
        <w:t xml:space="preserve">PAC and </w:t>
      </w:r>
      <w:r>
        <w:t xml:space="preserve">the </w:t>
      </w:r>
      <w:r w:rsidRPr="00CB3142">
        <w:t xml:space="preserve">CoPCT coordinator are the essential facilitators of a better referral system for </w:t>
      </w:r>
      <w:r>
        <w:t>MARPs</w:t>
      </w:r>
      <w:r w:rsidRPr="00CB3142">
        <w:t xml:space="preserve"> and </w:t>
      </w:r>
      <w:r>
        <w:t>others at risk,</w:t>
      </w:r>
      <w:r w:rsidRPr="00CB3142">
        <w:t xml:space="preserve"> and PLHIV and their families.</w:t>
      </w:r>
    </w:p>
    <w:p w:rsidR="00C54516" w:rsidRDefault="00C54516" w:rsidP="00CD4B54">
      <w:pPr>
        <w:pStyle w:val="BodyText"/>
      </w:pPr>
      <w:r w:rsidRPr="00CB3142">
        <w:t>The CoPCT strengthen</w:t>
      </w:r>
      <w:r>
        <w:t>ed</w:t>
      </w:r>
      <w:r w:rsidRPr="00CB3142">
        <w:t xml:space="preserve"> </w:t>
      </w:r>
      <w:r>
        <w:t>links</w:t>
      </w:r>
      <w:r w:rsidRPr="00CB3142">
        <w:t xml:space="preserve"> and referral system</w:t>
      </w:r>
      <w:r>
        <w:t>s</w:t>
      </w:r>
      <w:r w:rsidRPr="00CB3142">
        <w:t xml:space="preserve"> </w:t>
      </w:r>
      <w:r>
        <w:t>with</w:t>
      </w:r>
      <w:r w:rsidRPr="00CB3142">
        <w:t>in the following areas:</w:t>
      </w:r>
    </w:p>
    <w:p w:rsidR="00C54516" w:rsidRDefault="00C54516" w:rsidP="008E202C">
      <w:pPr>
        <w:pStyle w:val="ListBullet"/>
        <w:numPr>
          <w:ilvl w:val="0"/>
          <w:numId w:val="9"/>
        </w:numPr>
      </w:pPr>
      <w:r>
        <w:rPr>
          <w:b/>
        </w:rPr>
        <w:t>H</w:t>
      </w:r>
      <w:r w:rsidRPr="00CB3142">
        <w:rPr>
          <w:b/>
        </w:rPr>
        <w:t>ospital or health center</w:t>
      </w:r>
      <w:r w:rsidRPr="00CB3142">
        <w:t>: between essential hospital</w:t>
      </w:r>
      <w:r>
        <w:t>s</w:t>
      </w:r>
      <w:r w:rsidRPr="00CB3142">
        <w:t xml:space="preserve"> and/or health center</w:t>
      </w:r>
      <w:r>
        <w:t>s</w:t>
      </w:r>
      <w:r w:rsidRPr="00CB3142">
        <w:t xml:space="preserve"> that include H</w:t>
      </w:r>
      <w:r>
        <w:t>CT</w:t>
      </w:r>
      <w:r w:rsidRPr="00CB3142">
        <w:t>,</w:t>
      </w:r>
      <w:r>
        <w:t xml:space="preserve"> TB, FP/RH, ANC/PPTCT,</w:t>
      </w:r>
      <w:r w:rsidRPr="00CB3142">
        <w:t xml:space="preserve"> in</w:t>
      </w:r>
      <w:r>
        <w:t>-</w:t>
      </w:r>
      <w:r w:rsidRPr="00CB3142">
        <w:t>patient department, laboratory and pharmacy</w:t>
      </w:r>
    </w:p>
    <w:p w:rsidR="00C54516" w:rsidRDefault="00C54516" w:rsidP="005D5BEF">
      <w:pPr>
        <w:pStyle w:val="ListBullet"/>
        <w:numPr>
          <w:ilvl w:val="0"/>
          <w:numId w:val="9"/>
        </w:numPr>
      </w:pPr>
      <w:r>
        <w:rPr>
          <w:b/>
        </w:rPr>
        <w:t>H</w:t>
      </w:r>
      <w:r w:rsidRPr="00CB3142">
        <w:rPr>
          <w:b/>
        </w:rPr>
        <w:t>ospital</w:t>
      </w:r>
      <w:r>
        <w:rPr>
          <w:b/>
        </w:rPr>
        <w:t xml:space="preserve">/health center </w:t>
      </w:r>
      <w:r w:rsidRPr="00CB3142">
        <w:rPr>
          <w:b/>
        </w:rPr>
        <w:t>and the community</w:t>
      </w:r>
      <w:r w:rsidRPr="00CB3142">
        <w:t>: between the essential hospital</w:t>
      </w:r>
      <w:r>
        <w:t>/health center</w:t>
      </w:r>
      <w:r w:rsidRPr="00CB3142">
        <w:t xml:space="preserve"> services and community based services</w:t>
      </w:r>
      <w:r>
        <w:t xml:space="preserve"> such as  nutrition, family violence, and income generation</w:t>
      </w:r>
    </w:p>
    <w:p w:rsidR="00C54516" w:rsidRDefault="00C54516" w:rsidP="004D1DD0">
      <w:pPr>
        <w:pStyle w:val="ListBullet"/>
        <w:numPr>
          <w:ilvl w:val="0"/>
          <w:numId w:val="9"/>
        </w:numPr>
      </w:pPr>
      <w:r>
        <w:rPr>
          <w:b/>
        </w:rPr>
        <w:t>C</w:t>
      </w:r>
      <w:r w:rsidRPr="00CB3142">
        <w:rPr>
          <w:b/>
        </w:rPr>
        <w:t>ommunity</w:t>
      </w:r>
      <w:r w:rsidRPr="00CB3142">
        <w:t xml:space="preserve">: </w:t>
      </w:r>
      <w:r>
        <w:t>b</w:t>
      </w:r>
      <w:r w:rsidRPr="00CB3142">
        <w:t>etween community-based services, includ</w:t>
      </w:r>
      <w:r>
        <w:t>ing</w:t>
      </w:r>
      <w:r w:rsidRPr="00CB3142">
        <w:t xml:space="preserve"> CHBC</w:t>
      </w:r>
      <w:r>
        <w:t xml:space="preserve"> </w:t>
      </w:r>
    </w:p>
    <w:p w:rsidR="00C54516" w:rsidRDefault="00C54516" w:rsidP="004D1DD0">
      <w:pPr>
        <w:pStyle w:val="ListBullet"/>
        <w:numPr>
          <w:ilvl w:val="0"/>
          <w:numId w:val="9"/>
        </w:numPr>
      </w:pPr>
      <w:r>
        <w:rPr>
          <w:b/>
          <w:bCs/>
        </w:rPr>
        <w:t>P</w:t>
      </w:r>
      <w:r w:rsidRPr="00073A7D">
        <w:rPr>
          <w:b/>
          <w:bCs/>
        </w:rPr>
        <w:t>rivate and government health-care services</w:t>
      </w:r>
      <w:r w:rsidRPr="00A96723">
        <w:rPr>
          <w:bCs/>
        </w:rPr>
        <w:t>:</w:t>
      </w:r>
      <w:r w:rsidRPr="00073A7D">
        <w:rPr>
          <w:b/>
          <w:bCs/>
        </w:rPr>
        <w:t xml:space="preserve"> </w:t>
      </w:r>
      <w:r w:rsidRPr="004855E9">
        <w:rPr>
          <w:bCs/>
        </w:rPr>
        <w:t>between</w:t>
      </w:r>
      <w:r>
        <w:rPr>
          <w:b/>
          <w:bCs/>
        </w:rPr>
        <w:t xml:space="preserve"> </w:t>
      </w:r>
      <w:r w:rsidRPr="00073A7D">
        <w:t>private</w:t>
      </w:r>
      <w:r>
        <w:t xml:space="preserve"> and government </w:t>
      </w:r>
      <w:r w:rsidRPr="00073A7D">
        <w:t xml:space="preserve"> health-care services </w:t>
      </w:r>
      <w:r>
        <w:t xml:space="preserve">that </w:t>
      </w:r>
      <w:r w:rsidRPr="00073A7D">
        <w:t xml:space="preserve">provide care to </w:t>
      </w:r>
      <w:r>
        <w:t xml:space="preserve">people vulnerable to, living with and affected by HIV. </w:t>
      </w:r>
      <w:r w:rsidRPr="00073A7D">
        <w:t>Involving them in the system can lead to improved care and stronger referral systems</w:t>
      </w:r>
    </w:p>
    <w:p w:rsidR="00C54516" w:rsidRDefault="00C54516" w:rsidP="001A1F7C"/>
    <w:p w:rsidR="00C77D93" w:rsidRDefault="00C77D93" w:rsidP="00F1489B">
      <w:pPr>
        <w:pStyle w:val="Heading3"/>
      </w:pPr>
    </w:p>
    <w:p w:rsidR="00C77D93" w:rsidRDefault="00C77D93" w:rsidP="00C77D93">
      <w:pPr>
        <w:rPr>
          <w:lang w:bidi="th-TH"/>
        </w:rPr>
      </w:pPr>
    </w:p>
    <w:p w:rsidR="00C77D93" w:rsidRPr="00C77D93" w:rsidRDefault="00C77D93" w:rsidP="00C77D93">
      <w:pPr>
        <w:rPr>
          <w:lang w:bidi="th-TH"/>
        </w:rPr>
      </w:pPr>
    </w:p>
    <w:p w:rsidR="00C54516" w:rsidRPr="00AE4A89" w:rsidRDefault="00C54516" w:rsidP="00F1489B">
      <w:pPr>
        <w:pStyle w:val="Heading3"/>
      </w:pPr>
      <w:r w:rsidRPr="00F1489B">
        <w:lastRenderedPageBreak/>
        <w:t>Tools to support and improve the referral system</w:t>
      </w:r>
    </w:p>
    <w:p w:rsidR="00C54516" w:rsidRDefault="00C54516" w:rsidP="00CD4B54">
      <w:pPr>
        <w:pStyle w:val="BodyText"/>
      </w:pPr>
      <w:r w:rsidRPr="007D249E">
        <w:t>PACs</w:t>
      </w:r>
      <w:r>
        <w:t>,</w:t>
      </w:r>
      <w:r w:rsidRPr="007D249E">
        <w:t xml:space="preserve"> with the technical support from FHI</w:t>
      </w:r>
      <w:r>
        <w:t xml:space="preserve">, </w:t>
      </w:r>
      <w:r w:rsidRPr="007D249E">
        <w:t>develop</w:t>
      </w:r>
      <w:r>
        <w:t>ed</w:t>
      </w:r>
      <w:r w:rsidRPr="007D249E">
        <w:t xml:space="preserve"> tools to facilitate referrals</w:t>
      </w:r>
      <w:r>
        <w:t>.:</w:t>
      </w:r>
    </w:p>
    <w:p w:rsidR="00C54516" w:rsidRDefault="00C54516" w:rsidP="00352C4D">
      <w:pPr>
        <w:pStyle w:val="Heading4"/>
      </w:pPr>
      <w:r>
        <w:t>S</w:t>
      </w:r>
      <w:r w:rsidRPr="007D249E">
        <w:t>ervice information booklet</w:t>
      </w:r>
    </w:p>
    <w:p w:rsidR="00C54516" w:rsidRDefault="00C54516" w:rsidP="00352C4D">
      <w:pPr>
        <w:pStyle w:val="BodyText"/>
      </w:pPr>
      <w:r>
        <w:t>M</w:t>
      </w:r>
      <w:r w:rsidRPr="007D249E">
        <w:t>any clients and service providers are not</w:t>
      </w:r>
      <w:r>
        <w:t xml:space="preserve"> </w:t>
      </w:r>
      <w:r w:rsidRPr="007D249E">
        <w:t xml:space="preserve">aware of all the services available to PLHIV, </w:t>
      </w:r>
      <w:r>
        <w:t>MARPs</w:t>
      </w:r>
      <w:r w:rsidRPr="007D249E">
        <w:t xml:space="preserve"> and general population</w:t>
      </w:r>
      <w:r>
        <w:t xml:space="preserve"> members. A consolidated directory of services can be developed to </w:t>
      </w:r>
      <w:r w:rsidRPr="007D249E">
        <w:t xml:space="preserve">provide the profile of </w:t>
      </w:r>
      <w:r>
        <w:t>all available services offered through</w:t>
      </w:r>
      <w:r w:rsidRPr="007D249E">
        <w:t xml:space="preserve"> government health services, </w:t>
      </w:r>
      <w:r>
        <w:t xml:space="preserve">PLHIV groups, </w:t>
      </w:r>
      <w:r w:rsidRPr="007D249E">
        <w:t>NGOs</w:t>
      </w:r>
      <w:r>
        <w:t xml:space="preserve"> and</w:t>
      </w:r>
      <w:r w:rsidRPr="007D249E">
        <w:t xml:space="preserve"> FBOs. </w:t>
      </w:r>
    </w:p>
    <w:p w:rsidR="00C54516" w:rsidRDefault="00C54516" w:rsidP="00352C4D">
      <w:pPr>
        <w:pStyle w:val="Heading4"/>
      </w:pPr>
      <w:r w:rsidRPr="0083187E">
        <w:t>Referral cards</w:t>
      </w:r>
    </w:p>
    <w:p w:rsidR="00C54516" w:rsidRDefault="00C54516" w:rsidP="00352C4D">
      <w:pPr>
        <w:pStyle w:val="BodyText"/>
      </w:pPr>
      <w:r>
        <w:t xml:space="preserve">These can be </w:t>
      </w:r>
      <w:r w:rsidRPr="0083187E">
        <w:t xml:space="preserve">developed by the CoPCT–CC to improve the referral mechanism within services at the provincial, district and community level. </w:t>
      </w:r>
      <w:r>
        <w:t xml:space="preserve">These are distributed to clients during outreach activities within communities, and clients benefiting from </w:t>
      </w:r>
      <w:r>
        <w:lastRenderedPageBreak/>
        <w:t>home-based care. The referral cards are essential for tracking the referral system between facilities, community services and vice versa.</w:t>
      </w:r>
    </w:p>
    <w:p w:rsidR="00C54516" w:rsidRDefault="00C54516" w:rsidP="00352C4D">
      <w:pPr>
        <w:pStyle w:val="Heading4"/>
      </w:pPr>
      <w:r>
        <w:t>Patient clinical booklets</w:t>
      </w:r>
    </w:p>
    <w:p w:rsidR="00C54516" w:rsidRDefault="00C54516" w:rsidP="00352C4D">
      <w:pPr>
        <w:pStyle w:val="BodyText"/>
      </w:pPr>
      <w:r>
        <w:t>These are patient-held booklets that include a summary of all services received within the community and within health facilities. These provide a comprehensive record of the care received in each site, and when reviewed by the care providers in different settings, can lead to improved quality of overall care provided. Care providers summarize any referrals that were made within the booklets, and accompany these summaries with a referral card, hence these booklets can also assist in tracking uptake of referrals by clients.</w:t>
      </w:r>
    </w:p>
    <w:p w:rsidR="00C54516" w:rsidRDefault="00C54516" w:rsidP="00AC7117"/>
    <w:p w:rsidR="00C54516" w:rsidRDefault="00C54516" w:rsidP="00AC7117"/>
    <w:p w:rsidR="00C54516" w:rsidRDefault="00C54516" w:rsidP="00AC7117">
      <w:pPr>
        <w:sectPr w:rsidR="00C54516">
          <w:type w:val="continuous"/>
          <w:pgSz w:w="12240" w:h="15840" w:code="1"/>
          <w:pgMar w:top="1701" w:right="1259" w:bottom="1701" w:left="1814" w:header="720" w:footer="1134" w:gutter="0"/>
          <w:cols w:num="2" w:space="720"/>
          <w:docGrid w:linePitch="360"/>
        </w:sectPr>
      </w:pPr>
    </w:p>
    <w:p w:rsidR="00C54516" w:rsidRDefault="00C54516" w:rsidP="00C714ED"/>
    <w:p w:rsidR="00C54516" w:rsidRDefault="00C54516" w:rsidP="00776E8B">
      <w:pPr>
        <w:pStyle w:val="Caption"/>
        <w:ind w:left="720"/>
      </w:pPr>
      <w:r w:rsidRPr="007C114E">
        <w:object w:dxaOrig="1093" w:dyaOrig="821">
          <v:shape id="_x0000_i1026" type="#_x0000_t75" style="width:398.6pt;height:243.5pt" o:ole="" o:bordertopcolor="this" o:borderbottomcolor="this" o:allowoverlap="f">
            <v:imagedata r:id="rId22" o:title="" cropbottom="3592f"/>
          </v:shape>
          <o:OLEObject Type="Embed" ProgID="PowerPoint.Slide.8" ShapeID="_x0000_i1026" DrawAspect="Content" ObjectID="_1401534215" r:id="rId23"/>
        </w:object>
      </w:r>
      <w:r>
        <w:br/>
        <w:t>Source: FHI/PNG 2008</w:t>
      </w:r>
    </w:p>
    <w:p w:rsidR="00C54516" w:rsidRDefault="00C54516" w:rsidP="00AC7117"/>
    <w:p w:rsidR="00C54516" w:rsidRDefault="00C54516" w:rsidP="00AC7117">
      <w:pPr>
        <w:sectPr w:rsidR="00C54516">
          <w:type w:val="continuous"/>
          <w:pgSz w:w="12240" w:h="15840" w:code="1"/>
          <w:pgMar w:top="1701" w:right="1259" w:bottom="1701" w:left="1814" w:header="720" w:footer="1134" w:gutter="0"/>
          <w:cols w:space="720"/>
          <w:docGrid w:linePitch="360"/>
        </w:sectPr>
      </w:pPr>
    </w:p>
    <w:p w:rsidR="00C54516" w:rsidRDefault="00C54516" w:rsidP="003B2D9B">
      <w:pPr>
        <w:pStyle w:val="Heading2"/>
      </w:pPr>
      <w:bookmarkStart w:id="17" w:name="_Toc291257258"/>
      <w:r w:rsidRPr="007D249E">
        <w:lastRenderedPageBreak/>
        <w:t>Establish</w:t>
      </w:r>
      <w:r>
        <w:t>ing</w:t>
      </w:r>
      <w:r w:rsidRPr="007D249E">
        <w:t xml:space="preserve"> and/or strengthen</w:t>
      </w:r>
      <w:r>
        <w:t>ing</w:t>
      </w:r>
      <w:r w:rsidRPr="007D249E">
        <w:t xml:space="preserve"> existing services</w:t>
      </w:r>
      <w:bookmarkEnd w:id="17"/>
    </w:p>
    <w:p w:rsidR="00C54516" w:rsidRDefault="00481A40" w:rsidP="002751D1">
      <w:r>
        <w:rPr>
          <w:noProof/>
        </w:rPr>
      </w:r>
      <w:r>
        <w:rPr>
          <w:noProof/>
        </w:rPr>
        <w:pict>
          <v:shapetype id="_x0000_t202" coordsize="21600,21600" o:spt="202" path="m,l,21600r21600,l21600,xe">
            <v:stroke joinstyle="miter"/>
            <v:path gradientshapeok="t" o:connecttype="rect"/>
          </v:shapetype>
          <v:shape id="Text Box 22" o:spid="_x0000_s1053" type="#_x0000_t202" style="width:206.6pt;height:1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">
            <v:textbox>
              <w:txbxContent>
                <w:p w:rsidR="0063032F" w:rsidRPr="00C41E9C" w:rsidRDefault="0063032F">
                  <w:pPr>
                    <w:rPr>
                      <w:i/>
                    </w:rPr>
                  </w:pPr>
                  <w:r w:rsidRPr="00C41E9C">
                    <w:rPr>
                      <w:i/>
                    </w:rPr>
                    <w:t>Clinical site image</w:t>
                  </w:r>
                </w:p>
              </w:txbxContent>
            </v:textbox>
            <w10:wrap type="none"/>
            <w10:anchorlock/>
          </v:shape>
        </w:pict>
      </w:r>
    </w:p>
    <w:p w:rsidR="00C54516" w:rsidRDefault="00C54516" w:rsidP="002751D1"/>
    <w:p w:rsidR="00C54516" w:rsidRDefault="00C54516" w:rsidP="00F1489B">
      <w:pPr>
        <w:pStyle w:val="Heading3"/>
      </w:pPr>
      <w:r w:rsidRPr="007D249E">
        <w:t xml:space="preserve">Develop comprehensive care sites </w:t>
      </w:r>
    </w:p>
    <w:p w:rsidR="00C54516" w:rsidRDefault="00C54516" w:rsidP="00CD4B54">
      <w:pPr>
        <w:pStyle w:val="BodyText"/>
      </w:pPr>
      <w:r w:rsidRPr="007D249E">
        <w:t>The CoPCT model emphasize</w:t>
      </w:r>
      <w:r>
        <w:t>s</w:t>
      </w:r>
      <w:r w:rsidRPr="007D249E">
        <w:t xml:space="preserve"> working through the public health system to strengthen facility</w:t>
      </w:r>
      <w:r>
        <w:t>-</w:t>
      </w:r>
      <w:r w:rsidRPr="007D249E">
        <w:t xml:space="preserve">based care and provide a broad set of prevention, treatment, care and support services through partnerships between health facilities, communities, NGOs, FBOs and CBOs.  </w:t>
      </w:r>
    </w:p>
    <w:p w:rsidR="00C54516" w:rsidRDefault="00C54516" w:rsidP="00CD4B54">
      <w:pPr>
        <w:pStyle w:val="BodyText"/>
      </w:pPr>
      <w:r w:rsidRPr="007D249E">
        <w:t>NDoH and FHI agreed to work collaboratively in strengthening facility</w:t>
      </w:r>
      <w:r>
        <w:t>-</w:t>
      </w:r>
      <w:r w:rsidRPr="007D249E">
        <w:t xml:space="preserve">based </w:t>
      </w:r>
      <w:r>
        <w:t xml:space="preserve">services </w:t>
      </w:r>
      <w:r w:rsidRPr="007D249E">
        <w:t xml:space="preserve">in </w:t>
      </w:r>
      <w:r>
        <w:rPr>
          <w:rFonts w:cs="Arial"/>
        </w:rPr>
        <w:t>the NCD (9 </w:t>
      </w:r>
      <w:r w:rsidRPr="00495064">
        <w:rPr>
          <w:rFonts w:cs="Arial"/>
        </w:rPr>
        <w:t xml:space="preserve">Mile and Lawes Road Clinics) and Madang (ART clinic at Modilon </w:t>
      </w:r>
      <w:r>
        <w:rPr>
          <w:rFonts w:cs="Arial"/>
        </w:rPr>
        <w:t>H</w:t>
      </w:r>
      <w:r w:rsidRPr="00495064">
        <w:rPr>
          <w:rFonts w:cs="Arial"/>
        </w:rPr>
        <w:t>ospital)</w:t>
      </w:r>
      <w:r>
        <w:rPr>
          <w:rFonts w:cs="Arial"/>
        </w:rPr>
        <w:t xml:space="preserve"> in </w:t>
      </w:r>
      <w:r w:rsidRPr="007D249E">
        <w:t xml:space="preserve">order to provide effective HIV care across the continuum and build capacity of the health workers to provide high quality HIV services. </w:t>
      </w:r>
    </w:p>
    <w:p w:rsidR="00C54516" w:rsidRDefault="00C54516" w:rsidP="00CD4B54">
      <w:pPr>
        <w:pStyle w:val="BodyText"/>
      </w:pPr>
      <w:r w:rsidRPr="007D249E">
        <w:t xml:space="preserve">In </w:t>
      </w:r>
      <w:r>
        <w:t xml:space="preserve">order to establish </w:t>
      </w:r>
      <w:r w:rsidRPr="007D249E">
        <w:t>comprehensive s</w:t>
      </w:r>
      <w:r>
        <w:t>ervices</w:t>
      </w:r>
      <w:r w:rsidRPr="007D249E">
        <w:t xml:space="preserve">, </w:t>
      </w:r>
      <w:r>
        <w:t xml:space="preserve">a joint work plan was developed between the </w:t>
      </w:r>
      <w:r w:rsidRPr="007D249E">
        <w:t xml:space="preserve">NDoH-STI/HIV unit </w:t>
      </w:r>
      <w:r>
        <w:t xml:space="preserve">and FHI to develop </w:t>
      </w:r>
      <w:r w:rsidRPr="007D249E">
        <w:t>the following:</w:t>
      </w:r>
    </w:p>
    <w:p w:rsidR="00C54516" w:rsidRDefault="00C54516" w:rsidP="004D1DD0">
      <w:pPr>
        <w:pStyle w:val="ListBullet"/>
        <w:numPr>
          <w:ilvl w:val="0"/>
          <w:numId w:val="9"/>
        </w:numPr>
      </w:pPr>
      <w:r>
        <w:lastRenderedPageBreak/>
        <w:t>P</w:t>
      </w:r>
      <w:r w:rsidRPr="007D249E">
        <w:t>hysical facilities including space for:</w:t>
      </w:r>
    </w:p>
    <w:p w:rsidR="00C54516" w:rsidRDefault="00C54516" w:rsidP="004221E0">
      <w:pPr>
        <w:pStyle w:val="ListBullet2"/>
      </w:pPr>
      <w:r w:rsidRPr="004221E0">
        <w:t>Client</w:t>
      </w:r>
      <w:r w:rsidRPr="007D249E">
        <w:t xml:space="preserve"> consultation at the </w:t>
      </w:r>
      <w:r>
        <w:t xml:space="preserve">HIV </w:t>
      </w:r>
      <w:r w:rsidRPr="007D249E">
        <w:t>clinic</w:t>
      </w:r>
    </w:p>
    <w:p w:rsidR="00C54516" w:rsidRDefault="00C54516" w:rsidP="004221E0">
      <w:pPr>
        <w:pStyle w:val="ListBullet2"/>
      </w:pPr>
      <w:r>
        <w:t>Provision of</w:t>
      </w:r>
      <w:r w:rsidRPr="007D249E">
        <w:t xml:space="preserve"> adherence, care and supportive counseling</w:t>
      </w:r>
    </w:p>
    <w:p w:rsidR="00C54516" w:rsidRDefault="00C54516" w:rsidP="004221E0">
      <w:pPr>
        <w:pStyle w:val="ListBullet2"/>
      </w:pPr>
      <w:r w:rsidRPr="007D249E">
        <w:t xml:space="preserve">PLHIV support group </w:t>
      </w:r>
      <w:r>
        <w:t>meetings</w:t>
      </w:r>
    </w:p>
    <w:p w:rsidR="00C54516" w:rsidRDefault="00C54516" w:rsidP="00CD2B4C">
      <w:pPr>
        <w:pStyle w:val="ListBullet"/>
        <w:numPr>
          <w:ilvl w:val="0"/>
          <w:numId w:val="9"/>
        </w:numPr>
      </w:pPr>
      <w:r w:rsidRPr="007D249E">
        <w:t>Plan for personnel</w:t>
      </w:r>
      <w:r>
        <w:t>:</w:t>
      </w:r>
    </w:p>
    <w:p w:rsidR="00C54516" w:rsidRDefault="00C54516" w:rsidP="004221E0">
      <w:pPr>
        <w:pStyle w:val="ListBullet2"/>
      </w:pPr>
      <w:r w:rsidRPr="007D249E">
        <w:t>Staffing requirements</w:t>
      </w:r>
    </w:p>
    <w:p w:rsidR="00C54516" w:rsidRDefault="00C54516" w:rsidP="004221E0">
      <w:pPr>
        <w:pStyle w:val="ListBullet2"/>
      </w:pPr>
      <w:r w:rsidRPr="007D249E">
        <w:t>Identif</w:t>
      </w:r>
      <w:r>
        <w:t>ying</w:t>
      </w:r>
      <w:r w:rsidRPr="007D249E">
        <w:t xml:space="preserve"> training requirements for each staff position</w:t>
      </w:r>
    </w:p>
    <w:p w:rsidR="00C54516" w:rsidRDefault="00C54516" w:rsidP="004221E0">
      <w:pPr>
        <w:pStyle w:val="ListBullet2"/>
      </w:pPr>
      <w:r>
        <w:t>M</w:t>
      </w:r>
      <w:r w:rsidRPr="007D249E">
        <w:t xml:space="preserve">entoring and supportive supervision </w:t>
      </w:r>
      <w:r>
        <w:t>system development</w:t>
      </w:r>
      <w:r w:rsidRPr="007D249E">
        <w:t xml:space="preserve"> </w:t>
      </w:r>
    </w:p>
    <w:p w:rsidR="00C54516" w:rsidRDefault="00C54516" w:rsidP="00CD2B4C">
      <w:pPr>
        <w:pStyle w:val="ListBullet"/>
        <w:numPr>
          <w:ilvl w:val="0"/>
          <w:numId w:val="9"/>
        </w:numPr>
      </w:pPr>
      <w:r>
        <w:t>Links</w:t>
      </w:r>
      <w:r w:rsidRPr="007D249E">
        <w:t xml:space="preserve"> and referral mechanisms</w:t>
      </w:r>
      <w:r>
        <w:t>:</w:t>
      </w:r>
    </w:p>
    <w:p w:rsidR="00C54516" w:rsidRDefault="00C54516" w:rsidP="004221E0">
      <w:pPr>
        <w:pStyle w:val="ListBullet2"/>
      </w:pPr>
      <w:r w:rsidRPr="007D249E">
        <w:t xml:space="preserve">Effective links between HIV services to TB, </w:t>
      </w:r>
      <w:r>
        <w:t>f</w:t>
      </w:r>
      <w:r w:rsidRPr="007D249E">
        <w:t>amily planning,</w:t>
      </w:r>
      <w:r>
        <w:t xml:space="preserve"> reproductive </w:t>
      </w:r>
      <w:r w:rsidRPr="007D249E">
        <w:t>health, home</w:t>
      </w:r>
      <w:r>
        <w:t>-</w:t>
      </w:r>
      <w:r w:rsidRPr="007D249E">
        <w:t>based care and other CoPCT components</w:t>
      </w:r>
    </w:p>
    <w:p w:rsidR="00C54516" w:rsidRDefault="00C54516" w:rsidP="00CD2B4C">
      <w:pPr>
        <w:pStyle w:val="ListBullet"/>
        <w:numPr>
          <w:ilvl w:val="0"/>
          <w:numId w:val="9"/>
        </w:numPr>
      </w:pPr>
      <w:r w:rsidRPr="007D249E">
        <w:t>Improving logistical support including drug supply and lab</w:t>
      </w:r>
      <w:r>
        <w:t>oratory and radiology services</w:t>
      </w:r>
    </w:p>
    <w:p w:rsidR="00C54516" w:rsidRDefault="00C54516" w:rsidP="00F7792F"/>
    <w:p w:rsidR="00C54516" w:rsidRDefault="00C54516" w:rsidP="00CD4B54">
      <w:pPr>
        <w:pStyle w:val="BodyText"/>
        <w:rPr>
          <w:rFonts w:ascii="Arial" w:hAnsi="Arial"/>
          <w:sz w:val="22"/>
          <w:szCs w:val="22"/>
        </w:rPr>
      </w:pPr>
      <w:r>
        <w:t xml:space="preserve">In addition, </w:t>
      </w:r>
      <w:r w:rsidRPr="00495064">
        <w:t xml:space="preserve">FHI </w:t>
      </w:r>
      <w:r>
        <w:t>supported facilities in developing</w:t>
      </w:r>
      <w:r w:rsidRPr="00495064">
        <w:t xml:space="preserve"> clear </w:t>
      </w:r>
      <w:r>
        <w:t xml:space="preserve">client </w:t>
      </w:r>
      <w:r w:rsidRPr="00495064">
        <w:t>flow diagrams</w:t>
      </w:r>
      <w:r>
        <w:t xml:space="preserve"> at the HIV clinics</w:t>
      </w:r>
      <w:r w:rsidRPr="00495064">
        <w:t>, direction on the use of medical forms, routine pre-ART and adherence counseling, formation o</w:t>
      </w:r>
      <w:r>
        <w:t>f case management teams, follow-</w:t>
      </w:r>
      <w:r w:rsidRPr="00495064">
        <w:t xml:space="preserve">up </w:t>
      </w:r>
      <w:r>
        <w:t>systems for</w:t>
      </w:r>
      <w:r w:rsidRPr="00495064">
        <w:t xml:space="preserve"> patients (and facilitating </w:t>
      </w:r>
      <w:r>
        <w:t>links</w:t>
      </w:r>
      <w:r w:rsidRPr="00495064">
        <w:t xml:space="preserve"> between the facility, community, and home)</w:t>
      </w:r>
      <w:r>
        <w:t xml:space="preserve"> and </w:t>
      </w:r>
      <w:r w:rsidRPr="00495064">
        <w:t>in-service training to health providers and PLHIV</w:t>
      </w:r>
      <w:r w:rsidRPr="003E4A02">
        <w:rPr>
          <w:rFonts w:ascii="Arial" w:hAnsi="Arial"/>
          <w:sz w:val="22"/>
          <w:szCs w:val="22"/>
        </w:rPr>
        <w:t xml:space="preserve">.  </w:t>
      </w:r>
    </w:p>
    <w:p w:rsidR="00C54516" w:rsidRDefault="00C54516" w:rsidP="00CD4B54">
      <w:pPr>
        <w:pStyle w:val="BodyText"/>
      </w:pPr>
      <w:r w:rsidRPr="007D249E">
        <w:t xml:space="preserve">The role of NDoH in supporting these efforts includes coordinating with all partners, </w:t>
      </w:r>
      <w:r>
        <w:t xml:space="preserve">mobilizing </w:t>
      </w:r>
      <w:r w:rsidRPr="007D249E">
        <w:t>resource</w:t>
      </w:r>
      <w:r>
        <w:t>s</w:t>
      </w:r>
      <w:r w:rsidRPr="007D249E">
        <w:t xml:space="preserve">, </w:t>
      </w:r>
      <w:r>
        <w:t xml:space="preserve">training and </w:t>
      </w:r>
      <w:r w:rsidRPr="007D249E">
        <w:t>providing supplies to the sites</w:t>
      </w:r>
      <w:r>
        <w:t>. NDoH</w:t>
      </w:r>
      <w:r w:rsidRPr="007D249E">
        <w:t xml:space="preserve"> and FHI assist</w:t>
      </w:r>
      <w:r>
        <w:t>ed</w:t>
      </w:r>
      <w:r w:rsidRPr="007D249E">
        <w:t xml:space="preserve"> in the development</w:t>
      </w:r>
      <w:r>
        <w:t xml:space="preserve"> and</w:t>
      </w:r>
      <w:r w:rsidRPr="007D249E">
        <w:t xml:space="preserve">/or revision of guidelines, strategies, and frameworks.  </w:t>
      </w:r>
    </w:p>
    <w:p w:rsidR="00C54516" w:rsidRDefault="00C54516" w:rsidP="00CD4B54">
      <w:pPr>
        <w:pStyle w:val="BodyText"/>
      </w:pPr>
    </w:p>
    <w:p w:rsidR="00C54516" w:rsidRDefault="00C54516" w:rsidP="00F7792F">
      <w:pPr>
        <w:sectPr w:rsidR="00C54516">
          <w:type w:val="continuous"/>
          <w:pgSz w:w="12240" w:h="15840" w:code="1"/>
          <w:pgMar w:top="1701" w:right="1259" w:bottom="1701" w:left="1814" w:header="720" w:footer="1134" w:gutter="0"/>
          <w:cols w:num="2" w:space="720"/>
          <w:docGrid w:linePitch="360"/>
        </w:sectPr>
      </w:pPr>
    </w:p>
    <w:p w:rsidR="00C54516" w:rsidRDefault="00C54516" w:rsidP="00E82E3F">
      <w:pPr>
        <w:ind w:left="1440"/>
      </w:pPr>
      <w:r w:rsidRPr="00ED076A">
        <w:object w:dxaOrig="4708" w:dyaOrig="3533">
          <v:shape id="_x0000_i1028" type="#_x0000_t75" style="width:320.05pt;height:247.4pt" o:ole="" o:allowoverlap="f">
            <v:imagedata r:id="rId24" o:title=""/>
          </v:shape>
          <o:OLEObject Type="Embed" ProgID="PowerPoint.Slide.8" ShapeID="_x0000_i1028" DrawAspect="Content" ObjectID="_1401534216" r:id="rId25"/>
        </w:object>
      </w:r>
    </w:p>
    <w:p w:rsidR="00C54516" w:rsidRDefault="00C77D93" w:rsidP="00E82E3F">
      <w:pPr>
        <w:pStyle w:val="Caption"/>
        <w:ind w:left="1440"/>
        <w:rPr>
          <w:rFonts w:cs="Helvetica"/>
          <w:b/>
        </w:rPr>
      </w:pPr>
      <w:r>
        <w:t xml:space="preserve">HIV Clinic Client Flow Chart, </w:t>
      </w:r>
      <w:r w:rsidR="00C54516" w:rsidRPr="00086739">
        <w:t xml:space="preserve">FHI/PNG 2008 </w:t>
      </w:r>
    </w:p>
    <w:p w:rsidR="00C54516" w:rsidRDefault="00C54516" w:rsidP="00F7792F"/>
    <w:p w:rsidR="00C54516" w:rsidRDefault="00C54516" w:rsidP="005D1753">
      <w:pPr>
        <w:pStyle w:val="Heading3"/>
        <w:sectPr w:rsidR="00C54516">
          <w:type w:val="continuous"/>
          <w:pgSz w:w="12240" w:h="15840" w:code="1"/>
          <w:pgMar w:top="1701" w:right="1259" w:bottom="1701" w:left="1814" w:header="720" w:footer="1134" w:gutter="0"/>
          <w:cols w:space="720"/>
          <w:docGrid w:linePitch="360"/>
        </w:sectPr>
      </w:pPr>
    </w:p>
    <w:p w:rsidR="00C54516" w:rsidRDefault="00C54516" w:rsidP="005D1753">
      <w:pPr>
        <w:pStyle w:val="Heading3"/>
      </w:pPr>
      <w:r>
        <w:lastRenderedPageBreak/>
        <w:t>Build capacity of community and home-based palliative care services</w:t>
      </w:r>
    </w:p>
    <w:p w:rsidR="00C54516" w:rsidRDefault="00C54516" w:rsidP="00CD4B54">
      <w:pPr>
        <w:pStyle w:val="BodyText"/>
      </w:pPr>
      <w:r w:rsidRPr="004C2C4A">
        <w:t xml:space="preserve">Community home-based </w:t>
      </w:r>
      <w:r>
        <w:t>p</w:t>
      </w:r>
      <w:r w:rsidRPr="004C2C4A">
        <w:t xml:space="preserve">alliative care is an essential element of the </w:t>
      </w:r>
      <w:r>
        <w:t>CoPCT</w:t>
      </w:r>
      <w:r w:rsidRPr="004C2C4A">
        <w:t xml:space="preserve">. It enables PLHIV and </w:t>
      </w:r>
      <w:r>
        <w:t xml:space="preserve">those with </w:t>
      </w:r>
      <w:r w:rsidRPr="004C2C4A">
        <w:t>other</w:t>
      </w:r>
      <w:r>
        <w:t xml:space="preserve"> chronic and life-threatening diseases</w:t>
      </w:r>
      <w:r w:rsidRPr="004C2C4A">
        <w:t xml:space="preserve"> to access health care services s</w:t>
      </w:r>
      <w:r>
        <w:t>uch as HIV counseling and testing</w:t>
      </w:r>
      <w:r w:rsidRPr="004C2C4A">
        <w:t xml:space="preserve">, treatment for </w:t>
      </w:r>
      <w:r>
        <w:t>opportunistic infections (OI)</w:t>
      </w:r>
      <w:r w:rsidRPr="004C2C4A">
        <w:t xml:space="preserve"> and </w:t>
      </w:r>
      <w:r>
        <w:t>ART</w:t>
      </w:r>
      <w:r w:rsidRPr="004C2C4A">
        <w:t>, prevention of HIV transmission from parent to child</w:t>
      </w:r>
      <w:r>
        <w:t xml:space="preserve">, </w:t>
      </w:r>
      <w:r w:rsidRPr="004C2C4A">
        <w:t xml:space="preserve">diagnosis </w:t>
      </w:r>
      <w:r>
        <w:t xml:space="preserve">and treatment for TB and general health care. </w:t>
      </w:r>
      <w:r w:rsidRPr="004C2C4A">
        <w:t xml:space="preserve">In addition, community home-based palliative care helps other people in the community access correct information on health and social services. </w:t>
      </w:r>
      <w:r>
        <w:t xml:space="preserve">CHBC </w:t>
      </w:r>
      <w:r w:rsidRPr="004C2C4A">
        <w:t>plays an important role in encouraging people to use existing health and social services.</w:t>
      </w:r>
    </w:p>
    <w:p w:rsidR="00C54516" w:rsidRDefault="00C54516" w:rsidP="00CD4B54">
      <w:pPr>
        <w:pStyle w:val="BodyText"/>
      </w:pPr>
      <w:r>
        <w:t xml:space="preserve">With AusAID support, FHI has worked with NDoH and others to establish CHBC services. The initial needs assessment conducted in NCD and Central Province in 2007 </w:t>
      </w:r>
      <w:r w:rsidRPr="004C2C4A">
        <w:t xml:space="preserve">found high prevalence of pain and other symptoms among PLHIV, and that they and their families </w:t>
      </w:r>
      <w:r w:rsidRPr="004C2C4A">
        <w:lastRenderedPageBreak/>
        <w:t xml:space="preserve">experience significant emotional suffering. The assessment also found that </w:t>
      </w:r>
      <w:r>
        <w:t xml:space="preserve">levels of stigma </w:t>
      </w:r>
      <w:r w:rsidRPr="004C2C4A">
        <w:t>are high</w:t>
      </w:r>
      <w:r>
        <w:t xml:space="preserve"> within communities and </w:t>
      </w:r>
      <w:r w:rsidRPr="004C2C4A">
        <w:t xml:space="preserve">health facilities. </w:t>
      </w:r>
      <w:r>
        <w:t xml:space="preserve">As a result of the assessment, CHBC services were established as well as a national CHBC training curriculum and standard operating procedures. </w:t>
      </w:r>
    </w:p>
    <w:p w:rsidR="00C54516" w:rsidRDefault="00C54516" w:rsidP="00CD4B54">
      <w:pPr>
        <w:pStyle w:val="BodyText"/>
      </w:pPr>
      <w:r w:rsidRPr="004C2C4A">
        <w:t>FHI</w:t>
      </w:r>
      <w:r>
        <w:t>,</w:t>
      </w:r>
      <w:r w:rsidRPr="004C2C4A">
        <w:t xml:space="preserve"> in partnership with </w:t>
      </w:r>
      <w:r>
        <w:t xml:space="preserve">PLHIV groups, FBOs and </w:t>
      </w:r>
      <w:r w:rsidRPr="004C2C4A">
        <w:t>NGO</w:t>
      </w:r>
      <w:r>
        <w:t xml:space="preserve">s established CHBC services in the </w:t>
      </w:r>
      <w:r w:rsidRPr="004C2C4A">
        <w:t>NCD,</w:t>
      </w:r>
      <w:r>
        <w:t xml:space="preserve"> </w:t>
      </w:r>
      <w:r w:rsidRPr="004C2C4A">
        <w:t>Madang and Goroka. CHBC team</w:t>
      </w:r>
      <w:r>
        <w:t>s</w:t>
      </w:r>
      <w:r w:rsidRPr="004C2C4A">
        <w:t xml:space="preserve"> consist of </w:t>
      </w:r>
      <w:r w:rsidR="00C77D93">
        <w:t xml:space="preserve">five </w:t>
      </w:r>
      <w:r w:rsidRPr="004C2C4A">
        <w:t>members (</w:t>
      </w:r>
      <w:r w:rsidR="00C77D93">
        <w:t>one</w:t>
      </w:r>
      <w:r w:rsidRPr="004C2C4A">
        <w:t xml:space="preserve"> team leader, </w:t>
      </w:r>
      <w:r w:rsidR="00C77D93">
        <w:t>three</w:t>
      </w:r>
      <w:r w:rsidRPr="004C2C4A">
        <w:t xml:space="preserve"> team members and </w:t>
      </w:r>
      <w:r w:rsidR="00C77D93">
        <w:t>one</w:t>
      </w:r>
      <w:r w:rsidRPr="004C2C4A">
        <w:t xml:space="preserve"> health worker)</w:t>
      </w:r>
      <w:r>
        <w:t>.</w:t>
      </w:r>
      <w:r w:rsidRPr="004C2C4A">
        <w:t xml:space="preserve"> PLHIV play a strong role in </w:t>
      </w:r>
      <w:r>
        <w:t>CHBC and act as</w:t>
      </w:r>
      <w:r w:rsidRPr="004C2C4A">
        <w:t xml:space="preserve"> team leader</w:t>
      </w:r>
      <w:r>
        <w:t>s or members.</w:t>
      </w:r>
    </w:p>
    <w:p w:rsidR="00C54516" w:rsidRDefault="00C54516" w:rsidP="00CD4B54">
      <w:pPr>
        <w:pStyle w:val="BodyText"/>
        <w:rPr>
          <w:b/>
          <w:bCs/>
        </w:rPr>
      </w:pPr>
      <w:r w:rsidRPr="0029567A">
        <w:t xml:space="preserve">Teams are equipped with training, supplies, mentoring and supportive supervision to provide ongoing </w:t>
      </w:r>
      <w:r w:rsidRPr="00473CE7">
        <w:t xml:space="preserve">care </w:t>
      </w:r>
      <w:r w:rsidRPr="00473CE7">
        <w:rPr>
          <w:bCs/>
        </w:rPr>
        <w:t xml:space="preserve">and referrals </w:t>
      </w:r>
      <w:r w:rsidRPr="00473CE7">
        <w:t xml:space="preserve">to PLHIV and people with other chronic diseases and their families. These services include pain and other symptom care; self-care education in the areas of prevention, nutrition, and </w:t>
      </w:r>
      <w:r w:rsidRPr="00CD4B54">
        <w:t>hygiene</w:t>
      </w:r>
      <w:r w:rsidRPr="00473CE7">
        <w:t xml:space="preserve">; referrals to essential services; adherence </w:t>
      </w:r>
      <w:r w:rsidRPr="00473CE7">
        <w:lastRenderedPageBreak/>
        <w:t xml:space="preserve">counseling; emotional and spiritual </w:t>
      </w:r>
      <w:r w:rsidRPr="00473CE7">
        <w:rPr>
          <w:bCs/>
        </w:rPr>
        <w:t>support; care for affected children; and end-of-life care.</w:t>
      </w:r>
      <w:r w:rsidRPr="0029567A">
        <w:rPr>
          <w:b/>
          <w:bCs/>
        </w:rPr>
        <w:t xml:space="preserve"> </w:t>
      </w:r>
    </w:p>
    <w:p w:rsidR="00C54516" w:rsidRDefault="00C54516" w:rsidP="00CD4B54">
      <w:pPr>
        <w:pStyle w:val="BodyText"/>
      </w:pPr>
      <w:r w:rsidRPr="00E7095C">
        <w:t xml:space="preserve">Community support groups have also been established. These comprise community leaders, teachers, social workers and religious workers. </w:t>
      </w:r>
      <w:r>
        <w:t>They provide</w:t>
      </w:r>
      <w:r w:rsidRPr="00E7095C">
        <w:t xml:space="preserve"> support in promoting referrals, developing linked services, conducting community awareness and/or education on HIV and promoting the CHBC activities and/or CoPCT. </w:t>
      </w:r>
    </w:p>
    <w:p w:rsidR="00C54516" w:rsidRDefault="00ED32B6" w:rsidP="004262C2">
      <w:r>
        <w:rPr>
          <w:noProof/>
        </w:rPr>
        <w:drawing>
          <wp:inline distT="0" distB="0" distL="0" distR="0">
            <wp:extent cx="2708910" cy="1785620"/>
            <wp:effectExtent l="0" t="0" r="0" b="508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8910" cy="1785620"/>
                    </a:xfrm>
                    <a:prstGeom prst="rect">
                      <a:avLst/>
                    </a:prstGeom>
                    <a:noFill/>
                    <a:ln>
                      <a:noFill/>
                    </a:ln>
                  </pic:spPr>
                </pic:pic>
              </a:graphicData>
            </a:graphic>
          </wp:inline>
        </w:drawing>
      </w:r>
    </w:p>
    <w:p w:rsidR="00C54516" w:rsidRDefault="00C54516" w:rsidP="004262C2">
      <w:pPr>
        <w:pStyle w:val="Caption"/>
      </w:pPr>
      <w:r w:rsidRPr="003B2D9B">
        <w:t>Patient receiving care from the CHBC team</w:t>
      </w:r>
    </w:p>
    <w:p w:rsidR="00C54516" w:rsidRDefault="00C54516" w:rsidP="00CD4B54">
      <w:pPr>
        <w:pStyle w:val="BodyText"/>
      </w:pPr>
    </w:p>
    <w:p w:rsidR="00C54516" w:rsidRDefault="00C54516" w:rsidP="00CD4B54">
      <w:pPr>
        <w:pStyle w:val="BodyText"/>
      </w:pPr>
      <w:r w:rsidRPr="004C2C4A">
        <w:t>Community and home-based palliative care has revitalized and complemented valuable cultural traditions in PNG: respect and car</w:t>
      </w:r>
      <w:r>
        <w:t>e</w:t>
      </w:r>
      <w:r w:rsidRPr="004C2C4A">
        <w:t xml:space="preserve"> for the old and young and those sick or dying, as well the inclusion of grandparents, parents, children, aunties, uncles, and cousins</w:t>
      </w:r>
      <w:r>
        <w:t xml:space="preserve"> in care</w:t>
      </w:r>
      <w:r w:rsidRPr="004C2C4A">
        <w:t>.</w:t>
      </w:r>
    </w:p>
    <w:p w:rsidR="00C54516" w:rsidRDefault="00C54516" w:rsidP="00CD4B54">
      <w:pPr>
        <w:pStyle w:val="BodyText"/>
        <w:rPr>
          <w:rFonts w:cs="Arial"/>
          <w:color w:val="000000"/>
          <w:szCs w:val="10"/>
        </w:rPr>
      </w:pPr>
      <w:r w:rsidRPr="004C2C4A">
        <w:t>To reduce stigma and discrimination at the community</w:t>
      </w:r>
      <w:r>
        <w:t xml:space="preserve"> level</w:t>
      </w:r>
      <w:r w:rsidRPr="004C2C4A">
        <w:t xml:space="preserve">, </w:t>
      </w:r>
      <w:r>
        <w:t>CHBC services have</w:t>
      </w:r>
      <w:r w:rsidRPr="004C2C4A">
        <w:t xml:space="preserve"> educated, engaged, and built the capacities of PLHIV and PLHIV support groups; educated health providers and community members; and dispelled myths about HIV and AIDS. </w:t>
      </w:r>
      <w:r>
        <w:t xml:space="preserve">The CHBC teams also provide care for other chronic illnesses, hence reducing the negative consequences of HIV-specific services. </w:t>
      </w:r>
      <w:r w:rsidRPr="004C2C4A">
        <w:t>Community health workers who have participated in training now</w:t>
      </w:r>
      <w:r w:rsidRPr="004C2C4A">
        <w:rPr>
          <w:i/>
        </w:rPr>
        <w:t xml:space="preserve"> </w:t>
      </w:r>
      <w:r>
        <w:t xml:space="preserve">understand HIV-specific issues and are </w:t>
      </w:r>
      <w:r w:rsidRPr="004C2C4A">
        <w:t xml:space="preserve">capable of providing </w:t>
      </w:r>
      <w:r>
        <w:t xml:space="preserve">specialized </w:t>
      </w:r>
      <w:r w:rsidRPr="004C2C4A">
        <w:t>care for PLHIV</w:t>
      </w:r>
      <w:r>
        <w:t xml:space="preserve">. </w:t>
      </w:r>
    </w:p>
    <w:p w:rsidR="00C54516" w:rsidRDefault="00C54516" w:rsidP="00F1489B">
      <w:pPr>
        <w:pStyle w:val="Heading3"/>
      </w:pPr>
      <w:r w:rsidRPr="004C2C4A">
        <w:lastRenderedPageBreak/>
        <w:t>Strengthen</w:t>
      </w:r>
      <w:r>
        <w:t>ing</w:t>
      </w:r>
      <w:r w:rsidRPr="004C2C4A">
        <w:t xml:space="preserve"> prevention programming</w:t>
      </w:r>
    </w:p>
    <w:p w:rsidR="00C54516" w:rsidRDefault="00C54516" w:rsidP="00CD4B54">
      <w:pPr>
        <w:pStyle w:val="BodyText"/>
      </w:pPr>
      <w:r>
        <w:t xml:space="preserve">FHI has conducted training for the outreach volunteers on basic HIV/AIDS, STI, referral to other services and prevention with positives for the PLHIV support groups. </w:t>
      </w:r>
    </w:p>
    <w:p w:rsidR="00C54516" w:rsidRDefault="00C54516" w:rsidP="00CD4B54">
      <w:pPr>
        <w:pStyle w:val="BodyText"/>
      </w:pPr>
      <w:r>
        <w:t>Prevention services were integrated into the CoPCT to</w:t>
      </w:r>
      <w:r w:rsidRPr="004C2C4A">
        <w:t xml:space="preserve">: </w:t>
      </w:r>
    </w:p>
    <w:p w:rsidR="00C54516" w:rsidRDefault="00C54516" w:rsidP="005D5BEF">
      <w:pPr>
        <w:pStyle w:val="ListBullet"/>
        <w:numPr>
          <w:ilvl w:val="0"/>
          <w:numId w:val="9"/>
        </w:numPr>
      </w:pPr>
      <w:r>
        <w:t>Create support systems for MARPs to be confident in accessing services without stigma and discrimination from the general population</w:t>
      </w:r>
    </w:p>
    <w:p w:rsidR="00C54516" w:rsidRDefault="00C54516" w:rsidP="004D1DD0">
      <w:pPr>
        <w:pStyle w:val="ListBullet"/>
        <w:numPr>
          <w:ilvl w:val="0"/>
          <w:numId w:val="9"/>
        </w:numPr>
      </w:pPr>
      <w:r>
        <w:t xml:space="preserve">Create more understanding among the general population on MARPs issues </w:t>
      </w:r>
    </w:p>
    <w:p w:rsidR="00C54516" w:rsidRDefault="00C54516" w:rsidP="004D1DD0">
      <w:pPr>
        <w:pStyle w:val="ListBullet"/>
        <w:numPr>
          <w:ilvl w:val="0"/>
          <w:numId w:val="9"/>
        </w:numPr>
      </w:pPr>
      <w:r w:rsidRPr="004C2C4A">
        <w:t>Increase opportunities for people to learn their HIV status</w:t>
      </w:r>
    </w:p>
    <w:p w:rsidR="00C54516" w:rsidRDefault="00C54516" w:rsidP="004D1DD0">
      <w:pPr>
        <w:pStyle w:val="ListBullet"/>
        <w:numPr>
          <w:ilvl w:val="0"/>
          <w:numId w:val="9"/>
        </w:numPr>
      </w:pPr>
      <w:r>
        <w:t xml:space="preserve">Facilitate service access </w:t>
      </w:r>
      <w:r w:rsidRPr="004C2C4A">
        <w:t>for positive women, men and children</w:t>
      </w:r>
      <w:r>
        <w:t xml:space="preserve"> including</w:t>
      </w:r>
      <w:r w:rsidRPr="004C2C4A">
        <w:t xml:space="preserve"> care and treatment</w:t>
      </w:r>
      <w:r>
        <w:t>;</w:t>
      </w:r>
      <w:r w:rsidRPr="004C2C4A">
        <w:t xml:space="preserve"> counseling and support for reproductive choices</w:t>
      </w:r>
      <w:r>
        <w:t xml:space="preserve"> and</w:t>
      </w:r>
      <w:r w:rsidRPr="004C2C4A">
        <w:t xml:space="preserve"> STI</w:t>
      </w:r>
      <w:r>
        <w:t>s;</w:t>
      </w:r>
      <w:r w:rsidRPr="004C2C4A">
        <w:t xml:space="preserve"> specific PPTCT interventions</w:t>
      </w:r>
      <w:r>
        <w:t>;</w:t>
      </w:r>
      <w:r w:rsidRPr="004C2C4A">
        <w:t xml:space="preserve"> early diagnosis</w:t>
      </w:r>
      <w:r>
        <w:t>;</w:t>
      </w:r>
      <w:r w:rsidRPr="004C2C4A">
        <w:t xml:space="preserve"> OI prophylaxis and treatment</w:t>
      </w:r>
      <w:r>
        <w:t>; palliative care;</w:t>
      </w:r>
      <w:r w:rsidRPr="004C2C4A">
        <w:t xml:space="preserve"> and access to ART</w:t>
      </w:r>
    </w:p>
    <w:p w:rsidR="00C54516" w:rsidRDefault="00C54516" w:rsidP="004D1DD0">
      <w:pPr>
        <w:pStyle w:val="ListBullet"/>
        <w:numPr>
          <w:ilvl w:val="0"/>
          <w:numId w:val="9"/>
        </w:numPr>
      </w:pPr>
      <w:r>
        <w:t>Allow access to specialized sexual and reproductive health and maternal and child health services for PLHIV</w:t>
      </w:r>
    </w:p>
    <w:p w:rsidR="00C54516" w:rsidRDefault="00C54516" w:rsidP="004D1DD0">
      <w:pPr>
        <w:pStyle w:val="ListBullet"/>
        <w:numPr>
          <w:ilvl w:val="0"/>
          <w:numId w:val="9"/>
        </w:numPr>
      </w:pPr>
      <w:r w:rsidRPr="004C2C4A">
        <w:t>Increase opportunities to promote safe and healthy sexuality</w:t>
      </w:r>
    </w:p>
    <w:p w:rsidR="00C54516" w:rsidRDefault="00C54516" w:rsidP="00A36FF3"/>
    <w:p w:rsidR="00C54516" w:rsidRDefault="00C54516" w:rsidP="00F1489B">
      <w:pPr>
        <w:pStyle w:val="Heading3"/>
      </w:pPr>
      <w:r w:rsidRPr="004C2C4A">
        <w:t>Strengthen</w:t>
      </w:r>
      <w:r>
        <w:t>ing</w:t>
      </w:r>
      <w:r w:rsidRPr="004C2C4A">
        <w:t xml:space="preserve"> quality and increas</w:t>
      </w:r>
      <w:r>
        <w:t>ing</w:t>
      </w:r>
      <w:r w:rsidRPr="004C2C4A">
        <w:t xml:space="preserve"> </w:t>
      </w:r>
      <w:r>
        <w:t>use</w:t>
      </w:r>
      <w:r w:rsidRPr="004C2C4A">
        <w:t xml:space="preserve"> of HIV </w:t>
      </w:r>
      <w:r>
        <w:t>c</w:t>
      </w:r>
      <w:r w:rsidRPr="004C2C4A">
        <w:t xml:space="preserve">ounseling and </w:t>
      </w:r>
      <w:r>
        <w:t>t</w:t>
      </w:r>
      <w:r w:rsidRPr="004C2C4A">
        <w:t>esting service</w:t>
      </w:r>
      <w:r>
        <w:t>s</w:t>
      </w:r>
    </w:p>
    <w:p w:rsidR="00C54516" w:rsidRDefault="00C54516" w:rsidP="00CD4B54">
      <w:pPr>
        <w:pStyle w:val="BodyText"/>
      </w:pPr>
      <w:r w:rsidRPr="004C2C4A">
        <w:t>FHI provided technical assistance in the establishment of the</w:t>
      </w:r>
      <w:r>
        <w:t xml:space="preserve"> first</w:t>
      </w:r>
      <w:r w:rsidRPr="004C2C4A">
        <w:t xml:space="preserve"> </w:t>
      </w:r>
      <w:r>
        <w:t>Counselors’ Network</w:t>
      </w:r>
      <w:r w:rsidRPr="004C2C4A">
        <w:t xml:space="preserve"> in NCD and Madang </w:t>
      </w:r>
      <w:r>
        <w:t>which</w:t>
      </w:r>
      <w:r w:rsidRPr="004C2C4A">
        <w:t xml:space="preserve"> meets on </w:t>
      </w:r>
      <w:r>
        <w:t xml:space="preserve">a </w:t>
      </w:r>
      <w:r w:rsidRPr="004C2C4A">
        <w:t>quarterly basis</w:t>
      </w:r>
      <w:r>
        <w:t>.</w:t>
      </w:r>
      <w:r w:rsidRPr="004C2C4A">
        <w:t xml:space="preserve"> </w:t>
      </w:r>
      <w:r>
        <w:t xml:space="preserve">It is facilitated by the PAC care and counseling officer and </w:t>
      </w:r>
      <w:r w:rsidRPr="004C2C4A">
        <w:t>help</w:t>
      </w:r>
      <w:r>
        <w:t>s</w:t>
      </w:r>
      <w:r w:rsidRPr="004C2C4A">
        <w:t xml:space="preserve"> support</w:t>
      </w:r>
      <w:r>
        <w:t xml:space="preserve"> c</w:t>
      </w:r>
      <w:r w:rsidRPr="004C2C4A">
        <w:t>ounselors</w:t>
      </w:r>
      <w:r>
        <w:t xml:space="preserve"> to</w:t>
      </w:r>
      <w:r w:rsidRPr="004C2C4A">
        <w:t xml:space="preserve"> share experiences, </w:t>
      </w:r>
      <w:r>
        <w:t xml:space="preserve">receive </w:t>
      </w:r>
      <w:r w:rsidRPr="004C2C4A">
        <w:t>update</w:t>
      </w:r>
      <w:r>
        <w:t>s on</w:t>
      </w:r>
      <w:r w:rsidRPr="004C2C4A">
        <w:t xml:space="preserve"> information </w:t>
      </w:r>
      <w:r>
        <w:t>related to counseling and</w:t>
      </w:r>
      <w:r w:rsidRPr="004C2C4A">
        <w:t xml:space="preserve"> HIV/AIDS</w:t>
      </w:r>
      <w:r>
        <w:t>, and seek support when needed.</w:t>
      </w:r>
    </w:p>
    <w:p w:rsidR="00C54516" w:rsidRDefault="00C54516" w:rsidP="00323D78">
      <w:pPr>
        <w:pStyle w:val="Heading1"/>
      </w:pPr>
      <w:r>
        <w:br w:type="page"/>
      </w:r>
      <w:bookmarkStart w:id="18" w:name="_Toc291257259"/>
      <w:r w:rsidRPr="00CD2B4C">
        <w:lastRenderedPageBreak/>
        <w:t>Training</w:t>
      </w:r>
      <w:r w:rsidRPr="004C2C4A">
        <w:t xml:space="preserve"> to build capacity</w:t>
      </w:r>
      <w:bookmarkEnd w:id="18"/>
    </w:p>
    <w:p w:rsidR="00C54516" w:rsidRDefault="00C54516" w:rsidP="00CD4B54">
      <w:pPr>
        <w:pStyle w:val="BodyText"/>
      </w:pPr>
      <w:r w:rsidRPr="004C2C4A">
        <w:t xml:space="preserve">Training </w:t>
      </w:r>
      <w:r>
        <w:t xml:space="preserve">and mentoring </w:t>
      </w:r>
      <w:r w:rsidRPr="004C2C4A">
        <w:t>has been an integral part of planning and preparing for the CoPCT.</w:t>
      </w:r>
      <w:r>
        <w:t xml:space="preserve"> </w:t>
      </w:r>
    </w:p>
    <w:p w:rsidR="00C54516" w:rsidRDefault="00C54516" w:rsidP="0093454A">
      <w:pPr>
        <w:pStyle w:val="Shading"/>
      </w:pPr>
      <w:r w:rsidRPr="004C2C4A">
        <w:t>The initial assessment revealed that a comprehensive and wide</w:t>
      </w:r>
      <w:r>
        <w:t>-ranging</w:t>
      </w:r>
      <w:r w:rsidRPr="004C2C4A">
        <w:t xml:space="preserve"> training </w:t>
      </w:r>
      <w:r>
        <w:t xml:space="preserve">program </w:t>
      </w:r>
      <w:r w:rsidRPr="004C2C4A">
        <w:t xml:space="preserve">was required to prepare </w:t>
      </w:r>
      <w:r>
        <w:t>providers</w:t>
      </w:r>
      <w:r w:rsidRPr="004C2C4A">
        <w:t xml:space="preserve"> to </w:t>
      </w:r>
      <w:r>
        <w:t>offer</w:t>
      </w:r>
      <w:r w:rsidRPr="004C2C4A">
        <w:t xml:space="preserve"> effective care and support to PLHIV.</w:t>
      </w:r>
      <w:r>
        <w:t xml:space="preserve"> The assessment also revealed</w:t>
      </w:r>
      <w:r w:rsidRPr="004C2C4A">
        <w:t xml:space="preserve"> there was a need to provide general information on prevention and control of HIV/AIDS and the care and support needs of PLHIV to a range of stakeholders. </w:t>
      </w:r>
    </w:p>
    <w:p w:rsidR="00C54516" w:rsidRDefault="00C54516" w:rsidP="003B2D9B">
      <w:pPr>
        <w:pStyle w:val="Heading2"/>
      </w:pPr>
      <w:bookmarkStart w:id="19" w:name="_Toc291257260"/>
      <w:r w:rsidRPr="003145F3">
        <w:t>Health facility</w:t>
      </w:r>
      <w:r>
        <w:t xml:space="preserve"> based</w:t>
      </w:r>
      <w:bookmarkEnd w:id="19"/>
    </w:p>
    <w:p w:rsidR="00C54516" w:rsidRDefault="00C54516" w:rsidP="00CD4B54">
      <w:pPr>
        <w:pStyle w:val="BodyText"/>
      </w:pPr>
      <w:r w:rsidRPr="004C2C4A">
        <w:t xml:space="preserve">Trainers from the </w:t>
      </w:r>
      <w:r>
        <w:t>NDoH</w:t>
      </w:r>
      <w:r w:rsidRPr="004C2C4A">
        <w:t xml:space="preserve"> conducted the Integrated Management for Adolescent and Adult Illnesses (IMAI)</w:t>
      </w:r>
      <w:r>
        <w:t>,</w:t>
      </w:r>
      <w:r w:rsidRPr="004C2C4A">
        <w:t xml:space="preserve"> and counseling and testing training for health care workers. In addition FHI, in collaboration with the NDoH</w:t>
      </w:r>
      <w:r>
        <w:t>,</w:t>
      </w:r>
      <w:r w:rsidRPr="004C2C4A">
        <w:t xml:space="preserve"> has conducted in-service training</w:t>
      </w:r>
      <w:r>
        <w:t xml:space="preserve"> for health workers</w:t>
      </w:r>
      <w:r w:rsidRPr="004C2C4A">
        <w:t xml:space="preserve"> on </w:t>
      </w:r>
      <w:r>
        <w:t>standard</w:t>
      </w:r>
      <w:r w:rsidRPr="004C2C4A">
        <w:t xml:space="preserve"> precaution</w:t>
      </w:r>
      <w:r>
        <w:t>s</w:t>
      </w:r>
      <w:r w:rsidRPr="004C2C4A">
        <w:t>, post-exposure prophylaxis, adherence counseling</w:t>
      </w:r>
      <w:r>
        <w:t xml:space="preserve">, </w:t>
      </w:r>
      <w:r w:rsidRPr="004C2C4A">
        <w:t xml:space="preserve">STI management and the use of standard operating procedures for managing </w:t>
      </w:r>
      <w:r>
        <w:t xml:space="preserve">clients </w:t>
      </w:r>
      <w:r w:rsidRPr="004C2C4A">
        <w:t>on OI and ART</w:t>
      </w:r>
      <w:r>
        <w:t xml:space="preserve">. </w:t>
      </w:r>
    </w:p>
    <w:p w:rsidR="00C54516" w:rsidRDefault="00C54516" w:rsidP="00CD4B54">
      <w:pPr>
        <w:pStyle w:val="BodyText"/>
      </w:pPr>
      <w:r w:rsidRPr="004C2C4A">
        <w:t xml:space="preserve">NDoH and FHI established </w:t>
      </w:r>
      <w:r>
        <w:t>an HIV</w:t>
      </w:r>
      <w:r w:rsidRPr="004C2C4A">
        <w:t xml:space="preserve"> </w:t>
      </w:r>
      <w:r>
        <w:t>c</w:t>
      </w:r>
      <w:r w:rsidRPr="004C2C4A">
        <w:t>linician network in NCD</w:t>
      </w:r>
      <w:r>
        <w:t xml:space="preserve"> that</w:t>
      </w:r>
      <w:r w:rsidRPr="004C2C4A">
        <w:t xml:space="preserve"> provides a forum for sharing and learning through case discussion</w:t>
      </w:r>
      <w:r>
        <w:t xml:space="preserve"> and meets on a quarterly basis. </w:t>
      </w:r>
    </w:p>
    <w:p w:rsidR="00C54516" w:rsidRDefault="00C54516" w:rsidP="00CD4B54">
      <w:pPr>
        <w:pStyle w:val="BodyText"/>
      </w:pPr>
      <w:r w:rsidRPr="00E7095C">
        <w:t xml:space="preserve">In 2009, </w:t>
      </w:r>
      <w:r>
        <w:t xml:space="preserve">the </w:t>
      </w:r>
      <w:r w:rsidRPr="00E7095C">
        <w:t>Momase Regional STI/HIV medical officer and FHI established the HIV clinical response committee at Modilon General Hospital in Madang province. Regular meetings of a</w:t>
      </w:r>
      <w:r>
        <w:t>n</w:t>
      </w:r>
      <w:r w:rsidRPr="00E7095C">
        <w:t xml:space="preserve"> HIV clinical response committee within the referral hospital improved the coordination of HIV care between the various clinical units. This committee comprise</w:t>
      </w:r>
      <w:r>
        <w:t>s</w:t>
      </w:r>
      <w:r w:rsidRPr="00E7095C">
        <w:t xml:space="preserve"> key staff in each hospital unit/ward (nurses and </w:t>
      </w:r>
      <w:r w:rsidRPr="00E7095C">
        <w:lastRenderedPageBreak/>
        <w:t>physician). It act</w:t>
      </w:r>
      <w:r>
        <w:t>s</w:t>
      </w:r>
      <w:r w:rsidRPr="00E7095C">
        <w:t xml:space="preserve"> as a forum for staff to discuss problems and ideas and to provide feedback to the management staff of the hospital, and CoPCT–CC. </w:t>
      </w:r>
    </w:p>
    <w:p w:rsidR="00C54516" w:rsidRDefault="00C54516" w:rsidP="003B2D9B">
      <w:pPr>
        <w:pStyle w:val="Heading2"/>
      </w:pPr>
      <w:bookmarkStart w:id="20" w:name="_Toc291257261"/>
      <w:r w:rsidRPr="003145F3">
        <w:t>Community based</w:t>
      </w:r>
      <w:bookmarkEnd w:id="20"/>
    </w:p>
    <w:p w:rsidR="00C54516" w:rsidRDefault="00C54516" w:rsidP="00CD4B54">
      <w:pPr>
        <w:pStyle w:val="BodyText"/>
      </w:pPr>
      <w:r w:rsidRPr="003145F3">
        <w:t>FHI ha</w:t>
      </w:r>
      <w:r>
        <w:t>s</w:t>
      </w:r>
      <w:r w:rsidRPr="003145F3">
        <w:t xml:space="preserve"> conducted </w:t>
      </w:r>
      <w:r>
        <w:t>a number of trainings to strengthen community based care. These include:</w:t>
      </w:r>
    </w:p>
    <w:p w:rsidR="00C54516" w:rsidRDefault="00C54516" w:rsidP="008E202C">
      <w:pPr>
        <w:pStyle w:val="ListBullet"/>
        <w:numPr>
          <w:ilvl w:val="0"/>
          <w:numId w:val="9"/>
        </w:numPr>
      </w:pPr>
      <w:r>
        <w:t>Community home-</w:t>
      </w:r>
      <w:r w:rsidRPr="003145F3">
        <w:t xml:space="preserve">based palliative care training-of-trainers </w:t>
      </w:r>
    </w:p>
    <w:p w:rsidR="00C54516" w:rsidRDefault="00C54516" w:rsidP="005D5BEF">
      <w:pPr>
        <w:pStyle w:val="ListBullet"/>
        <w:numPr>
          <w:ilvl w:val="0"/>
          <w:numId w:val="9"/>
        </w:numPr>
      </w:pPr>
      <w:r>
        <w:t xml:space="preserve">Community and home-based palliative care and self-care for </w:t>
      </w:r>
      <w:r w:rsidRPr="003145F3">
        <w:t>CHBC team leaders</w:t>
      </w:r>
      <w:r>
        <w:t xml:space="preserve"> </w:t>
      </w:r>
      <w:r w:rsidRPr="003145F3">
        <w:t>and members</w:t>
      </w:r>
      <w:r>
        <w:t xml:space="preserve"> on community and home-based palliative care and self-care</w:t>
      </w:r>
    </w:p>
    <w:p w:rsidR="00C54516" w:rsidRDefault="00C54516" w:rsidP="004D1DD0">
      <w:pPr>
        <w:pStyle w:val="ListBullet"/>
        <w:numPr>
          <w:ilvl w:val="0"/>
          <w:numId w:val="9"/>
        </w:numPr>
      </w:pPr>
      <w:r w:rsidRPr="003145F3">
        <w:t>Self-care training</w:t>
      </w:r>
      <w:r>
        <w:t xml:space="preserve"> for PLHIV and their care-givers</w:t>
      </w:r>
    </w:p>
    <w:p w:rsidR="00C54516" w:rsidRDefault="00C54516" w:rsidP="004D1DD0">
      <w:pPr>
        <w:pStyle w:val="ListBullet"/>
        <w:numPr>
          <w:ilvl w:val="0"/>
          <w:numId w:val="9"/>
        </w:numPr>
      </w:pPr>
      <w:r>
        <w:t>A</w:t>
      </w:r>
      <w:r w:rsidRPr="003145F3">
        <w:t xml:space="preserve">dherence </w:t>
      </w:r>
      <w:r>
        <w:t xml:space="preserve">support </w:t>
      </w:r>
      <w:r w:rsidRPr="003145F3">
        <w:t>and prevention</w:t>
      </w:r>
      <w:r>
        <w:t xml:space="preserve"> with positives training</w:t>
      </w:r>
    </w:p>
    <w:p w:rsidR="00C54516" w:rsidRDefault="00C54516" w:rsidP="00F7792F"/>
    <w:p w:rsidR="00C54516" w:rsidRDefault="00C54516" w:rsidP="00CD4B54">
      <w:pPr>
        <w:pStyle w:val="BodyText"/>
      </w:pPr>
      <w:r w:rsidRPr="003145F3">
        <w:t xml:space="preserve">For CHBC services, local nurses </w:t>
      </w:r>
      <w:r>
        <w:t xml:space="preserve">are </w:t>
      </w:r>
      <w:r w:rsidRPr="003145F3">
        <w:t xml:space="preserve">paired with newly trained teams to build their capacity in care. This approach proved very effective in </w:t>
      </w:r>
      <w:r>
        <w:t xml:space="preserve">scaling-up </w:t>
      </w:r>
      <w:r w:rsidRPr="003145F3">
        <w:t>CHBC services</w:t>
      </w:r>
      <w:r>
        <w:t xml:space="preserve"> from NCD to other provinces</w:t>
      </w:r>
      <w:r w:rsidRPr="003145F3">
        <w:t>.</w:t>
      </w:r>
    </w:p>
    <w:p w:rsidR="00C54516" w:rsidRDefault="00C54516" w:rsidP="00F1489B">
      <w:pPr>
        <w:pStyle w:val="Heading3"/>
      </w:pPr>
      <w:r w:rsidRPr="000818CB">
        <w:t xml:space="preserve">Support and supervision </w:t>
      </w:r>
    </w:p>
    <w:p w:rsidR="00C54516" w:rsidRDefault="00C54516" w:rsidP="00CD4B54">
      <w:pPr>
        <w:pStyle w:val="BodyText"/>
      </w:pPr>
      <w:r>
        <w:t>T</w:t>
      </w:r>
      <w:r w:rsidRPr="003145F3">
        <w:t xml:space="preserve">raining alone is not enough for providers to be confident in their jobs. As part of the CoPCT, FHI </w:t>
      </w:r>
      <w:r>
        <w:t>provides</w:t>
      </w:r>
      <w:r w:rsidRPr="003145F3">
        <w:t xml:space="preserve"> regular mentoring and supportive supervision</w:t>
      </w:r>
      <w:r>
        <w:t xml:space="preserve"> to CHBC teams, </w:t>
      </w:r>
      <w:r w:rsidRPr="00280C8F">
        <w:t xml:space="preserve">health care staff addressing the specific needs of health clinic staff and hospital nursing staff and medical officers. </w:t>
      </w:r>
    </w:p>
    <w:p w:rsidR="00C54516" w:rsidRDefault="00C54516" w:rsidP="00CD4B54">
      <w:pPr>
        <w:pStyle w:val="BodyText"/>
      </w:pPr>
      <w:r>
        <w:t xml:space="preserve">Over time, these efforts have resulted in building capacity and ownership within the government. While this process has taken time there is increased public investment in CoPCT activities which will contribute to the overall sustainability of this model. </w:t>
      </w:r>
    </w:p>
    <w:p w:rsidR="00C54516" w:rsidRDefault="00C54516" w:rsidP="00323D78">
      <w:pPr>
        <w:pStyle w:val="Heading1"/>
      </w:pPr>
      <w:r>
        <w:br w:type="page"/>
      </w:r>
      <w:bookmarkStart w:id="21" w:name="_Toc291257262"/>
      <w:r w:rsidRPr="003145F3">
        <w:lastRenderedPageBreak/>
        <w:t>Involve PLHIV</w:t>
      </w:r>
      <w:r>
        <w:t xml:space="preserve">: </w:t>
      </w:r>
      <w:r w:rsidRPr="003145F3">
        <w:t>partners in leading, planning and service provision</w:t>
      </w:r>
      <w:bookmarkEnd w:id="21"/>
    </w:p>
    <w:p w:rsidR="00C54516" w:rsidRPr="0093124C" w:rsidRDefault="00C54516" w:rsidP="00DE1E85">
      <w:pPr>
        <w:pStyle w:val="Shading"/>
      </w:pPr>
      <w:r w:rsidRPr="00DE1E85">
        <w:t>Greater Involvement of People Living with AIDS (GIPA) respects the right of PLHIV to play an active role in the development of programs that concern them. Building collaborations with PLHIV is dependent on non-discriminating attitudes and the development of trust. The role of PLHIV should be encouraged at all stages of the development and implementation of the continuum of prevention to care and treatment.</w:t>
      </w:r>
    </w:p>
    <w:p w:rsidR="00C54516" w:rsidRDefault="00C54516" w:rsidP="003B2D9B">
      <w:pPr>
        <w:pStyle w:val="Heading2"/>
      </w:pPr>
      <w:bookmarkStart w:id="22" w:name="_Toc291257263"/>
      <w:r w:rsidRPr="003145F3">
        <w:t>How are PLHIV involved in CoPCT?</w:t>
      </w:r>
      <w:bookmarkEnd w:id="22"/>
    </w:p>
    <w:p w:rsidR="00C54516" w:rsidRDefault="00C54516" w:rsidP="00CD4B54">
      <w:pPr>
        <w:pStyle w:val="BodyText"/>
      </w:pPr>
      <w:r>
        <w:t>PLHIV must be actively involved in the CoPCT to enable them</w:t>
      </w:r>
      <w:r w:rsidRPr="003145F3">
        <w:t xml:space="preserve"> to have meaningful participation in </w:t>
      </w:r>
      <w:r w:rsidRPr="005166B5">
        <w:rPr>
          <w:rStyle w:val="BodyTextChar"/>
        </w:rPr>
        <w:t>s</w:t>
      </w:r>
      <w:r w:rsidRPr="003145F3">
        <w:t>ervice provisions and to be engaged in community responses. PLHIV play a major role in the area of HIV-related care, support and treatment</w:t>
      </w:r>
      <w:r>
        <w:t>.</w:t>
      </w:r>
      <w:r w:rsidRPr="003145F3">
        <w:t xml:space="preserve"> </w:t>
      </w:r>
      <w:r>
        <w:t>T</w:t>
      </w:r>
      <w:r w:rsidRPr="003145F3">
        <w:t xml:space="preserve">hey serve as members of the case management team at </w:t>
      </w:r>
      <w:r>
        <w:t xml:space="preserve">the HIV out-patient </w:t>
      </w:r>
      <w:r w:rsidRPr="003145F3">
        <w:t xml:space="preserve">clinics to provide health education on self-care, </w:t>
      </w:r>
      <w:r>
        <w:t>p</w:t>
      </w:r>
      <w:r w:rsidRPr="003145F3">
        <w:t>re-ART and adherence counseling. They are also active members of the community home</w:t>
      </w:r>
      <w:r>
        <w:t>-</w:t>
      </w:r>
      <w:r w:rsidRPr="003145F3">
        <w:t xml:space="preserve">based care teams that visit PLHIV within their homes </w:t>
      </w:r>
      <w:r>
        <w:t xml:space="preserve">or in the community </w:t>
      </w:r>
      <w:r w:rsidRPr="003145F3">
        <w:t>to provide a wide range of care and support services. Aside from these activities, PLHIV also participate in CoPCT-CCs.</w:t>
      </w:r>
    </w:p>
    <w:p w:rsidR="00C54516" w:rsidRPr="00CD4B54" w:rsidRDefault="00C54516" w:rsidP="00CD4B54">
      <w:pPr>
        <w:pStyle w:val="BodyText"/>
      </w:pPr>
      <w:r w:rsidRPr="003145F3">
        <w:t xml:space="preserve">One example of PLHIV participation is the </w:t>
      </w:r>
      <w:r w:rsidRPr="0049629F">
        <w:t>Kirap Bung Wantaim (KBW)</w:t>
      </w:r>
      <w:r w:rsidRPr="003145F3">
        <w:t xml:space="preserve"> which translates to “Raise and Work </w:t>
      </w:r>
      <w:r>
        <w:t>T</w:t>
      </w:r>
      <w:r w:rsidRPr="003145F3">
        <w:t>ogether”. This monthly meeting of PLHIV</w:t>
      </w:r>
      <w:r>
        <w:t xml:space="preserve"> and health providers, who</w:t>
      </w:r>
      <w:r w:rsidRPr="003145F3">
        <w:t xml:space="preserve"> work together with them to provide care and support</w:t>
      </w:r>
      <w:r>
        <w:t>,</w:t>
      </w:r>
      <w:r w:rsidRPr="003145F3">
        <w:t xml:space="preserve"> provides the opportunity to share experiences in an environment that stimulates </w:t>
      </w:r>
      <w:r w:rsidRPr="003145F3">
        <w:lastRenderedPageBreak/>
        <w:t xml:space="preserve">teaching and learning. While the KBW may appear at first glance to be primarily a strategy to provide care and support to PLHIV, it </w:t>
      </w:r>
      <w:r>
        <w:t xml:space="preserve">also has the </w:t>
      </w:r>
      <w:r w:rsidRPr="003145F3">
        <w:t>goal of reducing stigma and</w:t>
      </w:r>
      <w:r>
        <w:t xml:space="preserve"> discrimination </w:t>
      </w:r>
      <w:r w:rsidRPr="003145F3">
        <w:t xml:space="preserve">against PLHIV </w:t>
      </w:r>
      <w:r>
        <w:t>among</w:t>
      </w:r>
      <w:r w:rsidRPr="003145F3">
        <w:t xml:space="preserve"> health care providers and community members</w:t>
      </w:r>
      <w:r>
        <w:t>,</w:t>
      </w:r>
      <w:r w:rsidRPr="003145F3">
        <w:t xml:space="preserve"> as well as self-stigmatization among PLHIV.</w:t>
      </w:r>
    </w:p>
    <w:p w:rsidR="00C54516" w:rsidRDefault="00C54516" w:rsidP="00CD4B54">
      <w:pPr>
        <w:pStyle w:val="BodyText"/>
      </w:pPr>
      <w:r w:rsidRPr="003145F3">
        <w:t xml:space="preserve">The KBW is an open meeting of PLHIV and held at a regular time and place </w:t>
      </w:r>
      <w:r>
        <w:t>to encourage attendance from people traveling long distances; in general these are held on the days when ART patients collect their monthly medications. It is</w:t>
      </w:r>
      <w:r w:rsidRPr="003145F3">
        <w:t xml:space="preserve"> always held on the grounds of Modilon Hospital and Lawes Road Clinic</w:t>
      </w:r>
      <w:r>
        <w:t>.</w:t>
      </w:r>
      <w:r w:rsidRPr="003145F3">
        <w:t xml:space="preserve"> </w:t>
      </w:r>
      <w:r>
        <w:t xml:space="preserve">This </w:t>
      </w:r>
      <w:r w:rsidRPr="003145F3">
        <w:t>bring</w:t>
      </w:r>
      <w:r>
        <w:t>s</w:t>
      </w:r>
      <w:r w:rsidRPr="003145F3">
        <w:t xml:space="preserve"> PLHIV directly to services and facilitates the formation of positive relationships between PLHIV and hospital and clinical staff.</w:t>
      </w:r>
    </w:p>
    <w:p w:rsidR="00C54516" w:rsidRDefault="00ED32B6" w:rsidP="00AE00FA">
      <w:pPr>
        <w:pStyle w:val="BodyText"/>
        <w:spacing w:after="0"/>
      </w:pPr>
      <w:r>
        <w:rPr>
          <w:noProof/>
        </w:rPr>
        <w:drawing>
          <wp:inline distT="0" distB="0" distL="0" distR="0">
            <wp:extent cx="2760345" cy="1975485"/>
            <wp:effectExtent l="0" t="0" r="190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0345" cy="1975485"/>
                    </a:xfrm>
                    <a:prstGeom prst="rect">
                      <a:avLst/>
                    </a:prstGeom>
                    <a:noFill/>
                    <a:ln>
                      <a:noFill/>
                    </a:ln>
                  </pic:spPr>
                </pic:pic>
              </a:graphicData>
            </a:graphic>
          </wp:inline>
        </w:drawing>
      </w:r>
    </w:p>
    <w:p w:rsidR="00C54516" w:rsidRDefault="00C54516" w:rsidP="00AE00FA">
      <w:pPr>
        <w:pStyle w:val="Caption"/>
      </w:pPr>
      <w:r w:rsidRPr="006E5E6C">
        <w:t>PLHIV attending the KBW in Madang</w:t>
      </w:r>
    </w:p>
    <w:p w:rsidR="00C54516" w:rsidRDefault="00C54516" w:rsidP="00323D78">
      <w:pPr>
        <w:pStyle w:val="Heading1"/>
      </w:pPr>
      <w:r>
        <w:br w:type="page"/>
      </w:r>
      <w:bookmarkStart w:id="23" w:name="_Toc291257264"/>
      <w:r>
        <w:lastRenderedPageBreak/>
        <w:t>Create a</w:t>
      </w:r>
      <w:r w:rsidRPr="003145F3">
        <w:t>cceptance</w:t>
      </w:r>
      <w:bookmarkEnd w:id="23"/>
      <w:r w:rsidRPr="003145F3">
        <w:t xml:space="preserve"> </w:t>
      </w:r>
    </w:p>
    <w:p w:rsidR="00C54516" w:rsidRDefault="00481A40" w:rsidP="00D32E19">
      <w:r>
        <w:rPr>
          <w:noProof/>
        </w:rPr>
      </w:r>
      <w:r>
        <w:rPr>
          <w:noProof/>
        </w:rPr>
        <w:pict>
          <v:shape id="Text Box 18" o:spid="_x0000_s1051" type="#_x0000_t202" style="width:203pt;height:18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" fillcolor="#f2dbdb" strokecolor="#d6e3bc" strokeweight="3pt">
            <v:textbox>
              <w:txbxContent>
                <w:p w:rsidR="0063032F" w:rsidRPr="001D3318" w:rsidRDefault="0063032F" w:rsidP="00122CBB">
                  <w:pPr>
                    <w:pStyle w:val="Textbox"/>
                    <w:spacing w:after="240"/>
                    <w:rPr>
                      <w:sz w:val="20"/>
                    </w:rPr>
                  </w:pPr>
                  <w:r w:rsidRPr="001D3318">
                    <w:rPr>
                      <w:sz w:val="20"/>
                    </w:rPr>
                    <w:t xml:space="preserve">PLHIV feel that stigma and discrimination in the community and at health facilities including Modilon Hospital is decreasing and is due to: </w:t>
                  </w:r>
                </w:p>
                <w:p w:rsidR="0063032F" w:rsidRPr="001D3318" w:rsidRDefault="0063032F" w:rsidP="00122CBB">
                  <w:pPr>
                    <w:pStyle w:val="Textbox"/>
                    <w:numPr>
                      <w:ilvl w:val="0"/>
                      <w:numId w:val="9"/>
                    </w:numPr>
                    <w:spacing w:line="240" w:lineRule="auto"/>
                    <w:contextualSpacing/>
                    <w:rPr>
                      <w:sz w:val="20"/>
                    </w:rPr>
                  </w:pPr>
                  <w:r w:rsidRPr="001D3318">
                    <w:rPr>
                      <w:sz w:val="20"/>
                    </w:rPr>
                    <w:t>Education of community leaders, ward councilors, other key stakeholders and community members; and</w:t>
                  </w:r>
                </w:p>
                <w:p w:rsidR="0063032F" w:rsidRPr="001D3318" w:rsidRDefault="0063032F" w:rsidP="00122CBB">
                  <w:pPr>
                    <w:pStyle w:val="Textbox"/>
                    <w:numPr>
                      <w:ilvl w:val="0"/>
                      <w:numId w:val="9"/>
                    </w:numPr>
                    <w:spacing w:line="240" w:lineRule="auto"/>
                    <w:contextualSpacing/>
                    <w:rPr>
                      <w:sz w:val="20"/>
                    </w:rPr>
                  </w:pPr>
                  <w:r w:rsidRPr="001D3318">
                    <w:rPr>
                      <w:sz w:val="20"/>
                    </w:rPr>
                    <w:t>Health services that provide effective care, thus enabling PLHIV to feel and look healthier.</w:t>
                  </w:r>
                </w:p>
                <w:p w:rsidR="0063032F" w:rsidRDefault="0063032F" w:rsidP="00122CBB">
                  <w:pPr>
                    <w:pStyle w:val="Textbox"/>
                    <w:spacing w:line="240" w:lineRule="auto"/>
                    <w:contextualSpacing/>
                  </w:pPr>
                </w:p>
                <w:p w:rsidR="0063032F" w:rsidRPr="00893201" w:rsidRDefault="0063032F" w:rsidP="00122CBB">
                  <w:pPr>
                    <w:pStyle w:val="Textbox"/>
                    <w:spacing w:after="240"/>
                    <w:jc w:val="right"/>
                  </w:pPr>
                  <w:r w:rsidRPr="00893201">
                    <w:t>PLHIV support group from Madang</w:t>
                  </w:r>
                </w:p>
                <w:p w:rsidR="0063032F" w:rsidRPr="006F6A42" w:rsidRDefault="0063032F" w:rsidP="00122CBB">
                  <w:pPr>
                    <w:rPr>
                      <w:rFonts w:ascii="Arial" w:hAnsi="Arial" w:cs="Arial"/>
                      <w:i/>
                      <w:sz w:val="24"/>
                      <w:szCs w:val="22"/>
                    </w:rPr>
                  </w:pPr>
                </w:p>
              </w:txbxContent>
            </v:textbox>
            <w10:wrap type="none"/>
            <w10:anchorlock/>
          </v:shape>
        </w:pict>
      </w:r>
    </w:p>
    <w:p w:rsidR="00C54516" w:rsidRDefault="00C54516" w:rsidP="00C71FA3"/>
    <w:p w:rsidR="00C54516" w:rsidRDefault="00C54516" w:rsidP="003B2D9B">
      <w:pPr>
        <w:pStyle w:val="Heading2"/>
      </w:pPr>
      <w:bookmarkStart w:id="24" w:name="_Toc291257265"/>
      <w:r w:rsidRPr="003145F3">
        <w:t>Develop</w:t>
      </w:r>
      <w:r>
        <w:t>ing</w:t>
      </w:r>
      <w:r w:rsidRPr="003145F3">
        <w:t xml:space="preserve"> services</w:t>
      </w:r>
      <w:r>
        <w:t xml:space="preserve"> that are easy to use and access</w:t>
      </w:r>
      <w:bookmarkEnd w:id="24"/>
      <w:r w:rsidRPr="003145F3">
        <w:t xml:space="preserve"> </w:t>
      </w:r>
    </w:p>
    <w:p w:rsidR="00C54516" w:rsidRDefault="00C54516" w:rsidP="00CD4B54">
      <w:pPr>
        <w:pStyle w:val="BodyText"/>
      </w:pPr>
      <w:r>
        <w:t>The most notable</w:t>
      </w:r>
      <w:r w:rsidRPr="003145F3">
        <w:t xml:space="preserve"> success has been in eliminating perceived discrimination among personnel at Modilon </w:t>
      </w:r>
      <w:r>
        <w:t>H</w:t>
      </w:r>
      <w:r w:rsidRPr="003145F3">
        <w:t>ospital and other health centers. PLHIV openly attend the hospital.</w:t>
      </w:r>
      <w:r>
        <w:t xml:space="preserve"> </w:t>
      </w:r>
      <w:r w:rsidRPr="003145F3">
        <w:t xml:space="preserve">They find the care they receive there </w:t>
      </w:r>
      <w:r>
        <w:t>is</w:t>
      </w:r>
      <w:r w:rsidRPr="003145F3">
        <w:t xml:space="preserve"> effective and of </w:t>
      </w:r>
      <w:r>
        <w:t xml:space="preserve">good </w:t>
      </w:r>
      <w:r w:rsidRPr="003145F3">
        <w:t>quality and do not feel any discrimination from personnel.</w:t>
      </w:r>
      <w:r>
        <w:t xml:space="preserve"> </w:t>
      </w:r>
      <w:r w:rsidRPr="003145F3">
        <w:t xml:space="preserve">PLHIV use </w:t>
      </w:r>
      <w:r>
        <w:t xml:space="preserve">many </w:t>
      </w:r>
      <w:r w:rsidRPr="003145F3">
        <w:t>common services and PLHIV inpatients are integrated into the general in</w:t>
      </w:r>
      <w:r>
        <w:t>-</w:t>
      </w:r>
      <w:r w:rsidRPr="003145F3">
        <w:t xml:space="preserve">patient ward.  </w:t>
      </w:r>
    </w:p>
    <w:p w:rsidR="00C54516" w:rsidRDefault="00C54516" w:rsidP="00CD4B54">
      <w:pPr>
        <w:pStyle w:val="BodyText"/>
      </w:pPr>
      <w:r>
        <w:t>Much progress</w:t>
      </w:r>
      <w:r w:rsidRPr="003145F3">
        <w:t xml:space="preserve"> has been made in reducing the self-stigma that PLHIV feel as their disease advances. PLHIV feel that the services they now have access to have improved their health and allow them to be “just like everyone else”. Feeling</w:t>
      </w:r>
      <w:r>
        <w:t xml:space="preserve"> and</w:t>
      </w:r>
      <w:r w:rsidRPr="003145F3">
        <w:t xml:space="preserve"> looking healthier, and having access to services</w:t>
      </w:r>
      <w:r>
        <w:t>,</w:t>
      </w:r>
      <w:r w:rsidRPr="003145F3">
        <w:t xml:space="preserve"> </w:t>
      </w:r>
      <w:r>
        <w:t>are</w:t>
      </w:r>
      <w:r w:rsidRPr="003145F3">
        <w:t xml:space="preserve"> </w:t>
      </w:r>
      <w:r>
        <w:t xml:space="preserve">critical </w:t>
      </w:r>
      <w:r w:rsidRPr="003145F3">
        <w:t xml:space="preserve">to how PLHIV in Madang and some communities in NCD view themselves and how the community views them.  </w:t>
      </w:r>
    </w:p>
    <w:p w:rsidR="00C54516" w:rsidRDefault="00C54516" w:rsidP="00122CBB">
      <w:pPr>
        <w:pStyle w:val="Heading2"/>
      </w:pPr>
      <w:bookmarkStart w:id="25" w:name="_Toc291257266"/>
      <w:r w:rsidRPr="00D33F3F">
        <w:lastRenderedPageBreak/>
        <w:t>Involv</w:t>
      </w:r>
      <w:r>
        <w:t>ing</w:t>
      </w:r>
      <w:r w:rsidRPr="00D33F3F">
        <w:t xml:space="preserve"> families</w:t>
      </w:r>
      <w:bookmarkEnd w:id="25"/>
    </w:p>
    <w:p w:rsidR="00C54516" w:rsidRDefault="00C54516" w:rsidP="00CD4B54">
      <w:pPr>
        <w:pStyle w:val="BodyText"/>
      </w:pPr>
      <w:r>
        <w:t>CHBC teams and staff at HIV clinics involved in the CoPCT p</w:t>
      </w:r>
      <w:r w:rsidRPr="00D33F3F">
        <w:t xml:space="preserve">rovide </w:t>
      </w:r>
      <w:r>
        <w:t xml:space="preserve">capacity building </w:t>
      </w:r>
      <w:r w:rsidRPr="00D33F3F">
        <w:t>to the families</w:t>
      </w:r>
      <w:r>
        <w:t xml:space="preserve"> of clients to </w:t>
      </w:r>
      <w:r w:rsidRPr="00D33F3F">
        <w:t xml:space="preserve">promote </w:t>
      </w:r>
      <w:r>
        <w:t xml:space="preserve">better </w:t>
      </w:r>
      <w:r w:rsidRPr="00D33F3F">
        <w:t>understanding of HIV</w:t>
      </w:r>
      <w:r>
        <w:t xml:space="preserve">; increase knowledge about the </w:t>
      </w:r>
      <w:r w:rsidRPr="00D33F3F">
        <w:t>benefit</w:t>
      </w:r>
      <w:r>
        <w:t>s of ART and its</w:t>
      </w:r>
      <w:r w:rsidRPr="00D33F3F">
        <w:t xml:space="preserve"> side effect</w:t>
      </w:r>
      <w:r>
        <w:t>s;</w:t>
      </w:r>
      <w:r w:rsidRPr="00D33F3F">
        <w:t xml:space="preserve"> </w:t>
      </w:r>
      <w:r>
        <w:t xml:space="preserve">provide information on </w:t>
      </w:r>
      <w:r w:rsidRPr="00D33F3F">
        <w:t>self-care</w:t>
      </w:r>
      <w:r>
        <w:t xml:space="preserve">; and </w:t>
      </w:r>
      <w:r w:rsidRPr="00D33F3F">
        <w:t xml:space="preserve">increase </w:t>
      </w:r>
      <w:r>
        <w:t>the</w:t>
      </w:r>
      <w:r w:rsidRPr="00D33F3F">
        <w:t xml:space="preserve"> ability</w:t>
      </w:r>
      <w:r>
        <w:t xml:space="preserve"> of families</w:t>
      </w:r>
      <w:r w:rsidRPr="00D33F3F">
        <w:t xml:space="preserve"> to help </w:t>
      </w:r>
      <w:r>
        <w:t xml:space="preserve">PLHIVs </w:t>
      </w:r>
      <w:r w:rsidRPr="00D33F3F">
        <w:t>man</w:t>
      </w:r>
      <w:r>
        <w:t>a</w:t>
      </w:r>
      <w:r w:rsidRPr="00D33F3F">
        <w:t xml:space="preserve">ge their disease at home. </w:t>
      </w:r>
      <w:r>
        <w:t>This builds upon common PNG traditions that foster caring for the ill and dying within communities.</w:t>
      </w:r>
    </w:p>
    <w:p w:rsidR="00C54516" w:rsidRDefault="00C54516" w:rsidP="00465611">
      <w:pPr>
        <w:pStyle w:val="Heading2"/>
      </w:pPr>
      <w:bookmarkStart w:id="26" w:name="_Toc291257267"/>
      <w:r w:rsidRPr="00D33F3F">
        <w:t>Mobiliz</w:t>
      </w:r>
      <w:r>
        <w:t>ing</w:t>
      </w:r>
      <w:r w:rsidRPr="00D33F3F">
        <w:t xml:space="preserve"> the </w:t>
      </w:r>
      <w:r>
        <w:t>c</w:t>
      </w:r>
      <w:r w:rsidRPr="00D33F3F">
        <w:t>ommunity</w:t>
      </w:r>
      <w:bookmarkEnd w:id="26"/>
    </w:p>
    <w:p w:rsidR="00C54516" w:rsidRDefault="00C54516" w:rsidP="00F7792F">
      <w:r w:rsidRPr="00D33F3F">
        <w:t xml:space="preserve">Sustainability of HIV care programs is dependent on broad community involvement. </w:t>
      </w:r>
      <w:r>
        <w:t xml:space="preserve">A major </w:t>
      </w:r>
      <w:r w:rsidRPr="005166B5">
        <w:rPr>
          <w:rStyle w:val="BodyTextChar"/>
        </w:rPr>
        <w:t>f</w:t>
      </w:r>
      <w:r>
        <w:t>ocus of establishing and building support for the CoPCT was ho</w:t>
      </w:r>
      <w:r w:rsidRPr="00D33F3F">
        <w:t>ld</w:t>
      </w:r>
      <w:r>
        <w:t>ing</w:t>
      </w:r>
      <w:r w:rsidRPr="00D33F3F">
        <w:t xml:space="preserve"> sensitization meeting</w:t>
      </w:r>
      <w:r>
        <w:t>s</w:t>
      </w:r>
      <w:r w:rsidRPr="00D33F3F">
        <w:t xml:space="preserve"> on </w:t>
      </w:r>
      <w:r>
        <w:t xml:space="preserve">the </w:t>
      </w:r>
      <w:r w:rsidRPr="00D33F3F">
        <w:t xml:space="preserve">CoPCT approach </w:t>
      </w:r>
      <w:r>
        <w:t>with</w:t>
      </w:r>
      <w:r w:rsidRPr="00D33F3F">
        <w:t xml:space="preserve"> local leaders, church leaders and other key stakeholders</w:t>
      </w:r>
      <w:r>
        <w:t xml:space="preserve">. The meetings </w:t>
      </w:r>
      <w:r w:rsidRPr="00D33F3F">
        <w:t>provide</w:t>
      </w:r>
      <w:r>
        <w:t>d</w:t>
      </w:r>
      <w:r w:rsidRPr="00D33F3F">
        <w:t xml:space="preserve"> information on the CoPCT approach</w:t>
      </w:r>
      <w:r>
        <w:t>;</w:t>
      </w:r>
      <w:r w:rsidRPr="00D33F3F">
        <w:t xml:space="preserve"> </w:t>
      </w:r>
      <w:r>
        <w:t>and sought</w:t>
      </w:r>
      <w:r w:rsidRPr="00D33F3F">
        <w:t xml:space="preserve"> their </w:t>
      </w:r>
      <w:r>
        <w:t>cooperation</w:t>
      </w:r>
      <w:r w:rsidRPr="00D33F3F">
        <w:t xml:space="preserve"> in promoting referrals, developing linked services and support</w:t>
      </w:r>
      <w:r>
        <w:t>ing</w:t>
      </w:r>
      <w:r w:rsidRPr="00D33F3F">
        <w:t xml:space="preserve"> community home</w:t>
      </w:r>
      <w:r>
        <w:t>-</w:t>
      </w:r>
      <w:r w:rsidRPr="00D33F3F">
        <w:t>based palliative care.</w:t>
      </w:r>
      <w:r>
        <w:t xml:space="preserve"> </w:t>
      </w:r>
    </w:p>
    <w:p w:rsidR="00C54516" w:rsidRDefault="00C54516" w:rsidP="00F7792F"/>
    <w:p w:rsidR="00C54516" w:rsidRDefault="00C54516" w:rsidP="00F7792F"/>
    <w:p w:rsidR="00C54516" w:rsidRDefault="00C54516" w:rsidP="00323D78">
      <w:pPr>
        <w:pStyle w:val="Heading1"/>
      </w:pPr>
      <w:r>
        <w:br w:type="page"/>
      </w:r>
      <w:bookmarkStart w:id="27" w:name="_Toc291257268"/>
      <w:r>
        <w:lastRenderedPageBreak/>
        <w:t xml:space="preserve">Lessons </w:t>
      </w:r>
      <w:r w:rsidRPr="005166B5">
        <w:t>learned</w:t>
      </w:r>
      <w:bookmarkEnd w:id="27"/>
    </w:p>
    <w:p w:rsidR="00C54516" w:rsidRDefault="00C54516" w:rsidP="00CD4B54">
      <w:pPr>
        <w:pStyle w:val="BodyText"/>
        <w:rPr>
          <w:szCs w:val="8"/>
        </w:rPr>
      </w:pPr>
      <w:r w:rsidRPr="00B7348B">
        <w:t xml:space="preserve">The broad, collaborative nature of the </w:t>
      </w:r>
      <w:r>
        <w:t>CoPCT</w:t>
      </w:r>
      <w:r w:rsidRPr="00B7348B">
        <w:t xml:space="preserve"> has resulted in a </w:t>
      </w:r>
      <w:r>
        <w:t xml:space="preserve">number of positive changes in access to services among PLHIV and retention in care. </w:t>
      </w:r>
      <w:r w:rsidRPr="00B7348B">
        <w:t xml:space="preserve"> </w:t>
      </w:r>
      <w:r>
        <w:t xml:space="preserve">Since 2007, lost to follow up rates for OI/ART at the Id-Inad Clinic in Madang went from 13.6% to 1.4%. At Lawes Road Clinic in Port Moresby, no lost to follow up is reported among current treatment patients. </w:t>
      </w:r>
    </w:p>
    <w:p w:rsidR="00C54516" w:rsidRDefault="00C54516" w:rsidP="00CD4B54">
      <w:pPr>
        <w:pStyle w:val="BodyText"/>
      </w:pPr>
      <w:r w:rsidRPr="00B7348B">
        <w:t>A broader perspective also reveals signs of a strengthened health system</w:t>
      </w:r>
      <w:r>
        <w:t>. T</w:t>
      </w:r>
      <w:r w:rsidRPr="00B7348B">
        <w:t>he</w:t>
      </w:r>
      <w:r>
        <w:t>re is evidence of improved</w:t>
      </w:r>
      <w:r w:rsidRPr="00B7348B">
        <w:t xml:space="preserve"> public trust </w:t>
      </w:r>
      <w:r>
        <w:t xml:space="preserve">of </w:t>
      </w:r>
      <w:r w:rsidRPr="00B7348B">
        <w:t>the health system</w:t>
      </w:r>
      <w:r>
        <w:t xml:space="preserve"> in areas where the CoPCT is being implemented and where</w:t>
      </w:r>
      <w:r w:rsidRPr="00B7348B">
        <w:t xml:space="preserve"> the health system and the community </w:t>
      </w:r>
      <w:r>
        <w:t>are</w:t>
      </w:r>
      <w:r w:rsidRPr="00B7348B">
        <w:t xml:space="preserve"> working together</w:t>
      </w:r>
      <w:r>
        <w:t>.</w:t>
      </w:r>
      <w:r w:rsidRPr="00B7348B">
        <w:t xml:space="preserve"> </w:t>
      </w:r>
      <w:r>
        <w:t>T</w:t>
      </w:r>
      <w:r w:rsidRPr="00B7348B">
        <w:t>here are active partnerships between communities, the health system, and civil society</w:t>
      </w:r>
      <w:r>
        <w:t>.</w:t>
      </w:r>
    </w:p>
    <w:p w:rsidR="00C54516" w:rsidRDefault="00C54516" w:rsidP="003B2D9B">
      <w:pPr>
        <w:pStyle w:val="Heading2"/>
      </w:pPr>
      <w:bookmarkStart w:id="28" w:name="_Toc291257269"/>
      <w:r w:rsidRPr="00D67483">
        <w:t>The power of partnerships</w:t>
      </w:r>
      <w:bookmarkEnd w:id="28"/>
    </w:p>
    <w:p w:rsidR="00C54516" w:rsidRDefault="00C54516" w:rsidP="0093454A">
      <w:pPr>
        <w:pStyle w:val="Shading"/>
      </w:pPr>
      <w:r w:rsidRPr="00D67483">
        <w:t xml:space="preserve">The establishment of CoPCT services in </w:t>
      </w:r>
      <w:r>
        <w:t>the NCD</w:t>
      </w:r>
      <w:r w:rsidRPr="00D67483">
        <w:t xml:space="preserve"> and Madang has been possible</w:t>
      </w:r>
      <w:r>
        <w:t xml:space="preserve"> only</w:t>
      </w:r>
      <w:r w:rsidRPr="00D67483">
        <w:t xml:space="preserve"> through partners working together in a complementary manner.</w:t>
      </w:r>
      <w:r>
        <w:t xml:space="preserve"> </w:t>
      </w:r>
    </w:p>
    <w:p w:rsidR="00C54516" w:rsidRDefault="00C54516" w:rsidP="00CD4B54">
      <w:pPr>
        <w:pStyle w:val="BodyText"/>
      </w:pPr>
      <w:r w:rsidRPr="00D67483">
        <w:t>Although any list of partners will invariably be incomplete, the success in CoPCT owes much to each of the following organizations: the NDoH, NAC, NCD and Madang PAC, Madang and NCD PHO, Modilon Hospital in Madang, PLHIV support group</w:t>
      </w:r>
      <w:r>
        <w:t>s</w:t>
      </w:r>
      <w:r w:rsidRPr="00D67483">
        <w:t xml:space="preserve">, </w:t>
      </w:r>
      <w:r>
        <w:t>Hope World</w:t>
      </w:r>
      <w:r w:rsidRPr="00810321">
        <w:rPr>
          <w:i/>
        </w:rPr>
        <w:t>wide</w:t>
      </w:r>
      <w:r>
        <w:rPr>
          <w:i/>
        </w:rPr>
        <w:t xml:space="preserve">- </w:t>
      </w:r>
      <w:r>
        <w:t xml:space="preserve">HBYP, </w:t>
      </w:r>
      <w:r w:rsidRPr="00D67483">
        <w:t xml:space="preserve">Friends Foundation, Sirus Naraqi Foundation, </w:t>
      </w:r>
      <w:r>
        <w:t>Alternative Technologies (A</w:t>
      </w:r>
      <w:r w:rsidRPr="00D67483">
        <w:t>T</w:t>
      </w:r>
      <w:r>
        <w:t>) P</w:t>
      </w:r>
      <w:r w:rsidRPr="00D67483">
        <w:t xml:space="preserve">rojects, FHI, </w:t>
      </w:r>
      <w:r>
        <w:t xml:space="preserve">and </w:t>
      </w:r>
      <w:r w:rsidRPr="00D67483">
        <w:t>WHO</w:t>
      </w:r>
      <w:r>
        <w:t>.</w:t>
      </w:r>
      <w:r w:rsidRPr="00D67483">
        <w:t xml:space="preserve"> Many individuals, including community ward coun</w:t>
      </w:r>
      <w:r>
        <w:t>sel</w:t>
      </w:r>
      <w:r w:rsidRPr="00D67483">
        <w:t xml:space="preserve">ors, </w:t>
      </w:r>
      <w:r>
        <w:t>FBOs</w:t>
      </w:r>
      <w:r w:rsidRPr="00D67483">
        <w:t xml:space="preserve"> and community volunteers have also contributed to the success of the project.</w:t>
      </w:r>
    </w:p>
    <w:p w:rsidR="00C54516" w:rsidRDefault="00C54516" w:rsidP="003B2D9B">
      <w:pPr>
        <w:pStyle w:val="Heading2"/>
        <w:rPr>
          <w:rFonts w:ascii="Arial" w:hAnsi="Arial"/>
        </w:rPr>
      </w:pPr>
      <w:bookmarkStart w:id="29" w:name="_Toc291257270"/>
      <w:r>
        <w:lastRenderedPageBreak/>
        <w:t>H</w:t>
      </w:r>
      <w:r w:rsidRPr="001B398D">
        <w:t>ealth staff commitment to providing services to PLHIV is attainable</w:t>
      </w:r>
      <w:bookmarkEnd w:id="29"/>
    </w:p>
    <w:p w:rsidR="00C54516" w:rsidRDefault="00C54516" w:rsidP="0093454A">
      <w:pPr>
        <w:pStyle w:val="Shading"/>
      </w:pPr>
      <w:r>
        <w:t xml:space="preserve">In </w:t>
      </w:r>
      <w:r w:rsidRPr="001B398D">
        <w:t>Modilon Hospital</w:t>
      </w:r>
      <w:r>
        <w:t>,</w:t>
      </w:r>
      <w:r w:rsidRPr="001B398D">
        <w:t xml:space="preserve"> </w:t>
      </w:r>
      <w:r>
        <w:t>t</w:t>
      </w:r>
      <w:r w:rsidRPr="001B398D">
        <w:t xml:space="preserve">he turnaround in health </w:t>
      </w:r>
      <w:r>
        <w:t>providers’</w:t>
      </w:r>
      <w:r w:rsidRPr="001B398D">
        <w:t xml:space="preserve"> attitudes toward PLHIV and their commitment to providing them with services is </w:t>
      </w:r>
      <w:r>
        <w:t>significant</w:t>
      </w:r>
      <w:r w:rsidRPr="001B398D">
        <w:t>. Members of KBW have reported that there are positive changes in health care providers’ attitudes towards them.</w:t>
      </w:r>
    </w:p>
    <w:p w:rsidR="00C54516" w:rsidRDefault="00C54516" w:rsidP="0093454A">
      <w:pPr>
        <w:pStyle w:val="Shading"/>
      </w:pPr>
      <w:r w:rsidRPr="001B398D">
        <w:t xml:space="preserve">Recent revival of the HIV </w:t>
      </w:r>
      <w:r>
        <w:t>c</w:t>
      </w:r>
      <w:r w:rsidRPr="001B398D">
        <w:t xml:space="preserve">linical response committee at Modilon </w:t>
      </w:r>
      <w:r>
        <w:t>H</w:t>
      </w:r>
      <w:r w:rsidRPr="001B398D">
        <w:t>ospital in Madang has improved the coordination of HIV care between the various clinical units</w:t>
      </w:r>
      <w:r>
        <w:t>,</w:t>
      </w:r>
      <w:r w:rsidRPr="001B398D">
        <w:t xml:space="preserve"> and the referral linkages within the hospital and community. </w:t>
      </w:r>
    </w:p>
    <w:p w:rsidR="00C54516" w:rsidRDefault="00C54516" w:rsidP="003B2D9B">
      <w:pPr>
        <w:pStyle w:val="Heading2"/>
      </w:pPr>
      <w:bookmarkStart w:id="30" w:name="_Toc291257271"/>
      <w:r>
        <w:t xml:space="preserve">Involvement of </w:t>
      </w:r>
      <w:r w:rsidRPr="001B398D">
        <w:t>PLHIV</w:t>
      </w:r>
      <w:r>
        <w:t xml:space="preserve"> in service delivery</w:t>
      </w:r>
      <w:bookmarkEnd w:id="30"/>
      <w:r w:rsidRPr="001B398D">
        <w:t xml:space="preserve"> </w:t>
      </w:r>
    </w:p>
    <w:p w:rsidR="00C54516" w:rsidRDefault="00C54516" w:rsidP="00CD4B54">
      <w:pPr>
        <w:pStyle w:val="BodyText"/>
      </w:pPr>
      <w:r>
        <w:t>PLHIV have played an active role in shaping the CoPCT, service delivery and monitoring services. I</w:t>
      </w:r>
      <w:r w:rsidRPr="001B398D">
        <w:t xml:space="preserve">nvolvement of PLHIV in service delivery </w:t>
      </w:r>
      <w:r>
        <w:t>includes working as</w:t>
      </w:r>
      <w:r w:rsidRPr="001B398D">
        <w:t xml:space="preserve"> case manage</w:t>
      </w:r>
      <w:r>
        <w:t>rs at the HIV clinic</w:t>
      </w:r>
      <w:r w:rsidRPr="001B398D">
        <w:t xml:space="preserve"> and </w:t>
      </w:r>
      <w:r>
        <w:t xml:space="preserve">as </w:t>
      </w:r>
      <w:r w:rsidRPr="001B398D">
        <w:t>CHBC team leader</w:t>
      </w:r>
      <w:r>
        <w:t>s</w:t>
      </w:r>
      <w:r w:rsidRPr="001B398D">
        <w:t xml:space="preserve"> </w:t>
      </w:r>
      <w:r>
        <w:t>and</w:t>
      </w:r>
      <w:r w:rsidRPr="001B398D">
        <w:t xml:space="preserve"> member</w:t>
      </w:r>
      <w:r>
        <w:t>s</w:t>
      </w:r>
      <w:r w:rsidRPr="001B398D">
        <w:t xml:space="preserve">. PLHIV now openly utilize the government health services in the two satellite sites </w:t>
      </w:r>
      <w:r>
        <w:t xml:space="preserve">of </w:t>
      </w:r>
      <w:r w:rsidRPr="001B398D">
        <w:t xml:space="preserve">Lawes </w:t>
      </w:r>
      <w:r>
        <w:t>R</w:t>
      </w:r>
      <w:r w:rsidRPr="001B398D">
        <w:t xml:space="preserve">oad and 9 </w:t>
      </w:r>
      <w:r>
        <w:t>M</w:t>
      </w:r>
      <w:r w:rsidRPr="001B398D">
        <w:t xml:space="preserve">ile </w:t>
      </w:r>
      <w:r>
        <w:t>C</w:t>
      </w:r>
      <w:r w:rsidRPr="001B398D">
        <w:t>linic and Modilon</w:t>
      </w:r>
      <w:r>
        <w:t xml:space="preserve"> General H</w:t>
      </w:r>
      <w:r w:rsidRPr="001B398D">
        <w:t>ospital.</w:t>
      </w:r>
    </w:p>
    <w:p w:rsidR="00C54516" w:rsidRDefault="00C54516" w:rsidP="003B2D9B">
      <w:pPr>
        <w:pStyle w:val="Heading2"/>
      </w:pPr>
      <w:bookmarkStart w:id="31" w:name="_Toc291257272"/>
      <w:r>
        <w:t>Use of tools for monitoring and reporting</w:t>
      </w:r>
      <w:bookmarkEnd w:id="31"/>
    </w:p>
    <w:p w:rsidR="00C54516" w:rsidRDefault="00C54516" w:rsidP="00CD4B54">
      <w:pPr>
        <w:pStyle w:val="BodyText"/>
      </w:pPr>
      <w:r>
        <w:t>FHI has developed a monitoring and evaluation plan for the CoPCT and included in this plan is a list of all the program indicators designed to monitor progress in service provision. Based on this list of indicators each service delivery point has a comprehensive set of tools developed for monitoring and reporting purposes. The two satellite clinics (9 Mile and Lawes Road in Port Moresby) and Id-</w:t>
      </w:r>
      <w:r>
        <w:lastRenderedPageBreak/>
        <w:t xml:space="preserve">Inad Clinic in Modilon General Hospital (Madang) are using a standard set of tools including: voluntary HIV counseling and testing (VCT) daily registers, first and follow-up health record forms for male and female STI patients, OI/ART registers as well as forms for laboratory tests and diagnosis. </w:t>
      </w:r>
    </w:p>
    <w:p w:rsidR="00C54516" w:rsidRDefault="00C54516" w:rsidP="00CD4B54">
      <w:pPr>
        <w:pStyle w:val="BodyText"/>
      </w:pPr>
      <w:r>
        <w:t xml:space="preserve">PLHIV volunteers attached to various OI/ART clinics have their own tools for monitoring their clients and ensuring numbers of clients on ART who are lost to follow up continue to reduce. </w:t>
      </w:r>
    </w:p>
    <w:p w:rsidR="00C54516" w:rsidRDefault="00C54516" w:rsidP="00CD4B54">
      <w:pPr>
        <w:pStyle w:val="BodyText"/>
      </w:pPr>
      <w:r>
        <w:t xml:space="preserve">CHBC service providers in NCD, Goroka and Madang are equipped with tools to monitor clients’ condition as well as record types of care and support services provided to each particular client. This is done through completing first and follow-up visit forms during every home visit. At the end of the month the site team leaders complete a monthly summary for reporting. </w:t>
      </w:r>
    </w:p>
    <w:p w:rsidR="00C54516" w:rsidRDefault="00C54516" w:rsidP="00CD4B54">
      <w:pPr>
        <w:pStyle w:val="BodyText"/>
      </w:pPr>
      <w:r>
        <w:t>The community outreach teams that do the prevention intervention also have daily diaries to record their activities and every outreach volunteer is required to register every group and individual contact he/she makes. Like the CHBC team data, all outreach data are summarized on a monthly basis by their supervisors.</w:t>
      </w:r>
    </w:p>
    <w:p w:rsidR="00C54516" w:rsidRDefault="00C54516" w:rsidP="003B2D9B">
      <w:pPr>
        <w:pStyle w:val="Heading2"/>
      </w:pPr>
      <w:bookmarkStart w:id="32" w:name="_Toc291257273"/>
      <w:r w:rsidRPr="001669D0">
        <w:t>Quality Assurance/Quality Improvement (QA/QI) tools for monitoring quality</w:t>
      </w:r>
      <w:bookmarkEnd w:id="32"/>
    </w:p>
    <w:p w:rsidR="00C54516" w:rsidRPr="001B1298" w:rsidRDefault="00C54516" w:rsidP="00E945A2">
      <w:pPr>
        <w:pStyle w:val="Textbox"/>
        <w:shd w:val="clear" w:color="auto" w:fill="D6E3BC"/>
        <w:jc w:val="center"/>
        <w:rPr>
          <w:b/>
          <w:szCs w:val="20"/>
        </w:rPr>
      </w:pPr>
      <w:r w:rsidRPr="001B1298">
        <w:rPr>
          <w:b/>
        </w:rPr>
        <w:t>QA/QI</w:t>
      </w:r>
    </w:p>
    <w:p w:rsidR="00C54516" w:rsidRDefault="00C54516" w:rsidP="00947102">
      <w:pPr>
        <w:pStyle w:val="Textbox"/>
        <w:numPr>
          <w:ilvl w:val="0"/>
          <w:numId w:val="17"/>
        </w:numPr>
        <w:shd w:val="clear" w:color="auto" w:fill="D6E3BC"/>
        <w:ind w:left="360"/>
      </w:pPr>
      <w:r w:rsidRPr="00A00050">
        <w:t>QA/QI</w:t>
      </w:r>
      <w:r>
        <w:t xml:space="preserve"> visits</w:t>
      </w:r>
    </w:p>
    <w:p w:rsidR="00C54516" w:rsidRPr="00A00050" w:rsidRDefault="00C54516" w:rsidP="00947102">
      <w:pPr>
        <w:pStyle w:val="Textbox"/>
        <w:numPr>
          <w:ilvl w:val="0"/>
          <w:numId w:val="17"/>
        </w:numPr>
        <w:shd w:val="clear" w:color="auto" w:fill="D6E3BC"/>
        <w:ind w:left="360"/>
      </w:pPr>
      <w:r w:rsidRPr="00A00050">
        <w:t>Technical case discussions</w:t>
      </w:r>
    </w:p>
    <w:p w:rsidR="00C54516" w:rsidRDefault="00C54516" w:rsidP="00947102">
      <w:pPr>
        <w:pStyle w:val="Textbox"/>
        <w:numPr>
          <w:ilvl w:val="0"/>
          <w:numId w:val="17"/>
        </w:numPr>
        <w:shd w:val="clear" w:color="auto" w:fill="D6E3BC"/>
        <w:ind w:left="360"/>
      </w:pPr>
      <w:r>
        <w:t>Routine s</w:t>
      </w:r>
      <w:r w:rsidRPr="00A00050">
        <w:t>upervision visit</w:t>
      </w:r>
      <w:r>
        <w:t>s</w:t>
      </w:r>
    </w:p>
    <w:p w:rsidR="00C54516" w:rsidRDefault="00C54516" w:rsidP="00CD4B54">
      <w:pPr>
        <w:pStyle w:val="BodyText"/>
      </w:pPr>
    </w:p>
    <w:p w:rsidR="00C54516" w:rsidRDefault="00C54516" w:rsidP="00CD4B54">
      <w:pPr>
        <w:pStyle w:val="BodyText"/>
      </w:pPr>
      <w:r>
        <w:t xml:space="preserve">FHI has introduced QA/QI tools which are made up of checklists which can be used to </w:t>
      </w:r>
      <w:r>
        <w:lastRenderedPageBreak/>
        <w:t>monitor the quality of a particular service. Some of the QA/QI tools developed and used by FHI in collaboration with various national and provincial stakeholders include the OI/ART checklists, STI and HCT checklists, data quality checklists, and strategic behavior change checklists. These checklists are applied on a semi-annual basis by FHI and clinical staff in order to identify areas for improvement. They help to improve services offered to clients as well as create a safe working environment for health care workers.</w:t>
      </w:r>
    </w:p>
    <w:p w:rsidR="00C54516" w:rsidRDefault="00C54516" w:rsidP="00CE3BC4">
      <w:pPr>
        <w:pStyle w:val="Heading1"/>
      </w:pPr>
    </w:p>
    <w:p w:rsidR="00C54516" w:rsidRDefault="00C54516" w:rsidP="007714C1"/>
    <w:p w:rsidR="00C54516" w:rsidRDefault="00C54516" w:rsidP="007714C1"/>
    <w:p w:rsidR="00C54516" w:rsidRPr="00124CB2" w:rsidRDefault="00C54516" w:rsidP="008537FD"/>
    <w:sectPr w:rsidR="00C54516" w:rsidRPr="00124CB2" w:rsidSect="008C0F6E">
      <w:type w:val="continuous"/>
      <w:pgSz w:w="12240" w:h="15840" w:code="1"/>
      <w:pgMar w:top="1701" w:right="1259" w:bottom="1701" w:left="1814" w:header="720" w:footer="1134" w:gutter="0"/>
      <w:cols w:num="2"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0">
      <wne:acd wne:acdName="acd2"/>
    </wne:keymap>
    <wne:keymap wne:kcmPrimary="0634">
      <wne:acd wne:acdName="acd1"/>
    </wne:keymap>
    <wne:keymap wne:kcmPrimary="0635">
      <wne:acd wne:acdName="acd0"/>
    </wne:keymap>
    <wne:keymap wne:kcmPrimary="0637">
      <wne:acd wne:acdName="acd3"/>
    </wne:keymap>
  </wne:keymaps>
  <wne:toolbars>
    <wne:acdManifest>
      <wne:acdEntry wne:acdName="acd0"/>
      <wne:acdEntry wne:acdName="acd1"/>
      <wne:acdEntry wne:acdName="acd2"/>
      <wne:acdEntry wne:acdName="acd3"/>
    </wne:acdManifest>
  </wne:toolbars>
  <wne:acds>
    <wne:acd wne:argValue="AQAAAAUA" wne:acdName="acd0" wne:fciIndexBasedOn="0065"/>
    <wne:acd wne:argValue="AQAAAAQA" wne:acdName="acd1" wne:fciIndexBasedOn="0065"/>
    <wne:acd wne:argValue="AgBIAGUAYQBkAGkAbgBnACAAMAA=" wne:acdName="acd2" wne:fciIndexBasedOn="0065"/>
    <wne:acd wne:argValue="AQAAAAc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43D" w:rsidRDefault="0010143D" w:rsidP="00F7792F">
      <w:r>
        <w:separator/>
      </w:r>
    </w:p>
  </w:endnote>
  <w:endnote w:type="continuationSeparator" w:id="0">
    <w:p w:rsidR="0010143D" w:rsidRDefault="0010143D" w:rsidP="00F7792F">
      <w:r>
        <w:continuationSeparator/>
      </w:r>
    </w:p>
  </w:endnote>
  <w:endnote w:type="continuationNotice" w:id="1">
    <w:p w:rsidR="0010143D" w:rsidRDefault="00101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32F" w:rsidRDefault="0063032F" w:rsidP="00E43F5F">
    <w:pPr>
      <w:pStyle w:val="Footer"/>
    </w:pPr>
    <w:r>
      <w:fldChar w:fldCharType="begin"/>
    </w:r>
    <w:r>
      <w:instrText xml:space="preserve"> PAGE   \* MERGEFORMAT </w:instrText>
    </w:r>
    <w:r>
      <w:fldChar w:fldCharType="separate"/>
    </w:r>
    <w:r>
      <w:t>2</w:t>
    </w:r>
    <w:r>
      <w:fldChar w:fldCharType="end"/>
    </w:r>
  </w:p>
  <w:p w:rsidR="0063032F" w:rsidRDefault="0063032F" w:rsidP="00E43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32F" w:rsidRPr="00E43F5F" w:rsidRDefault="0063032F" w:rsidP="005F69D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32F" w:rsidRPr="00E43F5F" w:rsidRDefault="0063032F" w:rsidP="005F69D8">
    <w:pPr>
      <w:pStyle w:val="Footer"/>
      <w:jc w:val="center"/>
    </w:pPr>
    <w:r>
      <w:fldChar w:fldCharType="begin"/>
    </w:r>
    <w:r>
      <w:instrText xml:space="preserve"> PAGE   \* MERGEFORMAT </w:instrText>
    </w:r>
    <w:r>
      <w:fldChar w:fldCharType="separate"/>
    </w:r>
    <w:r w:rsidR="00481A40">
      <w:t>9</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32F" w:rsidRPr="00E43F5F" w:rsidRDefault="0063032F" w:rsidP="00E43F5F">
    <w:pPr>
      <w:pStyle w:val="Footer"/>
      <w:jc w:val="right"/>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43D" w:rsidRDefault="0010143D" w:rsidP="00F7792F">
      <w:r>
        <w:separator/>
      </w:r>
    </w:p>
  </w:footnote>
  <w:footnote w:type="continuationSeparator" w:id="0">
    <w:p w:rsidR="0010143D" w:rsidRDefault="0010143D" w:rsidP="00F7792F">
      <w:r>
        <w:continuationSeparator/>
      </w:r>
    </w:p>
  </w:footnote>
  <w:footnote w:type="continuationNotice" w:id="1">
    <w:p w:rsidR="0010143D" w:rsidRDefault="001014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32F" w:rsidRDefault="0063032F" w:rsidP="0072258B">
    <w:pPr>
      <w:pStyle w:val="Headereven"/>
      <w:jc w:val="right"/>
    </w:pPr>
    <w:r>
      <w:t>Implementing the Continuum of Prevention to Care and Treatment Model in Papua New Guinea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32F" w:rsidRDefault="0063032F" w:rsidP="002F52C1">
    <w:pPr>
      <w:pStyle w:val="Header"/>
      <w:jc w:val="center"/>
    </w:pPr>
    <w:r>
      <w:t>Implementing the Continuum of Prevention to Care and Treatment Model in Papua New Guinea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AB8A20C"/>
    <w:lvl w:ilvl="0">
      <w:start w:val="1"/>
      <w:numFmt w:val="decimal"/>
      <w:lvlText w:val="%1."/>
      <w:lvlJc w:val="left"/>
      <w:pPr>
        <w:tabs>
          <w:tab w:val="num" w:pos="926"/>
        </w:tabs>
        <w:ind w:left="926" w:hanging="360"/>
      </w:pPr>
      <w:rPr>
        <w:rFonts w:cs="Times New Roman"/>
      </w:rPr>
    </w:lvl>
  </w:abstractNum>
  <w:abstractNum w:abstractNumId="1">
    <w:nsid w:val="FFFFFF7F"/>
    <w:multiLevelType w:val="singleLevel"/>
    <w:tmpl w:val="E31ADB1E"/>
    <w:lvl w:ilvl="0">
      <w:start w:val="1"/>
      <w:numFmt w:val="decimal"/>
      <w:lvlText w:val="%1."/>
      <w:lvlJc w:val="left"/>
      <w:pPr>
        <w:tabs>
          <w:tab w:val="num" w:pos="643"/>
        </w:tabs>
        <w:ind w:left="643" w:hanging="360"/>
      </w:pPr>
      <w:rPr>
        <w:rFonts w:cs="Times New Roman"/>
      </w:rPr>
    </w:lvl>
  </w:abstractNum>
  <w:abstractNum w:abstractNumId="2">
    <w:nsid w:val="FFFFFF80"/>
    <w:multiLevelType w:val="singleLevel"/>
    <w:tmpl w:val="E9E81A52"/>
    <w:lvl w:ilvl="0">
      <w:start w:val="1"/>
      <w:numFmt w:val="bullet"/>
      <w:lvlText w:val=""/>
      <w:lvlJc w:val="left"/>
      <w:pPr>
        <w:tabs>
          <w:tab w:val="num" w:pos="1492"/>
        </w:tabs>
        <w:ind w:left="1492" w:hanging="360"/>
      </w:pPr>
      <w:rPr>
        <w:rFonts w:ascii="Symbol" w:hAnsi="Symbol" w:hint="default"/>
      </w:rPr>
    </w:lvl>
  </w:abstractNum>
  <w:abstractNum w:abstractNumId="3">
    <w:nsid w:val="FFFFFF81"/>
    <w:multiLevelType w:val="singleLevel"/>
    <w:tmpl w:val="945059B4"/>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281E734C"/>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4C92DFBE"/>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7A86F8FC"/>
    <w:lvl w:ilvl="0">
      <w:start w:val="1"/>
      <w:numFmt w:val="decimal"/>
      <w:lvlText w:val="%1."/>
      <w:lvlJc w:val="left"/>
      <w:pPr>
        <w:tabs>
          <w:tab w:val="num" w:pos="360"/>
        </w:tabs>
        <w:ind w:left="360" w:hanging="360"/>
      </w:pPr>
      <w:rPr>
        <w:rFonts w:cs="Times New Roman"/>
      </w:rPr>
    </w:lvl>
  </w:abstractNum>
  <w:abstractNum w:abstractNumId="7">
    <w:nsid w:val="FFFFFF89"/>
    <w:multiLevelType w:val="singleLevel"/>
    <w:tmpl w:val="75FA5974"/>
    <w:lvl w:ilvl="0">
      <w:start w:val="1"/>
      <w:numFmt w:val="bullet"/>
      <w:lvlText w:val=""/>
      <w:lvlJc w:val="left"/>
      <w:pPr>
        <w:tabs>
          <w:tab w:val="num" w:pos="360"/>
        </w:tabs>
        <w:ind w:left="360" w:hanging="360"/>
      </w:pPr>
      <w:rPr>
        <w:rFonts w:ascii="Symbol" w:hAnsi="Symbol" w:hint="default"/>
      </w:rPr>
    </w:lvl>
  </w:abstractNum>
  <w:abstractNum w:abstractNumId="8">
    <w:nsid w:val="07E75225"/>
    <w:multiLevelType w:val="hybridMultilevel"/>
    <w:tmpl w:val="05C6E142"/>
    <w:lvl w:ilvl="0" w:tplc="7F1237B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8123A46"/>
    <w:multiLevelType w:val="hybridMultilevel"/>
    <w:tmpl w:val="9C8C2CA0"/>
    <w:lvl w:ilvl="0" w:tplc="75B89588">
      <w:start w:val="4"/>
      <w:numFmt w:val="bullet"/>
      <w:pStyle w:val="ListBullet2"/>
      <w:lvlText w:val="-"/>
      <w:lvlJc w:val="left"/>
      <w:pPr>
        <w:ind w:left="1003" w:hanging="360"/>
      </w:pPr>
      <w:rPr>
        <w:rFonts w:ascii="Garamond" w:eastAsia="Times New Roman" w:hAnsi="Garamond" w:hint="default"/>
      </w:rPr>
    </w:lvl>
    <w:lvl w:ilvl="1" w:tplc="0C090003" w:tentative="1">
      <w:start w:val="1"/>
      <w:numFmt w:val="bullet"/>
      <w:lvlText w:val="o"/>
      <w:lvlJc w:val="left"/>
      <w:pPr>
        <w:ind w:left="1723" w:hanging="360"/>
      </w:pPr>
      <w:rPr>
        <w:rFonts w:ascii="Courier New" w:hAnsi="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0">
    <w:nsid w:val="13997F5D"/>
    <w:multiLevelType w:val="hybridMultilevel"/>
    <w:tmpl w:val="DFF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58004D9"/>
    <w:multiLevelType w:val="hybridMultilevel"/>
    <w:tmpl w:val="689EEEE2"/>
    <w:lvl w:ilvl="0" w:tplc="D9D8D31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2C6CCF"/>
    <w:multiLevelType w:val="hybridMultilevel"/>
    <w:tmpl w:val="275E9204"/>
    <w:lvl w:ilvl="0" w:tplc="0D8C2320">
      <w:start w:val="1"/>
      <w:numFmt w:val="bullet"/>
      <w:lvlText w:val=""/>
      <w:lvlJc w:val="left"/>
      <w:pPr>
        <w:tabs>
          <w:tab w:val="num" w:pos="1440"/>
        </w:tabs>
        <w:ind w:left="1440" w:hanging="360"/>
      </w:pPr>
      <w:rPr>
        <w:rFonts w:ascii="Symbol" w:hAnsi="Symbol" w:hint="default"/>
        <w:color w:val="auto"/>
      </w:rPr>
    </w:lvl>
    <w:lvl w:ilvl="1" w:tplc="0D8C2320">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A601A76"/>
    <w:multiLevelType w:val="hybridMultilevel"/>
    <w:tmpl w:val="A208B9F4"/>
    <w:lvl w:ilvl="0" w:tplc="D9D8D31E">
      <w:start w:val="1"/>
      <w:numFmt w:val="bullet"/>
      <w:lvlText w:val=""/>
      <w:lvlJc w:val="left"/>
      <w:pPr>
        <w:tabs>
          <w:tab w:val="num" w:pos="720"/>
        </w:tabs>
        <w:ind w:left="720" w:hanging="360"/>
      </w:pPr>
      <w:rPr>
        <w:rFonts w:ascii="Symbol" w:hAnsi="Symbol" w:hint="default"/>
        <w:color w:val="auto"/>
      </w:rPr>
    </w:lvl>
    <w:lvl w:ilvl="1" w:tplc="04090005">
      <w:start w:val="1"/>
      <w:numFmt w:val="bullet"/>
      <w:lvlText w:val=""/>
      <w:lvlJc w:val="left"/>
      <w:pPr>
        <w:tabs>
          <w:tab w:val="num" w:pos="1500"/>
        </w:tabs>
        <w:ind w:left="1500" w:hanging="360"/>
      </w:pPr>
      <w:rPr>
        <w:rFonts w:ascii="Wingdings" w:hAnsi="Wingdings" w:hint="default"/>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14">
    <w:nsid w:val="1E0F6E31"/>
    <w:multiLevelType w:val="hybridMultilevel"/>
    <w:tmpl w:val="1CF08F3A"/>
    <w:lvl w:ilvl="0" w:tplc="618A47F8">
      <w:start w:val="1"/>
      <w:numFmt w:val="bullet"/>
      <w:lvlText w:val=""/>
      <w:lvlJc w:val="left"/>
      <w:pPr>
        <w:tabs>
          <w:tab w:val="num" w:pos="720"/>
        </w:tabs>
        <w:ind w:left="720" w:hanging="360"/>
      </w:pPr>
      <w:rPr>
        <w:rFonts w:ascii="Wingdings" w:hAnsi="Wingdings" w:hint="default"/>
      </w:rPr>
    </w:lvl>
    <w:lvl w:ilvl="1" w:tplc="0D8C2320">
      <w:start w:val="1"/>
      <w:numFmt w:val="bullet"/>
      <w:lvlText w:val=""/>
      <w:lvlJc w:val="left"/>
      <w:pPr>
        <w:tabs>
          <w:tab w:val="num" w:pos="1440"/>
        </w:tabs>
        <w:ind w:left="1440" w:hanging="360"/>
      </w:pPr>
      <w:rPr>
        <w:rFonts w:ascii="Symbol" w:hAnsi="Symbol" w:hint="default"/>
        <w:color w:val="auto"/>
      </w:rPr>
    </w:lvl>
    <w:lvl w:ilvl="2" w:tplc="844AA94E" w:tentative="1">
      <w:start w:val="1"/>
      <w:numFmt w:val="bullet"/>
      <w:lvlText w:val=""/>
      <w:lvlJc w:val="left"/>
      <w:pPr>
        <w:tabs>
          <w:tab w:val="num" w:pos="2160"/>
        </w:tabs>
        <w:ind w:left="2160" w:hanging="360"/>
      </w:pPr>
      <w:rPr>
        <w:rFonts w:ascii="Wingdings" w:hAnsi="Wingdings" w:hint="default"/>
      </w:rPr>
    </w:lvl>
    <w:lvl w:ilvl="3" w:tplc="CA0CB4F2" w:tentative="1">
      <w:start w:val="1"/>
      <w:numFmt w:val="bullet"/>
      <w:lvlText w:val=""/>
      <w:lvlJc w:val="left"/>
      <w:pPr>
        <w:tabs>
          <w:tab w:val="num" w:pos="2880"/>
        </w:tabs>
        <w:ind w:left="2880" w:hanging="360"/>
      </w:pPr>
      <w:rPr>
        <w:rFonts w:ascii="Wingdings" w:hAnsi="Wingdings" w:hint="default"/>
      </w:rPr>
    </w:lvl>
    <w:lvl w:ilvl="4" w:tplc="4D08BB20" w:tentative="1">
      <w:start w:val="1"/>
      <w:numFmt w:val="bullet"/>
      <w:lvlText w:val=""/>
      <w:lvlJc w:val="left"/>
      <w:pPr>
        <w:tabs>
          <w:tab w:val="num" w:pos="3600"/>
        </w:tabs>
        <w:ind w:left="3600" w:hanging="360"/>
      </w:pPr>
      <w:rPr>
        <w:rFonts w:ascii="Wingdings" w:hAnsi="Wingdings" w:hint="default"/>
      </w:rPr>
    </w:lvl>
    <w:lvl w:ilvl="5" w:tplc="44524B32" w:tentative="1">
      <w:start w:val="1"/>
      <w:numFmt w:val="bullet"/>
      <w:lvlText w:val=""/>
      <w:lvlJc w:val="left"/>
      <w:pPr>
        <w:tabs>
          <w:tab w:val="num" w:pos="4320"/>
        </w:tabs>
        <w:ind w:left="4320" w:hanging="360"/>
      </w:pPr>
      <w:rPr>
        <w:rFonts w:ascii="Wingdings" w:hAnsi="Wingdings" w:hint="default"/>
      </w:rPr>
    </w:lvl>
    <w:lvl w:ilvl="6" w:tplc="1E82D08E" w:tentative="1">
      <w:start w:val="1"/>
      <w:numFmt w:val="bullet"/>
      <w:lvlText w:val=""/>
      <w:lvlJc w:val="left"/>
      <w:pPr>
        <w:tabs>
          <w:tab w:val="num" w:pos="5040"/>
        </w:tabs>
        <w:ind w:left="5040" w:hanging="360"/>
      </w:pPr>
      <w:rPr>
        <w:rFonts w:ascii="Wingdings" w:hAnsi="Wingdings" w:hint="default"/>
      </w:rPr>
    </w:lvl>
    <w:lvl w:ilvl="7" w:tplc="72ACAD94" w:tentative="1">
      <w:start w:val="1"/>
      <w:numFmt w:val="bullet"/>
      <w:lvlText w:val=""/>
      <w:lvlJc w:val="left"/>
      <w:pPr>
        <w:tabs>
          <w:tab w:val="num" w:pos="5760"/>
        </w:tabs>
        <w:ind w:left="5760" w:hanging="360"/>
      </w:pPr>
      <w:rPr>
        <w:rFonts w:ascii="Wingdings" w:hAnsi="Wingdings" w:hint="default"/>
      </w:rPr>
    </w:lvl>
    <w:lvl w:ilvl="8" w:tplc="83DAD040" w:tentative="1">
      <w:start w:val="1"/>
      <w:numFmt w:val="bullet"/>
      <w:lvlText w:val=""/>
      <w:lvlJc w:val="left"/>
      <w:pPr>
        <w:tabs>
          <w:tab w:val="num" w:pos="6480"/>
        </w:tabs>
        <w:ind w:left="6480" w:hanging="360"/>
      </w:pPr>
      <w:rPr>
        <w:rFonts w:ascii="Wingdings" w:hAnsi="Wingdings" w:hint="default"/>
      </w:rPr>
    </w:lvl>
  </w:abstractNum>
  <w:abstractNum w:abstractNumId="15">
    <w:nsid w:val="1FC45342"/>
    <w:multiLevelType w:val="hybridMultilevel"/>
    <w:tmpl w:val="9000CD44"/>
    <w:lvl w:ilvl="0" w:tplc="D9D8D31E">
      <w:start w:val="1"/>
      <w:numFmt w:val="bullet"/>
      <w:lvlText w:val=""/>
      <w:lvlJc w:val="left"/>
      <w:pPr>
        <w:tabs>
          <w:tab w:val="num" w:pos="720"/>
        </w:tabs>
        <w:ind w:left="720" w:hanging="360"/>
      </w:pPr>
      <w:rPr>
        <w:rFonts w:ascii="Symbol" w:hAnsi="Symbol" w:hint="default"/>
        <w:color w:val="auto"/>
      </w:rPr>
    </w:lvl>
    <w:lvl w:ilvl="1" w:tplc="04090005">
      <w:start w:val="1"/>
      <w:numFmt w:val="bullet"/>
      <w:lvlText w:val=""/>
      <w:lvlJc w:val="left"/>
      <w:pPr>
        <w:tabs>
          <w:tab w:val="num" w:pos="1500"/>
        </w:tabs>
        <w:ind w:left="1500" w:hanging="360"/>
      </w:pPr>
      <w:rPr>
        <w:rFonts w:ascii="Wingdings" w:hAnsi="Wingdings" w:hint="default"/>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16">
    <w:nsid w:val="316E120D"/>
    <w:multiLevelType w:val="hybridMultilevel"/>
    <w:tmpl w:val="7B723030"/>
    <w:lvl w:ilvl="0" w:tplc="0D8C2320">
      <w:start w:val="1"/>
      <w:numFmt w:val="bullet"/>
      <w:lvlText w:val=""/>
      <w:lvlJc w:val="left"/>
      <w:pPr>
        <w:tabs>
          <w:tab w:val="num" w:pos="1080"/>
        </w:tabs>
        <w:ind w:left="1080" w:hanging="360"/>
      </w:pPr>
      <w:rPr>
        <w:rFonts w:ascii="Symbol" w:hAnsi="Symbol" w:hint="default"/>
        <w:color w:val="auto"/>
      </w:rPr>
    </w:lvl>
    <w:lvl w:ilvl="1" w:tplc="D1A07236">
      <w:start w:val="1"/>
      <w:numFmt w:val="upperLetter"/>
      <w:lvlText w:val="%2."/>
      <w:lvlJc w:val="left"/>
      <w:pPr>
        <w:tabs>
          <w:tab w:val="num" w:pos="2280"/>
        </w:tabs>
        <w:ind w:left="2280" w:hanging="360"/>
      </w:pPr>
      <w:rPr>
        <w:rFonts w:cs="Times New Roman" w:hint="default"/>
      </w:rPr>
    </w:lvl>
    <w:lvl w:ilvl="2" w:tplc="C70E1602" w:tentative="1">
      <w:start w:val="1"/>
      <w:numFmt w:val="bullet"/>
      <w:lvlText w:val=""/>
      <w:lvlJc w:val="left"/>
      <w:pPr>
        <w:tabs>
          <w:tab w:val="num" w:pos="3000"/>
        </w:tabs>
        <w:ind w:left="3000" w:hanging="360"/>
      </w:pPr>
      <w:rPr>
        <w:rFonts w:ascii="Wingdings" w:hAnsi="Wingdings" w:hint="default"/>
      </w:rPr>
    </w:lvl>
    <w:lvl w:ilvl="3" w:tplc="8E00FD54" w:tentative="1">
      <w:start w:val="1"/>
      <w:numFmt w:val="bullet"/>
      <w:lvlText w:val=""/>
      <w:lvlJc w:val="left"/>
      <w:pPr>
        <w:tabs>
          <w:tab w:val="num" w:pos="3720"/>
        </w:tabs>
        <w:ind w:left="3720" w:hanging="360"/>
      </w:pPr>
      <w:rPr>
        <w:rFonts w:ascii="Wingdings" w:hAnsi="Wingdings" w:hint="default"/>
      </w:rPr>
    </w:lvl>
    <w:lvl w:ilvl="4" w:tplc="13C6E5A8" w:tentative="1">
      <w:start w:val="1"/>
      <w:numFmt w:val="bullet"/>
      <w:lvlText w:val=""/>
      <w:lvlJc w:val="left"/>
      <w:pPr>
        <w:tabs>
          <w:tab w:val="num" w:pos="4440"/>
        </w:tabs>
        <w:ind w:left="4440" w:hanging="360"/>
      </w:pPr>
      <w:rPr>
        <w:rFonts w:ascii="Wingdings" w:hAnsi="Wingdings" w:hint="default"/>
      </w:rPr>
    </w:lvl>
    <w:lvl w:ilvl="5" w:tplc="1C320706" w:tentative="1">
      <w:start w:val="1"/>
      <w:numFmt w:val="bullet"/>
      <w:lvlText w:val=""/>
      <w:lvlJc w:val="left"/>
      <w:pPr>
        <w:tabs>
          <w:tab w:val="num" w:pos="5160"/>
        </w:tabs>
        <w:ind w:left="5160" w:hanging="360"/>
      </w:pPr>
      <w:rPr>
        <w:rFonts w:ascii="Wingdings" w:hAnsi="Wingdings" w:hint="default"/>
      </w:rPr>
    </w:lvl>
    <w:lvl w:ilvl="6" w:tplc="C86C9018" w:tentative="1">
      <w:start w:val="1"/>
      <w:numFmt w:val="bullet"/>
      <w:lvlText w:val=""/>
      <w:lvlJc w:val="left"/>
      <w:pPr>
        <w:tabs>
          <w:tab w:val="num" w:pos="5880"/>
        </w:tabs>
        <w:ind w:left="5880" w:hanging="360"/>
      </w:pPr>
      <w:rPr>
        <w:rFonts w:ascii="Wingdings" w:hAnsi="Wingdings" w:hint="default"/>
      </w:rPr>
    </w:lvl>
    <w:lvl w:ilvl="7" w:tplc="751064F6" w:tentative="1">
      <w:start w:val="1"/>
      <w:numFmt w:val="bullet"/>
      <w:lvlText w:val=""/>
      <w:lvlJc w:val="left"/>
      <w:pPr>
        <w:tabs>
          <w:tab w:val="num" w:pos="6600"/>
        </w:tabs>
        <w:ind w:left="6600" w:hanging="360"/>
      </w:pPr>
      <w:rPr>
        <w:rFonts w:ascii="Wingdings" w:hAnsi="Wingdings" w:hint="default"/>
      </w:rPr>
    </w:lvl>
    <w:lvl w:ilvl="8" w:tplc="95DCBD86" w:tentative="1">
      <w:start w:val="1"/>
      <w:numFmt w:val="bullet"/>
      <w:lvlText w:val=""/>
      <w:lvlJc w:val="left"/>
      <w:pPr>
        <w:tabs>
          <w:tab w:val="num" w:pos="7320"/>
        </w:tabs>
        <w:ind w:left="7320" w:hanging="360"/>
      </w:pPr>
      <w:rPr>
        <w:rFonts w:ascii="Wingdings" w:hAnsi="Wingdings" w:hint="default"/>
      </w:rPr>
    </w:lvl>
  </w:abstractNum>
  <w:abstractNum w:abstractNumId="17">
    <w:nsid w:val="399266FA"/>
    <w:multiLevelType w:val="hybridMultilevel"/>
    <w:tmpl w:val="9C24A19C"/>
    <w:lvl w:ilvl="0" w:tplc="0D8C2320">
      <w:start w:val="1"/>
      <w:numFmt w:val="bullet"/>
      <w:lvlText w:val=""/>
      <w:lvlJc w:val="left"/>
      <w:pPr>
        <w:tabs>
          <w:tab w:val="num" w:pos="1080"/>
        </w:tabs>
        <w:ind w:left="1080" w:hanging="360"/>
      </w:pPr>
      <w:rPr>
        <w:rFonts w:ascii="Symbol" w:hAnsi="Symbol" w:hint="default"/>
        <w:color w:val="auto"/>
      </w:rPr>
    </w:lvl>
    <w:lvl w:ilvl="1" w:tplc="0D8C2320">
      <w:start w:val="1"/>
      <w:numFmt w:val="bullet"/>
      <w:lvlText w:val=""/>
      <w:lvlJc w:val="left"/>
      <w:pPr>
        <w:tabs>
          <w:tab w:val="num" w:pos="1800"/>
        </w:tabs>
        <w:ind w:left="1800" w:hanging="360"/>
      </w:pPr>
      <w:rPr>
        <w:rFonts w:ascii="Symbol" w:hAnsi="Symbol" w:hint="default"/>
        <w:color w:val="auto"/>
      </w:rPr>
    </w:lvl>
    <w:lvl w:ilvl="2" w:tplc="0409000F">
      <w:start w:val="1"/>
      <w:numFmt w:val="decimal"/>
      <w:lvlText w:val="%3."/>
      <w:lvlJc w:val="left"/>
      <w:pPr>
        <w:tabs>
          <w:tab w:val="num" w:pos="2520"/>
        </w:tabs>
        <w:ind w:left="2520" w:hanging="360"/>
      </w:pPr>
      <w:rPr>
        <w:rFont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725ED3"/>
    <w:multiLevelType w:val="hybridMultilevel"/>
    <w:tmpl w:val="A88EF2CE"/>
    <w:lvl w:ilvl="0" w:tplc="654214B0">
      <w:start w:val="1"/>
      <w:numFmt w:val="bullet"/>
      <w:pStyle w:val="Shading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855A1F"/>
    <w:multiLevelType w:val="hybridMultilevel"/>
    <w:tmpl w:val="2B7A6070"/>
    <w:lvl w:ilvl="0" w:tplc="D9D8D31E">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F7D5A8D"/>
    <w:multiLevelType w:val="hybridMultilevel"/>
    <w:tmpl w:val="5648954E"/>
    <w:lvl w:ilvl="0" w:tplc="0D8C2320">
      <w:start w:val="1"/>
      <w:numFmt w:val="bullet"/>
      <w:lvlText w:val=""/>
      <w:lvlJc w:val="left"/>
      <w:pPr>
        <w:tabs>
          <w:tab w:val="num" w:pos="1080"/>
        </w:tabs>
        <w:ind w:left="1080" w:hanging="360"/>
      </w:pPr>
      <w:rPr>
        <w:rFonts w:ascii="Symbol" w:hAnsi="Symbol" w:hint="default"/>
        <w:color w:val="auto"/>
      </w:rPr>
    </w:lvl>
    <w:lvl w:ilvl="1" w:tplc="35624F8E">
      <w:start w:val="1516"/>
      <w:numFmt w:val="bullet"/>
      <w:lvlText w:val=""/>
      <w:lvlJc w:val="left"/>
      <w:pPr>
        <w:tabs>
          <w:tab w:val="num" w:pos="1440"/>
        </w:tabs>
        <w:ind w:left="1440" w:hanging="360"/>
      </w:pPr>
      <w:rPr>
        <w:rFonts w:ascii="Wingdings" w:hAnsi="Wingdings" w:hint="default"/>
      </w:rPr>
    </w:lvl>
    <w:lvl w:ilvl="2" w:tplc="9404EBB0" w:tentative="1">
      <w:start w:val="1"/>
      <w:numFmt w:val="bullet"/>
      <w:lvlText w:val=""/>
      <w:lvlJc w:val="left"/>
      <w:pPr>
        <w:tabs>
          <w:tab w:val="num" w:pos="2160"/>
        </w:tabs>
        <w:ind w:left="2160" w:hanging="360"/>
      </w:pPr>
      <w:rPr>
        <w:rFonts w:ascii="Wingdings" w:hAnsi="Wingdings" w:hint="default"/>
      </w:rPr>
    </w:lvl>
    <w:lvl w:ilvl="3" w:tplc="3DFA10E8" w:tentative="1">
      <w:start w:val="1"/>
      <w:numFmt w:val="bullet"/>
      <w:lvlText w:val=""/>
      <w:lvlJc w:val="left"/>
      <w:pPr>
        <w:tabs>
          <w:tab w:val="num" w:pos="2880"/>
        </w:tabs>
        <w:ind w:left="2880" w:hanging="360"/>
      </w:pPr>
      <w:rPr>
        <w:rFonts w:ascii="Wingdings" w:hAnsi="Wingdings" w:hint="default"/>
      </w:rPr>
    </w:lvl>
    <w:lvl w:ilvl="4" w:tplc="055AABD0" w:tentative="1">
      <w:start w:val="1"/>
      <w:numFmt w:val="bullet"/>
      <w:lvlText w:val=""/>
      <w:lvlJc w:val="left"/>
      <w:pPr>
        <w:tabs>
          <w:tab w:val="num" w:pos="3600"/>
        </w:tabs>
        <w:ind w:left="3600" w:hanging="360"/>
      </w:pPr>
      <w:rPr>
        <w:rFonts w:ascii="Wingdings" w:hAnsi="Wingdings" w:hint="default"/>
      </w:rPr>
    </w:lvl>
    <w:lvl w:ilvl="5" w:tplc="CF4AF696" w:tentative="1">
      <w:start w:val="1"/>
      <w:numFmt w:val="bullet"/>
      <w:lvlText w:val=""/>
      <w:lvlJc w:val="left"/>
      <w:pPr>
        <w:tabs>
          <w:tab w:val="num" w:pos="4320"/>
        </w:tabs>
        <w:ind w:left="4320" w:hanging="360"/>
      </w:pPr>
      <w:rPr>
        <w:rFonts w:ascii="Wingdings" w:hAnsi="Wingdings" w:hint="default"/>
      </w:rPr>
    </w:lvl>
    <w:lvl w:ilvl="6" w:tplc="811CAB0E" w:tentative="1">
      <w:start w:val="1"/>
      <w:numFmt w:val="bullet"/>
      <w:lvlText w:val=""/>
      <w:lvlJc w:val="left"/>
      <w:pPr>
        <w:tabs>
          <w:tab w:val="num" w:pos="5040"/>
        </w:tabs>
        <w:ind w:left="5040" w:hanging="360"/>
      </w:pPr>
      <w:rPr>
        <w:rFonts w:ascii="Wingdings" w:hAnsi="Wingdings" w:hint="default"/>
      </w:rPr>
    </w:lvl>
    <w:lvl w:ilvl="7" w:tplc="DC3442FC" w:tentative="1">
      <w:start w:val="1"/>
      <w:numFmt w:val="bullet"/>
      <w:lvlText w:val=""/>
      <w:lvlJc w:val="left"/>
      <w:pPr>
        <w:tabs>
          <w:tab w:val="num" w:pos="5760"/>
        </w:tabs>
        <w:ind w:left="5760" w:hanging="360"/>
      </w:pPr>
      <w:rPr>
        <w:rFonts w:ascii="Wingdings" w:hAnsi="Wingdings" w:hint="default"/>
      </w:rPr>
    </w:lvl>
    <w:lvl w:ilvl="8" w:tplc="47109D16" w:tentative="1">
      <w:start w:val="1"/>
      <w:numFmt w:val="bullet"/>
      <w:lvlText w:val=""/>
      <w:lvlJc w:val="left"/>
      <w:pPr>
        <w:tabs>
          <w:tab w:val="num" w:pos="6480"/>
        </w:tabs>
        <w:ind w:left="6480" w:hanging="360"/>
      </w:pPr>
      <w:rPr>
        <w:rFonts w:ascii="Wingdings" w:hAnsi="Wingdings" w:hint="default"/>
      </w:rPr>
    </w:lvl>
  </w:abstractNum>
  <w:abstractNum w:abstractNumId="21">
    <w:nsid w:val="426E4731"/>
    <w:multiLevelType w:val="hybridMultilevel"/>
    <w:tmpl w:val="8EA825FE"/>
    <w:lvl w:ilvl="0" w:tplc="0D8C2320">
      <w:start w:val="1"/>
      <w:numFmt w:val="bullet"/>
      <w:lvlText w:val=""/>
      <w:lvlJc w:val="left"/>
      <w:pPr>
        <w:tabs>
          <w:tab w:val="num" w:pos="1080"/>
        </w:tabs>
        <w:ind w:left="1080" w:hanging="360"/>
      </w:pPr>
      <w:rPr>
        <w:rFonts w:ascii="Symbol" w:hAnsi="Symbol" w:hint="default"/>
        <w:color w:val="auto"/>
      </w:rPr>
    </w:lvl>
    <w:lvl w:ilvl="1" w:tplc="04090005">
      <w:start w:val="1"/>
      <w:numFmt w:val="bullet"/>
      <w:lvlText w:val=""/>
      <w:lvlJc w:val="left"/>
      <w:pPr>
        <w:tabs>
          <w:tab w:val="num" w:pos="1800"/>
        </w:tabs>
        <w:ind w:left="1800" w:hanging="360"/>
      </w:pPr>
      <w:rPr>
        <w:rFonts w:ascii="Wingdings" w:hAnsi="Wingdings" w:hint="default"/>
        <w:color w:val="auto"/>
      </w:rPr>
    </w:lvl>
    <w:lvl w:ilvl="2" w:tplc="8BEC7E9E" w:tentative="1">
      <w:start w:val="1"/>
      <w:numFmt w:val="bullet"/>
      <w:lvlText w:val=""/>
      <w:lvlJc w:val="left"/>
      <w:pPr>
        <w:tabs>
          <w:tab w:val="num" w:pos="2520"/>
        </w:tabs>
        <w:ind w:left="2520" w:hanging="360"/>
      </w:pPr>
      <w:rPr>
        <w:rFonts w:ascii="Wingdings" w:hAnsi="Wingdings" w:hint="default"/>
      </w:rPr>
    </w:lvl>
    <w:lvl w:ilvl="3" w:tplc="F5381482" w:tentative="1">
      <w:start w:val="1"/>
      <w:numFmt w:val="bullet"/>
      <w:lvlText w:val=""/>
      <w:lvlJc w:val="left"/>
      <w:pPr>
        <w:tabs>
          <w:tab w:val="num" w:pos="3240"/>
        </w:tabs>
        <w:ind w:left="3240" w:hanging="360"/>
      </w:pPr>
      <w:rPr>
        <w:rFonts w:ascii="Wingdings" w:hAnsi="Wingdings" w:hint="default"/>
      </w:rPr>
    </w:lvl>
    <w:lvl w:ilvl="4" w:tplc="28908720" w:tentative="1">
      <w:start w:val="1"/>
      <w:numFmt w:val="bullet"/>
      <w:lvlText w:val=""/>
      <w:lvlJc w:val="left"/>
      <w:pPr>
        <w:tabs>
          <w:tab w:val="num" w:pos="3960"/>
        </w:tabs>
        <w:ind w:left="3960" w:hanging="360"/>
      </w:pPr>
      <w:rPr>
        <w:rFonts w:ascii="Wingdings" w:hAnsi="Wingdings" w:hint="default"/>
      </w:rPr>
    </w:lvl>
    <w:lvl w:ilvl="5" w:tplc="61184928" w:tentative="1">
      <w:start w:val="1"/>
      <w:numFmt w:val="bullet"/>
      <w:lvlText w:val=""/>
      <w:lvlJc w:val="left"/>
      <w:pPr>
        <w:tabs>
          <w:tab w:val="num" w:pos="4680"/>
        </w:tabs>
        <w:ind w:left="4680" w:hanging="360"/>
      </w:pPr>
      <w:rPr>
        <w:rFonts w:ascii="Wingdings" w:hAnsi="Wingdings" w:hint="default"/>
      </w:rPr>
    </w:lvl>
    <w:lvl w:ilvl="6" w:tplc="F010502E" w:tentative="1">
      <w:start w:val="1"/>
      <w:numFmt w:val="bullet"/>
      <w:lvlText w:val=""/>
      <w:lvlJc w:val="left"/>
      <w:pPr>
        <w:tabs>
          <w:tab w:val="num" w:pos="5400"/>
        </w:tabs>
        <w:ind w:left="5400" w:hanging="360"/>
      </w:pPr>
      <w:rPr>
        <w:rFonts w:ascii="Wingdings" w:hAnsi="Wingdings" w:hint="default"/>
      </w:rPr>
    </w:lvl>
    <w:lvl w:ilvl="7" w:tplc="6E2C06F8" w:tentative="1">
      <w:start w:val="1"/>
      <w:numFmt w:val="bullet"/>
      <w:lvlText w:val=""/>
      <w:lvlJc w:val="left"/>
      <w:pPr>
        <w:tabs>
          <w:tab w:val="num" w:pos="6120"/>
        </w:tabs>
        <w:ind w:left="6120" w:hanging="360"/>
      </w:pPr>
      <w:rPr>
        <w:rFonts w:ascii="Wingdings" w:hAnsi="Wingdings" w:hint="default"/>
      </w:rPr>
    </w:lvl>
    <w:lvl w:ilvl="8" w:tplc="BA6E9088" w:tentative="1">
      <w:start w:val="1"/>
      <w:numFmt w:val="bullet"/>
      <w:lvlText w:val=""/>
      <w:lvlJc w:val="left"/>
      <w:pPr>
        <w:tabs>
          <w:tab w:val="num" w:pos="6840"/>
        </w:tabs>
        <w:ind w:left="6840" w:hanging="360"/>
      </w:pPr>
      <w:rPr>
        <w:rFonts w:ascii="Wingdings" w:hAnsi="Wingdings" w:hint="default"/>
      </w:rPr>
    </w:lvl>
  </w:abstractNum>
  <w:abstractNum w:abstractNumId="22">
    <w:nsid w:val="43FC4FB8"/>
    <w:multiLevelType w:val="hybridMultilevel"/>
    <w:tmpl w:val="7196156C"/>
    <w:lvl w:ilvl="0" w:tplc="3CCEF3F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1C0B18"/>
    <w:multiLevelType w:val="hybridMultilevel"/>
    <w:tmpl w:val="A0DCC7B6"/>
    <w:lvl w:ilvl="0" w:tplc="2CD2FEB6">
      <w:start w:val="1"/>
      <w:numFmt w:val="bullet"/>
      <w:pStyle w:val="Shading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5756032"/>
    <w:multiLevelType w:val="hybridMultilevel"/>
    <w:tmpl w:val="5BDA1A3C"/>
    <w:lvl w:ilvl="0" w:tplc="0D8C2320">
      <w:start w:val="1"/>
      <w:numFmt w:val="bullet"/>
      <w:lvlText w:val=""/>
      <w:lvlJc w:val="left"/>
      <w:pPr>
        <w:tabs>
          <w:tab w:val="num" w:pos="1080"/>
        </w:tabs>
        <w:ind w:left="1080" w:hanging="360"/>
      </w:pPr>
      <w:rPr>
        <w:rFonts w:ascii="Symbol" w:hAnsi="Symbol" w:hint="default"/>
        <w:color w:val="auto"/>
      </w:rPr>
    </w:lvl>
    <w:lvl w:ilvl="1" w:tplc="8F484F84">
      <w:start w:val="1378"/>
      <w:numFmt w:val="bullet"/>
      <w:lvlText w:val="-"/>
      <w:lvlJc w:val="left"/>
      <w:pPr>
        <w:tabs>
          <w:tab w:val="num" w:pos="1800"/>
        </w:tabs>
        <w:ind w:left="1800" w:hanging="360"/>
      </w:pPr>
      <w:rPr>
        <w:rFonts w:ascii="Tahoma" w:hAnsi="Tahoma" w:hint="default"/>
      </w:rPr>
    </w:lvl>
    <w:lvl w:ilvl="2" w:tplc="D1A07236">
      <w:start w:val="1"/>
      <w:numFmt w:val="upperLetter"/>
      <w:lvlText w:val="%3."/>
      <w:lvlJc w:val="left"/>
      <w:pPr>
        <w:tabs>
          <w:tab w:val="num" w:pos="2520"/>
        </w:tabs>
        <w:ind w:left="2520" w:hanging="360"/>
      </w:pPr>
      <w:rPr>
        <w:rFonts w:cs="Times New Roman" w:hint="default"/>
      </w:rPr>
    </w:lvl>
    <w:lvl w:ilvl="3" w:tplc="FBDE23B6" w:tentative="1">
      <w:start w:val="1"/>
      <w:numFmt w:val="bullet"/>
      <w:lvlText w:val=""/>
      <w:lvlJc w:val="left"/>
      <w:pPr>
        <w:tabs>
          <w:tab w:val="num" w:pos="3240"/>
        </w:tabs>
        <w:ind w:left="3240" w:hanging="360"/>
      </w:pPr>
      <w:rPr>
        <w:rFonts w:ascii="Wingdings" w:hAnsi="Wingdings" w:hint="default"/>
      </w:rPr>
    </w:lvl>
    <w:lvl w:ilvl="4" w:tplc="5F44222A" w:tentative="1">
      <w:start w:val="1"/>
      <w:numFmt w:val="bullet"/>
      <w:lvlText w:val=""/>
      <w:lvlJc w:val="left"/>
      <w:pPr>
        <w:tabs>
          <w:tab w:val="num" w:pos="3960"/>
        </w:tabs>
        <w:ind w:left="3960" w:hanging="360"/>
      </w:pPr>
      <w:rPr>
        <w:rFonts w:ascii="Wingdings" w:hAnsi="Wingdings" w:hint="default"/>
      </w:rPr>
    </w:lvl>
    <w:lvl w:ilvl="5" w:tplc="0FCAFFFC" w:tentative="1">
      <w:start w:val="1"/>
      <w:numFmt w:val="bullet"/>
      <w:lvlText w:val=""/>
      <w:lvlJc w:val="left"/>
      <w:pPr>
        <w:tabs>
          <w:tab w:val="num" w:pos="4680"/>
        </w:tabs>
        <w:ind w:left="4680" w:hanging="360"/>
      </w:pPr>
      <w:rPr>
        <w:rFonts w:ascii="Wingdings" w:hAnsi="Wingdings" w:hint="default"/>
      </w:rPr>
    </w:lvl>
    <w:lvl w:ilvl="6" w:tplc="017EC0CE" w:tentative="1">
      <w:start w:val="1"/>
      <w:numFmt w:val="bullet"/>
      <w:lvlText w:val=""/>
      <w:lvlJc w:val="left"/>
      <w:pPr>
        <w:tabs>
          <w:tab w:val="num" w:pos="5400"/>
        </w:tabs>
        <w:ind w:left="5400" w:hanging="360"/>
      </w:pPr>
      <w:rPr>
        <w:rFonts w:ascii="Wingdings" w:hAnsi="Wingdings" w:hint="default"/>
      </w:rPr>
    </w:lvl>
    <w:lvl w:ilvl="7" w:tplc="0F0CB736" w:tentative="1">
      <w:start w:val="1"/>
      <w:numFmt w:val="bullet"/>
      <w:lvlText w:val=""/>
      <w:lvlJc w:val="left"/>
      <w:pPr>
        <w:tabs>
          <w:tab w:val="num" w:pos="6120"/>
        </w:tabs>
        <w:ind w:left="6120" w:hanging="360"/>
      </w:pPr>
      <w:rPr>
        <w:rFonts w:ascii="Wingdings" w:hAnsi="Wingdings" w:hint="default"/>
      </w:rPr>
    </w:lvl>
    <w:lvl w:ilvl="8" w:tplc="3050C436" w:tentative="1">
      <w:start w:val="1"/>
      <w:numFmt w:val="bullet"/>
      <w:lvlText w:val=""/>
      <w:lvlJc w:val="left"/>
      <w:pPr>
        <w:tabs>
          <w:tab w:val="num" w:pos="6840"/>
        </w:tabs>
        <w:ind w:left="6840" w:hanging="360"/>
      </w:pPr>
      <w:rPr>
        <w:rFonts w:ascii="Wingdings" w:hAnsi="Wingdings" w:hint="default"/>
      </w:rPr>
    </w:lvl>
  </w:abstractNum>
  <w:abstractNum w:abstractNumId="25">
    <w:nsid w:val="49AA38E6"/>
    <w:multiLevelType w:val="hybridMultilevel"/>
    <w:tmpl w:val="564C1E1C"/>
    <w:lvl w:ilvl="0" w:tplc="D9D8D31E">
      <w:start w:val="1"/>
      <w:numFmt w:val="bullet"/>
      <w:lvlText w:val=""/>
      <w:lvlJc w:val="left"/>
      <w:pPr>
        <w:tabs>
          <w:tab w:val="num" w:pos="720"/>
        </w:tabs>
        <w:ind w:left="720" w:hanging="360"/>
      </w:pPr>
      <w:rPr>
        <w:rFonts w:ascii="Symbol" w:hAnsi="Symbol" w:hint="default"/>
        <w:color w:val="auto"/>
      </w:rPr>
    </w:lvl>
    <w:lvl w:ilvl="1" w:tplc="04090005">
      <w:start w:val="1"/>
      <w:numFmt w:val="bullet"/>
      <w:lvlText w:val=""/>
      <w:lvlJc w:val="left"/>
      <w:pPr>
        <w:tabs>
          <w:tab w:val="num" w:pos="1500"/>
        </w:tabs>
        <w:ind w:left="1500" w:hanging="360"/>
      </w:pPr>
      <w:rPr>
        <w:rFonts w:ascii="Wingdings" w:hAnsi="Wingdings" w:hint="default"/>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26">
    <w:nsid w:val="4F302BBE"/>
    <w:multiLevelType w:val="hybridMultilevel"/>
    <w:tmpl w:val="C59C73FA"/>
    <w:lvl w:ilvl="0" w:tplc="5AA61902">
      <w:start w:val="1"/>
      <w:numFmt w:val="bullet"/>
      <w:lvlText w:val=""/>
      <w:lvlJc w:val="left"/>
      <w:pPr>
        <w:tabs>
          <w:tab w:val="num" w:pos="720"/>
        </w:tabs>
        <w:ind w:left="720" w:hanging="360"/>
      </w:pPr>
      <w:rPr>
        <w:rFonts w:ascii="Wingdings" w:hAnsi="Wingdings" w:hint="default"/>
      </w:rPr>
    </w:lvl>
    <w:lvl w:ilvl="1" w:tplc="BB760F0E">
      <w:numFmt w:val="bullet"/>
      <w:lvlText w:val="-"/>
      <w:lvlJc w:val="left"/>
      <w:pPr>
        <w:tabs>
          <w:tab w:val="num" w:pos="1440"/>
        </w:tabs>
        <w:ind w:left="1440" w:hanging="360"/>
      </w:pPr>
      <w:rPr>
        <w:rFonts w:ascii="Palatino Linotype" w:eastAsia="Times New Roman" w:hAnsi="Palatino Linotype" w:hint="default"/>
      </w:rPr>
    </w:lvl>
    <w:lvl w:ilvl="2" w:tplc="92F2DC5C" w:tentative="1">
      <w:start w:val="1"/>
      <w:numFmt w:val="bullet"/>
      <w:lvlText w:val=""/>
      <w:lvlJc w:val="left"/>
      <w:pPr>
        <w:tabs>
          <w:tab w:val="num" w:pos="2160"/>
        </w:tabs>
        <w:ind w:left="2160" w:hanging="360"/>
      </w:pPr>
      <w:rPr>
        <w:rFonts w:ascii="Wingdings" w:hAnsi="Wingdings" w:hint="default"/>
      </w:rPr>
    </w:lvl>
    <w:lvl w:ilvl="3" w:tplc="5B38D342" w:tentative="1">
      <w:start w:val="1"/>
      <w:numFmt w:val="bullet"/>
      <w:lvlText w:val=""/>
      <w:lvlJc w:val="left"/>
      <w:pPr>
        <w:tabs>
          <w:tab w:val="num" w:pos="2880"/>
        </w:tabs>
        <w:ind w:left="2880" w:hanging="360"/>
      </w:pPr>
      <w:rPr>
        <w:rFonts w:ascii="Wingdings" w:hAnsi="Wingdings" w:hint="default"/>
      </w:rPr>
    </w:lvl>
    <w:lvl w:ilvl="4" w:tplc="46C67C66" w:tentative="1">
      <w:start w:val="1"/>
      <w:numFmt w:val="bullet"/>
      <w:lvlText w:val=""/>
      <w:lvlJc w:val="left"/>
      <w:pPr>
        <w:tabs>
          <w:tab w:val="num" w:pos="3600"/>
        </w:tabs>
        <w:ind w:left="3600" w:hanging="360"/>
      </w:pPr>
      <w:rPr>
        <w:rFonts w:ascii="Wingdings" w:hAnsi="Wingdings" w:hint="default"/>
      </w:rPr>
    </w:lvl>
    <w:lvl w:ilvl="5" w:tplc="C7221324" w:tentative="1">
      <w:start w:val="1"/>
      <w:numFmt w:val="bullet"/>
      <w:lvlText w:val=""/>
      <w:lvlJc w:val="left"/>
      <w:pPr>
        <w:tabs>
          <w:tab w:val="num" w:pos="4320"/>
        </w:tabs>
        <w:ind w:left="4320" w:hanging="360"/>
      </w:pPr>
      <w:rPr>
        <w:rFonts w:ascii="Wingdings" w:hAnsi="Wingdings" w:hint="default"/>
      </w:rPr>
    </w:lvl>
    <w:lvl w:ilvl="6" w:tplc="97FE6F8E" w:tentative="1">
      <w:start w:val="1"/>
      <w:numFmt w:val="bullet"/>
      <w:lvlText w:val=""/>
      <w:lvlJc w:val="left"/>
      <w:pPr>
        <w:tabs>
          <w:tab w:val="num" w:pos="5040"/>
        </w:tabs>
        <w:ind w:left="5040" w:hanging="360"/>
      </w:pPr>
      <w:rPr>
        <w:rFonts w:ascii="Wingdings" w:hAnsi="Wingdings" w:hint="default"/>
      </w:rPr>
    </w:lvl>
    <w:lvl w:ilvl="7" w:tplc="F70E7A8A" w:tentative="1">
      <w:start w:val="1"/>
      <w:numFmt w:val="bullet"/>
      <w:lvlText w:val=""/>
      <w:lvlJc w:val="left"/>
      <w:pPr>
        <w:tabs>
          <w:tab w:val="num" w:pos="5760"/>
        </w:tabs>
        <w:ind w:left="5760" w:hanging="360"/>
      </w:pPr>
      <w:rPr>
        <w:rFonts w:ascii="Wingdings" w:hAnsi="Wingdings" w:hint="default"/>
      </w:rPr>
    </w:lvl>
    <w:lvl w:ilvl="8" w:tplc="8A6CBB8C" w:tentative="1">
      <w:start w:val="1"/>
      <w:numFmt w:val="bullet"/>
      <w:lvlText w:val=""/>
      <w:lvlJc w:val="left"/>
      <w:pPr>
        <w:tabs>
          <w:tab w:val="num" w:pos="6480"/>
        </w:tabs>
        <w:ind w:left="6480" w:hanging="360"/>
      </w:pPr>
      <w:rPr>
        <w:rFonts w:ascii="Wingdings" w:hAnsi="Wingdings" w:hint="default"/>
      </w:rPr>
    </w:lvl>
  </w:abstractNum>
  <w:abstractNum w:abstractNumId="27">
    <w:nsid w:val="560E2148"/>
    <w:multiLevelType w:val="hybridMultilevel"/>
    <w:tmpl w:val="10BEADCA"/>
    <w:lvl w:ilvl="0" w:tplc="67C09C5C">
      <w:start w:val="1"/>
      <w:numFmt w:val="bullet"/>
      <w:lvlText w:val=""/>
      <w:lvlJc w:val="left"/>
      <w:pPr>
        <w:tabs>
          <w:tab w:val="num" w:pos="1440"/>
        </w:tabs>
        <w:ind w:left="1440" w:hanging="360"/>
      </w:pPr>
      <w:rPr>
        <w:rFonts w:ascii="Symbol" w:hAnsi="Symbol" w:hint="default"/>
        <w:color w:val="auto"/>
      </w:rPr>
    </w:lvl>
    <w:lvl w:ilvl="1" w:tplc="04090019">
      <w:start w:val="1"/>
      <w:numFmt w:val="lowerLetter"/>
      <w:lvlText w:val="%2."/>
      <w:lvlJc w:val="left"/>
      <w:pPr>
        <w:tabs>
          <w:tab w:val="num" w:pos="2160"/>
        </w:tabs>
        <w:ind w:left="2160" w:hanging="360"/>
      </w:pPr>
      <w:rPr>
        <w:rFonts w:cs="Times New Roman"/>
      </w:rPr>
    </w:lvl>
    <w:lvl w:ilvl="2" w:tplc="9482E512">
      <w:start w:val="1"/>
      <w:numFmt w:val="decimal"/>
      <w:lvlText w:val="%3."/>
      <w:lvlJc w:val="left"/>
      <w:pPr>
        <w:tabs>
          <w:tab w:val="num" w:pos="3060"/>
        </w:tabs>
        <w:ind w:left="3060" w:hanging="360"/>
      </w:pPr>
      <w:rPr>
        <w:rFonts w:cs="Cordia New" w:hint="default"/>
        <w:b w:val="0"/>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8">
    <w:nsid w:val="58475CBF"/>
    <w:multiLevelType w:val="hybridMultilevel"/>
    <w:tmpl w:val="B930F070"/>
    <w:lvl w:ilvl="0" w:tplc="7F1237B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D760962"/>
    <w:multiLevelType w:val="hybridMultilevel"/>
    <w:tmpl w:val="0262D202"/>
    <w:lvl w:ilvl="0" w:tplc="2A5C5A74">
      <w:start w:val="1"/>
      <w:numFmt w:val="bullet"/>
      <w:pStyle w:val="BodyTex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D87227A"/>
    <w:multiLevelType w:val="hybridMultilevel"/>
    <w:tmpl w:val="E2E85A34"/>
    <w:lvl w:ilvl="0" w:tplc="65E8F170">
      <w:start w:val="1"/>
      <w:numFmt w:val="bullet"/>
      <w:lvlText w:val=""/>
      <w:lvlJc w:val="left"/>
      <w:pPr>
        <w:tabs>
          <w:tab w:val="num" w:pos="720"/>
        </w:tabs>
        <w:ind w:left="720" w:hanging="360"/>
      </w:pPr>
      <w:rPr>
        <w:rFonts w:ascii="Wingdings" w:hAnsi="Wingdings" w:hint="default"/>
      </w:rPr>
    </w:lvl>
    <w:lvl w:ilvl="1" w:tplc="7F1237B0">
      <w:start w:val="1"/>
      <w:numFmt w:val="bullet"/>
      <w:lvlText w:val=""/>
      <w:lvlJc w:val="left"/>
      <w:pPr>
        <w:tabs>
          <w:tab w:val="num" w:pos="1440"/>
        </w:tabs>
        <w:ind w:left="1440" w:hanging="360"/>
      </w:pPr>
      <w:rPr>
        <w:rFonts w:ascii="Wingdings" w:hAnsi="Wingdings" w:hint="default"/>
      </w:rPr>
    </w:lvl>
    <w:lvl w:ilvl="2" w:tplc="4D3ED286">
      <w:numFmt w:val="bullet"/>
      <w:lvlText w:val="-"/>
      <w:lvlJc w:val="left"/>
      <w:pPr>
        <w:tabs>
          <w:tab w:val="num" w:pos="2160"/>
        </w:tabs>
        <w:ind w:left="2160" w:hanging="360"/>
      </w:pPr>
      <w:rPr>
        <w:rFonts w:ascii="Times New Roman" w:eastAsia="Times New Roman" w:hAnsi="Times New Roman" w:hint="default"/>
        <w:sz w:val="24"/>
      </w:rPr>
    </w:lvl>
    <w:lvl w:ilvl="3" w:tplc="3620F9E6">
      <w:start w:val="4"/>
      <w:numFmt w:val="bullet"/>
      <w:lvlText w:val="-"/>
      <w:lvlJc w:val="left"/>
      <w:pPr>
        <w:tabs>
          <w:tab w:val="num" w:pos="2880"/>
        </w:tabs>
        <w:ind w:left="2880" w:hanging="360"/>
      </w:pPr>
      <w:rPr>
        <w:rFonts w:ascii="Garamond" w:eastAsia="Times New Roman" w:hAnsi="Garamond" w:hint="default"/>
      </w:rPr>
    </w:lvl>
    <w:lvl w:ilvl="4" w:tplc="BE26492C" w:tentative="1">
      <w:start w:val="1"/>
      <w:numFmt w:val="bullet"/>
      <w:lvlText w:val=""/>
      <w:lvlJc w:val="left"/>
      <w:pPr>
        <w:tabs>
          <w:tab w:val="num" w:pos="3600"/>
        </w:tabs>
        <w:ind w:left="3600" w:hanging="360"/>
      </w:pPr>
      <w:rPr>
        <w:rFonts w:ascii="Wingdings" w:hAnsi="Wingdings" w:hint="default"/>
      </w:rPr>
    </w:lvl>
    <w:lvl w:ilvl="5" w:tplc="930CA0D2" w:tentative="1">
      <w:start w:val="1"/>
      <w:numFmt w:val="bullet"/>
      <w:lvlText w:val=""/>
      <w:lvlJc w:val="left"/>
      <w:pPr>
        <w:tabs>
          <w:tab w:val="num" w:pos="4320"/>
        </w:tabs>
        <w:ind w:left="4320" w:hanging="360"/>
      </w:pPr>
      <w:rPr>
        <w:rFonts w:ascii="Wingdings" w:hAnsi="Wingdings" w:hint="default"/>
      </w:rPr>
    </w:lvl>
    <w:lvl w:ilvl="6" w:tplc="395042AA" w:tentative="1">
      <w:start w:val="1"/>
      <w:numFmt w:val="bullet"/>
      <w:lvlText w:val=""/>
      <w:lvlJc w:val="left"/>
      <w:pPr>
        <w:tabs>
          <w:tab w:val="num" w:pos="5040"/>
        </w:tabs>
        <w:ind w:left="5040" w:hanging="360"/>
      </w:pPr>
      <w:rPr>
        <w:rFonts w:ascii="Wingdings" w:hAnsi="Wingdings" w:hint="default"/>
      </w:rPr>
    </w:lvl>
    <w:lvl w:ilvl="7" w:tplc="FEA00814" w:tentative="1">
      <w:start w:val="1"/>
      <w:numFmt w:val="bullet"/>
      <w:lvlText w:val=""/>
      <w:lvlJc w:val="left"/>
      <w:pPr>
        <w:tabs>
          <w:tab w:val="num" w:pos="5760"/>
        </w:tabs>
        <w:ind w:left="5760" w:hanging="360"/>
      </w:pPr>
      <w:rPr>
        <w:rFonts w:ascii="Wingdings" w:hAnsi="Wingdings" w:hint="default"/>
      </w:rPr>
    </w:lvl>
    <w:lvl w:ilvl="8" w:tplc="463A9EFA" w:tentative="1">
      <w:start w:val="1"/>
      <w:numFmt w:val="bullet"/>
      <w:lvlText w:val=""/>
      <w:lvlJc w:val="left"/>
      <w:pPr>
        <w:tabs>
          <w:tab w:val="num" w:pos="6480"/>
        </w:tabs>
        <w:ind w:left="6480" w:hanging="360"/>
      </w:pPr>
      <w:rPr>
        <w:rFonts w:ascii="Wingdings" w:hAnsi="Wingdings" w:hint="default"/>
      </w:rPr>
    </w:lvl>
  </w:abstractNum>
  <w:abstractNum w:abstractNumId="31">
    <w:nsid w:val="6E7F5381"/>
    <w:multiLevelType w:val="hybridMultilevel"/>
    <w:tmpl w:val="1DB2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17A19F0"/>
    <w:multiLevelType w:val="hybridMultilevel"/>
    <w:tmpl w:val="638087A2"/>
    <w:lvl w:ilvl="0" w:tplc="D9D8D31E">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33">
    <w:nsid w:val="736F443E"/>
    <w:multiLevelType w:val="hybridMultilevel"/>
    <w:tmpl w:val="67B64000"/>
    <w:lvl w:ilvl="0" w:tplc="D9D8D31E">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34">
    <w:nsid w:val="796323DD"/>
    <w:multiLevelType w:val="hybridMultilevel"/>
    <w:tmpl w:val="085620EE"/>
    <w:lvl w:ilvl="0" w:tplc="0D8C2320">
      <w:start w:val="1"/>
      <w:numFmt w:val="bullet"/>
      <w:lvlText w:val=""/>
      <w:lvlJc w:val="left"/>
      <w:pPr>
        <w:tabs>
          <w:tab w:val="num" w:pos="1080"/>
        </w:tabs>
        <w:ind w:left="1080" w:hanging="360"/>
      </w:pPr>
      <w:rPr>
        <w:rFonts w:ascii="Symbol" w:hAnsi="Symbol" w:hint="default"/>
        <w:color w:val="auto"/>
      </w:rPr>
    </w:lvl>
    <w:lvl w:ilvl="1" w:tplc="46160788">
      <w:start w:val="1516"/>
      <w:numFmt w:val="bullet"/>
      <w:lvlText w:val=""/>
      <w:lvlJc w:val="left"/>
      <w:pPr>
        <w:tabs>
          <w:tab w:val="num" w:pos="1800"/>
        </w:tabs>
        <w:ind w:left="1800" w:hanging="360"/>
      </w:pPr>
      <w:rPr>
        <w:rFonts w:ascii="Wingdings" w:hAnsi="Wingdings" w:hint="default"/>
      </w:rPr>
    </w:lvl>
    <w:lvl w:ilvl="2" w:tplc="649A08B0" w:tentative="1">
      <w:start w:val="1"/>
      <w:numFmt w:val="bullet"/>
      <w:lvlText w:val=""/>
      <w:lvlJc w:val="left"/>
      <w:pPr>
        <w:tabs>
          <w:tab w:val="num" w:pos="2520"/>
        </w:tabs>
        <w:ind w:left="2520" w:hanging="360"/>
      </w:pPr>
      <w:rPr>
        <w:rFonts w:ascii="Wingdings" w:hAnsi="Wingdings" w:hint="default"/>
      </w:rPr>
    </w:lvl>
    <w:lvl w:ilvl="3" w:tplc="8AF6A778" w:tentative="1">
      <w:start w:val="1"/>
      <w:numFmt w:val="bullet"/>
      <w:lvlText w:val=""/>
      <w:lvlJc w:val="left"/>
      <w:pPr>
        <w:tabs>
          <w:tab w:val="num" w:pos="3240"/>
        </w:tabs>
        <w:ind w:left="3240" w:hanging="360"/>
      </w:pPr>
      <w:rPr>
        <w:rFonts w:ascii="Wingdings" w:hAnsi="Wingdings" w:hint="default"/>
      </w:rPr>
    </w:lvl>
    <w:lvl w:ilvl="4" w:tplc="1FFC4646" w:tentative="1">
      <w:start w:val="1"/>
      <w:numFmt w:val="bullet"/>
      <w:lvlText w:val=""/>
      <w:lvlJc w:val="left"/>
      <w:pPr>
        <w:tabs>
          <w:tab w:val="num" w:pos="3960"/>
        </w:tabs>
        <w:ind w:left="3960" w:hanging="360"/>
      </w:pPr>
      <w:rPr>
        <w:rFonts w:ascii="Wingdings" w:hAnsi="Wingdings" w:hint="default"/>
      </w:rPr>
    </w:lvl>
    <w:lvl w:ilvl="5" w:tplc="5CE09B2A" w:tentative="1">
      <w:start w:val="1"/>
      <w:numFmt w:val="bullet"/>
      <w:lvlText w:val=""/>
      <w:lvlJc w:val="left"/>
      <w:pPr>
        <w:tabs>
          <w:tab w:val="num" w:pos="4680"/>
        </w:tabs>
        <w:ind w:left="4680" w:hanging="360"/>
      </w:pPr>
      <w:rPr>
        <w:rFonts w:ascii="Wingdings" w:hAnsi="Wingdings" w:hint="default"/>
      </w:rPr>
    </w:lvl>
    <w:lvl w:ilvl="6" w:tplc="0982032C" w:tentative="1">
      <w:start w:val="1"/>
      <w:numFmt w:val="bullet"/>
      <w:lvlText w:val=""/>
      <w:lvlJc w:val="left"/>
      <w:pPr>
        <w:tabs>
          <w:tab w:val="num" w:pos="5400"/>
        </w:tabs>
        <w:ind w:left="5400" w:hanging="360"/>
      </w:pPr>
      <w:rPr>
        <w:rFonts w:ascii="Wingdings" w:hAnsi="Wingdings" w:hint="default"/>
      </w:rPr>
    </w:lvl>
    <w:lvl w:ilvl="7" w:tplc="0EC26940" w:tentative="1">
      <w:start w:val="1"/>
      <w:numFmt w:val="bullet"/>
      <w:lvlText w:val=""/>
      <w:lvlJc w:val="left"/>
      <w:pPr>
        <w:tabs>
          <w:tab w:val="num" w:pos="6120"/>
        </w:tabs>
        <w:ind w:left="6120" w:hanging="360"/>
      </w:pPr>
      <w:rPr>
        <w:rFonts w:ascii="Wingdings" w:hAnsi="Wingdings" w:hint="default"/>
      </w:rPr>
    </w:lvl>
    <w:lvl w:ilvl="8" w:tplc="1BAE5344" w:tentative="1">
      <w:start w:val="1"/>
      <w:numFmt w:val="bullet"/>
      <w:lvlText w:val=""/>
      <w:lvlJc w:val="left"/>
      <w:pPr>
        <w:tabs>
          <w:tab w:val="num" w:pos="6840"/>
        </w:tabs>
        <w:ind w:left="6840" w:hanging="360"/>
      </w:pPr>
      <w:rPr>
        <w:rFonts w:ascii="Wingdings" w:hAnsi="Wingdings" w:hint="default"/>
      </w:rPr>
    </w:lvl>
  </w:abstractNum>
  <w:abstractNum w:abstractNumId="35">
    <w:nsid w:val="7D57412A"/>
    <w:multiLevelType w:val="hybridMultilevel"/>
    <w:tmpl w:val="2F7898AA"/>
    <w:lvl w:ilvl="0" w:tplc="0D8C2320">
      <w:start w:val="1"/>
      <w:numFmt w:val="bullet"/>
      <w:lvlText w:val=""/>
      <w:lvlJc w:val="left"/>
      <w:pPr>
        <w:tabs>
          <w:tab w:val="num" w:pos="1080"/>
        </w:tabs>
        <w:ind w:left="1080" w:hanging="360"/>
      </w:pPr>
      <w:rPr>
        <w:rFonts w:ascii="Symbol" w:hAnsi="Symbol" w:hint="default"/>
        <w:color w:val="auto"/>
      </w:rPr>
    </w:lvl>
    <w:lvl w:ilvl="1" w:tplc="D1A07236">
      <w:start w:val="1"/>
      <w:numFmt w:val="upperLetter"/>
      <w:lvlText w:val="%2."/>
      <w:lvlJc w:val="left"/>
      <w:pPr>
        <w:tabs>
          <w:tab w:val="num" w:pos="1800"/>
        </w:tabs>
        <w:ind w:left="1800" w:hanging="360"/>
      </w:pPr>
      <w:rPr>
        <w:rFonts w:cs="Times New Roman" w:hint="default"/>
      </w:rPr>
    </w:lvl>
    <w:lvl w:ilvl="2" w:tplc="80F25F60" w:tentative="1">
      <w:start w:val="1"/>
      <w:numFmt w:val="bullet"/>
      <w:lvlText w:val=""/>
      <w:lvlJc w:val="left"/>
      <w:pPr>
        <w:tabs>
          <w:tab w:val="num" w:pos="2520"/>
        </w:tabs>
        <w:ind w:left="2520" w:hanging="360"/>
      </w:pPr>
      <w:rPr>
        <w:rFonts w:ascii="Wingdings" w:hAnsi="Wingdings" w:hint="default"/>
      </w:rPr>
    </w:lvl>
    <w:lvl w:ilvl="3" w:tplc="57802C86" w:tentative="1">
      <w:start w:val="1"/>
      <w:numFmt w:val="bullet"/>
      <w:lvlText w:val=""/>
      <w:lvlJc w:val="left"/>
      <w:pPr>
        <w:tabs>
          <w:tab w:val="num" w:pos="3240"/>
        </w:tabs>
        <w:ind w:left="3240" w:hanging="360"/>
      </w:pPr>
      <w:rPr>
        <w:rFonts w:ascii="Wingdings" w:hAnsi="Wingdings" w:hint="default"/>
      </w:rPr>
    </w:lvl>
    <w:lvl w:ilvl="4" w:tplc="7FDA4F8C" w:tentative="1">
      <w:start w:val="1"/>
      <w:numFmt w:val="bullet"/>
      <w:lvlText w:val=""/>
      <w:lvlJc w:val="left"/>
      <w:pPr>
        <w:tabs>
          <w:tab w:val="num" w:pos="3960"/>
        </w:tabs>
        <w:ind w:left="3960" w:hanging="360"/>
      </w:pPr>
      <w:rPr>
        <w:rFonts w:ascii="Wingdings" w:hAnsi="Wingdings" w:hint="default"/>
      </w:rPr>
    </w:lvl>
    <w:lvl w:ilvl="5" w:tplc="1F5C5E80" w:tentative="1">
      <w:start w:val="1"/>
      <w:numFmt w:val="bullet"/>
      <w:lvlText w:val=""/>
      <w:lvlJc w:val="left"/>
      <w:pPr>
        <w:tabs>
          <w:tab w:val="num" w:pos="4680"/>
        </w:tabs>
        <w:ind w:left="4680" w:hanging="360"/>
      </w:pPr>
      <w:rPr>
        <w:rFonts w:ascii="Wingdings" w:hAnsi="Wingdings" w:hint="default"/>
      </w:rPr>
    </w:lvl>
    <w:lvl w:ilvl="6" w:tplc="E9CE1E34" w:tentative="1">
      <w:start w:val="1"/>
      <w:numFmt w:val="bullet"/>
      <w:lvlText w:val=""/>
      <w:lvlJc w:val="left"/>
      <w:pPr>
        <w:tabs>
          <w:tab w:val="num" w:pos="5400"/>
        </w:tabs>
        <w:ind w:left="5400" w:hanging="360"/>
      </w:pPr>
      <w:rPr>
        <w:rFonts w:ascii="Wingdings" w:hAnsi="Wingdings" w:hint="default"/>
      </w:rPr>
    </w:lvl>
    <w:lvl w:ilvl="7" w:tplc="F0D6DED4" w:tentative="1">
      <w:start w:val="1"/>
      <w:numFmt w:val="bullet"/>
      <w:lvlText w:val=""/>
      <w:lvlJc w:val="left"/>
      <w:pPr>
        <w:tabs>
          <w:tab w:val="num" w:pos="6120"/>
        </w:tabs>
        <w:ind w:left="6120" w:hanging="360"/>
      </w:pPr>
      <w:rPr>
        <w:rFonts w:ascii="Wingdings" w:hAnsi="Wingdings" w:hint="default"/>
      </w:rPr>
    </w:lvl>
    <w:lvl w:ilvl="8" w:tplc="F10C1EEC" w:tentative="1">
      <w:start w:val="1"/>
      <w:numFmt w:val="bullet"/>
      <w:lvlText w:val=""/>
      <w:lvlJc w:val="left"/>
      <w:pPr>
        <w:tabs>
          <w:tab w:val="num" w:pos="6840"/>
        </w:tabs>
        <w:ind w:left="6840" w:hanging="360"/>
      </w:pPr>
      <w:rPr>
        <w:rFonts w:ascii="Wingdings" w:hAnsi="Wingdings" w:hint="default"/>
      </w:rPr>
    </w:lvl>
  </w:abstractNum>
  <w:abstractNum w:abstractNumId="36">
    <w:nsid w:val="7DC718CF"/>
    <w:multiLevelType w:val="hybridMultilevel"/>
    <w:tmpl w:val="D65E832A"/>
    <w:lvl w:ilvl="0" w:tplc="D9D8D31E">
      <w:start w:val="1"/>
      <w:numFmt w:val="bullet"/>
      <w:lvlText w:val=""/>
      <w:lvlJc w:val="left"/>
      <w:pPr>
        <w:tabs>
          <w:tab w:val="num" w:pos="720"/>
        </w:tabs>
        <w:ind w:left="720" w:hanging="360"/>
      </w:pPr>
      <w:rPr>
        <w:rFonts w:ascii="Symbol" w:hAnsi="Symbol" w:hint="default"/>
        <w:color w:val="auto"/>
      </w:rPr>
    </w:lvl>
    <w:lvl w:ilvl="1" w:tplc="8F484F84">
      <w:start w:val="1378"/>
      <w:numFmt w:val="bullet"/>
      <w:lvlText w:val="-"/>
      <w:lvlJc w:val="left"/>
      <w:pPr>
        <w:tabs>
          <w:tab w:val="num" w:pos="1440"/>
        </w:tabs>
        <w:ind w:left="1440" w:hanging="360"/>
      </w:pPr>
      <w:rPr>
        <w:rFonts w:ascii="Tahoma" w:hAnsi="Tahoma" w:hint="default"/>
      </w:rPr>
    </w:lvl>
    <w:lvl w:ilvl="2" w:tplc="D1A07236">
      <w:start w:val="1"/>
      <w:numFmt w:val="upperLetter"/>
      <w:lvlText w:val="%3."/>
      <w:lvlJc w:val="left"/>
      <w:pPr>
        <w:tabs>
          <w:tab w:val="num" w:pos="2160"/>
        </w:tabs>
        <w:ind w:left="2160" w:hanging="360"/>
      </w:pPr>
      <w:rPr>
        <w:rFonts w:cs="Times New Roman" w:hint="default"/>
      </w:rPr>
    </w:lvl>
    <w:lvl w:ilvl="3" w:tplc="FBDE23B6" w:tentative="1">
      <w:start w:val="1"/>
      <w:numFmt w:val="bullet"/>
      <w:lvlText w:val=""/>
      <w:lvlJc w:val="left"/>
      <w:pPr>
        <w:tabs>
          <w:tab w:val="num" w:pos="2880"/>
        </w:tabs>
        <w:ind w:left="2880" w:hanging="360"/>
      </w:pPr>
      <w:rPr>
        <w:rFonts w:ascii="Wingdings" w:hAnsi="Wingdings" w:hint="default"/>
      </w:rPr>
    </w:lvl>
    <w:lvl w:ilvl="4" w:tplc="5F44222A" w:tentative="1">
      <w:start w:val="1"/>
      <w:numFmt w:val="bullet"/>
      <w:lvlText w:val=""/>
      <w:lvlJc w:val="left"/>
      <w:pPr>
        <w:tabs>
          <w:tab w:val="num" w:pos="3600"/>
        </w:tabs>
        <w:ind w:left="3600" w:hanging="360"/>
      </w:pPr>
      <w:rPr>
        <w:rFonts w:ascii="Wingdings" w:hAnsi="Wingdings" w:hint="default"/>
      </w:rPr>
    </w:lvl>
    <w:lvl w:ilvl="5" w:tplc="0FCAFFFC" w:tentative="1">
      <w:start w:val="1"/>
      <w:numFmt w:val="bullet"/>
      <w:lvlText w:val=""/>
      <w:lvlJc w:val="left"/>
      <w:pPr>
        <w:tabs>
          <w:tab w:val="num" w:pos="4320"/>
        </w:tabs>
        <w:ind w:left="4320" w:hanging="360"/>
      </w:pPr>
      <w:rPr>
        <w:rFonts w:ascii="Wingdings" w:hAnsi="Wingdings" w:hint="default"/>
      </w:rPr>
    </w:lvl>
    <w:lvl w:ilvl="6" w:tplc="017EC0CE" w:tentative="1">
      <w:start w:val="1"/>
      <w:numFmt w:val="bullet"/>
      <w:lvlText w:val=""/>
      <w:lvlJc w:val="left"/>
      <w:pPr>
        <w:tabs>
          <w:tab w:val="num" w:pos="5040"/>
        </w:tabs>
        <w:ind w:left="5040" w:hanging="360"/>
      </w:pPr>
      <w:rPr>
        <w:rFonts w:ascii="Wingdings" w:hAnsi="Wingdings" w:hint="default"/>
      </w:rPr>
    </w:lvl>
    <w:lvl w:ilvl="7" w:tplc="0F0CB736" w:tentative="1">
      <w:start w:val="1"/>
      <w:numFmt w:val="bullet"/>
      <w:lvlText w:val=""/>
      <w:lvlJc w:val="left"/>
      <w:pPr>
        <w:tabs>
          <w:tab w:val="num" w:pos="5760"/>
        </w:tabs>
        <w:ind w:left="5760" w:hanging="360"/>
      </w:pPr>
      <w:rPr>
        <w:rFonts w:ascii="Wingdings" w:hAnsi="Wingdings" w:hint="default"/>
      </w:rPr>
    </w:lvl>
    <w:lvl w:ilvl="8" w:tplc="3050C436" w:tentative="1">
      <w:start w:val="1"/>
      <w:numFmt w:val="bullet"/>
      <w:lvlText w:val=""/>
      <w:lvlJc w:val="left"/>
      <w:pPr>
        <w:tabs>
          <w:tab w:val="num" w:pos="6480"/>
        </w:tabs>
        <w:ind w:left="6480" w:hanging="360"/>
      </w:pPr>
      <w:rPr>
        <w:rFonts w:ascii="Wingdings" w:hAnsi="Wingdings" w:hint="default"/>
      </w:rPr>
    </w:lvl>
  </w:abstractNum>
  <w:abstractNum w:abstractNumId="37">
    <w:nsid w:val="7DD70786"/>
    <w:multiLevelType w:val="hybridMultilevel"/>
    <w:tmpl w:val="D45A3E0A"/>
    <w:lvl w:ilvl="0" w:tplc="BC8E2A3E">
      <w:start w:val="1"/>
      <w:numFmt w:val="decimal"/>
      <w:pStyle w:val="ListNumber"/>
      <w:lvlText w:val="%1."/>
      <w:lvlJc w:val="left"/>
      <w:pPr>
        <w:tabs>
          <w:tab w:val="num" w:pos="360"/>
        </w:tabs>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8">
    <w:nsid w:val="7EA66A1D"/>
    <w:multiLevelType w:val="hybridMultilevel"/>
    <w:tmpl w:val="5C6886F4"/>
    <w:lvl w:ilvl="0" w:tplc="0D8C2320">
      <w:start w:val="1"/>
      <w:numFmt w:val="bullet"/>
      <w:lvlText w:val=""/>
      <w:lvlJc w:val="left"/>
      <w:pPr>
        <w:tabs>
          <w:tab w:val="num" w:pos="1080"/>
        </w:tabs>
        <w:ind w:left="1080" w:hanging="360"/>
      </w:pPr>
      <w:rPr>
        <w:rFonts w:ascii="Symbol" w:hAnsi="Symbol" w:hint="default"/>
        <w:color w:val="auto"/>
      </w:rPr>
    </w:lvl>
    <w:lvl w:ilvl="1" w:tplc="0D8C2320">
      <w:start w:val="1"/>
      <w:numFmt w:val="bullet"/>
      <w:lvlText w:val=""/>
      <w:lvlJc w:val="left"/>
      <w:pPr>
        <w:tabs>
          <w:tab w:val="num" w:pos="1800"/>
        </w:tabs>
        <w:ind w:left="1800" w:hanging="360"/>
      </w:pPr>
      <w:rPr>
        <w:rFonts w:ascii="Symbol" w:hAnsi="Symbol" w:hint="default"/>
        <w:color w:val="auto"/>
      </w:rPr>
    </w:lvl>
    <w:lvl w:ilvl="2" w:tplc="D1A07236">
      <w:start w:val="1"/>
      <w:numFmt w:val="upperLetter"/>
      <w:lvlText w:val="%3."/>
      <w:lvlJc w:val="left"/>
      <w:pPr>
        <w:tabs>
          <w:tab w:val="num" w:pos="2520"/>
        </w:tabs>
        <w:ind w:left="2520" w:hanging="360"/>
      </w:pPr>
      <w:rPr>
        <w:rFonts w:cs="Times New Roman" w:hint="default"/>
      </w:rPr>
    </w:lvl>
    <w:lvl w:ilvl="3" w:tplc="54F6E4CC" w:tentative="1">
      <w:start w:val="1"/>
      <w:numFmt w:val="bullet"/>
      <w:lvlText w:val=""/>
      <w:lvlJc w:val="left"/>
      <w:pPr>
        <w:tabs>
          <w:tab w:val="num" w:pos="3240"/>
        </w:tabs>
        <w:ind w:left="3240" w:hanging="360"/>
      </w:pPr>
      <w:rPr>
        <w:rFonts w:ascii="Wingdings" w:hAnsi="Wingdings" w:hint="default"/>
      </w:rPr>
    </w:lvl>
    <w:lvl w:ilvl="4" w:tplc="23E6AA60" w:tentative="1">
      <w:start w:val="1"/>
      <w:numFmt w:val="bullet"/>
      <w:lvlText w:val=""/>
      <w:lvlJc w:val="left"/>
      <w:pPr>
        <w:tabs>
          <w:tab w:val="num" w:pos="3960"/>
        </w:tabs>
        <w:ind w:left="3960" w:hanging="360"/>
      </w:pPr>
      <w:rPr>
        <w:rFonts w:ascii="Wingdings" w:hAnsi="Wingdings" w:hint="default"/>
      </w:rPr>
    </w:lvl>
    <w:lvl w:ilvl="5" w:tplc="9ADC8AEC" w:tentative="1">
      <w:start w:val="1"/>
      <w:numFmt w:val="bullet"/>
      <w:lvlText w:val=""/>
      <w:lvlJc w:val="left"/>
      <w:pPr>
        <w:tabs>
          <w:tab w:val="num" w:pos="4680"/>
        </w:tabs>
        <w:ind w:left="4680" w:hanging="360"/>
      </w:pPr>
      <w:rPr>
        <w:rFonts w:ascii="Wingdings" w:hAnsi="Wingdings" w:hint="default"/>
      </w:rPr>
    </w:lvl>
    <w:lvl w:ilvl="6" w:tplc="1EE456B4" w:tentative="1">
      <w:start w:val="1"/>
      <w:numFmt w:val="bullet"/>
      <w:lvlText w:val=""/>
      <w:lvlJc w:val="left"/>
      <w:pPr>
        <w:tabs>
          <w:tab w:val="num" w:pos="5400"/>
        </w:tabs>
        <w:ind w:left="5400" w:hanging="360"/>
      </w:pPr>
      <w:rPr>
        <w:rFonts w:ascii="Wingdings" w:hAnsi="Wingdings" w:hint="default"/>
      </w:rPr>
    </w:lvl>
    <w:lvl w:ilvl="7" w:tplc="C78CDFE0" w:tentative="1">
      <w:start w:val="1"/>
      <w:numFmt w:val="bullet"/>
      <w:lvlText w:val=""/>
      <w:lvlJc w:val="left"/>
      <w:pPr>
        <w:tabs>
          <w:tab w:val="num" w:pos="6120"/>
        </w:tabs>
        <w:ind w:left="6120" w:hanging="360"/>
      </w:pPr>
      <w:rPr>
        <w:rFonts w:ascii="Wingdings" w:hAnsi="Wingdings" w:hint="default"/>
      </w:rPr>
    </w:lvl>
    <w:lvl w:ilvl="8" w:tplc="12C2F79A"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5"/>
  </w:num>
  <w:num w:numId="3">
    <w:abstractNumId w:val="6"/>
  </w:num>
  <w:num w:numId="4">
    <w:abstractNumId w:val="1"/>
  </w:num>
  <w:num w:numId="5">
    <w:abstractNumId w:val="7"/>
  </w:num>
  <w:num w:numId="6">
    <w:abstractNumId w:val="5"/>
  </w:num>
  <w:num w:numId="7">
    <w:abstractNumId w:val="6"/>
  </w:num>
  <w:num w:numId="8">
    <w:abstractNumId w:val="1"/>
  </w:num>
  <w:num w:numId="9">
    <w:abstractNumId w:val="7"/>
  </w:num>
  <w:num w:numId="10">
    <w:abstractNumId w:val="1"/>
  </w:num>
  <w:num w:numId="11">
    <w:abstractNumId w:val="22"/>
  </w:num>
  <w:num w:numId="12">
    <w:abstractNumId w:val="26"/>
  </w:num>
  <w:num w:numId="13">
    <w:abstractNumId w:val="30"/>
  </w:num>
  <w:num w:numId="14">
    <w:abstractNumId w:val="8"/>
  </w:num>
  <w:num w:numId="15">
    <w:abstractNumId w:val="9"/>
  </w:num>
  <w:num w:numId="16">
    <w:abstractNumId w:val="29"/>
  </w:num>
  <w:num w:numId="17">
    <w:abstractNumId w:val="31"/>
  </w:num>
  <w:num w:numId="18">
    <w:abstractNumId w:val="23"/>
  </w:num>
  <w:num w:numId="19">
    <w:abstractNumId w:val="18"/>
  </w:num>
  <w:num w:numId="20">
    <w:abstractNumId w:val="37"/>
  </w:num>
  <w:num w:numId="21">
    <w:abstractNumId w:val="28"/>
  </w:num>
  <w:num w:numId="22">
    <w:abstractNumId w:val="14"/>
  </w:num>
  <w:num w:numId="23">
    <w:abstractNumId w:val="12"/>
  </w:num>
  <w:num w:numId="24">
    <w:abstractNumId w:val="27"/>
  </w:num>
  <w:num w:numId="25">
    <w:abstractNumId w:val="33"/>
  </w:num>
  <w:num w:numId="26">
    <w:abstractNumId w:val="32"/>
  </w:num>
  <w:num w:numId="27">
    <w:abstractNumId w:val="19"/>
  </w:num>
  <w:num w:numId="28">
    <w:abstractNumId w:val="24"/>
  </w:num>
  <w:num w:numId="29">
    <w:abstractNumId w:val="17"/>
  </w:num>
  <w:num w:numId="30">
    <w:abstractNumId w:val="36"/>
  </w:num>
  <w:num w:numId="31">
    <w:abstractNumId w:val="21"/>
  </w:num>
  <w:num w:numId="32">
    <w:abstractNumId w:val="11"/>
  </w:num>
  <w:num w:numId="33">
    <w:abstractNumId w:val="38"/>
  </w:num>
  <w:num w:numId="34">
    <w:abstractNumId w:val="35"/>
  </w:num>
  <w:num w:numId="35">
    <w:abstractNumId w:val="34"/>
  </w:num>
  <w:num w:numId="36">
    <w:abstractNumId w:val="15"/>
  </w:num>
  <w:num w:numId="37">
    <w:abstractNumId w:val="16"/>
  </w:num>
  <w:num w:numId="38">
    <w:abstractNumId w:val="13"/>
  </w:num>
  <w:num w:numId="39">
    <w:abstractNumId w:val="20"/>
  </w:num>
  <w:num w:numId="40">
    <w:abstractNumId w:val="25"/>
  </w:num>
  <w:num w:numId="41">
    <w:abstractNumId w:val="4"/>
  </w:num>
  <w:num w:numId="42">
    <w:abstractNumId w:val="3"/>
  </w:num>
  <w:num w:numId="43">
    <w:abstractNumId w:val="2"/>
  </w:num>
  <w:num w:numId="44">
    <w:abstractNumId w:val="0"/>
  </w:num>
  <w:num w:numId="4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rawingGridHorizontalSpacing w:val="113"/>
  <w:drawingGridVerticalSpacing w:val="113"/>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2"/>
  </w:compat>
  <w:rsids>
    <w:rsidRoot w:val="00AC50EB"/>
    <w:rsid w:val="00000E79"/>
    <w:rsid w:val="000013B8"/>
    <w:rsid w:val="00004DE2"/>
    <w:rsid w:val="00004E06"/>
    <w:rsid w:val="00014B83"/>
    <w:rsid w:val="00022FF4"/>
    <w:rsid w:val="00030ECA"/>
    <w:rsid w:val="00031FB4"/>
    <w:rsid w:val="00045640"/>
    <w:rsid w:val="000502BB"/>
    <w:rsid w:val="00056E37"/>
    <w:rsid w:val="00061CD6"/>
    <w:rsid w:val="00073A7D"/>
    <w:rsid w:val="000818CB"/>
    <w:rsid w:val="00081BB2"/>
    <w:rsid w:val="000840C1"/>
    <w:rsid w:val="000849B3"/>
    <w:rsid w:val="00085AFC"/>
    <w:rsid w:val="00086739"/>
    <w:rsid w:val="0009039E"/>
    <w:rsid w:val="0009047F"/>
    <w:rsid w:val="00092623"/>
    <w:rsid w:val="000A19D3"/>
    <w:rsid w:val="000A3E91"/>
    <w:rsid w:val="000A700E"/>
    <w:rsid w:val="000B222D"/>
    <w:rsid w:val="000B3562"/>
    <w:rsid w:val="000B59B2"/>
    <w:rsid w:val="000B64AE"/>
    <w:rsid w:val="000C601D"/>
    <w:rsid w:val="000E4684"/>
    <w:rsid w:val="0010143D"/>
    <w:rsid w:val="00101BCD"/>
    <w:rsid w:val="00110543"/>
    <w:rsid w:val="00114007"/>
    <w:rsid w:val="00115529"/>
    <w:rsid w:val="00117341"/>
    <w:rsid w:val="00122CBB"/>
    <w:rsid w:val="00122CBC"/>
    <w:rsid w:val="00124CB2"/>
    <w:rsid w:val="00124E2C"/>
    <w:rsid w:val="00125C2D"/>
    <w:rsid w:val="001310B9"/>
    <w:rsid w:val="00133C74"/>
    <w:rsid w:val="00133E64"/>
    <w:rsid w:val="0013625F"/>
    <w:rsid w:val="0013797A"/>
    <w:rsid w:val="00140BEA"/>
    <w:rsid w:val="00142542"/>
    <w:rsid w:val="001427A0"/>
    <w:rsid w:val="001466AF"/>
    <w:rsid w:val="00147602"/>
    <w:rsid w:val="00152282"/>
    <w:rsid w:val="001523E3"/>
    <w:rsid w:val="001542C2"/>
    <w:rsid w:val="001669D0"/>
    <w:rsid w:val="00172172"/>
    <w:rsid w:val="0017562D"/>
    <w:rsid w:val="00175A95"/>
    <w:rsid w:val="0018292D"/>
    <w:rsid w:val="0019030D"/>
    <w:rsid w:val="00195F58"/>
    <w:rsid w:val="001A1F7C"/>
    <w:rsid w:val="001A2A9B"/>
    <w:rsid w:val="001A4ADC"/>
    <w:rsid w:val="001B1298"/>
    <w:rsid w:val="001B1930"/>
    <w:rsid w:val="001B398D"/>
    <w:rsid w:val="001B7AA2"/>
    <w:rsid w:val="001C222D"/>
    <w:rsid w:val="001C2B00"/>
    <w:rsid w:val="001C5CA6"/>
    <w:rsid w:val="001D0AC4"/>
    <w:rsid w:val="001D3318"/>
    <w:rsid w:val="001D6387"/>
    <w:rsid w:val="001F48FE"/>
    <w:rsid w:val="001F5708"/>
    <w:rsid w:val="001F72B8"/>
    <w:rsid w:val="001F7502"/>
    <w:rsid w:val="00200D41"/>
    <w:rsid w:val="002016A1"/>
    <w:rsid w:val="00206A7D"/>
    <w:rsid w:val="0021166A"/>
    <w:rsid w:val="002147CE"/>
    <w:rsid w:val="00222C79"/>
    <w:rsid w:val="00226109"/>
    <w:rsid w:val="002276BD"/>
    <w:rsid w:val="002300D0"/>
    <w:rsid w:val="002339C7"/>
    <w:rsid w:val="00235F1F"/>
    <w:rsid w:val="0023633F"/>
    <w:rsid w:val="00241BC1"/>
    <w:rsid w:val="00247B67"/>
    <w:rsid w:val="00250FD0"/>
    <w:rsid w:val="00260D23"/>
    <w:rsid w:val="00261107"/>
    <w:rsid w:val="002628C4"/>
    <w:rsid w:val="00265D73"/>
    <w:rsid w:val="00267408"/>
    <w:rsid w:val="002751D1"/>
    <w:rsid w:val="00275A92"/>
    <w:rsid w:val="00277ABD"/>
    <w:rsid w:val="00280C8F"/>
    <w:rsid w:val="00286595"/>
    <w:rsid w:val="00287872"/>
    <w:rsid w:val="0029172C"/>
    <w:rsid w:val="002955DC"/>
    <w:rsid w:val="0029567A"/>
    <w:rsid w:val="002A0D51"/>
    <w:rsid w:val="002A62F1"/>
    <w:rsid w:val="002B0862"/>
    <w:rsid w:val="002B76BC"/>
    <w:rsid w:val="002B7ACB"/>
    <w:rsid w:val="002D2E2F"/>
    <w:rsid w:val="002E1347"/>
    <w:rsid w:val="002E1A44"/>
    <w:rsid w:val="002E4E8A"/>
    <w:rsid w:val="002F52C1"/>
    <w:rsid w:val="002F58CC"/>
    <w:rsid w:val="00304127"/>
    <w:rsid w:val="003057CA"/>
    <w:rsid w:val="003145F3"/>
    <w:rsid w:val="00316DFA"/>
    <w:rsid w:val="003173C8"/>
    <w:rsid w:val="00323D78"/>
    <w:rsid w:val="003428C7"/>
    <w:rsid w:val="0034331C"/>
    <w:rsid w:val="00344EF9"/>
    <w:rsid w:val="003507F8"/>
    <w:rsid w:val="003519C5"/>
    <w:rsid w:val="00352C4D"/>
    <w:rsid w:val="00355625"/>
    <w:rsid w:val="00371AEF"/>
    <w:rsid w:val="00371C90"/>
    <w:rsid w:val="00374E02"/>
    <w:rsid w:val="00384A94"/>
    <w:rsid w:val="003860DB"/>
    <w:rsid w:val="00397FCD"/>
    <w:rsid w:val="003A0A9C"/>
    <w:rsid w:val="003A21AC"/>
    <w:rsid w:val="003A616F"/>
    <w:rsid w:val="003A6822"/>
    <w:rsid w:val="003B0383"/>
    <w:rsid w:val="003B2478"/>
    <w:rsid w:val="003B2D84"/>
    <w:rsid w:val="003B2D9B"/>
    <w:rsid w:val="003C2EBF"/>
    <w:rsid w:val="003D2108"/>
    <w:rsid w:val="003D2AA8"/>
    <w:rsid w:val="003D7081"/>
    <w:rsid w:val="003E2E4C"/>
    <w:rsid w:val="003E4A02"/>
    <w:rsid w:val="003E52C1"/>
    <w:rsid w:val="003F1D95"/>
    <w:rsid w:val="003F31DE"/>
    <w:rsid w:val="003F747A"/>
    <w:rsid w:val="0040172E"/>
    <w:rsid w:val="00401AD2"/>
    <w:rsid w:val="00406511"/>
    <w:rsid w:val="004130AA"/>
    <w:rsid w:val="004131D5"/>
    <w:rsid w:val="0041739A"/>
    <w:rsid w:val="004221E0"/>
    <w:rsid w:val="004262C2"/>
    <w:rsid w:val="00432A98"/>
    <w:rsid w:val="004352D8"/>
    <w:rsid w:val="00437590"/>
    <w:rsid w:val="00443081"/>
    <w:rsid w:val="004536D7"/>
    <w:rsid w:val="00457EC5"/>
    <w:rsid w:val="00463ED2"/>
    <w:rsid w:val="00465611"/>
    <w:rsid w:val="00473CE7"/>
    <w:rsid w:val="004742DE"/>
    <w:rsid w:val="00481319"/>
    <w:rsid w:val="00481A34"/>
    <w:rsid w:val="00481A40"/>
    <w:rsid w:val="00484CFB"/>
    <w:rsid w:val="004855E9"/>
    <w:rsid w:val="004918DE"/>
    <w:rsid w:val="004938D4"/>
    <w:rsid w:val="00495064"/>
    <w:rsid w:val="0049629F"/>
    <w:rsid w:val="004A01DE"/>
    <w:rsid w:val="004A062D"/>
    <w:rsid w:val="004A100D"/>
    <w:rsid w:val="004A3FB9"/>
    <w:rsid w:val="004A6488"/>
    <w:rsid w:val="004B0220"/>
    <w:rsid w:val="004B13B4"/>
    <w:rsid w:val="004C0366"/>
    <w:rsid w:val="004C2C4A"/>
    <w:rsid w:val="004D1DD0"/>
    <w:rsid w:val="004E3509"/>
    <w:rsid w:val="004E5DA5"/>
    <w:rsid w:val="005038A2"/>
    <w:rsid w:val="0050536A"/>
    <w:rsid w:val="00506569"/>
    <w:rsid w:val="005166B5"/>
    <w:rsid w:val="005213EA"/>
    <w:rsid w:val="005266B6"/>
    <w:rsid w:val="0052746F"/>
    <w:rsid w:val="00534A4A"/>
    <w:rsid w:val="00537B65"/>
    <w:rsid w:val="00537CAC"/>
    <w:rsid w:val="00540EC0"/>
    <w:rsid w:val="00545E7E"/>
    <w:rsid w:val="0054703C"/>
    <w:rsid w:val="0055335A"/>
    <w:rsid w:val="005534E7"/>
    <w:rsid w:val="00554C87"/>
    <w:rsid w:val="00556268"/>
    <w:rsid w:val="005625E6"/>
    <w:rsid w:val="00563FFD"/>
    <w:rsid w:val="0057227A"/>
    <w:rsid w:val="00580008"/>
    <w:rsid w:val="00583E98"/>
    <w:rsid w:val="00595AAA"/>
    <w:rsid w:val="005A364B"/>
    <w:rsid w:val="005A47EA"/>
    <w:rsid w:val="005B48A8"/>
    <w:rsid w:val="005B4A82"/>
    <w:rsid w:val="005B5ABD"/>
    <w:rsid w:val="005B642E"/>
    <w:rsid w:val="005C08C2"/>
    <w:rsid w:val="005C3B34"/>
    <w:rsid w:val="005D1753"/>
    <w:rsid w:val="005D5BEF"/>
    <w:rsid w:val="005D7C4C"/>
    <w:rsid w:val="005D7E83"/>
    <w:rsid w:val="005E386F"/>
    <w:rsid w:val="005E4D7E"/>
    <w:rsid w:val="005E699E"/>
    <w:rsid w:val="005F69D8"/>
    <w:rsid w:val="00600824"/>
    <w:rsid w:val="0060141B"/>
    <w:rsid w:val="00614219"/>
    <w:rsid w:val="0061601F"/>
    <w:rsid w:val="006167CF"/>
    <w:rsid w:val="006209F4"/>
    <w:rsid w:val="00621E34"/>
    <w:rsid w:val="00624D5B"/>
    <w:rsid w:val="0063032F"/>
    <w:rsid w:val="00634660"/>
    <w:rsid w:val="006350A7"/>
    <w:rsid w:val="006437C2"/>
    <w:rsid w:val="00643BA0"/>
    <w:rsid w:val="00644C1E"/>
    <w:rsid w:val="00645812"/>
    <w:rsid w:val="006468DC"/>
    <w:rsid w:val="006506AF"/>
    <w:rsid w:val="00653D9E"/>
    <w:rsid w:val="00674071"/>
    <w:rsid w:val="00683344"/>
    <w:rsid w:val="006875AD"/>
    <w:rsid w:val="00693DA0"/>
    <w:rsid w:val="006B78D8"/>
    <w:rsid w:val="006C65D0"/>
    <w:rsid w:val="006C733C"/>
    <w:rsid w:val="006C7EDE"/>
    <w:rsid w:val="006C7F0E"/>
    <w:rsid w:val="006D1409"/>
    <w:rsid w:val="006D41C7"/>
    <w:rsid w:val="006E5E6C"/>
    <w:rsid w:val="006E663F"/>
    <w:rsid w:val="006F6A42"/>
    <w:rsid w:val="007003DF"/>
    <w:rsid w:val="00710130"/>
    <w:rsid w:val="00712DB5"/>
    <w:rsid w:val="007133DD"/>
    <w:rsid w:val="007153D4"/>
    <w:rsid w:val="0072258B"/>
    <w:rsid w:val="00726CFA"/>
    <w:rsid w:val="00727E2B"/>
    <w:rsid w:val="007314B6"/>
    <w:rsid w:val="007338EE"/>
    <w:rsid w:val="00751D60"/>
    <w:rsid w:val="007539D6"/>
    <w:rsid w:val="00754D70"/>
    <w:rsid w:val="00754E00"/>
    <w:rsid w:val="00764548"/>
    <w:rsid w:val="007714C1"/>
    <w:rsid w:val="00776213"/>
    <w:rsid w:val="00776E8B"/>
    <w:rsid w:val="00781D2E"/>
    <w:rsid w:val="00783737"/>
    <w:rsid w:val="00784B35"/>
    <w:rsid w:val="0078517B"/>
    <w:rsid w:val="00790F15"/>
    <w:rsid w:val="0079206D"/>
    <w:rsid w:val="007921ED"/>
    <w:rsid w:val="00792B6C"/>
    <w:rsid w:val="00792BFF"/>
    <w:rsid w:val="007A3FBB"/>
    <w:rsid w:val="007A45A4"/>
    <w:rsid w:val="007A48BE"/>
    <w:rsid w:val="007A5A4D"/>
    <w:rsid w:val="007A684C"/>
    <w:rsid w:val="007A73DE"/>
    <w:rsid w:val="007B354C"/>
    <w:rsid w:val="007B7CB8"/>
    <w:rsid w:val="007C114E"/>
    <w:rsid w:val="007C11B7"/>
    <w:rsid w:val="007C56BB"/>
    <w:rsid w:val="007D0C3D"/>
    <w:rsid w:val="007D249E"/>
    <w:rsid w:val="007D35FA"/>
    <w:rsid w:val="007D4D60"/>
    <w:rsid w:val="007E2C82"/>
    <w:rsid w:val="007E2DA8"/>
    <w:rsid w:val="007F5F70"/>
    <w:rsid w:val="0080657C"/>
    <w:rsid w:val="00810321"/>
    <w:rsid w:val="00814B3C"/>
    <w:rsid w:val="00814D27"/>
    <w:rsid w:val="00814E6E"/>
    <w:rsid w:val="00817050"/>
    <w:rsid w:val="00821BC5"/>
    <w:rsid w:val="0083187E"/>
    <w:rsid w:val="0083386A"/>
    <w:rsid w:val="008350EC"/>
    <w:rsid w:val="0083665B"/>
    <w:rsid w:val="0084215A"/>
    <w:rsid w:val="00843972"/>
    <w:rsid w:val="0084787B"/>
    <w:rsid w:val="00850FE5"/>
    <w:rsid w:val="00852DA7"/>
    <w:rsid w:val="008537FD"/>
    <w:rsid w:val="00860254"/>
    <w:rsid w:val="008611E4"/>
    <w:rsid w:val="00865C5D"/>
    <w:rsid w:val="0087019C"/>
    <w:rsid w:val="008717AD"/>
    <w:rsid w:val="0087280A"/>
    <w:rsid w:val="008834DC"/>
    <w:rsid w:val="008858E9"/>
    <w:rsid w:val="0088605F"/>
    <w:rsid w:val="00890E0F"/>
    <w:rsid w:val="008911CA"/>
    <w:rsid w:val="00893201"/>
    <w:rsid w:val="008A2CE2"/>
    <w:rsid w:val="008A540C"/>
    <w:rsid w:val="008A5CD6"/>
    <w:rsid w:val="008B117B"/>
    <w:rsid w:val="008B2FA0"/>
    <w:rsid w:val="008C0F6E"/>
    <w:rsid w:val="008C7A26"/>
    <w:rsid w:val="008D3B94"/>
    <w:rsid w:val="008D3CF9"/>
    <w:rsid w:val="008E202C"/>
    <w:rsid w:val="008E3A8E"/>
    <w:rsid w:val="008E3E7C"/>
    <w:rsid w:val="008E7A05"/>
    <w:rsid w:val="00906BB4"/>
    <w:rsid w:val="00921A5C"/>
    <w:rsid w:val="00922959"/>
    <w:rsid w:val="0092747B"/>
    <w:rsid w:val="00930102"/>
    <w:rsid w:val="0093124C"/>
    <w:rsid w:val="009330F3"/>
    <w:rsid w:val="0093454A"/>
    <w:rsid w:val="00935967"/>
    <w:rsid w:val="0094482F"/>
    <w:rsid w:val="00947102"/>
    <w:rsid w:val="00950556"/>
    <w:rsid w:val="00953F7D"/>
    <w:rsid w:val="009540DE"/>
    <w:rsid w:val="00960CA1"/>
    <w:rsid w:val="00964FBC"/>
    <w:rsid w:val="009758EB"/>
    <w:rsid w:val="00975B79"/>
    <w:rsid w:val="009809A4"/>
    <w:rsid w:val="00994E1F"/>
    <w:rsid w:val="009A33DE"/>
    <w:rsid w:val="009A50B3"/>
    <w:rsid w:val="009B368B"/>
    <w:rsid w:val="009B4647"/>
    <w:rsid w:val="009C0525"/>
    <w:rsid w:val="009C541D"/>
    <w:rsid w:val="009C68CA"/>
    <w:rsid w:val="009D23F7"/>
    <w:rsid w:val="009D3F29"/>
    <w:rsid w:val="009D6C23"/>
    <w:rsid w:val="009F4127"/>
    <w:rsid w:val="00A00050"/>
    <w:rsid w:val="00A04BAD"/>
    <w:rsid w:val="00A11F0B"/>
    <w:rsid w:val="00A1277C"/>
    <w:rsid w:val="00A148E5"/>
    <w:rsid w:val="00A17CDB"/>
    <w:rsid w:val="00A23B5D"/>
    <w:rsid w:val="00A27413"/>
    <w:rsid w:val="00A27A99"/>
    <w:rsid w:val="00A3479D"/>
    <w:rsid w:val="00A36FF3"/>
    <w:rsid w:val="00A41873"/>
    <w:rsid w:val="00A45AD4"/>
    <w:rsid w:val="00A4606B"/>
    <w:rsid w:val="00A46B26"/>
    <w:rsid w:val="00A472E0"/>
    <w:rsid w:val="00A474BE"/>
    <w:rsid w:val="00A50C88"/>
    <w:rsid w:val="00A51ED1"/>
    <w:rsid w:val="00A55253"/>
    <w:rsid w:val="00A64107"/>
    <w:rsid w:val="00A7028F"/>
    <w:rsid w:val="00A76586"/>
    <w:rsid w:val="00A904FA"/>
    <w:rsid w:val="00A90F32"/>
    <w:rsid w:val="00A92B17"/>
    <w:rsid w:val="00A96723"/>
    <w:rsid w:val="00A96A76"/>
    <w:rsid w:val="00AC50EB"/>
    <w:rsid w:val="00AC5BFC"/>
    <w:rsid w:val="00AC7117"/>
    <w:rsid w:val="00AD3792"/>
    <w:rsid w:val="00AD628A"/>
    <w:rsid w:val="00AD6720"/>
    <w:rsid w:val="00AE00FA"/>
    <w:rsid w:val="00AE4A89"/>
    <w:rsid w:val="00AF3277"/>
    <w:rsid w:val="00AF7CD9"/>
    <w:rsid w:val="00B05ADC"/>
    <w:rsid w:val="00B131DE"/>
    <w:rsid w:val="00B153CF"/>
    <w:rsid w:val="00B16D66"/>
    <w:rsid w:val="00B21AEC"/>
    <w:rsid w:val="00B24125"/>
    <w:rsid w:val="00B2727C"/>
    <w:rsid w:val="00B300E8"/>
    <w:rsid w:val="00B308AD"/>
    <w:rsid w:val="00B30CD3"/>
    <w:rsid w:val="00B3416A"/>
    <w:rsid w:val="00B473AD"/>
    <w:rsid w:val="00B525C3"/>
    <w:rsid w:val="00B57911"/>
    <w:rsid w:val="00B7348B"/>
    <w:rsid w:val="00B94988"/>
    <w:rsid w:val="00B94D96"/>
    <w:rsid w:val="00B979AC"/>
    <w:rsid w:val="00BA00CB"/>
    <w:rsid w:val="00BA2AD9"/>
    <w:rsid w:val="00BA444C"/>
    <w:rsid w:val="00BA7B80"/>
    <w:rsid w:val="00BB24C7"/>
    <w:rsid w:val="00BB4CAD"/>
    <w:rsid w:val="00BB5E6B"/>
    <w:rsid w:val="00BC2F2B"/>
    <w:rsid w:val="00BC4A03"/>
    <w:rsid w:val="00BE0412"/>
    <w:rsid w:val="00BE40AB"/>
    <w:rsid w:val="00BE6705"/>
    <w:rsid w:val="00BF2293"/>
    <w:rsid w:val="00BF29A4"/>
    <w:rsid w:val="00C0216F"/>
    <w:rsid w:val="00C06FA8"/>
    <w:rsid w:val="00C14103"/>
    <w:rsid w:val="00C14D15"/>
    <w:rsid w:val="00C15746"/>
    <w:rsid w:val="00C3026B"/>
    <w:rsid w:val="00C332C8"/>
    <w:rsid w:val="00C36AB0"/>
    <w:rsid w:val="00C417DD"/>
    <w:rsid w:val="00C41CDC"/>
    <w:rsid w:val="00C41E9C"/>
    <w:rsid w:val="00C44104"/>
    <w:rsid w:val="00C50D82"/>
    <w:rsid w:val="00C5383D"/>
    <w:rsid w:val="00C54516"/>
    <w:rsid w:val="00C57BEC"/>
    <w:rsid w:val="00C64BC7"/>
    <w:rsid w:val="00C714ED"/>
    <w:rsid w:val="00C71FA3"/>
    <w:rsid w:val="00C77D93"/>
    <w:rsid w:val="00C82B29"/>
    <w:rsid w:val="00C8780D"/>
    <w:rsid w:val="00C90292"/>
    <w:rsid w:val="00C91291"/>
    <w:rsid w:val="00C9415C"/>
    <w:rsid w:val="00C9619C"/>
    <w:rsid w:val="00CA5523"/>
    <w:rsid w:val="00CB3142"/>
    <w:rsid w:val="00CD2B4C"/>
    <w:rsid w:val="00CD35F9"/>
    <w:rsid w:val="00CD48AD"/>
    <w:rsid w:val="00CD4B54"/>
    <w:rsid w:val="00CD6DAF"/>
    <w:rsid w:val="00CE200D"/>
    <w:rsid w:val="00CE3BC4"/>
    <w:rsid w:val="00CF0DB4"/>
    <w:rsid w:val="00CF1774"/>
    <w:rsid w:val="00CF4AA0"/>
    <w:rsid w:val="00D139F2"/>
    <w:rsid w:val="00D14094"/>
    <w:rsid w:val="00D1600A"/>
    <w:rsid w:val="00D2286F"/>
    <w:rsid w:val="00D315C0"/>
    <w:rsid w:val="00D32E19"/>
    <w:rsid w:val="00D33F3F"/>
    <w:rsid w:val="00D36897"/>
    <w:rsid w:val="00D41F50"/>
    <w:rsid w:val="00D4460F"/>
    <w:rsid w:val="00D53797"/>
    <w:rsid w:val="00D60462"/>
    <w:rsid w:val="00D61C76"/>
    <w:rsid w:val="00D62BCC"/>
    <w:rsid w:val="00D66015"/>
    <w:rsid w:val="00D67483"/>
    <w:rsid w:val="00D710FA"/>
    <w:rsid w:val="00D7671C"/>
    <w:rsid w:val="00D76D24"/>
    <w:rsid w:val="00D8262C"/>
    <w:rsid w:val="00D85986"/>
    <w:rsid w:val="00D85BDA"/>
    <w:rsid w:val="00D92764"/>
    <w:rsid w:val="00D95CBB"/>
    <w:rsid w:val="00D95FE4"/>
    <w:rsid w:val="00D97DA3"/>
    <w:rsid w:val="00DA3C75"/>
    <w:rsid w:val="00DB0B44"/>
    <w:rsid w:val="00DB0EC5"/>
    <w:rsid w:val="00DB2EBB"/>
    <w:rsid w:val="00DB506C"/>
    <w:rsid w:val="00DB7171"/>
    <w:rsid w:val="00DC222D"/>
    <w:rsid w:val="00DC575E"/>
    <w:rsid w:val="00DC62E6"/>
    <w:rsid w:val="00DD1C59"/>
    <w:rsid w:val="00DD635C"/>
    <w:rsid w:val="00DE0D5E"/>
    <w:rsid w:val="00DE1E85"/>
    <w:rsid w:val="00DE2373"/>
    <w:rsid w:val="00DE6711"/>
    <w:rsid w:val="00DF119F"/>
    <w:rsid w:val="00E025F6"/>
    <w:rsid w:val="00E10CF8"/>
    <w:rsid w:val="00E10F9A"/>
    <w:rsid w:val="00E1411A"/>
    <w:rsid w:val="00E178F4"/>
    <w:rsid w:val="00E22579"/>
    <w:rsid w:val="00E25623"/>
    <w:rsid w:val="00E42FAF"/>
    <w:rsid w:val="00E43F5F"/>
    <w:rsid w:val="00E46918"/>
    <w:rsid w:val="00E472BB"/>
    <w:rsid w:val="00E51897"/>
    <w:rsid w:val="00E53142"/>
    <w:rsid w:val="00E55D58"/>
    <w:rsid w:val="00E60496"/>
    <w:rsid w:val="00E64EA0"/>
    <w:rsid w:val="00E65A07"/>
    <w:rsid w:val="00E662B8"/>
    <w:rsid w:val="00E707C2"/>
    <w:rsid w:val="00E7095C"/>
    <w:rsid w:val="00E77FFE"/>
    <w:rsid w:val="00E82E3F"/>
    <w:rsid w:val="00E87D53"/>
    <w:rsid w:val="00E92E0B"/>
    <w:rsid w:val="00E945A2"/>
    <w:rsid w:val="00E94A4D"/>
    <w:rsid w:val="00E966BA"/>
    <w:rsid w:val="00EA2607"/>
    <w:rsid w:val="00EA29B4"/>
    <w:rsid w:val="00EA4BBC"/>
    <w:rsid w:val="00EB0429"/>
    <w:rsid w:val="00EC2590"/>
    <w:rsid w:val="00EC4EBE"/>
    <w:rsid w:val="00EC7C8F"/>
    <w:rsid w:val="00ED076A"/>
    <w:rsid w:val="00ED2191"/>
    <w:rsid w:val="00ED32B6"/>
    <w:rsid w:val="00ED57D1"/>
    <w:rsid w:val="00EE3DCC"/>
    <w:rsid w:val="00EE77EE"/>
    <w:rsid w:val="00EF347E"/>
    <w:rsid w:val="00EF5686"/>
    <w:rsid w:val="00EF5C1F"/>
    <w:rsid w:val="00F06644"/>
    <w:rsid w:val="00F06910"/>
    <w:rsid w:val="00F13100"/>
    <w:rsid w:val="00F1489B"/>
    <w:rsid w:val="00F20DAB"/>
    <w:rsid w:val="00F22802"/>
    <w:rsid w:val="00F24C0C"/>
    <w:rsid w:val="00F275D9"/>
    <w:rsid w:val="00F36388"/>
    <w:rsid w:val="00F40302"/>
    <w:rsid w:val="00F523EB"/>
    <w:rsid w:val="00F53684"/>
    <w:rsid w:val="00F62199"/>
    <w:rsid w:val="00F64D1A"/>
    <w:rsid w:val="00F70FD1"/>
    <w:rsid w:val="00F71035"/>
    <w:rsid w:val="00F71BBC"/>
    <w:rsid w:val="00F71EB5"/>
    <w:rsid w:val="00F7792F"/>
    <w:rsid w:val="00F955B6"/>
    <w:rsid w:val="00F9590F"/>
    <w:rsid w:val="00F97412"/>
    <w:rsid w:val="00FA03BB"/>
    <w:rsid w:val="00FA07EC"/>
    <w:rsid w:val="00FA6F9B"/>
    <w:rsid w:val="00FB282E"/>
    <w:rsid w:val="00FB6F25"/>
    <w:rsid w:val="00FC6800"/>
    <w:rsid w:val="00FD22B1"/>
    <w:rsid w:val="00FE1AAF"/>
    <w:rsid w:val="00FE49D8"/>
    <w:rsid w:val="00FE5D17"/>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ngsana New"/>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F0E"/>
    <w:rPr>
      <w:rFonts w:ascii="Palatino Linotype" w:hAnsi="Palatino Linotype"/>
      <w:sz w:val="20"/>
      <w:szCs w:val="24"/>
    </w:rPr>
  </w:style>
  <w:style w:type="paragraph" w:styleId="Heading1">
    <w:name w:val="heading 1"/>
    <w:basedOn w:val="Normal"/>
    <w:next w:val="Normal"/>
    <w:link w:val="Heading1Char"/>
    <w:uiPriority w:val="99"/>
    <w:qFormat/>
    <w:rsid w:val="00FB282E"/>
    <w:pPr>
      <w:keepNext/>
      <w:spacing w:after="240"/>
      <w:outlineLvl w:val="0"/>
    </w:pPr>
    <w:rPr>
      <w:rFonts w:ascii="Calibri" w:hAnsi="Calibri" w:cs="Times New Roman"/>
      <w:bCs/>
      <w:color w:val="C00000"/>
      <w:sz w:val="48"/>
      <w:szCs w:val="22"/>
    </w:rPr>
  </w:style>
  <w:style w:type="paragraph" w:styleId="Heading2">
    <w:name w:val="heading 2"/>
    <w:basedOn w:val="Normal"/>
    <w:next w:val="Normal"/>
    <w:link w:val="Heading2Char"/>
    <w:uiPriority w:val="99"/>
    <w:qFormat/>
    <w:rsid w:val="003B2D9B"/>
    <w:pPr>
      <w:keepNext/>
      <w:spacing w:after="240"/>
      <w:outlineLvl w:val="1"/>
    </w:pPr>
    <w:rPr>
      <w:rFonts w:ascii="Calibri" w:hAnsi="Calibri" w:cs="Times New Roman"/>
      <w:bCs/>
      <w:iCs/>
      <w:color w:val="C00000"/>
      <w:spacing w:val="-10"/>
      <w:sz w:val="32"/>
      <w:szCs w:val="20"/>
    </w:rPr>
  </w:style>
  <w:style w:type="paragraph" w:styleId="Heading3">
    <w:name w:val="heading 3"/>
    <w:basedOn w:val="Normal"/>
    <w:next w:val="Normal"/>
    <w:link w:val="Heading3Char"/>
    <w:uiPriority w:val="99"/>
    <w:qFormat/>
    <w:rsid w:val="00F1489B"/>
    <w:pPr>
      <w:keepNext/>
      <w:spacing w:after="160"/>
      <w:outlineLvl w:val="2"/>
    </w:pPr>
    <w:rPr>
      <w:rFonts w:ascii="Calibri" w:hAnsi="Calibri" w:cs="Calibri"/>
      <w:bCs/>
      <w:noProof/>
      <w:color w:val="C00000"/>
      <w:sz w:val="24"/>
      <w:szCs w:val="20"/>
      <w:lang w:bidi="th-TH"/>
    </w:rPr>
  </w:style>
  <w:style w:type="paragraph" w:styleId="Heading4">
    <w:name w:val="heading 4"/>
    <w:basedOn w:val="Normal"/>
    <w:next w:val="Normal"/>
    <w:link w:val="Heading4Char"/>
    <w:uiPriority w:val="99"/>
    <w:qFormat/>
    <w:rsid w:val="008A5CD6"/>
    <w:pPr>
      <w:keepNext/>
      <w:spacing w:before="240" w:after="60"/>
      <w:outlineLvl w:val="3"/>
    </w:pPr>
    <w:rPr>
      <w:rFonts w:ascii="Calibri" w:hAnsi="Calibri" w:cs="Times New Roman"/>
      <w:bCs/>
      <w:i/>
      <w:color w:val="C00000"/>
      <w:szCs w:val="28"/>
    </w:rPr>
  </w:style>
  <w:style w:type="paragraph" w:styleId="Heading5">
    <w:name w:val="heading 5"/>
    <w:basedOn w:val="Normal"/>
    <w:next w:val="Normal"/>
    <w:link w:val="Heading5Char"/>
    <w:uiPriority w:val="99"/>
    <w:qFormat/>
    <w:rsid w:val="00D62BCC"/>
    <w:pPr>
      <w:spacing w:after="60"/>
      <w:outlineLvl w:val="4"/>
    </w:pPr>
    <w:rPr>
      <w:rFonts w:ascii="Calibri" w:hAnsi="Calibri" w:cs="Times New Roman"/>
      <w:bCs/>
      <w:iCs/>
      <w:szCs w:val="20"/>
    </w:rPr>
  </w:style>
  <w:style w:type="paragraph" w:styleId="Heading7">
    <w:name w:val="heading 7"/>
    <w:basedOn w:val="Normal"/>
    <w:next w:val="Normal"/>
    <w:link w:val="Heading7Char"/>
    <w:uiPriority w:val="99"/>
    <w:qFormat/>
    <w:rsid w:val="00406511"/>
    <w:pPr>
      <w:spacing w:before="100"/>
      <w:outlineLvl w:val="6"/>
    </w:pPr>
    <w:rPr>
      <w:rFonts w:ascii="Arial Narrow" w:hAnsi="Arial Narrow"/>
      <w:b/>
      <w:bCs/>
      <w:iCs/>
      <w:sz w:val="18"/>
      <w:szCs w:val="1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282E"/>
    <w:rPr>
      <w:rFonts w:ascii="Calibri" w:hAnsi="Calibri"/>
      <w:color w:val="C00000"/>
      <w:sz w:val="22"/>
      <w:lang w:val="en-US" w:eastAsia="en-US"/>
    </w:rPr>
  </w:style>
  <w:style w:type="character" w:customStyle="1" w:styleId="Heading2Char">
    <w:name w:val="Heading 2 Char"/>
    <w:basedOn w:val="DefaultParagraphFont"/>
    <w:link w:val="Heading2"/>
    <w:uiPriority w:val="99"/>
    <w:locked/>
    <w:rsid w:val="003B2D9B"/>
    <w:rPr>
      <w:rFonts w:ascii="Calibri" w:hAnsi="Calibri"/>
      <w:color w:val="C00000"/>
      <w:spacing w:val="-10"/>
      <w:sz w:val="32"/>
      <w:lang w:val="en-US" w:eastAsia="en-US"/>
    </w:rPr>
  </w:style>
  <w:style w:type="character" w:customStyle="1" w:styleId="Heading3Char">
    <w:name w:val="Heading 3 Char"/>
    <w:basedOn w:val="DefaultParagraphFont"/>
    <w:link w:val="Heading3"/>
    <w:uiPriority w:val="99"/>
    <w:locked/>
    <w:rsid w:val="00F1489B"/>
    <w:rPr>
      <w:rFonts w:ascii="Calibri" w:hAnsi="Calibri"/>
      <w:noProof/>
      <w:color w:val="C00000"/>
      <w:sz w:val="24"/>
      <w:lang w:val="en-US" w:eastAsia="en-US"/>
    </w:rPr>
  </w:style>
  <w:style w:type="character" w:customStyle="1" w:styleId="Heading4Char">
    <w:name w:val="Heading 4 Char"/>
    <w:basedOn w:val="DefaultParagraphFont"/>
    <w:link w:val="Heading4"/>
    <w:uiPriority w:val="99"/>
    <w:locked/>
    <w:rsid w:val="00FB282E"/>
    <w:rPr>
      <w:rFonts w:ascii="Calibri" w:hAnsi="Calibri"/>
      <w:i/>
      <w:color w:val="C00000"/>
      <w:sz w:val="28"/>
      <w:lang w:val="en-US" w:eastAsia="en-US"/>
    </w:rPr>
  </w:style>
  <w:style w:type="character" w:customStyle="1" w:styleId="Heading5Char">
    <w:name w:val="Heading 5 Char"/>
    <w:basedOn w:val="DefaultParagraphFont"/>
    <w:link w:val="Heading5"/>
    <w:uiPriority w:val="99"/>
    <w:locked/>
    <w:rsid w:val="00D62BCC"/>
    <w:rPr>
      <w:rFonts w:ascii="Calibri" w:hAnsi="Calibri"/>
      <w:lang w:val="en-US" w:eastAsia="en-US"/>
    </w:rPr>
  </w:style>
  <w:style w:type="character" w:customStyle="1" w:styleId="Heading7Char">
    <w:name w:val="Heading 7 Char"/>
    <w:basedOn w:val="DefaultParagraphFont"/>
    <w:link w:val="Heading7"/>
    <w:uiPriority w:val="99"/>
    <w:locked/>
    <w:rsid w:val="00406511"/>
    <w:rPr>
      <w:rFonts w:ascii="Arial Narrow" w:hAnsi="Arial Narrow"/>
      <w:b/>
      <w:sz w:val="18"/>
      <w:lang w:val="en-US" w:eastAsia="en-US"/>
    </w:rPr>
  </w:style>
  <w:style w:type="paragraph" w:styleId="BalloonText">
    <w:name w:val="Balloon Text"/>
    <w:basedOn w:val="Normal"/>
    <w:link w:val="BalloonTextChar"/>
    <w:uiPriority w:val="99"/>
    <w:semiHidden/>
    <w:rsid w:val="006C7F0E"/>
    <w:rPr>
      <w:rFonts w:ascii="Tahoma" w:hAnsi="Tahoma" w:cs="Times New Roman"/>
      <w:sz w:val="18"/>
      <w:szCs w:val="20"/>
    </w:rPr>
  </w:style>
  <w:style w:type="character" w:customStyle="1" w:styleId="BalloonTextChar">
    <w:name w:val="Balloon Text Char"/>
    <w:basedOn w:val="DefaultParagraphFont"/>
    <w:link w:val="BalloonText"/>
    <w:uiPriority w:val="99"/>
    <w:semiHidden/>
    <w:locked/>
    <w:rsid w:val="006C7F0E"/>
    <w:rPr>
      <w:rFonts w:ascii="Tahoma" w:hAnsi="Tahoma" w:cs="Times New Roman"/>
      <w:sz w:val="18"/>
      <w:szCs w:val="20"/>
    </w:rPr>
  </w:style>
  <w:style w:type="table" w:styleId="TableGrid">
    <w:name w:val="Table Grid"/>
    <w:basedOn w:val="TableNormal"/>
    <w:uiPriority w:val="99"/>
    <w:rsid w:val="00644C1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rsid w:val="006D1409"/>
    <w:pPr>
      <w:tabs>
        <w:tab w:val="right" w:leader="dot" w:pos="8931"/>
      </w:tabs>
      <w:spacing w:before="240"/>
    </w:pPr>
    <w:rPr>
      <w:rFonts w:ascii="Calibri" w:hAnsi="Calibri"/>
      <w:b/>
      <w:noProof/>
    </w:rPr>
  </w:style>
  <w:style w:type="paragraph" w:styleId="TOC2">
    <w:name w:val="toc 2"/>
    <w:basedOn w:val="Normal"/>
    <w:next w:val="Normal"/>
    <w:autoRedefine/>
    <w:uiPriority w:val="99"/>
    <w:rsid w:val="006D1409"/>
    <w:pPr>
      <w:tabs>
        <w:tab w:val="right" w:leader="dot" w:pos="8931"/>
      </w:tabs>
    </w:pPr>
    <w:rPr>
      <w:rFonts w:ascii="Calibri" w:hAnsi="Calibri"/>
      <w:szCs w:val="20"/>
    </w:rPr>
  </w:style>
  <w:style w:type="character" w:styleId="Hyperlink">
    <w:name w:val="Hyperlink"/>
    <w:basedOn w:val="DefaultParagraphFont"/>
    <w:uiPriority w:val="99"/>
    <w:rsid w:val="00537CAC"/>
    <w:rPr>
      <w:rFonts w:cs="Times New Roman"/>
      <w:noProof/>
      <w:color w:val="0000FF"/>
      <w:u w:val="single"/>
    </w:rPr>
  </w:style>
  <w:style w:type="paragraph" w:styleId="Footer">
    <w:name w:val="footer"/>
    <w:basedOn w:val="Normal"/>
    <w:link w:val="FooterChar"/>
    <w:uiPriority w:val="99"/>
    <w:rsid w:val="00E43F5F"/>
    <w:pPr>
      <w:tabs>
        <w:tab w:val="center" w:pos="4320"/>
        <w:tab w:val="right" w:pos="8640"/>
      </w:tabs>
    </w:pPr>
    <w:rPr>
      <w:rFonts w:ascii="Calibri" w:hAnsi="Calibri" w:cs="Times New Roman"/>
      <w:b/>
      <w:noProof/>
    </w:rPr>
  </w:style>
  <w:style w:type="character" w:customStyle="1" w:styleId="FooterChar">
    <w:name w:val="Footer Char"/>
    <w:basedOn w:val="DefaultParagraphFont"/>
    <w:link w:val="Footer"/>
    <w:uiPriority w:val="99"/>
    <w:locked/>
    <w:rsid w:val="00E43F5F"/>
    <w:rPr>
      <w:rFonts w:ascii="Calibri" w:hAnsi="Calibri"/>
      <w:b/>
      <w:noProof/>
      <w:sz w:val="24"/>
      <w:lang w:val="en-US" w:eastAsia="en-US"/>
    </w:rPr>
  </w:style>
  <w:style w:type="character" w:styleId="PageNumber">
    <w:name w:val="page number"/>
    <w:basedOn w:val="DefaultParagraphFont"/>
    <w:uiPriority w:val="99"/>
    <w:rsid w:val="005A364B"/>
    <w:rPr>
      <w:rFonts w:ascii="Calibri" w:hAnsi="Calibri" w:cs="Times New Roman"/>
      <w:b/>
    </w:rPr>
  </w:style>
  <w:style w:type="paragraph" w:customStyle="1" w:styleId="Char">
    <w:name w:val="Char"/>
    <w:basedOn w:val="Normal"/>
    <w:uiPriority w:val="99"/>
    <w:rsid w:val="00644C1E"/>
    <w:pPr>
      <w:spacing w:after="160" w:line="240" w:lineRule="exact"/>
    </w:pPr>
    <w:rPr>
      <w:rFonts w:ascii="Verdana" w:hAnsi="Verdana"/>
      <w:szCs w:val="20"/>
    </w:rPr>
  </w:style>
  <w:style w:type="character" w:styleId="Strong">
    <w:name w:val="Strong"/>
    <w:basedOn w:val="DefaultParagraphFont"/>
    <w:uiPriority w:val="99"/>
    <w:qFormat/>
    <w:rsid w:val="00644C1E"/>
    <w:rPr>
      <w:rFonts w:cs="Times New Roman"/>
      <w:b/>
    </w:rPr>
  </w:style>
  <w:style w:type="character" w:styleId="CommentReference">
    <w:name w:val="annotation reference"/>
    <w:basedOn w:val="DefaultParagraphFont"/>
    <w:uiPriority w:val="99"/>
    <w:semiHidden/>
    <w:rsid w:val="00D97DA3"/>
    <w:rPr>
      <w:rFonts w:ascii="Calibri" w:hAnsi="Calibri" w:cs="Times New Roman"/>
    </w:rPr>
  </w:style>
  <w:style w:type="paragraph" w:styleId="Caption">
    <w:name w:val="caption"/>
    <w:basedOn w:val="Normal"/>
    <w:next w:val="Normal"/>
    <w:uiPriority w:val="99"/>
    <w:qFormat/>
    <w:rsid w:val="0083665B"/>
    <w:pPr>
      <w:spacing w:before="120"/>
    </w:pPr>
    <w:rPr>
      <w:rFonts w:ascii="Arial Narrow" w:hAnsi="Arial Narrow"/>
      <w:bCs/>
      <w:szCs w:val="20"/>
    </w:rPr>
  </w:style>
  <w:style w:type="paragraph" w:customStyle="1" w:styleId="Default">
    <w:name w:val="Default"/>
    <w:uiPriority w:val="99"/>
    <w:rsid w:val="00644C1E"/>
    <w:pPr>
      <w:autoSpaceDE w:val="0"/>
      <w:autoSpaceDN w:val="0"/>
      <w:adjustRightInd w:val="0"/>
    </w:pPr>
    <w:rPr>
      <w:rFonts w:eastAsia="MS Mincho"/>
      <w:color w:val="000000"/>
      <w:sz w:val="24"/>
      <w:szCs w:val="24"/>
      <w:lang w:eastAsia="ja-JP"/>
    </w:rPr>
  </w:style>
  <w:style w:type="paragraph" w:styleId="Header">
    <w:name w:val="header"/>
    <w:basedOn w:val="Normal"/>
    <w:link w:val="HeaderChar"/>
    <w:uiPriority w:val="99"/>
    <w:rsid w:val="005A364B"/>
    <w:pPr>
      <w:tabs>
        <w:tab w:val="center" w:pos="4320"/>
        <w:tab w:val="right" w:pos="8640"/>
      </w:tabs>
    </w:pPr>
    <w:rPr>
      <w:rFonts w:ascii="Arial Narrow" w:hAnsi="Arial Narrow" w:cs="Times New Roman"/>
      <w:b/>
      <w:color w:val="C00000"/>
    </w:rPr>
  </w:style>
  <w:style w:type="character" w:customStyle="1" w:styleId="HeaderChar">
    <w:name w:val="Header Char"/>
    <w:basedOn w:val="DefaultParagraphFont"/>
    <w:link w:val="Header"/>
    <w:uiPriority w:val="99"/>
    <w:locked/>
    <w:rsid w:val="005A364B"/>
    <w:rPr>
      <w:rFonts w:ascii="Arial Narrow" w:hAnsi="Arial Narrow"/>
      <w:b/>
      <w:color w:val="C00000"/>
      <w:sz w:val="24"/>
      <w:lang w:val="en-US" w:eastAsia="en-US"/>
    </w:rPr>
  </w:style>
  <w:style w:type="character" w:customStyle="1" w:styleId="a">
    <w:name w:val="_a"/>
    <w:uiPriority w:val="99"/>
    <w:rsid w:val="00644C1E"/>
  </w:style>
  <w:style w:type="paragraph" w:styleId="CommentText">
    <w:name w:val="annotation text"/>
    <w:basedOn w:val="Normal"/>
    <w:link w:val="CommentTextChar"/>
    <w:uiPriority w:val="99"/>
    <w:semiHidden/>
    <w:rsid w:val="00644C1E"/>
    <w:rPr>
      <w:rFonts w:ascii="Times New Roman" w:hAnsi="Times New Roman" w:cs="Times New Roman"/>
      <w:szCs w:val="20"/>
    </w:rPr>
  </w:style>
  <w:style w:type="character" w:customStyle="1" w:styleId="CommentTextChar">
    <w:name w:val="Comment Text Char"/>
    <w:basedOn w:val="DefaultParagraphFont"/>
    <w:link w:val="CommentText"/>
    <w:uiPriority w:val="99"/>
    <w:semiHidden/>
    <w:locked/>
    <w:rsid w:val="00644C1E"/>
  </w:style>
  <w:style w:type="paragraph" w:styleId="NormalWeb">
    <w:name w:val="Normal (Web)"/>
    <w:basedOn w:val="Normal"/>
    <w:uiPriority w:val="99"/>
    <w:rsid w:val="00644C1E"/>
    <w:pPr>
      <w:spacing w:before="100" w:beforeAutospacing="1" w:after="100" w:afterAutospacing="1"/>
    </w:pPr>
    <w:rPr>
      <w:rFonts w:ascii="Verdana" w:hAnsi="Verdana"/>
      <w:sz w:val="17"/>
      <w:szCs w:val="17"/>
    </w:rPr>
  </w:style>
  <w:style w:type="paragraph" w:styleId="CommentSubject">
    <w:name w:val="annotation subject"/>
    <w:basedOn w:val="CommentText"/>
    <w:next w:val="CommentText"/>
    <w:link w:val="CommentSubjectChar"/>
    <w:uiPriority w:val="99"/>
    <w:semiHidden/>
    <w:rsid w:val="00644C1E"/>
    <w:rPr>
      <w:b/>
      <w:bCs/>
    </w:rPr>
  </w:style>
  <w:style w:type="character" w:customStyle="1" w:styleId="CommentSubjectChar">
    <w:name w:val="Comment Subject Char"/>
    <w:basedOn w:val="CommentTextChar"/>
    <w:link w:val="CommentSubject"/>
    <w:uiPriority w:val="99"/>
    <w:semiHidden/>
    <w:locked/>
    <w:rsid w:val="00644C1E"/>
    <w:rPr>
      <w:b/>
    </w:rPr>
  </w:style>
  <w:style w:type="paragraph" w:styleId="TOC3">
    <w:name w:val="toc 3"/>
    <w:basedOn w:val="Normal"/>
    <w:next w:val="Normal"/>
    <w:autoRedefine/>
    <w:uiPriority w:val="99"/>
    <w:semiHidden/>
    <w:locked/>
    <w:rsid w:val="00644C1E"/>
    <w:pPr>
      <w:ind w:left="480"/>
    </w:pPr>
  </w:style>
  <w:style w:type="paragraph" w:customStyle="1" w:styleId="Comment">
    <w:name w:val="Comment"/>
    <w:basedOn w:val="Normal"/>
    <w:next w:val="BodyText"/>
    <w:uiPriority w:val="99"/>
    <w:rsid w:val="00644C1E"/>
    <w:pPr>
      <w:jc w:val="both"/>
    </w:pPr>
    <w:rPr>
      <w:szCs w:val="20"/>
    </w:rPr>
  </w:style>
  <w:style w:type="paragraph" w:styleId="BodyText">
    <w:name w:val="Body Text"/>
    <w:basedOn w:val="Normal"/>
    <w:link w:val="BodyTextChar"/>
    <w:uiPriority w:val="99"/>
    <w:rsid w:val="00CD4B54"/>
    <w:pPr>
      <w:spacing w:after="240"/>
    </w:pPr>
    <w:rPr>
      <w:rFonts w:cs="Times New Roman"/>
      <w:szCs w:val="20"/>
    </w:rPr>
  </w:style>
  <w:style w:type="character" w:customStyle="1" w:styleId="BodyTextChar">
    <w:name w:val="Body Text Char"/>
    <w:basedOn w:val="DefaultParagraphFont"/>
    <w:link w:val="BodyText"/>
    <w:uiPriority w:val="99"/>
    <w:locked/>
    <w:rsid w:val="00CD4B54"/>
    <w:rPr>
      <w:rFonts w:ascii="Palatino Linotype" w:hAnsi="Palatino Linotype"/>
      <w:lang w:val="en-US" w:eastAsia="en-US"/>
    </w:rPr>
  </w:style>
  <w:style w:type="paragraph" w:customStyle="1" w:styleId="Char1">
    <w:name w:val="Char1"/>
    <w:basedOn w:val="Normal"/>
    <w:uiPriority w:val="99"/>
    <w:rsid w:val="00644C1E"/>
    <w:pPr>
      <w:spacing w:after="160" w:line="240" w:lineRule="exact"/>
    </w:pPr>
    <w:rPr>
      <w:rFonts w:ascii="Verdana" w:hAnsi="Verdana"/>
      <w:szCs w:val="20"/>
    </w:rPr>
  </w:style>
  <w:style w:type="paragraph" w:styleId="DocumentMap">
    <w:name w:val="Document Map"/>
    <w:basedOn w:val="Normal"/>
    <w:link w:val="DocumentMapChar"/>
    <w:uiPriority w:val="99"/>
    <w:rsid w:val="00644C1E"/>
    <w:rPr>
      <w:rFonts w:ascii="Lucida Grande" w:hAnsi="Lucida Grande" w:cs="Times New Roman"/>
      <w:sz w:val="24"/>
    </w:rPr>
  </w:style>
  <w:style w:type="character" w:customStyle="1" w:styleId="DocumentMapChar">
    <w:name w:val="Document Map Char"/>
    <w:basedOn w:val="DefaultParagraphFont"/>
    <w:link w:val="DocumentMap"/>
    <w:uiPriority w:val="99"/>
    <w:locked/>
    <w:rsid w:val="00644C1E"/>
    <w:rPr>
      <w:rFonts w:ascii="Lucida Grande" w:hAnsi="Lucida Grande"/>
      <w:sz w:val="24"/>
    </w:rPr>
  </w:style>
  <w:style w:type="paragraph" w:styleId="ListBullet">
    <w:name w:val="List Bullet"/>
    <w:basedOn w:val="Normal"/>
    <w:uiPriority w:val="99"/>
    <w:rsid w:val="00114007"/>
    <w:pPr>
      <w:tabs>
        <w:tab w:val="num" w:pos="360"/>
      </w:tabs>
      <w:ind w:left="360" w:hanging="360"/>
      <w:contextualSpacing/>
    </w:pPr>
    <w:rPr>
      <w:szCs w:val="20"/>
      <w:lang w:bidi="th-TH"/>
    </w:rPr>
  </w:style>
  <w:style w:type="paragraph" w:styleId="ListBullet2">
    <w:name w:val="List Bullet 2"/>
    <w:basedOn w:val="Normal"/>
    <w:uiPriority w:val="99"/>
    <w:rsid w:val="004221E0"/>
    <w:pPr>
      <w:numPr>
        <w:numId w:val="15"/>
      </w:numPr>
      <w:ind w:left="720"/>
      <w:contextualSpacing/>
    </w:pPr>
  </w:style>
  <w:style w:type="paragraph" w:styleId="ListNumber">
    <w:name w:val="List Number"/>
    <w:basedOn w:val="Normal"/>
    <w:uiPriority w:val="99"/>
    <w:rsid w:val="00437590"/>
    <w:pPr>
      <w:numPr>
        <w:numId w:val="20"/>
      </w:numPr>
      <w:contextualSpacing/>
    </w:pPr>
  </w:style>
  <w:style w:type="paragraph" w:styleId="BodyText2">
    <w:name w:val="Body Text 2"/>
    <w:basedOn w:val="Normal"/>
    <w:link w:val="BodyText2Char"/>
    <w:uiPriority w:val="99"/>
    <w:rsid w:val="00E22579"/>
    <w:pPr>
      <w:pBdr>
        <w:left w:val="single" w:sz="36" w:space="4" w:color="C0504D"/>
      </w:pBdr>
      <w:spacing w:after="120"/>
    </w:pPr>
    <w:rPr>
      <w:rFonts w:cs="Times New Roman"/>
      <w:sz w:val="24"/>
    </w:rPr>
  </w:style>
  <w:style w:type="character" w:customStyle="1" w:styleId="BodyText2Char">
    <w:name w:val="Body Text 2 Char"/>
    <w:basedOn w:val="DefaultParagraphFont"/>
    <w:link w:val="BodyText2"/>
    <w:uiPriority w:val="99"/>
    <w:locked/>
    <w:rsid w:val="00E22579"/>
    <w:rPr>
      <w:rFonts w:ascii="Palatino Linotype" w:hAnsi="Palatino Linotype"/>
      <w:sz w:val="24"/>
      <w:lang w:val="en-US" w:eastAsia="en-US"/>
    </w:rPr>
  </w:style>
  <w:style w:type="paragraph" w:styleId="BodyText3">
    <w:name w:val="Body Text 3"/>
    <w:basedOn w:val="Normal"/>
    <w:link w:val="BodyText3Char"/>
    <w:uiPriority w:val="99"/>
    <w:rsid w:val="00C417DD"/>
    <w:pPr>
      <w:numPr>
        <w:numId w:val="16"/>
      </w:numPr>
      <w:pBdr>
        <w:left w:val="single" w:sz="36" w:space="4" w:color="C0504D"/>
      </w:pBdr>
      <w:spacing w:after="120"/>
      <w:ind w:left="360"/>
    </w:pPr>
    <w:rPr>
      <w:rFonts w:cs="Times New Roman"/>
      <w:szCs w:val="16"/>
    </w:rPr>
  </w:style>
  <w:style w:type="character" w:customStyle="1" w:styleId="BodyText3Char">
    <w:name w:val="Body Text 3 Char"/>
    <w:basedOn w:val="DefaultParagraphFont"/>
    <w:link w:val="BodyText3"/>
    <w:uiPriority w:val="99"/>
    <w:locked/>
    <w:rsid w:val="00C417DD"/>
    <w:rPr>
      <w:rFonts w:ascii="Palatino Linotype" w:hAnsi="Palatino Linotype" w:cs="Times New Roman"/>
      <w:sz w:val="20"/>
      <w:szCs w:val="16"/>
    </w:rPr>
  </w:style>
  <w:style w:type="paragraph" w:styleId="Revision">
    <w:name w:val="Revision"/>
    <w:hidden/>
    <w:uiPriority w:val="99"/>
    <w:semiHidden/>
    <w:rsid w:val="004221E0"/>
    <w:rPr>
      <w:rFonts w:ascii="Palatino Linotype" w:hAnsi="Palatino Linotype"/>
      <w:sz w:val="24"/>
      <w:szCs w:val="24"/>
    </w:rPr>
  </w:style>
  <w:style w:type="paragraph" w:customStyle="1" w:styleId="Footereven">
    <w:name w:val="Footer even"/>
    <w:basedOn w:val="Footer"/>
    <w:uiPriority w:val="99"/>
    <w:rsid w:val="00D4460F"/>
  </w:style>
  <w:style w:type="paragraph" w:customStyle="1" w:styleId="Footerodd">
    <w:name w:val="Footer odd"/>
    <w:basedOn w:val="Footer"/>
    <w:uiPriority w:val="99"/>
    <w:rsid w:val="00D4460F"/>
  </w:style>
  <w:style w:type="paragraph" w:customStyle="1" w:styleId="Headerodd">
    <w:name w:val="Header odd"/>
    <w:basedOn w:val="Header"/>
    <w:uiPriority w:val="99"/>
    <w:rsid w:val="00D4460F"/>
  </w:style>
  <w:style w:type="paragraph" w:customStyle="1" w:styleId="Headereven">
    <w:name w:val="Header even"/>
    <w:basedOn w:val="Headerodd"/>
    <w:uiPriority w:val="99"/>
    <w:rsid w:val="00D4460F"/>
  </w:style>
  <w:style w:type="paragraph" w:customStyle="1" w:styleId="Textbox">
    <w:name w:val="Text box"/>
    <w:basedOn w:val="Normal"/>
    <w:uiPriority w:val="99"/>
    <w:rsid w:val="00E65A07"/>
    <w:pPr>
      <w:spacing w:line="280" w:lineRule="atLeast"/>
    </w:pPr>
    <w:rPr>
      <w:rFonts w:ascii="Arial" w:hAnsi="Arial" w:cs="Arial"/>
      <w:sz w:val="18"/>
      <w:szCs w:val="18"/>
    </w:rPr>
  </w:style>
  <w:style w:type="paragraph" w:customStyle="1" w:styleId="Intro">
    <w:name w:val="Intro"/>
    <w:basedOn w:val="BodyText"/>
    <w:uiPriority w:val="99"/>
    <w:rsid w:val="00443081"/>
    <w:pPr>
      <w:pBdr>
        <w:left w:val="single" w:sz="24" w:space="4" w:color="D99594"/>
      </w:pBdr>
      <w:spacing w:after="0"/>
      <w:ind w:left="181"/>
    </w:pPr>
    <w:rPr>
      <w:rFonts w:ascii="Arial Narrow" w:eastAsia="Batang" w:hAnsi="Arial Narrow"/>
      <w:sz w:val="22"/>
    </w:rPr>
  </w:style>
  <w:style w:type="paragraph" w:customStyle="1" w:styleId="Shading">
    <w:name w:val="Shading"/>
    <w:basedOn w:val="BodyText"/>
    <w:uiPriority w:val="99"/>
    <w:rsid w:val="004938D4"/>
    <w:pPr>
      <w:shd w:val="clear" w:color="auto" w:fill="D6E3BC"/>
    </w:pPr>
  </w:style>
  <w:style w:type="paragraph" w:customStyle="1" w:styleId="ShadingBullets">
    <w:name w:val="Shading Bullets"/>
    <w:basedOn w:val="Shading"/>
    <w:uiPriority w:val="99"/>
    <w:rsid w:val="00DB0B44"/>
    <w:pPr>
      <w:numPr>
        <w:numId w:val="18"/>
      </w:numPr>
      <w:spacing w:after="0"/>
      <w:ind w:left="360"/>
    </w:pPr>
  </w:style>
  <w:style w:type="paragraph" w:styleId="ListParagraph">
    <w:name w:val="List Paragraph"/>
    <w:basedOn w:val="Normal"/>
    <w:uiPriority w:val="99"/>
    <w:qFormat/>
    <w:rsid w:val="00545E7E"/>
    <w:pPr>
      <w:ind w:left="720"/>
    </w:pPr>
  </w:style>
  <w:style w:type="paragraph" w:customStyle="1" w:styleId="Sidebar">
    <w:name w:val="Side bar"/>
    <w:basedOn w:val="Intro"/>
    <w:uiPriority w:val="99"/>
    <w:rsid w:val="00085AFC"/>
    <w:rPr>
      <w:rFonts w:ascii="Palatino Linotype" w:hAnsi="Palatino Linotype" w:cs="Arial"/>
      <w:sz w:val="20"/>
    </w:rPr>
  </w:style>
  <w:style w:type="paragraph" w:customStyle="1" w:styleId="ShadingBullet">
    <w:name w:val="Shading Bullet"/>
    <w:basedOn w:val="Shading"/>
    <w:uiPriority w:val="99"/>
    <w:rsid w:val="00261107"/>
    <w:pPr>
      <w:numPr>
        <w:numId w:val="19"/>
      </w:numPr>
      <w:spacing w:after="0"/>
      <w:ind w:left="357" w:hanging="357"/>
    </w:pPr>
  </w:style>
  <w:style w:type="paragraph" w:styleId="List">
    <w:name w:val="List"/>
    <w:basedOn w:val="Normal"/>
    <w:uiPriority w:val="99"/>
    <w:rsid w:val="00AE4A89"/>
    <w:pPr>
      <w:ind w:left="283" w:hanging="283"/>
      <w:contextualSpacing/>
    </w:pPr>
  </w:style>
  <w:style w:type="paragraph" w:styleId="ListNumber2">
    <w:name w:val="List Number 2"/>
    <w:basedOn w:val="Normal"/>
    <w:uiPriority w:val="99"/>
    <w:rsid w:val="00B979AC"/>
    <w:pPr>
      <w:tabs>
        <w:tab w:val="num" w:pos="360"/>
      </w:tabs>
      <w:ind w:left="360" w:hanging="360"/>
      <w:contextualSpacing/>
    </w:pPr>
  </w:style>
  <w:style w:type="paragraph" w:styleId="NoSpacing">
    <w:name w:val="No Spacing"/>
    <w:link w:val="NoSpacingChar"/>
    <w:uiPriority w:val="99"/>
    <w:qFormat/>
    <w:rsid w:val="008A5CD6"/>
    <w:rPr>
      <w:rFonts w:ascii="Calibri" w:eastAsia="MS Mincho" w:hAnsi="Calibri" w:cs="Times New Roman"/>
      <w:lang w:eastAsia="ja-JP"/>
    </w:rPr>
  </w:style>
  <w:style w:type="character" w:customStyle="1" w:styleId="NoSpacingChar">
    <w:name w:val="No Spacing Char"/>
    <w:link w:val="NoSpacing"/>
    <w:uiPriority w:val="99"/>
    <w:locked/>
    <w:rsid w:val="008A5CD6"/>
    <w:rPr>
      <w:rFonts w:ascii="Calibri" w:eastAsia="MS Mincho" w:hAnsi="Calibri"/>
      <w:sz w:val="22"/>
      <w:lang w:val="en-US" w:eastAsia="ja-JP"/>
    </w:rPr>
  </w:style>
  <w:style w:type="paragraph" w:customStyle="1" w:styleId="AssessmentRecommendations">
    <w:name w:val="Assessment Recommendations"/>
    <w:basedOn w:val="Heading4"/>
    <w:uiPriority w:val="99"/>
    <w:rsid w:val="00D97DA3"/>
  </w:style>
  <w:style w:type="paragraph" w:styleId="Subtitle">
    <w:name w:val="Subtitle"/>
    <w:basedOn w:val="Normal"/>
    <w:next w:val="Normal"/>
    <w:link w:val="SubtitleChar"/>
    <w:qFormat/>
    <w:locked/>
    <w:rsid w:val="00C82B2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C82B2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locked/>
    <w:rsid w:val="00C82B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2B29"/>
    <w:rPr>
      <w:rFonts w:asciiTheme="majorHAnsi" w:eastAsiaTheme="majorEastAsia" w:hAnsiTheme="majorHAnsi" w:cstheme="majorBidi"/>
      <w:color w:val="17365D" w:themeColor="text2" w:themeShade="BF"/>
      <w:spacing w:val="5"/>
      <w:kern w:val="28"/>
      <w:sz w:val="52"/>
      <w:szCs w:val="52"/>
    </w:rPr>
  </w:style>
  <w:style w:type="paragraph" w:styleId="PlainText">
    <w:name w:val="Plain Text"/>
    <w:basedOn w:val="Normal"/>
    <w:link w:val="PlainTextChar"/>
    <w:uiPriority w:val="99"/>
    <w:semiHidden/>
    <w:unhideWhenUsed/>
    <w:rsid w:val="00E025F6"/>
    <w:rPr>
      <w:rFonts w:ascii="Arial" w:eastAsiaTheme="minorHAnsi" w:hAnsi="Arial" w:cs="Arial"/>
      <w:color w:val="0000FF"/>
      <w:szCs w:val="20"/>
    </w:rPr>
  </w:style>
  <w:style w:type="character" w:customStyle="1" w:styleId="PlainTextChar">
    <w:name w:val="Plain Text Char"/>
    <w:basedOn w:val="DefaultParagraphFont"/>
    <w:link w:val="PlainText"/>
    <w:uiPriority w:val="99"/>
    <w:semiHidden/>
    <w:rsid w:val="00E025F6"/>
    <w:rPr>
      <w:rFonts w:ascii="Arial" w:eastAsiaTheme="minorHAnsi" w:hAnsi="Arial" w:cs="Arial"/>
      <w:color w:val="0000F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ngsana New"/>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F0E"/>
    <w:rPr>
      <w:rFonts w:ascii="Palatino Linotype" w:hAnsi="Palatino Linotype"/>
      <w:sz w:val="20"/>
      <w:szCs w:val="24"/>
    </w:rPr>
  </w:style>
  <w:style w:type="paragraph" w:styleId="Heading1">
    <w:name w:val="heading 1"/>
    <w:basedOn w:val="Normal"/>
    <w:next w:val="Normal"/>
    <w:link w:val="Heading1Char"/>
    <w:uiPriority w:val="99"/>
    <w:qFormat/>
    <w:rsid w:val="00FB282E"/>
    <w:pPr>
      <w:keepNext/>
      <w:spacing w:after="240"/>
      <w:outlineLvl w:val="0"/>
    </w:pPr>
    <w:rPr>
      <w:rFonts w:ascii="Calibri" w:hAnsi="Calibri" w:cs="Times New Roman"/>
      <w:bCs/>
      <w:color w:val="C00000"/>
      <w:sz w:val="48"/>
      <w:szCs w:val="22"/>
    </w:rPr>
  </w:style>
  <w:style w:type="paragraph" w:styleId="Heading2">
    <w:name w:val="heading 2"/>
    <w:basedOn w:val="Normal"/>
    <w:next w:val="Normal"/>
    <w:link w:val="Heading2Char"/>
    <w:uiPriority w:val="99"/>
    <w:qFormat/>
    <w:rsid w:val="003B2D9B"/>
    <w:pPr>
      <w:keepNext/>
      <w:spacing w:after="240"/>
      <w:outlineLvl w:val="1"/>
    </w:pPr>
    <w:rPr>
      <w:rFonts w:ascii="Calibri" w:hAnsi="Calibri" w:cs="Times New Roman"/>
      <w:bCs/>
      <w:iCs/>
      <w:color w:val="C00000"/>
      <w:spacing w:val="-10"/>
      <w:sz w:val="32"/>
      <w:szCs w:val="20"/>
    </w:rPr>
  </w:style>
  <w:style w:type="paragraph" w:styleId="Heading3">
    <w:name w:val="heading 3"/>
    <w:basedOn w:val="Normal"/>
    <w:next w:val="Normal"/>
    <w:link w:val="Heading3Char"/>
    <w:uiPriority w:val="99"/>
    <w:qFormat/>
    <w:rsid w:val="00F1489B"/>
    <w:pPr>
      <w:keepNext/>
      <w:spacing w:after="160"/>
      <w:outlineLvl w:val="2"/>
    </w:pPr>
    <w:rPr>
      <w:rFonts w:ascii="Calibri" w:hAnsi="Calibri" w:cs="Calibri"/>
      <w:bCs/>
      <w:noProof/>
      <w:color w:val="C00000"/>
      <w:sz w:val="24"/>
      <w:szCs w:val="20"/>
      <w:lang w:bidi="th-TH"/>
    </w:rPr>
  </w:style>
  <w:style w:type="paragraph" w:styleId="Heading4">
    <w:name w:val="heading 4"/>
    <w:basedOn w:val="Normal"/>
    <w:next w:val="Normal"/>
    <w:link w:val="Heading4Char"/>
    <w:uiPriority w:val="99"/>
    <w:qFormat/>
    <w:rsid w:val="008A5CD6"/>
    <w:pPr>
      <w:keepNext/>
      <w:spacing w:before="240" w:after="60"/>
      <w:outlineLvl w:val="3"/>
    </w:pPr>
    <w:rPr>
      <w:rFonts w:ascii="Calibri" w:hAnsi="Calibri" w:cs="Times New Roman"/>
      <w:bCs/>
      <w:i/>
      <w:color w:val="C00000"/>
      <w:szCs w:val="28"/>
    </w:rPr>
  </w:style>
  <w:style w:type="paragraph" w:styleId="Heading5">
    <w:name w:val="heading 5"/>
    <w:basedOn w:val="Normal"/>
    <w:next w:val="Normal"/>
    <w:link w:val="Heading5Char"/>
    <w:uiPriority w:val="99"/>
    <w:qFormat/>
    <w:rsid w:val="00D62BCC"/>
    <w:pPr>
      <w:spacing w:after="60"/>
      <w:outlineLvl w:val="4"/>
    </w:pPr>
    <w:rPr>
      <w:rFonts w:ascii="Calibri" w:hAnsi="Calibri" w:cs="Times New Roman"/>
      <w:bCs/>
      <w:iCs/>
      <w:szCs w:val="20"/>
    </w:rPr>
  </w:style>
  <w:style w:type="paragraph" w:styleId="Heading7">
    <w:name w:val="heading 7"/>
    <w:basedOn w:val="Normal"/>
    <w:next w:val="Normal"/>
    <w:link w:val="Heading7Char"/>
    <w:uiPriority w:val="99"/>
    <w:qFormat/>
    <w:rsid w:val="00406511"/>
    <w:pPr>
      <w:spacing w:before="100"/>
      <w:outlineLvl w:val="6"/>
    </w:pPr>
    <w:rPr>
      <w:rFonts w:ascii="Arial Narrow" w:hAnsi="Arial Narrow"/>
      <w:b/>
      <w:bCs/>
      <w:iCs/>
      <w:sz w:val="18"/>
      <w:szCs w:val="1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282E"/>
    <w:rPr>
      <w:rFonts w:ascii="Calibri" w:hAnsi="Calibri"/>
      <w:color w:val="C00000"/>
      <w:sz w:val="22"/>
      <w:lang w:val="en-US" w:eastAsia="en-US"/>
    </w:rPr>
  </w:style>
  <w:style w:type="character" w:customStyle="1" w:styleId="Heading2Char">
    <w:name w:val="Heading 2 Char"/>
    <w:basedOn w:val="DefaultParagraphFont"/>
    <w:link w:val="Heading2"/>
    <w:uiPriority w:val="99"/>
    <w:locked/>
    <w:rsid w:val="003B2D9B"/>
    <w:rPr>
      <w:rFonts w:ascii="Calibri" w:hAnsi="Calibri"/>
      <w:color w:val="C00000"/>
      <w:spacing w:val="-10"/>
      <w:sz w:val="32"/>
      <w:lang w:val="en-US" w:eastAsia="en-US"/>
    </w:rPr>
  </w:style>
  <w:style w:type="character" w:customStyle="1" w:styleId="Heading3Char">
    <w:name w:val="Heading 3 Char"/>
    <w:basedOn w:val="DefaultParagraphFont"/>
    <w:link w:val="Heading3"/>
    <w:uiPriority w:val="99"/>
    <w:locked/>
    <w:rsid w:val="00F1489B"/>
    <w:rPr>
      <w:rFonts w:ascii="Calibri" w:hAnsi="Calibri"/>
      <w:noProof/>
      <w:color w:val="C00000"/>
      <w:sz w:val="24"/>
      <w:lang w:val="en-US" w:eastAsia="en-US"/>
    </w:rPr>
  </w:style>
  <w:style w:type="character" w:customStyle="1" w:styleId="Heading4Char">
    <w:name w:val="Heading 4 Char"/>
    <w:basedOn w:val="DefaultParagraphFont"/>
    <w:link w:val="Heading4"/>
    <w:uiPriority w:val="99"/>
    <w:locked/>
    <w:rsid w:val="00FB282E"/>
    <w:rPr>
      <w:rFonts w:ascii="Calibri" w:hAnsi="Calibri"/>
      <w:i/>
      <w:color w:val="C00000"/>
      <w:sz w:val="28"/>
      <w:lang w:val="en-US" w:eastAsia="en-US"/>
    </w:rPr>
  </w:style>
  <w:style w:type="character" w:customStyle="1" w:styleId="Heading5Char">
    <w:name w:val="Heading 5 Char"/>
    <w:basedOn w:val="DefaultParagraphFont"/>
    <w:link w:val="Heading5"/>
    <w:uiPriority w:val="99"/>
    <w:locked/>
    <w:rsid w:val="00D62BCC"/>
    <w:rPr>
      <w:rFonts w:ascii="Calibri" w:hAnsi="Calibri"/>
      <w:lang w:val="en-US" w:eastAsia="en-US"/>
    </w:rPr>
  </w:style>
  <w:style w:type="character" w:customStyle="1" w:styleId="Heading7Char">
    <w:name w:val="Heading 7 Char"/>
    <w:basedOn w:val="DefaultParagraphFont"/>
    <w:link w:val="Heading7"/>
    <w:uiPriority w:val="99"/>
    <w:locked/>
    <w:rsid w:val="00406511"/>
    <w:rPr>
      <w:rFonts w:ascii="Arial Narrow" w:hAnsi="Arial Narrow"/>
      <w:b/>
      <w:sz w:val="18"/>
      <w:lang w:val="en-US" w:eastAsia="en-US"/>
    </w:rPr>
  </w:style>
  <w:style w:type="paragraph" w:styleId="BalloonText">
    <w:name w:val="Balloon Text"/>
    <w:basedOn w:val="Normal"/>
    <w:link w:val="BalloonTextChar"/>
    <w:uiPriority w:val="99"/>
    <w:semiHidden/>
    <w:rsid w:val="006C7F0E"/>
    <w:rPr>
      <w:rFonts w:ascii="Tahoma" w:hAnsi="Tahoma" w:cs="Times New Roman"/>
      <w:sz w:val="18"/>
      <w:szCs w:val="20"/>
    </w:rPr>
  </w:style>
  <w:style w:type="character" w:customStyle="1" w:styleId="BalloonTextChar">
    <w:name w:val="Balloon Text Char"/>
    <w:basedOn w:val="DefaultParagraphFont"/>
    <w:link w:val="BalloonText"/>
    <w:uiPriority w:val="99"/>
    <w:semiHidden/>
    <w:locked/>
    <w:rsid w:val="006C7F0E"/>
    <w:rPr>
      <w:rFonts w:ascii="Tahoma" w:hAnsi="Tahoma" w:cs="Times New Roman"/>
      <w:sz w:val="18"/>
      <w:szCs w:val="20"/>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rsid w:val="006D1409"/>
    <w:pPr>
      <w:tabs>
        <w:tab w:val="right" w:leader="dot" w:pos="8931"/>
      </w:tabs>
      <w:spacing w:before="240"/>
    </w:pPr>
    <w:rPr>
      <w:rFonts w:ascii="Calibri" w:hAnsi="Calibri"/>
      <w:b/>
      <w:noProof/>
    </w:rPr>
  </w:style>
  <w:style w:type="paragraph" w:styleId="TOC2">
    <w:name w:val="toc 2"/>
    <w:basedOn w:val="Normal"/>
    <w:next w:val="Normal"/>
    <w:autoRedefine/>
    <w:uiPriority w:val="99"/>
    <w:rsid w:val="006D1409"/>
    <w:pPr>
      <w:tabs>
        <w:tab w:val="right" w:leader="dot" w:pos="8931"/>
      </w:tabs>
    </w:pPr>
    <w:rPr>
      <w:rFonts w:ascii="Calibri" w:hAnsi="Calibri"/>
      <w:szCs w:val="20"/>
    </w:rPr>
  </w:style>
  <w:style w:type="character" w:styleId="Hyperlink">
    <w:name w:val="Hyperlink"/>
    <w:basedOn w:val="DefaultParagraphFont"/>
    <w:uiPriority w:val="99"/>
    <w:rsid w:val="00537CAC"/>
    <w:rPr>
      <w:rFonts w:cs="Times New Roman"/>
      <w:noProof/>
      <w:color w:val="0000FF"/>
      <w:u w:val="single"/>
    </w:rPr>
  </w:style>
  <w:style w:type="paragraph" w:styleId="Footer">
    <w:name w:val="footer"/>
    <w:basedOn w:val="Normal"/>
    <w:link w:val="FooterChar"/>
    <w:uiPriority w:val="99"/>
    <w:rsid w:val="00E43F5F"/>
    <w:pPr>
      <w:tabs>
        <w:tab w:val="center" w:pos="4320"/>
        <w:tab w:val="right" w:pos="8640"/>
      </w:tabs>
    </w:pPr>
    <w:rPr>
      <w:rFonts w:ascii="Calibri" w:hAnsi="Calibri" w:cs="Times New Roman"/>
      <w:b/>
      <w:noProof/>
    </w:rPr>
  </w:style>
  <w:style w:type="character" w:customStyle="1" w:styleId="FooterChar">
    <w:name w:val="Footer Char"/>
    <w:basedOn w:val="DefaultParagraphFont"/>
    <w:link w:val="Footer"/>
    <w:uiPriority w:val="99"/>
    <w:locked/>
    <w:rsid w:val="00E43F5F"/>
    <w:rPr>
      <w:rFonts w:ascii="Calibri" w:hAnsi="Calibri"/>
      <w:b/>
      <w:noProof/>
      <w:sz w:val="24"/>
      <w:lang w:val="en-US" w:eastAsia="en-US"/>
    </w:rPr>
  </w:style>
  <w:style w:type="character" w:styleId="PageNumber">
    <w:name w:val="page number"/>
    <w:basedOn w:val="DefaultParagraphFont"/>
    <w:uiPriority w:val="99"/>
    <w:rsid w:val="005A364B"/>
    <w:rPr>
      <w:rFonts w:ascii="Calibri" w:hAnsi="Calibri" w:cs="Times New Roman"/>
      <w:b/>
    </w:rPr>
  </w:style>
  <w:style w:type="paragraph" w:customStyle="1" w:styleId="Char">
    <w:name w:val="Char"/>
    <w:basedOn w:val="Normal"/>
    <w:uiPriority w:val="99"/>
    <w:pPr>
      <w:spacing w:after="160" w:line="240" w:lineRule="exact"/>
    </w:pPr>
    <w:rPr>
      <w:rFonts w:ascii="Verdana" w:hAnsi="Verdana"/>
      <w:szCs w:val="20"/>
    </w:rPr>
  </w:style>
  <w:style w:type="character" w:styleId="Strong">
    <w:name w:val="Strong"/>
    <w:basedOn w:val="DefaultParagraphFont"/>
    <w:uiPriority w:val="99"/>
    <w:qFormat/>
    <w:rPr>
      <w:rFonts w:cs="Times New Roman"/>
      <w:b/>
    </w:rPr>
  </w:style>
  <w:style w:type="character" w:styleId="CommentReference">
    <w:name w:val="annotation reference"/>
    <w:basedOn w:val="DefaultParagraphFont"/>
    <w:uiPriority w:val="99"/>
    <w:semiHidden/>
    <w:rsid w:val="00D97DA3"/>
    <w:rPr>
      <w:rFonts w:ascii="Calibri" w:hAnsi="Calibri" w:cs="Times New Roman"/>
    </w:rPr>
  </w:style>
  <w:style w:type="paragraph" w:styleId="Caption">
    <w:name w:val="caption"/>
    <w:basedOn w:val="Normal"/>
    <w:next w:val="Normal"/>
    <w:uiPriority w:val="99"/>
    <w:qFormat/>
    <w:rsid w:val="0083665B"/>
    <w:pPr>
      <w:spacing w:before="120"/>
    </w:pPr>
    <w:rPr>
      <w:rFonts w:ascii="Arial Narrow" w:hAnsi="Arial Narrow"/>
      <w:bCs/>
      <w:szCs w:val="20"/>
    </w:rPr>
  </w:style>
  <w:style w:type="paragraph" w:customStyle="1" w:styleId="Default">
    <w:name w:val="Default"/>
    <w:uiPriority w:val="99"/>
    <w:pPr>
      <w:autoSpaceDE w:val="0"/>
      <w:autoSpaceDN w:val="0"/>
      <w:adjustRightInd w:val="0"/>
    </w:pPr>
    <w:rPr>
      <w:rFonts w:eastAsia="MS Mincho"/>
      <w:color w:val="000000"/>
      <w:sz w:val="24"/>
      <w:szCs w:val="24"/>
      <w:lang w:eastAsia="ja-JP"/>
    </w:rPr>
  </w:style>
  <w:style w:type="paragraph" w:styleId="Header">
    <w:name w:val="header"/>
    <w:basedOn w:val="Normal"/>
    <w:link w:val="HeaderChar"/>
    <w:uiPriority w:val="99"/>
    <w:rsid w:val="005A364B"/>
    <w:pPr>
      <w:tabs>
        <w:tab w:val="center" w:pos="4320"/>
        <w:tab w:val="right" w:pos="8640"/>
      </w:tabs>
    </w:pPr>
    <w:rPr>
      <w:rFonts w:ascii="Arial Narrow" w:hAnsi="Arial Narrow" w:cs="Times New Roman"/>
      <w:b/>
      <w:color w:val="C00000"/>
    </w:rPr>
  </w:style>
  <w:style w:type="character" w:customStyle="1" w:styleId="HeaderChar">
    <w:name w:val="Header Char"/>
    <w:basedOn w:val="DefaultParagraphFont"/>
    <w:link w:val="Header"/>
    <w:uiPriority w:val="99"/>
    <w:locked/>
    <w:rsid w:val="005A364B"/>
    <w:rPr>
      <w:rFonts w:ascii="Arial Narrow" w:hAnsi="Arial Narrow"/>
      <w:b/>
      <w:color w:val="C00000"/>
      <w:sz w:val="24"/>
      <w:lang w:val="en-US" w:eastAsia="en-US"/>
    </w:rPr>
  </w:style>
  <w:style w:type="character" w:customStyle="1" w:styleId="a">
    <w:name w:val="_a"/>
    <w:uiPriority w:val="99"/>
  </w:style>
  <w:style w:type="paragraph" w:styleId="CommentText">
    <w:name w:val="annotation text"/>
    <w:basedOn w:val="Normal"/>
    <w:link w:val="CommentTextChar"/>
    <w:uiPriority w:val="99"/>
    <w:semiHidden/>
    <w:rPr>
      <w:rFonts w:ascii="Times New Roman" w:hAnsi="Times New Roman" w:cs="Times New Roman"/>
      <w:szCs w:val="20"/>
    </w:rPr>
  </w:style>
  <w:style w:type="character" w:customStyle="1" w:styleId="CommentTextChar">
    <w:name w:val="Comment Text Char"/>
    <w:basedOn w:val="DefaultParagraphFont"/>
    <w:link w:val="CommentText"/>
    <w:uiPriority w:val="99"/>
    <w:semiHidden/>
    <w:locked/>
  </w:style>
  <w:style w:type="paragraph" w:styleId="NormalWeb">
    <w:name w:val="Normal (Web)"/>
    <w:basedOn w:val="Normal"/>
    <w:uiPriority w:val="99"/>
    <w:pPr>
      <w:spacing w:before="100" w:beforeAutospacing="1" w:after="100" w:afterAutospacing="1"/>
    </w:pPr>
    <w:rPr>
      <w:rFonts w:ascii="Verdana" w:hAnsi="Verdana"/>
      <w:sz w:val="17"/>
      <w:szCs w:val="17"/>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rPr>
  </w:style>
  <w:style w:type="paragraph" w:styleId="TOC3">
    <w:name w:val="toc 3"/>
    <w:basedOn w:val="Normal"/>
    <w:next w:val="Normal"/>
    <w:autoRedefine/>
    <w:uiPriority w:val="99"/>
    <w:semiHidden/>
    <w:locked/>
    <w:pPr>
      <w:ind w:left="480"/>
    </w:pPr>
  </w:style>
  <w:style w:type="paragraph" w:customStyle="1" w:styleId="Comment">
    <w:name w:val="Comment"/>
    <w:basedOn w:val="Normal"/>
    <w:next w:val="BodyText"/>
    <w:uiPriority w:val="99"/>
    <w:pPr>
      <w:jc w:val="both"/>
    </w:pPr>
    <w:rPr>
      <w:szCs w:val="20"/>
    </w:rPr>
  </w:style>
  <w:style w:type="paragraph" w:styleId="BodyText">
    <w:name w:val="Body Text"/>
    <w:basedOn w:val="Normal"/>
    <w:link w:val="BodyTextChar"/>
    <w:uiPriority w:val="99"/>
    <w:rsid w:val="00CD4B54"/>
    <w:pPr>
      <w:spacing w:after="240"/>
    </w:pPr>
    <w:rPr>
      <w:rFonts w:cs="Times New Roman"/>
      <w:szCs w:val="20"/>
    </w:rPr>
  </w:style>
  <w:style w:type="character" w:customStyle="1" w:styleId="BodyTextChar">
    <w:name w:val="Body Text Char"/>
    <w:basedOn w:val="DefaultParagraphFont"/>
    <w:link w:val="BodyText"/>
    <w:uiPriority w:val="99"/>
    <w:locked/>
    <w:rsid w:val="00CD4B54"/>
    <w:rPr>
      <w:rFonts w:ascii="Palatino Linotype" w:hAnsi="Palatino Linotype"/>
      <w:lang w:val="en-US" w:eastAsia="en-US"/>
    </w:rPr>
  </w:style>
  <w:style w:type="paragraph" w:customStyle="1" w:styleId="Char1">
    <w:name w:val="Char1"/>
    <w:basedOn w:val="Normal"/>
    <w:uiPriority w:val="99"/>
    <w:pPr>
      <w:spacing w:after="160" w:line="240" w:lineRule="exact"/>
    </w:pPr>
    <w:rPr>
      <w:rFonts w:ascii="Verdana" w:hAnsi="Verdana"/>
      <w:szCs w:val="20"/>
    </w:rPr>
  </w:style>
  <w:style w:type="paragraph" w:styleId="DocumentMap">
    <w:name w:val="Document Map"/>
    <w:basedOn w:val="Normal"/>
    <w:link w:val="DocumentMapChar"/>
    <w:uiPriority w:val="99"/>
    <w:rPr>
      <w:rFonts w:ascii="Lucida Grande" w:hAnsi="Lucida Grande" w:cs="Times New Roman"/>
      <w:sz w:val="24"/>
    </w:rPr>
  </w:style>
  <w:style w:type="character" w:customStyle="1" w:styleId="DocumentMapChar">
    <w:name w:val="Document Map Char"/>
    <w:basedOn w:val="DefaultParagraphFont"/>
    <w:link w:val="DocumentMap"/>
    <w:uiPriority w:val="99"/>
    <w:locked/>
    <w:rPr>
      <w:rFonts w:ascii="Lucida Grande" w:hAnsi="Lucida Grande"/>
      <w:sz w:val="24"/>
    </w:rPr>
  </w:style>
  <w:style w:type="paragraph" w:styleId="ListBullet">
    <w:name w:val="List Bullet"/>
    <w:basedOn w:val="Normal"/>
    <w:uiPriority w:val="99"/>
    <w:rsid w:val="00114007"/>
    <w:pPr>
      <w:tabs>
        <w:tab w:val="num" w:pos="360"/>
      </w:tabs>
      <w:ind w:left="360" w:hanging="360"/>
      <w:contextualSpacing/>
    </w:pPr>
    <w:rPr>
      <w:szCs w:val="20"/>
      <w:lang w:bidi="th-TH"/>
    </w:rPr>
  </w:style>
  <w:style w:type="paragraph" w:styleId="ListBullet2">
    <w:name w:val="List Bullet 2"/>
    <w:basedOn w:val="Normal"/>
    <w:uiPriority w:val="99"/>
    <w:rsid w:val="004221E0"/>
    <w:pPr>
      <w:numPr>
        <w:numId w:val="15"/>
      </w:numPr>
      <w:ind w:left="720"/>
      <w:contextualSpacing/>
    </w:pPr>
  </w:style>
  <w:style w:type="paragraph" w:styleId="ListNumber">
    <w:name w:val="List Number"/>
    <w:basedOn w:val="Normal"/>
    <w:uiPriority w:val="99"/>
    <w:rsid w:val="00437590"/>
    <w:pPr>
      <w:numPr>
        <w:numId w:val="20"/>
      </w:numPr>
      <w:contextualSpacing/>
    </w:pPr>
  </w:style>
  <w:style w:type="paragraph" w:styleId="BodyText2">
    <w:name w:val="Body Text 2"/>
    <w:basedOn w:val="Normal"/>
    <w:link w:val="BodyText2Char"/>
    <w:uiPriority w:val="99"/>
    <w:rsid w:val="00E22579"/>
    <w:pPr>
      <w:pBdr>
        <w:left w:val="single" w:sz="36" w:space="4" w:color="C0504D"/>
      </w:pBdr>
      <w:spacing w:after="120"/>
    </w:pPr>
    <w:rPr>
      <w:rFonts w:cs="Times New Roman"/>
      <w:sz w:val="24"/>
    </w:rPr>
  </w:style>
  <w:style w:type="character" w:customStyle="1" w:styleId="BodyText2Char">
    <w:name w:val="Body Text 2 Char"/>
    <w:basedOn w:val="DefaultParagraphFont"/>
    <w:link w:val="BodyText2"/>
    <w:uiPriority w:val="99"/>
    <w:locked/>
    <w:rsid w:val="00E22579"/>
    <w:rPr>
      <w:rFonts w:ascii="Palatino Linotype" w:hAnsi="Palatino Linotype"/>
      <w:sz w:val="24"/>
      <w:lang w:val="en-US" w:eastAsia="en-US"/>
    </w:rPr>
  </w:style>
  <w:style w:type="paragraph" w:styleId="BodyText3">
    <w:name w:val="Body Text 3"/>
    <w:basedOn w:val="Normal"/>
    <w:link w:val="BodyText3Char"/>
    <w:uiPriority w:val="99"/>
    <w:rsid w:val="00C417DD"/>
    <w:pPr>
      <w:numPr>
        <w:numId w:val="16"/>
      </w:numPr>
      <w:pBdr>
        <w:left w:val="single" w:sz="36" w:space="4" w:color="C0504D"/>
      </w:pBdr>
      <w:spacing w:after="120"/>
      <w:ind w:left="360"/>
    </w:pPr>
    <w:rPr>
      <w:rFonts w:cs="Times New Roman"/>
      <w:szCs w:val="16"/>
    </w:rPr>
  </w:style>
  <w:style w:type="character" w:customStyle="1" w:styleId="BodyText3Char">
    <w:name w:val="Body Text 3 Char"/>
    <w:basedOn w:val="DefaultParagraphFont"/>
    <w:link w:val="BodyText3"/>
    <w:uiPriority w:val="99"/>
    <w:locked/>
    <w:rsid w:val="00C417DD"/>
    <w:rPr>
      <w:rFonts w:ascii="Palatino Linotype" w:hAnsi="Palatino Linotype" w:cs="Times New Roman"/>
      <w:sz w:val="20"/>
      <w:szCs w:val="16"/>
    </w:rPr>
  </w:style>
  <w:style w:type="paragraph" w:styleId="Revision">
    <w:name w:val="Revision"/>
    <w:hidden/>
    <w:uiPriority w:val="99"/>
    <w:semiHidden/>
    <w:rsid w:val="004221E0"/>
    <w:rPr>
      <w:rFonts w:ascii="Palatino Linotype" w:hAnsi="Palatino Linotype"/>
      <w:sz w:val="24"/>
      <w:szCs w:val="24"/>
    </w:rPr>
  </w:style>
  <w:style w:type="paragraph" w:customStyle="1" w:styleId="Footereven">
    <w:name w:val="Footer even"/>
    <w:basedOn w:val="Footer"/>
    <w:uiPriority w:val="99"/>
    <w:rsid w:val="00D4460F"/>
  </w:style>
  <w:style w:type="paragraph" w:customStyle="1" w:styleId="Footerodd">
    <w:name w:val="Footer odd"/>
    <w:basedOn w:val="Footer"/>
    <w:uiPriority w:val="99"/>
    <w:rsid w:val="00D4460F"/>
  </w:style>
  <w:style w:type="paragraph" w:customStyle="1" w:styleId="Headerodd">
    <w:name w:val="Header odd"/>
    <w:basedOn w:val="Header"/>
    <w:uiPriority w:val="99"/>
    <w:rsid w:val="00D4460F"/>
  </w:style>
  <w:style w:type="paragraph" w:customStyle="1" w:styleId="Headereven">
    <w:name w:val="Header even"/>
    <w:basedOn w:val="Headerodd"/>
    <w:uiPriority w:val="99"/>
    <w:rsid w:val="00D4460F"/>
  </w:style>
  <w:style w:type="paragraph" w:customStyle="1" w:styleId="Textbox">
    <w:name w:val="Text box"/>
    <w:basedOn w:val="Normal"/>
    <w:uiPriority w:val="99"/>
    <w:rsid w:val="00E65A07"/>
    <w:pPr>
      <w:spacing w:line="280" w:lineRule="atLeast"/>
    </w:pPr>
    <w:rPr>
      <w:rFonts w:ascii="Arial" w:hAnsi="Arial" w:cs="Arial"/>
      <w:sz w:val="18"/>
      <w:szCs w:val="18"/>
    </w:rPr>
  </w:style>
  <w:style w:type="paragraph" w:customStyle="1" w:styleId="Intro">
    <w:name w:val="Intro"/>
    <w:basedOn w:val="BodyText"/>
    <w:uiPriority w:val="99"/>
    <w:rsid w:val="00443081"/>
    <w:pPr>
      <w:pBdr>
        <w:left w:val="single" w:sz="24" w:space="4" w:color="D99594"/>
      </w:pBdr>
      <w:spacing w:after="0"/>
      <w:ind w:left="181"/>
    </w:pPr>
    <w:rPr>
      <w:rFonts w:ascii="Arial Narrow" w:eastAsia="Batang" w:hAnsi="Arial Narrow"/>
      <w:sz w:val="22"/>
    </w:rPr>
  </w:style>
  <w:style w:type="paragraph" w:customStyle="1" w:styleId="Shading">
    <w:name w:val="Shading"/>
    <w:basedOn w:val="BodyText"/>
    <w:uiPriority w:val="99"/>
    <w:rsid w:val="004938D4"/>
    <w:pPr>
      <w:shd w:val="clear" w:color="auto" w:fill="D6E3BC"/>
    </w:pPr>
  </w:style>
  <w:style w:type="paragraph" w:customStyle="1" w:styleId="ShadingBullets">
    <w:name w:val="Shading Bullets"/>
    <w:basedOn w:val="Shading"/>
    <w:uiPriority w:val="99"/>
    <w:rsid w:val="00DB0B44"/>
    <w:pPr>
      <w:numPr>
        <w:numId w:val="18"/>
      </w:numPr>
      <w:spacing w:after="0"/>
      <w:ind w:left="360"/>
    </w:pPr>
  </w:style>
  <w:style w:type="paragraph" w:styleId="ListParagraph">
    <w:name w:val="List Paragraph"/>
    <w:basedOn w:val="Normal"/>
    <w:uiPriority w:val="99"/>
    <w:qFormat/>
    <w:rsid w:val="00545E7E"/>
    <w:pPr>
      <w:ind w:left="720"/>
    </w:pPr>
  </w:style>
  <w:style w:type="paragraph" w:customStyle="1" w:styleId="Sidebar">
    <w:name w:val="Side bar"/>
    <w:basedOn w:val="Intro"/>
    <w:uiPriority w:val="99"/>
    <w:rsid w:val="00085AFC"/>
    <w:rPr>
      <w:rFonts w:ascii="Palatino Linotype" w:hAnsi="Palatino Linotype" w:cs="Arial"/>
      <w:sz w:val="20"/>
    </w:rPr>
  </w:style>
  <w:style w:type="paragraph" w:customStyle="1" w:styleId="ShadingBullet">
    <w:name w:val="Shading Bullet"/>
    <w:basedOn w:val="Shading"/>
    <w:uiPriority w:val="99"/>
    <w:rsid w:val="00261107"/>
    <w:pPr>
      <w:numPr>
        <w:numId w:val="19"/>
      </w:numPr>
      <w:spacing w:after="0"/>
      <w:ind w:left="357" w:hanging="357"/>
    </w:pPr>
  </w:style>
  <w:style w:type="paragraph" w:styleId="List">
    <w:name w:val="List"/>
    <w:basedOn w:val="Normal"/>
    <w:uiPriority w:val="99"/>
    <w:rsid w:val="00AE4A89"/>
    <w:pPr>
      <w:ind w:left="283" w:hanging="283"/>
      <w:contextualSpacing/>
    </w:pPr>
  </w:style>
  <w:style w:type="paragraph" w:styleId="ListNumber2">
    <w:name w:val="List Number 2"/>
    <w:basedOn w:val="Normal"/>
    <w:uiPriority w:val="99"/>
    <w:rsid w:val="00B979AC"/>
    <w:pPr>
      <w:tabs>
        <w:tab w:val="num" w:pos="360"/>
      </w:tabs>
      <w:ind w:left="360" w:hanging="360"/>
      <w:contextualSpacing/>
    </w:pPr>
  </w:style>
  <w:style w:type="paragraph" w:styleId="NoSpacing">
    <w:name w:val="No Spacing"/>
    <w:link w:val="NoSpacingChar"/>
    <w:uiPriority w:val="99"/>
    <w:qFormat/>
    <w:rsid w:val="008A5CD6"/>
    <w:rPr>
      <w:rFonts w:ascii="Calibri" w:eastAsia="MS Mincho" w:hAnsi="Calibri" w:cs="Times New Roman"/>
      <w:lang w:eastAsia="ja-JP"/>
    </w:rPr>
  </w:style>
  <w:style w:type="character" w:customStyle="1" w:styleId="NoSpacingChar">
    <w:name w:val="No Spacing Char"/>
    <w:link w:val="NoSpacing"/>
    <w:uiPriority w:val="99"/>
    <w:locked/>
    <w:rsid w:val="008A5CD6"/>
    <w:rPr>
      <w:rFonts w:ascii="Calibri" w:eastAsia="MS Mincho" w:hAnsi="Calibri"/>
      <w:sz w:val="22"/>
      <w:lang w:val="en-US" w:eastAsia="ja-JP"/>
    </w:rPr>
  </w:style>
  <w:style w:type="paragraph" w:customStyle="1" w:styleId="AssessmentRecommendations">
    <w:name w:val="Assessment Recommendations"/>
    <w:basedOn w:val="Heading4"/>
    <w:uiPriority w:val="99"/>
    <w:rsid w:val="00D97DA3"/>
  </w:style>
  <w:style w:type="paragraph" w:styleId="Subtitle">
    <w:name w:val="Subtitle"/>
    <w:basedOn w:val="Normal"/>
    <w:next w:val="Normal"/>
    <w:link w:val="SubtitleChar"/>
    <w:qFormat/>
    <w:locked/>
    <w:rsid w:val="00C82B2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C82B2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locked/>
    <w:rsid w:val="00C82B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2B2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638537">
      <w:marLeft w:val="0"/>
      <w:marRight w:val="0"/>
      <w:marTop w:val="0"/>
      <w:marBottom w:val="0"/>
      <w:divBdr>
        <w:top w:val="none" w:sz="0" w:space="0" w:color="auto"/>
        <w:left w:val="none" w:sz="0" w:space="0" w:color="auto"/>
        <w:bottom w:val="none" w:sz="0" w:space="0" w:color="auto"/>
        <w:right w:val="none" w:sz="0" w:space="0" w:color="auto"/>
      </w:divBdr>
      <w:divsChild>
        <w:div w:id="1656638542">
          <w:marLeft w:val="0"/>
          <w:marRight w:val="0"/>
          <w:marTop w:val="0"/>
          <w:marBottom w:val="0"/>
          <w:divBdr>
            <w:top w:val="none" w:sz="0" w:space="0" w:color="auto"/>
            <w:left w:val="none" w:sz="0" w:space="0" w:color="auto"/>
            <w:bottom w:val="none" w:sz="0" w:space="0" w:color="auto"/>
            <w:right w:val="none" w:sz="0" w:space="0" w:color="auto"/>
          </w:divBdr>
          <w:divsChild>
            <w:div w:id="1656638535">
              <w:marLeft w:val="0"/>
              <w:marRight w:val="0"/>
              <w:marTop w:val="0"/>
              <w:marBottom w:val="0"/>
              <w:divBdr>
                <w:top w:val="none" w:sz="0" w:space="0" w:color="auto"/>
                <w:left w:val="none" w:sz="0" w:space="0" w:color="auto"/>
                <w:bottom w:val="none" w:sz="0" w:space="0" w:color="auto"/>
                <w:right w:val="none" w:sz="0" w:space="0" w:color="auto"/>
              </w:divBdr>
            </w:div>
            <w:div w:id="1656638536">
              <w:marLeft w:val="0"/>
              <w:marRight w:val="0"/>
              <w:marTop w:val="0"/>
              <w:marBottom w:val="0"/>
              <w:divBdr>
                <w:top w:val="none" w:sz="0" w:space="0" w:color="auto"/>
                <w:left w:val="none" w:sz="0" w:space="0" w:color="auto"/>
                <w:bottom w:val="none" w:sz="0" w:space="0" w:color="auto"/>
                <w:right w:val="none" w:sz="0" w:space="0" w:color="auto"/>
              </w:divBdr>
            </w:div>
            <w:div w:id="1656638541">
              <w:marLeft w:val="0"/>
              <w:marRight w:val="0"/>
              <w:marTop w:val="0"/>
              <w:marBottom w:val="0"/>
              <w:divBdr>
                <w:top w:val="none" w:sz="0" w:space="0" w:color="auto"/>
                <w:left w:val="none" w:sz="0" w:space="0" w:color="auto"/>
                <w:bottom w:val="none" w:sz="0" w:space="0" w:color="auto"/>
                <w:right w:val="none" w:sz="0" w:space="0" w:color="auto"/>
              </w:divBdr>
            </w:div>
            <w:div w:id="1656638552">
              <w:marLeft w:val="0"/>
              <w:marRight w:val="0"/>
              <w:marTop w:val="0"/>
              <w:marBottom w:val="0"/>
              <w:divBdr>
                <w:top w:val="none" w:sz="0" w:space="0" w:color="auto"/>
                <w:left w:val="none" w:sz="0" w:space="0" w:color="auto"/>
                <w:bottom w:val="none" w:sz="0" w:space="0" w:color="auto"/>
                <w:right w:val="none" w:sz="0" w:space="0" w:color="auto"/>
              </w:divBdr>
            </w:div>
            <w:div w:id="1656638558">
              <w:marLeft w:val="0"/>
              <w:marRight w:val="0"/>
              <w:marTop w:val="0"/>
              <w:marBottom w:val="0"/>
              <w:divBdr>
                <w:top w:val="none" w:sz="0" w:space="0" w:color="auto"/>
                <w:left w:val="none" w:sz="0" w:space="0" w:color="auto"/>
                <w:bottom w:val="none" w:sz="0" w:space="0" w:color="auto"/>
                <w:right w:val="none" w:sz="0" w:space="0" w:color="auto"/>
              </w:divBdr>
            </w:div>
            <w:div w:id="1656638560">
              <w:marLeft w:val="0"/>
              <w:marRight w:val="0"/>
              <w:marTop w:val="0"/>
              <w:marBottom w:val="0"/>
              <w:divBdr>
                <w:top w:val="none" w:sz="0" w:space="0" w:color="auto"/>
                <w:left w:val="none" w:sz="0" w:space="0" w:color="auto"/>
                <w:bottom w:val="none" w:sz="0" w:space="0" w:color="auto"/>
                <w:right w:val="none" w:sz="0" w:space="0" w:color="auto"/>
              </w:divBdr>
            </w:div>
            <w:div w:id="1656638564">
              <w:marLeft w:val="0"/>
              <w:marRight w:val="0"/>
              <w:marTop w:val="0"/>
              <w:marBottom w:val="0"/>
              <w:divBdr>
                <w:top w:val="none" w:sz="0" w:space="0" w:color="auto"/>
                <w:left w:val="none" w:sz="0" w:space="0" w:color="auto"/>
                <w:bottom w:val="none" w:sz="0" w:space="0" w:color="auto"/>
                <w:right w:val="none" w:sz="0" w:space="0" w:color="auto"/>
              </w:divBdr>
            </w:div>
            <w:div w:id="1656638571">
              <w:marLeft w:val="0"/>
              <w:marRight w:val="0"/>
              <w:marTop w:val="0"/>
              <w:marBottom w:val="0"/>
              <w:divBdr>
                <w:top w:val="none" w:sz="0" w:space="0" w:color="auto"/>
                <w:left w:val="none" w:sz="0" w:space="0" w:color="auto"/>
                <w:bottom w:val="none" w:sz="0" w:space="0" w:color="auto"/>
                <w:right w:val="none" w:sz="0" w:space="0" w:color="auto"/>
              </w:divBdr>
            </w:div>
            <w:div w:id="1656638573">
              <w:marLeft w:val="0"/>
              <w:marRight w:val="0"/>
              <w:marTop w:val="0"/>
              <w:marBottom w:val="0"/>
              <w:divBdr>
                <w:top w:val="none" w:sz="0" w:space="0" w:color="auto"/>
                <w:left w:val="none" w:sz="0" w:space="0" w:color="auto"/>
                <w:bottom w:val="none" w:sz="0" w:space="0" w:color="auto"/>
                <w:right w:val="none" w:sz="0" w:space="0" w:color="auto"/>
              </w:divBdr>
            </w:div>
            <w:div w:id="1656638574">
              <w:marLeft w:val="0"/>
              <w:marRight w:val="0"/>
              <w:marTop w:val="0"/>
              <w:marBottom w:val="0"/>
              <w:divBdr>
                <w:top w:val="none" w:sz="0" w:space="0" w:color="auto"/>
                <w:left w:val="none" w:sz="0" w:space="0" w:color="auto"/>
                <w:bottom w:val="none" w:sz="0" w:space="0" w:color="auto"/>
                <w:right w:val="none" w:sz="0" w:space="0" w:color="auto"/>
              </w:divBdr>
            </w:div>
            <w:div w:id="1656638576">
              <w:marLeft w:val="0"/>
              <w:marRight w:val="0"/>
              <w:marTop w:val="0"/>
              <w:marBottom w:val="0"/>
              <w:divBdr>
                <w:top w:val="none" w:sz="0" w:space="0" w:color="auto"/>
                <w:left w:val="none" w:sz="0" w:space="0" w:color="auto"/>
                <w:bottom w:val="none" w:sz="0" w:space="0" w:color="auto"/>
                <w:right w:val="none" w:sz="0" w:space="0" w:color="auto"/>
              </w:divBdr>
            </w:div>
            <w:div w:id="1656638578">
              <w:marLeft w:val="0"/>
              <w:marRight w:val="0"/>
              <w:marTop w:val="0"/>
              <w:marBottom w:val="0"/>
              <w:divBdr>
                <w:top w:val="none" w:sz="0" w:space="0" w:color="auto"/>
                <w:left w:val="none" w:sz="0" w:space="0" w:color="auto"/>
                <w:bottom w:val="none" w:sz="0" w:space="0" w:color="auto"/>
                <w:right w:val="none" w:sz="0" w:space="0" w:color="auto"/>
              </w:divBdr>
            </w:div>
            <w:div w:id="16566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38540">
      <w:marLeft w:val="0"/>
      <w:marRight w:val="0"/>
      <w:marTop w:val="0"/>
      <w:marBottom w:val="0"/>
      <w:divBdr>
        <w:top w:val="none" w:sz="0" w:space="0" w:color="auto"/>
        <w:left w:val="none" w:sz="0" w:space="0" w:color="auto"/>
        <w:bottom w:val="none" w:sz="0" w:space="0" w:color="auto"/>
        <w:right w:val="none" w:sz="0" w:space="0" w:color="auto"/>
      </w:divBdr>
      <w:divsChild>
        <w:div w:id="1656638543">
          <w:marLeft w:val="0"/>
          <w:marRight w:val="0"/>
          <w:marTop w:val="0"/>
          <w:marBottom w:val="0"/>
          <w:divBdr>
            <w:top w:val="none" w:sz="0" w:space="0" w:color="auto"/>
            <w:left w:val="none" w:sz="0" w:space="0" w:color="auto"/>
            <w:bottom w:val="none" w:sz="0" w:space="0" w:color="auto"/>
            <w:right w:val="none" w:sz="0" w:space="0" w:color="auto"/>
          </w:divBdr>
          <w:divsChild>
            <w:div w:id="1656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38545">
      <w:marLeft w:val="0"/>
      <w:marRight w:val="0"/>
      <w:marTop w:val="0"/>
      <w:marBottom w:val="0"/>
      <w:divBdr>
        <w:top w:val="none" w:sz="0" w:space="0" w:color="auto"/>
        <w:left w:val="none" w:sz="0" w:space="0" w:color="auto"/>
        <w:bottom w:val="none" w:sz="0" w:space="0" w:color="auto"/>
        <w:right w:val="none" w:sz="0" w:space="0" w:color="auto"/>
      </w:divBdr>
      <w:divsChild>
        <w:div w:id="1656638579">
          <w:marLeft w:val="0"/>
          <w:marRight w:val="0"/>
          <w:marTop w:val="0"/>
          <w:marBottom w:val="0"/>
          <w:divBdr>
            <w:top w:val="none" w:sz="0" w:space="0" w:color="auto"/>
            <w:left w:val="none" w:sz="0" w:space="0" w:color="auto"/>
            <w:bottom w:val="none" w:sz="0" w:space="0" w:color="auto"/>
            <w:right w:val="none" w:sz="0" w:space="0" w:color="auto"/>
          </w:divBdr>
          <w:divsChild>
            <w:div w:id="1656638533">
              <w:marLeft w:val="0"/>
              <w:marRight w:val="0"/>
              <w:marTop w:val="0"/>
              <w:marBottom w:val="0"/>
              <w:divBdr>
                <w:top w:val="none" w:sz="0" w:space="0" w:color="auto"/>
                <w:left w:val="none" w:sz="0" w:space="0" w:color="auto"/>
                <w:bottom w:val="none" w:sz="0" w:space="0" w:color="auto"/>
                <w:right w:val="none" w:sz="0" w:space="0" w:color="auto"/>
              </w:divBdr>
            </w:div>
            <w:div w:id="1656638544">
              <w:marLeft w:val="0"/>
              <w:marRight w:val="0"/>
              <w:marTop w:val="0"/>
              <w:marBottom w:val="0"/>
              <w:divBdr>
                <w:top w:val="none" w:sz="0" w:space="0" w:color="auto"/>
                <w:left w:val="none" w:sz="0" w:space="0" w:color="auto"/>
                <w:bottom w:val="none" w:sz="0" w:space="0" w:color="auto"/>
                <w:right w:val="none" w:sz="0" w:space="0" w:color="auto"/>
              </w:divBdr>
            </w:div>
            <w:div w:id="1656638549">
              <w:marLeft w:val="0"/>
              <w:marRight w:val="0"/>
              <w:marTop w:val="0"/>
              <w:marBottom w:val="0"/>
              <w:divBdr>
                <w:top w:val="none" w:sz="0" w:space="0" w:color="auto"/>
                <w:left w:val="none" w:sz="0" w:space="0" w:color="auto"/>
                <w:bottom w:val="none" w:sz="0" w:space="0" w:color="auto"/>
                <w:right w:val="none" w:sz="0" w:space="0" w:color="auto"/>
              </w:divBdr>
            </w:div>
            <w:div w:id="1656638550">
              <w:marLeft w:val="0"/>
              <w:marRight w:val="0"/>
              <w:marTop w:val="0"/>
              <w:marBottom w:val="0"/>
              <w:divBdr>
                <w:top w:val="none" w:sz="0" w:space="0" w:color="auto"/>
                <w:left w:val="none" w:sz="0" w:space="0" w:color="auto"/>
                <w:bottom w:val="none" w:sz="0" w:space="0" w:color="auto"/>
                <w:right w:val="none" w:sz="0" w:space="0" w:color="auto"/>
              </w:divBdr>
            </w:div>
            <w:div w:id="1656638551">
              <w:marLeft w:val="0"/>
              <w:marRight w:val="0"/>
              <w:marTop w:val="0"/>
              <w:marBottom w:val="0"/>
              <w:divBdr>
                <w:top w:val="none" w:sz="0" w:space="0" w:color="auto"/>
                <w:left w:val="none" w:sz="0" w:space="0" w:color="auto"/>
                <w:bottom w:val="none" w:sz="0" w:space="0" w:color="auto"/>
                <w:right w:val="none" w:sz="0" w:space="0" w:color="auto"/>
              </w:divBdr>
            </w:div>
            <w:div w:id="16566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38557">
      <w:marLeft w:val="0"/>
      <w:marRight w:val="0"/>
      <w:marTop w:val="0"/>
      <w:marBottom w:val="0"/>
      <w:divBdr>
        <w:top w:val="none" w:sz="0" w:space="0" w:color="auto"/>
        <w:left w:val="none" w:sz="0" w:space="0" w:color="auto"/>
        <w:bottom w:val="none" w:sz="0" w:space="0" w:color="auto"/>
        <w:right w:val="none" w:sz="0" w:space="0" w:color="auto"/>
      </w:divBdr>
      <w:divsChild>
        <w:div w:id="1656638538">
          <w:marLeft w:val="0"/>
          <w:marRight w:val="0"/>
          <w:marTop w:val="0"/>
          <w:marBottom w:val="0"/>
          <w:divBdr>
            <w:top w:val="none" w:sz="0" w:space="0" w:color="auto"/>
            <w:left w:val="none" w:sz="0" w:space="0" w:color="auto"/>
            <w:bottom w:val="none" w:sz="0" w:space="0" w:color="auto"/>
            <w:right w:val="none" w:sz="0" w:space="0" w:color="auto"/>
          </w:divBdr>
          <w:divsChild>
            <w:div w:id="1656638548">
              <w:marLeft w:val="0"/>
              <w:marRight w:val="0"/>
              <w:marTop w:val="0"/>
              <w:marBottom w:val="0"/>
              <w:divBdr>
                <w:top w:val="none" w:sz="0" w:space="0" w:color="auto"/>
                <w:left w:val="none" w:sz="0" w:space="0" w:color="auto"/>
                <w:bottom w:val="none" w:sz="0" w:space="0" w:color="auto"/>
                <w:right w:val="none" w:sz="0" w:space="0" w:color="auto"/>
              </w:divBdr>
            </w:div>
            <w:div w:id="1656638553">
              <w:marLeft w:val="0"/>
              <w:marRight w:val="0"/>
              <w:marTop w:val="0"/>
              <w:marBottom w:val="0"/>
              <w:divBdr>
                <w:top w:val="none" w:sz="0" w:space="0" w:color="auto"/>
                <w:left w:val="none" w:sz="0" w:space="0" w:color="auto"/>
                <w:bottom w:val="none" w:sz="0" w:space="0" w:color="auto"/>
                <w:right w:val="none" w:sz="0" w:space="0" w:color="auto"/>
              </w:divBdr>
            </w:div>
            <w:div w:id="1656638561">
              <w:marLeft w:val="0"/>
              <w:marRight w:val="0"/>
              <w:marTop w:val="0"/>
              <w:marBottom w:val="0"/>
              <w:divBdr>
                <w:top w:val="none" w:sz="0" w:space="0" w:color="auto"/>
                <w:left w:val="none" w:sz="0" w:space="0" w:color="auto"/>
                <w:bottom w:val="none" w:sz="0" w:space="0" w:color="auto"/>
                <w:right w:val="none" w:sz="0" w:space="0" w:color="auto"/>
              </w:divBdr>
            </w:div>
            <w:div w:id="1656638565">
              <w:marLeft w:val="0"/>
              <w:marRight w:val="0"/>
              <w:marTop w:val="0"/>
              <w:marBottom w:val="0"/>
              <w:divBdr>
                <w:top w:val="none" w:sz="0" w:space="0" w:color="auto"/>
                <w:left w:val="none" w:sz="0" w:space="0" w:color="auto"/>
                <w:bottom w:val="none" w:sz="0" w:space="0" w:color="auto"/>
                <w:right w:val="none" w:sz="0" w:space="0" w:color="auto"/>
              </w:divBdr>
            </w:div>
            <w:div w:id="1656638568">
              <w:marLeft w:val="0"/>
              <w:marRight w:val="0"/>
              <w:marTop w:val="0"/>
              <w:marBottom w:val="0"/>
              <w:divBdr>
                <w:top w:val="none" w:sz="0" w:space="0" w:color="auto"/>
                <w:left w:val="none" w:sz="0" w:space="0" w:color="auto"/>
                <w:bottom w:val="none" w:sz="0" w:space="0" w:color="auto"/>
                <w:right w:val="none" w:sz="0" w:space="0" w:color="auto"/>
              </w:divBdr>
            </w:div>
            <w:div w:id="1656638572">
              <w:marLeft w:val="0"/>
              <w:marRight w:val="0"/>
              <w:marTop w:val="0"/>
              <w:marBottom w:val="0"/>
              <w:divBdr>
                <w:top w:val="none" w:sz="0" w:space="0" w:color="auto"/>
                <w:left w:val="none" w:sz="0" w:space="0" w:color="auto"/>
                <w:bottom w:val="none" w:sz="0" w:space="0" w:color="auto"/>
                <w:right w:val="none" w:sz="0" w:space="0" w:color="auto"/>
              </w:divBdr>
            </w:div>
            <w:div w:id="1656638580">
              <w:marLeft w:val="0"/>
              <w:marRight w:val="0"/>
              <w:marTop w:val="0"/>
              <w:marBottom w:val="0"/>
              <w:divBdr>
                <w:top w:val="none" w:sz="0" w:space="0" w:color="auto"/>
                <w:left w:val="none" w:sz="0" w:space="0" w:color="auto"/>
                <w:bottom w:val="none" w:sz="0" w:space="0" w:color="auto"/>
                <w:right w:val="none" w:sz="0" w:space="0" w:color="auto"/>
              </w:divBdr>
            </w:div>
            <w:div w:id="16566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38559">
      <w:marLeft w:val="0"/>
      <w:marRight w:val="0"/>
      <w:marTop w:val="0"/>
      <w:marBottom w:val="0"/>
      <w:divBdr>
        <w:top w:val="none" w:sz="0" w:space="0" w:color="auto"/>
        <w:left w:val="none" w:sz="0" w:space="0" w:color="auto"/>
        <w:bottom w:val="none" w:sz="0" w:space="0" w:color="auto"/>
        <w:right w:val="none" w:sz="0" w:space="0" w:color="auto"/>
      </w:divBdr>
      <w:divsChild>
        <w:div w:id="1656638563">
          <w:marLeft w:val="0"/>
          <w:marRight w:val="0"/>
          <w:marTop w:val="0"/>
          <w:marBottom w:val="0"/>
          <w:divBdr>
            <w:top w:val="none" w:sz="0" w:space="0" w:color="auto"/>
            <w:left w:val="none" w:sz="0" w:space="0" w:color="auto"/>
            <w:bottom w:val="none" w:sz="0" w:space="0" w:color="auto"/>
            <w:right w:val="none" w:sz="0" w:space="0" w:color="auto"/>
          </w:divBdr>
          <w:divsChild>
            <w:div w:id="1656638539">
              <w:marLeft w:val="0"/>
              <w:marRight w:val="0"/>
              <w:marTop w:val="0"/>
              <w:marBottom w:val="0"/>
              <w:divBdr>
                <w:top w:val="none" w:sz="0" w:space="0" w:color="auto"/>
                <w:left w:val="none" w:sz="0" w:space="0" w:color="auto"/>
                <w:bottom w:val="none" w:sz="0" w:space="0" w:color="auto"/>
                <w:right w:val="none" w:sz="0" w:space="0" w:color="auto"/>
              </w:divBdr>
            </w:div>
            <w:div w:id="1656638546">
              <w:marLeft w:val="0"/>
              <w:marRight w:val="0"/>
              <w:marTop w:val="0"/>
              <w:marBottom w:val="0"/>
              <w:divBdr>
                <w:top w:val="none" w:sz="0" w:space="0" w:color="auto"/>
                <w:left w:val="none" w:sz="0" w:space="0" w:color="auto"/>
                <w:bottom w:val="none" w:sz="0" w:space="0" w:color="auto"/>
                <w:right w:val="none" w:sz="0" w:space="0" w:color="auto"/>
              </w:divBdr>
            </w:div>
            <w:div w:id="1656638547">
              <w:marLeft w:val="0"/>
              <w:marRight w:val="0"/>
              <w:marTop w:val="0"/>
              <w:marBottom w:val="0"/>
              <w:divBdr>
                <w:top w:val="none" w:sz="0" w:space="0" w:color="auto"/>
                <w:left w:val="none" w:sz="0" w:space="0" w:color="auto"/>
                <w:bottom w:val="none" w:sz="0" w:space="0" w:color="auto"/>
                <w:right w:val="none" w:sz="0" w:space="0" w:color="auto"/>
              </w:divBdr>
            </w:div>
            <w:div w:id="1656638554">
              <w:marLeft w:val="0"/>
              <w:marRight w:val="0"/>
              <w:marTop w:val="0"/>
              <w:marBottom w:val="0"/>
              <w:divBdr>
                <w:top w:val="none" w:sz="0" w:space="0" w:color="auto"/>
                <w:left w:val="none" w:sz="0" w:space="0" w:color="auto"/>
                <w:bottom w:val="none" w:sz="0" w:space="0" w:color="auto"/>
                <w:right w:val="none" w:sz="0" w:space="0" w:color="auto"/>
              </w:divBdr>
            </w:div>
            <w:div w:id="1656638562">
              <w:marLeft w:val="0"/>
              <w:marRight w:val="0"/>
              <w:marTop w:val="0"/>
              <w:marBottom w:val="0"/>
              <w:divBdr>
                <w:top w:val="none" w:sz="0" w:space="0" w:color="auto"/>
                <w:left w:val="none" w:sz="0" w:space="0" w:color="auto"/>
                <w:bottom w:val="none" w:sz="0" w:space="0" w:color="auto"/>
                <w:right w:val="none" w:sz="0" w:space="0" w:color="auto"/>
              </w:divBdr>
            </w:div>
            <w:div w:id="165663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38566">
      <w:marLeft w:val="0"/>
      <w:marRight w:val="0"/>
      <w:marTop w:val="0"/>
      <w:marBottom w:val="0"/>
      <w:divBdr>
        <w:top w:val="none" w:sz="0" w:space="0" w:color="auto"/>
        <w:left w:val="none" w:sz="0" w:space="0" w:color="auto"/>
        <w:bottom w:val="none" w:sz="0" w:space="0" w:color="auto"/>
        <w:right w:val="none" w:sz="0" w:space="0" w:color="auto"/>
      </w:divBdr>
      <w:divsChild>
        <w:div w:id="1656638556">
          <w:marLeft w:val="0"/>
          <w:marRight w:val="0"/>
          <w:marTop w:val="0"/>
          <w:marBottom w:val="0"/>
          <w:divBdr>
            <w:top w:val="none" w:sz="0" w:space="0" w:color="auto"/>
            <w:left w:val="none" w:sz="0" w:space="0" w:color="auto"/>
            <w:bottom w:val="none" w:sz="0" w:space="0" w:color="auto"/>
            <w:right w:val="none" w:sz="0" w:space="0" w:color="auto"/>
          </w:divBdr>
        </w:div>
      </w:divsChild>
    </w:div>
    <w:div w:id="1656638569">
      <w:marLeft w:val="0"/>
      <w:marRight w:val="0"/>
      <w:marTop w:val="0"/>
      <w:marBottom w:val="0"/>
      <w:divBdr>
        <w:top w:val="none" w:sz="0" w:space="0" w:color="auto"/>
        <w:left w:val="none" w:sz="0" w:space="0" w:color="auto"/>
        <w:bottom w:val="none" w:sz="0" w:space="0" w:color="auto"/>
        <w:right w:val="none" w:sz="0" w:space="0" w:color="auto"/>
      </w:divBdr>
      <w:divsChild>
        <w:div w:id="1656638575">
          <w:marLeft w:val="0"/>
          <w:marRight w:val="0"/>
          <w:marTop w:val="0"/>
          <w:marBottom w:val="0"/>
          <w:divBdr>
            <w:top w:val="none" w:sz="0" w:space="0" w:color="auto"/>
            <w:left w:val="none" w:sz="0" w:space="0" w:color="auto"/>
            <w:bottom w:val="none" w:sz="0" w:space="0" w:color="auto"/>
            <w:right w:val="none" w:sz="0" w:space="0" w:color="auto"/>
          </w:divBdr>
        </w:div>
      </w:divsChild>
    </w:div>
    <w:div w:id="1656638570">
      <w:marLeft w:val="0"/>
      <w:marRight w:val="0"/>
      <w:marTop w:val="0"/>
      <w:marBottom w:val="0"/>
      <w:divBdr>
        <w:top w:val="none" w:sz="0" w:space="0" w:color="auto"/>
        <w:left w:val="none" w:sz="0" w:space="0" w:color="auto"/>
        <w:bottom w:val="none" w:sz="0" w:space="0" w:color="auto"/>
        <w:right w:val="none" w:sz="0" w:space="0" w:color="auto"/>
      </w:divBdr>
      <w:divsChild>
        <w:div w:id="1656638577">
          <w:marLeft w:val="0"/>
          <w:marRight w:val="0"/>
          <w:marTop w:val="0"/>
          <w:marBottom w:val="0"/>
          <w:divBdr>
            <w:top w:val="none" w:sz="0" w:space="0" w:color="auto"/>
            <w:left w:val="none" w:sz="0" w:space="0" w:color="auto"/>
            <w:bottom w:val="none" w:sz="0" w:space="0" w:color="auto"/>
            <w:right w:val="none" w:sz="0" w:space="0" w:color="auto"/>
          </w:divBdr>
        </w:div>
      </w:divsChild>
    </w:div>
    <w:div w:id="1656638583">
      <w:marLeft w:val="0"/>
      <w:marRight w:val="0"/>
      <w:marTop w:val="0"/>
      <w:marBottom w:val="0"/>
      <w:divBdr>
        <w:top w:val="none" w:sz="0" w:space="0" w:color="auto"/>
        <w:left w:val="none" w:sz="0" w:space="0" w:color="auto"/>
        <w:bottom w:val="none" w:sz="0" w:space="0" w:color="auto"/>
        <w:right w:val="none" w:sz="0" w:space="0" w:color="auto"/>
      </w:divBdr>
    </w:div>
    <w:div w:id="1656638584">
      <w:marLeft w:val="0"/>
      <w:marRight w:val="0"/>
      <w:marTop w:val="0"/>
      <w:marBottom w:val="0"/>
      <w:divBdr>
        <w:top w:val="none" w:sz="0" w:space="0" w:color="auto"/>
        <w:left w:val="none" w:sz="0" w:space="0" w:color="auto"/>
        <w:bottom w:val="none" w:sz="0" w:space="0" w:color="auto"/>
        <w:right w:val="none" w:sz="0" w:space="0" w:color="auto"/>
      </w:divBdr>
      <w:divsChild>
        <w:div w:id="1656638587">
          <w:marLeft w:val="0"/>
          <w:marRight w:val="0"/>
          <w:marTop w:val="0"/>
          <w:marBottom w:val="0"/>
          <w:divBdr>
            <w:top w:val="none" w:sz="0" w:space="0" w:color="auto"/>
            <w:left w:val="none" w:sz="0" w:space="0" w:color="auto"/>
            <w:bottom w:val="none" w:sz="0" w:space="0" w:color="auto"/>
            <w:right w:val="none" w:sz="0" w:space="0" w:color="auto"/>
          </w:divBdr>
          <w:divsChild>
            <w:div w:id="1656638585">
              <w:marLeft w:val="0"/>
              <w:marRight w:val="0"/>
              <w:marTop w:val="0"/>
              <w:marBottom w:val="0"/>
              <w:divBdr>
                <w:top w:val="none" w:sz="0" w:space="0" w:color="auto"/>
                <w:left w:val="none" w:sz="0" w:space="0" w:color="auto"/>
                <w:bottom w:val="none" w:sz="0" w:space="0" w:color="auto"/>
                <w:right w:val="none" w:sz="0" w:space="0" w:color="auto"/>
              </w:divBdr>
            </w:div>
            <w:div w:id="16566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6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5.emf"/><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3.bin"/><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image" Target="media/image7.emf"/><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1.gif"/><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E204F-9DB4-4532-9462-AD09E3F1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8010</Words>
  <Characters>45658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Providing a Comprehensive Continuum of Prevention to Care and Treatment</vt:lpstr>
    </vt:vector>
  </TitlesOfParts>
  <Company/>
  <LinksUpToDate>false</LinksUpToDate>
  <CharactersWithSpaces>53561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a Comprehensive Continuum of Prevention to Care and Treatment</dc:title>
  <dc:subject/>
  <dc:creator>Duanne Punpiputt (THAI - Bangkok)</dc:creator>
  <cp:keywords/>
  <dc:description/>
  <cp:lastModifiedBy>Cristina Garces (THAI - Bangkok)</cp:lastModifiedBy>
  <cp:revision>2</cp:revision>
  <cp:lastPrinted>2011-04-22T07:43:00Z</cp:lastPrinted>
  <dcterms:created xsi:type="dcterms:W3CDTF">2012-06-18T07:17:00Z</dcterms:created>
  <dcterms:modified xsi:type="dcterms:W3CDTF">2012-06-18T07:17:00Z</dcterms:modified>
</cp:coreProperties>
</file>