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4956" w:rsidRPr="00A74956" w:rsidRDefault="00A74956" w:rsidP="00A74956">
      <w:pPr>
        <w:jc w:val="center"/>
        <w:rPr>
          <w:b/>
          <w:sz w:val="32"/>
        </w:rPr>
      </w:pPr>
      <w:bookmarkStart w:id="0" w:name="_GoBack"/>
      <w:bookmarkEnd w:id="0"/>
      <w:r w:rsidRPr="00A74956">
        <w:rPr>
          <w:b/>
          <w:sz w:val="32"/>
        </w:rPr>
        <w:t>National Policy Requirements</w:t>
      </w:r>
    </w:p>
    <w:p w:rsidR="00A74956" w:rsidRDefault="00A74956" w:rsidP="00A74956">
      <w:pPr>
        <w:jc w:val="both"/>
      </w:pPr>
      <w:r>
        <w:t>By signing this Agreement or accepting funds under this Agreement, the Recipient assures that it will comply with applicable provisions of the national policies on the following topics:</w:t>
      </w:r>
    </w:p>
    <w:p w:rsidR="00A74956" w:rsidRDefault="00A74956" w:rsidP="00A74956">
      <w:pPr>
        <w:jc w:val="both"/>
      </w:pPr>
    </w:p>
    <w:p w:rsidR="00A74956" w:rsidRDefault="00A74956" w:rsidP="00A74956">
      <w:pPr>
        <w:numPr>
          <w:ilvl w:val="0"/>
          <w:numId w:val="1"/>
        </w:numPr>
        <w:jc w:val="both"/>
        <w:rPr>
          <w:b/>
          <w:bCs/>
          <w:sz w:val="28"/>
        </w:rPr>
      </w:pPr>
      <w:r>
        <w:rPr>
          <w:b/>
          <w:bCs/>
          <w:sz w:val="28"/>
        </w:rPr>
        <w:t>Nondiscrimination</w:t>
      </w:r>
    </w:p>
    <w:p w:rsidR="00A74956" w:rsidRDefault="00A74956" w:rsidP="00A74956">
      <w:pPr>
        <w:jc w:val="both"/>
      </w:pPr>
    </w:p>
    <w:p w:rsidR="00A74956" w:rsidRDefault="00A74956" w:rsidP="00A74956">
      <w:pPr>
        <w:tabs>
          <w:tab w:val="left" w:pos="270"/>
        </w:tabs>
        <w:ind w:left="270"/>
        <w:jc w:val="both"/>
      </w:pPr>
      <w:r>
        <w:t xml:space="preserve">a.  On the basis of race, color, or national origin, in Title VI of the Civil Rights Act of 1964 (42 U.S.C. §  2000d, et seq.), as implemented by DoD regulations at 32 CFR part 195.  </w:t>
      </w:r>
    </w:p>
    <w:p w:rsidR="00A74956" w:rsidRDefault="00A74956" w:rsidP="00A74956">
      <w:pPr>
        <w:ind w:left="270"/>
        <w:jc w:val="both"/>
      </w:pPr>
    </w:p>
    <w:p w:rsidR="00A74956" w:rsidRDefault="00A74956" w:rsidP="00A74956">
      <w:pPr>
        <w:tabs>
          <w:tab w:val="left" w:pos="270"/>
        </w:tabs>
        <w:ind w:left="270"/>
        <w:jc w:val="both"/>
      </w:pPr>
      <w:r>
        <w:t>b.  On the basis of age, in the Age Discrimination Act of 1975 (42 U.S.C. §  6101, et seq.), as implemented by Department of Health and Human Services regulations at 45 CFR part 90.</w:t>
      </w:r>
    </w:p>
    <w:p w:rsidR="00A74956" w:rsidRDefault="00A74956" w:rsidP="00A74956">
      <w:pPr>
        <w:ind w:left="270"/>
        <w:jc w:val="both"/>
      </w:pPr>
    </w:p>
    <w:p w:rsidR="00A74956" w:rsidRDefault="00A74956" w:rsidP="00A74956">
      <w:pPr>
        <w:tabs>
          <w:tab w:val="left" w:pos="270"/>
        </w:tabs>
        <w:ind w:left="270"/>
        <w:jc w:val="both"/>
      </w:pPr>
      <w:r>
        <w:t>c.  On the basis of handicap, in Section 504 of the Rehabilitation Act of 1973 (29 U.S.C. §  794), as implemented by Department of Justice regulations at 28 CFR part 41 and DoD regulations at 32 CFR part 56.</w:t>
      </w:r>
    </w:p>
    <w:p w:rsidR="00A74956" w:rsidRDefault="00A74956" w:rsidP="00A74956">
      <w:pPr>
        <w:tabs>
          <w:tab w:val="left" w:pos="270"/>
        </w:tabs>
        <w:ind w:left="270"/>
        <w:jc w:val="both"/>
      </w:pPr>
    </w:p>
    <w:p w:rsidR="00A74956" w:rsidRDefault="00A74956" w:rsidP="00A74956">
      <w:pPr>
        <w:numPr>
          <w:ilvl w:val="0"/>
          <w:numId w:val="1"/>
        </w:numPr>
        <w:jc w:val="both"/>
        <w:rPr>
          <w:bCs/>
          <w:sz w:val="28"/>
        </w:rPr>
      </w:pPr>
      <w:r>
        <w:rPr>
          <w:b/>
          <w:bCs/>
          <w:sz w:val="28"/>
        </w:rPr>
        <w:t>Environmental Standards</w:t>
      </w:r>
    </w:p>
    <w:p w:rsidR="00A74956" w:rsidRDefault="00A74956" w:rsidP="00A74956">
      <w:pPr>
        <w:jc w:val="both"/>
      </w:pPr>
    </w:p>
    <w:p w:rsidR="00A74956" w:rsidRDefault="00A74956" w:rsidP="00A74956">
      <w:pPr>
        <w:tabs>
          <w:tab w:val="left" w:pos="450"/>
          <w:tab w:val="left" w:pos="630"/>
        </w:tabs>
        <w:ind w:left="270"/>
        <w:jc w:val="both"/>
      </w:pPr>
      <w:r>
        <w:t xml:space="preserve">a. </w:t>
      </w:r>
      <w:r>
        <w:tab/>
        <w:t>Comply with the applicable provisions of the Clean Air Act (42 U.S.C. § 7401, et. Seq.) and Clean Water Act (33 U.S.C. §  1251, et. seq.), as implemented by Executive Order 11738 [3 CFR, 1971-1075 Comp., p. 799] and Environmental Protection Agency (EPA) rules at 40 CFR part 15.  In accordance with the EPA rules, the Recipient further agrees that it will:</w:t>
      </w:r>
    </w:p>
    <w:p w:rsidR="00A74956" w:rsidRDefault="00A74956" w:rsidP="00A74956">
      <w:pPr>
        <w:ind w:left="270"/>
        <w:jc w:val="both"/>
      </w:pPr>
    </w:p>
    <w:p w:rsidR="00A74956" w:rsidRDefault="00A74956" w:rsidP="00A74956">
      <w:pPr>
        <w:numPr>
          <w:ilvl w:val="0"/>
          <w:numId w:val="2"/>
        </w:numPr>
        <w:jc w:val="both"/>
      </w:pPr>
      <w:r>
        <w:t>Not use any facility or party on the EPA’s List of Violating Facilities or General Services Administration’s (GSA’s) Excluded Parties List System in using the award for any covered transaction within the meaning of 40 CFR 32.110, as long as the facility or party remains on the list.</w:t>
      </w:r>
    </w:p>
    <w:p w:rsidR="00A74956" w:rsidRDefault="00A74956" w:rsidP="00A74956">
      <w:pPr>
        <w:ind w:left="630"/>
        <w:jc w:val="both"/>
      </w:pPr>
      <w:r>
        <w:t xml:space="preserve"> </w:t>
      </w:r>
    </w:p>
    <w:p w:rsidR="00A74956" w:rsidRDefault="00A74956" w:rsidP="00A74956">
      <w:pPr>
        <w:numPr>
          <w:ilvl w:val="0"/>
          <w:numId w:val="2"/>
        </w:numPr>
        <w:jc w:val="both"/>
      </w:pPr>
      <w:r>
        <w:t>Notify the awarding agency if it intends to use a facility in performing this award that is on the List of Violating Facilities or that the Recipient knows has been recommended to be placed on the List of Violating Facilities.</w:t>
      </w:r>
    </w:p>
    <w:p w:rsidR="00A74956" w:rsidRDefault="00A74956" w:rsidP="00A74956">
      <w:pPr>
        <w:ind w:left="270"/>
        <w:jc w:val="both"/>
      </w:pPr>
    </w:p>
    <w:p w:rsidR="00A74956" w:rsidRDefault="00A74956" w:rsidP="00A74956">
      <w:pPr>
        <w:numPr>
          <w:ilvl w:val="0"/>
          <w:numId w:val="3"/>
        </w:numPr>
        <w:jc w:val="both"/>
      </w:pPr>
      <w:r>
        <w:t>Identify to the awarding agency any impact this award may have on:</w:t>
      </w:r>
    </w:p>
    <w:p w:rsidR="00A74956" w:rsidRDefault="00A74956" w:rsidP="00A74956">
      <w:pPr>
        <w:ind w:left="270"/>
        <w:jc w:val="both"/>
      </w:pPr>
    </w:p>
    <w:p w:rsidR="00A74956" w:rsidRDefault="00A74956" w:rsidP="00A74956">
      <w:pPr>
        <w:numPr>
          <w:ilvl w:val="0"/>
          <w:numId w:val="4"/>
        </w:numPr>
        <w:jc w:val="both"/>
      </w:pPr>
      <w:r>
        <w:t>The quality of the human environment, and provide help the agency may need to comply with the National Environmental Policy Act (NEPA, at 42 U.S.C. § 4231, et. seq.) and to prepare Environmental Impact Statements or other required environmental documentation.  In such cases, the recipient agrees to take no action that will have an adverse environmental impact (e.g., physical disturbance of a site such as breaking of ground) until the agency provides written notification of compliance with the environmental impact analysis process.</w:t>
      </w:r>
    </w:p>
    <w:p w:rsidR="00A74956" w:rsidRDefault="00A74956" w:rsidP="00A74956">
      <w:pPr>
        <w:ind w:left="270"/>
        <w:jc w:val="both"/>
      </w:pPr>
    </w:p>
    <w:p w:rsidR="00A74956" w:rsidRDefault="00A74956" w:rsidP="00A74956">
      <w:pPr>
        <w:numPr>
          <w:ilvl w:val="0"/>
          <w:numId w:val="4"/>
        </w:numPr>
        <w:jc w:val="both"/>
      </w:pPr>
      <w:r>
        <w:t>Flood-prone areas, and provide help the agency may need to comply with the National Flood Insurance Act of 1968 and Flood Disaster Protection Act of 1973.</w:t>
      </w:r>
    </w:p>
    <w:p w:rsidR="00A74956" w:rsidRDefault="00A74956" w:rsidP="00A74956">
      <w:pPr>
        <w:sectPr w:rsidR="00A74956">
          <w:endnotePr>
            <w:numFmt w:val="decimal"/>
          </w:endnotePr>
          <w:pgSz w:w="12240" w:h="15840"/>
          <w:pgMar w:top="1440" w:right="1440" w:bottom="1440" w:left="1440" w:header="720" w:footer="720" w:gutter="0"/>
          <w:pgNumType w:start="1"/>
          <w:cols w:space="720"/>
        </w:sectPr>
      </w:pPr>
    </w:p>
    <w:p w:rsidR="00A74956" w:rsidRDefault="00A74956" w:rsidP="00A74956">
      <w:pPr>
        <w:numPr>
          <w:ilvl w:val="0"/>
          <w:numId w:val="4"/>
        </w:numPr>
        <w:jc w:val="both"/>
      </w:pPr>
      <w:r>
        <w:t xml:space="preserve"> (42 U.S.C. 4001, et. Seq.), which require flood insurance, when available, for Federally assisted construction or acquisition in flood-prone areas.</w:t>
      </w:r>
    </w:p>
    <w:p w:rsidR="00A74956" w:rsidRDefault="00A74956" w:rsidP="00A74956">
      <w:pPr>
        <w:jc w:val="both"/>
      </w:pPr>
    </w:p>
    <w:p w:rsidR="00A74956" w:rsidRDefault="00A74956" w:rsidP="00A74956">
      <w:pPr>
        <w:numPr>
          <w:ilvl w:val="0"/>
          <w:numId w:val="1"/>
        </w:numPr>
        <w:tabs>
          <w:tab w:val="left" w:pos="450"/>
        </w:tabs>
        <w:jc w:val="both"/>
        <w:rPr>
          <w:sz w:val="28"/>
        </w:rPr>
      </w:pPr>
      <w:r>
        <w:rPr>
          <w:b/>
          <w:bCs/>
          <w:sz w:val="28"/>
        </w:rPr>
        <w:t>Officials Not to Benefit</w:t>
      </w:r>
      <w:r>
        <w:rPr>
          <w:bCs/>
          <w:sz w:val="28"/>
        </w:rPr>
        <w:t xml:space="preserve"> </w:t>
      </w:r>
      <w:r>
        <w:rPr>
          <w:sz w:val="28"/>
        </w:rPr>
        <w:t xml:space="preserve"> </w:t>
      </w:r>
    </w:p>
    <w:p w:rsidR="00A74956" w:rsidRDefault="00A74956" w:rsidP="00A74956">
      <w:pPr>
        <w:tabs>
          <w:tab w:val="left" w:pos="450"/>
        </w:tabs>
        <w:jc w:val="both"/>
        <w:rPr>
          <w:sz w:val="28"/>
        </w:rPr>
      </w:pPr>
    </w:p>
    <w:p w:rsidR="00A74956" w:rsidRDefault="00A74956" w:rsidP="00A74956">
      <w:pPr>
        <w:tabs>
          <w:tab w:val="left" w:pos="450"/>
        </w:tabs>
        <w:ind w:left="360"/>
        <w:jc w:val="both"/>
      </w:pPr>
      <w:r>
        <w:t>No member of or delegate to Congress, or resident commissioner, shall be admitted to any    share or part of this Agreement or to any benefit arising from it, in accordance with 41 U.S.C. § 22.</w:t>
      </w:r>
    </w:p>
    <w:p w:rsidR="00A74956" w:rsidRDefault="00A74956" w:rsidP="00A74956">
      <w:pPr>
        <w:jc w:val="both"/>
      </w:pPr>
    </w:p>
    <w:p w:rsidR="00A74956" w:rsidRDefault="00A74956" w:rsidP="00A74956">
      <w:pPr>
        <w:keepNext/>
        <w:spacing w:before="120" w:after="120"/>
        <w:outlineLvl w:val="0"/>
        <w:rPr>
          <w:b/>
          <w:kern w:val="28"/>
          <w:sz w:val="32"/>
        </w:rPr>
      </w:pPr>
      <w:bookmarkStart w:id="1" w:name="_Toc97600256"/>
      <w:bookmarkStart w:id="2" w:name="_Toc356967755"/>
    </w:p>
    <w:p w:rsidR="00A74956" w:rsidRDefault="00A74956" w:rsidP="00A74956">
      <w:pPr>
        <w:keepNext/>
        <w:spacing w:before="120" w:after="120"/>
        <w:outlineLvl w:val="0"/>
        <w:rPr>
          <w:b/>
          <w:kern w:val="28"/>
          <w:sz w:val="32"/>
        </w:rPr>
      </w:pPr>
    </w:p>
    <w:p w:rsidR="00A74956" w:rsidRDefault="00A74956" w:rsidP="00A74956">
      <w:pPr>
        <w:keepNext/>
        <w:spacing w:before="120" w:after="120"/>
        <w:outlineLvl w:val="0"/>
        <w:rPr>
          <w:b/>
          <w:kern w:val="28"/>
          <w:sz w:val="32"/>
        </w:rPr>
      </w:pPr>
    </w:p>
    <w:p w:rsidR="00A74956" w:rsidRDefault="00A74956" w:rsidP="00A74956">
      <w:pPr>
        <w:keepNext/>
        <w:spacing w:before="120" w:after="120"/>
        <w:outlineLvl w:val="0"/>
        <w:rPr>
          <w:b/>
          <w:kern w:val="28"/>
          <w:sz w:val="32"/>
        </w:rPr>
      </w:pPr>
    </w:p>
    <w:p w:rsidR="00A74956" w:rsidRDefault="00A74956" w:rsidP="00A74956">
      <w:pPr>
        <w:keepNext/>
        <w:spacing w:before="120" w:after="120"/>
        <w:outlineLvl w:val="0"/>
        <w:rPr>
          <w:b/>
          <w:kern w:val="28"/>
          <w:sz w:val="32"/>
        </w:rPr>
      </w:pPr>
    </w:p>
    <w:p w:rsidR="00A74956" w:rsidRDefault="00A74956" w:rsidP="00A74956">
      <w:pPr>
        <w:keepNext/>
        <w:spacing w:before="120" w:after="120"/>
        <w:outlineLvl w:val="0"/>
        <w:rPr>
          <w:b/>
          <w:kern w:val="28"/>
          <w:sz w:val="32"/>
        </w:rPr>
      </w:pPr>
    </w:p>
    <w:p w:rsidR="00A74956" w:rsidRDefault="00A74956" w:rsidP="00A74956">
      <w:pPr>
        <w:keepNext/>
        <w:spacing w:before="120" w:after="120"/>
        <w:outlineLvl w:val="0"/>
        <w:rPr>
          <w:b/>
          <w:kern w:val="28"/>
          <w:sz w:val="32"/>
        </w:rPr>
      </w:pPr>
    </w:p>
    <w:p w:rsidR="00A74956" w:rsidRDefault="00A74956" w:rsidP="00A74956">
      <w:pPr>
        <w:keepNext/>
        <w:spacing w:before="120" w:after="120"/>
        <w:outlineLvl w:val="0"/>
        <w:rPr>
          <w:b/>
          <w:kern w:val="28"/>
          <w:sz w:val="32"/>
        </w:rPr>
      </w:pPr>
    </w:p>
    <w:p w:rsidR="00A74956" w:rsidRDefault="00A74956" w:rsidP="00A74956"/>
    <w:p w:rsidR="00A74956" w:rsidRDefault="00A74956" w:rsidP="00A74956"/>
    <w:p w:rsidR="00A74956" w:rsidRDefault="00A74956" w:rsidP="00A74956"/>
    <w:p w:rsidR="00A74956" w:rsidRDefault="00A74956" w:rsidP="00A74956"/>
    <w:p w:rsidR="00A74956" w:rsidRDefault="00A74956" w:rsidP="00A74956"/>
    <w:p w:rsidR="00A74956" w:rsidRDefault="00A74956" w:rsidP="00A74956"/>
    <w:p w:rsidR="00A74956" w:rsidRDefault="00A74956" w:rsidP="00A74956"/>
    <w:p w:rsidR="00A74956" w:rsidRDefault="00A74956" w:rsidP="00A74956"/>
    <w:p w:rsidR="00A74956" w:rsidRDefault="00A74956" w:rsidP="00A74956">
      <w:pPr>
        <w:keepNext/>
        <w:spacing w:before="120" w:after="120"/>
        <w:outlineLvl w:val="0"/>
        <w:rPr>
          <w:b/>
          <w:kern w:val="28"/>
          <w:sz w:val="32"/>
        </w:rPr>
      </w:pPr>
    </w:p>
    <w:p w:rsidR="00A74956" w:rsidRDefault="00A74956" w:rsidP="00A74956">
      <w:pPr>
        <w:keepNext/>
        <w:spacing w:before="120" w:after="120"/>
        <w:outlineLvl w:val="0"/>
        <w:rPr>
          <w:b/>
          <w:kern w:val="28"/>
          <w:szCs w:val="24"/>
        </w:rPr>
      </w:pPr>
      <w:r>
        <w:rPr>
          <w:b/>
          <w:kern w:val="28"/>
          <w:szCs w:val="24"/>
        </w:rPr>
        <w:t>_____________________________</w:t>
      </w:r>
      <w:r>
        <w:rPr>
          <w:b/>
          <w:kern w:val="28"/>
          <w:szCs w:val="24"/>
        </w:rPr>
        <w:tab/>
      </w:r>
      <w:r>
        <w:rPr>
          <w:b/>
          <w:kern w:val="28"/>
          <w:szCs w:val="24"/>
        </w:rPr>
        <w:tab/>
      </w:r>
      <w:r>
        <w:rPr>
          <w:b/>
          <w:kern w:val="28"/>
          <w:szCs w:val="24"/>
        </w:rPr>
        <w:tab/>
      </w:r>
      <w:r>
        <w:rPr>
          <w:b/>
          <w:kern w:val="28"/>
          <w:szCs w:val="24"/>
        </w:rPr>
        <w:tab/>
        <w:t>_____________________________</w:t>
      </w:r>
    </w:p>
    <w:p w:rsidR="00A74956" w:rsidRDefault="00A74956" w:rsidP="00A74956">
      <w:pPr>
        <w:rPr>
          <w:szCs w:val="24"/>
        </w:rPr>
      </w:pPr>
      <w:r>
        <w:rPr>
          <w:szCs w:val="24"/>
        </w:rPr>
        <w:t>Signature</w:t>
      </w:r>
      <w:r>
        <w:rPr>
          <w:szCs w:val="24"/>
        </w:rPr>
        <w:tab/>
      </w:r>
      <w:r>
        <w:rPr>
          <w:szCs w:val="24"/>
        </w:rPr>
        <w:tab/>
      </w:r>
      <w:r>
        <w:rPr>
          <w:szCs w:val="24"/>
        </w:rPr>
        <w:tab/>
      </w:r>
      <w:r>
        <w:rPr>
          <w:szCs w:val="24"/>
        </w:rPr>
        <w:tab/>
      </w:r>
      <w:r>
        <w:rPr>
          <w:szCs w:val="24"/>
        </w:rPr>
        <w:tab/>
      </w:r>
      <w:r>
        <w:rPr>
          <w:szCs w:val="24"/>
        </w:rPr>
        <w:tab/>
      </w:r>
      <w:r>
        <w:rPr>
          <w:szCs w:val="24"/>
        </w:rPr>
        <w:tab/>
        <w:t>Date</w:t>
      </w:r>
    </w:p>
    <w:p w:rsidR="00A74956" w:rsidRDefault="00A74956" w:rsidP="00A74956">
      <w:pPr>
        <w:keepNext/>
        <w:spacing w:before="120" w:after="120"/>
        <w:outlineLvl w:val="0"/>
        <w:rPr>
          <w:b/>
          <w:kern w:val="28"/>
          <w:szCs w:val="24"/>
        </w:rPr>
      </w:pPr>
    </w:p>
    <w:p w:rsidR="00A74956" w:rsidRDefault="00A74956" w:rsidP="00A74956">
      <w:pPr>
        <w:keepNext/>
        <w:spacing w:before="120" w:after="120"/>
        <w:outlineLvl w:val="0"/>
        <w:rPr>
          <w:b/>
          <w:kern w:val="28"/>
          <w:szCs w:val="24"/>
        </w:rPr>
      </w:pPr>
      <w:r>
        <w:rPr>
          <w:b/>
          <w:kern w:val="28"/>
          <w:szCs w:val="24"/>
        </w:rPr>
        <w:t>_____________________________</w:t>
      </w:r>
      <w:r>
        <w:rPr>
          <w:b/>
          <w:kern w:val="28"/>
          <w:szCs w:val="24"/>
        </w:rPr>
        <w:tab/>
      </w:r>
      <w:r>
        <w:rPr>
          <w:b/>
          <w:kern w:val="28"/>
          <w:szCs w:val="24"/>
        </w:rPr>
        <w:tab/>
      </w:r>
      <w:r>
        <w:rPr>
          <w:b/>
          <w:kern w:val="28"/>
          <w:szCs w:val="24"/>
        </w:rPr>
        <w:tab/>
      </w:r>
      <w:r>
        <w:rPr>
          <w:b/>
          <w:kern w:val="28"/>
          <w:szCs w:val="24"/>
        </w:rPr>
        <w:tab/>
        <w:t>_____________________________</w:t>
      </w:r>
    </w:p>
    <w:p w:rsidR="00A74956" w:rsidRDefault="00A74956" w:rsidP="00A74956">
      <w:pPr>
        <w:keepNext/>
        <w:spacing w:after="120"/>
        <w:outlineLvl w:val="0"/>
        <w:rPr>
          <w:b/>
          <w:kern w:val="28"/>
          <w:sz w:val="32"/>
        </w:rPr>
      </w:pPr>
      <w:r>
        <w:rPr>
          <w:kern w:val="28"/>
          <w:szCs w:val="24"/>
        </w:rPr>
        <w:t>Printed Name</w:t>
      </w:r>
      <w:r>
        <w:rPr>
          <w:kern w:val="28"/>
          <w:szCs w:val="24"/>
        </w:rPr>
        <w:tab/>
      </w:r>
      <w:r>
        <w:rPr>
          <w:kern w:val="28"/>
          <w:szCs w:val="24"/>
        </w:rPr>
        <w:tab/>
      </w:r>
      <w:r>
        <w:rPr>
          <w:kern w:val="28"/>
          <w:szCs w:val="24"/>
        </w:rPr>
        <w:tab/>
      </w:r>
      <w:r>
        <w:rPr>
          <w:kern w:val="28"/>
          <w:szCs w:val="24"/>
        </w:rPr>
        <w:tab/>
      </w:r>
      <w:r>
        <w:rPr>
          <w:kern w:val="28"/>
          <w:szCs w:val="24"/>
        </w:rPr>
        <w:tab/>
      </w:r>
      <w:r>
        <w:rPr>
          <w:kern w:val="28"/>
          <w:szCs w:val="24"/>
        </w:rPr>
        <w:tab/>
      </w:r>
      <w:r>
        <w:rPr>
          <w:kern w:val="28"/>
          <w:szCs w:val="24"/>
        </w:rPr>
        <w:tab/>
        <w:t>Title and Organization</w:t>
      </w:r>
      <w:r>
        <w:rPr>
          <w:b/>
          <w:kern w:val="28"/>
          <w:sz w:val="32"/>
        </w:rPr>
        <w:br w:type="page"/>
      </w:r>
    </w:p>
    <w:p w:rsidR="00A74956" w:rsidRDefault="00A74956" w:rsidP="00A74956">
      <w:pPr>
        <w:rPr>
          <w:b/>
          <w:kern w:val="28"/>
          <w:sz w:val="32"/>
        </w:rPr>
        <w:sectPr w:rsidR="00A74956">
          <w:endnotePr>
            <w:numFmt w:val="decimal"/>
          </w:endnotePr>
          <w:type w:val="continuous"/>
          <w:pgSz w:w="12240" w:h="15840"/>
          <w:pgMar w:top="1440" w:right="1440" w:bottom="1260" w:left="1440" w:header="720" w:footer="720" w:gutter="0"/>
          <w:pgNumType w:start="1"/>
          <w:cols w:space="720"/>
        </w:sectPr>
      </w:pPr>
    </w:p>
    <w:bookmarkEnd w:id="1"/>
    <w:bookmarkEnd w:id="2"/>
    <w:p w:rsidR="00A74956" w:rsidRDefault="00A74956" w:rsidP="00A74956">
      <w:pPr>
        <w:jc w:val="center"/>
      </w:pPr>
      <w:r>
        <w:rPr>
          <w:b/>
          <w:kern w:val="28"/>
          <w:sz w:val="32"/>
        </w:rPr>
        <w:lastRenderedPageBreak/>
        <w:t>Other Certifications</w:t>
      </w:r>
    </w:p>
    <w:p w:rsidR="00A74956" w:rsidRDefault="00A74956" w:rsidP="00A74956">
      <w:pPr>
        <w:spacing w:line="360" w:lineRule="auto"/>
        <w:rPr>
          <w:b/>
        </w:rPr>
      </w:pPr>
      <w:r>
        <w:rPr>
          <w:b/>
        </w:rPr>
        <w:t>ORGANIZATION:</w:t>
      </w:r>
      <w:r>
        <w:rPr>
          <w:b/>
          <w:sz w:val="20"/>
        </w:rPr>
        <w:t xml:space="preserve"> </w:t>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rPr>
        <w:tab/>
        <w:t>DATE _______________</w:t>
      </w:r>
    </w:p>
    <w:p w:rsidR="00A74956" w:rsidRDefault="00A74956" w:rsidP="00A74956">
      <w:pPr>
        <w:jc w:val="center"/>
        <w:rPr>
          <w:b/>
          <w:i/>
          <w:color w:val="0000FF"/>
          <w:sz w:val="28"/>
        </w:rPr>
      </w:pPr>
    </w:p>
    <w:p w:rsidR="00A74956" w:rsidRDefault="00A74956" w:rsidP="00A74956">
      <w:pPr>
        <w:jc w:val="center"/>
        <w:rPr>
          <w:b/>
          <w:i/>
          <w:color w:val="0000FF"/>
          <w:sz w:val="28"/>
        </w:rPr>
      </w:pPr>
      <w:r>
        <w:rPr>
          <w:b/>
          <w:i/>
          <w:color w:val="0000FF"/>
          <w:sz w:val="28"/>
        </w:rPr>
        <w:t xml:space="preserve">By signing and submitting a proposal or accepting an award, the recipient provides the following assurances and certifications in compliance with the </w:t>
      </w:r>
    </w:p>
    <w:p w:rsidR="00A74956" w:rsidRDefault="00A74956" w:rsidP="00A74956">
      <w:pPr>
        <w:ind w:left="225"/>
        <w:jc w:val="center"/>
        <w:rPr>
          <w:b/>
          <w:i/>
          <w:color w:val="0000FF"/>
          <w:sz w:val="28"/>
        </w:rPr>
      </w:pPr>
      <w:r>
        <w:rPr>
          <w:b/>
          <w:i/>
          <w:color w:val="0000FF"/>
          <w:sz w:val="28"/>
        </w:rPr>
        <w:t>Department of Defense Grants and Agreements,</w:t>
      </w:r>
    </w:p>
    <w:p w:rsidR="00A74956" w:rsidRDefault="00A74956" w:rsidP="00A74956">
      <w:pPr>
        <w:ind w:left="225"/>
        <w:jc w:val="center"/>
        <w:rPr>
          <w:b/>
          <w:i/>
          <w:color w:val="0000FF"/>
          <w:sz w:val="28"/>
        </w:rPr>
      </w:pPr>
      <w:r>
        <w:rPr>
          <w:b/>
          <w:i/>
          <w:color w:val="0000FF"/>
          <w:sz w:val="28"/>
        </w:rPr>
        <w:t>Part 22 and Appendices A and B.</w:t>
      </w:r>
    </w:p>
    <w:p w:rsidR="00A74956" w:rsidRDefault="00A74956" w:rsidP="00A74956">
      <w:pPr>
        <w:jc w:val="center"/>
        <w:rPr>
          <w:b/>
          <w:bCs/>
          <w:u w:val="single"/>
        </w:rPr>
      </w:pPr>
    </w:p>
    <w:p w:rsidR="00A74956" w:rsidRDefault="00A74956" w:rsidP="00A74956"/>
    <w:p w:rsidR="00A74956" w:rsidRDefault="00A74956" w:rsidP="00A74956">
      <w:pPr>
        <w:rPr>
          <w:b/>
        </w:rPr>
      </w:pPr>
      <w:r>
        <w:rPr>
          <w:b/>
        </w:rPr>
        <w:t>1.</w:t>
      </w:r>
      <w:r>
        <w:rPr>
          <w:b/>
        </w:rPr>
        <w:tab/>
        <w:t>LOBBYING FOR GRANTS AND COOPERATIVE AGREEMENTS</w:t>
      </w:r>
    </w:p>
    <w:p w:rsidR="00A74956" w:rsidRDefault="00A74956" w:rsidP="00A74956">
      <w:pPr>
        <w:rPr>
          <w:b/>
        </w:rPr>
      </w:pPr>
    </w:p>
    <w:p w:rsidR="00A74956" w:rsidRDefault="00A74956" w:rsidP="00A74956">
      <w:pPr>
        <w:jc w:val="both"/>
      </w:pPr>
      <w:r>
        <w:t>Submission of this certification is required by Section 1352, Title 31 of the U.S. Code and is a prerequisite for making or entering into a grant or cooperative agreement over $100,000.</w:t>
      </w:r>
    </w:p>
    <w:p w:rsidR="00A74956" w:rsidRDefault="00A74956" w:rsidP="00A74956">
      <w:pPr>
        <w:jc w:val="both"/>
      </w:pPr>
    </w:p>
    <w:p w:rsidR="00A74956" w:rsidRDefault="00A74956" w:rsidP="00A74956">
      <w:pPr>
        <w:jc w:val="both"/>
      </w:pPr>
      <w:r>
        <w:t>The recipient certifies, to the best of his or her knowledge and belief, that:</w:t>
      </w:r>
    </w:p>
    <w:p w:rsidR="00A74956" w:rsidRDefault="00A74956" w:rsidP="00A74956">
      <w:pPr>
        <w:jc w:val="both"/>
      </w:pPr>
    </w:p>
    <w:p w:rsidR="00A74956" w:rsidRDefault="00A74956" w:rsidP="00A74956">
      <w:pPr>
        <w:jc w:val="both"/>
      </w:pPr>
      <w:r>
        <w:tab/>
        <w:t>(a)</w:t>
      </w:r>
      <w:r>
        <w:tab/>
        <w:t>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making of any Federal grant, the entering into of any cooperative agreement, and the extension, continuation, renewal, amendment, or modification of any Federal grant or cooperative agreement.</w:t>
      </w:r>
    </w:p>
    <w:p w:rsidR="00A74956" w:rsidRDefault="00A74956" w:rsidP="00A74956">
      <w:pPr>
        <w:jc w:val="both"/>
      </w:pPr>
    </w:p>
    <w:p w:rsidR="00A74956" w:rsidRDefault="00A74956" w:rsidP="00A74956">
      <w:pPr>
        <w:jc w:val="both"/>
      </w:pPr>
      <w:r>
        <w:tab/>
        <w:t>(b)</w:t>
      </w:r>
      <w:r>
        <w:tab/>
        <w:t>If any funds other than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this Federal grant or cooperative agreement, the undersigned shall complete and submit Standard Form LLL, 'Disclosure Form to Report Lobbying,' in accordance with its instructions.</w:t>
      </w:r>
    </w:p>
    <w:p w:rsidR="00A74956" w:rsidRDefault="00A74956" w:rsidP="00A74956">
      <w:pPr>
        <w:jc w:val="both"/>
      </w:pPr>
    </w:p>
    <w:p w:rsidR="00A74956" w:rsidRDefault="00A74956" w:rsidP="00A74956">
      <w:pPr>
        <w:jc w:val="both"/>
      </w:pPr>
      <w:r>
        <w:tab/>
        <w:t>(c)</w:t>
      </w:r>
      <w:r>
        <w:tab/>
        <w:t>The recipient shall require that the language of this certification be included in</w:t>
      </w:r>
      <w:r>
        <w:rPr>
          <w:i/>
        </w:rPr>
        <w:t xml:space="preserve"> </w:t>
      </w:r>
      <w:r>
        <w:t>the award documents for all subawards at all tiers (including subgrants, contracts under grants and cooperative agreements, and subcontracts) and that all subrecipients shall certify and disclose accordingly.</w:t>
      </w:r>
    </w:p>
    <w:p w:rsidR="00A74956" w:rsidRDefault="00A74956" w:rsidP="00A74956">
      <w:pPr>
        <w:jc w:val="both"/>
      </w:pPr>
    </w:p>
    <w:p w:rsidR="00A74956" w:rsidRDefault="00A74956" w:rsidP="00A74956">
      <w:pPr>
        <w:jc w:val="both"/>
      </w:pPr>
      <w: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rsidR="00A74956" w:rsidRDefault="00A74956" w:rsidP="00A74956">
      <w:pPr>
        <w:jc w:val="both"/>
      </w:pPr>
    </w:p>
    <w:p w:rsidR="00A74956" w:rsidRDefault="00A74956" w:rsidP="00A74956">
      <w:pPr>
        <w:jc w:val="both"/>
        <w:rPr>
          <w:b/>
          <w:caps/>
        </w:rPr>
      </w:pPr>
    </w:p>
    <w:p w:rsidR="00A74956" w:rsidRDefault="00A74956" w:rsidP="00A74956">
      <w:pPr>
        <w:jc w:val="both"/>
        <w:rPr>
          <w:b/>
        </w:rPr>
      </w:pPr>
      <w:r>
        <w:rPr>
          <w:b/>
          <w:caps/>
        </w:rPr>
        <w:t>2.</w:t>
      </w:r>
      <w:r>
        <w:rPr>
          <w:b/>
          <w:caps/>
        </w:rPr>
        <w:tab/>
      </w:r>
      <w:r>
        <w:rPr>
          <w:b/>
        </w:rPr>
        <w:t xml:space="preserve">CERTIFICATION REGARDING DEBARMENT, SUSPENSION, PROPOSED DEBARMENT, AND OTHER RESPONSIBILITY MATTERS </w:t>
      </w:r>
    </w:p>
    <w:p w:rsidR="00A74956" w:rsidRDefault="00A74956" w:rsidP="00A74956">
      <w:pPr>
        <w:jc w:val="both"/>
      </w:pPr>
    </w:p>
    <w:p w:rsidR="00A74956" w:rsidRDefault="00A74956" w:rsidP="00A74956">
      <w:pPr>
        <w:jc w:val="both"/>
      </w:pPr>
      <w:r>
        <w:t>The Offeror certifies, to the best of its knowledge and belief, that--The Offeror and/or any of its Principals--</w:t>
      </w:r>
    </w:p>
    <w:p w:rsidR="00A74956" w:rsidRDefault="00A74956" w:rsidP="00A74956">
      <w:pPr>
        <w:numPr>
          <w:ilvl w:val="0"/>
          <w:numId w:val="5"/>
        </w:numPr>
        <w:ind w:left="0" w:firstLine="720"/>
        <w:jc w:val="both"/>
      </w:pPr>
      <w:r>
        <w:t>Are not presently debarred, suspended, proposed for debarment, or declared ineligible for the award of contracts/assistance agreements by any Federal agency;</w:t>
      </w:r>
    </w:p>
    <w:p w:rsidR="00A74956" w:rsidRDefault="00A74956" w:rsidP="00A74956">
      <w:pPr>
        <w:ind w:firstLine="720"/>
        <w:jc w:val="both"/>
      </w:pPr>
      <w:r>
        <w:t>(b)</w:t>
      </w:r>
      <w:r>
        <w:tab/>
        <w:t xml:space="preserve">Have not within a three-year period preceding this offer, been convicted of or had a civil judgment rendered against them for:  commission of </w:t>
      </w:r>
      <w:r>
        <w:tab/>
        <w:t xml:space="preserve">fraud or a criminal offense in connection with obtaining, attempting to obtain, or performing a public (Federal, state, or local) contract or subcontract; violation of Federal or state antitrust statutes relating to the submission of offers; or commission of embezzlement, theft, forgery, bribery, falsification or destruction of records, making false statements, or receiving stolen property; and </w:t>
      </w:r>
    </w:p>
    <w:p w:rsidR="00A74956" w:rsidRDefault="00A74956" w:rsidP="00A74956">
      <w:pPr>
        <w:ind w:firstLine="720"/>
        <w:jc w:val="both"/>
      </w:pPr>
      <w:r>
        <w:t xml:space="preserve"> (c)    Are not presently indicted for, or otherwise criminally or civilly charged by a governmental entity with, commission of any of the offenses enumerated in subdivision (b) of this provision. </w:t>
      </w:r>
    </w:p>
    <w:p w:rsidR="00A74956" w:rsidRDefault="00A74956" w:rsidP="00A74956">
      <w:pPr>
        <w:ind w:firstLine="810"/>
        <w:jc w:val="both"/>
      </w:pPr>
      <w:r>
        <w:t>(d)     The Offeror has not within a three-year period preceding this offer, had one or more contracts terminated for default by any Federal agency.</w:t>
      </w:r>
    </w:p>
    <w:p w:rsidR="00A74956" w:rsidRDefault="00A74956" w:rsidP="00A74956">
      <w:pPr>
        <w:jc w:val="both"/>
      </w:pPr>
    </w:p>
    <w:p w:rsidR="00A74956" w:rsidRDefault="00A74956" w:rsidP="00A74956">
      <w:pPr>
        <w:jc w:val="both"/>
      </w:pPr>
      <w:r>
        <w:t>"Principals," for the purposes of this certification, means officers; directors; owners; partners; and, persons having primary management or supervisory responsibilities within a business entity (e.g., general manager; plant manager; head of a subsidiary, division, or business segment, and similar positions).</w:t>
      </w:r>
    </w:p>
    <w:p w:rsidR="00A74956" w:rsidRDefault="00A74956" w:rsidP="00A74956">
      <w:pPr>
        <w:jc w:val="both"/>
      </w:pPr>
    </w:p>
    <w:p w:rsidR="00A74956" w:rsidRDefault="00A74956" w:rsidP="00A74956">
      <w:pPr>
        <w:jc w:val="both"/>
      </w:pPr>
      <w:r>
        <w:t xml:space="preserve">THIS CERTIFICATION CONCERNS A MATTER WITHIN THE JURISDICTION OF AN AGENCY OF THE UNITED STATES AND THE MAKING OF A FALSE, FICTITIOUS, OR FRAUDULENT CERTIFICATION MAY RENDER THE MAKER SUBJECT TO PROSECUTION UNDER SECTION 1001, TITLE 18, UNITED STATES CODE. </w:t>
      </w:r>
    </w:p>
    <w:p w:rsidR="00A74956" w:rsidRDefault="00A74956" w:rsidP="00A74956">
      <w:pPr>
        <w:jc w:val="both"/>
      </w:pPr>
    </w:p>
    <w:p w:rsidR="00A74956" w:rsidRDefault="00A74956" w:rsidP="00A74956">
      <w:pPr>
        <w:jc w:val="both"/>
      </w:pPr>
      <w:r>
        <w:t>The Offeror shall provide immediate written notice to the Grants Officer at any time prior to award, the Offeror learns that its certification was erroneous when submitted or has become erroneous by reason of changed circumstances.</w:t>
      </w:r>
    </w:p>
    <w:p w:rsidR="00A74956" w:rsidRDefault="00A74956" w:rsidP="00A74956">
      <w:pPr>
        <w:jc w:val="both"/>
      </w:pPr>
    </w:p>
    <w:p w:rsidR="00A74956" w:rsidRDefault="00A74956" w:rsidP="00A74956">
      <w:pPr>
        <w:jc w:val="both"/>
      </w:pPr>
      <w:r>
        <w:t>A certification that any of the items in paragraph (a) of this provision exists will not necessarily result in withholding of an award under this solicitation.  However, the certification will be considered in connection with a determination of the Offeror's responsibility.  Failure of the Offeror to furnish a certification or provide such additional information as requested by the Grants Officer may render the Offeror nonresponsible.</w:t>
      </w:r>
    </w:p>
    <w:p w:rsidR="00A74956" w:rsidRDefault="00A74956" w:rsidP="00A74956">
      <w:pPr>
        <w:jc w:val="both"/>
      </w:pPr>
    </w:p>
    <w:p w:rsidR="00A74956" w:rsidRDefault="00A74956" w:rsidP="00A74956">
      <w:pPr>
        <w:jc w:val="both"/>
      </w:pPr>
      <w:r>
        <w:t>Nothing contained in the foregoing shall be construed to require establishment of a system of records in order to render, in good faith, the certification required by paragraph (a) of this provision.  The knowledge and information of an Offeror is not required to exceed that which is normally possessed by a prudent person in the ordinary course of business dealings.</w:t>
      </w:r>
    </w:p>
    <w:p w:rsidR="00A74956" w:rsidRDefault="00A74956" w:rsidP="00A74956">
      <w:pPr>
        <w:jc w:val="both"/>
      </w:pPr>
    </w:p>
    <w:p w:rsidR="00A74956" w:rsidRDefault="00A74956" w:rsidP="00A74956">
      <w:pPr>
        <w:sectPr w:rsidR="00A74956">
          <w:endnotePr>
            <w:numFmt w:val="decimal"/>
          </w:endnotePr>
          <w:type w:val="continuous"/>
          <w:pgSz w:w="12240" w:h="15840"/>
          <w:pgMar w:top="1440" w:right="1440" w:bottom="1260" w:left="1440" w:header="720" w:footer="720" w:gutter="0"/>
          <w:pgNumType w:start="1"/>
          <w:cols w:space="720"/>
        </w:sectPr>
      </w:pPr>
    </w:p>
    <w:p w:rsidR="00A74956" w:rsidRDefault="00A74956" w:rsidP="00A74956">
      <w:pPr>
        <w:jc w:val="both"/>
        <w:rPr>
          <w:b/>
          <w:caps/>
        </w:rPr>
      </w:pPr>
      <w:r>
        <w:lastRenderedPageBreak/>
        <w:t>The certification in paragraph (a) of this provision is a material representation of fact upon which reliance was placed when making award.  If it is later determined that the Offeror knowingly rendered an erroneous certification, in addition to other remedies available to the Government, the Grants Officer may terminate the award resulting from this solicitation for default.</w:t>
      </w:r>
    </w:p>
    <w:p w:rsidR="00A74956" w:rsidRDefault="00A74956" w:rsidP="00A74956">
      <w:pPr>
        <w:jc w:val="both"/>
        <w:rPr>
          <w:b/>
          <w:caps/>
        </w:rPr>
      </w:pPr>
    </w:p>
    <w:p w:rsidR="00A74956" w:rsidRDefault="00A74956" w:rsidP="00A74956">
      <w:pPr>
        <w:jc w:val="both"/>
        <w:rPr>
          <w:b/>
          <w:caps/>
          <w:sz w:val="28"/>
        </w:rPr>
      </w:pPr>
      <w:r>
        <w:rPr>
          <w:b/>
          <w:caps/>
          <w:sz w:val="28"/>
        </w:rPr>
        <w:t>3.</w:t>
      </w:r>
      <w:r>
        <w:rPr>
          <w:b/>
          <w:caps/>
          <w:sz w:val="28"/>
        </w:rPr>
        <w:tab/>
        <w:t>ASSURANCE OF COMPLIANCE WITH TITLE V OF THE DRUG-FREE WORKPLACE ACT OF 1988. (NOT APPLICABLE TO FOREIGN AWARDS)</w:t>
      </w:r>
    </w:p>
    <w:p w:rsidR="00A74956" w:rsidRDefault="00A74956" w:rsidP="00A74956">
      <w:pPr>
        <w:ind w:left="480"/>
        <w:jc w:val="both"/>
        <w:rPr>
          <w:b/>
        </w:rPr>
      </w:pPr>
    </w:p>
    <w:p w:rsidR="00A74956" w:rsidRDefault="00A74956" w:rsidP="00A74956">
      <w:pPr>
        <w:jc w:val="both"/>
      </w:pPr>
      <w:r>
        <w:t>Compliance with Title V of the Drug Free Workplace Act of 1988 (P.L. 100-690) is assured by the signature on the award.  In accordance with Title V of that Act by requiring that:</w:t>
      </w:r>
    </w:p>
    <w:p w:rsidR="00A74956" w:rsidRDefault="00A74956" w:rsidP="00A74956">
      <w:pPr>
        <w:jc w:val="both"/>
      </w:pPr>
    </w:p>
    <w:p w:rsidR="00A74956" w:rsidRDefault="00A74956" w:rsidP="00A74956">
      <w:pPr>
        <w:jc w:val="both"/>
      </w:pPr>
      <w:r>
        <w:t xml:space="preserve">    (1) A grantee, other than an individual, shall certify to the agency that it will provide a drug-free workplace.</w:t>
      </w:r>
    </w:p>
    <w:p w:rsidR="00A74956" w:rsidRDefault="00A74956" w:rsidP="00A74956">
      <w:pPr>
        <w:jc w:val="both"/>
      </w:pPr>
      <w:r>
        <w:t xml:space="preserve">    (2) A grantee who is an individual shall certify to the agency that, as a condition of the grant, he or she will not engage in the unlawful manufacture, distribution, dispensing, possession or use of a controlled substance in conducting any activity with the grant.</w:t>
      </w:r>
    </w:p>
    <w:p w:rsidR="00A74956" w:rsidRDefault="00A74956" w:rsidP="00A74956">
      <w:pPr>
        <w:jc w:val="both"/>
      </w:pPr>
      <w:r>
        <w:t xml:space="preserve">    (3) Requirements implementing the Drug-Free Workplace Act of 1988 for contractors with the agency are found at 48 CFR subparts 9.4, 23.5, and 52.2.</w:t>
      </w:r>
    </w:p>
    <w:p w:rsidR="00A74956" w:rsidRDefault="00A74956" w:rsidP="00A74956">
      <w:pPr>
        <w:jc w:val="both"/>
      </w:pPr>
    </w:p>
    <w:p w:rsidR="00A74956" w:rsidRDefault="00A74956" w:rsidP="00A74956">
      <w:pPr>
        <w:jc w:val="both"/>
      </w:pPr>
      <w:r>
        <w:t>This assurance is given in consideration of and for the purpose of obtaining any and all Federal grants, cooperative agreements, loans, contracts, property, discounts or other Federal financial assistance extended after the date hereof to the Applicant by the U.S. Government, including installment payments after such date on account of applications for Federal financial assistance which were approved before such date.  This assurance is binding on the Applicant, its successors, transferees, and assignees, and the person or persons whose signatures appear on the award.</w:t>
      </w:r>
    </w:p>
    <w:p w:rsidR="00A74956" w:rsidRDefault="00A74956" w:rsidP="00A74956">
      <w:pPr>
        <w:jc w:val="both"/>
      </w:pPr>
    </w:p>
    <w:p w:rsidR="00A74956" w:rsidRDefault="00A74956" w:rsidP="00A74956">
      <w:pPr>
        <w:jc w:val="both"/>
        <w:rPr>
          <w:sz w:val="28"/>
        </w:rPr>
      </w:pPr>
    </w:p>
    <w:p w:rsidR="00A74956" w:rsidRDefault="00A74956" w:rsidP="00A74956">
      <w:pPr>
        <w:jc w:val="both"/>
        <w:rPr>
          <w:sz w:val="28"/>
        </w:rPr>
      </w:pPr>
    </w:p>
    <w:p w:rsidR="00A74956" w:rsidRDefault="00A74956" w:rsidP="00A74956">
      <w:pPr>
        <w:jc w:val="both"/>
        <w:rPr>
          <w:sz w:val="28"/>
        </w:rPr>
      </w:pPr>
    </w:p>
    <w:p w:rsidR="00A74956" w:rsidRDefault="00A74956" w:rsidP="00A74956">
      <w:pPr>
        <w:jc w:val="both"/>
        <w:rPr>
          <w:sz w:val="28"/>
        </w:rPr>
      </w:pPr>
    </w:p>
    <w:p w:rsidR="00A74956" w:rsidRDefault="00A74956" w:rsidP="00A74956">
      <w:pPr>
        <w:jc w:val="both"/>
        <w:rPr>
          <w:sz w:val="28"/>
        </w:rPr>
      </w:pPr>
    </w:p>
    <w:p w:rsidR="00A74956" w:rsidRDefault="00A74956" w:rsidP="00A74956">
      <w:pPr>
        <w:jc w:val="both"/>
        <w:rPr>
          <w:sz w:val="28"/>
        </w:rPr>
      </w:pPr>
    </w:p>
    <w:p w:rsidR="00A74956" w:rsidRDefault="00A74956" w:rsidP="00A74956">
      <w:pPr>
        <w:jc w:val="both"/>
        <w:rPr>
          <w:sz w:val="28"/>
        </w:rPr>
      </w:pPr>
    </w:p>
    <w:p w:rsidR="00A74956" w:rsidRDefault="00A74956" w:rsidP="00A74956">
      <w:pPr>
        <w:keepNext/>
        <w:spacing w:before="120" w:after="120"/>
        <w:outlineLvl w:val="0"/>
        <w:rPr>
          <w:kern w:val="28"/>
          <w:szCs w:val="24"/>
        </w:rPr>
      </w:pPr>
      <w:r>
        <w:rPr>
          <w:kern w:val="28"/>
          <w:szCs w:val="24"/>
        </w:rPr>
        <w:t>_____________________________</w:t>
      </w:r>
      <w:r>
        <w:rPr>
          <w:kern w:val="28"/>
          <w:szCs w:val="24"/>
        </w:rPr>
        <w:tab/>
      </w:r>
      <w:r>
        <w:rPr>
          <w:kern w:val="28"/>
          <w:szCs w:val="24"/>
        </w:rPr>
        <w:tab/>
      </w:r>
      <w:r>
        <w:rPr>
          <w:kern w:val="28"/>
          <w:szCs w:val="24"/>
        </w:rPr>
        <w:tab/>
      </w:r>
      <w:r>
        <w:rPr>
          <w:kern w:val="28"/>
          <w:szCs w:val="24"/>
        </w:rPr>
        <w:tab/>
        <w:t>_____________________________</w:t>
      </w:r>
    </w:p>
    <w:p w:rsidR="00A74956" w:rsidRDefault="00A74956" w:rsidP="00A74956">
      <w:pPr>
        <w:rPr>
          <w:szCs w:val="24"/>
        </w:rPr>
      </w:pPr>
      <w:r>
        <w:rPr>
          <w:szCs w:val="24"/>
        </w:rPr>
        <w:t>Signature</w:t>
      </w:r>
      <w:r>
        <w:rPr>
          <w:szCs w:val="24"/>
        </w:rPr>
        <w:tab/>
      </w:r>
      <w:r>
        <w:rPr>
          <w:szCs w:val="24"/>
        </w:rPr>
        <w:tab/>
      </w:r>
      <w:r>
        <w:rPr>
          <w:szCs w:val="24"/>
        </w:rPr>
        <w:tab/>
      </w:r>
      <w:r>
        <w:rPr>
          <w:szCs w:val="24"/>
        </w:rPr>
        <w:tab/>
      </w:r>
      <w:r>
        <w:rPr>
          <w:szCs w:val="24"/>
        </w:rPr>
        <w:tab/>
      </w:r>
      <w:r>
        <w:rPr>
          <w:szCs w:val="24"/>
        </w:rPr>
        <w:tab/>
      </w:r>
      <w:r>
        <w:rPr>
          <w:szCs w:val="24"/>
        </w:rPr>
        <w:tab/>
        <w:t>Date</w:t>
      </w:r>
    </w:p>
    <w:p w:rsidR="00A74956" w:rsidRDefault="00A74956" w:rsidP="00A74956">
      <w:pPr>
        <w:keepNext/>
        <w:spacing w:before="120" w:after="120"/>
        <w:outlineLvl w:val="0"/>
        <w:rPr>
          <w:kern w:val="28"/>
          <w:szCs w:val="24"/>
        </w:rPr>
      </w:pPr>
    </w:p>
    <w:p w:rsidR="00A74956" w:rsidRDefault="00A74956" w:rsidP="00A74956">
      <w:pPr>
        <w:keepNext/>
        <w:spacing w:before="120" w:after="120"/>
        <w:outlineLvl w:val="0"/>
        <w:rPr>
          <w:kern w:val="28"/>
          <w:szCs w:val="24"/>
        </w:rPr>
      </w:pPr>
      <w:r>
        <w:rPr>
          <w:kern w:val="28"/>
          <w:szCs w:val="24"/>
        </w:rPr>
        <w:t>_____________________________</w:t>
      </w:r>
      <w:r>
        <w:rPr>
          <w:kern w:val="28"/>
          <w:szCs w:val="24"/>
        </w:rPr>
        <w:tab/>
      </w:r>
      <w:r>
        <w:rPr>
          <w:kern w:val="28"/>
          <w:szCs w:val="24"/>
        </w:rPr>
        <w:tab/>
      </w:r>
      <w:r>
        <w:rPr>
          <w:kern w:val="28"/>
          <w:szCs w:val="24"/>
        </w:rPr>
        <w:tab/>
      </w:r>
      <w:r>
        <w:rPr>
          <w:kern w:val="28"/>
          <w:szCs w:val="24"/>
        </w:rPr>
        <w:tab/>
        <w:t>_____________________________</w:t>
      </w:r>
    </w:p>
    <w:p w:rsidR="00A74956" w:rsidRDefault="00A74956" w:rsidP="00A74956">
      <w:pPr>
        <w:jc w:val="both"/>
        <w:rPr>
          <w:sz w:val="28"/>
        </w:rPr>
      </w:pPr>
      <w:r>
        <w:rPr>
          <w:szCs w:val="24"/>
        </w:rPr>
        <w:t>Printed Name</w:t>
      </w:r>
      <w:r>
        <w:rPr>
          <w:szCs w:val="24"/>
        </w:rPr>
        <w:tab/>
      </w:r>
      <w:r>
        <w:rPr>
          <w:szCs w:val="24"/>
        </w:rPr>
        <w:tab/>
      </w:r>
      <w:r>
        <w:rPr>
          <w:szCs w:val="24"/>
        </w:rPr>
        <w:tab/>
      </w:r>
      <w:r>
        <w:rPr>
          <w:szCs w:val="24"/>
        </w:rPr>
        <w:tab/>
      </w:r>
      <w:r>
        <w:rPr>
          <w:szCs w:val="24"/>
        </w:rPr>
        <w:tab/>
      </w:r>
      <w:r>
        <w:rPr>
          <w:szCs w:val="24"/>
        </w:rPr>
        <w:tab/>
      </w:r>
      <w:r>
        <w:rPr>
          <w:szCs w:val="24"/>
        </w:rPr>
        <w:tab/>
        <w:t>Title and Organization</w:t>
      </w:r>
    </w:p>
    <w:p w:rsidR="00A74956" w:rsidRDefault="00A74956" w:rsidP="00A74956"/>
    <w:p w:rsidR="00A74956" w:rsidRDefault="00A74956" w:rsidP="00A74956">
      <w:pPr>
        <w:tabs>
          <w:tab w:val="left" w:pos="-1440"/>
          <w:tab w:val="left" w:pos="540"/>
        </w:tabs>
        <w:outlineLvl w:val="0"/>
        <w:rPr>
          <w:sz w:val="22"/>
          <w:szCs w:val="22"/>
        </w:rPr>
      </w:pPr>
    </w:p>
    <w:p w:rsidR="00D66C8E" w:rsidRDefault="00A74956"/>
    <w:sectPr w:rsidR="00D66C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327FF"/>
    <w:multiLevelType w:val="hybridMultilevel"/>
    <w:tmpl w:val="E4D0A2F8"/>
    <w:lvl w:ilvl="0" w:tplc="DD6E5EAE">
      <w:start w:val="2"/>
      <w:numFmt w:val="lowerLetter"/>
      <w:lvlText w:val="%1."/>
      <w:lvlJc w:val="left"/>
      <w:pPr>
        <w:tabs>
          <w:tab w:val="num" w:pos="630"/>
        </w:tabs>
        <w:ind w:left="630" w:hanging="360"/>
      </w:pPr>
      <w:rPr>
        <w:rFonts w:cs="Times New Roman"/>
      </w:rPr>
    </w:lvl>
    <w:lvl w:ilvl="1" w:tplc="04090003">
      <w:start w:val="1"/>
      <w:numFmt w:val="bullet"/>
      <w:lvlText w:val="o"/>
      <w:lvlJc w:val="left"/>
      <w:pPr>
        <w:tabs>
          <w:tab w:val="num" w:pos="1350"/>
        </w:tabs>
        <w:ind w:left="1350" w:hanging="360"/>
      </w:pPr>
      <w:rPr>
        <w:rFonts w:ascii="Courier New" w:hAnsi="Courier New" w:cs="Times New Roman" w:hint="default"/>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1" w15:restartNumberingAfterBreak="0">
    <w:nsid w:val="292C2DAE"/>
    <w:multiLevelType w:val="hybridMultilevel"/>
    <w:tmpl w:val="1DD83702"/>
    <w:lvl w:ilvl="0" w:tplc="04090005">
      <w:start w:val="1"/>
      <w:numFmt w:val="bullet"/>
      <w:lvlText w:val=""/>
      <w:lvlJc w:val="left"/>
      <w:pPr>
        <w:tabs>
          <w:tab w:val="num" w:pos="1350"/>
        </w:tabs>
        <w:ind w:left="1350" w:hanging="360"/>
      </w:pPr>
      <w:rPr>
        <w:rFonts w:ascii="Wingdings" w:hAnsi="Wingdings" w:hint="default"/>
      </w:rPr>
    </w:lvl>
    <w:lvl w:ilvl="1" w:tplc="04090003">
      <w:start w:val="1"/>
      <w:numFmt w:val="bullet"/>
      <w:lvlText w:val="o"/>
      <w:lvlJc w:val="left"/>
      <w:pPr>
        <w:tabs>
          <w:tab w:val="num" w:pos="2070"/>
        </w:tabs>
        <w:ind w:left="2070" w:hanging="360"/>
      </w:pPr>
      <w:rPr>
        <w:rFonts w:ascii="Courier New" w:hAnsi="Courier New" w:cs="Times New Roman" w:hint="default"/>
      </w:rPr>
    </w:lvl>
    <w:lvl w:ilvl="2" w:tplc="04090005">
      <w:start w:val="1"/>
      <w:numFmt w:val="bullet"/>
      <w:lvlText w:val=""/>
      <w:lvlJc w:val="left"/>
      <w:pPr>
        <w:tabs>
          <w:tab w:val="num" w:pos="2790"/>
        </w:tabs>
        <w:ind w:left="2790" w:hanging="360"/>
      </w:pPr>
      <w:rPr>
        <w:rFonts w:ascii="Wingdings" w:hAnsi="Wingdings" w:hint="default"/>
      </w:rPr>
    </w:lvl>
    <w:lvl w:ilvl="3" w:tplc="04090001">
      <w:start w:val="1"/>
      <w:numFmt w:val="bullet"/>
      <w:lvlText w:val=""/>
      <w:lvlJc w:val="left"/>
      <w:pPr>
        <w:tabs>
          <w:tab w:val="num" w:pos="3510"/>
        </w:tabs>
        <w:ind w:left="3510" w:hanging="360"/>
      </w:pPr>
      <w:rPr>
        <w:rFonts w:ascii="Symbol" w:hAnsi="Symbol" w:hint="default"/>
      </w:rPr>
    </w:lvl>
    <w:lvl w:ilvl="4" w:tplc="04090003">
      <w:start w:val="1"/>
      <w:numFmt w:val="bullet"/>
      <w:lvlText w:val="o"/>
      <w:lvlJc w:val="left"/>
      <w:pPr>
        <w:tabs>
          <w:tab w:val="num" w:pos="4230"/>
        </w:tabs>
        <w:ind w:left="4230" w:hanging="360"/>
      </w:pPr>
      <w:rPr>
        <w:rFonts w:ascii="Courier New" w:hAnsi="Courier New" w:cs="Times New Roman" w:hint="default"/>
      </w:rPr>
    </w:lvl>
    <w:lvl w:ilvl="5" w:tplc="04090005">
      <w:start w:val="1"/>
      <w:numFmt w:val="bullet"/>
      <w:lvlText w:val=""/>
      <w:lvlJc w:val="left"/>
      <w:pPr>
        <w:tabs>
          <w:tab w:val="num" w:pos="4950"/>
        </w:tabs>
        <w:ind w:left="4950" w:hanging="360"/>
      </w:pPr>
      <w:rPr>
        <w:rFonts w:ascii="Wingdings" w:hAnsi="Wingdings" w:hint="default"/>
      </w:rPr>
    </w:lvl>
    <w:lvl w:ilvl="6" w:tplc="04090001">
      <w:start w:val="1"/>
      <w:numFmt w:val="bullet"/>
      <w:lvlText w:val=""/>
      <w:lvlJc w:val="left"/>
      <w:pPr>
        <w:tabs>
          <w:tab w:val="num" w:pos="5670"/>
        </w:tabs>
        <w:ind w:left="5670" w:hanging="360"/>
      </w:pPr>
      <w:rPr>
        <w:rFonts w:ascii="Symbol" w:hAnsi="Symbol" w:hint="default"/>
      </w:rPr>
    </w:lvl>
    <w:lvl w:ilvl="7" w:tplc="04090003">
      <w:start w:val="1"/>
      <w:numFmt w:val="bullet"/>
      <w:lvlText w:val="o"/>
      <w:lvlJc w:val="left"/>
      <w:pPr>
        <w:tabs>
          <w:tab w:val="num" w:pos="6390"/>
        </w:tabs>
        <w:ind w:left="6390" w:hanging="360"/>
      </w:pPr>
      <w:rPr>
        <w:rFonts w:ascii="Courier New" w:hAnsi="Courier New" w:cs="Times New Roman" w:hint="default"/>
      </w:rPr>
    </w:lvl>
    <w:lvl w:ilvl="8" w:tplc="04090005">
      <w:start w:val="1"/>
      <w:numFmt w:val="bullet"/>
      <w:lvlText w:val=""/>
      <w:lvlJc w:val="left"/>
      <w:pPr>
        <w:tabs>
          <w:tab w:val="num" w:pos="7110"/>
        </w:tabs>
        <w:ind w:left="7110" w:hanging="360"/>
      </w:pPr>
      <w:rPr>
        <w:rFonts w:ascii="Wingdings" w:hAnsi="Wingdings" w:hint="default"/>
      </w:rPr>
    </w:lvl>
  </w:abstractNum>
  <w:abstractNum w:abstractNumId="2" w15:restartNumberingAfterBreak="0">
    <w:nsid w:val="32662F38"/>
    <w:multiLevelType w:val="singleLevel"/>
    <w:tmpl w:val="52562C4A"/>
    <w:lvl w:ilvl="0">
      <w:start w:val="1"/>
      <w:numFmt w:val="lowerLetter"/>
      <w:lvlText w:val="(%1)"/>
      <w:lvlJc w:val="left"/>
      <w:pPr>
        <w:tabs>
          <w:tab w:val="num" w:pos="1200"/>
        </w:tabs>
        <w:ind w:left="1200" w:hanging="720"/>
      </w:pPr>
      <w:rPr>
        <w:rFonts w:cs="Times New Roman"/>
      </w:rPr>
    </w:lvl>
  </w:abstractNum>
  <w:abstractNum w:abstractNumId="3" w15:restartNumberingAfterBreak="0">
    <w:nsid w:val="6B1835A6"/>
    <w:multiLevelType w:val="hybridMultilevel"/>
    <w:tmpl w:val="8E409EF8"/>
    <w:lvl w:ilvl="0" w:tplc="04090005">
      <w:start w:val="1"/>
      <w:numFmt w:val="bullet"/>
      <w:lvlText w:val=""/>
      <w:lvlJc w:val="left"/>
      <w:pPr>
        <w:tabs>
          <w:tab w:val="num" w:pos="1350"/>
        </w:tabs>
        <w:ind w:left="1350" w:hanging="360"/>
      </w:pPr>
      <w:rPr>
        <w:rFonts w:ascii="Wingdings" w:hAnsi="Wingdings" w:hint="default"/>
      </w:rPr>
    </w:lvl>
    <w:lvl w:ilvl="1" w:tplc="04090003">
      <w:start w:val="1"/>
      <w:numFmt w:val="bullet"/>
      <w:lvlText w:val="o"/>
      <w:lvlJc w:val="left"/>
      <w:pPr>
        <w:tabs>
          <w:tab w:val="num" w:pos="2070"/>
        </w:tabs>
        <w:ind w:left="2070" w:hanging="360"/>
      </w:pPr>
      <w:rPr>
        <w:rFonts w:ascii="Courier New" w:hAnsi="Courier New" w:cs="Times New Roman" w:hint="default"/>
      </w:rPr>
    </w:lvl>
    <w:lvl w:ilvl="2" w:tplc="04090005">
      <w:start w:val="1"/>
      <w:numFmt w:val="bullet"/>
      <w:lvlText w:val=""/>
      <w:lvlJc w:val="left"/>
      <w:pPr>
        <w:tabs>
          <w:tab w:val="num" w:pos="2790"/>
        </w:tabs>
        <w:ind w:left="2790" w:hanging="360"/>
      </w:pPr>
      <w:rPr>
        <w:rFonts w:ascii="Wingdings" w:hAnsi="Wingdings" w:hint="default"/>
      </w:rPr>
    </w:lvl>
    <w:lvl w:ilvl="3" w:tplc="04090001">
      <w:start w:val="1"/>
      <w:numFmt w:val="bullet"/>
      <w:lvlText w:val=""/>
      <w:lvlJc w:val="left"/>
      <w:pPr>
        <w:tabs>
          <w:tab w:val="num" w:pos="3510"/>
        </w:tabs>
        <w:ind w:left="3510" w:hanging="360"/>
      </w:pPr>
      <w:rPr>
        <w:rFonts w:ascii="Symbol" w:hAnsi="Symbol" w:hint="default"/>
      </w:rPr>
    </w:lvl>
    <w:lvl w:ilvl="4" w:tplc="04090003">
      <w:start w:val="1"/>
      <w:numFmt w:val="bullet"/>
      <w:lvlText w:val="o"/>
      <w:lvlJc w:val="left"/>
      <w:pPr>
        <w:tabs>
          <w:tab w:val="num" w:pos="4230"/>
        </w:tabs>
        <w:ind w:left="4230" w:hanging="360"/>
      </w:pPr>
      <w:rPr>
        <w:rFonts w:ascii="Courier New" w:hAnsi="Courier New" w:cs="Times New Roman" w:hint="default"/>
      </w:rPr>
    </w:lvl>
    <w:lvl w:ilvl="5" w:tplc="04090005">
      <w:start w:val="1"/>
      <w:numFmt w:val="bullet"/>
      <w:lvlText w:val=""/>
      <w:lvlJc w:val="left"/>
      <w:pPr>
        <w:tabs>
          <w:tab w:val="num" w:pos="4950"/>
        </w:tabs>
        <w:ind w:left="4950" w:hanging="360"/>
      </w:pPr>
      <w:rPr>
        <w:rFonts w:ascii="Wingdings" w:hAnsi="Wingdings" w:hint="default"/>
      </w:rPr>
    </w:lvl>
    <w:lvl w:ilvl="6" w:tplc="04090001">
      <w:start w:val="1"/>
      <w:numFmt w:val="bullet"/>
      <w:lvlText w:val=""/>
      <w:lvlJc w:val="left"/>
      <w:pPr>
        <w:tabs>
          <w:tab w:val="num" w:pos="5670"/>
        </w:tabs>
        <w:ind w:left="5670" w:hanging="360"/>
      </w:pPr>
      <w:rPr>
        <w:rFonts w:ascii="Symbol" w:hAnsi="Symbol" w:hint="default"/>
      </w:rPr>
    </w:lvl>
    <w:lvl w:ilvl="7" w:tplc="04090003">
      <w:start w:val="1"/>
      <w:numFmt w:val="bullet"/>
      <w:lvlText w:val="o"/>
      <w:lvlJc w:val="left"/>
      <w:pPr>
        <w:tabs>
          <w:tab w:val="num" w:pos="6390"/>
        </w:tabs>
        <w:ind w:left="6390" w:hanging="360"/>
      </w:pPr>
      <w:rPr>
        <w:rFonts w:ascii="Courier New" w:hAnsi="Courier New" w:cs="Times New Roman" w:hint="default"/>
      </w:rPr>
    </w:lvl>
    <w:lvl w:ilvl="8" w:tplc="04090005">
      <w:start w:val="1"/>
      <w:numFmt w:val="bullet"/>
      <w:lvlText w:val=""/>
      <w:lvlJc w:val="left"/>
      <w:pPr>
        <w:tabs>
          <w:tab w:val="num" w:pos="7110"/>
        </w:tabs>
        <w:ind w:left="7110" w:hanging="360"/>
      </w:pPr>
      <w:rPr>
        <w:rFonts w:ascii="Wingdings" w:hAnsi="Wingdings" w:hint="default"/>
      </w:rPr>
    </w:lvl>
  </w:abstractNum>
  <w:abstractNum w:abstractNumId="4" w15:restartNumberingAfterBreak="0">
    <w:nsid w:val="7D004C88"/>
    <w:multiLevelType w:val="multilevel"/>
    <w:tmpl w:val="0CB4C36E"/>
    <w:lvl w:ilvl="0">
      <w:start w:val="1"/>
      <w:numFmt w:val="decimal"/>
      <w:lvlText w:val="%1."/>
      <w:lvlJc w:val="left"/>
      <w:pPr>
        <w:tabs>
          <w:tab w:val="num" w:pos="360"/>
        </w:tabs>
        <w:ind w:left="360" w:hanging="360"/>
      </w:pPr>
      <w:rPr>
        <w:rFonts w:cs="Times New Roman"/>
      </w:rPr>
    </w:lvl>
    <w:lvl w:ilvl="1">
      <w:start w:val="3"/>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 w:numId="3">
    <w:abstractNumId w:val="0"/>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lvlOverride w:ilvl="2"/>
    <w:lvlOverride w:ilvl="3"/>
    <w:lvlOverride w:ilvl="4"/>
    <w:lvlOverride w:ilvl="5"/>
    <w:lvlOverride w:ilvl="6"/>
    <w:lvlOverride w:ilvl="7"/>
    <w:lvlOverride w:ilvl="8"/>
  </w:num>
  <w:num w:numId="5">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956"/>
    <w:rsid w:val="000E2279"/>
    <w:rsid w:val="003020C1"/>
    <w:rsid w:val="00A74956"/>
    <w:rsid w:val="00DA5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5F9D9E-A893-4B50-8B33-28E4934C5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4956"/>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A7495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4956"/>
    <w:rPr>
      <w:rFonts w:asciiTheme="majorHAnsi" w:eastAsiaTheme="majorEastAsia" w:hAnsiTheme="majorHAnsi" w:cstheme="majorBidi"/>
      <w:color w:val="2E74B5" w:themeColor="accent1" w:themeShade="BF"/>
      <w:sz w:val="32"/>
      <w:szCs w:val="32"/>
    </w:rPr>
  </w:style>
  <w:style w:type="paragraph" w:styleId="CommentText">
    <w:name w:val="annotation text"/>
    <w:basedOn w:val="Normal"/>
    <w:link w:val="CommentTextChar"/>
    <w:uiPriority w:val="99"/>
    <w:semiHidden/>
    <w:unhideWhenUsed/>
    <w:rsid w:val="00A74956"/>
    <w:rPr>
      <w:sz w:val="20"/>
    </w:rPr>
  </w:style>
  <w:style w:type="character" w:customStyle="1" w:styleId="CommentTextChar">
    <w:name w:val="Comment Text Char"/>
    <w:basedOn w:val="DefaultParagraphFont"/>
    <w:link w:val="CommentText"/>
    <w:uiPriority w:val="99"/>
    <w:semiHidden/>
    <w:rsid w:val="00A74956"/>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A74956"/>
    <w:rPr>
      <w:sz w:val="16"/>
      <w:szCs w:val="16"/>
    </w:rPr>
  </w:style>
  <w:style w:type="paragraph" w:styleId="BalloonText">
    <w:name w:val="Balloon Text"/>
    <w:basedOn w:val="Normal"/>
    <w:link w:val="BalloonTextChar"/>
    <w:uiPriority w:val="99"/>
    <w:semiHidden/>
    <w:unhideWhenUsed/>
    <w:rsid w:val="00A749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495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9789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1540</Words>
  <Characters>8781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10301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susan.james4</dc:creator>
  <cp:keywords/>
  <dc:description/>
  <cp:lastModifiedBy>susan.james4</cp:lastModifiedBy>
  <cp:revision>1</cp:revision>
  <dcterms:created xsi:type="dcterms:W3CDTF">2016-09-13T17:52:00Z</dcterms:created>
  <dcterms:modified xsi:type="dcterms:W3CDTF">2016-09-13T17:54:00Z</dcterms:modified>
</cp:coreProperties>
</file>